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A5226" w14:textId="77777777" w:rsidR="00524E18" w:rsidRDefault="00524E18" w:rsidP="00B20679">
      <w:pPr>
        <w:spacing w:line="360" w:lineRule="auto"/>
        <w:jc w:val="both"/>
        <w:rPr>
          <w:rFonts w:ascii="Times New Roman" w:hAnsi="Times New Roman" w:cs="Times New Roman"/>
          <w:sz w:val="24"/>
          <w:szCs w:val="24"/>
        </w:rPr>
      </w:pPr>
      <w:bookmarkStart w:id="0" w:name="_GoBack"/>
      <w:bookmarkEnd w:id="0"/>
    </w:p>
    <w:p w14:paraId="3658C0E0" w14:textId="4CE03AA6" w:rsidR="00411598" w:rsidRPr="00B20679" w:rsidRDefault="00411598" w:rsidP="00524E18">
      <w:pPr>
        <w:spacing w:after="0" w:line="240" w:lineRule="auto"/>
        <w:jc w:val="both"/>
        <w:rPr>
          <w:rFonts w:ascii="Times New Roman" w:hAnsi="Times New Roman" w:cs="Times New Roman"/>
          <w:sz w:val="24"/>
          <w:szCs w:val="24"/>
        </w:rPr>
      </w:pPr>
      <w:r w:rsidRPr="00B20679">
        <w:rPr>
          <w:rFonts w:ascii="Times New Roman" w:hAnsi="Times New Roman" w:cs="Times New Roman"/>
          <w:sz w:val="24"/>
          <w:szCs w:val="24"/>
        </w:rPr>
        <w:t>MUNYARADZI JUNIOR MUTENJE</w:t>
      </w:r>
    </w:p>
    <w:p w14:paraId="3DC1E8C1" w14:textId="7FD47412" w:rsidR="00411598" w:rsidRPr="00B20679" w:rsidRDefault="00524E18" w:rsidP="00524E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411598" w:rsidRPr="00B20679">
        <w:rPr>
          <w:rFonts w:ascii="Times New Roman" w:hAnsi="Times New Roman" w:cs="Times New Roman"/>
          <w:sz w:val="24"/>
          <w:szCs w:val="24"/>
        </w:rPr>
        <w:t>ersus</w:t>
      </w:r>
    </w:p>
    <w:p w14:paraId="530B04A9" w14:textId="54A4A062" w:rsidR="00411598" w:rsidRPr="00B20679" w:rsidRDefault="00411598" w:rsidP="00524E18">
      <w:pPr>
        <w:spacing w:after="0" w:line="240" w:lineRule="auto"/>
        <w:jc w:val="both"/>
        <w:rPr>
          <w:rFonts w:ascii="Times New Roman" w:hAnsi="Times New Roman" w:cs="Times New Roman"/>
          <w:sz w:val="24"/>
          <w:szCs w:val="24"/>
        </w:rPr>
      </w:pPr>
      <w:r w:rsidRPr="00B20679">
        <w:rPr>
          <w:rFonts w:ascii="Times New Roman" w:hAnsi="Times New Roman" w:cs="Times New Roman"/>
          <w:sz w:val="24"/>
          <w:szCs w:val="24"/>
        </w:rPr>
        <w:t>NORMAN CHENGETA</w:t>
      </w:r>
    </w:p>
    <w:p w14:paraId="68BEAB59" w14:textId="77777777" w:rsidR="00411598" w:rsidRPr="00B20679" w:rsidRDefault="00411598" w:rsidP="00524E18">
      <w:pPr>
        <w:spacing w:after="0" w:line="240" w:lineRule="auto"/>
        <w:jc w:val="both"/>
        <w:rPr>
          <w:rFonts w:ascii="Times New Roman" w:hAnsi="Times New Roman" w:cs="Times New Roman"/>
          <w:sz w:val="24"/>
          <w:szCs w:val="24"/>
        </w:rPr>
      </w:pPr>
    </w:p>
    <w:p w14:paraId="1475CD3A" w14:textId="77777777" w:rsidR="00524E18" w:rsidRDefault="00524E18" w:rsidP="00524E18">
      <w:pPr>
        <w:spacing w:after="0" w:line="240" w:lineRule="auto"/>
        <w:jc w:val="both"/>
        <w:rPr>
          <w:rFonts w:ascii="Times New Roman" w:hAnsi="Times New Roman" w:cs="Times New Roman"/>
          <w:sz w:val="24"/>
          <w:szCs w:val="24"/>
        </w:rPr>
      </w:pPr>
    </w:p>
    <w:p w14:paraId="75C05B02" w14:textId="77777777" w:rsidR="00411598" w:rsidRPr="00B20679" w:rsidRDefault="00411598" w:rsidP="00524E18">
      <w:pPr>
        <w:spacing w:after="0" w:line="240" w:lineRule="auto"/>
        <w:jc w:val="both"/>
        <w:rPr>
          <w:rFonts w:ascii="Times New Roman" w:hAnsi="Times New Roman" w:cs="Times New Roman"/>
          <w:sz w:val="24"/>
          <w:szCs w:val="24"/>
        </w:rPr>
      </w:pPr>
      <w:r w:rsidRPr="00B20679">
        <w:rPr>
          <w:rFonts w:ascii="Times New Roman" w:hAnsi="Times New Roman" w:cs="Times New Roman"/>
          <w:sz w:val="24"/>
          <w:szCs w:val="24"/>
        </w:rPr>
        <w:t>HIGH COURT OF ZIMBABWE</w:t>
      </w:r>
    </w:p>
    <w:p w14:paraId="6F704838" w14:textId="77777777" w:rsidR="00411598" w:rsidRPr="00B20679" w:rsidRDefault="00411598" w:rsidP="00524E18">
      <w:pPr>
        <w:spacing w:after="0" w:line="240" w:lineRule="auto"/>
        <w:jc w:val="both"/>
        <w:rPr>
          <w:rFonts w:ascii="Times New Roman" w:hAnsi="Times New Roman" w:cs="Times New Roman"/>
          <w:b/>
          <w:bCs/>
          <w:sz w:val="24"/>
          <w:szCs w:val="24"/>
        </w:rPr>
      </w:pPr>
      <w:r w:rsidRPr="00B20679">
        <w:rPr>
          <w:rFonts w:ascii="Times New Roman" w:hAnsi="Times New Roman" w:cs="Times New Roman"/>
          <w:b/>
          <w:bCs/>
          <w:sz w:val="24"/>
          <w:szCs w:val="24"/>
        </w:rPr>
        <w:t>MAXWELL J</w:t>
      </w:r>
    </w:p>
    <w:p w14:paraId="418F8D25" w14:textId="7A666C4C" w:rsidR="00411598" w:rsidRPr="00B20679" w:rsidRDefault="00411598" w:rsidP="00524E18">
      <w:pPr>
        <w:spacing w:after="0" w:line="240" w:lineRule="auto"/>
        <w:jc w:val="both"/>
        <w:rPr>
          <w:rFonts w:ascii="Times New Roman" w:hAnsi="Times New Roman" w:cs="Times New Roman"/>
          <w:sz w:val="24"/>
          <w:szCs w:val="24"/>
        </w:rPr>
      </w:pPr>
      <w:r w:rsidRPr="00B20679">
        <w:rPr>
          <w:rFonts w:ascii="Times New Roman" w:hAnsi="Times New Roman" w:cs="Times New Roman"/>
          <w:sz w:val="24"/>
          <w:szCs w:val="24"/>
        </w:rPr>
        <w:t>HARARE</w:t>
      </w:r>
      <w:r w:rsidR="00B20679" w:rsidRPr="00B20679">
        <w:rPr>
          <w:rFonts w:ascii="Times New Roman" w:hAnsi="Times New Roman" w:cs="Times New Roman"/>
          <w:sz w:val="24"/>
          <w:szCs w:val="24"/>
        </w:rPr>
        <w:t>, 13</w:t>
      </w:r>
      <w:r w:rsidRPr="00B20679">
        <w:rPr>
          <w:rFonts w:ascii="Times New Roman" w:hAnsi="Times New Roman" w:cs="Times New Roman"/>
          <w:sz w:val="24"/>
          <w:szCs w:val="24"/>
        </w:rPr>
        <w:t>-14 F</w:t>
      </w:r>
      <w:r w:rsidR="00141DB9" w:rsidRPr="00B20679">
        <w:rPr>
          <w:rFonts w:ascii="Times New Roman" w:hAnsi="Times New Roman" w:cs="Times New Roman"/>
          <w:sz w:val="24"/>
          <w:szCs w:val="24"/>
        </w:rPr>
        <w:t>ebruary</w:t>
      </w:r>
      <w:r w:rsidR="00F907FA">
        <w:rPr>
          <w:rFonts w:ascii="Times New Roman" w:hAnsi="Times New Roman" w:cs="Times New Roman"/>
          <w:sz w:val="24"/>
          <w:szCs w:val="24"/>
        </w:rPr>
        <w:t xml:space="preserve"> &amp; 13 September</w:t>
      </w:r>
      <w:r w:rsidRPr="00B20679">
        <w:rPr>
          <w:rFonts w:ascii="Times New Roman" w:hAnsi="Times New Roman" w:cs="Times New Roman"/>
          <w:sz w:val="24"/>
          <w:szCs w:val="24"/>
        </w:rPr>
        <w:t xml:space="preserve"> 2023</w:t>
      </w:r>
    </w:p>
    <w:p w14:paraId="064EF920" w14:textId="77777777" w:rsidR="00524E18" w:rsidRDefault="00524E18" w:rsidP="00524E18">
      <w:pPr>
        <w:spacing w:after="0" w:line="240" w:lineRule="auto"/>
        <w:jc w:val="both"/>
        <w:rPr>
          <w:rFonts w:ascii="Times New Roman" w:hAnsi="Times New Roman" w:cs="Times New Roman"/>
          <w:b/>
          <w:bCs/>
          <w:sz w:val="24"/>
          <w:szCs w:val="24"/>
        </w:rPr>
      </w:pPr>
    </w:p>
    <w:p w14:paraId="1EB7E5F1" w14:textId="77777777" w:rsidR="00524E18" w:rsidRDefault="00524E18" w:rsidP="00524E18">
      <w:pPr>
        <w:spacing w:after="0" w:line="240" w:lineRule="auto"/>
        <w:jc w:val="both"/>
        <w:rPr>
          <w:rFonts w:ascii="Times New Roman" w:hAnsi="Times New Roman" w:cs="Times New Roman"/>
          <w:b/>
          <w:bCs/>
          <w:sz w:val="24"/>
          <w:szCs w:val="24"/>
        </w:rPr>
      </w:pPr>
    </w:p>
    <w:p w14:paraId="3B26A792" w14:textId="2AF3E10F" w:rsidR="00411598" w:rsidRPr="00B20679" w:rsidRDefault="00411598" w:rsidP="00524E18">
      <w:pPr>
        <w:spacing w:after="0" w:line="240" w:lineRule="auto"/>
        <w:jc w:val="both"/>
        <w:rPr>
          <w:rFonts w:ascii="Times New Roman" w:hAnsi="Times New Roman" w:cs="Times New Roman"/>
          <w:b/>
          <w:bCs/>
          <w:sz w:val="24"/>
          <w:szCs w:val="24"/>
        </w:rPr>
      </w:pPr>
      <w:r w:rsidRPr="00B20679">
        <w:rPr>
          <w:rFonts w:ascii="Times New Roman" w:hAnsi="Times New Roman" w:cs="Times New Roman"/>
          <w:b/>
          <w:bCs/>
          <w:sz w:val="24"/>
          <w:szCs w:val="24"/>
        </w:rPr>
        <w:t>C</w:t>
      </w:r>
      <w:r w:rsidR="00524E18" w:rsidRPr="00B20679">
        <w:rPr>
          <w:rFonts w:ascii="Times New Roman" w:hAnsi="Times New Roman" w:cs="Times New Roman"/>
          <w:b/>
          <w:bCs/>
          <w:sz w:val="24"/>
          <w:szCs w:val="24"/>
        </w:rPr>
        <w:t>ivil</w:t>
      </w:r>
      <w:r w:rsidRPr="00B20679">
        <w:rPr>
          <w:rFonts w:ascii="Times New Roman" w:hAnsi="Times New Roman" w:cs="Times New Roman"/>
          <w:b/>
          <w:bCs/>
          <w:sz w:val="24"/>
          <w:szCs w:val="24"/>
        </w:rPr>
        <w:t xml:space="preserve"> T</w:t>
      </w:r>
      <w:r w:rsidR="00524E18" w:rsidRPr="00B20679">
        <w:rPr>
          <w:rFonts w:ascii="Times New Roman" w:hAnsi="Times New Roman" w:cs="Times New Roman"/>
          <w:b/>
          <w:bCs/>
          <w:sz w:val="24"/>
          <w:szCs w:val="24"/>
        </w:rPr>
        <w:t>rial</w:t>
      </w:r>
    </w:p>
    <w:p w14:paraId="0FFD1390" w14:textId="77777777" w:rsidR="00524E18" w:rsidRDefault="00524E18" w:rsidP="00524E18">
      <w:pPr>
        <w:spacing w:after="0" w:line="240" w:lineRule="auto"/>
        <w:jc w:val="both"/>
        <w:rPr>
          <w:rFonts w:ascii="Times New Roman" w:hAnsi="Times New Roman" w:cs="Times New Roman"/>
          <w:i/>
          <w:iCs/>
          <w:sz w:val="24"/>
          <w:szCs w:val="24"/>
        </w:rPr>
      </w:pPr>
    </w:p>
    <w:p w14:paraId="7AE439F3" w14:textId="77777777" w:rsidR="00524E18" w:rsidRDefault="00524E18" w:rsidP="00524E18">
      <w:pPr>
        <w:spacing w:after="0" w:line="240" w:lineRule="auto"/>
        <w:jc w:val="both"/>
        <w:rPr>
          <w:rFonts w:ascii="Times New Roman" w:hAnsi="Times New Roman" w:cs="Times New Roman"/>
          <w:i/>
          <w:iCs/>
          <w:sz w:val="24"/>
          <w:szCs w:val="24"/>
        </w:rPr>
      </w:pPr>
    </w:p>
    <w:p w14:paraId="54F771CA" w14:textId="02C9483B" w:rsidR="00411598" w:rsidRPr="00B20679" w:rsidRDefault="00411598" w:rsidP="00524E18">
      <w:pPr>
        <w:spacing w:after="0" w:line="240" w:lineRule="auto"/>
        <w:jc w:val="both"/>
        <w:rPr>
          <w:rFonts w:ascii="Times New Roman" w:hAnsi="Times New Roman" w:cs="Times New Roman"/>
          <w:sz w:val="24"/>
          <w:szCs w:val="24"/>
        </w:rPr>
      </w:pPr>
      <w:r w:rsidRPr="00B20679">
        <w:rPr>
          <w:rFonts w:ascii="Times New Roman" w:hAnsi="Times New Roman" w:cs="Times New Roman"/>
          <w:i/>
          <w:iCs/>
          <w:sz w:val="24"/>
          <w:szCs w:val="24"/>
        </w:rPr>
        <w:t>B Chipupuri</w:t>
      </w:r>
      <w:r w:rsidR="00524E18">
        <w:rPr>
          <w:rFonts w:ascii="Times New Roman" w:hAnsi="Times New Roman" w:cs="Times New Roman"/>
          <w:i/>
          <w:iCs/>
          <w:sz w:val="24"/>
          <w:szCs w:val="24"/>
        </w:rPr>
        <w:t xml:space="preserve"> </w:t>
      </w:r>
      <w:r w:rsidRPr="00B20679">
        <w:rPr>
          <w:rFonts w:ascii="Times New Roman" w:hAnsi="Times New Roman" w:cs="Times New Roman"/>
          <w:i/>
          <w:iCs/>
          <w:sz w:val="24"/>
          <w:szCs w:val="24"/>
        </w:rPr>
        <w:t xml:space="preserve">&amp; </w:t>
      </w:r>
      <w:r w:rsidR="00564B70" w:rsidRPr="00B20679">
        <w:rPr>
          <w:rFonts w:ascii="Times New Roman" w:hAnsi="Times New Roman" w:cs="Times New Roman"/>
          <w:i/>
          <w:iCs/>
          <w:sz w:val="24"/>
          <w:szCs w:val="24"/>
        </w:rPr>
        <w:t>T Mupangwa</w:t>
      </w:r>
      <w:r w:rsidR="00B20679" w:rsidRPr="00B20679">
        <w:rPr>
          <w:rFonts w:ascii="Times New Roman" w:hAnsi="Times New Roman" w:cs="Times New Roman"/>
          <w:i/>
          <w:iCs/>
          <w:sz w:val="24"/>
          <w:szCs w:val="24"/>
        </w:rPr>
        <w:t xml:space="preserve">, </w:t>
      </w:r>
      <w:r w:rsidR="00B20679" w:rsidRPr="00B20679">
        <w:rPr>
          <w:rFonts w:ascii="Times New Roman" w:hAnsi="Times New Roman" w:cs="Times New Roman"/>
          <w:sz w:val="24"/>
          <w:szCs w:val="24"/>
        </w:rPr>
        <w:t>for</w:t>
      </w:r>
      <w:r w:rsidRPr="00B20679">
        <w:rPr>
          <w:rFonts w:ascii="Times New Roman" w:hAnsi="Times New Roman" w:cs="Times New Roman"/>
          <w:sz w:val="24"/>
          <w:szCs w:val="24"/>
        </w:rPr>
        <w:t xml:space="preserve"> </w:t>
      </w:r>
      <w:r w:rsidR="00524E18">
        <w:rPr>
          <w:rFonts w:ascii="Times New Roman" w:hAnsi="Times New Roman" w:cs="Times New Roman"/>
          <w:sz w:val="24"/>
          <w:szCs w:val="24"/>
        </w:rPr>
        <w:t>the p</w:t>
      </w:r>
      <w:r w:rsidR="00564B70" w:rsidRPr="00B20679">
        <w:rPr>
          <w:rFonts w:ascii="Times New Roman" w:hAnsi="Times New Roman" w:cs="Times New Roman"/>
          <w:sz w:val="24"/>
          <w:szCs w:val="24"/>
        </w:rPr>
        <w:t>laintiff</w:t>
      </w:r>
    </w:p>
    <w:p w14:paraId="33D545D9" w14:textId="7EE4AC50" w:rsidR="00411598" w:rsidRPr="00B20679" w:rsidRDefault="00564B70" w:rsidP="00524E18">
      <w:pPr>
        <w:spacing w:after="0" w:line="240" w:lineRule="auto"/>
        <w:jc w:val="both"/>
        <w:rPr>
          <w:rFonts w:ascii="Times New Roman" w:hAnsi="Times New Roman" w:cs="Times New Roman"/>
          <w:sz w:val="24"/>
          <w:szCs w:val="24"/>
        </w:rPr>
      </w:pPr>
      <w:r w:rsidRPr="00B20679">
        <w:rPr>
          <w:rFonts w:ascii="Times New Roman" w:hAnsi="Times New Roman" w:cs="Times New Roman"/>
          <w:i/>
          <w:iCs/>
          <w:sz w:val="24"/>
          <w:szCs w:val="24"/>
        </w:rPr>
        <w:t>M.Nyatsama</w:t>
      </w:r>
      <w:r w:rsidR="00411598" w:rsidRPr="00B20679">
        <w:rPr>
          <w:rFonts w:ascii="Times New Roman" w:hAnsi="Times New Roman" w:cs="Times New Roman"/>
          <w:i/>
          <w:iCs/>
          <w:sz w:val="24"/>
          <w:szCs w:val="24"/>
        </w:rPr>
        <w:t>,</w:t>
      </w:r>
      <w:r w:rsidR="00411598" w:rsidRPr="00B20679">
        <w:rPr>
          <w:rFonts w:ascii="Times New Roman" w:hAnsi="Times New Roman" w:cs="Times New Roman"/>
          <w:sz w:val="24"/>
          <w:szCs w:val="24"/>
        </w:rPr>
        <w:t xml:space="preserve"> for </w:t>
      </w:r>
      <w:r w:rsidR="00524E18">
        <w:rPr>
          <w:rFonts w:ascii="Times New Roman" w:hAnsi="Times New Roman" w:cs="Times New Roman"/>
          <w:sz w:val="24"/>
          <w:szCs w:val="24"/>
        </w:rPr>
        <w:t>the d</w:t>
      </w:r>
      <w:r w:rsidR="00411598" w:rsidRPr="00B20679">
        <w:rPr>
          <w:rFonts w:ascii="Times New Roman" w:hAnsi="Times New Roman" w:cs="Times New Roman"/>
          <w:sz w:val="24"/>
          <w:szCs w:val="24"/>
        </w:rPr>
        <w:t>efendant</w:t>
      </w:r>
    </w:p>
    <w:p w14:paraId="17E56C27" w14:textId="77777777" w:rsidR="00411598" w:rsidRPr="00B20679" w:rsidRDefault="00411598" w:rsidP="00524E18">
      <w:pPr>
        <w:spacing w:after="0" w:line="240" w:lineRule="auto"/>
        <w:jc w:val="both"/>
        <w:rPr>
          <w:rFonts w:ascii="Times New Roman" w:hAnsi="Times New Roman" w:cs="Times New Roman"/>
          <w:sz w:val="24"/>
          <w:szCs w:val="24"/>
        </w:rPr>
      </w:pPr>
    </w:p>
    <w:p w14:paraId="701DBB83" w14:textId="77777777" w:rsidR="00524E18" w:rsidRDefault="00524E18" w:rsidP="00B20679">
      <w:pPr>
        <w:spacing w:line="360" w:lineRule="auto"/>
        <w:jc w:val="both"/>
        <w:rPr>
          <w:rFonts w:ascii="Times New Roman" w:hAnsi="Times New Roman" w:cs="Times New Roman"/>
          <w:b/>
          <w:sz w:val="24"/>
          <w:szCs w:val="24"/>
        </w:rPr>
      </w:pPr>
    </w:p>
    <w:p w14:paraId="5772D13C" w14:textId="25B371B4" w:rsidR="00411598" w:rsidRPr="00524E18" w:rsidRDefault="00411598" w:rsidP="00B20679">
      <w:pPr>
        <w:spacing w:line="360" w:lineRule="auto"/>
        <w:jc w:val="both"/>
        <w:rPr>
          <w:rFonts w:ascii="Times New Roman" w:hAnsi="Times New Roman" w:cs="Times New Roman"/>
          <w:b/>
          <w:sz w:val="24"/>
          <w:szCs w:val="24"/>
        </w:rPr>
      </w:pPr>
      <w:r w:rsidRPr="00524E18">
        <w:rPr>
          <w:rFonts w:ascii="Times New Roman" w:hAnsi="Times New Roman" w:cs="Times New Roman"/>
          <w:b/>
          <w:sz w:val="24"/>
          <w:szCs w:val="24"/>
        </w:rPr>
        <w:t>MAXWELL J</w:t>
      </w:r>
      <w:r w:rsidR="00524E18">
        <w:rPr>
          <w:rFonts w:ascii="Times New Roman" w:hAnsi="Times New Roman" w:cs="Times New Roman"/>
          <w:b/>
          <w:sz w:val="24"/>
          <w:szCs w:val="24"/>
        </w:rPr>
        <w:t>:</w:t>
      </w:r>
    </w:p>
    <w:p w14:paraId="320EA4C7" w14:textId="2D68F6D5" w:rsidR="00B838F0" w:rsidRPr="00B20679" w:rsidRDefault="00764127" w:rsidP="00141DB9">
      <w:pPr>
        <w:spacing w:after="0"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 xml:space="preserve">The </w:t>
      </w:r>
      <w:r w:rsidR="00D51CE0">
        <w:rPr>
          <w:rFonts w:ascii="Times New Roman" w:hAnsi="Times New Roman" w:cs="Times New Roman"/>
          <w:sz w:val="24"/>
          <w:szCs w:val="24"/>
        </w:rPr>
        <w:t>p</w:t>
      </w:r>
      <w:r w:rsidRPr="00B20679">
        <w:rPr>
          <w:rFonts w:ascii="Times New Roman" w:hAnsi="Times New Roman" w:cs="Times New Roman"/>
          <w:sz w:val="24"/>
          <w:szCs w:val="24"/>
        </w:rPr>
        <w:t xml:space="preserve">laintiff and </w:t>
      </w:r>
      <w:r w:rsidR="00D51CE0">
        <w:rPr>
          <w:rFonts w:ascii="Times New Roman" w:hAnsi="Times New Roman" w:cs="Times New Roman"/>
          <w:sz w:val="24"/>
          <w:szCs w:val="24"/>
        </w:rPr>
        <w:t>d</w:t>
      </w:r>
      <w:r w:rsidRPr="00B20679">
        <w:rPr>
          <w:rFonts w:ascii="Times New Roman" w:hAnsi="Times New Roman" w:cs="Times New Roman"/>
          <w:sz w:val="24"/>
          <w:szCs w:val="24"/>
        </w:rPr>
        <w:t>efendant were married</w:t>
      </w:r>
      <w:r w:rsidR="00DE2F3D" w:rsidRPr="00B20679">
        <w:rPr>
          <w:rFonts w:ascii="Times New Roman" w:hAnsi="Times New Roman" w:cs="Times New Roman"/>
          <w:sz w:val="24"/>
          <w:szCs w:val="24"/>
        </w:rPr>
        <w:t xml:space="preserve"> on 29 October 2007 in terms of the then Marriage Act [</w:t>
      </w:r>
      <w:r w:rsidR="00DE2F3D" w:rsidRPr="00141DB9">
        <w:rPr>
          <w:rFonts w:ascii="Times New Roman" w:hAnsi="Times New Roman" w:cs="Times New Roman"/>
          <w:i/>
          <w:sz w:val="24"/>
          <w:szCs w:val="24"/>
        </w:rPr>
        <w:t>Chapter 5:11</w:t>
      </w:r>
      <w:r w:rsidR="00BF1DE3" w:rsidRPr="00B20679">
        <w:rPr>
          <w:rFonts w:ascii="Times New Roman" w:hAnsi="Times New Roman" w:cs="Times New Roman"/>
          <w:sz w:val="24"/>
          <w:szCs w:val="24"/>
        </w:rPr>
        <w:t xml:space="preserve">] at Guruve. The marriage was blessed with </w:t>
      </w:r>
      <w:r w:rsidR="00193D6E" w:rsidRPr="00B20679">
        <w:rPr>
          <w:rFonts w:ascii="Times New Roman" w:hAnsi="Times New Roman" w:cs="Times New Roman"/>
          <w:sz w:val="24"/>
          <w:szCs w:val="24"/>
        </w:rPr>
        <w:t>three children, Rufaro Chengeta (born</w:t>
      </w:r>
      <w:r w:rsidR="00C70B59" w:rsidRPr="00B20679">
        <w:rPr>
          <w:rFonts w:ascii="Times New Roman" w:hAnsi="Times New Roman" w:cs="Times New Roman"/>
          <w:sz w:val="24"/>
          <w:szCs w:val="24"/>
        </w:rPr>
        <w:t xml:space="preserve"> on 9 April 2001) (Rufaro), Isaac Simbarashe</w:t>
      </w:r>
      <w:r w:rsidR="00CF1DDA" w:rsidRPr="00B20679">
        <w:rPr>
          <w:rFonts w:ascii="Times New Roman" w:hAnsi="Times New Roman" w:cs="Times New Roman"/>
          <w:sz w:val="24"/>
          <w:szCs w:val="24"/>
        </w:rPr>
        <w:t xml:space="preserve"> Chengeta (born on 1 March 2003) (Isaac) and </w:t>
      </w:r>
      <w:r w:rsidR="00C117AF" w:rsidRPr="00B20679">
        <w:rPr>
          <w:rFonts w:ascii="Times New Roman" w:hAnsi="Times New Roman" w:cs="Times New Roman"/>
          <w:sz w:val="24"/>
          <w:szCs w:val="24"/>
        </w:rPr>
        <w:t>Michaela Ropafadzo Chengeta (born on 2 August 2013</w:t>
      </w:r>
      <w:r w:rsidR="0045718F" w:rsidRPr="00B20679">
        <w:rPr>
          <w:rFonts w:ascii="Times New Roman" w:hAnsi="Times New Roman" w:cs="Times New Roman"/>
          <w:sz w:val="24"/>
          <w:szCs w:val="24"/>
        </w:rPr>
        <w:t>) (Michaela). On 19 July 20</w:t>
      </w:r>
      <w:r w:rsidR="003539F1" w:rsidRPr="00B20679">
        <w:rPr>
          <w:rFonts w:ascii="Times New Roman" w:hAnsi="Times New Roman" w:cs="Times New Roman"/>
          <w:sz w:val="24"/>
          <w:szCs w:val="24"/>
        </w:rPr>
        <w:t xml:space="preserve">17 </w:t>
      </w:r>
      <w:r w:rsidR="00D51CE0">
        <w:rPr>
          <w:rFonts w:ascii="Times New Roman" w:hAnsi="Times New Roman" w:cs="Times New Roman"/>
          <w:sz w:val="24"/>
          <w:szCs w:val="24"/>
        </w:rPr>
        <w:t>p</w:t>
      </w:r>
      <w:r w:rsidR="003539F1" w:rsidRPr="00B20679">
        <w:rPr>
          <w:rFonts w:ascii="Times New Roman" w:hAnsi="Times New Roman" w:cs="Times New Roman"/>
          <w:sz w:val="24"/>
          <w:szCs w:val="24"/>
        </w:rPr>
        <w:t xml:space="preserve">laintiff sued out summons claiming a decree </w:t>
      </w:r>
      <w:r w:rsidR="005064B6" w:rsidRPr="00B20679">
        <w:rPr>
          <w:rFonts w:ascii="Times New Roman" w:hAnsi="Times New Roman" w:cs="Times New Roman"/>
          <w:sz w:val="24"/>
          <w:szCs w:val="24"/>
        </w:rPr>
        <w:t xml:space="preserve">of divorce and ancillary relief. In her declaration she stated that the </w:t>
      </w:r>
      <w:r w:rsidR="00DF3468" w:rsidRPr="00B20679">
        <w:rPr>
          <w:rFonts w:ascii="Times New Roman" w:hAnsi="Times New Roman" w:cs="Times New Roman"/>
          <w:sz w:val="24"/>
          <w:szCs w:val="24"/>
        </w:rPr>
        <w:t>marriage between the parties has irretrievably broken down</w:t>
      </w:r>
      <w:r w:rsidR="00132E03" w:rsidRPr="00B20679">
        <w:rPr>
          <w:rFonts w:ascii="Times New Roman" w:hAnsi="Times New Roman" w:cs="Times New Roman"/>
          <w:sz w:val="24"/>
          <w:szCs w:val="24"/>
        </w:rPr>
        <w:t xml:space="preserve"> such that there is no reasonable prospect of restoration of a normal marriage relationship</w:t>
      </w:r>
      <w:r w:rsidR="00E55C7B" w:rsidRPr="00B20679">
        <w:rPr>
          <w:rFonts w:ascii="Times New Roman" w:hAnsi="Times New Roman" w:cs="Times New Roman"/>
          <w:sz w:val="24"/>
          <w:szCs w:val="24"/>
        </w:rPr>
        <w:t>.</w:t>
      </w:r>
      <w:r w:rsidR="00612D06" w:rsidRPr="00B20679">
        <w:rPr>
          <w:rFonts w:ascii="Times New Roman" w:hAnsi="Times New Roman" w:cs="Times New Roman"/>
          <w:sz w:val="24"/>
          <w:szCs w:val="24"/>
        </w:rPr>
        <w:t xml:space="preserve"> She averred that the </w:t>
      </w:r>
      <w:r w:rsidR="00D51CE0">
        <w:rPr>
          <w:rFonts w:ascii="Times New Roman" w:hAnsi="Times New Roman" w:cs="Times New Roman"/>
          <w:sz w:val="24"/>
          <w:szCs w:val="24"/>
        </w:rPr>
        <w:t>d</w:t>
      </w:r>
      <w:r w:rsidR="00612D06" w:rsidRPr="00B20679">
        <w:rPr>
          <w:rFonts w:ascii="Times New Roman" w:hAnsi="Times New Roman" w:cs="Times New Roman"/>
          <w:sz w:val="24"/>
          <w:szCs w:val="24"/>
        </w:rPr>
        <w:t>efendant is cohabiting</w:t>
      </w:r>
      <w:r w:rsidR="0085083D" w:rsidRPr="00B20679">
        <w:rPr>
          <w:rFonts w:ascii="Times New Roman" w:hAnsi="Times New Roman" w:cs="Times New Roman"/>
          <w:sz w:val="24"/>
          <w:szCs w:val="24"/>
        </w:rPr>
        <w:t xml:space="preserve"> with another woman and the parties are now living separate lives.</w:t>
      </w:r>
      <w:r w:rsidR="009A0C8E" w:rsidRPr="00B20679">
        <w:rPr>
          <w:rFonts w:ascii="Times New Roman" w:hAnsi="Times New Roman" w:cs="Times New Roman"/>
          <w:sz w:val="24"/>
          <w:szCs w:val="24"/>
        </w:rPr>
        <w:t xml:space="preserve"> She stated that during the subsistence of the marriage the parties acquired both movable and immovable property</w:t>
      </w:r>
      <w:r w:rsidR="00404E20" w:rsidRPr="00B20679">
        <w:rPr>
          <w:rFonts w:ascii="Times New Roman" w:hAnsi="Times New Roman" w:cs="Times New Roman"/>
          <w:sz w:val="24"/>
          <w:szCs w:val="24"/>
        </w:rPr>
        <w:t>. She proposed how the property should be distributed.</w:t>
      </w:r>
      <w:r w:rsidR="00745197" w:rsidRPr="00B20679">
        <w:rPr>
          <w:rFonts w:ascii="Times New Roman" w:hAnsi="Times New Roman" w:cs="Times New Roman"/>
          <w:sz w:val="24"/>
          <w:szCs w:val="24"/>
        </w:rPr>
        <w:t xml:space="preserve"> She prayed for custody of the minor children</w:t>
      </w:r>
      <w:r w:rsidR="00210E7C" w:rsidRPr="00B20679">
        <w:rPr>
          <w:rFonts w:ascii="Times New Roman" w:hAnsi="Times New Roman" w:cs="Times New Roman"/>
          <w:sz w:val="24"/>
          <w:szCs w:val="24"/>
        </w:rPr>
        <w:t xml:space="preserve"> and for an order that </w:t>
      </w:r>
      <w:r w:rsidR="00D51CE0">
        <w:rPr>
          <w:rFonts w:ascii="Times New Roman" w:hAnsi="Times New Roman" w:cs="Times New Roman"/>
          <w:sz w:val="24"/>
          <w:szCs w:val="24"/>
        </w:rPr>
        <w:t>d</w:t>
      </w:r>
      <w:r w:rsidR="00210E7C" w:rsidRPr="00B20679">
        <w:rPr>
          <w:rFonts w:ascii="Times New Roman" w:hAnsi="Times New Roman" w:cs="Times New Roman"/>
          <w:sz w:val="24"/>
          <w:szCs w:val="24"/>
        </w:rPr>
        <w:t xml:space="preserve">efendant pays </w:t>
      </w:r>
      <w:r w:rsidR="00581C5C" w:rsidRPr="00B20679">
        <w:rPr>
          <w:rFonts w:ascii="Times New Roman" w:hAnsi="Times New Roman" w:cs="Times New Roman"/>
          <w:sz w:val="24"/>
          <w:szCs w:val="24"/>
        </w:rPr>
        <w:t xml:space="preserve">maintenance until the children reach the age of eighteen years or become </w:t>
      </w:r>
      <w:r w:rsidR="00B20679" w:rsidRPr="00B20679">
        <w:rPr>
          <w:rFonts w:ascii="Times New Roman" w:hAnsi="Times New Roman" w:cs="Times New Roman"/>
          <w:sz w:val="24"/>
          <w:szCs w:val="24"/>
        </w:rPr>
        <w:t>self-supporting</w:t>
      </w:r>
      <w:r w:rsidR="00832628" w:rsidRPr="00B20679">
        <w:rPr>
          <w:rFonts w:ascii="Times New Roman" w:hAnsi="Times New Roman" w:cs="Times New Roman"/>
          <w:sz w:val="24"/>
          <w:szCs w:val="24"/>
        </w:rPr>
        <w:t xml:space="preserve"> whichever occurs first. She also proposed that </w:t>
      </w:r>
      <w:r w:rsidR="00D51CE0">
        <w:rPr>
          <w:rFonts w:ascii="Times New Roman" w:hAnsi="Times New Roman" w:cs="Times New Roman"/>
          <w:sz w:val="24"/>
          <w:szCs w:val="24"/>
        </w:rPr>
        <w:t>d</w:t>
      </w:r>
      <w:r w:rsidR="00832628" w:rsidRPr="00B20679">
        <w:rPr>
          <w:rFonts w:ascii="Times New Roman" w:hAnsi="Times New Roman" w:cs="Times New Roman"/>
          <w:sz w:val="24"/>
          <w:szCs w:val="24"/>
        </w:rPr>
        <w:t xml:space="preserve">efendant </w:t>
      </w:r>
      <w:r w:rsidR="00281412" w:rsidRPr="00B20679">
        <w:rPr>
          <w:rFonts w:ascii="Times New Roman" w:hAnsi="Times New Roman" w:cs="Times New Roman"/>
          <w:sz w:val="24"/>
          <w:szCs w:val="24"/>
        </w:rPr>
        <w:t>exercise reasonable access to the minor children two weeks of ev</w:t>
      </w:r>
      <w:r w:rsidR="00511B48" w:rsidRPr="00B20679">
        <w:rPr>
          <w:rFonts w:ascii="Times New Roman" w:hAnsi="Times New Roman" w:cs="Times New Roman"/>
          <w:sz w:val="24"/>
          <w:szCs w:val="24"/>
        </w:rPr>
        <w:t>e</w:t>
      </w:r>
      <w:r w:rsidR="00281412" w:rsidRPr="00B20679">
        <w:rPr>
          <w:rFonts w:ascii="Times New Roman" w:hAnsi="Times New Roman" w:cs="Times New Roman"/>
          <w:sz w:val="24"/>
          <w:szCs w:val="24"/>
        </w:rPr>
        <w:t>ry</w:t>
      </w:r>
      <w:r w:rsidR="00511B48" w:rsidRPr="00B20679">
        <w:rPr>
          <w:rFonts w:ascii="Times New Roman" w:hAnsi="Times New Roman" w:cs="Times New Roman"/>
          <w:sz w:val="24"/>
          <w:szCs w:val="24"/>
        </w:rPr>
        <w:t xml:space="preserve"> alternate school holiday per year</w:t>
      </w:r>
      <w:r w:rsidR="00986C94" w:rsidRPr="00B20679">
        <w:rPr>
          <w:rFonts w:ascii="Times New Roman" w:hAnsi="Times New Roman" w:cs="Times New Roman"/>
          <w:sz w:val="24"/>
          <w:szCs w:val="24"/>
        </w:rPr>
        <w:t xml:space="preserve"> and at any other reasonable time and public holiday</w:t>
      </w:r>
      <w:r w:rsidR="001E0B14" w:rsidRPr="00B20679">
        <w:rPr>
          <w:rFonts w:ascii="Times New Roman" w:hAnsi="Times New Roman" w:cs="Times New Roman"/>
          <w:sz w:val="24"/>
          <w:szCs w:val="24"/>
        </w:rPr>
        <w:t xml:space="preserve"> with her consent.</w:t>
      </w:r>
    </w:p>
    <w:p w14:paraId="263FE7E9" w14:textId="728EA03F" w:rsidR="00032A71" w:rsidRPr="00B20679" w:rsidRDefault="00B838F0" w:rsidP="00141DB9">
      <w:pPr>
        <w:spacing w:after="0"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Defendant entered his notice of appearance to defend and filed his plea.</w:t>
      </w:r>
      <w:r w:rsidR="00B95C0E" w:rsidRPr="00B20679">
        <w:rPr>
          <w:rFonts w:ascii="Times New Roman" w:hAnsi="Times New Roman" w:cs="Times New Roman"/>
          <w:sz w:val="24"/>
          <w:szCs w:val="24"/>
        </w:rPr>
        <w:t xml:space="preserve"> He disputed that the marriage had irretrievably broken down</w:t>
      </w:r>
      <w:r w:rsidR="00DC7B10" w:rsidRPr="00B20679">
        <w:rPr>
          <w:rFonts w:ascii="Times New Roman" w:hAnsi="Times New Roman" w:cs="Times New Roman"/>
          <w:sz w:val="24"/>
          <w:szCs w:val="24"/>
        </w:rPr>
        <w:t>. He d</w:t>
      </w:r>
      <w:r w:rsidR="005F3688" w:rsidRPr="00B20679">
        <w:rPr>
          <w:rFonts w:ascii="Times New Roman" w:hAnsi="Times New Roman" w:cs="Times New Roman"/>
          <w:sz w:val="24"/>
          <w:szCs w:val="24"/>
        </w:rPr>
        <w:t>enied committing adultery</w:t>
      </w:r>
      <w:r w:rsidR="00EF0E74" w:rsidRPr="00B20679">
        <w:rPr>
          <w:rFonts w:ascii="Times New Roman" w:hAnsi="Times New Roman" w:cs="Times New Roman"/>
          <w:sz w:val="24"/>
          <w:szCs w:val="24"/>
        </w:rPr>
        <w:t xml:space="preserve"> and stated that reconciliation was almost </w:t>
      </w:r>
      <w:r w:rsidR="00534D84" w:rsidRPr="00B20679">
        <w:rPr>
          <w:rFonts w:ascii="Times New Roman" w:hAnsi="Times New Roman" w:cs="Times New Roman"/>
          <w:sz w:val="24"/>
          <w:szCs w:val="24"/>
        </w:rPr>
        <w:t>achieved</w:t>
      </w:r>
      <w:r w:rsidR="00956C5F" w:rsidRPr="00B20679">
        <w:rPr>
          <w:rFonts w:ascii="Times New Roman" w:hAnsi="Times New Roman" w:cs="Times New Roman"/>
          <w:sz w:val="24"/>
          <w:szCs w:val="24"/>
        </w:rPr>
        <w:t xml:space="preserve"> after the commencement of these proceedings</w:t>
      </w:r>
      <w:r w:rsidR="00DF5B9A" w:rsidRPr="00B20679">
        <w:rPr>
          <w:rFonts w:ascii="Times New Roman" w:hAnsi="Times New Roman" w:cs="Times New Roman"/>
          <w:sz w:val="24"/>
          <w:szCs w:val="24"/>
        </w:rPr>
        <w:t xml:space="preserve">. On the </w:t>
      </w:r>
      <w:r w:rsidR="00DF5B9A" w:rsidRPr="00B20679">
        <w:rPr>
          <w:rFonts w:ascii="Times New Roman" w:hAnsi="Times New Roman" w:cs="Times New Roman"/>
          <w:sz w:val="24"/>
          <w:szCs w:val="24"/>
        </w:rPr>
        <w:lastRenderedPageBreak/>
        <w:t xml:space="preserve">ancillary issues, he stated that he will contribute school fees </w:t>
      </w:r>
      <w:r w:rsidR="00DA76C9" w:rsidRPr="00B20679">
        <w:rPr>
          <w:rFonts w:ascii="Times New Roman" w:hAnsi="Times New Roman" w:cs="Times New Roman"/>
          <w:sz w:val="24"/>
          <w:szCs w:val="24"/>
        </w:rPr>
        <w:t xml:space="preserve">to a government or mission school </w:t>
      </w:r>
      <w:r w:rsidR="00534D84" w:rsidRPr="00B20679">
        <w:rPr>
          <w:rFonts w:ascii="Times New Roman" w:hAnsi="Times New Roman" w:cs="Times New Roman"/>
          <w:sz w:val="24"/>
          <w:szCs w:val="24"/>
        </w:rPr>
        <w:t>which is in line with his earnings.</w:t>
      </w:r>
      <w:r w:rsidR="00281412" w:rsidRPr="00B20679">
        <w:rPr>
          <w:rFonts w:ascii="Times New Roman" w:hAnsi="Times New Roman" w:cs="Times New Roman"/>
          <w:sz w:val="24"/>
          <w:szCs w:val="24"/>
        </w:rPr>
        <w:t xml:space="preserve"> </w:t>
      </w:r>
      <w:r w:rsidR="0033058C" w:rsidRPr="00B20679">
        <w:rPr>
          <w:rFonts w:ascii="Times New Roman" w:hAnsi="Times New Roman" w:cs="Times New Roman"/>
          <w:sz w:val="24"/>
          <w:szCs w:val="24"/>
        </w:rPr>
        <w:t xml:space="preserve">He agreed with the access terms except the requirement to get Plaintiff’s consent </w:t>
      </w:r>
      <w:r w:rsidR="00E94B78" w:rsidRPr="00B20679">
        <w:rPr>
          <w:rFonts w:ascii="Times New Roman" w:hAnsi="Times New Roman" w:cs="Times New Roman"/>
          <w:sz w:val="24"/>
          <w:szCs w:val="24"/>
        </w:rPr>
        <w:t xml:space="preserve">on other reasonable times and public holidays. He proposed that </w:t>
      </w:r>
      <w:r w:rsidR="00357C89" w:rsidRPr="00B20679">
        <w:rPr>
          <w:rFonts w:ascii="Times New Roman" w:hAnsi="Times New Roman" w:cs="Times New Roman"/>
          <w:sz w:val="24"/>
          <w:szCs w:val="24"/>
        </w:rPr>
        <w:t>the issue be dealt with by the court.</w:t>
      </w:r>
      <w:r w:rsidR="00716BA6" w:rsidRPr="00B20679">
        <w:rPr>
          <w:rFonts w:ascii="Times New Roman" w:hAnsi="Times New Roman" w:cs="Times New Roman"/>
          <w:sz w:val="24"/>
          <w:szCs w:val="24"/>
        </w:rPr>
        <w:t xml:space="preserve"> He counter </w:t>
      </w:r>
      <w:r w:rsidR="00967A03" w:rsidRPr="00B20679">
        <w:rPr>
          <w:rFonts w:ascii="Times New Roman" w:hAnsi="Times New Roman" w:cs="Times New Roman"/>
          <w:sz w:val="24"/>
          <w:szCs w:val="24"/>
        </w:rPr>
        <w:t>proposed</w:t>
      </w:r>
      <w:r w:rsidR="00E02825" w:rsidRPr="00B20679">
        <w:rPr>
          <w:rFonts w:ascii="Times New Roman" w:hAnsi="Times New Roman" w:cs="Times New Roman"/>
          <w:sz w:val="24"/>
          <w:szCs w:val="24"/>
        </w:rPr>
        <w:t xml:space="preserve"> the distribution of the immovable property.</w:t>
      </w:r>
    </w:p>
    <w:p w14:paraId="17B07042" w14:textId="47E0BD3A" w:rsidR="003D1348" w:rsidRPr="00B20679" w:rsidRDefault="00F925EC" w:rsidP="00141DB9">
      <w:pPr>
        <w:spacing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 xml:space="preserve">A </w:t>
      </w:r>
      <w:r w:rsidR="00967A03" w:rsidRPr="00B20679">
        <w:rPr>
          <w:rFonts w:ascii="Times New Roman" w:hAnsi="Times New Roman" w:cs="Times New Roman"/>
          <w:sz w:val="24"/>
          <w:szCs w:val="24"/>
        </w:rPr>
        <w:t>J</w:t>
      </w:r>
      <w:r w:rsidRPr="00B20679">
        <w:rPr>
          <w:rFonts w:ascii="Times New Roman" w:hAnsi="Times New Roman" w:cs="Times New Roman"/>
          <w:sz w:val="24"/>
          <w:szCs w:val="24"/>
        </w:rPr>
        <w:t>oint Pre-Trial Conference was held.</w:t>
      </w:r>
      <w:r w:rsidR="00C058B2" w:rsidRPr="00B20679">
        <w:rPr>
          <w:rFonts w:ascii="Times New Roman" w:hAnsi="Times New Roman" w:cs="Times New Roman"/>
          <w:sz w:val="24"/>
          <w:szCs w:val="24"/>
        </w:rPr>
        <w:t xml:space="preserve"> </w:t>
      </w:r>
      <w:r w:rsidR="00967A03" w:rsidRPr="00B20679">
        <w:rPr>
          <w:rFonts w:ascii="Times New Roman" w:hAnsi="Times New Roman" w:cs="Times New Roman"/>
          <w:sz w:val="24"/>
          <w:szCs w:val="24"/>
        </w:rPr>
        <w:t>The parties</w:t>
      </w:r>
      <w:r w:rsidR="00C058B2" w:rsidRPr="00B20679">
        <w:rPr>
          <w:rFonts w:ascii="Times New Roman" w:hAnsi="Times New Roman" w:cs="Times New Roman"/>
          <w:sz w:val="24"/>
          <w:szCs w:val="24"/>
        </w:rPr>
        <w:t xml:space="preserve"> agreed that a decree of divorce be </w:t>
      </w:r>
      <w:r w:rsidR="00967A03" w:rsidRPr="00B20679">
        <w:rPr>
          <w:rFonts w:ascii="Times New Roman" w:hAnsi="Times New Roman" w:cs="Times New Roman"/>
          <w:sz w:val="24"/>
          <w:szCs w:val="24"/>
        </w:rPr>
        <w:t>granted,</w:t>
      </w:r>
      <w:r w:rsidR="00CE1218" w:rsidRPr="00B20679">
        <w:rPr>
          <w:rFonts w:ascii="Times New Roman" w:hAnsi="Times New Roman" w:cs="Times New Roman"/>
          <w:sz w:val="24"/>
          <w:szCs w:val="24"/>
        </w:rPr>
        <w:t xml:space="preserve"> and that custody of the minor children</w:t>
      </w:r>
      <w:r w:rsidR="00FD7F16" w:rsidRPr="00B20679">
        <w:rPr>
          <w:rFonts w:ascii="Times New Roman" w:hAnsi="Times New Roman" w:cs="Times New Roman"/>
          <w:sz w:val="24"/>
          <w:szCs w:val="24"/>
        </w:rPr>
        <w:t>, Isaac and Michaela</w:t>
      </w:r>
      <w:r w:rsidR="00EB6442" w:rsidRPr="00B20679">
        <w:rPr>
          <w:rFonts w:ascii="Times New Roman" w:hAnsi="Times New Roman" w:cs="Times New Roman"/>
          <w:sz w:val="24"/>
          <w:szCs w:val="24"/>
        </w:rPr>
        <w:t xml:space="preserve"> be awarded to the </w:t>
      </w:r>
      <w:r w:rsidR="00D51CE0">
        <w:rPr>
          <w:rFonts w:ascii="Times New Roman" w:hAnsi="Times New Roman" w:cs="Times New Roman"/>
          <w:sz w:val="24"/>
          <w:szCs w:val="24"/>
        </w:rPr>
        <w:t>p</w:t>
      </w:r>
      <w:r w:rsidR="00EB6442" w:rsidRPr="00B20679">
        <w:rPr>
          <w:rFonts w:ascii="Times New Roman" w:hAnsi="Times New Roman" w:cs="Times New Roman"/>
          <w:sz w:val="24"/>
          <w:szCs w:val="24"/>
        </w:rPr>
        <w:t xml:space="preserve">laintiff with </w:t>
      </w:r>
      <w:r w:rsidR="00D51CE0">
        <w:rPr>
          <w:rFonts w:ascii="Times New Roman" w:hAnsi="Times New Roman" w:cs="Times New Roman"/>
          <w:sz w:val="24"/>
          <w:szCs w:val="24"/>
        </w:rPr>
        <w:t>d</w:t>
      </w:r>
      <w:r w:rsidR="00EB6442" w:rsidRPr="00B20679">
        <w:rPr>
          <w:rFonts w:ascii="Times New Roman" w:hAnsi="Times New Roman" w:cs="Times New Roman"/>
          <w:sz w:val="24"/>
          <w:szCs w:val="24"/>
        </w:rPr>
        <w:t>efendant having access on every alternate school</w:t>
      </w:r>
      <w:r w:rsidR="0007308D" w:rsidRPr="00B20679">
        <w:rPr>
          <w:rFonts w:ascii="Times New Roman" w:hAnsi="Times New Roman" w:cs="Times New Roman"/>
          <w:sz w:val="24"/>
          <w:szCs w:val="24"/>
        </w:rPr>
        <w:t xml:space="preserve"> and public holiday. They further agreed that they both contribute to the maintenance of the mino</w:t>
      </w:r>
      <w:r w:rsidR="00481F36" w:rsidRPr="00B20679">
        <w:rPr>
          <w:rFonts w:ascii="Times New Roman" w:hAnsi="Times New Roman" w:cs="Times New Roman"/>
          <w:sz w:val="24"/>
          <w:szCs w:val="24"/>
        </w:rPr>
        <w:t xml:space="preserve">r children and that </w:t>
      </w:r>
      <w:r w:rsidR="00D51CE0">
        <w:rPr>
          <w:rFonts w:ascii="Times New Roman" w:hAnsi="Times New Roman" w:cs="Times New Roman"/>
          <w:sz w:val="24"/>
          <w:szCs w:val="24"/>
        </w:rPr>
        <w:t>d</w:t>
      </w:r>
      <w:r w:rsidR="00481F36" w:rsidRPr="00B20679">
        <w:rPr>
          <w:rFonts w:ascii="Times New Roman" w:hAnsi="Times New Roman" w:cs="Times New Roman"/>
          <w:sz w:val="24"/>
          <w:szCs w:val="24"/>
        </w:rPr>
        <w:t xml:space="preserve">efendant will continue paying </w:t>
      </w:r>
      <w:r w:rsidR="00CA1021" w:rsidRPr="00B20679">
        <w:rPr>
          <w:rFonts w:ascii="Times New Roman" w:hAnsi="Times New Roman" w:cs="Times New Roman"/>
          <w:sz w:val="24"/>
          <w:szCs w:val="24"/>
        </w:rPr>
        <w:t>school fees equivalent to government school rates for day scholars</w:t>
      </w:r>
      <w:r w:rsidR="001010E8" w:rsidRPr="00B20679">
        <w:rPr>
          <w:rFonts w:ascii="Times New Roman" w:hAnsi="Times New Roman" w:cs="Times New Roman"/>
          <w:sz w:val="24"/>
          <w:szCs w:val="24"/>
        </w:rPr>
        <w:t xml:space="preserve">. </w:t>
      </w:r>
      <w:r w:rsidR="00D51CE0">
        <w:rPr>
          <w:rFonts w:ascii="Times New Roman" w:hAnsi="Times New Roman" w:cs="Times New Roman"/>
          <w:sz w:val="24"/>
          <w:szCs w:val="24"/>
        </w:rPr>
        <w:t>d</w:t>
      </w:r>
      <w:r w:rsidR="001010E8" w:rsidRPr="00B20679">
        <w:rPr>
          <w:rFonts w:ascii="Times New Roman" w:hAnsi="Times New Roman" w:cs="Times New Roman"/>
          <w:sz w:val="24"/>
          <w:szCs w:val="24"/>
        </w:rPr>
        <w:t>efendant’s contribution</w:t>
      </w:r>
      <w:r w:rsidR="00967A03" w:rsidRPr="00B20679">
        <w:rPr>
          <w:rFonts w:ascii="Times New Roman" w:hAnsi="Times New Roman" w:cs="Times New Roman"/>
          <w:sz w:val="24"/>
          <w:szCs w:val="24"/>
        </w:rPr>
        <w:t xml:space="preserve"> is to be deposited directly to the school accounts. The parties also agreed on the distribution of the movable properties. The following issues were referred to trial.</w:t>
      </w:r>
    </w:p>
    <w:p w14:paraId="36B86AEC" w14:textId="21C23623" w:rsidR="00967A03" w:rsidRPr="00B20679" w:rsidRDefault="00967A03" w:rsidP="00B20679">
      <w:pPr>
        <w:pStyle w:val="ListParagraph"/>
        <w:numPr>
          <w:ilvl w:val="0"/>
          <w:numId w:val="2"/>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 xml:space="preserve"> What is the just and equitable distribution of the immovable properties acquired by the parties during the subsistence of their marriage:</w:t>
      </w:r>
    </w:p>
    <w:p w14:paraId="36F55A0E" w14:textId="78A24FA9" w:rsidR="00967A03" w:rsidRPr="00B20679" w:rsidRDefault="00967A03" w:rsidP="00B20679">
      <w:pPr>
        <w:pStyle w:val="ListParagraph"/>
        <w:numPr>
          <w:ilvl w:val="0"/>
          <w:numId w:val="3"/>
        </w:numPr>
        <w:spacing w:line="360" w:lineRule="auto"/>
        <w:jc w:val="both"/>
        <w:rPr>
          <w:rFonts w:ascii="Times New Roman" w:hAnsi="Times New Roman" w:cs="Times New Roman"/>
          <w:sz w:val="24"/>
          <w:szCs w:val="24"/>
        </w:rPr>
      </w:pPr>
      <w:bookmarkStart w:id="1" w:name="_Hlk144227883"/>
      <w:r w:rsidRPr="00B20679">
        <w:rPr>
          <w:rFonts w:ascii="Times New Roman" w:hAnsi="Times New Roman" w:cs="Times New Roman"/>
          <w:sz w:val="24"/>
          <w:szCs w:val="24"/>
        </w:rPr>
        <w:t>Stand number 210 Guruve, Mashonaland Central Province.</w:t>
      </w:r>
      <w:bookmarkEnd w:id="1"/>
    </w:p>
    <w:p w14:paraId="25EE2447" w14:textId="10171AB5" w:rsidR="00967A03" w:rsidRPr="00B20679" w:rsidRDefault="00DC5159" w:rsidP="00B20679">
      <w:pPr>
        <w:pStyle w:val="ListParagraph"/>
        <w:numPr>
          <w:ilvl w:val="0"/>
          <w:numId w:val="3"/>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Stand number 214 Guruve, Mashonaland Central Province.</w:t>
      </w:r>
    </w:p>
    <w:p w14:paraId="79542D2B" w14:textId="3C17E9DF" w:rsidR="00DC5159" w:rsidRPr="00B20679" w:rsidRDefault="00DC5159" w:rsidP="00B20679">
      <w:pPr>
        <w:pStyle w:val="ListParagraph"/>
        <w:numPr>
          <w:ilvl w:val="0"/>
          <w:numId w:val="3"/>
        </w:numPr>
        <w:spacing w:line="360" w:lineRule="auto"/>
        <w:jc w:val="both"/>
        <w:rPr>
          <w:rFonts w:ascii="Times New Roman" w:hAnsi="Times New Roman" w:cs="Times New Roman"/>
          <w:sz w:val="24"/>
          <w:szCs w:val="24"/>
        </w:rPr>
      </w:pPr>
      <w:bookmarkStart w:id="2" w:name="_Hlk144376249"/>
      <w:r w:rsidRPr="00B20679">
        <w:rPr>
          <w:rFonts w:ascii="Times New Roman" w:hAnsi="Times New Roman" w:cs="Times New Roman"/>
          <w:sz w:val="24"/>
          <w:szCs w:val="24"/>
        </w:rPr>
        <w:t>Unit 3 Shangri-</w:t>
      </w:r>
      <w:r w:rsidR="00F22FA1" w:rsidRPr="00B20679">
        <w:rPr>
          <w:rFonts w:ascii="Times New Roman" w:hAnsi="Times New Roman" w:cs="Times New Roman"/>
          <w:sz w:val="24"/>
          <w:szCs w:val="24"/>
        </w:rPr>
        <w:t>LA situated</w:t>
      </w:r>
      <w:r w:rsidRPr="00B20679">
        <w:rPr>
          <w:rFonts w:ascii="Times New Roman" w:hAnsi="Times New Roman" w:cs="Times New Roman"/>
          <w:sz w:val="24"/>
          <w:szCs w:val="24"/>
        </w:rPr>
        <w:t xml:space="preserve"> at Pietermaritzburg measuring 90 square meters (No 1 Connaught Road), KwaZulu-Natal, Republic of South Africa.</w:t>
      </w:r>
    </w:p>
    <w:p w14:paraId="7E9BDFD7" w14:textId="15077C77" w:rsidR="00F22FA1" w:rsidRPr="00B20679" w:rsidRDefault="00DC5159" w:rsidP="00B20679">
      <w:pPr>
        <w:pStyle w:val="ListParagraph"/>
        <w:numPr>
          <w:ilvl w:val="0"/>
          <w:numId w:val="3"/>
        </w:numPr>
        <w:spacing w:line="360" w:lineRule="auto"/>
        <w:jc w:val="both"/>
        <w:rPr>
          <w:rFonts w:ascii="Times New Roman" w:hAnsi="Times New Roman" w:cs="Times New Roman"/>
          <w:sz w:val="24"/>
          <w:szCs w:val="24"/>
        </w:rPr>
      </w:pPr>
      <w:bookmarkStart w:id="3" w:name="_Hlk144376348"/>
      <w:bookmarkEnd w:id="2"/>
      <w:r w:rsidRPr="00B20679">
        <w:rPr>
          <w:rFonts w:ascii="Times New Roman" w:hAnsi="Times New Roman" w:cs="Times New Roman"/>
          <w:sz w:val="24"/>
          <w:szCs w:val="24"/>
        </w:rPr>
        <w:t>Stand 51 Chishawasha Township of Lot 3 of Chishawasha A measuring 995 square meters.</w:t>
      </w:r>
    </w:p>
    <w:bookmarkEnd w:id="3"/>
    <w:p w14:paraId="10C4FA60" w14:textId="5A87A7E0" w:rsidR="00F22FA1" w:rsidRPr="00141DB9" w:rsidRDefault="00D51CE0" w:rsidP="00B20679">
      <w:pPr>
        <w:spacing w:line="360" w:lineRule="auto"/>
        <w:jc w:val="both"/>
        <w:rPr>
          <w:rFonts w:ascii="Times New Roman" w:hAnsi="Times New Roman" w:cs="Times New Roman"/>
          <w:b/>
          <w:sz w:val="24"/>
          <w:szCs w:val="24"/>
        </w:rPr>
      </w:pPr>
      <w:r w:rsidRPr="00141DB9">
        <w:rPr>
          <w:rFonts w:ascii="Times New Roman" w:hAnsi="Times New Roman" w:cs="Times New Roman"/>
          <w:b/>
          <w:sz w:val="24"/>
          <w:szCs w:val="24"/>
        </w:rPr>
        <w:t>THE TRIAL</w:t>
      </w:r>
    </w:p>
    <w:p w14:paraId="3FE5F828" w14:textId="00CA6FF6" w:rsidR="00F22FA1" w:rsidRPr="00B20679" w:rsidRDefault="00F22FA1" w:rsidP="00141DB9">
      <w:pPr>
        <w:spacing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 xml:space="preserve">Plaintiff was the first to testify. Her evidence was as follows, </w:t>
      </w:r>
      <w:r w:rsidR="00B20679" w:rsidRPr="00B20679">
        <w:rPr>
          <w:rFonts w:ascii="Times New Roman" w:hAnsi="Times New Roman" w:cs="Times New Roman"/>
          <w:sz w:val="24"/>
          <w:szCs w:val="24"/>
        </w:rPr>
        <w:t>they</w:t>
      </w:r>
      <w:r w:rsidRPr="00B20679">
        <w:rPr>
          <w:rFonts w:ascii="Times New Roman" w:hAnsi="Times New Roman" w:cs="Times New Roman"/>
          <w:sz w:val="24"/>
          <w:szCs w:val="24"/>
        </w:rPr>
        <w:t xml:space="preserve"> were married </w:t>
      </w:r>
      <w:r w:rsidR="00B20679" w:rsidRPr="00B20679">
        <w:rPr>
          <w:rFonts w:ascii="Times New Roman" w:hAnsi="Times New Roman" w:cs="Times New Roman"/>
          <w:sz w:val="24"/>
          <w:szCs w:val="24"/>
        </w:rPr>
        <w:t>in 2000</w:t>
      </w:r>
      <w:r w:rsidRPr="00B20679">
        <w:rPr>
          <w:rFonts w:ascii="Times New Roman" w:hAnsi="Times New Roman" w:cs="Times New Roman"/>
          <w:sz w:val="24"/>
          <w:szCs w:val="24"/>
        </w:rPr>
        <w:t xml:space="preserve"> but wedded in 2008. They have three children together. They separated in July 2016 as Defendant was living with another woman. During the subsistence of the </w:t>
      </w:r>
      <w:r w:rsidR="00A84C93" w:rsidRPr="00B20679">
        <w:rPr>
          <w:rFonts w:ascii="Times New Roman" w:hAnsi="Times New Roman" w:cs="Times New Roman"/>
          <w:sz w:val="24"/>
          <w:szCs w:val="24"/>
        </w:rPr>
        <w:t>marriage,</w:t>
      </w:r>
      <w:r w:rsidRPr="00B20679">
        <w:rPr>
          <w:rFonts w:ascii="Times New Roman" w:hAnsi="Times New Roman" w:cs="Times New Roman"/>
          <w:sz w:val="24"/>
          <w:szCs w:val="24"/>
        </w:rPr>
        <w:t xml:space="preserve"> </w:t>
      </w:r>
      <w:r w:rsidR="0028518E" w:rsidRPr="00B20679">
        <w:rPr>
          <w:rFonts w:ascii="Times New Roman" w:hAnsi="Times New Roman" w:cs="Times New Roman"/>
          <w:sz w:val="24"/>
          <w:szCs w:val="24"/>
        </w:rPr>
        <w:t>she bought the property in South Africa in 2010 when she went for her PHD.</w:t>
      </w:r>
      <w:r w:rsidR="00A84C93" w:rsidRPr="00B20679">
        <w:rPr>
          <w:rFonts w:ascii="Times New Roman" w:hAnsi="Times New Roman" w:cs="Times New Roman"/>
          <w:sz w:val="24"/>
          <w:szCs w:val="24"/>
        </w:rPr>
        <w:t xml:space="preserve"> She used her grant and also a loan from Standard Chartered </w:t>
      </w:r>
      <w:r w:rsidR="00B20679" w:rsidRPr="00B20679">
        <w:rPr>
          <w:rFonts w:ascii="Times New Roman" w:hAnsi="Times New Roman" w:cs="Times New Roman"/>
          <w:sz w:val="24"/>
          <w:szCs w:val="24"/>
        </w:rPr>
        <w:t>Bank to</w:t>
      </w:r>
      <w:r w:rsidR="00A84C93" w:rsidRPr="00B20679">
        <w:rPr>
          <w:rFonts w:ascii="Times New Roman" w:hAnsi="Times New Roman" w:cs="Times New Roman"/>
          <w:sz w:val="24"/>
          <w:szCs w:val="24"/>
        </w:rPr>
        <w:t xml:space="preserve"> pay for the property which is still under mortgage in her name. She is also seeking to be awarded the matrimonial home in Chishawasha, </w:t>
      </w:r>
      <w:r w:rsidR="00760079" w:rsidRPr="00B20679">
        <w:rPr>
          <w:rFonts w:ascii="Times New Roman" w:hAnsi="Times New Roman" w:cs="Times New Roman"/>
          <w:sz w:val="24"/>
          <w:szCs w:val="24"/>
        </w:rPr>
        <w:t>stand</w:t>
      </w:r>
      <w:r w:rsidR="00A84C93" w:rsidRPr="00B20679">
        <w:rPr>
          <w:rFonts w:ascii="Times New Roman" w:hAnsi="Times New Roman" w:cs="Times New Roman"/>
          <w:sz w:val="24"/>
          <w:szCs w:val="24"/>
        </w:rPr>
        <w:t xml:space="preserve"> </w:t>
      </w:r>
      <w:r w:rsidR="00E373C3" w:rsidRPr="00B20679">
        <w:rPr>
          <w:rFonts w:ascii="Times New Roman" w:hAnsi="Times New Roman" w:cs="Times New Roman"/>
          <w:sz w:val="24"/>
          <w:szCs w:val="24"/>
        </w:rPr>
        <w:t>51, as she contributed most of the money to purchase it. The money was from loans and her salary.</w:t>
      </w:r>
      <w:r w:rsidR="00237E90" w:rsidRPr="00B20679">
        <w:rPr>
          <w:rFonts w:ascii="Times New Roman" w:hAnsi="Times New Roman" w:cs="Times New Roman"/>
          <w:sz w:val="24"/>
          <w:szCs w:val="24"/>
        </w:rPr>
        <w:t xml:space="preserve"> She produced bank statements to show that part of the money came from her bank.</w:t>
      </w:r>
      <w:r w:rsidR="00E373C3" w:rsidRPr="00B20679">
        <w:rPr>
          <w:rFonts w:ascii="Times New Roman" w:hAnsi="Times New Roman" w:cs="Times New Roman"/>
          <w:sz w:val="24"/>
          <w:szCs w:val="24"/>
        </w:rPr>
        <w:t xml:space="preserve"> Defendant should be awarded the Guruve Stand</w:t>
      </w:r>
      <w:r w:rsidR="00760079" w:rsidRPr="00B20679">
        <w:rPr>
          <w:rFonts w:ascii="Times New Roman" w:hAnsi="Times New Roman" w:cs="Times New Roman"/>
          <w:sz w:val="24"/>
          <w:szCs w:val="24"/>
        </w:rPr>
        <w:t>s</w:t>
      </w:r>
      <w:r w:rsidR="00E373C3" w:rsidRPr="00B20679">
        <w:rPr>
          <w:rFonts w:ascii="Times New Roman" w:hAnsi="Times New Roman" w:cs="Times New Roman"/>
          <w:sz w:val="24"/>
          <w:szCs w:val="24"/>
        </w:rPr>
        <w:t xml:space="preserve"> as he stays there. Both parties made equal contributions to the acquisition of Stands 210 </w:t>
      </w:r>
      <w:r w:rsidR="00E143B6">
        <w:rPr>
          <w:rFonts w:ascii="Times New Roman" w:hAnsi="Times New Roman" w:cs="Times New Roman"/>
          <w:sz w:val="24"/>
          <w:szCs w:val="24"/>
        </w:rPr>
        <w:t xml:space="preserve">and 214 </w:t>
      </w:r>
      <w:r w:rsidR="00E373C3" w:rsidRPr="00B20679">
        <w:rPr>
          <w:rFonts w:ascii="Times New Roman" w:hAnsi="Times New Roman" w:cs="Times New Roman"/>
          <w:sz w:val="24"/>
          <w:szCs w:val="24"/>
        </w:rPr>
        <w:t xml:space="preserve">Guruve. </w:t>
      </w:r>
      <w:r w:rsidR="00F2094D" w:rsidRPr="00B20679">
        <w:rPr>
          <w:rFonts w:ascii="Times New Roman" w:hAnsi="Times New Roman" w:cs="Times New Roman"/>
          <w:sz w:val="24"/>
          <w:szCs w:val="24"/>
        </w:rPr>
        <w:t xml:space="preserve"> Under cross examination she indicated that </w:t>
      </w:r>
      <w:r w:rsidR="00D51CE0">
        <w:rPr>
          <w:rFonts w:ascii="Times New Roman" w:hAnsi="Times New Roman" w:cs="Times New Roman"/>
          <w:sz w:val="24"/>
          <w:szCs w:val="24"/>
        </w:rPr>
        <w:t>d</w:t>
      </w:r>
      <w:r w:rsidR="00F2094D" w:rsidRPr="00B20679">
        <w:rPr>
          <w:rFonts w:ascii="Times New Roman" w:hAnsi="Times New Roman" w:cs="Times New Roman"/>
          <w:sz w:val="24"/>
          <w:szCs w:val="24"/>
        </w:rPr>
        <w:t xml:space="preserve">efendant was not honest and accountable </w:t>
      </w:r>
      <w:r w:rsidR="00E52C9A" w:rsidRPr="00B20679">
        <w:rPr>
          <w:rFonts w:ascii="Times New Roman" w:hAnsi="Times New Roman" w:cs="Times New Roman"/>
          <w:sz w:val="24"/>
          <w:szCs w:val="24"/>
        </w:rPr>
        <w:t>in using money she was sending to him.</w:t>
      </w:r>
    </w:p>
    <w:p w14:paraId="67B61006" w14:textId="66BC189E" w:rsidR="00C05760" w:rsidRPr="00B20679" w:rsidRDefault="00E52C9A" w:rsidP="00141DB9">
      <w:pPr>
        <w:spacing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lastRenderedPageBreak/>
        <w:t xml:space="preserve">Defendant’s evidence was that the parties contributed equally to the purchase of all the immovable </w:t>
      </w:r>
      <w:r w:rsidR="00C05760" w:rsidRPr="00B20679">
        <w:rPr>
          <w:rFonts w:ascii="Times New Roman" w:hAnsi="Times New Roman" w:cs="Times New Roman"/>
          <w:sz w:val="24"/>
          <w:szCs w:val="24"/>
        </w:rPr>
        <w:t>properties.</w:t>
      </w:r>
      <w:r w:rsidR="00237E90" w:rsidRPr="00B20679">
        <w:rPr>
          <w:rFonts w:ascii="Times New Roman" w:hAnsi="Times New Roman" w:cs="Times New Roman"/>
          <w:sz w:val="24"/>
          <w:szCs w:val="24"/>
        </w:rPr>
        <w:t xml:space="preserve"> He abandoned the claim to the South African property and indicated that the rest </w:t>
      </w:r>
      <w:r w:rsidRPr="00B20679">
        <w:rPr>
          <w:rFonts w:ascii="Times New Roman" w:hAnsi="Times New Roman" w:cs="Times New Roman"/>
          <w:sz w:val="24"/>
          <w:szCs w:val="24"/>
        </w:rPr>
        <w:t>should be distributed equally.</w:t>
      </w:r>
      <w:r w:rsidR="00D3174D" w:rsidRPr="00B20679">
        <w:rPr>
          <w:rFonts w:ascii="Times New Roman" w:hAnsi="Times New Roman" w:cs="Times New Roman"/>
          <w:sz w:val="24"/>
          <w:szCs w:val="24"/>
        </w:rPr>
        <w:t xml:space="preserve"> The parties pooled their salaries and income from farming together </w:t>
      </w:r>
      <w:r w:rsidR="00237E90" w:rsidRPr="00B20679">
        <w:rPr>
          <w:rFonts w:ascii="Times New Roman" w:hAnsi="Times New Roman" w:cs="Times New Roman"/>
          <w:sz w:val="24"/>
          <w:szCs w:val="24"/>
        </w:rPr>
        <w:t>and their</w:t>
      </w:r>
      <w:r w:rsidR="00D3174D" w:rsidRPr="00B20679">
        <w:rPr>
          <w:rFonts w:ascii="Times New Roman" w:hAnsi="Times New Roman" w:cs="Times New Roman"/>
          <w:sz w:val="24"/>
          <w:szCs w:val="24"/>
        </w:rPr>
        <w:t xml:space="preserve"> roles complemented each other during the marriage. </w:t>
      </w:r>
      <w:r w:rsidR="00237E90" w:rsidRPr="00B20679">
        <w:rPr>
          <w:rFonts w:ascii="Times New Roman" w:hAnsi="Times New Roman" w:cs="Times New Roman"/>
          <w:sz w:val="24"/>
          <w:szCs w:val="24"/>
        </w:rPr>
        <w:t xml:space="preserve">He indicated that he had no documentary evidence to produce before the court as all records were kept at the matrimonial home under the custody and stewardship of the </w:t>
      </w:r>
      <w:r w:rsidR="00D51CE0">
        <w:rPr>
          <w:rFonts w:ascii="Times New Roman" w:hAnsi="Times New Roman" w:cs="Times New Roman"/>
          <w:sz w:val="24"/>
          <w:szCs w:val="24"/>
        </w:rPr>
        <w:t>p</w:t>
      </w:r>
      <w:r w:rsidR="00237E90" w:rsidRPr="00B20679">
        <w:rPr>
          <w:rFonts w:ascii="Times New Roman" w:hAnsi="Times New Roman" w:cs="Times New Roman"/>
          <w:sz w:val="24"/>
          <w:szCs w:val="24"/>
        </w:rPr>
        <w:t xml:space="preserve">laintiff. Further that </w:t>
      </w:r>
      <w:r w:rsidR="00D51CE0">
        <w:rPr>
          <w:rFonts w:ascii="Times New Roman" w:hAnsi="Times New Roman" w:cs="Times New Roman"/>
          <w:sz w:val="24"/>
          <w:szCs w:val="24"/>
        </w:rPr>
        <w:t>p</w:t>
      </w:r>
      <w:r w:rsidR="00237E90" w:rsidRPr="00B20679">
        <w:rPr>
          <w:rFonts w:ascii="Times New Roman" w:hAnsi="Times New Roman" w:cs="Times New Roman"/>
          <w:sz w:val="24"/>
          <w:szCs w:val="24"/>
        </w:rPr>
        <w:t>laintiff refused to assist him with the records.</w:t>
      </w:r>
    </w:p>
    <w:p w14:paraId="4B2A6FB9" w14:textId="10265F8F" w:rsidR="00C05760" w:rsidRPr="00141DB9" w:rsidRDefault="0071355A" w:rsidP="00B20679">
      <w:pPr>
        <w:spacing w:line="360" w:lineRule="auto"/>
        <w:jc w:val="both"/>
        <w:rPr>
          <w:rFonts w:ascii="Times New Roman" w:hAnsi="Times New Roman" w:cs="Times New Roman"/>
          <w:b/>
          <w:sz w:val="24"/>
          <w:szCs w:val="24"/>
        </w:rPr>
      </w:pPr>
      <w:r w:rsidRPr="00141DB9">
        <w:rPr>
          <w:rFonts w:ascii="Times New Roman" w:hAnsi="Times New Roman" w:cs="Times New Roman"/>
          <w:b/>
          <w:sz w:val="24"/>
          <w:szCs w:val="24"/>
        </w:rPr>
        <w:t>THE LAW</w:t>
      </w:r>
    </w:p>
    <w:p w14:paraId="4A2444B9" w14:textId="2E4A2279" w:rsidR="00C05760" w:rsidRPr="00B20679" w:rsidRDefault="00C05760" w:rsidP="00BF72D9">
      <w:pPr>
        <w:spacing w:after="0"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The law relating to the sharing of the assets of the spouses is set out in s</w:t>
      </w:r>
      <w:r w:rsidR="00BF72D9">
        <w:rPr>
          <w:rFonts w:ascii="Times New Roman" w:hAnsi="Times New Roman" w:cs="Times New Roman"/>
          <w:sz w:val="24"/>
          <w:szCs w:val="24"/>
        </w:rPr>
        <w:t>ection</w:t>
      </w:r>
      <w:r w:rsidRPr="00B20679">
        <w:rPr>
          <w:rFonts w:ascii="Times New Roman" w:hAnsi="Times New Roman" w:cs="Times New Roman"/>
          <w:sz w:val="24"/>
          <w:szCs w:val="24"/>
        </w:rPr>
        <w:t xml:space="preserve"> 7 of the Matrimonial Causes Act [</w:t>
      </w:r>
      <w:r w:rsidRPr="00141DB9">
        <w:rPr>
          <w:rFonts w:ascii="Times New Roman" w:hAnsi="Times New Roman" w:cs="Times New Roman"/>
          <w:i/>
          <w:sz w:val="24"/>
          <w:szCs w:val="24"/>
        </w:rPr>
        <w:t>Chapter 5:13</w:t>
      </w:r>
      <w:r w:rsidRPr="00B20679">
        <w:rPr>
          <w:rFonts w:ascii="Times New Roman" w:hAnsi="Times New Roman" w:cs="Times New Roman"/>
          <w:sz w:val="24"/>
          <w:szCs w:val="24"/>
        </w:rPr>
        <w:t>], (the Act). The assets subject to distribution are those that were acquired by the parties during the subsistence of the marriage which they consider to be belonging to the family. See section 7 (3) of the Act. In subsection 4 of the same section, the Court is enjoined to have regard to all the circumstances of the case, including the following—</w:t>
      </w:r>
    </w:p>
    <w:p w14:paraId="6C6D409A" w14:textId="77777777" w:rsidR="00C05760" w:rsidRPr="00141DB9" w:rsidRDefault="00C05760" w:rsidP="00B20679">
      <w:pPr>
        <w:autoSpaceDE w:val="0"/>
        <w:autoSpaceDN w:val="0"/>
        <w:adjustRightInd w:val="0"/>
        <w:spacing w:after="0" w:line="240" w:lineRule="auto"/>
        <w:jc w:val="both"/>
        <w:rPr>
          <w:rFonts w:ascii="Times New Roman" w:hAnsi="Times New Roman" w:cs="Times New Roman"/>
        </w:rPr>
      </w:pPr>
      <w:r w:rsidRPr="00141DB9">
        <w:rPr>
          <w:rFonts w:ascii="Times New Roman" w:hAnsi="Times New Roman" w:cs="Times New Roman"/>
        </w:rPr>
        <w:t xml:space="preserve">          “(</w:t>
      </w:r>
      <w:r w:rsidRPr="00141DB9">
        <w:rPr>
          <w:rFonts w:ascii="Times New Roman" w:hAnsi="Times New Roman" w:cs="Times New Roman"/>
          <w:i/>
          <w:iCs/>
        </w:rPr>
        <w:t>a</w:t>
      </w:r>
      <w:r w:rsidRPr="00141DB9">
        <w:rPr>
          <w:rFonts w:ascii="Times New Roman" w:hAnsi="Times New Roman" w:cs="Times New Roman"/>
        </w:rPr>
        <w:t xml:space="preserve">) the income-earning capacity, assets and other financial resources which each spouse </w:t>
      </w:r>
    </w:p>
    <w:p w14:paraId="36543427"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 xml:space="preserve">      and child has or is likely to have in the foreseeable future;</w:t>
      </w:r>
    </w:p>
    <w:p w14:paraId="57619EB3"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w:t>
      </w:r>
      <w:r w:rsidRPr="00141DB9">
        <w:rPr>
          <w:rFonts w:ascii="Times New Roman" w:hAnsi="Times New Roman" w:cs="Times New Roman"/>
          <w:i/>
          <w:iCs/>
        </w:rPr>
        <w:t>b</w:t>
      </w:r>
      <w:r w:rsidRPr="00141DB9">
        <w:rPr>
          <w:rFonts w:ascii="Times New Roman" w:hAnsi="Times New Roman" w:cs="Times New Roman"/>
        </w:rPr>
        <w:t>) the financial needs, obligations and responsibilities which each spouse and child has or   is likely to have in the foreseeable future;</w:t>
      </w:r>
    </w:p>
    <w:p w14:paraId="57120D65"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w:t>
      </w:r>
      <w:r w:rsidRPr="00141DB9">
        <w:rPr>
          <w:rFonts w:ascii="Times New Roman" w:hAnsi="Times New Roman" w:cs="Times New Roman"/>
          <w:i/>
          <w:iCs/>
        </w:rPr>
        <w:t>c</w:t>
      </w:r>
      <w:r w:rsidRPr="00141DB9">
        <w:rPr>
          <w:rFonts w:ascii="Times New Roman" w:hAnsi="Times New Roman" w:cs="Times New Roman"/>
        </w:rPr>
        <w:t>) the standard of living of the family, including the manner in which any child was being educated or trained or expected to be educated or trained;</w:t>
      </w:r>
    </w:p>
    <w:p w14:paraId="6A98C9C2"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w:t>
      </w:r>
      <w:r w:rsidRPr="00141DB9">
        <w:rPr>
          <w:rFonts w:ascii="Times New Roman" w:hAnsi="Times New Roman" w:cs="Times New Roman"/>
          <w:i/>
          <w:iCs/>
        </w:rPr>
        <w:t>d</w:t>
      </w:r>
      <w:r w:rsidRPr="00141DB9">
        <w:rPr>
          <w:rFonts w:ascii="Times New Roman" w:hAnsi="Times New Roman" w:cs="Times New Roman"/>
        </w:rPr>
        <w:t>) the age and physical and mental condition of each spouse and child;</w:t>
      </w:r>
    </w:p>
    <w:p w14:paraId="0281112A"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w:t>
      </w:r>
      <w:r w:rsidRPr="00141DB9">
        <w:rPr>
          <w:rFonts w:ascii="Times New Roman" w:hAnsi="Times New Roman" w:cs="Times New Roman"/>
          <w:i/>
          <w:iCs/>
        </w:rPr>
        <w:t>e</w:t>
      </w:r>
      <w:r w:rsidRPr="00141DB9">
        <w:rPr>
          <w:rFonts w:ascii="Times New Roman" w:hAnsi="Times New Roman" w:cs="Times New Roman"/>
        </w:rPr>
        <w:t>) the direct or indirect contribution made by each spouse to the family, including</w:t>
      </w:r>
    </w:p>
    <w:p w14:paraId="2C7C2B23"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 xml:space="preserve">     contributions made by looking after the home and caring for the family and any other </w:t>
      </w:r>
    </w:p>
    <w:p w14:paraId="328F9E02"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 xml:space="preserve">     domestic duties;</w:t>
      </w:r>
    </w:p>
    <w:p w14:paraId="4AAD775C"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w:t>
      </w:r>
      <w:r w:rsidRPr="00141DB9">
        <w:rPr>
          <w:rFonts w:ascii="Times New Roman" w:hAnsi="Times New Roman" w:cs="Times New Roman"/>
          <w:i/>
          <w:iCs/>
        </w:rPr>
        <w:t>f</w:t>
      </w:r>
      <w:r w:rsidRPr="00141DB9">
        <w:rPr>
          <w:rFonts w:ascii="Times New Roman" w:hAnsi="Times New Roman" w:cs="Times New Roman"/>
        </w:rPr>
        <w:t xml:space="preserve">)  the value to either of the spouses or to any child of any benefit, including a pension or gratuity, which such spouse or child will lose as a result of the dissolution of the </w:t>
      </w:r>
    </w:p>
    <w:p w14:paraId="7BC8ECF2"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 xml:space="preserve">     marriage;</w:t>
      </w:r>
    </w:p>
    <w:p w14:paraId="6636E8A9" w14:textId="77777777" w:rsidR="00C05760" w:rsidRPr="00141DB9" w:rsidRDefault="00C05760" w:rsidP="00B20679">
      <w:pPr>
        <w:autoSpaceDE w:val="0"/>
        <w:autoSpaceDN w:val="0"/>
        <w:adjustRightInd w:val="0"/>
        <w:spacing w:after="0" w:line="240" w:lineRule="auto"/>
        <w:ind w:left="720"/>
        <w:jc w:val="both"/>
        <w:rPr>
          <w:rFonts w:ascii="Times New Roman" w:hAnsi="Times New Roman" w:cs="Times New Roman"/>
        </w:rPr>
      </w:pPr>
      <w:r w:rsidRPr="00141DB9">
        <w:rPr>
          <w:rFonts w:ascii="Times New Roman" w:hAnsi="Times New Roman" w:cs="Times New Roman"/>
        </w:rPr>
        <w:t>(</w:t>
      </w:r>
      <w:r w:rsidRPr="00141DB9">
        <w:rPr>
          <w:rFonts w:ascii="Times New Roman" w:hAnsi="Times New Roman" w:cs="Times New Roman"/>
          <w:i/>
          <w:iCs/>
        </w:rPr>
        <w:t>g</w:t>
      </w:r>
      <w:r w:rsidRPr="00141DB9">
        <w:rPr>
          <w:rFonts w:ascii="Times New Roman" w:hAnsi="Times New Roman" w:cs="Times New Roman"/>
        </w:rPr>
        <w:t>) the duration of the marriage;…”</w:t>
      </w:r>
    </w:p>
    <w:p w14:paraId="63889933" w14:textId="77777777" w:rsidR="00C05760" w:rsidRPr="00B20679" w:rsidRDefault="00C05760" w:rsidP="00B20679">
      <w:pPr>
        <w:autoSpaceDE w:val="0"/>
        <w:autoSpaceDN w:val="0"/>
        <w:adjustRightInd w:val="0"/>
        <w:spacing w:after="0" w:line="240" w:lineRule="auto"/>
        <w:ind w:left="720"/>
        <w:jc w:val="both"/>
        <w:rPr>
          <w:rFonts w:ascii="Times New Roman" w:hAnsi="Times New Roman" w:cs="Times New Roman"/>
          <w:sz w:val="24"/>
          <w:szCs w:val="24"/>
        </w:rPr>
      </w:pPr>
    </w:p>
    <w:p w14:paraId="0A6A1265" w14:textId="5D501FEB" w:rsidR="00C05760" w:rsidRPr="00B20679" w:rsidRDefault="00C05760" w:rsidP="00141DB9">
      <w:pPr>
        <w:autoSpaceDE w:val="0"/>
        <w:autoSpaceDN w:val="0"/>
        <w:adjustRightInd w:val="0"/>
        <w:spacing w:after="0"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The Act further directs that in distributing the assets, the court shall endeavor as far as is reasonable and practicable and, having regard to the conduct of the parties, where it is just to do so, place the spouses and child in the position they would have been in had a normal marriage relationship continued between the spouses.</w:t>
      </w:r>
    </w:p>
    <w:p w14:paraId="385084B3" w14:textId="65E569DD" w:rsidR="00C05760" w:rsidRPr="00141DB9" w:rsidRDefault="00C05760" w:rsidP="00141DB9">
      <w:pPr>
        <w:spacing w:after="0" w:line="360" w:lineRule="auto"/>
        <w:ind w:firstLine="720"/>
        <w:contextualSpacing/>
        <w:jc w:val="both"/>
        <w:rPr>
          <w:rFonts w:ascii="Times New Roman" w:eastAsia="Calibri" w:hAnsi="Times New Roman" w:cs="Times New Roman"/>
          <w:sz w:val="24"/>
          <w:szCs w:val="24"/>
        </w:rPr>
      </w:pPr>
      <w:r w:rsidRPr="00B20679">
        <w:rPr>
          <w:rFonts w:ascii="Times New Roman" w:eastAsia="Calibri" w:hAnsi="Times New Roman" w:cs="Times New Roman"/>
          <w:sz w:val="24"/>
          <w:szCs w:val="24"/>
        </w:rPr>
        <w:t xml:space="preserve">Section 26 (c) and (d) of the Constitution provides that the State must ensure that there is equality of rights and obligations of spouses during marriage and at its dissolution and in the event of dissolution, provision must be made for the necessary protection of spouses. Article 16 (1) of the Universal Declaration of Human Rights (1948) provides that men and women of full age are entitled to equal rights as to marriage, during marriage and at its dissolution. This </w:t>
      </w:r>
      <w:r w:rsidRPr="00B20679">
        <w:rPr>
          <w:rFonts w:ascii="Times New Roman" w:eastAsia="Calibri" w:hAnsi="Times New Roman" w:cs="Times New Roman"/>
          <w:sz w:val="24"/>
          <w:szCs w:val="24"/>
        </w:rPr>
        <w:lastRenderedPageBreak/>
        <w:t xml:space="preserve">means there must be a fair and equitable division and distribution of property at the dissolution of marriage. </w:t>
      </w:r>
    </w:p>
    <w:p w14:paraId="776FFA69" w14:textId="1BBFDA4F" w:rsidR="00C05760" w:rsidRPr="00141DB9" w:rsidRDefault="00C05760" w:rsidP="00B20679">
      <w:pPr>
        <w:spacing w:line="360" w:lineRule="auto"/>
        <w:jc w:val="both"/>
        <w:rPr>
          <w:rFonts w:ascii="Times New Roman" w:hAnsi="Times New Roman" w:cs="Times New Roman"/>
          <w:b/>
          <w:sz w:val="24"/>
          <w:szCs w:val="24"/>
        </w:rPr>
      </w:pPr>
      <w:r w:rsidRPr="00141DB9">
        <w:rPr>
          <w:rFonts w:ascii="Times New Roman" w:hAnsi="Times New Roman" w:cs="Times New Roman"/>
          <w:b/>
          <w:sz w:val="24"/>
          <w:szCs w:val="24"/>
        </w:rPr>
        <w:t>ANALYSIS</w:t>
      </w:r>
    </w:p>
    <w:p w14:paraId="38CEA151" w14:textId="2D1B27EA" w:rsidR="00364715" w:rsidRPr="00B20679" w:rsidRDefault="003D0BCF" w:rsidP="00141DB9">
      <w:pPr>
        <w:spacing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Plaintiff produced</w:t>
      </w:r>
      <w:r w:rsidR="00380DD0" w:rsidRPr="00B20679">
        <w:rPr>
          <w:rFonts w:ascii="Times New Roman" w:hAnsi="Times New Roman" w:cs="Times New Roman"/>
          <w:sz w:val="24"/>
          <w:szCs w:val="24"/>
        </w:rPr>
        <w:t xml:space="preserve"> a lot of documents proving her monetary contribution to the acquisition of the properties.</w:t>
      </w:r>
      <w:r w:rsidR="00E14FDB" w:rsidRPr="00B20679">
        <w:rPr>
          <w:rFonts w:ascii="Times New Roman" w:hAnsi="Times New Roman" w:cs="Times New Roman"/>
          <w:sz w:val="24"/>
          <w:szCs w:val="24"/>
        </w:rPr>
        <w:t xml:space="preserve"> </w:t>
      </w:r>
    </w:p>
    <w:p w14:paraId="315C2B2B" w14:textId="7C86F35D" w:rsidR="00364715" w:rsidRPr="00B20679" w:rsidRDefault="00364715" w:rsidP="00B20679">
      <w:pPr>
        <w:pStyle w:val="ListParagraph"/>
        <w:numPr>
          <w:ilvl w:val="0"/>
          <w:numId w:val="4"/>
        </w:numPr>
        <w:spacing w:line="360" w:lineRule="auto"/>
        <w:jc w:val="both"/>
        <w:rPr>
          <w:rFonts w:ascii="Times New Roman" w:hAnsi="Times New Roman" w:cs="Times New Roman"/>
          <w:b/>
          <w:bCs/>
          <w:sz w:val="24"/>
          <w:szCs w:val="24"/>
        </w:rPr>
      </w:pPr>
      <w:r w:rsidRPr="00B20679">
        <w:rPr>
          <w:rFonts w:ascii="Times New Roman" w:hAnsi="Times New Roman" w:cs="Times New Roman"/>
          <w:b/>
          <w:bCs/>
          <w:sz w:val="24"/>
          <w:szCs w:val="24"/>
        </w:rPr>
        <w:t>Stand 51 Chishawasha</w:t>
      </w:r>
    </w:p>
    <w:p w14:paraId="3776930D" w14:textId="709F770D" w:rsidR="003D0BCF" w:rsidRPr="00B20679" w:rsidRDefault="00E14FDB" w:rsidP="00141DB9">
      <w:pPr>
        <w:spacing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The parties are joint owners of</w:t>
      </w:r>
      <w:r w:rsidR="003D0BCF" w:rsidRPr="00B20679">
        <w:rPr>
          <w:rFonts w:ascii="Times New Roman" w:hAnsi="Times New Roman" w:cs="Times New Roman"/>
          <w:sz w:val="24"/>
          <w:szCs w:val="24"/>
        </w:rPr>
        <w:t xml:space="preserve"> </w:t>
      </w:r>
      <w:bookmarkStart w:id="4" w:name="_Hlk144374078"/>
      <w:r w:rsidRPr="00B20679">
        <w:rPr>
          <w:rFonts w:ascii="Times New Roman" w:hAnsi="Times New Roman" w:cs="Times New Roman"/>
          <w:sz w:val="24"/>
          <w:szCs w:val="24"/>
        </w:rPr>
        <w:t xml:space="preserve">Stand 51 Chishawasha </w:t>
      </w:r>
      <w:bookmarkEnd w:id="4"/>
      <w:r w:rsidR="00F36EED" w:rsidRPr="00B20679">
        <w:rPr>
          <w:rFonts w:ascii="Times New Roman" w:hAnsi="Times New Roman" w:cs="Times New Roman"/>
          <w:sz w:val="24"/>
          <w:szCs w:val="24"/>
        </w:rPr>
        <w:t>and as</w:t>
      </w:r>
      <w:r w:rsidR="003D0BCF" w:rsidRPr="00B20679">
        <w:rPr>
          <w:rFonts w:ascii="Times New Roman" w:hAnsi="Times New Roman" w:cs="Times New Roman"/>
          <w:sz w:val="24"/>
          <w:szCs w:val="24"/>
        </w:rPr>
        <w:t xml:space="preserve"> registered joint owners of the property, </w:t>
      </w:r>
      <w:r w:rsidR="00D51CE0">
        <w:rPr>
          <w:rFonts w:ascii="Times New Roman" w:hAnsi="Times New Roman" w:cs="Times New Roman"/>
          <w:sz w:val="24"/>
          <w:szCs w:val="24"/>
        </w:rPr>
        <w:t>d</w:t>
      </w:r>
      <w:r w:rsidR="003D0BCF" w:rsidRPr="00B20679">
        <w:rPr>
          <w:rFonts w:ascii="Times New Roman" w:hAnsi="Times New Roman" w:cs="Times New Roman"/>
          <w:sz w:val="24"/>
          <w:szCs w:val="24"/>
        </w:rPr>
        <w:t xml:space="preserve">efendant has a real right to a half share in the property, even in circumstances where he might have made no direct contribution to its acquisition. </w:t>
      </w:r>
      <w:r w:rsidRPr="00B20679">
        <w:rPr>
          <w:rFonts w:ascii="Times New Roman" w:hAnsi="Times New Roman" w:cs="Times New Roman"/>
          <w:sz w:val="24"/>
          <w:szCs w:val="24"/>
        </w:rPr>
        <w:t xml:space="preserve">See </w:t>
      </w:r>
      <w:r w:rsidRPr="00141DB9">
        <w:rPr>
          <w:rFonts w:ascii="Times New Roman" w:hAnsi="Times New Roman" w:cs="Times New Roman"/>
          <w:bCs/>
          <w:i/>
          <w:sz w:val="24"/>
          <w:szCs w:val="24"/>
        </w:rPr>
        <w:t xml:space="preserve">Ncube </w:t>
      </w:r>
      <w:r w:rsidRPr="00141DB9">
        <w:rPr>
          <w:rFonts w:ascii="Times New Roman" w:hAnsi="Times New Roman" w:cs="Times New Roman"/>
          <w:bCs/>
          <w:sz w:val="24"/>
          <w:szCs w:val="24"/>
        </w:rPr>
        <w:t>v</w:t>
      </w:r>
      <w:r w:rsidRPr="00141DB9">
        <w:rPr>
          <w:rFonts w:ascii="Times New Roman" w:hAnsi="Times New Roman" w:cs="Times New Roman"/>
          <w:bCs/>
          <w:i/>
          <w:sz w:val="24"/>
          <w:szCs w:val="24"/>
        </w:rPr>
        <w:t xml:space="preserve"> Ncube</w:t>
      </w:r>
      <w:r w:rsidRPr="00B20679">
        <w:rPr>
          <w:rFonts w:ascii="Times New Roman" w:hAnsi="Times New Roman" w:cs="Times New Roman"/>
          <w:sz w:val="24"/>
          <w:szCs w:val="24"/>
        </w:rPr>
        <w:t xml:space="preserve"> SC 6/93. Plaintiff prayed that she be awarded this </w:t>
      </w:r>
      <w:r w:rsidR="00B20679" w:rsidRPr="00B20679">
        <w:rPr>
          <w:rFonts w:ascii="Times New Roman" w:hAnsi="Times New Roman" w:cs="Times New Roman"/>
          <w:sz w:val="24"/>
          <w:szCs w:val="24"/>
        </w:rPr>
        <w:t>property because</w:t>
      </w:r>
      <w:r w:rsidRPr="00B20679">
        <w:rPr>
          <w:rFonts w:ascii="Times New Roman" w:hAnsi="Times New Roman" w:cs="Times New Roman"/>
          <w:sz w:val="24"/>
          <w:szCs w:val="24"/>
        </w:rPr>
        <w:t xml:space="preserve"> she acquired it and developed it with her own money from her salary and loans.</w:t>
      </w:r>
      <w:r w:rsidR="00380DD0" w:rsidRPr="00B20679">
        <w:rPr>
          <w:rFonts w:ascii="Times New Roman" w:hAnsi="Times New Roman" w:cs="Times New Roman"/>
          <w:sz w:val="24"/>
          <w:szCs w:val="24"/>
        </w:rPr>
        <w:t xml:space="preserve"> As stated in </w:t>
      </w:r>
      <w:r w:rsidR="00380DD0" w:rsidRPr="00141DB9">
        <w:rPr>
          <w:rFonts w:ascii="Times New Roman" w:hAnsi="Times New Roman" w:cs="Times New Roman"/>
          <w:bCs/>
          <w:i/>
          <w:iCs/>
          <w:sz w:val="24"/>
          <w:szCs w:val="24"/>
        </w:rPr>
        <w:t xml:space="preserve">Shenje </w:t>
      </w:r>
      <w:r w:rsidR="00380DD0" w:rsidRPr="00141DB9">
        <w:rPr>
          <w:rFonts w:ascii="Times New Roman" w:hAnsi="Times New Roman" w:cs="Times New Roman"/>
          <w:bCs/>
          <w:iCs/>
          <w:sz w:val="24"/>
          <w:szCs w:val="24"/>
        </w:rPr>
        <w:t>v</w:t>
      </w:r>
      <w:r w:rsidR="00380DD0" w:rsidRPr="00141DB9">
        <w:rPr>
          <w:rFonts w:ascii="Times New Roman" w:hAnsi="Times New Roman" w:cs="Times New Roman"/>
          <w:bCs/>
          <w:i/>
          <w:iCs/>
          <w:sz w:val="24"/>
          <w:szCs w:val="24"/>
        </w:rPr>
        <w:t xml:space="preserve"> Shenje</w:t>
      </w:r>
      <w:r w:rsidR="00380DD0" w:rsidRPr="00B20679">
        <w:rPr>
          <w:rFonts w:ascii="Times New Roman" w:hAnsi="Times New Roman" w:cs="Times New Roman"/>
          <w:b/>
          <w:bCs/>
          <w:iCs/>
          <w:sz w:val="24"/>
          <w:szCs w:val="24"/>
        </w:rPr>
        <w:t xml:space="preserve"> </w:t>
      </w:r>
      <w:r w:rsidR="00380DD0" w:rsidRPr="00B20679">
        <w:rPr>
          <w:rFonts w:ascii="Times New Roman" w:hAnsi="Times New Roman" w:cs="Times New Roman"/>
          <w:sz w:val="24"/>
          <w:szCs w:val="24"/>
        </w:rPr>
        <w:t>2001 (1) ZLR 160</w:t>
      </w:r>
      <w:r w:rsidR="00B20679" w:rsidRPr="00B20679">
        <w:rPr>
          <w:rFonts w:ascii="Times New Roman" w:hAnsi="Times New Roman" w:cs="Times New Roman"/>
          <w:sz w:val="24"/>
          <w:szCs w:val="24"/>
        </w:rPr>
        <w:t>, the</w:t>
      </w:r>
      <w:r w:rsidR="00380DD0" w:rsidRPr="00B20679">
        <w:rPr>
          <w:rFonts w:ascii="Times New Roman" w:hAnsi="Times New Roman" w:cs="Times New Roman"/>
          <w:sz w:val="24"/>
          <w:szCs w:val="24"/>
        </w:rPr>
        <w:t xml:space="preserve"> legislative intent, and the objective of the courts, is more weighted in favour of ensuring that the parties’ needs are met rather than that their contributions are recouped. In any event, it has also been stated that one cannot put a monetary value to the indirect contribution of a party. Defendant submitted that while </w:t>
      </w:r>
      <w:r w:rsidR="00D51CE0">
        <w:rPr>
          <w:rFonts w:ascii="Times New Roman" w:hAnsi="Times New Roman" w:cs="Times New Roman"/>
          <w:sz w:val="24"/>
          <w:szCs w:val="24"/>
        </w:rPr>
        <w:t>p</w:t>
      </w:r>
      <w:r w:rsidR="00380DD0" w:rsidRPr="00B20679">
        <w:rPr>
          <w:rFonts w:ascii="Times New Roman" w:hAnsi="Times New Roman" w:cs="Times New Roman"/>
          <w:sz w:val="24"/>
          <w:szCs w:val="24"/>
        </w:rPr>
        <w:t xml:space="preserve">laintiff was in South Africa pursuing her studies, he took care </w:t>
      </w:r>
      <w:r w:rsidRPr="00B20679">
        <w:rPr>
          <w:rFonts w:ascii="Times New Roman" w:hAnsi="Times New Roman" w:cs="Times New Roman"/>
          <w:sz w:val="24"/>
          <w:szCs w:val="24"/>
        </w:rPr>
        <w:t xml:space="preserve">of the family and most of the financial obligations. </w:t>
      </w:r>
      <w:r w:rsidR="00BB593C" w:rsidRPr="00B20679">
        <w:rPr>
          <w:rFonts w:ascii="Times New Roman" w:hAnsi="Times New Roman" w:cs="Times New Roman"/>
          <w:sz w:val="24"/>
          <w:szCs w:val="24"/>
        </w:rPr>
        <w:t xml:space="preserve">Plaintiff also argued that as the custodian parent, it is in the best interest of the minor child if she is awarded the matrimonial home. Reference was made to the case of </w:t>
      </w:r>
      <w:r w:rsidR="00BB593C" w:rsidRPr="00141DB9">
        <w:rPr>
          <w:rFonts w:ascii="Times New Roman" w:hAnsi="Times New Roman" w:cs="Times New Roman"/>
          <w:bCs/>
          <w:i/>
          <w:sz w:val="24"/>
          <w:szCs w:val="24"/>
        </w:rPr>
        <w:t xml:space="preserve">Simango </w:t>
      </w:r>
      <w:r w:rsidR="00BB593C" w:rsidRPr="00141DB9">
        <w:rPr>
          <w:rFonts w:ascii="Times New Roman" w:hAnsi="Times New Roman" w:cs="Times New Roman"/>
          <w:bCs/>
          <w:sz w:val="24"/>
          <w:szCs w:val="24"/>
        </w:rPr>
        <w:t>v</w:t>
      </w:r>
      <w:r w:rsidR="00BB593C" w:rsidRPr="00141DB9">
        <w:rPr>
          <w:rFonts w:ascii="Times New Roman" w:hAnsi="Times New Roman" w:cs="Times New Roman"/>
          <w:bCs/>
          <w:i/>
          <w:sz w:val="24"/>
          <w:szCs w:val="24"/>
        </w:rPr>
        <w:t xml:space="preserve"> Simango</w:t>
      </w:r>
      <w:r w:rsidR="00BB593C" w:rsidRPr="00B20679">
        <w:rPr>
          <w:rFonts w:ascii="Times New Roman" w:hAnsi="Times New Roman" w:cs="Times New Roman"/>
          <w:b/>
          <w:bCs/>
          <w:sz w:val="24"/>
          <w:szCs w:val="24"/>
        </w:rPr>
        <w:t xml:space="preserve"> </w:t>
      </w:r>
      <w:r w:rsidR="00BB593C" w:rsidRPr="00B20679">
        <w:rPr>
          <w:rFonts w:ascii="Times New Roman" w:hAnsi="Times New Roman" w:cs="Times New Roman"/>
          <w:sz w:val="24"/>
          <w:szCs w:val="24"/>
        </w:rPr>
        <w:t>SC 29/14 in which a decision was made that the respondent should stay in the matrimonial home until the minor child attained the age of eighteen years.</w:t>
      </w:r>
      <w:r w:rsidR="003D0BCF" w:rsidRPr="00B20679">
        <w:rPr>
          <w:rFonts w:ascii="Times New Roman" w:hAnsi="Times New Roman" w:cs="Times New Roman"/>
          <w:sz w:val="24"/>
          <w:szCs w:val="24"/>
        </w:rPr>
        <w:t xml:space="preserve"> That case does not support </w:t>
      </w:r>
      <w:r w:rsidR="00D51CE0">
        <w:rPr>
          <w:rFonts w:ascii="Times New Roman" w:hAnsi="Times New Roman" w:cs="Times New Roman"/>
          <w:sz w:val="24"/>
          <w:szCs w:val="24"/>
        </w:rPr>
        <w:t>p</w:t>
      </w:r>
      <w:r w:rsidR="003D0BCF" w:rsidRPr="00B20679">
        <w:rPr>
          <w:rFonts w:ascii="Times New Roman" w:hAnsi="Times New Roman" w:cs="Times New Roman"/>
          <w:sz w:val="24"/>
          <w:szCs w:val="24"/>
        </w:rPr>
        <w:t>laintiff’s position as she is not advocating for a right to stay until the minor child attains majority status. Being a custodian parent is no justification for takin</w:t>
      </w:r>
      <w:r w:rsidR="00364715" w:rsidRPr="00B20679">
        <w:rPr>
          <w:rFonts w:ascii="Times New Roman" w:hAnsi="Times New Roman" w:cs="Times New Roman"/>
          <w:sz w:val="24"/>
          <w:szCs w:val="24"/>
        </w:rPr>
        <w:t>g</w:t>
      </w:r>
      <w:r w:rsidR="003D0BCF" w:rsidRPr="00B20679">
        <w:rPr>
          <w:rFonts w:ascii="Times New Roman" w:hAnsi="Times New Roman" w:cs="Times New Roman"/>
          <w:sz w:val="24"/>
          <w:szCs w:val="24"/>
        </w:rPr>
        <w:t xml:space="preserve"> a real right from the non</w:t>
      </w:r>
      <w:r w:rsidR="00364715" w:rsidRPr="00B20679">
        <w:rPr>
          <w:rFonts w:ascii="Times New Roman" w:hAnsi="Times New Roman" w:cs="Times New Roman"/>
          <w:sz w:val="24"/>
          <w:szCs w:val="24"/>
        </w:rPr>
        <w:t>-custodian parent. At most, it can only be a reason for a delay in enjoying the real right until the minor becomes a major. Accordingly</w:t>
      </w:r>
      <w:r w:rsidR="003D0BCF" w:rsidRPr="00B20679">
        <w:rPr>
          <w:rFonts w:ascii="Times New Roman" w:hAnsi="Times New Roman" w:cs="Times New Roman"/>
          <w:sz w:val="24"/>
          <w:szCs w:val="24"/>
        </w:rPr>
        <w:t xml:space="preserve"> this property will be apportioned equally to both parties, with </w:t>
      </w:r>
      <w:bookmarkStart w:id="5" w:name="_Hlk144376436"/>
      <w:r w:rsidR="00141DB9">
        <w:rPr>
          <w:rFonts w:ascii="Times New Roman" w:hAnsi="Times New Roman" w:cs="Times New Roman"/>
          <w:sz w:val="24"/>
          <w:szCs w:val="24"/>
        </w:rPr>
        <w:t>p</w:t>
      </w:r>
      <w:r w:rsidR="00141DB9" w:rsidRPr="00B20679">
        <w:rPr>
          <w:rFonts w:ascii="Times New Roman" w:hAnsi="Times New Roman" w:cs="Times New Roman"/>
          <w:sz w:val="24"/>
          <w:szCs w:val="24"/>
        </w:rPr>
        <w:t>laintiff</w:t>
      </w:r>
      <w:r w:rsidR="003D0BCF" w:rsidRPr="00B20679">
        <w:rPr>
          <w:rFonts w:ascii="Times New Roman" w:hAnsi="Times New Roman" w:cs="Times New Roman"/>
          <w:sz w:val="24"/>
          <w:szCs w:val="24"/>
        </w:rPr>
        <w:t xml:space="preserve"> being given the right to remain in occupation until the </w:t>
      </w:r>
      <w:r w:rsidR="00364715" w:rsidRPr="00B20679">
        <w:rPr>
          <w:rFonts w:ascii="Times New Roman" w:hAnsi="Times New Roman" w:cs="Times New Roman"/>
          <w:sz w:val="24"/>
          <w:szCs w:val="24"/>
        </w:rPr>
        <w:t>minor</w:t>
      </w:r>
      <w:r w:rsidR="003D0BCF" w:rsidRPr="00B20679">
        <w:rPr>
          <w:rFonts w:ascii="Times New Roman" w:hAnsi="Times New Roman" w:cs="Times New Roman"/>
          <w:sz w:val="24"/>
          <w:szCs w:val="24"/>
        </w:rPr>
        <w:t xml:space="preserve"> child attains majority status.  Thereafter the </w:t>
      </w:r>
      <w:r w:rsidR="00364715" w:rsidRPr="00B20679">
        <w:rPr>
          <w:rFonts w:ascii="Times New Roman" w:hAnsi="Times New Roman" w:cs="Times New Roman"/>
          <w:sz w:val="24"/>
          <w:szCs w:val="24"/>
        </w:rPr>
        <w:t xml:space="preserve">Plaintiff </w:t>
      </w:r>
      <w:r w:rsidR="003D0BCF" w:rsidRPr="00B20679">
        <w:rPr>
          <w:rFonts w:ascii="Times New Roman" w:hAnsi="Times New Roman" w:cs="Times New Roman"/>
          <w:sz w:val="24"/>
          <w:szCs w:val="24"/>
        </w:rPr>
        <w:t xml:space="preserve">shall buy out </w:t>
      </w:r>
      <w:r w:rsidR="00141DB9">
        <w:rPr>
          <w:rFonts w:ascii="Times New Roman" w:hAnsi="Times New Roman" w:cs="Times New Roman"/>
          <w:sz w:val="24"/>
          <w:szCs w:val="24"/>
        </w:rPr>
        <w:t>d</w:t>
      </w:r>
      <w:r w:rsidR="00364715" w:rsidRPr="00B20679">
        <w:rPr>
          <w:rFonts w:ascii="Times New Roman" w:hAnsi="Times New Roman" w:cs="Times New Roman"/>
          <w:sz w:val="24"/>
          <w:szCs w:val="24"/>
        </w:rPr>
        <w:t>efendant</w:t>
      </w:r>
      <w:r w:rsidR="003D0BCF" w:rsidRPr="00B20679">
        <w:rPr>
          <w:rFonts w:ascii="Times New Roman" w:hAnsi="Times New Roman" w:cs="Times New Roman"/>
          <w:sz w:val="24"/>
          <w:szCs w:val="24"/>
        </w:rPr>
        <w:t xml:space="preserve">’s share failing which that option will be given to </w:t>
      </w:r>
      <w:r w:rsidR="00141DB9">
        <w:rPr>
          <w:rFonts w:ascii="Times New Roman" w:hAnsi="Times New Roman" w:cs="Times New Roman"/>
          <w:sz w:val="24"/>
          <w:szCs w:val="24"/>
        </w:rPr>
        <w:t>d</w:t>
      </w:r>
      <w:r w:rsidR="00364715" w:rsidRPr="00B20679">
        <w:rPr>
          <w:rFonts w:ascii="Times New Roman" w:hAnsi="Times New Roman" w:cs="Times New Roman"/>
          <w:sz w:val="24"/>
          <w:szCs w:val="24"/>
        </w:rPr>
        <w:t>efendant.</w:t>
      </w:r>
    </w:p>
    <w:bookmarkEnd w:id="5"/>
    <w:p w14:paraId="73112DA8" w14:textId="75FB9B49" w:rsidR="00364715" w:rsidRPr="00B20679" w:rsidRDefault="00364715" w:rsidP="00B20679">
      <w:pPr>
        <w:pStyle w:val="ListParagraph"/>
        <w:numPr>
          <w:ilvl w:val="0"/>
          <w:numId w:val="4"/>
        </w:numPr>
        <w:spacing w:line="360" w:lineRule="auto"/>
        <w:jc w:val="both"/>
        <w:rPr>
          <w:rFonts w:ascii="Times New Roman" w:hAnsi="Times New Roman" w:cs="Times New Roman"/>
          <w:b/>
          <w:bCs/>
          <w:sz w:val="24"/>
          <w:szCs w:val="24"/>
        </w:rPr>
      </w:pPr>
      <w:r w:rsidRPr="00B20679">
        <w:rPr>
          <w:rFonts w:ascii="Times New Roman" w:hAnsi="Times New Roman" w:cs="Times New Roman"/>
          <w:b/>
          <w:bCs/>
          <w:sz w:val="24"/>
          <w:szCs w:val="24"/>
        </w:rPr>
        <w:t>Stands number 210 &amp; 214 Guruve, Mashonaland Central Province.</w:t>
      </w:r>
    </w:p>
    <w:p w14:paraId="2D5B2182" w14:textId="49295F10" w:rsidR="00380DD0" w:rsidRPr="00B20679" w:rsidRDefault="00DA48A4" w:rsidP="00141DB9">
      <w:pPr>
        <w:spacing w:line="360" w:lineRule="auto"/>
        <w:ind w:firstLine="720"/>
        <w:jc w:val="both"/>
        <w:rPr>
          <w:rFonts w:ascii="Times New Roman" w:hAnsi="Times New Roman" w:cs="Times New Roman"/>
          <w:sz w:val="24"/>
          <w:szCs w:val="24"/>
        </w:rPr>
      </w:pPr>
      <w:r w:rsidRPr="00B20679">
        <w:rPr>
          <w:rFonts w:ascii="Times New Roman" w:hAnsi="Times New Roman" w:cs="Times New Roman"/>
          <w:sz w:val="24"/>
          <w:szCs w:val="24"/>
        </w:rPr>
        <w:t xml:space="preserve">The two properties were jointly purchased by the parties. Plaintiff proposed that the properties be awarded </w:t>
      </w:r>
      <w:r w:rsidR="00955F21" w:rsidRPr="00B20679">
        <w:rPr>
          <w:rFonts w:ascii="Times New Roman" w:hAnsi="Times New Roman" w:cs="Times New Roman"/>
          <w:sz w:val="24"/>
          <w:szCs w:val="24"/>
        </w:rPr>
        <w:t xml:space="preserve">to </w:t>
      </w:r>
      <w:r w:rsidR="00141DB9">
        <w:rPr>
          <w:rFonts w:ascii="Times New Roman" w:hAnsi="Times New Roman" w:cs="Times New Roman"/>
          <w:sz w:val="24"/>
          <w:szCs w:val="24"/>
        </w:rPr>
        <w:t>d</w:t>
      </w:r>
      <w:r w:rsidR="00955F21" w:rsidRPr="00B20679">
        <w:rPr>
          <w:rFonts w:ascii="Times New Roman" w:hAnsi="Times New Roman" w:cs="Times New Roman"/>
          <w:sz w:val="24"/>
          <w:szCs w:val="24"/>
        </w:rPr>
        <w:t>efendant whilst she gets the matrimonial home. I have already stated that the matrimonial home will be shared equally between the parties.</w:t>
      </w:r>
      <w:r w:rsidR="00BB593C" w:rsidRPr="00B20679">
        <w:rPr>
          <w:rFonts w:ascii="Times New Roman" w:hAnsi="Times New Roman" w:cs="Times New Roman"/>
          <w:sz w:val="24"/>
          <w:szCs w:val="24"/>
        </w:rPr>
        <w:t xml:space="preserve"> </w:t>
      </w:r>
      <w:r w:rsidR="00E14FDB" w:rsidRPr="00B20679">
        <w:rPr>
          <w:rFonts w:ascii="Times New Roman" w:hAnsi="Times New Roman" w:cs="Times New Roman"/>
          <w:sz w:val="24"/>
          <w:szCs w:val="24"/>
        </w:rPr>
        <w:t xml:space="preserve">In line with the provision of the Constitution stated </w:t>
      </w:r>
      <w:r w:rsidR="002C7C3E" w:rsidRPr="00B20679">
        <w:rPr>
          <w:rFonts w:ascii="Times New Roman" w:hAnsi="Times New Roman" w:cs="Times New Roman"/>
          <w:sz w:val="24"/>
          <w:szCs w:val="24"/>
        </w:rPr>
        <w:t>above, the</w:t>
      </w:r>
      <w:r w:rsidR="00955F21" w:rsidRPr="00B20679">
        <w:rPr>
          <w:rFonts w:ascii="Times New Roman" w:hAnsi="Times New Roman" w:cs="Times New Roman"/>
          <w:sz w:val="24"/>
          <w:szCs w:val="24"/>
        </w:rPr>
        <w:t xml:space="preserve"> two properties are to be </w:t>
      </w:r>
      <w:r w:rsidR="00B20679" w:rsidRPr="00B20679">
        <w:rPr>
          <w:rFonts w:ascii="Times New Roman" w:hAnsi="Times New Roman" w:cs="Times New Roman"/>
          <w:sz w:val="24"/>
          <w:szCs w:val="24"/>
        </w:rPr>
        <w:t>shared equally</w:t>
      </w:r>
      <w:r w:rsidR="00955F21" w:rsidRPr="00B20679">
        <w:rPr>
          <w:rFonts w:ascii="Times New Roman" w:hAnsi="Times New Roman" w:cs="Times New Roman"/>
          <w:sz w:val="24"/>
          <w:szCs w:val="24"/>
        </w:rPr>
        <w:t xml:space="preserve"> as well. Plaintiff </w:t>
      </w:r>
      <w:r w:rsidR="00955F21" w:rsidRPr="00B20679">
        <w:rPr>
          <w:rFonts w:ascii="Times New Roman" w:hAnsi="Times New Roman" w:cs="Times New Roman"/>
          <w:sz w:val="24"/>
          <w:szCs w:val="24"/>
        </w:rPr>
        <w:lastRenderedPageBreak/>
        <w:t xml:space="preserve">made an </w:t>
      </w:r>
      <w:r w:rsidR="00CC2DA8">
        <w:rPr>
          <w:rFonts w:ascii="Times New Roman" w:hAnsi="Times New Roman" w:cs="Times New Roman"/>
          <w:sz w:val="24"/>
          <w:szCs w:val="24"/>
        </w:rPr>
        <w:t>insinuation</w:t>
      </w:r>
      <w:r w:rsidR="00955F21" w:rsidRPr="00B20679">
        <w:rPr>
          <w:rFonts w:ascii="Times New Roman" w:hAnsi="Times New Roman" w:cs="Times New Roman"/>
          <w:sz w:val="24"/>
          <w:szCs w:val="24"/>
        </w:rPr>
        <w:t xml:space="preserve"> that to share the properties equally would leave her in a worse position than she would have been if the union had continued. She referred to the case of </w:t>
      </w:r>
      <w:r w:rsidR="00955F21" w:rsidRPr="0071355A">
        <w:rPr>
          <w:rFonts w:ascii="Times New Roman" w:hAnsi="Times New Roman" w:cs="Times New Roman"/>
          <w:bCs/>
          <w:i/>
          <w:sz w:val="24"/>
          <w:szCs w:val="24"/>
        </w:rPr>
        <w:t xml:space="preserve">Denhere </w:t>
      </w:r>
      <w:r w:rsidR="00955F21" w:rsidRPr="0071355A">
        <w:rPr>
          <w:rFonts w:ascii="Times New Roman" w:hAnsi="Times New Roman" w:cs="Times New Roman"/>
          <w:bCs/>
          <w:sz w:val="24"/>
          <w:szCs w:val="24"/>
        </w:rPr>
        <w:t xml:space="preserve">v </w:t>
      </w:r>
      <w:r w:rsidR="00B20679" w:rsidRPr="0071355A">
        <w:rPr>
          <w:rFonts w:ascii="Times New Roman" w:hAnsi="Times New Roman" w:cs="Times New Roman"/>
          <w:bCs/>
          <w:i/>
          <w:sz w:val="24"/>
          <w:szCs w:val="24"/>
        </w:rPr>
        <w:t>Denhere</w:t>
      </w:r>
      <w:r w:rsidR="00B20679" w:rsidRPr="00B20679">
        <w:rPr>
          <w:rFonts w:ascii="Times New Roman" w:hAnsi="Times New Roman" w:cs="Times New Roman"/>
          <w:b/>
          <w:bCs/>
          <w:sz w:val="24"/>
          <w:szCs w:val="24"/>
        </w:rPr>
        <w:t xml:space="preserve"> </w:t>
      </w:r>
      <w:r w:rsidR="00B20679" w:rsidRPr="00B20679">
        <w:rPr>
          <w:rFonts w:ascii="Times New Roman" w:hAnsi="Times New Roman" w:cs="Times New Roman"/>
          <w:sz w:val="24"/>
          <w:szCs w:val="24"/>
        </w:rPr>
        <w:t>SC</w:t>
      </w:r>
      <w:r w:rsidR="00955F21" w:rsidRPr="00B20679">
        <w:rPr>
          <w:rFonts w:ascii="Times New Roman" w:hAnsi="Times New Roman" w:cs="Times New Roman"/>
          <w:sz w:val="24"/>
          <w:szCs w:val="24"/>
        </w:rPr>
        <w:t xml:space="preserve"> 51/17.</w:t>
      </w:r>
      <w:r w:rsidR="002C7C3E" w:rsidRPr="00B20679">
        <w:rPr>
          <w:rFonts w:ascii="Times New Roman" w:hAnsi="Times New Roman" w:cs="Times New Roman"/>
          <w:sz w:val="24"/>
          <w:szCs w:val="24"/>
        </w:rPr>
        <w:t xml:space="preserve"> In my view, had the union continued, both parties would be benefitting from both urban and rural properties. In any event, </w:t>
      </w:r>
      <w:r w:rsidR="0071355A">
        <w:rPr>
          <w:rFonts w:ascii="Times New Roman" w:hAnsi="Times New Roman" w:cs="Times New Roman"/>
          <w:sz w:val="24"/>
          <w:szCs w:val="24"/>
        </w:rPr>
        <w:t>d</w:t>
      </w:r>
      <w:r w:rsidR="002C7C3E" w:rsidRPr="00B20679">
        <w:rPr>
          <w:rFonts w:ascii="Times New Roman" w:hAnsi="Times New Roman" w:cs="Times New Roman"/>
          <w:sz w:val="24"/>
          <w:szCs w:val="24"/>
        </w:rPr>
        <w:t xml:space="preserve">efendant has allowed </w:t>
      </w:r>
      <w:r w:rsidR="0071355A">
        <w:rPr>
          <w:rFonts w:ascii="Times New Roman" w:hAnsi="Times New Roman" w:cs="Times New Roman"/>
          <w:sz w:val="24"/>
          <w:szCs w:val="24"/>
        </w:rPr>
        <w:t>p</w:t>
      </w:r>
      <w:r w:rsidR="00F33BEA">
        <w:rPr>
          <w:rFonts w:ascii="Times New Roman" w:hAnsi="Times New Roman" w:cs="Times New Roman"/>
          <w:sz w:val="24"/>
          <w:szCs w:val="24"/>
        </w:rPr>
        <w:t xml:space="preserve">laintiff </w:t>
      </w:r>
      <w:r w:rsidR="002C7C3E" w:rsidRPr="00B20679">
        <w:rPr>
          <w:rFonts w:ascii="Times New Roman" w:hAnsi="Times New Roman" w:cs="Times New Roman"/>
          <w:sz w:val="24"/>
          <w:szCs w:val="24"/>
        </w:rPr>
        <w:t xml:space="preserve">to be awarded sole ownership of the South African property. I am therefore persuaded to </w:t>
      </w:r>
      <w:r w:rsidR="00B20679" w:rsidRPr="00B20679">
        <w:rPr>
          <w:rFonts w:ascii="Times New Roman" w:hAnsi="Times New Roman" w:cs="Times New Roman"/>
          <w:sz w:val="24"/>
          <w:szCs w:val="24"/>
        </w:rPr>
        <w:t>order</w:t>
      </w:r>
      <w:r w:rsidR="002C7C3E" w:rsidRPr="00B20679">
        <w:rPr>
          <w:rFonts w:ascii="Times New Roman" w:hAnsi="Times New Roman" w:cs="Times New Roman"/>
          <w:sz w:val="24"/>
          <w:szCs w:val="24"/>
        </w:rPr>
        <w:t xml:space="preserve"> as prayed for by </w:t>
      </w:r>
      <w:r w:rsidR="0071355A">
        <w:rPr>
          <w:rFonts w:ascii="Times New Roman" w:hAnsi="Times New Roman" w:cs="Times New Roman"/>
          <w:sz w:val="24"/>
          <w:szCs w:val="24"/>
        </w:rPr>
        <w:t>d</w:t>
      </w:r>
      <w:r w:rsidR="002C7C3E" w:rsidRPr="00B20679">
        <w:rPr>
          <w:rFonts w:ascii="Times New Roman" w:hAnsi="Times New Roman" w:cs="Times New Roman"/>
          <w:sz w:val="24"/>
          <w:szCs w:val="24"/>
        </w:rPr>
        <w:t xml:space="preserve">efendant, that </w:t>
      </w:r>
      <w:r w:rsidR="0071355A">
        <w:rPr>
          <w:rFonts w:ascii="Times New Roman" w:hAnsi="Times New Roman" w:cs="Times New Roman"/>
          <w:sz w:val="24"/>
          <w:szCs w:val="24"/>
        </w:rPr>
        <w:t>p</w:t>
      </w:r>
      <w:r w:rsidR="002C7C3E" w:rsidRPr="00B20679">
        <w:rPr>
          <w:rFonts w:ascii="Times New Roman" w:hAnsi="Times New Roman" w:cs="Times New Roman"/>
          <w:sz w:val="24"/>
          <w:szCs w:val="24"/>
        </w:rPr>
        <w:t>laintiff gets one Guruve property of her choice.</w:t>
      </w:r>
    </w:p>
    <w:p w14:paraId="2D2BB7D0" w14:textId="3744EFD5" w:rsidR="002C7C3E" w:rsidRPr="0071355A" w:rsidRDefault="002C7C3E" w:rsidP="00B20679">
      <w:pPr>
        <w:spacing w:line="360" w:lineRule="auto"/>
        <w:jc w:val="both"/>
        <w:rPr>
          <w:rFonts w:ascii="Times New Roman" w:hAnsi="Times New Roman" w:cs="Times New Roman"/>
          <w:b/>
          <w:sz w:val="24"/>
          <w:szCs w:val="24"/>
        </w:rPr>
      </w:pPr>
      <w:r w:rsidRPr="0071355A">
        <w:rPr>
          <w:rFonts w:ascii="Times New Roman" w:hAnsi="Times New Roman" w:cs="Times New Roman"/>
          <w:b/>
          <w:sz w:val="24"/>
          <w:szCs w:val="24"/>
        </w:rPr>
        <w:t>DISPOSITION</w:t>
      </w:r>
    </w:p>
    <w:p w14:paraId="38DBFD05" w14:textId="4CDCC03E" w:rsidR="002C7C3E" w:rsidRPr="00B20679" w:rsidRDefault="002C7C3E"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A decree of divorce be and is hereby granted.</w:t>
      </w:r>
    </w:p>
    <w:p w14:paraId="7D1B11DA" w14:textId="77777777" w:rsidR="002C7C3E" w:rsidRPr="00B20679" w:rsidRDefault="002C7C3E"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Plaintiff be and is hereby awarded Unit 3 Shangri-LA situated at Pietermaritzburg measuring 90 square meters (No 1 Connaught Road), KwaZulu-Natal, Republic of South Africa.</w:t>
      </w:r>
    </w:p>
    <w:p w14:paraId="707EC642" w14:textId="3DDF0DCD" w:rsidR="00D011DB" w:rsidRPr="00B20679" w:rsidRDefault="002C7C3E"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 xml:space="preserve">Plaintiff be and is hereby awarded  a 50% share in  </w:t>
      </w:r>
      <w:r w:rsidR="00D011DB" w:rsidRPr="00B20679">
        <w:rPr>
          <w:rFonts w:ascii="Times New Roman" w:hAnsi="Times New Roman" w:cs="Times New Roman"/>
          <w:sz w:val="24"/>
          <w:szCs w:val="24"/>
        </w:rPr>
        <w:t>Stand 51 Chishawasha Township of Lot 3 of Chishawasha A measuring 995 square meters.</w:t>
      </w:r>
    </w:p>
    <w:p w14:paraId="4DCA2FBD" w14:textId="5380740B" w:rsidR="00D011DB" w:rsidRPr="00B20679" w:rsidRDefault="00D011DB"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 xml:space="preserve">Defendant be and is hereby awarded a 50% share in </w:t>
      </w:r>
      <w:bookmarkStart w:id="6" w:name="_Hlk144376493"/>
      <w:r w:rsidRPr="00B20679">
        <w:rPr>
          <w:rFonts w:ascii="Times New Roman" w:hAnsi="Times New Roman" w:cs="Times New Roman"/>
          <w:sz w:val="24"/>
          <w:szCs w:val="24"/>
        </w:rPr>
        <w:t>Stand 51 Chishawasha Township of Lot 3 of Chishawasha A measuring 995 square meters.</w:t>
      </w:r>
    </w:p>
    <w:bookmarkEnd w:id="6"/>
    <w:p w14:paraId="0241868F" w14:textId="185D70C1" w:rsidR="00D011DB" w:rsidRPr="00B20679" w:rsidRDefault="00D011DB"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Plaintiff be and is hereby given the right to remain in occupation of Stand 51 Chishawasha Township of Lot 3 of Chishawash</w:t>
      </w:r>
      <w:r w:rsidR="00B20679">
        <w:rPr>
          <w:rFonts w:ascii="Times New Roman" w:hAnsi="Times New Roman" w:cs="Times New Roman"/>
          <w:sz w:val="24"/>
          <w:szCs w:val="24"/>
        </w:rPr>
        <w:t xml:space="preserve">a A measuring 995 square meters, </w:t>
      </w:r>
      <w:r w:rsidR="00AE00B7">
        <w:rPr>
          <w:rFonts w:ascii="Times New Roman" w:hAnsi="Times New Roman" w:cs="Times New Roman"/>
          <w:sz w:val="24"/>
          <w:szCs w:val="24"/>
        </w:rPr>
        <w:t>u</w:t>
      </w:r>
      <w:r w:rsidRPr="00B20679">
        <w:rPr>
          <w:rFonts w:ascii="Times New Roman" w:hAnsi="Times New Roman" w:cs="Times New Roman"/>
          <w:sz w:val="24"/>
          <w:szCs w:val="24"/>
        </w:rPr>
        <w:t xml:space="preserve">ntil the minor child attains majority status.  Thereafter the </w:t>
      </w:r>
      <w:r w:rsidR="0071355A">
        <w:rPr>
          <w:rFonts w:ascii="Times New Roman" w:hAnsi="Times New Roman" w:cs="Times New Roman"/>
          <w:sz w:val="24"/>
          <w:szCs w:val="24"/>
        </w:rPr>
        <w:t>p</w:t>
      </w:r>
      <w:r w:rsidRPr="00B20679">
        <w:rPr>
          <w:rFonts w:ascii="Times New Roman" w:hAnsi="Times New Roman" w:cs="Times New Roman"/>
          <w:sz w:val="24"/>
          <w:szCs w:val="24"/>
        </w:rPr>
        <w:t xml:space="preserve">laintiff shall buy out </w:t>
      </w:r>
      <w:r w:rsidR="0071355A">
        <w:rPr>
          <w:rFonts w:ascii="Times New Roman" w:hAnsi="Times New Roman" w:cs="Times New Roman"/>
          <w:sz w:val="24"/>
          <w:szCs w:val="24"/>
        </w:rPr>
        <w:t>d</w:t>
      </w:r>
      <w:r w:rsidRPr="00B20679">
        <w:rPr>
          <w:rFonts w:ascii="Times New Roman" w:hAnsi="Times New Roman" w:cs="Times New Roman"/>
          <w:sz w:val="24"/>
          <w:szCs w:val="24"/>
        </w:rPr>
        <w:t xml:space="preserve">efendant’s share within three months of the minor child attaining majority status, failing which that option will be given to </w:t>
      </w:r>
      <w:r w:rsidR="0071355A">
        <w:rPr>
          <w:rFonts w:ascii="Times New Roman" w:hAnsi="Times New Roman" w:cs="Times New Roman"/>
          <w:sz w:val="24"/>
          <w:szCs w:val="24"/>
        </w:rPr>
        <w:t>d</w:t>
      </w:r>
      <w:r w:rsidRPr="00B20679">
        <w:rPr>
          <w:rFonts w:ascii="Times New Roman" w:hAnsi="Times New Roman" w:cs="Times New Roman"/>
          <w:sz w:val="24"/>
          <w:szCs w:val="24"/>
        </w:rPr>
        <w:t>efendant.</w:t>
      </w:r>
    </w:p>
    <w:p w14:paraId="50372272" w14:textId="0DDADC6D" w:rsidR="002C7C3E" w:rsidRPr="00B20679" w:rsidRDefault="00D011DB"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In the event that the parties fail to buy each other out, the property will be sold to best advantage</w:t>
      </w:r>
      <w:r w:rsidR="00347AF1" w:rsidRPr="00B20679">
        <w:rPr>
          <w:rFonts w:ascii="Times New Roman" w:hAnsi="Times New Roman" w:cs="Times New Roman"/>
          <w:sz w:val="24"/>
          <w:szCs w:val="24"/>
        </w:rPr>
        <w:t xml:space="preserve"> by an Estate Agent appointed by the parties</w:t>
      </w:r>
      <w:r w:rsidRPr="00B20679">
        <w:rPr>
          <w:rFonts w:ascii="Times New Roman" w:hAnsi="Times New Roman" w:cs="Times New Roman"/>
          <w:sz w:val="24"/>
          <w:szCs w:val="24"/>
        </w:rPr>
        <w:t xml:space="preserve"> and the </w:t>
      </w:r>
      <w:r w:rsidR="00B24E24" w:rsidRPr="00B20679">
        <w:rPr>
          <w:rFonts w:ascii="Times New Roman" w:hAnsi="Times New Roman" w:cs="Times New Roman"/>
          <w:sz w:val="24"/>
          <w:szCs w:val="24"/>
        </w:rPr>
        <w:t xml:space="preserve">net </w:t>
      </w:r>
      <w:r w:rsidRPr="00B20679">
        <w:rPr>
          <w:rFonts w:ascii="Times New Roman" w:hAnsi="Times New Roman" w:cs="Times New Roman"/>
          <w:sz w:val="24"/>
          <w:szCs w:val="24"/>
        </w:rPr>
        <w:t>proceeds shared equally between the parties.</w:t>
      </w:r>
      <w:r w:rsidR="00347AF1" w:rsidRPr="00B20679">
        <w:rPr>
          <w:rFonts w:ascii="Times New Roman" w:hAnsi="Times New Roman" w:cs="Times New Roman"/>
          <w:sz w:val="24"/>
          <w:szCs w:val="24"/>
        </w:rPr>
        <w:t xml:space="preserve"> Should the parties fail to agree on an Estate Agent, one would be appointed by the Registrar of the High Court from the panel of Registered Estate Agents within thirty days of the failure to agree.</w:t>
      </w:r>
    </w:p>
    <w:p w14:paraId="79249E50" w14:textId="2626EB8E" w:rsidR="00D011DB" w:rsidRPr="00B20679" w:rsidRDefault="00D011DB"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Plaintiff be and is hereby awarded one Guruve property of her choice.</w:t>
      </w:r>
    </w:p>
    <w:p w14:paraId="0C798725" w14:textId="4E624F02" w:rsidR="00D011DB" w:rsidRPr="00B20679" w:rsidRDefault="00D011DB"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 xml:space="preserve">Defendant be and is hereby awarded one Guruve property left after </w:t>
      </w:r>
      <w:r w:rsidR="00A81A95">
        <w:rPr>
          <w:rFonts w:ascii="Times New Roman" w:hAnsi="Times New Roman" w:cs="Times New Roman"/>
          <w:sz w:val="24"/>
          <w:szCs w:val="24"/>
        </w:rPr>
        <w:t>p</w:t>
      </w:r>
      <w:r w:rsidR="00B20679" w:rsidRPr="00B20679">
        <w:rPr>
          <w:rFonts w:ascii="Times New Roman" w:hAnsi="Times New Roman" w:cs="Times New Roman"/>
          <w:sz w:val="24"/>
          <w:szCs w:val="24"/>
        </w:rPr>
        <w:t>laintiff’s</w:t>
      </w:r>
      <w:r w:rsidRPr="00B20679">
        <w:rPr>
          <w:rFonts w:ascii="Times New Roman" w:hAnsi="Times New Roman" w:cs="Times New Roman"/>
          <w:sz w:val="24"/>
          <w:szCs w:val="24"/>
        </w:rPr>
        <w:t xml:space="preserve"> choice.</w:t>
      </w:r>
    </w:p>
    <w:p w14:paraId="2FED02C3" w14:textId="4750A723" w:rsidR="00D011DB" w:rsidRDefault="00D011DB" w:rsidP="00B20679">
      <w:pPr>
        <w:pStyle w:val="ListParagraph"/>
        <w:numPr>
          <w:ilvl w:val="0"/>
          <w:numId w:val="5"/>
        </w:numPr>
        <w:spacing w:line="360" w:lineRule="auto"/>
        <w:jc w:val="both"/>
        <w:rPr>
          <w:rFonts w:ascii="Times New Roman" w:hAnsi="Times New Roman" w:cs="Times New Roman"/>
          <w:sz w:val="24"/>
          <w:szCs w:val="24"/>
        </w:rPr>
      </w:pPr>
      <w:r w:rsidRPr="00B20679">
        <w:rPr>
          <w:rFonts w:ascii="Times New Roman" w:hAnsi="Times New Roman" w:cs="Times New Roman"/>
          <w:sz w:val="24"/>
          <w:szCs w:val="24"/>
        </w:rPr>
        <w:t>Each party bears its own costs.</w:t>
      </w:r>
    </w:p>
    <w:p w14:paraId="05D12AFE" w14:textId="77777777" w:rsidR="00202B16" w:rsidRDefault="00202B16" w:rsidP="00202B16">
      <w:pPr>
        <w:spacing w:line="360" w:lineRule="auto"/>
        <w:jc w:val="both"/>
        <w:rPr>
          <w:rFonts w:ascii="Times New Roman" w:hAnsi="Times New Roman" w:cs="Times New Roman"/>
          <w:sz w:val="24"/>
          <w:szCs w:val="24"/>
        </w:rPr>
      </w:pPr>
    </w:p>
    <w:p w14:paraId="5FED0E0A" w14:textId="77777777" w:rsidR="00DB249D" w:rsidRDefault="00DB249D" w:rsidP="0071355A">
      <w:pPr>
        <w:spacing w:after="0" w:line="240" w:lineRule="auto"/>
        <w:jc w:val="both"/>
        <w:rPr>
          <w:rFonts w:ascii="Times New Roman" w:hAnsi="Times New Roman" w:cs="Times New Roman"/>
          <w:i/>
          <w:sz w:val="24"/>
          <w:szCs w:val="24"/>
        </w:rPr>
      </w:pPr>
    </w:p>
    <w:p w14:paraId="3DDC0CEE" w14:textId="417751EE" w:rsidR="00202B16" w:rsidRDefault="00202B16" w:rsidP="007135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Thompson Stevenson and Associates, </w:t>
      </w:r>
      <w:r>
        <w:rPr>
          <w:rFonts w:ascii="Times New Roman" w:hAnsi="Times New Roman" w:cs="Times New Roman"/>
          <w:sz w:val="24"/>
          <w:szCs w:val="24"/>
        </w:rPr>
        <w:t>Plaintiff’s Legal Practitioners.</w:t>
      </w:r>
    </w:p>
    <w:p w14:paraId="419D917F" w14:textId="05FD874F" w:rsidR="00967A03" w:rsidRPr="00B20679" w:rsidRDefault="00202B16" w:rsidP="007135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Chambati, Mataka &amp; Makonese Attorneys at Law, </w:t>
      </w:r>
      <w:r w:rsidRPr="00202B16">
        <w:rPr>
          <w:rFonts w:ascii="Times New Roman" w:hAnsi="Times New Roman" w:cs="Times New Roman"/>
          <w:sz w:val="24"/>
          <w:szCs w:val="24"/>
        </w:rPr>
        <w:t>Defendant’s Legal Practitioners</w:t>
      </w:r>
    </w:p>
    <w:sectPr w:rsidR="00967A03" w:rsidRPr="00B206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074A2" w14:textId="77777777" w:rsidR="007C33A8" w:rsidRDefault="007C33A8" w:rsidP="00B20679">
      <w:pPr>
        <w:spacing w:after="0" w:line="240" w:lineRule="auto"/>
      </w:pPr>
      <w:r>
        <w:separator/>
      </w:r>
    </w:p>
  </w:endnote>
  <w:endnote w:type="continuationSeparator" w:id="0">
    <w:p w14:paraId="5513121F" w14:textId="77777777" w:rsidR="007C33A8" w:rsidRDefault="007C33A8" w:rsidP="00B2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92B4D" w14:textId="77777777" w:rsidR="007C33A8" w:rsidRDefault="007C33A8" w:rsidP="00B20679">
      <w:pPr>
        <w:spacing w:after="0" w:line="240" w:lineRule="auto"/>
      </w:pPr>
      <w:r>
        <w:separator/>
      </w:r>
    </w:p>
  </w:footnote>
  <w:footnote w:type="continuationSeparator" w:id="0">
    <w:p w14:paraId="25AA0609" w14:textId="77777777" w:rsidR="007C33A8" w:rsidRDefault="007C33A8" w:rsidP="00B2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926747"/>
      <w:docPartObj>
        <w:docPartGallery w:val="Page Numbers (Top of Page)"/>
        <w:docPartUnique/>
      </w:docPartObj>
    </w:sdtPr>
    <w:sdtEndPr>
      <w:rPr>
        <w:noProof/>
      </w:rPr>
    </w:sdtEndPr>
    <w:sdtContent>
      <w:p w14:paraId="4E0D9F10" w14:textId="15FC36DC" w:rsidR="00524E18" w:rsidRDefault="00B20679">
        <w:pPr>
          <w:pStyle w:val="Header"/>
          <w:jc w:val="right"/>
          <w:rPr>
            <w:noProof/>
          </w:rPr>
        </w:pPr>
        <w:r>
          <w:fldChar w:fldCharType="begin"/>
        </w:r>
        <w:r>
          <w:instrText xml:space="preserve"> PAGE   \* MERGEFORMAT </w:instrText>
        </w:r>
        <w:r>
          <w:fldChar w:fldCharType="separate"/>
        </w:r>
        <w:r w:rsidR="007D3969">
          <w:rPr>
            <w:noProof/>
          </w:rPr>
          <w:t>1</w:t>
        </w:r>
        <w:r>
          <w:rPr>
            <w:noProof/>
          </w:rPr>
          <w:fldChar w:fldCharType="end"/>
        </w:r>
      </w:p>
      <w:p w14:paraId="2D24B499" w14:textId="129355E3" w:rsidR="00524E18" w:rsidRDefault="00F907FA">
        <w:pPr>
          <w:pStyle w:val="Header"/>
          <w:jc w:val="right"/>
          <w:rPr>
            <w:noProof/>
          </w:rPr>
        </w:pPr>
        <w:r>
          <w:rPr>
            <w:noProof/>
          </w:rPr>
          <w:t>HH 517-23</w:t>
        </w:r>
      </w:p>
      <w:p w14:paraId="19D367DF" w14:textId="1BBDB288" w:rsidR="00B20679" w:rsidRDefault="00524E18">
        <w:pPr>
          <w:pStyle w:val="Header"/>
          <w:jc w:val="right"/>
        </w:pPr>
        <w:r>
          <w:rPr>
            <w:noProof/>
          </w:rPr>
          <w:t>HC 6580/17</w:t>
        </w:r>
      </w:p>
    </w:sdtContent>
  </w:sdt>
  <w:p w14:paraId="3CFE4C2E" w14:textId="77777777" w:rsidR="00B20679" w:rsidRDefault="00B206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C42E8"/>
    <w:multiLevelType w:val="hybridMultilevel"/>
    <w:tmpl w:val="62721B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6A3FFE"/>
    <w:multiLevelType w:val="hybridMultilevel"/>
    <w:tmpl w:val="A6EAC86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2344FD5"/>
    <w:multiLevelType w:val="hybridMultilevel"/>
    <w:tmpl w:val="9E6C1660"/>
    <w:lvl w:ilvl="0" w:tplc="A1B64E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60366D6"/>
    <w:multiLevelType w:val="hybridMultilevel"/>
    <w:tmpl w:val="BC70BDA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88B3F8B"/>
    <w:multiLevelType w:val="hybridMultilevel"/>
    <w:tmpl w:val="CFFC7F5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98"/>
    <w:rsid w:val="00032A71"/>
    <w:rsid w:val="0007308D"/>
    <w:rsid w:val="001010E8"/>
    <w:rsid w:val="00132E03"/>
    <w:rsid w:val="00141DB9"/>
    <w:rsid w:val="00193D6E"/>
    <w:rsid w:val="001E0B14"/>
    <w:rsid w:val="00202B16"/>
    <w:rsid w:val="00210E7C"/>
    <w:rsid w:val="00237E90"/>
    <w:rsid w:val="00281412"/>
    <w:rsid w:val="0028518E"/>
    <w:rsid w:val="002C7C3E"/>
    <w:rsid w:val="0033058C"/>
    <w:rsid w:val="00347AF1"/>
    <w:rsid w:val="003523D7"/>
    <w:rsid w:val="003539F1"/>
    <w:rsid w:val="00357C89"/>
    <w:rsid w:val="00364715"/>
    <w:rsid w:val="00380DD0"/>
    <w:rsid w:val="0039219A"/>
    <w:rsid w:val="003D0BCF"/>
    <w:rsid w:val="003D0E3E"/>
    <w:rsid w:val="003D1348"/>
    <w:rsid w:val="003D39F0"/>
    <w:rsid w:val="003F47F3"/>
    <w:rsid w:val="00404E20"/>
    <w:rsid w:val="00411598"/>
    <w:rsid w:val="0042563F"/>
    <w:rsid w:val="00440BBA"/>
    <w:rsid w:val="0045718F"/>
    <w:rsid w:val="00460A8D"/>
    <w:rsid w:val="00481F36"/>
    <w:rsid w:val="005064B6"/>
    <w:rsid w:val="00511B48"/>
    <w:rsid w:val="00524E18"/>
    <w:rsid w:val="00534D84"/>
    <w:rsid w:val="00564B70"/>
    <w:rsid w:val="00581C5C"/>
    <w:rsid w:val="005F3688"/>
    <w:rsid w:val="005F5F4B"/>
    <w:rsid w:val="00612D06"/>
    <w:rsid w:val="0071355A"/>
    <w:rsid w:val="00716BA6"/>
    <w:rsid w:val="00745197"/>
    <w:rsid w:val="00760079"/>
    <w:rsid w:val="00764127"/>
    <w:rsid w:val="007C33A8"/>
    <w:rsid w:val="007D3969"/>
    <w:rsid w:val="00832628"/>
    <w:rsid w:val="0085083D"/>
    <w:rsid w:val="00852757"/>
    <w:rsid w:val="00937238"/>
    <w:rsid w:val="00955F21"/>
    <w:rsid w:val="00956C5F"/>
    <w:rsid w:val="00967A03"/>
    <w:rsid w:val="00986C94"/>
    <w:rsid w:val="009A0C8E"/>
    <w:rsid w:val="00A050E5"/>
    <w:rsid w:val="00A27B12"/>
    <w:rsid w:val="00A44DCF"/>
    <w:rsid w:val="00A55817"/>
    <w:rsid w:val="00A81A95"/>
    <w:rsid w:val="00A84C93"/>
    <w:rsid w:val="00AE00B7"/>
    <w:rsid w:val="00B20679"/>
    <w:rsid w:val="00B24E24"/>
    <w:rsid w:val="00B838F0"/>
    <w:rsid w:val="00B95C0E"/>
    <w:rsid w:val="00BB593C"/>
    <w:rsid w:val="00BF1DE3"/>
    <w:rsid w:val="00BF72D9"/>
    <w:rsid w:val="00C05760"/>
    <w:rsid w:val="00C058B2"/>
    <w:rsid w:val="00C117AF"/>
    <w:rsid w:val="00C70B59"/>
    <w:rsid w:val="00C92177"/>
    <w:rsid w:val="00CA1021"/>
    <w:rsid w:val="00CC2DA8"/>
    <w:rsid w:val="00CE1218"/>
    <w:rsid w:val="00CF1DDA"/>
    <w:rsid w:val="00D011DB"/>
    <w:rsid w:val="00D125DE"/>
    <w:rsid w:val="00D3174D"/>
    <w:rsid w:val="00D51CE0"/>
    <w:rsid w:val="00DA48A4"/>
    <w:rsid w:val="00DA76C9"/>
    <w:rsid w:val="00DB249D"/>
    <w:rsid w:val="00DC5159"/>
    <w:rsid w:val="00DC7B10"/>
    <w:rsid w:val="00DE2F3D"/>
    <w:rsid w:val="00DF3468"/>
    <w:rsid w:val="00DF5B9A"/>
    <w:rsid w:val="00E02825"/>
    <w:rsid w:val="00E143B6"/>
    <w:rsid w:val="00E14FDB"/>
    <w:rsid w:val="00E373C3"/>
    <w:rsid w:val="00E50F01"/>
    <w:rsid w:val="00E52C9A"/>
    <w:rsid w:val="00E55C7B"/>
    <w:rsid w:val="00E94B78"/>
    <w:rsid w:val="00EB6442"/>
    <w:rsid w:val="00EF0E74"/>
    <w:rsid w:val="00F12F55"/>
    <w:rsid w:val="00F2094D"/>
    <w:rsid w:val="00F22FA1"/>
    <w:rsid w:val="00F23C3D"/>
    <w:rsid w:val="00F33BEA"/>
    <w:rsid w:val="00F36EED"/>
    <w:rsid w:val="00F82413"/>
    <w:rsid w:val="00F907FA"/>
    <w:rsid w:val="00F925EC"/>
    <w:rsid w:val="00FD7F16"/>
    <w:rsid w:val="00FF4BE8"/>
    <w:rsid w:val="00FF72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35C9"/>
  <w15:chartTrackingRefBased/>
  <w15:docId w15:val="{3A385504-7DA6-44C1-B696-F4EE8AFD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598"/>
    <w:pPr>
      <w:spacing w:line="252"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A03"/>
    <w:pPr>
      <w:ind w:left="720"/>
      <w:contextualSpacing/>
    </w:pPr>
  </w:style>
  <w:style w:type="paragraph" w:styleId="Header">
    <w:name w:val="header"/>
    <w:basedOn w:val="Normal"/>
    <w:link w:val="HeaderChar"/>
    <w:uiPriority w:val="99"/>
    <w:unhideWhenUsed/>
    <w:rsid w:val="00B20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679"/>
    <w:rPr>
      <w:kern w:val="0"/>
      <w:lang w:val="en-US"/>
      <w14:ligatures w14:val="none"/>
    </w:rPr>
  </w:style>
  <w:style w:type="paragraph" w:styleId="Footer">
    <w:name w:val="footer"/>
    <w:basedOn w:val="Normal"/>
    <w:link w:val="FooterChar"/>
    <w:uiPriority w:val="99"/>
    <w:unhideWhenUsed/>
    <w:rsid w:val="00B20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679"/>
    <w:rPr>
      <w:kern w:val="0"/>
      <w:lang w:val="en-US"/>
      <w14:ligatures w14:val="none"/>
    </w:rPr>
  </w:style>
  <w:style w:type="paragraph" w:styleId="BalloonText">
    <w:name w:val="Balloon Text"/>
    <w:basedOn w:val="Normal"/>
    <w:link w:val="BalloonTextChar"/>
    <w:uiPriority w:val="99"/>
    <w:semiHidden/>
    <w:unhideWhenUsed/>
    <w:rsid w:val="00202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16"/>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2023-08-09T18:17:00Z</cp:lastPrinted>
  <dcterms:created xsi:type="dcterms:W3CDTF">2023-09-22T10:00:00Z</dcterms:created>
  <dcterms:modified xsi:type="dcterms:W3CDTF">2023-09-22T10:00:00Z</dcterms:modified>
</cp:coreProperties>
</file>