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05336F">
        <w:rPr>
          <w:rFonts w:ascii="Tahoma" w:hAnsi="Tahoma" w:cs="Tahoma"/>
          <w:b/>
          <w:sz w:val="24"/>
          <w:szCs w:val="24"/>
        </w:rPr>
        <w:t>102</w:t>
      </w:r>
      <w:r w:rsidR="001109B5">
        <w:rPr>
          <w:rFonts w:ascii="Tahoma" w:hAnsi="Tahoma" w:cs="Tahoma"/>
          <w:b/>
          <w:sz w:val="24"/>
          <w:szCs w:val="24"/>
        </w:rPr>
        <w:t>/2021</w:t>
      </w:r>
    </w:p>
    <w:p w:rsidR="0008442D" w:rsidRPr="00DF3B3D" w:rsidRDefault="001A1CFF" w:rsidP="000029A6">
      <w:pPr>
        <w:spacing w:after="0" w:line="360" w:lineRule="auto"/>
        <w:jc w:val="both"/>
        <w:rPr>
          <w:rFonts w:ascii="Tahoma" w:hAnsi="Tahoma" w:cs="Tahoma"/>
          <w:b/>
          <w:sz w:val="24"/>
          <w:szCs w:val="24"/>
        </w:rPr>
      </w:pPr>
      <w:r>
        <w:rPr>
          <w:rFonts w:ascii="Tahoma" w:hAnsi="Tahoma" w:cs="Tahoma"/>
          <w:b/>
          <w:sz w:val="24"/>
          <w:szCs w:val="24"/>
        </w:rPr>
        <w:t>HARARE, 17 JUNE</w:t>
      </w:r>
      <w:r w:rsidR="0061198E">
        <w:rPr>
          <w:rFonts w:ascii="Tahoma" w:hAnsi="Tahoma" w:cs="Tahoma"/>
          <w:b/>
          <w:sz w:val="24"/>
          <w:szCs w:val="24"/>
        </w:rPr>
        <w:t xml:space="preserve">, </w:t>
      </w:r>
      <w:r>
        <w:rPr>
          <w:rFonts w:ascii="Tahoma" w:hAnsi="Tahoma" w:cs="Tahoma"/>
          <w:b/>
          <w:sz w:val="24"/>
          <w:szCs w:val="24"/>
        </w:rPr>
        <w:t>2021</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LC/H/74</w:t>
      </w:r>
      <w:r w:rsidR="00286FC7">
        <w:rPr>
          <w:rFonts w:ascii="Tahoma" w:hAnsi="Tahoma" w:cs="Tahoma"/>
          <w:b/>
          <w:sz w:val="24"/>
          <w:szCs w:val="24"/>
        </w:rPr>
        <w:t>/20</w:t>
      </w:r>
      <w:r w:rsidR="0008442D">
        <w:rPr>
          <w:rFonts w:ascii="Tahoma" w:hAnsi="Tahoma" w:cs="Tahoma"/>
          <w:b/>
          <w:sz w:val="24"/>
          <w:szCs w:val="24"/>
        </w:rPr>
        <w:tab/>
      </w:r>
      <w:r w:rsidR="0008442D">
        <w:rPr>
          <w:rFonts w:ascii="Tahoma" w:hAnsi="Tahoma" w:cs="Tahoma"/>
          <w:b/>
          <w:sz w:val="24"/>
          <w:szCs w:val="24"/>
        </w:rPr>
        <w:tab/>
        <w:t xml:space="preserve">      </w:t>
      </w:r>
    </w:p>
    <w:p w:rsidR="00AA4716" w:rsidRDefault="001A1CFF" w:rsidP="000029A6">
      <w:pPr>
        <w:spacing w:after="0" w:line="360" w:lineRule="auto"/>
        <w:jc w:val="both"/>
        <w:rPr>
          <w:rFonts w:ascii="Tahoma" w:hAnsi="Tahoma" w:cs="Tahoma"/>
          <w:b/>
          <w:sz w:val="24"/>
          <w:szCs w:val="24"/>
        </w:rPr>
      </w:pPr>
      <w:r>
        <w:rPr>
          <w:rFonts w:ascii="Tahoma" w:hAnsi="Tahoma" w:cs="Tahoma"/>
          <w:b/>
          <w:sz w:val="24"/>
          <w:szCs w:val="24"/>
        </w:rPr>
        <w:t xml:space="preserve">AND </w:t>
      </w:r>
      <w:r w:rsidR="0005336F">
        <w:rPr>
          <w:rFonts w:ascii="Tahoma" w:hAnsi="Tahoma" w:cs="Tahoma"/>
          <w:b/>
          <w:sz w:val="24"/>
          <w:szCs w:val="24"/>
        </w:rPr>
        <w:t xml:space="preserve">16 JULY </w:t>
      </w:r>
      <w:r w:rsidR="001109B5">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05336F" w:rsidRDefault="0005336F" w:rsidP="000029A6">
      <w:pPr>
        <w:spacing w:after="0" w:line="360" w:lineRule="auto"/>
        <w:jc w:val="both"/>
        <w:rPr>
          <w:rFonts w:ascii="Tahoma" w:hAnsi="Tahoma" w:cs="Tahoma"/>
          <w:b/>
          <w:sz w:val="24"/>
          <w:szCs w:val="24"/>
        </w:rPr>
      </w:pPr>
      <w:bookmarkStart w:id="0" w:name="_GoBack"/>
      <w:bookmarkEnd w:id="0"/>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1A1CFF" w:rsidP="00997C5C">
      <w:pPr>
        <w:spacing w:after="0" w:line="480" w:lineRule="auto"/>
        <w:jc w:val="both"/>
        <w:rPr>
          <w:rFonts w:ascii="Tahoma" w:hAnsi="Tahoma" w:cs="Tahoma"/>
          <w:b/>
          <w:sz w:val="24"/>
          <w:szCs w:val="24"/>
        </w:rPr>
      </w:pPr>
      <w:r>
        <w:rPr>
          <w:rFonts w:ascii="Tahoma" w:hAnsi="Tahoma" w:cs="Tahoma"/>
          <w:b/>
          <w:sz w:val="24"/>
          <w:szCs w:val="24"/>
        </w:rPr>
        <w:t>MUNYARADZI ARKSON ZATA</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r>
      <w:r>
        <w:rPr>
          <w:rFonts w:ascii="Tahoma" w:hAnsi="Tahoma" w:cs="Tahoma"/>
          <w:b/>
          <w:sz w:val="24"/>
          <w:szCs w:val="24"/>
        </w:rPr>
        <w:t>Appellant</w:t>
      </w:r>
    </w:p>
    <w:p w:rsidR="004F2711" w:rsidRPr="001A1CFF" w:rsidRDefault="00997C5C" w:rsidP="00997C5C">
      <w:pPr>
        <w:spacing w:after="0" w:line="480" w:lineRule="auto"/>
        <w:jc w:val="both"/>
        <w:rPr>
          <w:rFonts w:ascii="Tahoma" w:hAnsi="Tahoma" w:cs="Tahoma"/>
          <w:sz w:val="24"/>
          <w:szCs w:val="24"/>
        </w:rPr>
      </w:pPr>
      <w:r w:rsidRPr="001A1CFF">
        <w:rPr>
          <w:rFonts w:ascii="Tahoma" w:hAnsi="Tahoma" w:cs="Tahoma"/>
          <w:sz w:val="24"/>
          <w:szCs w:val="24"/>
        </w:rPr>
        <w:t>Versus</w:t>
      </w:r>
    </w:p>
    <w:p w:rsidR="00997C5C" w:rsidRDefault="001A1CFF" w:rsidP="00997C5C">
      <w:pPr>
        <w:spacing w:after="0" w:line="480" w:lineRule="auto"/>
        <w:jc w:val="both"/>
        <w:rPr>
          <w:rFonts w:ascii="Tahoma" w:hAnsi="Tahoma" w:cs="Tahoma"/>
          <w:b/>
          <w:sz w:val="24"/>
          <w:szCs w:val="24"/>
        </w:rPr>
      </w:pPr>
      <w:r>
        <w:rPr>
          <w:rFonts w:ascii="Tahoma" w:hAnsi="Tahoma" w:cs="Tahoma"/>
          <w:b/>
          <w:sz w:val="24"/>
          <w:szCs w:val="24"/>
        </w:rPr>
        <w:t>PUBLIC SERVICE COMMISSION</w:t>
      </w:r>
      <w:r>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Pr>
          <w:rFonts w:ascii="Tahoma" w:hAnsi="Tahoma" w:cs="Tahoma"/>
          <w:b/>
          <w:sz w:val="24"/>
          <w:szCs w:val="24"/>
        </w:rPr>
        <w:t>1</w:t>
      </w:r>
      <w:r w:rsidRPr="001A1CFF">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1A1CFF" w:rsidRPr="001A1CFF" w:rsidRDefault="001A1CFF" w:rsidP="00997C5C">
      <w:pPr>
        <w:spacing w:after="0" w:line="480" w:lineRule="auto"/>
        <w:jc w:val="both"/>
        <w:rPr>
          <w:rFonts w:ascii="Tahoma" w:hAnsi="Tahoma" w:cs="Tahoma"/>
          <w:sz w:val="24"/>
          <w:szCs w:val="24"/>
        </w:rPr>
      </w:pPr>
      <w:r w:rsidRPr="001A1CFF">
        <w:rPr>
          <w:rFonts w:ascii="Tahoma" w:hAnsi="Tahoma" w:cs="Tahoma"/>
          <w:sz w:val="24"/>
          <w:szCs w:val="24"/>
        </w:rPr>
        <w:t>And</w:t>
      </w:r>
    </w:p>
    <w:p w:rsidR="001A1CFF" w:rsidRDefault="001A1CFF" w:rsidP="001A1CFF">
      <w:pPr>
        <w:spacing w:after="0" w:line="240" w:lineRule="auto"/>
        <w:jc w:val="both"/>
        <w:rPr>
          <w:rFonts w:ascii="Tahoma" w:hAnsi="Tahoma" w:cs="Tahoma"/>
          <w:b/>
          <w:sz w:val="24"/>
          <w:szCs w:val="24"/>
        </w:rPr>
      </w:pPr>
      <w:r>
        <w:rPr>
          <w:rFonts w:ascii="Tahoma" w:hAnsi="Tahoma" w:cs="Tahoma"/>
          <w:b/>
          <w:sz w:val="24"/>
          <w:szCs w:val="24"/>
        </w:rPr>
        <w:t>THE SECRETARY, MINISTRY OF LANDS, AGRICULTURE</w:t>
      </w:r>
      <w:r>
        <w:rPr>
          <w:rFonts w:ascii="Tahoma" w:hAnsi="Tahoma" w:cs="Tahoma"/>
          <w:b/>
          <w:sz w:val="24"/>
          <w:szCs w:val="24"/>
        </w:rPr>
        <w:tab/>
        <w:t>2</w:t>
      </w:r>
      <w:r w:rsidRPr="001A1CFF">
        <w:rPr>
          <w:rFonts w:ascii="Tahoma" w:hAnsi="Tahoma" w:cs="Tahoma"/>
          <w:b/>
          <w:sz w:val="24"/>
          <w:szCs w:val="24"/>
          <w:vertAlign w:val="superscript"/>
        </w:rPr>
        <w:t>nd</w:t>
      </w:r>
      <w:r>
        <w:rPr>
          <w:rFonts w:ascii="Tahoma" w:hAnsi="Tahoma" w:cs="Tahoma"/>
          <w:b/>
          <w:sz w:val="24"/>
          <w:szCs w:val="24"/>
        </w:rPr>
        <w:t xml:space="preserve"> Respondent</w:t>
      </w:r>
    </w:p>
    <w:p w:rsidR="001A1CFF" w:rsidRDefault="001A1CFF" w:rsidP="001A1CFF">
      <w:pPr>
        <w:spacing w:after="0" w:line="240" w:lineRule="auto"/>
        <w:jc w:val="both"/>
        <w:rPr>
          <w:rFonts w:ascii="Tahoma" w:hAnsi="Tahoma" w:cs="Tahoma"/>
          <w:b/>
          <w:sz w:val="24"/>
          <w:szCs w:val="24"/>
        </w:rPr>
      </w:pPr>
      <w:r>
        <w:rPr>
          <w:rFonts w:ascii="Tahoma" w:hAnsi="Tahoma" w:cs="Tahoma"/>
          <w:b/>
          <w:sz w:val="24"/>
          <w:szCs w:val="24"/>
        </w:rPr>
        <w:t>WATER, CLIMATE AND RURAL RESETTLEMENT N.O</w:t>
      </w:r>
    </w:p>
    <w:p w:rsidR="001A1CFF" w:rsidRDefault="001A1CFF" w:rsidP="001A1CFF">
      <w:pPr>
        <w:spacing w:after="0" w:line="240" w:lineRule="auto"/>
        <w:jc w:val="both"/>
        <w:rPr>
          <w:rFonts w:ascii="Tahoma" w:hAnsi="Tahoma" w:cs="Tahoma"/>
          <w:b/>
          <w:sz w:val="24"/>
          <w:szCs w:val="24"/>
        </w:rPr>
      </w:pPr>
    </w:p>
    <w:p w:rsidR="001A1CFF" w:rsidRPr="001A1CFF" w:rsidRDefault="001A1CFF" w:rsidP="00997C5C">
      <w:pPr>
        <w:spacing w:after="0" w:line="480" w:lineRule="auto"/>
        <w:jc w:val="both"/>
        <w:rPr>
          <w:rFonts w:ascii="Tahoma" w:hAnsi="Tahoma" w:cs="Tahoma"/>
          <w:sz w:val="24"/>
          <w:szCs w:val="24"/>
        </w:rPr>
      </w:pPr>
      <w:r w:rsidRPr="001A1CFF">
        <w:rPr>
          <w:rFonts w:ascii="Tahoma" w:hAnsi="Tahoma" w:cs="Tahoma"/>
          <w:sz w:val="24"/>
          <w:szCs w:val="24"/>
        </w:rPr>
        <w:t>And</w:t>
      </w:r>
    </w:p>
    <w:p w:rsidR="001A1CFF" w:rsidRDefault="001A1CFF" w:rsidP="001A1CFF">
      <w:pPr>
        <w:spacing w:after="0" w:line="276" w:lineRule="auto"/>
        <w:jc w:val="both"/>
        <w:rPr>
          <w:rFonts w:ascii="Tahoma" w:hAnsi="Tahoma" w:cs="Tahoma"/>
          <w:b/>
          <w:sz w:val="24"/>
          <w:szCs w:val="24"/>
        </w:rPr>
      </w:pPr>
      <w:r>
        <w:rPr>
          <w:rFonts w:ascii="Tahoma" w:hAnsi="Tahoma" w:cs="Tahoma"/>
          <w:b/>
          <w:sz w:val="24"/>
          <w:szCs w:val="24"/>
        </w:rPr>
        <w:t xml:space="preserve">MINISTER OF LANDS, AGRICULTURE, WATER,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1A1CFF">
        <w:rPr>
          <w:rFonts w:ascii="Tahoma" w:hAnsi="Tahoma" w:cs="Tahoma"/>
          <w:b/>
          <w:sz w:val="24"/>
          <w:szCs w:val="24"/>
          <w:vertAlign w:val="superscript"/>
        </w:rPr>
        <w:t>rd</w:t>
      </w:r>
      <w:r>
        <w:rPr>
          <w:rFonts w:ascii="Tahoma" w:hAnsi="Tahoma" w:cs="Tahoma"/>
          <w:b/>
          <w:sz w:val="24"/>
          <w:szCs w:val="24"/>
        </w:rPr>
        <w:t xml:space="preserve"> Respondent</w:t>
      </w:r>
    </w:p>
    <w:p w:rsidR="001A1CFF" w:rsidRDefault="001A1CFF" w:rsidP="001A1CFF">
      <w:pPr>
        <w:spacing w:after="0" w:line="276" w:lineRule="auto"/>
        <w:jc w:val="both"/>
        <w:rPr>
          <w:rFonts w:ascii="Tahoma" w:hAnsi="Tahoma" w:cs="Tahoma"/>
          <w:b/>
          <w:sz w:val="24"/>
          <w:szCs w:val="24"/>
        </w:rPr>
      </w:pPr>
      <w:r>
        <w:rPr>
          <w:rFonts w:ascii="Tahoma" w:hAnsi="Tahoma" w:cs="Tahoma"/>
          <w:b/>
          <w:sz w:val="24"/>
          <w:szCs w:val="24"/>
        </w:rPr>
        <w:t>CLIMATE AND RURAL RESTTLEMENT</w:t>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1A1CFF" w:rsidRDefault="00997C5C" w:rsidP="001A1CFF">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1A1CFF">
        <w:rPr>
          <w:rFonts w:ascii="Tahoma" w:hAnsi="Tahoma" w:cs="Tahoma"/>
          <w:sz w:val="24"/>
          <w:szCs w:val="24"/>
        </w:rPr>
        <w:t>Appellant</w:t>
      </w:r>
      <w:r w:rsidR="008D0502">
        <w:rPr>
          <w:rFonts w:ascii="Tahoma" w:hAnsi="Tahoma" w:cs="Tahoma"/>
          <w:sz w:val="24"/>
          <w:szCs w:val="24"/>
        </w:rPr>
        <w:t>:</w:t>
      </w:r>
      <w:r w:rsidR="001A1CFF">
        <w:rPr>
          <w:rFonts w:ascii="Tahoma" w:hAnsi="Tahoma" w:cs="Tahoma"/>
          <w:sz w:val="24"/>
          <w:szCs w:val="24"/>
        </w:rPr>
        <w:tab/>
      </w:r>
      <w:proofErr w:type="spellStart"/>
      <w:r w:rsidR="001A1CFF">
        <w:rPr>
          <w:rFonts w:ascii="Tahoma" w:hAnsi="Tahoma" w:cs="Tahoma"/>
          <w:sz w:val="24"/>
          <w:szCs w:val="24"/>
        </w:rPr>
        <w:t>Mr</w:t>
      </w:r>
      <w:proofErr w:type="spellEnd"/>
      <w:r w:rsidR="001A1CFF">
        <w:rPr>
          <w:rFonts w:ascii="Tahoma" w:hAnsi="Tahoma" w:cs="Tahoma"/>
          <w:sz w:val="24"/>
          <w:szCs w:val="24"/>
        </w:rPr>
        <w:t xml:space="preserve"> </w:t>
      </w:r>
      <w:proofErr w:type="spellStart"/>
      <w:r w:rsidR="001A1CFF">
        <w:rPr>
          <w:rFonts w:ascii="Tahoma" w:hAnsi="Tahoma" w:cs="Tahoma"/>
          <w:sz w:val="24"/>
          <w:szCs w:val="24"/>
        </w:rPr>
        <w:t>Mutukwa</w:t>
      </w:r>
      <w:proofErr w:type="spellEnd"/>
      <w:r w:rsidR="001A1CFF">
        <w:rPr>
          <w:rFonts w:ascii="Tahoma" w:hAnsi="Tahoma" w:cs="Tahoma"/>
          <w:sz w:val="24"/>
          <w:szCs w:val="24"/>
        </w:rPr>
        <w:t xml:space="preserve"> P. (</w:t>
      </w:r>
      <w:proofErr w:type="spellStart"/>
      <w:r w:rsidR="001A1CFF">
        <w:rPr>
          <w:rFonts w:ascii="Tahoma" w:hAnsi="Tahoma" w:cs="Tahoma"/>
          <w:sz w:val="24"/>
          <w:szCs w:val="24"/>
        </w:rPr>
        <w:t>Mashizha</w:t>
      </w:r>
      <w:proofErr w:type="spellEnd"/>
      <w:r w:rsidR="001A1CFF">
        <w:rPr>
          <w:rFonts w:ascii="Tahoma" w:hAnsi="Tahoma" w:cs="Tahoma"/>
          <w:sz w:val="24"/>
          <w:szCs w:val="24"/>
        </w:rPr>
        <w:t xml:space="preserve"> &amp; Associates)</w:t>
      </w:r>
    </w:p>
    <w:p w:rsidR="001A1CFF" w:rsidRDefault="001A1CFF" w:rsidP="001A1CFF">
      <w:pPr>
        <w:spacing w:after="0" w:line="360" w:lineRule="auto"/>
        <w:ind w:left="4320" w:hanging="4320"/>
        <w:jc w:val="both"/>
        <w:rPr>
          <w:rFonts w:ascii="Tahoma" w:hAnsi="Tahoma" w:cs="Tahoma"/>
          <w:sz w:val="24"/>
          <w:szCs w:val="24"/>
        </w:rPr>
      </w:pPr>
      <w:r>
        <w:rPr>
          <w:rFonts w:ascii="Tahoma" w:hAnsi="Tahoma" w:cs="Tahoma"/>
          <w:sz w:val="24"/>
          <w:szCs w:val="24"/>
        </w:rPr>
        <w:t>For Respondents:</w:t>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D. </w:t>
      </w:r>
      <w:proofErr w:type="spellStart"/>
      <w:r>
        <w:rPr>
          <w:rFonts w:ascii="Tahoma" w:hAnsi="Tahoma" w:cs="Tahoma"/>
          <w:sz w:val="24"/>
          <w:szCs w:val="24"/>
        </w:rPr>
        <w:t>Machingauta</w:t>
      </w:r>
      <w:proofErr w:type="spellEnd"/>
      <w:r>
        <w:rPr>
          <w:rFonts w:ascii="Tahoma" w:hAnsi="Tahoma" w:cs="Tahoma"/>
          <w:sz w:val="24"/>
          <w:szCs w:val="24"/>
        </w:rPr>
        <w:t xml:space="preserve"> (Civil Division)</w:t>
      </w:r>
      <w:r w:rsidR="0061198E">
        <w:rPr>
          <w:rFonts w:ascii="Tahoma" w:hAnsi="Tahoma" w:cs="Tahoma"/>
          <w:sz w:val="24"/>
          <w:szCs w:val="24"/>
        </w:rPr>
        <w:tab/>
      </w:r>
    </w:p>
    <w:p w:rsidR="006B357A" w:rsidRDefault="006B357A"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80019" w:rsidRDefault="00780019" w:rsidP="001A1CFF">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780019">
        <w:rPr>
          <w:rFonts w:ascii="Tahoma" w:hAnsi="Tahoma" w:cs="Tahoma"/>
          <w:sz w:val="24"/>
          <w:szCs w:val="24"/>
        </w:rPr>
        <w:t>The appellant was employed by the 1</w:t>
      </w:r>
      <w:r w:rsidRPr="00780019">
        <w:rPr>
          <w:rFonts w:ascii="Tahoma" w:hAnsi="Tahoma" w:cs="Tahoma"/>
          <w:sz w:val="24"/>
          <w:szCs w:val="24"/>
          <w:vertAlign w:val="superscript"/>
        </w:rPr>
        <w:t>st</w:t>
      </w:r>
      <w:r w:rsidRPr="00780019">
        <w:rPr>
          <w:rFonts w:ascii="Tahoma" w:hAnsi="Tahoma" w:cs="Tahoma"/>
          <w:sz w:val="24"/>
          <w:szCs w:val="24"/>
        </w:rPr>
        <w:t xml:space="preserve"> respondent</w:t>
      </w:r>
      <w:r>
        <w:rPr>
          <w:rFonts w:ascii="Tahoma" w:hAnsi="Tahoma" w:cs="Tahoma"/>
          <w:sz w:val="24"/>
          <w:szCs w:val="24"/>
        </w:rPr>
        <w:t xml:space="preserve"> as an accountant in the Ministry of Lands</w:t>
      </w:r>
      <w:r w:rsidR="00ED243C">
        <w:rPr>
          <w:rFonts w:ascii="Tahoma" w:hAnsi="Tahoma" w:cs="Tahoma"/>
          <w:sz w:val="24"/>
          <w:szCs w:val="24"/>
        </w:rPr>
        <w:t>, Agriculture, Water, Climate and Rural Resettlement.  O</w:t>
      </w:r>
      <w:r>
        <w:rPr>
          <w:rFonts w:ascii="Tahoma" w:hAnsi="Tahoma" w:cs="Tahoma"/>
          <w:sz w:val="24"/>
          <w:szCs w:val="24"/>
        </w:rPr>
        <w:t>n 26 June 2018 the appellant was arraigned before a disciplinary committee to answer to allegations of misconduct.</w:t>
      </w:r>
    </w:p>
    <w:p w:rsidR="00780019" w:rsidRDefault="00780019" w:rsidP="001A1CFF">
      <w:pPr>
        <w:spacing w:after="0" w:line="360" w:lineRule="auto"/>
        <w:jc w:val="both"/>
        <w:rPr>
          <w:rFonts w:ascii="Tahoma" w:hAnsi="Tahoma" w:cs="Tahoma"/>
          <w:sz w:val="24"/>
          <w:szCs w:val="24"/>
        </w:rPr>
      </w:pPr>
    </w:p>
    <w:p w:rsidR="001C62BB" w:rsidRDefault="001C62BB" w:rsidP="001A1CFF">
      <w:pPr>
        <w:spacing w:after="0" w:line="360" w:lineRule="auto"/>
        <w:jc w:val="both"/>
        <w:rPr>
          <w:rFonts w:ascii="Tahoma" w:hAnsi="Tahoma" w:cs="Tahoma"/>
          <w:sz w:val="24"/>
          <w:szCs w:val="24"/>
        </w:rPr>
      </w:pPr>
    </w:p>
    <w:p w:rsidR="001C62BB" w:rsidRDefault="00780019" w:rsidP="001A1CFF">
      <w:pPr>
        <w:spacing w:after="0" w:line="360" w:lineRule="auto"/>
        <w:jc w:val="both"/>
        <w:rPr>
          <w:rFonts w:ascii="Tahoma" w:hAnsi="Tahoma" w:cs="Tahoma"/>
          <w:sz w:val="24"/>
          <w:szCs w:val="24"/>
        </w:rPr>
      </w:pPr>
      <w:r>
        <w:rPr>
          <w:rFonts w:ascii="Tahoma" w:hAnsi="Tahoma" w:cs="Tahoma"/>
          <w:sz w:val="24"/>
          <w:szCs w:val="24"/>
        </w:rPr>
        <w:tab/>
        <w:t>He was found guilty and the current</w:t>
      </w:r>
      <w:r w:rsidR="00ED243C">
        <w:rPr>
          <w:rFonts w:ascii="Tahoma" w:hAnsi="Tahoma" w:cs="Tahoma"/>
          <w:sz w:val="24"/>
          <w:szCs w:val="24"/>
        </w:rPr>
        <w:t xml:space="preserve"> appeal is </w:t>
      </w:r>
      <w:r w:rsidR="001C62BB">
        <w:rPr>
          <w:rFonts w:ascii="Tahoma" w:hAnsi="Tahoma" w:cs="Tahoma"/>
          <w:sz w:val="24"/>
          <w:szCs w:val="24"/>
        </w:rPr>
        <w:t>against such conviction and penalty.</w:t>
      </w:r>
    </w:p>
    <w:p w:rsidR="001C62BB" w:rsidRDefault="001C62BB" w:rsidP="001A1CFF">
      <w:pPr>
        <w:spacing w:after="0" w:line="360" w:lineRule="auto"/>
        <w:jc w:val="both"/>
        <w:rPr>
          <w:rFonts w:ascii="Tahoma" w:hAnsi="Tahoma" w:cs="Tahoma"/>
          <w:sz w:val="24"/>
          <w:szCs w:val="24"/>
        </w:rPr>
      </w:pPr>
    </w:p>
    <w:p w:rsidR="001A1CFF" w:rsidRDefault="001C62BB" w:rsidP="001A1CFF">
      <w:pPr>
        <w:spacing w:after="0" w:line="360" w:lineRule="auto"/>
        <w:jc w:val="both"/>
        <w:rPr>
          <w:rFonts w:ascii="Tahoma" w:hAnsi="Tahoma" w:cs="Tahoma"/>
          <w:sz w:val="24"/>
          <w:szCs w:val="24"/>
        </w:rPr>
      </w:pPr>
      <w:r>
        <w:rPr>
          <w:rFonts w:ascii="Tahoma" w:hAnsi="Tahoma" w:cs="Tahoma"/>
          <w:sz w:val="24"/>
          <w:szCs w:val="24"/>
        </w:rPr>
        <w:tab/>
        <w:t>The grounds of appeal are lengthy but they all challenge the finding of guilty on the following basis; that the appellant did breach the provisions he is alleged to have breached but in so doing, he was acting under his supervisor’s instructions and that it was practically impossible to comply with the regulations without jeopardizing the smooth operations of the ministry, He was thus acting in the best interest of the ministry. He argues that</w:t>
      </w:r>
      <w:r w:rsidR="003B6A19">
        <w:rPr>
          <w:rFonts w:ascii="Tahoma" w:hAnsi="Tahoma" w:cs="Tahoma"/>
          <w:sz w:val="24"/>
          <w:szCs w:val="24"/>
        </w:rPr>
        <w:t xml:space="preserve"> he has jus</w:t>
      </w:r>
      <w:r w:rsidR="00204EDF">
        <w:rPr>
          <w:rFonts w:ascii="Tahoma" w:hAnsi="Tahoma" w:cs="Tahoma"/>
          <w:sz w:val="24"/>
          <w:szCs w:val="24"/>
        </w:rPr>
        <w:t>tifiable reasons for failing to comply with the provisions. For these reasons, it was wrong to find him guilty.</w:t>
      </w:r>
    </w:p>
    <w:p w:rsidR="00204EDF" w:rsidRDefault="00204EDF" w:rsidP="001A1CFF">
      <w:pPr>
        <w:spacing w:after="0" w:line="360" w:lineRule="auto"/>
        <w:jc w:val="both"/>
        <w:rPr>
          <w:rFonts w:ascii="Tahoma" w:hAnsi="Tahoma" w:cs="Tahoma"/>
          <w:sz w:val="24"/>
          <w:szCs w:val="24"/>
        </w:rPr>
      </w:pPr>
    </w:p>
    <w:p w:rsidR="00204EDF" w:rsidRDefault="00204EDF" w:rsidP="001A1CFF">
      <w:pPr>
        <w:spacing w:after="0" w:line="360" w:lineRule="auto"/>
        <w:jc w:val="both"/>
        <w:rPr>
          <w:rFonts w:ascii="Tahoma" w:hAnsi="Tahoma" w:cs="Tahoma"/>
          <w:sz w:val="24"/>
          <w:szCs w:val="24"/>
        </w:rPr>
      </w:pPr>
      <w:r>
        <w:rPr>
          <w:rFonts w:ascii="Tahoma" w:hAnsi="Tahoma" w:cs="Tahoma"/>
          <w:sz w:val="24"/>
          <w:szCs w:val="24"/>
        </w:rPr>
        <w:tab/>
        <w:t>Alternatively, if the appellant was indeed guilty, the appellant argues that the penalty was harsh, ruthless, draconian and inconsiderate.</w:t>
      </w:r>
    </w:p>
    <w:p w:rsidR="00204EDF" w:rsidRDefault="00204EDF" w:rsidP="001A1CFF">
      <w:pPr>
        <w:spacing w:after="0" w:line="360" w:lineRule="auto"/>
        <w:jc w:val="both"/>
        <w:rPr>
          <w:rFonts w:ascii="Tahoma" w:hAnsi="Tahoma" w:cs="Tahoma"/>
          <w:sz w:val="24"/>
          <w:szCs w:val="24"/>
        </w:rPr>
      </w:pPr>
    </w:p>
    <w:p w:rsidR="00204EDF" w:rsidRDefault="00204EDF" w:rsidP="001A1CFF">
      <w:pPr>
        <w:spacing w:after="0" w:line="360" w:lineRule="auto"/>
        <w:jc w:val="both"/>
        <w:rPr>
          <w:rFonts w:ascii="Tahoma" w:hAnsi="Tahoma" w:cs="Tahoma"/>
          <w:sz w:val="24"/>
          <w:szCs w:val="24"/>
        </w:rPr>
      </w:pPr>
      <w:r>
        <w:rPr>
          <w:rFonts w:ascii="Tahoma" w:hAnsi="Tahoma" w:cs="Tahoma"/>
          <w:sz w:val="24"/>
          <w:szCs w:val="24"/>
        </w:rPr>
        <w:tab/>
        <w:t xml:space="preserve">The respondent, </w:t>
      </w:r>
      <w:proofErr w:type="gramStart"/>
      <w:r>
        <w:rPr>
          <w:rFonts w:ascii="Tahoma" w:hAnsi="Tahoma" w:cs="Tahoma"/>
          <w:sz w:val="24"/>
          <w:szCs w:val="24"/>
        </w:rPr>
        <w:t>In</w:t>
      </w:r>
      <w:proofErr w:type="gramEnd"/>
      <w:r>
        <w:rPr>
          <w:rFonts w:ascii="Tahoma" w:hAnsi="Tahoma" w:cs="Tahoma"/>
          <w:sz w:val="24"/>
          <w:szCs w:val="24"/>
        </w:rPr>
        <w:t xml:space="preserve"> arguing against the main grounds of appeal, referred the court to page 37 of the record where the supervisor was asked if he had instructed the appellant not to bank the funds collected to facilitate the smooth operations of the ministry’s programs which required cash. (It was alleged that banks were not giving customers cash). The supervisor M.Z: stated as follows;</w:t>
      </w:r>
    </w:p>
    <w:p w:rsidR="00204EDF" w:rsidRDefault="00204EDF" w:rsidP="001A1CFF">
      <w:pPr>
        <w:spacing w:after="0" w:line="360" w:lineRule="auto"/>
        <w:jc w:val="both"/>
        <w:rPr>
          <w:rFonts w:ascii="Tahoma" w:hAnsi="Tahoma" w:cs="Tahoma"/>
          <w:sz w:val="24"/>
          <w:szCs w:val="24"/>
        </w:rPr>
      </w:pPr>
    </w:p>
    <w:p w:rsidR="00204EDF" w:rsidRPr="00204EDF" w:rsidRDefault="00204EDF" w:rsidP="00204EDF">
      <w:pPr>
        <w:spacing w:after="0" w:line="360" w:lineRule="auto"/>
        <w:ind w:left="1440"/>
        <w:jc w:val="both"/>
        <w:rPr>
          <w:rFonts w:ascii="Tahoma" w:hAnsi="Tahoma" w:cs="Tahoma"/>
          <w:i/>
        </w:rPr>
      </w:pPr>
      <w:r>
        <w:rPr>
          <w:rFonts w:ascii="Tahoma" w:hAnsi="Tahoma" w:cs="Tahoma"/>
          <w:sz w:val="24"/>
          <w:szCs w:val="24"/>
        </w:rPr>
        <w:t>“</w:t>
      </w:r>
      <w:r w:rsidR="00ED243C">
        <w:rPr>
          <w:rFonts w:ascii="Tahoma" w:hAnsi="Tahoma" w:cs="Tahoma"/>
          <w:i/>
        </w:rPr>
        <w:t xml:space="preserve">I did not </w:t>
      </w:r>
      <w:proofErr w:type="gramStart"/>
      <w:r w:rsidR="00ED243C">
        <w:rPr>
          <w:rFonts w:ascii="Tahoma" w:hAnsi="Tahoma" w:cs="Tahoma"/>
          <w:i/>
        </w:rPr>
        <w:t>ga</w:t>
      </w:r>
      <w:r w:rsidRPr="00204EDF">
        <w:rPr>
          <w:rFonts w:ascii="Tahoma" w:hAnsi="Tahoma" w:cs="Tahoma"/>
          <w:i/>
        </w:rPr>
        <w:t>ve</w:t>
      </w:r>
      <w:proofErr w:type="gramEnd"/>
      <w:r w:rsidRPr="00204EDF">
        <w:rPr>
          <w:rFonts w:ascii="Tahoma" w:hAnsi="Tahoma" w:cs="Tahoma"/>
          <w:i/>
        </w:rPr>
        <w:t xml:space="preserve"> (sic) an instruction of that nature but we first identify the need and then we look for money”.</w:t>
      </w:r>
    </w:p>
    <w:p w:rsidR="00204EDF" w:rsidRDefault="00204EDF" w:rsidP="00204EDF">
      <w:pPr>
        <w:spacing w:after="0" w:line="360" w:lineRule="auto"/>
        <w:jc w:val="both"/>
        <w:rPr>
          <w:rFonts w:ascii="Tahoma" w:hAnsi="Tahoma" w:cs="Tahoma"/>
          <w:sz w:val="24"/>
          <w:szCs w:val="24"/>
        </w:rPr>
      </w:pPr>
    </w:p>
    <w:p w:rsidR="00204EDF" w:rsidRDefault="00204EDF" w:rsidP="00204EDF">
      <w:pPr>
        <w:spacing w:after="0" w:line="360" w:lineRule="auto"/>
        <w:jc w:val="both"/>
        <w:rPr>
          <w:rFonts w:ascii="Tahoma" w:hAnsi="Tahoma" w:cs="Tahoma"/>
          <w:sz w:val="24"/>
          <w:szCs w:val="24"/>
        </w:rPr>
      </w:pPr>
      <w:r>
        <w:rPr>
          <w:rFonts w:ascii="Tahoma" w:hAnsi="Tahoma" w:cs="Tahoma"/>
          <w:sz w:val="24"/>
          <w:szCs w:val="24"/>
        </w:rPr>
        <w:tab/>
        <w:t>The grounds of appeal numbers 1,2,3 and 4</w:t>
      </w:r>
      <w:r w:rsidR="00D556ED">
        <w:rPr>
          <w:rFonts w:ascii="Tahoma" w:hAnsi="Tahoma" w:cs="Tahoma"/>
          <w:sz w:val="24"/>
          <w:szCs w:val="24"/>
        </w:rPr>
        <w:t xml:space="preserve"> cannot succeeds in view of the </w:t>
      </w:r>
      <w:r w:rsidR="00ED243C">
        <w:rPr>
          <w:rFonts w:ascii="Tahoma" w:hAnsi="Tahoma" w:cs="Tahoma"/>
          <w:sz w:val="24"/>
          <w:szCs w:val="24"/>
        </w:rPr>
        <w:t xml:space="preserve">established </w:t>
      </w:r>
      <w:r w:rsidR="00D556ED">
        <w:rPr>
          <w:rFonts w:ascii="Tahoma" w:hAnsi="Tahoma" w:cs="Tahoma"/>
          <w:sz w:val="24"/>
          <w:szCs w:val="24"/>
        </w:rPr>
        <w:t>fact that he was not acting under instructions of his supervisor</w:t>
      </w:r>
      <w:r w:rsidR="00ED243C">
        <w:rPr>
          <w:rFonts w:ascii="Tahoma" w:hAnsi="Tahoma" w:cs="Tahoma"/>
          <w:sz w:val="24"/>
          <w:szCs w:val="24"/>
        </w:rPr>
        <w:t>. O</w:t>
      </w:r>
      <w:r w:rsidR="00D556ED">
        <w:rPr>
          <w:rFonts w:ascii="Tahoma" w:hAnsi="Tahoma" w:cs="Tahoma"/>
          <w:sz w:val="24"/>
          <w:szCs w:val="24"/>
        </w:rPr>
        <w:t>n this point</w:t>
      </w:r>
      <w:r w:rsidR="00ED243C">
        <w:rPr>
          <w:rFonts w:ascii="Tahoma" w:hAnsi="Tahoma" w:cs="Tahoma"/>
          <w:sz w:val="24"/>
          <w:szCs w:val="24"/>
        </w:rPr>
        <w:t xml:space="preserve"> alone, the </w:t>
      </w:r>
      <w:r w:rsidR="00410EFE">
        <w:rPr>
          <w:rFonts w:ascii="Tahoma" w:hAnsi="Tahoma" w:cs="Tahoma"/>
          <w:sz w:val="24"/>
          <w:szCs w:val="24"/>
        </w:rPr>
        <w:t>1</w:t>
      </w:r>
      <w:r w:rsidR="00410EFE" w:rsidRPr="00410EFE">
        <w:rPr>
          <w:rFonts w:ascii="Tahoma" w:hAnsi="Tahoma" w:cs="Tahoma"/>
          <w:sz w:val="24"/>
          <w:szCs w:val="24"/>
          <w:vertAlign w:val="superscript"/>
        </w:rPr>
        <w:t>st</w:t>
      </w:r>
      <w:r w:rsidR="00410EFE">
        <w:rPr>
          <w:rFonts w:ascii="Tahoma" w:hAnsi="Tahoma" w:cs="Tahoma"/>
          <w:sz w:val="24"/>
          <w:szCs w:val="24"/>
        </w:rPr>
        <w:t xml:space="preserve"> respondent’s decision was not </w:t>
      </w:r>
      <w:proofErr w:type="gramStart"/>
      <w:r w:rsidR="00410EFE">
        <w:rPr>
          <w:rFonts w:ascii="Tahoma" w:hAnsi="Tahoma" w:cs="Tahoma"/>
          <w:sz w:val="24"/>
          <w:szCs w:val="24"/>
        </w:rPr>
        <w:t>a misdirection</w:t>
      </w:r>
      <w:proofErr w:type="gramEnd"/>
      <w:r w:rsidR="00410EFE">
        <w:rPr>
          <w:rFonts w:ascii="Tahoma" w:hAnsi="Tahoma" w:cs="Tahoma"/>
          <w:sz w:val="24"/>
          <w:szCs w:val="24"/>
        </w:rPr>
        <w:t xml:space="preserve">. The employee did not </w:t>
      </w:r>
      <w:r w:rsidR="00ED243C">
        <w:rPr>
          <w:rFonts w:ascii="Tahoma" w:hAnsi="Tahoma" w:cs="Tahoma"/>
          <w:sz w:val="24"/>
          <w:szCs w:val="24"/>
        </w:rPr>
        <w:lastRenderedPageBreak/>
        <w:t xml:space="preserve">deny the fact </w:t>
      </w:r>
      <w:r w:rsidR="00410EFE">
        <w:rPr>
          <w:rFonts w:ascii="Tahoma" w:hAnsi="Tahoma" w:cs="Tahoma"/>
          <w:sz w:val="24"/>
          <w:szCs w:val="24"/>
        </w:rPr>
        <w:t xml:space="preserve">that he did breach the provisions complained of. He explained however that in breaching the provisions, he was acting under his </w:t>
      </w:r>
      <w:proofErr w:type="gramStart"/>
      <w:r w:rsidR="00410EFE">
        <w:rPr>
          <w:rFonts w:ascii="Tahoma" w:hAnsi="Tahoma" w:cs="Tahoma"/>
          <w:sz w:val="24"/>
          <w:szCs w:val="24"/>
        </w:rPr>
        <w:t>superiors</w:t>
      </w:r>
      <w:proofErr w:type="gramEnd"/>
      <w:r w:rsidR="00410EFE">
        <w:rPr>
          <w:rFonts w:ascii="Tahoma" w:hAnsi="Tahoma" w:cs="Tahoma"/>
          <w:sz w:val="24"/>
          <w:szCs w:val="24"/>
        </w:rPr>
        <w:t xml:space="preserve"> instructions to enable them to use the funds to run other ministry’s projects which needed money. He was in</w:t>
      </w:r>
      <w:r w:rsidR="007D0AAF">
        <w:rPr>
          <w:rFonts w:ascii="Tahoma" w:hAnsi="Tahoma" w:cs="Tahoma"/>
          <w:sz w:val="24"/>
          <w:szCs w:val="24"/>
        </w:rPr>
        <w:t xml:space="preserve"> </w:t>
      </w:r>
      <w:r w:rsidR="00410EFE">
        <w:rPr>
          <w:rFonts w:ascii="Tahoma" w:hAnsi="Tahoma" w:cs="Tahoma"/>
          <w:sz w:val="24"/>
          <w:szCs w:val="24"/>
        </w:rPr>
        <w:t>fact acting in the best interests of the Ministry. The supervisor denied on record that he gave that instruction. The appellant was therefore acting out of his own wisdom</w:t>
      </w:r>
      <w:r w:rsidR="0007088A">
        <w:rPr>
          <w:rFonts w:ascii="Tahoma" w:hAnsi="Tahoma" w:cs="Tahoma"/>
          <w:sz w:val="24"/>
          <w:szCs w:val="24"/>
        </w:rPr>
        <w:t>,</w:t>
      </w:r>
      <w:r w:rsidR="00410EFE">
        <w:rPr>
          <w:rFonts w:ascii="Tahoma" w:hAnsi="Tahoma" w:cs="Tahoma"/>
          <w:sz w:val="24"/>
          <w:szCs w:val="24"/>
        </w:rPr>
        <w:t xml:space="preserve"> deciding to disregard the provisions that govern the contract of employment, and to</w:t>
      </w:r>
      <w:r w:rsidR="004147D5">
        <w:rPr>
          <w:rFonts w:ascii="Tahoma" w:hAnsi="Tahoma" w:cs="Tahoma"/>
          <w:sz w:val="24"/>
          <w:szCs w:val="24"/>
        </w:rPr>
        <w:t xml:space="preserve"> allegedly</w:t>
      </w:r>
      <w:r w:rsidR="00410EFE">
        <w:rPr>
          <w:rFonts w:ascii="Tahoma" w:hAnsi="Tahoma" w:cs="Tahoma"/>
          <w:sz w:val="24"/>
          <w:szCs w:val="24"/>
        </w:rPr>
        <w:t xml:space="preserve"> facilitate smooth operations of the ministry,</w:t>
      </w:r>
      <w:r w:rsidR="007A58BB">
        <w:rPr>
          <w:rFonts w:ascii="Tahoma" w:hAnsi="Tahoma" w:cs="Tahoma"/>
          <w:sz w:val="24"/>
          <w:szCs w:val="24"/>
        </w:rPr>
        <w:t xml:space="preserve"> something he </w:t>
      </w:r>
      <w:r w:rsidR="0007088A">
        <w:rPr>
          <w:rFonts w:ascii="Tahoma" w:hAnsi="Tahoma" w:cs="Tahoma"/>
          <w:sz w:val="24"/>
          <w:szCs w:val="24"/>
        </w:rPr>
        <w:t xml:space="preserve">was </w:t>
      </w:r>
      <w:r w:rsidR="007A58BB">
        <w:rPr>
          <w:rFonts w:ascii="Tahoma" w:hAnsi="Tahoma" w:cs="Tahoma"/>
          <w:sz w:val="24"/>
          <w:szCs w:val="24"/>
        </w:rPr>
        <w:t>not employed to do. His conduct was not justified at all</w:t>
      </w:r>
      <w:r w:rsidR="00977185">
        <w:rPr>
          <w:rFonts w:ascii="Tahoma" w:hAnsi="Tahoma" w:cs="Tahoma"/>
          <w:sz w:val="24"/>
          <w:szCs w:val="24"/>
        </w:rPr>
        <w:t>. His conduct was reckless. He jeopardized</w:t>
      </w:r>
      <w:r w:rsidR="004147D5">
        <w:rPr>
          <w:rFonts w:ascii="Tahoma" w:hAnsi="Tahoma" w:cs="Tahoma"/>
          <w:sz w:val="24"/>
          <w:szCs w:val="24"/>
        </w:rPr>
        <w:t xml:space="preserve"> his own contract of employment.</w:t>
      </w:r>
    </w:p>
    <w:p w:rsidR="00977185" w:rsidRDefault="00977185" w:rsidP="00204EDF">
      <w:pPr>
        <w:spacing w:after="0" w:line="360" w:lineRule="auto"/>
        <w:jc w:val="both"/>
        <w:rPr>
          <w:rFonts w:ascii="Tahoma" w:hAnsi="Tahoma" w:cs="Tahoma"/>
          <w:sz w:val="24"/>
          <w:szCs w:val="24"/>
        </w:rPr>
      </w:pPr>
    </w:p>
    <w:p w:rsidR="00977185" w:rsidRPr="007E2834" w:rsidRDefault="00977185" w:rsidP="00204EDF">
      <w:pPr>
        <w:spacing w:after="0" w:line="360" w:lineRule="auto"/>
        <w:jc w:val="both"/>
        <w:rPr>
          <w:rFonts w:ascii="Tahoma" w:hAnsi="Tahoma" w:cs="Tahoma"/>
          <w:i/>
          <w:sz w:val="24"/>
          <w:szCs w:val="24"/>
        </w:rPr>
      </w:pPr>
      <w:r>
        <w:rPr>
          <w:rFonts w:ascii="Tahoma" w:hAnsi="Tahoma" w:cs="Tahoma"/>
          <w:sz w:val="24"/>
          <w:szCs w:val="24"/>
        </w:rPr>
        <w:tab/>
        <w:t xml:space="preserve">It is important that I mention here that this court is hearing this matter as an appeal court. An appeal court does not itself make factual findings. This is the duty of the court or tribunal </w:t>
      </w:r>
      <w:proofErr w:type="spellStart"/>
      <w:r w:rsidR="0007088A">
        <w:rPr>
          <w:rFonts w:ascii="Tahoma" w:hAnsi="Tahoma" w:cs="Tahoma"/>
          <w:i/>
          <w:sz w:val="24"/>
          <w:szCs w:val="24"/>
        </w:rPr>
        <w:t>aquo</w:t>
      </w:r>
      <w:proofErr w:type="spellEnd"/>
      <w:r w:rsidRPr="00977185">
        <w:rPr>
          <w:rFonts w:ascii="Tahoma" w:hAnsi="Tahoma" w:cs="Tahoma"/>
          <w:i/>
          <w:sz w:val="24"/>
          <w:szCs w:val="24"/>
        </w:rPr>
        <w:t>.</w:t>
      </w:r>
      <w:r>
        <w:rPr>
          <w:rFonts w:ascii="Tahoma" w:hAnsi="Tahoma" w:cs="Tahoma"/>
          <w:sz w:val="24"/>
          <w:szCs w:val="24"/>
        </w:rPr>
        <w:t xml:space="preserve"> The court </w:t>
      </w:r>
      <w:r w:rsidR="0007088A">
        <w:rPr>
          <w:rFonts w:ascii="Tahoma" w:hAnsi="Tahoma" w:cs="Tahoma"/>
          <w:sz w:val="24"/>
          <w:szCs w:val="24"/>
        </w:rPr>
        <w:t>is merely sitting</w:t>
      </w:r>
      <w:r>
        <w:rPr>
          <w:rFonts w:ascii="Tahoma" w:hAnsi="Tahoma" w:cs="Tahoma"/>
          <w:sz w:val="24"/>
          <w:szCs w:val="24"/>
        </w:rPr>
        <w:t xml:space="preserve"> to assess the reasonableness of the decision made by the tribunal </w:t>
      </w:r>
      <w:proofErr w:type="spellStart"/>
      <w:r w:rsidRPr="007E2834">
        <w:rPr>
          <w:rFonts w:ascii="Tahoma" w:hAnsi="Tahoma" w:cs="Tahoma"/>
          <w:i/>
          <w:sz w:val="24"/>
          <w:szCs w:val="24"/>
        </w:rPr>
        <w:t>aquo</w:t>
      </w:r>
      <w:proofErr w:type="spellEnd"/>
      <w:r w:rsidR="007E2834" w:rsidRPr="007E2834">
        <w:rPr>
          <w:rFonts w:ascii="Tahoma" w:hAnsi="Tahoma" w:cs="Tahoma"/>
          <w:i/>
          <w:sz w:val="24"/>
          <w:szCs w:val="24"/>
        </w:rPr>
        <w:t>.</w:t>
      </w:r>
    </w:p>
    <w:p w:rsidR="007E2834" w:rsidRDefault="007E2834" w:rsidP="00204EDF">
      <w:pPr>
        <w:spacing w:after="0" w:line="360" w:lineRule="auto"/>
        <w:jc w:val="both"/>
        <w:rPr>
          <w:rFonts w:ascii="Tahoma" w:hAnsi="Tahoma" w:cs="Tahoma"/>
          <w:sz w:val="24"/>
          <w:szCs w:val="24"/>
        </w:rPr>
      </w:pPr>
    </w:p>
    <w:p w:rsidR="007E2834" w:rsidRDefault="007E2834" w:rsidP="00204EDF">
      <w:pPr>
        <w:spacing w:after="0" w:line="360" w:lineRule="auto"/>
        <w:jc w:val="both"/>
        <w:rPr>
          <w:rFonts w:ascii="Tahoma" w:hAnsi="Tahoma" w:cs="Tahoma"/>
          <w:sz w:val="24"/>
          <w:szCs w:val="24"/>
        </w:rPr>
      </w:pPr>
      <w:r>
        <w:rPr>
          <w:rFonts w:ascii="Tahoma" w:hAnsi="Tahoma" w:cs="Tahoma"/>
          <w:sz w:val="24"/>
          <w:szCs w:val="24"/>
        </w:rPr>
        <w:tab/>
        <w:t>The law is established that this court cannot itself reassess witness</w:t>
      </w:r>
      <w:r w:rsidR="0007088A">
        <w:rPr>
          <w:rFonts w:ascii="Tahoma" w:hAnsi="Tahoma" w:cs="Tahoma"/>
          <w:sz w:val="24"/>
          <w:szCs w:val="24"/>
        </w:rPr>
        <w:t>’</w:t>
      </w:r>
      <w:r>
        <w:rPr>
          <w:rFonts w:ascii="Tahoma" w:hAnsi="Tahoma" w:cs="Tahoma"/>
          <w:sz w:val="24"/>
          <w:szCs w:val="24"/>
        </w:rPr>
        <w:t xml:space="preserve"> evidence and decide the matter on the basis that the supervisor lied. That is for the trial tribunal.</w:t>
      </w:r>
    </w:p>
    <w:p w:rsidR="007E2834" w:rsidRDefault="007E2834" w:rsidP="00204EDF">
      <w:pPr>
        <w:spacing w:after="0" w:line="360" w:lineRule="auto"/>
        <w:jc w:val="both"/>
        <w:rPr>
          <w:rFonts w:ascii="Tahoma" w:hAnsi="Tahoma" w:cs="Tahoma"/>
          <w:sz w:val="24"/>
          <w:szCs w:val="24"/>
        </w:rPr>
      </w:pPr>
    </w:p>
    <w:p w:rsidR="007E2834" w:rsidRDefault="007E2834" w:rsidP="00204EDF">
      <w:pPr>
        <w:spacing w:after="0" w:line="360" w:lineRule="auto"/>
        <w:jc w:val="both"/>
        <w:rPr>
          <w:rFonts w:ascii="Tahoma" w:hAnsi="Tahoma" w:cs="Tahoma"/>
          <w:sz w:val="24"/>
          <w:szCs w:val="24"/>
        </w:rPr>
      </w:pPr>
      <w:r>
        <w:rPr>
          <w:rFonts w:ascii="Tahoma" w:hAnsi="Tahoma" w:cs="Tahoma"/>
          <w:sz w:val="24"/>
          <w:szCs w:val="24"/>
        </w:rPr>
        <w:tab/>
        <w:t xml:space="preserve">The position is settled that an appellate court cannot interfere with factual findings made by a trial tribunal. </w:t>
      </w:r>
      <w:proofErr w:type="gramStart"/>
      <w:r>
        <w:rPr>
          <w:rFonts w:ascii="Tahoma" w:hAnsi="Tahoma" w:cs="Tahoma"/>
          <w:sz w:val="24"/>
          <w:szCs w:val="24"/>
        </w:rPr>
        <w:t xml:space="preserve">In the case of </w:t>
      </w:r>
      <w:r w:rsidRPr="00950F92">
        <w:rPr>
          <w:rFonts w:ascii="Tahoma" w:hAnsi="Tahoma" w:cs="Tahoma"/>
          <w:i/>
        </w:rPr>
        <w:t>Hama v NRZ</w:t>
      </w:r>
      <w:r>
        <w:rPr>
          <w:rFonts w:ascii="Tahoma" w:hAnsi="Tahoma" w:cs="Tahoma"/>
          <w:sz w:val="24"/>
          <w:szCs w:val="24"/>
        </w:rPr>
        <w:t xml:space="preserve"> (1) ZLR 664.</w:t>
      </w:r>
      <w:proofErr w:type="gramEnd"/>
      <w:r>
        <w:rPr>
          <w:rFonts w:ascii="Tahoma" w:hAnsi="Tahoma" w:cs="Tahoma"/>
          <w:sz w:val="24"/>
          <w:szCs w:val="24"/>
        </w:rPr>
        <w:t xml:space="preserve"> The court stated the position as follows;</w:t>
      </w:r>
    </w:p>
    <w:p w:rsidR="00B0065E" w:rsidRDefault="00B0065E" w:rsidP="00204EDF">
      <w:pPr>
        <w:spacing w:after="0" w:line="360" w:lineRule="auto"/>
        <w:jc w:val="both"/>
        <w:rPr>
          <w:rFonts w:ascii="Tahoma" w:hAnsi="Tahoma" w:cs="Tahoma"/>
          <w:sz w:val="24"/>
          <w:szCs w:val="24"/>
        </w:rPr>
      </w:pPr>
    </w:p>
    <w:p w:rsidR="00B0065E" w:rsidRPr="00B0065E" w:rsidRDefault="00B0065E" w:rsidP="00B0065E">
      <w:pPr>
        <w:spacing w:after="0" w:line="360" w:lineRule="auto"/>
        <w:ind w:left="1440"/>
        <w:jc w:val="both"/>
        <w:rPr>
          <w:rFonts w:ascii="Tahoma" w:hAnsi="Tahoma" w:cs="Tahoma"/>
          <w:i/>
        </w:rPr>
      </w:pPr>
      <w:r>
        <w:rPr>
          <w:rFonts w:ascii="Tahoma" w:hAnsi="Tahoma" w:cs="Tahoma"/>
          <w:sz w:val="24"/>
          <w:szCs w:val="24"/>
        </w:rPr>
        <w:t>“</w:t>
      </w:r>
      <w:r w:rsidRPr="00B0065E">
        <w:rPr>
          <w:rFonts w:ascii="Tahoma" w:hAnsi="Tahoma" w:cs="Tahoma"/>
          <w:i/>
        </w:rPr>
        <w:t>The General rule of law as regards irrationality, is that an appellate court will not interfere with a decision of a trial court based purely on a finding of fact unless it is satisfied that having regard to the evidence placed before the trial court the findings complained of is so outrageous in its defiance of logic……..that no sensible person who had applied his mind to the question to be decided could have arrived at such a conclusion”.</w:t>
      </w:r>
    </w:p>
    <w:p w:rsidR="00B0065E" w:rsidRPr="00B0065E" w:rsidRDefault="00B0065E" w:rsidP="00B0065E">
      <w:pPr>
        <w:spacing w:after="0" w:line="360" w:lineRule="auto"/>
        <w:jc w:val="both"/>
        <w:rPr>
          <w:rFonts w:ascii="Tahoma" w:hAnsi="Tahoma" w:cs="Tahoma"/>
          <w:i/>
        </w:rPr>
      </w:pPr>
    </w:p>
    <w:p w:rsidR="00B0065E" w:rsidRDefault="00B0065E" w:rsidP="00B0065E">
      <w:pPr>
        <w:spacing w:after="0" w:line="360" w:lineRule="auto"/>
        <w:jc w:val="both"/>
        <w:rPr>
          <w:rFonts w:ascii="Tahoma" w:hAnsi="Tahoma" w:cs="Tahoma"/>
          <w:sz w:val="24"/>
          <w:szCs w:val="24"/>
        </w:rPr>
      </w:pPr>
      <w:r>
        <w:rPr>
          <w:rFonts w:ascii="Tahoma" w:hAnsi="Tahoma" w:cs="Tahoma"/>
          <w:sz w:val="24"/>
          <w:szCs w:val="24"/>
        </w:rPr>
        <w:lastRenderedPageBreak/>
        <w:tab/>
        <w:t>The facts before the disciplinary committee were not disputed. They were that the appellant had indeed committed the Acts of misconduct. The reason given to justify the misconduct was that the supervisor had instructed him to commit the acts of misconduct for the general good of the ministry. This was denied by the supervisor in his evidence there is thus no misdirection on the part of the disciplinary committee</w:t>
      </w:r>
      <w:r w:rsidR="008724C9">
        <w:rPr>
          <w:rFonts w:ascii="Tahoma" w:hAnsi="Tahoma" w:cs="Tahoma"/>
          <w:sz w:val="24"/>
          <w:szCs w:val="24"/>
        </w:rPr>
        <w:t xml:space="preserve"> to warrant interference by the court. The finding of guilty was properly arrived at in view of the admission and the denial by the supervisor that he had authorized the Commission of the Act of misconduct</w:t>
      </w:r>
      <w:r w:rsidR="00712C32">
        <w:rPr>
          <w:rFonts w:ascii="Tahoma" w:hAnsi="Tahoma" w:cs="Tahoma"/>
          <w:sz w:val="24"/>
          <w:szCs w:val="24"/>
        </w:rPr>
        <w:t>.</w:t>
      </w:r>
    </w:p>
    <w:p w:rsidR="00712C32" w:rsidRDefault="00712C32" w:rsidP="00B0065E">
      <w:pPr>
        <w:spacing w:after="0" w:line="360" w:lineRule="auto"/>
        <w:jc w:val="both"/>
        <w:rPr>
          <w:rFonts w:ascii="Tahoma" w:hAnsi="Tahoma" w:cs="Tahoma"/>
          <w:sz w:val="24"/>
          <w:szCs w:val="24"/>
        </w:rPr>
      </w:pPr>
    </w:p>
    <w:p w:rsidR="00712C32" w:rsidRDefault="00712C32" w:rsidP="00B0065E">
      <w:pPr>
        <w:spacing w:after="0" w:line="360" w:lineRule="auto"/>
        <w:jc w:val="both"/>
        <w:rPr>
          <w:rFonts w:ascii="Tahoma" w:hAnsi="Tahoma" w:cs="Tahoma"/>
          <w:sz w:val="24"/>
          <w:szCs w:val="24"/>
        </w:rPr>
      </w:pPr>
      <w:r>
        <w:rPr>
          <w:rFonts w:ascii="Tahoma" w:hAnsi="Tahoma" w:cs="Tahoma"/>
          <w:sz w:val="24"/>
          <w:szCs w:val="24"/>
        </w:rPr>
        <w:tab/>
      </w:r>
      <w:r w:rsidRPr="00712C32">
        <w:rPr>
          <w:rFonts w:ascii="Tahoma" w:hAnsi="Tahoma" w:cs="Tahoma"/>
          <w:i/>
          <w:sz w:val="24"/>
          <w:szCs w:val="24"/>
        </w:rPr>
        <w:t xml:space="preserve">Vis a </w:t>
      </w:r>
      <w:proofErr w:type="spellStart"/>
      <w:r w:rsidRPr="00712C32">
        <w:rPr>
          <w:rFonts w:ascii="Tahoma" w:hAnsi="Tahoma" w:cs="Tahoma"/>
          <w:i/>
          <w:sz w:val="24"/>
          <w:szCs w:val="24"/>
        </w:rPr>
        <w:t>vis</w:t>
      </w:r>
      <w:proofErr w:type="spellEnd"/>
      <w:r>
        <w:rPr>
          <w:rFonts w:ascii="Tahoma" w:hAnsi="Tahoma" w:cs="Tahoma"/>
          <w:sz w:val="24"/>
          <w:szCs w:val="24"/>
        </w:rPr>
        <w:t xml:space="preserve"> the penalty, it is now settled law that where the misconduct goes to the root of the employment relationship, an employer is entitled to dismiss an employee, Further, the principle has now been firmly established that an appellate court will not interfere with an exercise of discretion by the employer unless the employer has misdirected itself in the exercise of such </w:t>
      </w:r>
      <w:r w:rsidR="006D553F">
        <w:rPr>
          <w:rFonts w:ascii="Tahoma" w:hAnsi="Tahoma" w:cs="Tahoma"/>
          <w:sz w:val="24"/>
          <w:szCs w:val="24"/>
        </w:rPr>
        <w:t>discretion</w:t>
      </w:r>
      <w:r>
        <w:rPr>
          <w:rFonts w:ascii="Tahoma" w:hAnsi="Tahoma" w:cs="Tahoma"/>
          <w:sz w:val="24"/>
          <w:szCs w:val="24"/>
        </w:rPr>
        <w:t>.</w:t>
      </w:r>
      <w:r w:rsidR="00204F92">
        <w:rPr>
          <w:rFonts w:ascii="Tahoma" w:hAnsi="Tahoma" w:cs="Tahoma"/>
          <w:sz w:val="24"/>
          <w:szCs w:val="24"/>
        </w:rPr>
        <w:t xml:space="preserve"> There has been nothing submitted before the court to establish any misdirection on the part of the disciplinary committee in the exercise of its discretion.</w:t>
      </w:r>
    </w:p>
    <w:p w:rsidR="00204F92" w:rsidRDefault="00204F92" w:rsidP="00B0065E">
      <w:pPr>
        <w:spacing w:after="0" w:line="360" w:lineRule="auto"/>
        <w:jc w:val="both"/>
        <w:rPr>
          <w:rFonts w:ascii="Tahoma" w:hAnsi="Tahoma" w:cs="Tahoma"/>
          <w:sz w:val="24"/>
          <w:szCs w:val="24"/>
        </w:rPr>
      </w:pPr>
    </w:p>
    <w:p w:rsidR="00204F92" w:rsidRPr="00204F92" w:rsidRDefault="00204F92" w:rsidP="00B0065E">
      <w:pPr>
        <w:spacing w:after="0" w:line="360" w:lineRule="auto"/>
        <w:jc w:val="both"/>
        <w:rPr>
          <w:rFonts w:ascii="Tahoma" w:hAnsi="Tahoma" w:cs="Tahoma"/>
          <w:i/>
          <w:sz w:val="24"/>
          <w:szCs w:val="24"/>
        </w:rPr>
      </w:pPr>
      <w:r>
        <w:rPr>
          <w:rFonts w:ascii="Tahoma" w:hAnsi="Tahoma" w:cs="Tahoma"/>
          <w:sz w:val="24"/>
          <w:szCs w:val="24"/>
        </w:rPr>
        <w:tab/>
        <w:t xml:space="preserve">See in this regard the cases of </w:t>
      </w:r>
      <w:proofErr w:type="spellStart"/>
      <w:r w:rsidRPr="00204F92">
        <w:rPr>
          <w:rFonts w:ascii="Tahoma" w:hAnsi="Tahoma" w:cs="Tahoma"/>
          <w:i/>
          <w:sz w:val="24"/>
          <w:szCs w:val="24"/>
        </w:rPr>
        <w:t>Tregers</w:t>
      </w:r>
      <w:proofErr w:type="spellEnd"/>
      <w:r w:rsidRPr="00204F92">
        <w:rPr>
          <w:rFonts w:ascii="Tahoma" w:hAnsi="Tahoma" w:cs="Tahoma"/>
          <w:i/>
          <w:sz w:val="24"/>
          <w:szCs w:val="24"/>
        </w:rPr>
        <w:t xml:space="preserve"> </w:t>
      </w:r>
      <w:proofErr w:type="spellStart"/>
      <w:r w:rsidRPr="00204F92">
        <w:rPr>
          <w:rFonts w:ascii="Tahoma" w:hAnsi="Tahoma" w:cs="Tahoma"/>
          <w:i/>
          <w:sz w:val="24"/>
          <w:szCs w:val="24"/>
        </w:rPr>
        <w:t>Plastices</w:t>
      </w:r>
      <w:proofErr w:type="spellEnd"/>
      <w:r w:rsidRPr="00204F92">
        <w:rPr>
          <w:rFonts w:ascii="Tahoma" w:hAnsi="Tahoma" w:cs="Tahoma"/>
          <w:i/>
          <w:sz w:val="24"/>
          <w:szCs w:val="24"/>
        </w:rPr>
        <w:t xml:space="preserve"> (</w:t>
      </w:r>
      <w:proofErr w:type="spellStart"/>
      <w:r w:rsidRPr="00204F92">
        <w:rPr>
          <w:rFonts w:ascii="Tahoma" w:hAnsi="Tahoma" w:cs="Tahoma"/>
          <w:i/>
          <w:sz w:val="24"/>
          <w:szCs w:val="24"/>
        </w:rPr>
        <w:t>Pvt</w:t>
      </w:r>
      <w:proofErr w:type="spellEnd"/>
      <w:r w:rsidRPr="00204F92">
        <w:rPr>
          <w:rFonts w:ascii="Tahoma" w:hAnsi="Tahoma" w:cs="Tahoma"/>
          <w:i/>
          <w:sz w:val="24"/>
          <w:szCs w:val="24"/>
        </w:rPr>
        <w:t xml:space="preserve">) Ltd </w:t>
      </w:r>
      <w:proofErr w:type="spellStart"/>
      <w:r w:rsidRPr="00204F92">
        <w:rPr>
          <w:rFonts w:ascii="Tahoma" w:hAnsi="Tahoma" w:cs="Tahoma"/>
          <w:i/>
          <w:sz w:val="24"/>
          <w:szCs w:val="24"/>
        </w:rPr>
        <w:t>Woodreck</w:t>
      </w:r>
      <w:proofErr w:type="spellEnd"/>
      <w:r w:rsidRPr="00204F92">
        <w:rPr>
          <w:rFonts w:ascii="Tahoma" w:hAnsi="Tahoma" w:cs="Tahoma"/>
          <w:i/>
          <w:sz w:val="24"/>
          <w:szCs w:val="24"/>
        </w:rPr>
        <w:t xml:space="preserve"> v </w:t>
      </w:r>
      <w:proofErr w:type="spellStart"/>
      <w:r w:rsidRPr="00204F92">
        <w:rPr>
          <w:rFonts w:ascii="Tahoma" w:hAnsi="Tahoma" w:cs="Tahoma"/>
          <w:i/>
          <w:sz w:val="24"/>
          <w:szCs w:val="24"/>
        </w:rPr>
        <w:t>Sibanda</w:t>
      </w:r>
      <w:proofErr w:type="spellEnd"/>
      <w:r w:rsidRPr="00204F92">
        <w:rPr>
          <w:rFonts w:ascii="Tahoma" w:hAnsi="Tahoma" w:cs="Tahoma"/>
          <w:i/>
          <w:sz w:val="24"/>
          <w:szCs w:val="24"/>
        </w:rPr>
        <w:t xml:space="preserve"> &amp;</w:t>
      </w:r>
      <w:r>
        <w:rPr>
          <w:rFonts w:ascii="Tahoma" w:hAnsi="Tahoma" w:cs="Tahoma"/>
          <w:sz w:val="24"/>
          <w:szCs w:val="24"/>
        </w:rPr>
        <w:t xml:space="preserve"> </w:t>
      </w:r>
      <w:proofErr w:type="spellStart"/>
      <w:r w:rsidRPr="00204F92">
        <w:rPr>
          <w:rFonts w:ascii="Tahoma" w:hAnsi="Tahoma" w:cs="Tahoma"/>
          <w:i/>
          <w:sz w:val="24"/>
          <w:szCs w:val="24"/>
        </w:rPr>
        <w:t>anor</w:t>
      </w:r>
      <w:proofErr w:type="spellEnd"/>
      <w:r>
        <w:rPr>
          <w:rFonts w:ascii="Tahoma" w:hAnsi="Tahoma" w:cs="Tahoma"/>
          <w:sz w:val="24"/>
          <w:szCs w:val="24"/>
        </w:rPr>
        <w:t xml:space="preserve"> SC 22/12 and </w:t>
      </w:r>
      <w:proofErr w:type="spellStart"/>
      <w:r w:rsidRPr="00204F92">
        <w:rPr>
          <w:rFonts w:ascii="Tahoma" w:hAnsi="Tahoma" w:cs="Tahoma"/>
          <w:i/>
          <w:sz w:val="24"/>
          <w:szCs w:val="24"/>
        </w:rPr>
        <w:t>Malimanji</w:t>
      </w:r>
      <w:proofErr w:type="spellEnd"/>
      <w:r w:rsidRPr="00204F92">
        <w:rPr>
          <w:rFonts w:ascii="Tahoma" w:hAnsi="Tahoma" w:cs="Tahoma"/>
          <w:i/>
          <w:sz w:val="24"/>
          <w:szCs w:val="24"/>
        </w:rPr>
        <w:t xml:space="preserve"> v Central African Building Society 2007 (2) ZLR 77 (S).</w:t>
      </w:r>
    </w:p>
    <w:p w:rsidR="00204F92" w:rsidRDefault="00204F92" w:rsidP="00B0065E">
      <w:pPr>
        <w:spacing w:after="0" w:line="360" w:lineRule="auto"/>
        <w:jc w:val="both"/>
        <w:rPr>
          <w:rFonts w:ascii="Tahoma" w:hAnsi="Tahoma" w:cs="Tahoma"/>
          <w:sz w:val="24"/>
          <w:szCs w:val="24"/>
        </w:rPr>
      </w:pPr>
    </w:p>
    <w:p w:rsidR="00204F92" w:rsidRDefault="00204F92" w:rsidP="00B0065E">
      <w:pPr>
        <w:spacing w:after="0" w:line="360" w:lineRule="auto"/>
        <w:jc w:val="both"/>
        <w:rPr>
          <w:rFonts w:ascii="Tahoma" w:hAnsi="Tahoma" w:cs="Tahoma"/>
          <w:sz w:val="24"/>
          <w:szCs w:val="24"/>
        </w:rPr>
      </w:pPr>
      <w:r>
        <w:rPr>
          <w:rFonts w:ascii="Tahoma" w:hAnsi="Tahoma" w:cs="Tahoma"/>
          <w:sz w:val="24"/>
          <w:szCs w:val="24"/>
        </w:rPr>
        <w:tab/>
        <w:t>There is thus no basis</w:t>
      </w:r>
      <w:r w:rsidR="00023FCF">
        <w:rPr>
          <w:rFonts w:ascii="Tahoma" w:hAnsi="Tahoma" w:cs="Tahoma"/>
          <w:sz w:val="24"/>
          <w:szCs w:val="24"/>
        </w:rPr>
        <w:t xml:space="preserve"> established for this court to interfere. The appellant in the course of his duties collected money on behalf of his employer</w:t>
      </w:r>
      <w:r w:rsidR="00390BA3">
        <w:rPr>
          <w:rFonts w:ascii="Tahoma" w:hAnsi="Tahoma" w:cs="Tahoma"/>
          <w:sz w:val="24"/>
          <w:szCs w:val="24"/>
        </w:rPr>
        <w:t xml:space="preserve"> at </w:t>
      </w:r>
      <w:proofErr w:type="spellStart"/>
      <w:r w:rsidR="00390BA3">
        <w:rPr>
          <w:rFonts w:ascii="Tahoma" w:hAnsi="Tahoma" w:cs="Tahoma"/>
          <w:sz w:val="24"/>
          <w:szCs w:val="24"/>
        </w:rPr>
        <w:t>Nyamapanda</w:t>
      </w:r>
      <w:proofErr w:type="spellEnd"/>
      <w:r w:rsidR="00390BA3">
        <w:rPr>
          <w:rFonts w:ascii="Tahoma" w:hAnsi="Tahoma" w:cs="Tahoma"/>
          <w:sz w:val="24"/>
          <w:szCs w:val="24"/>
        </w:rPr>
        <w:t xml:space="preserve"> Boarder Post but did not bank the money as is required in terms of the Government</w:t>
      </w:r>
      <w:r w:rsidR="00A106C3">
        <w:rPr>
          <w:rFonts w:ascii="Tahoma" w:hAnsi="Tahoma" w:cs="Tahoma"/>
          <w:sz w:val="24"/>
          <w:szCs w:val="24"/>
        </w:rPr>
        <w:t xml:space="preserve"> regulations. An audit was conducted and a total of </w:t>
      </w:r>
      <w:r w:rsidR="00A106C3" w:rsidRPr="00A106C3">
        <w:rPr>
          <w:rFonts w:ascii="Tahoma" w:hAnsi="Tahoma" w:cs="Tahoma"/>
          <w:b/>
          <w:sz w:val="24"/>
          <w:szCs w:val="24"/>
        </w:rPr>
        <w:t>$9635</w:t>
      </w:r>
      <w:r w:rsidR="00A106C3">
        <w:rPr>
          <w:rFonts w:ascii="Tahoma" w:hAnsi="Tahoma" w:cs="Tahoma"/>
          <w:sz w:val="24"/>
          <w:szCs w:val="24"/>
        </w:rPr>
        <w:t xml:space="preserve"> was missing. This amount was later banked. These undisputed and admitted facts disclose a serious Act of misconduct. The appellant exposed his employers’ money to theft and misuse. The breach does go to the very root of the contract of employment.</w:t>
      </w:r>
    </w:p>
    <w:p w:rsidR="00C10A5C" w:rsidRDefault="00C10A5C" w:rsidP="00B0065E">
      <w:pPr>
        <w:spacing w:after="0" w:line="360" w:lineRule="auto"/>
        <w:jc w:val="both"/>
        <w:rPr>
          <w:rFonts w:ascii="Tahoma" w:hAnsi="Tahoma" w:cs="Tahoma"/>
          <w:sz w:val="24"/>
          <w:szCs w:val="24"/>
        </w:rPr>
      </w:pPr>
    </w:p>
    <w:p w:rsidR="00A106C3" w:rsidRDefault="00A106C3" w:rsidP="00B0065E">
      <w:pPr>
        <w:spacing w:after="0" w:line="360" w:lineRule="auto"/>
        <w:jc w:val="both"/>
        <w:rPr>
          <w:rFonts w:ascii="Tahoma" w:hAnsi="Tahoma" w:cs="Tahoma"/>
          <w:sz w:val="24"/>
          <w:szCs w:val="24"/>
        </w:rPr>
      </w:pPr>
    </w:p>
    <w:p w:rsidR="00A106C3" w:rsidRDefault="00A106C3" w:rsidP="00B0065E">
      <w:pPr>
        <w:spacing w:after="0" w:line="360" w:lineRule="auto"/>
        <w:jc w:val="both"/>
        <w:rPr>
          <w:rFonts w:ascii="Tahoma" w:hAnsi="Tahoma" w:cs="Tahoma"/>
          <w:sz w:val="24"/>
          <w:szCs w:val="24"/>
        </w:rPr>
      </w:pPr>
      <w:r>
        <w:rPr>
          <w:rFonts w:ascii="Tahoma" w:hAnsi="Tahoma" w:cs="Tahoma"/>
          <w:sz w:val="24"/>
          <w:szCs w:val="24"/>
        </w:rPr>
        <w:t>In the result the following order is made;</w:t>
      </w:r>
    </w:p>
    <w:p w:rsidR="00F25848" w:rsidRDefault="00F25848" w:rsidP="00B0065E">
      <w:pPr>
        <w:spacing w:after="0" w:line="360" w:lineRule="auto"/>
        <w:jc w:val="both"/>
        <w:rPr>
          <w:rFonts w:ascii="Tahoma" w:hAnsi="Tahoma" w:cs="Tahoma"/>
          <w:sz w:val="24"/>
          <w:szCs w:val="24"/>
        </w:rPr>
      </w:pPr>
    </w:p>
    <w:p w:rsidR="00F25848" w:rsidRDefault="00F25848" w:rsidP="00B0065E">
      <w:pPr>
        <w:spacing w:after="0" w:line="360" w:lineRule="auto"/>
        <w:jc w:val="both"/>
        <w:rPr>
          <w:rFonts w:ascii="Tahoma" w:hAnsi="Tahoma" w:cs="Tahoma"/>
          <w:sz w:val="24"/>
          <w:szCs w:val="24"/>
        </w:rPr>
      </w:pPr>
    </w:p>
    <w:p w:rsidR="00F25848" w:rsidRDefault="00F25848" w:rsidP="00B0065E">
      <w:pPr>
        <w:spacing w:after="0" w:line="360" w:lineRule="auto"/>
        <w:jc w:val="both"/>
        <w:rPr>
          <w:rFonts w:ascii="Tahoma" w:hAnsi="Tahoma" w:cs="Tahoma"/>
          <w:sz w:val="40"/>
          <w:szCs w:val="40"/>
        </w:rPr>
      </w:pPr>
      <w:r w:rsidRPr="00F25848">
        <w:rPr>
          <w:rFonts w:ascii="Tahoma" w:hAnsi="Tahoma" w:cs="Tahoma"/>
          <w:sz w:val="40"/>
          <w:szCs w:val="40"/>
        </w:rPr>
        <w:t>Order</w:t>
      </w:r>
    </w:p>
    <w:p w:rsidR="00F25848" w:rsidRPr="00F25848" w:rsidRDefault="00F25848" w:rsidP="00B0065E">
      <w:pPr>
        <w:spacing w:after="0" w:line="360" w:lineRule="auto"/>
        <w:jc w:val="both"/>
        <w:rPr>
          <w:rFonts w:ascii="Tahoma" w:hAnsi="Tahoma" w:cs="Tahoma"/>
          <w:sz w:val="40"/>
          <w:szCs w:val="40"/>
        </w:rPr>
      </w:pPr>
    </w:p>
    <w:p w:rsidR="00F25848" w:rsidRDefault="00F25848" w:rsidP="00B0065E">
      <w:pPr>
        <w:spacing w:after="0" w:line="360" w:lineRule="auto"/>
        <w:jc w:val="both"/>
        <w:rPr>
          <w:rFonts w:ascii="Tahoma" w:hAnsi="Tahoma" w:cs="Tahoma"/>
          <w:sz w:val="24"/>
          <w:szCs w:val="24"/>
        </w:rPr>
      </w:pPr>
    </w:p>
    <w:p w:rsidR="00F25848" w:rsidRDefault="00F25848" w:rsidP="00B0065E">
      <w:pPr>
        <w:spacing w:after="0" w:line="360" w:lineRule="auto"/>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t>The appeal be and is hereby dismissed.</w:t>
      </w:r>
    </w:p>
    <w:p w:rsidR="00F25848" w:rsidRDefault="00F25848" w:rsidP="00B0065E">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Each party will bear its own costs.</w:t>
      </w: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sz w:val="24"/>
          <w:szCs w:val="24"/>
        </w:rPr>
      </w:pPr>
    </w:p>
    <w:p w:rsidR="007D0AAF" w:rsidRDefault="007D0AAF" w:rsidP="00B0065E">
      <w:pPr>
        <w:spacing w:after="0" w:line="360" w:lineRule="auto"/>
        <w:jc w:val="both"/>
        <w:rPr>
          <w:rFonts w:ascii="Tahoma" w:hAnsi="Tahoma" w:cs="Tahoma"/>
          <w:b/>
          <w:i/>
          <w:sz w:val="24"/>
          <w:szCs w:val="24"/>
        </w:rPr>
      </w:pPr>
      <w:proofErr w:type="spellStart"/>
      <w:r w:rsidRPr="007D0AAF">
        <w:rPr>
          <w:rFonts w:ascii="Tahoma" w:hAnsi="Tahoma" w:cs="Tahoma"/>
          <w:b/>
          <w:i/>
          <w:sz w:val="24"/>
          <w:szCs w:val="24"/>
        </w:rPr>
        <w:t>Mashizha</w:t>
      </w:r>
      <w:proofErr w:type="spellEnd"/>
      <w:r w:rsidRPr="007D0AAF">
        <w:rPr>
          <w:rFonts w:ascii="Tahoma" w:hAnsi="Tahoma" w:cs="Tahoma"/>
          <w:b/>
          <w:i/>
          <w:sz w:val="24"/>
          <w:szCs w:val="24"/>
        </w:rPr>
        <w:t xml:space="preserve"> and Associates</w:t>
      </w:r>
      <w:r w:rsidRPr="007D0AAF">
        <w:rPr>
          <w:rFonts w:ascii="Tahoma" w:hAnsi="Tahoma" w:cs="Tahoma"/>
          <w:b/>
          <w:i/>
          <w:sz w:val="24"/>
          <w:szCs w:val="24"/>
        </w:rPr>
        <w:tab/>
        <w:t>-</w:t>
      </w:r>
      <w:r w:rsidRPr="007D0AAF">
        <w:rPr>
          <w:rFonts w:ascii="Tahoma" w:hAnsi="Tahoma" w:cs="Tahoma"/>
          <w:b/>
          <w:i/>
          <w:sz w:val="24"/>
          <w:szCs w:val="24"/>
        </w:rPr>
        <w:tab/>
        <w:t>Appellant’s Legal Practitioners</w:t>
      </w:r>
    </w:p>
    <w:p w:rsidR="00F87A0B" w:rsidRPr="007D0AAF" w:rsidRDefault="00F87A0B" w:rsidP="00B0065E">
      <w:pPr>
        <w:spacing w:after="0" w:line="360" w:lineRule="auto"/>
        <w:jc w:val="both"/>
        <w:rPr>
          <w:rFonts w:ascii="Tahoma" w:hAnsi="Tahoma" w:cs="Tahoma"/>
          <w:b/>
          <w:i/>
          <w:sz w:val="24"/>
          <w:szCs w:val="24"/>
        </w:rPr>
      </w:pPr>
      <w:r>
        <w:rPr>
          <w:rFonts w:ascii="Tahoma" w:hAnsi="Tahoma" w:cs="Tahoma"/>
          <w:b/>
          <w:i/>
          <w:sz w:val="24"/>
          <w:szCs w:val="24"/>
        </w:rPr>
        <w:t>Attorney General’s Office</w:t>
      </w:r>
      <w:r>
        <w:rPr>
          <w:rFonts w:ascii="Tahoma" w:hAnsi="Tahoma" w:cs="Tahoma"/>
          <w:b/>
          <w:i/>
          <w:sz w:val="24"/>
          <w:szCs w:val="24"/>
        </w:rPr>
        <w:tab/>
        <w:t>-</w:t>
      </w:r>
      <w:r>
        <w:rPr>
          <w:rFonts w:ascii="Tahoma" w:hAnsi="Tahoma" w:cs="Tahoma"/>
          <w:b/>
          <w:i/>
          <w:sz w:val="24"/>
          <w:szCs w:val="24"/>
        </w:rPr>
        <w:tab/>
        <w:t xml:space="preserve">Respondent’s Legal Practitioners </w:t>
      </w:r>
    </w:p>
    <w:p w:rsidR="00950F92" w:rsidRDefault="00950F92" w:rsidP="00204EDF">
      <w:pPr>
        <w:spacing w:after="0" w:line="360" w:lineRule="auto"/>
        <w:jc w:val="both"/>
        <w:rPr>
          <w:rFonts w:ascii="Tahoma" w:hAnsi="Tahoma" w:cs="Tahoma"/>
          <w:sz w:val="24"/>
          <w:szCs w:val="24"/>
        </w:rPr>
      </w:pPr>
    </w:p>
    <w:p w:rsidR="00950F92" w:rsidRDefault="00950F92" w:rsidP="00204EDF">
      <w:pPr>
        <w:spacing w:after="0" w:line="360" w:lineRule="auto"/>
        <w:jc w:val="both"/>
        <w:rPr>
          <w:rFonts w:ascii="Tahoma" w:hAnsi="Tahoma" w:cs="Tahoma"/>
          <w:sz w:val="24"/>
          <w:szCs w:val="24"/>
        </w:rPr>
      </w:pPr>
    </w:p>
    <w:p w:rsidR="00977185" w:rsidRPr="00780019" w:rsidRDefault="00977185" w:rsidP="00204EDF">
      <w:pPr>
        <w:spacing w:after="0" w:line="360" w:lineRule="auto"/>
        <w:jc w:val="both"/>
        <w:rPr>
          <w:rFonts w:ascii="Tahoma" w:hAnsi="Tahoma" w:cs="Tahoma"/>
          <w:i/>
          <w:sz w:val="24"/>
          <w:szCs w:val="24"/>
        </w:rPr>
      </w:pPr>
    </w:p>
    <w:p w:rsidR="00AE3110" w:rsidRPr="00AE3110" w:rsidRDefault="00AE3110" w:rsidP="00AE3110">
      <w:pPr>
        <w:spacing w:after="0" w:line="360" w:lineRule="auto"/>
        <w:jc w:val="both"/>
        <w:rPr>
          <w:rFonts w:ascii="Tahoma" w:hAnsi="Tahoma" w:cs="Tahoma"/>
          <w:b/>
          <w:i/>
          <w:sz w:val="24"/>
          <w:szCs w:val="24"/>
        </w:rPr>
      </w:pPr>
    </w:p>
    <w:sectPr w:rsidR="00AE3110" w:rsidRPr="00AE3110"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54" w:rsidRDefault="00612954" w:rsidP="002E1B63">
      <w:pPr>
        <w:spacing w:after="0" w:line="240" w:lineRule="auto"/>
      </w:pPr>
      <w:r>
        <w:separator/>
      </w:r>
    </w:p>
  </w:endnote>
  <w:endnote w:type="continuationSeparator" w:id="0">
    <w:p w:rsidR="00612954" w:rsidRDefault="00612954"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54" w:rsidRDefault="00612954" w:rsidP="002E1B63">
      <w:pPr>
        <w:spacing w:after="0" w:line="240" w:lineRule="auto"/>
      </w:pPr>
      <w:r>
        <w:separator/>
      </w:r>
    </w:p>
  </w:footnote>
  <w:footnote w:type="continuationSeparator" w:id="0">
    <w:p w:rsidR="00612954" w:rsidRDefault="00612954"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023FCF" w:rsidRDefault="00023FCF">
        <w:pPr>
          <w:pStyle w:val="Header"/>
          <w:jc w:val="right"/>
        </w:pPr>
      </w:p>
      <w:p w:rsidR="00023FCF" w:rsidRDefault="00023FCF">
        <w:pPr>
          <w:pStyle w:val="Header"/>
          <w:jc w:val="right"/>
          <w:rPr>
            <w:noProof/>
          </w:rPr>
        </w:pPr>
        <w:r>
          <w:fldChar w:fldCharType="begin"/>
        </w:r>
        <w:r>
          <w:instrText xml:space="preserve"> PAGE   \* MERGEFORMAT </w:instrText>
        </w:r>
        <w:r>
          <w:fldChar w:fldCharType="separate"/>
        </w:r>
        <w:r w:rsidR="0005336F">
          <w:rPr>
            <w:noProof/>
          </w:rPr>
          <w:t>2</w:t>
        </w:r>
        <w:r>
          <w:rPr>
            <w:noProof/>
          </w:rPr>
          <w:fldChar w:fldCharType="end"/>
        </w:r>
      </w:p>
      <w:p w:rsidR="00023FCF" w:rsidRDefault="00023FCF">
        <w:pPr>
          <w:pStyle w:val="Header"/>
          <w:jc w:val="right"/>
          <w:rPr>
            <w:noProof/>
          </w:rPr>
        </w:pPr>
        <w:r>
          <w:rPr>
            <w:noProof/>
          </w:rPr>
          <w:t>JUDGMENT NO. LC/H/</w:t>
        </w:r>
        <w:r w:rsidR="0005336F">
          <w:rPr>
            <w:noProof/>
          </w:rPr>
          <w:t>102</w:t>
        </w:r>
        <w:r>
          <w:rPr>
            <w:noProof/>
          </w:rPr>
          <w:t>/2021</w:t>
        </w:r>
      </w:p>
      <w:p w:rsidR="00023FCF" w:rsidRDefault="00023FCF" w:rsidP="00833E26">
        <w:pPr>
          <w:pStyle w:val="Header"/>
          <w:jc w:val="center"/>
        </w:pPr>
        <w:r>
          <w:rPr>
            <w:noProof/>
          </w:rPr>
          <w:tab/>
          <w:t xml:space="preserve">                                                                                                                                       CASE NO. LC/H/74/2020</w:t>
        </w:r>
      </w:p>
    </w:sdtContent>
  </w:sdt>
  <w:p w:rsidR="00023FCF" w:rsidRDefault="00023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
  </w:num>
  <w:num w:numId="5">
    <w:abstractNumId w:val="0"/>
  </w:num>
  <w:num w:numId="6">
    <w:abstractNumId w:val="10"/>
  </w:num>
  <w:num w:numId="7">
    <w:abstractNumId w:val="4"/>
  </w:num>
  <w:num w:numId="8">
    <w:abstractNumId w:val="7"/>
  </w:num>
  <w:num w:numId="9">
    <w:abstractNumId w:val="5"/>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4CC"/>
    <w:rsid w:val="000029A6"/>
    <w:rsid w:val="00016EE7"/>
    <w:rsid w:val="00020499"/>
    <w:rsid w:val="00020D7A"/>
    <w:rsid w:val="00023FCF"/>
    <w:rsid w:val="0002481F"/>
    <w:rsid w:val="00025EDA"/>
    <w:rsid w:val="00030538"/>
    <w:rsid w:val="00046609"/>
    <w:rsid w:val="0005261C"/>
    <w:rsid w:val="0005336F"/>
    <w:rsid w:val="00053B16"/>
    <w:rsid w:val="0006239A"/>
    <w:rsid w:val="00067E67"/>
    <w:rsid w:val="0007088A"/>
    <w:rsid w:val="00080978"/>
    <w:rsid w:val="00084141"/>
    <w:rsid w:val="0008442D"/>
    <w:rsid w:val="00087207"/>
    <w:rsid w:val="000901E3"/>
    <w:rsid w:val="00091B19"/>
    <w:rsid w:val="0009283E"/>
    <w:rsid w:val="00094DA1"/>
    <w:rsid w:val="000A1B33"/>
    <w:rsid w:val="000A1D3A"/>
    <w:rsid w:val="000A6910"/>
    <w:rsid w:val="000A6AB7"/>
    <w:rsid w:val="000B00F4"/>
    <w:rsid w:val="000B3C26"/>
    <w:rsid w:val="000B43EE"/>
    <w:rsid w:val="000C27E1"/>
    <w:rsid w:val="000C3722"/>
    <w:rsid w:val="000C6B55"/>
    <w:rsid w:val="000C6E53"/>
    <w:rsid w:val="000D424B"/>
    <w:rsid w:val="000D492F"/>
    <w:rsid w:val="000D77F1"/>
    <w:rsid w:val="000E1896"/>
    <w:rsid w:val="000E3EAB"/>
    <w:rsid w:val="000E474D"/>
    <w:rsid w:val="000E59F8"/>
    <w:rsid w:val="000E5EAF"/>
    <w:rsid w:val="000E69DF"/>
    <w:rsid w:val="000F163D"/>
    <w:rsid w:val="001009F1"/>
    <w:rsid w:val="00100BE0"/>
    <w:rsid w:val="001109B5"/>
    <w:rsid w:val="00110B2F"/>
    <w:rsid w:val="0011404F"/>
    <w:rsid w:val="0011581C"/>
    <w:rsid w:val="0012177F"/>
    <w:rsid w:val="00122409"/>
    <w:rsid w:val="00130AF8"/>
    <w:rsid w:val="0013151E"/>
    <w:rsid w:val="001321A0"/>
    <w:rsid w:val="0013354F"/>
    <w:rsid w:val="001358F7"/>
    <w:rsid w:val="001374B6"/>
    <w:rsid w:val="001442E7"/>
    <w:rsid w:val="00144612"/>
    <w:rsid w:val="00151D73"/>
    <w:rsid w:val="00152041"/>
    <w:rsid w:val="00161586"/>
    <w:rsid w:val="00163E94"/>
    <w:rsid w:val="001674BF"/>
    <w:rsid w:val="00170D8E"/>
    <w:rsid w:val="0017425B"/>
    <w:rsid w:val="00184B01"/>
    <w:rsid w:val="0018758A"/>
    <w:rsid w:val="00190F8A"/>
    <w:rsid w:val="001958D6"/>
    <w:rsid w:val="0019705E"/>
    <w:rsid w:val="00197793"/>
    <w:rsid w:val="001A1CFF"/>
    <w:rsid w:val="001A3A49"/>
    <w:rsid w:val="001B1DF6"/>
    <w:rsid w:val="001B7A70"/>
    <w:rsid w:val="001B7CD3"/>
    <w:rsid w:val="001C36F0"/>
    <w:rsid w:val="001C62BB"/>
    <w:rsid w:val="001C6ABE"/>
    <w:rsid w:val="001C7EFA"/>
    <w:rsid w:val="001D24A7"/>
    <w:rsid w:val="001D2758"/>
    <w:rsid w:val="001D6399"/>
    <w:rsid w:val="001E30AC"/>
    <w:rsid w:val="001F1C6A"/>
    <w:rsid w:val="002009EF"/>
    <w:rsid w:val="00203A26"/>
    <w:rsid w:val="00204EDF"/>
    <w:rsid w:val="00204F92"/>
    <w:rsid w:val="00205812"/>
    <w:rsid w:val="002155AD"/>
    <w:rsid w:val="0021679E"/>
    <w:rsid w:val="00216B43"/>
    <w:rsid w:val="00217328"/>
    <w:rsid w:val="002210B0"/>
    <w:rsid w:val="00221EA5"/>
    <w:rsid w:val="00225E4A"/>
    <w:rsid w:val="002262E8"/>
    <w:rsid w:val="00230ECB"/>
    <w:rsid w:val="002324D0"/>
    <w:rsid w:val="00232C1C"/>
    <w:rsid w:val="00234172"/>
    <w:rsid w:val="0024027D"/>
    <w:rsid w:val="00241E38"/>
    <w:rsid w:val="0024238F"/>
    <w:rsid w:val="002477BE"/>
    <w:rsid w:val="0026176B"/>
    <w:rsid w:val="00261DF0"/>
    <w:rsid w:val="0026230C"/>
    <w:rsid w:val="00271300"/>
    <w:rsid w:val="00283CAE"/>
    <w:rsid w:val="00283D98"/>
    <w:rsid w:val="00283F6F"/>
    <w:rsid w:val="00286FC7"/>
    <w:rsid w:val="002922BF"/>
    <w:rsid w:val="002A4FD2"/>
    <w:rsid w:val="002C3E31"/>
    <w:rsid w:val="002D40E8"/>
    <w:rsid w:val="002D49DB"/>
    <w:rsid w:val="002D516A"/>
    <w:rsid w:val="002D6B74"/>
    <w:rsid w:val="002E1B63"/>
    <w:rsid w:val="002E2866"/>
    <w:rsid w:val="002E3B7B"/>
    <w:rsid w:val="002E615E"/>
    <w:rsid w:val="002F08AE"/>
    <w:rsid w:val="002F3B81"/>
    <w:rsid w:val="002F400E"/>
    <w:rsid w:val="003005C1"/>
    <w:rsid w:val="00301C4F"/>
    <w:rsid w:val="0030798C"/>
    <w:rsid w:val="003110B9"/>
    <w:rsid w:val="00314C28"/>
    <w:rsid w:val="00316D8A"/>
    <w:rsid w:val="00321135"/>
    <w:rsid w:val="00321E25"/>
    <w:rsid w:val="00331C57"/>
    <w:rsid w:val="0033393C"/>
    <w:rsid w:val="00345392"/>
    <w:rsid w:val="0034663B"/>
    <w:rsid w:val="00346D8D"/>
    <w:rsid w:val="00351CF8"/>
    <w:rsid w:val="0035275B"/>
    <w:rsid w:val="00352E04"/>
    <w:rsid w:val="0035359E"/>
    <w:rsid w:val="00356915"/>
    <w:rsid w:val="00366B3E"/>
    <w:rsid w:val="0037089B"/>
    <w:rsid w:val="00372B3E"/>
    <w:rsid w:val="00375EF8"/>
    <w:rsid w:val="00376A6A"/>
    <w:rsid w:val="003813FA"/>
    <w:rsid w:val="00382E5F"/>
    <w:rsid w:val="00384859"/>
    <w:rsid w:val="00384FC5"/>
    <w:rsid w:val="00390BA3"/>
    <w:rsid w:val="003924BE"/>
    <w:rsid w:val="00396D58"/>
    <w:rsid w:val="0039713D"/>
    <w:rsid w:val="003A5BCD"/>
    <w:rsid w:val="003A6C08"/>
    <w:rsid w:val="003A718D"/>
    <w:rsid w:val="003B160D"/>
    <w:rsid w:val="003B5991"/>
    <w:rsid w:val="003B6072"/>
    <w:rsid w:val="003B621E"/>
    <w:rsid w:val="003B6A19"/>
    <w:rsid w:val="003B6C64"/>
    <w:rsid w:val="003B7212"/>
    <w:rsid w:val="003C2070"/>
    <w:rsid w:val="003C4131"/>
    <w:rsid w:val="003C564B"/>
    <w:rsid w:val="003D5B46"/>
    <w:rsid w:val="003E172D"/>
    <w:rsid w:val="003E51D5"/>
    <w:rsid w:val="003F153D"/>
    <w:rsid w:val="00400976"/>
    <w:rsid w:val="004043F0"/>
    <w:rsid w:val="0040494B"/>
    <w:rsid w:val="00404DFF"/>
    <w:rsid w:val="00406BB1"/>
    <w:rsid w:val="00410EFE"/>
    <w:rsid w:val="004147D5"/>
    <w:rsid w:val="00421E4A"/>
    <w:rsid w:val="00432E54"/>
    <w:rsid w:val="00437C82"/>
    <w:rsid w:val="004504DD"/>
    <w:rsid w:val="0045490B"/>
    <w:rsid w:val="004721BA"/>
    <w:rsid w:val="0047590A"/>
    <w:rsid w:val="00475EF2"/>
    <w:rsid w:val="00475FDE"/>
    <w:rsid w:val="00477D79"/>
    <w:rsid w:val="00477F15"/>
    <w:rsid w:val="00484506"/>
    <w:rsid w:val="00485080"/>
    <w:rsid w:val="00485DB9"/>
    <w:rsid w:val="00487C8A"/>
    <w:rsid w:val="0049288B"/>
    <w:rsid w:val="00494124"/>
    <w:rsid w:val="004A5C00"/>
    <w:rsid w:val="004B275D"/>
    <w:rsid w:val="004B5D82"/>
    <w:rsid w:val="004C3871"/>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4648"/>
    <w:rsid w:val="00535F13"/>
    <w:rsid w:val="005407F8"/>
    <w:rsid w:val="00541D30"/>
    <w:rsid w:val="00544539"/>
    <w:rsid w:val="00550614"/>
    <w:rsid w:val="0055392F"/>
    <w:rsid w:val="00553DFD"/>
    <w:rsid w:val="00553FB7"/>
    <w:rsid w:val="00556920"/>
    <w:rsid w:val="005611A2"/>
    <w:rsid w:val="00561A29"/>
    <w:rsid w:val="005652E7"/>
    <w:rsid w:val="00566059"/>
    <w:rsid w:val="0058004B"/>
    <w:rsid w:val="00582ADB"/>
    <w:rsid w:val="005838DE"/>
    <w:rsid w:val="00586AD5"/>
    <w:rsid w:val="0059003E"/>
    <w:rsid w:val="005910C6"/>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08"/>
    <w:rsid w:val="005C3D75"/>
    <w:rsid w:val="005C5732"/>
    <w:rsid w:val="005D0191"/>
    <w:rsid w:val="005D39A8"/>
    <w:rsid w:val="005D68F2"/>
    <w:rsid w:val="005E17F7"/>
    <w:rsid w:val="005E2A42"/>
    <w:rsid w:val="005E3ADD"/>
    <w:rsid w:val="005E7D66"/>
    <w:rsid w:val="005F1F7B"/>
    <w:rsid w:val="006005B2"/>
    <w:rsid w:val="00604405"/>
    <w:rsid w:val="006045BE"/>
    <w:rsid w:val="00605603"/>
    <w:rsid w:val="00606DBA"/>
    <w:rsid w:val="0061198E"/>
    <w:rsid w:val="00612954"/>
    <w:rsid w:val="00616C0C"/>
    <w:rsid w:val="00617757"/>
    <w:rsid w:val="006200B5"/>
    <w:rsid w:val="006263B1"/>
    <w:rsid w:val="00626537"/>
    <w:rsid w:val="006306E9"/>
    <w:rsid w:val="00632E12"/>
    <w:rsid w:val="006417FA"/>
    <w:rsid w:val="00642336"/>
    <w:rsid w:val="00642B49"/>
    <w:rsid w:val="00642FA2"/>
    <w:rsid w:val="00643D91"/>
    <w:rsid w:val="00643EFB"/>
    <w:rsid w:val="00644C27"/>
    <w:rsid w:val="00654EFC"/>
    <w:rsid w:val="00660070"/>
    <w:rsid w:val="006612E6"/>
    <w:rsid w:val="006639EC"/>
    <w:rsid w:val="00664256"/>
    <w:rsid w:val="0066442B"/>
    <w:rsid w:val="006765F4"/>
    <w:rsid w:val="00676B8B"/>
    <w:rsid w:val="00680C2E"/>
    <w:rsid w:val="0068322F"/>
    <w:rsid w:val="00683F82"/>
    <w:rsid w:val="006848BE"/>
    <w:rsid w:val="0068514E"/>
    <w:rsid w:val="006909A8"/>
    <w:rsid w:val="006A0459"/>
    <w:rsid w:val="006A049D"/>
    <w:rsid w:val="006A0D50"/>
    <w:rsid w:val="006A17E1"/>
    <w:rsid w:val="006A1DDE"/>
    <w:rsid w:val="006A4955"/>
    <w:rsid w:val="006A580F"/>
    <w:rsid w:val="006A7F23"/>
    <w:rsid w:val="006B0CCB"/>
    <w:rsid w:val="006B357A"/>
    <w:rsid w:val="006B3B44"/>
    <w:rsid w:val="006B4FF5"/>
    <w:rsid w:val="006C329F"/>
    <w:rsid w:val="006C34EF"/>
    <w:rsid w:val="006C4B12"/>
    <w:rsid w:val="006C7FC6"/>
    <w:rsid w:val="006D1D06"/>
    <w:rsid w:val="006D553F"/>
    <w:rsid w:val="006E1834"/>
    <w:rsid w:val="006E665E"/>
    <w:rsid w:val="006F3FDA"/>
    <w:rsid w:val="006F414B"/>
    <w:rsid w:val="006F49E1"/>
    <w:rsid w:val="006F4BC9"/>
    <w:rsid w:val="006F6A1C"/>
    <w:rsid w:val="006F7ABF"/>
    <w:rsid w:val="00703BFE"/>
    <w:rsid w:val="00704680"/>
    <w:rsid w:val="00706851"/>
    <w:rsid w:val="00707AE5"/>
    <w:rsid w:val="00712C32"/>
    <w:rsid w:val="00714452"/>
    <w:rsid w:val="00717AED"/>
    <w:rsid w:val="00717D13"/>
    <w:rsid w:val="00725829"/>
    <w:rsid w:val="007275B3"/>
    <w:rsid w:val="007324AA"/>
    <w:rsid w:val="00737591"/>
    <w:rsid w:val="00743190"/>
    <w:rsid w:val="0075127E"/>
    <w:rsid w:val="007540A4"/>
    <w:rsid w:val="00760206"/>
    <w:rsid w:val="0077115B"/>
    <w:rsid w:val="00771E47"/>
    <w:rsid w:val="00780019"/>
    <w:rsid w:val="007820F7"/>
    <w:rsid w:val="00784EA8"/>
    <w:rsid w:val="00787846"/>
    <w:rsid w:val="00793501"/>
    <w:rsid w:val="007A17BF"/>
    <w:rsid w:val="007A3B7B"/>
    <w:rsid w:val="007A58BB"/>
    <w:rsid w:val="007B7809"/>
    <w:rsid w:val="007C195F"/>
    <w:rsid w:val="007C4853"/>
    <w:rsid w:val="007C68AA"/>
    <w:rsid w:val="007C6DC9"/>
    <w:rsid w:val="007D0AAF"/>
    <w:rsid w:val="007D6DBF"/>
    <w:rsid w:val="007E22C3"/>
    <w:rsid w:val="007E2834"/>
    <w:rsid w:val="007E49FA"/>
    <w:rsid w:val="007E4B86"/>
    <w:rsid w:val="007E5349"/>
    <w:rsid w:val="007E7122"/>
    <w:rsid w:val="007F0867"/>
    <w:rsid w:val="007F42E5"/>
    <w:rsid w:val="007F4649"/>
    <w:rsid w:val="007F50AF"/>
    <w:rsid w:val="007F5FAF"/>
    <w:rsid w:val="007F6C82"/>
    <w:rsid w:val="00800163"/>
    <w:rsid w:val="00802F52"/>
    <w:rsid w:val="00803686"/>
    <w:rsid w:val="008054E0"/>
    <w:rsid w:val="00810040"/>
    <w:rsid w:val="00810E8E"/>
    <w:rsid w:val="008134E8"/>
    <w:rsid w:val="00824BC3"/>
    <w:rsid w:val="008250BF"/>
    <w:rsid w:val="00825157"/>
    <w:rsid w:val="0082579A"/>
    <w:rsid w:val="00833479"/>
    <w:rsid w:val="00833E26"/>
    <w:rsid w:val="008421C1"/>
    <w:rsid w:val="008446D3"/>
    <w:rsid w:val="00844CA2"/>
    <w:rsid w:val="00847C92"/>
    <w:rsid w:val="008502F8"/>
    <w:rsid w:val="00853050"/>
    <w:rsid w:val="00854C90"/>
    <w:rsid w:val="0085529C"/>
    <w:rsid w:val="0085577A"/>
    <w:rsid w:val="0085733D"/>
    <w:rsid w:val="00860479"/>
    <w:rsid w:val="008625DC"/>
    <w:rsid w:val="00867E2D"/>
    <w:rsid w:val="008724C9"/>
    <w:rsid w:val="008755ED"/>
    <w:rsid w:val="008809FE"/>
    <w:rsid w:val="00883EFC"/>
    <w:rsid w:val="00887F43"/>
    <w:rsid w:val="00891299"/>
    <w:rsid w:val="0089440C"/>
    <w:rsid w:val="008947AD"/>
    <w:rsid w:val="00895198"/>
    <w:rsid w:val="008A1E89"/>
    <w:rsid w:val="008A7D7B"/>
    <w:rsid w:val="008B023E"/>
    <w:rsid w:val="008B77DD"/>
    <w:rsid w:val="008C2173"/>
    <w:rsid w:val="008C6007"/>
    <w:rsid w:val="008D0393"/>
    <w:rsid w:val="008D0502"/>
    <w:rsid w:val="008D5645"/>
    <w:rsid w:val="008D5990"/>
    <w:rsid w:val="008D7BFF"/>
    <w:rsid w:val="008E0EF8"/>
    <w:rsid w:val="008E19CC"/>
    <w:rsid w:val="008E2E57"/>
    <w:rsid w:val="008F14A6"/>
    <w:rsid w:val="008F45D2"/>
    <w:rsid w:val="008F585B"/>
    <w:rsid w:val="008F6422"/>
    <w:rsid w:val="00904A75"/>
    <w:rsid w:val="00910B91"/>
    <w:rsid w:val="00912658"/>
    <w:rsid w:val="009128A5"/>
    <w:rsid w:val="00915C41"/>
    <w:rsid w:val="00916F91"/>
    <w:rsid w:val="00917626"/>
    <w:rsid w:val="0092028F"/>
    <w:rsid w:val="00930641"/>
    <w:rsid w:val="00931E5A"/>
    <w:rsid w:val="00942148"/>
    <w:rsid w:val="0094433D"/>
    <w:rsid w:val="00945D39"/>
    <w:rsid w:val="0094685D"/>
    <w:rsid w:val="00950F92"/>
    <w:rsid w:val="0095283B"/>
    <w:rsid w:val="00956724"/>
    <w:rsid w:val="009573DE"/>
    <w:rsid w:val="00957DC5"/>
    <w:rsid w:val="009609A0"/>
    <w:rsid w:val="00963FDC"/>
    <w:rsid w:val="00964109"/>
    <w:rsid w:val="00970F32"/>
    <w:rsid w:val="00972E9C"/>
    <w:rsid w:val="009754C2"/>
    <w:rsid w:val="00977185"/>
    <w:rsid w:val="00977E8B"/>
    <w:rsid w:val="00987180"/>
    <w:rsid w:val="00990998"/>
    <w:rsid w:val="00997C5C"/>
    <w:rsid w:val="009A52D2"/>
    <w:rsid w:val="009B3D38"/>
    <w:rsid w:val="009B4F95"/>
    <w:rsid w:val="009B55B7"/>
    <w:rsid w:val="009D0E3C"/>
    <w:rsid w:val="009D4878"/>
    <w:rsid w:val="009D487C"/>
    <w:rsid w:val="009D510C"/>
    <w:rsid w:val="009D633C"/>
    <w:rsid w:val="009E2DFE"/>
    <w:rsid w:val="009E533D"/>
    <w:rsid w:val="009F33B4"/>
    <w:rsid w:val="009F35F9"/>
    <w:rsid w:val="00A0505E"/>
    <w:rsid w:val="00A100C5"/>
    <w:rsid w:val="00A106C3"/>
    <w:rsid w:val="00A154A8"/>
    <w:rsid w:val="00A16F55"/>
    <w:rsid w:val="00A17923"/>
    <w:rsid w:val="00A2152C"/>
    <w:rsid w:val="00A2236E"/>
    <w:rsid w:val="00A22854"/>
    <w:rsid w:val="00A228E5"/>
    <w:rsid w:val="00A23628"/>
    <w:rsid w:val="00A24D89"/>
    <w:rsid w:val="00A26D1B"/>
    <w:rsid w:val="00A34027"/>
    <w:rsid w:val="00A34C82"/>
    <w:rsid w:val="00A37354"/>
    <w:rsid w:val="00A43322"/>
    <w:rsid w:val="00A50BDA"/>
    <w:rsid w:val="00A61BB9"/>
    <w:rsid w:val="00A6455E"/>
    <w:rsid w:val="00A66117"/>
    <w:rsid w:val="00A70435"/>
    <w:rsid w:val="00A842E8"/>
    <w:rsid w:val="00A91B33"/>
    <w:rsid w:val="00A94BF2"/>
    <w:rsid w:val="00A96D37"/>
    <w:rsid w:val="00A96D47"/>
    <w:rsid w:val="00AA1631"/>
    <w:rsid w:val="00AA4716"/>
    <w:rsid w:val="00AA6E4D"/>
    <w:rsid w:val="00AB00D2"/>
    <w:rsid w:val="00AB0516"/>
    <w:rsid w:val="00AB12AC"/>
    <w:rsid w:val="00AB401F"/>
    <w:rsid w:val="00AB4EE9"/>
    <w:rsid w:val="00AB5375"/>
    <w:rsid w:val="00AD070F"/>
    <w:rsid w:val="00AD1A4A"/>
    <w:rsid w:val="00AD1B95"/>
    <w:rsid w:val="00AD2B8F"/>
    <w:rsid w:val="00AD45A0"/>
    <w:rsid w:val="00AD5F3C"/>
    <w:rsid w:val="00AE234C"/>
    <w:rsid w:val="00AE3110"/>
    <w:rsid w:val="00AE5455"/>
    <w:rsid w:val="00AF121E"/>
    <w:rsid w:val="00AF4692"/>
    <w:rsid w:val="00B0065E"/>
    <w:rsid w:val="00B01197"/>
    <w:rsid w:val="00B10290"/>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5BD9"/>
    <w:rsid w:val="00BC12ED"/>
    <w:rsid w:val="00BC15CD"/>
    <w:rsid w:val="00BC4B1E"/>
    <w:rsid w:val="00BC6AD9"/>
    <w:rsid w:val="00BD3495"/>
    <w:rsid w:val="00BF1D84"/>
    <w:rsid w:val="00BF1F30"/>
    <w:rsid w:val="00BF2F8F"/>
    <w:rsid w:val="00BF3273"/>
    <w:rsid w:val="00BF68E7"/>
    <w:rsid w:val="00C01DC0"/>
    <w:rsid w:val="00C10A5C"/>
    <w:rsid w:val="00C14B80"/>
    <w:rsid w:val="00C21FD6"/>
    <w:rsid w:val="00C23F93"/>
    <w:rsid w:val="00C303F5"/>
    <w:rsid w:val="00C329F1"/>
    <w:rsid w:val="00C3688A"/>
    <w:rsid w:val="00C36D65"/>
    <w:rsid w:val="00C410AE"/>
    <w:rsid w:val="00C42CF1"/>
    <w:rsid w:val="00C44B35"/>
    <w:rsid w:val="00C51B1B"/>
    <w:rsid w:val="00C524F5"/>
    <w:rsid w:val="00C62115"/>
    <w:rsid w:val="00C6452B"/>
    <w:rsid w:val="00C65E4B"/>
    <w:rsid w:val="00C756CC"/>
    <w:rsid w:val="00C75E14"/>
    <w:rsid w:val="00C806AE"/>
    <w:rsid w:val="00C819F9"/>
    <w:rsid w:val="00C81CFF"/>
    <w:rsid w:val="00C854E2"/>
    <w:rsid w:val="00C85EBA"/>
    <w:rsid w:val="00C92F12"/>
    <w:rsid w:val="00C952F3"/>
    <w:rsid w:val="00C97E19"/>
    <w:rsid w:val="00CA0C38"/>
    <w:rsid w:val="00CA16F6"/>
    <w:rsid w:val="00CA3C3E"/>
    <w:rsid w:val="00CA55B8"/>
    <w:rsid w:val="00CB0155"/>
    <w:rsid w:val="00CB1222"/>
    <w:rsid w:val="00CC0882"/>
    <w:rsid w:val="00CC093B"/>
    <w:rsid w:val="00CC187C"/>
    <w:rsid w:val="00CD1744"/>
    <w:rsid w:val="00CD7C56"/>
    <w:rsid w:val="00CE43AE"/>
    <w:rsid w:val="00CE6C68"/>
    <w:rsid w:val="00CE711E"/>
    <w:rsid w:val="00CF1E5E"/>
    <w:rsid w:val="00CF2F5F"/>
    <w:rsid w:val="00D026A2"/>
    <w:rsid w:val="00D033BD"/>
    <w:rsid w:val="00D13E4E"/>
    <w:rsid w:val="00D16B2C"/>
    <w:rsid w:val="00D21D98"/>
    <w:rsid w:val="00D36CA5"/>
    <w:rsid w:val="00D407F2"/>
    <w:rsid w:val="00D445FA"/>
    <w:rsid w:val="00D453E5"/>
    <w:rsid w:val="00D4769D"/>
    <w:rsid w:val="00D546EA"/>
    <w:rsid w:val="00D556ED"/>
    <w:rsid w:val="00D56579"/>
    <w:rsid w:val="00D567A0"/>
    <w:rsid w:val="00D579E4"/>
    <w:rsid w:val="00D63F0E"/>
    <w:rsid w:val="00D764A7"/>
    <w:rsid w:val="00D80508"/>
    <w:rsid w:val="00D81F24"/>
    <w:rsid w:val="00D84D3A"/>
    <w:rsid w:val="00D86EC2"/>
    <w:rsid w:val="00D97025"/>
    <w:rsid w:val="00DA4F16"/>
    <w:rsid w:val="00DA687E"/>
    <w:rsid w:val="00DA7712"/>
    <w:rsid w:val="00DB1DDD"/>
    <w:rsid w:val="00DB2E44"/>
    <w:rsid w:val="00DB3E6C"/>
    <w:rsid w:val="00DB409E"/>
    <w:rsid w:val="00DB6D33"/>
    <w:rsid w:val="00DD4FB3"/>
    <w:rsid w:val="00DE0976"/>
    <w:rsid w:val="00DE5C97"/>
    <w:rsid w:val="00DE7463"/>
    <w:rsid w:val="00DE7661"/>
    <w:rsid w:val="00DF20DA"/>
    <w:rsid w:val="00DF3B3D"/>
    <w:rsid w:val="00DF4E02"/>
    <w:rsid w:val="00E02466"/>
    <w:rsid w:val="00E05609"/>
    <w:rsid w:val="00E07199"/>
    <w:rsid w:val="00E11904"/>
    <w:rsid w:val="00E12E35"/>
    <w:rsid w:val="00E12FE3"/>
    <w:rsid w:val="00E21064"/>
    <w:rsid w:val="00E242DA"/>
    <w:rsid w:val="00E27594"/>
    <w:rsid w:val="00E328D8"/>
    <w:rsid w:val="00E3294C"/>
    <w:rsid w:val="00E348D4"/>
    <w:rsid w:val="00E34FBC"/>
    <w:rsid w:val="00E358BE"/>
    <w:rsid w:val="00E37D59"/>
    <w:rsid w:val="00E4367C"/>
    <w:rsid w:val="00E4619A"/>
    <w:rsid w:val="00E46B82"/>
    <w:rsid w:val="00E508A4"/>
    <w:rsid w:val="00E5110B"/>
    <w:rsid w:val="00E51E5B"/>
    <w:rsid w:val="00E5497A"/>
    <w:rsid w:val="00E5503E"/>
    <w:rsid w:val="00E56024"/>
    <w:rsid w:val="00E57FD0"/>
    <w:rsid w:val="00E64F16"/>
    <w:rsid w:val="00E66BE9"/>
    <w:rsid w:val="00E707B5"/>
    <w:rsid w:val="00E70F13"/>
    <w:rsid w:val="00E71832"/>
    <w:rsid w:val="00E76D61"/>
    <w:rsid w:val="00E7756A"/>
    <w:rsid w:val="00E80932"/>
    <w:rsid w:val="00E82C6C"/>
    <w:rsid w:val="00E86393"/>
    <w:rsid w:val="00EC0A7C"/>
    <w:rsid w:val="00EC7253"/>
    <w:rsid w:val="00ED243C"/>
    <w:rsid w:val="00ED5A77"/>
    <w:rsid w:val="00EE31B6"/>
    <w:rsid w:val="00EE49D4"/>
    <w:rsid w:val="00EE5F34"/>
    <w:rsid w:val="00EF0817"/>
    <w:rsid w:val="00F0304B"/>
    <w:rsid w:val="00F07EB4"/>
    <w:rsid w:val="00F112EA"/>
    <w:rsid w:val="00F2114B"/>
    <w:rsid w:val="00F22B99"/>
    <w:rsid w:val="00F23737"/>
    <w:rsid w:val="00F24630"/>
    <w:rsid w:val="00F25848"/>
    <w:rsid w:val="00F35C92"/>
    <w:rsid w:val="00F4268F"/>
    <w:rsid w:val="00F44F01"/>
    <w:rsid w:val="00F45528"/>
    <w:rsid w:val="00F51A57"/>
    <w:rsid w:val="00F53212"/>
    <w:rsid w:val="00F57B71"/>
    <w:rsid w:val="00F62C80"/>
    <w:rsid w:val="00F75CEC"/>
    <w:rsid w:val="00F770D5"/>
    <w:rsid w:val="00F80FB6"/>
    <w:rsid w:val="00F87179"/>
    <w:rsid w:val="00F87A0B"/>
    <w:rsid w:val="00F9229F"/>
    <w:rsid w:val="00F93762"/>
    <w:rsid w:val="00F941A3"/>
    <w:rsid w:val="00F97F0E"/>
    <w:rsid w:val="00FA1133"/>
    <w:rsid w:val="00FA4057"/>
    <w:rsid w:val="00FA489B"/>
    <w:rsid w:val="00FB26B5"/>
    <w:rsid w:val="00FB605D"/>
    <w:rsid w:val="00FC322A"/>
    <w:rsid w:val="00FC7F0E"/>
    <w:rsid w:val="00FD0A3E"/>
    <w:rsid w:val="00FD5B44"/>
    <w:rsid w:val="00FE1736"/>
    <w:rsid w:val="00FE2014"/>
    <w:rsid w:val="00FE58C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2020-06-18T07:12:00Z</cp:lastPrinted>
  <dcterms:created xsi:type="dcterms:W3CDTF">2021-07-15T08:23:00Z</dcterms:created>
  <dcterms:modified xsi:type="dcterms:W3CDTF">2021-07-15T08:23:00Z</dcterms:modified>
</cp:coreProperties>
</file>