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5" w:rsidRDefault="00112359" w:rsidP="000355D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MUHAMMAD YAQUB MIRZA N.O.</w:t>
      </w:r>
    </w:p>
    <w:p w:rsidR="000409F8" w:rsidRDefault="00E24F0D"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09F8" w:rsidRDefault="00112359"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MOLVI MUSA MENK N.O.</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112359"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MUJAHID KHALPEY N.O.</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112359"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AFZAL KASSIM N.O.</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Pr="00804BDD" w:rsidRDefault="00112359"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IQBAL OMAR MOHAMED </w:t>
      </w:r>
      <w:r w:rsidR="003030F3">
        <w:rPr>
          <w:rFonts w:ascii="Times New Roman" w:hAnsi="Times New Roman" w:cs="Times New Roman"/>
          <w:sz w:val="24"/>
          <w:szCs w:val="24"/>
        </w:rPr>
        <w:t>N</w:t>
      </w:r>
      <w:r w:rsidR="00DA5D4D">
        <w:rPr>
          <w:rFonts w:ascii="Times New Roman" w:hAnsi="Times New Roman" w:cs="Times New Roman"/>
          <w:sz w:val="24"/>
          <w:szCs w:val="24"/>
        </w:rPr>
        <w:t>.</w:t>
      </w:r>
      <w:r w:rsidR="000409F8">
        <w:rPr>
          <w:rFonts w:ascii="Times New Roman" w:hAnsi="Times New Roman" w:cs="Times New Roman"/>
          <w:sz w:val="24"/>
          <w:szCs w:val="24"/>
        </w:rPr>
        <w:t>O</w:t>
      </w:r>
      <w:r w:rsidR="00DA5D4D">
        <w:rPr>
          <w:rFonts w:ascii="Times New Roman" w:hAnsi="Times New Roman" w:cs="Times New Roman"/>
          <w:sz w:val="24"/>
          <w:szCs w:val="24"/>
        </w:rPr>
        <w:t>.</w:t>
      </w:r>
    </w:p>
    <w:p w:rsidR="00804BDD" w:rsidRDefault="00804BDD" w:rsidP="000355DB">
      <w:pPr>
        <w:spacing w:after="0" w:line="240" w:lineRule="auto"/>
        <w:rPr>
          <w:rFonts w:ascii="Times New Roman" w:hAnsi="Times New Roman" w:cs="Times New Roman"/>
          <w:sz w:val="24"/>
          <w:szCs w:val="24"/>
        </w:rPr>
      </w:pPr>
    </w:p>
    <w:p w:rsidR="000409F8" w:rsidRDefault="000409F8" w:rsidP="00804BDD">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B1655F" w:rsidRPr="00804BDD">
        <w:rPr>
          <w:rFonts w:ascii="Times New Roman" w:hAnsi="Times New Roman" w:cs="Times New Roman"/>
          <w:sz w:val="24"/>
          <w:szCs w:val="24"/>
        </w:rPr>
        <w:t>J</w:t>
      </w:r>
    </w:p>
    <w:p w:rsidR="00C44795"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Pr>
          <w:rFonts w:ascii="Times New Roman" w:hAnsi="Times New Roman" w:cs="Times New Roman"/>
          <w:sz w:val="24"/>
          <w:szCs w:val="24"/>
        </w:rPr>
        <w:t>28</w:t>
      </w:r>
      <w:r w:rsidR="000409F8">
        <w:rPr>
          <w:rFonts w:ascii="Times New Roman" w:hAnsi="Times New Roman" w:cs="Times New Roman"/>
          <w:sz w:val="24"/>
          <w:szCs w:val="24"/>
        </w:rPr>
        <w:t xml:space="preserve"> </w:t>
      </w:r>
      <w:r w:rsidR="00651BF4">
        <w:rPr>
          <w:rFonts w:ascii="Times New Roman" w:hAnsi="Times New Roman" w:cs="Times New Roman"/>
          <w:sz w:val="24"/>
          <w:szCs w:val="24"/>
        </w:rPr>
        <w:t>July</w:t>
      </w:r>
      <w:r w:rsidR="000409F8">
        <w:rPr>
          <w:rFonts w:ascii="Times New Roman" w:hAnsi="Times New Roman" w:cs="Times New Roman"/>
          <w:sz w:val="24"/>
          <w:szCs w:val="24"/>
        </w:rPr>
        <w:t xml:space="preserve"> 2</w:t>
      </w:r>
      <w:r w:rsidR="00804BDD">
        <w:rPr>
          <w:rFonts w:ascii="Times New Roman" w:hAnsi="Times New Roman" w:cs="Times New Roman"/>
          <w:sz w:val="24"/>
          <w:szCs w:val="24"/>
        </w:rPr>
        <w:t>0</w:t>
      </w:r>
      <w:r>
        <w:rPr>
          <w:rFonts w:ascii="Times New Roman" w:hAnsi="Times New Roman" w:cs="Times New Roman"/>
          <w:sz w:val="24"/>
          <w:szCs w:val="24"/>
        </w:rPr>
        <w:t>22</w:t>
      </w:r>
      <w:r w:rsidR="00B1655F" w:rsidRPr="00804BDD">
        <w:rPr>
          <w:rFonts w:ascii="Times New Roman" w:hAnsi="Times New Roman" w:cs="Times New Roman"/>
          <w:sz w:val="24"/>
          <w:szCs w:val="24"/>
        </w:rPr>
        <w:t xml:space="preserve"> </w:t>
      </w:r>
      <w:r w:rsidR="0080788E">
        <w:rPr>
          <w:rFonts w:ascii="Times New Roman" w:hAnsi="Times New Roman" w:cs="Times New Roman"/>
          <w:sz w:val="24"/>
          <w:szCs w:val="24"/>
        </w:rPr>
        <w:t xml:space="preserve">&amp; </w:t>
      </w:r>
      <w:r w:rsidR="001B123B">
        <w:rPr>
          <w:rFonts w:ascii="Times New Roman" w:hAnsi="Times New Roman" w:cs="Times New Roman"/>
          <w:sz w:val="24"/>
          <w:szCs w:val="24"/>
        </w:rPr>
        <w:t>18</w:t>
      </w:r>
      <w:r w:rsidR="00C42C61">
        <w:rPr>
          <w:rFonts w:ascii="Times New Roman" w:hAnsi="Times New Roman" w:cs="Times New Roman"/>
          <w:sz w:val="24"/>
          <w:szCs w:val="24"/>
        </w:rPr>
        <w:t xml:space="preserve"> </w:t>
      </w:r>
      <w:r>
        <w:rPr>
          <w:rFonts w:ascii="Times New Roman" w:hAnsi="Times New Roman" w:cs="Times New Roman"/>
          <w:sz w:val="24"/>
          <w:szCs w:val="24"/>
        </w:rPr>
        <w:t xml:space="preserve">January </w:t>
      </w:r>
      <w:r w:rsidR="00C44795" w:rsidRPr="00804BDD">
        <w:rPr>
          <w:rFonts w:ascii="Times New Roman" w:hAnsi="Times New Roman" w:cs="Times New Roman"/>
          <w:sz w:val="24"/>
          <w:szCs w:val="24"/>
        </w:rPr>
        <w:t>202</w:t>
      </w:r>
      <w:r>
        <w:rPr>
          <w:rFonts w:ascii="Times New Roman" w:hAnsi="Times New Roman" w:cs="Times New Roman"/>
          <w:sz w:val="24"/>
          <w:szCs w:val="24"/>
        </w:rPr>
        <w:t>3</w:t>
      </w:r>
    </w:p>
    <w:p w:rsidR="00804BDD" w:rsidRPr="00804BDD" w:rsidRDefault="00804BDD"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462334">
      <w:pPr>
        <w:rPr>
          <w:rFonts w:ascii="Times New Roman" w:hAnsi="Times New Roman" w:cs="Times New Roman"/>
          <w:b/>
          <w:sz w:val="24"/>
          <w:szCs w:val="24"/>
        </w:rPr>
      </w:pPr>
      <w:r w:rsidRPr="00804BDD">
        <w:rPr>
          <w:rFonts w:ascii="Times New Roman" w:hAnsi="Times New Roman" w:cs="Times New Roman"/>
          <w:b/>
          <w:sz w:val="24"/>
          <w:szCs w:val="24"/>
        </w:rPr>
        <w:t xml:space="preserve">Opposed </w:t>
      </w:r>
      <w:r>
        <w:rPr>
          <w:rFonts w:ascii="Times New Roman" w:hAnsi="Times New Roman" w:cs="Times New Roman"/>
          <w:b/>
          <w:sz w:val="24"/>
          <w:szCs w:val="24"/>
        </w:rPr>
        <w:t>Matter</w:t>
      </w:r>
    </w:p>
    <w:p w:rsidR="00DA5D4D" w:rsidRDefault="00DA5D4D" w:rsidP="00E24F0D">
      <w:pPr>
        <w:pStyle w:val="NoSpacing"/>
        <w:rPr>
          <w:rFonts w:ascii="Times New Roman" w:hAnsi="Times New Roman" w:cs="Times New Roman"/>
          <w:i/>
          <w:sz w:val="24"/>
          <w:szCs w:val="24"/>
        </w:rPr>
      </w:pPr>
    </w:p>
    <w:p w:rsidR="00E24F0D" w:rsidRDefault="00D83FB4" w:rsidP="00E24F0D">
      <w:pPr>
        <w:pStyle w:val="NoSpacing"/>
        <w:rPr>
          <w:rFonts w:ascii="Times New Roman" w:hAnsi="Times New Roman" w:cs="Times New Roman"/>
          <w:sz w:val="24"/>
          <w:szCs w:val="24"/>
        </w:rPr>
      </w:pPr>
      <w:r>
        <w:rPr>
          <w:rFonts w:ascii="Times New Roman" w:hAnsi="Times New Roman" w:cs="Times New Roman"/>
          <w:i/>
          <w:sz w:val="24"/>
          <w:szCs w:val="24"/>
        </w:rPr>
        <w:t>T</w:t>
      </w:r>
      <w:r w:rsidR="00112359">
        <w:rPr>
          <w:rFonts w:ascii="Times New Roman" w:hAnsi="Times New Roman" w:cs="Times New Roman"/>
          <w:i/>
          <w:sz w:val="24"/>
          <w:szCs w:val="24"/>
        </w:rPr>
        <w:t xml:space="preserve"> Chagond</w:t>
      </w:r>
      <w:r>
        <w:rPr>
          <w:rFonts w:ascii="Times New Roman" w:hAnsi="Times New Roman" w:cs="Times New Roman"/>
          <w:i/>
          <w:sz w:val="24"/>
          <w:szCs w:val="24"/>
        </w:rPr>
        <w:t>a</w:t>
      </w:r>
      <w:r w:rsidR="00E24F0D">
        <w:rPr>
          <w:rFonts w:ascii="Times New Roman" w:hAnsi="Times New Roman" w:cs="Times New Roman"/>
          <w:sz w:val="24"/>
          <w:szCs w:val="24"/>
        </w:rPr>
        <w:t xml:space="preserve">, for </w:t>
      </w:r>
      <w:r w:rsidR="000355DB">
        <w:rPr>
          <w:rFonts w:ascii="Times New Roman" w:hAnsi="Times New Roman" w:cs="Times New Roman"/>
          <w:sz w:val="24"/>
          <w:szCs w:val="24"/>
        </w:rPr>
        <w:t>the app</w:t>
      </w:r>
      <w:r w:rsidR="00651BF4">
        <w:rPr>
          <w:rFonts w:ascii="Times New Roman" w:hAnsi="Times New Roman" w:cs="Times New Roman"/>
          <w:sz w:val="24"/>
          <w:szCs w:val="24"/>
        </w:rPr>
        <w:t>lica</w:t>
      </w:r>
      <w:r w:rsidR="000355DB">
        <w:rPr>
          <w:rFonts w:ascii="Times New Roman" w:hAnsi="Times New Roman" w:cs="Times New Roman"/>
          <w:sz w:val="24"/>
          <w:szCs w:val="24"/>
        </w:rPr>
        <w:t xml:space="preserve">nt </w:t>
      </w:r>
    </w:p>
    <w:p w:rsidR="00C44795" w:rsidRDefault="00112359" w:rsidP="00E24F0D">
      <w:pPr>
        <w:pStyle w:val="NoSpacing"/>
        <w:rPr>
          <w:rFonts w:ascii="Times New Roman" w:hAnsi="Times New Roman" w:cs="Times New Roman"/>
          <w:sz w:val="24"/>
          <w:szCs w:val="24"/>
        </w:rPr>
      </w:pPr>
      <w:r>
        <w:rPr>
          <w:rFonts w:ascii="Times New Roman" w:hAnsi="Times New Roman" w:cs="Times New Roman"/>
          <w:i/>
          <w:sz w:val="24"/>
          <w:szCs w:val="24"/>
        </w:rPr>
        <w:t>T Kativhu</w:t>
      </w:r>
      <w:r w:rsidR="00C44795" w:rsidRPr="00804BDD">
        <w:rPr>
          <w:rFonts w:ascii="Times New Roman" w:hAnsi="Times New Roman" w:cs="Times New Roman"/>
          <w:sz w:val="24"/>
          <w:szCs w:val="24"/>
        </w:rPr>
        <w:t xml:space="preserve">, for </w:t>
      </w:r>
      <w:r w:rsidR="00935514">
        <w:rPr>
          <w:rFonts w:ascii="Times New Roman" w:hAnsi="Times New Roman" w:cs="Times New Roman"/>
          <w:sz w:val="24"/>
          <w:szCs w:val="24"/>
        </w:rPr>
        <w:t xml:space="preserve">the </w:t>
      </w:r>
      <w:r w:rsidR="00541D44">
        <w:rPr>
          <w:rFonts w:ascii="Times New Roman" w:hAnsi="Times New Roman" w:cs="Times New Roman"/>
          <w:sz w:val="24"/>
          <w:szCs w:val="24"/>
        </w:rPr>
        <w:t>2</w:t>
      </w:r>
      <w:r w:rsidR="00541D44" w:rsidRPr="00541D44">
        <w:rPr>
          <w:rFonts w:ascii="Times New Roman" w:hAnsi="Times New Roman" w:cs="Times New Roman"/>
          <w:sz w:val="24"/>
          <w:szCs w:val="24"/>
          <w:vertAlign w:val="superscript"/>
        </w:rPr>
        <w:t>nd</w:t>
      </w:r>
      <w:r w:rsidR="00541D4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541D44">
        <w:rPr>
          <w:rFonts w:ascii="Times New Roman" w:hAnsi="Times New Roman" w:cs="Times New Roman"/>
          <w:sz w:val="24"/>
          <w:szCs w:val="24"/>
        </w:rPr>
        <w:t>4</w:t>
      </w:r>
      <w:r w:rsidR="00541D44" w:rsidRPr="00541D44">
        <w:rPr>
          <w:rFonts w:ascii="Times New Roman" w:hAnsi="Times New Roman" w:cs="Times New Roman"/>
          <w:sz w:val="24"/>
          <w:szCs w:val="24"/>
          <w:vertAlign w:val="superscript"/>
        </w:rPr>
        <w:t>th</w:t>
      </w:r>
      <w:r w:rsidR="00541D44">
        <w:rPr>
          <w:rFonts w:ascii="Times New Roman" w:hAnsi="Times New Roman" w:cs="Times New Roman"/>
          <w:sz w:val="24"/>
          <w:szCs w:val="24"/>
        </w:rPr>
        <w:t xml:space="preserve"> </w:t>
      </w:r>
      <w:r w:rsidR="00C44795" w:rsidRPr="00804BDD">
        <w:rPr>
          <w:rFonts w:ascii="Times New Roman" w:hAnsi="Times New Roman" w:cs="Times New Roman"/>
          <w:sz w:val="24"/>
          <w:szCs w:val="24"/>
        </w:rPr>
        <w:t>respondent</w:t>
      </w:r>
      <w:r w:rsidR="00541D44">
        <w:rPr>
          <w:rFonts w:ascii="Times New Roman" w:hAnsi="Times New Roman" w:cs="Times New Roman"/>
          <w:sz w:val="24"/>
          <w:szCs w:val="24"/>
        </w:rPr>
        <w:t>s</w:t>
      </w:r>
    </w:p>
    <w:p w:rsidR="00F72534" w:rsidRDefault="00F72534" w:rsidP="00F72534">
      <w:pPr>
        <w:spacing w:after="0" w:line="360" w:lineRule="auto"/>
        <w:rPr>
          <w:rFonts w:ascii="Times New Roman" w:hAnsi="Times New Roman" w:cs="Times New Roman"/>
          <w:sz w:val="24"/>
          <w:szCs w:val="24"/>
        </w:rPr>
      </w:pPr>
    </w:p>
    <w:p w:rsidR="0048395C" w:rsidRDefault="00CE6EC4" w:rsidP="00112359">
      <w:pPr>
        <w:spacing w:after="0" w:line="360" w:lineRule="auto"/>
        <w:ind w:firstLine="720"/>
        <w:jc w:val="both"/>
        <w:rPr>
          <w:rFonts w:ascii="Times New Roman" w:hAnsi="Times New Roman" w:cs="Times New Roman"/>
          <w:sz w:val="24"/>
          <w:szCs w:val="24"/>
        </w:rPr>
      </w:pPr>
      <w:r w:rsidRPr="00467156">
        <w:rPr>
          <w:rFonts w:ascii="Times New Roman" w:hAnsi="Times New Roman" w:cs="Times New Roman"/>
          <w:b/>
          <w:sz w:val="24"/>
          <w:szCs w:val="24"/>
        </w:rPr>
        <w:t xml:space="preserve">WAMAMBO </w:t>
      </w:r>
      <w:r w:rsidR="00C44795" w:rsidRPr="00467156">
        <w:rPr>
          <w:rFonts w:ascii="Times New Roman" w:hAnsi="Times New Roman" w:cs="Times New Roman"/>
          <w:b/>
          <w:sz w:val="24"/>
          <w:szCs w:val="24"/>
        </w:rPr>
        <w:t>J</w:t>
      </w:r>
      <w:r w:rsidR="00C44795" w:rsidRP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F72534">
        <w:rPr>
          <w:rFonts w:ascii="Times New Roman" w:hAnsi="Times New Roman" w:cs="Times New Roman"/>
          <w:sz w:val="24"/>
          <w:szCs w:val="24"/>
        </w:rPr>
        <w:t xml:space="preserve"> </w:t>
      </w:r>
      <w:r w:rsidR="00112359">
        <w:rPr>
          <w:rFonts w:ascii="Times New Roman" w:hAnsi="Times New Roman" w:cs="Times New Roman"/>
          <w:sz w:val="24"/>
          <w:szCs w:val="24"/>
        </w:rPr>
        <w:t>This is an o</w:t>
      </w:r>
      <w:r w:rsidR="00D83FB4">
        <w:rPr>
          <w:rFonts w:ascii="Times New Roman" w:hAnsi="Times New Roman" w:cs="Times New Roman"/>
          <w:sz w:val="24"/>
          <w:szCs w:val="24"/>
        </w:rPr>
        <w:t>pposed matter wherein applicant</w:t>
      </w:r>
      <w:r w:rsidR="00112359">
        <w:rPr>
          <w:rFonts w:ascii="Times New Roman" w:hAnsi="Times New Roman" w:cs="Times New Roman"/>
          <w:sz w:val="24"/>
          <w:szCs w:val="24"/>
        </w:rPr>
        <w:t xml:space="preserve"> sought an order for the appointment of second and third respondent</w:t>
      </w:r>
      <w:r w:rsidR="00C42C61">
        <w:rPr>
          <w:rFonts w:ascii="Times New Roman" w:hAnsi="Times New Roman" w:cs="Times New Roman"/>
          <w:sz w:val="24"/>
          <w:szCs w:val="24"/>
        </w:rPr>
        <w:t>s</w:t>
      </w:r>
      <w:r w:rsidR="00112359">
        <w:rPr>
          <w:rFonts w:ascii="Times New Roman" w:hAnsi="Times New Roman" w:cs="Times New Roman"/>
          <w:sz w:val="24"/>
          <w:szCs w:val="24"/>
        </w:rPr>
        <w:t xml:space="preserve"> as trustee</w:t>
      </w:r>
      <w:r w:rsidR="00C42C61">
        <w:rPr>
          <w:rFonts w:ascii="Times New Roman" w:hAnsi="Times New Roman" w:cs="Times New Roman"/>
          <w:sz w:val="24"/>
          <w:szCs w:val="24"/>
        </w:rPr>
        <w:t>s</w:t>
      </w:r>
      <w:r w:rsidR="00CA51A5">
        <w:rPr>
          <w:rFonts w:ascii="Times New Roman" w:hAnsi="Times New Roman" w:cs="Times New Roman"/>
          <w:sz w:val="24"/>
          <w:szCs w:val="24"/>
        </w:rPr>
        <w:t xml:space="preserve"> to Ce</w:t>
      </w:r>
      <w:r w:rsidR="00D83FB4">
        <w:rPr>
          <w:rFonts w:ascii="Times New Roman" w:hAnsi="Times New Roman" w:cs="Times New Roman"/>
          <w:sz w:val="24"/>
          <w:szCs w:val="24"/>
        </w:rPr>
        <w:t>ntennial</w:t>
      </w:r>
      <w:r w:rsidR="00CA51A5">
        <w:rPr>
          <w:rFonts w:ascii="Times New Roman" w:hAnsi="Times New Roman" w:cs="Times New Roman"/>
          <w:sz w:val="24"/>
          <w:szCs w:val="24"/>
        </w:rPr>
        <w:t xml:space="preserve"> Trust declared null and void and the payments of costs on a higher scale.</w:t>
      </w:r>
    </w:p>
    <w:p w:rsidR="00CA51A5" w:rsidRDefault="00CA51A5"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the parties I granted the order and rendered an </w:t>
      </w:r>
      <w:r w:rsidRPr="00080A27">
        <w:rPr>
          <w:rFonts w:ascii="Times New Roman" w:hAnsi="Times New Roman" w:cs="Times New Roman"/>
          <w:i/>
          <w:sz w:val="24"/>
          <w:szCs w:val="24"/>
        </w:rPr>
        <w:t>ex</w:t>
      </w:r>
      <w:r w:rsidR="00727AFF" w:rsidRPr="00080A27">
        <w:rPr>
          <w:rFonts w:ascii="Times New Roman" w:hAnsi="Times New Roman" w:cs="Times New Roman"/>
          <w:i/>
          <w:sz w:val="24"/>
          <w:szCs w:val="24"/>
        </w:rPr>
        <w:t>-</w:t>
      </w:r>
      <w:r w:rsidRPr="00080A27">
        <w:rPr>
          <w:rFonts w:ascii="Times New Roman" w:hAnsi="Times New Roman" w:cs="Times New Roman"/>
          <w:i/>
          <w:sz w:val="24"/>
          <w:szCs w:val="24"/>
        </w:rPr>
        <w:t>tempore</w:t>
      </w:r>
      <w:r>
        <w:rPr>
          <w:rFonts w:ascii="Times New Roman" w:hAnsi="Times New Roman" w:cs="Times New Roman"/>
          <w:sz w:val="24"/>
          <w:szCs w:val="24"/>
        </w:rPr>
        <w:t xml:space="preserve"> judgment granting the order sought as subsequently a</w:t>
      </w:r>
      <w:r w:rsidR="00C42C61">
        <w:rPr>
          <w:rFonts w:ascii="Times New Roman" w:hAnsi="Times New Roman" w:cs="Times New Roman"/>
          <w:sz w:val="24"/>
          <w:szCs w:val="24"/>
        </w:rPr>
        <w:t>men</w:t>
      </w:r>
      <w:r>
        <w:rPr>
          <w:rFonts w:ascii="Times New Roman" w:hAnsi="Times New Roman" w:cs="Times New Roman"/>
          <w:sz w:val="24"/>
          <w:szCs w:val="24"/>
        </w:rPr>
        <w:t>ded.</w:t>
      </w:r>
    </w:p>
    <w:p w:rsidR="00CA51A5" w:rsidRDefault="00CA51A5"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now requested for full reasons which follow hereunder.</w:t>
      </w:r>
    </w:p>
    <w:p w:rsidR="00CA51A5" w:rsidRDefault="00CA51A5"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that are common cause or at least not seriously disputed are as follows:</w:t>
      </w:r>
    </w:p>
    <w:p w:rsidR="00CA51A5" w:rsidRDefault="00CA51A5"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charitable trust</w:t>
      </w:r>
      <w:r w:rsidR="00080A27">
        <w:rPr>
          <w:rFonts w:ascii="Times New Roman" w:hAnsi="Times New Roman" w:cs="Times New Roman"/>
          <w:sz w:val="24"/>
          <w:szCs w:val="24"/>
        </w:rPr>
        <w:t xml:space="preserve"> was established under a Trust D</w:t>
      </w:r>
      <w:r>
        <w:rPr>
          <w:rFonts w:ascii="Times New Roman" w:hAnsi="Times New Roman" w:cs="Times New Roman"/>
          <w:sz w:val="24"/>
          <w:szCs w:val="24"/>
        </w:rPr>
        <w:t>eed.  The trustee is named the Centennial Trust (hereafter called the Trust).</w:t>
      </w:r>
    </w:p>
    <w:p w:rsidR="00BC639E" w:rsidRDefault="00CA51A5"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trustees as per the Trust </w:t>
      </w:r>
      <w:r w:rsidR="00080A27">
        <w:rPr>
          <w:rFonts w:ascii="Times New Roman" w:hAnsi="Times New Roman" w:cs="Times New Roman"/>
          <w:sz w:val="24"/>
          <w:szCs w:val="24"/>
        </w:rPr>
        <w:t>D</w:t>
      </w:r>
      <w:r>
        <w:rPr>
          <w:rFonts w:ascii="Times New Roman" w:hAnsi="Times New Roman" w:cs="Times New Roman"/>
          <w:sz w:val="24"/>
          <w:szCs w:val="24"/>
        </w:rPr>
        <w:t>eed are applicant, Abdullah Ismail Kassim, Suleman Kassim Gi</w:t>
      </w:r>
      <w:r w:rsidR="00C42C61">
        <w:rPr>
          <w:rFonts w:ascii="Times New Roman" w:hAnsi="Times New Roman" w:cs="Times New Roman"/>
          <w:sz w:val="24"/>
          <w:szCs w:val="24"/>
        </w:rPr>
        <w:t>rach</w:t>
      </w:r>
      <w:r>
        <w:rPr>
          <w:rFonts w:ascii="Times New Roman" w:hAnsi="Times New Roman" w:cs="Times New Roman"/>
          <w:sz w:val="24"/>
          <w:szCs w:val="24"/>
        </w:rPr>
        <w:t xml:space="preserve"> and the </w:t>
      </w:r>
      <w:r w:rsidR="00BC639E">
        <w:rPr>
          <w:rFonts w:ascii="Times New Roman" w:hAnsi="Times New Roman" w:cs="Times New Roman"/>
          <w:sz w:val="24"/>
          <w:szCs w:val="24"/>
        </w:rPr>
        <w:t>fourth respondent.</w:t>
      </w:r>
    </w:p>
    <w:p w:rsidR="00BC639E" w:rsidRDefault="00080A27"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trust is described in the T</w:t>
      </w:r>
      <w:r w:rsidR="00BC639E">
        <w:rPr>
          <w:rFonts w:ascii="Times New Roman" w:hAnsi="Times New Roman" w:cs="Times New Roman"/>
          <w:sz w:val="24"/>
          <w:szCs w:val="24"/>
        </w:rPr>
        <w:t xml:space="preserve">rust </w:t>
      </w:r>
      <w:r>
        <w:rPr>
          <w:rFonts w:ascii="Times New Roman" w:hAnsi="Times New Roman" w:cs="Times New Roman"/>
          <w:sz w:val="24"/>
          <w:szCs w:val="24"/>
        </w:rPr>
        <w:t>D</w:t>
      </w:r>
      <w:r w:rsidR="00BC639E">
        <w:rPr>
          <w:rFonts w:ascii="Times New Roman" w:hAnsi="Times New Roman" w:cs="Times New Roman"/>
          <w:sz w:val="24"/>
          <w:szCs w:val="24"/>
        </w:rPr>
        <w:t>eed as an “unincorporated association”</w:t>
      </w:r>
      <w:r w:rsidR="00CA51A5">
        <w:rPr>
          <w:rFonts w:ascii="Times New Roman" w:hAnsi="Times New Roman" w:cs="Times New Roman"/>
          <w:sz w:val="24"/>
          <w:szCs w:val="24"/>
        </w:rPr>
        <w:t xml:space="preserve"> </w:t>
      </w:r>
      <w:r w:rsidR="00BC639E">
        <w:rPr>
          <w:rFonts w:ascii="Times New Roman" w:hAnsi="Times New Roman" w:cs="Times New Roman"/>
          <w:sz w:val="24"/>
          <w:szCs w:val="24"/>
        </w:rPr>
        <w:t>no profit making charitable body.</w:t>
      </w:r>
    </w:p>
    <w:p w:rsidR="00BC639E" w:rsidRDefault="00BC639E"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objects of the trust are “charitable and/or educational purposes in Zimbabwe”.</w:t>
      </w:r>
    </w:p>
    <w:p w:rsidR="000A288E" w:rsidRDefault="000A288E"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Matters came to a head with the appointment of second, third and fourth respondents’ as trustees of the Trust. </w:t>
      </w:r>
    </w:p>
    <w:p w:rsidR="00D93879" w:rsidRDefault="005E2630"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5E2630">
        <w:rPr>
          <w:rFonts w:ascii="Times New Roman" w:hAnsi="Times New Roman" w:cs="Times New Roman"/>
          <w:i/>
          <w:sz w:val="24"/>
          <w:szCs w:val="24"/>
        </w:rPr>
        <w:t>Chagonda</w:t>
      </w:r>
      <w:r>
        <w:rPr>
          <w:rFonts w:ascii="Times New Roman" w:hAnsi="Times New Roman" w:cs="Times New Roman"/>
          <w:sz w:val="24"/>
          <w:szCs w:val="24"/>
        </w:rPr>
        <w:t xml:space="preserve"> for the applicant </w:t>
      </w:r>
      <w:r w:rsidR="00C42C61">
        <w:rPr>
          <w:rFonts w:ascii="Times New Roman" w:hAnsi="Times New Roman" w:cs="Times New Roman"/>
          <w:sz w:val="24"/>
          <w:szCs w:val="24"/>
        </w:rPr>
        <w:t>put</w:t>
      </w:r>
      <w:r>
        <w:rPr>
          <w:rFonts w:ascii="Times New Roman" w:hAnsi="Times New Roman" w:cs="Times New Roman"/>
          <w:sz w:val="24"/>
          <w:szCs w:val="24"/>
        </w:rPr>
        <w:t xml:space="preserve"> forward the following argument:</w:t>
      </w:r>
    </w:p>
    <w:p w:rsidR="005E2630" w:rsidRDefault="005E2630"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appointment of second, third and fourth respondent were not in accordance with the provisions contained in the Trust Deed.</w:t>
      </w:r>
    </w:p>
    <w:p w:rsidR="005E2630" w:rsidRDefault="005E2630"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Trust Deed pr</w:t>
      </w:r>
      <w:r w:rsidR="000A288E">
        <w:rPr>
          <w:rFonts w:ascii="Times New Roman" w:hAnsi="Times New Roman" w:cs="Times New Roman"/>
          <w:sz w:val="24"/>
          <w:szCs w:val="24"/>
        </w:rPr>
        <w:t xml:space="preserve">ovides that there has to be a notice </w:t>
      </w:r>
      <w:r w:rsidR="00C42C61">
        <w:rPr>
          <w:rFonts w:ascii="Times New Roman" w:hAnsi="Times New Roman" w:cs="Times New Roman"/>
          <w:sz w:val="24"/>
          <w:szCs w:val="24"/>
        </w:rPr>
        <w:t>to</w:t>
      </w:r>
      <w:r w:rsidR="006F0807">
        <w:rPr>
          <w:rFonts w:ascii="Times New Roman" w:hAnsi="Times New Roman" w:cs="Times New Roman"/>
          <w:sz w:val="24"/>
          <w:szCs w:val="24"/>
        </w:rPr>
        <w:t xml:space="preserve"> </w:t>
      </w:r>
      <w:r w:rsidR="000A288E">
        <w:rPr>
          <w:rFonts w:ascii="Times New Roman" w:hAnsi="Times New Roman" w:cs="Times New Roman"/>
          <w:sz w:val="24"/>
          <w:szCs w:val="24"/>
        </w:rPr>
        <w:t>t</w:t>
      </w:r>
      <w:r w:rsidR="006F0807">
        <w:rPr>
          <w:rFonts w:ascii="Times New Roman" w:hAnsi="Times New Roman" w:cs="Times New Roman"/>
          <w:sz w:val="24"/>
          <w:szCs w:val="24"/>
        </w:rPr>
        <w:t>rustees</w:t>
      </w:r>
      <w:r w:rsidR="000A288E">
        <w:rPr>
          <w:rFonts w:ascii="Times New Roman" w:hAnsi="Times New Roman" w:cs="Times New Roman"/>
          <w:sz w:val="24"/>
          <w:szCs w:val="24"/>
        </w:rPr>
        <w:t>,</w:t>
      </w:r>
      <w:r w:rsidR="006F0807">
        <w:rPr>
          <w:rFonts w:ascii="Times New Roman" w:hAnsi="Times New Roman" w:cs="Times New Roman"/>
          <w:sz w:val="24"/>
          <w:szCs w:val="24"/>
        </w:rPr>
        <w:t xml:space="preserve"> of a meeting and a special </w:t>
      </w:r>
      <w:r w:rsidR="00C42C61">
        <w:rPr>
          <w:rFonts w:ascii="Times New Roman" w:hAnsi="Times New Roman" w:cs="Times New Roman"/>
          <w:sz w:val="24"/>
          <w:szCs w:val="24"/>
        </w:rPr>
        <w:t>resolution</w:t>
      </w:r>
      <w:r w:rsidR="006F0807">
        <w:rPr>
          <w:rFonts w:ascii="Times New Roman" w:hAnsi="Times New Roman" w:cs="Times New Roman"/>
          <w:sz w:val="24"/>
          <w:szCs w:val="24"/>
        </w:rPr>
        <w:t xml:space="preserve"> to be passed before new trustees are appointed.  </w:t>
      </w:r>
    </w:p>
    <w:p w:rsidR="006F0807" w:rsidRDefault="006F0807"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was made to clauses 14(c) as read together with clauses 10(f) of the Trust Deed.</w:t>
      </w:r>
      <w:r w:rsidR="00B57A7B">
        <w:rPr>
          <w:rFonts w:ascii="Times New Roman" w:hAnsi="Times New Roman" w:cs="Times New Roman"/>
          <w:sz w:val="24"/>
          <w:szCs w:val="24"/>
        </w:rPr>
        <w:t xml:space="preserve">  </w:t>
      </w:r>
    </w:p>
    <w:p w:rsidR="006F0807" w:rsidRDefault="000A288E" w:rsidP="00112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10(f) of the T</w:t>
      </w:r>
      <w:r w:rsidR="006F0807">
        <w:rPr>
          <w:rFonts w:ascii="Times New Roman" w:hAnsi="Times New Roman" w:cs="Times New Roman"/>
          <w:sz w:val="24"/>
          <w:szCs w:val="24"/>
        </w:rPr>
        <w:t>rust Deed reads as follows:</w:t>
      </w:r>
    </w:p>
    <w:p w:rsidR="006F0807" w:rsidRDefault="006F0807" w:rsidP="00B57A7B">
      <w:pPr>
        <w:tabs>
          <w:tab w:val="left" w:pos="1170"/>
        </w:tabs>
        <w:spacing w:after="0" w:line="240" w:lineRule="auto"/>
        <w:ind w:firstLine="720"/>
        <w:jc w:val="both"/>
        <w:rPr>
          <w:rFonts w:ascii="Times New Roman" w:hAnsi="Times New Roman" w:cs="Times New Roman"/>
        </w:rPr>
      </w:pPr>
      <w:r>
        <w:rPr>
          <w:rFonts w:ascii="Times New Roman" w:hAnsi="Times New Roman" w:cs="Times New Roman"/>
        </w:rPr>
        <w:t xml:space="preserve">“(f) </w:t>
      </w:r>
      <w:r w:rsidR="00B57A7B">
        <w:rPr>
          <w:rFonts w:ascii="Times New Roman" w:hAnsi="Times New Roman" w:cs="Times New Roman"/>
        </w:rPr>
        <w:tab/>
      </w:r>
      <w:r>
        <w:rPr>
          <w:rFonts w:ascii="Times New Roman" w:hAnsi="Times New Roman" w:cs="Times New Roman"/>
        </w:rPr>
        <w:t xml:space="preserve">The continuing or surviving Trustees if less than three in number shall within three months </w:t>
      </w:r>
      <w:r>
        <w:rPr>
          <w:rFonts w:ascii="Times New Roman" w:hAnsi="Times New Roman" w:cs="Times New Roman"/>
        </w:rPr>
        <w:tab/>
      </w:r>
      <w:r>
        <w:rPr>
          <w:rFonts w:ascii="Times New Roman" w:hAnsi="Times New Roman" w:cs="Times New Roman"/>
        </w:rPr>
        <w:tab/>
        <w:t xml:space="preserve">appoint and if more than two may at any time and from time to time appoint by special </w:t>
      </w:r>
      <w:r>
        <w:rPr>
          <w:rFonts w:ascii="Times New Roman" w:hAnsi="Times New Roman" w:cs="Times New Roman"/>
        </w:rPr>
        <w:tab/>
      </w:r>
      <w:r>
        <w:rPr>
          <w:rFonts w:ascii="Times New Roman" w:hAnsi="Times New Roman" w:cs="Times New Roman"/>
        </w:rPr>
        <w:tab/>
        <w:t>resolution a replacement or additional trustee or tr</w:t>
      </w:r>
      <w:r w:rsidR="00B57A7B">
        <w:rPr>
          <w:rFonts w:ascii="Times New Roman" w:hAnsi="Times New Roman" w:cs="Times New Roman"/>
        </w:rPr>
        <w:t xml:space="preserve">ustees but subject to paragraphs 10(c) to </w:t>
      </w:r>
      <w:r w:rsidR="00B57A7B">
        <w:rPr>
          <w:rFonts w:ascii="Times New Roman" w:hAnsi="Times New Roman" w:cs="Times New Roman"/>
        </w:rPr>
        <w:tab/>
        <w:t>10(e) inclusive of this clause.”</w:t>
      </w:r>
    </w:p>
    <w:p w:rsidR="00712385" w:rsidRDefault="00712385" w:rsidP="00B57A7B">
      <w:pPr>
        <w:tabs>
          <w:tab w:val="left" w:pos="1170"/>
        </w:tabs>
        <w:spacing w:after="0" w:line="240" w:lineRule="auto"/>
        <w:ind w:firstLine="720"/>
        <w:jc w:val="both"/>
        <w:rPr>
          <w:rFonts w:ascii="Times New Roman" w:hAnsi="Times New Roman" w:cs="Times New Roman"/>
        </w:rPr>
      </w:pPr>
    </w:p>
    <w:p w:rsidR="00B57A7B" w:rsidRDefault="00B57A7B" w:rsidP="00B57A7B">
      <w:pPr>
        <w:tabs>
          <w:tab w:val="left" w:pos="117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Paragraphs 10(c) to (e) read as follows:</w:t>
      </w:r>
    </w:p>
    <w:p w:rsidR="00712385" w:rsidRPr="00B57A7B" w:rsidRDefault="00712385" w:rsidP="00B57A7B">
      <w:pPr>
        <w:tabs>
          <w:tab w:val="left" w:pos="1170"/>
        </w:tabs>
        <w:spacing w:after="0" w:line="240" w:lineRule="auto"/>
        <w:ind w:firstLine="720"/>
        <w:jc w:val="both"/>
        <w:rPr>
          <w:rFonts w:ascii="Times New Roman" w:hAnsi="Times New Roman" w:cs="Times New Roman"/>
          <w:sz w:val="24"/>
          <w:szCs w:val="24"/>
        </w:rPr>
      </w:pPr>
    </w:p>
    <w:p w:rsidR="00CA51A5" w:rsidRDefault="00712385" w:rsidP="00712385">
      <w:pPr>
        <w:spacing w:after="0" w:line="240" w:lineRule="auto"/>
        <w:ind w:firstLine="720"/>
        <w:jc w:val="both"/>
        <w:rPr>
          <w:rFonts w:ascii="Times New Roman" w:hAnsi="Times New Roman" w:cs="Times New Roman"/>
        </w:rPr>
      </w:pPr>
      <w:r>
        <w:rPr>
          <w:rFonts w:ascii="Times New Roman" w:hAnsi="Times New Roman" w:cs="Times New Roman"/>
        </w:rPr>
        <w:t>“(c)   There shall at all times be no fewer than three and no more than nine Trustees of the Trust.</w:t>
      </w:r>
    </w:p>
    <w:p w:rsidR="00712385" w:rsidRDefault="00712385" w:rsidP="00712385">
      <w:pPr>
        <w:spacing w:after="0" w:line="240" w:lineRule="auto"/>
        <w:ind w:firstLine="720"/>
        <w:jc w:val="both"/>
        <w:rPr>
          <w:rFonts w:ascii="Times New Roman" w:hAnsi="Times New Roman" w:cs="Times New Roman"/>
        </w:rPr>
      </w:pPr>
      <w:r>
        <w:rPr>
          <w:rFonts w:ascii="Times New Roman" w:hAnsi="Times New Roman" w:cs="Times New Roman"/>
        </w:rPr>
        <w:t xml:space="preserve">  (d)   A majority of Trustee</w:t>
      </w:r>
      <w:r w:rsidR="00C42C61">
        <w:rPr>
          <w:rFonts w:ascii="Times New Roman" w:hAnsi="Times New Roman" w:cs="Times New Roman"/>
        </w:rPr>
        <w:t>s</w:t>
      </w:r>
      <w:r>
        <w:rPr>
          <w:rFonts w:ascii="Times New Roman" w:hAnsi="Times New Roman" w:cs="Times New Roman"/>
        </w:rPr>
        <w:t xml:space="preserve"> at any time holding office as such shall be resident in Zimbabwe.</w:t>
      </w:r>
    </w:p>
    <w:p w:rsidR="00712385" w:rsidRDefault="00712385" w:rsidP="00712385">
      <w:pPr>
        <w:spacing w:after="0" w:line="240" w:lineRule="auto"/>
        <w:ind w:firstLine="720"/>
        <w:jc w:val="both"/>
        <w:rPr>
          <w:rFonts w:ascii="Times New Roman" w:hAnsi="Times New Roman" w:cs="Times New Roman"/>
        </w:rPr>
      </w:pPr>
      <w:r>
        <w:rPr>
          <w:rFonts w:ascii="Times New Roman" w:hAnsi="Times New Roman" w:cs="Times New Roman"/>
        </w:rPr>
        <w:t xml:space="preserve">  (e)   For as long as there are not less than two trustees holding office as such following a </w:t>
      </w:r>
      <w:r>
        <w:rPr>
          <w:rFonts w:ascii="Times New Roman" w:hAnsi="Times New Roman" w:cs="Times New Roman"/>
        </w:rPr>
        <w:tab/>
      </w:r>
      <w:r>
        <w:rPr>
          <w:rFonts w:ascii="Times New Roman" w:hAnsi="Times New Roman" w:cs="Times New Roman"/>
        </w:rPr>
        <w:tab/>
        <w:t xml:space="preserve">          resignation or death or variation of office or disability of a Trustee or his liability to act as </w:t>
      </w:r>
      <w:r>
        <w:rPr>
          <w:rFonts w:ascii="Times New Roman" w:hAnsi="Times New Roman" w:cs="Times New Roman"/>
        </w:rPr>
        <w:tab/>
      </w:r>
      <w:r>
        <w:rPr>
          <w:rFonts w:ascii="Times New Roman" w:hAnsi="Times New Roman" w:cs="Times New Roman"/>
        </w:rPr>
        <w:tab/>
        <w:t xml:space="preserve">          such for any reason, then the Trustees may continue to act as such and exercise their powers </w:t>
      </w:r>
      <w:r>
        <w:rPr>
          <w:rFonts w:ascii="Times New Roman" w:hAnsi="Times New Roman" w:cs="Times New Roman"/>
        </w:rPr>
        <w:tab/>
        <w:t xml:space="preserve">          here</w:t>
      </w:r>
      <w:r w:rsidR="00C42C61">
        <w:rPr>
          <w:rFonts w:ascii="Times New Roman" w:hAnsi="Times New Roman" w:cs="Times New Roman"/>
        </w:rPr>
        <w:t>under not withstanding that ther</w:t>
      </w:r>
      <w:r>
        <w:rPr>
          <w:rFonts w:ascii="Times New Roman" w:hAnsi="Times New Roman" w:cs="Times New Roman"/>
        </w:rPr>
        <w:t>e may</w:t>
      </w:r>
      <w:r w:rsidR="00C42C61">
        <w:rPr>
          <w:rFonts w:ascii="Times New Roman" w:hAnsi="Times New Roman" w:cs="Times New Roman"/>
        </w:rPr>
        <w:t xml:space="preserve"> </w:t>
      </w:r>
      <w:r>
        <w:rPr>
          <w:rFonts w:ascii="Times New Roman" w:hAnsi="Times New Roman" w:cs="Times New Roman"/>
        </w:rPr>
        <w:t xml:space="preserve">be deficiency in the number of trustees holding </w:t>
      </w:r>
      <w:r>
        <w:rPr>
          <w:rFonts w:ascii="Times New Roman" w:hAnsi="Times New Roman" w:cs="Times New Roman"/>
        </w:rPr>
        <w:tab/>
      </w:r>
      <w:r>
        <w:rPr>
          <w:rFonts w:ascii="Times New Roman" w:hAnsi="Times New Roman" w:cs="Times New Roman"/>
        </w:rPr>
        <w:tab/>
        <w:t xml:space="preserve">          office as such and may do so for any period not exceeding three months pending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replacement being ap</w:t>
      </w:r>
      <w:r w:rsidR="00C42C61">
        <w:rPr>
          <w:rFonts w:ascii="Times New Roman" w:hAnsi="Times New Roman" w:cs="Times New Roman"/>
        </w:rPr>
        <w:t>pointed</w:t>
      </w:r>
      <w:r>
        <w:rPr>
          <w:rFonts w:ascii="Times New Roman" w:hAnsi="Times New Roman" w:cs="Times New Roman"/>
        </w:rPr>
        <w:t xml:space="preserve"> in terms of this deed.”</w:t>
      </w:r>
    </w:p>
    <w:p w:rsidR="00712385" w:rsidRDefault="00712385" w:rsidP="00712385">
      <w:pPr>
        <w:spacing w:after="0" w:line="240" w:lineRule="auto"/>
        <w:ind w:firstLine="720"/>
        <w:jc w:val="both"/>
        <w:rPr>
          <w:rFonts w:ascii="Times New Roman" w:hAnsi="Times New Roman" w:cs="Times New Roman"/>
        </w:rPr>
      </w:pPr>
    </w:p>
    <w:p w:rsidR="00133C32" w:rsidRPr="00A9430A" w:rsidRDefault="00712385"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 xml:space="preserve">Mr </w:t>
      </w:r>
      <w:r w:rsidRPr="00A9430A">
        <w:rPr>
          <w:rFonts w:ascii="Times New Roman" w:hAnsi="Times New Roman" w:cs="Times New Roman"/>
          <w:i/>
          <w:sz w:val="24"/>
          <w:szCs w:val="24"/>
        </w:rPr>
        <w:t>Chagonda</w:t>
      </w:r>
      <w:r w:rsidRPr="00A9430A">
        <w:rPr>
          <w:rFonts w:ascii="Times New Roman" w:hAnsi="Times New Roman" w:cs="Times New Roman"/>
          <w:sz w:val="24"/>
          <w:szCs w:val="24"/>
        </w:rPr>
        <w:t xml:space="preserve"> arg</w:t>
      </w:r>
      <w:r w:rsidR="00133C32" w:rsidRPr="00A9430A">
        <w:rPr>
          <w:rFonts w:ascii="Times New Roman" w:hAnsi="Times New Roman" w:cs="Times New Roman"/>
          <w:sz w:val="24"/>
          <w:szCs w:val="24"/>
        </w:rPr>
        <w:t>u</w:t>
      </w:r>
      <w:r w:rsidRPr="00A9430A">
        <w:rPr>
          <w:rFonts w:ascii="Times New Roman" w:hAnsi="Times New Roman" w:cs="Times New Roman"/>
          <w:sz w:val="24"/>
          <w:szCs w:val="24"/>
        </w:rPr>
        <w:t xml:space="preserve">ed </w:t>
      </w:r>
      <w:r w:rsidR="00133C32" w:rsidRPr="00A9430A">
        <w:rPr>
          <w:rFonts w:ascii="Times New Roman" w:hAnsi="Times New Roman" w:cs="Times New Roman"/>
          <w:sz w:val="24"/>
          <w:szCs w:val="24"/>
        </w:rPr>
        <w:t xml:space="preserve">that there was never a resolution passed for the appointment of second </w:t>
      </w:r>
      <w:r w:rsidR="00BD5ABA">
        <w:rPr>
          <w:rFonts w:ascii="Times New Roman" w:hAnsi="Times New Roman" w:cs="Times New Roman"/>
          <w:sz w:val="24"/>
          <w:szCs w:val="24"/>
        </w:rPr>
        <w:t xml:space="preserve">to </w:t>
      </w:r>
      <w:r w:rsidR="00133C32" w:rsidRPr="00A9430A">
        <w:rPr>
          <w:rFonts w:ascii="Times New Roman" w:hAnsi="Times New Roman" w:cs="Times New Roman"/>
          <w:sz w:val="24"/>
          <w:szCs w:val="24"/>
        </w:rPr>
        <w:t>fourth respondents.</w:t>
      </w:r>
    </w:p>
    <w:p w:rsidR="00133C32" w:rsidRPr="00A9430A" w:rsidRDefault="00133C32"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The letter</w:t>
      </w:r>
      <w:r w:rsidR="00BD5ABA">
        <w:rPr>
          <w:rFonts w:ascii="Times New Roman" w:hAnsi="Times New Roman" w:cs="Times New Roman"/>
          <w:sz w:val="24"/>
          <w:szCs w:val="24"/>
        </w:rPr>
        <w:t>s</w:t>
      </w:r>
      <w:r w:rsidRPr="00A9430A">
        <w:rPr>
          <w:rFonts w:ascii="Times New Roman" w:hAnsi="Times New Roman" w:cs="Times New Roman"/>
          <w:sz w:val="24"/>
          <w:szCs w:val="24"/>
        </w:rPr>
        <w:t xml:space="preserve"> purporting to app</w:t>
      </w:r>
      <w:r w:rsidR="00BD5ABA">
        <w:rPr>
          <w:rFonts w:ascii="Times New Roman" w:hAnsi="Times New Roman" w:cs="Times New Roman"/>
          <w:sz w:val="24"/>
          <w:szCs w:val="24"/>
        </w:rPr>
        <w:t>oi</w:t>
      </w:r>
      <w:r w:rsidRPr="00A9430A">
        <w:rPr>
          <w:rFonts w:ascii="Times New Roman" w:hAnsi="Times New Roman" w:cs="Times New Roman"/>
          <w:sz w:val="24"/>
          <w:szCs w:val="24"/>
        </w:rPr>
        <w:t>nt the respondent</w:t>
      </w:r>
      <w:r w:rsidR="00BD5ABA">
        <w:rPr>
          <w:rFonts w:ascii="Times New Roman" w:hAnsi="Times New Roman" w:cs="Times New Roman"/>
          <w:sz w:val="24"/>
          <w:szCs w:val="24"/>
        </w:rPr>
        <w:t>s</w:t>
      </w:r>
      <w:r w:rsidRPr="00A9430A">
        <w:rPr>
          <w:rFonts w:ascii="Times New Roman" w:hAnsi="Times New Roman" w:cs="Times New Roman"/>
          <w:sz w:val="24"/>
          <w:szCs w:val="24"/>
        </w:rPr>
        <w:t xml:space="preserve"> as </w:t>
      </w:r>
      <w:r w:rsidR="007255D3">
        <w:rPr>
          <w:rFonts w:ascii="Times New Roman" w:hAnsi="Times New Roman" w:cs="Times New Roman"/>
          <w:sz w:val="24"/>
          <w:szCs w:val="24"/>
        </w:rPr>
        <w:t>T</w:t>
      </w:r>
      <w:r w:rsidRPr="00A9430A">
        <w:rPr>
          <w:rFonts w:ascii="Times New Roman" w:hAnsi="Times New Roman" w:cs="Times New Roman"/>
          <w:sz w:val="24"/>
          <w:szCs w:val="24"/>
        </w:rPr>
        <w:t>rustees at pages 91 and 92 are not resolutions.</w:t>
      </w:r>
    </w:p>
    <w:p w:rsidR="00133C32" w:rsidRPr="00A9430A" w:rsidRDefault="00133C32"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 xml:space="preserve">The fourth respondent however was never appointed a trustee.  </w:t>
      </w:r>
    </w:p>
    <w:p w:rsidR="00632E73" w:rsidRPr="00A9430A" w:rsidRDefault="00133C32"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To counter respondent’s averment that applicant has no</w:t>
      </w:r>
      <w:r w:rsidR="00632E73" w:rsidRPr="00A9430A">
        <w:rPr>
          <w:rFonts w:ascii="Times New Roman" w:hAnsi="Times New Roman" w:cs="Times New Roman"/>
          <w:sz w:val="24"/>
          <w:szCs w:val="24"/>
        </w:rPr>
        <w:t xml:space="preserve"> direct and substantial interest in the matter applicant argues that he is a founding trustee.  At the end of his oral submissions Mr </w:t>
      </w:r>
      <w:r w:rsidR="00632E73" w:rsidRPr="00A9430A">
        <w:rPr>
          <w:rFonts w:ascii="Times New Roman" w:hAnsi="Times New Roman" w:cs="Times New Roman"/>
          <w:i/>
          <w:sz w:val="24"/>
          <w:szCs w:val="24"/>
        </w:rPr>
        <w:t>Changonda</w:t>
      </w:r>
      <w:r w:rsidR="007255D3">
        <w:rPr>
          <w:rFonts w:ascii="Times New Roman" w:hAnsi="Times New Roman" w:cs="Times New Roman"/>
          <w:sz w:val="24"/>
          <w:szCs w:val="24"/>
        </w:rPr>
        <w:t xml:space="preserve"> applied for an amendment</w:t>
      </w:r>
      <w:r w:rsidR="00632E73" w:rsidRPr="00A9430A">
        <w:rPr>
          <w:rFonts w:ascii="Times New Roman" w:hAnsi="Times New Roman" w:cs="Times New Roman"/>
          <w:sz w:val="24"/>
          <w:szCs w:val="24"/>
        </w:rPr>
        <w:t xml:space="preserve"> removing fourth respondent from the draft order. </w:t>
      </w:r>
      <w:r w:rsidR="00A9430A" w:rsidRPr="00A9430A">
        <w:rPr>
          <w:rFonts w:ascii="Times New Roman" w:hAnsi="Times New Roman" w:cs="Times New Roman"/>
          <w:sz w:val="24"/>
          <w:szCs w:val="24"/>
        </w:rPr>
        <w:t> </w:t>
      </w:r>
      <w:r w:rsidR="00632E73" w:rsidRPr="00A9430A">
        <w:rPr>
          <w:rFonts w:ascii="Times New Roman" w:hAnsi="Times New Roman" w:cs="Times New Roman"/>
          <w:sz w:val="24"/>
          <w:szCs w:val="24"/>
        </w:rPr>
        <w:t>It was understandable as the record reflect</w:t>
      </w:r>
      <w:r w:rsidR="00BD5ABA">
        <w:rPr>
          <w:rFonts w:ascii="Times New Roman" w:hAnsi="Times New Roman" w:cs="Times New Roman"/>
          <w:sz w:val="24"/>
          <w:szCs w:val="24"/>
        </w:rPr>
        <w:t>s</w:t>
      </w:r>
      <w:r w:rsidR="00632E73" w:rsidRPr="00A9430A">
        <w:rPr>
          <w:rFonts w:ascii="Times New Roman" w:hAnsi="Times New Roman" w:cs="Times New Roman"/>
          <w:sz w:val="24"/>
          <w:szCs w:val="24"/>
        </w:rPr>
        <w:t xml:space="preserve"> that the respondent was never appointed a </w:t>
      </w:r>
      <w:r w:rsidR="007255D3">
        <w:rPr>
          <w:rFonts w:ascii="Times New Roman" w:hAnsi="Times New Roman" w:cs="Times New Roman"/>
          <w:sz w:val="24"/>
          <w:szCs w:val="24"/>
        </w:rPr>
        <w:t>t</w:t>
      </w:r>
      <w:r w:rsidR="00632E73" w:rsidRPr="00A9430A">
        <w:rPr>
          <w:rFonts w:ascii="Times New Roman" w:hAnsi="Times New Roman" w:cs="Times New Roman"/>
          <w:sz w:val="24"/>
          <w:szCs w:val="24"/>
        </w:rPr>
        <w:t>rustee.</w:t>
      </w:r>
    </w:p>
    <w:p w:rsidR="008C6587" w:rsidRPr="00A9430A" w:rsidRDefault="00632E73"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 xml:space="preserve">Mr </w:t>
      </w:r>
      <w:r w:rsidRPr="00A9430A">
        <w:rPr>
          <w:rFonts w:ascii="Times New Roman" w:hAnsi="Times New Roman" w:cs="Times New Roman"/>
          <w:i/>
          <w:sz w:val="24"/>
          <w:szCs w:val="24"/>
        </w:rPr>
        <w:t>Chagonda</w:t>
      </w:r>
      <w:r w:rsidRPr="00A9430A">
        <w:rPr>
          <w:rFonts w:ascii="Times New Roman" w:hAnsi="Times New Roman" w:cs="Times New Roman"/>
          <w:sz w:val="24"/>
          <w:szCs w:val="24"/>
        </w:rPr>
        <w:t xml:space="preserve"> also sought no order of costs against first and fourth respondents.  He applied for costs on a higher </w:t>
      </w:r>
      <w:r w:rsidR="007255D3">
        <w:rPr>
          <w:rFonts w:ascii="Times New Roman" w:hAnsi="Times New Roman" w:cs="Times New Roman"/>
          <w:sz w:val="24"/>
          <w:szCs w:val="24"/>
        </w:rPr>
        <w:t>scal</w:t>
      </w:r>
      <w:r w:rsidR="008C6587" w:rsidRPr="00A9430A">
        <w:rPr>
          <w:rFonts w:ascii="Times New Roman" w:hAnsi="Times New Roman" w:cs="Times New Roman"/>
          <w:sz w:val="24"/>
          <w:szCs w:val="24"/>
        </w:rPr>
        <w:t>e, on the gr</w:t>
      </w:r>
      <w:r w:rsidR="007255D3">
        <w:rPr>
          <w:rFonts w:ascii="Times New Roman" w:hAnsi="Times New Roman" w:cs="Times New Roman"/>
          <w:sz w:val="24"/>
          <w:szCs w:val="24"/>
        </w:rPr>
        <w:t>ou</w:t>
      </w:r>
      <w:r w:rsidR="008C6587" w:rsidRPr="00A9430A">
        <w:rPr>
          <w:rFonts w:ascii="Times New Roman" w:hAnsi="Times New Roman" w:cs="Times New Roman"/>
          <w:sz w:val="24"/>
          <w:szCs w:val="24"/>
        </w:rPr>
        <w:t xml:space="preserve">nds that respondents have no information to defeat the claim by applicant and that their opposition is </w:t>
      </w:r>
      <w:r w:rsidR="001B123B">
        <w:rPr>
          <w:rFonts w:ascii="Times New Roman" w:hAnsi="Times New Roman" w:cs="Times New Roman"/>
          <w:sz w:val="24"/>
          <w:szCs w:val="24"/>
        </w:rPr>
        <w:t>frivolous</w:t>
      </w:r>
      <w:r w:rsidR="00040B41">
        <w:rPr>
          <w:rFonts w:ascii="Times New Roman" w:hAnsi="Times New Roman" w:cs="Times New Roman"/>
          <w:sz w:val="24"/>
          <w:szCs w:val="24"/>
        </w:rPr>
        <w:t xml:space="preserve"> </w:t>
      </w:r>
      <w:r w:rsidR="008C6587" w:rsidRPr="00A9430A">
        <w:rPr>
          <w:rFonts w:ascii="Times New Roman" w:hAnsi="Times New Roman" w:cs="Times New Roman"/>
          <w:sz w:val="24"/>
          <w:szCs w:val="24"/>
        </w:rPr>
        <w:t>and vexatio</w:t>
      </w:r>
      <w:r w:rsidR="00040B41">
        <w:rPr>
          <w:rFonts w:ascii="Times New Roman" w:hAnsi="Times New Roman" w:cs="Times New Roman"/>
          <w:sz w:val="24"/>
          <w:szCs w:val="24"/>
        </w:rPr>
        <w:t>u</w:t>
      </w:r>
      <w:r w:rsidR="008C6587" w:rsidRPr="00A9430A">
        <w:rPr>
          <w:rFonts w:ascii="Times New Roman" w:hAnsi="Times New Roman" w:cs="Times New Roman"/>
          <w:sz w:val="24"/>
          <w:szCs w:val="24"/>
        </w:rPr>
        <w:t>s and only cau</w:t>
      </w:r>
      <w:r w:rsidR="007255D3">
        <w:rPr>
          <w:rFonts w:ascii="Times New Roman" w:hAnsi="Times New Roman" w:cs="Times New Roman"/>
          <w:sz w:val="24"/>
          <w:szCs w:val="24"/>
        </w:rPr>
        <w:t>sed the delay in the resolution</w:t>
      </w:r>
      <w:r w:rsidR="008C6587" w:rsidRPr="00A9430A">
        <w:rPr>
          <w:rFonts w:ascii="Times New Roman" w:hAnsi="Times New Roman" w:cs="Times New Roman"/>
          <w:sz w:val="24"/>
          <w:szCs w:val="24"/>
        </w:rPr>
        <w:t xml:space="preserve"> of the matter.  </w:t>
      </w:r>
    </w:p>
    <w:p w:rsidR="008C6587" w:rsidRPr="00A9430A" w:rsidRDefault="008C6587"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lastRenderedPageBreak/>
        <w:t xml:space="preserve">Mr </w:t>
      </w:r>
      <w:r w:rsidRPr="00A9430A">
        <w:rPr>
          <w:rFonts w:ascii="Times New Roman" w:hAnsi="Times New Roman" w:cs="Times New Roman"/>
          <w:i/>
          <w:sz w:val="24"/>
          <w:szCs w:val="24"/>
        </w:rPr>
        <w:t>Kativu</w:t>
      </w:r>
      <w:r w:rsidRPr="00A9430A">
        <w:rPr>
          <w:rFonts w:ascii="Times New Roman" w:hAnsi="Times New Roman" w:cs="Times New Roman"/>
          <w:sz w:val="24"/>
          <w:szCs w:val="24"/>
        </w:rPr>
        <w:t xml:space="preserve"> for the respondents argued firmly in favour of a dismissal of the application.</w:t>
      </w:r>
    </w:p>
    <w:p w:rsidR="008C6587" w:rsidRDefault="008C6587" w:rsidP="00712385">
      <w:pPr>
        <w:spacing w:after="0" w:line="360" w:lineRule="auto"/>
        <w:ind w:firstLine="720"/>
        <w:jc w:val="both"/>
        <w:rPr>
          <w:rFonts w:ascii="Times New Roman" w:hAnsi="Times New Roman" w:cs="Times New Roman"/>
          <w:sz w:val="24"/>
          <w:szCs w:val="24"/>
        </w:rPr>
      </w:pPr>
      <w:r w:rsidRPr="00A9430A">
        <w:rPr>
          <w:rFonts w:ascii="Times New Roman" w:hAnsi="Times New Roman" w:cs="Times New Roman"/>
          <w:sz w:val="24"/>
          <w:szCs w:val="24"/>
        </w:rPr>
        <w:t>He argued that second and third respondents were properly and lawfully appointed trustees as per letter</w:t>
      </w:r>
      <w:r w:rsidR="007255D3">
        <w:rPr>
          <w:rFonts w:ascii="Times New Roman" w:hAnsi="Times New Roman" w:cs="Times New Roman"/>
          <w:sz w:val="24"/>
          <w:szCs w:val="24"/>
        </w:rPr>
        <w:t>s</w:t>
      </w:r>
      <w:r w:rsidRPr="00A9430A">
        <w:rPr>
          <w:rFonts w:ascii="Times New Roman" w:hAnsi="Times New Roman" w:cs="Times New Roman"/>
          <w:sz w:val="24"/>
          <w:szCs w:val="24"/>
        </w:rPr>
        <w:t xml:space="preserve"> of appointment at p 91 and 92. The argument </w:t>
      </w:r>
      <w:r w:rsidR="00040B41">
        <w:rPr>
          <w:rFonts w:ascii="Times New Roman" w:hAnsi="Times New Roman" w:cs="Times New Roman"/>
          <w:sz w:val="24"/>
          <w:szCs w:val="24"/>
        </w:rPr>
        <w:t>rais</w:t>
      </w:r>
      <w:r w:rsidRPr="00A9430A">
        <w:rPr>
          <w:rFonts w:ascii="Times New Roman" w:hAnsi="Times New Roman" w:cs="Times New Roman"/>
          <w:sz w:val="24"/>
          <w:szCs w:val="24"/>
        </w:rPr>
        <w:t>ed was that second and third respondent’s appointment as trustees was above board.</w:t>
      </w:r>
    </w:p>
    <w:p w:rsidR="00994647" w:rsidRDefault="007255D3" w:rsidP="007123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argued that applica</w:t>
      </w:r>
      <w:r w:rsidR="00A9430A">
        <w:rPr>
          <w:rFonts w:ascii="Times New Roman" w:hAnsi="Times New Roman" w:cs="Times New Roman"/>
          <w:sz w:val="24"/>
          <w:szCs w:val="24"/>
        </w:rPr>
        <w:t>n</w:t>
      </w:r>
      <w:r>
        <w:rPr>
          <w:rFonts w:ascii="Times New Roman" w:hAnsi="Times New Roman" w:cs="Times New Roman"/>
          <w:sz w:val="24"/>
          <w:szCs w:val="24"/>
        </w:rPr>
        <w:t>t</w:t>
      </w:r>
      <w:r w:rsidR="00A9430A">
        <w:rPr>
          <w:rFonts w:ascii="Times New Roman" w:hAnsi="Times New Roman" w:cs="Times New Roman"/>
          <w:sz w:val="24"/>
          <w:szCs w:val="24"/>
        </w:rPr>
        <w:t xml:space="preserve"> has </w:t>
      </w:r>
      <w:r w:rsidR="00040B41">
        <w:rPr>
          <w:rFonts w:ascii="Times New Roman" w:hAnsi="Times New Roman" w:cs="Times New Roman"/>
          <w:sz w:val="24"/>
          <w:szCs w:val="24"/>
        </w:rPr>
        <w:t>abdicated</w:t>
      </w:r>
      <w:r w:rsidR="00A9430A">
        <w:rPr>
          <w:rFonts w:ascii="Times New Roman" w:hAnsi="Times New Roman" w:cs="Times New Roman"/>
          <w:sz w:val="24"/>
          <w:szCs w:val="24"/>
        </w:rPr>
        <w:t xml:space="preserve"> his responsibility and has not brought any evidence to challenge the proceedings that resulted in the appointments as per letters at p</w:t>
      </w:r>
      <w:r>
        <w:rPr>
          <w:rFonts w:ascii="Times New Roman" w:hAnsi="Times New Roman" w:cs="Times New Roman"/>
          <w:sz w:val="24"/>
          <w:szCs w:val="24"/>
        </w:rPr>
        <w:t>ages</w:t>
      </w:r>
      <w:r w:rsidR="00A9430A">
        <w:rPr>
          <w:rFonts w:ascii="Times New Roman" w:hAnsi="Times New Roman" w:cs="Times New Roman"/>
          <w:sz w:val="24"/>
          <w:szCs w:val="24"/>
        </w:rPr>
        <w:t xml:space="preserve"> 91 and 92.  </w:t>
      </w:r>
      <w:r w:rsidR="00994647">
        <w:rPr>
          <w:rFonts w:ascii="Times New Roman" w:hAnsi="Times New Roman" w:cs="Times New Roman"/>
          <w:sz w:val="24"/>
          <w:szCs w:val="24"/>
        </w:rPr>
        <w:t xml:space="preserve">Mr </w:t>
      </w:r>
      <w:r w:rsidR="00994647" w:rsidRPr="007255D3">
        <w:rPr>
          <w:rFonts w:ascii="Times New Roman" w:hAnsi="Times New Roman" w:cs="Times New Roman"/>
          <w:i/>
          <w:sz w:val="24"/>
          <w:szCs w:val="24"/>
        </w:rPr>
        <w:t>Kativu’s</w:t>
      </w:r>
      <w:r w:rsidR="00994647" w:rsidRPr="007255D3">
        <w:rPr>
          <w:rFonts w:ascii="Times New Roman" w:hAnsi="Times New Roman" w:cs="Times New Roman"/>
          <w:sz w:val="24"/>
          <w:szCs w:val="24"/>
        </w:rPr>
        <w:t xml:space="preserve"> </w:t>
      </w:r>
      <w:r w:rsidR="00994647">
        <w:rPr>
          <w:rFonts w:ascii="Times New Roman" w:hAnsi="Times New Roman" w:cs="Times New Roman"/>
          <w:sz w:val="24"/>
          <w:szCs w:val="24"/>
        </w:rPr>
        <w:t xml:space="preserve">oral submissions were very brief.  He chose instead to abide by his heads of argument.  </w:t>
      </w:r>
    </w:p>
    <w:p w:rsidR="008D29AB" w:rsidRDefault="00994647" w:rsidP="007123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w:t>
      </w:r>
      <w:r w:rsidR="00040B41">
        <w:rPr>
          <w:rFonts w:ascii="Times New Roman" w:hAnsi="Times New Roman" w:cs="Times New Roman"/>
          <w:sz w:val="24"/>
          <w:szCs w:val="24"/>
        </w:rPr>
        <w:t>s</w:t>
      </w:r>
      <w:r>
        <w:rPr>
          <w:rFonts w:ascii="Times New Roman" w:hAnsi="Times New Roman" w:cs="Times New Roman"/>
          <w:sz w:val="24"/>
          <w:szCs w:val="24"/>
        </w:rPr>
        <w:t xml:space="preserve"> of appointment contained at pages 91 and 92 of the record, deserve </w:t>
      </w:r>
      <w:r w:rsidR="00040B41">
        <w:rPr>
          <w:rFonts w:ascii="Times New Roman" w:hAnsi="Times New Roman" w:cs="Times New Roman"/>
          <w:sz w:val="24"/>
          <w:szCs w:val="24"/>
        </w:rPr>
        <w:t>special focus</w:t>
      </w:r>
      <w:r>
        <w:rPr>
          <w:rFonts w:ascii="Times New Roman" w:hAnsi="Times New Roman" w:cs="Times New Roman"/>
          <w:sz w:val="24"/>
          <w:szCs w:val="24"/>
        </w:rPr>
        <w:t xml:space="preserve"> in the circumstances of this case.  </w:t>
      </w:r>
      <w:r w:rsidR="008D29AB">
        <w:rPr>
          <w:rFonts w:ascii="Times New Roman" w:hAnsi="Times New Roman" w:cs="Times New Roman"/>
          <w:sz w:val="24"/>
          <w:szCs w:val="24"/>
        </w:rPr>
        <w:t>That is because these pages contain the appointment of the second and third respondents as trustees of the Trust.</w:t>
      </w:r>
    </w:p>
    <w:p w:rsidR="00A0296E" w:rsidRDefault="008D29AB" w:rsidP="007123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page 91 is the letter of </w:t>
      </w:r>
      <w:r w:rsidR="001345FC">
        <w:rPr>
          <w:rFonts w:ascii="Times New Roman" w:hAnsi="Times New Roman" w:cs="Times New Roman"/>
          <w:sz w:val="24"/>
          <w:szCs w:val="24"/>
        </w:rPr>
        <w:t xml:space="preserve">appointment </w:t>
      </w:r>
      <w:r>
        <w:rPr>
          <w:rFonts w:ascii="Times New Roman" w:hAnsi="Times New Roman" w:cs="Times New Roman"/>
          <w:sz w:val="24"/>
          <w:szCs w:val="24"/>
        </w:rPr>
        <w:t>of second respondent.  It is under cover of the Trust and reflects the physical address of the Trust as ICL House, 42 Sam Nujoma Street, Harare.  It is addressed to Stanbic Bank, Parklane Branch</w:t>
      </w:r>
      <w:r w:rsidR="00A0296E">
        <w:rPr>
          <w:rFonts w:ascii="Times New Roman" w:hAnsi="Times New Roman" w:cs="Times New Roman"/>
          <w:sz w:val="24"/>
          <w:szCs w:val="24"/>
        </w:rPr>
        <w:t>,</w:t>
      </w:r>
      <w:r>
        <w:rPr>
          <w:rFonts w:ascii="Times New Roman" w:hAnsi="Times New Roman" w:cs="Times New Roman"/>
          <w:sz w:val="24"/>
          <w:szCs w:val="24"/>
        </w:rPr>
        <w:t xml:space="preserve"> Harare and is dated 15 March 2017. </w:t>
      </w:r>
      <w:r w:rsidR="00994647">
        <w:rPr>
          <w:rFonts w:ascii="Times New Roman" w:hAnsi="Times New Roman" w:cs="Times New Roman"/>
          <w:sz w:val="24"/>
          <w:szCs w:val="24"/>
        </w:rPr>
        <w:t xml:space="preserve"> </w:t>
      </w:r>
    </w:p>
    <w:p w:rsidR="00A0296E" w:rsidRDefault="00A0296E" w:rsidP="007123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reads on the </w:t>
      </w:r>
      <w:r w:rsidR="00DC1FF5">
        <w:rPr>
          <w:rFonts w:ascii="Times New Roman" w:hAnsi="Times New Roman" w:cs="Times New Roman"/>
          <w:sz w:val="24"/>
          <w:szCs w:val="24"/>
        </w:rPr>
        <w:t xml:space="preserve">pertinent portion </w:t>
      </w:r>
      <w:r>
        <w:rPr>
          <w:rFonts w:ascii="Times New Roman" w:hAnsi="Times New Roman" w:cs="Times New Roman"/>
          <w:sz w:val="24"/>
          <w:szCs w:val="24"/>
        </w:rPr>
        <w:t>as follows:</w:t>
      </w:r>
    </w:p>
    <w:p w:rsidR="00A0296E" w:rsidRPr="00A0296E" w:rsidRDefault="00A0296E" w:rsidP="00A0296E">
      <w:pPr>
        <w:spacing w:after="0" w:line="240" w:lineRule="auto"/>
        <w:ind w:firstLine="720"/>
        <w:jc w:val="both"/>
        <w:rPr>
          <w:rFonts w:ascii="Times New Roman" w:hAnsi="Times New Roman" w:cs="Times New Roman"/>
        </w:rPr>
      </w:pPr>
      <w:r w:rsidRPr="00A0296E">
        <w:rPr>
          <w:rFonts w:ascii="Times New Roman" w:hAnsi="Times New Roman" w:cs="Times New Roman"/>
        </w:rPr>
        <w:t>“</w:t>
      </w:r>
      <w:r w:rsidRPr="00A0296E">
        <w:rPr>
          <w:rFonts w:ascii="Times New Roman" w:hAnsi="Times New Roman" w:cs="Times New Roman"/>
          <w:b/>
          <w:u w:val="single"/>
        </w:rPr>
        <w:t>RE:  LETTER OF APPOINTMENT OF A NEW TRUSTEE</w:t>
      </w:r>
    </w:p>
    <w:p w:rsidR="00A0296E" w:rsidRPr="00A0296E" w:rsidRDefault="00A0296E" w:rsidP="00A0296E">
      <w:pPr>
        <w:spacing w:after="0" w:line="240" w:lineRule="auto"/>
        <w:ind w:firstLine="720"/>
        <w:jc w:val="both"/>
        <w:rPr>
          <w:rFonts w:ascii="Times New Roman" w:hAnsi="Times New Roman" w:cs="Times New Roman"/>
        </w:rPr>
      </w:pPr>
    </w:p>
    <w:p w:rsidR="00A0296E" w:rsidRPr="00A0296E" w:rsidRDefault="00A0296E" w:rsidP="00A0296E">
      <w:pPr>
        <w:spacing w:after="0" w:line="240" w:lineRule="auto"/>
        <w:ind w:firstLine="720"/>
        <w:jc w:val="both"/>
        <w:rPr>
          <w:rFonts w:ascii="Times New Roman" w:hAnsi="Times New Roman" w:cs="Times New Roman"/>
        </w:rPr>
      </w:pPr>
      <w:r w:rsidRPr="00A0296E">
        <w:rPr>
          <w:rFonts w:ascii="Times New Roman" w:hAnsi="Times New Roman" w:cs="Times New Roman"/>
        </w:rPr>
        <w:t xml:space="preserve">This letter serves to confirm that Mr Ahmed Lunat has stepped </w:t>
      </w:r>
      <w:r w:rsidR="00DC1FF5">
        <w:rPr>
          <w:rFonts w:ascii="Times New Roman" w:hAnsi="Times New Roman" w:cs="Times New Roman"/>
        </w:rPr>
        <w:t xml:space="preserve">down </w:t>
      </w:r>
      <w:r w:rsidRPr="00A0296E">
        <w:rPr>
          <w:rFonts w:ascii="Times New Roman" w:hAnsi="Times New Roman" w:cs="Times New Roman"/>
        </w:rPr>
        <w:t xml:space="preserve">and has been replaced by </w:t>
      </w:r>
      <w:r w:rsidRPr="00A0296E">
        <w:rPr>
          <w:rFonts w:ascii="Times New Roman" w:hAnsi="Times New Roman" w:cs="Times New Roman"/>
        </w:rPr>
        <w:tab/>
        <w:t xml:space="preserve">Mr Mujahid Khalpey. This change is with effect from 13 March 2017. He has also resumes </w:t>
      </w:r>
      <w:r w:rsidRPr="00A0296E">
        <w:rPr>
          <w:rFonts w:ascii="Times New Roman" w:hAnsi="Times New Roman" w:cs="Times New Roman"/>
        </w:rPr>
        <w:tab/>
        <w:t>the signatory duties (sic).</w:t>
      </w:r>
    </w:p>
    <w:p w:rsidR="00A9430A" w:rsidRPr="00A0296E" w:rsidRDefault="00A9430A" w:rsidP="00A0296E">
      <w:pPr>
        <w:spacing w:after="0" w:line="240" w:lineRule="auto"/>
        <w:ind w:firstLine="720"/>
        <w:jc w:val="both"/>
        <w:rPr>
          <w:rFonts w:ascii="Times New Roman" w:hAnsi="Times New Roman" w:cs="Times New Roman"/>
        </w:rPr>
      </w:pPr>
    </w:p>
    <w:p w:rsidR="00A0296E" w:rsidRPr="00A0296E" w:rsidRDefault="00A0296E" w:rsidP="00A0296E">
      <w:pPr>
        <w:spacing w:after="0" w:line="240" w:lineRule="auto"/>
        <w:ind w:firstLine="720"/>
        <w:jc w:val="both"/>
        <w:rPr>
          <w:rFonts w:ascii="Times New Roman" w:hAnsi="Times New Roman" w:cs="Times New Roman"/>
        </w:rPr>
      </w:pPr>
      <w:r w:rsidRPr="00A0296E">
        <w:rPr>
          <w:rFonts w:ascii="Times New Roman" w:hAnsi="Times New Roman" w:cs="Times New Roman"/>
        </w:rPr>
        <w:t>Yours faithfully</w:t>
      </w:r>
    </w:p>
    <w:p w:rsidR="00A0296E" w:rsidRPr="00A0296E" w:rsidRDefault="00A0296E" w:rsidP="00A0296E">
      <w:pPr>
        <w:spacing w:after="0" w:line="240" w:lineRule="auto"/>
        <w:ind w:firstLine="720"/>
        <w:jc w:val="both"/>
        <w:rPr>
          <w:rFonts w:ascii="Times New Roman" w:hAnsi="Times New Roman" w:cs="Times New Roman"/>
        </w:rPr>
      </w:pPr>
    </w:p>
    <w:p w:rsidR="00A0296E" w:rsidRDefault="00A0296E" w:rsidP="00A0296E">
      <w:pPr>
        <w:spacing w:after="0" w:line="240" w:lineRule="auto"/>
        <w:ind w:firstLine="720"/>
        <w:jc w:val="both"/>
        <w:rPr>
          <w:rFonts w:ascii="Times New Roman" w:hAnsi="Times New Roman" w:cs="Times New Roman"/>
        </w:rPr>
      </w:pPr>
      <w:r w:rsidRPr="00A0296E">
        <w:rPr>
          <w:rFonts w:ascii="Times New Roman" w:hAnsi="Times New Roman" w:cs="Times New Roman"/>
        </w:rPr>
        <w:t>M. Menk</w:t>
      </w:r>
      <w:r w:rsidRPr="00A0296E">
        <w:rPr>
          <w:rFonts w:ascii="Times New Roman" w:hAnsi="Times New Roman" w:cs="Times New Roman"/>
        </w:rPr>
        <w:tab/>
      </w:r>
      <w:r w:rsidRPr="00A0296E">
        <w:rPr>
          <w:rFonts w:ascii="Times New Roman" w:hAnsi="Times New Roman" w:cs="Times New Roman"/>
        </w:rPr>
        <w:tab/>
      </w:r>
      <w:r w:rsidRPr="00A0296E">
        <w:rPr>
          <w:rFonts w:ascii="Times New Roman" w:hAnsi="Times New Roman" w:cs="Times New Roman"/>
        </w:rPr>
        <w:tab/>
      </w:r>
      <w:r w:rsidRPr="00A0296E">
        <w:rPr>
          <w:rFonts w:ascii="Times New Roman" w:hAnsi="Times New Roman" w:cs="Times New Roman"/>
        </w:rPr>
        <w:tab/>
      </w:r>
      <w:r w:rsidRPr="00A0296E">
        <w:rPr>
          <w:rFonts w:ascii="Times New Roman" w:hAnsi="Times New Roman" w:cs="Times New Roman"/>
        </w:rPr>
        <w:tab/>
        <w:t>A.I. Kassim”</w:t>
      </w:r>
    </w:p>
    <w:p w:rsidR="00A0296E" w:rsidRDefault="00A0296E" w:rsidP="00A0296E">
      <w:pPr>
        <w:spacing w:after="0" w:line="240" w:lineRule="auto"/>
        <w:ind w:firstLine="720"/>
        <w:jc w:val="both"/>
        <w:rPr>
          <w:rFonts w:ascii="Times New Roman" w:hAnsi="Times New Roman" w:cs="Times New Roman"/>
        </w:rPr>
      </w:pPr>
    </w:p>
    <w:p w:rsidR="00DB70B5" w:rsidRDefault="00A0296E" w:rsidP="00A029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clear face of it the letter as regurgitated above is not a letter of appointment.</w:t>
      </w:r>
      <w:r w:rsidR="00C4257F">
        <w:rPr>
          <w:rFonts w:ascii="Times New Roman" w:hAnsi="Times New Roman" w:cs="Times New Roman"/>
          <w:sz w:val="24"/>
          <w:szCs w:val="24"/>
        </w:rPr>
        <w:t xml:space="preserve">  It is a letter </w:t>
      </w:r>
      <w:r w:rsidR="00357433">
        <w:rPr>
          <w:rFonts w:ascii="Times New Roman" w:hAnsi="Times New Roman" w:cs="Times New Roman"/>
          <w:sz w:val="24"/>
          <w:szCs w:val="24"/>
        </w:rPr>
        <w:t xml:space="preserve">confirmatory of the appointment. It is a letter </w:t>
      </w:r>
      <w:r w:rsidR="00C4257F">
        <w:rPr>
          <w:rFonts w:ascii="Times New Roman" w:hAnsi="Times New Roman" w:cs="Times New Roman"/>
          <w:sz w:val="24"/>
          <w:szCs w:val="24"/>
        </w:rPr>
        <w:t>directed to a Bank apparently to confirm the appointee as having signatory powers.  It does not follow the provisions in the Trust Deed for the appointment of a Trustee.  It does not h</w:t>
      </w:r>
      <w:r w:rsidR="00357433">
        <w:rPr>
          <w:rFonts w:ascii="Times New Roman" w:hAnsi="Times New Roman" w:cs="Times New Roman"/>
          <w:sz w:val="24"/>
          <w:szCs w:val="24"/>
        </w:rPr>
        <w:t xml:space="preserve">ave a special </w:t>
      </w:r>
      <w:r w:rsidR="00DC1FF5">
        <w:rPr>
          <w:rFonts w:ascii="Times New Roman" w:hAnsi="Times New Roman" w:cs="Times New Roman"/>
          <w:sz w:val="24"/>
          <w:szCs w:val="24"/>
        </w:rPr>
        <w:t>resolution</w:t>
      </w:r>
      <w:r w:rsidR="00357433">
        <w:rPr>
          <w:rFonts w:ascii="Times New Roman" w:hAnsi="Times New Roman" w:cs="Times New Roman"/>
          <w:sz w:val="24"/>
          <w:szCs w:val="24"/>
        </w:rPr>
        <w:t xml:space="preserve"> attach</w:t>
      </w:r>
      <w:r w:rsidR="00C4257F">
        <w:rPr>
          <w:rFonts w:ascii="Times New Roman" w:hAnsi="Times New Roman" w:cs="Times New Roman"/>
          <w:sz w:val="24"/>
          <w:szCs w:val="24"/>
        </w:rPr>
        <w:t xml:space="preserve">ed to it or evidence </w:t>
      </w:r>
      <w:r w:rsidR="00DB70B5">
        <w:rPr>
          <w:rFonts w:ascii="Times New Roman" w:hAnsi="Times New Roman" w:cs="Times New Roman"/>
          <w:sz w:val="24"/>
          <w:szCs w:val="24"/>
        </w:rPr>
        <w:t xml:space="preserve">pointing to the same.  </w:t>
      </w:r>
    </w:p>
    <w:p w:rsidR="00DB70B5" w:rsidRDefault="00DB70B5" w:rsidP="00A029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in the circumstances that there is no evidence of second respondent being appointed as a </w:t>
      </w:r>
      <w:r w:rsidR="00357433">
        <w:rPr>
          <w:rFonts w:ascii="Times New Roman" w:hAnsi="Times New Roman" w:cs="Times New Roman"/>
          <w:sz w:val="24"/>
          <w:szCs w:val="24"/>
        </w:rPr>
        <w:t>t</w:t>
      </w:r>
      <w:r>
        <w:rPr>
          <w:rFonts w:ascii="Times New Roman" w:hAnsi="Times New Roman" w:cs="Times New Roman"/>
          <w:sz w:val="24"/>
          <w:szCs w:val="24"/>
        </w:rPr>
        <w:t xml:space="preserve">rustee in </w:t>
      </w:r>
      <w:r w:rsidR="00DC1FF5">
        <w:rPr>
          <w:rFonts w:ascii="Times New Roman" w:hAnsi="Times New Roman" w:cs="Times New Roman"/>
          <w:sz w:val="24"/>
          <w:szCs w:val="24"/>
        </w:rPr>
        <w:t xml:space="preserve">tandem </w:t>
      </w:r>
      <w:r>
        <w:rPr>
          <w:rFonts w:ascii="Times New Roman" w:hAnsi="Times New Roman" w:cs="Times New Roman"/>
          <w:sz w:val="24"/>
          <w:szCs w:val="24"/>
        </w:rPr>
        <w:t>w</w:t>
      </w:r>
      <w:r w:rsidR="00DC1FF5">
        <w:rPr>
          <w:rFonts w:ascii="Times New Roman" w:hAnsi="Times New Roman" w:cs="Times New Roman"/>
          <w:sz w:val="24"/>
          <w:szCs w:val="24"/>
        </w:rPr>
        <w:t>ith the Trust Deed.  See clause</w:t>
      </w:r>
      <w:r>
        <w:rPr>
          <w:rFonts w:ascii="Times New Roman" w:hAnsi="Times New Roman" w:cs="Times New Roman"/>
          <w:sz w:val="24"/>
          <w:szCs w:val="24"/>
        </w:rPr>
        <w:t xml:space="preserve"> 10(f) of the Trust Deed.  </w:t>
      </w:r>
    </w:p>
    <w:p w:rsidR="00C81742" w:rsidRDefault="00C81742" w:rsidP="00A029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further strengthened in this regard by clauses 10(h) and (i) </w:t>
      </w:r>
      <w:r w:rsidR="004B36B6">
        <w:rPr>
          <w:rFonts w:ascii="Times New Roman" w:hAnsi="Times New Roman" w:cs="Times New Roman"/>
          <w:sz w:val="24"/>
          <w:szCs w:val="24"/>
        </w:rPr>
        <w:t>of the Deed.</w:t>
      </w:r>
    </w:p>
    <w:p w:rsidR="00BC15E0" w:rsidRDefault="00BC15E0" w:rsidP="00A0296E">
      <w:pPr>
        <w:spacing w:after="0" w:line="360" w:lineRule="auto"/>
        <w:ind w:firstLine="720"/>
        <w:jc w:val="both"/>
        <w:rPr>
          <w:rFonts w:ascii="Times New Roman" w:hAnsi="Times New Roman" w:cs="Times New Roman"/>
          <w:sz w:val="24"/>
          <w:szCs w:val="24"/>
        </w:rPr>
      </w:pPr>
    </w:p>
    <w:p w:rsidR="004B36B6" w:rsidRDefault="004B36B6" w:rsidP="00A029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Clause 10(h) of the Trust Deed provides as follows:</w:t>
      </w:r>
    </w:p>
    <w:p w:rsidR="004B36B6" w:rsidRDefault="004B36B6" w:rsidP="004B36B6">
      <w:pPr>
        <w:spacing w:after="0" w:line="240" w:lineRule="auto"/>
        <w:ind w:firstLine="720"/>
        <w:jc w:val="both"/>
        <w:rPr>
          <w:rFonts w:ascii="Times New Roman" w:hAnsi="Times New Roman" w:cs="Times New Roman"/>
        </w:rPr>
      </w:pPr>
      <w:r>
        <w:rPr>
          <w:rFonts w:ascii="Times New Roman" w:hAnsi="Times New Roman" w:cs="Times New Roman"/>
        </w:rPr>
        <w:t xml:space="preserve">“The appointment of any replacement or new or additional trustees as provided in paragraph 10(f) </w:t>
      </w:r>
      <w:r w:rsidR="00C30785">
        <w:rPr>
          <w:rFonts w:ascii="Times New Roman" w:hAnsi="Times New Roman" w:cs="Times New Roman"/>
        </w:rPr>
        <w:tab/>
      </w:r>
      <w:r>
        <w:rPr>
          <w:rFonts w:ascii="Times New Roman" w:hAnsi="Times New Roman" w:cs="Times New Roman"/>
        </w:rPr>
        <w:t>shall be recorded in the Trustees M</w:t>
      </w:r>
      <w:r w:rsidR="00357433">
        <w:rPr>
          <w:rFonts w:ascii="Times New Roman" w:hAnsi="Times New Roman" w:cs="Times New Roman"/>
        </w:rPr>
        <w:t>in</w:t>
      </w:r>
      <w:r>
        <w:rPr>
          <w:rFonts w:ascii="Times New Roman" w:hAnsi="Times New Roman" w:cs="Times New Roman"/>
        </w:rPr>
        <w:t xml:space="preserve">ute Book and signed by the new trustee or trustees who shall </w:t>
      </w:r>
      <w:r w:rsidR="00C30785">
        <w:rPr>
          <w:rFonts w:ascii="Times New Roman" w:hAnsi="Times New Roman" w:cs="Times New Roman"/>
        </w:rPr>
        <w:tab/>
      </w:r>
      <w:r>
        <w:rPr>
          <w:rFonts w:ascii="Times New Roman" w:hAnsi="Times New Roman" w:cs="Times New Roman"/>
        </w:rPr>
        <w:t xml:space="preserve">at the same time sign a copy of this Deed and who shall thereby accept his </w:t>
      </w:r>
      <w:r w:rsidR="00C30785">
        <w:rPr>
          <w:rFonts w:ascii="Times New Roman" w:hAnsi="Times New Roman" w:cs="Times New Roman"/>
        </w:rPr>
        <w:t xml:space="preserve">or her or their </w:t>
      </w:r>
      <w:r w:rsidR="00C30785">
        <w:rPr>
          <w:rFonts w:ascii="Times New Roman" w:hAnsi="Times New Roman" w:cs="Times New Roman"/>
        </w:rPr>
        <w:tab/>
        <w:t>appointment as</w:t>
      </w:r>
      <w:r w:rsidR="00621198">
        <w:rPr>
          <w:rFonts w:ascii="Times New Roman" w:hAnsi="Times New Roman" w:cs="Times New Roman"/>
        </w:rPr>
        <w:t xml:space="preserve"> </w:t>
      </w:r>
      <w:r w:rsidR="00DC1FF5">
        <w:rPr>
          <w:rFonts w:ascii="Times New Roman" w:hAnsi="Times New Roman" w:cs="Times New Roman"/>
        </w:rPr>
        <w:t>such</w:t>
      </w:r>
      <w:r w:rsidR="00C30785">
        <w:rPr>
          <w:rFonts w:ascii="Times New Roman" w:hAnsi="Times New Roman" w:cs="Times New Roman"/>
        </w:rPr>
        <w:t xml:space="preserve"> upon all the terms of their Deed</w:t>
      </w:r>
      <w:r w:rsidR="00621198">
        <w:rPr>
          <w:rFonts w:ascii="Times New Roman" w:hAnsi="Times New Roman" w:cs="Times New Roman"/>
        </w:rPr>
        <w:t>.</w:t>
      </w:r>
      <w:r w:rsidR="00C30785">
        <w:rPr>
          <w:rFonts w:ascii="Times New Roman" w:hAnsi="Times New Roman" w:cs="Times New Roman"/>
        </w:rPr>
        <w:t xml:space="preserve">” </w:t>
      </w:r>
    </w:p>
    <w:p w:rsidR="00C30785" w:rsidRDefault="00C30785" w:rsidP="004B36B6">
      <w:pPr>
        <w:spacing w:after="0" w:line="240" w:lineRule="auto"/>
        <w:ind w:firstLine="720"/>
        <w:jc w:val="both"/>
        <w:rPr>
          <w:rFonts w:ascii="Times New Roman" w:hAnsi="Times New Roman" w:cs="Times New Roman"/>
        </w:rPr>
      </w:pPr>
    </w:p>
    <w:p w:rsidR="00C30785" w:rsidRDefault="00C30785" w:rsidP="00C30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10(h) above provides </w:t>
      </w:r>
      <w:r w:rsidR="00C95D50">
        <w:rPr>
          <w:rFonts w:ascii="Times New Roman" w:hAnsi="Times New Roman" w:cs="Times New Roman"/>
          <w:sz w:val="24"/>
          <w:szCs w:val="24"/>
        </w:rPr>
        <w:t>for</w:t>
      </w:r>
      <w:r>
        <w:rPr>
          <w:rFonts w:ascii="Times New Roman" w:hAnsi="Times New Roman" w:cs="Times New Roman"/>
          <w:sz w:val="24"/>
          <w:szCs w:val="24"/>
        </w:rPr>
        <w:t xml:space="preserve"> the appointment of a trustee to be recorded in the T</w:t>
      </w:r>
      <w:r w:rsidR="006D514F">
        <w:rPr>
          <w:rFonts w:ascii="Times New Roman" w:hAnsi="Times New Roman" w:cs="Times New Roman"/>
          <w:sz w:val="24"/>
          <w:szCs w:val="24"/>
        </w:rPr>
        <w:t xml:space="preserve">rustee </w:t>
      </w:r>
      <w:r w:rsidR="00621198">
        <w:rPr>
          <w:rFonts w:ascii="Times New Roman" w:hAnsi="Times New Roman" w:cs="Times New Roman"/>
          <w:sz w:val="24"/>
          <w:szCs w:val="24"/>
        </w:rPr>
        <w:t>M</w:t>
      </w:r>
      <w:r w:rsidR="007D421E">
        <w:rPr>
          <w:rFonts w:ascii="Times New Roman" w:hAnsi="Times New Roman" w:cs="Times New Roman"/>
          <w:sz w:val="24"/>
          <w:szCs w:val="24"/>
        </w:rPr>
        <w:t xml:space="preserve">inute book and signed by the Trustee. Proof of such appointment as recorded in the Trustee </w:t>
      </w:r>
      <w:r w:rsidR="00621198">
        <w:rPr>
          <w:rFonts w:ascii="Times New Roman" w:hAnsi="Times New Roman" w:cs="Times New Roman"/>
          <w:sz w:val="24"/>
          <w:szCs w:val="24"/>
        </w:rPr>
        <w:t>M</w:t>
      </w:r>
      <w:r w:rsidR="007D421E">
        <w:rPr>
          <w:rFonts w:ascii="Times New Roman" w:hAnsi="Times New Roman" w:cs="Times New Roman"/>
          <w:sz w:val="24"/>
          <w:szCs w:val="24"/>
        </w:rPr>
        <w:t xml:space="preserve">inute book and signed by the </w:t>
      </w:r>
      <w:r w:rsidR="00621198">
        <w:rPr>
          <w:rFonts w:ascii="Times New Roman" w:hAnsi="Times New Roman" w:cs="Times New Roman"/>
          <w:sz w:val="24"/>
          <w:szCs w:val="24"/>
        </w:rPr>
        <w:t>t</w:t>
      </w:r>
      <w:r w:rsidR="007D421E">
        <w:rPr>
          <w:rFonts w:ascii="Times New Roman" w:hAnsi="Times New Roman" w:cs="Times New Roman"/>
          <w:sz w:val="24"/>
          <w:szCs w:val="24"/>
        </w:rPr>
        <w:t>rustee</w:t>
      </w:r>
      <w:r w:rsidR="00621198">
        <w:rPr>
          <w:rFonts w:ascii="Times New Roman" w:hAnsi="Times New Roman" w:cs="Times New Roman"/>
          <w:sz w:val="24"/>
          <w:szCs w:val="24"/>
        </w:rPr>
        <w:t>s</w:t>
      </w:r>
      <w:r w:rsidR="007D421E">
        <w:rPr>
          <w:rFonts w:ascii="Times New Roman" w:hAnsi="Times New Roman" w:cs="Times New Roman"/>
          <w:sz w:val="24"/>
          <w:szCs w:val="24"/>
        </w:rPr>
        <w:t xml:space="preserve"> would have added weight to the first respondent’s case.  That this</w:t>
      </w:r>
      <w:r w:rsidR="006D514F">
        <w:rPr>
          <w:rFonts w:ascii="Times New Roman" w:hAnsi="Times New Roman" w:cs="Times New Roman"/>
          <w:sz w:val="24"/>
          <w:szCs w:val="24"/>
        </w:rPr>
        <w:t xml:space="preserve"> proof was not availed in the light of the claim that </w:t>
      </w:r>
      <w:r w:rsidR="00DC1FF5">
        <w:rPr>
          <w:rFonts w:ascii="Times New Roman" w:hAnsi="Times New Roman" w:cs="Times New Roman"/>
          <w:sz w:val="24"/>
          <w:szCs w:val="24"/>
        </w:rPr>
        <w:t>his</w:t>
      </w:r>
      <w:r w:rsidR="006D514F">
        <w:rPr>
          <w:rFonts w:ascii="Times New Roman" w:hAnsi="Times New Roman" w:cs="Times New Roman"/>
          <w:sz w:val="24"/>
          <w:szCs w:val="24"/>
        </w:rPr>
        <w:t xml:space="preserve"> appointment was not done according to the Trust Deed </w:t>
      </w:r>
      <w:r w:rsidR="00DC1FF5">
        <w:rPr>
          <w:rFonts w:ascii="Times New Roman" w:hAnsi="Times New Roman" w:cs="Times New Roman"/>
          <w:sz w:val="24"/>
          <w:szCs w:val="24"/>
        </w:rPr>
        <w:t>i</w:t>
      </w:r>
      <w:r w:rsidR="006D514F">
        <w:rPr>
          <w:rFonts w:ascii="Times New Roman" w:hAnsi="Times New Roman" w:cs="Times New Roman"/>
          <w:sz w:val="24"/>
          <w:szCs w:val="24"/>
        </w:rPr>
        <w:t>s telling to the prejudice to first respondent.</w:t>
      </w:r>
      <w:r w:rsidR="007D421E">
        <w:rPr>
          <w:rFonts w:ascii="Times New Roman" w:hAnsi="Times New Roman" w:cs="Times New Roman"/>
          <w:sz w:val="24"/>
          <w:szCs w:val="24"/>
        </w:rPr>
        <w:t xml:space="preserve">   </w:t>
      </w:r>
    </w:p>
    <w:p w:rsidR="00EA4C35" w:rsidRDefault="006D514F" w:rsidP="00C30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EA4C35">
        <w:rPr>
          <w:rFonts w:ascii="Times New Roman" w:hAnsi="Times New Roman" w:cs="Times New Roman"/>
          <w:sz w:val="24"/>
          <w:szCs w:val="24"/>
        </w:rPr>
        <w:t xml:space="preserve">move to the appointment of second respondent. The letter at p 92 of the record will be my next </w:t>
      </w:r>
      <w:r w:rsidR="00DC1FF5">
        <w:rPr>
          <w:rFonts w:ascii="Times New Roman" w:hAnsi="Times New Roman" w:cs="Times New Roman"/>
          <w:sz w:val="24"/>
          <w:szCs w:val="24"/>
        </w:rPr>
        <w:t>focus</w:t>
      </w:r>
      <w:r w:rsidR="00EA4C35">
        <w:rPr>
          <w:rFonts w:ascii="Times New Roman" w:hAnsi="Times New Roman" w:cs="Times New Roman"/>
          <w:sz w:val="24"/>
          <w:szCs w:val="24"/>
        </w:rPr>
        <w:t xml:space="preserve">.  It is a letter under the banner of the </w:t>
      </w:r>
      <w:r w:rsidR="00621198">
        <w:rPr>
          <w:rFonts w:ascii="Times New Roman" w:hAnsi="Times New Roman" w:cs="Times New Roman"/>
          <w:sz w:val="24"/>
          <w:szCs w:val="24"/>
        </w:rPr>
        <w:t>T</w:t>
      </w:r>
      <w:r w:rsidR="00EA4C35">
        <w:rPr>
          <w:rFonts w:ascii="Times New Roman" w:hAnsi="Times New Roman" w:cs="Times New Roman"/>
          <w:sz w:val="24"/>
          <w:szCs w:val="24"/>
        </w:rPr>
        <w:t xml:space="preserve">rust with the address given as ICL House, Corner Samora Machel Avenue and Sam Nujoma Street.  It is dated 10 November 2021. It is addressed to the Board of Trustees of the Trust and reads on the </w:t>
      </w:r>
      <w:r w:rsidR="00DC1FF5">
        <w:rPr>
          <w:rFonts w:ascii="Times New Roman" w:hAnsi="Times New Roman" w:cs="Times New Roman"/>
          <w:sz w:val="24"/>
          <w:szCs w:val="24"/>
        </w:rPr>
        <w:t xml:space="preserve">pertinent portion </w:t>
      </w:r>
      <w:r w:rsidR="00EA4C35">
        <w:rPr>
          <w:rFonts w:ascii="Times New Roman" w:hAnsi="Times New Roman" w:cs="Times New Roman"/>
          <w:sz w:val="24"/>
          <w:szCs w:val="24"/>
        </w:rPr>
        <w:t>as follows:</w:t>
      </w:r>
    </w:p>
    <w:p w:rsidR="006D514F" w:rsidRPr="00EA4C35" w:rsidRDefault="00EA4C35" w:rsidP="00EA4C35">
      <w:pPr>
        <w:spacing w:after="0" w:line="240" w:lineRule="auto"/>
        <w:ind w:firstLine="720"/>
        <w:jc w:val="both"/>
        <w:rPr>
          <w:rFonts w:ascii="Times New Roman" w:hAnsi="Times New Roman" w:cs="Times New Roman"/>
          <w:b/>
        </w:rPr>
      </w:pPr>
      <w:r>
        <w:rPr>
          <w:rFonts w:ascii="Times New Roman" w:hAnsi="Times New Roman" w:cs="Times New Roman"/>
          <w:b/>
        </w:rPr>
        <w:t>“</w:t>
      </w:r>
      <w:r w:rsidRPr="009437D0">
        <w:rPr>
          <w:rFonts w:ascii="Times New Roman" w:hAnsi="Times New Roman" w:cs="Times New Roman"/>
          <w:b/>
          <w:u w:val="single"/>
        </w:rPr>
        <w:t>REF:  APPOINTMENT AS A TRUSTEE</w:t>
      </w:r>
      <w:r w:rsidRPr="00EA4C35">
        <w:rPr>
          <w:rFonts w:ascii="Times New Roman" w:hAnsi="Times New Roman" w:cs="Times New Roman"/>
          <w:b/>
        </w:rPr>
        <w:t xml:space="preserve">  </w:t>
      </w:r>
    </w:p>
    <w:p w:rsidR="00EA4C35" w:rsidRPr="00EA4C35" w:rsidRDefault="00EA4C35" w:rsidP="00EA4C35">
      <w:pPr>
        <w:spacing w:after="0" w:line="240" w:lineRule="auto"/>
        <w:ind w:firstLine="720"/>
        <w:jc w:val="both"/>
        <w:rPr>
          <w:rFonts w:ascii="Times New Roman" w:hAnsi="Times New Roman" w:cs="Times New Roman"/>
        </w:rPr>
      </w:pPr>
    </w:p>
    <w:p w:rsidR="00EA4C35" w:rsidRDefault="00EA4C35" w:rsidP="00EA4C35">
      <w:pPr>
        <w:spacing w:after="0" w:line="240" w:lineRule="auto"/>
        <w:ind w:firstLine="720"/>
        <w:jc w:val="both"/>
        <w:rPr>
          <w:rFonts w:ascii="Times New Roman" w:hAnsi="Times New Roman" w:cs="Times New Roman"/>
        </w:rPr>
      </w:pPr>
      <w:r w:rsidRPr="00EA4C35">
        <w:rPr>
          <w:rFonts w:ascii="Times New Roman" w:hAnsi="Times New Roman" w:cs="Times New Roman"/>
        </w:rPr>
        <w:t xml:space="preserve">This letter serves to notify that Afzal Kassim I.D. No……………..has been appointed to the </w:t>
      </w:r>
      <w:r>
        <w:rPr>
          <w:rFonts w:ascii="Times New Roman" w:hAnsi="Times New Roman" w:cs="Times New Roman"/>
        </w:rPr>
        <w:tab/>
      </w:r>
      <w:r w:rsidRPr="00EA4C35">
        <w:rPr>
          <w:rFonts w:ascii="Times New Roman" w:hAnsi="Times New Roman" w:cs="Times New Roman"/>
        </w:rPr>
        <w:t>office of Trustee with effect 01 November 2021.</w:t>
      </w:r>
    </w:p>
    <w:p w:rsidR="009437D0" w:rsidRDefault="009437D0" w:rsidP="00EA4C35">
      <w:pPr>
        <w:spacing w:after="0" w:line="240" w:lineRule="auto"/>
        <w:ind w:firstLine="720"/>
        <w:jc w:val="both"/>
        <w:rPr>
          <w:rFonts w:ascii="Times New Roman" w:hAnsi="Times New Roman" w:cs="Times New Roman"/>
        </w:rPr>
      </w:pPr>
    </w:p>
    <w:p w:rsidR="009437D0" w:rsidRDefault="009437D0" w:rsidP="00EA4C35">
      <w:pPr>
        <w:spacing w:after="0" w:line="240" w:lineRule="auto"/>
        <w:ind w:firstLine="720"/>
        <w:jc w:val="both"/>
        <w:rPr>
          <w:rFonts w:ascii="Times New Roman" w:hAnsi="Times New Roman" w:cs="Times New Roman"/>
        </w:rPr>
      </w:pPr>
      <w:r>
        <w:rPr>
          <w:rFonts w:ascii="Times New Roman" w:hAnsi="Times New Roman" w:cs="Times New Roman"/>
        </w:rPr>
        <w:t xml:space="preserve">The appointment comes under agreement of Trust and to the title of all the properties of the Trust, </w:t>
      </w:r>
      <w:r>
        <w:rPr>
          <w:rFonts w:ascii="Times New Roman" w:hAnsi="Times New Roman" w:cs="Times New Roman"/>
        </w:rPr>
        <w:tab/>
        <w:t xml:space="preserve">with all the powers and subject to all the restrictions upon the original Trustee with the same </w:t>
      </w:r>
      <w:r>
        <w:rPr>
          <w:rFonts w:ascii="Times New Roman" w:hAnsi="Times New Roman" w:cs="Times New Roman"/>
        </w:rPr>
        <w:tab/>
        <w:t xml:space="preserve">powers, rights and interests regarding the Trust property and subject to the same restrictions and </w:t>
      </w:r>
      <w:r>
        <w:rPr>
          <w:rFonts w:ascii="Times New Roman" w:hAnsi="Times New Roman" w:cs="Times New Roman"/>
        </w:rPr>
        <w:tab/>
        <w:t>duties as the original Trustee.</w:t>
      </w:r>
    </w:p>
    <w:p w:rsidR="009437D0" w:rsidRDefault="009437D0" w:rsidP="00EA4C35">
      <w:pPr>
        <w:spacing w:after="0" w:line="240" w:lineRule="auto"/>
        <w:ind w:firstLine="720"/>
        <w:jc w:val="both"/>
        <w:rPr>
          <w:rFonts w:ascii="Times New Roman" w:hAnsi="Times New Roman" w:cs="Times New Roman"/>
        </w:rPr>
      </w:pPr>
    </w:p>
    <w:p w:rsidR="009437D0" w:rsidRDefault="009437D0" w:rsidP="00EA4C35">
      <w:pPr>
        <w:spacing w:after="0" w:line="240" w:lineRule="auto"/>
        <w:ind w:firstLine="720"/>
        <w:jc w:val="both"/>
        <w:rPr>
          <w:rFonts w:ascii="Times New Roman" w:hAnsi="Times New Roman" w:cs="Times New Roman"/>
        </w:rPr>
      </w:pPr>
      <w:r>
        <w:rPr>
          <w:rFonts w:ascii="Times New Roman" w:hAnsi="Times New Roman" w:cs="Times New Roman"/>
        </w:rPr>
        <w:t>Yours faithfully</w:t>
      </w:r>
    </w:p>
    <w:p w:rsidR="009437D0" w:rsidRDefault="009437D0" w:rsidP="00EA4C35">
      <w:pPr>
        <w:spacing w:after="0" w:line="240" w:lineRule="auto"/>
        <w:ind w:firstLine="720"/>
        <w:jc w:val="both"/>
        <w:rPr>
          <w:rFonts w:ascii="Times New Roman" w:hAnsi="Times New Roman" w:cs="Times New Roman"/>
        </w:rPr>
      </w:pPr>
    </w:p>
    <w:p w:rsidR="009437D0" w:rsidRDefault="009437D0" w:rsidP="00EA4C35">
      <w:pPr>
        <w:spacing w:after="0" w:line="240" w:lineRule="auto"/>
        <w:ind w:firstLine="720"/>
        <w:jc w:val="both"/>
        <w:rPr>
          <w:rFonts w:ascii="Times New Roman" w:hAnsi="Times New Roman" w:cs="Times New Roman"/>
        </w:rPr>
      </w:pPr>
      <w:r>
        <w:rPr>
          <w:rFonts w:ascii="Times New Roman" w:hAnsi="Times New Roman" w:cs="Times New Roman"/>
        </w:rPr>
        <w:t>A.I Kassim</w:t>
      </w:r>
    </w:p>
    <w:p w:rsidR="009437D0" w:rsidRDefault="00DC1FF5" w:rsidP="00EA4C35">
      <w:pPr>
        <w:spacing w:after="0" w:line="240" w:lineRule="auto"/>
        <w:ind w:firstLine="720"/>
        <w:jc w:val="both"/>
        <w:rPr>
          <w:rFonts w:ascii="Times New Roman" w:hAnsi="Times New Roman" w:cs="Times New Roman"/>
        </w:rPr>
      </w:pPr>
      <w:r>
        <w:rPr>
          <w:rFonts w:ascii="Times New Roman" w:hAnsi="Times New Roman" w:cs="Times New Roman"/>
        </w:rPr>
        <w:t>Mr M. Khalpey</w:t>
      </w:r>
      <w:r w:rsidR="009437D0">
        <w:rPr>
          <w:rFonts w:ascii="Times New Roman" w:hAnsi="Times New Roman" w:cs="Times New Roman"/>
        </w:rPr>
        <w:t xml:space="preserve"> (witness)</w:t>
      </w:r>
    </w:p>
    <w:p w:rsidR="009437D0" w:rsidRDefault="009437D0" w:rsidP="00EA4C35">
      <w:pPr>
        <w:spacing w:after="0" w:line="240" w:lineRule="auto"/>
        <w:ind w:firstLine="720"/>
        <w:jc w:val="both"/>
        <w:rPr>
          <w:rFonts w:ascii="Times New Roman" w:hAnsi="Times New Roman" w:cs="Times New Roman"/>
        </w:rPr>
      </w:pPr>
      <w:r>
        <w:rPr>
          <w:rFonts w:ascii="Times New Roman" w:hAnsi="Times New Roman" w:cs="Times New Roman"/>
        </w:rPr>
        <w:t>S. Girach (witness)</w:t>
      </w:r>
    </w:p>
    <w:p w:rsidR="009437D0" w:rsidRDefault="009437D0" w:rsidP="00EA4C35">
      <w:pPr>
        <w:spacing w:after="0" w:line="240" w:lineRule="auto"/>
        <w:ind w:firstLine="720"/>
        <w:jc w:val="both"/>
        <w:rPr>
          <w:rFonts w:ascii="Times New Roman" w:hAnsi="Times New Roman" w:cs="Times New Roman"/>
        </w:rPr>
      </w:pPr>
      <w:r>
        <w:rPr>
          <w:rFonts w:ascii="Times New Roman" w:hAnsi="Times New Roman" w:cs="Times New Roman"/>
        </w:rPr>
        <w:t>Mr M Menk (witness)</w:t>
      </w:r>
    </w:p>
    <w:p w:rsidR="009437D0" w:rsidRDefault="009437D0" w:rsidP="00EA4C35">
      <w:pPr>
        <w:spacing w:after="0" w:line="240" w:lineRule="auto"/>
        <w:ind w:firstLine="720"/>
        <w:jc w:val="both"/>
        <w:rPr>
          <w:rFonts w:ascii="Times New Roman" w:hAnsi="Times New Roman" w:cs="Times New Roman"/>
        </w:rPr>
      </w:pPr>
    </w:p>
    <w:p w:rsidR="003C6F8D" w:rsidRDefault="009437D0"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letter of appointment at p 92 </w:t>
      </w:r>
      <w:r w:rsidR="00DC1FF5">
        <w:rPr>
          <w:rFonts w:ascii="Times New Roman" w:hAnsi="Times New Roman" w:cs="Times New Roman"/>
          <w:sz w:val="24"/>
          <w:szCs w:val="24"/>
        </w:rPr>
        <w:t xml:space="preserve">is </w:t>
      </w:r>
      <w:r>
        <w:rPr>
          <w:rFonts w:ascii="Times New Roman" w:hAnsi="Times New Roman" w:cs="Times New Roman"/>
          <w:sz w:val="24"/>
          <w:szCs w:val="24"/>
        </w:rPr>
        <w:t>a notification of the appointment of second respondent.  There is no evidence or proof of a special resolution passed</w:t>
      </w:r>
      <w:r w:rsidR="003C6F8D">
        <w:rPr>
          <w:rFonts w:ascii="Times New Roman" w:hAnsi="Times New Roman" w:cs="Times New Roman"/>
          <w:sz w:val="24"/>
          <w:szCs w:val="24"/>
        </w:rPr>
        <w:t xml:space="preserve"> for the appointment as provided for in clause 10(f) of the Trust Deed.</w:t>
      </w:r>
    </w:p>
    <w:p w:rsidR="003C6F8D" w:rsidRDefault="003C6F8D"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evidence of the appointment as per clause 10(b) of the Trust Deed.  There is no extract from the Trustee Minute book reflecting second respondent’s appointment as a trustee reflecting his signature </w:t>
      </w:r>
      <w:r w:rsidR="00DC1FF5">
        <w:rPr>
          <w:rFonts w:ascii="Times New Roman" w:hAnsi="Times New Roman" w:cs="Times New Roman"/>
          <w:sz w:val="24"/>
          <w:szCs w:val="24"/>
        </w:rPr>
        <w:t>accepti</w:t>
      </w:r>
      <w:r>
        <w:rPr>
          <w:rFonts w:ascii="Times New Roman" w:hAnsi="Times New Roman" w:cs="Times New Roman"/>
          <w:sz w:val="24"/>
          <w:szCs w:val="24"/>
        </w:rPr>
        <w:t xml:space="preserve">ng the position.  </w:t>
      </w:r>
    </w:p>
    <w:p w:rsidR="003C6F8D" w:rsidRDefault="003C6F8D"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no proof of the appointment of second respondent as a trustee of the Trust as envisaged by clause 10(f) of the Trust Deed.</w:t>
      </w:r>
    </w:p>
    <w:p w:rsidR="003C6F8D" w:rsidRDefault="003C6F8D"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E31C6">
        <w:rPr>
          <w:rFonts w:ascii="Times New Roman" w:hAnsi="Times New Roman" w:cs="Times New Roman"/>
          <w:sz w:val="24"/>
          <w:szCs w:val="24"/>
        </w:rPr>
        <w:t xml:space="preserve"> clo</w:t>
      </w:r>
      <w:r>
        <w:rPr>
          <w:rFonts w:ascii="Times New Roman" w:hAnsi="Times New Roman" w:cs="Times New Roman"/>
          <w:sz w:val="24"/>
          <w:szCs w:val="24"/>
        </w:rPr>
        <w:t>se reading of the record reflects that a number of supportive documents were filed by the respective parties in support of their cases.  Wit</w:t>
      </w:r>
      <w:r w:rsidR="00DC1FF5">
        <w:rPr>
          <w:rFonts w:ascii="Times New Roman" w:hAnsi="Times New Roman" w:cs="Times New Roman"/>
          <w:sz w:val="24"/>
          <w:szCs w:val="24"/>
        </w:rPr>
        <w:t>hout</w:t>
      </w:r>
      <w:r>
        <w:rPr>
          <w:rFonts w:ascii="Times New Roman" w:hAnsi="Times New Roman" w:cs="Times New Roman"/>
          <w:sz w:val="24"/>
          <w:szCs w:val="24"/>
        </w:rPr>
        <w:t xml:space="preserve"> commenting o</w:t>
      </w:r>
      <w:r w:rsidR="002E31C6">
        <w:rPr>
          <w:rFonts w:ascii="Times New Roman" w:hAnsi="Times New Roman" w:cs="Times New Roman"/>
          <w:sz w:val="24"/>
          <w:szCs w:val="24"/>
        </w:rPr>
        <w:t>n</w:t>
      </w:r>
      <w:r>
        <w:rPr>
          <w:rFonts w:ascii="Times New Roman" w:hAnsi="Times New Roman" w:cs="Times New Roman"/>
          <w:sz w:val="24"/>
          <w:szCs w:val="24"/>
        </w:rPr>
        <w:t xml:space="preserve"> each of them suffice it to say applicant lays a basis of his concern as a trustee on the operation</w:t>
      </w:r>
      <w:r w:rsidR="002E31C6">
        <w:rPr>
          <w:rFonts w:ascii="Times New Roman" w:hAnsi="Times New Roman" w:cs="Times New Roman"/>
          <w:sz w:val="24"/>
          <w:szCs w:val="24"/>
        </w:rPr>
        <w:t>s</w:t>
      </w:r>
      <w:r>
        <w:rPr>
          <w:rFonts w:ascii="Times New Roman" w:hAnsi="Times New Roman" w:cs="Times New Roman"/>
          <w:sz w:val="24"/>
          <w:szCs w:val="24"/>
        </w:rPr>
        <w:t xml:space="preserve"> of the Trust.</w:t>
      </w:r>
    </w:p>
    <w:p w:rsidR="008B5E7F" w:rsidRDefault="003C6F8D"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2E31C6">
        <w:rPr>
          <w:rFonts w:ascii="Times New Roman" w:hAnsi="Times New Roman" w:cs="Times New Roman"/>
          <w:sz w:val="24"/>
          <w:szCs w:val="24"/>
        </w:rPr>
        <w:t xml:space="preserve"> not</w:t>
      </w:r>
      <w:r w:rsidR="00DC1FF5">
        <w:rPr>
          <w:rFonts w:ascii="Times New Roman" w:hAnsi="Times New Roman" w:cs="Times New Roman"/>
          <w:sz w:val="24"/>
          <w:szCs w:val="24"/>
        </w:rPr>
        <w:t xml:space="preserve">eworthy </w:t>
      </w:r>
      <w:r w:rsidR="008B5E7F">
        <w:rPr>
          <w:rFonts w:ascii="Times New Roman" w:hAnsi="Times New Roman" w:cs="Times New Roman"/>
          <w:sz w:val="24"/>
          <w:szCs w:val="24"/>
        </w:rPr>
        <w:t>however</w:t>
      </w:r>
      <w:r w:rsidR="002E31C6">
        <w:rPr>
          <w:rFonts w:ascii="Times New Roman" w:hAnsi="Times New Roman" w:cs="Times New Roman"/>
          <w:sz w:val="24"/>
          <w:szCs w:val="24"/>
        </w:rPr>
        <w:t>,</w:t>
      </w:r>
      <w:r w:rsidR="008B5E7F">
        <w:rPr>
          <w:rFonts w:ascii="Times New Roman" w:hAnsi="Times New Roman" w:cs="Times New Roman"/>
          <w:sz w:val="24"/>
          <w:szCs w:val="24"/>
        </w:rPr>
        <w:t xml:space="preserve"> that amongst the documents referred to </w:t>
      </w:r>
      <w:r w:rsidR="00DC1FF5">
        <w:rPr>
          <w:rFonts w:ascii="Times New Roman" w:hAnsi="Times New Roman" w:cs="Times New Roman"/>
          <w:sz w:val="24"/>
          <w:szCs w:val="24"/>
        </w:rPr>
        <w:t>i</w:t>
      </w:r>
      <w:r w:rsidR="008B5E7F">
        <w:rPr>
          <w:rFonts w:ascii="Times New Roman" w:hAnsi="Times New Roman" w:cs="Times New Roman"/>
          <w:sz w:val="24"/>
          <w:szCs w:val="24"/>
        </w:rPr>
        <w:t>s a letter at p 45 from Atherstone &amp; Cook addressed to DMH Commercial Law Chambers dated 6 Ap</w:t>
      </w:r>
      <w:r w:rsidR="00DC1FF5">
        <w:rPr>
          <w:rFonts w:ascii="Times New Roman" w:hAnsi="Times New Roman" w:cs="Times New Roman"/>
          <w:sz w:val="24"/>
          <w:szCs w:val="24"/>
        </w:rPr>
        <w:t>ril 2022.  The letter seeks clarity</w:t>
      </w:r>
      <w:r w:rsidR="008B5E7F">
        <w:rPr>
          <w:rFonts w:ascii="Times New Roman" w:hAnsi="Times New Roman" w:cs="Times New Roman"/>
          <w:sz w:val="24"/>
          <w:szCs w:val="24"/>
        </w:rPr>
        <w:t xml:space="preserve"> on the appointment of second to fourth respondents’ appointment as Trustees.</w:t>
      </w:r>
    </w:p>
    <w:p w:rsidR="008B5E7F" w:rsidRDefault="008B5E7F"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said letter was in response to a letter </w:t>
      </w:r>
      <w:r w:rsidR="00DC1FF5">
        <w:rPr>
          <w:rFonts w:ascii="Times New Roman" w:hAnsi="Times New Roman" w:cs="Times New Roman"/>
          <w:sz w:val="24"/>
          <w:szCs w:val="24"/>
        </w:rPr>
        <w:t>penned</w:t>
      </w:r>
      <w:r>
        <w:rPr>
          <w:rFonts w:ascii="Times New Roman" w:hAnsi="Times New Roman" w:cs="Times New Roman"/>
          <w:sz w:val="24"/>
          <w:szCs w:val="24"/>
        </w:rPr>
        <w:t xml:space="preserve"> by DMH </w:t>
      </w:r>
      <w:r w:rsidR="00DC1FF5">
        <w:rPr>
          <w:rFonts w:ascii="Times New Roman" w:hAnsi="Times New Roman" w:cs="Times New Roman"/>
          <w:sz w:val="24"/>
          <w:szCs w:val="24"/>
        </w:rPr>
        <w:t>Commercial Law Chambers</w:t>
      </w:r>
      <w:r>
        <w:rPr>
          <w:rFonts w:ascii="Times New Roman" w:hAnsi="Times New Roman" w:cs="Times New Roman"/>
          <w:sz w:val="24"/>
          <w:szCs w:val="24"/>
        </w:rPr>
        <w:t xml:space="preserve"> dated 10 March 2022 appearing at p 43 of the record.</w:t>
      </w:r>
    </w:p>
    <w:p w:rsidR="008B5E7F" w:rsidRDefault="008B5E7F" w:rsidP="00943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this letter at para 5 p 44 it is recorded as follows:</w:t>
      </w:r>
    </w:p>
    <w:p w:rsidR="00A35DD1" w:rsidRDefault="008B5E7F" w:rsidP="008B5E7F">
      <w:pPr>
        <w:spacing w:after="0" w:line="240" w:lineRule="auto"/>
        <w:ind w:firstLine="720"/>
        <w:jc w:val="both"/>
        <w:rPr>
          <w:rFonts w:ascii="Times New Roman" w:hAnsi="Times New Roman" w:cs="Times New Roman"/>
        </w:rPr>
      </w:pPr>
      <w:r>
        <w:rPr>
          <w:rFonts w:ascii="Times New Roman" w:hAnsi="Times New Roman" w:cs="Times New Roman"/>
        </w:rPr>
        <w:t xml:space="preserve">“5.   We have on record the resolutions </w:t>
      </w:r>
      <w:r w:rsidR="00A35DD1">
        <w:rPr>
          <w:rFonts w:ascii="Times New Roman" w:hAnsi="Times New Roman" w:cs="Times New Roman"/>
        </w:rPr>
        <w:t xml:space="preserve">for the appointment of Messrs M. Khalpey and Afzal </w:t>
      </w:r>
      <w:r w:rsidR="00A35DD1">
        <w:rPr>
          <w:rFonts w:ascii="Times New Roman" w:hAnsi="Times New Roman" w:cs="Times New Roman"/>
        </w:rPr>
        <w:tab/>
      </w:r>
      <w:r w:rsidR="00A35DD1">
        <w:rPr>
          <w:rFonts w:ascii="Times New Roman" w:hAnsi="Times New Roman" w:cs="Times New Roman"/>
        </w:rPr>
        <w:tab/>
        <w:t xml:space="preserve">        Kassim.”</w:t>
      </w:r>
    </w:p>
    <w:p w:rsidR="00A35DD1" w:rsidRDefault="00A35DD1" w:rsidP="008B5E7F">
      <w:pPr>
        <w:spacing w:after="0" w:line="240" w:lineRule="auto"/>
        <w:ind w:firstLine="720"/>
        <w:jc w:val="both"/>
        <w:rPr>
          <w:rFonts w:ascii="Times New Roman" w:hAnsi="Times New Roman" w:cs="Times New Roman"/>
        </w:rPr>
      </w:pPr>
    </w:p>
    <w:p w:rsidR="00A35DD1" w:rsidRDefault="00A35DD1"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resolutions were never tendered and do not form part of the record.  It would </w:t>
      </w:r>
      <w:r w:rsidR="00DC1FF5">
        <w:rPr>
          <w:rFonts w:ascii="Times New Roman" w:hAnsi="Times New Roman" w:cs="Times New Roman"/>
          <w:sz w:val="24"/>
          <w:szCs w:val="24"/>
        </w:rPr>
        <w:t xml:space="preserve">be stretching it too far </w:t>
      </w:r>
      <w:r>
        <w:rPr>
          <w:rFonts w:ascii="Times New Roman" w:hAnsi="Times New Roman" w:cs="Times New Roman"/>
          <w:sz w:val="24"/>
          <w:szCs w:val="24"/>
        </w:rPr>
        <w:t>to say the documents appearing at p</w:t>
      </w:r>
      <w:r w:rsidR="002E31C6">
        <w:rPr>
          <w:rFonts w:ascii="Times New Roman" w:hAnsi="Times New Roman" w:cs="Times New Roman"/>
          <w:sz w:val="24"/>
          <w:szCs w:val="24"/>
        </w:rPr>
        <w:t>ages</w:t>
      </w:r>
      <w:r>
        <w:rPr>
          <w:rFonts w:ascii="Times New Roman" w:hAnsi="Times New Roman" w:cs="Times New Roman"/>
          <w:sz w:val="24"/>
          <w:szCs w:val="24"/>
        </w:rPr>
        <w:t xml:space="preserve"> 91 and 92 as previously discussed </w:t>
      </w:r>
      <w:r w:rsidR="00DC1FF5">
        <w:rPr>
          <w:rFonts w:ascii="Times New Roman" w:hAnsi="Times New Roman" w:cs="Times New Roman"/>
          <w:sz w:val="24"/>
          <w:szCs w:val="24"/>
        </w:rPr>
        <w:t xml:space="preserve">amount to special </w:t>
      </w:r>
      <w:r>
        <w:rPr>
          <w:rFonts w:ascii="Times New Roman" w:hAnsi="Times New Roman" w:cs="Times New Roman"/>
          <w:sz w:val="24"/>
          <w:szCs w:val="24"/>
        </w:rPr>
        <w:t>resolutions.</w:t>
      </w:r>
    </w:p>
    <w:p w:rsidR="00A35DD1" w:rsidRDefault="00A35DD1"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particularly in light of the fact that clause 10(f) of the Trust Deed speaks </w:t>
      </w:r>
      <w:r w:rsidR="00F667E9">
        <w:rPr>
          <w:rFonts w:ascii="Times New Roman" w:hAnsi="Times New Roman" w:cs="Times New Roman"/>
          <w:sz w:val="24"/>
          <w:szCs w:val="24"/>
        </w:rPr>
        <w:t xml:space="preserve">to </w:t>
      </w:r>
      <w:r>
        <w:rPr>
          <w:rFonts w:ascii="Times New Roman" w:hAnsi="Times New Roman" w:cs="Times New Roman"/>
          <w:sz w:val="24"/>
          <w:szCs w:val="24"/>
        </w:rPr>
        <w:t>the appointment of a trustee through a special resolution.</w:t>
      </w:r>
    </w:p>
    <w:p w:rsidR="00A35DD1" w:rsidRDefault="00A35DD1"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the appointment of second and third respondents fall foul of clause 10(f) of the Trust Deed.</w:t>
      </w:r>
    </w:p>
    <w:p w:rsidR="002555D7" w:rsidRDefault="002555D7"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the appointments fall to be declared null and void and that applicant’s application has merit. On costs I find that respondents persisted with a hopeless </w:t>
      </w:r>
      <w:r w:rsidR="002E31C6">
        <w:rPr>
          <w:rFonts w:ascii="Times New Roman" w:hAnsi="Times New Roman" w:cs="Times New Roman"/>
          <w:sz w:val="24"/>
          <w:szCs w:val="24"/>
        </w:rPr>
        <w:t xml:space="preserve">opposition </w:t>
      </w:r>
      <w:r>
        <w:rPr>
          <w:rFonts w:ascii="Times New Roman" w:hAnsi="Times New Roman" w:cs="Times New Roman"/>
          <w:sz w:val="24"/>
          <w:szCs w:val="24"/>
        </w:rPr>
        <w:t>in the circumstances resulting in applican</w:t>
      </w:r>
      <w:r w:rsidR="00463815">
        <w:rPr>
          <w:rFonts w:ascii="Times New Roman" w:hAnsi="Times New Roman" w:cs="Times New Roman"/>
          <w:sz w:val="24"/>
          <w:szCs w:val="24"/>
        </w:rPr>
        <w:t>t</w:t>
      </w:r>
      <w:r>
        <w:rPr>
          <w:rFonts w:ascii="Times New Roman" w:hAnsi="Times New Roman" w:cs="Times New Roman"/>
          <w:sz w:val="24"/>
          <w:szCs w:val="24"/>
        </w:rPr>
        <w:t xml:space="preserve"> being put out of pocket unnecessarily.  </w:t>
      </w:r>
    </w:p>
    <w:p w:rsidR="002555D7" w:rsidRDefault="002555D7"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 order granted is as follows:</w:t>
      </w:r>
    </w:p>
    <w:p w:rsidR="002555D7" w:rsidRPr="00727AFF" w:rsidRDefault="00727AFF" w:rsidP="00A35DD1">
      <w:pPr>
        <w:spacing w:after="0" w:line="360" w:lineRule="auto"/>
        <w:ind w:firstLine="720"/>
        <w:jc w:val="both"/>
        <w:rPr>
          <w:rFonts w:ascii="Times New Roman" w:hAnsi="Times New Roman" w:cs="Times New Roman"/>
          <w:b/>
          <w:sz w:val="24"/>
          <w:szCs w:val="24"/>
        </w:rPr>
      </w:pPr>
      <w:r w:rsidRPr="00727AFF">
        <w:rPr>
          <w:rFonts w:ascii="Times New Roman" w:hAnsi="Times New Roman" w:cs="Times New Roman"/>
          <w:b/>
          <w:sz w:val="24"/>
          <w:szCs w:val="24"/>
        </w:rPr>
        <w:t>IT IS ORDERED THAT:</w:t>
      </w:r>
    </w:p>
    <w:p w:rsidR="002555D7" w:rsidRDefault="002555D7"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appointment of the second and third respondents as the trustees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7AFF">
        <w:rPr>
          <w:rFonts w:ascii="Times New Roman" w:hAnsi="Times New Roman" w:cs="Times New Roman"/>
          <w:sz w:val="24"/>
          <w:szCs w:val="24"/>
        </w:rPr>
        <w:t xml:space="preserve">Centennial </w:t>
      </w:r>
      <w:r>
        <w:rPr>
          <w:rFonts w:ascii="Times New Roman" w:hAnsi="Times New Roman" w:cs="Times New Roman"/>
          <w:sz w:val="24"/>
          <w:szCs w:val="24"/>
        </w:rPr>
        <w:t>Trust be and is hereby declared null and void.</w:t>
      </w:r>
    </w:p>
    <w:p w:rsidR="00BC15E0" w:rsidRDefault="00BC15E0" w:rsidP="00A35DD1">
      <w:pPr>
        <w:spacing w:after="0" w:line="360" w:lineRule="auto"/>
        <w:ind w:firstLine="720"/>
        <w:jc w:val="both"/>
        <w:rPr>
          <w:rFonts w:ascii="Times New Roman" w:hAnsi="Times New Roman" w:cs="Times New Roman"/>
          <w:sz w:val="24"/>
          <w:szCs w:val="24"/>
        </w:rPr>
      </w:pPr>
    </w:p>
    <w:p w:rsidR="00BC15E0" w:rsidRDefault="00BC15E0" w:rsidP="00A35DD1">
      <w:pPr>
        <w:spacing w:after="0" w:line="360" w:lineRule="auto"/>
        <w:ind w:firstLine="720"/>
        <w:jc w:val="both"/>
        <w:rPr>
          <w:rFonts w:ascii="Times New Roman" w:hAnsi="Times New Roman" w:cs="Times New Roman"/>
          <w:sz w:val="24"/>
          <w:szCs w:val="24"/>
        </w:rPr>
      </w:pPr>
    </w:p>
    <w:p w:rsidR="002555D7" w:rsidRDefault="002555D7" w:rsidP="00A35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The second and third respondents shall pay applicant’s costs on a legal practitioner </w:t>
      </w:r>
      <w:r>
        <w:rPr>
          <w:rFonts w:ascii="Times New Roman" w:hAnsi="Times New Roman" w:cs="Times New Roman"/>
          <w:sz w:val="24"/>
          <w:szCs w:val="24"/>
        </w:rPr>
        <w:tab/>
      </w:r>
      <w:r>
        <w:rPr>
          <w:rFonts w:ascii="Times New Roman" w:hAnsi="Times New Roman" w:cs="Times New Roman"/>
          <w:sz w:val="24"/>
          <w:szCs w:val="24"/>
        </w:rPr>
        <w:tab/>
        <w:t>and client scale.</w:t>
      </w:r>
    </w:p>
    <w:p w:rsidR="00727AFF" w:rsidRDefault="00727AFF" w:rsidP="00A35DD1">
      <w:pPr>
        <w:spacing w:after="0" w:line="360" w:lineRule="auto"/>
        <w:ind w:firstLine="720"/>
        <w:jc w:val="both"/>
        <w:rPr>
          <w:rFonts w:ascii="Times New Roman" w:hAnsi="Times New Roman" w:cs="Times New Roman"/>
          <w:sz w:val="24"/>
          <w:szCs w:val="24"/>
        </w:rPr>
      </w:pPr>
    </w:p>
    <w:p w:rsidR="003535C5" w:rsidRDefault="003535C5" w:rsidP="00A35DD1">
      <w:pPr>
        <w:spacing w:after="0" w:line="360" w:lineRule="auto"/>
        <w:ind w:firstLine="720"/>
        <w:jc w:val="both"/>
        <w:rPr>
          <w:rFonts w:ascii="Times New Roman" w:hAnsi="Times New Roman" w:cs="Times New Roman"/>
          <w:sz w:val="24"/>
          <w:szCs w:val="24"/>
        </w:rPr>
      </w:pPr>
    </w:p>
    <w:p w:rsidR="003535C5" w:rsidRDefault="003535C5" w:rsidP="00A35DD1">
      <w:pPr>
        <w:spacing w:after="0" w:line="360" w:lineRule="auto"/>
        <w:ind w:firstLine="720"/>
        <w:jc w:val="both"/>
        <w:rPr>
          <w:rFonts w:ascii="Times New Roman" w:hAnsi="Times New Roman" w:cs="Times New Roman"/>
          <w:sz w:val="24"/>
          <w:szCs w:val="24"/>
        </w:rPr>
      </w:pPr>
    </w:p>
    <w:p w:rsidR="003535C5" w:rsidRDefault="003535C5" w:rsidP="00A35DD1">
      <w:pPr>
        <w:spacing w:after="0" w:line="360" w:lineRule="auto"/>
        <w:ind w:firstLine="720"/>
        <w:jc w:val="both"/>
        <w:rPr>
          <w:rFonts w:ascii="Times New Roman" w:hAnsi="Times New Roman" w:cs="Times New Roman"/>
          <w:sz w:val="24"/>
          <w:szCs w:val="24"/>
        </w:rPr>
      </w:pPr>
    </w:p>
    <w:p w:rsidR="000355DB" w:rsidRPr="00727AFF" w:rsidRDefault="00727AFF" w:rsidP="00727AFF">
      <w:pPr>
        <w:spacing w:after="0" w:line="240" w:lineRule="auto"/>
        <w:jc w:val="both"/>
        <w:rPr>
          <w:rFonts w:ascii="Times New Roman" w:hAnsi="Times New Roman" w:cs="Times New Roman"/>
        </w:rPr>
      </w:pPr>
      <w:r>
        <w:rPr>
          <w:rFonts w:ascii="Times New Roman" w:hAnsi="Times New Roman" w:cs="Times New Roman"/>
          <w:i/>
          <w:sz w:val="24"/>
          <w:szCs w:val="24"/>
        </w:rPr>
        <w:t>Atherstone &amp; Cook</w:t>
      </w:r>
      <w:r w:rsidR="000355DB">
        <w:rPr>
          <w:rFonts w:ascii="Times New Roman" w:hAnsi="Times New Roman" w:cs="Times New Roman"/>
          <w:sz w:val="24"/>
          <w:szCs w:val="24"/>
        </w:rPr>
        <w:t xml:space="preserve">, </w:t>
      </w:r>
      <w:r w:rsidR="00022CBB">
        <w:rPr>
          <w:rFonts w:ascii="Times New Roman" w:hAnsi="Times New Roman" w:cs="Times New Roman"/>
          <w:sz w:val="24"/>
          <w:szCs w:val="24"/>
        </w:rPr>
        <w:t>applica</w:t>
      </w:r>
      <w:r w:rsidR="000355DB">
        <w:rPr>
          <w:rFonts w:ascii="Times New Roman" w:hAnsi="Times New Roman" w:cs="Times New Roman"/>
          <w:sz w:val="24"/>
          <w:szCs w:val="24"/>
        </w:rPr>
        <w:t>nt’s legal practitioner</w:t>
      </w:r>
    </w:p>
    <w:p w:rsidR="00C44795" w:rsidRPr="000355DB" w:rsidRDefault="00727AFF" w:rsidP="00727A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sidR="000355DB" w:rsidRPr="000355DB">
        <w:rPr>
          <w:rFonts w:ascii="Times New Roman" w:hAnsi="Times New Roman" w:cs="Times New Roman"/>
          <w:i/>
          <w:sz w:val="24"/>
          <w:szCs w:val="24"/>
        </w:rPr>
        <w:t>,</w:t>
      </w:r>
      <w:r w:rsidR="000355DB">
        <w:rPr>
          <w:rFonts w:ascii="Times New Roman" w:hAnsi="Times New Roman" w:cs="Times New Roman"/>
          <w:sz w:val="24"/>
          <w:szCs w:val="24"/>
        </w:rPr>
        <w:t xml:space="preserve"> second </w:t>
      </w:r>
      <w:r w:rsidR="00E001F0">
        <w:rPr>
          <w:rFonts w:ascii="Times New Roman" w:hAnsi="Times New Roman" w:cs="Times New Roman"/>
          <w:sz w:val="24"/>
          <w:szCs w:val="24"/>
        </w:rPr>
        <w:t>respondent’s</w:t>
      </w:r>
      <w:r w:rsidR="000355DB">
        <w:rPr>
          <w:rFonts w:ascii="Times New Roman" w:hAnsi="Times New Roman" w:cs="Times New Roman"/>
          <w:sz w:val="24"/>
          <w:szCs w:val="24"/>
        </w:rPr>
        <w:t xml:space="preserve"> legal practitioners </w:t>
      </w:r>
    </w:p>
    <w:sectPr w:rsidR="00C44795" w:rsidRPr="000355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260" w:rsidRDefault="00985260" w:rsidP="00804BDD">
      <w:pPr>
        <w:spacing w:after="0" w:line="240" w:lineRule="auto"/>
      </w:pPr>
      <w:r>
        <w:separator/>
      </w:r>
    </w:p>
  </w:endnote>
  <w:endnote w:type="continuationSeparator" w:id="0">
    <w:p w:rsidR="00985260" w:rsidRDefault="00985260"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260" w:rsidRDefault="00985260" w:rsidP="00804BDD">
      <w:pPr>
        <w:spacing w:after="0" w:line="240" w:lineRule="auto"/>
      </w:pPr>
      <w:r>
        <w:separator/>
      </w:r>
    </w:p>
  </w:footnote>
  <w:footnote w:type="continuationSeparator" w:id="0">
    <w:p w:rsidR="00985260" w:rsidRDefault="00985260"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4E0C30">
          <w:rPr>
            <w:noProof/>
          </w:rPr>
          <w:t>1</w:t>
        </w:r>
        <w:r>
          <w:rPr>
            <w:noProof/>
          </w:rPr>
          <w:fldChar w:fldCharType="end"/>
        </w:r>
      </w:p>
      <w:p w:rsidR="00D573F6" w:rsidRDefault="00112359">
        <w:pPr>
          <w:pStyle w:val="Header"/>
          <w:jc w:val="right"/>
          <w:rPr>
            <w:noProof/>
          </w:rPr>
        </w:pPr>
        <w:r>
          <w:rPr>
            <w:noProof/>
          </w:rPr>
          <w:t>HH</w:t>
        </w:r>
        <w:r w:rsidR="00462334">
          <w:rPr>
            <w:noProof/>
          </w:rPr>
          <w:t xml:space="preserve"> 26-23</w:t>
        </w:r>
      </w:p>
      <w:p w:rsidR="00804BDD" w:rsidRDefault="000409F8">
        <w:pPr>
          <w:pStyle w:val="Header"/>
          <w:jc w:val="right"/>
        </w:pPr>
        <w:r>
          <w:rPr>
            <w:noProof/>
          </w:rPr>
          <w:t xml:space="preserve">HC </w:t>
        </w:r>
        <w:r w:rsidR="00112359">
          <w:rPr>
            <w:noProof/>
          </w:rPr>
          <w:t>3465/22</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2"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140F1"/>
    <w:rsid w:val="00022BEF"/>
    <w:rsid w:val="00022CBB"/>
    <w:rsid w:val="00034C8D"/>
    <w:rsid w:val="000355DB"/>
    <w:rsid w:val="00037C18"/>
    <w:rsid w:val="000409F8"/>
    <w:rsid w:val="00040B41"/>
    <w:rsid w:val="00045B3A"/>
    <w:rsid w:val="00080A27"/>
    <w:rsid w:val="000978CF"/>
    <w:rsid w:val="000A288E"/>
    <w:rsid w:val="000C1D9E"/>
    <w:rsid w:val="000C70D7"/>
    <w:rsid w:val="000F3FFC"/>
    <w:rsid w:val="00112359"/>
    <w:rsid w:val="0012131B"/>
    <w:rsid w:val="00133C32"/>
    <w:rsid w:val="001345FC"/>
    <w:rsid w:val="001404BB"/>
    <w:rsid w:val="00143396"/>
    <w:rsid w:val="00147941"/>
    <w:rsid w:val="001608E6"/>
    <w:rsid w:val="00174E7A"/>
    <w:rsid w:val="00187612"/>
    <w:rsid w:val="001B123B"/>
    <w:rsid w:val="001D17EA"/>
    <w:rsid w:val="001D5364"/>
    <w:rsid w:val="001E47E6"/>
    <w:rsid w:val="0024199F"/>
    <w:rsid w:val="002555D7"/>
    <w:rsid w:val="00262D4D"/>
    <w:rsid w:val="00296C9A"/>
    <w:rsid w:val="002A1A5C"/>
    <w:rsid w:val="002A2393"/>
    <w:rsid w:val="002E31C6"/>
    <w:rsid w:val="002F3E98"/>
    <w:rsid w:val="002F5DA7"/>
    <w:rsid w:val="00302B6F"/>
    <w:rsid w:val="003030F3"/>
    <w:rsid w:val="00306845"/>
    <w:rsid w:val="003210B3"/>
    <w:rsid w:val="0033734A"/>
    <w:rsid w:val="003535C5"/>
    <w:rsid w:val="00357433"/>
    <w:rsid w:val="00385627"/>
    <w:rsid w:val="0039549A"/>
    <w:rsid w:val="003C6F8D"/>
    <w:rsid w:val="003F0ECF"/>
    <w:rsid w:val="00411D73"/>
    <w:rsid w:val="00413F56"/>
    <w:rsid w:val="0042147E"/>
    <w:rsid w:val="00430243"/>
    <w:rsid w:val="004303EA"/>
    <w:rsid w:val="00443757"/>
    <w:rsid w:val="00446C63"/>
    <w:rsid w:val="004576B4"/>
    <w:rsid w:val="00462334"/>
    <w:rsid w:val="00463815"/>
    <w:rsid w:val="00467156"/>
    <w:rsid w:val="0048395C"/>
    <w:rsid w:val="0049543C"/>
    <w:rsid w:val="004B1913"/>
    <w:rsid w:val="004B36B6"/>
    <w:rsid w:val="004C3FF3"/>
    <w:rsid w:val="004E0C30"/>
    <w:rsid w:val="00522BE5"/>
    <w:rsid w:val="0052672D"/>
    <w:rsid w:val="00541D44"/>
    <w:rsid w:val="005619B9"/>
    <w:rsid w:val="00571AD1"/>
    <w:rsid w:val="00596509"/>
    <w:rsid w:val="005B618A"/>
    <w:rsid w:val="005B7B71"/>
    <w:rsid w:val="005D7F9C"/>
    <w:rsid w:val="005E2630"/>
    <w:rsid w:val="005E43B5"/>
    <w:rsid w:val="00606148"/>
    <w:rsid w:val="00621198"/>
    <w:rsid w:val="00632E73"/>
    <w:rsid w:val="006343A9"/>
    <w:rsid w:val="00646963"/>
    <w:rsid w:val="00651BF4"/>
    <w:rsid w:val="00654240"/>
    <w:rsid w:val="00675D8E"/>
    <w:rsid w:val="00697AF0"/>
    <w:rsid w:val="006C5525"/>
    <w:rsid w:val="006D514F"/>
    <w:rsid w:val="006E6ECD"/>
    <w:rsid w:val="006E79A8"/>
    <w:rsid w:val="006F0807"/>
    <w:rsid w:val="006F0AC6"/>
    <w:rsid w:val="006F7ED0"/>
    <w:rsid w:val="00702100"/>
    <w:rsid w:val="0070216B"/>
    <w:rsid w:val="0070537E"/>
    <w:rsid w:val="00712385"/>
    <w:rsid w:val="00722F10"/>
    <w:rsid w:val="007255D3"/>
    <w:rsid w:val="00727AFF"/>
    <w:rsid w:val="00732EAB"/>
    <w:rsid w:val="00783A46"/>
    <w:rsid w:val="007B355B"/>
    <w:rsid w:val="007B4FAC"/>
    <w:rsid w:val="007D421E"/>
    <w:rsid w:val="007E4429"/>
    <w:rsid w:val="008014CE"/>
    <w:rsid w:val="00804BDD"/>
    <w:rsid w:val="0080788E"/>
    <w:rsid w:val="00821609"/>
    <w:rsid w:val="00824DA7"/>
    <w:rsid w:val="00834D5E"/>
    <w:rsid w:val="00861070"/>
    <w:rsid w:val="008B5E7F"/>
    <w:rsid w:val="008C6587"/>
    <w:rsid w:val="008D29AB"/>
    <w:rsid w:val="008E5B77"/>
    <w:rsid w:val="008F0D09"/>
    <w:rsid w:val="008F315B"/>
    <w:rsid w:val="0092461A"/>
    <w:rsid w:val="0092536F"/>
    <w:rsid w:val="0093224C"/>
    <w:rsid w:val="00933E22"/>
    <w:rsid w:val="00935514"/>
    <w:rsid w:val="009437D0"/>
    <w:rsid w:val="009565C4"/>
    <w:rsid w:val="009609D4"/>
    <w:rsid w:val="009734ED"/>
    <w:rsid w:val="00985260"/>
    <w:rsid w:val="00994647"/>
    <w:rsid w:val="009B147A"/>
    <w:rsid w:val="009B3409"/>
    <w:rsid w:val="00A0296E"/>
    <w:rsid w:val="00A05F5D"/>
    <w:rsid w:val="00A35DD1"/>
    <w:rsid w:val="00A4369B"/>
    <w:rsid w:val="00A5301A"/>
    <w:rsid w:val="00A674E0"/>
    <w:rsid w:val="00A8233F"/>
    <w:rsid w:val="00A9430A"/>
    <w:rsid w:val="00A9498E"/>
    <w:rsid w:val="00AC00C0"/>
    <w:rsid w:val="00AC29BB"/>
    <w:rsid w:val="00B07A95"/>
    <w:rsid w:val="00B12D37"/>
    <w:rsid w:val="00B1655F"/>
    <w:rsid w:val="00B35767"/>
    <w:rsid w:val="00B3589C"/>
    <w:rsid w:val="00B55D60"/>
    <w:rsid w:val="00B57A7B"/>
    <w:rsid w:val="00B64CC7"/>
    <w:rsid w:val="00B869B5"/>
    <w:rsid w:val="00B95C2C"/>
    <w:rsid w:val="00BC15E0"/>
    <w:rsid w:val="00BC639E"/>
    <w:rsid w:val="00BD5ABA"/>
    <w:rsid w:val="00BF15FA"/>
    <w:rsid w:val="00BF6CC4"/>
    <w:rsid w:val="00C30785"/>
    <w:rsid w:val="00C4257F"/>
    <w:rsid w:val="00C42C61"/>
    <w:rsid w:val="00C44795"/>
    <w:rsid w:val="00C81742"/>
    <w:rsid w:val="00C95D50"/>
    <w:rsid w:val="00CA3048"/>
    <w:rsid w:val="00CA51A5"/>
    <w:rsid w:val="00CC7388"/>
    <w:rsid w:val="00CE6EC4"/>
    <w:rsid w:val="00CF7E20"/>
    <w:rsid w:val="00CF7FCB"/>
    <w:rsid w:val="00D04A1E"/>
    <w:rsid w:val="00D05288"/>
    <w:rsid w:val="00D36600"/>
    <w:rsid w:val="00D37868"/>
    <w:rsid w:val="00D53069"/>
    <w:rsid w:val="00D573F6"/>
    <w:rsid w:val="00D77C7F"/>
    <w:rsid w:val="00D83FB4"/>
    <w:rsid w:val="00D93879"/>
    <w:rsid w:val="00DA5D4D"/>
    <w:rsid w:val="00DB70B5"/>
    <w:rsid w:val="00DC1FF5"/>
    <w:rsid w:val="00E001F0"/>
    <w:rsid w:val="00E222C5"/>
    <w:rsid w:val="00E22BCB"/>
    <w:rsid w:val="00E24F0D"/>
    <w:rsid w:val="00E5607F"/>
    <w:rsid w:val="00E62B87"/>
    <w:rsid w:val="00E90662"/>
    <w:rsid w:val="00EA4C35"/>
    <w:rsid w:val="00ED3817"/>
    <w:rsid w:val="00EF4F9A"/>
    <w:rsid w:val="00F65E39"/>
    <w:rsid w:val="00F667E9"/>
    <w:rsid w:val="00F72534"/>
    <w:rsid w:val="00F72AC5"/>
    <w:rsid w:val="00F733A9"/>
    <w:rsid w:val="00F83D89"/>
    <w:rsid w:val="00FD2598"/>
    <w:rsid w:val="00FE1EE6"/>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2023-01-18T09:21:00Z</cp:lastPrinted>
  <dcterms:created xsi:type="dcterms:W3CDTF">2023-01-20T09:31:00Z</dcterms:created>
  <dcterms:modified xsi:type="dcterms:W3CDTF">2023-01-20T09:31:00Z</dcterms:modified>
</cp:coreProperties>
</file>