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3B" w:rsidRPr="00122E73" w:rsidRDefault="009E46BC">
      <w:pPr>
        <w:rPr>
          <w:rFonts w:ascii="Times New Roman" w:hAnsi="Times New Roman" w:cs="Times New Roman"/>
          <w:b/>
          <w:sz w:val="24"/>
          <w:szCs w:val="24"/>
          <w:u w:val="single"/>
          <w:lang w:val="en-US"/>
        </w:rPr>
      </w:pPr>
      <w:bookmarkStart w:id="0" w:name="_GoBack"/>
      <w:bookmarkEnd w:id="0"/>
      <w:r>
        <w:rPr>
          <w:rFonts w:ascii="Times New Roman" w:hAnsi="Times New Roman" w:cs="Times New Roman"/>
          <w:b/>
          <w:sz w:val="24"/>
          <w:szCs w:val="24"/>
          <w:u w:val="single"/>
          <w:lang w:val="en-US"/>
        </w:rPr>
        <w:t>REPORTABLE (45</w:t>
      </w:r>
      <w:r w:rsidR="00C3014D">
        <w:rPr>
          <w:rFonts w:ascii="Times New Roman" w:hAnsi="Times New Roman" w:cs="Times New Roman"/>
          <w:b/>
          <w:sz w:val="24"/>
          <w:szCs w:val="24"/>
          <w:u w:val="single"/>
          <w:lang w:val="en-US"/>
        </w:rPr>
        <w:t>)</w:t>
      </w:r>
    </w:p>
    <w:p w:rsidR="00C7372D" w:rsidRPr="00122E73" w:rsidRDefault="00C7372D" w:rsidP="006D0F36">
      <w:pPr>
        <w:spacing w:line="480" w:lineRule="auto"/>
        <w:rPr>
          <w:rFonts w:ascii="Times New Roman" w:hAnsi="Times New Roman" w:cs="Times New Roman"/>
          <w:b/>
          <w:sz w:val="24"/>
          <w:szCs w:val="24"/>
          <w:u w:val="single"/>
          <w:lang w:val="en-US"/>
        </w:rPr>
      </w:pPr>
    </w:p>
    <w:p w:rsidR="00C7372D" w:rsidRPr="00122E73" w:rsidRDefault="002258AC" w:rsidP="00957AE0">
      <w:pPr>
        <w:pStyle w:val="ListParagraph"/>
        <w:numPr>
          <w:ilvl w:val="0"/>
          <w:numId w:val="4"/>
        </w:num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7372D" w:rsidRPr="00122E73">
        <w:rPr>
          <w:rFonts w:ascii="Times New Roman" w:hAnsi="Times New Roman" w:cs="Times New Roman"/>
          <w:b/>
          <w:sz w:val="24"/>
          <w:szCs w:val="24"/>
          <w:lang w:val="en-US"/>
        </w:rPr>
        <w:t xml:space="preserve">MUGODHI     APOSTOLIC      FAITH      </w:t>
      </w:r>
      <w:r>
        <w:rPr>
          <w:rFonts w:ascii="Times New Roman" w:hAnsi="Times New Roman" w:cs="Times New Roman"/>
          <w:b/>
          <w:sz w:val="24"/>
          <w:szCs w:val="24"/>
          <w:lang w:val="en-US"/>
        </w:rPr>
        <w:t xml:space="preserve">CHURCH     (2) WASHINGTON     </w:t>
      </w:r>
      <w:r w:rsidR="00C7372D" w:rsidRPr="00122E73">
        <w:rPr>
          <w:rFonts w:ascii="Times New Roman" w:hAnsi="Times New Roman" w:cs="Times New Roman"/>
          <w:b/>
          <w:sz w:val="24"/>
          <w:szCs w:val="24"/>
          <w:lang w:val="en-US"/>
        </w:rPr>
        <w:t>MUGODHI</w:t>
      </w:r>
    </w:p>
    <w:p w:rsidR="00C7372D" w:rsidRPr="00957AE0" w:rsidRDefault="00C7372D" w:rsidP="00957AE0">
      <w:pPr>
        <w:spacing w:after="0"/>
        <w:jc w:val="center"/>
        <w:rPr>
          <w:rFonts w:ascii="Times New Roman" w:hAnsi="Times New Roman" w:cs="Times New Roman"/>
          <w:b/>
          <w:sz w:val="24"/>
          <w:szCs w:val="24"/>
          <w:lang w:val="en-US"/>
        </w:rPr>
      </w:pPr>
      <w:r w:rsidRPr="00957AE0">
        <w:rPr>
          <w:rFonts w:ascii="Times New Roman" w:hAnsi="Times New Roman" w:cs="Times New Roman"/>
          <w:b/>
          <w:sz w:val="24"/>
          <w:szCs w:val="24"/>
          <w:lang w:val="en-US"/>
        </w:rPr>
        <w:t>v</w:t>
      </w:r>
    </w:p>
    <w:p w:rsidR="00C7372D" w:rsidRPr="00957AE0" w:rsidRDefault="00C7372D" w:rsidP="00957AE0">
      <w:pPr>
        <w:jc w:val="center"/>
        <w:rPr>
          <w:rFonts w:ascii="Times New Roman" w:hAnsi="Times New Roman" w:cs="Times New Roman"/>
          <w:b/>
          <w:sz w:val="24"/>
          <w:szCs w:val="24"/>
          <w:lang w:val="en-US"/>
        </w:rPr>
      </w:pPr>
      <w:r w:rsidRPr="00957AE0">
        <w:rPr>
          <w:rFonts w:ascii="Times New Roman" w:hAnsi="Times New Roman" w:cs="Times New Roman"/>
          <w:b/>
          <w:sz w:val="24"/>
          <w:szCs w:val="24"/>
          <w:lang w:val="en-US"/>
        </w:rPr>
        <w:t xml:space="preserve">RANGANAI    CHIKWENA    AND    </w:t>
      </w:r>
      <w:r w:rsidR="00313619" w:rsidRPr="00957AE0">
        <w:rPr>
          <w:rFonts w:ascii="Times New Roman" w:hAnsi="Times New Roman" w:cs="Times New Roman"/>
          <w:b/>
          <w:sz w:val="24"/>
          <w:szCs w:val="24"/>
          <w:lang w:val="en-US"/>
        </w:rPr>
        <w:t>4</w:t>
      </w:r>
      <w:r w:rsidR="000D035E">
        <w:rPr>
          <w:rFonts w:ascii="Times New Roman" w:hAnsi="Times New Roman" w:cs="Times New Roman"/>
          <w:b/>
          <w:sz w:val="24"/>
          <w:szCs w:val="24"/>
          <w:lang w:val="en-US"/>
        </w:rPr>
        <w:t>0</w:t>
      </w:r>
      <w:r w:rsidRPr="00957AE0">
        <w:rPr>
          <w:rFonts w:ascii="Times New Roman" w:hAnsi="Times New Roman" w:cs="Times New Roman"/>
          <w:b/>
          <w:sz w:val="24"/>
          <w:szCs w:val="24"/>
          <w:lang w:val="en-US"/>
        </w:rPr>
        <w:t xml:space="preserve">   OTHERS</w:t>
      </w:r>
    </w:p>
    <w:p w:rsidR="00C7372D" w:rsidRPr="00122E73" w:rsidRDefault="00C7372D" w:rsidP="006D0F36">
      <w:pPr>
        <w:spacing w:line="480" w:lineRule="auto"/>
        <w:rPr>
          <w:rFonts w:ascii="Times New Roman" w:hAnsi="Times New Roman" w:cs="Times New Roman"/>
          <w:b/>
          <w:sz w:val="24"/>
          <w:szCs w:val="24"/>
          <w:lang w:val="en-US"/>
        </w:rPr>
      </w:pPr>
    </w:p>
    <w:p w:rsidR="00C7372D" w:rsidRPr="00122E73" w:rsidRDefault="00C7372D" w:rsidP="00EF393B">
      <w:pPr>
        <w:spacing w:after="0"/>
        <w:rPr>
          <w:rFonts w:ascii="Times New Roman" w:hAnsi="Times New Roman" w:cs="Times New Roman"/>
          <w:b/>
          <w:sz w:val="24"/>
          <w:szCs w:val="24"/>
          <w:lang w:val="en-US"/>
        </w:rPr>
      </w:pPr>
      <w:r w:rsidRPr="00122E73">
        <w:rPr>
          <w:rFonts w:ascii="Times New Roman" w:hAnsi="Times New Roman" w:cs="Times New Roman"/>
          <w:b/>
          <w:sz w:val="24"/>
          <w:szCs w:val="24"/>
          <w:lang w:val="en-US"/>
        </w:rPr>
        <w:t>SUPREME COURT OF ZIMBABWE</w:t>
      </w:r>
    </w:p>
    <w:p w:rsidR="00C7372D" w:rsidRPr="00122E73" w:rsidRDefault="00C7372D" w:rsidP="00EF393B">
      <w:pPr>
        <w:spacing w:after="0"/>
        <w:rPr>
          <w:rFonts w:ascii="Times New Roman" w:hAnsi="Times New Roman" w:cs="Times New Roman"/>
          <w:b/>
          <w:sz w:val="24"/>
          <w:szCs w:val="24"/>
          <w:lang w:val="en-US"/>
        </w:rPr>
      </w:pPr>
      <w:r w:rsidRPr="00122E73">
        <w:rPr>
          <w:rFonts w:ascii="Times New Roman" w:hAnsi="Times New Roman" w:cs="Times New Roman"/>
          <w:b/>
          <w:sz w:val="24"/>
          <w:szCs w:val="24"/>
          <w:lang w:val="en-US"/>
        </w:rPr>
        <w:t>GWAUNZA DCJ, MAKONI JA &amp; MWAYERA JA</w:t>
      </w:r>
    </w:p>
    <w:p w:rsidR="00C7372D" w:rsidRPr="00122E73" w:rsidRDefault="00C7372D" w:rsidP="00EF393B">
      <w:pPr>
        <w:spacing w:after="0"/>
        <w:rPr>
          <w:rFonts w:ascii="Times New Roman" w:hAnsi="Times New Roman" w:cs="Times New Roman"/>
          <w:b/>
          <w:sz w:val="24"/>
          <w:szCs w:val="24"/>
          <w:lang w:val="en-US"/>
        </w:rPr>
      </w:pPr>
      <w:r w:rsidRPr="00122E73">
        <w:rPr>
          <w:rFonts w:ascii="Times New Roman" w:hAnsi="Times New Roman" w:cs="Times New Roman"/>
          <w:b/>
          <w:sz w:val="24"/>
          <w:szCs w:val="24"/>
          <w:lang w:val="en-US"/>
        </w:rPr>
        <w:t>HARARE:</w:t>
      </w:r>
      <w:r w:rsidR="000F6A26">
        <w:rPr>
          <w:rFonts w:ascii="Times New Roman" w:hAnsi="Times New Roman" w:cs="Times New Roman"/>
          <w:b/>
          <w:sz w:val="24"/>
          <w:szCs w:val="24"/>
          <w:lang w:val="en-US"/>
        </w:rPr>
        <w:t xml:space="preserve"> 14 NOVEMBER</w:t>
      </w:r>
      <w:r w:rsidR="00EF393B" w:rsidRPr="00122E73">
        <w:rPr>
          <w:rFonts w:ascii="Times New Roman" w:hAnsi="Times New Roman" w:cs="Times New Roman"/>
          <w:b/>
          <w:sz w:val="24"/>
          <w:szCs w:val="24"/>
          <w:lang w:val="en-US"/>
        </w:rPr>
        <w:t xml:space="preserve"> </w:t>
      </w:r>
      <w:r w:rsidR="00DC4C70" w:rsidRPr="00122E73">
        <w:rPr>
          <w:rFonts w:ascii="Times New Roman" w:hAnsi="Times New Roman" w:cs="Times New Roman"/>
          <w:b/>
          <w:sz w:val="24"/>
          <w:szCs w:val="24"/>
          <w:lang w:val="en-US"/>
        </w:rPr>
        <w:t xml:space="preserve">2024 </w:t>
      </w:r>
    </w:p>
    <w:p w:rsidR="00EF393B" w:rsidRDefault="00EF393B" w:rsidP="00EF393B">
      <w:pPr>
        <w:spacing w:after="0"/>
        <w:rPr>
          <w:rFonts w:ascii="Times New Roman" w:hAnsi="Times New Roman" w:cs="Times New Roman"/>
          <w:b/>
          <w:sz w:val="24"/>
          <w:szCs w:val="24"/>
          <w:lang w:val="en-US"/>
        </w:rPr>
      </w:pPr>
    </w:p>
    <w:p w:rsidR="00F721A2" w:rsidRPr="00122E73" w:rsidRDefault="00F721A2" w:rsidP="006D0F36">
      <w:pPr>
        <w:spacing w:after="0" w:line="480" w:lineRule="auto"/>
        <w:rPr>
          <w:rFonts w:ascii="Times New Roman" w:hAnsi="Times New Roman" w:cs="Times New Roman"/>
          <w:b/>
          <w:sz w:val="24"/>
          <w:szCs w:val="24"/>
          <w:lang w:val="en-US"/>
        </w:rPr>
      </w:pPr>
    </w:p>
    <w:p w:rsidR="00EF393B" w:rsidRPr="00122E73" w:rsidRDefault="00EF393B" w:rsidP="0091489E">
      <w:pPr>
        <w:spacing w:after="0" w:line="480" w:lineRule="auto"/>
        <w:rPr>
          <w:rFonts w:ascii="Times New Roman" w:hAnsi="Times New Roman" w:cs="Times New Roman"/>
          <w:sz w:val="24"/>
          <w:szCs w:val="24"/>
          <w:lang w:val="en-US"/>
        </w:rPr>
      </w:pPr>
      <w:r w:rsidRPr="00122E73">
        <w:rPr>
          <w:rFonts w:ascii="Times New Roman" w:hAnsi="Times New Roman" w:cs="Times New Roman"/>
          <w:i/>
          <w:sz w:val="24"/>
          <w:szCs w:val="24"/>
          <w:lang w:val="en-US"/>
        </w:rPr>
        <w:t>M. Ndlovu</w:t>
      </w:r>
      <w:r w:rsidRPr="00122E73">
        <w:rPr>
          <w:rFonts w:ascii="Times New Roman" w:hAnsi="Times New Roman" w:cs="Times New Roman"/>
          <w:sz w:val="24"/>
          <w:szCs w:val="24"/>
          <w:lang w:val="en-US"/>
        </w:rPr>
        <w:t>, for the appellant</w:t>
      </w:r>
      <w:r w:rsidR="00DA15C5">
        <w:rPr>
          <w:rFonts w:ascii="Times New Roman" w:hAnsi="Times New Roman" w:cs="Times New Roman"/>
          <w:sz w:val="24"/>
          <w:szCs w:val="24"/>
          <w:lang w:val="en-US"/>
        </w:rPr>
        <w:t>s</w:t>
      </w:r>
    </w:p>
    <w:p w:rsidR="00EF393B" w:rsidRPr="00122E73" w:rsidRDefault="00EF393B" w:rsidP="0091489E">
      <w:pPr>
        <w:spacing w:after="0" w:line="480" w:lineRule="auto"/>
        <w:rPr>
          <w:rFonts w:ascii="Times New Roman" w:hAnsi="Times New Roman" w:cs="Times New Roman"/>
          <w:sz w:val="24"/>
          <w:szCs w:val="24"/>
          <w:lang w:val="en-US"/>
        </w:rPr>
      </w:pPr>
      <w:r w:rsidRPr="00122E73">
        <w:rPr>
          <w:rFonts w:ascii="Times New Roman" w:hAnsi="Times New Roman" w:cs="Times New Roman"/>
          <w:i/>
          <w:sz w:val="24"/>
          <w:szCs w:val="24"/>
          <w:lang w:val="en-US"/>
        </w:rPr>
        <w:t>F. Chinwawadzimba</w:t>
      </w:r>
      <w:r w:rsidRPr="00122E73">
        <w:rPr>
          <w:rFonts w:ascii="Times New Roman" w:hAnsi="Times New Roman" w:cs="Times New Roman"/>
          <w:sz w:val="24"/>
          <w:szCs w:val="24"/>
          <w:lang w:val="en-US"/>
        </w:rPr>
        <w:t xml:space="preserve"> with </w:t>
      </w:r>
      <w:r w:rsidRPr="00122E73">
        <w:rPr>
          <w:rFonts w:ascii="Times New Roman" w:hAnsi="Times New Roman" w:cs="Times New Roman"/>
          <w:i/>
          <w:sz w:val="24"/>
          <w:szCs w:val="24"/>
          <w:lang w:val="en-US"/>
        </w:rPr>
        <w:t>L</w:t>
      </w:r>
      <w:r w:rsidR="00DA15C5">
        <w:rPr>
          <w:rFonts w:ascii="Times New Roman" w:hAnsi="Times New Roman" w:cs="Times New Roman"/>
          <w:i/>
          <w:sz w:val="24"/>
          <w:szCs w:val="24"/>
          <w:lang w:val="en-US"/>
        </w:rPr>
        <w:t>.</w:t>
      </w:r>
      <w:r w:rsidRPr="00122E73">
        <w:rPr>
          <w:rFonts w:ascii="Times New Roman" w:hAnsi="Times New Roman" w:cs="Times New Roman"/>
          <w:i/>
          <w:sz w:val="24"/>
          <w:szCs w:val="24"/>
          <w:lang w:val="en-US"/>
        </w:rPr>
        <w:t xml:space="preserve"> Charagwa</w:t>
      </w:r>
      <w:r w:rsidRPr="00122E73">
        <w:rPr>
          <w:rFonts w:ascii="Times New Roman" w:hAnsi="Times New Roman" w:cs="Times New Roman"/>
          <w:sz w:val="24"/>
          <w:szCs w:val="24"/>
          <w:lang w:val="en-US"/>
        </w:rPr>
        <w:t>, for the respondent</w:t>
      </w:r>
      <w:r w:rsidR="00DA15C5">
        <w:rPr>
          <w:rFonts w:ascii="Times New Roman" w:hAnsi="Times New Roman" w:cs="Times New Roman"/>
          <w:sz w:val="24"/>
          <w:szCs w:val="24"/>
          <w:lang w:val="en-US"/>
        </w:rPr>
        <w:t>s</w:t>
      </w:r>
    </w:p>
    <w:p w:rsidR="00EF393B" w:rsidRPr="00122E73" w:rsidRDefault="00EF393B" w:rsidP="00EF393B">
      <w:pPr>
        <w:spacing w:after="0" w:line="240" w:lineRule="auto"/>
        <w:rPr>
          <w:rFonts w:ascii="Times New Roman" w:hAnsi="Times New Roman" w:cs="Times New Roman"/>
          <w:sz w:val="24"/>
          <w:szCs w:val="24"/>
          <w:lang w:val="en-US"/>
        </w:rPr>
      </w:pPr>
    </w:p>
    <w:p w:rsidR="00EF393B" w:rsidRPr="00122E73" w:rsidRDefault="00EF393B" w:rsidP="00EF393B">
      <w:pPr>
        <w:spacing w:after="0" w:line="240" w:lineRule="auto"/>
        <w:rPr>
          <w:rFonts w:ascii="Times New Roman" w:hAnsi="Times New Roman" w:cs="Times New Roman"/>
          <w:sz w:val="24"/>
          <w:szCs w:val="24"/>
          <w:lang w:val="en-US"/>
        </w:rPr>
      </w:pPr>
    </w:p>
    <w:p w:rsidR="00503473" w:rsidRDefault="00EF393B" w:rsidP="00995960">
      <w:pPr>
        <w:spacing w:after="0" w:line="480" w:lineRule="auto"/>
        <w:rPr>
          <w:rFonts w:ascii="Times New Roman" w:hAnsi="Times New Roman" w:cs="Times New Roman"/>
          <w:sz w:val="24"/>
          <w:szCs w:val="24"/>
          <w:lang w:val="en-US"/>
        </w:rPr>
      </w:pPr>
      <w:r w:rsidRPr="00122E73">
        <w:rPr>
          <w:rFonts w:ascii="Times New Roman" w:hAnsi="Times New Roman" w:cs="Times New Roman"/>
          <w:b/>
          <w:sz w:val="24"/>
          <w:szCs w:val="24"/>
          <w:lang w:val="en-US"/>
        </w:rPr>
        <w:t>MWAYERA JA</w:t>
      </w:r>
      <w:r w:rsidRPr="00122E73">
        <w:rPr>
          <w:rFonts w:ascii="Times New Roman" w:hAnsi="Times New Roman" w:cs="Times New Roman"/>
          <w:sz w:val="24"/>
          <w:szCs w:val="24"/>
          <w:lang w:val="en-US"/>
        </w:rPr>
        <w:t>:</w:t>
      </w:r>
      <w:r w:rsidR="00D85956" w:rsidRPr="00122E73">
        <w:rPr>
          <w:rFonts w:ascii="Times New Roman" w:hAnsi="Times New Roman" w:cs="Times New Roman"/>
          <w:sz w:val="24"/>
          <w:szCs w:val="24"/>
          <w:lang w:val="en-US"/>
        </w:rPr>
        <w:t xml:space="preserve"> </w:t>
      </w:r>
    </w:p>
    <w:p w:rsidR="00EF393B" w:rsidRPr="00122E73" w:rsidRDefault="00D85956" w:rsidP="00AA2883">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1.</w:t>
      </w:r>
      <w:r w:rsidR="00EF393B" w:rsidRPr="00122E73">
        <w:rPr>
          <w:rFonts w:ascii="Times New Roman" w:hAnsi="Times New Roman" w:cs="Times New Roman"/>
          <w:sz w:val="24"/>
          <w:szCs w:val="24"/>
          <w:lang w:val="en-US"/>
        </w:rPr>
        <w:t xml:space="preserve"> </w:t>
      </w:r>
      <w:r w:rsidR="000313A5">
        <w:rPr>
          <w:rFonts w:ascii="Times New Roman" w:hAnsi="Times New Roman" w:cs="Times New Roman"/>
          <w:sz w:val="24"/>
          <w:szCs w:val="24"/>
          <w:lang w:val="en-US"/>
        </w:rPr>
        <w:t xml:space="preserve">   </w:t>
      </w:r>
      <w:r w:rsidR="00EF393B" w:rsidRPr="00122E73">
        <w:rPr>
          <w:rFonts w:ascii="Times New Roman" w:hAnsi="Times New Roman" w:cs="Times New Roman"/>
          <w:sz w:val="24"/>
          <w:szCs w:val="24"/>
          <w:lang w:val="en-US"/>
        </w:rPr>
        <w:t xml:space="preserve">This is an appeal against the whole </w:t>
      </w:r>
      <w:r w:rsidR="00C3014D">
        <w:rPr>
          <w:rFonts w:ascii="Times New Roman" w:hAnsi="Times New Roman" w:cs="Times New Roman"/>
          <w:sz w:val="24"/>
          <w:szCs w:val="24"/>
          <w:lang w:val="en-US"/>
        </w:rPr>
        <w:t>judgment of the H</w:t>
      </w:r>
      <w:r w:rsidRPr="00122E73">
        <w:rPr>
          <w:rFonts w:ascii="Times New Roman" w:hAnsi="Times New Roman" w:cs="Times New Roman"/>
          <w:sz w:val="24"/>
          <w:szCs w:val="24"/>
          <w:lang w:val="en-US"/>
        </w:rPr>
        <w:t xml:space="preserve">igh Court (“the court </w:t>
      </w:r>
      <w:r w:rsidRPr="00503473">
        <w:rPr>
          <w:rFonts w:ascii="Times New Roman" w:hAnsi="Times New Roman" w:cs="Times New Roman"/>
          <w:i/>
          <w:sz w:val="24"/>
          <w:szCs w:val="24"/>
          <w:lang w:val="en-US"/>
        </w:rPr>
        <w:t>a quo</w:t>
      </w:r>
      <w:r w:rsidRPr="00122E73">
        <w:rPr>
          <w:rFonts w:ascii="Times New Roman" w:hAnsi="Times New Roman" w:cs="Times New Roman"/>
          <w:sz w:val="24"/>
          <w:szCs w:val="24"/>
          <w:lang w:val="en-US"/>
        </w:rPr>
        <w:t xml:space="preserve">”) </w:t>
      </w:r>
      <w:r w:rsidR="00995960" w:rsidRPr="00122E73">
        <w:rPr>
          <w:rFonts w:ascii="Times New Roman" w:hAnsi="Times New Roman" w:cs="Times New Roman"/>
          <w:sz w:val="24"/>
          <w:szCs w:val="24"/>
          <w:lang w:val="en-US"/>
        </w:rPr>
        <w:t xml:space="preserve">which was handed down on </w:t>
      </w:r>
      <w:r w:rsidRPr="00122E73">
        <w:rPr>
          <w:rFonts w:ascii="Times New Roman" w:hAnsi="Times New Roman" w:cs="Times New Roman"/>
          <w:sz w:val="24"/>
          <w:szCs w:val="24"/>
          <w:lang w:val="en-US"/>
        </w:rPr>
        <w:t>14 August 2024, in which it held that the fifth and sixth respondents were the substantive</w:t>
      </w:r>
      <w:r w:rsidR="00A55D6A">
        <w:rPr>
          <w:rFonts w:ascii="Times New Roman" w:hAnsi="Times New Roman" w:cs="Times New Roman"/>
          <w:sz w:val="24"/>
          <w:szCs w:val="24"/>
          <w:lang w:val="en-US"/>
        </w:rPr>
        <w:t xml:space="preserve"> Bishop</w:t>
      </w:r>
      <w:r w:rsidRPr="00122E73">
        <w:rPr>
          <w:rFonts w:ascii="Times New Roman" w:hAnsi="Times New Roman" w:cs="Times New Roman"/>
          <w:sz w:val="24"/>
          <w:szCs w:val="24"/>
          <w:lang w:val="en-US"/>
        </w:rPr>
        <w:t xml:space="preserve"> </w:t>
      </w:r>
      <w:r w:rsidR="000F6A26">
        <w:rPr>
          <w:rFonts w:ascii="Times New Roman" w:hAnsi="Times New Roman" w:cs="Times New Roman"/>
          <w:sz w:val="24"/>
          <w:szCs w:val="24"/>
          <w:lang w:val="en-US"/>
        </w:rPr>
        <w:t xml:space="preserve">and </w:t>
      </w:r>
      <w:r w:rsidRPr="00122E73">
        <w:rPr>
          <w:rFonts w:ascii="Times New Roman" w:hAnsi="Times New Roman" w:cs="Times New Roman"/>
          <w:sz w:val="24"/>
          <w:szCs w:val="24"/>
          <w:lang w:val="en-US"/>
        </w:rPr>
        <w:t>vice bishop</w:t>
      </w:r>
      <w:r w:rsidR="006561CC">
        <w:rPr>
          <w:rFonts w:ascii="Times New Roman" w:hAnsi="Times New Roman" w:cs="Times New Roman"/>
          <w:sz w:val="24"/>
          <w:szCs w:val="24"/>
          <w:lang w:val="en-US"/>
        </w:rPr>
        <w:t xml:space="preserve"> </w:t>
      </w:r>
      <w:r w:rsidR="00C3014D">
        <w:rPr>
          <w:rFonts w:ascii="Times New Roman" w:hAnsi="Times New Roman" w:cs="Times New Roman"/>
          <w:sz w:val="24"/>
          <w:szCs w:val="24"/>
          <w:lang w:val="en-US"/>
        </w:rPr>
        <w:t>respectively</w:t>
      </w:r>
      <w:r w:rsidR="000F6A26">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 xml:space="preserve">of Mugodhi Apostolic Faith  </w:t>
      </w:r>
      <w:r w:rsidR="00C3014D">
        <w:rPr>
          <w:rFonts w:ascii="Times New Roman" w:hAnsi="Times New Roman" w:cs="Times New Roman"/>
          <w:sz w:val="24"/>
          <w:szCs w:val="24"/>
          <w:lang w:val="en-US"/>
        </w:rPr>
        <w:t xml:space="preserve">Church </w:t>
      </w:r>
      <w:r w:rsidRPr="00122E73">
        <w:rPr>
          <w:rFonts w:ascii="Times New Roman" w:hAnsi="Times New Roman" w:cs="Times New Roman"/>
          <w:sz w:val="24"/>
          <w:szCs w:val="24"/>
          <w:lang w:val="en-US"/>
        </w:rPr>
        <w:t xml:space="preserve">(“the church”).  The court </w:t>
      </w:r>
      <w:r w:rsidRPr="00503473">
        <w:rPr>
          <w:rFonts w:ascii="Times New Roman" w:hAnsi="Times New Roman" w:cs="Times New Roman"/>
          <w:i/>
          <w:sz w:val="24"/>
          <w:szCs w:val="24"/>
          <w:lang w:val="en-US"/>
        </w:rPr>
        <w:t>a quo</w:t>
      </w:r>
      <w:r w:rsidR="00A55D6A">
        <w:rPr>
          <w:rFonts w:ascii="Times New Roman" w:hAnsi="Times New Roman" w:cs="Times New Roman"/>
          <w:sz w:val="24"/>
          <w:szCs w:val="24"/>
          <w:lang w:val="en-US"/>
        </w:rPr>
        <w:t xml:space="preserve"> in its judg</w:t>
      </w:r>
      <w:r w:rsidRPr="00122E73">
        <w:rPr>
          <w:rFonts w:ascii="Times New Roman" w:hAnsi="Times New Roman" w:cs="Times New Roman"/>
          <w:sz w:val="24"/>
          <w:szCs w:val="24"/>
          <w:lang w:val="en-US"/>
        </w:rPr>
        <w:t xml:space="preserve">ment further interdicted the second appellant from holding himself </w:t>
      </w:r>
      <w:r w:rsidR="00C3014D">
        <w:rPr>
          <w:rFonts w:ascii="Times New Roman" w:hAnsi="Times New Roman" w:cs="Times New Roman"/>
          <w:sz w:val="24"/>
          <w:szCs w:val="24"/>
          <w:lang w:val="en-US"/>
        </w:rPr>
        <w:t xml:space="preserve">out </w:t>
      </w:r>
      <w:r w:rsidRPr="00122E73">
        <w:rPr>
          <w:rFonts w:ascii="Times New Roman" w:hAnsi="Times New Roman" w:cs="Times New Roman"/>
          <w:sz w:val="24"/>
          <w:szCs w:val="24"/>
          <w:lang w:val="en-US"/>
        </w:rPr>
        <w:t>as the bishop of the church.</w:t>
      </w:r>
    </w:p>
    <w:p w:rsidR="00D85956" w:rsidRPr="00122E73" w:rsidRDefault="00D85956" w:rsidP="00AA2883">
      <w:pPr>
        <w:spacing w:after="0" w:line="240" w:lineRule="auto"/>
        <w:jc w:val="both"/>
        <w:rPr>
          <w:rFonts w:ascii="Times New Roman" w:hAnsi="Times New Roman" w:cs="Times New Roman"/>
          <w:sz w:val="24"/>
          <w:szCs w:val="24"/>
          <w:lang w:val="en-US"/>
        </w:rPr>
      </w:pPr>
    </w:p>
    <w:p w:rsidR="00995960" w:rsidRPr="00122E73" w:rsidRDefault="00D85956" w:rsidP="00AA2883">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2. </w:t>
      </w:r>
      <w:r w:rsidR="004A1FD4">
        <w:rPr>
          <w:rFonts w:ascii="Times New Roman" w:hAnsi="Times New Roman" w:cs="Times New Roman"/>
          <w:sz w:val="24"/>
          <w:szCs w:val="24"/>
          <w:lang w:val="en-US"/>
        </w:rPr>
        <w:t xml:space="preserve">  </w:t>
      </w:r>
      <w:r w:rsidR="00472C52">
        <w:rPr>
          <w:rFonts w:ascii="Times New Roman" w:hAnsi="Times New Roman" w:cs="Times New Roman"/>
          <w:sz w:val="24"/>
          <w:szCs w:val="24"/>
          <w:lang w:val="en-US"/>
        </w:rPr>
        <w:t xml:space="preserve">On 14 </w:t>
      </w:r>
      <w:r w:rsidR="00FA6F9D">
        <w:rPr>
          <w:rFonts w:ascii="Times New Roman" w:hAnsi="Times New Roman" w:cs="Times New Roman"/>
          <w:sz w:val="24"/>
          <w:szCs w:val="24"/>
          <w:lang w:val="en-US"/>
        </w:rPr>
        <w:t>November</w:t>
      </w:r>
      <w:r w:rsidR="00472C52">
        <w:rPr>
          <w:rFonts w:ascii="Times New Roman" w:hAnsi="Times New Roman" w:cs="Times New Roman"/>
          <w:sz w:val="24"/>
          <w:szCs w:val="24"/>
          <w:lang w:val="en-US"/>
        </w:rPr>
        <w:t xml:space="preserve"> 2024 a</w:t>
      </w:r>
      <w:r w:rsidRPr="00122E73">
        <w:rPr>
          <w:rFonts w:ascii="Times New Roman" w:hAnsi="Times New Roman" w:cs="Times New Roman"/>
          <w:sz w:val="24"/>
          <w:szCs w:val="24"/>
          <w:lang w:val="en-US"/>
        </w:rPr>
        <w:t>fter hearing submission</w:t>
      </w:r>
      <w:r w:rsidR="00C3014D">
        <w:rPr>
          <w:rFonts w:ascii="Times New Roman" w:hAnsi="Times New Roman" w:cs="Times New Roman"/>
          <w:sz w:val="24"/>
          <w:szCs w:val="24"/>
          <w:lang w:val="en-US"/>
        </w:rPr>
        <w:t>s</w:t>
      </w:r>
      <w:r w:rsidRPr="00122E73">
        <w:rPr>
          <w:rFonts w:ascii="Times New Roman" w:hAnsi="Times New Roman" w:cs="Times New Roman"/>
          <w:sz w:val="24"/>
          <w:szCs w:val="24"/>
          <w:lang w:val="en-US"/>
        </w:rPr>
        <w:t xml:space="preserve"> from counsel, the following order was issued </w:t>
      </w:r>
      <w:r w:rsidR="00995960" w:rsidRPr="00122E73">
        <w:rPr>
          <w:rFonts w:ascii="Times New Roman" w:hAnsi="Times New Roman" w:cs="Times New Roman"/>
          <w:sz w:val="24"/>
          <w:szCs w:val="24"/>
          <w:lang w:val="en-US"/>
        </w:rPr>
        <w:t>by this Court</w:t>
      </w:r>
      <w:r w:rsidR="00315EEF">
        <w:rPr>
          <w:rFonts w:ascii="Times New Roman" w:hAnsi="Times New Roman" w:cs="Times New Roman"/>
          <w:sz w:val="24"/>
          <w:szCs w:val="24"/>
          <w:lang w:val="en-US"/>
        </w:rPr>
        <w:t>-:</w:t>
      </w:r>
    </w:p>
    <w:p w:rsidR="00995960" w:rsidRPr="00122E73" w:rsidRDefault="00A71D3C" w:rsidP="00AA288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95960" w:rsidRPr="00122E73">
        <w:rPr>
          <w:rFonts w:ascii="Times New Roman" w:hAnsi="Times New Roman" w:cs="Times New Roman"/>
          <w:sz w:val="24"/>
          <w:szCs w:val="24"/>
          <w:lang w:val="en-US"/>
        </w:rPr>
        <w:t>“The appeal be and is hereby dismissed with costs.”</w:t>
      </w:r>
    </w:p>
    <w:p w:rsidR="00995960" w:rsidRPr="00122E73" w:rsidRDefault="00995960" w:rsidP="00AA2883">
      <w:pPr>
        <w:spacing w:after="0" w:line="240" w:lineRule="auto"/>
        <w:ind w:firstLine="720"/>
        <w:jc w:val="both"/>
        <w:rPr>
          <w:rFonts w:ascii="Times New Roman" w:hAnsi="Times New Roman" w:cs="Times New Roman"/>
          <w:sz w:val="24"/>
          <w:szCs w:val="24"/>
          <w:lang w:val="en-US"/>
        </w:rPr>
      </w:pPr>
    </w:p>
    <w:p w:rsidR="00995960" w:rsidRPr="00122E73" w:rsidRDefault="00995960" w:rsidP="00AA2883">
      <w:pPr>
        <w:spacing w:after="0" w:line="240" w:lineRule="auto"/>
        <w:ind w:firstLine="720"/>
        <w:jc w:val="both"/>
        <w:rPr>
          <w:rFonts w:ascii="Times New Roman" w:hAnsi="Times New Roman" w:cs="Times New Roman"/>
          <w:sz w:val="24"/>
          <w:szCs w:val="24"/>
          <w:lang w:val="en-US"/>
        </w:rPr>
      </w:pPr>
    </w:p>
    <w:p w:rsidR="00995960" w:rsidRPr="00122E73" w:rsidRDefault="00995960" w:rsidP="007235C0">
      <w:pPr>
        <w:spacing w:after="0" w:line="480" w:lineRule="auto"/>
        <w:ind w:left="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It was indicated that full reasons for the judgm</w:t>
      </w:r>
      <w:r w:rsidR="00C159A3">
        <w:rPr>
          <w:rFonts w:ascii="Times New Roman" w:hAnsi="Times New Roman" w:cs="Times New Roman"/>
          <w:sz w:val="24"/>
          <w:szCs w:val="24"/>
          <w:lang w:val="en-US"/>
        </w:rPr>
        <w:t xml:space="preserve">ent would follow in due course.  </w:t>
      </w:r>
      <w:r w:rsidRPr="00122E73">
        <w:rPr>
          <w:rFonts w:ascii="Times New Roman" w:hAnsi="Times New Roman" w:cs="Times New Roman"/>
          <w:sz w:val="24"/>
          <w:szCs w:val="24"/>
          <w:lang w:val="en-US"/>
        </w:rPr>
        <w:t xml:space="preserve">These are now </w:t>
      </w:r>
      <w:r w:rsidR="001005E7" w:rsidRPr="00122E73">
        <w:rPr>
          <w:rFonts w:ascii="Times New Roman" w:hAnsi="Times New Roman" w:cs="Times New Roman"/>
          <w:sz w:val="24"/>
          <w:szCs w:val="24"/>
          <w:lang w:val="en-US"/>
        </w:rPr>
        <w:t>proffered</w:t>
      </w:r>
      <w:r w:rsidR="00C3014D">
        <w:rPr>
          <w:rFonts w:ascii="Times New Roman" w:hAnsi="Times New Roman" w:cs="Times New Roman"/>
          <w:sz w:val="24"/>
          <w:szCs w:val="24"/>
          <w:lang w:val="en-US"/>
        </w:rPr>
        <w:t xml:space="preserve"> he</w:t>
      </w:r>
      <w:r w:rsidRPr="00122E73">
        <w:rPr>
          <w:rFonts w:ascii="Times New Roman" w:hAnsi="Times New Roman" w:cs="Times New Roman"/>
          <w:sz w:val="24"/>
          <w:szCs w:val="24"/>
          <w:lang w:val="en-US"/>
        </w:rPr>
        <w:t>r</w:t>
      </w:r>
      <w:r w:rsidR="00C3014D">
        <w:rPr>
          <w:rFonts w:ascii="Times New Roman" w:hAnsi="Times New Roman" w:cs="Times New Roman"/>
          <w:sz w:val="24"/>
          <w:szCs w:val="24"/>
          <w:lang w:val="en-US"/>
        </w:rPr>
        <w:t>e</w:t>
      </w:r>
      <w:r w:rsidRPr="00122E73">
        <w:rPr>
          <w:rFonts w:ascii="Times New Roman" w:hAnsi="Times New Roman" w:cs="Times New Roman"/>
          <w:sz w:val="24"/>
          <w:szCs w:val="24"/>
          <w:lang w:val="en-US"/>
        </w:rPr>
        <w:t>under.</w:t>
      </w:r>
    </w:p>
    <w:p w:rsidR="00A8703B" w:rsidRPr="00122E73" w:rsidRDefault="00A8703B" w:rsidP="000313A5">
      <w:pPr>
        <w:spacing w:after="0" w:line="240" w:lineRule="auto"/>
        <w:ind w:left="720"/>
        <w:rPr>
          <w:rFonts w:ascii="Times New Roman" w:hAnsi="Times New Roman" w:cs="Times New Roman"/>
          <w:sz w:val="24"/>
          <w:szCs w:val="24"/>
          <w:lang w:val="en-US"/>
        </w:rPr>
      </w:pPr>
    </w:p>
    <w:p w:rsidR="00995960" w:rsidRDefault="00BA7FCB" w:rsidP="00E23EB8">
      <w:pPr>
        <w:spacing w:after="0" w:line="480" w:lineRule="auto"/>
        <w:ind w:left="360" w:hanging="360"/>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lastRenderedPageBreak/>
        <w:t xml:space="preserve">3. </w:t>
      </w:r>
      <w:r w:rsidR="00826414">
        <w:rPr>
          <w:rFonts w:ascii="Times New Roman" w:hAnsi="Times New Roman" w:cs="Times New Roman"/>
          <w:sz w:val="24"/>
          <w:szCs w:val="24"/>
          <w:lang w:val="en-US"/>
        </w:rPr>
        <w:t xml:space="preserve"> </w:t>
      </w:r>
      <w:r w:rsidR="001005E7">
        <w:rPr>
          <w:rFonts w:ascii="Times New Roman" w:hAnsi="Times New Roman" w:cs="Times New Roman"/>
          <w:sz w:val="24"/>
          <w:szCs w:val="24"/>
          <w:lang w:val="en-US"/>
        </w:rPr>
        <w:t xml:space="preserve">The </w:t>
      </w:r>
      <w:r w:rsidR="00B25776">
        <w:rPr>
          <w:rFonts w:ascii="Times New Roman" w:hAnsi="Times New Roman" w:cs="Times New Roman"/>
          <w:sz w:val="24"/>
          <w:szCs w:val="24"/>
          <w:lang w:val="en-US"/>
        </w:rPr>
        <w:t xml:space="preserve">first </w:t>
      </w:r>
      <w:r w:rsidR="001005E7">
        <w:rPr>
          <w:rFonts w:ascii="Times New Roman" w:hAnsi="Times New Roman" w:cs="Times New Roman"/>
          <w:sz w:val="24"/>
          <w:szCs w:val="24"/>
          <w:lang w:val="en-US"/>
        </w:rPr>
        <w:t>appellant is a church operating as a</w:t>
      </w:r>
      <w:r w:rsidR="00DD3630">
        <w:rPr>
          <w:rFonts w:ascii="Times New Roman" w:hAnsi="Times New Roman" w:cs="Times New Roman"/>
          <w:sz w:val="24"/>
          <w:szCs w:val="24"/>
          <w:lang w:val="en-US"/>
        </w:rPr>
        <w:t xml:space="preserve"> </w:t>
      </w:r>
      <w:r w:rsidR="001005E7">
        <w:rPr>
          <w:rFonts w:ascii="Times New Roman" w:hAnsi="Times New Roman" w:cs="Times New Roman"/>
          <w:sz w:val="24"/>
          <w:szCs w:val="24"/>
          <w:lang w:val="en-US"/>
        </w:rPr>
        <w:t>universitas.</w:t>
      </w:r>
      <w:r w:rsidR="00ED2B90">
        <w:rPr>
          <w:rFonts w:ascii="Times New Roman" w:hAnsi="Times New Roman" w:cs="Times New Roman"/>
          <w:sz w:val="24"/>
          <w:szCs w:val="24"/>
          <w:lang w:val="en-US"/>
        </w:rPr>
        <w:t xml:space="preserve">  </w:t>
      </w:r>
      <w:r w:rsidR="001005E7">
        <w:rPr>
          <w:rFonts w:ascii="Times New Roman" w:hAnsi="Times New Roman" w:cs="Times New Roman"/>
          <w:sz w:val="24"/>
          <w:szCs w:val="24"/>
          <w:lang w:val="en-US"/>
        </w:rPr>
        <w:t>The second appellant is a pastor of the chur</w:t>
      </w:r>
      <w:r w:rsidR="00315EEF">
        <w:rPr>
          <w:rFonts w:ascii="Times New Roman" w:hAnsi="Times New Roman" w:cs="Times New Roman"/>
          <w:sz w:val="24"/>
          <w:szCs w:val="24"/>
          <w:lang w:val="en-US"/>
        </w:rPr>
        <w:t>ch and son of the late B</w:t>
      </w:r>
      <w:r w:rsidR="00C3014D">
        <w:rPr>
          <w:rFonts w:ascii="Times New Roman" w:hAnsi="Times New Roman" w:cs="Times New Roman"/>
          <w:sz w:val="24"/>
          <w:szCs w:val="24"/>
          <w:lang w:val="en-US"/>
        </w:rPr>
        <w:t>ishop Ta</w:t>
      </w:r>
      <w:r w:rsidR="001005E7">
        <w:rPr>
          <w:rFonts w:ascii="Times New Roman" w:hAnsi="Times New Roman" w:cs="Times New Roman"/>
          <w:sz w:val="24"/>
          <w:szCs w:val="24"/>
          <w:lang w:val="en-US"/>
        </w:rPr>
        <w:t>wedu Mugodhi.</w:t>
      </w:r>
      <w:r w:rsidR="00ED2B90">
        <w:rPr>
          <w:rFonts w:ascii="Times New Roman" w:hAnsi="Times New Roman" w:cs="Times New Roman"/>
          <w:sz w:val="24"/>
          <w:szCs w:val="24"/>
          <w:lang w:val="en-US"/>
        </w:rPr>
        <w:t xml:space="preserve">  </w:t>
      </w:r>
      <w:r w:rsidR="001005E7">
        <w:rPr>
          <w:rFonts w:ascii="Times New Roman" w:hAnsi="Times New Roman" w:cs="Times New Roman"/>
          <w:sz w:val="24"/>
          <w:szCs w:val="24"/>
          <w:lang w:val="en-US"/>
        </w:rPr>
        <w:t xml:space="preserve">The respondents are members of the church with some of them being pastors, reverends and the </w:t>
      </w:r>
      <w:r w:rsidR="005966D0">
        <w:rPr>
          <w:rFonts w:ascii="Times New Roman" w:hAnsi="Times New Roman" w:cs="Times New Roman"/>
          <w:sz w:val="24"/>
          <w:szCs w:val="24"/>
          <w:lang w:val="en-US"/>
        </w:rPr>
        <w:t>fifth</w:t>
      </w:r>
      <w:r w:rsidR="001005E7">
        <w:rPr>
          <w:rFonts w:ascii="Times New Roman" w:hAnsi="Times New Roman" w:cs="Times New Roman"/>
          <w:sz w:val="24"/>
          <w:szCs w:val="24"/>
          <w:lang w:val="en-US"/>
        </w:rPr>
        <w:t xml:space="preserve"> and </w:t>
      </w:r>
      <w:r w:rsidR="005966D0">
        <w:rPr>
          <w:rFonts w:ascii="Times New Roman" w:hAnsi="Times New Roman" w:cs="Times New Roman"/>
          <w:sz w:val="24"/>
          <w:szCs w:val="24"/>
          <w:lang w:val="en-US"/>
        </w:rPr>
        <w:t>sixth</w:t>
      </w:r>
      <w:r w:rsidR="001005E7">
        <w:rPr>
          <w:rFonts w:ascii="Times New Roman" w:hAnsi="Times New Roman" w:cs="Times New Roman"/>
          <w:sz w:val="24"/>
          <w:szCs w:val="24"/>
          <w:lang w:val="en-US"/>
        </w:rPr>
        <w:t xml:space="preserve"> </w:t>
      </w:r>
      <w:r w:rsidR="00DD3630">
        <w:rPr>
          <w:rFonts w:ascii="Times New Roman" w:hAnsi="Times New Roman" w:cs="Times New Roman"/>
          <w:sz w:val="24"/>
          <w:szCs w:val="24"/>
          <w:lang w:val="en-US"/>
        </w:rPr>
        <w:t>respondents</w:t>
      </w:r>
      <w:r w:rsidR="001005E7">
        <w:rPr>
          <w:rFonts w:ascii="Times New Roman" w:hAnsi="Times New Roman" w:cs="Times New Roman"/>
          <w:sz w:val="24"/>
          <w:szCs w:val="24"/>
          <w:lang w:val="en-US"/>
        </w:rPr>
        <w:t xml:space="preserve"> being the </w:t>
      </w:r>
      <w:r w:rsidR="00DD3630">
        <w:rPr>
          <w:rFonts w:ascii="Times New Roman" w:hAnsi="Times New Roman" w:cs="Times New Roman"/>
          <w:sz w:val="24"/>
          <w:szCs w:val="24"/>
          <w:lang w:val="en-US"/>
        </w:rPr>
        <w:t xml:space="preserve">senior vice bishop and vice bishop </w:t>
      </w:r>
      <w:r w:rsidR="006C025D">
        <w:rPr>
          <w:rFonts w:ascii="Times New Roman" w:hAnsi="Times New Roman" w:cs="Times New Roman"/>
          <w:sz w:val="24"/>
          <w:szCs w:val="24"/>
          <w:lang w:val="en-US"/>
        </w:rPr>
        <w:t>respectively. The</w:t>
      </w:r>
      <w:r w:rsidR="00DD3630">
        <w:rPr>
          <w:rFonts w:ascii="Times New Roman" w:hAnsi="Times New Roman" w:cs="Times New Roman"/>
          <w:sz w:val="24"/>
          <w:szCs w:val="24"/>
          <w:lang w:val="en-US"/>
        </w:rPr>
        <w:t xml:space="preserve"> </w:t>
      </w:r>
      <w:r w:rsidR="005966D0">
        <w:rPr>
          <w:rFonts w:ascii="Times New Roman" w:hAnsi="Times New Roman" w:cs="Times New Roman"/>
          <w:sz w:val="24"/>
          <w:szCs w:val="24"/>
          <w:lang w:val="en-US"/>
        </w:rPr>
        <w:t>first</w:t>
      </w:r>
      <w:r w:rsidR="00DD3630">
        <w:rPr>
          <w:rFonts w:ascii="Times New Roman" w:hAnsi="Times New Roman" w:cs="Times New Roman"/>
          <w:sz w:val="24"/>
          <w:szCs w:val="24"/>
          <w:lang w:val="en-US"/>
        </w:rPr>
        <w:t xml:space="preserve"> appellant and the respondents hold two mutually destructive versions on how the church leadership is regulated</w:t>
      </w:r>
      <w:r w:rsidR="0007341F">
        <w:rPr>
          <w:rFonts w:ascii="Times New Roman" w:hAnsi="Times New Roman" w:cs="Times New Roman"/>
          <w:sz w:val="24"/>
          <w:szCs w:val="24"/>
          <w:lang w:val="en-US"/>
        </w:rPr>
        <w:t>.</w:t>
      </w:r>
    </w:p>
    <w:p w:rsidR="00503473" w:rsidRDefault="00503473" w:rsidP="0051723D">
      <w:pPr>
        <w:spacing w:after="0" w:line="480" w:lineRule="auto"/>
        <w:ind w:left="720"/>
        <w:rPr>
          <w:rFonts w:ascii="Times New Roman" w:hAnsi="Times New Roman" w:cs="Times New Roman"/>
          <w:sz w:val="24"/>
          <w:szCs w:val="24"/>
          <w:lang w:val="en-US"/>
        </w:rPr>
      </w:pPr>
    </w:p>
    <w:p w:rsidR="00503473" w:rsidRPr="00503473" w:rsidRDefault="00503473" w:rsidP="000313A5">
      <w:pPr>
        <w:spacing w:after="0" w:line="480" w:lineRule="auto"/>
        <w:rPr>
          <w:rFonts w:ascii="Times New Roman" w:hAnsi="Times New Roman" w:cs="Times New Roman"/>
          <w:b/>
          <w:sz w:val="24"/>
          <w:szCs w:val="24"/>
          <w:u w:val="single"/>
          <w:lang w:val="en-US"/>
        </w:rPr>
      </w:pPr>
      <w:r w:rsidRPr="00503473">
        <w:rPr>
          <w:rFonts w:ascii="Times New Roman" w:hAnsi="Times New Roman" w:cs="Times New Roman"/>
          <w:b/>
          <w:sz w:val="24"/>
          <w:szCs w:val="24"/>
          <w:u w:val="single"/>
          <w:lang w:val="en-US"/>
        </w:rPr>
        <w:t>FACTUAL BACKGROUND</w:t>
      </w:r>
    </w:p>
    <w:p w:rsidR="00BA7FCB" w:rsidRDefault="00BA7FCB" w:rsidP="000313A5">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4. </w:t>
      </w:r>
      <w:r w:rsidR="004A1FD4">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A</w:t>
      </w:r>
      <w:r w:rsidR="009A4919" w:rsidRPr="00122E73">
        <w:rPr>
          <w:rFonts w:ascii="Times New Roman" w:hAnsi="Times New Roman" w:cs="Times New Roman"/>
          <w:sz w:val="24"/>
          <w:szCs w:val="24"/>
          <w:lang w:val="en-US"/>
        </w:rPr>
        <w:t>t the onset it is important to set out the full facts of this</w:t>
      </w:r>
      <w:r w:rsidR="00D6257C" w:rsidRPr="00122E73">
        <w:rPr>
          <w:rFonts w:ascii="Times New Roman" w:hAnsi="Times New Roman" w:cs="Times New Roman"/>
          <w:sz w:val="24"/>
          <w:szCs w:val="24"/>
          <w:lang w:val="en-US"/>
        </w:rPr>
        <w:t xml:space="preserve"> case in order to get a clear understanding of how the events unfolded.  The dispute between the parties emanated</w:t>
      </w:r>
      <w:r w:rsidR="00472C52">
        <w:rPr>
          <w:rFonts w:ascii="Times New Roman" w:hAnsi="Times New Roman" w:cs="Times New Roman"/>
          <w:sz w:val="24"/>
          <w:szCs w:val="24"/>
          <w:lang w:val="en-US"/>
        </w:rPr>
        <w:t xml:space="preserve"> from </w:t>
      </w:r>
      <w:r w:rsidR="00ED2B90">
        <w:rPr>
          <w:rFonts w:ascii="Times New Roman" w:hAnsi="Times New Roman" w:cs="Times New Roman"/>
          <w:sz w:val="24"/>
          <w:szCs w:val="24"/>
          <w:lang w:val="en-US"/>
        </w:rPr>
        <w:t xml:space="preserve">a </w:t>
      </w:r>
      <w:r w:rsidR="00472C52">
        <w:rPr>
          <w:rFonts w:ascii="Times New Roman" w:hAnsi="Times New Roman" w:cs="Times New Roman"/>
          <w:sz w:val="24"/>
          <w:szCs w:val="24"/>
          <w:lang w:val="en-US"/>
        </w:rPr>
        <w:t>church</w:t>
      </w:r>
      <w:r w:rsidR="00D6257C" w:rsidRPr="00122E73">
        <w:rPr>
          <w:rFonts w:ascii="Times New Roman" w:hAnsi="Times New Roman" w:cs="Times New Roman"/>
          <w:sz w:val="24"/>
          <w:szCs w:val="24"/>
          <w:lang w:val="en-US"/>
        </w:rPr>
        <w:t xml:space="preserve"> leadership </w:t>
      </w:r>
      <w:r w:rsidR="000313A5">
        <w:rPr>
          <w:rFonts w:ascii="Times New Roman" w:hAnsi="Times New Roman" w:cs="Times New Roman"/>
          <w:sz w:val="24"/>
          <w:szCs w:val="24"/>
          <w:lang w:val="en-US"/>
        </w:rPr>
        <w:t xml:space="preserve">wrangle.  The leadership </w:t>
      </w:r>
      <w:r w:rsidR="00D6257C" w:rsidRPr="00122E73">
        <w:rPr>
          <w:rFonts w:ascii="Times New Roman" w:hAnsi="Times New Roman" w:cs="Times New Roman"/>
          <w:sz w:val="24"/>
          <w:szCs w:val="24"/>
          <w:lang w:val="en-US"/>
        </w:rPr>
        <w:t>crisis arose from two polarized positi</w:t>
      </w:r>
      <w:r w:rsidR="00A8703B" w:rsidRPr="00122E73">
        <w:rPr>
          <w:rFonts w:ascii="Times New Roman" w:hAnsi="Times New Roman" w:cs="Times New Roman"/>
          <w:sz w:val="24"/>
          <w:szCs w:val="24"/>
          <w:lang w:val="en-US"/>
        </w:rPr>
        <w:t>ons</w:t>
      </w:r>
      <w:r w:rsidR="00ED2B90">
        <w:rPr>
          <w:rFonts w:ascii="Times New Roman" w:hAnsi="Times New Roman" w:cs="Times New Roman"/>
          <w:sz w:val="24"/>
          <w:szCs w:val="24"/>
          <w:lang w:val="en-US"/>
        </w:rPr>
        <w:t xml:space="preserve"> with one </w:t>
      </w:r>
      <w:r w:rsidR="00A8703B" w:rsidRPr="00122E73">
        <w:rPr>
          <w:rFonts w:ascii="Times New Roman" w:hAnsi="Times New Roman" w:cs="Times New Roman"/>
          <w:sz w:val="24"/>
          <w:szCs w:val="24"/>
          <w:lang w:val="en-US"/>
        </w:rPr>
        <w:t xml:space="preserve">faction holding the view that </w:t>
      </w:r>
      <w:r w:rsidR="00472C52">
        <w:rPr>
          <w:rFonts w:ascii="Times New Roman" w:hAnsi="Times New Roman" w:cs="Times New Roman"/>
          <w:sz w:val="24"/>
          <w:szCs w:val="24"/>
          <w:lang w:val="en-US"/>
        </w:rPr>
        <w:t xml:space="preserve">the leadership </w:t>
      </w:r>
      <w:r w:rsidR="00A8703B" w:rsidRPr="00122E73">
        <w:rPr>
          <w:rFonts w:ascii="Times New Roman" w:hAnsi="Times New Roman" w:cs="Times New Roman"/>
          <w:sz w:val="24"/>
          <w:szCs w:val="24"/>
          <w:lang w:val="en-US"/>
        </w:rPr>
        <w:t>success</w:t>
      </w:r>
      <w:r w:rsidR="00472C52">
        <w:rPr>
          <w:rFonts w:ascii="Times New Roman" w:hAnsi="Times New Roman" w:cs="Times New Roman"/>
          <w:sz w:val="24"/>
          <w:szCs w:val="24"/>
          <w:lang w:val="en-US"/>
        </w:rPr>
        <w:t>ion</w:t>
      </w:r>
      <w:r w:rsidR="00A8703B" w:rsidRPr="00122E73">
        <w:rPr>
          <w:rFonts w:ascii="Times New Roman" w:hAnsi="Times New Roman" w:cs="Times New Roman"/>
          <w:sz w:val="24"/>
          <w:szCs w:val="24"/>
          <w:lang w:val="en-US"/>
        </w:rPr>
        <w:t xml:space="preserve"> of the church was outlined in the church constitution.  The other faction subscribed to the view that the church had no constitution.  The leadership crisis then spill</w:t>
      </w:r>
      <w:r w:rsidR="00ED2B90">
        <w:rPr>
          <w:rFonts w:ascii="Times New Roman" w:hAnsi="Times New Roman" w:cs="Times New Roman"/>
          <w:sz w:val="24"/>
          <w:szCs w:val="24"/>
          <w:lang w:val="en-US"/>
        </w:rPr>
        <w:t>ed to the se</w:t>
      </w:r>
      <w:r w:rsidR="00A8703B" w:rsidRPr="00122E73">
        <w:rPr>
          <w:rFonts w:ascii="Times New Roman" w:hAnsi="Times New Roman" w:cs="Times New Roman"/>
          <w:sz w:val="24"/>
          <w:szCs w:val="24"/>
          <w:lang w:val="en-US"/>
        </w:rPr>
        <w:t>cular courts.</w:t>
      </w:r>
    </w:p>
    <w:p w:rsidR="00F721A2" w:rsidRPr="00122E73" w:rsidRDefault="00F721A2" w:rsidP="00342EE0">
      <w:pPr>
        <w:spacing w:after="0" w:line="240" w:lineRule="auto"/>
        <w:ind w:left="284" w:hanging="284"/>
        <w:rPr>
          <w:rFonts w:ascii="Times New Roman" w:hAnsi="Times New Roman" w:cs="Times New Roman"/>
          <w:sz w:val="24"/>
          <w:szCs w:val="24"/>
          <w:lang w:val="en-US"/>
        </w:rPr>
      </w:pPr>
    </w:p>
    <w:p w:rsidR="00D12004" w:rsidRPr="00122E73" w:rsidRDefault="00A8703B" w:rsidP="00A74640">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5. </w:t>
      </w:r>
      <w:r w:rsidR="00A74640">
        <w:rPr>
          <w:rFonts w:ascii="Times New Roman" w:hAnsi="Times New Roman" w:cs="Times New Roman"/>
          <w:sz w:val="24"/>
          <w:szCs w:val="24"/>
          <w:lang w:val="en-US"/>
        </w:rPr>
        <w:t xml:space="preserve">   </w:t>
      </w:r>
      <w:r w:rsidR="00D12004" w:rsidRPr="00122E73">
        <w:rPr>
          <w:rFonts w:ascii="Times New Roman" w:hAnsi="Times New Roman" w:cs="Times New Roman"/>
          <w:sz w:val="24"/>
          <w:szCs w:val="24"/>
          <w:lang w:val="en-US"/>
        </w:rPr>
        <w:t>The</w:t>
      </w:r>
      <w:r w:rsidR="00F32321">
        <w:rPr>
          <w:rFonts w:ascii="Times New Roman" w:hAnsi="Times New Roman" w:cs="Times New Roman"/>
          <w:sz w:val="24"/>
          <w:szCs w:val="24"/>
          <w:lang w:val="en-US"/>
        </w:rPr>
        <w:t xml:space="preserve"> church was found</w:t>
      </w:r>
      <w:r w:rsidR="0051723D">
        <w:rPr>
          <w:rFonts w:ascii="Times New Roman" w:hAnsi="Times New Roman" w:cs="Times New Roman"/>
          <w:sz w:val="24"/>
          <w:szCs w:val="24"/>
          <w:lang w:val="en-US"/>
        </w:rPr>
        <w:t>end</w:t>
      </w:r>
      <w:r w:rsidR="00F32321">
        <w:rPr>
          <w:rFonts w:ascii="Times New Roman" w:hAnsi="Times New Roman" w:cs="Times New Roman"/>
          <w:sz w:val="24"/>
          <w:szCs w:val="24"/>
          <w:lang w:val="en-US"/>
        </w:rPr>
        <w:t xml:space="preserve"> in 1932.  I</w:t>
      </w:r>
      <w:r w:rsidRPr="00122E73">
        <w:rPr>
          <w:rFonts w:ascii="Times New Roman" w:hAnsi="Times New Roman" w:cs="Times New Roman"/>
          <w:sz w:val="24"/>
          <w:szCs w:val="24"/>
          <w:lang w:val="en-US"/>
        </w:rPr>
        <w:t>t was</w:t>
      </w:r>
      <w:r w:rsidR="00F32321">
        <w:rPr>
          <w:rFonts w:ascii="Times New Roman" w:hAnsi="Times New Roman" w:cs="Times New Roman"/>
          <w:sz w:val="24"/>
          <w:szCs w:val="24"/>
          <w:lang w:val="en-US"/>
        </w:rPr>
        <w:t xml:space="preserve"> then</w:t>
      </w:r>
      <w:r w:rsidRPr="00122E73">
        <w:rPr>
          <w:rFonts w:ascii="Times New Roman" w:hAnsi="Times New Roman" w:cs="Times New Roman"/>
          <w:sz w:val="24"/>
          <w:szCs w:val="24"/>
          <w:lang w:val="en-US"/>
        </w:rPr>
        <w:t xml:space="preserve"> known as the Apostolic Faith Mission (“AFM”) led by Paul Kruger.  Elijah Mugodhi, and other leaders such as Chikore and Chakuvinga joined the church the year it was formed.  In 1945, Elijah Mugodhi had become an evangelist in </w:t>
      </w:r>
      <w:r w:rsidR="00472C52">
        <w:rPr>
          <w:rFonts w:ascii="Times New Roman" w:hAnsi="Times New Roman" w:cs="Times New Roman"/>
          <w:sz w:val="24"/>
          <w:szCs w:val="24"/>
          <w:lang w:val="en-US"/>
        </w:rPr>
        <w:t xml:space="preserve">the </w:t>
      </w:r>
      <w:r w:rsidRPr="00122E73">
        <w:rPr>
          <w:rFonts w:ascii="Times New Roman" w:hAnsi="Times New Roman" w:cs="Times New Roman"/>
          <w:sz w:val="24"/>
          <w:szCs w:val="24"/>
          <w:lang w:val="en-US"/>
        </w:rPr>
        <w:t>AFM and was supposed to be o</w:t>
      </w:r>
      <w:r w:rsidR="00645273">
        <w:rPr>
          <w:rFonts w:ascii="Times New Roman" w:hAnsi="Times New Roman" w:cs="Times New Roman"/>
          <w:sz w:val="24"/>
          <w:szCs w:val="24"/>
          <w:lang w:val="en-US"/>
        </w:rPr>
        <w:t xml:space="preserve">rdained as a reverend in 1947.  </w:t>
      </w:r>
      <w:r w:rsidRPr="00122E73">
        <w:rPr>
          <w:rFonts w:ascii="Times New Roman" w:hAnsi="Times New Roman" w:cs="Times New Roman"/>
          <w:sz w:val="24"/>
          <w:szCs w:val="24"/>
          <w:lang w:val="en-US"/>
        </w:rPr>
        <w:t xml:space="preserve">However, this did not happen as he </w:t>
      </w:r>
      <w:r w:rsidR="00D12004" w:rsidRPr="00122E73">
        <w:rPr>
          <w:rFonts w:ascii="Times New Roman" w:hAnsi="Times New Roman" w:cs="Times New Roman"/>
          <w:sz w:val="24"/>
          <w:szCs w:val="24"/>
          <w:lang w:val="en-US"/>
        </w:rPr>
        <w:t xml:space="preserve">took a second wife when the </w:t>
      </w:r>
      <w:r w:rsidR="00D12004" w:rsidRPr="00122E73">
        <w:rPr>
          <w:rFonts w:ascii="Times New Roman" w:hAnsi="Times New Roman" w:cs="Times New Roman"/>
          <w:sz w:val="24"/>
          <w:szCs w:val="24"/>
          <w:u w:val="single"/>
          <w:lang w:val="en-US"/>
        </w:rPr>
        <w:t>church constitution</w:t>
      </w:r>
      <w:r w:rsidR="00D12004" w:rsidRPr="00122E73">
        <w:rPr>
          <w:rFonts w:ascii="Times New Roman" w:hAnsi="Times New Roman" w:cs="Times New Roman"/>
          <w:sz w:val="24"/>
          <w:szCs w:val="24"/>
          <w:lang w:val="en-US"/>
        </w:rPr>
        <w:t xml:space="preserve"> </w:t>
      </w:r>
      <w:r w:rsidR="0093757D">
        <w:rPr>
          <w:rFonts w:ascii="Times New Roman" w:hAnsi="Times New Roman" w:cs="Times New Roman"/>
          <w:sz w:val="24"/>
          <w:szCs w:val="24"/>
          <w:lang w:val="en-US"/>
        </w:rPr>
        <w:t xml:space="preserve">prohibited </w:t>
      </w:r>
      <w:r w:rsidR="0093757D" w:rsidRPr="00122E73">
        <w:rPr>
          <w:rFonts w:ascii="Times New Roman" w:hAnsi="Times New Roman" w:cs="Times New Roman"/>
          <w:sz w:val="24"/>
          <w:szCs w:val="24"/>
          <w:lang w:val="en-US"/>
        </w:rPr>
        <w:t>polygamy</w:t>
      </w:r>
      <w:r w:rsidR="009E136B">
        <w:rPr>
          <w:rFonts w:ascii="Times New Roman" w:hAnsi="Times New Roman" w:cs="Times New Roman"/>
          <w:sz w:val="24"/>
          <w:szCs w:val="24"/>
          <w:lang w:val="en-US"/>
        </w:rPr>
        <w:t>.</w:t>
      </w:r>
      <w:r w:rsidR="00D12004" w:rsidRPr="00122E73">
        <w:rPr>
          <w:rFonts w:ascii="Times New Roman" w:hAnsi="Times New Roman" w:cs="Times New Roman"/>
          <w:sz w:val="24"/>
          <w:szCs w:val="24"/>
          <w:lang w:val="en-US"/>
        </w:rPr>
        <w:t xml:space="preserve"> (</w:t>
      </w:r>
      <w:r w:rsidR="00645273">
        <w:rPr>
          <w:rFonts w:ascii="Times New Roman" w:hAnsi="Times New Roman" w:cs="Times New Roman"/>
          <w:sz w:val="24"/>
          <w:szCs w:val="24"/>
          <w:lang w:val="en-US"/>
        </w:rPr>
        <w:t>U</w:t>
      </w:r>
      <w:r w:rsidR="00D12004" w:rsidRPr="00122E73">
        <w:rPr>
          <w:rFonts w:ascii="Times New Roman" w:hAnsi="Times New Roman" w:cs="Times New Roman"/>
          <w:sz w:val="24"/>
          <w:szCs w:val="24"/>
          <w:lang w:val="en-US"/>
        </w:rPr>
        <w:t>nderlining my emphasis)</w:t>
      </w:r>
    </w:p>
    <w:p w:rsidR="00D12004" w:rsidRPr="00122E73" w:rsidRDefault="00D12004" w:rsidP="0051723D">
      <w:pPr>
        <w:spacing w:after="0" w:line="240" w:lineRule="auto"/>
        <w:ind w:left="720" w:firstLine="720"/>
        <w:rPr>
          <w:rFonts w:ascii="Times New Roman" w:hAnsi="Times New Roman" w:cs="Times New Roman"/>
          <w:sz w:val="24"/>
          <w:szCs w:val="24"/>
          <w:lang w:val="en-US"/>
        </w:rPr>
      </w:pPr>
    </w:p>
    <w:p w:rsidR="00BC739B" w:rsidRDefault="00D12004" w:rsidP="009A79F2">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6. </w:t>
      </w:r>
      <w:r w:rsidR="00A74640">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 xml:space="preserve">The polygamy saga took center stage and the leaders were divided on the need to adhere to the church doctrine.  This prompted Elijah Mugodhi and other leaders who did not see anything wrong with polygamy to break away </w:t>
      </w:r>
      <w:r w:rsidR="00A74640">
        <w:rPr>
          <w:rFonts w:ascii="Times New Roman" w:hAnsi="Times New Roman" w:cs="Times New Roman"/>
          <w:sz w:val="24"/>
          <w:szCs w:val="24"/>
          <w:lang w:val="en-US"/>
        </w:rPr>
        <w:t xml:space="preserve">in </w:t>
      </w:r>
      <w:r w:rsidRPr="00122E73">
        <w:rPr>
          <w:rFonts w:ascii="Times New Roman" w:hAnsi="Times New Roman" w:cs="Times New Roman"/>
          <w:sz w:val="24"/>
          <w:szCs w:val="24"/>
          <w:lang w:val="en-US"/>
        </w:rPr>
        <w:t>1949.  They then started a new church and as the most senior evangelist, Elijah Mugodhi was appointed the Bish</w:t>
      </w:r>
      <w:r w:rsidR="00BC739B" w:rsidRPr="00122E73">
        <w:rPr>
          <w:rFonts w:ascii="Times New Roman" w:hAnsi="Times New Roman" w:cs="Times New Roman"/>
          <w:sz w:val="24"/>
          <w:szCs w:val="24"/>
          <w:lang w:val="en-US"/>
        </w:rPr>
        <w:t xml:space="preserve">op of the new </w:t>
      </w:r>
      <w:r w:rsidR="00BC739B" w:rsidRPr="00122E73">
        <w:rPr>
          <w:rFonts w:ascii="Times New Roman" w:hAnsi="Times New Roman" w:cs="Times New Roman"/>
          <w:sz w:val="24"/>
          <w:szCs w:val="24"/>
          <w:lang w:val="en-US"/>
        </w:rPr>
        <w:lastRenderedPageBreak/>
        <w:t>church which was christened</w:t>
      </w:r>
      <w:r w:rsidRPr="00122E73">
        <w:rPr>
          <w:rFonts w:ascii="Times New Roman" w:hAnsi="Times New Roman" w:cs="Times New Roman"/>
          <w:sz w:val="24"/>
          <w:szCs w:val="24"/>
          <w:lang w:val="en-US"/>
        </w:rPr>
        <w:t xml:space="preserve"> Mugodhi after one of its </w:t>
      </w:r>
      <w:r w:rsidR="00BC739B" w:rsidRPr="00122E73">
        <w:rPr>
          <w:rFonts w:ascii="Times New Roman" w:hAnsi="Times New Roman" w:cs="Times New Roman"/>
          <w:sz w:val="24"/>
          <w:szCs w:val="24"/>
          <w:lang w:val="en-US"/>
        </w:rPr>
        <w:t xml:space="preserve">founding members.  The leaders then agreed to come up with a constitution for the church since they but for the polygamy, were still following </w:t>
      </w:r>
      <w:r w:rsidR="00472C52">
        <w:rPr>
          <w:rFonts w:ascii="Times New Roman" w:hAnsi="Times New Roman" w:cs="Times New Roman"/>
          <w:sz w:val="24"/>
          <w:szCs w:val="24"/>
          <w:lang w:val="en-US"/>
        </w:rPr>
        <w:t xml:space="preserve">the </w:t>
      </w:r>
      <w:r w:rsidR="00BC739B" w:rsidRPr="00122E73">
        <w:rPr>
          <w:rFonts w:ascii="Times New Roman" w:hAnsi="Times New Roman" w:cs="Times New Roman"/>
          <w:sz w:val="24"/>
          <w:szCs w:val="24"/>
          <w:lang w:val="en-US"/>
        </w:rPr>
        <w:t>AFM way of worshipping.  The</w:t>
      </w:r>
      <w:r w:rsidR="00EA0E36">
        <w:rPr>
          <w:rFonts w:ascii="Times New Roman" w:hAnsi="Times New Roman" w:cs="Times New Roman"/>
          <w:sz w:val="24"/>
          <w:szCs w:val="24"/>
          <w:lang w:val="en-US"/>
        </w:rPr>
        <w:t xml:space="preserve"> church operated as a universitas</w:t>
      </w:r>
      <w:r w:rsidR="00BC739B" w:rsidRPr="00122E73">
        <w:rPr>
          <w:rFonts w:ascii="Times New Roman" w:hAnsi="Times New Roman" w:cs="Times New Roman"/>
          <w:sz w:val="24"/>
          <w:szCs w:val="24"/>
          <w:lang w:val="en-US"/>
        </w:rPr>
        <w:t xml:space="preserve"> as governed by a constitution.  The appointment to leadership positions was done according to seniority in terms of the church’s constitution.</w:t>
      </w:r>
    </w:p>
    <w:p w:rsidR="00A5453F" w:rsidRPr="00122E73" w:rsidRDefault="00A5453F" w:rsidP="00A5453F">
      <w:pPr>
        <w:spacing w:after="0" w:line="240" w:lineRule="auto"/>
        <w:ind w:left="426" w:hanging="426"/>
        <w:jc w:val="both"/>
        <w:rPr>
          <w:rFonts w:ascii="Times New Roman" w:hAnsi="Times New Roman" w:cs="Times New Roman"/>
          <w:sz w:val="24"/>
          <w:szCs w:val="24"/>
          <w:lang w:val="en-US"/>
        </w:rPr>
      </w:pPr>
    </w:p>
    <w:p w:rsidR="00BC739B" w:rsidRPr="00122E73" w:rsidRDefault="00FB2154" w:rsidP="004A1FD4">
      <w:pPr>
        <w:tabs>
          <w:tab w:val="left" w:pos="426"/>
        </w:tabs>
        <w:spacing w:after="0" w:line="480" w:lineRule="auto"/>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7. </w:t>
      </w:r>
      <w:r w:rsidR="009A79F2">
        <w:rPr>
          <w:rFonts w:ascii="Times New Roman" w:hAnsi="Times New Roman" w:cs="Times New Roman"/>
          <w:sz w:val="24"/>
          <w:szCs w:val="24"/>
          <w:lang w:val="en-US"/>
        </w:rPr>
        <w:t xml:space="preserve">   </w:t>
      </w:r>
      <w:r w:rsidR="00BC739B" w:rsidRPr="00122E73">
        <w:rPr>
          <w:rFonts w:ascii="Times New Roman" w:hAnsi="Times New Roman" w:cs="Times New Roman"/>
          <w:sz w:val="24"/>
          <w:szCs w:val="24"/>
          <w:lang w:val="en-US"/>
        </w:rPr>
        <w:t xml:space="preserve">The </w:t>
      </w:r>
      <w:r w:rsidRPr="00122E73">
        <w:rPr>
          <w:rFonts w:ascii="Times New Roman" w:hAnsi="Times New Roman" w:cs="Times New Roman"/>
          <w:sz w:val="24"/>
          <w:szCs w:val="24"/>
          <w:lang w:val="en-US"/>
        </w:rPr>
        <w:t>succession history of the church can be summarized as follows:</w:t>
      </w:r>
    </w:p>
    <w:p w:rsidR="00FB2154" w:rsidRDefault="00353449" w:rsidP="00442AA9">
      <w:pPr>
        <w:tabs>
          <w:tab w:val="left" w:pos="284"/>
        </w:tabs>
        <w:spacing w:after="0" w:line="480" w:lineRule="auto"/>
        <w:ind w:left="426" w:hanging="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2154" w:rsidRPr="00122E73">
        <w:rPr>
          <w:rFonts w:ascii="Times New Roman" w:hAnsi="Times New Roman" w:cs="Times New Roman"/>
          <w:sz w:val="24"/>
          <w:szCs w:val="24"/>
          <w:lang w:val="en-US"/>
        </w:rPr>
        <w:t>The founding Bishop of the church Mugodhi, died in 1971 and his Vice Bishop Lameck Chakuvinga then took over the leadership as Bishop according to seniority, until his death in 1981.  He was succeeded by Bishop Chikwena who died in 1991 and was succeeded by Bishop Mutandiro Mubvuwiwa.  He in tur</w:t>
      </w:r>
      <w:r w:rsidR="00583F19">
        <w:rPr>
          <w:rFonts w:ascii="Times New Roman" w:hAnsi="Times New Roman" w:cs="Times New Roman"/>
          <w:sz w:val="24"/>
          <w:szCs w:val="24"/>
          <w:lang w:val="en-US"/>
        </w:rPr>
        <w:t>n was succeeded by Bishop Tawedu</w:t>
      </w:r>
      <w:r w:rsidR="00FB2154" w:rsidRPr="00122E73">
        <w:rPr>
          <w:rFonts w:ascii="Times New Roman" w:hAnsi="Times New Roman" w:cs="Times New Roman"/>
          <w:sz w:val="24"/>
          <w:szCs w:val="24"/>
          <w:lang w:val="en-US"/>
        </w:rPr>
        <w:t xml:space="preserve"> Mugodhi, who led the church until his demise in 2019.</w:t>
      </w:r>
    </w:p>
    <w:p w:rsidR="00353449" w:rsidRPr="00122E73" w:rsidRDefault="00353449" w:rsidP="004A1FD4">
      <w:pPr>
        <w:tabs>
          <w:tab w:val="left" w:pos="426"/>
        </w:tabs>
        <w:spacing w:after="0" w:line="240" w:lineRule="auto"/>
        <w:ind w:left="426" w:hanging="142"/>
        <w:jc w:val="both"/>
        <w:rPr>
          <w:rFonts w:ascii="Times New Roman" w:hAnsi="Times New Roman" w:cs="Times New Roman"/>
          <w:sz w:val="24"/>
          <w:szCs w:val="24"/>
          <w:lang w:val="en-US"/>
        </w:rPr>
      </w:pPr>
    </w:p>
    <w:p w:rsidR="00FB2154" w:rsidRPr="00122E73" w:rsidRDefault="00353449" w:rsidP="004A1FD4">
      <w:pPr>
        <w:tabs>
          <w:tab w:val="left" w:pos="426"/>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FB2154" w:rsidRPr="00122E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A1FD4">
        <w:rPr>
          <w:rFonts w:ascii="Times New Roman" w:hAnsi="Times New Roman" w:cs="Times New Roman"/>
          <w:sz w:val="24"/>
          <w:szCs w:val="24"/>
          <w:lang w:val="en-US"/>
        </w:rPr>
        <w:t xml:space="preserve"> </w:t>
      </w:r>
      <w:r w:rsidR="00FB2154" w:rsidRPr="00122E73">
        <w:rPr>
          <w:rFonts w:ascii="Times New Roman" w:hAnsi="Times New Roman" w:cs="Times New Roman"/>
          <w:sz w:val="24"/>
          <w:szCs w:val="24"/>
          <w:lang w:val="en-US"/>
        </w:rPr>
        <w:t>During his re</w:t>
      </w:r>
      <w:r w:rsidR="00F64B77" w:rsidRPr="00122E73">
        <w:rPr>
          <w:rFonts w:ascii="Times New Roman" w:hAnsi="Times New Roman" w:cs="Times New Roman"/>
          <w:sz w:val="24"/>
          <w:szCs w:val="24"/>
          <w:lang w:val="en-US"/>
        </w:rPr>
        <w:t>i</w:t>
      </w:r>
      <w:r w:rsidR="00FB2154" w:rsidRPr="00122E73">
        <w:rPr>
          <w:rFonts w:ascii="Times New Roman" w:hAnsi="Times New Roman" w:cs="Times New Roman"/>
          <w:sz w:val="24"/>
          <w:szCs w:val="24"/>
          <w:lang w:val="en-US"/>
        </w:rPr>
        <w:t>gn</w:t>
      </w:r>
      <w:r w:rsidR="00D14179">
        <w:rPr>
          <w:rFonts w:ascii="Times New Roman" w:hAnsi="Times New Roman" w:cs="Times New Roman"/>
          <w:sz w:val="24"/>
          <w:szCs w:val="24"/>
          <w:lang w:val="en-US"/>
        </w:rPr>
        <w:t xml:space="preserve"> Bishop Tawed</w:t>
      </w:r>
      <w:r w:rsidR="00F64B77" w:rsidRPr="00122E73">
        <w:rPr>
          <w:rFonts w:ascii="Times New Roman" w:hAnsi="Times New Roman" w:cs="Times New Roman"/>
          <w:sz w:val="24"/>
          <w:szCs w:val="24"/>
          <w:lang w:val="en-US"/>
        </w:rPr>
        <w:t>u Mugodhi</w:t>
      </w:r>
      <w:r w:rsidR="00A14B63">
        <w:rPr>
          <w:rFonts w:ascii="Times New Roman" w:hAnsi="Times New Roman" w:cs="Times New Roman"/>
          <w:sz w:val="24"/>
          <w:szCs w:val="24"/>
          <w:lang w:val="en-US"/>
        </w:rPr>
        <w:t>,</w:t>
      </w:r>
      <w:r w:rsidR="00F64B77" w:rsidRPr="00122E73">
        <w:rPr>
          <w:rFonts w:ascii="Times New Roman" w:hAnsi="Times New Roman" w:cs="Times New Roman"/>
          <w:sz w:val="24"/>
          <w:szCs w:val="24"/>
          <w:lang w:val="en-US"/>
        </w:rPr>
        <w:t xml:space="preserve"> li</w:t>
      </w:r>
      <w:r w:rsidR="00472C52">
        <w:rPr>
          <w:rFonts w:ascii="Times New Roman" w:hAnsi="Times New Roman" w:cs="Times New Roman"/>
          <w:sz w:val="24"/>
          <w:szCs w:val="24"/>
          <w:lang w:val="en-US"/>
        </w:rPr>
        <w:t>ke</w:t>
      </w:r>
      <w:r w:rsidR="00F64B77" w:rsidRPr="00122E73">
        <w:rPr>
          <w:rFonts w:ascii="Times New Roman" w:hAnsi="Times New Roman" w:cs="Times New Roman"/>
          <w:sz w:val="24"/>
          <w:szCs w:val="24"/>
          <w:lang w:val="en-US"/>
        </w:rPr>
        <w:t xml:space="preserve"> his predecessors</w:t>
      </w:r>
      <w:r w:rsidR="00A14B63">
        <w:rPr>
          <w:rFonts w:ascii="Times New Roman" w:hAnsi="Times New Roman" w:cs="Times New Roman"/>
          <w:sz w:val="24"/>
          <w:szCs w:val="24"/>
          <w:lang w:val="en-US"/>
        </w:rPr>
        <w:t>,</w:t>
      </w:r>
      <w:r w:rsidR="00F64B77" w:rsidRPr="00122E73">
        <w:rPr>
          <w:rFonts w:ascii="Times New Roman" w:hAnsi="Times New Roman" w:cs="Times New Roman"/>
          <w:sz w:val="24"/>
          <w:szCs w:val="24"/>
          <w:lang w:val="en-US"/>
        </w:rPr>
        <w:t xml:space="preserve"> had two vice Bishops </w:t>
      </w:r>
      <w:r w:rsidR="00A14B63">
        <w:rPr>
          <w:rFonts w:ascii="Times New Roman" w:hAnsi="Times New Roman" w:cs="Times New Roman"/>
          <w:sz w:val="24"/>
          <w:szCs w:val="24"/>
          <w:lang w:val="en-US"/>
        </w:rPr>
        <w:t>namely</w:t>
      </w:r>
      <w:r w:rsidR="00F64B77" w:rsidRPr="00122E73">
        <w:rPr>
          <w:rFonts w:ascii="Times New Roman" w:hAnsi="Times New Roman" w:cs="Times New Roman"/>
          <w:sz w:val="24"/>
          <w:szCs w:val="24"/>
          <w:lang w:val="en-US"/>
        </w:rPr>
        <w:t xml:space="preserve"> Aaron Munodawafa (the fifth respondent) and Tonnie</w:t>
      </w:r>
      <w:r w:rsidR="001528DF">
        <w:rPr>
          <w:rFonts w:ascii="Times New Roman" w:hAnsi="Times New Roman" w:cs="Times New Roman"/>
          <w:sz w:val="24"/>
          <w:szCs w:val="24"/>
          <w:lang w:val="en-US"/>
        </w:rPr>
        <w:t xml:space="preserve"> Sigauke (the sixth respondent).  </w:t>
      </w:r>
      <w:r w:rsidR="00D5587E">
        <w:rPr>
          <w:rFonts w:ascii="Times New Roman" w:hAnsi="Times New Roman" w:cs="Times New Roman"/>
          <w:sz w:val="24"/>
          <w:szCs w:val="24"/>
          <w:lang w:val="en-US"/>
        </w:rPr>
        <w:t>T</w:t>
      </w:r>
      <w:r w:rsidR="00F64B77" w:rsidRPr="00122E73">
        <w:rPr>
          <w:rFonts w:ascii="Times New Roman" w:hAnsi="Times New Roman" w:cs="Times New Roman"/>
          <w:sz w:val="24"/>
          <w:szCs w:val="24"/>
          <w:lang w:val="en-US"/>
        </w:rPr>
        <w:t xml:space="preserve">he leaders </w:t>
      </w:r>
      <w:r w:rsidR="009200DC">
        <w:rPr>
          <w:rFonts w:ascii="Times New Roman" w:hAnsi="Times New Roman" w:cs="Times New Roman"/>
          <w:sz w:val="24"/>
          <w:szCs w:val="24"/>
          <w:lang w:val="en-US"/>
        </w:rPr>
        <w:t>were</w:t>
      </w:r>
      <w:r w:rsidR="00ED1600">
        <w:rPr>
          <w:rFonts w:ascii="Times New Roman" w:hAnsi="Times New Roman" w:cs="Times New Roman"/>
          <w:sz w:val="24"/>
          <w:szCs w:val="24"/>
          <w:lang w:val="en-US"/>
        </w:rPr>
        <w:t>,</w:t>
      </w:r>
      <w:r w:rsidR="00F64B77" w:rsidRPr="00122E73">
        <w:rPr>
          <w:rFonts w:ascii="Times New Roman" w:hAnsi="Times New Roman" w:cs="Times New Roman"/>
          <w:sz w:val="24"/>
          <w:szCs w:val="24"/>
          <w:lang w:val="en-US"/>
        </w:rPr>
        <w:t xml:space="preserve"> </w:t>
      </w:r>
      <w:r w:rsidR="001528DF">
        <w:rPr>
          <w:rFonts w:ascii="Times New Roman" w:hAnsi="Times New Roman" w:cs="Times New Roman"/>
          <w:sz w:val="24"/>
          <w:szCs w:val="24"/>
          <w:lang w:val="en-US"/>
        </w:rPr>
        <w:t xml:space="preserve">in terms of the constitution </w:t>
      </w:r>
      <w:r w:rsidR="00F64B77" w:rsidRPr="00122E73">
        <w:rPr>
          <w:rFonts w:ascii="Times New Roman" w:hAnsi="Times New Roman" w:cs="Times New Roman"/>
          <w:sz w:val="24"/>
          <w:szCs w:val="24"/>
          <w:lang w:val="en-US"/>
        </w:rPr>
        <w:t>appoint</w:t>
      </w:r>
      <w:r w:rsidR="001528DF">
        <w:rPr>
          <w:rFonts w:ascii="Times New Roman" w:hAnsi="Times New Roman" w:cs="Times New Roman"/>
          <w:sz w:val="24"/>
          <w:szCs w:val="24"/>
          <w:lang w:val="en-US"/>
        </w:rPr>
        <w:t xml:space="preserve">ed on seniority basis. </w:t>
      </w:r>
      <w:r w:rsidR="00D5587E">
        <w:rPr>
          <w:rFonts w:ascii="Times New Roman" w:hAnsi="Times New Roman" w:cs="Times New Roman"/>
          <w:sz w:val="24"/>
          <w:szCs w:val="24"/>
          <w:lang w:val="en-US"/>
        </w:rPr>
        <w:t xml:space="preserve"> In 2019,</w:t>
      </w:r>
      <w:r w:rsidR="00D14179">
        <w:rPr>
          <w:rFonts w:ascii="Times New Roman" w:hAnsi="Times New Roman" w:cs="Times New Roman"/>
          <w:sz w:val="24"/>
          <w:szCs w:val="24"/>
          <w:lang w:val="en-US"/>
        </w:rPr>
        <w:t xml:space="preserve"> Bishop Tawed</w:t>
      </w:r>
      <w:r w:rsidR="00F64B77" w:rsidRPr="00122E73">
        <w:rPr>
          <w:rFonts w:ascii="Times New Roman" w:hAnsi="Times New Roman" w:cs="Times New Roman"/>
          <w:sz w:val="24"/>
          <w:szCs w:val="24"/>
          <w:lang w:val="en-US"/>
        </w:rPr>
        <w:t xml:space="preserve">u  Mugodhi was diagnosed with </w:t>
      </w:r>
      <w:r w:rsidR="009200DC">
        <w:rPr>
          <w:rFonts w:ascii="Times New Roman" w:hAnsi="Times New Roman" w:cs="Times New Roman"/>
          <w:sz w:val="24"/>
          <w:szCs w:val="24"/>
          <w:lang w:val="en-US"/>
        </w:rPr>
        <w:t xml:space="preserve">a </w:t>
      </w:r>
      <w:r w:rsidR="00F64B77" w:rsidRPr="00122E73">
        <w:rPr>
          <w:rFonts w:ascii="Times New Roman" w:hAnsi="Times New Roman" w:cs="Times New Roman"/>
          <w:sz w:val="24"/>
          <w:szCs w:val="24"/>
          <w:lang w:val="en-US"/>
        </w:rPr>
        <w:t>terminal illness</w:t>
      </w:r>
      <w:r w:rsidR="00316D56" w:rsidRPr="00122E73">
        <w:rPr>
          <w:rFonts w:ascii="Times New Roman" w:hAnsi="Times New Roman" w:cs="Times New Roman"/>
          <w:sz w:val="24"/>
          <w:szCs w:val="24"/>
          <w:lang w:val="en-US"/>
        </w:rPr>
        <w:t xml:space="preserve">.  On 10 August 2019 he called for a meeting </w:t>
      </w:r>
      <w:r w:rsidR="00E240A8">
        <w:rPr>
          <w:rFonts w:ascii="Times New Roman" w:hAnsi="Times New Roman" w:cs="Times New Roman"/>
          <w:sz w:val="24"/>
          <w:szCs w:val="24"/>
          <w:lang w:val="en-US"/>
        </w:rPr>
        <w:t>of</w:t>
      </w:r>
      <w:r w:rsidR="00316D56" w:rsidRPr="00122E73">
        <w:rPr>
          <w:rFonts w:ascii="Times New Roman" w:hAnsi="Times New Roman" w:cs="Times New Roman"/>
          <w:sz w:val="24"/>
          <w:szCs w:val="24"/>
          <w:lang w:val="en-US"/>
        </w:rPr>
        <w:t xml:space="preserve"> the Board of Ministers, vice Bishops and Pastors.  At the meeting, he announced</w:t>
      </w:r>
      <w:r w:rsidR="001528DF">
        <w:rPr>
          <w:rFonts w:ascii="Times New Roman" w:hAnsi="Times New Roman" w:cs="Times New Roman"/>
          <w:sz w:val="24"/>
          <w:szCs w:val="24"/>
          <w:lang w:val="en-US"/>
        </w:rPr>
        <w:t xml:space="preserve"> that</w:t>
      </w:r>
      <w:r w:rsidR="00316D56" w:rsidRPr="00122E73">
        <w:rPr>
          <w:rFonts w:ascii="Times New Roman" w:hAnsi="Times New Roman" w:cs="Times New Roman"/>
          <w:sz w:val="24"/>
          <w:szCs w:val="24"/>
          <w:lang w:val="en-US"/>
        </w:rPr>
        <w:t xml:space="preserve"> the second appellant</w:t>
      </w:r>
      <w:r w:rsidR="00A14B63">
        <w:rPr>
          <w:rFonts w:ascii="Times New Roman" w:hAnsi="Times New Roman" w:cs="Times New Roman"/>
          <w:sz w:val="24"/>
          <w:szCs w:val="24"/>
          <w:lang w:val="en-US"/>
        </w:rPr>
        <w:t>,</w:t>
      </w:r>
      <w:r w:rsidR="00F64B77" w:rsidRPr="00122E73">
        <w:rPr>
          <w:rFonts w:ascii="Times New Roman" w:hAnsi="Times New Roman" w:cs="Times New Roman"/>
          <w:sz w:val="24"/>
          <w:szCs w:val="24"/>
          <w:lang w:val="en-US"/>
        </w:rPr>
        <w:t xml:space="preserve"> </w:t>
      </w:r>
      <w:r w:rsidR="00316D56" w:rsidRPr="00122E73">
        <w:rPr>
          <w:rFonts w:ascii="Times New Roman" w:hAnsi="Times New Roman" w:cs="Times New Roman"/>
          <w:sz w:val="24"/>
          <w:szCs w:val="24"/>
          <w:lang w:val="en-US"/>
        </w:rPr>
        <w:t>his son</w:t>
      </w:r>
      <w:r w:rsidR="00A14B63">
        <w:rPr>
          <w:rFonts w:ascii="Times New Roman" w:hAnsi="Times New Roman" w:cs="Times New Roman"/>
          <w:sz w:val="24"/>
          <w:szCs w:val="24"/>
          <w:lang w:val="en-US"/>
        </w:rPr>
        <w:t>,</w:t>
      </w:r>
      <w:r w:rsidR="00316D56" w:rsidRPr="00122E73">
        <w:rPr>
          <w:rFonts w:ascii="Times New Roman" w:hAnsi="Times New Roman" w:cs="Times New Roman"/>
          <w:sz w:val="24"/>
          <w:szCs w:val="24"/>
          <w:lang w:val="en-US"/>
        </w:rPr>
        <w:t xml:space="preserve"> Washington Mugodhi </w:t>
      </w:r>
      <w:r w:rsidR="006B3FC9">
        <w:rPr>
          <w:rFonts w:ascii="Times New Roman" w:hAnsi="Times New Roman" w:cs="Times New Roman"/>
          <w:sz w:val="24"/>
          <w:szCs w:val="24"/>
          <w:lang w:val="en-US"/>
        </w:rPr>
        <w:t>was</w:t>
      </w:r>
      <w:r w:rsidR="001528DF">
        <w:rPr>
          <w:rFonts w:ascii="Times New Roman" w:hAnsi="Times New Roman" w:cs="Times New Roman"/>
          <w:sz w:val="24"/>
          <w:szCs w:val="24"/>
          <w:lang w:val="en-US"/>
        </w:rPr>
        <w:t xml:space="preserve"> </w:t>
      </w:r>
      <w:r w:rsidR="00316D56" w:rsidRPr="00122E73">
        <w:rPr>
          <w:rFonts w:ascii="Times New Roman" w:hAnsi="Times New Roman" w:cs="Times New Roman"/>
          <w:sz w:val="24"/>
          <w:szCs w:val="24"/>
          <w:lang w:val="en-US"/>
        </w:rPr>
        <w:t xml:space="preserve">appointed </w:t>
      </w:r>
      <w:r w:rsidR="001528DF">
        <w:rPr>
          <w:rFonts w:ascii="Times New Roman" w:hAnsi="Times New Roman" w:cs="Times New Roman"/>
          <w:sz w:val="24"/>
          <w:szCs w:val="24"/>
          <w:lang w:val="en-US"/>
        </w:rPr>
        <w:t xml:space="preserve">the </w:t>
      </w:r>
      <w:r w:rsidR="00316D56" w:rsidRPr="00122E73">
        <w:rPr>
          <w:rFonts w:ascii="Times New Roman" w:hAnsi="Times New Roman" w:cs="Times New Roman"/>
          <w:sz w:val="24"/>
          <w:szCs w:val="24"/>
          <w:lang w:val="en-US"/>
        </w:rPr>
        <w:t xml:space="preserve">senior </w:t>
      </w:r>
      <w:r w:rsidR="00ED1600">
        <w:rPr>
          <w:rFonts w:ascii="Times New Roman" w:hAnsi="Times New Roman" w:cs="Times New Roman"/>
          <w:sz w:val="24"/>
          <w:szCs w:val="24"/>
          <w:lang w:val="en-US"/>
        </w:rPr>
        <w:t>V</w:t>
      </w:r>
      <w:r w:rsidR="001528DF">
        <w:rPr>
          <w:rFonts w:ascii="Times New Roman" w:hAnsi="Times New Roman" w:cs="Times New Roman"/>
          <w:sz w:val="24"/>
          <w:szCs w:val="24"/>
          <w:lang w:val="en-US"/>
        </w:rPr>
        <w:t xml:space="preserve">ice </w:t>
      </w:r>
      <w:r w:rsidR="00316D56" w:rsidRPr="00122E73">
        <w:rPr>
          <w:rFonts w:ascii="Times New Roman" w:hAnsi="Times New Roman" w:cs="Times New Roman"/>
          <w:sz w:val="24"/>
          <w:szCs w:val="24"/>
          <w:lang w:val="en-US"/>
        </w:rPr>
        <w:t>Bishop of the church.</w:t>
      </w:r>
    </w:p>
    <w:p w:rsidR="00316D56" w:rsidRPr="00122E73" w:rsidRDefault="00316D56" w:rsidP="00A15C7C">
      <w:pPr>
        <w:spacing w:after="0" w:line="240" w:lineRule="auto"/>
        <w:jc w:val="both"/>
        <w:rPr>
          <w:rFonts w:ascii="Times New Roman" w:hAnsi="Times New Roman" w:cs="Times New Roman"/>
          <w:sz w:val="24"/>
          <w:szCs w:val="24"/>
          <w:lang w:val="en-US"/>
        </w:rPr>
      </w:pPr>
    </w:p>
    <w:p w:rsidR="005A32B2" w:rsidRPr="00122E73" w:rsidRDefault="00316D56" w:rsidP="004A1FD4">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9. </w:t>
      </w:r>
      <w:r w:rsidR="004A1FD4">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This caused disso</w:t>
      </w:r>
      <w:r w:rsidR="005A32B2" w:rsidRPr="00122E73">
        <w:rPr>
          <w:rFonts w:ascii="Times New Roman" w:hAnsi="Times New Roman" w:cs="Times New Roman"/>
          <w:sz w:val="24"/>
          <w:szCs w:val="24"/>
          <w:lang w:val="en-US"/>
        </w:rPr>
        <w:t>nanc</w:t>
      </w:r>
      <w:r w:rsidR="00D5587E">
        <w:rPr>
          <w:rFonts w:ascii="Times New Roman" w:hAnsi="Times New Roman" w:cs="Times New Roman"/>
          <w:sz w:val="24"/>
          <w:szCs w:val="24"/>
          <w:lang w:val="en-US"/>
        </w:rPr>
        <w:t xml:space="preserve">e in </w:t>
      </w:r>
      <w:r w:rsidRPr="00122E73">
        <w:rPr>
          <w:rFonts w:ascii="Times New Roman" w:hAnsi="Times New Roman" w:cs="Times New Roman"/>
          <w:sz w:val="24"/>
          <w:szCs w:val="24"/>
          <w:lang w:val="en-US"/>
        </w:rPr>
        <w:t>the church with some leaders alleging that such pronounce</w:t>
      </w:r>
      <w:r w:rsidR="00D5587E">
        <w:rPr>
          <w:rFonts w:ascii="Times New Roman" w:hAnsi="Times New Roman" w:cs="Times New Roman"/>
          <w:sz w:val="24"/>
          <w:szCs w:val="24"/>
          <w:lang w:val="en-US"/>
        </w:rPr>
        <w:t>ment</w:t>
      </w:r>
      <w:r w:rsidRPr="00122E73">
        <w:rPr>
          <w:rFonts w:ascii="Times New Roman" w:hAnsi="Times New Roman" w:cs="Times New Roman"/>
          <w:sz w:val="24"/>
          <w:szCs w:val="24"/>
          <w:lang w:val="en-US"/>
        </w:rPr>
        <w:t xml:space="preserve"> and appointment was contrary to the church</w:t>
      </w:r>
      <w:r w:rsidR="00442AA9">
        <w:rPr>
          <w:rFonts w:ascii="Times New Roman" w:hAnsi="Times New Roman" w:cs="Times New Roman"/>
          <w:sz w:val="24"/>
          <w:szCs w:val="24"/>
          <w:lang w:val="en-US"/>
        </w:rPr>
        <w:t>`s</w:t>
      </w:r>
      <w:r w:rsidRPr="00122E73">
        <w:rPr>
          <w:rFonts w:ascii="Times New Roman" w:hAnsi="Times New Roman" w:cs="Times New Roman"/>
          <w:sz w:val="24"/>
          <w:szCs w:val="24"/>
          <w:lang w:val="en-US"/>
        </w:rPr>
        <w:t xml:space="preserve"> constitution in </w:t>
      </w:r>
      <w:r w:rsidR="00442AA9">
        <w:rPr>
          <w:rFonts w:ascii="Times New Roman" w:hAnsi="Times New Roman" w:cs="Times New Roman"/>
          <w:sz w:val="24"/>
          <w:szCs w:val="24"/>
          <w:lang w:val="en-US"/>
        </w:rPr>
        <w:t>that</w:t>
      </w:r>
      <w:r w:rsidRPr="00122E73">
        <w:rPr>
          <w:rFonts w:ascii="Times New Roman" w:hAnsi="Times New Roman" w:cs="Times New Roman"/>
          <w:sz w:val="24"/>
          <w:szCs w:val="24"/>
          <w:lang w:val="en-US"/>
        </w:rPr>
        <w:t xml:space="preserve"> the second appellant</w:t>
      </w:r>
      <w:r w:rsidR="00895F9C">
        <w:rPr>
          <w:rFonts w:ascii="Times New Roman" w:hAnsi="Times New Roman" w:cs="Times New Roman"/>
          <w:sz w:val="24"/>
          <w:szCs w:val="24"/>
          <w:lang w:val="en-US"/>
        </w:rPr>
        <w:t>,</w:t>
      </w:r>
      <w:r w:rsidRPr="00122E73">
        <w:rPr>
          <w:rFonts w:ascii="Times New Roman" w:hAnsi="Times New Roman" w:cs="Times New Roman"/>
          <w:sz w:val="24"/>
          <w:szCs w:val="24"/>
          <w:lang w:val="en-US"/>
        </w:rPr>
        <w:t xml:space="preserve"> who then held the position of a pastor, was not eligible to be appointed senior vice bishop </w:t>
      </w:r>
      <w:r w:rsidR="00485922">
        <w:rPr>
          <w:rFonts w:ascii="Times New Roman" w:hAnsi="Times New Roman" w:cs="Times New Roman"/>
          <w:sz w:val="24"/>
          <w:szCs w:val="24"/>
          <w:lang w:val="en-US"/>
        </w:rPr>
        <w:t xml:space="preserve">ahead </w:t>
      </w:r>
      <w:r w:rsidR="0027236A">
        <w:rPr>
          <w:rFonts w:ascii="Times New Roman" w:hAnsi="Times New Roman" w:cs="Times New Roman"/>
          <w:sz w:val="24"/>
          <w:szCs w:val="24"/>
          <w:lang w:val="en-US"/>
        </w:rPr>
        <w:t xml:space="preserve">of </w:t>
      </w:r>
      <w:r w:rsidR="00ED21D0">
        <w:rPr>
          <w:rFonts w:ascii="Times New Roman" w:hAnsi="Times New Roman" w:cs="Times New Roman"/>
          <w:sz w:val="24"/>
          <w:szCs w:val="24"/>
          <w:lang w:val="en-US"/>
        </w:rPr>
        <w:t xml:space="preserve">his </w:t>
      </w:r>
      <w:r w:rsidR="0027236A" w:rsidRPr="00122E73">
        <w:rPr>
          <w:rFonts w:ascii="Times New Roman" w:hAnsi="Times New Roman" w:cs="Times New Roman"/>
          <w:sz w:val="24"/>
          <w:szCs w:val="24"/>
          <w:lang w:val="en-US"/>
        </w:rPr>
        <w:t>seniors</w:t>
      </w:r>
      <w:r w:rsidR="005A32B2" w:rsidRPr="00122E73">
        <w:rPr>
          <w:rFonts w:ascii="Times New Roman" w:hAnsi="Times New Roman" w:cs="Times New Roman"/>
          <w:sz w:val="24"/>
          <w:szCs w:val="24"/>
          <w:lang w:val="en-US"/>
        </w:rPr>
        <w:t>. Further</w:t>
      </w:r>
      <w:r w:rsidR="00863810">
        <w:rPr>
          <w:rFonts w:ascii="Times New Roman" w:hAnsi="Times New Roman" w:cs="Times New Roman"/>
          <w:sz w:val="24"/>
          <w:szCs w:val="24"/>
          <w:lang w:val="en-US"/>
        </w:rPr>
        <w:t>,</w:t>
      </w:r>
      <w:r w:rsidR="005A32B2" w:rsidRPr="00122E73">
        <w:rPr>
          <w:rFonts w:ascii="Times New Roman" w:hAnsi="Times New Roman" w:cs="Times New Roman"/>
          <w:sz w:val="24"/>
          <w:szCs w:val="24"/>
          <w:lang w:val="en-US"/>
        </w:rPr>
        <w:t xml:space="preserve"> that his appointment was contrary to the church</w:t>
      </w:r>
      <w:r w:rsidR="0027236A">
        <w:rPr>
          <w:rFonts w:ascii="Times New Roman" w:hAnsi="Times New Roman" w:cs="Times New Roman"/>
          <w:sz w:val="24"/>
          <w:szCs w:val="24"/>
          <w:lang w:val="en-US"/>
        </w:rPr>
        <w:t>`s</w:t>
      </w:r>
      <w:r w:rsidR="005A32B2" w:rsidRPr="00122E73">
        <w:rPr>
          <w:rFonts w:ascii="Times New Roman" w:hAnsi="Times New Roman" w:cs="Times New Roman"/>
          <w:sz w:val="24"/>
          <w:szCs w:val="24"/>
          <w:lang w:val="en-US"/>
        </w:rPr>
        <w:t xml:space="preserve"> constitution.  That pronounce</w:t>
      </w:r>
      <w:r w:rsidR="00D5587E">
        <w:rPr>
          <w:rFonts w:ascii="Times New Roman" w:hAnsi="Times New Roman" w:cs="Times New Roman"/>
          <w:sz w:val="24"/>
          <w:szCs w:val="24"/>
          <w:lang w:val="en-US"/>
        </w:rPr>
        <w:t xml:space="preserve">ment </w:t>
      </w:r>
      <w:r w:rsidR="005A32B2" w:rsidRPr="00122E73">
        <w:rPr>
          <w:rFonts w:ascii="Times New Roman" w:hAnsi="Times New Roman" w:cs="Times New Roman"/>
          <w:sz w:val="24"/>
          <w:szCs w:val="24"/>
          <w:lang w:val="en-US"/>
        </w:rPr>
        <w:t>and appointment of the second appellant led to a split within the church and marked the genesis of</w:t>
      </w:r>
      <w:r w:rsidR="00ED21D0">
        <w:rPr>
          <w:rFonts w:ascii="Times New Roman" w:hAnsi="Times New Roman" w:cs="Times New Roman"/>
          <w:sz w:val="24"/>
          <w:szCs w:val="24"/>
          <w:lang w:val="en-US"/>
        </w:rPr>
        <w:t xml:space="preserve"> the</w:t>
      </w:r>
      <w:r w:rsidR="005A32B2" w:rsidRPr="00122E73">
        <w:rPr>
          <w:rFonts w:ascii="Times New Roman" w:hAnsi="Times New Roman" w:cs="Times New Roman"/>
          <w:sz w:val="24"/>
          <w:szCs w:val="24"/>
          <w:lang w:val="en-US"/>
        </w:rPr>
        <w:t xml:space="preserve"> </w:t>
      </w:r>
      <w:r w:rsidR="00A14B63">
        <w:rPr>
          <w:rFonts w:ascii="Times New Roman" w:hAnsi="Times New Roman" w:cs="Times New Roman"/>
          <w:sz w:val="24"/>
          <w:szCs w:val="24"/>
          <w:lang w:val="en-US"/>
        </w:rPr>
        <w:t xml:space="preserve">current </w:t>
      </w:r>
      <w:r w:rsidR="005A32B2" w:rsidRPr="00122E73">
        <w:rPr>
          <w:rFonts w:ascii="Times New Roman" w:hAnsi="Times New Roman" w:cs="Times New Roman"/>
          <w:sz w:val="24"/>
          <w:szCs w:val="24"/>
          <w:lang w:val="en-US"/>
        </w:rPr>
        <w:t>court wrangles.</w:t>
      </w:r>
    </w:p>
    <w:p w:rsidR="005A32B2" w:rsidRPr="00122E73" w:rsidRDefault="005A32B2" w:rsidP="00A15C7C">
      <w:pPr>
        <w:spacing w:after="0" w:line="240" w:lineRule="auto"/>
        <w:jc w:val="both"/>
        <w:rPr>
          <w:rFonts w:ascii="Times New Roman" w:hAnsi="Times New Roman" w:cs="Times New Roman"/>
          <w:sz w:val="24"/>
          <w:szCs w:val="24"/>
          <w:lang w:val="en-US"/>
        </w:rPr>
      </w:pPr>
    </w:p>
    <w:p w:rsidR="00316D56" w:rsidRPr="00122E73" w:rsidRDefault="005A32B2" w:rsidP="0027236A">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10. The second appellant’s appointment triggered an urg</w:t>
      </w:r>
      <w:r w:rsidR="0027236A">
        <w:rPr>
          <w:rFonts w:ascii="Times New Roman" w:hAnsi="Times New Roman" w:cs="Times New Roman"/>
          <w:sz w:val="24"/>
          <w:szCs w:val="24"/>
          <w:lang w:val="en-US"/>
        </w:rPr>
        <w:t xml:space="preserve">ent chamber application in the </w:t>
      </w:r>
      <w:r w:rsidR="004A1FD4">
        <w:rPr>
          <w:rFonts w:ascii="Times New Roman" w:hAnsi="Times New Roman" w:cs="Times New Roman"/>
          <w:sz w:val="24"/>
          <w:szCs w:val="24"/>
          <w:lang w:val="en-US"/>
        </w:rPr>
        <w:t>H</w:t>
      </w:r>
      <w:r w:rsidR="004A1FD4" w:rsidRPr="00122E73">
        <w:rPr>
          <w:rFonts w:ascii="Times New Roman" w:hAnsi="Times New Roman" w:cs="Times New Roman"/>
          <w:sz w:val="24"/>
          <w:szCs w:val="24"/>
          <w:lang w:val="en-US"/>
        </w:rPr>
        <w:t xml:space="preserve">igh </w:t>
      </w:r>
      <w:r w:rsidR="004A1FD4">
        <w:rPr>
          <w:rFonts w:ascii="Times New Roman" w:hAnsi="Times New Roman" w:cs="Times New Roman"/>
          <w:sz w:val="24"/>
          <w:szCs w:val="24"/>
          <w:lang w:val="en-US"/>
        </w:rPr>
        <w:t>Court</w:t>
      </w:r>
      <w:r w:rsidRPr="00122E73">
        <w:rPr>
          <w:rFonts w:ascii="Times New Roman" w:hAnsi="Times New Roman" w:cs="Times New Roman"/>
          <w:sz w:val="24"/>
          <w:szCs w:val="24"/>
          <w:lang w:val="en-US"/>
        </w:rPr>
        <w:t xml:space="preserve"> (“the </w:t>
      </w:r>
      <w:r w:rsidR="004A1FD4" w:rsidRPr="00122E73">
        <w:rPr>
          <w:rFonts w:ascii="Times New Roman" w:hAnsi="Times New Roman" w:cs="Times New Roman"/>
          <w:sz w:val="24"/>
          <w:szCs w:val="24"/>
          <w:lang w:val="en-US"/>
        </w:rPr>
        <w:t xml:space="preserve">court </w:t>
      </w:r>
      <w:r w:rsidR="004A1FD4" w:rsidRPr="004A1FD4">
        <w:rPr>
          <w:rFonts w:ascii="Times New Roman" w:hAnsi="Times New Roman" w:cs="Times New Roman"/>
          <w:i/>
          <w:sz w:val="24"/>
          <w:szCs w:val="24"/>
          <w:lang w:val="en-US"/>
        </w:rPr>
        <w:t>a quo</w:t>
      </w:r>
      <w:r w:rsidRPr="00122E73">
        <w:rPr>
          <w:rFonts w:ascii="Times New Roman" w:hAnsi="Times New Roman" w:cs="Times New Roman"/>
          <w:sz w:val="24"/>
          <w:szCs w:val="24"/>
          <w:lang w:val="en-US"/>
        </w:rPr>
        <w:t>”</w:t>
      </w:r>
      <w:r w:rsidR="00E1312F" w:rsidRPr="00122E73">
        <w:rPr>
          <w:rFonts w:ascii="Times New Roman" w:hAnsi="Times New Roman" w:cs="Times New Roman"/>
          <w:sz w:val="24"/>
          <w:szCs w:val="24"/>
          <w:lang w:val="en-US"/>
        </w:rPr>
        <w:t xml:space="preserve">) </w:t>
      </w:r>
      <w:r w:rsidR="00A560B5">
        <w:rPr>
          <w:rFonts w:ascii="Times New Roman" w:hAnsi="Times New Roman" w:cs="Times New Roman"/>
          <w:sz w:val="24"/>
          <w:szCs w:val="24"/>
          <w:lang w:val="en-US"/>
        </w:rPr>
        <w:t xml:space="preserve">under HC6734/19, </w:t>
      </w:r>
      <w:r w:rsidR="00E1312F" w:rsidRPr="00122E73">
        <w:rPr>
          <w:rFonts w:ascii="Times New Roman" w:hAnsi="Times New Roman" w:cs="Times New Roman"/>
          <w:sz w:val="24"/>
          <w:szCs w:val="24"/>
          <w:lang w:val="en-US"/>
        </w:rPr>
        <w:t>in</w:t>
      </w:r>
      <w:r w:rsidRPr="00122E73">
        <w:rPr>
          <w:rFonts w:ascii="Times New Roman" w:hAnsi="Times New Roman" w:cs="Times New Roman"/>
          <w:sz w:val="24"/>
          <w:szCs w:val="24"/>
          <w:lang w:val="en-US"/>
        </w:rPr>
        <w:t xml:space="preserve"> which the first appellant (“the church”) sought to interdict the la</w:t>
      </w:r>
      <w:r w:rsidR="00F44CE3">
        <w:rPr>
          <w:rFonts w:ascii="Times New Roman" w:hAnsi="Times New Roman" w:cs="Times New Roman"/>
          <w:sz w:val="24"/>
          <w:szCs w:val="24"/>
          <w:lang w:val="en-US"/>
        </w:rPr>
        <w:t>te Tawedu</w:t>
      </w:r>
      <w:r w:rsidRPr="00122E73">
        <w:rPr>
          <w:rFonts w:ascii="Times New Roman" w:hAnsi="Times New Roman" w:cs="Times New Roman"/>
          <w:sz w:val="24"/>
          <w:szCs w:val="24"/>
          <w:lang w:val="en-US"/>
        </w:rPr>
        <w:t xml:space="preserve"> Mugodhi, the second appellant and two other family members from interfering with</w:t>
      </w:r>
      <w:r w:rsidR="00E1312F" w:rsidRPr="00122E73">
        <w:rPr>
          <w:rFonts w:ascii="Times New Roman" w:hAnsi="Times New Roman" w:cs="Times New Roman"/>
          <w:sz w:val="24"/>
          <w:szCs w:val="24"/>
          <w:lang w:val="en-US"/>
        </w:rPr>
        <w:t xml:space="preserve"> church operations.  The provisional order which was granted was set aside by this Court under case SC</w:t>
      </w:r>
      <w:r w:rsidR="00FA341E">
        <w:rPr>
          <w:rFonts w:ascii="Times New Roman" w:hAnsi="Times New Roman" w:cs="Times New Roman"/>
          <w:sz w:val="24"/>
          <w:szCs w:val="24"/>
          <w:lang w:val="en-US"/>
        </w:rPr>
        <w:t xml:space="preserve"> </w:t>
      </w:r>
      <w:r w:rsidR="00E1312F" w:rsidRPr="00122E73">
        <w:rPr>
          <w:rFonts w:ascii="Times New Roman" w:hAnsi="Times New Roman" w:cs="Times New Roman"/>
          <w:sz w:val="24"/>
          <w:szCs w:val="24"/>
          <w:lang w:val="en-US"/>
        </w:rPr>
        <w:t xml:space="preserve">508/19 on the basis that the court </w:t>
      </w:r>
      <w:r w:rsidR="00E1312F" w:rsidRPr="00122E73">
        <w:rPr>
          <w:rFonts w:ascii="Times New Roman" w:hAnsi="Times New Roman" w:cs="Times New Roman"/>
          <w:i/>
          <w:sz w:val="24"/>
          <w:szCs w:val="24"/>
          <w:lang w:val="en-US"/>
        </w:rPr>
        <w:t>a</w:t>
      </w:r>
      <w:r w:rsidR="00FA341E">
        <w:rPr>
          <w:rFonts w:ascii="Times New Roman" w:hAnsi="Times New Roman" w:cs="Times New Roman"/>
          <w:i/>
          <w:sz w:val="24"/>
          <w:szCs w:val="24"/>
          <w:lang w:val="en-US"/>
        </w:rPr>
        <w:t xml:space="preserve"> </w:t>
      </w:r>
      <w:r w:rsidR="00E1312F" w:rsidRPr="00122E73">
        <w:rPr>
          <w:rFonts w:ascii="Times New Roman" w:hAnsi="Times New Roman" w:cs="Times New Roman"/>
          <w:i/>
          <w:sz w:val="24"/>
          <w:szCs w:val="24"/>
          <w:lang w:val="en-US"/>
        </w:rPr>
        <w:t xml:space="preserve">quo  </w:t>
      </w:r>
      <w:r w:rsidR="00E1312F" w:rsidRPr="00122E73">
        <w:rPr>
          <w:rFonts w:ascii="Times New Roman" w:hAnsi="Times New Roman" w:cs="Times New Roman"/>
          <w:sz w:val="24"/>
          <w:szCs w:val="24"/>
          <w:lang w:val="en-US"/>
        </w:rPr>
        <w:t>had made findings based on minutes that were in vernacular, without translation thereby contravening the High Court Act [</w:t>
      </w:r>
      <w:r w:rsidR="00FA341E">
        <w:rPr>
          <w:rFonts w:ascii="Times New Roman" w:hAnsi="Times New Roman" w:cs="Times New Roman"/>
          <w:i/>
          <w:sz w:val="24"/>
          <w:szCs w:val="24"/>
          <w:lang w:val="en-US"/>
        </w:rPr>
        <w:t>C</w:t>
      </w:r>
      <w:r w:rsidR="00E1312F" w:rsidRPr="00122E73">
        <w:rPr>
          <w:rFonts w:ascii="Times New Roman" w:hAnsi="Times New Roman" w:cs="Times New Roman"/>
          <w:i/>
          <w:sz w:val="24"/>
          <w:szCs w:val="24"/>
          <w:lang w:val="en-US"/>
        </w:rPr>
        <w:t>hapter 7:06</w:t>
      </w:r>
      <w:r w:rsidR="00E1312F" w:rsidRPr="00122E73">
        <w:rPr>
          <w:rFonts w:ascii="Times New Roman" w:hAnsi="Times New Roman" w:cs="Times New Roman"/>
          <w:sz w:val="24"/>
          <w:szCs w:val="24"/>
          <w:lang w:val="en-US"/>
        </w:rPr>
        <w:t>]</w:t>
      </w:r>
      <w:r w:rsidR="00FA341E">
        <w:rPr>
          <w:rFonts w:ascii="Times New Roman" w:hAnsi="Times New Roman" w:cs="Times New Roman"/>
          <w:sz w:val="24"/>
          <w:szCs w:val="24"/>
          <w:lang w:val="en-US"/>
        </w:rPr>
        <w:t>.</w:t>
      </w:r>
      <w:r w:rsidRPr="00122E73">
        <w:rPr>
          <w:rFonts w:ascii="Times New Roman" w:hAnsi="Times New Roman" w:cs="Times New Roman"/>
          <w:sz w:val="24"/>
          <w:szCs w:val="24"/>
          <w:lang w:val="en-US"/>
        </w:rPr>
        <w:t xml:space="preserve"> </w:t>
      </w:r>
    </w:p>
    <w:p w:rsidR="00E1312F" w:rsidRPr="00122E73" w:rsidRDefault="00E1312F" w:rsidP="00A15C7C">
      <w:pPr>
        <w:spacing w:after="0" w:line="240" w:lineRule="auto"/>
        <w:jc w:val="both"/>
        <w:rPr>
          <w:rFonts w:ascii="Times New Roman" w:hAnsi="Times New Roman" w:cs="Times New Roman"/>
          <w:sz w:val="24"/>
          <w:szCs w:val="24"/>
          <w:lang w:val="en-US"/>
        </w:rPr>
      </w:pPr>
    </w:p>
    <w:p w:rsidR="00B73BA7" w:rsidRDefault="00E1312F" w:rsidP="004A1FD4">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11. </w:t>
      </w:r>
      <w:r w:rsidR="004A1FD4">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Fo</w:t>
      </w:r>
      <w:r w:rsidR="00F44CE3">
        <w:rPr>
          <w:rFonts w:ascii="Times New Roman" w:hAnsi="Times New Roman" w:cs="Times New Roman"/>
          <w:sz w:val="24"/>
          <w:szCs w:val="24"/>
          <w:lang w:val="en-US"/>
        </w:rPr>
        <w:t>llowing the death of B</w:t>
      </w:r>
      <w:r w:rsidR="008E46CF">
        <w:rPr>
          <w:rFonts w:ascii="Times New Roman" w:hAnsi="Times New Roman" w:cs="Times New Roman"/>
          <w:sz w:val="24"/>
          <w:szCs w:val="24"/>
          <w:lang w:val="en-US"/>
        </w:rPr>
        <w:t>ishop Tawedu</w:t>
      </w:r>
      <w:r w:rsidRPr="00122E73">
        <w:rPr>
          <w:rFonts w:ascii="Times New Roman" w:hAnsi="Times New Roman" w:cs="Times New Roman"/>
          <w:sz w:val="24"/>
          <w:szCs w:val="24"/>
          <w:lang w:val="en-US"/>
        </w:rPr>
        <w:t xml:space="preserve"> Mugodhi, the National General Conference, </w:t>
      </w:r>
      <w:r w:rsidR="008E46CF">
        <w:rPr>
          <w:rFonts w:ascii="Times New Roman" w:hAnsi="Times New Roman" w:cs="Times New Roman"/>
          <w:sz w:val="24"/>
          <w:szCs w:val="24"/>
          <w:lang w:val="en-US"/>
        </w:rPr>
        <w:t>held on 2 February 2020</w:t>
      </w:r>
      <w:r w:rsidRPr="00122E73">
        <w:rPr>
          <w:rFonts w:ascii="Times New Roman" w:hAnsi="Times New Roman" w:cs="Times New Roman"/>
          <w:sz w:val="24"/>
          <w:szCs w:val="24"/>
          <w:lang w:val="en-US"/>
        </w:rPr>
        <w:t xml:space="preserve"> resolved that in light of the demise of the bisho</w:t>
      </w:r>
      <w:r w:rsidR="006A412B">
        <w:rPr>
          <w:rFonts w:ascii="Times New Roman" w:hAnsi="Times New Roman" w:cs="Times New Roman"/>
          <w:sz w:val="24"/>
          <w:szCs w:val="24"/>
          <w:lang w:val="en-US"/>
        </w:rPr>
        <w:t>p, the office of the bishop beca</w:t>
      </w:r>
      <w:r w:rsidRPr="00122E73">
        <w:rPr>
          <w:rFonts w:ascii="Times New Roman" w:hAnsi="Times New Roman" w:cs="Times New Roman"/>
          <w:sz w:val="24"/>
          <w:szCs w:val="24"/>
          <w:lang w:val="en-US"/>
        </w:rPr>
        <w:t xml:space="preserve">me vacant. In terms of the church’s constitution, </w:t>
      </w:r>
      <w:r w:rsidRPr="00122E73">
        <w:rPr>
          <w:rFonts w:ascii="Times New Roman" w:hAnsi="Times New Roman" w:cs="Times New Roman"/>
          <w:sz w:val="24"/>
          <w:szCs w:val="24"/>
          <w:u w:val="single"/>
          <w:lang w:val="en-US"/>
        </w:rPr>
        <w:t xml:space="preserve">a bishop was only </w:t>
      </w:r>
      <w:r w:rsidR="007F307A" w:rsidRPr="00122E73">
        <w:rPr>
          <w:rFonts w:ascii="Times New Roman" w:hAnsi="Times New Roman" w:cs="Times New Roman"/>
          <w:sz w:val="24"/>
          <w:szCs w:val="24"/>
          <w:u w:val="single"/>
          <w:lang w:val="en-US"/>
        </w:rPr>
        <w:t>appointed</w:t>
      </w:r>
      <w:r w:rsidR="007F307A" w:rsidRPr="00122E73">
        <w:rPr>
          <w:rFonts w:ascii="Times New Roman" w:hAnsi="Times New Roman" w:cs="Times New Roman"/>
          <w:sz w:val="24"/>
          <w:szCs w:val="24"/>
          <w:lang w:val="en-US"/>
        </w:rPr>
        <w:t xml:space="preserve"> from the senior of the two vice bishops serving in that capacity.  The fifth </w:t>
      </w:r>
      <w:r w:rsidR="00B239FF" w:rsidRPr="00122E73">
        <w:rPr>
          <w:rFonts w:ascii="Times New Roman" w:hAnsi="Times New Roman" w:cs="Times New Roman"/>
          <w:sz w:val="24"/>
          <w:szCs w:val="24"/>
          <w:lang w:val="en-US"/>
        </w:rPr>
        <w:t xml:space="preserve">respondent, (Aaron Munodawafa) </w:t>
      </w:r>
      <w:r w:rsidR="007F307A" w:rsidRPr="00122E73">
        <w:rPr>
          <w:rFonts w:ascii="Times New Roman" w:hAnsi="Times New Roman" w:cs="Times New Roman"/>
          <w:sz w:val="24"/>
          <w:szCs w:val="24"/>
          <w:lang w:val="en-US"/>
        </w:rPr>
        <w:t xml:space="preserve">who was the senior </w:t>
      </w:r>
      <w:r w:rsidR="00163F95">
        <w:rPr>
          <w:rFonts w:ascii="Times New Roman" w:hAnsi="Times New Roman" w:cs="Times New Roman"/>
          <w:sz w:val="24"/>
          <w:szCs w:val="24"/>
          <w:lang w:val="en-US"/>
        </w:rPr>
        <w:t xml:space="preserve">vice </w:t>
      </w:r>
      <w:r w:rsidR="007F307A" w:rsidRPr="00122E73">
        <w:rPr>
          <w:rFonts w:ascii="Times New Roman" w:hAnsi="Times New Roman" w:cs="Times New Roman"/>
          <w:sz w:val="24"/>
          <w:szCs w:val="24"/>
          <w:lang w:val="en-US"/>
        </w:rPr>
        <w:t xml:space="preserve">bishop, was appointed substantive Bishop of the church, and the sixth respondent, (Tonie Sigauke) was elevated to the </w:t>
      </w:r>
      <w:r w:rsidR="00451C5F">
        <w:rPr>
          <w:rFonts w:ascii="Times New Roman" w:hAnsi="Times New Roman" w:cs="Times New Roman"/>
          <w:sz w:val="24"/>
          <w:szCs w:val="24"/>
          <w:lang w:val="en-US"/>
        </w:rPr>
        <w:t>position of senior vice bishop.  This meant t</w:t>
      </w:r>
      <w:r w:rsidR="007F307A" w:rsidRPr="00122E73">
        <w:rPr>
          <w:rFonts w:ascii="Times New Roman" w:hAnsi="Times New Roman" w:cs="Times New Roman"/>
          <w:sz w:val="24"/>
          <w:szCs w:val="24"/>
          <w:lang w:val="en-US"/>
        </w:rPr>
        <w:t xml:space="preserve">hat the office of the </w:t>
      </w:r>
      <w:r w:rsidR="00451C5F">
        <w:rPr>
          <w:rFonts w:ascii="Times New Roman" w:hAnsi="Times New Roman" w:cs="Times New Roman"/>
          <w:sz w:val="24"/>
          <w:szCs w:val="24"/>
          <w:lang w:val="en-US"/>
        </w:rPr>
        <w:t xml:space="preserve">new second </w:t>
      </w:r>
      <w:r w:rsidR="007F307A" w:rsidRPr="00122E73">
        <w:rPr>
          <w:rFonts w:ascii="Times New Roman" w:hAnsi="Times New Roman" w:cs="Times New Roman"/>
          <w:sz w:val="24"/>
          <w:szCs w:val="24"/>
          <w:lang w:val="en-US"/>
        </w:rPr>
        <w:t>vice bishop was vacant.  Vice bishops were picked from the Board of Ministers.  This meant that the most senior m</w:t>
      </w:r>
      <w:r w:rsidR="006A412B">
        <w:rPr>
          <w:rFonts w:ascii="Times New Roman" w:hAnsi="Times New Roman" w:cs="Times New Roman"/>
          <w:sz w:val="24"/>
          <w:szCs w:val="24"/>
          <w:lang w:val="en-US"/>
        </w:rPr>
        <w:t>ember of the Board of Ministers</w:t>
      </w:r>
      <w:r w:rsidR="007F307A" w:rsidRPr="00122E73">
        <w:rPr>
          <w:rFonts w:ascii="Times New Roman" w:hAnsi="Times New Roman" w:cs="Times New Roman"/>
          <w:sz w:val="24"/>
          <w:szCs w:val="24"/>
          <w:lang w:val="en-US"/>
        </w:rPr>
        <w:t xml:space="preserve"> was supposed to be elevated to the position of the second vice bishop.  Simon Madziva happened to be the most senior minister to occupy the position of second vice bishop.  He however chose to align himself with the second appellant’s leadership</w:t>
      </w:r>
      <w:r w:rsidR="00B73BA7" w:rsidRPr="00122E73">
        <w:rPr>
          <w:rFonts w:ascii="Times New Roman" w:hAnsi="Times New Roman" w:cs="Times New Roman"/>
          <w:sz w:val="24"/>
          <w:szCs w:val="24"/>
          <w:lang w:val="en-US"/>
        </w:rPr>
        <w:t xml:space="preserve"> and thus the next most senior member Phillip Musuva was appointed as</w:t>
      </w:r>
      <w:r w:rsidR="008851EF">
        <w:rPr>
          <w:rFonts w:ascii="Times New Roman" w:hAnsi="Times New Roman" w:cs="Times New Roman"/>
          <w:sz w:val="24"/>
          <w:szCs w:val="24"/>
          <w:lang w:val="en-US"/>
        </w:rPr>
        <w:t xml:space="preserve"> the </w:t>
      </w:r>
      <w:r w:rsidR="00B73BA7" w:rsidRPr="00122E73">
        <w:rPr>
          <w:rFonts w:ascii="Times New Roman" w:hAnsi="Times New Roman" w:cs="Times New Roman"/>
          <w:sz w:val="24"/>
          <w:szCs w:val="24"/>
          <w:lang w:val="en-US"/>
        </w:rPr>
        <w:t>second vice bishop.</w:t>
      </w:r>
    </w:p>
    <w:p w:rsidR="00B73BA7" w:rsidRPr="00122E73" w:rsidRDefault="00B73BA7" w:rsidP="006D0F36">
      <w:pPr>
        <w:spacing w:after="0" w:line="480" w:lineRule="auto"/>
        <w:jc w:val="both"/>
        <w:rPr>
          <w:rFonts w:ascii="Times New Roman" w:hAnsi="Times New Roman" w:cs="Times New Roman"/>
          <w:sz w:val="24"/>
          <w:szCs w:val="24"/>
          <w:lang w:val="en-US"/>
        </w:rPr>
      </w:pPr>
    </w:p>
    <w:p w:rsidR="00E1312F" w:rsidRPr="00FA295A" w:rsidRDefault="00B73BA7" w:rsidP="009A79F2">
      <w:pPr>
        <w:spacing w:after="0" w:line="480" w:lineRule="auto"/>
        <w:jc w:val="both"/>
        <w:rPr>
          <w:rFonts w:ascii="Times New Roman" w:hAnsi="Times New Roman" w:cs="Times New Roman"/>
          <w:b/>
          <w:sz w:val="24"/>
          <w:szCs w:val="24"/>
          <w:u w:val="single"/>
          <w:lang w:val="en-US"/>
        </w:rPr>
      </w:pPr>
      <w:r w:rsidRPr="00FA295A">
        <w:rPr>
          <w:rFonts w:ascii="Times New Roman" w:hAnsi="Times New Roman" w:cs="Times New Roman"/>
          <w:b/>
          <w:sz w:val="24"/>
          <w:szCs w:val="24"/>
          <w:u w:val="single"/>
          <w:lang w:val="en-US"/>
        </w:rPr>
        <w:t xml:space="preserve">PROCEEDING </w:t>
      </w:r>
      <w:r w:rsidR="00D5587E">
        <w:rPr>
          <w:rFonts w:ascii="Times New Roman" w:hAnsi="Times New Roman" w:cs="Times New Roman"/>
          <w:b/>
          <w:sz w:val="24"/>
          <w:szCs w:val="24"/>
          <w:u w:val="single"/>
          <w:lang w:val="en-US"/>
        </w:rPr>
        <w:t>IN</w:t>
      </w:r>
      <w:r w:rsidRPr="00FA295A">
        <w:rPr>
          <w:rFonts w:ascii="Times New Roman" w:hAnsi="Times New Roman" w:cs="Times New Roman"/>
          <w:b/>
          <w:sz w:val="24"/>
          <w:szCs w:val="24"/>
          <w:u w:val="single"/>
          <w:lang w:val="en-US"/>
        </w:rPr>
        <w:t xml:space="preserve"> THE COURT</w:t>
      </w:r>
      <w:r w:rsidRPr="00FA295A">
        <w:rPr>
          <w:rFonts w:ascii="Times New Roman" w:hAnsi="Times New Roman" w:cs="Times New Roman"/>
          <w:b/>
          <w:i/>
          <w:sz w:val="24"/>
          <w:szCs w:val="24"/>
          <w:u w:val="single"/>
          <w:lang w:val="en-US"/>
        </w:rPr>
        <w:t xml:space="preserve"> AQUO</w:t>
      </w:r>
      <w:r w:rsidR="007F307A" w:rsidRPr="00FA295A">
        <w:rPr>
          <w:rFonts w:ascii="Times New Roman" w:hAnsi="Times New Roman" w:cs="Times New Roman"/>
          <w:b/>
          <w:sz w:val="24"/>
          <w:szCs w:val="24"/>
          <w:u w:val="single"/>
          <w:lang w:val="en-US"/>
        </w:rPr>
        <w:t xml:space="preserve">  </w:t>
      </w:r>
    </w:p>
    <w:p w:rsidR="00B73BA7" w:rsidRPr="00122E73" w:rsidRDefault="00B73BA7" w:rsidP="004A1FD4">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12.   The appointment</w:t>
      </w:r>
      <w:r w:rsidR="00B45C1D" w:rsidRPr="00122E73">
        <w:rPr>
          <w:rFonts w:ascii="Times New Roman" w:hAnsi="Times New Roman" w:cs="Times New Roman"/>
          <w:sz w:val="24"/>
          <w:szCs w:val="24"/>
          <w:lang w:val="en-US"/>
        </w:rPr>
        <w:t xml:space="preserve"> of the second appellant as v</w:t>
      </w:r>
      <w:r w:rsidR="00F44CE3">
        <w:rPr>
          <w:rFonts w:ascii="Times New Roman" w:hAnsi="Times New Roman" w:cs="Times New Roman"/>
          <w:sz w:val="24"/>
          <w:szCs w:val="24"/>
          <w:lang w:val="en-US"/>
        </w:rPr>
        <w:t>ice bishop by his late father</w:t>
      </w:r>
      <w:r w:rsidR="004E5685">
        <w:rPr>
          <w:rFonts w:ascii="Times New Roman" w:hAnsi="Times New Roman" w:cs="Times New Roman"/>
          <w:sz w:val="24"/>
          <w:szCs w:val="24"/>
          <w:lang w:val="en-US"/>
        </w:rPr>
        <w:t>,</w:t>
      </w:r>
      <w:r w:rsidR="00F44CE3">
        <w:rPr>
          <w:rFonts w:ascii="Times New Roman" w:hAnsi="Times New Roman" w:cs="Times New Roman"/>
          <w:sz w:val="24"/>
          <w:szCs w:val="24"/>
          <w:lang w:val="en-US"/>
        </w:rPr>
        <w:t xml:space="preserve"> Ta</w:t>
      </w:r>
      <w:r w:rsidR="00B45C1D" w:rsidRPr="00122E73">
        <w:rPr>
          <w:rFonts w:ascii="Times New Roman" w:hAnsi="Times New Roman" w:cs="Times New Roman"/>
          <w:sz w:val="24"/>
          <w:szCs w:val="24"/>
          <w:lang w:val="en-US"/>
        </w:rPr>
        <w:t>wedu Mugodhi</w:t>
      </w:r>
      <w:r w:rsidR="004E5685">
        <w:rPr>
          <w:rFonts w:ascii="Times New Roman" w:hAnsi="Times New Roman" w:cs="Times New Roman"/>
          <w:sz w:val="24"/>
          <w:szCs w:val="24"/>
          <w:lang w:val="en-US"/>
        </w:rPr>
        <w:t>,</w:t>
      </w:r>
      <w:r w:rsidR="00B45C1D" w:rsidRPr="00122E73">
        <w:rPr>
          <w:rFonts w:ascii="Times New Roman" w:hAnsi="Times New Roman" w:cs="Times New Roman"/>
          <w:sz w:val="24"/>
          <w:szCs w:val="24"/>
          <w:lang w:val="en-US"/>
        </w:rPr>
        <w:t xml:space="preserve"> ahead of senior vice bishops prompted church members to commence various </w:t>
      </w:r>
      <w:r w:rsidR="00B45C1D" w:rsidRPr="00122E73">
        <w:rPr>
          <w:rFonts w:ascii="Times New Roman" w:hAnsi="Times New Roman" w:cs="Times New Roman"/>
          <w:sz w:val="24"/>
          <w:szCs w:val="24"/>
          <w:lang w:val="en-US"/>
        </w:rPr>
        <w:lastRenderedPageBreak/>
        <w:t xml:space="preserve">motion proceedings before the court </w:t>
      </w:r>
      <w:r w:rsidR="00B45C1D" w:rsidRPr="00122E73">
        <w:rPr>
          <w:rFonts w:ascii="Times New Roman" w:hAnsi="Times New Roman" w:cs="Times New Roman"/>
          <w:i/>
          <w:sz w:val="24"/>
          <w:szCs w:val="24"/>
          <w:lang w:val="en-US"/>
        </w:rPr>
        <w:t>a</w:t>
      </w:r>
      <w:r w:rsidR="005164D3">
        <w:rPr>
          <w:rFonts w:ascii="Times New Roman" w:hAnsi="Times New Roman" w:cs="Times New Roman"/>
          <w:i/>
          <w:sz w:val="24"/>
          <w:szCs w:val="24"/>
          <w:lang w:val="en-US"/>
        </w:rPr>
        <w:t xml:space="preserve"> </w:t>
      </w:r>
      <w:r w:rsidR="00B45C1D" w:rsidRPr="00122E73">
        <w:rPr>
          <w:rFonts w:ascii="Times New Roman" w:hAnsi="Times New Roman" w:cs="Times New Roman"/>
          <w:i/>
          <w:sz w:val="24"/>
          <w:szCs w:val="24"/>
          <w:lang w:val="en-US"/>
        </w:rPr>
        <w:t xml:space="preserve">quo. </w:t>
      </w:r>
      <w:r w:rsidR="00B45C1D" w:rsidRPr="00122E73">
        <w:rPr>
          <w:rFonts w:ascii="Times New Roman" w:hAnsi="Times New Roman" w:cs="Times New Roman"/>
          <w:sz w:val="24"/>
          <w:szCs w:val="24"/>
          <w:lang w:val="en-US"/>
        </w:rPr>
        <w:t xml:space="preserve"> There was an application </w:t>
      </w:r>
      <w:r w:rsidR="005D6354" w:rsidRPr="00122E73">
        <w:rPr>
          <w:rFonts w:ascii="Times New Roman" w:hAnsi="Times New Roman" w:cs="Times New Roman"/>
          <w:sz w:val="24"/>
          <w:szCs w:val="24"/>
          <w:lang w:val="en-US"/>
        </w:rPr>
        <w:t>for</w:t>
      </w:r>
      <w:r w:rsidR="00B45C1D" w:rsidRPr="00122E73">
        <w:rPr>
          <w:rFonts w:ascii="Times New Roman" w:hAnsi="Times New Roman" w:cs="Times New Roman"/>
          <w:sz w:val="24"/>
          <w:szCs w:val="24"/>
          <w:lang w:val="en-US"/>
        </w:rPr>
        <w:t xml:space="preserve"> a </w:t>
      </w:r>
      <w:r w:rsidR="005D6354" w:rsidRPr="001C3527">
        <w:rPr>
          <w:rFonts w:ascii="Times New Roman" w:hAnsi="Times New Roman" w:cs="Times New Roman"/>
          <w:i/>
          <w:sz w:val="24"/>
          <w:szCs w:val="24"/>
          <w:lang w:val="en-US"/>
        </w:rPr>
        <w:t>declaratur</w:t>
      </w:r>
      <w:r w:rsidR="005D6354" w:rsidRPr="00122E73">
        <w:rPr>
          <w:rFonts w:ascii="Times New Roman" w:hAnsi="Times New Roman" w:cs="Times New Roman"/>
          <w:sz w:val="24"/>
          <w:szCs w:val="24"/>
          <w:lang w:val="en-US"/>
        </w:rPr>
        <w:t>, instituted by the first</w:t>
      </w:r>
      <w:r w:rsidR="005164D3">
        <w:rPr>
          <w:rFonts w:ascii="Times New Roman" w:hAnsi="Times New Roman" w:cs="Times New Roman"/>
          <w:sz w:val="24"/>
          <w:szCs w:val="24"/>
          <w:lang w:val="en-US"/>
        </w:rPr>
        <w:t xml:space="preserve"> respondent in HC 905/</w:t>
      </w:r>
      <w:r w:rsidR="007D6F05">
        <w:rPr>
          <w:rFonts w:ascii="Times New Roman" w:hAnsi="Times New Roman" w:cs="Times New Roman"/>
          <w:sz w:val="24"/>
          <w:szCs w:val="24"/>
          <w:lang w:val="en-US"/>
        </w:rPr>
        <w:t xml:space="preserve">22. </w:t>
      </w:r>
      <w:r w:rsidR="005D6354" w:rsidRPr="00122E73">
        <w:rPr>
          <w:rFonts w:ascii="Times New Roman" w:hAnsi="Times New Roman" w:cs="Times New Roman"/>
          <w:sz w:val="24"/>
          <w:szCs w:val="24"/>
          <w:lang w:val="en-US"/>
        </w:rPr>
        <w:t xml:space="preserve">It was contended that the second appellant appointed himself as Bishop of the church at </w:t>
      </w:r>
      <w:r w:rsidR="0022427A">
        <w:rPr>
          <w:rFonts w:ascii="Times New Roman" w:hAnsi="Times New Roman" w:cs="Times New Roman"/>
          <w:sz w:val="24"/>
          <w:szCs w:val="24"/>
          <w:lang w:val="en-US"/>
        </w:rPr>
        <w:t>his father</w:t>
      </w:r>
      <w:r w:rsidR="004E5685">
        <w:rPr>
          <w:rFonts w:ascii="Times New Roman" w:hAnsi="Times New Roman" w:cs="Times New Roman"/>
          <w:sz w:val="24"/>
          <w:szCs w:val="24"/>
          <w:lang w:val="en-US"/>
        </w:rPr>
        <w:t xml:space="preserve">`s </w:t>
      </w:r>
      <w:r w:rsidR="0022427A">
        <w:rPr>
          <w:rFonts w:ascii="Times New Roman" w:hAnsi="Times New Roman" w:cs="Times New Roman"/>
          <w:sz w:val="24"/>
          <w:szCs w:val="24"/>
          <w:lang w:val="en-US"/>
        </w:rPr>
        <w:t>(</w:t>
      </w:r>
      <w:r w:rsidR="005D6354" w:rsidRPr="00122E73">
        <w:rPr>
          <w:rFonts w:ascii="Times New Roman" w:hAnsi="Times New Roman" w:cs="Times New Roman"/>
          <w:sz w:val="24"/>
          <w:szCs w:val="24"/>
          <w:lang w:val="en-US"/>
        </w:rPr>
        <w:t>the late bishop’s</w:t>
      </w:r>
      <w:r w:rsidR="00240295">
        <w:rPr>
          <w:rFonts w:ascii="Times New Roman" w:hAnsi="Times New Roman" w:cs="Times New Roman"/>
          <w:sz w:val="24"/>
          <w:szCs w:val="24"/>
          <w:lang w:val="en-US"/>
        </w:rPr>
        <w:t>)</w:t>
      </w:r>
      <w:r w:rsidR="005D6354" w:rsidRPr="00122E73">
        <w:rPr>
          <w:rFonts w:ascii="Times New Roman" w:hAnsi="Times New Roman" w:cs="Times New Roman"/>
          <w:sz w:val="24"/>
          <w:szCs w:val="24"/>
          <w:lang w:val="en-US"/>
        </w:rPr>
        <w:t xml:space="preserve"> memorial service when he was not even</w:t>
      </w:r>
      <w:r w:rsidR="0022427A">
        <w:rPr>
          <w:rFonts w:ascii="Times New Roman" w:hAnsi="Times New Roman" w:cs="Times New Roman"/>
          <w:sz w:val="24"/>
          <w:szCs w:val="24"/>
          <w:lang w:val="en-US"/>
        </w:rPr>
        <w:t xml:space="preserve"> a member</w:t>
      </w:r>
      <w:r w:rsidR="005D6354" w:rsidRPr="00122E73">
        <w:rPr>
          <w:rFonts w:ascii="Times New Roman" w:hAnsi="Times New Roman" w:cs="Times New Roman"/>
          <w:sz w:val="24"/>
          <w:szCs w:val="24"/>
          <w:lang w:val="en-US"/>
        </w:rPr>
        <w:t xml:space="preserve"> of</w:t>
      </w:r>
      <w:r w:rsidR="0022427A">
        <w:rPr>
          <w:rFonts w:ascii="Times New Roman" w:hAnsi="Times New Roman" w:cs="Times New Roman"/>
          <w:sz w:val="24"/>
          <w:szCs w:val="24"/>
          <w:lang w:val="en-US"/>
        </w:rPr>
        <w:t xml:space="preserve"> the church’s board of minister</w:t>
      </w:r>
      <w:r w:rsidR="005D6354" w:rsidRPr="00122E73">
        <w:rPr>
          <w:rFonts w:ascii="Times New Roman" w:hAnsi="Times New Roman" w:cs="Times New Roman"/>
          <w:sz w:val="24"/>
          <w:szCs w:val="24"/>
          <w:lang w:val="en-US"/>
        </w:rPr>
        <w:t xml:space="preserve">s at the time of </w:t>
      </w:r>
      <w:r w:rsidR="007D6F05">
        <w:rPr>
          <w:rFonts w:ascii="Times New Roman" w:hAnsi="Times New Roman" w:cs="Times New Roman"/>
          <w:sz w:val="24"/>
          <w:szCs w:val="24"/>
          <w:lang w:val="en-US"/>
        </w:rPr>
        <w:t xml:space="preserve">appointment </w:t>
      </w:r>
      <w:r w:rsidR="005D6354" w:rsidRPr="00122E73">
        <w:rPr>
          <w:rFonts w:ascii="Times New Roman" w:hAnsi="Times New Roman" w:cs="Times New Roman"/>
          <w:sz w:val="24"/>
          <w:szCs w:val="24"/>
          <w:lang w:val="en-US"/>
        </w:rPr>
        <w:t>n</w:t>
      </w:r>
      <w:r w:rsidR="00D5587E">
        <w:rPr>
          <w:rFonts w:ascii="Times New Roman" w:hAnsi="Times New Roman" w:cs="Times New Roman"/>
          <w:sz w:val="24"/>
          <w:szCs w:val="24"/>
          <w:lang w:val="en-US"/>
        </w:rPr>
        <w:t>or</w:t>
      </w:r>
      <w:r w:rsidR="0022427A">
        <w:rPr>
          <w:rFonts w:ascii="Times New Roman" w:hAnsi="Times New Roman" w:cs="Times New Roman"/>
          <w:sz w:val="24"/>
          <w:szCs w:val="24"/>
          <w:lang w:val="en-US"/>
        </w:rPr>
        <w:t>,</w:t>
      </w:r>
      <w:r w:rsidR="005D6354" w:rsidRPr="00122E73">
        <w:rPr>
          <w:rFonts w:ascii="Times New Roman" w:hAnsi="Times New Roman" w:cs="Times New Roman"/>
          <w:sz w:val="24"/>
          <w:szCs w:val="24"/>
          <w:lang w:val="en-US"/>
        </w:rPr>
        <w:t xml:space="preserve"> the most senior member of the church leaders.  The applicants sought nullification of the appointment of the second appellant as </w:t>
      </w:r>
      <w:r w:rsidR="002B77FD">
        <w:rPr>
          <w:rFonts w:ascii="Times New Roman" w:hAnsi="Times New Roman" w:cs="Times New Roman"/>
          <w:sz w:val="24"/>
          <w:szCs w:val="24"/>
          <w:lang w:val="en-US"/>
        </w:rPr>
        <w:t xml:space="preserve">a </w:t>
      </w:r>
      <w:r w:rsidR="005D6354" w:rsidRPr="00122E73">
        <w:rPr>
          <w:rFonts w:ascii="Times New Roman" w:hAnsi="Times New Roman" w:cs="Times New Roman"/>
          <w:sz w:val="24"/>
          <w:szCs w:val="24"/>
          <w:lang w:val="en-US"/>
        </w:rPr>
        <w:t xml:space="preserve">bishop and instead </w:t>
      </w:r>
      <w:r w:rsidR="002B77FD">
        <w:rPr>
          <w:rFonts w:ascii="Times New Roman" w:hAnsi="Times New Roman" w:cs="Times New Roman"/>
          <w:sz w:val="24"/>
          <w:szCs w:val="24"/>
          <w:lang w:val="en-US"/>
        </w:rPr>
        <w:t>that</w:t>
      </w:r>
      <w:r w:rsidR="005D6354" w:rsidRPr="00122E73">
        <w:rPr>
          <w:rFonts w:ascii="Times New Roman" w:hAnsi="Times New Roman" w:cs="Times New Roman"/>
          <w:sz w:val="24"/>
          <w:szCs w:val="24"/>
          <w:lang w:val="en-US"/>
        </w:rPr>
        <w:t xml:space="preserve"> a </w:t>
      </w:r>
      <w:r w:rsidR="005D6354" w:rsidRPr="00093338">
        <w:rPr>
          <w:rFonts w:ascii="Times New Roman" w:hAnsi="Times New Roman" w:cs="Times New Roman"/>
          <w:i/>
          <w:sz w:val="24"/>
          <w:szCs w:val="24"/>
          <w:lang w:val="en-US"/>
        </w:rPr>
        <w:t>declaratur</w:t>
      </w:r>
      <w:r w:rsidR="005D6354" w:rsidRPr="00122E73">
        <w:rPr>
          <w:rFonts w:ascii="Times New Roman" w:hAnsi="Times New Roman" w:cs="Times New Roman"/>
          <w:sz w:val="24"/>
          <w:szCs w:val="24"/>
          <w:lang w:val="en-US"/>
        </w:rPr>
        <w:t xml:space="preserve"> </w:t>
      </w:r>
      <w:r w:rsidR="00D5587E">
        <w:rPr>
          <w:rFonts w:ascii="Times New Roman" w:hAnsi="Times New Roman" w:cs="Times New Roman"/>
          <w:sz w:val="24"/>
          <w:szCs w:val="24"/>
          <w:lang w:val="en-US"/>
        </w:rPr>
        <w:t xml:space="preserve">be issued to the effect </w:t>
      </w:r>
      <w:r w:rsidR="005D6354" w:rsidRPr="00122E73">
        <w:rPr>
          <w:rFonts w:ascii="Times New Roman" w:hAnsi="Times New Roman" w:cs="Times New Roman"/>
          <w:sz w:val="24"/>
          <w:szCs w:val="24"/>
          <w:lang w:val="en-US"/>
        </w:rPr>
        <w:t xml:space="preserve">that </w:t>
      </w:r>
      <w:r w:rsidR="00D5587E">
        <w:rPr>
          <w:rFonts w:ascii="Times New Roman" w:hAnsi="Times New Roman" w:cs="Times New Roman"/>
          <w:sz w:val="24"/>
          <w:szCs w:val="24"/>
          <w:lang w:val="en-US"/>
        </w:rPr>
        <w:t xml:space="preserve">the fifth </w:t>
      </w:r>
      <w:r w:rsidR="005D6354" w:rsidRPr="00122E73">
        <w:rPr>
          <w:rFonts w:ascii="Times New Roman" w:hAnsi="Times New Roman" w:cs="Times New Roman"/>
          <w:sz w:val="24"/>
          <w:szCs w:val="24"/>
          <w:lang w:val="en-US"/>
        </w:rPr>
        <w:t xml:space="preserve">respondent was the substantive Bishop of the church </w:t>
      </w:r>
      <w:r w:rsidR="005D6354" w:rsidRPr="00093338">
        <w:rPr>
          <w:rFonts w:ascii="Times New Roman" w:hAnsi="Times New Roman" w:cs="Times New Roman"/>
          <w:i/>
          <w:sz w:val="24"/>
          <w:szCs w:val="24"/>
          <w:lang w:val="en-US"/>
        </w:rPr>
        <w:t>per</w:t>
      </w:r>
      <w:r w:rsidR="005D6354" w:rsidRPr="00122E73">
        <w:rPr>
          <w:rFonts w:ascii="Times New Roman" w:hAnsi="Times New Roman" w:cs="Times New Roman"/>
          <w:sz w:val="24"/>
          <w:szCs w:val="24"/>
          <w:lang w:val="en-US"/>
        </w:rPr>
        <w:t xml:space="preserve"> the constitution</w:t>
      </w:r>
      <w:r w:rsidR="005E14A0" w:rsidRPr="00122E73">
        <w:rPr>
          <w:rFonts w:ascii="Times New Roman" w:hAnsi="Times New Roman" w:cs="Times New Roman"/>
          <w:sz w:val="24"/>
          <w:szCs w:val="24"/>
          <w:lang w:val="en-US"/>
        </w:rPr>
        <w:t>.</w:t>
      </w:r>
    </w:p>
    <w:p w:rsidR="005E14A0" w:rsidRPr="00122E73" w:rsidRDefault="005E14A0" w:rsidP="006D0F36">
      <w:pPr>
        <w:spacing w:after="0" w:line="240" w:lineRule="auto"/>
        <w:jc w:val="both"/>
        <w:rPr>
          <w:rFonts w:ascii="Times New Roman" w:hAnsi="Times New Roman" w:cs="Times New Roman"/>
          <w:sz w:val="24"/>
          <w:szCs w:val="24"/>
          <w:lang w:val="en-US"/>
        </w:rPr>
      </w:pPr>
    </w:p>
    <w:p w:rsidR="005E14A0" w:rsidRPr="00122E73" w:rsidRDefault="005E14A0" w:rsidP="008111AC">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13. </w:t>
      </w:r>
      <w:r w:rsidR="002B77FD">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The second appellant also filed an application under cas</w:t>
      </w:r>
      <w:r w:rsidR="008111AC">
        <w:rPr>
          <w:rFonts w:ascii="Times New Roman" w:hAnsi="Times New Roman" w:cs="Times New Roman"/>
          <w:sz w:val="24"/>
          <w:szCs w:val="24"/>
          <w:lang w:val="en-US"/>
        </w:rPr>
        <w:t>e</w:t>
      </w:r>
      <w:r w:rsidR="00BB51BE">
        <w:rPr>
          <w:rFonts w:ascii="Times New Roman" w:hAnsi="Times New Roman" w:cs="Times New Roman"/>
          <w:sz w:val="24"/>
          <w:szCs w:val="24"/>
          <w:lang w:val="en-US"/>
        </w:rPr>
        <w:t xml:space="preserve"> number</w:t>
      </w:r>
      <w:r w:rsidR="008111AC">
        <w:rPr>
          <w:rFonts w:ascii="Times New Roman" w:hAnsi="Times New Roman" w:cs="Times New Roman"/>
          <w:sz w:val="24"/>
          <w:szCs w:val="24"/>
          <w:lang w:val="en-US"/>
        </w:rPr>
        <w:t xml:space="preserve"> HC 5594/21 in which he sought </w:t>
      </w:r>
      <w:r w:rsidRPr="00122E73">
        <w:rPr>
          <w:rFonts w:ascii="Times New Roman" w:hAnsi="Times New Roman" w:cs="Times New Roman"/>
          <w:sz w:val="24"/>
          <w:szCs w:val="24"/>
          <w:lang w:val="en-US"/>
        </w:rPr>
        <w:t>to interdict the respondents and all those members who did not support his ascendan</w:t>
      </w:r>
      <w:r w:rsidR="00D5587E">
        <w:rPr>
          <w:rFonts w:ascii="Times New Roman" w:hAnsi="Times New Roman" w:cs="Times New Roman"/>
          <w:sz w:val="24"/>
          <w:szCs w:val="24"/>
          <w:lang w:val="en-US"/>
        </w:rPr>
        <w:t>ce</w:t>
      </w:r>
      <w:r w:rsidRPr="00122E73">
        <w:rPr>
          <w:rFonts w:ascii="Times New Roman" w:hAnsi="Times New Roman" w:cs="Times New Roman"/>
          <w:sz w:val="24"/>
          <w:szCs w:val="24"/>
          <w:lang w:val="en-US"/>
        </w:rPr>
        <w:t xml:space="preserve"> to the office of Bishop of the </w:t>
      </w:r>
      <w:r w:rsidR="00243C22">
        <w:rPr>
          <w:rFonts w:ascii="Times New Roman" w:hAnsi="Times New Roman" w:cs="Times New Roman"/>
          <w:sz w:val="24"/>
          <w:szCs w:val="24"/>
          <w:lang w:val="en-US"/>
        </w:rPr>
        <w:t>church,</w:t>
      </w:r>
      <w:r w:rsidRPr="00122E73">
        <w:rPr>
          <w:rFonts w:ascii="Times New Roman" w:hAnsi="Times New Roman" w:cs="Times New Roman"/>
          <w:sz w:val="24"/>
          <w:szCs w:val="24"/>
          <w:lang w:val="en-US"/>
        </w:rPr>
        <w:t xml:space="preserve"> from accessing and entering the</w:t>
      </w:r>
      <w:r w:rsidR="00243C22">
        <w:rPr>
          <w:rFonts w:ascii="Times New Roman" w:hAnsi="Times New Roman" w:cs="Times New Roman"/>
          <w:sz w:val="24"/>
          <w:szCs w:val="24"/>
          <w:lang w:val="en-US"/>
        </w:rPr>
        <w:t xml:space="preserve"> church’s</w:t>
      </w:r>
      <w:r w:rsidRPr="00122E73">
        <w:rPr>
          <w:rFonts w:ascii="Times New Roman" w:hAnsi="Times New Roman" w:cs="Times New Roman"/>
          <w:sz w:val="24"/>
          <w:szCs w:val="24"/>
          <w:lang w:val="en-US"/>
        </w:rPr>
        <w:t xml:space="preserve"> shrine.</w:t>
      </w:r>
    </w:p>
    <w:p w:rsidR="005E14A0" w:rsidRPr="00122E73" w:rsidRDefault="005E14A0" w:rsidP="004A1FD4">
      <w:pPr>
        <w:spacing w:after="0" w:line="240" w:lineRule="auto"/>
        <w:jc w:val="both"/>
        <w:rPr>
          <w:rFonts w:ascii="Times New Roman" w:hAnsi="Times New Roman" w:cs="Times New Roman"/>
          <w:sz w:val="24"/>
          <w:szCs w:val="24"/>
          <w:lang w:val="en-US"/>
        </w:rPr>
      </w:pPr>
    </w:p>
    <w:p w:rsidR="005E14A0" w:rsidRPr="00122E73" w:rsidRDefault="005E14A0" w:rsidP="00B8587F">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14. </w:t>
      </w:r>
      <w:r w:rsidR="008111AC">
        <w:rPr>
          <w:rFonts w:ascii="Times New Roman" w:hAnsi="Times New Roman" w:cs="Times New Roman"/>
          <w:sz w:val="24"/>
          <w:szCs w:val="24"/>
          <w:lang w:val="en-US"/>
        </w:rPr>
        <w:t xml:space="preserve"> </w:t>
      </w:r>
      <w:r w:rsidR="00B8587F">
        <w:rPr>
          <w:rFonts w:ascii="Times New Roman" w:hAnsi="Times New Roman" w:cs="Times New Roman"/>
          <w:sz w:val="24"/>
          <w:szCs w:val="24"/>
          <w:lang w:val="en-US"/>
        </w:rPr>
        <w:t xml:space="preserve"> </w:t>
      </w:r>
      <w:r w:rsidR="00D0450A">
        <w:rPr>
          <w:rFonts w:ascii="Times New Roman" w:hAnsi="Times New Roman" w:cs="Times New Roman"/>
          <w:sz w:val="24"/>
          <w:szCs w:val="24"/>
          <w:lang w:val="en-US"/>
        </w:rPr>
        <w:t xml:space="preserve">Again, </w:t>
      </w:r>
      <w:r w:rsidRPr="00122E73">
        <w:rPr>
          <w:rFonts w:ascii="Times New Roman" w:hAnsi="Times New Roman" w:cs="Times New Roman"/>
          <w:sz w:val="24"/>
          <w:szCs w:val="24"/>
          <w:lang w:val="en-US"/>
        </w:rPr>
        <w:t>related t</w:t>
      </w:r>
      <w:r w:rsidR="00F7174C">
        <w:rPr>
          <w:rFonts w:ascii="Times New Roman" w:hAnsi="Times New Roman" w:cs="Times New Roman"/>
          <w:sz w:val="24"/>
          <w:szCs w:val="24"/>
          <w:lang w:val="en-US"/>
        </w:rPr>
        <w:t>o the same application in HC 905</w:t>
      </w:r>
      <w:r w:rsidRPr="00122E73">
        <w:rPr>
          <w:rFonts w:ascii="Times New Roman" w:hAnsi="Times New Roman" w:cs="Times New Roman"/>
          <w:sz w:val="24"/>
          <w:szCs w:val="24"/>
          <w:lang w:val="en-US"/>
        </w:rPr>
        <w:t>/22 the</w:t>
      </w:r>
      <w:r w:rsidR="00F7174C">
        <w:rPr>
          <w:rFonts w:ascii="Times New Roman" w:hAnsi="Times New Roman" w:cs="Times New Roman"/>
          <w:sz w:val="24"/>
          <w:szCs w:val="24"/>
          <w:lang w:val="en-US"/>
        </w:rPr>
        <w:t xml:space="preserve"> second</w:t>
      </w:r>
      <w:r w:rsidRPr="00122E73">
        <w:rPr>
          <w:rFonts w:ascii="Times New Roman" w:hAnsi="Times New Roman" w:cs="Times New Roman"/>
          <w:sz w:val="24"/>
          <w:szCs w:val="24"/>
          <w:lang w:val="en-US"/>
        </w:rPr>
        <w:t xml:space="preserve"> ap</w:t>
      </w:r>
      <w:r w:rsidR="00F7174C">
        <w:rPr>
          <w:rFonts w:ascii="Times New Roman" w:hAnsi="Times New Roman" w:cs="Times New Roman"/>
          <w:sz w:val="24"/>
          <w:szCs w:val="24"/>
          <w:lang w:val="en-US"/>
        </w:rPr>
        <w:t>pellant sought</w:t>
      </w:r>
      <w:r w:rsidR="008111AC">
        <w:rPr>
          <w:rFonts w:ascii="Times New Roman" w:hAnsi="Times New Roman" w:cs="Times New Roman"/>
          <w:sz w:val="24"/>
          <w:szCs w:val="24"/>
          <w:lang w:val="en-US"/>
        </w:rPr>
        <w:t xml:space="preserve"> an interdict </w:t>
      </w:r>
      <w:r w:rsidRPr="00122E73">
        <w:rPr>
          <w:rFonts w:ascii="Times New Roman" w:hAnsi="Times New Roman" w:cs="Times New Roman"/>
          <w:sz w:val="24"/>
          <w:szCs w:val="24"/>
          <w:lang w:val="en-US"/>
        </w:rPr>
        <w:t xml:space="preserve">on </w:t>
      </w:r>
      <w:r w:rsidR="00F7174C">
        <w:rPr>
          <w:rFonts w:ascii="Times New Roman" w:hAnsi="Times New Roman" w:cs="Times New Roman"/>
          <w:sz w:val="24"/>
          <w:szCs w:val="24"/>
          <w:lang w:val="en-US"/>
        </w:rPr>
        <w:t xml:space="preserve">an urgent basis, </w:t>
      </w:r>
      <w:r w:rsidRPr="00122E73">
        <w:rPr>
          <w:rFonts w:ascii="Times New Roman" w:hAnsi="Times New Roman" w:cs="Times New Roman"/>
          <w:sz w:val="24"/>
          <w:szCs w:val="24"/>
          <w:lang w:val="en-US"/>
        </w:rPr>
        <w:t>bar</w:t>
      </w:r>
      <w:r w:rsidR="00F7174C">
        <w:rPr>
          <w:rFonts w:ascii="Times New Roman" w:hAnsi="Times New Roman" w:cs="Times New Roman"/>
          <w:sz w:val="24"/>
          <w:szCs w:val="24"/>
          <w:lang w:val="en-US"/>
        </w:rPr>
        <w:t>ring</w:t>
      </w:r>
      <w:r w:rsidRPr="00122E73">
        <w:rPr>
          <w:rFonts w:ascii="Times New Roman" w:hAnsi="Times New Roman" w:cs="Times New Roman"/>
          <w:sz w:val="24"/>
          <w:szCs w:val="24"/>
          <w:lang w:val="en-US"/>
        </w:rPr>
        <w:t xml:space="preserve"> the </w:t>
      </w:r>
      <w:r w:rsidR="009533E2">
        <w:rPr>
          <w:rFonts w:ascii="Times New Roman" w:hAnsi="Times New Roman" w:cs="Times New Roman"/>
          <w:sz w:val="24"/>
          <w:szCs w:val="24"/>
          <w:lang w:val="en-US"/>
        </w:rPr>
        <w:t>respondents</w:t>
      </w:r>
      <w:r w:rsidRPr="00122E73">
        <w:rPr>
          <w:rFonts w:ascii="Times New Roman" w:hAnsi="Times New Roman" w:cs="Times New Roman"/>
          <w:sz w:val="24"/>
          <w:szCs w:val="24"/>
          <w:lang w:val="en-US"/>
        </w:rPr>
        <w:t xml:space="preserve"> from co</w:t>
      </w:r>
      <w:r w:rsidR="00B239FF" w:rsidRPr="00122E73">
        <w:rPr>
          <w:rFonts w:ascii="Times New Roman" w:hAnsi="Times New Roman" w:cs="Times New Roman"/>
          <w:sz w:val="24"/>
          <w:szCs w:val="24"/>
          <w:lang w:val="en-US"/>
        </w:rPr>
        <w:t>nvening, attending and entering</w:t>
      </w:r>
      <w:r w:rsidRPr="00122E73">
        <w:rPr>
          <w:rFonts w:ascii="Times New Roman" w:hAnsi="Times New Roman" w:cs="Times New Roman"/>
          <w:sz w:val="24"/>
          <w:szCs w:val="24"/>
          <w:lang w:val="en-US"/>
        </w:rPr>
        <w:t xml:space="preserve"> the </w:t>
      </w:r>
      <w:r w:rsidR="00A92BB4" w:rsidRPr="00122E73">
        <w:rPr>
          <w:rFonts w:ascii="Times New Roman" w:hAnsi="Times New Roman" w:cs="Times New Roman"/>
          <w:sz w:val="24"/>
          <w:szCs w:val="24"/>
          <w:lang w:val="en-US"/>
        </w:rPr>
        <w:t>church’s</w:t>
      </w:r>
      <w:r w:rsidR="00A92BB4">
        <w:rPr>
          <w:rFonts w:ascii="Times New Roman" w:hAnsi="Times New Roman" w:cs="Times New Roman"/>
          <w:sz w:val="24"/>
          <w:szCs w:val="24"/>
          <w:lang w:val="en-US"/>
        </w:rPr>
        <w:t xml:space="preserve"> National</w:t>
      </w:r>
      <w:r w:rsidR="008111AC">
        <w:rPr>
          <w:rFonts w:ascii="Times New Roman" w:hAnsi="Times New Roman" w:cs="Times New Roman"/>
          <w:sz w:val="24"/>
          <w:szCs w:val="24"/>
          <w:lang w:val="en-US"/>
        </w:rPr>
        <w:t xml:space="preserve"> Shrine at Chitope,</w:t>
      </w:r>
      <w:r w:rsidRPr="00122E73">
        <w:rPr>
          <w:rFonts w:ascii="Times New Roman" w:hAnsi="Times New Roman" w:cs="Times New Roman"/>
          <w:sz w:val="24"/>
          <w:szCs w:val="24"/>
          <w:lang w:val="en-US"/>
        </w:rPr>
        <w:t xml:space="preserve"> Hwedza.</w:t>
      </w:r>
    </w:p>
    <w:p w:rsidR="005E14A0" w:rsidRPr="00122E73" w:rsidRDefault="005E14A0" w:rsidP="004A1FD4">
      <w:pPr>
        <w:spacing w:after="0" w:line="240" w:lineRule="auto"/>
        <w:jc w:val="both"/>
        <w:rPr>
          <w:rFonts w:ascii="Times New Roman" w:hAnsi="Times New Roman" w:cs="Times New Roman"/>
          <w:sz w:val="24"/>
          <w:szCs w:val="24"/>
          <w:lang w:val="en-US"/>
        </w:rPr>
      </w:pPr>
    </w:p>
    <w:p w:rsidR="005E14A0" w:rsidRPr="00122E73" w:rsidRDefault="005E14A0" w:rsidP="00B8587F">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15. </w:t>
      </w:r>
      <w:r w:rsidR="00B8587F">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 xml:space="preserve">All the applications before the High Court were consolidated and the disputes were </w:t>
      </w:r>
      <w:r w:rsidR="00746BA0" w:rsidRPr="00122E73">
        <w:rPr>
          <w:rFonts w:ascii="Times New Roman" w:hAnsi="Times New Roman" w:cs="Times New Roman"/>
          <w:sz w:val="24"/>
          <w:szCs w:val="24"/>
          <w:lang w:val="en-US"/>
        </w:rPr>
        <w:t xml:space="preserve">      </w:t>
      </w:r>
      <w:r w:rsidR="002A0430" w:rsidRPr="00122E73">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referred fo</w:t>
      </w:r>
      <w:r w:rsidR="00D0450A">
        <w:rPr>
          <w:rFonts w:ascii="Times New Roman" w:hAnsi="Times New Roman" w:cs="Times New Roman"/>
          <w:sz w:val="24"/>
          <w:szCs w:val="24"/>
          <w:lang w:val="en-US"/>
        </w:rPr>
        <w:t>r trial on the following issues:</w:t>
      </w:r>
    </w:p>
    <w:p w:rsidR="00746BA0" w:rsidRPr="00122E73" w:rsidRDefault="00597261" w:rsidP="006D0F36">
      <w:pPr>
        <w:tabs>
          <w:tab w:val="left" w:pos="851"/>
        </w:tabs>
        <w:spacing w:after="0" w:line="480" w:lineRule="auto"/>
        <w:ind w:left="1701" w:hanging="981"/>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5E14A0" w:rsidRPr="00122E73">
        <w:rPr>
          <w:rFonts w:ascii="Times New Roman" w:hAnsi="Times New Roman" w:cs="Times New Roman"/>
          <w:sz w:val="24"/>
          <w:szCs w:val="24"/>
          <w:lang w:val="en-US"/>
        </w:rPr>
        <w:t>1. Whether or not there exists a written cons</w:t>
      </w:r>
      <w:r w:rsidR="009533E2">
        <w:rPr>
          <w:rFonts w:ascii="Times New Roman" w:hAnsi="Times New Roman" w:cs="Times New Roman"/>
          <w:sz w:val="24"/>
          <w:szCs w:val="24"/>
          <w:lang w:val="en-US"/>
        </w:rPr>
        <w:t>titution for Mugodhi Apostolic F</w:t>
      </w:r>
      <w:r w:rsidR="005E14A0" w:rsidRPr="00122E73">
        <w:rPr>
          <w:rFonts w:ascii="Times New Roman" w:hAnsi="Times New Roman" w:cs="Times New Roman"/>
          <w:sz w:val="24"/>
          <w:szCs w:val="24"/>
          <w:lang w:val="en-US"/>
        </w:rPr>
        <w:t>aith Church</w:t>
      </w:r>
      <w:r w:rsidR="00746BA0" w:rsidRPr="00122E73">
        <w:rPr>
          <w:rFonts w:ascii="Times New Roman" w:hAnsi="Times New Roman" w:cs="Times New Roman"/>
          <w:sz w:val="24"/>
          <w:szCs w:val="24"/>
          <w:lang w:val="en-US"/>
        </w:rPr>
        <w:t>.</w:t>
      </w:r>
    </w:p>
    <w:p w:rsidR="005E14A0" w:rsidRPr="00122E73" w:rsidRDefault="00B8587F" w:rsidP="00597261">
      <w:pPr>
        <w:spacing w:after="0" w:line="240" w:lineRule="auto"/>
        <w:ind w:left="2070" w:hanging="6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746BA0" w:rsidRPr="00122E73">
        <w:rPr>
          <w:rFonts w:ascii="Times New Roman" w:hAnsi="Times New Roman" w:cs="Times New Roman"/>
          <w:sz w:val="24"/>
          <w:szCs w:val="24"/>
          <w:lang w:val="en-US"/>
        </w:rPr>
        <w:t>(a) Whether or not the first plaintiff had an appointed vice Bishop prior to August 2012.</w:t>
      </w:r>
      <w:r w:rsidR="005E14A0" w:rsidRPr="00122E73">
        <w:rPr>
          <w:rFonts w:ascii="Times New Roman" w:hAnsi="Times New Roman" w:cs="Times New Roman"/>
          <w:sz w:val="24"/>
          <w:szCs w:val="24"/>
          <w:lang w:val="en-US"/>
        </w:rPr>
        <w:t xml:space="preserve"> </w:t>
      </w:r>
    </w:p>
    <w:p w:rsidR="00746BA0" w:rsidRDefault="00746BA0" w:rsidP="00597261">
      <w:pPr>
        <w:spacing w:after="0" w:line="240" w:lineRule="auto"/>
        <w:ind w:left="2160" w:hanging="360"/>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(b) Whether or not the appointment of Washington Mugodhi as vi</w:t>
      </w:r>
      <w:r w:rsidR="00597261">
        <w:rPr>
          <w:rFonts w:ascii="Times New Roman" w:hAnsi="Times New Roman" w:cs="Times New Roman"/>
          <w:sz w:val="24"/>
          <w:szCs w:val="24"/>
          <w:lang w:val="en-US"/>
        </w:rPr>
        <w:t xml:space="preserve">ce bishop of the </w:t>
      </w:r>
      <w:r w:rsidRPr="00122E73">
        <w:rPr>
          <w:rFonts w:ascii="Times New Roman" w:hAnsi="Times New Roman" w:cs="Times New Roman"/>
          <w:sz w:val="24"/>
          <w:szCs w:val="24"/>
          <w:lang w:val="en-US"/>
        </w:rPr>
        <w:t>Mugodhi Apostolic Faith Church is null and void.</w:t>
      </w:r>
    </w:p>
    <w:p w:rsidR="00BC61F6" w:rsidRPr="00122E73" w:rsidRDefault="00BC61F6" w:rsidP="00FF2218">
      <w:pPr>
        <w:spacing w:after="0" w:line="240" w:lineRule="auto"/>
        <w:ind w:left="1418" w:hanging="398"/>
        <w:jc w:val="both"/>
        <w:rPr>
          <w:rFonts w:ascii="Times New Roman" w:hAnsi="Times New Roman" w:cs="Times New Roman"/>
          <w:sz w:val="24"/>
          <w:szCs w:val="24"/>
          <w:lang w:val="en-US"/>
        </w:rPr>
      </w:pPr>
    </w:p>
    <w:p w:rsidR="00746BA0" w:rsidRPr="00122E73" w:rsidRDefault="00746BA0" w:rsidP="004A1FD4">
      <w:pPr>
        <w:tabs>
          <w:tab w:val="left" w:pos="0"/>
          <w:tab w:val="left" w:pos="567"/>
        </w:tabs>
        <w:spacing w:after="0" w:line="480" w:lineRule="auto"/>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ab/>
      </w:r>
      <w:r w:rsidR="00597261">
        <w:rPr>
          <w:rFonts w:ascii="Times New Roman" w:hAnsi="Times New Roman" w:cs="Times New Roman"/>
          <w:sz w:val="24"/>
          <w:szCs w:val="24"/>
          <w:lang w:val="en-US"/>
        </w:rPr>
        <w:tab/>
      </w:r>
      <w:r w:rsidR="00597261">
        <w:rPr>
          <w:rFonts w:ascii="Times New Roman" w:hAnsi="Times New Roman" w:cs="Times New Roman"/>
          <w:sz w:val="24"/>
          <w:szCs w:val="24"/>
          <w:lang w:val="en-US"/>
        </w:rPr>
        <w:tab/>
      </w:r>
      <w:r w:rsidRPr="00122E73">
        <w:rPr>
          <w:rFonts w:ascii="Times New Roman" w:hAnsi="Times New Roman" w:cs="Times New Roman"/>
          <w:sz w:val="24"/>
          <w:szCs w:val="24"/>
          <w:lang w:val="en-US"/>
        </w:rPr>
        <w:t xml:space="preserve">3. </w:t>
      </w:r>
      <w:r w:rsidR="00B8587F">
        <w:rPr>
          <w:rFonts w:ascii="Times New Roman" w:hAnsi="Times New Roman" w:cs="Times New Roman"/>
          <w:sz w:val="24"/>
          <w:szCs w:val="24"/>
          <w:lang w:val="en-US"/>
        </w:rPr>
        <w:t xml:space="preserve"> </w:t>
      </w:r>
      <w:r w:rsidR="004A1FD4">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Whether or not Aaron Munodawafa is the Bishop of the first plaintiff.</w:t>
      </w:r>
    </w:p>
    <w:p w:rsidR="00597261" w:rsidRDefault="00597261" w:rsidP="00FF06AF">
      <w:pPr>
        <w:spacing w:after="0" w:line="480" w:lineRule="auto"/>
        <w:ind w:left="1800" w:hanging="123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746BA0" w:rsidRPr="00122E73">
        <w:rPr>
          <w:rFonts w:ascii="Times New Roman" w:hAnsi="Times New Roman" w:cs="Times New Roman"/>
          <w:sz w:val="24"/>
          <w:szCs w:val="24"/>
          <w:lang w:val="en-US"/>
        </w:rPr>
        <w:t xml:space="preserve">4. </w:t>
      </w:r>
      <w:r w:rsidR="004A1FD4">
        <w:rPr>
          <w:rFonts w:ascii="Times New Roman" w:hAnsi="Times New Roman" w:cs="Times New Roman"/>
          <w:sz w:val="24"/>
          <w:szCs w:val="24"/>
          <w:lang w:val="en-US"/>
        </w:rPr>
        <w:t xml:space="preserve">  </w:t>
      </w:r>
      <w:r w:rsidR="00746BA0" w:rsidRPr="00122E73">
        <w:rPr>
          <w:rFonts w:ascii="Times New Roman" w:hAnsi="Times New Roman" w:cs="Times New Roman"/>
          <w:sz w:val="24"/>
          <w:szCs w:val="24"/>
          <w:lang w:val="en-US"/>
        </w:rPr>
        <w:t>Wheth</w:t>
      </w:r>
      <w:r w:rsidR="00B8587F">
        <w:rPr>
          <w:rFonts w:ascii="Times New Roman" w:hAnsi="Times New Roman" w:cs="Times New Roman"/>
          <w:sz w:val="24"/>
          <w:szCs w:val="24"/>
          <w:lang w:val="en-US"/>
        </w:rPr>
        <w:t xml:space="preserve">er or not the first to thirty </w:t>
      </w:r>
      <w:r w:rsidR="00746BA0" w:rsidRPr="00122E73">
        <w:rPr>
          <w:rFonts w:ascii="Times New Roman" w:hAnsi="Times New Roman" w:cs="Times New Roman"/>
          <w:sz w:val="24"/>
          <w:szCs w:val="24"/>
          <w:lang w:val="en-US"/>
        </w:rPr>
        <w:t>sixth defendants and their</w:t>
      </w:r>
      <w:r w:rsidR="0006534F">
        <w:rPr>
          <w:rFonts w:ascii="Times New Roman" w:hAnsi="Times New Roman" w:cs="Times New Roman"/>
          <w:sz w:val="24"/>
          <w:szCs w:val="24"/>
          <w:lang w:val="en-US"/>
        </w:rPr>
        <w:t xml:space="preserve"> agents or followers should</w:t>
      </w:r>
      <w:r w:rsidR="0092464A">
        <w:rPr>
          <w:rFonts w:ascii="Times New Roman" w:hAnsi="Times New Roman" w:cs="Times New Roman"/>
          <w:sz w:val="24"/>
          <w:szCs w:val="24"/>
          <w:lang w:val="en-US"/>
        </w:rPr>
        <w:t xml:space="preserve"> </w:t>
      </w:r>
      <w:r w:rsidR="00746BA0" w:rsidRPr="00122E73">
        <w:rPr>
          <w:rFonts w:ascii="Times New Roman" w:hAnsi="Times New Roman" w:cs="Times New Roman"/>
          <w:sz w:val="24"/>
          <w:szCs w:val="24"/>
          <w:lang w:val="en-US"/>
        </w:rPr>
        <w:t xml:space="preserve">be interdicted from using, accessing and entering into </w:t>
      </w:r>
      <w:r w:rsidR="00B8587F">
        <w:rPr>
          <w:rFonts w:ascii="Times New Roman" w:hAnsi="Times New Roman" w:cs="Times New Roman"/>
          <w:sz w:val="24"/>
          <w:szCs w:val="24"/>
          <w:lang w:val="en-US"/>
        </w:rPr>
        <w:t xml:space="preserve">any </w:t>
      </w:r>
      <w:r w:rsidR="00746BA0" w:rsidRPr="00122E73">
        <w:rPr>
          <w:rFonts w:ascii="Times New Roman" w:hAnsi="Times New Roman" w:cs="Times New Roman"/>
          <w:sz w:val="24"/>
          <w:szCs w:val="24"/>
          <w:lang w:val="en-US"/>
        </w:rPr>
        <w:t>shrine</w:t>
      </w:r>
      <w:r w:rsidR="002A0430" w:rsidRPr="00122E73">
        <w:rPr>
          <w:rFonts w:ascii="Times New Roman" w:hAnsi="Times New Roman" w:cs="Times New Roman"/>
          <w:sz w:val="24"/>
          <w:szCs w:val="24"/>
          <w:lang w:val="en-US"/>
        </w:rPr>
        <w:t>, premises or property of the first plaintiff.</w:t>
      </w:r>
    </w:p>
    <w:p w:rsidR="004D4E83" w:rsidRPr="00122E73" w:rsidRDefault="004D4E83" w:rsidP="004D4E83">
      <w:pPr>
        <w:spacing w:after="0" w:line="240" w:lineRule="auto"/>
        <w:ind w:left="1800" w:hanging="1233"/>
        <w:jc w:val="both"/>
        <w:rPr>
          <w:rFonts w:ascii="Times New Roman" w:hAnsi="Times New Roman" w:cs="Times New Roman"/>
          <w:sz w:val="24"/>
          <w:szCs w:val="24"/>
          <w:lang w:val="en-US"/>
        </w:rPr>
      </w:pPr>
    </w:p>
    <w:p w:rsidR="00143D97" w:rsidRDefault="002A0430" w:rsidP="00143D97">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16. </w:t>
      </w:r>
      <w:r w:rsidR="001005EC">
        <w:rPr>
          <w:rFonts w:ascii="Times New Roman" w:hAnsi="Times New Roman" w:cs="Times New Roman"/>
          <w:sz w:val="24"/>
          <w:szCs w:val="24"/>
          <w:lang w:val="en-US"/>
        </w:rPr>
        <w:t xml:space="preserve">  During </w:t>
      </w:r>
      <w:r w:rsidR="004D4E83">
        <w:rPr>
          <w:rFonts w:ascii="Times New Roman" w:hAnsi="Times New Roman" w:cs="Times New Roman"/>
          <w:sz w:val="24"/>
          <w:szCs w:val="24"/>
          <w:lang w:val="en-US"/>
        </w:rPr>
        <w:t xml:space="preserve">the </w:t>
      </w:r>
      <w:r w:rsidR="001005EC">
        <w:rPr>
          <w:rFonts w:ascii="Times New Roman" w:hAnsi="Times New Roman" w:cs="Times New Roman"/>
          <w:sz w:val="24"/>
          <w:szCs w:val="24"/>
          <w:lang w:val="en-US"/>
        </w:rPr>
        <w:t>trial</w:t>
      </w:r>
      <w:r w:rsidR="00093338">
        <w:rPr>
          <w:rFonts w:ascii="Times New Roman" w:hAnsi="Times New Roman" w:cs="Times New Roman"/>
          <w:sz w:val="24"/>
          <w:szCs w:val="24"/>
          <w:lang w:val="en-US"/>
        </w:rPr>
        <w:t>,</w:t>
      </w:r>
      <w:r w:rsidR="001005EC">
        <w:rPr>
          <w:rFonts w:ascii="Times New Roman" w:hAnsi="Times New Roman" w:cs="Times New Roman"/>
          <w:sz w:val="24"/>
          <w:szCs w:val="24"/>
          <w:lang w:val="en-US"/>
        </w:rPr>
        <w:t xml:space="preserve"> after consolid</w:t>
      </w:r>
      <w:r w:rsidRPr="00122E73">
        <w:rPr>
          <w:rFonts w:ascii="Times New Roman" w:hAnsi="Times New Roman" w:cs="Times New Roman"/>
          <w:sz w:val="24"/>
          <w:szCs w:val="24"/>
          <w:lang w:val="en-US"/>
        </w:rPr>
        <w:t xml:space="preserve">ation of the cases the court </w:t>
      </w:r>
      <w:r w:rsidRPr="00122E73">
        <w:rPr>
          <w:rFonts w:ascii="Times New Roman" w:hAnsi="Times New Roman" w:cs="Times New Roman"/>
          <w:i/>
          <w:sz w:val="24"/>
          <w:szCs w:val="24"/>
          <w:lang w:val="en-US"/>
        </w:rPr>
        <w:t>a</w:t>
      </w:r>
      <w:r w:rsidR="001005EC">
        <w:rPr>
          <w:rFonts w:ascii="Times New Roman" w:hAnsi="Times New Roman" w:cs="Times New Roman"/>
          <w:i/>
          <w:sz w:val="24"/>
          <w:szCs w:val="24"/>
          <w:lang w:val="en-US"/>
        </w:rPr>
        <w:t xml:space="preserve"> </w:t>
      </w:r>
      <w:r w:rsidRPr="00122E73">
        <w:rPr>
          <w:rFonts w:ascii="Times New Roman" w:hAnsi="Times New Roman" w:cs="Times New Roman"/>
          <w:i/>
          <w:sz w:val="24"/>
          <w:szCs w:val="24"/>
          <w:lang w:val="en-US"/>
        </w:rPr>
        <w:t xml:space="preserve">quo </w:t>
      </w:r>
      <w:r w:rsidRPr="00122E73">
        <w:rPr>
          <w:rFonts w:ascii="Times New Roman" w:hAnsi="Times New Roman" w:cs="Times New Roman"/>
          <w:sz w:val="24"/>
          <w:szCs w:val="24"/>
          <w:lang w:val="en-US"/>
        </w:rPr>
        <w:t>identified the sole issue which was dispositive of all the disputes.  The issue that fell for resolutio</w:t>
      </w:r>
      <w:r w:rsidR="006A2A99" w:rsidRPr="00122E73">
        <w:rPr>
          <w:rFonts w:ascii="Times New Roman" w:hAnsi="Times New Roman" w:cs="Times New Roman"/>
          <w:sz w:val="24"/>
          <w:szCs w:val="24"/>
          <w:lang w:val="en-US"/>
        </w:rPr>
        <w:t xml:space="preserve">n related to whether or not </w:t>
      </w:r>
      <w:r w:rsidR="005C6FE2">
        <w:rPr>
          <w:rFonts w:ascii="Times New Roman" w:hAnsi="Times New Roman" w:cs="Times New Roman"/>
          <w:sz w:val="24"/>
          <w:szCs w:val="24"/>
          <w:lang w:val="en-US"/>
        </w:rPr>
        <w:t xml:space="preserve">there was a </w:t>
      </w:r>
      <w:r w:rsidRPr="00122E73">
        <w:rPr>
          <w:rFonts w:ascii="Times New Roman" w:hAnsi="Times New Roman" w:cs="Times New Roman"/>
          <w:sz w:val="24"/>
          <w:szCs w:val="24"/>
          <w:lang w:val="en-US"/>
        </w:rPr>
        <w:t>writt</w:t>
      </w:r>
      <w:r w:rsidR="005C6FE2">
        <w:rPr>
          <w:rFonts w:ascii="Times New Roman" w:hAnsi="Times New Roman" w:cs="Times New Roman"/>
          <w:sz w:val="24"/>
          <w:szCs w:val="24"/>
          <w:lang w:val="en-US"/>
        </w:rPr>
        <w:t>en constitution for the first ap</w:t>
      </w:r>
      <w:r w:rsidR="0006534F">
        <w:rPr>
          <w:rFonts w:ascii="Times New Roman" w:hAnsi="Times New Roman" w:cs="Times New Roman"/>
          <w:sz w:val="24"/>
          <w:szCs w:val="24"/>
          <w:lang w:val="en-US"/>
        </w:rPr>
        <w:t>pellant,</w:t>
      </w:r>
      <w:r w:rsidR="00D5587E">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the church</w:t>
      </w:r>
      <w:r w:rsidR="00D5587E">
        <w:rPr>
          <w:rFonts w:ascii="Times New Roman" w:hAnsi="Times New Roman" w:cs="Times New Roman"/>
          <w:sz w:val="24"/>
          <w:szCs w:val="24"/>
          <w:lang w:val="en-US"/>
        </w:rPr>
        <w:t>.</w:t>
      </w:r>
      <w:r w:rsidRPr="00122E73">
        <w:rPr>
          <w:rFonts w:ascii="Times New Roman" w:hAnsi="Times New Roman" w:cs="Times New Roman"/>
          <w:sz w:val="24"/>
          <w:szCs w:val="24"/>
          <w:lang w:val="en-US"/>
        </w:rPr>
        <w:t xml:space="preserve"> </w:t>
      </w:r>
      <w:r w:rsidR="00D5587E">
        <w:rPr>
          <w:rFonts w:ascii="Times New Roman" w:hAnsi="Times New Roman" w:cs="Times New Roman"/>
          <w:sz w:val="24"/>
          <w:szCs w:val="24"/>
          <w:lang w:val="en-US"/>
        </w:rPr>
        <w:t>S</w:t>
      </w:r>
      <w:r w:rsidRPr="00122E73">
        <w:rPr>
          <w:rFonts w:ascii="Times New Roman" w:hAnsi="Times New Roman" w:cs="Times New Roman"/>
          <w:sz w:val="24"/>
          <w:szCs w:val="24"/>
          <w:lang w:val="en-US"/>
        </w:rPr>
        <w:t>everal witnesses testifie</w:t>
      </w:r>
      <w:r w:rsidR="0006534F">
        <w:rPr>
          <w:rFonts w:ascii="Times New Roman" w:hAnsi="Times New Roman" w:cs="Times New Roman"/>
          <w:sz w:val="24"/>
          <w:szCs w:val="24"/>
          <w:lang w:val="en-US"/>
        </w:rPr>
        <w:t>d in support of the respondents</w:t>
      </w:r>
      <w:r w:rsidR="008E7828">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Davison Mangoma</w:t>
      </w:r>
      <w:r w:rsidR="00135E7B">
        <w:rPr>
          <w:rFonts w:ascii="Times New Roman" w:hAnsi="Times New Roman" w:cs="Times New Roman"/>
          <w:sz w:val="24"/>
          <w:szCs w:val="24"/>
          <w:lang w:val="en-US"/>
        </w:rPr>
        <w:t xml:space="preserve"> testified as the Chairperson of the constitutional committee of the church.  He </w:t>
      </w:r>
      <w:r w:rsidR="004C0282">
        <w:rPr>
          <w:rFonts w:ascii="Times New Roman" w:hAnsi="Times New Roman" w:cs="Times New Roman"/>
          <w:sz w:val="24"/>
          <w:szCs w:val="24"/>
          <w:lang w:val="en-US"/>
        </w:rPr>
        <w:t>recounted</w:t>
      </w:r>
      <w:r w:rsidR="00135E7B">
        <w:rPr>
          <w:rFonts w:ascii="Times New Roman" w:hAnsi="Times New Roman" w:cs="Times New Roman"/>
          <w:sz w:val="24"/>
          <w:szCs w:val="24"/>
          <w:lang w:val="en-US"/>
        </w:rPr>
        <w:t xml:space="preserve"> how the </w:t>
      </w:r>
      <w:r w:rsidR="003C3767">
        <w:rPr>
          <w:rFonts w:ascii="Times New Roman" w:hAnsi="Times New Roman" w:cs="Times New Roman"/>
          <w:sz w:val="24"/>
          <w:szCs w:val="24"/>
          <w:lang w:val="en-US"/>
        </w:rPr>
        <w:t>church</w:t>
      </w:r>
      <w:r w:rsidR="004C0282">
        <w:rPr>
          <w:rFonts w:ascii="Times New Roman" w:hAnsi="Times New Roman" w:cs="Times New Roman"/>
          <w:sz w:val="24"/>
          <w:szCs w:val="24"/>
          <w:lang w:val="en-US"/>
        </w:rPr>
        <w:t xml:space="preserve"> was</w:t>
      </w:r>
      <w:r w:rsidR="003C3767">
        <w:rPr>
          <w:rFonts w:ascii="Times New Roman" w:hAnsi="Times New Roman" w:cs="Times New Roman"/>
          <w:sz w:val="24"/>
          <w:szCs w:val="24"/>
          <w:lang w:val="en-US"/>
        </w:rPr>
        <w:t xml:space="preserve"> formed</w:t>
      </w:r>
      <w:r w:rsidR="00135E7B">
        <w:rPr>
          <w:rFonts w:ascii="Times New Roman" w:hAnsi="Times New Roman" w:cs="Times New Roman"/>
          <w:sz w:val="24"/>
          <w:szCs w:val="24"/>
          <w:lang w:val="en-US"/>
        </w:rPr>
        <w:t xml:space="preserve"> and </w:t>
      </w:r>
      <w:r w:rsidR="004C0282">
        <w:rPr>
          <w:rFonts w:ascii="Times New Roman" w:hAnsi="Times New Roman" w:cs="Times New Roman"/>
          <w:sz w:val="24"/>
          <w:szCs w:val="24"/>
          <w:lang w:val="en-US"/>
        </w:rPr>
        <w:t xml:space="preserve">that it </w:t>
      </w:r>
      <w:r w:rsidR="00135E7B">
        <w:rPr>
          <w:rFonts w:ascii="Times New Roman" w:hAnsi="Times New Roman" w:cs="Times New Roman"/>
          <w:sz w:val="24"/>
          <w:szCs w:val="24"/>
          <w:lang w:val="en-US"/>
        </w:rPr>
        <w:t>had a constitution</w:t>
      </w:r>
      <w:r w:rsidR="004C0282">
        <w:rPr>
          <w:rFonts w:ascii="Times New Roman" w:hAnsi="Times New Roman" w:cs="Times New Roman"/>
          <w:sz w:val="24"/>
          <w:szCs w:val="24"/>
          <w:lang w:val="en-US"/>
        </w:rPr>
        <w:t>.</w:t>
      </w:r>
      <w:r w:rsidR="003D256C">
        <w:rPr>
          <w:rFonts w:ascii="Times New Roman" w:hAnsi="Times New Roman" w:cs="Times New Roman"/>
          <w:sz w:val="24"/>
          <w:szCs w:val="24"/>
          <w:lang w:val="en-US"/>
        </w:rPr>
        <w:t xml:space="preserve">  </w:t>
      </w:r>
      <w:r w:rsidR="00822B27">
        <w:rPr>
          <w:rFonts w:ascii="Times New Roman" w:hAnsi="Times New Roman" w:cs="Times New Roman"/>
          <w:sz w:val="24"/>
          <w:szCs w:val="24"/>
          <w:lang w:val="en-US"/>
        </w:rPr>
        <w:t>He stated that even</w:t>
      </w:r>
      <w:r w:rsidR="006A2A99" w:rsidRPr="00122E73">
        <w:rPr>
          <w:rFonts w:ascii="Times New Roman" w:hAnsi="Times New Roman" w:cs="Times New Roman"/>
          <w:sz w:val="24"/>
          <w:szCs w:val="24"/>
          <w:lang w:val="en-US"/>
        </w:rPr>
        <w:t xml:space="preserve"> after the fall </w:t>
      </w:r>
      <w:r w:rsidR="003C3767">
        <w:rPr>
          <w:rFonts w:ascii="Times New Roman" w:hAnsi="Times New Roman" w:cs="Times New Roman"/>
          <w:sz w:val="24"/>
          <w:szCs w:val="24"/>
          <w:lang w:val="en-US"/>
        </w:rPr>
        <w:t xml:space="preserve">out </w:t>
      </w:r>
      <w:r w:rsidR="006A2A99" w:rsidRPr="00122E73">
        <w:rPr>
          <w:rFonts w:ascii="Times New Roman" w:hAnsi="Times New Roman" w:cs="Times New Roman"/>
          <w:sz w:val="24"/>
          <w:szCs w:val="24"/>
          <w:lang w:val="en-US"/>
        </w:rPr>
        <w:t xml:space="preserve">on polygamy the leaders agreed </w:t>
      </w:r>
      <w:r w:rsidR="004C0282">
        <w:rPr>
          <w:rFonts w:ascii="Times New Roman" w:hAnsi="Times New Roman" w:cs="Times New Roman"/>
          <w:sz w:val="24"/>
          <w:szCs w:val="24"/>
          <w:lang w:val="en-US"/>
        </w:rPr>
        <w:t>to</w:t>
      </w:r>
      <w:r w:rsidR="0006534F">
        <w:rPr>
          <w:rFonts w:ascii="Times New Roman" w:hAnsi="Times New Roman" w:cs="Times New Roman"/>
          <w:sz w:val="24"/>
          <w:szCs w:val="24"/>
          <w:lang w:val="en-US"/>
        </w:rPr>
        <w:t xml:space="preserve"> draft a constitution </w:t>
      </w:r>
      <w:r w:rsidR="006A2A99" w:rsidRPr="00122E73">
        <w:rPr>
          <w:rFonts w:ascii="Times New Roman" w:hAnsi="Times New Roman" w:cs="Times New Roman"/>
          <w:sz w:val="24"/>
          <w:szCs w:val="24"/>
          <w:lang w:val="en-US"/>
        </w:rPr>
        <w:t>since the Mugodhi church adopted the way of worship of AFM</w:t>
      </w:r>
      <w:r w:rsidR="0006534F">
        <w:rPr>
          <w:rFonts w:ascii="Times New Roman" w:hAnsi="Times New Roman" w:cs="Times New Roman"/>
          <w:sz w:val="24"/>
          <w:szCs w:val="24"/>
          <w:lang w:val="en-US"/>
        </w:rPr>
        <w:t>. According to the witness’s</w:t>
      </w:r>
      <w:r w:rsidR="00836410">
        <w:rPr>
          <w:rFonts w:ascii="Times New Roman" w:hAnsi="Times New Roman" w:cs="Times New Roman"/>
          <w:sz w:val="24"/>
          <w:szCs w:val="24"/>
          <w:lang w:val="en-US"/>
        </w:rPr>
        <w:t xml:space="preserve"> </w:t>
      </w:r>
      <w:r w:rsidR="006A2A99" w:rsidRPr="00122E73">
        <w:rPr>
          <w:rFonts w:ascii="Times New Roman" w:hAnsi="Times New Roman" w:cs="Times New Roman"/>
          <w:sz w:val="24"/>
          <w:szCs w:val="24"/>
          <w:lang w:val="en-US"/>
        </w:rPr>
        <w:t xml:space="preserve">evidence the constitution was signed </w:t>
      </w:r>
      <w:r w:rsidR="00836410">
        <w:rPr>
          <w:rFonts w:ascii="Times New Roman" w:hAnsi="Times New Roman" w:cs="Times New Roman"/>
          <w:sz w:val="24"/>
          <w:szCs w:val="24"/>
          <w:lang w:val="en-US"/>
        </w:rPr>
        <w:t xml:space="preserve">by </w:t>
      </w:r>
      <w:r w:rsidR="003A5AA9">
        <w:rPr>
          <w:rFonts w:ascii="Times New Roman" w:hAnsi="Times New Roman" w:cs="Times New Roman"/>
          <w:sz w:val="24"/>
          <w:szCs w:val="24"/>
          <w:lang w:val="en-US"/>
        </w:rPr>
        <w:t>Bishop Ta</w:t>
      </w:r>
      <w:r w:rsidR="006A2A99" w:rsidRPr="00122E73">
        <w:rPr>
          <w:rFonts w:ascii="Times New Roman" w:hAnsi="Times New Roman" w:cs="Times New Roman"/>
          <w:sz w:val="24"/>
          <w:szCs w:val="24"/>
          <w:lang w:val="en-US"/>
        </w:rPr>
        <w:t xml:space="preserve">wedu Mugodhi in 2013, after the constitutional committee was consulted to </w:t>
      </w:r>
      <w:r w:rsidR="00BC0BE3">
        <w:rPr>
          <w:rFonts w:ascii="Times New Roman" w:hAnsi="Times New Roman" w:cs="Times New Roman"/>
          <w:sz w:val="24"/>
          <w:szCs w:val="24"/>
          <w:lang w:val="en-US"/>
        </w:rPr>
        <w:t>re</w:t>
      </w:r>
      <w:r w:rsidR="006A2A99" w:rsidRPr="00122E73">
        <w:rPr>
          <w:rFonts w:ascii="Times New Roman" w:hAnsi="Times New Roman" w:cs="Times New Roman"/>
          <w:sz w:val="24"/>
          <w:szCs w:val="24"/>
          <w:lang w:val="en-US"/>
        </w:rPr>
        <w:t>draft the 1952 constitution.  This was occasioned by the need to amend the constitu</w:t>
      </w:r>
      <w:r w:rsidR="00BC0BE3">
        <w:rPr>
          <w:rFonts w:ascii="Times New Roman" w:hAnsi="Times New Roman" w:cs="Times New Roman"/>
          <w:sz w:val="24"/>
          <w:szCs w:val="24"/>
          <w:lang w:val="en-US"/>
        </w:rPr>
        <w:t xml:space="preserve">tion and have it on a </w:t>
      </w:r>
      <w:r w:rsidR="004C0282">
        <w:rPr>
          <w:rFonts w:ascii="Times New Roman" w:hAnsi="Times New Roman" w:cs="Times New Roman"/>
          <w:sz w:val="24"/>
          <w:szCs w:val="24"/>
          <w:lang w:val="en-US"/>
        </w:rPr>
        <w:t>Letter</w:t>
      </w:r>
      <w:r w:rsidR="00093338">
        <w:rPr>
          <w:rFonts w:ascii="Times New Roman" w:hAnsi="Times New Roman" w:cs="Times New Roman"/>
          <w:sz w:val="24"/>
          <w:szCs w:val="24"/>
          <w:lang w:val="en-US"/>
        </w:rPr>
        <w:t xml:space="preserve"> H</w:t>
      </w:r>
      <w:r w:rsidR="00BC0BE3">
        <w:rPr>
          <w:rFonts w:ascii="Times New Roman" w:hAnsi="Times New Roman" w:cs="Times New Roman"/>
          <w:sz w:val="24"/>
          <w:szCs w:val="24"/>
          <w:lang w:val="en-US"/>
        </w:rPr>
        <w:t>ea</w:t>
      </w:r>
      <w:r w:rsidR="006A2A99" w:rsidRPr="00122E73">
        <w:rPr>
          <w:rFonts w:ascii="Times New Roman" w:hAnsi="Times New Roman" w:cs="Times New Roman"/>
          <w:sz w:val="24"/>
          <w:szCs w:val="24"/>
          <w:lang w:val="en-US"/>
        </w:rPr>
        <w:t>d for banking</w:t>
      </w:r>
      <w:r w:rsidR="00BC0BE3">
        <w:rPr>
          <w:rFonts w:ascii="Times New Roman" w:hAnsi="Times New Roman" w:cs="Times New Roman"/>
          <w:sz w:val="24"/>
          <w:szCs w:val="24"/>
          <w:lang w:val="en-US"/>
        </w:rPr>
        <w:t xml:space="preserve"> purposes.  </w:t>
      </w:r>
      <w:r w:rsidR="004C0282">
        <w:rPr>
          <w:rFonts w:ascii="Times New Roman" w:hAnsi="Times New Roman" w:cs="Times New Roman"/>
          <w:sz w:val="24"/>
          <w:szCs w:val="24"/>
          <w:lang w:val="en-US"/>
        </w:rPr>
        <w:t>Furthermore</w:t>
      </w:r>
      <w:r w:rsidR="0006534F">
        <w:rPr>
          <w:rFonts w:ascii="Times New Roman" w:hAnsi="Times New Roman" w:cs="Times New Roman"/>
          <w:sz w:val="24"/>
          <w:szCs w:val="24"/>
          <w:lang w:val="en-US"/>
        </w:rPr>
        <w:t xml:space="preserve">, </w:t>
      </w:r>
      <w:r w:rsidR="004C0282">
        <w:rPr>
          <w:rFonts w:ascii="Times New Roman" w:hAnsi="Times New Roman" w:cs="Times New Roman"/>
          <w:sz w:val="24"/>
          <w:szCs w:val="24"/>
          <w:lang w:val="en-US"/>
        </w:rPr>
        <w:t>the</w:t>
      </w:r>
      <w:r w:rsidR="00BC0BE3">
        <w:rPr>
          <w:rFonts w:ascii="Times New Roman" w:hAnsi="Times New Roman" w:cs="Times New Roman"/>
          <w:sz w:val="24"/>
          <w:szCs w:val="24"/>
          <w:lang w:val="en-US"/>
        </w:rPr>
        <w:t xml:space="preserve"> constitution was used to purchase </w:t>
      </w:r>
      <w:r w:rsidR="00A564E2" w:rsidRPr="00122E73">
        <w:rPr>
          <w:rFonts w:ascii="Times New Roman" w:hAnsi="Times New Roman" w:cs="Times New Roman"/>
          <w:sz w:val="24"/>
          <w:szCs w:val="24"/>
          <w:lang w:val="en-US"/>
        </w:rPr>
        <w:t xml:space="preserve">immovable property for the church.  He maintained </w:t>
      </w:r>
      <w:r w:rsidR="004C0282">
        <w:rPr>
          <w:rFonts w:ascii="Times New Roman" w:hAnsi="Times New Roman" w:cs="Times New Roman"/>
          <w:sz w:val="24"/>
          <w:szCs w:val="24"/>
          <w:lang w:val="en-US"/>
        </w:rPr>
        <w:t xml:space="preserve">that </w:t>
      </w:r>
      <w:r w:rsidR="0006534F">
        <w:rPr>
          <w:rFonts w:ascii="Times New Roman" w:hAnsi="Times New Roman" w:cs="Times New Roman"/>
          <w:sz w:val="24"/>
          <w:szCs w:val="24"/>
          <w:lang w:val="en-US"/>
        </w:rPr>
        <w:t xml:space="preserve">any </w:t>
      </w:r>
      <w:r w:rsidR="00573AB6">
        <w:rPr>
          <w:rFonts w:ascii="Times New Roman" w:hAnsi="Times New Roman" w:cs="Times New Roman"/>
          <w:sz w:val="24"/>
          <w:szCs w:val="24"/>
          <w:lang w:val="en-US"/>
        </w:rPr>
        <w:t>new</w:t>
      </w:r>
      <w:r w:rsidR="00A564E2" w:rsidRPr="00122E73">
        <w:rPr>
          <w:rFonts w:ascii="Times New Roman" w:hAnsi="Times New Roman" w:cs="Times New Roman"/>
          <w:sz w:val="24"/>
          <w:szCs w:val="24"/>
          <w:lang w:val="en-US"/>
        </w:rPr>
        <w:t xml:space="preserve"> appointment</w:t>
      </w:r>
      <w:r w:rsidR="004C0282">
        <w:rPr>
          <w:rFonts w:ascii="Times New Roman" w:hAnsi="Times New Roman" w:cs="Times New Roman"/>
          <w:sz w:val="24"/>
          <w:szCs w:val="24"/>
          <w:lang w:val="en-US"/>
        </w:rPr>
        <w:t xml:space="preserve"> to</w:t>
      </w:r>
      <w:r w:rsidR="00A564E2" w:rsidRPr="00122E73">
        <w:rPr>
          <w:rFonts w:ascii="Times New Roman" w:hAnsi="Times New Roman" w:cs="Times New Roman"/>
          <w:sz w:val="24"/>
          <w:szCs w:val="24"/>
          <w:lang w:val="en-US"/>
        </w:rPr>
        <w:t xml:space="preserve"> </w:t>
      </w:r>
      <w:r w:rsidR="0006534F">
        <w:rPr>
          <w:rFonts w:ascii="Times New Roman" w:hAnsi="Times New Roman" w:cs="Times New Roman"/>
          <w:sz w:val="24"/>
          <w:szCs w:val="24"/>
          <w:lang w:val="en-US"/>
        </w:rPr>
        <w:t xml:space="preserve">the </w:t>
      </w:r>
      <w:r w:rsidR="00A564E2" w:rsidRPr="00122E73">
        <w:rPr>
          <w:rFonts w:ascii="Times New Roman" w:hAnsi="Times New Roman" w:cs="Times New Roman"/>
          <w:sz w:val="24"/>
          <w:szCs w:val="24"/>
          <w:lang w:val="en-US"/>
        </w:rPr>
        <w:t xml:space="preserve">leadership position </w:t>
      </w:r>
      <w:r w:rsidR="00573AB6">
        <w:rPr>
          <w:rFonts w:ascii="Times New Roman" w:hAnsi="Times New Roman" w:cs="Times New Roman"/>
          <w:sz w:val="24"/>
          <w:szCs w:val="24"/>
          <w:lang w:val="en-US"/>
        </w:rPr>
        <w:t xml:space="preserve">was </w:t>
      </w:r>
      <w:r w:rsidR="00A564E2" w:rsidRPr="00122E73">
        <w:rPr>
          <w:rFonts w:ascii="Times New Roman" w:hAnsi="Times New Roman" w:cs="Times New Roman"/>
          <w:sz w:val="24"/>
          <w:szCs w:val="24"/>
          <w:lang w:val="en-US"/>
        </w:rPr>
        <w:t xml:space="preserve">based on the constitution and </w:t>
      </w:r>
      <w:r w:rsidR="003A5AA9">
        <w:rPr>
          <w:rFonts w:ascii="Times New Roman" w:hAnsi="Times New Roman" w:cs="Times New Roman"/>
          <w:sz w:val="24"/>
          <w:szCs w:val="24"/>
          <w:lang w:val="en-US"/>
        </w:rPr>
        <w:t xml:space="preserve">was </w:t>
      </w:r>
      <w:r w:rsidR="00A564E2" w:rsidRPr="00122E73">
        <w:rPr>
          <w:rFonts w:ascii="Times New Roman" w:hAnsi="Times New Roman" w:cs="Times New Roman"/>
          <w:sz w:val="24"/>
          <w:szCs w:val="24"/>
          <w:lang w:val="en-US"/>
        </w:rPr>
        <w:t>not hereditary.  He was firm that the church was not guided by cannon laws as clearly</w:t>
      </w:r>
      <w:r w:rsidR="00093338">
        <w:rPr>
          <w:rFonts w:ascii="Times New Roman" w:hAnsi="Times New Roman" w:cs="Times New Roman"/>
          <w:sz w:val="24"/>
          <w:szCs w:val="24"/>
          <w:lang w:val="en-US"/>
        </w:rPr>
        <w:t>,</w:t>
      </w:r>
      <w:r w:rsidR="00A564E2" w:rsidRPr="00122E73">
        <w:rPr>
          <w:rFonts w:ascii="Times New Roman" w:hAnsi="Times New Roman" w:cs="Times New Roman"/>
          <w:sz w:val="24"/>
          <w:szCs w:val="24"/>
          <w:lang w:val="en-US"/>
        </w:rPr>
        <w:t xml:space="preserve"> </w:t>
      </w:r>
      <w:r w:rsidR="00FC72A3">
        <w:rPr>
          <w:rFonts w:ascii="Times New Roman" w:hAnsi="Times New Roman" w:cs="Times New Roman"/>
          <w:sz w:val="24"/>
          <w:szCs w:val="24"/>
          <w:lang w:val="en-US"/>
        </w:rPr>
        <w:t>since</w:t>
      </w:r>
      <w:r w:rsidR="004C0282">
        <w:rPr>
          <w:rFonts w:ascii="Times New Roman" w:hAnsi="Times New Roman" w:cs="Times New Roman"/>
          <w:sz w:val="24"/>
          <w:szCs w:val="24"/>
          <w:lang w:val="en-US"/>
        </w:rPr>
        <w:t xml:space="preserve"> its</w:t>
      </w:r>
      <w:r w:rsidR="00A564E2" w:rsidRPr="00122E73">
        <w:rPr>
          <w:rFonts w:ascii="Times New Roman" w:hAnsi="Times New Roman" w:cs="Times New Roman"/>
          <w:sz w:val="24"/>
          <w:szCs w:val="24"/>
          <w:lang w:val="en-US"/>
        </w:rPr>
        <w:t xml:space="preserve"> formation in 1952 the church had a constitution.  The same constitution was simply endorsed with words </w:t>
      </w:r>
      <w:r w:rsidR="00DC41A6">
        <w:rPr>
          <w:rFonts w:ascii="Times New Roman" w:hAnsi="Times New Roman" w:cs="Times New Roman"/>
          <w:sz w:val="24"/>
          <w:szCs w:val="24"/>
          <w:lang w:val="en-US"/>
        </w:rPr>
        <w:t>“</w:t>
      </w:r>
      <w:r w:rsidR="00A564E2" w:rsidRPr="00122E73">
        <w:rPr>
          <w:rFonts w:ascii="Times New Roman" w:hAnsi="Times New Roman" w:cs="Times New Roman"/>
          <w:sz w:val="24"/>
          <w:szCs w:val="24"/>
          <w:u w:val="single"/>
          <w:lang w:val="en-US"/>
        </w:rPr>
        <w:t>amendment</w:t>
      </w:r>
      <w:r w:rsidR="00DC41A6">
        <w:rPr>
          <w:rFonts w:ascii="Times New Roman" w:hAnsi="Times New Roman" w:cs="Times New Roman"/>
          <w:sz w:val="24"/>
          <w:szCs w:val="24"/>
          <w:u w:val="single"/>
          <w:lang w:val="en-US"/>
        </w:rPr>
        <w:t>”</w:t>
      </w:r>
      <w:r w:rsidR="00A564E2" w:rsidRPr="00DC41A6">
        <w:rPr>
          <w:rFonts w:ascii="Times New Roman" w:hAnsi="Times New Roman" w:cs="Times New Roman"/>
          <w:sz w:val="24"/>
          <w:szCs w:val="24"/>
          <w:lang w:val="en-US"/>
        </w:rPr>
        <w:t xml:space="preserve"> </w:t>
      </w:r>
      <w:r w:rsidR="00A564E2" w:rsidRPr="00122E73">
        <w:rPr>
          <w:rFonts w:ascii="Times New Roman" w:hAnsi="Times New Roman" w:cs="Times New Roman"/>
          <w:sz w:val="24"/>
          <w:szCs w:val="24"/>
          <w:lang w:val="en-US"/>
        </w:rPr>
        <w:t xml:space="preserve">and had a cover page with signatures to suit the </w:t>
      </w:r>
      <w:r w:rsidR="00236AA2" w:rsidRPr="00122E73">
        <w:rPr>
          <w:rFonts w:ascii="Times New Roman" w:hAnsi="Times New Roman" w:cs="Times New Roman"/>
          <w:sz w:val="24"/>
          <w:szCs w:val="24"/>
          <w:lang w:val="en-US"/>
        </w:rPr>
        <w:t>church‘s</w:t>
      </w:r>
      <w:r w:rsidR="00093338">
        <w:rPr>
          <w:rFonts w:ascii="Times New Roman" w:hAnsi="Times New Roman" w:cs="Times New Roman"/>
          <w:sz w:val="24"/>
          <w:szCs w:val="24"/>
          <w:lang w:val="en-US"/>
        </w:rPr>
        <w:t xml:space="preserve"> current</w:t>
      </w:r>
      <w:r w:rsidR="00A564E2" w:rsidRPr="00122E73">
        <w:rPr>
          <w:rFonts w:ascii="Times New Roman" w:hAnsi="Times New Roman" w:cs="Times New Roman"/>
          <w:sz w:val="24"/>
          <w:szCs w:val="24"/>
          <w:lang w:val="en-US"/>
        </w:rPr>
        <w:t xml:space="preserve"> needs.  The </w:t>
      </w:r>
      <w:r w:rsidR="00D26276" w:rsidRPr="00122E73">
        <w:rPr>
          <w:rFonts w:ascii="Times New Roman" w:hAnsi="Times New Roman" w:cs="Times New Roman"/>
          <w:sz w:val="24"/>
          <w:szCs w:val="24"/>
          <w:lang w:val="en-US"/>
        </w:rPr>
        <w:t>witness’s</w:t>
      </w:r>
      <w:r w:rsidR="00A564E2" w:rsidRPr="00122E73">
        <w:rPr>
          <w:rFonts w:ascii="Times New Roman" w:hAnsi="Times New Roman" w:cs="Times New Roman"/>
          <w:sz w:val="24"/>
          <w:szCs w:val="24"/>
          <w:lang w:val="en-US"/>
        </w:rPr>
        <w:t xml:space="preserve"> evidence</w:t>
      </w:r>
      <w:r w:rsidR="00093338">
        <w:rPr>
          <w:rFonts w:ascii="Times New Roman" w:hAnsi="Times New Roman" w:cs="Times New Roman"/>
          <w:sz w:val="24"/>
          <w:szCs w:val="24"/>
          <w:lang w:val="en-US"/>
        </w:rPr>
        <w:t>,</w:t>
      </w:r>
      <w:r w:rsidR="00A564E2" w:rsidRPr="00122E73">
        <w:rPr>
          <w:rFonts w:ascii="Times New Roman" w:hAnsi="Times New Roman" w:cs="Times New Roman"/>
          <w:sz w:val="24"/>
          <w:szCs w:val="24"/>
          <w:lang w:val="en-US"/>
        </w:rPr>
        <w:t xml:space="preserve"> on </w:t>
      </w:r>
      <w:r w:rsidR="001C4A0E">
        <w:rPr>
          <w:rFonts w:ascii="Times New Roman" w:hAnsi="Times New Roman" w:cs="Times New Roman"/>
          <w:sz w:val="24"/>
          <w:szCs w:val="24"/>
          <w:lang w:val="en-US"/>
        </w:rPr>
        <w:t xml:space="preserve">the </w:t>
      </w:r>
      <w:r w:rsidR="00A564E2" w:rsidRPr="00122E73">
        <w:rPr>
          <w:rFonts w:ascii="Times New Roman" w:hAnsi="Times New Roman" w:cs="Times New Roman"/>
          <w:sz w:val="24"/>
          <w:szCs w:val="24"/>
          <w:lang w:val="en-US"/>
        </w:rPr>
        <w:t xml:space="preserve">existence </w:t>
      </w:r>
      <w:r w:rsidR="00236AA2" w:rsidRPr="00122E73">
        <w:rPr>
          <w:rFonts w:ascii="Times New Roman" w:hAnsi="Times New Roman" w:cs="Times New Roman"/>
          <w:sz w:val="24"/>
          <w:szCs w:val="24"/>
          <w:lang w:val="en-US"/>
        </w:rPr>
        <w:t>of a constitution and leadership succession of Bishops</w:t>
      </w:r>
      <w:r w:rsidR="00B227EF">
        <w:rPr>
          <w:rFonts w:ascii="Times New Roman" w:hAnsi="Times New Roman" w:cs="Times New Roman"/>
          <w:sz w:val="24"/>
          <w:szCs w:val="24"/>
          <w:lang w:val="en-US"/>
        </w:rPr>
        <w:t xml:space="preserve"> </w:t>
      </w:r>
      <w:r w:rsidR="001C4A0E">
        <w:rPr>
          <w:rFonts w:ascii="Times New Roman" w:hAnsi="Times New Roman" w:cs="Times New Roman"/>
          <w:sz w:val="24"/>
          <w:szCs w:val="24"/>
          <w:lang w:val="en-US"/>
        </w:rPr>
        <w:t>w</w:t>
      </w:r>
      <w:r w:rsidR="00B227EF">
        <w:rPr>
          <w:rFonts w:ascii="Times New Roman" w:hAnsi="Times New Roman" w:cs="Times New Roman"/>
          <w:sz w:val="24"/>
          <w:szCs w:val="24"/>
          <w:lang w:val="en-US"/>
        </w:rPr>
        <w:t>as corr</w:t>
      </w:r>
      <w:r w:rsidR="00B227EF" w:rsidRPr="00122E73">
        <w:rPr>
          <w:rFonts w:ascii="Times New Roman" w:hAnsi="Times New Roman" w:cs="Times New Roman"/>
          <w:sz w:val="24"/>
          <w:szCs w:val="24"/>
          <w:lang w:val="en-US"/>
        </w:rPr>
        <w:t>oborated</w:t>
      </w:r>
      <w:r w:rsidR="00AE3436" w:rsidRPr="00122E73">
        <w:rPr>
          <w:rFonts w:ascii="Times New Roman" w:hAnsi="Times New Roman" w:cs="Times New Roman"/>
          <w:sz w:val="24"/>
          <w:szCs w:val="24"/>
          <w:lang w:val="en-US"/>
        </w:rPr>
        <w:t xml:space="preserve"> by Nigo Mike Mukhali (</w:t>
      </w:r>
      <w:r w:rsidR="00B227EF">
        <w:rPr>
          <w:rFonts w:ascii="Times New Roman" w:hAnsi="Times New Roman" w:cs="Times New Roman"/>
          <w:sz w:val="24"/>
          <w:szCs w:val="24"/>
          <w:lang w:val="en-US"/>
        </w:rPr>
        <w:t xml:space="preserve">the tenth </w:t>
      </w:r>
      <w:r w:rsidR="00AE3436" w:rsidRPr="00122E73">
        <w:rPr>
          <w:rFonts w:ascii="Times New Roman" w:hAnsi="Times New Roman" w:cs="Times New Roman"/>
          <w:sz w:val="24"/>
          <w:szCs w:val="24"/>
          <w:lang w:val="en-US"/>
        </w:rPr>
        <w:t>respondent)</w:t>
      </w:r>
      <w:r w:rsidR="00093338">
        <w:rPr>
          <w:rFonts w:ascii="Times New Roman" w:hAnsi="Times New Roman" w:cs="Times New Roman"/>
          <w:sz w:val="24"/>
          <w:szCs w:val="24"/>
          <w:lang w:val="en-US"/>
        </w:rPr>
        <w:t>.  All the other witnesses confirmed that the church had a constitution.</w:t>
      </w:r>
    </w:p>
    <w:p w:rsidR="00143D97" w:rsidRPr="00122E73" w:rsidRDefault="00143D97" w:rsidP="00143D97">
      <w:pPr>
        <w:spacing w:after="0" w:line="480" w:lineRule="auto"/>
        <w:ind w:left="567" w:hanging="567"/>
        <w:jc w:val="both"/>
        <w:rPr>
          <w:rFonts w:ascii="Times New Roman" w:hAnsi="Times New Roman" w:cs="Times New Roman"/>
          <w:sz w:val="24"/>
          <w:szCs w:val="24"/>
          <w:lang w:val="en-US"/>
        </w:rPr>
      </w:pPr>
    </w:p>
    <w:p w:rsidR="00871291" w:rsidRDefault="00AE3436" w:rsidP="00772DC4">
      <w:pPr>
        <w:spacing w:after="0" w:line="480" w:lineRule="auto"/>
        <w:ind w:left="426" w:hanging="426"/>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lastRenderedPageBreak/>
        <w:t xml:space="preserve">17. </w:t>
      </w:r>
      <w:r w:rsidR="00772DC4">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 xml:space="preserve">The </w:t>
      </w:r>
      <w:r w:rsidR="00C10614">
        <w:rPr>
          <w:rFonts w:ascii="Times New Roman" w:hAnsi="Times New Roman" w:cs="Times New Roman"/>
          <w:sz w:val="24"/>
          <w:szCs w:val="24"/>
          <w:lang w:val="en-US"/>
        </w:rPr>
        <w:t>second</w:t>
      </w:r>
      <w:r w:rsidRPr="00122E73">
        <w:rPr>
          <w:rFonts w:ascii="Times New Roman" w:hAnsi="Times New Roman" w:cs="Times New Roman"/>
          <w:sz w:val="24"/>
          <w:szCs w:val="24"/>
          <w:lang w:val="en-US"/>
        </w:rPr>
        <w:t xml:space="preserve"> appellant </w:t>
      </w:r>
      <w:r w:rsidR="00772DC4">
        <w:rPr>
          <w:rFonts w:ascii="Times New Roman" w:hAnsi="Times New Roman" w:cs="Times New Roman"/>
          <w:sz w:val="24"/>
          <w:szCs w:val="24"/>
          <w:lang w:val="en-US"/>
        </w:rPr>
        <w:t xml:space="preserve">on </w:t>
      </w:r>
      <w:r w:rsidRPr="00122E73">
        <w:rPr>
          <w:rFonts w:ascii="Times New Roman" w:hAnsi="Times New Roman" w:cs="Times New Roman"/>
          <w:sz w:val="24"/>
          <w:szCs w:val="24"/>
          <w:lang w:val="en-US"/>
        </w:rPr>
        <w:t>the o</w:t>
      </w:r>
      <w:r w:rsidR="001F0A15">
        <w:rPr>
          <w:rFonts w:ascii="Times New Roman" w:hAnsi="Times New Roman" w:cs="Times New Roman"/>
          <w:sz w:val="24"/>
          <w:szCs w:val="24"/>
          <w:lang w:val="en-US"/>
        </w:rPr>
        <w:t>ther hand</w:t>
      </w:r>
      <w:r w:rsidR="0050769F">
        <w:rPr>
          <w:rFonts w:ascii="Times New Roman" w:hAnsi="Times New Roman" w:cs="Times New Roman"/>
          <w:sz w:val="24"/>
          <w:szCs w:val="24"/>
          <w:lang w:val="en-US"/>
        </w:rPr>
        <w:t>,</w:t>
      </w:r>
      <w:r w:rsidR="001F0A15">
        <w:rPr>
          <w:rFonts w:ascii="Times New Roman" w:hAnsi="Times New Roman" w:cs="Times New Roman"/>
          <w:sz w:val="24"/>
          <w:szCs w:val="24"/>
          <w:lang w:val="en-US"/>
        </w:rPr>
        <w:t xml:space="preserve"> contended that </w:t>
      </w:r>
      <w:r w:rsidR="00871291" w:rsidRPr="00122E73">
        <w:rPr>
          <w:rFonts w:ascii="Times New Roman" w:hAnsi="Times New Roman" w:cs="Times New Roman"/>
          <w:sz w:val="24"/>
          <w:szCs w:val="24"/>
          <w:lang w:val="en-US"/>
        </w:rPr>
        <w:t xml:space="preserve">the church had </w:t>
      </w:r>
      <w:r w:rsidR="001C4A0E">
        <w:rPr>
          <w:rFonts w:ascii="Times New Roman" w:hAnsi="Times New Roman" w:cs="Times New Roman"/>
          <w:sz w:val="24"/>
          <w:szCs w:val="24"/>
          <w:lang w:val="en-US"/>
        </w:rPr>
        <w:t>no</w:t>
      </w:r>
      <w:r w:rsidR="00871291" w:rsidRPr="00122E73">
        <w:rPr>
          <w:rFonts w:ascii="Times New Roman" w:hAnsi="Times New Roman" w:cs="Times New Roman"/>
          <w:sz w:val="24"/>
          <w:szCs w:val="24"/>
          <w:lang w:val="en-US"/>
        </w:rPr>
        <w:t xml:space="preserve"> constitution and </w:t>
      </w:r>
      <w:r w:rsidR="00772DC4">
        <w:rPr>
          <w:rFonts w:ascii="Times New Roman" w:hAnsi="Times New Roman" w:cs="Times New Roman"/>
          <w:sz w:val="24"/>
          <w:szCs w:val="24"/>
          <w:lang w:val="en-US"/>
        </w:rPr>
        <w:t>that</w:t>
      </w:r>
      <w:r w:rsidR="00871291" w:rsidRPr="00122E73">
        <w:rPr>
          <w:rFonts w:ascii="Times New Roman" w:hAnsi="Times New Roman" w:cs="Times New Roman"/>
          <w:sz w:val="24"/>
          <w:szCs w:val="24"/>
          <w:lang w:val="en-US"/>
        </w:rPr>
        <w:t xml:space="preserve"> the sitting bishop w</w:t>
      </w:r>
      <w:r w:rsidR="00B239FF" w:rsidRPr="00122E73">
        <w:rPr>
          <w:rFonts w:ascii="Times New Roman" w:hAnsi="Times New Roman" w:cs="Times New Roman"/>
          <w:sz w:val="24"/>
          <w:szCs w:val="24"/>
          <w:lang w:val="en-US"/>
        </w:rPr>
        <w:t>as free to select his preferred</w:t>
      </w:r>
      <w:r w:rsidRPr="00122E73">
        <w:rPr>
          <w:rFonts w:ascii="Times New Roman" w:hAnsi="Times New Roman" w:cs="Times New Roman"/>
          <w:sz w:val="24"/>
          <w:szCs w:val="24"/>
          <w:lang w:val="en-US"/>
        </w:rPr>
        <w:t xml:space="preserve"> </w:t>
      </w:r>
      <w:r w:rsidR="00871291" w:rsidRPr="00122E73">
        <w:rPr>
          <w:rFonts w:ascii="Times New Roman" w:hAnsi="Times New Roman" w:cs="Times New Roman"/>
          <w:sz w:val="24"/>
          <w:szCs w:val="24"/>
          <w:lang w:val="en-US"/>
        </w:rPr>
        <w:t>successor</w:t>
      </w:r>
      <w:r w:rsidR="00772DC4">
        <w:rPr>
          <w:rFonts w:ascii="Times New Roman" w:hAnsi="Times New Roman" w:cs="Times New Roman"/>
          <w:sz w:val="24"/>
          <w:szCs w:val="24"/>
          <w:lang w:val="en-US"/>
        </w:rPr>
        <w:t xml:space="preserve">.  He argued that his </w:t>
      </w:r>
      <w:r w:rsidR="001C4A0E">
        <w:rPr>
          <w:rFonts w:ascii="Times New Roman" w:hAnsi="Times New Roman" w:cs="Times New Roman"/>
          <w:sz w:val="24"/>
          <w:szCs w:val="24"/>
          <w:lang w:val="en-US"/>
        </w:rPr>
        <w:t>father</w:t>
      </w:r>
      <w:r w:rsidR="00772DC4">
        <w:rPr>
          <w:rFonts w:ascii="Times New Roman" w:hAnsi="Times New Roman" w:cs="Times New Roman"/>
          <w:sz w:val="24"/>
          <w:szCs w:val="24"/>
          <w:lang w:val="en-US"/>
        </w:rPr>
        <w:t xml:space="preserve"> the late bishop appointed him following the </w:t>
      </w:r>
      <w:r w:rsidR="00093338">
        <w:rPr>
          <w:rFonts w:ascii="Times New Roman" w:hAnsi="Times New Roman" w:cs="Times New Roman"/>
          <w:sz w:val="24"/>
          <w:szCs w:val="24"/>
          <w:lang w:val="en-US"/>
        </w:rPr>
        <w:t xml:space="preserve">church’s unwritten </w:t>
      </w:r>
      <w:r w:rsidR="00772DC4">
        <w:rPr>
          <w:rFonts w:ascii="Times New Roman" w:hAnsi="Times New Roman" w:cs="Times New Roman"/>
          <w:sz w:val="24"/>
          <w:szCs w:val="24"/>
          <w:lang w:val="en-US"/>
        </w:rPr>
        <w:t>cannons.</w:t>
      </w:r>
    </w:p>
    <w:p w:rsidR="00035E42" w:rsidRPr="00122E73" w:rsidRDefault="00035E42" w:rsidP="00FF06AF">
      <w:pPr>
        <w:spacing w:after="0" w:line="480" w:lineRule="auto"/>
        <w:ind w:left="426" w:hanging="426"/>
        <w:jc w:val="both"/>
        <w:rPr>
          <w:rFonts w:ascii="Times New Roman" w:hAnsi="Times New Roman" w:cs="Times New Roman"/>
          <w:sz w:val="24"/>
          <w:szCs w:val="24"/>
          <w:lang w:val="en-US"/>
        </w:rPr>
      </w:pPr>
    </w:p>
    <w:p w:rsidR="00AE3436" w:rsidRPr="00122E73" w:rsidRDefault="00871291" w:rsidP="002A0430">
      <w:pPr>
        <w:spacing w:after="0" w:line="480" w:lineRule="auto"/>
        <w:rPr>
          <w:rFonts w:ascii="Times New Roman" w:hAnsi="Times New Roman" w:cs="Times New Roman"/>
          <w:sz w:val="24"/>
          <w:szCs w:val="24"/>
          <w:lang w:val="en-US"/>
        </w:rPr>
      </w:pPr>
      <w:r w:rsidRPr="00122E73">
        <w:rPr>
          <w:rFonts w:ascii="Times New Roman" w:hAnsi="Times New Roman" w:cs="Times New Roman"/>
          <w:b/>
          <w:sz w:val="24"/>
          <w:szCs w:val="24"/>
          <w:u w:val="single"/>
          <w:lang w:val="en-US"/>
        </w:rPr>
        <w:t xml:space="preserve">FINDING OF THE COURT </w:t>
      </w:r>
      <w:r w:rsidRPr="00122E73">
        <w:rPr>
          <w:rFonts w:ascii="Times New Roman" w:hAnsi="Times New Roman" w:cs="Times New Roman"/>
          <w:b/>
          <w:i/>
          <w:sz w:val="24"/>
          <w:szCs w:val="24"/>
          <w:u w:val="single"/>
          <w:lang w:val="en-US"/>
        </w:rPr>
        <w:t>AQUO</w:t>
      </w:r>
      <w:r w:rsidR="00AE3436" w:rsidRPr="00122E73">
        <w:rPr>
          <w:rFonts w:ascii="Times New Roman" w:hAnsi="Times New Roman" w:cs="Times New Roman"/>
          <w:b/>
          <w:i/>
          <w:sz w:val="24"/>
          <w:szCs w:val="24"/>
          <w:u w:val="single"/>
          <w:lang w:val="en-US"/>
        </w:rPr>
        <w:t xml:space="preserve"> </w:t>
      </w:r>
      <w:r w:rsidRPr="00122E73">
        <w:rPr>
          <w:rFonts w:ascii="Times New Roman" w:hAnsi="Times New Roman" w:cs="Times New Roman"/>
          <w:b/>
          <w:i/>
          <w:sz w:val="24"/>
          <w:szCs w:val="24"/>
          <w:u w:val="single"/>
          <w:lang w:val="en-US"/>
        </w:rPr>
        <w:t xml:space="preserve">  </w:t>
      </w:r>
    </w:p>
    <w:p w:rsidR="00EA2578" w:rsidRDefault="00871291" w:rsidP="00035E42">
      <w:pPr>
        <w:spacing w:after="0" w:line="480" w:lineRule="auto"/>
        <w:ind w:left="567" w:hanging="567"/>
        <w:jc w:val="both"/>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18. </w:t>
      </w:r>
      <w:r w:rsidR="00035E42">
        <w:rPr>
          <w:rFonts w:ascii="Times New Roman" w:hAnsi="Times New Roman" w:cs="Times New Roman"/>
          <w:sz w:val="24"/>
          <w:szCs w:val="24"/>
          <w:lang w:val="en-US"/>
        </w:rPr>
        <w:t xml:space="preserve">  </w:t>
      </w:r>
      <w:r w:rsidRPr="00122E73">
        <w:rPr>
          <w:rFonts w:ascii="Times New Roman" w:hAnsi="Times New Roman" w:cs="Times New Roman"/>
          <w:sz w:val="24"/>
          <w:szCs w:val="24"/>
          <w:lang w:val="en-US"/>
        </w:rPr>
        <w:t xml:space="preserve">The court </w:t>
      </w:r>
      <w:r w:rsidRPr="00122E73">
        <w:rPr>
          <w:rFonts w:ascii="Times New Roman" w:hAnsi="Times New Roman" w:cs="Times New Roman"/>
          <w:i/>
          <w:sz w:val="24"/>
          <w:szCs w:val="24"/>
          <w:lang w:val="en-US"/>
        </w:rPr>
        <w:t>a</w:t>
      </w:r>
      <w:r w:rsidR="00035E42">
        <w:rPr>
          <w:rFonts w:ascii="Times New Roman" w:hAnsi="Times New Roman" w:cs="Times New Roman"/>
          <w:i/>
          <w:sz w:val="24"/>
          <w:szCs w:val="24"/>
          <w:lang w:val="en-US"/>
        </w:rPr>
        <w:t xml:space="preserve"> </w:t>
      </w:r>
      <w:r w:rsidRPr="00122E73">
        <w:rPr>
          <w:rFonts w:ascii="Times New Roman" w:hAnsi="Times New Roman" w:cs="Times New Roman"/>
          <w:i/>
          <w:sz w:val="24"/>
          <w:szCs w:val="24"/>
          <w:lang w:val="en-US"/>
        </w:rPr>
        <w:t>quo</w:t>
      </w:r>
      <w:r w:rsidRPr="00122E73">
        <w:rPr>
          <w:rFonts w:ascii="Times New Roman" w:hAnsi="Times New Roman" w:cs="Times New Roman"/>
          <w:sz w:val="24"/>
          <w:szCs w:val="24"/>
          <w:lang w:val="en-US"/>
        </w:rPr>
        <w:t xml:space="preserve"> held </w:t>
      </w:r>
      <w:r w:rsidR="001C4A0E">
        <w:rPr>
          <w:rFonts w:ascii="Times New Roman" w:hAnsi="Times New Roman" w:cs="Times New Roman"/>
          <w:sz w:val="24"/>
          <w:szCs w:val="24"/>
          <w:lang w:val="en-US"/>
        </w:rPr>
        <w:t>that</w:t>
      </w:r>
      <w:r w:rsidRPr="00122E73">
        <w:rPr>
          <w:rFonts w:ascii="Times New Roman" w:hAnsi="Times New Roman" w:cs="Times New Roman"/>
          <w:sz w:val="24"/>
          <w:szCs w:val="24"/>
          <w:lang w:val="en-US"/>
        </w:rPr>
        <w:t xml:space="preserve"> the church was governed by a constitution, i</w:t>
      </w:r>
      <w:r w:rsidR="001C4A0E">
        <w:rPr>
          <w:rFonts w:ascii="Times New Roman" w:hAnsi="Times New Roman" w:cs="Times New Roman"/>
          <w:sz w:val="24"/>
          <w:szCs w:val="24"/>
          <w:lang w:val="en-US"/>
        </w:rPr>
        <w:t xml:space="preserve">t </w:t>
      </w:r>
      <w:r w:rsidRPr="00122E73">
        <w:rPr>
          <w:rFonts w:ascii="Times New Roman" w:hAnsi="Times New Roman" w:cs="Times New Roman"/>
          <w:sz w:val="24"/>
          <w:szCs w:val="24"/>
          <w:lang w:val="en-US"/>
        </w:rPr>
        <w:t>having adopt</w:t>
      </w:r>
      <w:r w:rsidR="001C4A0E">
        <w:rPr>
          <w:rFonts w:ascii="Times New Roman" w:hAnsi="Times New Roman" w:cs="Times New Roman"/>
          <w:sz w:val="24"/>
          <w:szCs w:val="24"/>
          <w:lang w:val="en-US"/>
        </w:rPr>
        <w:t>ed</w:t>
      </w:r>
      <w:r w:rsidRPr="00122E73">
        <w:rPr>
          <w:rFonts w:ascii="Times New Roman" w:hAnsi="Times New Roman" w:cs="Times New Roman"/>
          <w:sz w:val="24"/>
          <w:szCs w:val="24"/>
          <w:lang w:val="en-US"/>
        </w:rPr>
        <w:t xml:space="preserve"> the first constitu</w:t>
      </w:r>
      <w:r w:rsidR="00187341" w:rsidRPr="00122E73">
        <w:rPr>
          <w:rFonts w:ascii="Times New Roman" w:hAnsi="Times New Roman" w:cs="Times New Roman"/>
          <w:sz w:val="24"/>
          <w:szCs w:val="24"/>
          <w:lang w:val="en-US"/>
        </w:rPr>
        <w:t>ti</w:t>
      </w:r>
      <w:r w:rsidR="00035E42">
        <w:rPr>
          <w:rFonts w:ascii="Times New Roman" w:hAnsi="Times New Roman" w:cs="Times New Roman"/>
          <w:sz w:val="24"/>
          <w:szCs w:val="24"/>
          <w:lang w:val="en-US"/>
        </w:rPr>
        <w:t xml:space="preserve">on in 1952.  </w:t>
      </w:r>
      <w:r w:rsidRPr="00122E73">
        <w:rPr>
          <w:rFonts w:ascii="Times New Roman" w:hAnsi="Times New Roman" w:cs="Times New Roman"/>
          <w:sz w:val="24"/>
          <w:szCs w:val="24"/>
          <w:lang w:val="en-US"/>
        </w:rPr>
        <w:t xml:space="preserve">The constitution was </w:t>
      </w:r>
      <w:r w:rsidR="001C4A0E">
        <w:rPr>
          <w:rFonts w:ascii="Times New Roman" w:hAnsi="Times New Roman" w:cs="Times New Roman"/>
          <w:sz w:val="24"/>
          <w:szCs w:val="24"/>
          <w:lang w:val="en-US"/>
        </w:rPr>
        <w:t xml:space="preserve">admitted </w:t>
      </w:r>
      <w:r w:rsidRPr="00122E73">
        <w:rPr>
          <w:rFonts w:ascii="Times New Roman" w:hAnsi="Times New Roman" w:cs="Times New Roman"/>
          <w:sz w:val="24"/>
          <w:szCs w:val="24"/>
          <w:lang w:val="en-US"/>
        </w:rPr>
        <w:t xml:space="preserve">in evidence before the court </w:t>
      </w:r>
      <w:r w:rsidR="00035E42">
        <w:rPr>
          <w:rFonts w:ascii="Times New Roman" w:hAnsi="Times New Roman" w:cs="Times New Roman"/>
          <w:sz w:val="24"/>
          <w:szCs w:val="24"/>
          <w:lang w:val="en-US"/>
        </w:rPr>
        <w:t xml:space="preserve">                         </w:t>
      </w:r>
      <w:r w:rsidRPr="00122E73">
        <w:rPr>
          <w:rFonts w:ascii="Times New Roman" w:hAnsi="Times New Roman" w:cs="Times New Roman"/>
          <w:i/>
          <w:sz w:val="24"/>
          <w:szCs w:val="24"/>
          <w:lang w:val="en-US"/>
        </w:rPr>
        <w:t>a</w:t>
      </w:r>
      <w:r w:rsidR="00035E42">
        <w:rPr>
          <w:rFonts w:ascii="Times New Roman" w:hAnsi="Times New Roman" w:cs="Times New Roman"/>
          <w:i/>
          <w:sz w:val="24"/>
          <w:szCs w:val="24"/>
          <w:lang w:val="en-US"/>
        </w:rPr>
        <w:t xml:space="preserve"> </w:t>
      </w:r>
      <w:r w:rsidRPr="00122E73">
        <w:rPr>
          <w:rFonts w:ascii="Times New Roman" w:hAnsi="Times New Roman" w:cs="Times New Roman"/>
          <w:i/>
          <w:sz w:val="24"/>
          <w:szCs w:val="24"/>
          <w:lang w:val="en-US"/>
        </w:rPr>
        <w:t>quo</w:t>
      </w:r>
      <w:r w:rsidRPr="00122E73">
        <w:rPr>
          <w:rFonts w:ascii="Times New Roman" w:hAnsi="Times New Roman" w:cs="Times New Roman"/>
          <w:sz w:val="24"/>
          <w:szCs w:val="24"/>
          <w:lang w:val="en-US"/>
        </w:rPr>
        <w:t>. It further made a finding that in 2012 the ch</w:t>
      </w:r>
      <w:r w:rsidR="00076BCF">
        <w:rPr>
          <w:rFonts w:ascii="Times New Roman" w:hAnsi="Times New Roman" w:cs="Times New Roman"/>
          <w:sz w:val="24"/>
          <w:szCs w:val="24"/>
          <w:lang w:val="en-US"/>
        </w:rPr>
        <w:t>urch constituted a constitution</w:t>
      </w:r>
      <w:r w:rsidRPr="00122E73">
        <w:rPr>
          <w:rFonts w:ascii="Times New Roman" w:hAnsi="Times New Roman" w:cs="Times New Roman"/>
          <w:sz w:val="24"/>
          <w:szCs w:val="24"/>
          <w:lang w:val="en-US"/>
        </w:rPr>
        <w:t xml:space="preserve">al committee whose mandate was to </w:t>
      </w:r>
      <w:r w:rsidR="00076BCF">
        <w:rPr>
          <w:rFonts w:ascii="Times New Roman" w:hAnsi="Times New Roman" w:cs="Times New Roman"/>
          <w:sz w:val="24"/>
          <w:szCs w:val="24"/>
          <w:lang w:val="en-US"/>
        </w:rPr>
        <w:t>drive</w:t>
      </w:r>
      <w:r w:rsidRPr="00122E73">
        <w:rPr>
          <w:rFonts w:ascii="Times New Roman" w:hAnsi="Times New Roman" w:cs="Times New Roman"/>
          <w:sz w:val="24"/>
          <w:szCs w:val="24"/>
          <w:lang w:val="en-US"/>
        </w:rPr>
        <w:t xml:space="preserve"> amend</w:t>
      </w:r>
      <w:r w:rsidR="00222F9C">
        <w:rPr>
          <w:rFonts w:ascii="Times New Roman" w:hAnsi="Times New Roman" w:cs="Times New Roman"/>
          <w:sz w:val="24"/>
          <w:szCs w:val="24"/>
          <w:lang w:val="en-US"/>
        </w:rPr>
        <w:t>ments</w:t>
      </w:r>
      <w:r w:rsidRPr="00122E73">
        <w:rPr>
          <w:rFonts w:ascii="Times New Roman" w:hAnsi="Times New Roman" w:cs="Times New Roman"/>
          <w:sz w:val="24"/>
          <w:szCs w:val="24"/>
          <w:lang w:val="en-US"/>
        </w:rPr>
        <w:t xml:space="preserve"> of the 1952 constitution and this yielded </w:t>
      </w:r>
      <w:r w:rsidR="00187341" w:rsidRPr="00122E73">
        <w:rPr>
          <w:rFonts w:ascii="Times New Roman" w:hAnsi="Times New Roman" w:cs="Times New Roman"/>
          <w:sz w:val="24"/>
          <w:szCs w:val="24"/>
          <w:lang w:val="en-US"/>
        </w:rPr>
        <w:t>a final</w:t>
      </w:r>
      <w:r w:rsidR="00222F9C">
        <w:rPr>
          <w:rFonts w:ascii="Times New Roman" w:hAnsi="Times New Roman" w:cs="Times New Roman"/>
          <w:sz w:val="24"/>
          <w:szCs w:val="24"/>
          <w:lang w:val="en-US"/>
        </w:rPr>
        <w:t xml:space="preserve"> </w:t>
      </w:r>
      <w:r w:rsidR="00222F9C" w:rsidRPr="00222F9C">
        <w:rPr>
          <w:rFonts w:ascii="Times New Roman" w:hAnsi="Times New Roman" w:cs="Times New Roman"/>
          <w:sz w:val="24"/>
          <w:szCs w:val="24"/>
          <w:u w:val="single"/>
          <w:lang w:val="en-US"/>
        </w:rPr>
        <w:t>pr</w:t>
      </w:r>
      <w:r w:rsidR="001C4A0E">
        <w:rPr>
          <w:rFonts w:ascii="Times New Roman" w:hAnsi="Times New Roman" w:cs="Times New Roman"/>
          <w:sz w:val="24"/>
          <w:szCs w:val="24"/>
          <w:u w:val="single"/>
          <w:lang w:val="en-US"/>
        </w:rPr>
        <w:t>oduct</w:t>
      </w:r>
      <w:r w:rsidR="00187341" w:rsidRPr="00122E73">
        <w:rPr>
          <w:rFonts w:ascii="Times New Roman" w:hAnsi="Times New Roman" w:cs="Times New Roman"/>
          <w:sz w:val="24"/>
          <w:szCs w:val="24"/>
          <w:lang w:val="en-US"/>
        </w:rPr>
        <w:t xml:space="preserve"> in 2021.</w:t>
      </w:r>
      <w:r w:rsidR="00F01840" w:rsidRPr="00122E73">
        <w:rPr>
          <w:rFonts w:ascii="Times New Roman" w:hAnsi="Times New Roman" w:cs="Times New Roman"/>
          <w:sz w:val="24"/>
          <w:szCs w:val="24"/>
          <w:lang w:val="en-US"/>
        </w:rPr>
        <w:t xml:space="preserve"> The court </w:t>
      </w:r>
      <w:r w:rsidR="005A5031" w:rsidRPr="00122E73">
        <w:rPr>
          <w:rFonts w:ascii="Times New Roman" w:hAnsi="Times New Roman" w:cs="Times New Roman"/>
          <w:i/>
          <w:sz w:val="24"/>
          <w:szCs w:val="24"/>
          <w:lang w:val="en-US"/>
        </w:rPr>
        <w:t>a</w:t>
      </w:r>
      <w:r w:rsidR="00035E42">
        <w:rPr>
          <w:rFonts w:ascii="Times New Roman" w:hAnsi="Times New Roman" w:cs="Times New Roman"/>
          <w:i/>
          <w:sz w:val="24"/>
          <w:szCs w:val="24"/>
          <w:lang w:val="en-US"/>
        </w:rPr>
        <w:t xml:space="preserve"> </w:t>
      </w:r>
      <w:r w:rsidR="005A5031" w:rsidRPr="00122E73">
        <w:rPr>
          <w:rFonts w:ascii="Times New Roman" w:hAnsi="Times New Roman" w:cs="Times New Roman"/>
          <w:i/>
          <w:sz w:val="24"/>
          <w:szCs w:val="24"/>
          <w:lang w:val="en-US"/>
        </w:rPr>
        <w:t>quo</w:t>
      </w:r>
      <w:r w:rsidR="005A5031" w:rsidRPr="00122E73">
        <w:rPr>
          <w:rFonts w:ascii="Times New Roman" w:hAnsi="Times New Roman" w:cs="Times New Roman"/>
          <w:sz w:val="24"/>
          <w:szCs w:val="24"/>
          <w:lang w:val="en-US"/>
        </w:rPr>
        <w:t xml:space="preserve"> was</w:t>
      </w:r>
      <w:r w:rsidR="00222F9C">
        <w:rPr>
          <w:rFonts w:ascii="Times New Roman" w:hAnsi="Times New Roman" w:cs="Times New Roman"/>
          <w:sz w:val="24"/>
          <w:szCs w:val="24"/>
          <w:lang w:val="en-US"/>
        </w:rPr>
        <w:t xml:space="preserve"> fortified in this finding </w:t>
      </w:r>
      <w:r w:rsidR="00F01840" w:rsidRPr="00122E73">
        <w:rPr>
          <w:rFonts w:ascii="Times New Roman" w:hAnsi="Times New Roman" w:cs="Times New Roman"/>
          <w:sz w:val="24"/>
          <w:szCs w:val="24"/>
          <w:lang w:val="en-US"/>
        </w:rPr>
        <w:t xml:space="preserve">by </w:t>
      </w:r>
      <w:r w:rsidR="0050769F">
        <w:rPr>
          <w:rFonts w:ascii="Times New Roman" w:hAnsi="Times New Roman" w:cs="Times New Roman"/>
          <w:sz w:val="24"/>
          <w:szCs w:val="24"/>
          <w:lang w:val="en-US"/>
        </w:rPr>
        <w:t>the fact that the late B</w:t>
      </w:r>
      <w:r w:rsidR="003D256C">
        <w:rPr>
          <w:rFonts w:ascii="Times New Roman" w:hAnsi="Times New Roman" w:cs="Times New Roman"/>
          <w:sz w:val="24"/>
          <w:szCs w:val="24"/>
          <w:lang w:val="en-US"/>
        </w:rPr>
        <w:t>ishop Ta</w:t>
      </w:r>
      <w:r w:rsidR="00F01840" w:rsidRPr="00122E73">
        <w:rPr>
          <w:rFonts w:ascii="Times New Roman" w:hAnsi="Times New Roman" w:cs="Times New Roman"/>
          <w:sz w:val="24"/>
          <w:szCs w:val="24"/>
          <w:lang w:val="en-US"/>
        </w:rPr>
        <w:t>wedu Mugodhi</w:t>
      </w:r>
      <w:r w:rsidR="0050769F">
        <w:rPr>
          <w:rFonts w:ascii="Times New Roman" w:hAnsi="Times New Roman" w:cs="Times New Roman"/>
          <w:sz w:val="24"/>
          <w:szCs w:val="24"/>
          <w:lang w:val="en-US"/>
        </w:rPr>
        <w:t>,</w:t>
      </w:r>
      <w:r w:rsidR="00F01840" w:rsidRPr="00122E73">
        <w:rPr>
          <w:rFonts w:ascii="Times New Roman" w:hAnsi="Times New Roman" w:cs="Times New Roman"/>
          <w:sz w:val="24"/>
          <w:szCs w:val="24"/>
          <w:lang w:val="en-US"/>
        </w:rPr>
        <w:t xml:space="preserve"> in a meeting of 10 August 2019, acknowledged the existence of the constitution in his opening remarks. </w:t>
      </w:r>
      <w:r w:rsidR="005A5031" w:rsidRPr="00122E73">
        <w:rPr>
          <w:rFonts w:ascii="Times New Roman" w:hAnsi="Times New Roman" w:cs="Times New Roman"/>
          <w:sz w:val="24"/>
          <w:szCs w:val="24"/>
          <w:lang w:val="en-US"/>
        </w:rPr>
        <w:t>T</w:t>
      </w:r>
      <w:r w:rsidR="00F01840" w:rsidRPr="00122E73">
        <w:rPr>
          <w:rFonts w:ascii="Times New Roman" w:hAnsi="Times New Roman" w:cs="Times New Roman"/>
          <w:sz w:val="24"/>
          <w:szCs w:val="24"/>
          <w:lang w:val="en-US"/>
        </w:rPr>
        <w:t>he</w:t>
      </w:r>
      <w:r w:rsidR="005A5031" w:rsidRPr="00122E73">
        <w:rPr>
          <w:rFonts w:ascii="Times New Roman" w:hAnsi="Times New Roman" w:cs="Times New Roman"/>
          <w:sz w:val="24"/>
          <w:szCs w:val="24"/>
          <w:lang w:val="en-US"/>
        </w:rPr>
        <w:t xml:space="preserve"> court </w:t>
      </w:r>
      <w:r w:rsidR="005A5031" w:rsidRPr="00122E73">
        <w:rPr>
          <w:rFonts w:ascii="Times New Roman" w:hAnsi="Times New Roman" w:cs="Times New Roman"/>
          <w:i/>
          <w:sz w:val="24"/>
          <w:szCs w:val="24"/>
          <w:lang w:val="en-US"/>
        </w:rPr>
        <w:t>a</w:t>
      </w:r>
      <w:r w:rsidR="00EA2578">
        <w:rPr>
          <w:rFonts w:ascii="Times New Roman" w:hAnsi="Times New Roman" w:cs="Times New Roman"/>
          <w:i/>
          <w:sz w:val="24"/>
          <w:szCs w:val="24"/>
          <w:lang w:val="en-US"/>
        </w:rPr>
        <w:t xml:space="preserve"> </w:t>
      </w:r>
      <w:r w:rsidR="005A5031" w:rsidRPr="00122E73">
        <w:rPr>
          <w:rFonts w:ascii="Times New Roman" w:hAnsi="Times New Roman" w:cs="Times New Roman"/>
          <w:i/>
          <w:sz w:val="24"/>
          <w:szCs w:val="24"/>
          <w:lang w:val="en-US"/>
        </w:rPr>
        <w:t xml:space="preserve">quo </w:t>
      </w:r>
      <w:r w:rsidR="001C4A0E" w:rsidRPr="00B10F9D">
        <w:rPr>
          <w:rFonts w:ascii="Times New Roman" w:hAnsi="Times New Roman" w:cs="Times New Roman"/>
          <w:sz w:val="24"/>
          <w:szCs w:val="24"/>
          <w:lang w:val="en-US"/>
        </w:rPr>
        <w:t>fu</w:t>
      </w:r>
      <w:r w:rsidR="00B10F9D" w:rsidRPr="00B10F9D">
        <w:rPr>
          <w:rFonts w:ascii="Times New Roman" w:hAnsi="Times New Roman" w:cs="Times New Roman"/>
          <w:sz w:val="24"/>
          <w:szCs w:val="24"/>
          <w:lang w:val="en-US"/>
        </w:rPr>
        <w:t>r</w:t>
      </w:r>
      <w:r w:rsidR="001C4A0E" w:rsidRPr="00B10F9D">
        <w:rPr>
          <w:rFonts w:ascii="Times New Roman" w:hAnsi="Times New Roman" w:cs="Times New Roman"/>
          <w:sz w:val="24"/>
          <w:szCs w:val="24"/>
          <w:lang w:val="en-US"/>
        </w:rPr>
        <w:t>ther</w:t>
      </w:r>
      <w:r w:rsidR="001C4A0E">
        <w:rPr>
          <w:rFonts w:ascii="Times New Roman" w:hAnsi="Times New Roman" w:cs="Times New Roman"/>
          <w:i/>
          <w:sz w:val="24"/>
          <w:szCs w:val="24"/>
          <w:lang w:val="en-US"/>
        </w:rPr>
        <w:t xml:space="preserve"> </w:t>
      </w:r>
      <w:r w:rsidR="00EA2578">
        <w:rPr>
          <w:rFonts w:ascii="Times New Roman" w:hAnsi="Times New Roman" w:cs="Times New Roman"/>
          <w:sz w:val="24"/>
          <w:szCs w:val="24"/>
          <w:lang w:val="en-US"/>
        </w:rPr>
        <w:t>made reference to s</w:t>
      </w:r>
      <w:r w:rsidR="005A5031" w:rsidRPr="00122E73">
        <w:rPr>
          <w:rFonts w:ascii="Times New Roman" w:hAnsi="Times New Roman" w:cs="Times New Roman"/>
          <w:sz w:val="24"/>
          <w:szCs w:val="24"/>
          <w:lang w:val="en-US"/>
        </w:rPr>
        <w:t xml:space="preserve"> 4 of the constitution which provides </w:t>
      </w:r>
      <w:r w:rsidR="00EA2578">
        <w:rPr>
          <w:rFonts w:ascii="Times New Roman" w:hAnsi="Times New Roman" w:cs="Times New Roman"/>
          <w:sz w:val="24"/>
          <w:szCs w:val="24"/>
          <w:lang w:val="en-US"/>
        </w:rPr>
        <w:t xml:space="preserve">for </w:t>
      </w:r>
      <w:r w:rsidR="00B10F9D">
        <w:rPr>
          <w:rFonts w:ascii="Times New Roman" w:hAnsi="Times New Roman" w:cs="Times New Roman"/>
          <w:sz w:val="24"/>
          <w:szCs w:val="24"/>
          <w:lang w:val="en-US"/>
        </w:rPr>
        <w:t xml:space="preserve">the appointment </w:t>
      </w:r>
      <w:r w:rsidR="00EA2578">
        <w:rPr>
          <w:rFonts w:ascii="Times New Roman" w:hAnsi="Times New Roman" w:cs="Times New Roman"/>
          <w:sz w:val="24"/>
          <w:szCs w:val="24"/>
          <w:lang w:val="en-US"/>
        </w:rPr>
        <w:t xml:space="preserve">of a </w:t>
      </w:r>
      <w:r w:rsidR="00EA2578" w:rsidRPr="00EA2578">
        <w:rPr>
          <w:rFonts w:ascii="Times New Roman" w:hAnsi="Times New Roman" w:cs="Times New Roman"/>
          <w:sz w:val="24"/>
          <w:szCs w:val="24"/>
          <w:u w:val="single"/>
          <w:lang w:val="en-US"/>
        </w:rPr>
        <w:t>senior vic</w:t>
      </w:r>
      <w:r w:rsidR="005A5031" w:rsidRPr="00EA2578">
        <w:rPr>
          <w:rFonts w:ascii="Times New Roman" w:hAnsi="Times New Roman" w:cs="Times New Roman"/>
          <w:sz w:val="24"/>
          <w:szCs w:val="24"/>
          <w:u w:val="single"/>
          <w:lang w:val="en-US"/>
        </w:rPr>
        <w:t>e bishop</w:t>
      </w:r>
      <w:r w:rsidR="005A5031" w:rsidRPr="00122E73">
        <w:rPr>
          <w:rFonts w:ascii="Times New Roman" w:hAnsi="Times New Roman" w:cs="Times New Roman"/>
          <w:sz w:val="24"/>
          <w:szCs w:val="24"/>
          <w:lang w:val="en-US"/>
        </w:rPr>
        <w:t xml:space="preserve"> to the office of a substantiv</w:t>
      </w:r>
      <w:r w:rsidR="00B10F9D">
        <w:rPr>
          <w:rFonts w:ascii="Times New Roman" w:hAnsi="Times New Roman" w:cs="Times New Roman"/>
          <w:sz w:val="24"/>
          <w:szCs w:val="24"/>
          <w:lang w:val="en-US"/>
        </w:rPr>
        <w:t>e Bishop when such office fell</w:t>
      </w:r>
      <w:r w:rsidR="005A5031" w:rsidRPr="00122E73">
        <w:rPr>
          <w:rFonts w:ascii="Times New Roman" w:hAnsi="Times New Roman" w:cs="Times New Roman"/>
          <w:sz w:val="24"/>
          <w:szCs w:val="24"/>
          <w:lang w:val="en-US"/>
        </w:rPr>
        <w:t xml:space="preserve"> vacant by reason of death or resignation. </w:t>
      </w:r>
      <w:r w:rsidR="00EA2578">
        <w:rPr>
          <w:rFonts w:ascii="Times New Roman" w:hAnsi="Times New Roman" w:cs="Times New Roman"/>
          <w:sz w:val="24"/>
          <w:szCs w:val="24"/>
          <w:lang w:val="en-US"/>
        </w:rPr>
        <w:t xml:space="preserve"> </w:t>
      </w:r>
      <w:r w:rsidR="005A5031" w:rsidRPr="00122E73">
        <w:rPr>
          <w:rFonts w:ascii="Times New Roman" w:hAnsi="Times New Roman" w:cs="Times New Roman"/>
          <w:sz w:val="24"/>
          <w:szCs w:val="24"/>
          <w:lang w:val="en-US"/>
        </w:rPr>
        <w:t xml:space="preserve">The court </w:t>
      </w:r>
      <w:r w:rsidR="005A5031" w:rsidRPr="00122E73">
        <w:rPr>
          <w:rFonts w:ascii="Times New Roman" w:hAnsi="Times New Roman" w:cs="Times New Roman"/>
          <w:i/>
          <w:sz w:val="24"/>
          <w:szCs w:val="24"/>
          <w:lang w:val="en-US"/>
        </w:rPr>
        <w:t>a</w:t>
      </w:r>
      <w:r w:rsidR="00EA2578">
        <w:rPr>
          <w:rFonts w:ascii="Times New Roman" w:hAnsi="Times New Roman" w:cs="Times New Roman"/>
          <w:i/>
          <w:sz w:val="24"/>
          <w:szCs w:val="24"/>
          <w:lang w:val="en-US"/>
        </w:rPr>
        <w:t xml:space="preserve"> </w:t>
      </w:r>
      <w:r w:rsidR="005A5031" w:rsidRPr="00122E73">
        <w:rPr>
          <w:rFonts w:ascii="Times New Roman" w:hAnsi="Times New Roman" w:cs="Times New Roman"/>
          <w:i/>
          <w:sz w:val="24"/>
          <w:szCs w:val="24"/>
          <w:lang w:val="en-US"/>
        </w:rPr>
        <w:t xml:space="preserve">quo </w:t>
      </w:r>
      <w:r w:rsidR="005A5031" w:rsidRPr="00122E73">
        <w:rPr>
          <w:rFonts w:ascii="Times New Roman" w:hAnsi="Times New Roman" w:cs="Times New Roman"/>
          <w:sz w:val="24"/>
          <w:szCs w:val="24"/>
          <w:lang w:val="en-US"/>
        </w:rPr>
        <w:t xml:space="preserve">thus held </w:t>
      </w:r>
      <w:r w:rsidR="001C4A0E">
        <w:rPr>
          <w:rFonts w:ascii="Times New Roman" w:hAnsi="Times New Roman" w:cs="Times New Roman"/>
          <w:sz w:val="24"/>
          <w:szCs w:val="24"/>
          <w:lang w:val="en-US"/>
        </w:rPr>
        <w:t>that</w:t>
      </w:r>
      <w:r w:rsidR="00B239FF" w:rsidRPr="00122E73">
        <w:rPr>
          <w:rFonts w:ascii="Times New Roman" w:hAnsi="Times New Roman" w:cs="Times New Roman"/>
          <w:sz w:val="24"/>
          <w:szCs w:val="24"/>
          <w:lang w:val="en-US"/>
        </w:rPr>
        <w:t xml:space="preserve"> the </w:t>
      </w:r>
      <w:r w:rsidR="005A5031" w:rsidRPr="00122E73">
        <w:rPr>
          <w:rFonts w:ascii="Times New Roman" w:hAnsi="Times New Roman" w:cs="Times New Roman"/>
          <w:sz w:val="24"/>
          <w:szCs w:val="24"/>
          <w:lang w:val="en-US"/>
        </w:rPr>
        <w:t>former Bishops of the church were former vice bishops who only ascended to the position of Bishop by</w:t>
      </w:r>
      <w:r w:rsidR="00B239FF" w:rsidRPr="00122E73">
        <w:rPr>
          <w:rFonts w:ascii="Times New Roman" w:hAnsi="Times New Roman" w:cs="Times New Roman"/>
          <w:sz w:val="24"/>
          <w:szCs w:val="24"/>
          <w:lang w:val="en-US"/>
        </w:rPr>
        <w:t xml:space="preserve"> having been the most senior </w:t>
      </w:r>
      <w:r w:rsidR="005A5031" w:rsidRPr="00122E73">
        <w:rPr>
          <w:rFonts w:ascii="Times New Roman" w:hAnsi="Times New Roman" w:cs="Times New Roman"/>
          <w:sz w:val="24"/>
          <w:szCs w:val="24"/>
          <w:lang w:val="en-US"/>
        </w:rPr>
        <w:t>vice bishop of the church</w:t>
      </w:r>
      <w:r w:rsidR="00AC3196">
        <w:rPr>
          <w:rFonts w:ascii="Times New Roman" w:hAnsi="Times New Roman" w:cs="Times New Roman"/>
          <w:sz w:val="24"/>
          <w:szCs w:val="24"/>
          <w:lang w:val="en-US"/>
        </w:rPr>
        <w:t xml:space="preserve"> per the church constitution</w:t>
      </w:r>
      <w:r w:rsidR="005A5031" w:rsidRPr="00122E73">
        <w:rPr>
          <w:rFonts w:ascii="Times New Roman" w:hAnsi="Times New Roman" w:cs="Times New Roman"/>
          <w:sz w:val="24"/>
          <w:szCs w:val="24"/>
          <w:lang w:val="en-US"/>
        </w:rPr>
        <w:t xml:space="preserve">. </w:t>
      </w:r>
      <w:r w:rsidR="007A4611" w:rsidRPr="00122E73">
        <w:rPr>
          <w:rFonts w:ascii="Times New Roman" w:hAnsi="Times New Roman" w:cs="Times New Roman"/>
          <w:sz w:val="24"/>
          <w:szCs w:val="24"/>
          <w:lang w:val="en-US"/>
        </w:rPr>
        <w:t xml:space="preserve"> </w:t>
      </w:r>
    </w:p>
    <w:p w:rsidR="00EA2578" w:rsidRDefault="00EA2578" w:rsidP="00B7788A">
      <w:pPr>
        <w:spacing w:after="0" w:line="240" w:lineRule="auto"/>
        <w:ind w:left="567" w:hanging="567"/>
        <w:jc w:val="both"/>
        <w:rPr>
          <w:rFonts w:ascii="Times New Roman" w:hAnsi="Times New Roman" w:cs="Times New Roman"/>
          <w:sz w:val="24"/>
          <w:szCs w:val="24"/>
          <w:lang w:val="en-US"/>
        </w:rPr>
      </w:pPr>
    </w:p>
    <w:p w:rsidR="000B5901" w:rsidRDefault="00EA2578" w:rsidP="00613A69">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7A4611" w:rsidRPr="00122E73">
        <w:rPr>
          <w:rFonts w:ascii="Times New Roman" w:hAnsi="Times New Roman" w:cs="Times New Roman"/>
          <w:sz w:val="24"/>
          <w:szCs w:val="24"/>
          <w:lang w:val="en-US"/>
        </w:rPr>
        <w:t xml:space="preserve">It dismissed the second appellant’s argument that the appointment of </w:t>
      </w:r>
      <w:r w:rsidR="00886E99">
        <w:rPr>
          <w:rFonts w:ascii="Times New Roman" w:hAnsi="Times New Roman" w:cs="Times New Roman"/>
          <w:sz w:val="24"/>
          <w:szCs w:val="24"/>
          <w:lang w:val="en-US"/>
        </w:rPr>
        <w:t xml:space="preserve">the </w:t>
      </w:r>
      <w:r w:rsidR="007A4611" w:rsidRPr="00122E73">
        <w:rPr>
          <w:rFonts w:ascii="Times New Roman" w:hAnsi="Times New Roman" w:cs="Times New Roman"/>
          <w:sz w:val="24"/>
          <w:szCs w:val="24"/>
          <w:lang w:val="en-US"/>
        </w:rPr>
        <w:t xml:space="preserve">bishop was based on unwritten </w:t>
      </w:r>
      <w:r>
        <w:rPr>
          <w:rFonts w:ascii="Times New Roman" w:hAnsi="Times New Roman" w:cs="Times New Roman"/>
          <w:sz w:val="24"/>
          <w:szCs w:val="24"/>
          <w:lang w:val="en-US"/>
        </w:rPr>
        <w:t>church</w:t>
      </w:r>
      <w:r w:rsidR="007A4611" w:rsidRPr="00122E73">
        <w:rPr>
          <w:rFonts w:ascii="Times New Roman" w:hAnsi="Times New Roman" w:cs="Times New Roman"/>
          <w:sz w:val="24"/>
          <w:szCs w:val="24"/>
          <w:lang w:val="en-US"/>
        </w:rPr>
        <w:t xml:space="preserve"> cannons and that it was hereditary</w:t>
      </w:r>
      <w:r w:rsidR="004F0BEB">
        <w:rPr>
          <w:rFonts w:ascii="Times New Roman" w:hAnsi="Times New Roman" w:cs="Times New Roman"/>
          <w:sz w:val="24"/>
          <w:szCs w:val="24"/>
          <w:lang w:val="en-US"/>
        </w:rPr>
        <w:t>,</w:t>
      </w:r>
      <w:r w:rsidR="007A4611" w:rsidRPr="00122E73">
        <w:rPr>
          <w:rFonts w:ascii="Times New Roman" w:hAnsi="Times New Roman" w:cs="Times New Roman"/>
          <w:sz w:val="24"/>
          <w:szCs w:val="24"/>
          <w:lang w:val="en-US"/>
        </w:rPr>
        <w:t xml:space="preserve"> more</w:t>
      </w:r>
      <w:r w:rsidR="004F0BEB">
        <w:rPr>
          <w:rFonts w:ascii="Times New Roman" w:hAnsi="Times New Roman" w:cs="Times New Roman"/>
          <w:sz w:val="24"/>
          <w:szCs w:val="24"/>
          <w:lang w:val="en-US"/>
        </w:rPr>
        <w:t xml:space="preserve"> </w:t>
      </w:r>
      <w:r w:rsidR="007A4611" w:rsidRPr="00122E73">
        <w:rPr>
          <w:rFonts w:ascii="Times New Roman" w:hAnsi="Times New Roman" w:cs="Times New Roman"/>
          <w:sz w:val="24"/>
          <w:szCs w:val="24"/>
          <w:lang w:val="en-US"/>
        </w:rPr>
        <w:t xml:space="preserve">so in view of the </w:t>
      </w:r>
      <w:r w:rsidR="004F0BEB">
        <w:rPr>
          <w:rFonts w:ascii="Times New Roman" w:hAnsi="Times New Roman" w:cs="Times New Roman"/>
          <w:sz w:val="24"/>
          <w:szCs w:val="24"/>
          <w:lang w:val="en-US"/>
        </w:rPr>
        <w:t>fa</w:t>
      </w:r>
      <w:r w:rsidR="00AC3196">
        <w:rPr>
          <w:rFonts w:ascii="Times New Roman" w:hAnsi="Times New Roman" w:cs="Times New Roman"/>
          <w:sz w:val="24"/>
          <w:szCs w:val="24"/>
          <w:lang w:val="en-US"/>
        </w:rPr>
        <w:t>ct that</w:t>
      </w:r>
      <w:r w:rsidR="007A4611" w:rsidRPr="00122E73">
        <w:rPr>
          <w:rFonts w:ascii="Times New Roman" w:hAnsi="Times New Roman" w:cs="Times New Roman"/>
          <w:sz w:val="24"/>
          <w:szCs w:val="24"/>
          <w:lang w:val="en-US"/>
        </w:rPr>
        <w:t xml:space="preserve"> Chakuvinga, Chikwena and Mubvuniwa who had no family ties with the Mugodhi </w:t>
      </w:r>
      <w:r w:rsidR="004F0BEB">
        <w:rPr>
          <w:rFonts w:ascii="Times New Roman" w:hAnsi="Times New Roman" w:cs="Times New Roman"/>
          <w:sz w:val="24"/>
          <w:szCs w:val="24"/>
          <w:lang w:val="en-US"/>
        </w:rPr>
        <w:t>family</w:t>
      </w:r>
      <w:r w:rsidR="0050769F">
        <w:rPr>
          <w:rFonts w:ascii="Times New Roman" w:hAnsi="Times New Roman" w:cs="Times New Roman"/>
          <w:sz w:val="24"/>
          <w:szCs w:val="24"/>
          <w:lang w:val="en-US"/>
        </w:rPr>
        <w:t>,</w:t>
      </w:r>
      <w:r w:rsidR="004F0BEB">
        <w:rPr>
          <w:rFonts w:ascii="Times New Roman" w:hAnsi="Times New Roman" w:cs="Times New Roman"/>
          <w:sz w:val="24"/>
          <w:szCs w:val="24"/>
          <w:lang w:val="en-US"/>
        </w:rPr>
        <w:t xml:space="preserve"> </w:t>
      </w:r>
      <w:r w:rsidR="007A4611" w:rsidRPr="00122E73">
        <w:rPr>
          <w:rFonts w:ascii="Times New Roman" w:hAnsi="Times New Roman" w:cs="Times New Roman"/>
          <w:sz w:val="24"/>
          <w:szCs w:val="24"/>
          <w:lang w:val="en-US"/>
        </w:rPr>
        <w:t>were Bishops of the church</w:t>
      </w:r>
      <w:r w:rsidR="00AC3196">
        <w:rPr>
          <w:rFonts w:ascii="Times New Roman" w:hAnsi="Times New Roman" w:cs="Times New Roman"/>
          <w:sz w:val="24"/>
          <w:szCs w:val="24"/>
          <w:lang w:val="en-US"/>
        </w:rPr>
        <w:t xml:space="preserve"> in succession</w:t>
      </w:r>
      <w:r w:rsidR="007A4611" w:rsidRPr="00122E73">
        <w:rPr>
          <w:rFonts w:ascii="Times New Roman" w:hAnsi="Times New Roman" w:cs="Times New Roman"/>
          <w:sz w:val="24"/>
          <w:szCs w:val="24"/>
          <w:lang w:val="en-US"/>
        </w:rPr>
        <w:t xml:space="preserve">. </w:t>
      </w:r>
      <w:r w:rsidR="009E1A44">
        <w:rPr>
          <w:rFonts w:ascii="Times New Roman" w:hAnsi="Times New Roman" w:cs="Times New Roman"/>
          <w:sz w:val="24"/>
          <w:szCs w:val="24"/>
          <w:lang w:val="en-US"/>
        </w:rPr>
        <w:t xml:space="preserve"> </w:t>
      </w:r>
      <w:r w:rsidR="007A4611" w:rsidRPr="00122E73">
        <w:rPr>
          <w:rFonts w:ascii="Times New Roman" w:hAnsi="Times New Roman" w:cs="Times New Roman"/>
          <w:sz w:val="24"/>
          <w:szCs w:val="24"/>
          <w:lang w:val="en-US"/>
        </w:rPr>
        <w:t>R</w:t>
      </w:r>
      <w:r w:rsidR="009E1A44">
        <w:rPr>
          <w:rFonts w:ascii="Times New Roman" w:hAnsi="Times New Roman" w:cs="Times New Roman"/>
          <w:sz w:val="24"/>
          <w:szCs w:val="24"/>
          <w:lang w:val="en-US"/>
        </w:rPr>
        <w:t>esultantly</w:t>
      </w:r>
      <w:r w:rsidR="0050769F">
        <w:rPr>
          <w:rFonts w:ascii="Times New Roman" w:hAnsi="Times New Roman" w:cs="Times New Roman"/>
          <w:sz w:val="24"/>
          <w:szCs w:val="24"/>
          <w:lang w:val="en-US"/>
        </w:rPr>
        <w:t>,</w:t>
      </w:r>
      <w:r w:rsidR="009E1A44">
        <w:rPr>
          <w:rFonts w:ascii="Times New Roman" w:hAnsi="Times New Roman" w:cs="Times New Roman"/>
          <w:sz w:val="24"/>
          <w:szCs w:val="24"/>
          <w:lang w:val="en-US"/>
        </w:rPr>
        <w:t xml:space="preserve"> </w:t>
      </w:r>
      <w:r w:rsidR="007A4611" w:rsidRPr="00122E73">
        <w:rPr>
          <w:rFonts w:ascii="Times New Roman" w:hAnsi="Times New Roman" w:cs="Times New Roman"/>
          <w:sz w:val="24"/>
          <w:szCs w:val="24"/>
          <w:lang w:val="en-US"/>
        </w:rPr>
        <w:t xml:space="preserve">the court </w:t>
      </w:r>
      <w:r w:rsidR="007A4611" w:rsidRPr="00122E73">
        <w:rPr>
          <w:rFonts w:ascii="Times New Roman" w:hAnsi="Times New Roman" w:cs="Times New Roman"/>
          <w:i/>
          <w:sz w:val="24"/>
          <w:szCs w:val="24"/>
          <w:lang w:val="en-US"/>
        </w:rPr>
        <w:t>a</w:t>
      </w:r>
      <w:r w:rsidR="009E1A44">
        <w:rPr>
          <w:rFonts w:ascii="Times New Roman" w:hAnsi="Times New Roman" w:cs="Times New Roman"/>
          <w:i/>
          <w:sz w:val="24"/>
          <w:szCs w:val="24"/>
          <w:lang w:val="en-US"/>
        </w:rPr>
        <w:t xml:space="preserve"> </w:t>
      </w:r>
      <w:r w:rsidR="007A4611" w:rsidRPr="00122E73">
        <w:rPr>
          <w:rFonts w:ascii="Times New Roman" w:hAnsi="Times New Roman" w:cs="Times New Roman"/>
          <w:i/>
          <w:sz w:val="24"/>
          <w:szCs w:val="24"/>
          <w:lang w:val="en-US"/>
        </w:rPr>
        <w:t>quo</w:t>
      </w:r>
      <w:r w:rsidR="007A4611" w:rsidRPr="00122E73">
        <w:rPr>
          <w:rFonts w:ascii="Times New Roman" w:hAnsi="Times New Roman" w:cs="Times New Roman"/>
          <w:sz w:val="24"/>
          <w:szCs w:val="24"/>
          <w:lang w:val="en-US"/>
        </w:rPr>
        <w:t xml:space="preserve"> declared that in </w:t>
      </w:r>
      <w:r w:rsidR="009A021A">
        <w:rPr>
          <w:rFonts w:ascii="Times New Roman" w:hAnsi="Times New Roman" w:cs="Times New Roman"/>
          <w:sz w:val="24"/>
          <w:szCs w:val="24"/>
          <w:lang w:val="en-US"/>
        </w:rPr>
        <w:t>terms of the church constitution</w:t>
      </w:r>
      <w:r w:rsidR="007A4611" w:rsidRPr="00122E73">
        <w:rPr>
          <w:rFonts w:ascii="Times New Roman" w:hAnsi="Times New Roman" w:cs="Times New Roman"/>
          <w:sz w:val="24"/>
          <w:szCs w:val="24"/>
          <w:lang w:val="en-US"/>
        </w:rPr>
        <w:t xml:space="preserve">, the </w:t>
      </w:r>
      <w:r w:rsidR="009A021A">
        <w:rPr>
          <w:rFonts w:ascii="Times New Roman" w:hAnsi="Times New Roman" w:cs="Times New Roman"/>
          <w:sz w:val="24"/>
          <w:szCs w:val="24"/>
          <w:lang w:val="en-US"/>
        </w:rPr>
        <w:t xml:space="preserve">fifth </w:t>
      </w:r>
      <w:r w:rsidR="00C34DE0" w:rsidRPr="00122E73">
        <w:rPr>
          <w:rFonts w:ascii="Times New Roman" w:hAnsi="Times New Roman" w:cs="Times New Roman"/>
          <w:sz w:val="24"/>
          <w:szCs w:val="24"/>
          <w:lang w:val="en-US"/>
        </w:rPr>
        <w:t>and sixt</w:t>
      </w:r>
      <w:r w:rsidR="003E21A1">
        <w:rPr>
          <w:rFonts w:ascii="Times New Roman" w:hAnsi="Times New Roman" w:cs="Times New Roman"/>
          <w:sz w:val="24"/>
          <w:szCs w:val="24"/>
          <w:lang w:val="en-US"/>
        </w:rPr>
        <w:t>h</w:t>
      </w:r>
      <w:r w:rsidR="00C34DE0" w:rsidRPr="00122E73">
        <w:rPr>
          <w:rFonts w:ascii="Times New Roman" w:hAnsi="Times New Roman" w:cs="Times New Roman"/>
          <w:sz w:val="24"/>
          <w:szCs w:val="24"/>
          <w:lang w:val="en-US"/>
        </w:rPr>
        <w:t xml:space="preserve"> respondents</w:t>
      </w:r>
      <w:r w:rsidR="000B5901" w:rsidRPr="00122E73">
        <w:rPr>
          <w:rFonts w:ascii="Times New Roman" w:hAnsi="Times New Roman" w:cs="Times New Roman"/>
          <w:sz w:val="24"/>
          <w:szCs w:val="24"/>
          <w:lang w:val="en-US"/>
        </w:rPr>
        <w:t xml:space="preserve"> </w:t>
      </w:r>
      <w:r w:rsidR="00C34DE0" w:rsidRPr="00122E73">
        <w:rPr>
          <w:rFonts w:ascii="Times New Roman" w:hAnsi="Times New Roman" w:cs="Times New Roman"/>
          <w:sz w:val="24"/>
          <w:szCs w:val="24"/>
          <w:lang w:val="en-US"/>
        </w:rPr>
        <w:t xml:space="preserve">were the substantive </w:t>
      </w:r>
      <w:r w:rsidR="00886E99">
        <w:rPr>
          <w:rFonts w:ascii="Times New Roman" w:hAnsi="Times New Roman" w:cs="Times New Roman"/>
          <w:sz w:val="24"/>
          <w:szCs w:val="24"/>
          <w:lang w:val="en-US"/>
        </w:rPr>
        <w:t xml:space="preserve">bishop and </w:t>
      </w:r>
      <w:r w:rsidR="0050769F">
        <w:rPr>
          <w:rFonts w:ascii="Times New Roman" w:hAnsi="Times New Roman" w:cs="Times New Roman"/>
          <w:sz w:val="24"/>
          <w:szCs w:val="24"/>
          <w:lang w:val="en-US"/>
        </w:rPr>
        <w:t xml:space="preserve">senior </w:t>
      </w:r>
      <w:r w:rsidR="00886E99">
        <w:rPr>
          <w:rFonts w:ascii="Times New Roman" w:hAnsi="Times New Roman" w:cs="Times New Roman"/>
          <w:sz w:val="24"/>
          <w:szCs w:val="24"/>
          <w:lang w:val="en-US"/>
        </w:rPr>
        <w:t>vic</w:t>
      </w:r>
      <w:r w:rsidR="00093338">
        <w:rPr>
          <w:rFonts w:ascii="Times New Roman" w:hAnsi="Times New Roman" w:cs="Times New Roman"/>
          <w:sz w:val="24"/>
          <w:szCs w:val="24"/>
          <w:lang w:val="en-US"/>
        </w:rPr>
        <w:t>e bishop</w:t>
      </w:r>
      <w:r w:rsidR="00C34DE0" w:rsidRPr="00122E73">
        <w:rPr>
          <w:rFonts w:ascii="Times New Roman" w:hAnsi="Times New Roman" w:cs="Times New Roman"/>
          <w:sz w:val="24"/>
          <w:szCs w:val="24"/>
          <w:lang w:val="en-US"/>
        </w:rPr>
        <w:t xml:space="preserve"> of the church</w:t>
      </w:r>
      <w:r w:rsidR="000B5901" w:rsidRPr="00122E73">
        <w:rPr>
          <w:rFonts w:ascii="Times New Roman" w:hAnsi="Times New Roman" w:cs="Times New Roman"/>
          <w:sz w:val="24"/>
          <w:szCs w:val="24"/>
          <w:lang w:val="en-US"/>
        </w:rPr>
        <w:t>,</w:t>
      </w:r>
      <w:r w:rsidR="00C34DE0" w:rsidRPr="00122E73">
        <w:rPr>
          <w:rFonts w:ascii="Times New Roman" w:hAnsi="Times New Roman" w:cs="Times New Roman"/>
          <w:sz w:val="24"/>
          <w:szCs w:val="24"/>
          <w:lang w:val="en-US"/>
        </w:rPr>
        <w:t xml:space="preserve"> respectively. </w:t>
      </w:r>
      <w:r w:rsidR="009A021A">
        <w:rPr>
          <w:rFonts w:ascii="Times New Roman" w:hAnsi="Times New Roman" w:cs="Times New Roman"/>
          <w:sz w:val="24"/>
          <w:szCs w:val="24"/>
          <w:lang w:val="en-US"/>
        </w:rPr>
        <w:t xml:space="preserve"> I</w:t>
      </w:r>
      <w:r w:rsidR="00C34DE0" w:rsidRPr="00122E73">
        <w:rPr>
          <w:rFonts w:ascii="Times New Roman" w:hAnsi="Times New Roman" w:cs="Times New Roman"/>
          <w:sz w:val="24"/>
          <w:szCs w:val="24"/>
          <w:lang w:val="en-US"/>
        </w:rPr>
        <w:t>t further held that the second appellant</w:t>
      </w:r>
      <w:r w:rsidR="004711AC">
        <w:rPr>
          <w:rFonts w:ascii="Times New Roman" w:hAnsi="Times New Roman" w:cs="Times New Roman"/>
          <w:sz w:val="24"/>
          <w:szCs w:val="24"/>
          <w:lang w:val="en-US"/>
        </w:rPr>
        <w:t xml:space="preserve">`s appointment </w:t>
      </w:r>
      <w:r w:rsidR="00C34DE0" w:rsidRPr="00122E73">
        <w:rPr>
          <w:rFonts w:ascii="Times New Roman" w:hAnsi="Times New Roman" w:cs="Times New Roman"/>
          <w:sz w:val="24"/>
          <w:szCs w:val="24"/>
          <w:lang w:val="en-US"/>
        </w:rPr>
        <w:t xml:space="preserve">was </w:t>
      </w:r>
      <w:r w:rsidR="004711AC" w:rsidRPr="00426AE7">
        <w:rPr>
          <w:rFonts w:ascii="Times New Roman" w:hAnsi="Times New Roman" w:cs="Times New Roman"/>
          <w:i/>
          <w:sz w:val="24"/>
          <w:szCs w:val="24"/>
          <w:lang w:val="en-US"/>
        </w:rPr>
        <w:t>ultra</w:t>
      </w:r>
      <w:r w:rsidR="00426AE7" w:rsidRPr="00426AE7">
        <w:rPr>
          <w:rFonts w:ascii="Times New Roman" w:hAnsi="Times New Roman" w:cs="Times New Roman"/>
          <w:i/>
          <w:sz w:val="24"/>
          <w:szCs w:val="24"/>
          <w:lang w:val="en-US"/>
        </w:rPr>
        <w:t xml:space="preserve"> </w:t>
      </w:r>
      <w:r w:rsidR="004711AC" w:rsidRPr="00426AE7">
        <w:rPr>
          <w:rFonts w:ascii="Times New Roman" w:hAnsi="Times New Roman" w:cs="Times New Roman"/>
          <w:i/>
          <w:sz w:val="24"/>
          <w:szCs w:val="24"/>
          <w:lang w:val="en-US"/>
        </w:rPr>
        <w:t>vires</w:t>
      </w:r>
      <w:r w:rsidR="004711AC">
        <w:rPr>
          <w:rFonts w:ascii="Times New Roman" w:hAnsi="Times New Roman" w:cs="Times New Roman"/>
          <w:sz w:val="24"/>
          <w:szCs w:val="24"/>
          <w:lang w:val="en-US"/>
        </w:rPr>
        <w:t xml:space="preserve"> </w:t>
      </w:r>
      <w:r w:rsidR="00C34DE0" w:rsidRPr="00122E73">
        <w:rPr>
          <w:rFonts w:ascii="Times New Roman" w:hAnsi="Times New Roman" w:cs="Times New Roman"/>
          <w:sz w:val="24"/>
          <w:szCs w:val="24"/>
          <w:lang w:val="en-US"/>
        </w:rPr>
        <w:t>the church const</w:t>
      </w:r>
      <w:r w:rsidR="004711AC">
        <w:rPr>
          <w:rFonts w:ascii="Times New Roman" w:hAnsi="Times New Roman" w:cs="Times New Roman"/>
          <w:sz w:val="24"/>
          <w:szCs w:val="24"/>
          <w:lang w:val="en-US"/>
        </w:rPr>
        <w:t xml:space="preserve">itution and thus null and void.  </w:t>
      </w:r>
      <w:r w:rsidR="000B5901" w:rsidRPr="00122E73">
        <w:rPr>
          <w:rFonts w:ascii="Times New Roman" w:hAnsi="Times New Roman" w:cs="Times New Roman"/>
          <w:sz w:val="24"/>
          <w:szCs w:val="24"/>
          <w:lang w:val="en-US"/>
        </w:rPr>
        <w:t>Further</w:t>
      </w:r>
      <w:r w:rsidR="004711AC">
        <w:rPr>
          <w:rFonts w:ascii="Times New Roman" w:hAnsi="Times New Roman" w:cs="Times New Roman"/>
          <w:sz w:val="24"/>
          <w:szCs w:val="24"/>
          <w:lang w:val="en-US"/>
        </w:rPr>
        <w:t xml:space="preserve"> that the</w:t>
      </w:r>
      <w:r w:rsidR="00C34DE0" w:rsidRPr="00122E73">
        <w:rPr>
          <w:rFonts w:ascii="Times New Roman" w:hAnsi="Times New Roman" w:cs="Times New Roman"/>
          <w:sz w:val="24"/>
          <w:szCs w:val="24"/>
          <w:lang w:val="en-US"/>
        </w:rPr>
        <w:t xml:space="preserve"> seco</w:t>
      </w:r>
      <w:r w:rsidR="000B5901" w:rsidRPr="00122E73">
        <w:rPr>
          <w:rFonts w:ascii="Times New Roman" w:hAnsi="Times New Roman" w:cs="Times New Roman"/>
          <w:sz w:val="24"/>
          <w:szCs w:val="24"/>
          <w:lang w:val="en-US"/>
        </w:rPr>
        <w:t xml:space="preserve">nd appellant had no </w:t>
      </w:r>
      <w:r w:rsidR="000B5901" w:rsidRPr="00122E73">
        <w:rPr>
          <w:rFonts w:ascii="Times New Roman" w:hAnsi="Times New Roman" w:cs="Times New Roman"/>
          <w:i/>
          <w:sz w:val="24"/>
          <w:szCs w:val="24"/>
          <w:lang w:val="en-US"/>
        </w:rPr>
        <w:t>locus standi</w:t>
      </w:r>
      <w:r w:rsidR="00C34DE0" w:rsidRPr="00122E73">
        <w:rPr>
          <w:rFonts w:ascii="Times New Roman" w:hAnsi="Times New Roman" w:cs="Times New Roman"/>
          <w:sz w:val="24"/>
          <w:szCs w:val="24"/>
          <w:lang w:val="en-US"/>
        </w:rPr>
        <w:t xml:space="preserve"> </w:t>
      </w:r>
      <w:r w:rsidR="000B5901" w:rsidRPr="00122E73">
        <w:rPr>
          <w:rFonts w:ascii="Times New Roman" w:hAnsi="Times New Roman" w:cs="Times New Roman"/>
          <w:sz w:val="24"/>
          <w:szCs w:val="24"/>
          <w:lang w:val="en-US"/>
        </w:rPr>
        <w:t>t</w:t>
      </w:r>
      <w:r w:rsidR="00426AE7">
        <w:rPr>
          <w:rFonts w:ascii="Times New Roman" w:hAnsi="Times New Roman" w:cs="Times New Roman"/>
          <w:sz w:val="24"/>
          <w:szCs w:val="24"/>
          <w:lang w:val="en-US"/>
        </w:rPr>
        <w:t>o</w:t>
      </w:r>
      <w:r w:rsidR="000B5901" w:rsidRPr="00122E73">
        <w:rPr>
          <w:rFonts w:ascii="Times New Roman" w:hAnsi="Times New Roman" w:cs="Times New Roman"/>
          <w:sz w:val="24"/>
          <w:szCs w:val="24"/>
          <w:lang w:val="en-US"/>
        </w:rPr>
        <w:t xml:space="preserve"> institute proce</w:t>
      </w:r>
      <w:r w:rsidR="00DC229C">
        <w:rPr>
          <w:rFonts w:ascii="Times New Roman" w:hAnsi="Times New Roman" w:cs="Times New Roman"/>
          <w:sz w:val="24"/>
          <w:szCs w:val="24"/>
          <w:lang w:val="en-US"/>
        </w:rPr>
        <w:t xml:space="preserve">edings </w:t>
      </w:r>
      <w:r w:rsidR="00DC229C">
        <w:rPr>
          <w:rFonts w:ascii="Times New Roman" w:hAnsi="Times New Roman" w:cs="Times New Roman"/>
          <w:sz w:val="24"/>
          <w:szCs w:val="24"/>
          <w:lang w:val="en-US"/>
        </w:rPr>
        <w:lastRenderedPageBreak/>
        <w:t>on behalf of the church. I</w:t>
      </w:r>
      <w:r w:rsidR="000B5901" w:rsidRPr="00122E73">
        <w:rPr>
          <w:rFonts w:ascii="Times New Roman" w:hAnsi="Times New Roman" w:cs="Times New Roman"/>
          <w:sz w:val="24"/>
          <w:szCs w:val="24"/>
          <w:lang w:val="en-US"/>
        </w:rPr>
        <w:t xml:space="preserve">t </w:t>
      </w:r>
      <w:r w:rsidR="00DC229C">
        <w:rPr>
          <w:rFonts w:ascii="Times New Roman" w:hAnsi="Times New Roman" w:cs="Times New Roman"/>
          <w:sz w:val="24"/>
          <w:szCs w:val="24"/>
          <w:lang w:val="en-US"/>
        </w:rPr>
        <w:t xml:space="preserve">held that </w:t>
      </w:r>
      <w:r w:rsidR="00DC229C" w:rsidRPr="00122E73">
        <w:rPr>
          <w:rFonts w:ascii="Times New Roman" w:hAnsi="Times New Roman" w:cs="Times New Roman"/>
          <w:sz w:val="24"/>
          <w:szCs w:val="24"/>
          <w:lang w:val="en-US"/>
        </w:rPr>
        <w:t>t</w:t>
      </w:r>
      <w:r w:rsidR="000B5901" w:rsidRPr="00122E73">
        <w:rPr>
          <w:rFonts w:ascii="Times New Roman" w:hAnsi="Times New Roman" w:cs="Times New Roman"/>
          <w:sz w:val="24"/>
          <w:szCs w:val="24"/>
          <w:lang w:val="en-US"/>
        </w:rPr>
        <w:t xml:space="preserve">he appointment of the </w:t>
      </w:r>
      <w:r w:rsidR="00DC229C">
        <w:rPr>
          <w:rFonts w:ascii="Times New Roman" w:hAnsi="Times New Roman" w:cs="Times New Roman"/>
          <w:sz w:val="24"/>
          <w:szCs w:val="24"/>
          <w:lang w:val="en-US"/>
        </w:rPr>
        <w:t xml:space="preserve">fifth </w:t>
      </w:r>
      <w:r w:rsidR="000B5901" w:rsidRPr="00122E73">
        <w:rPr>
          <w:rFonts w:ascii="Times New Roman" w:hAnsi="Times New Roman" w:cs="Times New Roman"/>
          <w:sz w:val="24"/>
          <w:szCs w:val="24"/>
          <w:lang w:val="en-US"/>
        </w:rPr>
        <w:t xml:space="preserve">respondent as substantive </w:t>
      </w:r>
      <w:r w:rsidR="00886E99">
        <w:rPr>
          <w:rFonts w:ascii="Times New Roman" w:hAnsi="Times New Roman" w:cs="Times New Roman"/>
          <w:sz w:val="24"/>
          <w:szCs w:val="24"/>
          <w:lang w:val="en-US"/>
        </w:rPr>
        <w:t>Bishop of the church at the National General C</w:t>
      </w:r>
      <w:r w:rsidR="000B5901" w:rsidRPr="00122E73">
        <w:rPr>
          <w:rFonts w:ascii="Times New Roman" w:hAnsi="Times New Roman" w:cs="Times New Roman"/>
          <w:sz w:val="24"/>
          <w:szCs w:val="24"/>
          <w:lang w:val="en-US"/>
        </w:rPr>
        <w:t>onference held on 2 F</w:t>
      </w:r>
      <w:r w:rsidR="001856FB">
        <w:rPr>
          <w:rFonts w:ascii="Times New Roman" w:hAnsi="Times New Roman" w:cs="Times New Roman"/>
          <w:sz w:val="24"/>
          <w:szCs w:val="24"/>
          <w:lang w:val="en-US"/>
        </w:rPr>
        <w:t>ebruary 2020</w:t>
      </w:r>
      <w:r w:rsidR="000B5901" w:rsidRPr="00122E73">
        <w:rPr>
          <w:rFonts w:ascii="Times New Roman" w:hAnsi="Times New Roman" w:cs="Times New Roman"/>
          <w:sz w:val="24"/>
          <w:szCs w:val="24"/>
          <w:lang w:val="en-US"/>
        </w:rPr>
        <w:t>, in terms of s 4 (a) of the church’s constitution was valid.</w:t>
      </w:r>
    </w:p>
    <w:p w:rsidR="00B7788A" w:rsidRPr="00122E73" w:rsidRDefault="00B7788A" w:rsidP="00B7788A">
      <w:pPr>
        <w:spacing w:after="0" w:line="240" w:lineRule="auto"/>
        <w:ind w:left="567" w:hanging="567"/>
        <w:jc w:val="both"/>
        <w:rPr>
          <w:rFonts w:ascii="Times New Roman" w:hAnsi="Times New Roman" w:cs="Times New Roman"/>
          <w:sz w:val="24"/>
          <w:szCs w:val="24"/>
          <w:lang w:val="en-US"/>
        </w:rPr>
      </w:pPr>
    </w:p>
    <w:p w:rsidR="000B5901" w:rsidRPr="00122E73" w:rsidRDefault="000B5901" w:rsidP="00613A69">
      <w:pPr>
        <w:spacing w:after="0" w:line="480" w:lineRule="auto"/>
        <w:ind w:left="567" w:hanging="567"/>
        <w:rPr>
          <w:rFonts w:ascii="Times New Roman" w:hAnsi="Times New Roman" w:cs="Times New Roman"/>
          <w:sz w:val="24"/>
          <w:szCs w:val="24"/>
          <w:lang w:val="en-US"/>
        </w:rPr>
      </w:pPr>
      <w:r w:rsidRPr="00122E73">
        <w:rPr>
          <w:rFonts w:ascii="Times New Roman" w:hAnsi="Times New Roman" w:cs="Times New Roman"/>
          <w:sz w:val="24"/>
          <w:szCs w:val="24"/>
          <w:lang w:val="en-US"/>
        </w:rPr>
        <w:t xml:space="preserve">20. </w:t>
      </w:r>
      <w:r w:rsidR="00613A69">
        <w:rPr>
          <w:rFonts w:ascii="Times New Roman" w:hAnsi="Times New Roman" w:cs="Times New Roman"/>
          <w:sz w:val="24"/>
          <w:szCs w:val="24"/>
          <w:lang w:val="en-US"/>
        </w:rPr>
        <w:t xml:space="preserve">  </w:t>
      </w:r>
      <w:r w:rsidR="00876075" w:rsidRPr="00122E73">
        <w:rPr>
          <w:rFonts w:ascii="Times New Roman" w:hAnsi="Times New Roman" w:cs="Times New Roman"/>
          <w:sz w:val="24"/>
          <w:szCs w:val="24"/>
          <w:lang w:val="en-US"/>
        </w:rPr>
        <w:t>Having</w:t>
      </w:r>
      <w:r w:rsidRPr="00122E73">
        <w:rPr>
          <w:rFonts w:ascii="Times New Roman" w:hAnsi="Times New Roman" w:cs="Times New Roman"/>
          <w:sz w:val="24"/>
          <w:szCs w:val="24"/>
          <w:lang w:val="en-US"/>
        </w:rPr>
        <w:t xml:space="preserve"> found that the church had a constitution the court</w:t>
      </w:r>
      <w:r w:rsidRPr="00122E73">
        <w:rPr>
          <w:rFonts w:ascii="Times New Roman" w:hAnsi="Times New Roman" w:cs="Times New Roman"/>
          <w:i/>
          <w:sz w:val="24"/>
          <w:szCs w:val="24"/>
          <w:lang w:val="en-US"/>
        </w:rPr>
        <w:t xml:space="preserve"> a</w:t>
      </w:r>
      <w:r w:rsidR="00613A69">
        <w:rPr>
          <w:rFonts w:ascii="Times New Roman" w:hAnsi="Times New Roman" w:cs="Times New Roman"/>
          <w:i/>
          <w:sz w:val="24"/>
          <w:szCs w:val="24"/>
          <w:lang w:val="en-US"/>
        </w:rPr>
        <w:t xml:space="preserve"> </w:t>
      </w:r>
      <w:r w:rsidRPr="00122E73">
        <w:rPr>
          <w:rFonts w:ascii="Times New Roman" w:hAnsi="Times New Roman" w:cs="Times New Roman"/>
          <w:i/>
          <w:sz w:val="24"/>
          <w:szCs w:val="24"/>
          <w:lang w:val="en-US"/>
        </w:rPr>
        <w:t xml:space="preserve">quo </w:t>
      </w:r>
      <w:r w:rsidRPr="00122E73">
        <w:rPr>
          <w:rFonts w:ascii="Times New Roman" w:hAnsi="Times New Roman" w:cs="Times New Roman"/>
          <w:sz w:val="24"/>
          <w:szCs w:val="24"/>
          <w:lang w:val="en-US"/>
        </w:rPr>
        <w:t xml:space="preserve">gave an order in favor of the </w:t>
      </w:r>
      <w:r w:rsidR="00876075" w:rsidRPr="00122E73">
        <w:rPr>
          <w:rFonts w:ascii="Times New Roman" w:hAnsi="Times New Roman" w:cs="Times New Roman"/>
          <w:sz w:val="24"/>
          <w:szCs w:val="24"/>
          <w:lang w:val="en-US"/>
        </w:rPr>
        <w:t>respondents</w:t>
      </w:r>
      <w:r w:rsidRPr="00122E73">
        <w:rPr>
          <w:rFonts w:ascii="Times New Roman" w:hAnsi="Times New Roman" w:cs="Times New Roman"/>
          <w:sz w:val="24"/>
          <w:szCs w:val="24"/>
          <w:lang w:val="en-US"/>
        </w:rPr>
        <w:t xml:space="preserve">.  Aggrieved by the judgement of the court </w:t>
      </w:r>
      <w:r w:rsidRPr="00122E73">
        <w:rPr>
          <w:rFonts w:ascii="Times New Roman" w:hAnsi="Times New Roman" w:cs="Times New Roman"/>
          <w:i/>
          <w:sz w:val="24"/>
          <w:szCs w:val="24"/>
          <w:lang w:val="en-US"/>
        </w:rPr>
        <w:t>a</w:t>
      </w:r>
      <w:r w:rsidR="00613A69">
        <w:rPr>
          <w:rFonts w:ascii="Times New Roman" w:hAnsi="Times New Roman" w:cs="Times New Roman"/>
          <w:i/>
          <w:sz w:val="24"/>
          <w:szCs w:val="24"/>
          <w:lang w:val="en-US"/>
        </w:rPr>
        <w:t xml:space="preserve"> </w:t>
      </w:r>
      <w:r w:rsidRPr="00122E73">
        <w:rPr>
          <w:rFonts w:ascii="Times New Roman" w:hAnsi="Times New Roman" w:cs="Times New Roman"/>
          <w:i/>
          <w:sz w:val="24"/>
          <w:szCs w:val="24"/>
          <w:lang w:val="en-US"/>
        </w:rPr>
        <w:t>quo</w:t>
      </w:r>
      <w:r w:rsidRPr="00122E73">
        <w:rPr>
          <w:rFonts w:ascii="Times New Roman" w:hAnsi="Times New Roman" w:cs="Times New Roman"/>
          <w:sz w:val="24"/>
          <w:szCs w:val="24"/>
          <w:lang w:val="en-US"/>
        </w:rPr>
        <w:t>, the second appellant noted the</w:t>
      </w:r>
      <w:r w:rsidR="00876075" w:rsidRPr="00122E73">
        <w:rPr>
          <w:rFonts w:ascii="Times New Roman" w:hAnsi="Times New Roman" w:cs="Times New Roman"/>
          <w:sz w:val="24"/>
          <w:szCs w:val="24"/>
          <w:lang w:val="en-US"/>
        </w:rPr>
        <w:t xml:space="preserve"> pre</w:t>
      </w:r>
      <w:r w:rsidR="00613A69">
        <w:rPr>
          <w:rFonts w:ascii="Times New Roman" w:hAnsi="Times New Roman" w:cs="Times New Roman"/>
          <w:sz w:val="24"/>
          <w:szCs w:val="24"/>
          <w:lang w:val="en-US"/>
        </w:rPr>
        <w:t>sent appeal on the following grou</w:t>
      </w:r>
      <w:r w:rsidR="00876075" w:rsidRPr="00122E73">
        <w:rPr>
          <w:rFonts w:ascii="Times New Roman" w:hAnsi="Times New Roman" w:cs="Times New Roman"/>
          <w:sz w:val="24"/>
          <w:szCs w:val="24"/>
          <w:lang w:val="en-US"/>
        </w:rPr>
        <w:t xml:space="preserve">nds.  </w:t>
      </w:r>
    </w:p>
    <w:p w:rsidR="00876075" w:rsidRPr="00122E73" w:rsidRDefault="00876075" w:rsidP="00B7788A">
      <w:pPr>
        <w:spacing w:after="0" w:line="240" w:lineRule="auto"/>
        <w:rPr>
          <w:rFonts w:ascii="Times New Roman" w:hAnsi="Times New Roman" w:cs="Times New Roman"/>
          <w:sz w:val="24"/>
          <w:szCs w:val="24"/>
          <w:lang w:val="en-US"/>
        </w:rPr>
      </w:pPr>
    </w:p>
    <w:p w:rsidR="00413BC8" w:rsidRDefault="00876075" w:rsidP="00143D97">
      <w:pPr>
        <w:spacing w:after="0" w:line="480" w:lineRule="auto"/>
        <w:ind w:left="450" w:hanging="450"/>
        <w:rPr>
          <w:rFonts w:ascii="Times New Roman" w:hAnsi="Times New Roman" w:cs="Times New Roman"/>
          <w:b/>
          <w:sz w:val="24"/>
          <w:szCs w:val="24"/>
          <w:u w:val="single"/>
          <w:lang w:val="en-US"/>
        </w:rPr>
      </w:pPr>
      <w:r w:rsidRPr="00613A69">
        <w:rPr>
          <w:rFonts w:ascii="Times New Roman" w:hAnsi="Times New Roman" w:cs="Times New Roman"/>
          <w:b/>
          <w:sz w:val="24"/>
          <w:szCs w:val="24"/>
          <w:u w:val="single"/>
          <w:lang w:val="en-US"/>
        </w:rPr>
        <w:t>GROUNDS OF APPEAL</w:t>
      </w:r>
    </w:p>
    <w:p w:rsidR="00876075" w:rsidRPr="008A37FE" w:rsidRDefault="008A37FE" w:rsidP="008A37FE">
      <w:pPr>
        <w:spacing w:after="0" w:line="480" w:lineRule="auto"/>
        <w:ind w:left="810" w:hanging="450"/>
        <w:rPr>
          <w:rFonts w:ascii="Times New Roman" w:hAnsi="Times New Roman" w:cs="Times New Roman"/>
          <w:b/>
          <w:sz w:val="24"/>
          <w:szCs w:val="24"/>
          <w:u w:val="single"/>
          <w:lang w:val="en-US"/>
        </w:rPr>
      </w:pPr>
      <w:r>
        <w:rPr>
          <w:rFonts w:ascii="Times New Roman" w:hAnsi="Times New Roman" w:cs="Times New Roman"/>
          <w:sz w:val="24"/>
          <w:szCs w:val="24"/>
          <w:lang w:val="en-US"/>
        </w:rPr>
        <w:t>“1</w:t>
      </w:r>
      <w:r w:rsidR="00AD102C">
        <w:rPr>
          <w:rFonts w:ascii="Times New Roman" w:hAnsi="Times New Roman" w:cs="Times New Roman"/>
          <w:sz w:val="24"/>
          <w:szCs w:val="24"/>
          <w:lang w:val="en-US"/>
        </w:rPr>
        <w:t>. The</w:t>
      </w:r>
      <w:r w:rsidR="00876075" w:rsidRPr="008A37FE">
        <w:rPr>
          <w:rFonts w:ascii="Times New Roman" w:hAnsi="Times New Roman" w:cs="Times New Roman"/>
          <w:sz w:val="24"/>
          <w:szCs w:val="24"/>
          <w:lang w:val="en-US"/>
        </w:rPr>
        <w:t xml:space="preserve"> court</w:t>
      </w:r>
      <w:r w:rsidR="00876075" w:rsidRPr="008A37FE">
        <w:rPr>
          <w:rFonts w:ascii="Times New Roman" w:hAnsi="Times New Roman" w:cs="Times New Roman"/>
          <w:i/>
          <w:sz w:val="24"/>
          <w:szCs w:val="24"/>
          <w:lang w:val="en-US"/>
        </w:rPr>
        <w:t xml:space="preserve"> a</w:t>
      </w:r>
      <w:r w:rsidR="00613A69" w:rsidRPr="008A37FE">
        <w:rPr>
          <w:rFonts w:ascii="Times New Roman" w:hAnsi="Times New Roman" w:cs="Times New Roman"/>
          <w:i/>
          <w:sz w:val="24"/>
          <w:szCs w:val="24"/>
          <w:lang w:val="en-US"/>
        </w:rPr>
        <w:t xml:space="preserve"> </w:t>
      </w:r>
      <w:r w:rsidR="00876075" w:rsidRPr="008A37FE">
        <w:rPr>
          <w:rFonts w:ascii="Times New Roman" w:hAnsi="Times New Roman" w:cs="Times New Roman"/>
          <w:i/>
          <w:sz w:val="24"/>
          <w:szCs w:val="24"/>
          <w:lang w:val="en-US"/>
        </w:rPr>
        <w:t>quo</w:t>
      </w:r>
      <w:r w:rsidR="00876075" w:rsidRPr="008A37FE">
        <w:rPr>
          <w:rFonts w:ascii="Times New Roman" w:hAnsi="Times New Roman" w:cs="Times New Roman"/>
          <w:sz w:val="24"/>
          <w:szCs w:val="24"/>
          <w:lang w:val="en-US"/>
        </w:rPr>
        <w:t xml:space="preserve"> erred and grossly so in making a finding that the first appellant has a valid written cons</w:t>
      </w:r>
      <w:r w:rsidR="00AC3196" w:rsidRPr="008A37FE">
        <w:rPr>
          <w:rFonts w:ascii="Times New Roman" w:hAnsi="Times New Roman" w:cs="Times New Roman"/>
          <w:sz w:val="24"/>
          <w:szCs w:val="24"/>
          <w:lang w:val="en-US"/>
        </w:rPr>
        <w:t>titution</w:t>
      </w:r>
      <w:r w:rsidR="00876075" w:rsidRPr="008A37FE">
        <w:rPr>
          <w:rFonts w:ascii="Times New Roman" w:hAnsi="Times New Roman" w:cs="Times New Roman"/>
          <w:sz w:val="24"/>
          <w:szCs w:val="24"/>
          <w:lang w:val="en-US"/>
        </w:rPr>
        <w:t xml:space="preserve"> contrary to clear and unchallenged evidence that the same was clearly not </w:t>
      </w:r>
      <w:r w:rsidR="00613A69" w:rsidRPr="008A37FE">
        <w:rPr>
          <w:rFonts w:ascii="Times New Roman" w:hAnsi="Times New Roman" w:cs="Times New Roman"/>
          <w:sz w:val="24"/>
          <w:szCs w:val="24"/>
          <w:lang w:val="en-US"/>
        </w:rPr>
        <w:t xml:space="preserve">in </w:t>
      </w:r>
      <w:r w:rsidR="00876075" w:rsidRPr="008A37FE">
        <w:rPr>
          <w:rFonts w:ascii="Times New Roman" w:hAnsi="Times New Roman" w:cs="Times New Roman"/>
          <w:sz w:val="24"/>
          <w:szCs w:val="24"/>
          <w:lang w:val="en-US"/>
        </w:rPr>
        <w:t>existence.</w:t>
      </w:r>
    </w:p>
    <w:p w:rsidR="00876075" w:rsidRPr="008A37FE" w:rsidRDefault="00876075" w:rsidP="008A37FE">
      <w:pPr>
        <w:pStyle w:val="ListParagraph"/>
        <w:numPr>
          <w:ilvl w:val="0"/>
          <w:numId w:val="7"/>
        </w:numPr>
        <w:spacing w:after="0" w:line="480" w:lineRule="auto"/>
        <w:jc w:val="both"/>
        <w:rPr>
          <w:rFonts w:ascii="Times New Roman" w:hAnsi="Times New Roman" w:cs="Times New Roman"/>
          <w:sz w:val="24"/>
          <w:szCs w:val="24"/>
          <w:lang w:val="en-US"/>
        </w:rPr>
      </w:pPr>
      <w:r w:rsidRPr="008A37FE">
        <w:rPr>
          <w:rFonts w:ascii="Times New Roman" w:hAnsi="Times New Roman" w:cs="Times New Roman"/>
          <w:sz w:val="24"/>
          <w:szCs w:val="24"/>
          <w:lang w:val="en-US"/>
        </w:rPr>
        <w:t xml:space="preserve">The court </w:t>
      </w:r>
      <w:r w:rsidRPr="008A37FE">
        <w:rPr>
          <w:rFonts w:ascii="Times New Roman" w:hAnsi="Times New Roman" w:cs="Times New Roman"/>
          <w:i/>
          <w:sz w:val="24"/>
          <w:szCs w:val="24"/>
          <w:lang w:val="en-US"/>
        </w:rPr>
        <w:t>a</w:t>
      </w:r>
      <w:r w:rsidR="00613A69" w:rsidRPr="008A37FE">
        <w:rPr>
          <w:rFonts w:ascii="Times New Roman" w:hAnsi="Times New Roman" w:cs="Times New Roman"/>
          <w:i/>
          <w:sz w:val="24"/>
          <w:szCs w:val="24"/>
          <w:lang w:val="en-US"/>
        </w:rPr>
        <w:t xml:space="preserve"> </w:t>
      </w:r>
      <w:r w:rsidRPr="008A37FE">
        <w:rPr>
          <w:rFonts w:ascii="Times New Roman" w:hAnsi="Times New Roman" w:cs="Times New Roman"/>
          <w:i/>
          <w:sz w:val="24"/>
          <w:szCs w:val="24"/>
          <w:lang w:val="en-US"/>
        </w:rPr>
        <w:t>quo</w:t>
      </w:r>
      <w:r w:rsidRPr="008A37FE">
        <w:rPr>
          <w:rFonts w:ascii="Times New Roman" w:hAnsi="Times New Roman" w:cs="Times New Roman"/>
          <w:sz w:val="24"/>
          <w:szCs w:val="24"/>
          <w:lang w:val="en-US"/>
        </w:rPr>
        <w:t xml:space="preserve"> further erred in making a finding that the produced constitution belonged to the first appellant when the document</w:t>
      </w:r>
      <w:r w:rsidR="00AE1260" w:rsidRPr="008A37FE">
        <w:rPr>
          <w:rFonts w:ascii="Times New Roman" w:hAnsi="Times New Roman" w:cs="Times New Roman"/>
          <w:sz w:val="24"/>
          <w:szCs w:val="24"/>
          <w:lang w:val="en-US"/>
        </w:rPr>
        <w:t xml:space="preserve"> itsel</w:t>
      </w:r>
      <w:r w:rsidR="006A48CC" w:rsidRPr="008A37FE">
        <w:rPr>
          <w:rFonts w:ascii="Times New Roman" w:hAnsi="Times New Roman" w:cs="Times New Roman"/>
          <w:sz w:val="24"/>
          <w:szCs w:val="24"/>
          <w:lang w:val="en-US"/>
        </w:rPr>
        <w:t>f</w:t>
      </w:r>
      <w:r w:rsidRPr="008A37FE">
        <w:rPr>
          <w:rFonts w:ascii="Times New Roman" w:hAnsi="Times New Roman" w:cs="Times New Roman"/>
          <w:sz w:val="24"/>
          <w:szCs w:val="24"/>
          <w:lang w:val="en-US"/>
        </w:rPr>
        <w:t xml:space="preserve"> is said to be an amendment and in the absence of the prior constitution which was requested by the appellants and the same spok</w:t>
      </w:r>
      <w:r w:rsidR="00613A69" w:rsidRPr="008A37FE">
        <w:rPr>
          <w:rFonts w:ascii="Times New Roman" w:hAnsi="Times New Roman" w:cs="Times New Roman"/>
          <w:sz w:val="24"/>
          <w:szCs w:val="24"/>
          <w:lang w:val="en-US"/>
        </w:rPr>
        <w:t xml:space="preserve">e </w:t>
      </w:r>
      <w:r w:rsidRPr="008A37FE">
        <w:rPr>
          <w:rFonts w:ascii="Times New Roman" w:hAnsi="Times New Roman" w:cs="Times New Roman"/>
          <w:sz w:val="24"/>
          <w:szCs w:val="24"/>
          <w:lang w:val="en-US"/>
        </w:rPr>
        <w:t>to the futuristic events from the date the constitution is said</w:t>
      </w:r>
      <w:r w:rsidR="00613A69" w:rsidRPr="008A37FE">
        <w:rPr>
          <w:rFonts w:ascii="Times New Roman" w:hAnsi="Times New Roman" w:cs="Times New Roman"/>
          <w:sz w:val="24"/>
          <w:szCs w:val="24"/>
          <w:lang w:val="en-US"/>
        </w:rPr>
        <w:t xml:space="preserve"> to have been made a clear sign</w:t>
      </w:r>
      <w:r w:rsidRPr="008A37FE">
        <w:rPr>
          <w:rFonts w:ascii="Times New Roman" w:hAnsi="Times New Roman" w:cs="Times New Roman"/>
          <w:sz w:val="24"/>
          <w:szCs w:val="24"/>
          <w:lang w:val="en-US"/>
        </w:rPr>
        <w:t xml:space="preserve"> of </w:t>
      </w:r>
      <w:r w:rsidR="00AE1260" w:rsidRPr="008A37FE">
        <w:rPr>
          <w:rFonts w:ascii="Times New Roman" w:hAnsi="Times New Roman" w:cs="Times New Roman"/>
          <w:sz w:val="24"/>
          <w:szCs w:val="24"/>
          <w:lang w:val="en-US"/>
        </w:rPr>
        <w:t>chicanery.</w:t>
      </w:r>
      <w:r w:rsidR="00F50A8C" w:rsidRPr="008A37FE">
        <w:rPr>
          <w:rFonts w:ascii="Times New Roman" w:hAnsi="Times New Roman" w:cs="Times New Roman"/>
          <w:sz w:val="24"/>
          <w:szCs w:val="24"/>
          <w:lang w:val="en-US"/>
        </w:rPr>
        <w:t xml:space="preserve"> (sic)</w:t>
      </w:r>
    </w:p>
    <w:p w:rsidR="00AE1260" w:rsidRPr="008A37FE" w:rsidRDefault="00AE1260" w:rsidP="008A37FE">
      <w:pPr>
        <w:pStyle w:val="ListParagraph"/>
        <w:numPr>
          <w:ilvl w:val="0"/>
          <w:numId w:val="7"/>
        </w:numPr>
        <w:spacing w:after="0" w:line="480" w:lineRule="auto"/>
        <w:jc w:val="both"/>
        <w:rPr>
          <w:rFonts w:ascii="Times New Roman" w:hAnsi="Times New Roman" w:cs="Times New Roman"/>
          <w:sz w:val="24"/>
          <w:szCs w:val="24"/>
          <w:lang w:val="en-US"/>
        </w:rPr>
      </w:pPr>
      <w:r w:rsidRPr="008A37FE">
        <w:rPr>
          <w:rFonts w:ascii="Times New Roman" w:hAnsi="Times New Roman" w:cs="Times New Roman"/>
          <w:sz w:val="24"/>
          <w:szCs w:val="24"/>
          <w:lang w:val="en-US"/>
        </w:rPr>
        <w:t xml:space="preserve">The court </w:t>
      </w:r>
      <w:r w:rsidRPr="008A37FE">
        <w:rPr>
          <w:rFonts w:ascii="Times New Roman" w:hAnsi="Times New Roman" w:cs="Times New Roman"/>
          <w:i/>
          <w:sz w:val="24"/>
          <w:szCs w:val="24"/>
          <w:lang w:val="en-US"/>
        </w:rPr>
        <w:t>a</w:t>
      </w:r>
      <w:r w:rsidR="00613A69" w:rsidRPr="008A37FE">
        <w:rPr>
          <w:rFonts w:ascii="Times New Roman" w:hAnsi="Times New Roman" w:cs="Times New Roman"/>
          <w:i/>
          <w:sz w:val="24"/>
          <w:szCs w:val="24"/>
          <w:lang w:val="en-US"/>
        </w:rPr>
        <w:t xml:space="preserve"> </w:t>
      </w:r>
      <w:r w:rsidRPr="008A37FE">
        <w:rPr>
          <w:rFonts w:ascii="Times New Roman" w:hAnsi="Times New Roman" w:cs="Times New Roman"/>
          <w:i/>
          <w:sz w:val="24"/>
          <w:szCs w:val="24"/>
          <w:lang w:val="en-US"/>
        </w:rPr>
        <w:t>quo</w:t>
      </w:r>
      <w:r w:rsidRPr="008A37FE">
        <w:rPr>
          <w:rFonts w:ascii="Times New Roman" w:hAnsi="Times New Roman" w:cs="Times New Roman"/>
          <w:sz w:val="24"/>
          <w:szCs w:val="24"/>
          <w:lang w:val="en-US"/>
        </w:rPr>
        <w:t xml:space="preserve"> erred </w:t>
      </w:r>
      <w:r w:rsidR="00613A69" w:rsidRPr="008A37FE">
        <w:rPr>
          <w:rFonts w:ascii="Times New Roman" w:hAnsi="Times New Roman" w:cs="Times New Roman"/>
          <w:sz w:val="24"/>
          <w:szCs w:val="24"/>
          <w:lang w:val="en-US"/>
        </w:rPr>
        <w:t>a</w:t>
      </w:r>
      <w:r w:rsidR="00AC3196" w:rsidRPr="008A37FE">
        <w:rPr>
          <w:rFonts w:ascii="Times New Roman" w:hAnsi="Times New Roman" w:cs="Times New Roman"/>
          <w:sz w:val="24"/>
          <w:szCs w:val="24"/>
          <w:lang w:val="en-US"/>
        </w:rPr>
        <w:t>t</w:t>
      </w:r>
      <w:r w:rsidR="00613A69" w:rsidRPr="008A37FE">
        <w:rPr>
          <w:rFonts w:ascii="Times New Roman" w:hAnsi="Times New Roman" w:cs="Times New Roman"/>
          <w:sz w:val="24"/>
          <w:szCs w:val="24"/>
          <w:lang w:val="en-US"/>
        </w:rPr>
        <w:t xml:space="preserve"> law</w:t>
      </w:r>
      <w:r w:rsidR="00AC3196" w:rsidRPr="008A37FE">
        <w:rPr>
          <w:rFonts w:ascii="Times New Roman" w:hAnsi="Times New Roman" w:cs="Times New Roman"/>
          <w:sz w:val="24"/>
          <w:szCs w:val="24"/>
          <w:lang w:val="en-US"/>
        </w:rPr>
        <w:t xml:space="preserve"> in</w:t>
      </w:r>
      <w:r w:rsidRPr="008A37FE">
        <w:rPr>
          <w:rFonts w:ascii="Times New Roman" w:hAnsi="Times New Roman" w:cs="Times New Roman"/>
          <w:sz w:val="24"/>
          <w:szCs w:val="24"/>
          <w:lang w:val="en-US"/>
        </w:rPr>
        <w:t xml:space="preserve"> gra</w:t>
      </w:r>
      <w:r w:rsidR="000314ED" w:rsidRPr="008A37FE">
        <w:rPr>
          <w:rFonts w:ascii="Times New Roman" w:hAnsi="Times New Roman" w:cs="Times New Roman"/>
          <w:sz w:val="24"/>
          <w:szCs w:val="24"/>
          <w:lang w:val="en-US"/>
        </w:rPr>
        <w:t>n</w:t>
      </w:r>
      <w:r w:rsidRPr="008A37FE">
        <w:rPr>
          <w:rFonts w:ascii="Times New Roman" w:hAnsi="Times New Roman" w:cs="Times New Roman"/>
          <w:sz w:val="24"/>
          <w:szCs w:val="24"/>
          <w:lang w:val="en-US"/>
        </w:rPr>
        <w:t xml:space="preserve">ting </w:t>
      </w:r>
      <w:r w:rsidR="006A48CC" w:rsidRPr="008A37FE">
        <w:rPr>
          <w:rFonts w:ascii="Times New Roman" w:hAnsi="Times New Roman" w:cs="Times New Roman"/>
          <w:sz w:val="24"/>
          <w:szCs w:val="24"/>
          <w:lang w:val="en-US"/>
        </w:rPr>
        <w:t>the application</w:t>
      </w:r>
      <w:r w:rsidR="00AC3196" w:rsidRPr="008A37FE">
        <w:rPr>
          <w:rFonts w:ascii="Times New Roman" w:hAnsi="Times New Roman" w:cs="Times New Roman"/>
          <w:sz w:val="24"/>
          <w:szCs w:val="24"/>
          <w:lang w:val="en-US"/>
        </w:rPr>
        <w:t xml:space="preserve"> for a</w:t>
      </w:r>
      <w:r w:rsidR="006A48CC" w:rsidRPr="008A37FE">
        <w:rPr>
          <w:rFonts w:ascii="Times New Roman" w:hAnsi="Times New Roman" w:cs="Times New Roman"/>
          <w:sz w:val="24"/>
          <w:szCs w:val="24"/>
          <w:lang w:val="en-US"/>
        </w:rPr>
        <w:t xml:space="preserve"> declaratory order when there were in</w:t>
      </w:r>
      <w:r w:rsidR="00AC3196" w:rsidRPr="008A37FE">
        <w:rPr>
          <w:rFonts w:ascii="Times New Roman" w:hAnsi="Times New Roman" w:cs="Times New Roman"/>
          <w:sz w:val="24"/>
          <w:szCs w:val="24"/>
          <w:lang w:val="en-US"/>
        </w:rPr>
        <w:t>herent</w:t>
      </w:r>
      <w:r w:rsidR="006A48CC" w:rsidRPr="008A37FE">
        <w:rPr>
          <w:rFonts w:ascii="Times New Roman" w:hAnsi="Times New Roman" w:cs="Times New Roman"/>
          <w:sz w:val="24"/>
          <w:szCs w:val="24"/>
          <w:lang w:val="en-US"/>
        </w:rPr>
        <w:t xml:space="preserve"> and clear inconsistencies in the evidence of the witnesses who testified before it.</w:t>
      </w:r>
    </w:p>
    <w:p w:rsidR="00ED4125" w:rsidRPr="00F50A8C" w:rsidRDefault="00380A0A" w:rsidP="008A37FE">
      <w:pPr>
        <w:pStyle w:val="ListParagraph"/>
        <w:numPr>
          <w:ilvl w:val="0"/>
          <w:numId w:val="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making a finding </w:t>
      </w:r>
      <w:r w:rsidR="006A48CC" w:rsidRPr="00F50A8C">
        <w:rPr>
          <w:rFonts w:ascii="Times New Roman" w:hAnsi="Times New Roman" w:cs="Times New Roman"/>
          <w:sz w:val="24"/>
          <w:szCs w:val="24"/>
          <w:lang w:val="en-US"/>
        </w:rPr>
        <w:t xml:space="preserve"> </w:t>
      </w:r>
      <w:r w:rsidR="000314ED" w:rsidRPr="00F50A8C">
        <w:rPr>
          <w:rFonts w:ascii="Times New Roman" w:hAnsi="Times New Roman" w:cs="Times New Roman"/>
          <w:sz w:val="24"/>
          <w:szCs w:val="24"/>
          <w:lang w:val="en-US"/>
        </w:rPr>
        <w:t>that</w:t>
      </w:r>
      <w:r w:rsidR="006A48CC" w:rsidRPr="00F50A8C">
        <w:rPr>
          <w:rFonts w:ascii="Times New Roman" w:hAnsi="Times New Roman" w:cs="Times New Roman"/>
          <w:sz w:val="24"/>
          <w:szCs w:val="24"/>
          <w:lang w:val="en-US"/>
        </w:rPr>
        <w:t xml:space="preserve"> Aaron Munodawafa (</w:t>
      </w:r>
      <w:r w:rsidR="00E70E7A">
        <w:rPr>
          <w:rFonts w:ascii="Times New Roman" w:hAnsi="Times New Roman" w:cs="Times New Roman"/>
          <w:sz w:val="24"/>
          <w:szCs w:val="24"/>
          <w:lang w:val="en-US"/>
        </w:rPr>
        <w:t>5</w:t>
      </w:r>
      <w:r w:rsidR="00E70E7A" w:rsidRPr="00E70E7A">
        <w:rPr>
          <w:rFonts w:ascii="Times New Roman" w:hAnsi="Times New Roman" w:cs="Times New Roman"/>
          <w:sz w:val="24"/>
          <w:szCs w:val="24"/>
          <w:vertAlign w:val="superscript"/>
          <w:lang w:val="en-US"/>
        </w:rPr>
        <w:t>th</w:t>
      </w:r>
      <w:r w:rsidR="006A48CC" w:rsidRPr="00F50A8C">
        <w:rPr>
          <w:rFonts w:ascii="Times New Roman" w:hAnsi="Times New Roman" w:cs="Times New Roman"/>
          <w:sz w:val="24"/>
          <w:szCs w:val="24"/>
          <w:lang w:val="en-US"/>
        </w:rPr>
        <w:t>) respondent is the substantive bishop, the court</w:t>
      </w:r>
      <w:r w:rsidR="006A48CC" w:rsidRPr="00F50A8C">
        <w:rPr>
          <w:rFonts w:ascii="Times New Roman" w:hAnsi="Times New Roman" w:cs="Times New Roman"/>
          <w:i/>
          <w:sz w:val="24"/>
          <w:szCs w:val="24"/>
          <w:lang w:val="en-US"/>
        </w:rPr>
        <w:t xml:space="preserve"> a</w:t>
      </w:r>
      <w:r w:rsidR="000314ED" w:rsidRPr="00F50A8C">
        <w:rPr>
          <w:rFonts w:ascii="Times New Roman" w:hAnsi="Times New Roman" w:cs="Times New Roman"/>
          <w:i/>
          <w:sz w:val="24"/>
          <w:szCs w:val="24"/>
          <w:lang w:val="en-US"/>
        </w:rPr>
        <w:t xml:space="preserve"> </w:t>
      </w:r>
      <w:r w:rsidR="006A48CC" w:rsidRPr="00F50A8C">
        <w:rPr>
          <w:rFonts w:ascii="Times New Roman" w:hAnsi="Times New Roman" w:cs="Times New Roman"/>
          <w:i/>
          <w:sz w:val="24"/>
          <w:szCs w:val="24"/>
          <w:lang w:val="en-US"/>
        </w:rPr>
        <w:t xml:space="preserve">quo </w:t>
      </w:r>
      <w:r w:rsidR="006A48CC" w:rsidRPr="00F50A8C">
        <w:rPr>
          <w:rFonts w:ascii="Times New Roman" w:hAnsi="Times New Roman" w:cs="Times New Roman"/>
          <w:sz w:val="24"/>
          <w:szCs w:val="24"/>
          <w:lang w:val="en-US"/>
        </w:rPr>
        <w:t xml:space="preserve">grossly erred at </w:t>
      </w:r>
      <w:r w:rsidR="000314ED" w:rsidRPr="00F50A8C">
        <w:rPr>
          <w:rFonts w:ascii="Times New Roman" w:hAnsi="Times New Roman" w:cs="Times New Roman"/>
          <w:sz w:val="24"/>
          <w:szCs w:val="24"/>
          <w:lang w:val="en-US"/>
        </w:rPr>
        <w:t>law as the said person never</w:t>
      </w:r>
      <w:r w:rsidR="006A48CC" w:rsidRPr="00F50A8C">
        <w:rPr>
          <w:rFonts w:ascii="Times New Roman" w:hAnsi="Times New Roman" w:cs="Times New Roman"/>
          <w:sz w:val="24"/>
          <w:szCs w:val="24"/>
          <w:lang w:val="en-US"/>
        </w:rPr>
        <w:t xml:space="preserve"> placed any pleading before it</w:t>
      </w:r>
      <w:r w:rsidR="000314ED" w:rsidRPr="00F50A8C">
        <w:rPr>
          <w:rFonts w:ascii="Times New Roman" w:hAnsi="Times New Roman" w:cs="Times New Roman"/>
          <w:sz w:val="24"/>
          <w:szCs w:val="24"/>
          <w:lang w:val="en-US"/>
        </w:rPr>
        <w:t>,</w:t>
      </w:r>
      <w:r w:rsidR="006A48CC" w:rsidRPr="00F50A8C">
        <w:rPr>
          <w:rFonts w:ascii="Times New Roman" w:hAnsi="Times New Roman" w:cs="Times New Roman"/>
          <w:sz w:val="24"/>
          <w:szCs w:val="24"/>
          <w:lang w:val="en-US"/>
        </w:rPr>
        <w:t xml:space="preserve"> never came to court and was said to be </w:t>
      </w:r>
      <w:r w:rsidR="00AC3196" w:rsidRPr="00F50A8C">
        <w:rPr>
          <w:rFonts w:ascii="Times New Roman" w:hAnsi="Times New Roman" w:cs="Times New Roman"/>
          <w:sz w:val="24"/>
          <w:szCs w:val="24"/>
          <w:lang w:val="en-US"/>
        </w:rPr>
        <w:t>senile</w:t>
      </w:r>
      <w:r w:rsidR="000314ED" w:rsidRPr="00F50A8C">
        <w:rPr>
          <w:rFonts w:ascii="Times New Roman" w:hAnsi="Times New Roman" w:cs="Times New Roman"/>
          <w:sz w:val="24"/>
          <w:szCs w:val="24"/>
          <w:lang w:val="en-US"/>
        </w:rPr>
        <w:t>.  Put otherwise the</w:t>
      </w:r>
      <w:r w:rsidR="00ED4125" w:rsidRPr="00F50A8C">
        <w:rPr>
          <w:rFonts w:ascii="Times New Roman" w:hAnsi="Times New Roman" w:cs="Times New Roman"/>
          <w:sz w:val="24"/>
          <w:szCs w:val="24"/>
          <w:lang w:val="en-US"/>
        </w:rPr>
        <w:t xml:space="preserve"> court </w:t>
      </w:r>
      <w:r w:rsidR="00ED4125" w:rsidRPr="00F50A8C">
        <w:rPr>
          <w:rFonts w:ascii="Times New Roman" w:hAnsi="Times New Roman" w:cs="Times New Roman"/>
          <w:i/>
          <w:sz w:val="24"/>
          <w:szCs w:val="24"/>
          <w:lang w:val="en-US"/>
        </w:rPr>
        <w:t>a</w:t>
      </w:r>
      <w:r w:rsidR="000314ED" w:rsidRPr="00F50A8C">
        <w:rPr>
          <w:rFonts w:ascii="Times New Roman" w:hAnsi="Times New Roman" w:cs="Times New Roman"/>
          <w:i/>
          <w:sz w:val="24"/>
          <w:szCs w:val="24"/>
          <w:lang w:val="en-US"/>
        </w:rPr>
        <w:t xml:space="preserve"> </w:t>
      </w:r>
      <w:r w:rsidR="00ED4125" w:rsidRPr="00F50A8C">
        <w:rPr>
          <w:rFonts w:ascii="Times New Roman" w:hAnsi="Times New Roman" w:cs="Times New Roman"/>
          <w:i/>
          <w:sz w:val="24"/>
          <w:szCs w:val="24"/>
          <w:lang w:val="en-US"/>
        </w:rPr>
        <w:t xml:space="preserve">quo </w:t>
      </w:r>
      <w:r w:rsidR="00ED4125" w:rsidRPr="00F50A8C">
        <w:rPr>
          <w:rFonts w:ascii="Times New Roman" w:hAnsi="Times New Roman" w:cs="Times New Roman"/>
          <w:sz w:val="24"/>
          <w:szCs w:val="24"/>
          <w:lang w:val="en-US"/>
        </w:rPr>
        <w:t>could not grant a declaratory order in favor of an individual who never even accepted to be the Bishop of the church.</w:t>
      </w:r>
    </w:p>
    <w:p w:rsidR="00ED4125" w:rsidRPr="00F50A8C" w:rsidRDefault="00ED4125"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lastRenderedPageBreak/>
        <w:t xml:space="preserve">The court </w:t>
      </w:r>
      <w:r w:rsidRPr="00F50A8C">
        <w:rPr>
          <w:rFonts w:ascii="Times New Roman" w:hAnsi="Times New Roman" w:cs="Times New Roman"/>
          <w:i/>
          <w:sz w:val="24"/>
          <w:szCs w:val="24"/>
          <w:lang w:val="en-US"/>
        </w:rPr>
        <w:t>a</w:t>
      </w:r>
      <w:r w:rsidR="00B7295C" w:rsidRPr="00F50A8C">
        <w:rPr>
          <w:rFonts w:ascii="Times New Roman" w:hAnsi="Times New Roman" w:cs="Times New Roman"/>
          <w:i/>
          <w:sz w:val="24"/>
          <w:szCs w:val="24"/>
          <w:lang w:val="en-US"/>
        </w:rPr>
        <w:t xml:space="preserve"> </w:t>
      </w:r>
      <w:r w:rsidRPr="00F50A8C">
        <w:rPr>
          <w:rFonts w:ascii="Times New Roman" w:hAnsi="Times New Roman" w:cs="Times New Roman"/>
          <w:i/>
          <w:sz w:val="24"/>
          <w:szCs w:val="24"/>
          <w:lang w:val="en-US"/>
        </w:rPr>
        <w:t>quo</w:t>
      </w:r>
      <w:r w:rsidRPr="00F50A8C">
        <w:rPr>
          <w:rFonts w:ascii="Times New Roman" w:hAnsi="Times New Roman" w:cs="Times New Roman"/>
          <w:sz w:val="24"/>
          <w:szCs w:val="24"/>
          <w:lang w:val="en-US"/>
        </w:rPr>
        <w:t xml:space="preserve"> grossly erred at law in finding that there was a written constitution for the first appellant in the absence of any supporting documents </w:t>
      </w:r>
      <w:r w:rsidR="000314ED" w:rsidRPr="00F50A8C">
        <w:rPr>
          <w:rFonts w:ascii="Times New Roman" w:hAnsi="Times New Roman" w:cs="Times New Roman"/>
          <w:sz w:val="24"/>
          <w:szCs w:val="24"/>
          <w:lang w:val="en-US"/>
        </w:rPr>
        <w:t>which</w:t>
      </w:r>
      <w:r w:rsidRPr="00F50A8C">
        <w:rPr>
          <w:rFonts w:ascii="Times New Roman" w:hAnsi="Times New Roman" w:cs="Times New Roman"/>
          <w:sz w:val="24"/>
          <w:szCs w:val="24"/>
          <w:lang w:val="en-US"/>
        </w:rPr>
        <w:t xml:space="preserve"> was accepted by all the witnesses who </w:t>
      </w:r>
      <w:r w:rsidR="000314ED" w:rsidRPr="00F50A8C">
        <w:rPr>
          <w:rFonts w:ascii="Times New Roman" w:hAnsi="Times New Roman" w:cs="Times New Roman"/>
          <w:sz w:val="24"/>
          <w:szCs w:val="24"/>
          <w:lang w:val="en-US"/>
        </w:rPr>
        <w:t>tes</w:t>
      </w:r>
      <w:r w:rsidRPr="00F50A8C">
        <w:rPr>
          <w:rFonts w:ascii="Times New Roman" w:hAnsi="Times New Roman" w:cs="Times New Roman"/>
          <w:sz w:val="24"/>
          <w:szCs w:val="24"/>
          <w:lang w:val="en-US"/>
        </w:rPr>
        <w:t>tified.</w:t>
      </w:r>
    </w:p>
    <w:p w:rsidR="006A48CC" w:rsidRPr="00F50A8C" w:rsidRDefault="00ED4125"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The court </w:t>
      </w:r>
      <w:r w:rsidRPr="00F50A8C">
        <w:rPr>
          <w:rFonts w:ascii="Times New Roman" w:hAnsi="Times New Roman" w:cs="Times New Roman"/>
          <w:i/>
          <w:sz w:val="24"/>
          <w:szCs w:val="24"/>
          <w:lang w:val="en-US"/>
        </w:rPr>
        <w:t>a</w:t>
      </w:r>
      <w:r w:rsidR="00B7295C" w:rsidRPr="00F50A8C">
        <w:rPr>
          <w:rFonts w:ascii="Times New Roman" w:hAnsi="Times New Roman" w:cs="Times New Roman"/>
          <w:i/>
          <w:sz w:val="24"/>
          <w:szCs w:val="24"/>
          <w:lang w:val="en-US"/>
        </w:rPr>
        <w:t xml:space="preserve"> </w:t>
      </w:r>
      <w:r w:rsidRPr="00F50A8C">
        <w:rPr>
          <w:rFonts w:ascii="Times New Roman" w:hAnsi="Times New Roman" w:cs="Times New Roman"/>
          <w:i/>
          <w:sz w:val="24"/>
          <w:szCs w:val="24"/>
          <w:lang w:val="en-US"/>
        </w:rPr>
        <w:t>quo</w:t>
      </w:r>
      <w:r w:rsidRPr="00F50A8C">
        <w:rPr>
          <w:rFonts w:ascii="Times New Roman" w:hAnsi="Times New Roman" w:cs="Times New Roman"/>
          <w:sz w:val="24"/>
          <w:szCs w:val="24"/>
          <w:lang w:val="en-US"/>
        </w:rPr>
        <w:t xml:space="preserve"> grossly erred and misdirected itself at law in </w:t>
      </w:r>
      <w:r w:rsidR="000875A8" w:rsidRPr="00F50A8C">
        <w:rPr>
          <w:rFonts w:ascii="Times New Roman" w:hAnsi="Times New Roman" w:cs="Times New Roman"/>
          <w:sz w:val="24"/>
          <w:szCs w:val="24"/>
          <w:lang w:val="en-US"/>
        </w:rPr>
        <w:t>dismissing the submission that B</w:t>
      </w:r>
      <w:r w:rsidRPr="00F50A8C">
        <w:rPr>
          <w:rFonts w:ascii="Times New Roman" w:hAnsi="Times New Roman" w:cs="Times New Roman"/>
          <w:sz w:val="24"/>
          <w:szCs w:val="24"/>
          <w:lang w:val="en-US"/>
        </w:rPr>
        <w:t>ishop</w:t>
      </w:r>
      <w:r w:rsidR="00AC3196" w:rsidRPr="00F50A8C">
        <w:rPr>
          <w:rFonts w:ascii="Times New Roman" w:hAnsi="Times New Roman" w:cs="Times New Roman"/>
          <w:sz w:val="24"/>
          <w:szCs w:val="24"/>
          <w:lang w:val="en-US"/>
        </w:rPr>
        <w:t>s</w:t>
      </w:r>
      <w:r w:rsidRPr="00F50A8C">
        <w:rPr>
          <w:rFonts w:ascii="Times New Roman" w:hAnsi="Times New Roman" w:cs="Times New Roman"/>
          <w:sz w:val="24"/>
          <w:szCs w:val="24"/>
          <w:lang w:val="en-US"/>
        </w:rPr>
        <w:t xml:space="preserve"> in the </w:t>
      </w:r>
      <w:r w:rsidR="00AC3196" w:rsidRPr="00F50A8C">
        <w:rPr>
          <w:rFonts w:ascii="Times New Roman" w:hAnsi="Times New Roman" w:cs="Times New Roman"/>
          <w:sz w:val="24"/>
          <w:szCs w:val="24"/>
          <w:lang w:val="en-US"/>
        </w:rPr>
        <w:t>1st</w:t>
      </w:r>
      <w:r w:rsidRPr="00F50A8C">
        <w:rPr>
          <w:rFonts w:ascii="Times New Roman" w:hAnsi="Times New Roman" w:cs="Times New Roman"/>
          <w:sz w:val="24"/>
          <w:szCs w:val="24"/>
          <w:lang w:val="en-US"/>
        </w:rPr>
        <w:t xml:space="preserve"> appellant where appointed through </w:t>
      </w:r>
      <w:r w:rsidR="00B7295C" w:rsidRPr="00F50A8C">
        <w:rPr>
          <w:rFonts w:ascii="Times New Roman" w:hAnsi="Times New Roman" w:cs="Times New Roman"/>
          <w:sz w:val="24"/>
          <w:szCs w:val="24"/>
          <w:lang w:val="en-US"/>
        </w:rPr>
        <w:t>cannons and traditions</w:t>
      </w:r>
      <w:r w:rsidRPr="00F50A8C">
        <w:rPr>
          <w:rFonts w:ascii="Times New Roman" w:hAnsi="Times New Roman" w:cs="Times New Roman"/>
          <w:sz w:val="24"/>
          <w:szCs w:val="24"/>
          <w:lang w:val="en-US"/>
        </w:rPr>
        <w:t xml:space="preserve"> when no single witn</w:t>
      </w:r>
      <w:r w:rsidR="00B7295C" w:rsidRPr="00F50A8C">
        <w:rPr>
          <w:rFonts w:ascii="Times New Roman" w:hAnsi="Times New Roman" w:cs="Times New Roman"/>
          <w:sz w:val="24"/>
          <w:szCs w:val="24"/>
          <w:lang w:val="en-US"/>
        </w:rPr>
        <w:t>ess was able to provide resolutions</w:t>
      </w:r>
      <w:r w:rsidRPr="00F50A8C">
        <w:rPr>
          <w:rFonts w:ascii="Times New Roman" w:hAnsi="Times New Roman" w:cs="Times New Roman"/>
          <w:sz w:val="24"/>
          <w:szCs w:val="24"/>
          <w:lang w:val="en-US"/>
        </w:rPr>
        <w:t>,</w:t>
      </w:r>
      <w:r w:rsidR="00B7295C" w:rsidRPr="00F50A8C">
        <w:rPr>
          <w:rFonts w:ascii="Times New Roman" w:hAnsi="Times New Roman" w:cs="Times New Roman"/>
          <w:sz w:val="24"/>
          <w:szCs w:val="24"/>
          <w:lang w:val="en-US"/>
        </w:rPr>
        <w:t xml:space="preserve"> letters of appointment in accordance with the constitution for those said bishops.</w:t>
      </w:r>
    </w:p>
    <w:p w:rsidR="00B7295C" w:rsidRPr="00F50A8C" w:rsidRDefault="00B7295C"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The court </w:t>
      </w:r>
      <w:r w:rsidRPr="00F50A8C">
        <w:rPr>
          <w:rFonts w:ascii="Times New Roman" w:hAnsi="Times New Roman" w:cs="Times New Roman"/>
          <w:i/>
          <w:sz w:val="24"/>
          <w:szCs w:val="24"/>
          <w:lang w:val="en-US"/>
        </w:rPr>
        <w:t>a quo</w:t>
      </w:r>
      <w:r w:rsidRPr="00F50A8C">
        <w:rPr>
          <w:rFonts w:ascii="Times New Roman" w:hAnsi="Times New Roman" w:cs="Times New Roman"/>
          <w:sz w:val="24"/>
          <w:szCs w:val="24"/>
          <w:lang w:val="en-US"/>
        </w:rPr>
        <w:t xml:space="preserve"> further erred at law in finding that there was a written constitution were in fact all witnesses accepted that at the me</w:t>
      </w:r>
      <w:r w:rsidR="00A67DC4" w:rsidRPr="00F50A8C">
        <w:rPr>
          <w:rFonts w:ascii="Times New Roman" w:hAnsi="Times New Roman" w:cs="Times New Roman"/>
          <w:sz w:val="24"/>
          <w:szCs w:val="24"/>
          <w:lang w:val="en-US"/>
        </w:rPr>
        <w:t>eting to adopt the constitution</w:t>
      </w:r>
      <w:r w:rsidRPr="00F50A8C">
        <w:rPr>
          <w:rFonts w:ascii="Times New Roman" w:hAnsi="Times New Roman" w:cs="Times New Roman"/>
          <w:sz w:val="24"/>
          <w:szCs w:val="24"/>
          <w:lang w:val="en-US"/>
        </w:rPr>
        <w:t>, there was no register for attendance</w:t>
      </w:r>
      <w:r w:rsidR="00A67DC4" w:rsidRPr="00F50A8C">
        <w:rPr>
          <w:rFonts w:ascii="Times New Roman" w:hAnsi="Times New Roman" w:cs="Times New Roman"/>
          <w:sz w:val="24"/>
          <w:szCs w:val="24"/>
          <w:lang w:val="en-US"/>
        </w:rPr>
        <w:t>s</w:t>
      </w:r>
      <w:r w:rsidRPr="00F50A8C">
        <w:rPr>
          <w:rFonts w:ascii="Times New Roman" w:hAnsi="Times New Roman" w:cs="Times New Roman"/>
          <w:sz w:val="24"/>
          <w:szCs w:val="24"/>
          <w:lang w:val="en-US"/>
        </w:rPr>
        <w:t xml:space="preserve"> and no records of  how votes were cast and counted to meet the 90% threshold going by the provision</w:t>
      </w:r>
      <w:r w:rsidR="00A67DC4" w:rsidRPr="00F50A8C">
        <w:rPr>
          <w:rFonts w:ascii="Times New Roman" w:hAnsi="Times New Roman" w:cs="Times New Roman"/>
          <w:sz w:val="24"/>
          <w:szCs w:val="24"/>
          <w:lang w:val="en-US"/>
        </w:rPr>
        <w:t>s</w:t>
      </w:r>
      <w:r w:rsidRPr="00F50A8C">
        <w:rPr>
          <w:rFonts w:ascii="Times New Roman" w:hAnsi="Times New Roman" w:cs="Times New Roman"/>
          <w:sz w:val="24"/>
          <w:szCs w:val="24"/>
          <w:lang w:val="en-US"/>
        </w:rPr>
        <w:t xml:space="preserve"> </w:t>
      </w:r>
      <w:r w:rsidR="00A67DC4" w:rsidRPr="00F50A8C">
        <w:rPr>
          <w:rFonts w:ascii="Times New Roman" w:hAnsi="Times New Roman" w:cs="Times New Roman"/>
          <w:sz w:val="24"/>
          <w:szCs w:val="24"/>
          <w:lang w:val="en-US"/>
        </w:rPr>
        <w:t>of</w:t>
      </w:r>
      <w:r w:rsidRPr="00F50A8C">
        <w:rPr>
          <w:rFonts w:ascii="Times New Roman" w:hAnsi="Times New Roman" w:cs="Times New Roman"/>
          <w:sz w:val="24"/>
          <w:szCs w:val="24"/>
          <w:lang w:val="en-US"/>
        </w:rPr>
        <w:t xml:space="preserve"> the same disputed constitution.</w:t>
      </w:r>
    </w:p>
    <w:p w:rsidR="00B7295C" w:rsidRPr="00F50A8C" w:rsidRDefault="00B7295C"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The court </w:t>
      </w:r>
      <w:r w:rsidRPr="00F50A8C">
        <w:rPr>
          <w:rFonts w:ascii="Times New Roman" w:hAnsi="Times New Roman" w:cs="Times New Roman"/>
          <w:i/>
          <w:sz w:val="24"/>
          <w:szCs w:val="24"/>
          <w:lang w:val="en-US"/>
        </w:rPr>
        <w:t>a quo</w:t>
      </w:r>
      <w:r w:rsidRPr="00F50A8C">
        <w:rPr>
          <w:rFonts w:ascii="Times New Roman" w:hAnsi="Times New Roman" w:cs="Times New Roman"/>
          <w:sz w:val="24"/>
          <w:szCs w:val="24"/>
          <w:lang w:val="en-US"/>
        </w:rPr>
        <w:t xml:space="preserve"> erred at law in </w:t>
      </w:r>
      <w:r w:rsidR="00117F82" w:rsidRPr="00F50A8C">
        <w:rPr>
          <w:rFonts w:ascii="Times New Roman" w:hAnsi="Times New Roman" w:cs="Times New Roman"/>
          <w:sz w:val="24"/>
          <w:szCs w:val="24"/>
          <w:lang w:val="en-US"/>
        </w:rPr>
        <w:t>granting</w:t>
      </w:r>
      <w:r w:rsidRPr="00F50A8C">
        <w:rPr>
          <w:rFonts w:ascii="Times New Roman" w:hAnsi="Times New Roman" w:cs="Times New Roman"/>
          <w:sz w:val="24"/>
          <w:szCs w:val="24"/>
          <w:lang w:val="en-US"/>
        </w:rPr>
        <w:t xml:space="preserve"> the minutes of the first appellant dated </w:t>
      </w:r>
      <w:r w:rsidR="00A67DC4" w:rsidRPr="00F50A8C">
        <w:rPr>
          <w:rFonts w:ascii="Times New Roman" w:hAnsi="Times New Roman" w:cs="Times New Roman"/>
          <w:sz w:val="24"/>
          <w:szCs w:val="24"/>
          <w:lang w:val="en-US"/>
        </w:rPr>
        <w:t xml:space="preserve">                      </w:t>
      </w:r>
      <w:r w:rsidRPr="00F50A8C">
        <w:rPr>
          <w:rFonts w:ascii="Times New Roman" w:hAnsi="Times New Roman" w:cs="Times New Roman"/>
          <w:sz w:val="24"/>
          <w:szCs w:val="24"/>
          <w:lang w:val="en-US"/>
        </w:rPr>
        <w:t xml:space="preserve"> August 2019</w:t>
      </w:r>
      <w:r w:rsidR="00487BE5" w:rsidRPr="00F50A8C">
        <w:rPr>
          <w:rFonts w:ascii="Times New Roman" w:hAnsi="Times New Roman" w:cs="Times New Roman"/>
          <w:sz w:val="24"/>
          <w:szCs w:val="24"/>
          <w:lang w:val="en-US"/>
        </w:rPr>
        <w:t xml:space="preserve"> which minutes clearly shows</w:t>
      </w:r>
      <w:r w:rsidRPr="00F50A8C">
        <w:rPr>
          <w:rFonts w:ascii="Times New Roman" w:hAnsi="Times New Roman" w:cs="Times New Roman"/>
          <w:sz w:val="24"/>
          <w:szCs w:val="24"/>
          <w:lang w:val="en-US"/>
        </w:rPr>
        <w:t xml:space="preserve"> that the church did not have any written constitution.</w:t>
      </w:r>
    </w:p>
    <w:p w:rsidR="00617A76" w:rsidRPr="00F50A8C" w:rsidRDefault="00B7295C"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Having accepted that there were imperfections in coming up with the alleged written constitution, the court </w:t>
      </w:r>
      <w:r w:rsidRPr="00F50A8C">
        <w:rPr>
          <w:rFonts w:ascii="Times New Roman" w:hAnsi="Times New Roman" w:cs="Times New Roman"/>
          <w:i/>
          <w:sz w:val="24"/>
          <w:szCs w:val="24"/>
          <w:lang w:val="en-US"/>
        </w:rPr>
        <w:t>a quo</w:t>
      </w:r>
      <w:r w:rsidRPr="00F50A8C">
        <w:rPr>
          <w:rFonts w:ascii="Times New Roman" w:hAnsi="Times New Roman" w:cs="Times New Roman"/>
          <w:sz w:val="24"/>
          <w:szCs w:val="24"/>
          <w:lang w:val="en-US"/>
        </w:rPr>
        <w:t xml:space="preserve"> erred at law and grossly so as it ought to have dismissed the application for a declaration that basis adore</w:t>
      </w:r>
      <w:r w:rsidR="00617A76" w:rsidRPr="00F50A8C">
        <w:rPr>
          <w:rFonts w:ascii="Times New Roman" w:hAnsi="Times New Roman" w:cs="Times New Roman"/>
          <w:sz w:val="24"/>
          <w:szCs w:val="24"/>
          <w:lang w:val="en-US"/>
        </w:rPr>
        <w:t>.</w:t>
      </w:r>
      <w:r w:rsidR="0020241C">
        <w:rPr>
          <w:rFonts w:ascii="Times New Roman" w:hAnsi="Times New Roman" w:cs="Times New Roman"/>
          <w:sz w:val="24"/>
          <w:szCs w:val="24"/>
          <w:lang w:val="en-US"/>
        </w:rPr>
        <w:t xml:space="preserve"> (sic)</w:t>
      </w:r>
    </w:p>
    <w:p w:rsidR="00617A76" w:rsidRPr="00F50A8C" w:rsidRDefault="00617A76"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The court </w:t>
      </w:r>
      <w:r w:rsidRPr="00F50A8C">
        <w:rPr>
          <w:rFonts w:ascii="Times New Roman" w:hAnsi="Times New Roman" w:cs="Times New Roman"/>
          <w:i/>
          <w:sz w:val="24"/>
          <w:szCs w:val="24"/>
          <w:lang w:val="en-US"/>
        </w:rPr>
        <w:t>a quo</w:t>
      </w:r>
      <w:r w:rsidRPr="00F50A8C">
        <w:rPr>
          <w:rFonts w:ascii="Times New Roman" w:hAnsi="Times New Roman" w:cs="Times New Roman"/>
          <w:sz w:val="24"/>
          <w:szCs w:val="24"/>
          <w:lang w:val="en-US"/>
        </w:rPr>
        <w:t xml:space="preserve"> further erre</w:t>
      </w:r>
      <w:r w:rsidR="00487BE5" w:rsidRPr="00F50A8C">
        <w:rPr>
          <w:rFonts w:ascii="Times New Roman" w:hAnsi="Times New Roman" w:cs="Times New Roman"/>
          <w:sz w:val="24"/>
          <w:szCs w:val="24"/>
          <w:lang w:val="en-US"/>
        </w:rPr>
        <w:t>d at law in striking off the roll</w:t>
      </w:r>
      <w:r w:rsidRPr="00F50A8C">
        <w:rPr>
          <w:rFonts w:ascii="Times New Roman" w:hAnsi="Times New Roman" w:cs="Times New Roman"/>
          <w:sz w:val="24"/>
          <w:szCs w:val="24"/>
          <w:lang w:val="en-US"/>
        </w:rPr>
        <w:t xml:space="preserve"> two applications for interdicts when the same were properly before it and ought to have been determined on the merits  per the strict demands of law.</w:t>
      </w:r>
    </w:p>
    <w:p w:rsidR="00D866AD" w:rsidRPr="00F50A8C" w:rsidRDefault="00617A76" w:rsidP="008A37FE">
      <w:pPr>
        <w:pStyle w:val="ListParagraph"/>
        <w:numPr>
          <w:ilvl w:val="0"/>
          <w:numId w:val="7"/>
        </w:numPr>
        <w:spacing w:after="0" w:line="480" w:lineRule="auto"/>
        <w:jc w:val="both"/>
        <w:rPr>
          <w:rFonts w:ascii="Times New Roman" w:hAnsi="Times New Roman" w:cs="Times New Roman"/>
          <w:sz w:val="24"/>
          <w:szCs w:val="24"/>
          <w:lang w:val="en-US"/>
        </w:rPr>
      </w:pPr>
      <w:r w:rsidRPr="00F50A8C">
        <w:rPr>
          <w:rFonts w:ascii="Times New Roman" w:hAnsi="Times New Roman" w:cs="Times New Roman"/>
          <w:sz w:val="24"/>
          <w:szCs w:val="24"/>
          <w:lang w:val="en-US"/>
        </w:rPr>
        <w:t xml:space="preserve">The court </w:t>
      </w:r>
      <w:r w:rsidRPr="00F50A8C">
        <w:rPr>
          <w:rFonts w:ascii="Times New Roman" w:hAnsi="Times New Roman" w:cs="Times New Roman"/>
          <w:i/>
          <w:sz w:val="24"/>
          <w:szCs w:val="24"/>
          <w:lang w:val="en-US"/>
        </w:rPr>
        <w:t xml:space="preserve">a quo </w:t>
      </w:r>
      <w:r w:rsidRPr="00F50A8C">
        <w:rPr>
          <w:rFonts w:ascii="Times New Roman" w:hAnsi="Times New Roman" w:cs="Times New Roman"/>
          <w:sz w:val="24"/>
          <w:szCs w:val="24"/>
          <w:lang w:val="en-US"/>
        </w:rPr>
        <w:t>erred in not granting</w:t>
      </w:r>
      <w:r w:rsidR="00F60AA7" w:rsidRPr="00F50A8C">
        <w:rPr>
          <w:rFonts w:ascii="Times New Roman" w:hAnsi="Times New Roman" w:cs="Times New Roman"/>
          <w:sz w:val="24"/>
          <w:szCs w:val="24"/>
          <w:lang w:val="en-US"/>
        </w:rPr>
        <w:t xml:space="preserve"> </w:t>
      </w:r>
      <w:r w:rsidR="00D866AD" w:rsidRPr="00F50A8C">
        <w:rPr>
          <w:rFonts w:ascii="Times New Roman" w:hAnsi="Times New Roman" w:cs="Times New Roman"/>
          <w:sz w:val="24"/>
          <w:szCs w:val="24"/>
          <w:lang w:val="en-US"/>
        </w:rPr>
        <w:t>interdicts that</w:t>
      </w:r>
      <w:r w:rsidR="00D866AD" w:rsidRPr="00F50A8C">
        <w:rPr>
          <w:rFonts w:ascii="Times New Roman" w:hAnsi="Times New Roman" w:cs="Times New Roman"/>
          <w:sz w:val="24"/>
          <w:szCs w:val="24"/>
        </w:rPr>
        <w:t xml:space="preserve"> we</w:t>
      </w:r>
      <w:r w:rsidR="00AC3196" w:rsidRPr="00F50A8C">
        <w:rPr>
          <w:rFonts w:ascii="Times New Roman" w:hAnsi="Times New Roman" w:cs="Times New Roman"/>
          <w:sz w:val="24"/>
          <w:szCs w:val="24"/>
        </w:rPr>
        <w:t>re</w:t>
      </w:r>
      <w:r w:rsidR="00D866AD" w:rsidRPr="00F50A8C">
        <w:rPr>
          <w:rFonts w:ascii="Times New Roman" w:hAnsi="Times New Roman" w:cs="Times New Roman"/>
          <w:sz w:val="24"/>
          <w:szCs w:val="24"/>
        </w:rPr>
        <w:t xml:space="preserve"> sought in HC 5594/21 and HC 901/22 in the face of an ex</w:t>
      </w:r>
      <w:r w:rsidR="00AC3196" w:rsidRPr="00F50A8C">
        <w:rPr>
          <w:rFonts w:ascii="Times New Roman" w:hAnsi="Times New Roman" w:cs="Times New Roman"/>
          <w:sz w:val="24"/>
          <w:szCs w:val="24"/>
        </w:rPr>
        <w:t>tant</w:t>
      </w:r>
      <w:r w:rsidR="00D866AD" w:rsidRPr="00F50A8C">
        <w:rPr>
          <w:rFonts w:ascii="Times New Roman" w:hAnsi="Times New Roman" w:cs="Times New Roman"/>
          <w:sz w:val="24"/>
          <w:szCs w:val="24"/>
        </w:rPr>
        <w:t xml:space="preserve"> order of the High Court in HC 2164/20 a fact which was accepted by the witnesses themselves.</w:t>
      </w:r>
    </w:p>
    <w:p w:rsidR="00D866AD" w:rsidRPr="003D2056" w:rsidRDefault="00D866AD" w:rsidP="00D866AD">
      <w:pPr>
        <w:tabs>
          <w:tab w:val="left" w:pos="1440"/>
        </w:tabs>
        <w:spacing w:after="0" w:line="240" w:lineRule="auto"/>
        <w:ind w:left="540" w:hanging="540"/>
        <w:jc w:val="both"/>
        <w:rPr>
          <w:rFonts w:ascii="Times New Roman" w:hAnsi="Times New Roman" w:cs="Times New Roman"/>
          <w:sz w:val="24"/>
          <w:szCs w:val="24"/>
        </w:rPr>
      </w:pPr>
    </w:p>
    <w:p w:rsidR="00D866AD" w:rsidRPr="00F50A8C" w:rsidRDefault="00D866AD" w:rsidP="008A37FE">
      <w:pPr>
        <w:pStyle w:val="ListParagraph"/>
        <w:numPr>
          <w:ilvl w:val="0"/>
          <w:numId w:val="7"/>
        </w:numPr>
        <w:tabs>
          <w:tab w:val="left" w:pos="720"/>
          <w:tab w:val="left" w:pos="1440"/>
        </w:tabs>
        <w:spacing w:after="0" w:line="480" w:lineRule="auto"/>
        <w:jc w:val="both"/>
        <w:rPr>
          <w:rFonts w:ascii="Times New Roman" w:hAnsi="Times New Roman" w:cs="Times New Roman"/>
          <w:sz w:val="24"/>
          <w:szCs w:val="24"/>
        </w:rPr>
      </w:pPr>
      <w:r w:rsidRPr="00F50A8C">
        <w:rPr>
          <w:rFonts w:ascii="Times New Roman" w:hAnsi="Times New Roman" w:cs="Times New Roman"/>
          <w:sz w:val="24"/>
          <w:szCs w:val="24"/>
        </w:rPr>
        <w:lastRenderedPageBreak/>
        <w:t xml:space="preserve">The court </w:t>
      </w:r>
      <w:r w:rsidRPr="00F50A8C">
        <w:rPr>
          <w:rFonts w:ascii="Times New Roman" w:hAnsi="Times New Roman" w:cs="Times New Roman"/>
          <w:i/>
          <w:sz w:val="24"/>
          <w:szCs w:val="24"/>
        </w:rPr>
        <w:t xml:space="preserve">a quo </w:t>
      </w:r>
      <w:r w:rsidRPr="00F50A8C">
        <w:rPr>
          <w:rFonts w:ascii="Times New Roman" w:hAnsi="Times New Roman" w:cs="Times New Roman"/>
          <w:sz w:val="24"/>
          <w:szCs w:val="24"/>
        </w:rPr>
        <w:t>further erred in gra</w:t>
      </w:r>
      <w:r w:rsidR="00413BC8" w:rsidRPr="00F50A8C">
        <w:rPr>
          <w:rFonts w:ascii="Times New Roman" w:hAnsi="Times New Roman" w:cs="Times New Roman"/>
          <w:sz w:val="24"/>
          <w:szCs w:val="24"/>
        </w:rPr>
        <w:t>nting</w:t>
      </w:r>
      <w:r w:rsidRPr="00F50A8C">
        <w:rPr>
          <w:rFonts w:ascii="Times New Roman" w:hAnsi="Times New Roman" w:cs="Times New Roman"/>
          <w:sz w:val="24"/>
          <w:szCs w:val="24"/>
        </w:rPr>
        <w:t xml:space="preserve"> the claim for </w:t>
      </w:r>
      <w:r w:rsidRPr="00F50A8C">
        <w:rPr>
          <w:rFonts w:ascii="Times New Roman" w:hAnsi="Times New Roman" w:cs="Times New Roman"/>
          <w:i/>
          <w:sz w:val="24"/>
          <w:szCs w:val="24"/>
        </w:rPr>
        <w:t>declaratur</w:t>
      </w:r>
      <w:r w:rsidRPr="00F50A8C">
        <w:rPr>
          <w:rFonts w:ascii="Times New Roman" w:hAnsi="Times New Roman" w:cs="Times New Roman"/>
          <w:sz w:val="24"/>
          <w:szCs w:val="24"/>
        </w:rPr>
        <w:t xml:space="preserve"> without the evidence which was presented through evidence of the first and the second appellant having been put in issue through cross-examination of the witnesses.</w:t>
      </w:r>
    </w:p>
    <w:p w:rsidR="00D866AD" w:rsidRDefault="00D866AD" w:rsidP="00D866AD">
      <w:pPr>
        <w:tabs>
          <w:tab w:val="left" w:pos="720"/>
          <w:tab w:val="left" w:pos="1440"/>
        </w:tabs>
        <w:spacing w:after="0" w:line="240" w:lineRule="auto"/>
        <w:ind w:left="450" w:hanging="450"/>
        <w:jc w:val="both"/>
        <w:rPr>
          <w:rFonts w:ascii="Times New Roman" w:hAnsi="Times New Roman" w:cs="Times New Roman"/>
          <w:sz w:val="24"/>
          <w:szCs w:val="24"/>
        </w:rPr>
      </w:pPr>
    </w:p>
    <w:p w:rsidR="00D866AD" w:rsidRDefault="00B77987" w:rsidP="00B77987">
      <w:pPr>
        <w:tabs>
          <w:tab w:val="left" w:pos="720"/>
          <w:tab w:val="left" w:pos="1440"/>
        </w:tabs>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13. </w:t>
      </w:r>
      <w:r w:rsidR="00D866AD">
        <w:rPr>
          <w:rFonts w:ascii="Times New Roman" w:hAnsi="Times New Roman" w:cs="Times New Roman"/>
          <w:sz w:val="24"/>
          <w:szCs w:val="24"/>
        </w:rPr>
        <w:t xml:space="preserve">The court </w:t>
      </w:r>
      <w:r w:rsidR="00D866AD">
        <w:rPr>
          <w:rFonts w:ascii="Times New Roman" w:hAnsi="Times New Roman" w:cs="Times New Roman"/>
          <w:i/>
          <w:sz w:val="24"/>
          <w:szCs w:val="24"/>
        </w:rPr>
        <w:t>a quo</w:t>
      </w:r>
      <w:r w:rsidR="00D866AD">
        <w:rPr>
          <w:rFonts w:ascii="Times New Roman" w:hAnsi="Times New Roman" w:cs="Times New Roman"/>
          <w:sz w:val="24"/>
          <w:szCs w:val="24"/>
        </w:rPr>
        <w:t xml:space="preserve"> erred at law and grossly so in relying on evidence of a mentally disturbed witness [MUSUVA] who had not even filed a summary of evidence as requested by the rules.</w:t>
      </w:r>
      <w:r w:rsidR="0020241C">
        <w:rPr>
          <w:rFonts w:ascii="Times New Roman" w:hAnsi="Times New Roman" w:cs="Times New Roman"/>
          <w:sz w:val="24"/>
          <w:szCs w:val="24"/>
        </w:rPr>
        <w:t xml:space="preserve"> (sic)</w:t>
      </w:r>
    </w:p>
    <w:p w:rsidR="00D866AD" w:rsidRDefault="00D866AD" w:rsidP="00D866AD">
      <w:pPr>
        <w:tabs>
          <w:tab w:val="left" w:pos="720"/>
          <w:tab w:val="left" w:pos="14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14.   Finally, the court </w:t>
      </w:r>
      <w:r w:rsidR="00413BC8" w:rsidRPr="00786757">
        <w:rPr>
          <w:rFonts w:ascii="Times New Roman" w:hAnsi="Times New Roman" w:cs="Times New Roman"/>
          <w:i/>
          <w:sz w:val="24"/>
          <w:szCs w:val="24"/>
        </w:rPr>
        <w:t>a</w:t>
      </w:r>
      <w:r w:rsidR="00786757" w:rsidRPr="00786757">
        <w:rPr>
          <w:rFonts w:ascii="Times New Roman" w:hAnsi="Times New Roman" w:cs="Times New Roman"/>
          <w:i/>
          <w:sz w:val="24"/>
          <w:szCs w:val="24"/>
        </w:rPr>
        <w:t xml:space="preserve"> </w:t>
      </w:r>
      <w:r w:rsidR="00413BC8" w:rsidRPr="00786757">
        <w:rPr>
          <w:rFonts w:ascii="Times New Roman" w:hAnsi="Times New Roman" w:cs="Times New Roman"/>
          <w:i/>
          <w:sz w:val="24"/>
          <w:szCs w:val="24"/>
        </w:rPr>
        <w:t>quo</w:t>
      </w:r>
      <w:r w:rsidR="00413BC8">
        <w:rPr>
          <w:rFonts w:ascii="Times New Roman" w:hAnsi="Times New Roman" w:cs="Times New Roman"/>
          <w:sz w:val="24"/>
          <w:szCs w:val="24"/>
        </w:rPr>
        <w:t xml:space="preserve"> </w:t>
      </w:r>
      <w:r>
        <w:rPr>
          <w:rFonts w:ascii="Times New Roman" w:hAnsi="Times New Roman" w:cs="Times New Roman"/>
          <w:sz w:val="24"/>
          <w:szCs w:val="24"/>
        </w:rPr>
        <w:t>erred and grossly so in refusing to accept that the respondent</w:t>
      </w:r>
      <w:r w:rsidR="0020241C">
        <w:rPr>
          <w:rFonts w:ascii="Times New Roman" w:hAnsi="Times New Roman" w:cs="Times New Roman"/>
          <w:sz w:val="24"/>
          <w:szCs w:val="24"/>
        </w:rPr>
        <w:t>s</w:t>
      </w:r>
      <w:r>
        <w:rPr>
          <w:rFonts w:ascii="Times New Roman" w:hAnsi="Times New Roman" w:cs="Times New Roman"/>
          <w:sz w:val="24"/>
          <w:szCs w:val="24"/>
        </w:rPr>
        <w:t xml:space="preserve"> who were present at the Budiriro meeting of 10 August 2019 had se</w:t>
      </w:r>
      <w:r w:rsidR="00413BC8">
        <w:rPr>
          <w:rFonts w:ascii="Times New Roman" w:hAnsi="Times New Roman" w:cs="Times New Roman"/>
          <w:sz w:val="24"/>
          <w:szCs w:val="24"/>
        </w:rPr>
        <w:t xml:space="preserve">ceded </w:t>
      </w:r>
      <w:r>
        <w:rPr>
          <w:rFonts w:ascii="Times New Roman" w:hAnsi="Times New Roman" w:cs="Times New Roman"/>
          <w:sz w:val="24"/>
          <w:szCs w:val="24"/>
        </w:rPr>
        <w:t>from the church and formed their own soon after they continued with the meeting after it was</w:t>
      </w:r>
      <w:r w:rsidR="00902E6F">
        <w:rPr>
          <w:rFonts w:ascii="Times New Roman" w:hAnsi="Times New Roman" w:cs="Times New Roman"/>
          <w:sz w:val="24"/>
          <w:szCs w:val="24"/>
        </w:rPr>
        <w:t xml:space="preserve"> closed by the later Bishop Tawedu</w:t>
      </w:r>
      <w:r>
        <w:rPr>
          <w:rFonts w:ascii="Times New Roman" w:hAnsi="Times New Roman" w:cs="Times New Roman"/>
          <w:sz w:val="24"/>
          <w:szCs w:val="24"/>
        </w:rPr>
        <w:t xml:space="preserve"> Mugodhi. (sic)</w:t>
      </w:r>
    </w:p>
    <w:p w:rsidR="00D866AD" w:rsidRDefault="00D866AD" w:rsidP="00D866AD">
      <w:pPr>
        <w:tabs>
          <w:tab w:val="left" w:pos="720"/>
          <w:tab w:val="left" w:pos="1440"/>
        </w:tabs>
        <w:spacing w:after="0" w:line="240" w:lineRule="auto"/>
        <w:ind w:left="1440" w:hanging="540"/>
        <w:jc w:val="both"/>
        <w:rPr>
          <w:rFonts w:ascii="Times New Roman" w:hAnsi="Times New Roman" w:cs="Times New Roman"/>
          <w:sz w:val="24"/>
          <w:szCs w:val="24"/>
        </w:rPr>
      </w:pPr>
      <w:r>
        <w:rPr>
          <w:rFonts w:ascii="Times New Roman" w:hAnsi="Times New Roman" w:cs="Times New Roman"/>
          <w:sz w:val="24"/>
          <w:szCs w:val="24"/>
        </w:rPr>
        <w:tab/>
      </w:r>
    </w:p>
    <w:p w:rsidR="00D866AD" w:rsidRDefault="00D866AD" w:rsidP="00D866AD">
      <w:pPr>
        <w:tabs>
          <w:tab w:val="left"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15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erred and misdirected itself in finding that the evidence of the respondents was not challenged when in fact and at law the same was through cross examination considered together with the affidavit which </w:t>
      </w:r>
      <w:r w:rsidR="00413BC8">
        <w:rPr>
          <w:rFonts w:ascii="Times New Roman" w:hAnsi="Times New Roman" w:cs="Times New Roman"/>
          <w:sz w:val="24"/>
          <w:szCs w:val="24"/>
        </w:rPr>
        <w:t xml:space="preserve">were </w:t>
      </w:r>
      <w:r>
        <w:rPr>
          <w:rFonts w:ascii="Times New Roman" w:hAnsi="Times New Roman" w:cs="Times New Roman"/>
          <w:sz w:val="24"/>
          <w:szCs w:val="24"/>
        </w:rPr>
        <w:t>already before the Court.</w:t>
      </w:r>
      <w:r w:rsidR="00786757">
        <w:rPr>
          <w:rFonts w:ascii="Times New Roman" w:hAnsi="Times New Roman" w:cs="Times New Roman"/>
          <w:sz w:val="24"/>
          <w:szCs w:val="24"/>
        </w:rPr>
        <w:t>”</w:t>
      </w:r>
      <w:r>
        <w:rPr>
          <w:rFonts w:ascii="Times New Roman" w:hAnsi="Times New Roman" w:cs="Times New Roman"/>
          <w:sz w:val="24"/>
          <w:szCs w:val="24"/>
        </w:rPr>
        <w:t xml:space="preserve"> (sic) </w:t>
      </w:r>
    </w:p>
    <w:p w:rsidR="00D866AD" w:rsidRDefault="00D866AD" w:rsidP="00D866AD">
      <w:pPr>
        <w:tabs>
          <w:tab w:val="left" w:pos="1440"/>
        </w:tabs>
        <w:spacing w:after="0" w:line="240" w:lineRule="auto"/>
        <w:ind w:left="450" w:hanging="450"/>
        <w:jc w:val="both"/>
        <w:rPr>
          <w:rFonts w:ascii="Times New Roman" w:hAnsi="Times New Roman" w:cs="Times New Roman"/>
          <w:sz w:val="24"/>
          <w:szCs w:val="24"/>
        </w:rPr>
      </w:pPr>
    </w:p>
    <w:p w:rsidR="00D866AD" w:rsidRDefault="00954BDF" w:rsidP="00D866AD">
      <w:pPr>
        <w:tabs>
          <w:tab w:val="left" w:pos="720"/>
          <w:tab w:val="left" w:pos="14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21</w:t>
      </w:r>
      <w:r w:rsidR="00D866AD">
        <w:rPr>
          <w:rFonts w:ascii="Times New Roman" w:hAnsi="Times New Roman" w:cs="Times New Roman"/>
          <w:sz w:val="24"/>
          <w:szCs w:val="24"/>
        </w:rPr>
        <w:t>.   The appellant sought the following relief before this Court.</w:t>
      </w:r>
    </w:p>
    <w:p w:rsidR="00D866AD" w:rsidRDefault="00D866AD" w:rsidP="00D866AD">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That the instant appeal is allowed with costs.</w:t>
      </w:r>
    </w:p>
    <w:p w:rsidR="00D866AD" w:rsidRDefault="00D866AD" w:rsidP="00D866AD">
      <w:pPr>
        <w:tabs>
          <w:tab w:val="left" w:pos="720"/>
          <w:tab w:val="left" w:pos="1080"/>
        </w:tabs>
        <w:spacing w:after="0" w:line="240" w:lineRule="auto"/>
        <w:jc w:val="both"/>
        <w:rPr>
          <w:rFonts w:ascii="Times New Roman" w:hAnsi="Times New Roman" w:cs="Times New Roman"/>
          <w:sz w:val="24"/>
          <w:szCs w:val="24"/>
        </w:rPr>
      </w:pPr>
    </w:p>
    <w:p w:rsidR="00D866AD" w:rsidRDefault="00D866AD" w:rsidP="00D866AD">
      <w:pPr>
        <w:tabs>
          <w:tab w:val="left" w:pos="993"/>
        </w:tabs>
        <w:spacing w:after="0" w:line="240" w:lineRule="auto"/>
        <w:ind w:left="1350" w:hanging="360"/>
        <w:jc w:val="both"/>
        <w:rPr>
          <w:rFonts w:ascii="Times New Roman" w:hAnsi="Times New Roman" w:cs="Times New Roman"/>
          <w:sz w:val="24"/>
          <w:szCs w:val="24"/>
        </w:rPr>
      </w:pPr>
      <w:r>
        <w:rPr>
          <w:rFonts w:ascii="Times New Roman" w:hAnsi="Times New Roman" w:cs="Times New Roman"/>
          <w:sz w:val="24"/>
          <w:szCs w:val="24"/>
        </w:rPr>
        <w:t xml:space="preserve"> 2.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in respect of HC 905/22 is set aside and in its place and stead be substituted with the following:</w:t>
      </w:r>
    </w:p>
    <w:p w:rsidR="00D866AD" w:rsidRDefault="00D866AD" w:rsidP="00D866AD">
      <w:pPr>
        <w:spacing w:after="0" w:line="240" w:lineRule="auto"/>
        <w:ind w:left="1350" w:hanging="360"/>
        <w:jc w:val="both"/>
        <w:rPr>
          <w:rFonts w:ascii="Times New Roman" w:hAnsi="Times New Roman" w:cs="Times New Roman"/>
          <w:sz w:val="24"/>
          <w:szCs w:val="24"/>
        </w:rPr>
      </w:pPr>
    </w:p>
    <w:p w:rsidR="00D866AD" w:rsidRDefault="00D866AD" w:rsidP="00D866AD">
      <w:pPr>
        <w:tabs>
          <w:tab w:val="left" w:pos="720"/>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“The application be and is hereby dismissed with costs.”</w:t>
      </w:r>
    </w:p>
    <w:p w:rsidR="00D866AD" w:rsidRDefault="00D866AD" w:rsidP="00D866AD">
      <w:pPr>
        <w:tabs>
          <w:tab w:val="left" w:pos="720"/>
          <w:tab w:val="left" w:pos="990"/>
        </w:tabs>
        <w:spacing w:after="0" w:line="240" w:lineRule="auto"/>
        <w:jc w:val="both"/>
        <w:rPr>
          <w:rFonts w:ascii="Times New Roman" w:hAnsi="Times New Roman" w:cs="Times New Roman"/>
          <w:sz w:val="24"/>
          <w:szCs w:val="24"/>
        </w:rPr>
      </w:pPr>
    </w:p>
    <w:p w:rsidR="00D866AD" w:rsidRDefault="00D866AD" w:rsidP="00D866AD">
      <w:pPr>
        <w:tabs>
          <w:tab w:val="left" w:pos="720"/>
        </w:tabs>
        <w:spacing w:after="0" w:line="240" w:lineRule="auto"/>
        <w:ind w:left="1260" w:hanging="270"/>
        <w:jc w:val="both"/>
        <w:rPr>
          <w:rFonts w:ascii="Times New Roman" w:hAnsi="Times New Roman" w:cs="Times New Roman"/>
          <w:sz w:val="24"/>
          <w:szCs w:val="24"/>
        </w:rPr>
      </w:pPr>
      <w:r>
        <w:rPr>
          <w:rFonts w:ascii="Times New Roman" w:hAnsi="Times New Roman" w:cs="Times New Roman"/>
          <w:sz w:val="24"/>
          <w:szCs w:val="24"/>
        </w:rPr>
        <w:t xml:space="preserve"> 3.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in respect of HC 5504/22 is set aside and in its place and stead be substituted with the following:</w:t>
      </w:r>
    </w:p>
    <w:p w:rsidR="00D866AD" w:rsidRDefault="00D866AD" w:rsidP="00D866AD">
      <w:pPr>
        <w:tabs>
          <w:tab w:val="left" w:pos="720"/>
        </w:tabs>
        <w:spacing w:after="0" w:line="240" w:lineRule="auto"/>
        <w:ind w:left="1260" w:hanging="270"/>
        <w:jc w:val="both"/>
        <w:rPr>
          <w:rFonts w:ascii="Times New Roman" w:hAnsi="Times New Roman" w:cs="Times New Roman"/>
          <w:sz w:val="24"/>
          <w:szCs w:val="24"/>
        </w:rPr>
      </w:pPr>
    </w:p>
    <w:p w:rsidR="00D866AD" w:rsidRDefault="00D866AD" w:rsidP="008E7828">
      <w:pPr>
        <w:tabs>
          <w:tab w:val="left" w:pos="720"/>
          <w:tab w:val="left" w:pos="990"/>
          <w:tab w:val="left" w:pos="2268"/>
        </w:tabs>
        <w:spacing w:after="0" w:line="240" w:lineRule="auto"/>
        <w:ind w:left="2340" w:hanging="450"/>
        <w:jc w:val="both"/>
        <w:rPr>
          <w:rFonts w:ascii="Times New Roman" w:hAnsi="Times New Roman" w:cs="Times New Roman"/>
          <w:sz w:val="24"/>
          <w:szCs w:val="24"/>
        </w:rPr>
      </w:pPr>
      <w:r>
        <w:rPr>
          <w:rFonts w:ascii="Times New Roman" w:hAnsi="Times New Roman" w:cs="Times New Roman"/>
          <w:sz w:val="24"/>
          <w:szCs w:val="24"/>
        </w:rPr>
        <w:t>“1.  The respondents their agents, followers and anyone associated with them be and are hereby interdicted and barred from using accessing and entering into any structure, premises, or property of the first applicant.</w:t>
      </w:r>
    </w:p>
    <w:p w:rsidR="00D866AD" w:rsidRDefault="00D866AD" w:rsidP="00D866AD">
      <w:pPr>
        <w:tabs>
          <w:tab w:val="left" w:pos="720"/>
          <w:tab w:val="left" w:pos="990"/>
          <w:tab w:val="left" w:pos="2160"/>
        </w:tabs>
        <w:spacing w:after="0" w:line="240" w:lineRule="auto"/>
        <w:ind w:left="2160" w:hanging="450"/>
        <w:jc w:val="both"/>
        <w:rPr>
          <w:rFonts w:ascii="Times New Roman" w:hAnsi="Times New Roman" w:cs="Times New Roman"/>
          <w:sz w:val="24"/>
          <w:szCs w:val="24"/>
        </w:rPr>
      </w:pPr>
    </w:p>
    <w:p w:rsidR="00D866AD" w:rsidRDefault="00D866AD" w:rsidP="00D866AD">
      <w:pPr>
        <w:tabs>
          <w:tab w:val="left" w:pos="720"/>
          <w:tab w:val="left" w:pos="990"/>
        </w:tabs>
        <w:spacing w:after="0" w:line="240" w:lineRule="auto"/>
        <w:ind w:left="2340" w:hanging="450"/>
        <w:jc w:val="both"/>
        <w:rPr>
          <w:rFonts w:ascii="Times New Roman" w:hAnsi="Times New Roman" w:cs="Times New Roman"/>
          <w:sz w:val="24"/>
          <w:szCs w:val="24"/>
        </w:rPr>
      </w:pPr>
      <w:r>
        <w:rPr>
          <w:rFonts w:ascii="Times New Roman" w:hAnsi="Times New Roman" w:cs="Times New Roman"/>
          <w:sz w:val="24"/>
          <w:szCs w:val="24"/>
        </w:rPr>
        <w:t xml:space="preserve">  2. The respondents and their agents, followers or anyone associated with them be and are hereby interdicted and barred from interfering in any manner whatsoever with the worship, meetings, programs and church </w:t>
      </w:r>
      <w:r>
        <w:rPr>
          <w:rFonts w:ascii="Times New Roman" w:hAnsi="Times New Roman" w:cs="Times New Roman"/>
          <w:sz w:val="24"/>
          <w:szCs w:val="24"/>
        </w:rPr>
        <w:lastRenderedPageBreak/>
        <w:t>services of any congregation or gatherings of members of the first applicant.</w:t>
      </w:r>
    </w:p>
    <w:p w:rsidR="00D866AD" w:rsidRDefault="00D866AD" w:rsidP="00D866AD">
      <w:pPr>
        <w:tabs>
          <w:tab w:val="left" w:pos="720"/>
          <w:tab w:val="left" w:pos="990"/>
          <w:tab w:val="left" w:pos="2160"/>
        </w:tabs>
        <w:spacing w:after="0" w:line="240" w:lineRule="auto"/>
        <w:ind w:left="2160" w:hanging="450"/>
        <w:jc w:val="both"/>
        <w:rPr>
          <w:rFonts w:ascii="Times New Roman" w:hAnsi="Times New Roman" w:cs="Times New Roman"/>
          <w:sz w:val="24"/>
          <w:szCs w:val="24"/>
        </w:rPr>
      </w:pPr>
    </w:p>
    <w:p w:rsidR="00D866AD" w:rsidRDefault="00D866AD" w:rsidP="008E7828">
      <w:pPr>
        <w:tabs>
          <w:tab w:val="left" w:pos="720"/>
          <w:tab w:val="left" w:pos="990"/>
          <w:tab w:val="left" w:pos="2520"/>
        </w:tabs>
        <w:spacing w:after="0" w:line="240" w:lineRule="auto"/>
        <w:ind w:left="2268" w:hanging="468"/>
        <w:jc w:val="both"/>
        <w:rPr>
          <w:rFonts w:ascii="Times New Roman" w:hAnsi="Times New Roman" w:cs="Times New Roman"/>
          <w:sz w:val="24"/>
          <w:szCs w:val="24"/>
        </w:rPr>
      </w:pPr>
      <w:r>
        <w:rPr>
          <w:rFonts w:ascii="Times New Roman" w:hAnsi="Times New Roman" w:cs="Times New Roman"/>
          <w:sz w:val="24"/>
          <w:szCs w:val="24"/>
        </w:rPr>
        <w:t xml:space="preserve">   </w:t>
      </w:r>
      <w:r w:rsidR="008E7828">
        <w:rPr>
          <w:rFonts w:ascii="Times New Roman" w:hAnsi="Times New Roman" w:cs="Times New Roman"/>
          <w:sz w:val="24"/>
          <w:szCs w:val="24"/>
        </w:rPr>
        <w:t>3. Any</w:t>
      </w:r>
      <w:r>
        <w:rPr>
          <w:rFonts w:ascii="Times New Roman" w:hAnsi="Times New Roman" w:cs="Times New Roman"/>
          <w:sz w:val="24"/>
          <w:szCs w:val="24"/>
        </w:rPr>
        <w:t xml:space="preserve"> respondent opposing this application be and is hereby ordered to pay   costs of suit on a high scale.” (sic)</w:t>
      </w:r>
    </w:p>
    <w:p w:rsidR="00D866AD" w:rsidRDefault="00D866AD" w:rsidP="00D866AD">
      <w:pPr>
        <w:tabs>
          <w:tab w:val="left" w:pos="720"/>
          <w:tab w:val="left" w:pos="990"/>
          <w:tab w:val="left" w:pos="2520"/>
        </w:tabs>
        <w:spacing w:after="0" w:line="240" w:lineRule="auto"/>
        <w:ind w:left="2250" w:hanging="810"/>
        <w:jc w:val="both"/>
        <w:rPr>
          <w:rFonts w:ascii="Times New Roman" w:hAnsi="Times New Roman" w:cs="Times New Roman"/>
          <w:sz w:val="24"/>
          <w:szCs w:val="24"/>
        </w:rPr>
      </w:pPr>
    </w:p>
    <w:p w:rsidR="00D866AD" w:rsidRDefault="008E7828" w:rsidP="008E7828">
      <w:pPr>
        <w:tabs>
          <w:tab w:val="left" w:pos="720"/>
          <w:tab w:val="left" w:pos="990"/>
          <w:tab w:val="left" w:pos="2520"/>
        </w:tabs>
        <w:spacing w:after="0" w:line="240" w:lineRule="auto"/>
        <w:ind w:left="2268"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D866AD">
        <w:rPr>
          <w:rFonts w:ascii="Times New Roman" w:hAnsi="Times New Roman" w:cs="Times New Roman"/>
          <w:sz w:val="24"/>
          <w:szCs w:val="24"/>
        </w:rPr>
        <w:t xml:space="preserve">4.  </w:t>
      </w:r>
      <w:r>
        <w:rPr>
          <w:rFonts w:ascii="Times New Roman" w:hAnsi="Times New Roman" w:cs="Times New Roman"/>
          <w:sz w:val="24"/>
          <w:szCs w:val="24"/>
        </w:rPr>
        <w:t xml:space="preserve"> </w:t>
      </w:r>
      <w:r w:rsidR="00D866AD">
        <w:rPr>
          <w:rFonts w:ascii="Times New Roman" w:hAnsi="Times New Roman" w:cs="Times New Roman"/>
          <w:sz w:val="24"/>
          <w:szCs w:val="24"/>
        </w:rPr>
        <w:t xml:space="preserve">That the judgment of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in respect of HC 901/22 is set aside </w:t>
      </w:r>
      <w:r>
        <w:rPr>
          <w:rFonts w:ascii="Times New Roman" w:hAnsi="Times New Roman" w:cs="Times New Roman"/>
          <w:sz w:val="24"/>
          <w:szCs w:val="24"/>
        </w:rPr>
        <w:t xml:space="preserve"> </w:t>
      </w:r>
      <w:r w:rsidR="00D866AD">
        <w:rPr>
          <w:rFonts w:ascii="Times New Roman" w:hAnsi="Times New Roman" w:cs="Times New Roman"/>
          <w:sz w:val="24"/>
          <w:szCs w:val="24"/>
        </w:rPr>
        <w:t>and in its place and stead be substituted with the following:</w:t>
      </w:r>
    </w:p>
    <w:p w:rsidR="00D866AD" w:rsidRDefault="00D866AD" w:rsidP="00D866AD">
      <w:pPr>
        <w:tabs>
          <w:tab w:val="left" w:pos="720"/>
          <w:tab w:val="left" w:pos="990"/>
          <w:tab w:val="left" w:pos="2520"/>
        </w:tabs>
        <w:spacing w:after="0" w:line="240" w:lineRule="auto"/>
        <w:ind w:left="1800" w:hanging="360"/>
        <w:jc w:val="both"/>
        <w:rPr>
          <w:rFonts w:ascii="Times New Roman" w:hAnsi="Times New Roman" w:cs="Times New Roman"/>
          <w:sz w:val="24"/>
          <w:szCs w:val="24"/>
        </w:rPr>
      </w:pPr>
    </w:p>
    <w:p w:rsidR="00D866AD" w:rsidRDefault="00D866AD" w:rsidP="00D866AD">
      <w:pPr>
        <w:tabs>
          <w:tab w:val="left" w:pos="720"/>
          <w:tab w:val="left" w:pos="990"/>
          <w:tab w:val="left" w:pos="2520"/>
        </w:tabs>
        <w:spacing w:after="0" w:line="240" w:lineRule="auto"/>
        <w:ind w:left="2250" w:hanging="810"/>
        <w:jc w:val="both"/>
        <w:rPr>
          <w:rFonts w:ascii="Times New Roman" w:hAnsi="Times New Roman" w:cs="Times New Roman"/>
          <w:sz w:val="24"/>
          <w:szCs w:val="24"/>
        </w:rPr>
      </w:pPr>
      <w:r>
        <w:rPr>
          <w:rFonts w:ascii="Times New Roman" w:hAnsi="Times New Roman" w:cs="Times New Roman"/>
          <w:sz w:val="24"/>
          <w:szCs w:val="24"/>
        </w:rPr>
        <w:tab/>
        <w:t>“The application for interdict be and is hereby granted with costs.  All the respondents are hereby interdicted or barred from interfering with the activities of the applicants and assessing designing its properties of disrupting any gatherings. (sic)</w:t>
      </w:r>
    </w:p>
    <w:p w:rsidR="00D866AD" w:rsidRDefault="00D866AD" w:rsidP="00D866AD">
      <w:pPr>
        <w:tabs>
          <w:tab w:val="left" w:pos="720"/>
          <w:tab w:val="left" w:pos="990"/>
          <w:tab w:val="left" w:pos="2520"/>
        </w:tabs>
        <w:spacing w:after="0" w:line="240" w:lineRule="auto"/>
        <w:ind w:left="2250" w:hanging="810"/>
        <w:jc w:val="both"/>
        <w:rPr>
          <w:rFonts w:ascii="Times New Roman" w:hAnsi="Times New Roman" w:cs="Times New Roman"/>
          <w:sz w:val="24"/>
          <w:szCs w:val="24"/>
        </w:rPr>
      </w:pPr>
    </w:p>
    <w:p w:rsidR="00FE4E13" w:rsidRDefault="00FE4E13" w:rsidP="00D866AD">
      <w:pPr>
        <w:tabs>
          <w:tab w:val="left" w:pos="720"/>
          <w:tab w:val="left" w:pos="990"/>
          <w:tab w:val="left" w:pos="2520"/>
        </w:tabs>
        <w:spacing w:after="0" w:line="240" w:lineRule="auto"/>
        <w:ind w:left="2250" w:hanging="810"/>
        <w:jc w:val="both"/>
        <w:rPr>
          <w:rFonts w:ascii="Times New Roman" w:hAnsi="Times New Roman" w:cs="Times New Roman"/>
          <w:sz w:val="24"/>
          <w:szCs w:val="24"/>
        </w:rPr>
      </w:pPr>
    </w:p>
    <w:p w:rsidR="00D866AD" w:rsidRPr="005F6024" w:rsidRDefault="00D866AD" w:rsidP="00D866AD">
      <w:pPr>
        <w:tabs>
          <w:tab w:val="left" w:pos="720"/>
          <w:tab w:val="left" w:pos="990"/>
          <w:tab w:val="left" w:pos="2520"/>
        </w:tabs>
        <w:spacing w:after="0" w:line="240" w:lineRule="auto"/>
        <w:jc w:val="both"/>
        <w:rPr>
          <w:rFonts w:ascii="Times New Roman" w:hAnsi="Times New Roman" w:cs="Times New Roman"/>
          <w:b/>
          <w:sz w:val="24"/>
          <w:szCs w:val="24"/>
          <w:u w:val="single"/>
        </w:rPr>
      </w:pPr>
      <w:r w:rsidRPr="005F6024">
        <w:rPr>
          <w:rFonts w:ascii="Times New Roman" w:hAnsi="Times New Roman" w:cs="Times New Roman"/>
          <w:b/>
          <w:sz w:val="24"/>
          <w:szCs w:val="24"/>
          <w:u w:val="single"/>
        </w:rPr>
        <w:t>SUBMISSIONS BEFORE THIS COURT</w:t>
      </w:r>
    </w:p>
    <w:p w:rsidR="00D866AD" w:rsidRPr="0050237F" w:rsidRDefault="00D866AD" w:rsidP="00D866AD">
      <w:pPr>
        <w:tabs>
          <w:tab w:val="left" w:pos="720"/>
          <w:tab w:val="left" w:pos="990"/>
          <w:tab w:val="left" w:pos="2520"/>
        </w:tabs>
        <w:spacing w:after="0" w:line="240" w:lineRule="auto"/>
        <w:jc w:val="both"/>
        <w:rPr>
          <w:rFonts w:ascii="Times New Roman" w:hAnsi="Times New Roman" w:cs="Times New Roman"/>
          <w:sz w:val="24"/>
          <w:szCs w:val="24"/>
        </w:rPr>
      </w:pPr>
    </w:p>
    <w:p w:rsidR="00D866AD" w:rsidRDefault="00954BDF" w:rsidP="00D866AD">
      <w:pPr>
        <w:tabs>
          <w:tab w:val="left" w:pos="14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22</w:t>
      </w:r>
      <w:r w:rsidR="00D866AD">
        <w:rPr>
          <w:rFonts w:ascii="Times New Roman" w:hAnsi="Times New Roman" w:cs="Times New Roman"/>
          <w:sz w:val="24"/>
          <w:szCs w:val="24"/>
        </w:rPr>
        <w:t xml:space="preserve">.   At the hearing Mr </w:t>
      </w:r>
      <w:r w:rsidR="00D866AD" w:rsidRPr="002D561C">
        <w:rPr>
          <w:rFonts w:ascii="Times New Roman" w:hAnsi="Times New Roman" w:cs="Times New Roman"/>
          <w:i/>
          <w:sz w:val="24"/>
          <w:szCs w:val="24"/>
        </w:rPr>
        <w:t>Ndlovu</w:t>
      </w:r>
      <w:r w:rsidR="00FE5E18">
        <w:rPr>
          <w:rFonts w:ascii="Times New Roman" w:hAnsi="Times New Roman" w:cs="Times New Roman"/>
          <w:sz w:val="24"/>
          <w:szCs w:val="24"/>
        </w:rPr>
        <w:t>, counsel for the appe</w:t>
      </w:r>
      <w:r w:rsidR="00413BC8">
        <w:rPr>
          <w:rFonts w:ascii="Times New Roman" w:hAnsi="Times New Roman" w:cs="Times New Roman"/>
          <w:sz w:val="24"/>
          <w:szCs w:val="24"/>
        </w:rPr>
        <w:t>llants</w:t>
      </w:r>
      <w:r w:rsidR="00FE5E18">
        <w:rPr>
          <w:rFonts w:ascii="Times New Roman" w:hAnsi="Times New Roman" w:cs="Times New Roman"/>
          <w:sz w:val="24"/>
          <w:szCs w:val="24"/>
        </w:rPr>
        <w:t>,</w:t>
      </w:r>
      <w:r w:rsidR="00D866AD">
        <w:rPr>
          <w:rFonts w:ascii="Times New Roman" w:hAnsi="Times New Roman" w:cs="Times New Roman"/>
          <w:sz w:val="24"/>
          <w:szCs w:val="24"/>
        </w:rPr>
        <w:t xml:space="preserve"> submitted that he was abiding by paper</w:t>
      </w:r>
      <w:r w:rsidR="00D6484B">
        <w:rPr>
          <w:rFonts w:ascii="Times New Roman" w:hAnsi="Times New Roman" w:cs="Times New Roman"/>
          <w:sz w:val="24"/>
          <w:szCs w:val="24"/>
        </w:rPr>
        <w:t>s</w:t>
      </w:r>
      <w:r w:rsidR="00D866AD">
        <w:rPr>
          <w:rFonts w:ascii="Times New Roman" w:hAnsi="Times New Roman" w:cs="Times New Roman"/>
          <w:sz w:val="24"/>
          <w:szCs w:val="24"/>
        </w:rPr>
        <w:t xml:space="preserve"> filed of record.  He abandoned all the preliminar</w:t>
      </w:r>
      <w:r w:rsidR="00FE5E18">
        <w:rPr>
          <w:rFonts w:ascii="Times New Roman" w:hAnsi="Times New Roman" w:cs="Times New Roman"/>
          <w:sz w:val="24"/>
          <w:szCs w:val="24"/>
        </w:rPr>
        <w:t>y issues which had been raised i</w:t>
      </w:r>
      <w:r w:rsidR="00D866AD">
        <w:rPr>
          <w:rFonts w:ascii="Times New Roman" w:hAnsi="Times New Roman" w:cs="Times New Roman"/>
          <w:sz w:val="24"/>
          <w:szCs w:val="24"/>
        </w:rPr>
        <w:t>n</w:t>
      </w:r>
      <w:r w:rsidR="00FE5E18">
        <w:rPr>
          <w:rFonts w:ascii="Times New Roman" w:hAnsi="Times New Roman" w:cs="Times New Roman"/>
          <w:sz w:val="24"/>
          <w:szCs w:val="24"/>
        </w:rPr>
        <w:t xml:space="preserve"> the appellant’s heads of argument.</w:t>
      </w:r>
      <w:r w:rsidR="00D866AD">
        <w:rPr>
          <w:rFonts w:ascii="Times New Roman" w:hAnsi="Times New Roman" w:cs="Times New Roman"/>
          <w:sz w:val="24"/>
          <w:szCs w:val="24"/>
        </w:rPr>
        <w:t xml:space="preserve">  He narrowed his submissions to the sole issue </w:t>
      </w:r>
      <w:r w:rsidR="00D6484B">
        <w:rPr>
          <w:rFonts w:ascii="Times New Roman" w:hAnsi="Times New Roman" w:cs="Times New Roman"/>
          <w:sz w:val="24"/>
          <w:szCs w:val="24"/>
        </w:rPr>
        <w:t xml:space="preserve">of </w:t>
      </w:r>
      <w:r w:rsidR="00D866AD">
        <w:rPr>
          <w:rFonts w:ascii="Times New Roman" w:hAnsi="Times New Roman" w:cs="Times New Roman"/>
          <w:sz w:val="24"/>
          <w:szCs w:val="24"/>
        </w:rPr>
        <w:t>whethe</w:t>
      </w:r>
      <w:r w:rsidR="00347C7C">
        <w:rPr>
          <w:rFonts w:ascii="Times New Roman" w:hAnsi="Times New Roman" w:cs="Times New Roman"/>
          <w:sz w:val="24"/>
          <w:szCs w:val="24"/>
        </w:rPr>
        <w:t>r or not the first appellant had</w:t>
      </w:r>
      <w:r w:rsidR="00D866AD">
        <w:rPr>
          <w:rFonts w:ascii="Times New Roman" w:hAnsi="Times New Roman" w:cs="Times New Roman"/>
          <w:sz w:val="24"/>
          <w:szCs w:val="24"/>
        </w:rPr>
        <w:t xml:space="preserve"> a constitution.  He contended that the first appellant did not have a constitution </w:t>
      </w:r>
      <w:r w:rsidR="001832B4">
        <w:rPr>
          <w:rFonts w:ascii="Times New Roman" w:hAnsi="Times New Roman" w:cs="Times New Roman"/>
          <w:sz w:val="24"/>
          <w:szCs w:val="24"/>
        </w:rPr>
        <w:t>since</w:t>
      </w:r>
      <w:r w:rsidR="00D6484B">
        <w:rPr>
          <w:rFonts w:ascii="Times New Roman" w:hAnsi="Times New Roman" w:cs="Times New Roman"/>
          <w:sz w:val="24"/>
          <w:szCs w:val="24"/>
        </w:rPr>
        <w:t xml:space="preserve"> the first constitution of</w:t>
      </w:r>
      <w:r w:rsidR="00D866AD">
        <w:rPr>
          <w:rFonts w:ascii="Times New Roman" w:hAnsi="Times New Roman" w:cs="Times New Roman"/>
          <w:sz w:val="24"/>
          <w:szCs w:val="24"/>
        </w:rPr>
        <w:t xml:space="preserve"> 1952 was </w:t>
      </w:r>
      <w:r w:rsidR="001832B4">
        <w:rPr>
          <w:rFonts w:ascii="Times New Roman" w:hAnsi="Times New Roman" w:cs="Times New Roman"/>
          <w:sz w:val="24"/>
          <w:szCs w:val="24"/>
        </w:rPr>
        <w:t>a fraud</w:t>
      </w:r>
      <w:r w:rsidR="00D6484B">
        <w:rPr>
          <w:rFonts w:ascii="Times New Roman" w:hAnsi="Times New Roman" w:cs="Times New Roman"/>
          <w:sz w:val="24"/>
          <w:szCs w:val="24"/>
        </w:rPr>
        <w:t xml:space="preserve"> </w:t>
      </w:r>
      <w:r w:rsidR="00FE5E18">
        <w:rPr>
          <w:rFonts w:ascii="Times New Roman" w:hAnsi="Times New Roman" w:cs="Times New Roman"/>
          <w:sz w:val="24"/>
          <w:szCs w:val="24"/>
        </w:rPr>
        <w:t xml:space="preserve">since part of its content </w:t>
      </w:r>
      <w:r w:rsidR="00D6484B">
        <w:rPr>
          <w:rFonts w:ascii="Times New Roman" w:hAnsi="Times New Roman" w:cs="Times New Roman"/>
          <w:sz w:val="24"/>
          <w:szCs w:val="24"/>
        </w:rPr>
        <w:t xml:space="preserve">related to events that happened in </w:t>
      </w:r>
      <w:r w:rsidR="000C572C">
        <w:rPr>
          <w:rFonts w:ascii="Times New Roman" w:hAnsi="Times New Roman" w:cs="Times New Roman"/>
          <w:sz w:val="24"/>
          <w:szCs w:val="24"/>
        </w:rPr>
        <w:t xml:space="preserve">1971.  </w:t>
      </w:r>
      <w:r w:rsidR="00D866AD">
        <w:rPr>
          <w:rFonts w:ascii="Times New Roman" w:hAnsi="Times New Roman" w:cs="Times New Roman"/>
          <w:sz w:val="24"/>
          <w:szCs w:val="24"/>
        </w:rPr>
        <w:t xml:space="preserve">He further submitted that the 2012 amendment could not have amended the 1952 constitution since the latter was a nullity.  Further, he submitted that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erred by </w:t>
      </w:r>
      <w:r w:rsidR="001832B4">
        <w:rPr>
          <w:rFonts w:ascii="Times New Roman" w:hAnsi="Times New Roman" w:cs="Times New Roman"/>
          <w:sz w:val="24"/>
          <w:szCs w:val="24"/>
        </w:rPr>
        <w:t>finding</w:t>
      </w:r>
      <w:r w:rsidR="00D866AD">
        <w:rPr>
          <w:rFonts w:ascii="Times New Roman" w:hAnsi="Times New Roman" w:cs="Times New Roman"/>
          <w:sz w:val="24"/>
          <w:szCs w:val="24"/>
        </w:rPr>
        <w:t xml:space="preserve"> that the first appellant had a constitution.  He also argued that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erred by relying on two sets of minutes when it was apparent the version of minutes dated 10 August 2019 was the only clear version.</w:t>
      </w:r>
    </w:p>
    <w:p w:rsidR="004C113E" w:rsidRPr="00F319CF" w:rsidRDefault="004C113E" w:rsidP="004C113E">
      <w:pPr>
        <w:tabs>
          <w:tab w:val="left" w:pos="1440"/>
        </w:tabs>
        <w:spacing w:after="0" w:line="240" w:lineRule="auto"/>
        <w:ind w:left="540" w:hanging="540"/>
        <w:jc w:val="both"/>
        <w:rPr>
          <w:rFonts w:ascii="Times New Roman" w:hAnsi="Times New Roman" w:cs="Times New Roman"/>
          <w:sz w:val="24"/>
          <w:szCs w:val="24"/>
        </w:rPr>
      </w:pPr>
    </w:p>
    <w:p w:rsidR="00D866AD" w:rsidRDefault="00954BDF" w:rsidP="004C113E">
      <w:pPr>
        <w:tabs>
          <w:tab w:val="left" w:pos="567"/>
          <w:tab w:val="left"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23</w:t>
      </w:r>
      <w:r w:rsidR="00D866AD">
        <w:rPr>
          <w:rFonts w:ascii="Times New Roman" w:hAnsi="Times New Roman" w:cs="Times New Roman"/>
          <w:sz w:val="24"/>
          <w:szCs w:val="24"/>
        </w:rPr>
        <w:t xml:space="preserve">.  </w:t>
      </w:r>
      <w:r w:rsidR="00D866AD">
        <w:rPr>
          <w:rFonts w:ascii="Times New Roman" w:hAnsi="Times New Roman" w:cs="Times New Roman"/>
          <w:i/>
          <w:sz w:val="24"/>
          <w:szCs w:val="24"/>
        </w:rPr>
        <w:t>Per contra</w:t>
      </w:r>
      <w:r w:rsidR="00D866AD">
        <w:rPr>
          <w:rFonts w:ascii="Times New Roman" w:hAnsi="Times New Roman" w:cs="Times New Roman"/>
          <w:sz w:val="24"/>
          <w:szCs w:val="24"/>
        </w:rPr>
        <w:t xml:space="preserve">, Ms </w:t>
      </w:r>
      <w:r w:rsidR="00D866AD" w:rsidRPr="00FD1C72">
        <w:rPr>
          <w:rFonts w:ascii="Times New Roman" w:hAnsi="Times New Roman" w:cs="Times New Roman"/>
          <w:i/>
          <w:sz w:val="24"/>
          <w:szCs w:val="24"/>
        </w:rPr>
        <w:t>Chinwawadzimba</w:t>
      </w:r>
      <w:r w:rsidR="00347C7C">
        <w:rPr>
          <w:rFonts w:ascii="Times New Roman" w:hAnsi="Times New Roman" w:cs="Times New Roman"/>
          <w:i/>
          <w:sz w:val="24"/>
          <w:szCs w:val="24"/>
        </w:rPr>
        <w:t>,</w:t>
      </w:r>
      <w:r w:rsidR="00D866AD">
        <w:rPr>
          <w:rFonts w:ascii="Times New Roman" w:hAnsi="Times New Roman" w:cs="Times New Roman"/>
          <w:sz w:val="24"/>
          <w:szCs w:val="24"/>
        </w:rPr>
        <w:t xml:space="preserve"> counsel for the respondent</w:t>
      </w:r>
      <w:r w:rsidR="00347C7C">
        <w:rPr>
          <w:rFonts w:ascii="Times New Roman" w:hAnsi="Times New Roman" w:cs="Times New Roman"/>
          <w:sz w:val="24"/>
          <w:szCs w:val="24"/>
        </w:rPr>
        <w:t>,</w:t>
      </w:r>
      <w:r w:rsidR="00D866AD">
        <w:rPr>
          <w:rFonts w:ascii="Times New Roman" w:hAnsi="Times New Roman" w:cs="Times New Roman"/>
          <w:sz w:val="24"/>
          <w:szCs w:val="24"/>
        </w:rPr>
        <w:t xml:space="preserve"> submitted that there was clear and sufficient evidence to prove that the church</w:t>
      </w:r>
      <w:r w:rsidR="00370D49">
        <w:rPr>
          <w:rFonts w:ascii="Times New Roman" w:hAnsi="Times New Roman" w:cs="Times New Roman"/>
          <w:sz w:val="24"/>
          <w:szCs w:val="24"/>
        </w:rPr>
        <w:t>,</w:t>
      </w:r>
      <w:r w:rsidR="00D866AD">
        <w:rPr>
          <w:rFonts w:ascii="Times New Roman" w:hAnsi="Times New Roman" w:cs="Times New Roman"/>
          <w:sz w:val="24"/>
          <w:szCs w:val="24"/>
        </w:rPr>
        <w:t xml:space="preserve"> </w:t>
      </w:r>
      <w:r w:rsidR="003B6ED3">
        <w:rPr>
          <w:rFonts w:ascii="Times New Roman" w:hAnsi="Times New Roman" w:cs="Times New Roman"/>
          <w:sz w:val="24"/>
          <w:szCs w:val="24"/>
        </w:rPr>
        <w:t xml:space="preserve">that is </w:t>
      </w:r>
      <w:r w:rsidR="00D866AD">
        <w:rPr>
          <w:rFonts w:ascii="Times New Roman" w:hAnsi="Times New Roman" w:cs="Times New Roman"/>
          <w:sz w:val="24"/>
          <w:szCs w:val="24"/>
        </w:rPr>
        <w:t>the first appellant</w:t>
      </w:r>
      <w:r w:rsidR="00347C7C">
        <w:rPr>
          <w:rFonts w:ascii="Times New Roman" w:hAnsi="Times New Roman" w:cs="Times New Roman"/>
          <w:sz w:val="24"/>
          <w:szCs w:val="24"/>
        </w:rPr>
        <w:t>,</w:t>
      </w:r>
      <w:r w:rsidR="00D866AD">
        <w:rPr>
          <w:rFonts w:ascii="Times New Roman" w:hAnsi="Times New Roman" w:cs="Times New Roman"/>
          <w:sz w:val="24"/>
          <w:szCs w:val="24"/>
        </w:rPr>
        <w:t xml:space="preserve"> had a written constitut</w:t>
      </w:r>
      <w:r w:rsidR="00902E6F">
        <w:rPr>
          <w:rFonts w:ascii="Times New Roman" w:hAnsi="Times New Roman" w:cs="Times New Roman"/>
          <w:sz w:val="24"/>
          <w:szCs w:val="24"/>
        </w:rPr>
        <w:t>ion.  She averred that Bishop Ta</w:t>
      </w:r>
      <w:r w:rsidR="00D866AD">
        <w:rPr>
          <w:rFonts w:ascii="Times New Roman" w:hAnsi="Times New Roman" w:cs="Times New Roman"/>
          <w:sz w:val="24"/>
          <w:szCs w:val="24"/>
        </w:rPr>
        <w:t>wedu Mugodhi con</w:t>
      </w:r>
      <w:r w:rsidR="003B6ED3">
        <w:rPr>
          <w:rFonts w:ascii="Times New Roman" w:hAnsi="Times New Roman" w:cs="Times New Roman"/>
          <w:sz w:val="24"/>
          <w:szCs w:val="24"/>
        </w:rPr>
        <w:t>firmed</w:t>
      </w:r>
      <w:r w:rsidR="00D866AD">
        <w:rPr>
          <w:rFonts w:ascii="Times New Roman" w:hAnsi="Times New Roman" w:cs="Times New Roman"/>
          <w:sz w:val="24"/>
          <w:szCs w:val="24"/>
        </w:rPr>
        <w:t xml:space="preserve"> the existence of the constitution, even</w:t>
      </w:r>
      <w:r w:rsidR="003B6ED3">
        <w:rPr>
          <w:rFonts w:ascii="Times New Roman" w:hAnsi="Times New Roman" w:cs="Times New Roman"/>
          <w:sz w:val="24"/>
          <w:szCs w:val="24"/>
        </w:rPr>
        <w:t xml:space="preserve"> in</w:t>
      </w:r>
      <w:r w:rsidR="00D866AD">
        <w:rPr>
          <w:rFonts w:ascii="Times New Roman" w:hAnsi="Times New Roman" w:cs="Times New Roman"/>
          <w:sz w:val="24"/>
          <w:szCs w:val="24"/>
        </w:rPr>
        <w:t xml:space="preserve"> the proceedings before the court </w:t>
      </w:r>
      <w:r w:rsidR="00D866AD">
        <w:rPr>
          <w:rFonts w:ascii="Times New Roman" w:hAnsi="Times New Roman" w:cs="Times New Roman"/>
          <w:i/>
          <w:sz w:val="24"/>
          <w:szCs w:val="24"/>
        </w:rPr>
        <w:t xml:space="preserve">a quo </w:t>
      </w:r>
      <w:r w:rsidR="00370D49" w:rsidRPr="00370D49">
        <w:rPr>
          <w:rFonts w:ascii="Times New Roman" w:hAnsi="Times New Roman" w:cs="Times New Roman"/>
          <w:sz w:val="24"/>
          <w:szCs w:val="24"/>
        </w:rPr>
        <w:t>in</w:t>
      </w:r>
      <w:r w:rsidR="00370D49">
        <w:rPr>
          <w:rFonts w:ascii="Times New Roman" w:hAnsi="Times New Roman" w:cs="Times New Roman"/>
          <w:i/>
          <w:sz w:val="24"/>
          <w:szCs w:val="24"/>
        </w:rPr>
        <w:t xml:space="preserve"> </w:t>
      </w:r>
      <w:r w:rsidR="00D866AD">
        <w:rPr>
          <w:rFonts w:ascii="Times New Roman" w:hAnsi="Times New Roman" w:cs="Times New Roman"/>
          <w:sz w:val="24"/>
          <w:szCs w:val="24"/>
        </w:rPr>
        <w:t xml:space="preserve">HC 6734/19.  </w:t>
      </w:r>
      <w:r w:rsidR="003B6ED3">
        <w:rPr>
          <w:rFonts w:ascii="Times New Roman" w:hAnsi="Times New Roman" w:cs="Times New Roman"/>
          <w:sz w:val="24"/>
          <w:szCs w:val="24"/>
        </w:rPr>
        <w:t>Both sets</w:t>
      </w:r>
      <w:r w:rsidR="00D866AD">
        <w:rPr>
          <w:rFonts w:ascii="Times New Roman" w:hAnsi="Times New Roman" w:cs="Times New Roman"/>
          <w:sz w:val="24"/>
          <w:szCs w:val="24"/>
        </w:rPr>
        <w:t xml:space="preserve"> of the church minutes referred to by the appellants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acknowledged the existence </w:t>
      </w:r>
      <w:r w:rsidR="00D866AD">
        <w:rPr>
          <w:rFonts w:ascii="Times New Roman" w:hAnsi="Times New Roman" w:cs="Times New Roman"/>
          <w:sz w:val="24"/>
          <w:szCs w:val="24"/>
        </w:rPr>
        <w:lastRenderedPageBreak/>
        <w:t xml:space="preserve">of a constitution.  She </w:t>
      </w:r>
      <w:r w:rsidR="003B6ED3">
        <w:rPr>
          <w:rFonts w:ascii="Times New Roman" w:hAnsi="Times New Roman" w:cs="Times New Roman"/>
          <w:sz w:val="24"/>
          <w:szCs w:val="24"/>
        </w:rPr>
        <w:t>submitted</w:t>
      </w:r>
      <w:r w:rsidR="00D866AD">
        <w:rPr>
          <w:rFonts w:ascii="Times New Roman" w:hAnsi="Times New Roman" w:cs="Times New Roman"/>
          <w:sz w:val="24"/>
          <w:szCs w:val="24"/>
        </w:rPr>
        <w:t xml:space="preserve"> that when the constitution was</w:t>
      </w:r>
      <w:r w:rsidR="003B6ED3">
        <w:rPr>
          <w:rFonts w:ascii="Times New Roman" w:hAnsi="Times New Roman" w:cs="Times New Roman"/>
          <w:sz w:val="24"/>
          <w:szCs w:val="24"/>
        </w:rPr>
        <w:t xml:space="preserve"> </w:t>
      </w:r>
      <w:r w:rsidR="00D866AD">
        <w:rPr>
          <w:rFonts w:ascii="Times New Roman" w:hAnsi="Times New Roman" w:cs="Times New Roman"/>
          <w:sz w:val="24"/>
          <w:szCs w:val="24"/>
        </w:rPr>
        <w:t xml:space="preserve">adduced in evidence in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the issue of fraud which the appellants sought </w:t>
      </w:r>
      <w:r w:rsidR="00572CD0">
        <w:rPr>
          <w:rFonts w:ascii="Times New Roman" w:hAnsi="Times New Roman" w:cs="Times New Roman"/>
          <w:sz w:val="24"/>
          <w:szCs w:val="24"/>
        </w:rPr>
        <w:t xml:space="preserve">to raise </w:t>
      </w:r>
      <w:r w:rsidR="00FE5E18">
        <w:rPr>
          <w:rFonts w:ascii="Times New Roman" w:hAnsi="Times New Roman" w:cs="Times New Roman"/>
          <w:sz w:val="24"/>
          <w:szCs w:val="24"/>
        </w:rPr>
        <w:t xml:space="preserve">for the first time </w:t>
      </w:r>
      <w:r w:rsidR="00D866AD">
        <w:rPr>
          <w:rFonts w:ascii="Times New Roman" w:hAnsi="Times New Roman" w:cs="Times New Roman"/>
          <w:sz w:val="24"/>
          <w:szCs w:val="24"/>
        </w:rPr>
        <w:t>o</w:t>
      </w:r>
      <w:r w:rsidR="00572CD0">
        <w:rPr>
          <w:rFonts w:ascii="Times New Roman" w:hAnsi="Times New Roman" w:cs="Times New Roman"/>
          <w:sz w:val="24"/>
          <w:szCs w:val="24"/>
        </w:rPr>
        <w:t>n</w:t>
      </w:r>
      <w:r w:rsidR="00D866AD">
        <w:rPr>
          <w:rFonts w:ascii="Times New Roman" w:hAnsi="Times New Roman" w:cs="Times New Roman"/>
          <w:sz w:val="24"/>
          <w:szCs w:val="24"/>
        </w:rPr>
        <w:t xml:space="preserve"> appeal did not arise.  Counsel submitted that</w:t>
      </w:r>
      <w:r w:rsidR="003B6ED3">
        <w:rPr>
          <w:rFonts w:ascii="Times New Roman" w:hAnsi="Times New Roman" w:cs="Times New Roman"/>
          <w:sz w:val="24"/>
          <w:szCs w:val="24"/>
        </w:rPr>
        <w:t xml:space="preserve"> the </w:t>
      </w:r>
      <w:r w:rsidR="00D866AD">
        <w:rPr>
          <w:rFonts w:ascii="Times New Roman" w:hAnsi="Times New Roman" w:cs="Times New Roman"/>
          <w:sz w:val="24"/>
          <w:szCs w:val="24"/>
        </w:rPr>
        <w:t>appointment to</w:t>
      </w:r>
      <w:r w:rsidR="00FE5E18">
        <w:rPr>
          <w:rFonts w:ascii="Times New Roman" w:hAnsi="Times New Roman" w:cs="Times New Roman"/>
          <w:sz w:val="24"/>
          <w:szCs w:val="24"/>
        </w:rPr>
        <w:t xml:space="preserve"> the position of </w:t>
      </w:r>
      <w:r w:rsidR="00D866AD">
        <w:rPr>
          <w:rFonts w:ascii="Times New Roman" w:hAnsi="Times New Roman" w:cs="Times New Roman"/>
          <w:sz w:val="24"/>
          <w:szCs w:val="24"/>
        </w:rPr>
        <w:t xml:space="preserve">Bishop was not </w:t>
      </w:r>
      <w:r w:rsidR="003B6ED3">
        <w:rPr>
          <w:rFonts w:ascii="Times New Roman" w:hAnsi="Times New Roman" w:cs="Times New Roman"/>
          <w:sz w:val="24"/>
          <w:szCs w:val="24"/>
        </w:rPr>
        <w:t xml:space="preserve">hereditary </w:t>
      </w:r>
      <w:r w:rsidR="00D866AD">
        <w:rPr>
          <w:rFonts w:ascii="Times New Roman" w:hAnsi="Times New Roman" w:cs="Times New Roman"/>
          <w:sz w:val="24"/>
          <w:szCs w:val="24"/>
        </w:rPr>
        <w:t xml:space="preserve">but done in terms of the constitution with the systematic sequence of the most senior vice bishop </w:t>
      </w:r>
      <w:r w:rsidR="003B6ED3">
        <w:rPr>
          <w:rFonts w:ascii="Times New Roman" w:hAnsi="Times New Roman" w:cs="Times New Roman"/>
          <w:sz w:val="24"/>
          <w:szCs w:val="24"/>
        </w:rPr>
        <w:t>taking</w:t>
      </w:r>
      <w:r w:rsidR="00D866AD">
        <w:rPr>
          <w:rFonts w:ascii="Times New Roman" w:hAnsi="Times New Roman" w:cs="Times New Roman"/>
          <w:sz w:val="24"/>
          <w:szCs w:val="24"/>
        </w:rPr>
        <w:t xml:space="preserve"> over whenever the vacancy arose</w:t>
      </w:r>
      <w:r w:rsidR="00347C7C">
        <w:rPr>
          <w:rFonts w:ascii="Times New Roman" w:hAnsi="Times New Roman" w:cs="Times New Roman"/>
          <w:sz w:val="24"/>
          <w:szCs w:val="24"/>
        </w:rPr>
        <w:t>.</w:t>
      </w:r>
    </w:p>
    <w:p w:rsidR="00D838E8" w:rsidRPr="007C0864" w:rsidRDefault="00D838E8" w:rsidP="00FF06AF">
      <w:pPr>
        <w:tabs>
          <w:tab w:val="left" w:pos="567"/>
          <w:tab w:val="left" w:pos="1440"/>
        </w:tabs>
        <w:spacing w:after="0" w:line="480" w:lineRule="auto"/>
        <w:ind w:left="426" w:hanging="426"/>
        <w:jc w:val="both"/>
        <w:rPr>
          <w:rFonts w:ascii="Times New Roman" w:hAnsi="Times New Roman" w:cs="Times New Roman"/>
          <w:sz w:val="24"/>
          <w:szCs w:val="24"/>
        </w:rPr>
      </w:pPr>
    </w:p>
    <w:p w:rsidR="00D866AD" w:rsidRDefault="00D866AD" w:rsidP="00D866AD">
      <w:pPr>
        <w:tabs>
          <w:tab w:val="left" w:pos="1440"/>
        </w:tabs>
        <w:spacing w:after="0" w:line="480" w:lineRule="auto"/>
        <w:jc w:val="both"/>
        <w:rPr>
          <w:rFonts w:ascii="Times New Roman" w:hAnsi="Times New Roman" w:cs="Times New Roman"/>
          <w:sz w:val="24"/>
          <w:szCs w:val="24"/>
        </w:rPr>
      </w:pPr>
      <w:r w:rsidRPr="00BF3EC2">
        <w:rPr>
          <w:rFonts w:ascii="Times New Roman" w:hAnsi="Times New Roman" w:cs="Times New Roman"/>
          <w:b/>
          <w:sz w:val="24"/>
          <w:szCs w:val="24"/>
          <w:u w:val="single"/>
        </w:rPr>
        <w:t>ISSUE FOR DETERMINATION</w:t>
      </w:r>
      <w:r>
        <w:rPr>
          <w:rFonts w:ascii="Times New Roman" w:hAnsi="Times New Roman" w:cs="Times New Roman"/>
          <w:sz w:val="24"/>
          <w:szCs w:val="24"/>
        </w:rPr>
        <w:t xml:space="preserve"> </w:t>
      </w:r>
    </w:p>
    <w:p w:rsidR="00D866AD" w:rsidRDefault="00954BDF"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24</w:t>
      </w:r>
      <w:r w:rsidR="00370D49">
        <w:rPr>
          <w:rFonts w:ascii="Times New Roman" w:hAnsi="Times New Roman" w:cs="Times New Roman"/>
          <w:sz w:val="24"/>
          <w:szCs w:val="24"/>
        </w:rPr>
        <w:t>.  The sole issue that presents itself</w:t>
      </w:r>
      <w:r w:rsidR="00D866AD">
        <w:rPr>
          <w:rFonts w:ascii="Times New Roman" w:hAnsi="Times New Roman" w:cs="Times New Roman"/>
          <w:sz w:val="24"/>
          <w:szCs w:val="24"/>
        </w:rPr>
        <w:t xml:space="preserve"> for determination is whether or not the church ha</w:t>
      </w:r>
      <w:r w:rsidR="006561CC">
        <w:rPr>
          <w:rFonts w:ascii="Times New Roman" w:hAnsi="Times New Roman" w:cs="Times New Roman"/>
          <w:sz w:val="24"/>
          <w:szCs w:val="24"/>
        </w:rPr>
        <w:t>s</w:t>
      </w:r>
      <w:r w:rsidR="00D866AD">
        <w:rPr>
          <w:rFonts w:ascii="Times New Roman" w:hAnsi="Times New Roman" w:cs="Times New Roman"/>
          <w:sz w:val="24"/>
          <w:szCs w:val="24"/>
        </w:rPr>
        <w:t xml:space="preserve"> a constitution.  Once this issue is resolved, all other ancillary issues will fall into place</w:t>
      </w:r>
      <w:r w:rsidR="00370D49">
        <w:rPr>
          <w:rFonts w:ascii="Times New Roman" w:hAnsi="Times New Roman" w:cs="Times New Roman"/>
          <w:sz w:val="24"/>
          <w:szCs w:val="24"/>
        </w:rPr>
        <w:t>.</w:t>
      </w:r>
    </w:p>
    <w:p w:rsidR="00FF06AF" w:rsidRDefault="00FF06AF" w:rsidP="00C02217">
      <w:pPr>
        <w:tabs>
          <w:tab w:val="left" w:pos="1440"/>
        </w:tabs>
        <w:spacing w:after="0" w:line="480" w:lineRule="auto"/>
        <w:ind w:left="567" w:hanging="567"/>
        <w:jc w:val="both"/>
        <w:rPr>
          <w:rFonts w:ascii="Times New Roman" w:hAnsi="Times New Roman" w:cs="Times New Roman"/>
          <w:sz w:val="24"/>
          <w:szCs w:val="24"/>
        </w:rPr>
      </w:pPr>
    </w:p>
    <w:p w:rsidR="00D866AD" w:rsidRDefault="00D866AD" w:rsidP="00D866AD">
      <w:pPr>
        <w:tabs>
          <w:tab w:val="left" w:pos="1440"/>
        </w:tabs>
        <w:spacing w:after="0" w:line="240" w:lineRule="auto"/>
        <w:ind w:left="360" w:hanging="360"/>
        <w:jc w:val="both"/>
        <w:rPr>
          <w:rFonts w:ascii="Times New Roman" w:hAnsi="Times New Roman" w:cs="Times New Roman"/>
          <w:b/>
          <w:sz w:val="24"/>
          <w:szCs w:val="24"/>
          <w:u w:val="single"/>
        </w:rPr>
      </w:pPr>
      <w:r w:rsidRPr="00545F60">
        <w:rPr>
          <w:rFonts w:ascii="Times New Roman" w:hAnsi="Times New Roman" w:cs="Times New Roman"/>
          <w:b/>
          <w:sz w:val="24"/>
          <w:szCs w:val="24"/>
          <w:u w:val="single"/>
        </w:rPr>
        <w:t>ANALYSIS</w:t>
      </w:r>
    </w:p>
    <w:p w:rsidR="00D866AD" w:rsidRPr="00545F60" w:rsidRDefault="00D866AD" w:rsidP="00D866AD">
      <w:pPr>
        <w:tabs>
          <w:tab w:val="left" w:pos="1440"/>
        </w:tabs>
        <w:spacing w:after="0" w:line="240" w:lineRule="auto"/>
        <w:ind w:left="360" w:hanging="360"/>
        <w:jc w:val="both"/>
        <w:rPr>
          <w:rFonts w:ascii="Times New Roman" w:hAnsi="Times New Roman" w:cs="Times New Roman"/>
          <w:b/>
          <w:sz w:val="24"/>
          <w:szCs w:val="24"/>
          <w:u w:val="single"/>
        </w:rPr>
      </w:pPr>
    </w:p>
    <w:p w:rsidR="00D866AD" w:rsidRDefault="00D866AD"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54BDF">
        <w:rPr>
          <w:rFonts w:ascii="Times New Roman" w:hAnsi="Times New Roman" w:cs="Times New Roman"/>
          <w:sz w:val="24"/>
          <w:szCs w:val="24"/>
        </w:rPr>
        <w:t>5</w:t>
      </w:r>
      <w:r>
        <w:rPr>
          <w:rFonts w:ascii="Times New Roman" w:hAnsi="Times New Roman" w:cs="Times New Roman"/>
          <w:sz w:val="24"/>
          <w:szCs w:val="24"/>
        </w:rPr>
        <w:t>.  It is worth mentioning that although the second appellant insisted</w:t>
      </w:r>
      <w:r w:rsidR="00572CD0">
        <w:rPr>
          <w:rFonts w:ascii="Times New Roman" w:hAnsi="Times New Roman" w:cs="Times New Roman"/>
          <w:sz w:val="24"/>
          <w:szCs w:val="24"/>
        </w:rPr>
        <w:t xml:space="preserve"> that</w:t>
      </w:r>
      <w:r>
        <w:rPr>
          <w:rFonts w:ascii="Times New Roman" w:hAnsi="Times New Roman" w:cs="Times New Roman"/>
          <w:sz w:val="24"/>
          <w:szCs w:val="24"/>
        </w:rPr>
        <w:t xml:space="preserve"> the church had no constitution, he did not adduce evidence to refute the evidence of existence of a constitution as outlined by the respondents in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41343F">
        <w:rPr>
          <w:rFonts w:ascii="Times New Roman" w:hAnsi="Times New Roman" w:cs="Times New Roman"/>
          <w:sz w:val="24"/>
          <w:szCs w:val="24"/>
        </w:rPr>
        <w:t xml:space="preserve">He chose not to lead evidence as he opened and closed his case. </w:t>
      </w:r>
      <w:r>
        <w:rPr>
          <w:rFonts w:ascii="Times New Roman" w:hAnsi="Times New Roman" w:cs="Times New Roman"/>
          <w:sz w:val="24"/>
          <w:szCs w:val="24"/>
        </w:rPr>
        <w:t xml:space="preserve"> </w:t>
      </w:r>
      <w:r w:rsidR="00572CD0">
        <w:rPr>
          <w:rFonts w:ascii="Times New Roman" w:hAnsi="Times New Roman" w:cs="Times New Roman"/>
          <w:sz w:val="24"/>
          <w:szCs w:val="24"/>
        </w:rPr>
        <w:t>A</w:t>
      </w:r>
      <w:r>
        <w:rPr>
          <w:rFonts w:ascii="Times New Roman" w:hAnsi="Times New Roman" w:cs="Times New Roman"/>
          <w:sz w:val="24"/>
          <w:szCs w:val="24"/>
        </w:rPr>
        <w:t xml:space="preserve"> reading of </w:t>
      </w:r>
      <w:r w:rsidR="00370D49">
        <w:rPr>
          <w:rFonts w:ascii="Times New Roman" w:hAnsi="Times New Roman" w:cs="Times New Roman"/>
          <w:sz w:val="24"/>
          <w:szCs w:val="24"/>
        </w:rPr>
        <w:t xml:space="preserve">the </w:t>
      </w:r>
      <w:r>
        <w:rPr>
          <w:rFonts w:ascii="Times New Roman" w:hAnsi="Times New Roman" w:cs="Times New Roman"/>
          <w:sz w:val="24"/>
          <w:szCs w:val="24"/>
        </w:rPr>
        <w:t xml:space="preserve">minutes of the church meeting held at </w:t>
      </w:r>
      <w:r w:rsidR="00370D49">
        <w:rPr>
          <w:rFonts w:ascii="Times New Roman" w:hAnsi="Times New Roman" w:cs="Times New Roman"/>
          <w:sz w:val="24"/>
          <w:szCs w:val="24"/>
        </w:rPr>
        <w:t xml:space="preserve">the </w:t>
      </w:r>
      <w:r>
        <w:rPr>
          <w:rFonts w:ascii="Times New Roman" w:hAnsi="Times New Roman" w:cs="Times New Roman"/>
          <w:sz w:val="24"/>
          <w:szCs w:val="24"/>
        </w:rPr>
        <w:t>Budiriro church site, chaired by the la</w:t>
      </w:r>
      <w:r w:rsidR="00902E6F">
        <w:rPr>
          <w:rFonts w:ascii="Times New Roman" w:hAnsi="Times New Roman" w:cs="Times New Roman"/>
          <w:sz w:val="24"/>
          <w:szCs w:val="24"/>
        </w:rPr>
        <w:t>te Bishop Ta</w:t>
      </w:r>
      <w:r>
        <w:rPr>
          <w:rFonts w:ascii="Times New Roman" w:hAnsi="Times New Roman" w:cs="Times New Roman"/>
          <w:sz w:val="24"/>
          <w:szCs w:val="24"/>
        </w:rPr>
        <w:t>wedu Mugodhi on 10 August 2019</w:t>
      </w:r>
      <w:r w:rsidR="006561CC">
        <w:rPr>
          <w:rFonts w:ascii="Times New Roman" w:hAnsi="Times New Roman" w:cs="Times New Roman"/>
          <w:sz w:val="24"/>
          <w:szCs w:val="24"/>
        </w:rPr>
        <w:t>,</w:t>
      </w:r>
      <w:r>
        <w:rPr>
          <w:rFonts w:ascii="Times New Roman" w:hAnsi="Times New Roman" w:cs="Times New Roman"/>
          <w:sz w:val="24"/>
          <w:szCs w:val="24"/>
        </w:rPr>
        <w:t xml:space="preserve"> is pertinent.  Such minutes were compiled by Forbes Mutsikiri (the secretary general of the church) and were authenticated by the late Bishop Tewedu Mugodhi.  The minutes show that the church has a written constitution governing the appointment of Bishops.  It is apparent from the minutes that the late Bishop Tadewu Mugodhi tasked some members with coming up with the cons</w:t>
      </w:r>
      <w:r w:rsidR="0041343F">
        <w:rPr>
          <w:rFonts w:ascii="Times New Roman" w:hAnsi="Times New Roman" w:cs="Times New Roman"/>
          <w:sz w:val="24"/>
          <w:szCs w:val="24"/>
        </w:rPr>
        <w:t xml:space="preserve">titution and he thanked </w:t>
      </w:r>
      <w:r w:rsidR="007621F4">
        <w:rPr>
          <w:rFonts w:ascii="Times New Roman" w:hAnsi="Times New Roman" w:cs="Times New Roman"/>
          <w:sz w:val="24"/>
          <w:szCs w:val="24"/>
        </w:rPr>
        <w:t>the “</w:t>
      </w:r>
      <w:r>
        <w:rPr>
          <w:rFonts w:ascii="Times New Roman" w:hAnsi="Times New Roman" w:cs="Times New Roman"/>
          <w:sz w:val="24"/>
          <w:szCs w:val="24"/>
        </w:rPr>
        <w:t xml:space="preserve">constitutional committee” that played a crucial role which “empowered him in choosing the successor as enshrined in the constitution.” </w:t>
      </w:r>
    </w:p>
    <w:p w:rsidR="004C113E" w:rsidRPr="00523FAD" w:rsidRDefault="004C113E" w:rsidP="004C113E">
      <w:pPr>
        <w:tabs>
          <w:tab w:val="left" w:pos="1440"/>
        </w:tabs>
        <w:spacing w:after="0" w:line="240" w:lineRule="auto"/>
        <w:ind w:left="567" w:hanging="567"/>
        <w:jc w:val="both"/>
        <w:rPr>
          <w:rFonts w:ascii="Times New Roman" w:hAnsi="Times New Roman" w:cs="Times New Roman"/>
          <w:sz w:val="24"/>
          <w:szCs w:val="24"/>
        </w:rPr>
      </w:pPr>
    </w:p>
    <w:p w:rsidR="00B22A25" w:rsidRDefault="00D866AD" w:rsidP="00B22A25">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54BDF">
        <w:rPr>
          <w:rFonts w:ascii="Times New Roman" w:hAnsi="Times New Roman" w:cs="Times New Roman"/>
          <w:sz w:val="24"/>
          <w:szCs w:val="24"/>
        </w:rPr>
        <w:t>6</w:t>
      </w:r>
      <w:r>
        <w:rPr>
          <w:rFonts w:ascii="Times New Roman" w:hAnsi="Times New Roman" w:cs="Times New Roman"/>
          <w:sz w:val="24"/>
          <w:szCs w:val="24"/>
        </w:rPr>
        <w:t xml:space="preserve">.  An excerpt of the minutes confirms the church had a constitution in place. </w:t>
      </w:r>
    </w:p>
    <w:p w:rsidR="00D866AD" w:rsidRDefault="00850D42" w:rsidP="00850D42">
      <w:pPr>
        <w:tabs>
          <w:tab w:val="left" w:pos="1440"/>
        </w:tabs>
        <w:spacing w:after="0" w:line="240" w:lineRule="auto"/>
        <w:ind w:left="1440" w:hanging="567"/>
        <w:jc w:val="both"/>
        <w:rPr>
          <w:rFonts w:ascii="Times New Roman" w:hAnsi="Times New Roman" w:cs="Times New Roman"/>
          <w:sz w:val="24"/>
          <w:szCs w:val="24"/>
        </w:rPr>
      </w:pPr>
      <w:r>
        <w:rPr>
          <w:rFonts w:ascii="Times New Roman" w:hAnsi="Times New Roman" w:cs="Times New Roman"/>
          <w:sz w:val="24"/>
          <w:szCs w:val="24"/>
        </w:rPr>
        <w:lastRenderedPageBreak/>
        <w:tab/>
      </w:r>
      <w:r w:rsidR="00D866AD">
        <w:rPr>
          <w:rFonts w:ascii="Times New Roman" w:hAnsi="Times New Roman" w:cs="Times New Roman"/>
          <w:sz w:val="24"/>
          <w:szCs w:val="24"/>
        </w:rPr>
        <w:t>“The meeting was for the top twelve and Pastors as they represent various areas in their spheres of jurisdiction</w:t>
      </w:r>
      <w:r w:rsidR="00572CD0">
        <w:rPr>
          <w:rFonts w:ascii="Times New Roman" w:hAnsi="Times New Roman" w:cs="Times New Roman"/>
          <w:sz w:val="24"/>
          <w:szCs w:val="24"/>
        </w:rPr>
        <w:t xml:space="preserve"> and</w:t>
      </w:r>
      <w:r w:rsidR="00D866AD">
        <w:rPr>
          <w:rFonts w:ascii="Times New Roman" w:hAnsi="Times New Roman" w:cs="Times New Roman"/>
          <w:sz w:val="24"/>
          <w:szCs w:val="24"/>
        </w:rPr>
        <w:t xml:space="preserve"> some members of Harare who were not Pastors were allowed by the chairman in the meeting as he wanted to present them to the Pastors for the mammoth task of coming up with the constitution for </w:t>
      </w:r>
      <w:r w:rsidR="00D866AD" w:rsidRPr="009E0FD4">
        <w:rPr>
          <w:rFonts w:ascii="Times New Roman" w:hAnsi="Times New Roman" w:cs="Times New Roman"/>
          <w:sz w:val="24"/>
          <w:szCs w:val="24"/>
          <w:u w:val="single"/>
        </w:rPr>
        <w:t xml:space="preserve">Mugodhi Apostolic Faith </w:t>
      </w:r>
      <w:r w:rsidR="00D866AD">
        <w:rPr>
          <w:rFonts w:ascii="Times New Roman" w:hAnsi="Times New Roman" w:cs="Times New Roman"/>
          <w:sz w:val="24"/>
          <w:szCs w:val="24"/>
          <w:u w:val="single"/>
        </w:rPr>
        <w:t>C</w:t>
      </w:r>
      <w:r w:rsidR="00D866AD" w:rsidRPr="009E0FD4">
        <w:rPr>
          <w:rFonts w:ascii="Times New Roman" w:hAnsi="Times New Roman" w:cs="Times New Roman"/>
          <w:sz w:val="24"/>
          <w:szCs w:val="24"/>
          <w:u w:val="single"/>
        </w:rPr>
        <w:t>hurch.</w:t>
      </w:r>
      <w:r w:rsidR="00D866AD">
        <w:rPr>
          <w:rFonts w:ascii="Times New Roman" w:hAnsi="Times New Roman" w:cs="Times New Roman"/>
          <w:sz w:val="24"/>
          <w:szCs w:val="24"/>
        </w:rPr>
        <w:t xml:space="preserve">  In his opening remarks, the chairman emphasized and thanked the team that played a crucial role which </w:t>
      </w:r>
      <w:r w:rsidR="00D866AD" w:rsidRPr="00AF55C7">
        <w:rPr>
          <w:rFonts w:ascii="Times New Roman" w:hAnsi="Times New Roman" w:cs="Times New Roman"/>
          <w:sz w:val="24"/>
          <w:szCs w:val="24"/>
          <w:u w:val="single"/>
        </w:rPr>
        <w:t>empowered the Bishop in choosing the successor as enshrined in the church constitution</w:t>
      </w:r>
      <w:r w:rsidR="00D866AD">
        <w:rPr>
          <w:rFonts w:ascii="Times New Roman" w:hAnsi="Times New Roman" w:cs="Times New Roman"/>
          <w:sz w:val="24"/>
          <w:szCs w:val="24"/>
        </w:rPr>
        <w:t>, which put the clause</w:t>
      </w:r>
      <w:r w:rsidR="00572CD0">
        <w:rPr>
          <w:rFonts w:ascii="Times New Roman" w:hAnsi="Times New Roman" w:cs="Times New Roman"/>
          <w:sz w:val="24"/>
          <w:szCs w:val="24"/>
        </w:rPr>
        <w:t xml:space="preserve"> </w:t>
      </w:r>
      <w:r w:rsidR="00F74823">
        <w:rPr>
          <w:rFonts w:ascii="Times New Roman" w:hAnsi="Times New Roman" w:cs="Times New Roman"/>
          <w:sz w:val="24"/>
          <w:szCs w:val="24"/>
        </w:rPr>
        <w:t>as the</w:t>
      </w:r>
      <w:r>
        <w:rPr>
          <w:rFonts w:ascii="Times New Roman" w:hAnsi="Times New Roman" w:cs="Times New Roman"/>
          <w:sz w:val="24"/>
          <w:szCs w:val="24"/>
        </w:rPr>
        <w:t xml:space="preserve"> main agenda of the meeting …</w:t>
      </w:r>
    </w:p>
    <w:p w:rsidR="00B22A25" w:rsidRPr="009E0FD4" w:rsidRDefault="00B22A25" w:rsidP="00B22A25">
      <w:pPr>
        <w:tabs>
          <w:tab w:val="left" w:pos="1440"/>
        </w:tabs>
        <w:spacing w:after="0" w:line="240" w:lineRule="auto"/>
        <w:ind w:left="567" w:hanging="567"/>
        <w:jc w:val="both"/>
        <w:rPr>
          <w:rFonts w:ascii="Times New Roman" w:hAnsi="Times New Roman" w:cs="Times New Roman"/>
          <w:sz w:val="24"/>
          <w:szCs w:val="24"/>
        </w:rPr>
      </w:pPr>
    </w:p>
    <w:p w:rsidR="00D866AD" w:rsidRDefault="00D866AD" w:rsidP="00850D42">
      <w:pPr>
        <w:tabs>
          <w:tab w:val="left" w:pos="1440"/>
        </w:tabs>
        <w:spacing w:after="0" w:line="240" w:lineRule="auto"/>
        <w:ind w:left="144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4C113E">
        <w:rPr>
          <w:rFonts w:ascii="Times New Roman" w:hAnsi="Times New Roman" w:cs="Times New Roman"/>
          <w:sz w:val="24"/>
          <w:szCs w:val="24"/>
        </w:rPr>
        <w:t xml:space="preserve">  </w:t>
      </w:r>
      <w:r w:rsidR="00850D42">
        <w:rPr>
          <w:rFonts w:ascii="Times New Roman" w:hAnsi="Times New Roman" w:cs="Times New Roman"/>
          <w:sz w:val="24"/>
          <w:szCs w:val="24"/>
        </w:rPr>
        <w:tab/>
      </w:r>
      <w:r>
        <w:rPr>
          <w:rFonts w:ascii="Times New Roman" w:hAnsi="Times New Roman" w:cs="Times New Roman"/>
          <w:sz w:val="24"/>
          <w:szCs w:val="24"/>
        </w:rPr>
        <w:t>Bishop called acting secretary General Mr Mutsukiri who started r</w:t>
      </w:r>
      <w:r w:rsidR="00902E6F">
        <w:rPr>
          <w:rFonts w:ascii="Times New Roman" w:hAnsi="Times New Roman" w:cs="Times New Roman"/>
          <w:sz w:val="24"/>
          <w:szCs w:val="24"/>
        </w:rPr>
        <w:t>eading telling people that “I Ta</w:t>
      </w:r>
      <w:r>
        <w:rPr>
          <w:rFonts w:ascii="Times New Roman" w:hAnsi="Times New Roman" w:cs="Times New Roman"/>
          <w:sz w:val="24"/>
          <w:szCs w:val="24"/>
        </w:rPr>
        <w:t>wedu Mugodhi will b</w:t>
      </w:r>
      <w:r w:rsidR="00572CD0">
        <w:rPr>
          <w:rFonts w:ascii="Times New Roman" w:hAnsi="Times New Roman" w:cs="Times New Roman"/>
          <w:sz w:val="24"/>
          <w:szCs w:val="24"/>
        </w:rPr>
        <w:t>e</w:t>
      </w:r>
      <w:r>
        <w:rPr>
          <w:rFonts w:ascii="Times New Roman" w:hAnsi="Times New Roman" w:cs="Times New Roman"/>
          <w:sz w:val="24"/>
          <w:szCs w:val="24"/>
        </w:rPr>
        <w:t xml:space="preserve"> succeeded according to what is in the </w:t>
      </w:r>
      <w:r w:rsidRPr="00D2681D">
        <w:rPr>
          <w:rFonts w:ascii="Times New Roman" w:hAnsi="Times New Roman" w:cs="Times New Roman"/>
          <w:sz w:val="24"/>
          <w:szCs w:val="24"/>
          <w:u w:val="single"/>
        </w:rPr>
        <w:t>Church Constitution</w:t>
      </w:r>
      <w:r w:rsidR="00B22A25">
        <w:rPr>
          <w:rFonts w:ascii="Times New Roman" w:hAnsi="Times New Roman" w:cs="Times New Roman"/>
          <w:sz w:val="24"/>
          <w:szCs w:val="24"/>
          <w:u w:val="single"/>
        </w:rPr>
        <w:t>”</w:t>
      </w:r>
      <w:r w:rsidR="00B22A25">
        <w:rPr>
          <w:rFonts w:ascii="Times New Roman" w:hAnsi="Times New Roman" w:cs="Times New Roman"/>
          <w:sz w:val="24"/>
          <w:szCs w:val="24"/>
        </w:rPr>
        <w:t xml:space="preserve"> </w:t>
      </w:r>
      <w:r>
        <w:rPr>
          <w:rFonts w:ascii="Times New Roman" w:hAnsi="Times New Roman" w:cs="Times New Roman"/>
          <w:sz w:val="24"/>
          <w:szCs w:val="24"/>
        </w:rPr>
        <w:t>(Underlining for emphasis)</w:t>
      </w:r>
    </w:p>
    <w:p w:rsidR="00D866AD" w:rsidRDefault="00D866AD" w:rsidP="00D866AD">
      <w:pPr>
        <w:tabs>
          <w:tab w:val="left" w:pos="1440"/>
        </w:tabs>
        <w:spacing w:after="0" w:line="240" w:lineRule="auto"/>
        <w:ind w:left="426" w:hanging="426"/>
        <w:jc w:val="both"/>
        <w:rPr>
          <w:rFonts w:ascii="Times New Roman" w:hAnsi="Times New Roman" w:cs="Times New Roman"/>
          <w:sz w:val="24"/>
          <w:szCs w:val="24"/>
        </w:rPr>
      </w:pPr>
    </w:p>
    <w:p w:rsidR="00C02217" w:rsidRDefault="00C02217" w:rsidP="00D866AD">
      <w:pPr>
        <w:tabs>
          <w:tab w:val="left" w:pos="1440"/>
        </w:tabs>
        <w:spacing w:after="0" w:line="240" w:lineRule="auto"/>
        <w:ind w:left="426" w:hanging="426"/>
        <w:jc w:val="both"/>
        <w:rPr>
          <w:rFonts w:ascii="Times New Roman" w:hAnsi="Times New Roman" w:cs="Times New Roman"/>
          <w:sz w:val="24"/>
          <w:szCs w:val="24"/>
        </w:rPr>
      </w:pPr>
    </w:p>
    <w:p w:rsidR="00D866AD" w:rsidRDefault="00D866AD"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54BDF">
        <w:rPr>
          <w:rFonts w:ascii="Times New Roman" w:hAnsi="Times New Roman" w:cs="Times New Roman"/>
          <w:sz w:val="24"/>
          <w:szCs w:val="24"/>
        </w:rPr>
        <w:t>7</w:t>
      </w:r>
      <w:r>
        <w:rPr>
          <w:rFonts w:ascii="Times New Roman" w:hAnsi="Times New Roman" w:cs="Times New Roman"/>
          <w:sz w:val="24"/>
          <w:szCs w:val="24"/>
        </w:rPr>
        <w:t xml:space="preserve">.  The above excerpt </w:t>
      </w:r>
      <w:r w:rsidR="00741FD5">
        <w:rPr>
          <w:rFonts w:ascii="Times New Roman" w:hAnsi="Times New Roman" w:cs="Times New Roman"/>
          <w:sz w:val="24"/>
          <w:szCs w:val="24"/>
        </w:rPr>
        <w:t>of minutes shows that the late B</w:t>
      </w:r>
      <w:r>
        <w:rPr>
          <w:rFonts w:ascii="Times New Roman" w:hAnsi="Times New Roman" w:cs="Times New Roman"/>
          <w:sz w:val="24"/>
          <w:szCs w:val="24"/>
        </w:rPr>
        <w:t>ishop appreciated and acknowledged that the church had a constitution and was governed by the same.  Further, the late bishop</w:t>
      </w:r>
      <w:r w:rsidR="00741FD5">
        <w:rPr>
          <w:rFonts w:ascii="Times New Roman" w:hAnsi="Times New Roman" w:cs="Times New Roman"/>
          <w:sz w:val="24"/>
          <w:szCs w:val="24"/>
        </w:rPr>
        <w:t>,</w:t>
      </w:r>
      <w:r>
        <w:rPr>
          <w:rFonts w:ascii="Times New Roman" w:hAnsi="Times New Roman" w:cs="Times New Roman"/>
          <w:sz w:val="24"/>
          <w:szCs w:val="24"/>
        </w:rPr>
        <w:t xml:space="preserve"> a</w:t>
      </w:r>
      <w:r w:rsidR="00572CD0">
        <w:rPr>
          <w:rFonts w:ascii="Times New Roman" w:hAnsi="Times New Roman" w:cs="Times New Roman"/>
          <w:sz w:val="24"/>
          <w:szCs w:val="24"/>
        </w:rPr>
        <w:t xml:space="preserve"> deponent </w:t>
      </w:r>
      <w:r>
        <w:rPr>
          <w:rFonts w:ascii="Times New Roman" w:hAnsi="Times New Roman" w:cs="Times New Roman"/>
          <w:sz w:val="24"/>
          <w:szCs w:val="24"/>
        </w:rPr>
        <w:t>to the opposing affidavit signed and dated 18 August 2019 in case HC 6734/19</w:t>
      </w:r>
      <w:r w:rsidR="00741FD5">
        <w:rPr>
          <w:rFonts w:ascii="Times New Roman" w:hAnsi="Times New Roman" w:cs="Times New Roman"/>
          <w:sz w:val="24"/>
          <w:szCs w:val="24"/>
        </w:rPr>
        <w:t>,</w:t>
      </w:r>
      <w:r>
        <w:rPr>
          <w:rFonts w:ascii="Times New Roman" w:hAnsi="Times New Roman" w:cs="Times New Roman"/>
          <w:sz w:val="24"/>
          <w:szCs w:val="24"/>
        </w:rPr>
        <w:t xml:space="preserve"> acknowledged that the church had a constitution.  This ca</w:t>
      </w:r>
      <w:r w:rsidR="0041343F">
        <w:rPr>
          <w:rFonts w:ascii="Times New Roman" w:hAnsi="Times New Roman" w:cs="Times New Roman"/>
          <w:sz w:val="24"/>
          <w:szCs w:val="24"/>
        </w:rPr>
        <w:t>n easily be gleaned from the aver</w:t>
      </w:r>
      <w:r>
        <w:rPr>
          <w:rFonts w:ascii="Times New Roman" w:hAnsi="Times New Roman" w:cs="Times New Roman"/>
          <w:sz w:val="24"/>
          <w:szCs w:val="24"/>
        </w:rPr>
        <w:t>ments that he made as follows:</w:t>
      </w:r>
    </w:p>
    <w:p w:rsidR="00D866AD" w:rsidRPr="00D2681D" w:rsidRDefault="00D866AD" w:rsidP="00D866AD">
      <w:pPr>
        <w:tabs>
          <w:tab w:val="left" w:pos="1440"/>
        </w:tabs>
        <w:spacing w:after="0" w:line="240" w:lineRule="auto"/>
        <w:ind w:left="1170"/>
        <w:jc w:val="both"/>
        <w:rPr>
          <w:rFonts w:ascii="Times New Roman" w:hAnsi="Times New Roman" w:cs="Times New Roman"/>
          <w:sz w:val="24"/>
          <w:szCs w:val="24"/>
        </w:rPr>
      </w:pPr>
      <w:r>
        <w:rPr>
          <w:rFonts w:ascii="Times New Roman" w:hAnsi="Times New Roman" w:cs="Times New Roman"/>
          <w:sz w:val="24"/>
          <w:szCs w:val="24"/>
        </w:rPr>
        <w:t>“The board of Ministries comprise of twelve people in ter</w:t>
      </w:r>
      <w:r w:rsidR="007169C9">
        <w:rPr>
          <w:rFonts w:ascii="Times New Roman" w:hAnsi="Times New Roman" w:cs="Times New Roman"/>
          <w:sz w:val="24"/>
          <w:szCs w:val="24"/>
        </w:rPr>
        <w:t xml:space="preserve">ms of the church constitution …. </w:t>
      </w:r>
      <w:r>
        <w:rPr>
          <w:rFonts w:ascii="Times New Roman" w:hAnsi="Times New Roman" w:cs="Times New Roman"/>
          <w:sz w:val="24"/>
          <w:szCs w:val="24"/>
        </w:rPr>
        <w:t xml:space="preserve">The second vice bishop’s office has been vacant.  I had not appointed anyone as can be seen from the deponent’s shenanigans to be purportedly appointed by his clique of conspirators in </w:t>
      </w:r>
      <w:r w:rsidR="00572CD0">
        <w:rPr>
          <w:rFonts w:ascii="Times New Roman" w:hAnsi="Times New Roman" w:cs="Times New Roman"/>
          <w:sz w:val="24"/>
          <w:szCs w:val="24"/>
        </w:rPr>
        <w:t>their</w:t>
      </w:r>
      <w:r>
        <w:rPr>
          <w:rFonts w:ascii="Times New Roman" w:hAnsi="Times New Roman" w:cs="Times New Roman"/>
          <w:sz w:val="24"/>
          <w:szCs w:val="24"/>
        </w:rPr>
        <w:t xml:space="preserve"> p</w:t>
      </w:r>
      <w:r w:rsidR="00572CD0">
        <w:rPr>
          <w:rFonts w:ascii="Times New Roman" w:hAnsi="Times New Roman" w:cs="Times New Roman"/>
          <w:sz w:val="24"/>
          <w:szCs w:val="24"/>
        </w:rPr>
        <w:t xml:space="preserve">alace </w:t>
      </w:r>
      <w:r>
        <w:rPr>
          <w:rFonts w:ascii="Times New Roman" w:hAnsi="Times New Roman" w:cs="Times New Roman"/>
          <w:sz w:val="24"/>
          <w:szCs w:val="24"/>
        </w:rPr>
        <w:t>coup</w:t>
      </w:r>
      <w:r w:rsidRPr="00AA0B21">
        <w:rPr>
          <w:rFonts w:ascii="Times New Roman" w:hAnsi="Times New Roman" w:cs="Times New Roman"/>
          <w:sz w:val="24"/>
          <w:szCs w:val="24"/>
          <w:u w:val="single"/>
        </w:rPr>
        <w:t>.  I appointed the second respondent exercising my powers in terms of the constitution.</w:t>
      </w:r>
      <w:r>
        <w:rPr>
          <w:rFonts w:ascii="Times New Roman" w:hAnsi="Times New Roman" w:cs="Times New Roman"/>
          <w:sz w:val="24"/>
          <w:szCs w:val="24"/>
        </w:rPr>
        <w:t xml:space="preserve">” </w:t>
      </w:r>
      <w:r w:rsidR="00572CD0">
        <w:rPr>
          <w:rFonts w:ascii="Times New Roman" w:hAnsi="Times New Roman" w:cs="Times New Roman"/>
          <w:sz w:val="24"/>
          <w:szCs w:val="24"/>
        </w:rPr>
        <w:t xml:space="preserve">(sic) </w:t>
      </w:r>
      <w:r>
        <w:rPr>
          <w:rFonts w:ascii="Times New Roman" w:hAnsi="Times New Roman" w:cs="Times New Roman"/>
          <w:sz w:val="24"/>
          <w:szCs w:val="24"/>
        </w:rPr>
        <w:t xml:space="preserve">(Underlining my emphasis) </w:t>
      </w:r>
    </w:p>
    <w:p w:rsidR="00D866AD" w:rsidRDefault="00D866AD" w:rsidP="00D866AD">
      <w:pPr>
        <w:tabs>
          <w:tab w:val="left" w:pos="1440"/>
        </w:tabs>
        <w:spacing w:after="0" w:line="480" w:lineRule="auto"/>
        <w:ind w:left="709" w:hanging="709"/>
        <w:jc w:val="both"/>
        <w:rPr>
          <w:rFonts w:ascii="Times New Roman" w:hAnsi="Times New Roman" w:cs="Times New Roman"/>
          <w:sz w:val="24"/>
          <w:szCs w:val="24"/>
        </w:rPr>
      </w:pPr>
    </w:p>
    <w:p w:rsidR="00D866AD" w:rsidRDefault="00D866AD"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54BDF">
        <w:rPr>
          <w:rFonts w:ascii="Times New Roman" w:hAnsi="Times New Roman" w:cs="Times New Roman"/>
          <w:sz w:val="24"/>
          <w:szCs w:val="24"/>
        </w:rPr>
        <w:t>8</w:t>
      </w:r>
      <w:r>
        <w:rPr>
          <w:rFonts w:ascii="Times New Roman" w:hAnsi="Times New Roman" w:cs="Times New Roman"/>
          <w:sz w:val="24"/>
          <w:szCs w:val="24"/>
        </w:rPr>
        <w:t>. Worth noting is the fact that the second appellant was the second respondent in the application.   He, in those proceedings</w:t>
      </w:r>
      <w:r w:rsidR="00B73EBB">
        <w:rPr>
          <w:rFonts w:ascii="Times New Roman" w:hAnsi="Times New Roman" w:cs="Times New Roman"/>
          <w:sz w:val="24"/>
          <w:szCs w:val="24"/>
        </w:rPr>
        <w:t>,</w:t>
      </w:r>
      <w:r>
        <w:rPr>
          <w:rFonts w:ascii="Times New Roman" w:hAnsi="Times New Roman" w:cs="Times New Roman"/>
          <w:sz w:val="24"/>
          <w:szCs w:val="24"/>
        </w:rPr>
        <w:t xml:space="preserve"> acknowledged the existence of a constitution when</w:t>
      </w:r>
      <w:r w:rsidR="00572CD0">
        <w:rPr>
          <w:rFonts w:ascii="Times New Roman" w:hAnsi="Times New Roman" w:cs="Times New Roman"/>
          <w:sz w:val="24"/>
          <w:szCs w:val="24"/>
        </w:rPr>
        <w:t xml:space="preserve"> he</w:t>
      </w:r>
      <w:r w:rsidR="007169C9">
        <w:rPr>
          <w:rFonts w:ascii="Times New Roman" w:hAnsi="Times New Roman" w:cs="Times New Roman"/>
          <w:sz w:val="24"/>
          <w:szCs w:val="24"/>
        </w:rPr>
        <w:t xml:space="preserve"> cho</w:t>
      </w:r>
      <w:r>
        <w:rPr>
          <w:rFonts w:ascii="Times New Roman" w:hAnsi="Times New Roman" w:cs="Times New Roman"/>
          <w:sz w:val="24"/>
          <w:szCs w:val="24"/>
        </w:rPr>
        <w:t>se to associate fully with the aver</w:t>
      </w:r>
      <w:r w:rsidR="008E0F28">
        <w:rPr>
          <w:rFonts w:ascii="Times New Roman" w:hAnsi="Times New Roman" w:cs="Times New Roman"/>
          <w:sz w:val="24"/>
          <w:szCs w:val="24"/>
        </w:rPr>
        <w:t>ments of his father, the late Ta</w:t>
      </w:r>
      <w:r>
        <w:rPr>
          <w:rFonts w:ascii="Times New Roman" w:hAnsi="Times New Roman" w:cs="Times New Roman"/>
          <w:sz w:val="24"/>
          <w:szCs w:val="24"/>
        </w:rPr>
        <w:t>wedu Mugodhi</w:t>
      </w:r>
      <w:r w:rsidR="008E0F28">
        <w:rPr>
          <w:rFonts w:ascii="Times New Roman" w:hAnsi="Times New Roman" w:cs="Times New Roman"/>
          <w:sz w:val="24"/>
          <w:szCs w:val="24"/>
        </w:rPr>
        <w:t>. O</w:t>
      </w:r>
      <w:r>
        <w:rPr>
          <w:rFonts w:ascii="Times New Roman" w:hAnsi="Times New Roman" w:cs="Times New Roman"/>
          <w:sz w:val="24"/>
          <w:szCs w:val="24"/>
        </w:rPr>
        <w:t>n the basis of that acknowledg</w:t>
      </w:r>
      <w:r w:rsidR="00572CD0">
        <w:rPr>
          <w:rFonts w:ascii="Times New Roman" w:hAnsi="Times New Roman" w:cs="Times New Roman"/>
          <w:sz w:val="24"/>
          <w:szCs w:val="24"/>
        </w:rPr>
        <w:t>ment</w:t>
      </w:r>
      <w:r>
        <w:rPr>
          <w:rFonts w:ascii="Times New Roman" w:hAnsi="Times New Roman" w:cs="Times New Roman"/>
          <w:sz w:val="24"/>
          <w:szCs w:val="24"/>
        </w:rPr>
        <w:t xml:space="preserve"> of the existence of a church constitution</w:t>
      </w:r>
      <w:r w:rsidR="00A21743">
        <w:rPr>
          <w:rFonts w:ascii="Times New Roman" w:hAnsi="Times New Roman" w:cs="Times New Roman"/>
          <w:sz w:val="24"/>
          <w:szCs w:val="24"/>
        </w:rPr>
        <w:t>, t</w:t>
      </w:r>
      <w:r>
        <w:rPr>
          <w:rFonts w:ascii="Times New Roman" w:hAnsi="Times New Roman" w:cs="Times New Roman"/>
          <w:sz w:val="24"/>
          <w:szCs w:val="24"/>
        </w:rPr>
        <w:t xml:space="preserve">he second appellant cannot </w:t>
      </w:r>
      <w:r w:rsidR="00572CD0">
        <w:rPr>
          <w:rFonts w:ascii="Times New Roman" w:hAnsi="Times New Roman" w:cs="Times New Roman"/>
          <w:sz w:val="24"/>
          <w:szCs w:val="24"/>
        </w:rPr>
        <w:t xml:space="preserve">now turn </w:t>
      </w:r>
      <w:r w:rsidR="00A21743">
        <w:rPr>
          <w:rFonts w:ascii="Times New Roman" w:hAnsi="Times New Roman" w:cs="Times New Roman"/>
          <w:sz w:val="24"/>
          <w:szCs w:val="24"/>
        </w:rPr>
        <w:t xml:space="preserve">around </w:t>
      </w:r>
      <w:r w:rsidR="00572CD0">
        <w:rPr>
          <w:rFonts w:ascii="Times New Roman" w:hAnsi="Times New Roman" w:cs="Times New Roman"/>
          <w:sz w:val="24"/>
          <w:szCs w:val="24"/>
        </w:rPr>
        <w:t xml:space="preserve">and </w:t>
      </w:r>
      <w:r>
        <w:rPr>
          <w:rFonts w:ascii="Times New Roman" w:hAnsi="Times New Roman" w:cs="Times New Roman"/>
          <w:sz w:val="24"/>
          <w:szCs w:val="24"/>
        </w:rPr>
        <w:t xml:space="preserve">say the church has no constitution and is governed by </w:t>
      </w:r>
      <w:r w:rsidR="007169C9">
        <w:rPr>
          <w:rFonts w:ascii="Times New Roman" w:hAnsi="Times New Roman" w:cs="Times New Roman"/>
          <w:sz w:val="24"/>
          <w:szCs w:val="24"/>
        </w:rPr>
        <w:t xml:space="preserve">tradition.  The second appellant cannot </w:t>
      </w:r>
      <w:r w:rsidR="00237565">
        <w:rPr>
          <w:rFonts w:ascii="Times New Roman" w:hAnsi="Times New Roman" w:cs="Times New Roman"/>
          <w:sz w:val="24"/>
          <w:szCs w:val="24"/>
        </w:rPr>
        <w:t xml:space="preserve">be allowed to rely on the constitution as </w:t>
      </w:r>
      <w:r w:rsidR="0085260D">
        <w:rPr>
          <w:rFonts w:ascii="Times New Roman" w:hAnsi="Times New Roman" w:cs="Times New Roman"/>
          <w:sz w:val="24"/>
          <w:szCs w:val="24"/>
        </w:rPr>
        <w:t>and when</w:t>
      </w:r>
      <w:r w:rsidR="00237565">
        <w:rPr>
          <w:rFonts w:ascii="Times New Roman" w:hAnsi="Times New Roman" w:cs="Times New Roman"/>
          <w:sz w:val="24"/>
          <w:szCs w:val="24"/>
        </w:rPr>
        <w:t xml:space="preserve"> it is favourable to him </w:t>
      </w:r>
      <w:r w:rsidR="0085260D">
        <w:rPr>
          <w:rFonts w:ascii="Times New Roman" w:hAnsi="Times New Roman" w:cs="Times New Roman"/>
          <w:sz w:val="24"/>
          <w:szCs w:val="24"/>
        </w:rPr>
        <w:t>and when it is not in his favour make a complete turn</w:t>
      </w:r>
      <w:r w:rsidR="00A21743">
        <w:rPr>
          <w:rFonts w:ascii="Times New Roman" w:hAnsi="Times New Roman" w:cs="Times New Roman"/>
          <w:sz w:val="24"/>
          <w:szCs w:val="24"/>
        </w:rPr>
        <w:t xml:space="preserve"> around and</w:t>
      </w:r>
      <w:r w:rsidR="00B24E3E">
        <w:rPr>
          <w:rFonts w:ascii="Times New Roman" w:hAnsi="Times New Roman" w:cs="Times New Roman"/>
          <w:sz w:val="24"/>
          <w:szCs w:val="24"/>
        </w:rPr>
        <w:t xml:space="preserve"> claim </w:t>
      </w:r>
      <w:r w:rsidR="0085260D">
        <w:rPr>
          <w:rFonts w:ascii="Times New Roman" w:hAnsi="Times New Roman" w:cs="Times New Roman"/>
          <w:sz w:val="24"/>
          <w:szCs w:val="24"/>
        </w:rPr>
        <w:t>that the church has no constitution.</w:t>
      </w:r>
      <w:r w:rsidR="00B24E3E">
        <w:rPr>
          <w:rFonts w:ascii="Times New Roman" w:hAnsi="Times New Roman" w:cs="Times New Roman"/>
          <w:sz w:val="24"/>
          <w:szCs w:val="24"/>
        </w:rPr>
        <w:t xml:space="preserve">  </w:t>
      </w:r>
      <w:r w:rsidR="007169C9">
        <w:rPr>
          <w:rFonts w:ascii="Times New Roman" w:hAnsi="Times New Roman" w:cs="Times New Roman"/>
          <w:sz w:val="24"/>
          <w:szCs w:val="24"/>
        </w:rPr>
        <w:t>His</w:t>
      </w:r>
      <w:r w:rsidR="00B24E3E">
        <w:rPr>
          <w:rFonts w:ascii="Times New Roman" w:hAnsi="Times New Roman" w:cs="Times New Roman"/>
          <w:sz w:val="24"/>
          <w:szCs w:val="24"/>
        </w:rPr>
        <w:t xml:space="preserve"> contrary </w:t>
      </w:r>
      <w:r w:rsidR="00B24E3E">
        <w:rPr>
          <w:rFonts w:ascii="Times New Roman" w:hAnsi="Times New Roman" w:cs="Times New Roman"/>
          <w:sz w:val="24"/>
          <w:szCs w:val="24"/>
        </w:rPr>
        <w:lastRenderedPageBreak/>
        <w:t>assertion constitute</w:t>
      </w:r>
      <w:r w:rsidR="00A21743">
        <w:rPr>
          <w:rFonts w:ascii="Times New Roman" w:hAnsi="Times New Roman" w:cs="Times New Roman"/>
          <w:sz w:val="24"/>
          <w:szCs w:val="24"/>
        </w:rPr>
        <w:t>s</w:t>
      </w:r>
      <w:r w:rsidR="00306D59">
        <w:rPr>
          <w:rFonts w:ascii="Times New Roman" w:hAnsi="Times New Roman" w:cs="Times New Roman"/>
          <w:sz w:val="24"/>
          <w:szCs w:val="24"/>
        </w:rPr>
        <w:t xml:space="preserve"> a classic</w:t>
      </w:r>
      <w:r w:rsidR="00B24E3E">
        <w:rPr>
          <w:rFonts w:ascii="Times New Roman" w:hAnsi="Times New Roman" w:cs="Times New Roman"/>
          <w:sz w:val="24"/>
          <w:szCs w:val="24"/>
        </w:rPr>
        <w:t xml:space="preserve"> case of approbating and reprobating, which is impermissible in our law</w:t>
      </w:r>
      <w:r w:rsidR="007169C9">
        <w:rPr>
          <w:rFonts w:ascii="Times New Roman" w:hAnsi="Times New Roman" w:cs="Times New Roman"/>
          <w:sz w:val="24"/>
          <w:szCs w:val="24"/>
        </w:rPr>
        <w:t>, see</w:t>
      </w:r>
      <w:r w:rsidR="00B24E3E">
        <w:rPr>
          <w:rFonts w:ascii="Times New Roman" w:hAnsi="Times New Roman" w:cs="Times New Roman"/>
          <w:sz w:val="24"/>
          <w:szCs w:val="24"/>
        </w:rPr>
        <w:t xml:space="preserve"> </w:t>
      </w:r>
      <w:r w:rsidR="00B24E3E" w:rsidRPr="00B24E3E">
        <w:rPr>
          <w:rFonts w:ascii="Times New Roman" w:hAnsi="Times New Roman" w:cs="Times New Roman"/>
          <w:i/>
          <w:sz w:val="24"/>
          <w:szCs w:val="24"/>
        </w:rPr>
        <w:t xml:space="preserve">Hlatswayo </w:t>
      </w:r>
      <w:r w:rsidR="00B36E29">
        <w:rPr>
          <w:rFonts w:ascii="Times New Roman" w:hAnsi="Times New Roman" w:cs="Times New Roman"/>
          <w:sz w:val="24"/>
          <w:szCs w:val="24"/>
        </w:rPr>
        <w:t>v</w:t>
      </w:r>
      <w:r w:rsidR="00B24E3E">
        <w:rPr>
          <w:rFonts w:ascii="Times New Roman" w:hAnsi="Times New Roman" w:cs="Times New Roman"/>
          <w:sz w:val="24"/>
          <w:szCs w:val="24"/>
        </w:rPr>
        <w:t xml:space="preserve"> </w:t>
      </w:r>
      <w:r w:rsidR="00B24E3E" w:rsidRPr="00B24E3E">
        <w:rPr>
          <w:rFonts w:ascii="Times New Roman" w:hAnsi="Times New Roman" w:cs="Times New Roman"/>
          <w:i/>
          <w:sz w:val="24"/>
          <w:szCs w:val="24"/>
        </w:rPr>
        <w:t xml:space="preserve">Mare </w:t>
      </w:r>
      <w:r w:rsidR="00B24E3E" w:rsidRPr="007169C9">
        <w:rPr>
          <w:rFonts w:ascii="Times New Roman" w:hAnsi="Times New Roman" w:cs="Times New Roman"/>
          <w:i/>
          <w:sz w:val="24"/>
          <w:szCs w:val="24"/>
        </w:rPr>
        <w:t>and</w:t>
      </w:r>
      <w:r w:rsidR="00B24E3E">
        <w:rPr>
          <w:rFonts w:ascii="Times New Roman" w:hAnsi="Times New Roman" w:cs="Times New Roman"/>
          <w:sz w:val="24"/>
          <w:szCs w:val="24"/>
        </w:rPr>
        <w:t xml:space="preserve"> </w:t>
      </w:r>
      <w:r w:rsidR="00B24E3E" w:rsidRPr="00B24E3E">
        <w:rPr>
          <w:rFonts w:ascii="Times New Roman" w:hAnsi="Times New Roman" w:cs="Times New Roman"/>
          <w:i/>
          <w:sz w:val="24"/>
          <w:szCs w:val="24"/>
        </w:rPr>
        <w:t>Des</w:t>
      </w:r>
      <w:r w:rsidR="00B24E3E">
        <w:rPr>
          <w:rFonts w:ascii="Times New Roman" w:hAnsi="Times New Roman" w:cs="Times New Roman"/>
          <w:sz w:val="24"/>
          <w:szCs w:val="24"/>
        </w:rPr>
        <w:t xml:space="preserve"> 1912 AD 242 at 25</w:t>
      </w:r>
      <w:r w:rsidR="00582A77">
        <w:rPr>
          <w:rFonts w:ascii="Times New Roman" w:hAnsi="Times New Roman" w:cs="Times New Roman"/>
          <w:sz w:val="24"/>
          <w:szCs w:val="24"/>
        </w:rPr>
        <w:t>9</w:t>
      </w:r>
      <w:r w:rsidR="00B24E3E">
        <w:rPr>
          <w:rFonts w:ascii="Times New Roman" w:hAnsi="Times New Roman" w:cs="Times New Roman"/>
          <w:sz w:val="24"/>
          <w:szCs w:val="24"/>
        </w:rPr>
        <w:t>.</w:t>
      </w:r>
    </w:p>
    <w:p w:rsidR="00D866AD" w:rsidRDefault="00D866AD" w:rsidP="00D866AD">
      <w:pPr>
        <w:tabs>
          <w:tab w:val="left" w:pos="1440"/>
        </w:tabs>
        <w:spacing w:after="0" w:line="240" w:lineRule="auto"/>
        <w:ind w:left="360" w:hanging="360"/>
        <w:jc w:val="both"/>
        <w:rPr>
          <w:rFonts w:ascii="Times New Roman" w:hAnsi="Times New Roman" w:cs="Times New Roman"/>
          <w:sz w:val="24"/>
          <w:szCs w:val="24"/>
        </w:rPr>
      </w:pPr>
    </w:p>
    <w:p w:rsidR="00D866AD" w:rsidRDefault="00D866AD"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954BDF">
        <w:rPr>
          <w:rFonts w:ascii="Times New Roman" w:hAnsi="Times New Roman" w:cs="Times New Roman"/>
          <w:sz w:val="24"/>
          <w:szCs w:val="24"/>
        </w:rPr>
        <w:t>9</w:t>
      </w:r>
      <w:r>
        <w:rPr>
          <w:rFonts w:ascii="Times New Roman" w:hAnsi="Times New Roman" w:cs="Times New Roman"/>
          <w:sz w:val="24"/>
          <w:szCs w:val="24"/>
        </w:rPr>
        <w:t xml:space="preserve">.  It is worth mentioning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took into consideration the oral evidence from </w:t>
      </w:r>
      <w:r w:rsidR="00161E73">
        <w:rPr>
          <w:rFonts w:ascii="Times New Roman" w:hAnsi="Times New Roman" w:cs="Times New Roman"/>
          <w:sz w:val="24"/>
          <w:szCs w:val="24"/>
        </w:rPr>
        <w:t>the several witnesses who confirm</w:t>
      </w:r>
      <w:r>
        <w:rPr>
          <w:rFonts w:ascii="Times New Roman" w:hAnsi="Times New Roman" w:cs="Times New Roman"/>
          <w:sz w:val="24"/>
          <w:szCs w:val="24"/>
        </w:rPr>
        <w:t>ed the existence of a church constitution which affirmed the appointment of Bishops on</w:t>
      </w:r>
      <w:r w:rsidR="0035128C">
        <w:rPr>
          <w:rFonts w:ascii="Times New Roman" w:hAnsi="Times New Roman" w:cs="Times New Roman"/>
          <w:sz w:val="24"/>
          <w:szCs w:val="24"/>
        </w:rPr>
        <w:t xml:space="preserve"> the</w:t>
      </w:r>
      <w:r>
        <w:rPr>
          <w:rFonts w:ascii="Times New Roman" w:hAnsi="Times New Roman" w:cs="Times New Roman"/>
          <w:sz w:val="24"/>
          <w:szCs w:val="24"/>
        </w:rPr>
        <w:t xml:space="preserve"> basis of seniority.  The second appellant did not take issue with this evidence </w:t>
      </w:r>
      <w:r>
        <w:rPr>
          <w:rFonts w:ascii="Times New Roman" w:hAnsi="Times New Roman" w:cs="Times New Roman"/>
          <w:i/>
          <w:sz w:val="24"/>
          <w:szCs w:val="24"/>
        </w:rPr>
        <w:t>a quo</w:t>
      </w:r>
      <w:r>
        <w:rPr>
          <w:rFonts w:ascii="Times New Roman" w:hAnsi="Times New Roman" w:cs="Times New Roman"/>
          <w:sz w:val="24"/>
          <w:szCs w:val="24"/>
        </w:rPr>
        <w:t xml:space="preserve">. </w:t>
      </w:r>
      <w:r w:rsidR="00542D56">
        <w:rPr>
          <w:rFonts w:ascii="Times New Roman" w:hAnsi="Times New Roman" w:cs="Times New Roman"/>
          <w:sz w:val="24"/>
          <w:szCs w:val="24"/>
        </w:rPr>
        <w:t xml:space="preserve"> </w:t>
      </w:r>
      <w:r w:rsidR="00B24E3E">
        <w:rPr>
          <w:rFonts w:ascii="Times New Roman" w:hAnsi="Times New Roman" w:cs="Times New Roman"/>
          <w:sz w:val="24"/>
          <w:szCs w:val="24"/>
        </w:rPr>
        <w:t>He also did not impugn</w:t>
      </w:r>
      <w:r>
        <w:rPr>
          <w:rFonts w:ascii="Times New Roman" w:hAnsi="Times New Roman" w:cs="Times New Roman"/>
          <w:sz w:val="24"/>
          <w:szCs w:val="24"/>
        </w:rPr>
        <w:t xml:space="preserve"> the</w:t>
      </w:r>
      <w:r w:rsidR="004A3590">
        <w:rPr>
          <w:rFonts w:ascii="Times New Roman" w:hAnsi="Times New Roman" w:cs="Times New Roman"/>
          <w:sz w:val="24"/>
          <w:szCs w:val="24"/>
        </w:rPr>
        <w:t xml:space="preserve"> evidence of one Musuva whom he</w:t>
      </w:r>
      <w:r>
        <w:rPr>
          <w:rFonts w:ascii="Times New Roman" w:hAnsi="Times New Roman" w:cs="Times New Roman"/>
          <w:sz w:val="24"/>
          <w:szCs w:val="24"/>
        </w:rPr>
        <w:t xml:space="preserve"> </w:t>
      </w:r>
      <w:r w:rsidR="00EB38D1">
        <w:rPr>
          <w:rFonts w:ascii="Times New Roman" w:hAnsi="Times New Roman" w:cs="Times New Roman"/>
          <w:sz w:val="24"/>
          <w:szCs w:val="24"/>
        </w:rPr>
        <w:t>now allege</w:t>
      </w:r>
      <w:r w:rsidR="00ED45B5">
        <w:rPr>
          <w:rFonts w:ascii="Times New Roman" w:hAnsi="Times New Roman" w:cs="Times New Roman"/>
          <w:sz w:val="24"/>
          <w:szCs w:val="24"/>
        </w:rPr>
        <w:t>s</w:t>
      </w:r>
      <w:r w:rsidR="00EB38D1">
        <w:rPr>
          <w:rFonts w:ascii="Times New Roman" w:hAnsi="Times New Roman" w:cs="Times New Roman"/>
          <w:sz w:val="24"/>
          <w:szCs w:val="24"/>
        </w:rPr>
        <w:t>, for the first time on appeal,</w:t>
      </w:r>
      <w:r w:rsidR="00B24E3E">
        <w:rPr>
          <w:rFonts w:ascii="Times New Roman" w:hAnsi="Times New Roman" w:cs="Times New Roman"/>
          <w:sz w:val="24"/>
          <w:szCs w:val="24"/>
        </w:rPr>
        <w:t xml:space="preserve"> </w:t>
      </w:r>
      <w:r>
        <w:rPr>
          <w:rFonts w:ascii="Times New Roman" w:hAnsi="Times New Roman" w:cs="Times New Roman"/>
          <w:sz w:val="24"/>
          <w:szCs w:val="24"/>
        </w:rPr>
        <w:t>was mentally challenged</w:t>
      </w:r>
      <w:r w:rsidR="00B24E3E">
        <w:rPr>
          <w:rFonts w:ascii="Times New Roman" w:hAnsi="Times New Roman" w:cs="Times New Roman"/>
          <w:sz w:val="24"/>
          <w:szCs w:val="24"/>
        </w:rPr>
        <w:t>.</w:t>
      </w:r>
      <w:r>
        <w:rPr>
          <w:rFonts w:ascii="Times New Roman" w:hAnsi="Times New Roman" w:cs="Times New Roman"/>
          <w:sz w:val="24"/>
          <w:szCs w:val="24"/>
        </w:rPr>
        <w:t xml:space="preserve"> </w:t>
      </w:r>
      <w:r w:rsidR="00542D56">
        <w:rPr>
          <w:rFonts w:ascii="Times New Roman" w:hAnsi="Times New Roman" w:cs="Times New Roman"/>
          <w:sz w:val="24"/>
          <w:szCs w:val="24"/>
        </w:rPr>
        <w:t xml:space="preserve"> </w:t>
      </w:r>
      <w:r w:rsidR="00B24E3E">
        <w:rPr>
          <w:rFonts w:ascii="Times New Roman" w:hAnsi="Times New Roman" w:cs="Times New Roman"/>
          <w:sz w:val="24"/>
          <w:szCs w:val="24"/>
        </w:rPr>
        <w:t xml:space="preserve">He failed to </w:t>
      </w:r>
      <w:r w:rsidR="00B36E29">
        <w:rPr>
          <w:rFonts w:ascii="Times New Roman" w:hAnsi="Times New Roman" w:cs="Times New Roman"/>
          <w:sz w:val="24"/>
          <w:szCs w:val="24"/>
        </w:rPr>
        <w:t>rebut the</w:t>
      </w:r>
      <w:r>
        <w:rPr>
          <w:rFonts w:ascii="Times New Roman" w:hAnsi="Times New Roman" w:cs="Times New Roman"/>
          <w:sz w:val="24"/>
          <w:szCs w:val="24"/>
        </w:rPr>
        <w:t xml:space="preserve"> cogent evidence that the church ha</w:t>
      </w:r>
      <w:r w:rsidR="0035128C">
        <w:rPr>
          <w:rFonts w:ascii="Times New Roman" w:hAnsi="Times New Roman" w:cs="Times New Roman"/>
          <w:sz w:val="24"/>
          <w:szCs w:val="24"/>
        </w:rPr>
        <w:t xml:space="preserve">s </w:t>
      </w:r>
      <w:r>
        <w:rPr>
          <w:rFonts w:ascii="Times New Roman" w:hAnsi="Times New Roman" w:cs="Times New Roman"/>
          <w:sz w:val="24"/>
          <w:szCs w:val="24"/>
        </w:rPr>
        <w:t>a written constitution.  It was evident that Musuva played a crucial role as the secretary of the Boar</w:t>
      </w:r>
      <w:r w:rsidR="00B36E29">
        <w:rPr>
          <w:rFonts w:ascii="Times New Roman" w:hAnsi="Times New Roman" w:cs="Times New Roman"/>
          <w:sz w:val="24"/>
          <w:szCs w:val="24"/>
        </w:rPr>
        <w:t>d of Ministries and that his assert</w:t>
      </w:r>
      <w:r>
        <w:rPr>
          <w:rFonts w:ascii="Times New Roman" w:hAnsi="Times New Roman" w:cs="Times New Roman"/>
          <w:sz w:val="24"/>
          <w:szCs w:val="24"/>
        </w:rPr>
        <w:t>ions that the whole chaos and saga was affecting him mentally should not be taken</w:t>
      </w:r>
      <w:r w:rsidR="0035128C">
        <w:rPr>
          <w:rFonts w:ascii="Times New Roman" w:hAnsi="Times New Roman" w:cs="Times New Roman"/>
          <w:sz w:val="24"/>
          <w:szCs w:val="24"/>
        </w:rPr>
        <w:t xml:space="preserve"> literally and</w:t>
      </w:r>
      <w:r>
        <w:rPr>
          <w:rFonts w:ascii="Times New Roman" w:hAnsi="Times New Roman" w:cs="Times New Roman"/>
          <w:sz w:val="24"/>
          <w:szCs w:val="24"/>
        </w:rPr>
        <w:t xml:space="preserve"> out of context.  In any event the second appellant on</w:t>
      </w:r>
      <w:r w:rsidR="0035128C">
        <w:rPr>
          <w:rFonts w:ascii="Times New Roman" w:hAnsi="Times New Roman" w:cs="Times New Roman"/>
          <w:sz w:val="24"/>
          <w:szCs w:val="24"/>
        </w:rPr>
        <w:t>ly</w:t>
      </w:r>
      <w:r>
        <w:rPr>
          <w:rFonts w:ascii="Times New Roman" w:hAnsi="Times New Roman" w:cs="Times New Roman"/>
          <w:sz w:val="24"/>
          <w:szCs w:val="24"/>
        </w:rPr>
        <w:t xml:space="preserve"> made allegations that Musuva is mentally challenged but no expert evidence to that effect was adduced.  It is an accepted principle of l</w:t>
      </w:r>
      <w:r w:rsidR="00B36E29">
        <w:rPr>
          <w:rFonts w:ascii="Times New Roman" w:hAnsi="Times New Roman" w:cs="Times New Roman"/>
          <w:sz w:val="24"/>
          <w:szCs w:val="24"/>
        </w:rPr>
        <w:t>aw that he who alleges</w:t>
      </w:r>
      <w:r>
        <w:rPr>
          <w:rFonts w:ascii="Times New Roman" w:hAnsi="Times New Roman" w:cs="Times New Roman"/>
          <w:sz w:val="24"/>
          <w:szCs w:val="24"/>
        </w:rPr>
        <w:t xml:space="preserve"> must prove the allegation</w:t>
      </w:r>
      <w:r w:rsidR="0035128C">
        <w:rPr>
          <w:rFonts w:ascii="Times New Roman" w:hAnsi="Times New Roman" w:cs="Times New Roman"/>
          <w:sz w:val="24"/>
          <w:szCs w:val="24"/>
        </w:rPr>
        <w:t>s.</w:t>
      </w:r>
      <w:r>
        <w:rPr>
          <w:rFonts w:ascii="Times New Roman" w:hAnsi="Times New Roman" w:cs="Times New Roman"/>
          <w:sz w:val="24"/>
          <w:szCs w:val="24"/>
        </w:rPr>
        <w:t xml:space="preserve">  See </w:t>
      </w:r>
      <w:r w:rsidRPr="003A2C79">
        <w:rPr>
          <w:rFonts w:ascii="Times New Roman" w:hAnsi="Times New Roman" w:cs="Times New Roman"/>
          <w:i/>
          <w:sz w:val="24"/>
          <w:szCs w:val="24"/>
        </w:rPr>
        <w:t xml:space="preserve">Bere </w:t>
      </w:r>
      <w:r w:rsidRPr="003A2C79">
        <w:rPr>
          <w:rFonts w:ascii="Times New Roman" w:hAnsi="Times New Roman" w:cs="Times New Roman"/>
          <w:sz w:val="24"/>
          <w:szCs w:val="24"/>
        </w:rPr>
        <w:t>v</w:t>
      </w:r>
      <w:r w:rsidRPr="003A2C79">
        <w:rPr>
          <w:rFonts w:ascii="Times New Roman" w:hAnsi="Times New Roman" w:cs="Times New Roman"/>
          <w:i/>
          <w:sz w:val="24"/>
          <w:szCs w:val="24"/>
        </w:rPr>
        <w:t xml:space="preserve"> Judicial Service Commission &amp; Ors</w:t>
      </w:r>
      <w:r>
        <w:rPr>
          <w:rFonts w:ascii="Times New Roman" w:hAnsi="Times New Roman" w:cs="Times New Roman"/>
          <w:sz w:val="24"/>
          <w:szCs w:val="24"/>
        </w:rPr>
        <w:t xml:space="preserve"> SC 1/22 at p 20.</w:t>
      </w:r>
    </w:p>
    <w:p w:rsidR="004C113E" w:rsidRDefault="004C113E" w:rsidP="004C113E">
      <w:pPr>
        <w:tabs>
          <w:tab w:val="left" w:pos="1440"/>
        </w:tabs>
        <w:spacing w:after="0" w:line="240" w:lineRule="auto"/>
        <w:ind w:left="567" w:hanging="567"/>
        <w:jc w:val="both"/>
        <w:rPr>
          <w:rFonts w:ascii="Times New Roman" w:hAnsi="Times New Roman" w:cs="Times New Roman"/>
          <w:sz w:val="24"/>
          <w:szCs w:val="24"/>
        </w:rPr>
      </w:pPr>
    </w:p>
    <w:p w:rsidR="00D866AD" w:rsidRDefault="00D866AD" w:rsidP="004C113E">
      <w:pPr>
        <w:tabs>
          <w:tab w:val="left" w:pos="144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In any event Musuva’s evidence was corroborated by all the other respondents and the minutes</w:t>
      </w:r>
      <w:r w:rsidR="00B36E29">
        <w:rPr>
          <w:rFonts w:ascii="Times New Roman" w:hAnsi="Times New Roman" w:cs="Times New Roman"/>
          <w:sz w:val="24"/>
          <w:szCs w:val="24"/>
        </w:rPr>
        <w:t xml:space="preserve"> confirmed by the late Bishop Ta</w:t>
      </w:r>
      <w:r>
        <w:rPr>
          <w:rFonts w:ascii="Times New Roman" w:hAnsi="Times New Roman" w:cs="Times New Roman"/>
          <w:sz w:val="24"/>
          <w:szCs w:val="24"/>
        </w:rPr>
        <w:t xml:space="preserve">wedu </w:t>
      </w:r>
      <w:r w:rsidR="00B36E29">
        <w:rPr>
          <w:rFonts w:ascii="Times New Roman" w:hAnsi="Times New Roman" w:cs="Times New Roman"/>
          <w:sz w:val="24"/>
          <w:szCs w:val="24"/>
        </w:rPr>
        <w:t xml:space="preserve">Mugodhi </w:t>
      </w:r>
      <w:r>
        <w:rPr>
          <w:rFonts w:ascii="Times New Roman" w:hAnsi="Times New Roman" w:cs="Times New Roman"/>
          <w:sz w:val="24"/>
          <w:szCs w:val="24"/>
        </w:rPr>
        <w:t>pointing out that the church has a constitution.</w:t>
      </w:r>
    </w:p>
    <w:p w:rsidR="00D866AD" w:rsidRDefault="00D866AD" w:rsidP="00D866AD">
      <w:pPr>
        <w:tabs>
          <w:tab w:val="left" w:pos="1440"/>
        </w:tabs>
        <w:spacing w:after="0" w:line="240" w:lineRule="auto"/>
        <w:ind w:left="360" w:hanging="360"/>
        <w:jc w:val="both"/>
        <w:rPr>
          <w:rFonts w:ascii="Times New Roman" w:hAnsi="Times New Roman" w:cs="Times New Roman"/>
          <w:sz w:val="24"/>
          <w:szCs w:val="24"/>
        </w:rPr>
      </w:pPr>
    </w:p>
    <w:p w:rsidR="00D866AD" w:rsidRDefault="00954BDF" w:rsidP="004C113E">
      <w:pPr>
        <w:tabs>
          <w:tab w:val="left" w:pos="1440"/>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30</w:t>
      </w:r>
      <w:r w:rsidR="00D866AD">
        <w:rPr>
          <w:rFonts w:ascii="Times New Roman" w:hAnsi="Times New Roman" w:cs="Times New Roman"/>
          <w:sz w:val="24"/>
          <w:szCs w:val="24"/>
        </w:rPr>
        <w:t xml:space="preserve">. The </w:t>
      </w:r>
      <w:r w:rsidR="00D93F88">
        <w:rPr>
          <w:rFonts w:ascii="Times New Roman" w:hAnsi="Times New Roman" w:cs="Times New Roman"/>
          <w:sz w:val="24"/>
          <w:szCs w:val="24"/>
        </w:rPr>
        <w:t xml:space="preserve">second </w:t>
      </w:r>
      <w:r w:rsidR="00D866AD">
        <w:rPr>
          <w:rFonts w:ascii="Times New Roman" w:hAnsi="Times New Roman" w:cs="Times New Roman"/>
          <w:sz w:val="24"/>
          <w:szCs w:val="24"/>
        </w:rPr>
        <w:t xml:space="preserve">appellant bore the onus to establish that there is no written constitution for the church.  This Court’s remarks in </w:t>
      </w:r>
      <w:r w:rsidR="00D866AD" w:rsidRPr="009017BC">
        <w:rPr>
          <w:rFonts w:ascii="Times New Roman" w:hAnsi="Times New Roman" w:cs="Times New Roman"/>
          <w:i/>
          <w:sz w:val="24"/>
          <w:szCs w:val="24"/>
        </w:rPr>
        <w:t>Chiangwa &amp; Ors</w:t>
      </w:r>
      <w:r w:rsidR="00D866AD">
        <w:rPr>
          <w:rFonts w:ascii="Times New Roman" w:hAnsi="Times New Roman" w:cs="Times New Roman"/>
          <w:sz w:val="24"/>
          <w:szCs w:val="24"/>
        </w:rPr>
        <w:t xml:space="preserve"> v </w:t>
      </w:r>
      <w:r w:rsidR="00D866AD" w:rsidRPr="009017BC">
        <w:rPr>
          <w:rFonts w:ascii="Times New Roman" w:hAnsi="Times New Roman" w:cs="Times New Roman"/>
          <w:i/>
          <w:sz w:val="24"/>
          <w:szCs w:val="24"/>
        </w:rPr>
        <w:t>Apostolic Faith Mission in Zimbabwe &amp; Ors</w:t>
      </w:r>
      <w:r w:rsidR="00C544A0">
        <w:rPr>
          <w:rFonts w:ascii="Times New Roman" w:hAnsi="Times New Roman" w:cs="Times New Roman"/>
          <w:sz w:val="24"/>
          <w:szCs w:val="24"/>
        </w:rPr>
        <w:t xml:space="preserve"> SC 67/21 are ap</w:t>
      </w:r>
      <w:r w:rsidR="00D866AD">
        <w:rPr>
          <w:rFonts w:ascii="Times New Roman" w:hAnsi="Times New Roman" w:cs="Times New Roman"/>
          <w:sz w:val="24"/>
          <w:szCs w:val="24"/>
        </w:rPr>
        <w:t xml:space="preserve">posite </w:t>
      </w:r>
      <w:r w:rsidR="008E07FC">
        <w:rPr>
          <w:rFonts w:ascii="Times New Roman" w:hAnsi="Times New Roman" w:cs="Times New Roman"/>
          <w:sz w:val="24"/>
          <w:szCs w:val="24"/>
        </w:rPr>
        <w:t xml:space="preserve">where </w:t>
      </w:r>
      <w:r w:rsidR="00D866AD">
        <w:rPr>
          <w:rFonts w:ascii="Times New Roman" w:hAnsi="Times New Roman" w:cs="Times New Roman"/>
          <w:sz w:val="24"/>
          <w:szCs w:val="24"/>
        </w:rPr>
        <w:t>at p 4, K</w:t>
      </w:r>
      <w:r w:rsidR="00D866AD" w:rsidRPr="00283858">
        <w:rPr>
          <w:rFonts w:ascii="Times New Roman" w:hAnsi="Times New Roman" w:cs="Times New Roman"/>
          <w:smallCaps/>
          <w:sz w:val="24"/>
          <w:szCs w:val="24"/>
        </w:rPr>
        <w:t xml:space="preserve">udya </w:t>
      </w:r>
      <w:r w:rsidR="00D866AD">
        <w:rPr>
          <w:rFonts w:ascii="Times New Roman" w:hAnsi="Times New Roman" w:cs="Times New Roman"/>
          <w:sz w:val="24"/>
          <w:szCs w:val="24"/>
        </w:rPr>
        <w:t>AJA (as he then was) state</w:t>
      </w:r>
      <w:r w:rsidR="008E07FC">
        <w:rPr>
          <w:rFonts w:ascii="Times New Roman" w:hAnsi="Times New Roman" w:cs="Times New Roman"/>
          <w:sz w:val="24"/>
          <w:szCs w:val="24"/>
        </w:rPr>
        <w:t>d the following</w:t>
      </w:r>
      <w:r w:rsidR="00D866AD">
        <w:rPr>
          <w:rFonts w:ascii="Times New Roman" w:hAnsi="Times New Roman" w:cs="Times New Roman"/>
          <w:sz w:val="24"/>
          <w:szCs w:val="24"/>
        </w:rPr>
        <w:t>:</w:t>
      </w:r>
    </w:p>
    <w:p w:rsidR="00D866AD" w:rsidRDefault="00D866AD" w:rsidP="00D866AD">
      <w:pPr>
        <w:tabs>
          <w:tab w:val="left" w:pos="1260"/>
        </w:tabs>
        <w:spacing w:after="0" w:line="240" w:lineRule="auto"/>
        <w:ind w:left="1260" w:hanging="360"/>
        <w:jc w:val="both"/>
        <w:rPr>
          <w:rFonts w:ascii="Times New Roman" w:hAnsi="Times New Roman" w:cs="Times New Roman"/>
          <w:sz w:val="24"/>
          <w:szCs w:val="24"/>
        </w:rPr>
      </w:pPr>
      <w:r>
        <w:rPr>
          <w:rFonts w:ascii="Times New Roman" w:hAnsi="Times New Roman" w:cs="Times New Roman"/>
          <w:sz w:val="24"/>
          <w:szCs w:val="24"/>
        </w:rPr>
        <w:tab/>
        <w:t xml:space="preserve">“This contention, which relates to the fourth ground of appeal, seeks to place the onus of placing the amendments on the respondents.  In so doing, the appellant overlooked the trite principle of our law that he who alleges must prove.  This point was emphatically </w:t>
      </w:r>
      <w:r w:rsidR="00C544A0">
        <w:rPr>
          <w:rFonts w:ascii="Times New Roman" w:hAnsi="Times New Roman" w:cs="Times New Roman"/>
          <w:sz w:val="24"/>
          <w:szCs w:val="24"/>
        </w:rPr>
        <w:t>r</w:t>
      </w:r>
      <w:r>
        <w:rPr>
          <w:rFonts w:ascii="Times New Roman" w:hAnsi="Times New Roman" w:cs="Times New Roman"/>
          <w:sz w:val="24"/>
          <w:szCs w:val="24"/>
        </w:rPr>
        <w:t>e</w:t>
      </w:r>
      <w:r w:rsidR="00AF4350">
        <w:rPr>
          <w:rFonts w:ascii="Times New Roman" w:hAnsi="Times New Roman" w:cs="Times New Roman"/>
          <w:sz w:val="24"/>
          <w:szCs w:val="24"/>
        </w:rPr>
        <w:t>stated</w:t>
      </w:r>
      <w:r>
        <w:rPr>
          <w:rFonts w:ascii="Times New Roman" w:hAnsi="Times New Roman" w:cs="Times New Roman"/>
          <w:sz w:val="24"/>
          <w:szCs w:val="24"/>
        </w:rPr>
        <w:t xml:space="preserve"> by this Court in </w:t>
      </w:r>
      <w:r w:rsidRPr="00607D1B">
        <w:rPr>
          <w:rFonts w:ascii="Times New Roman" w:hAnsi="Times New Roman" w:cs="Times New Roman"/>
          <w:i/>
          <w:sz w:val="24"/>
          <w:szCs w:val="24"/>
        </w:rPr>
        <w:t>Zimbabwe United Passenger Company Limited</w:t>
      </w:r>
      <w:r>
        <w:rPr>
          <w:rFonts w:ascii="Times New Roman" w:hAnsi="Times New Roman" w:cs="Times New Roman"/>
          <w:sz w:val="24"/>
          <w:szCs w:val="24"/>
        </w:rPr>
        <w:t xml:space="preserve"> v </w:t>
      </w:r>
      <w:r w:rsidRPr="00607D1B">
        <w:rPr>
          <w:rFonts w:ascii="Times New Roman" w:hAnsi="Times New Roman" w:cs="Times New Roman"/>
          <w:i/>
          <w:sz w:val="24"/>
          <w:szCs w:val="24"/>
        </w:rPr>
        <w:t>Packhorse Services (Pvt) Ltd</w:t>
      </w:r>
      <w:r w:rsidR="00AF4350">
        <w:rPr>
          <w:rFonts w:ascii="Times New Roman" w:hAnsi="Times New Roman" w:cs="Times New Roman"/>
          <w:sz w:val="24"/>
          <w:szCs w:val="24"/>
        </w:rPr>
        <w:t xml:space="preserve"> SC 13/17 at 12</w:t>
      </w:r>
      <w:r>
        <w:rPr>
          <w:rFonts w:ascii="Times New Roman" w:hAnsi="Times New Roman" w:cs="Times New Roman"/>
          <w:sz w:val="24"/>
          <w:szCs w:val="24"/>
        </w:rPr>
        <w:t xml:space="preserve"> as follows:</w:t>
      </w:r>
    </w:p>
    <w:p w:rsidR="00D866AD" w:rsidRDefault="00D866AD" w:rsidP="00D866AD">
      <w:pPr>
        <w:tabs>
          <w:tab w:val="left" w:pos="1260"/>
        </w:tabs>
        <w:spacing w:after="0" w:line="240" w:lineRule="auto"/>
        <w:ind w:left="1260" w:hanging="360"/>
        <w:jc w:val="both"/>
        <w:rPr>
          <w:rFonts w:ascii="Times New Roman" w:hAnsi="Times New Roman" w:cs="Times New Roman"/>
          <w:sz w:val="24"/>
          <w:szCs w:val="24"/>
        </w:rPr>
      </w:pPr>
    </w:p>
    <w:p w:rsidR="00D866AD" w:rsidRDefault="00D866AD" w:rsidP="00D866AD">
      <w:pPr>
        <w:tabs>
          <w:tab w:val="left" w:pos="1260"/>
        </w:tabs>
        <w:spacing w:after="0" w:line="240" w:lineRule="auto"/>
        <w:ind w:left="2160" w:hanging="360"/>
        <w:jc w:val="both"/>
        <w:rPr>
          <w:rFonts w:ascii="Times New Roman" w:hAnsi="Times New Roman" w:cs="Times New Roman"/>
          <w:sz w:val="24"/>
          <w:szCs w:val="24"/>
        </w:rPr>
      </w:pPr>
      <w:r>
        <w:rPr>
          <w:rFonts w:ascii="Times New Roman" w:hAnsi="Times New Roman" w:cs="Times New Roman"/>
          <w:sz w:val="24"/>
          <w:szCs w:val="24"/>
        </w:rPr>
        <w:tab/>
        <w:t>‘The cardinal rule on onus is</w:t>
      </w:r>
      <w:r w:rsidR="00AF4350">
        <w:rPr>
          <w:rFonts w:ascii="Times New Roman" w:hAnsi="Times New Roman" w:cs="Times New Roman"/>
          <w:sz w:val="24"/>
          <w:szCs w:val="24"/>
        </w:rPr>
        <w:t xml:space="preserve"> that a person who claims </w:t>
      </w:r>
      <w:r w:rsidR="00C544A0">
        <w:rPr>
          <w:rFonts w:ascii="Times New Roman" w:hAnsi="Times New Roman" w:cs="Times New Roman"/>
          <w:sz w:val="24"/>
          <w:szCs w:val="24"/>
        </w:rPr>
        <w:t>something from</w:t>
      </w:r>
      <w:r w:rsidR="00AF4350">
        <w:rPr>
          <w:rFonts w:ascii="Times New Roman" w:hAnsi="Times New Roman" w:cs="Times New Roman"/>
          <w:sz w:val="24"/>
          <w:szCs w:val="24"/>
        </w:rPr>
        <w:t xml:space="preserve"> another in a C</w:t>
      </w:r>
      <w:r>
        <w:rPr>
          <w:rFonts w:ascii="Times New Roman" w:hAnsi="Times New Roman" w:cs="Times New Roman"/>
          <w:sz w:val="24"/>
          <w:szCs w:val="24"/>
        </w:rPr>
        <w:t xml:space="preserve">ourt of law has to satisfy the court that he is entitled to it.  See </w:t>
      </w:r>
      <w:r w:rsidRPr="009017BC">
        <w:rPr>
          <w:rFonts w:ascii="Times New Roman" w:hAnsi="Times New Roman" w:cs="Times New Roman"/>
          <w:i/>
          <w:sz w:val="24"/>
          <w:szCs w:val="24"/>
        </w:rPr>
        <w:t xml:space="preserve">Pillay </w:t>
      </w:r>
      <w:r>
        <w:rPr>
          <w:rFonts w:ascii="Times New Roman" w:hAnsi="Times New Roman" w:cs="Times New Roman"/>
          <w:sz w:val="24"/>
          <w:szCs w:val="24"/>
        </w:rPr>
        <w:t xml:space="preserve">v </w:t>
      </w:r>
      <w:r w:rsidRPr="009017BC">
        <w:rPr>
          <w:rFonts w:ascii="Times New Roman" w:hAnsi="Times New Roman" w:cs="Times New Roman"/>
          <w:i/>
          <w:sz w:val="24"/>
          <w:szCs w:val="24"/>
        </w:rPr>
        <w:t>Krisha</w:t>
      </w:r>
      <w:r>
        <w:rPr>
          <w:rFonts w:ascii="Times New Roman" w:hAnsi="Times New Roman" w:cs="Times New Roman"/>
          <w:sz w:val="24"/>
          <w:szCs w:val="24"/>
        </w:rPr>
        <w:t xml:space="preserve"> 1946 AD 946 at 952 – 953.  It also settled that he who alleges must prove.  See </w:t>
      </w:r>
      <w:r w:rsidRPr="009017BC">
        <w:rPr>
          <w:rFonts w:ascii="Times New Roman" w:hAnsi="Times New Roman" w:cs="Times New Roman"/>
          <w:i/>
          <w:sz w:val="24"/>
          <w:szCs w:val="24"/>
        </w:rPr>
        <w:t>MB Investments (Pvt) Ltd</w:t>
      </w:r>
      <w:r>
        <w:rPr>
          <w:rFonts w:ascii="Times New Roman" w:hAnsi="Times New Roman" w:cs="Times New Roman"/>
          <w:sz w:val="24"/>
          <w:szCs w:val="24"/>
        </w:rPr>
        <w:t xml:space="preserve"> v </w:t>
      </w:r>
      <w:r w:rsidRPr="009017BC">
        <w:rPr>
          <w:rFonts w:ascii="Times New Roman" w:hAnsi="Times New Roman" w:cs="Times New Roman"/>
          <w:i/>
          <w:sz w:val="24"/>
          <w:szCs w:val="24"/>
        </w:rPr>
        <w:t>Oliver &amp; Partners</w:t>
      </w:r>
      <w:r>
        <w:rPr>
          <w:rFonts w:ascii="Times New Roman" w:hAnsi="Times New Roman" w:cs="Times New Roman"/>
          <w:sz w:val="24"/>
          <w:szCs w:val="24"/>
        </w:rPr>
        <w:t>, 1974 (3) SA 269 (RA)</w:t>
      </w:r>
      <w:r w:rsidR="00AF4350">
        <w:rPr>
          <w:rFonts w:ascii="Times New Roman" w:hAnsi="Times New Roman" w:cs="Times New Roman"/>
          <w:sz w:val="24"/>
          <w:szCs w:val="24"/>
        </w:rPr>
        <w:t>”</w:t>
      </w:r>
      <w:r>
        <w:rPr>
          <w:rFonts w:ascii="Times New Roman" w:hAnsi="Times New Roman" w:cs="Times New Roman"/>
          <w:sz w:val="24"/>
          <w:szCs w:val="24"/>
        </w:rPr>
        <w:t xml:space="preserve">.  See also </w:t>
      </w:r>
      <w:r w:rsidRPr="009017BC">
        <w:rPr>
          <w:rFonts w:ascii="Times New Roman" w:hAnsi="Times New Roman" w:cs="Times New Roman"/>
          <w:i/>
          <w:sz w:val="24"/>
          <w:szCs w:val="24"/>
        </w:rPr>
        <w:t>Goliath</w:t>
      </w:r>
      <w:r>
        <w:rPr>
          <w:rFonts w:ascii="Times New Roman" w:hAnsi="Times New Roman" w:cs="Times New Roman"/>
          <w:sz w:val="24"/>
          <w:szCs w:val="24"/>
        </w:rPr>
        <w:t xml:space="preserve"> v </w:t>
      </w:r>
      <w:r w:rsidRPr="009017BC">
        <w:rPr>
          <w:rFonts w:ascii="Times New Roman" w:hAnsi="Times New Roman" w:cs="Times New Roman"/>
          <w:i/>
          <w:sz w:val="24"/>
          <w:szCs w:val="24"/>
        </w:rPr>
        <w:t>Member of the Executive Council for the Eastern Cape</w:t>
      </w:r>
      <w:r w:rsidR="00AF4350">
        <w:rPr>
          <w:rFonts w:ascii="Times New Roman" w:hAnsi="Times New Roman" w:cs="Times New Roman"/>
          <w:sz w:val="24"/>
          <w:szCs w:val="24"/>
        </w:rPr>
        <w:t xml:space="preserve"> [2014] ZASCA 182 at p 8.</w:t>
      </w:r>
      <w:r w:rsidR="00C544A0">
        <w:rPr>
          <w:rFonts w:ascii="Times New Roman" w:hAnsi="Times New Roman" w:cs="Times New Roman"/>
          <w:sz w:val="24"/>
          <w:szCs w:val="24"/>
        </w:rPr>
        <w:t>’”</w:t>
      </w:r>
    </w:p>
    <w:p w:rsidR="00D866AD" w:rsidRDefault="00D866AD" w:rsidP="00D866AD">
      <w:pPr>
        <w:tabs>
          <w:tab w:val="left" w:pos="1260"/>
        </w:tabs>
        <w:spacing w:after="0" w:line="240" w:lineRule="auto"/>
        <w:ind w:left="2160" w:hanging="360"/>
        <w:jc w:val="both"/>
        <w:rPr>
          <w:rFonts w:ascii="Times New Roman" w:hAnsi="Times New Roman" w:cs="Times New Roman"/>
          <w:sz w:val="24"/>
          <w:szCs w:val="24"/>
        </w:rPr>
      </w:pPr>
    </w:p>
    <w:p w:rsidR="00D866AD" w:rsidRDefault="00D866AD" w:rsidP="00D866AD">
      <w:pPr>
        <w:tabs>
          <w:tab w:val="left" w:pos="1260"/>
        </w:tabs>
        <w:spacing w:after="0" w:line="240" w:lineRule="auto"/>
        <w:ind w:left="2160" w:hanging="360"/>
        <w:jc w:val="both"/>
        <w:rPr>
          <w:rFonts w:ascii="Times New Roman" w:hAnsi="Times New Roman" w:cs="Times New Roman"/>
          <w:sz w:val="24"/>
          <w:szCs w:val="24"/>
        </w:rPr>
      </w:pPr>
    </w:p>
    <w:p w:rsidR="00D866AD" w:rsidRDefault="00954BDF" w:rsidP="004C113E">
      <w:pPr>
        <w:tabs>
          <w:tab w:val="left" w:pos="126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sidR="00D866AD">
        <w:rPr>
          <w:rFonts w:ascii="Times New Roman" w:hAnsi="Times New Roman" w:cs="Times New Roman"/>
          <w:sz w:val="24"/>
          <w:szCs w:val="24"/>
        </w:rPr>
        <w:t xml:space="preserve">.  </w:t>
      </w:r>
      <w:r w:rsidR="00D866AD" w:rsidRPr="009A54DA">
        <w:rPr>
          <w:rFonts w:ascii="Times New Roman" w:hAnsi="Times New Roman" w:cs="Times New Roman"/>
          <w:i/>
          <w:sz w:val="24"/>
          <w:szCs w:val="24"/>
        </w:rPr>
        <w:t>In casu</w:t>
      </w:r>
      <w:r w:rsidR="00D866AD">
        <w:rPr>
          <w:rFonts w:ascii="Times New Roman" w:hAnsi="Times New Roman" w:cs="Times New Roman"/>
          <w:sz w:val="24"/>
          <w:szCs w:val="24"/>
        </w:rPr>
        <w:t xml:space="preserve"> the </w:t>
      </w:r>
      <w:r w:rsidR="00E32523">
        <w:rPr>
          <w:rFonts w:ascii="Times New Roman" w:hAnsi="Times New Roman" w:cs="Times New Roman"/>
          <w:sz w:val="24"/>
          <w:szCs w:val="24"/>
        </w:rPr>
        <w:t xml:space="preserve">second </w:t>
      </w:r>
      <w:r w:rsidR="00D866AD">
        <w:rPr>
          <w:rFonts w:ascii="Times New Roman" w:hAnsi="Times New Roman" w:cs="Times New Roman"/>
          <w:sz w:val="24"/>
          <w:szCs w:val="24"/>
        </w:rPr>
        <w:t xml:space="preserve">appellant did not even adduce evidence from a single witness </w:t>
      </w:r>
      <w:r w:rsidR="0035128C">
        <w:rPr>
          <w:rFonts w:ascii="Times New Roman" w:hAnsi="Times New Roman" w:cs="Times New Roman"/>
          <w:sz w:val="24"/>
          <w:szCs w:val="24"/>
        </w:rPr>
        <w:t xml:space="preserve">to rebut the evidence </w:t>
      </w:r>
      <w:r w:rsidR="00D866AD">
        <w:rPr>
          <w:rFonts w:ascii="Times New Roman" w:hAnsi="Times New Roman" w:cs="Times New Roman"/>
          <w:sz w:val="24"/>
          <w:szCs w:val="24"/>
        </w:rPr>
        <w:t>adduced by the respondents no</w:t>
      </w:r>
      <w:r w:rsidR="0035128C">
        <w:rPr>
          <w:rFonts w:ascii="Times New Roman" w:hAnsi="Times New Roman" w:cs="Times New Roman"/>
          <w:sz w:val="24"/>
          <w:szCs w:val="24"/>
        </w:rPr>
        <w:t>r</w:t>
      </w:r>
      <w:r w:rsidR="00D866AD">
        <w:rPr>
          <w:rFonts w:ascii="Times New Roman" w:hAnsi="Times New Roman" w:cs="Times New Roman"/>
          <w:sz w:val="24"/>
          <w:szCs w:val="24"/>
        </w:rPr>
        <w:t xml:space="preserve"> att</w:t>
      </w:r>
      <w:r w:rsidR="0035128C">
        <w:rPr>
          <w:rFonts w:ascii="Times New Roman" w:hAnsi="Times New Roman" w:cs="Times New Roman"/>
          <w:sz w:val="24"/>
          <w:szCs w:val="24"/>
        </w:rPr>
        <w:t>ach</w:t>
      </w:r>
      <w:r w:rsidR="00D866AD">
        <w:rPr>
          <w:rFonts w:ascii="Times New Roman" w:hAnsi="Times New Roman" w:cs="Times New Roman"/>
          <w:sz w:val="24"/>
          <w:szCs w:val="24"/>
        </w:rPr>
        <w:t xml:space="preserve"> expert evidence to the effect that Musuva was mentally challenged and therefore not a competent witness.  Further</w:t>
      </w:r>
      <w:r w:rsidR="003B0627">
        <w:rPr>
          <w:rFonts w:ascii="Times New Roman" w:hAnsi="Times New Roman" w:cs="Times New Roman"/>
          <w:sz w:val="24"/>
          <w:szCs w:val="24"/>
        </w:rPr>
        <w:t>,</w:t>
      </w:r>
      <w:r w:rsidR="00D866AD">
        <w:rPr>
          <w:rFonts w:ascii="Times New Roman" w:hAnsi="Times New Roman" w:cs="Times New Roman"/>
          <w:sz w:val="24"/>
          <w:szCs w:val="24"/>
        </w:rPr>
        <w:t xml:space="preserve"> the </w:t>
      </w:r>
      <w:r w:rsidR="00E32523">
        <w:rPr>
          <w:rFonts w:ascii="Times New Roman" w:hAnsi="Times New Roman" w:cs="Times New Roman"/>
          <w:sz w:val="24"/>
          <w:szCs w:val="24"/>
        </w:rPr>
        <w:t xml:space="preserve">second </w:t>
      </w:r>
      <w:r w:rsidR="00D866AD">
        <w:rPr>
          <w:rFonts w:ascii="Times New Roman" w:hAnsi="Times New Roman" w:cs="Times New Roman"/>
          <w:sz w:val="24"/>
          <w:szCs w:val="24"/>
        </w:rPr>
        <w:t>appellant did not attach any evidence to prove that there were traditions or cannons governing the appointment of bishops in the church.  Resultantly</w:t>
      </w:r>
      <w:r w:rsidR="003B0627">
        <w:rPr>
          <w:rFonts w:ascii="Times New Roman" w:hAnsi="Times New Roman" w:cs="Times New Roman"/>
          <w:sz w:val="24"/>
          <w:szCs w:val="24"/>
        </w:rPr>
        <w:t>,</w:t>
      </w:r>
      <w:r w:rsidR="00D866AD">
        <w:rPr>
          <w:rFonts w:ascii="Times New Roman" w:hAnsi="Times New Roman" w:cs="Times New Roman"/>
          <w:sz w:val="24"/>
          <w:szCs w:val="24"/>
        </w:rPr>
        <w:t xml:space="preserve"> after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considered the totality of evidence placed before it, it found that the assertion by the respondents that there was a written constitution was more probable.  This was more so upon considering that the bishops who took </w:t>
      </w:r>
      <w:r w:rsidR="00AF4350">
        <w:rPr>
          <w:rFonts w:ascii="Times New Roman" w:hAnsi="Times New Roman" w:cs="Times New Roman"/>
          <w:sz w:val="24"/>
          <w:szCs w:val="24"/>
        </w:rPr>
        <w:t>over in succession</w:t>
      </w:r>
      <w:r w:rsidR="0035128C">
        <w:rPr>
          <w:rFonts w:ascii="Times New Roman" w:hAnsi="Times New Roman" w:cs="Times New Roman"/>
          <w:sz w:val="24"/>
          <w:szCs w:val="24"/>
        </w:rPr>
        <w:t>,</w:t>
      </w:r>
      <w:r w:rsidR="00AF4350">
        <w:rPr>
          <w:rFonts w:ascii="Times New Roman" w:hAnsi="Times New Roman" w:cs="Times New Roman"/>
          <w:sz w:val="24"/>
          <w:szCs w:val="24"/>
        </w:rPr>
        <w:t xml:space="preserve"> </w:t>
      </w:r>
      <w:r w:rsidR="00D866AD">
        <w:rPr>
          <w:rFonts w:ascii="Times New Roman" w:hAnsi="Times New Roman" w:cs="Times New Roman"/>
          <w:sz w:val="24"/>
          <w:szCs w:val="24"/>
        </w:rPr>
        <w:t>af</w:t>
      </w:r>
      <w:r w:rsidR="0082585B">
        <w:rPr>
          <w:rFonts w:ascii="Times New Roman" w:hAnsi="Times New Roman" w:cs="Times New Roman"/>
          <w:sz w:val="24"/>
          <w:szCs w:val="24"/>
        </w:rPr>
        <w:t>ter the founding Mugodhi bishop</w:t>
      </w:r>
      <w:r w:rsidR="0035128C">
        <w:rPr>
          <w:rFonts w:ascii="Times New Roman" w:hAnsi="Times New Roman" w:cs="Times New Roman"/>
          <w:sz w:val="24"/>
          <w:szCs w:val="24"/>
        </w:rPr>
        <w:t xml:space="preserve"> passed</w:t>
      </w:r>
      <w:r w:rsidR="00AF4350">
        <w:rPr>
          <w:rFonts w:ascii="Times New Roman" w:hAnsi="Times New Roman" w:cs="Times New Roman"/>
          <w:sz w:val="24"/>
          <w:szCs w:val="24"/>
        </w:rPr>
        <w:t xml:space="preserve"> on</w:t>
      </w:r>
      <w:r w:rsidR="00D866AD">
        <w:rPr>
          <w:rFonts w:ascii="Times New Roman" w:hAnsi="Times New Roman" w:cs="Times New Roman"/>
          <w:sz w:val="24"/>
          <w:szCs w:val="24"/>
        </w:rPr>
        <w:t xml:space="preserve"> were not of the Mugodhi clan but </w:t>
      </w:r>
      <w:r w:rsidR="00AF4350">
        <w:rPr>
          <w:rFonts w:ascii="Times New Roman" w:hAnsi="Times New Roman" w:cs="Times New Roman"/>
          <w:sz w:val="24"/>
          <w:szCs w:val="24"/>
        </w:rPr>
        <w:t xml:space="preserve">were </w:t>
      </w:r>
      <w:r w:rsidR="00D866AD">
        <w:rPr>
          <w:rFonts w:ascii="Times New Roman" w:hAnsi="Times New Roman" w:cs="Times New Roman"/>
          <w:sz w:val="24"/>
          <w:szCs w:val="24"/>
        </w:rPr>
        <w:t xml:space="preserve">appointed based on seniority. </w:t>
      </w:r>
    </w:p>
    <w:p w:rsidR="00D866AD" w:rsidRDefault="00D866AD" w:rsidP="00D866AD">
      <w:pPr>
        <w:tabs>
          <w:tab w:val="left" w:pos="1260"/>
        </w:tabs>
        <w:spacing w:after="0" w:line="240" w:lineRule="auto"/>
        <w:ind w:left="450" w:hanging="450"/>
        <w:jc w:val="both"/>
        <w:rPr>
          <w:rFonts w:ascii="Times New Roman" w:hAnsi="Times New Roman" w:cs="Times New Roman"/>
          <w:sz w:val="24"/>
          <w:szCs w:val="24"/>
        </w:rPr>
      </w:pPr>
    </w:p>
    <w:p w:rsidR="00D866AD" w:rsidRDefault="00954BDF" w:rsidP="004C113E">
      <w:pPr>
        <w:tabs>
          <w:tab w:val="left" w:pos="1260"/>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sidR="00D866AD">
        <w:rPr>
          <w:rFonts w:ascii="Times New Roman" w:hAnsi="Times New Roman" w:cs="Times New Roman"/>
          <w:sz w:val="24"/>
          <w:szCs w:val="24"/>
        </w:rPr>
        <w:t xml:space="preserve">.  </w:t>
      </w:r>
      <w:r w:rsidR="004C113E">
        <w:rPr>
          <w:rFonts w:ascii="Times New Roman" w:hAnsi="Times New Roman" w:cs="Times New Roman"/>
          <w:sz w:val="24"/>
          <w:szCs w:val="24"/>
        </w:rPr>
        <w:t xml:space="preserve"> </w:t>
      </w:r>
      <w:r w:rsidR="00D866AD">
        <w:rPr>
          <w:rFonts w:ascii="Times New Roman" w:hAnsi="Times New Roman" w:cs="Times New Roman"/>
          <w:sz w:val="24"/>
          <w:szCs w:val="24"/>
        </w:rPr>
        <w:t xml:space="preserve">The issue pertaining to the 1952 constitution being a nullity was raised for the first time on appeal.  The issue was not placed before the court </w:t>
      </w:r>
      <w:r w:rsidR="00D866AD">
        <w:rPr>
          <w:rFonts w:ascii="Times New Roman" w:hAnsi="Times New Roman" w:cs="Times New Roman"/>
          <w:i/>
          <w:sz w:val="24"/>
          <w:szCs w:val="24"/>
        </w:rPr>
        <w:t>a quo</w:t>
      </w:r>
      <w:r w:rsidR="00D866AD">
        <w:rPr>
          <w:rFonts w:ascii="Times New Roman" w:hAnsi="Times New Roman" w:cs="Times New Roman"/>
          <w:sz w:val="24"/>
          <w:szCs w:val="24"/>
        </w:rPr>
        <w:t xml:space="preserve">, hence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could not have determined the validity or otherwise of an issue not placed before it.  The principle that a court can</w:t>
      </w:r>
      <w:r w:rsidR="006F76F7">
        <w:rPr>
          <w:rFonts w:ascii="Times New Roman" w:hAnsi="Times New Roman" w:cs="Times New Roman"/>
          <w:sz w:val="24"/>
          <w:szCs w:val="24"/>
        </w:rPr>
        <w:t>not be faulted for not determining</w:t>
      </w:r>
      <w:r w:rsidR="00D866AD">
        <w:rPr>
          <w:rFonts w:ascii="Times New Roman" w:hAnsi="Times New Roman" w:cs="Times New Roman"/>
          <w:sz w:val="24"/>
          <w:szCs w:val="24"/>
        </w:rPr>
        <w:t xml:space="preserve"> an issue not placed before it was clearly spelt out in the case of </w:t>
      </w:r>
      <w:r w:rsidR="00D866AD" w:rsidRPr="009017BC">
        <w:rPr>
          <w:rFonts w:ascii="Times New Roman" w:hAnsi="Times New Roman" w:cs="Times New Roman"/>
          <w:i/>
          <w:sz w:val="24"/>
          <w:szCs w:val="24"/>
        </w:rPr>
        <w:t>Easy Credit (Pvt) Ltd &amp; Ors</w:t>
      </w:r>
      <w:r w:rsidR="00D866AD">
        <w:rPr>
          <w:rFonts w:ascii="Times New Roman" w:hAnsi="Times New Roman" w:cs="Times New Roman"/>
          <w:sz w:val="24"/>
          <w:szCs w:val="24"/>
        </w:rPr>
        <w:t xml:space="preserve"> v </w:t>
      </w:r>
      <w:r w:rsidR="00D866AD" w:rsidRPr="009017BC">
        <w:rPr>
          <w:rFonts w:ascii="Times New Roman" w:hAnsi="Times New Roman" w:cs="Times New Roman"/>
          <w:i/>
          <w:sz w:val="24"/>
          <w:szCs w:val="24"/>
        </w:rPr>
        <w:t>Infrastructure Development Bank of Zimbabwe</w:t>
      </w:r>
      <w:r w:rsidR="006F76F7">
        <w:rPr>
          <w:rFonts w:ascii="Times New Roman" w:hAnsi="Times New Roman" w:cs="Times New Roman"/>
          <w:sz w:val="24"/>
          <w:szCs w:val="24"/>
        </w:rPr>
        <w:t xml:space="preserve"> SC 85/21</w:t>
      </w:r>
      <w:r w:rsidR="00D866AD">
        <w:rPr>
          <w:rFonts w:ascii="Times New Roman" w:hAnsi="Times New Roman" w:cs="Times New Roman"/>
          <w:sz w:val="24"/>
          <w:szCs w:val="24"/>
        </w:rPr>
        <w:t xml:space="preserve"> at </w:t>
      </w:r>
      <w:r w:rsidR="00870DB2">
        <w:rPr>
          <w:rFonts w:ascii="Times New Roman" w:hAnsi="Times New Roman" w:cs="Times New Roman"/>
          <w:sz w:val="24"/>
          <w:szCs w:val="24"/>
        </w:rPr>
        <w:t>pp 7 – 8 wherein it was stated</w:t>
      </w:r>
      <w:r w:rsidR="00D866AD">
        <w:rPr>
          <w:rFonts w:ascii="Times New Roman" w:hAnsi="Times New Roman" w:cs="Times New Roman"/>
          <w:sz w:val="24"/>
          <w:szCs w:val="24"/>
        </w:rPr>
        <w:t>:</w:t>
      </w:r>
    </w:p>
    <w:p w:rsidR="00D866AD" w:rsidRDefault="00D866AD" w:rsidP="00D866AD">
      <w:pPr>
        <w:tabs>
          <w:tab w:val="left" w:pos="1260"/>
        </w:tabs>
        <w:spacing w:after="0" w:line="240" w:lineRule="auto"/>
        <w:ind w:left="1260" w:hanging="450"/>
        <w:jc w:val="both"/>
        <w:rPr>
          <w:rFonts w:ascii="Times New Roman" w:hAnsi="Times New Roman" w:cs="Times New Roman"/>
          <w:sz w:val="24"/>
          <w:szCs w:val="24"/>
        </w:rPr>
      </w:pPr>
      <w:r>
        <w:rPr>
          <w:rFonts w:ascii="Times New Roman" w:hAnsi="Times New Roman" w:cs="Times New Roman"/>
          <w:sz w:val="24"/>
          <w:szCs w:val="24"/>
        </w:rPr>
        <w:tab/>
        <w:t>“The importance of proper</w:t>
      </w:r>
      <w:r w:rsidR="00710176">
        <w:rPr>
          <w:rFonts w:ascii="Times New Roman" w:hAnsi="Times New Roman" w:cs="Times New Roman"/>
          <w:sz w:val="24"/>
          <w:szCs w:val="24"/>
        </w:rPr>
        <w:t>ly</w:t>
      </w:r>
      <w:r>
        <w:rPr>
          <w:rFonts w:ascii="Times New Roman" w:hAnsi="Times New Roman" w:cs="Times New Roman"/>
          <w:sz w:val="24"/>
          <w:szCs w:val="24"/>
        </w:rPr>
        <w:t xml:space="preserve"> setting out one’s case in pleadings was highlighted in the case of Medlog Zimbabwe v Cost Benefit Holding SC 24/18 where G</w:t>
      </w:r>
      <w:r w:rsidR="00E728C2" w:rsidRPr="00E728C2">
        <w:rPr>
          <w:rFonts w:ascii="Times New Roman" w:hAnsi="Times New Roman" w:cs="Times New Roman"/>
          <w:smallCaps/>
          <w:sz w:val="24"/>
          <w:szCs w:val="24"/>
        </w:rPr>
        <w:t>arwe</w:t>
      </w:r>
      <w:r>
        <w:rPr>
          <w:rFonts w:ascii="Times New Roman" w:hAnsi="Times New Roman" w:cs="Times New Roman"/>
          <w:sz w:val="24"/>
          <w:szCs w:val="24"/>
        </w:rPr>
        <w:t xml:space="preserve"> JA </w:t>
      </w:r>
      <w:r w:rsidR="00E32523">
        <w:rPr>
          <w:rFonts w:ascii="Times New Roman" w:hAnsi="Times New Roman" w:cs="Times New Roman"/>
          <w:sz w:val="24"/>
          <w:szCs w:val="24"/>
        </w:rPr>
        <w:t>(</w:t>
      </w:r>
      <w:r w:rsidR="007621F4">
        <w:rPr>
          <w:rFonts w:ascii="Times New Roman" w:hAnsi="Times New Roman" w:cs="Times New Roman"/>
          <w:sz w:val="24"/>
          <w:szCs w:val="24"/>
        </w:rPr>
        <w:t>as he</w:t>
      </w:r>
      <w:r w:rsidR="00E32523">
        <w:rPr>
          <w:rFonts w:ascii="Times New Roman" w:hAnsi="Times New Roman" w:cs="Times New Roman"/>
          <w:sz w:val="24"/>
          <w:szCs w:val="24"/>
        </w:rPr>
        <w:t xml:space="preserve"> then was) </w:t>
      </w:r>
      <w:r>
        <w:rPr>
          <w:rFonts w:ascii="Times New Roman" w:hAnsi="Times New Roman" w:cs="Times New Roman"/>
          <w:sz w:val="24"/>
          <w:szCs w:val="24"/>
        </w:rPr>
        <w:t>stated as follows at p 10 – 12 of the cyclostyled judgment:</w:t>
      </w:r>
    </w:p>
    <w:p w:rsidR="00D866AD" w:rsidRDefault="00D866AD" w:rsidP="00D866AD">
      <w:pPr>
        <w:tabs>
          <w:tab w:val="left" w:pos="1260"/>
        </w:tabs>
        <w:spacing w:after="0" w:line="240" w:lineRule="auto"/>
        <w:ind w:left="1260" w:hanging="450"/>
        <w:jc w:val="both"/>
        <w:rPr>
          <w:rFonts w:ascii="Times New Roman" w:hAnsi="Times New Roman" w:cs="Times New Roman"/>
          <w:sz w:val="24"/>
          <w:szCs w:val="24"/>
        </w:rPr>
      </w:pPr>
    </w:p>
    <w:p w:rsidR="00D866AD" w:rsidRDefault="00D866AD" w:rsidP="00D866AD">
      <w:pPr>
        <w:tabs>
          <w:tab w:val="left" w:pos="1260"/>
        </w:tabs>
        <w:spacing w:after="0" w:line="240" w:lineRule="auto"/>
        <w:ind w:left="2160" w:hanging="450"/>
        <w:jc w:val="both"/>
        <w:rPr>
          <w:rFonts w:ascii="Times New Roman" w:hAnsi="Times New Roman" w:cs="Times New Roman"/>
          <w:sz w:val="24"/>
          <w:szCs w:val="24"/>
        </w:rPr>
      </w:pPr>
      <w:r>
        <w:rPr>
          <w:rFonts w:ascii="Times New Roman" w:hAnsi="Times New Roman" w:cs="Times New Roman"/>
          <w:sz w:val="24"/>
          <w:szCs w:val="24"/>
        </w:rPr>
        <w:tab/>
        <w:t xml:space="preserve">‘In general, the purpose is to clarify the issues between the parties that require determination by a court at law.  Various decisions of the courts in this country and elsewhere have stressed </w:t>
      </w:r>
      <w:r w:rsidR="00384940">
        <w:rPr>
          <w:rFonts w:ascii="Times New Roman" w:hAnsi="Times New Roman" w:cs="Times New Roman"/>
          <w:sz w:val="24"/>
          <w:szCs w:val="24"/>
        </w:rPr>
        <w:t xml:space="preserve">this </w:t>
      </w:r>
      <w:r>
        <w:rPr>
          <w:rFonts w:ascii="Times New Roman" w:hAnsi="Times New Roman" w:cs="Times New Roman"/>
          <w:sz w:val="24"/>
          <w:szCs w:val="24"/>
        </w:rPr>
        <w:t xml:space="preserve">important principle.  In </w:t>
      </w:r>
      <w:r w:rsidRPr="009017BC">
        <w:rPr>
          <w:rFonts w:ascii="Times New Roman" w:hAnsi="Times New Roman" w:cs="Times New Roman"/>
          <w:i/>
          <w:sz w:val="24"/>
          <w:szCs w:val="24"/>
        </w:rPr>
        <w:t xml:space="preserve">Jowell </w:t>
      </w:r>
      <w:r w:rsidRPr="009017BC">
        <w:rPr>
          <w:rFonts w:ascii="Times New Roman" w:hAnsi="Times New Roman" w:cs="Times New Roman"/>
          <w:sz w:val="24"/>
          <w:szCs w:val="24"/>
        </w:rPr>
        <w:t xml:space="preserve">v </w:t>
      </w:r>
      <w:r w:rsidRPr="009017BC">
        <w:rPr>
          <w:rFonts w:ascii="Times New Roman" w:hAnsi="Times New Roman" w:cs="Times New Roman"/>
          <w:i/>
          <w:sz w:val="24"/>
          <w:szCs w:val="24"/>
        </w:rPr>
        <w:t>Bramwell-Jones</w:t>
      </w:r>
      <w:r>
        <w:rPr>
          <w:rFonts w:ascii="Times New Roman" w:hAnsi="Times New Roman" w:cs="Times New Roman"/>
          <w:sz w:val="24"/>
          <w:szCs w:val="24"/>
        </w:rPr>
        <w:t xml:space="preserve"> 1998 (1) SA 836 at 898 the court cited with </w:t>
      </w:r>
      <w:r>
        <w:rPr>
          <w:rFonts w:ascii="Times New Roman" w:hAnsi="Times New Roman" w:cs="Times New Roman"/>
          <w:sz w:val="24"/>
          <w:szCs w:val="24"/>
        </w:rPr>
        <w:lastRenderedPageBreak/>
        <w:t>approval the following remarks by the authors J</w:t>
      </w:r>
      <w:r w:rsidR="00384940">
        <w:rPr>
          <w:rFonts w:ascii="Times New Roman" w:hAnsi="Times New Roman" w:cs="Times New Roman"/>
          <w:sz w:val="24"/>
          <w:szCs w:val="24"/>
        </w:rPr>
        <w:t>acob and Goldein in their text P</w:t>
      </w:r>
      <w:r>
        <w:rPr>
          <w:rFonts w:ascii="Times New Roman" w:hAnsi="Times New Roman" w:cs="Times New Roman"/>
          <w:sz w:val="24"/>
          <w:szCs w:val="24"/>
        </w:rPr>
        <w:t>leadings; Principles and Practice at p 8 – 9:</w:t>
      </w:r>
    </w:p>
    <w:p w:rsidR="004C113E" w:rsidRDefault="004C113E" w:rsidP="00D866AD">
      <w:pPr>
        <w:tabs>
          <w:tab w:val="left" w:pos="1260"/>
        </w:tabs>
        <w:spacing w:after="0" w:line="240" w:lineRule="auto"/>
        <w:ind w:left="2160" w:hanging="450"/>
        <w:jc w:val="both"/>
        <w:rPr>
          <w:rFonts w:ascii="Times New Roman" w:hAnsi="Times New Roman" w:cs="Times New Roman"/>
          <w:sz w:val="24"/>
          <w:szCs w:val="24"/>
        </w:rPr>
      </w:pPr>
    </w:p>
    <w:p w:rsidR="00D866AD" w:rsidRDefault="00D866AD" w:rsidP="00D866AD">
      <w:pPr>
        <w:tabs>
          <w:tab w:val="left" w:pos="1260"/>
        </w:tabs>
        <w:spacing w:after="0" w:line="240" w:lineRule="auto"/>
        <w:ind w:left="2880" w:hanging="450"/>
        <w:jc w:val="both"/>
        <w:rPr>
          <w:rFonts w:ascii="Times New Roman" w:hAnsi="Times New Roman" w:cs="Times New Roman"/>
          <w:sz w:val="24"/>
          <w:szCs w:val="24"/>
        </w:rPr>
      </w:pPr>
      <w:r>
        <w:rPr>
          <w:rFonts w:ascii="Times New Roman" w:hAnsi="Times New Roman" w:cs="Times New Roman"/>
          <w:sz w:val="24"/>
          <w:szCs w:val="24"/>
        </w:rPr>
        <w:tab/>
        <w:t xml:space="preserve">‘As the parties are adversaries, it is left to each of them to formulate his case in his own way, subject to the basic rules of pleadings ……………..For </w:t>
      </w:r>
      <w:r w:rsidRPr="00236B34">
        <w:rPr>
          <w:rFonts w:ascii="Times New Roman" w:hAnsi="Times New Roman" w:cs="Times New Roman"/>
          <w:b/>
          <w:sz w:val="24"/>
          <w:szCs w:val="24"/>
        </w:rPr>
        <w:t>the sake of certainty and finality, each party is bound by his own pleading and cannot be allowed to raise a different or fresh case without due amendment properly made.  Each party thus knows the case he has to meet and cannot be taken by surprise at the trial.  The court itself is as much bound by pleadings of the parties as they are themselves</w:t>
      </w:r>
      <w:r>
        <w:rPr>
          <w:rFonts w:ascii="Times New Roman" w:hAnsi="Times New Roman" w:cs="Times New Roman"/>
          <w:sz w:val="24"/>
          <w:szCs w:val="24"/>
        </w:rPr>
        <w:t xml:space="preserve">.  It is not part of the duty or function of </w:t>
      </w:r>
      <w:r w:rsidR="00F67D37">
        <w:rPr>
          <w:rFonts w:ascii="Times New Roman" w:hAnsi="Times New Roman" w:cs="Times New Roman"/>
          <w:sz w:val="24"/>
          <w:szCs w:val="24"/>
        </w:rPr>
        <w:t>the Cou</w:t>
      </w:r>
      <w:r>
        <w:rPr>
          <w:rFonts w:ascii="Times New Roman" w:hAnsi="Times New Roman" w:cs="Times New Roman"/>
          <w:sz w:val="24"/>
          <w:szCs w:val="24"/>
        </w:rPr>
        <w:t xml:space="preserve">rt to enter upon any enquiry into the case before it other than to adjudicate upon the specific matters in dispute which the parties themselves have raised by their pleadings.  </w:t>
      </w:r>
      <w:r w:rsidRPr="005E4F5F">
        <w:rPr>
          <w:rFonts w:ascii="Times New Roman" w:hAnsi="Times New Roman" w:cs="Times New Roman"/>
          <w:b/>
          <w:sz w:val="24"/>
          <w:szCs w:val="24"/>
        </w:rPr>
        <w:t>Indeed, the court would be acting contrary to its own character and nature if it were to pronounce upon any claim or defence not made by the parties …………….the court does not provide its own terms of reference or conduct its own inquiry into the merits of the case but accepts and acts upon the terms of reference which the parties have chosen and specified in their pleadings.  In the adversary system litigation, therefore, it is the parties themselves who set the agenda of the trial by their pleadings and neither party can complain if the agenda is strictly adhered to</w:t>
      </w:r>
      <w:r w:rsidR="00AF11B4">
        <w:rPr>
          <w:rFonts w:ascii="Times New Roman" w:hAnsi="Times New Roman" w:cs="Times New Roman"/>
          <w:sz w:val="24"/>
          <w:szCs w:val="24"/>
        </w:rPr>
        <w:t>.’</w:t>
      </w:r>
    </w:p>
    <w:p w:rsidR="00870DB2" w:rsidRDefault="00870DB2" w:rsidP="00D866AD">
      <w:pPr>
        <w:tabs>
          <w:tab w:val="left" w:pos="1260"/>
        </w:tabs>
        <w:spacing w:after="0" w:line="240" w:lineRule="auto"/>
        <w:ind w:left="2880" w:hanging="450"/>
        <w:jc w:val="both"/>
        <w:rPr>
          <w:rFonts w:ascii="Times New Roman" w:hAnsi="Times New Roman" w:cs="Times New Roman"/>
          <w:sz w:val="24"/>
          <w:szCs w:val="24"/>
        </w:rPr>
      </w:pPr>
    </w:p>
    <w:p w:rsidR="00AF11B4" w:rsidRDefault="00AF11B4" w:rsidP="00F4638C">
      <w:pPr>
        <w:tabs>
          <w:tab w:val="left" w:pos="1260"/>
        </w:tabs>
        <w:spacing w:after="0" w:line="240" w:lineRule="auto"/>
        <w:ind w:left="2160" w:hanging="426"/>
        <w:jc w:val="both"/>
        <w:rPr>
          <w:rFonts w:ascii="Times New Roman" w:hAnsi="Times New Roman" w:cs="Times New Roman"/>
          <w:sz w:val="24"/>
          <w:szCs w:val="24"/>
        </w:rPr>
      </w:pPr>
      <w:r>
        <w:rPr>
          <w:rFonts w:ascii="Times New Roman" w:hAnsi="Times New Roman" w:cs="Times New Roman"/>
          <w:sz w:val="24"/>
          <w:szCs w:val="24"/>
        </w:rPr>
        <w:tab/>
      </w:r>
      <w:r w:rsidR="00D866AD">
        <w:rPr>
          <w:rFonts w:ascii="Times New Roman" w:hAnsi="Times New Roman" w:cs="Times New Roman"/>
          <w:sz w:val="24"/>
          <w:szCs w:val="24"/>
        </w:rPr>
        <w:t>The position is therefore settled th</w:t>
      </w:r>
      <w:r w:rsidR="00710176">
        <w:rPr>
          <w:rFonts w:ascii="Times New Roman" w:hAnsi="Times New Roman" w:cs="Times New Roman"/>
          <w:sz w:val="24"/>
          <w:szCs w:val="24"/>
        </w:rPr>
        <w:t xml:space="preserve">at </w:t>
      </w:r>
      <w:r w:rsidR="00D866AD">
        <w:rPr>
          <w:rFonts w:ascii="Times New Roman" w:hAnsi="Times New Roman" w:cs="Times New Roman"/>
          <w:sz w:val="24"/>
          <w:szCs w:val="24"/>
        </w:rPr>
        <w:t xml:space="preserve">pleadings serve the important purpose of clarifying or isolating the triable issues that separate the two </w:t>
      </w:r>
      <w:r w:rsidR="00CC0723">
        <w:rPr>
          <w:rFonts w:ascii="Times New Roman" w:hAnsi="Times New Roman" w:cs="Times New Roman"/>
          <w:sz w:val="24"/>
          <w:szCs w:val="24"/>
        </w:rPr>
        <w:t xml:space="preserve">contesting </w:t>
      </w:r>
      <w:r w:rsidR="00D866AD">
        <w:rPr>
          <w:rFonts w:ascii="Times New Roman" w:hAnsi="Times New Roman" w:cs="Times New Roman"/>
          <w:sz w:val="24"/>
          <w:szCs w:val="24"/>
        </w:rPr>
        <w:t xml:space="preserve">litigants.  It is on those issues that a defendant prepares for the trial and that a court is called upon to make a determination.  Therefore, a party who pays little regard to its pleadings </w:t>
      </w:r>
      <w:r w:rsidR="00870DB2">
        <w:rPr>
          <w:rFonts w:ascii="Times New Roman" w:hAnsi="Times New Roman" w:cs="Times New Roman"/>
          <w:sz w:val="24"/>
          <w:szCs w:val="24"/>
        </w:rPr>
        <w:t xml:space="preserve">and </w:t>
      </w:r>
      <w:r w:rsidR="00D866AD">
        <w:rPr>
          <w:rFonts w:ascii="Times New Roman" w:hAnsi="Times New Roman" w:cs="Times New Roman"/>
          <w:sz w:val="24"/>
          <w:szCs w:val="24"/>
        </w:rPr>
        <w:t>may find “itself in the difficult position of not being able to prove its pleadings may well find itself in the difficult position of not being able to prove its stated cause of a</w:t>
      </w:r>
      <w:r w:rsidR="00CC0723">
        <w:rPr>
          <w:rFonts w:ascii="Times New Roman" w:hAnsi="Times New Roman" w:cs="Times New Roman"/>
          <w:sz w:val="24"/>
          <w:szCs w:val="24"/>
        </w:rPr>
        <w:t>ction against an oppone</w:t>
      </w:r>
      <w:r w:rsidR="00D866AD">
        <w:rPr>
          <w:rFonts w:ascii="Times New Roman" w:hAnsi="Times New Roman" w:cs="Times New Roman"/>
          <w:sz w:val="24"/>
          <w:szCs w:val="24"/>
        </w:rPr>
        <w:t>nt</w:t>
      </w:r>
      <w:r w:rsidR="008A1D2C">
        <w:rPr>
          <w:rFonts w:ascii="Times New Roman" w:hAnsi="Times New Roman" w:cs="Times New Roman"/>
          <w:sz w:val="24"/>
          <w:szCs w:val="24"/>
        </w:rPr>
        <w:t>.</w:t>
      </w:r>
      <w:r>
        <w:rPr>
          <w:rFonts w:ascii="Times New Roman" w:hAnsi="Times New Roman" w:cs="Times New Roman"/>
          <w:sz w:val="24"/>
          <w:szCs w:val="24"/>
        </w:rPr>
        <w:t>’</w:t>
      </w:r>
      <w:r w:rsidR="00D866AD">
        <w:rPr>
          <w:rFonts w:ascii="Times New Roman" w:hAnsi="Times New Roman" w:cs="Times New Roman"/>
          <w:sz w:val="24"/>
          <w:szCs w:val="24"/>
        </w:rPr>
        <w:t xml:space="preserve"> (</w:t>
      </w:r>
      <w:r>
        <w:rPr>
          <w:rFonts w:ascii="Times New Roman" w:hAnsi="Times New Roman" w:cs="Times New Roman"/>
          <w:sz w:val="24"/>
          <w:szCs w:val="24"/>
        </w:rPr>
        <w:t>Emphasis</w:t>
      </w:r>
      <w:r w:rsidR="00D866AD">
        <w:rPr>
          <w:rFonts w:ascii="Times New Roman" w:hAnsi="Times New Roman" w:cs="Times New Roman"/>
          <w:sz w:val="24"/>
          <w:szCs w:val="24"/>
        </w:rPr>
        <w:t xml:space="preserve"> added).  </w:t>
      </w:r>
    </w:p>
    <w:p w:rsidR="00AF11B4" w:rsidRDefault="00AF11B4" w:rsidP="00AF11B4">
      <w:pPr>
        <w:tabs>
          <w:tab w:val="left" w:pos="1260"/>
        </w:tabs>
        <w:spacing w:after="0" w:line="240" w:lineRule="auto"/>
        <w:ind w:left="1260" w:hanging="426"/>
        <w:jc w:val="both"/>
        <w:rPr>
          <w:rFonts w:ascii="Times New Roman" w:hAnsi="Times New Roman" w:cs="Times New Roman"/>
          <w:sz w:val="24"/>
          <w:szCs w:val="24"/>
        </w:rPr>
      </w:pPr>
    </w:p>
    <w:p w:rsidR="00D866AD" w:rsidRDefault="00AF11B4" w:rsidP="00F4638C">
      <w:pPr>
        <w:tabs>
          <w:tab w:val="left" w:pos="1260"/>
        </w:tabs>
        <w:spacing w:after="0" w:line="240" w:lineRule="auto"/>
        <w:ind w:left="1260" w:hanging="426"/>
        <w:jc w:val="both"/>
        <w:rPr>
          <w:rFonts w:ascii="Times New Roman" w:hAnsi="Times New Roman" w:cs="Times New Roman"/>
          <w:sz w:val="24"/>
          <w:szCs w:val="24"/>
        </w:rPr>
      </w:pPr>
      <w:r>
        <w:rPr>
          <w:rFonts w:ascii="Times New Roman" w:hAnsi="Times New Roman" w:cs="Times New Roman"/>
          <w:sz w:val="24"/>
          <w:szCs w:val="24"/>
        </w:rPr>
        <w:tab/>
      </w:r>
      <w:r w:rsidR="00D866AD">
        <w:rPr>
          <w:rFonts w:ascii="Times New Roman" w:hAnsi="Times New Roman" w:cs="Times New Roman"/>
          <w:sz w:val="24"/>
          <w:szCs w:val="24"/>
        </w:rPr>
        <w:t xml:space="preserve">Applying the above to the circumstances of this case I find that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cannot be faulted for not determining issues that had not been properly pleaded and argued before it.  It should be noted that the mere raising of an issue does not </w:t>
      </w:r>
      <w:r w:rsidR="008A1D2C">
        <w:rPr>
          <w:rFonts w:ascii="Times New Roman" w:hAnsi="Times New Roman" w:cs="Times New Roman"/>
          <w:sz w:val="24"/>
          <w:szCs w:val="24"/>
        </w:rPr>
        <w:t xml:space="preserve">mean that a Court should </w:t>
      </w:r>
      <w:r w:rsidR="00D866AD">
        <w:rPr>
          <w:rFonts w:ascii="Times New Roman" w:hAnsi="Times New Roman" w:cs="Times New Roman"/>
          <w:sz w:val="24"/>
          <w:szCs w:val="24"/>
        </w:rPr>
        <w:t xml:space="preserve">deal with it.  It has to be raised in accordance with the procedures prescribed by the law.  This did not happen </w:t>
      </w:r>
      <w:r w:rsidR="00D866AD" w:rsidRPr="005272EA">
        <w:rPr>
          <w:rFonts w:ascii="Times New Roman" w:hAnsi="Times New Roman" w:cs="Times New Roman"/>
          <w:i/>
          <w:sz w:val="24"/>
          <w:szCs w:val="24"/>
        </w:rPr>
        <w:t>in</w:t>
      </w:r>
      <w:r w:rsidR="00D866AD">
        <w:rPr>
          <w:rFonts w:ascii="Times New Roman" w:hAnsi="Times New Roman" w:cs="Times New Roman"/>
          <w:i/>
          <w:sz w:val="24"/>
          <w:szCs w:val="24"/>
        </w:rPr>
        <w:t xml:space="preserve"> casu</w:t>
      </w:r>
      <w:r w:rsidR="00D866AD">
        <w:rPr>
          <w:rFonts w:ascii="Times New Roman" w:hAnsi="Times New Roman" w:cs="Times New Roman"/>
          <w:sz w:val="24"/>
          <w:szCs w:val="24"/>
        </w:rPr>
        <w:t>, nor did the appellant bring the issues up before this Court, as new points being raised on appeal.</w:t>
      </w:r>
      <w:r w:rsidR="008E1787">
        <w:rPr>
          <w:rFonts w:ascii="Times New Roman" w:hAnsi="Times New Roman" w:cs="Times New Roman"/>
          <w:sz w:val="24"/>
          <w:szCs w:val="24"/>
        </w:rPr>
        <w:t>’’”</w:t>
      </w:r>
    </w:p>
    <w:p w:rsidR="00C257DF" w:rsidRDefault="00C257DF" w:rsidP="00F4638C">
      <w:pPr>
        <w:tabs>
          <w:tab w:val="left" w:pos="1260"/>
        </w:tabs>
        <w:spacing w:after="0" w:line="240" w:lineRule="auto"/>
        <w:ind w:left="1260" w:hanging="426"/>
        <w:jc w:val="both"/>
        <w:rPr>
          <w:rFonts w:ascii="Times New Roman" w:hAnsi="Times New Roman" w:cs="Times New Roman"/>
          <w:sz w:val="24"/>
          <w:szCs w:val="24"/>
        </w:rPr>
      </w:pPr>
    </w:p>
    <w:p w:rsidR="00D866AD" w:rsidRDefault="00D866AD" w:rsidP="00D866AD">
      <w:pPr>
        <w:tabs>
          <w:tab w:val="left" w:pos="1260"/>
        </w:tabs>
        <w:spacing w:after="0" w:line="240" w:lineRule="auto"/>
        <w:ind w:left="450" w:hanging="450"/>
        <w:jc w:val="both"/>
        <w:rPr>
          <w:rFonts w:ascii="Times New Roman" w:hAnsi="Times New Roman" w:cs="Times New Roman"/>
          <w:sz w:val="24"/>
          <w:szCs w:val="24"/>
        </w:rPr>
      </w:pPr>
    </w:p>
    <w:p w:rsidR="00D866AD" w:rsidRDefault="00954BDF" w:rsidP="00D866AD">
      <w:pPr>
        <w:tabs>
          <w:tab w:val="left" w:pos="126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33</w:t>
      </w:r>
      <w:r w:rsidR="00D866AD">
        <w:rPr>
          <w:rFonts w:ascii="Times New Roman" w:hAnsi="Times New Roman" w:cs="Times New Roman"/>
          <w:sz w:val="24"/>
          <w:szCs w:val="24"/>
        </w:rPr>
        <w:t>.  The same reasoning is applicable with equal f</w:t>
      </w:r>
      <w:r w:rsidR="000B1FF2">
        <w:rPr>
          <w:rFonts w:ascii="Times New Roman" w:hAnsi="Times New Roman" w:cs="Times New Roman"/>
          <w:sz w:val="24"/>
          <w:szCs w:val="24"/>
        </w:rPr>
        <w:t>orce</w:t>
      </w:r>
      <w:r w:rsidR="00D866AD">
        <w:rPr>
          <w:rFonts w:ascii="Times New Roman" w:hAnsi="Times New Roman" w:cs="Times New Roman"/>
          <w:sz w:val="24"/>
          <w:szCs w:val="24"/>
        </w:rPr>
        <w:t xml:space="preserve"> in the present case.  The issue that the 1952 constitution was fraudulently obtained</w:t>
      </w:r>
      <w:r w:rsidR="008A1D2C">
        <w:rPr>
          <w:rFonts w:ascii="Times New Roman" w:hAnsi="Times New Roman" w:cs="Times New Roman"/>
          <w:sz w:val="24"/>
          <w:szCs w:val="24"/>
        </w:rPr>
        <w:t xml:space="preserve"> and </w:t>
      </w:r>
      <w:r w:rsidR="00C257DF">
        <w:rPr>
          <w:rFonts w:ascii="Times New Roman" w:hAnsi="Times New Roman" w:cs="Times New Roman"/>
          <w:sz w:val="24"/>
          <w:szCs w:val="24"/>
        </w:rPr>
        <w:t>was as</w:t>
      </w:r>
      <w:r w:rsidR="00D866AD">
        <w:rPr>
          <w:rFonts w:ascii="Times New Roman" w:hAnsi="Times New Roman" w:cs="Times New Roman"/>
          <w:sz w:val="24"/>
          <w:szCs w:val="24"/>
        </w:rPr>
        <w:t xml:space="preserve"> such a nullity</w:t>
      </w:r>
      <w:r w:rsidR="00816436">
        <w:rPr>
          <w:rFonts w:ascii="Times New Roman" w:hAnsi="Times New Roman" w:cs="Times New Roman"/>
          <w:sz w:val="24"/>
          <w:szCs w:val="24"/>
        </w:rPr>
        <w:t>,</w:t>
      </w:r>
      <w:r w:rsidR="00D866AD">
        <w:rPr>
          <w:rFonts w:ascii="Times New Roman" w:hAnsi="Times New Roman" w:cs="Times New Roman"/>
          <w:sz w:val="24"/>
          <w:szCs w:val="24"/>
        </w:rPr>
        <w:t xml:space="preserve"> was not placed before the court </w:t>
      </w:r>
      <w:r w:rsidR="00D866AD">
        <w:rPr>
          <w:rFonts w:ascii="Times New Roman" w:hAnsi="Times New Roman" w:cs="Times New Roman"/>
          <w:i/>
          <w:sz w:val="24"/>
          <w:szCs w:val="24"/>
        </w:rPr>
        <w:t>a quo</w:t>
      </w:r>
      <w:r w:rsidR="00D866AD">
        <w:rPr>
          <w:rFonts w:ascii="Times New Roman" w:hAnsi="Times New Roman" w:cs="Times New Roman"/>
          <w:sz w:val="24"/>
          <w:szCs w:val="24"/>
        </w:rPr>
        <w:t xml:space="preserve">.  It cannot be sustained before this Court.  The evidence adduced </w:t>
      </w:r>
      <w:r w:rsidR="00D866AD">
        <w:rPr>
          <w:rFonts w:ascii="Times New Roman" w:hAnsi="Times New Roman" w:cs="Times New Roman"/>
          <w:i/>
          <w:sz w:val="24"/>
          <w:szCs w:val="24"/>
        </w:rPr>
        <w:t xml:space="preserve">a </w:t>
      </w:r>
      <w:r w:rsidR="00D866AD">
        <w:rPr>
          <w:rFonts w:ascii="Times New Roman" w:hAnsi="Times New Roman" w:cs="Times New Roman"/>
          <w:i/>
          <w:sz w:val="24"/>
          <w:szCs w:val="24"/>
        </w:rPr>
        <w:lastRenderedPageBreak/>
        <w:t xml:space="preserve">quo </w:t>
      </w:r>
      <w:r w:rsidR="00D866AD">
        <w:rPr>
          <w:rFonts w:ascii="Times New Roman" w:hAnsi="Times New Roman" w:cs="Times New Roman"/>
          <w:sz w:val="24"/>
          <w:szCs w:val="24"/>
        </w:rPr>
        <w:t xml:space="preserve">clearly shows that the church has a </w:t>
      </w:r>
      <w:r w:rsidR="00710176">
        <w:rPr>
          <w:rFonts w:ascii="Times New Roman" w:hAnsi="Times New Roman" w:cs="Times New Roman"/>
          <w:sz w:val="24"/>
          <w:szCs w:val="24"/>
        </w:rPr>
        <w:t xml:space="preserve">constitution which was amended in the year 2012. Its </w:t>
      </w:r>
      <w:r w:rsidR="00A931AC">
        <w:rPr>
          <w:rFonts w:ascii="Times New Roman" w:hAnsi="Times New Roman" w:cs="Times New Roman"/>
          <w:sz w:val="24"/>
          <w:szCs w:val="24"/>
        </w:rPr>
        <w:t>existence was</w:t>
      </w:r>
      <w:r w:rsidR="00710176">
        <w:rPr>
          <w:rFonts w:ascii="Times New Roman" w:hAnsi="Times New Roman" w:cs="Times New Roman"/>
          <w:sz w:val="24"/>
          <w:szCs w:val="24"/>
        </w:rPr>
        <w:t xml:space="preserve"> further confirmed</w:t>
      </w:r>
      <w:r w:rsidR="00816436">
        <w:rPr>
          <w:rFonts w:ascii="Times New Roman" w:hAnsi="Times New Roman" w:cs="Times New Roman"/>
          <w:sz w:val="24"/>
          <w:szCs w:val="24"/>
        </w:rPr>
        <w:t xml:space="preserve"> and buttressed by the B</w:t>
      </w:r>
      <w:r w:rsidR="008A1D2C">
        <w:rPr>
          <w:rFonts w:ascii="Times New Roman" w:hAnsi="Times New Roman" w:cs="Times New Roman"/>
          <w:sz w:val="24"/>
          <w:szCs w:val="24"/>
        </w:rPr>
        <w:t>ishop Ta</w:t>
      </w:r>
      <w:r w:rsidR="00710176">
        <w:rPr>
          <w:rFonts w:ascii="Times New Roman" w:hAnsi="Times New Roman" w:cs="Times New Roman"/>
          <w:sz w:val="24"/>
          <w:szCs w:val="24"/>
        </w:rPr>
        <w:t xml:space="preserve">wedu Mugodhi’s say so when </w:t>
      </w:r>
      <w:r w:rsidR="00A931AC">
        <w:rPr>
          <w:rFonts w:ascii="Times New Roman" w:hAnsi="Times New Roman" w:cs="Times New Roman"/>
          <w:sz w:val="24"/>
          <w:szCs w:val="24"/>
        </w:rPr>
        <w:t xml:space="preserve">he purported to appoint his son the </w:t>
      </w:r>
      <w:r w:rsidR="005B39A6">
        <w:rPr>
          <w:rFonts w:ascii="Times New Roman" w:hAnsi="Times New Roman" w:cs="Times New Roman"/>
          <w:sz w:val="24"/>
          <w:szCs w:val="24"/>
        </w:rPr>
        <w:t xml:space="preserve">second </w:t>
      </w:r>
      <w:r w:rsidR="00A931AC">
        <w:rPr>
          <w:rFonts w:ascii="Times New Roman" w:hAnsi="Times New Roman" w:cs="Times New Roman"/>
          <w:sz w:val="24"/>
          <w:szCs w:val="24"/>
        </w:rPr>
        <w:t xml:space="preserve">appellant as </w:t>
      </w:r>
      <w:r w:rsidR="00816436">
        <w:rPr>
          <w:rFonts w:ascii="Times New Roman" w:hAnsi="Times New Roman" w:cs="Times New Roman"/>
          <w:sz w:val="24"/>
          <w:szCs w:val="24"/>
        </w:rPr>
        <w:t xml:space="preserve">a senior </w:t>
      </w:r>
      <w:r w:rsidR="00A931AC">
        <w:rPr>
          <w:rFonts w:ascii="Times New Roman" w:hAnsi="Times New Roman" w:cs="Times New Roman"/>
          <w:sz w:val="24"/>
          <w:szCs w:val="24"/>
        </w:rPr>
        <w:t xml:space="preserve">vice bishop in terms of the constitution, </w:t>
      </w:r>
      <w:r w:rsidR="008A1D2C">
        <w:rPr>
          <w:rFonts w:ascii="Times New Roman" w:hAnsi="Times New Roman" w:cs="Times New Roman"/>
          <w:sz w:val="24"/>
          <w:szCs w:val="24"/>
        </w:rPr>
        <w:t xml:space="preserve"> albei</w:t>
      </w:r>
      <w:r w:rsidR="00D866AD">
        <w:rPr>
          <w:rFonts w:ascii="Times New Roman" w:hAnsi="Times New Roman" w:cs="Times New Roman"/>
          <w:sz w:val="24"/>
          <w:szCs w:val="24"/>
        </w:rPr>
        <w:t xml:space="preserve">t contrary to the constitution as his son was evidently not the senior vice bishop at the relevant </w:t>
      </w:r>
      <w:r w:rsidR="00A931AC">
        <w:rPr>
          <w:rFonts w:ascii="Times New Roman" w:hAnsi="Times New Roman" w:cs="Times New Roman"/>
          <w:sz w:val="24"/>
          <w:szCs w:val="24"/>
        </w:rPr>
        <w:t xml:space="preserve">time .The assertion </w:t>
      </w:r>
      <w:r w:rsidR="00D866AD">
        <w:rPr>
          <w:rFonts w:ascii="Times New Roman" w:hAnsi="Times New Roman" w:cs="Times New Roman"/>
          <w:sz w:val="24"/>
          <w:szCs w:val="24"/>
        </w:rPr>
        <w:t>by the second appellant that his appointment was in terms of tradition and cannons of the church cannot be sustained given the conspicuous existence of a written constitution regulating the church affairs in particular succession to the office of bishop</w:t>
      </w:r>
      <w:r w:rsidR="00A931AC">
        <w:rPr>
          <w:rFonts w:ascii="Times New Roman" w:hAnsi="Times New Roman" w:cs="Times New Roman"/>
          <w:sz w:val="24"/>
          <w:szCs w:val="24"/>
        </w:rPr>
        <w:t xml:space="preserve"> and vice bishops.</w:t>
      </w:r>
    </w:p>
    <w:p w:rsidR="00D866AD" w:rsidRDefault="00D866AD" w:rsidP="00D866AD">
      <w:pPr>
        <w:tabs>
          <w:tab w:val="left" w:pos="1260"/>
        </w:tabs>
        <w:spacing w:after="0" w:line="240" w:lineRule="auto"/>
        <w:ind w:left="450" w:hanging="450"/>
        <w:jc w:val="both"/>
        <w:rPr>
          <w:rFonts w:ascii="Times New Roman" w:hAnsi="Times New Roman" w:cs="Times New Roman"/>
          <w:sz w:val="24"/>
          <w:szCs w:val="24"/>
        </w:rPr>
      </w:pPr>
    </w:p>
    <w:p w:rsidR="00D866AD" w:rsidRDefault="00954BDF" w:rsidP="00D866AD">
      <w:pPr>
        <w:tabs>
          <w:tab w:val="left" w:pos="126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34</w:t>
      </w:r>
      <w:r w:rsidR="00D866AD">
        <w:rPr>
          <w:rFonts w:ascii="Times New Roman" w:hAnsi="Times New Roman" w:cs="Times New Roman"/>
          <w:sz w:val="24"/>
          <w:szCs w:val="24"/>
        </w:rPr>
        <w:t>.  Having made a finding t</w:t>
      </w:r>
      <w:r w:rsidR="00A931AC">
        <w:rPr>
          <w:rFonts w:ascii="Times New Roman" w:hAnsi="Times New Roman" w:cs="Times New Roman"/>
          <w:sz w:val="24"/>
          <w:szCs w:val="24"/>
        </w:rPr>
        <w:t>hat</w:t>
      </w:r>
      <w:r w:rsidR="00D866AD">
        <w:rPr>
          <w:rFonts w:ascii="Times New Roman" w:hAnsi="Times New Roman" w:cs="Times New Roman"/>
          <w:sz w:val="24"/>
          <w:szCs w:val="24"/>
        </w:rPr>
        <w:t xml:space="preserve"> the church has a written constitution, it is important to turn to the ancillary issue of</w:t>
      </w:r>
      <w:r w:rsidR="00A153E7">
        <w:rPr>
          <w:rFonts w:ascii="Times New Roman" w:hAnsi="Times New Roman" w:cs="Times New Roman"/>
          <w:sz w:val="24"/>
          <w:szCs w:val="24"/>
        </w:rPr>
        <w:t xml:space="preserve"> who the substantive B</w:t>
      </w:r>
      <w:r w:rsidR="00D866AD">
        <w:rPr>
          <w:rFonts w:ascii="Times New Roman" w:hAnsi="Times New Roman" w:cs="Times New Roman"/>
          <w:sz w:val="24"/>
          <w:szCs w:val="24"/>
        </w:rPr>
        <w:t>ishop of th</w:t>
      </w:r>
      <w:r w:rsidR="00071B00">
        <w:rPr>
          <w:rFonts w:ascii="Times New Roman" w:hAnsi="Times New Roman" w:cs="Times New Roman"/>
          <w:sz w:val="24"/>
          <w:szCs w:val="24"/>
        </w:rPr>
        <w:t xml:space="preserve">e church is.  The succession to </w:t>
      </w:r>
      <w:r w:rsidR="00D866AD">
        <w:rPr>
          <w:rFonts w:ascii="Times New Roman" w:hAnsi="Times New Roman" w:cs="Times New Roman"/>
          <w:sz w:val="24"/>
          <w:szCs w:val="24"/>
        </w:rPr>
        <w:t xml:space="preserve">leadership of </w:t>
      </w:r>
      <w:r w:rsidR="00071B00">
        <w:rPr>
          <w:rFonts w:ascii="Times New Roman" w:hAnsi="Times New Roman" w:cs="Times New Roman"/>
          <w:sz w:val="24"/>
          <w:szCs w:val="24"/>
        </w:rPr>
        <w:t xml:space="preserve">the </w:t>
      </w:r>
      <w:r w:rsidR="00D866AD">
        <w:rPr>
          <w:rFonts w:ascii="Times New Roman" w:hAnsi="Times New Roman" w:cs="Times New Roman"/>
          <w:sz w:val="24"/>
          <w:szCs w:val="24"/>
        </w:rPr>
        <w:t xml:space="preserve">church is governed by the constitution in particular section 4 of the constitution of the church which provides as follows </w:t>
      </w:r>
      <w:r w:rsidR="00A931AC">
        <w:rPr>
          <w:rFonts w:ascii="Times New Roman" w:hAnsi="Times New Roman" w:cs="Times New Roman"/>
          <w:sz w:val="24"/>
          <w:szCs w:val="24"/>
        </w:rPr>
        <w:t>under</w:t>
      </w:r>
      <w:r w:rsidR="00D866AD">
        <w:rPr>
          <w:rFonts w:ascii="Times New Roman" w:hAnsi="Times New Roman" w:cs="Times New Roman"/>
          <w:sz w:val="24"/>
          <w:szCs w:val="24"/>
        </w:rPr>
        <w:t xml:space="preserve"> the heading “THE TWO VICE BISHOPS.”</w:t>
      </w:r>
    </w:p>
    <w:p w:rsidR="00D866AD" w:rsidRDefault="00D866AD" w:rsidP="00D866AD">
      <w:pPr>
        <w:tabs>
          <w:tab w:val="left" w:pos="1260"/>
        </w:tabs>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vice Bishops shall; among spiritual duties;-</w:t>
      </w:r>
    </w:p>
    <w:p w:rsidR="00D866AD" w:rsidRDefault="00D866AD" w:rsidP="00D866AD">
      <w:pPr>
        <w:pStyle w:val="ListParagraph"/>
        <w:numPr>
          <w:ilvl w:val="0"/>
          <w:numId w:val="5"/>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866AD" w:rsidRDefault="00D866AD" w:rsidP="00D866AD">
      <w:pPr>
        <w:pStyle w:val="ListParagraph"/>
        <w:numPr>
          <w:ilvl w:val="0"/>
          <w:numId w:val="5"/>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866AD" w:rsidRDefault="00D866AD" w:rsidP="00D866AD">
      <w:pPr>
        <w:pStyle w:val="ListParagraph"/>
        <w:numPr>
          <w:ilvl w:val="0"/>
          <w:numId w:val="5"/>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Bishop is away </w:t>
      </w:r>
      <w:r w:rsidR="00A931AC">
        <w:rPr>
          <w:rFonts w:ascii="Times New Roman" w:hAnsi="Times New Roman" w:cs="Times New Roman"/>
          <w:sz w:val="24"/>
          <w:szCs w:val="24"/>
        </w:rPr>
        <w:t>or</w:t>
      </w:r>
      <w:r>
        <w:rPr>
          <w:rFonts w:ascii="Times New Roman" w:hAnsi="Times New Roman" w:cs="Times New Roman"/>
          <w:sz w:val="24"/>
          <w:szCs w:val="24"/>
        </w:rPr>
        <w:t xml:space="preserve"> is unable to perform the functions of his position assume and perform these functions;</w:t>
      </w:r>
      <w:r w:rsidR="00A931AC">
        <w:rPr>
          <w:rFonts w:ascii="Times New Roman" w:hAnsi="Times New Roman" w:cs="Times New Roman"/>
          <w:sz w:val="24"/>
          <w:szCs w:val="24"/>
        </w:rPr>
        <w:t xml:space="preserve"> in an acting capacity and</w:t>
      </w:r>
    </w:p>
    <w:p w:rsidR="00D866AD" w:rsidRDefault="00D866AD" w:rsidP="00D866AD">
      <w:pPr>
        <w:pStyle w:val="ListParagraph"/>
        <w:numPr>
          <w:ilvl w:val="0"/>
          <w:numId w:val="5"/>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 appointed and installed Bishop of the MAFC by the General Church Conference where the position of Bishop becomes vacant by reason of his death or resignation in accordance with church regulations.”</w:t>
      </w:r>
    </w:p>
    <w:p w:rsidR="00D866AD" w:rsidRDefault="00D866AD" w:rsidP="00D866AD">
      <w:pPr>
        <w:tabs>
          <w:tab w:val="left" w:pos="1260"/>
        </w:tabs>
        <w:spacing w:after="0" w:line="480" w:lineRule="auto"/>
        <w:jc w:val="both"/>
        <w:rPr>
          <w:rFonts w:ascii="Times New Roman" w:hAnsi="Times New Roman" w:cs="Times New Roman"/>
          <w:sz w:val="24"/>
          <w:szCs w:val="24"/>
        </w:rPr>
      </w:pPr>
    </w:p>
    <w:p w:rsidR="00D866AD" w:rsidRDefault="00954BDF" w:rsidP="00D866AD">
      <w:pPr>
        <w:tabs>
          <w:tab w:val="left" w:pos="126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35</w:t>
      </w:r>
      <w:r w:rsidR="00D866AD">
        <w:rPr>
          <w:rFonts w:ascii="Times New Roman" w:hAnsi="Times New Roman" w:cs="Times New Roman"/>
          <w:sz w:val="24"/>
          <w:szCs w:val="24"/>
        </w:rPr>
        <w:t xml:space="preserve">.  The constitution states that only a vice bishop can act as a bishop when the substantive bishop is away.  Paragraph 4 (d) further provides that when a bishop dies or resigns, the office of bishop becomes vacant.  The only person who can qualify to be appointed </w:t>
      </w:r>
      <w:r w:rsidR="005B39A6">
        <w:rPr>
          <w:rFonts w:ascii="Times New Roman" w:hAnsi="Times New Roman" w:cs="Times New Roman"/>
          <w:sz w:val="24"/>
          <w:szCs w:val="24"/>
        </w:rPr>
        <w:t xml:space="preserve">as </w:t>
      </w:r>
      <w:r w:rsidR="000C03F0">
        <w:rPr>
          <w:rFonts w:ascii="Times New Roman" w:hAnsi="Times New Roman" w:cs="Times New Roman"/>
          <w:sz w:val="24"/>
          <w:szCs w:val="24"/>
        </w:rPr>
        <w:t>substantive B</w:t>
      </w:r>
      <w:r w:rsidR="00D866AD">
        <w:rPr>
          <w:rFonts w:ascii="Times New Roman" w:hAnsi="Times New Roman" w:cs="Times New Roman"/>
          <w:sz w:val="24"/>
          <w:szCs w:val="24"/>
        </w:rPr>
        <w:t xml:space="preserve">ishop is the senior vice bishop.  At the time that the late bishop passed away, Munodawafa and Sigauke were the two vice bishops with Munodawafa being the most senior.  On that basis and in terms of the church constitution, Munodawafa and not the second appellant Washington Mugodhi was the rightful substantive bishop.  </w:t>
      </w:r>
      <w:r w:rsidR="006561CC">
        <w:rPr>
          <w:rFonts w:ascii="Times New Roman" w:hAnsi="Times New Roman" w:cs="Times New Roman"/>
          <w:sz w:val="24"/>
          <w:szCs w:val="24"/>
        </w:rPr>
        <w:t>Accordingly</w:t>
      </w:r>
      <w:r w:rsidR="00D866AD">
        <w:rPr>
          <w:rFonts w:ascii="Times New Roman" w:hAnsi="Times New Roman" w:cs="Times New Roman"/>
          <w:sz w:val="24"/>
          <w:szCs w:val="24"/>
        </w:rPr>
        <w:t xml:space="preserve"> </w:t>
      </w:r>
      <w:r w:rsidR="00D866AD">
        <w:rPr>
          <w:rFonts w:ascii="Times New Roman" w:hAnsi="Times New Roman" w:cs="Times New Roman"/>
          <w:sz w:val="24"/>
          <w:szCs w:val="24"/>
        </w:rPr>
        <w:lastRenderedPageBreak/>
        <w:t xml:space="preserve">in terms of the constitution, the court </w:t>
      </w:r>
      <w:r w:rsidR="00D866AD">
        <w:rPr>
          <w:rFonts w:ascii="Times New Roman" w:hAnsi="Times New Roman" w:cs="Times New Roman"/>
          <w:i/>
          <w:sz w:val="24"/>
          <w:szCs w:val="24"/>
        </w:rPr>
        <w:t xml:space="preserve">a quo </w:t>
      </w:r>
      <w:r w:rsidR="00D866AD">
        <w:rPr>
          <w:rFonts w:ascii="Times New Roman" w:hAnsi="Times New Roman" w:cs="Times New Roman"/>
          <w:sz w:val="24"/>
          <w:szCs w:val="24"/>
        </w:rPr>
        <w:t xml:space="preserve">cannot be faulted for declaring as </w:t>
      </w:r>
      <w:r w:rsidR="00A931AC">
        <w:rPr>
          <w:rFonts w:ascii="Times New Roman" w:hAnsi="Times New Roman" w:cs="Times New Roman"/>
          <w:sz w:val="24"/>
          <w:szCs w:val="24"/>
        </w:rPr>
        <w:t xml:space="preserve">it </w:t>
      </w:r>
      <w:r w:rsidR="00D866AD">
        <w:rPr>
          <w:rFonts w:ascii="Times New Roman" w:hAnsi="Times New Roman" w:cs="Times New Roman"/>
          <w:sz w:val="24"/>
          <w:szCs w:val="24"/>
        </w:rPr>
        <w:t>did</w:t>
      </w:r>
      <w:r w:rsidR="00192B7A">
        <w:rPr>
          <w:rFonts w:ascii="Times New Roman" w:hAnsi="Times New Roman" w:cs="Times New Roman"/>
          <w:sz w:val="24"/>
          <w:szCs w:val="24"/>
        </w:rPr>
        <w:t>,</w:t>
      </w:r>
      <w:r w:rsidR="00D866AD">
        <w:rPr>
          <w:rFonts w:ascii="Times New Roman" w:hAnsi="Times New Roman" w:cs="Times New Roman"/>
          <w:sz w:val="24"/>
          <w:szCs w:val="24"/>
        </w:rPr>
        <w:t xml:space="preserve"> that Munodawafa </w:t>
      </w:r>
      <w:r w:rsidR="00625A27">
        <w:rPr>
          <w:rFonts w:ascii="Times New Roman" w:hAnsi="Times New Roman" w:cs="Times New Roman"/>
          <w:sz w:val="24"/>
          <w:szCs w:val="24"/>
        </w:rPr>
        <w:t xml:space="preserve">the fifth respondent, </w:t>
      </w:r>
      <w:r w:rsidR="00D866AD">
        <w:rPr>
          <w:rFonts w:ascii="Times New Roman" w:hAnsi="Times New Roman" w:cs="Times New Roman"/>
          <w:sz w:val="24"/>
          <w:szCs w:val="24"/>
        </w:rPr>
        <w:t xml:space="preserve">was the rightful and substantive Bishop while </w:t>
      </w:r>
      <w:r w:rsidR="00625A27">
        <w:rPr>
          <w:rFonts w:ascii="Times New Roman" w:hAnsi="Times New Roman" w:cs="Times New Roman"/>
          <w:sz w:val="24"/>
          <w:szCs w:val="24"/>
        </w:rPr>
        <w:t xml:space="preserve">concomitantly declaring </w:t>
      </w:r>
      <w:r w:rsidR="00D866AD">
        <w:rPr>
          <w:rFonts w:ascii="Times New Roman" w:hAnsi="Times New Roman" w:cs="Times New Roman"/>
          <w:sz w:val="24"/>
          <w:szCs w:val="24"/>
        </w:rPr>
        <w:t>the appointment of the second appellant a nullity.</w:t>
      </w:r>
    </w:p>
    <w:p w:rsidR="00D866AD" w:rsidRDefault="00D866AD" w:rsidP="00FF06AF">
      <w:pPr>
        <w:tabs>
          <w:tab w:val="left" w:pos="1260"/>
        </w:tabs>
        <w:spacing w:after="0" w:line="480" w:lineRule="auto"/>
        <w:ind w:left="450" w:hanging="450"/>
        <w:jc w:val="both"/>
        <w:rPr>
          <w:rFonts w:ascii="Times New Roman" w:hAnsi="Times New Roman" w:cs="Times New Roman"/>
          <w:sz w:val="24"/>
          <w:szCs w:val="24"/>
        </w:rPr>
      </w:pPr>
    </w:p>
    <w:p w:rsidR="00D866AD" w:rsidRPr="00D251E4" w:rsidRDefault="00D866AD" w:rsidP="00D866AD">
      <w:pPr>
        <w:tabs>
          <w:tab w:val="left" w:pos="1260"/>
        </w:tabs>
        <w:spacing w:after="0" w:line="480" w:lineRule="auto"/>
        <w:ind w:left="450" w:hanging="450"/>
        <w:jc w:val="both"/>
        <w:rPr>
          <w:rFonts w:ascii="Times New Roman" w:hAnsi="Times New Roman" w:cs="Times New Roman"/>
          <w:b/>
          <w:sz w:val="24"/>
          <w:szCs w:val="24"/>
          <w:u w:val="single"/>
        </w:rPr>
      </w:pPr>
      <w:r w:rsidRPr="00D251E4">
        <w:rPr>
          <w:rFonts w:ascii="Times New Roman" w:hAnsi="Times New Roman" w:cs="Times New Roman"/>
          <w:b/>
          <w:sz w:val="24"/>
          <w:szCs w:val="24"/>
          <w:u w:val="single"/>
        </w:rPr>
        <w:t>DISPOSITION</w:t>
      </w:r>
    </w:p>
    <w:p w:rsidR="00FF06AF" w:rsidRDefault="00D866AD" w:rsidP="00D866AD">
      <w:pPr>
        <w:tabs>
          <w:tab w:val="left" w:pos="126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w:t>
      </w:r>
      <w:r w:rsidR="00954BDF">
        <w:rPr>
          <w:rFonts w:ascii="Times New Roman" w:hAnsi="Times New Roman" w:cs="Times New Roman"/>
          <w:sz w:val="24"/>
          <w:szCs w:val="24"/>
        </w:rPr>
        <w:t>6</w:t>
      </w:r>
      <w:r>
        <w:rPr>
          <w:rFonts w:ascii="Times New Roman" w:hAnsi="Times New Roman" w:cs="Times New Roman"/>
          <w:sz w:val="24"/>
          <w:szCs w:val="24"/>
        </w:rPr>
        <w:t>.  Given the fact that the church has a constitution and that the fifth respondent had already been constitutionall</w:t>
      </w:r>
      <w:r w:rsidR="00556BB9">
        <w:rPr>
          <w:rFonts w:ascii="Times New Roman" w:hAnsi="Times New Roman" w:cs="Times New Roman"/>
          <w:sz w:val="24"/>
          <w:szCs w:val="24"/>
        </w:rPr>
        <w:t>y appointed as the substantive B</w:t>
      </w:r>
      <w:r>
        <w:rPr>
          <w:rFonts w:ascii="Times New Roman" w:hAnsi="Times New Roman" w:cs="Times New Roman"/>
          <w:sz w:val="24"/>
          <w:szCs w:val="24"/>
        </w:rPr>
        <w:t xml:space="preserve">ishop at the National General Conference held on 2 February 2020 in compliance with s 4 of the Constitution, the court </w:t>
      </w:r>
      <w:r>
        <w:rPr>
          <w:rFonts w:ascii="Times New Roman" w:hAnsi="Times New Roman" w:cs="Times New Roman"/>
          <w:i/>
          <w:sz w:val="24"/>
          <w:szCs w:val="24"/>
        </w:rPr>
        <w:t xml:space="preserve">a quo’s </w:t>
      </w:r>
      <w:r>
        <w:rPr>
          <w:rFonts w:ascii="Times New Roman" w:hAnsi="Times New Roman" w:cs="Times New Roman"/>
          <w:sz w:val="24"/>
          <w:szCs w:val="24"/>
        </w:rPr>
        <w:t>findings are unassailable.  The second appellant’s appointment based on inheritance has no basis on which to stand</w:t>
      </w:r>
      <w:r w:rsidR="00255D0A">
        <w:rPr>
          <w:rFonts w:ascii="Times New Roman" w:hAnsi="Times New Roman" w:cs="Times New Roman"/>
          <w:sz w:val="24"/>
          <w:szCs w:val="24"/>
        </w:rPr>
        <w:t xml:space="preserve"> on.</w:t>
      </w:r>
      <w:r>
        <w:rPr>
          <w:rFonts w:ascii="Times New Roman" w:hAnsi="Times New Roman" w:cs="Times New Roman"/>
          <w:sz w:val="24"/>
          <w:szCs w:val="24"/>
        </w:rPr>
        <w:t xml:space="preserve"> </w:t>
      </w:r>
      <w:r w:rsidR="004A4144">
        <w:rPr>
          <w:rFonts w:ascii="Times New Roman" w:hAnsi="Times New Roman" w:cs="Times New Roman"/>
          <w:sz w:val="24"/>
          <w:szCs w:val="24"/>
        </w:rPr>
        <w:t>It</w:t>
      </w:r>
      <w:r>
        <w:rPr>
          <w:rFonts w:ascii="Times New Roman" w:hAnsi="Times New Roman" w:cs="Times New Roman"/>
          <w:sz w:val="24"/>
          <w:szCs w:val="24"/>
        </w:rPr>
        <w:t xml:space="preserve"> is</w:t>
      </w:r>
      <w:r w:rsidR="00255D0A">
        <w:rPr>
          <w:rFonts w:ascii="Times New Roman" w:hAnsi="Times New Roman" w:cs="Times New Roman"/>
          <w:sz w:val="24"/>
          <w:szCs w:val="24"/>
        </w:rPr>
        <w:t>,</w:t>
      </w:r>
      <w:r>
        <w:rPr>
          <w:rFonts w:ascii="Times New Roman" w:hAnsi="Times New Roman" w:cs="Times New Roman"/>
          <w:sz w:val="24"/>
          <w:szCs w:val="24"/>
        </w:rPr>
        <w:t xml:space="preserve"> as found by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null and </w:t>
      </w:r>
      <w:r w:rsidR="00751A9C">
        <w:rPr>
          <w:rFonts w:ascii="Times New Roman" w:hAnsi="Times New Roman" w:cs="Times New Roman"/>
          <w:sz w:val="24"/>
          <w:szCs w:val="24"/>
        </w:rPr>
        <w:t>void. The</w:t>
      </w:r>
      <w:r w:rsidR="004A4144">
        <w:rPr>
          <w:rFonts w:ascii="Times New Roman" w:hAnsi="Times New Roman" w:cs="Times New Roman"/>
          <w:sz w:val="24"/>
          <w:szCs w:val="24"/>
        </w:rPr>
        <w:t xml:space="preserve"> court </w:t>
      </w:r>
      <w:r w:rsidR="004A4144" w:rsidRPr="00DB3258">
        <w:rPr>
          <w:rFonts w:ascii="Times New Roman" w:hAnsi="Times New Roman" w:cs="Times New Roman"/>
          <w:i/>
          <w:sz w:val="24"/>
          <w:szCs w:val="24"/>
        </w:rPr>
        <w:t>a</w:t>
      </w:r>
      <w:r w:rsidR="00DB3258" w:rsidRPr="00DB3258">
        <w:rPr>
          <w:rFonts w:ascii="Times New Roman" w:hAnsi="Times New Roman" w:cs="Times New Roman"/>
          <w:i/>
          <w:sz w:val="24"/>
          <w:szCs w:val="24"/>
        </w:rPr>
        <w:t xml:space="preserve"> </w:t>
      </w:r>
      <w:r w:rsidR="004A4144" w:rsidRPr="00DB3258">
        <w:rPr>
          <w:rFonts w:ascii="Times New Roman" w:hAnsi="Times New Roman" w:cs="Times New Roman"/>
          <w:i/>
          <w:sz w:val="24"/>
          <w:szCs w:val="24"/>
        </w:rPr>
        <w:t xml:space="preserve">quo </w:t>
      </w:r>
      <w:r w:rsidR="004A4144">
        <w:rPr>
          <w:rFonts w:ascii="Times New Roman" w:hAnsi="Times New Roman" w:cs="Times New Roman"/>
          <w:sz w:val="24"/>
          <w:szCs w:val="24"/>
        </w:rPr>
        <w:t xml:space="preserve">made factual findings of the </w:t>
      </w:r>
      <w:r w:rsidR="00751A9C">
        <w:rPr>
          <w:rFonts w:ascii="Times New Roman" w:hAnsi="Times New Roman" w:cs="Times New Roman"/>
          <w:sz w:val="24"/>
          <w:szCs w:val="24"/>
        </w:rPr>
        <w:t>existence</w:t>
      </w:r>
      <w:r w:rsidR="004A4144">
        <w:rPr>
          <w:rFonts w:ascii="Times New Roman" w:hAnsi="Times New Roman" w:cs="Times New Roman"/>
          <w:sz w:val="24"/>
          <w:szCs w:val="24"/>
        </w:rPr>
        <w:t xml:space="preserve"> of a </w:t>
      </w:r>
      <w:r w:rsidR="00751A9C">
        <w:rPr>
          <w:rFonts w:ascii="Times New Roman" w:hAnsi="Times New Roman" w:cs="Times New Roman"/>
          <w:sz w:val="24"/>
          <w:szCs w:val="24"/>
        </w:rPr>
        <w:t>constitution</w:t>
      </w:r>
      <w:r w:rsidR="004A4144">
        <w:rPr>
          <w:rFonts w:ascii="Times New Roman" w:hAnsi="Times New Roman" w:cs="Times New Roman"/>
          <w:sz w:val="24"/>
          <w:szCs w:val="24"/>
        </w:rPr>
        <w:t xml:space="preserve"> based on</w:t>
      </w:r>
      <w:r w:rsidR="00751A9C">
        <w:rPr>
          <w:rFonts w:ascii="Times New Roman" w:hAnsi="Times New Roman" w:cs="Times New Roman"/>
          <w:sz w:val="24"/>
          <w:szCs w:val="24"/>
        </w:rPr>
        <w:t xml:space="preserve"> credible</w:t>
      </w:r>
      <w:r w:rsidR="004A4144">
        <w:rPr>
          <w:rFonts w:ascii="Times New Roman" w:hAnsi="Times New Roman" w:cs="Times New Roman"/>
          <w:sz w:val="24"/>
          <w:szCs w:val="24"/>
        </w:rPr>
        <w:t xml:space="preserve"> evidence on </w:t>
      </w:r>
      <w:r w:rsidR="00751A9C">
        <w:rPr>
          <w:rFonts w:ascii="Times New Roman" w:hAnsi="Times New Roman" w:cs="Times New Roman"/>
          <w:sz w:val="24"/>
          <w:szCs w:val="24"/>
        </w:rPr>
        <w:t xml:space="preserve">record. This Court cannot therefore, interfere with the factual findings of the lower court in the absence of  </w:t>
      </w:r>
      <w:r w:rsidR="00255D0A">
        <w:rPr>
          <w:rFonts w:ascii="Times New Roman" w:hAnsi="Times New Roman" w:cs="Times New Roman"/>
          <w:sz w:val="24"/>
          <w:szCs w:val="24"/>
        </w:rPr>
        <w:t xml:space="preserve">a </w:t>
      </w:r>
      <w:r w:rsidR="00751A9C">
        <w:rPr>
          <w:rFonts w:ascii="Times New Roman" w:hAnsi="Times New Roman" w:cs="Times New Roman"/>
          <w:sz w:val="24"/>
          <w:szCs w:val="24"/>
        </w:rPr>
        <w:t xml:space="preserve">gross misdirection </w:t>
      </w:r>
      <w:r>
        <w:rPr>
          <w:rFonts w:ascii="Times New Roman" w:hAnsi="Times New Roman" w:cs="Times New Roman"/>
          <w:sz w:val="24"/>
          <w:szCs w:val="24"/>
        </w:rPr>
        <w:t xml:space="preserve">  It is with the above considerations that this Court held that the appeal has no </w:t>
      </w:r>
      <w:r w:rsidR="00556BB9">
        <w:rPr>
          <w:rFonts w:ascii="Times New Roman" w:hAnsi="Times New Roman" w:cs="Times New Roman"/>
          <w:sz w:val="24"/>
          <w:szCs w:val="24"/>
        </w:rPr>
        <w:t>merit and issued the order quoted above</w:t>
      </w:r>
      <w:r w:rsidR="006561CC">
        <w:rPr>
          <w:rFonts w:ascii="Times New Roman" w:hAnsi="Times New Roman" w:cs="Times New Roman"/>
          <w:sz w:val="24"/>
          <w:szCs w:val="24"/>
        </w:rPr>
        <w:t>.</w:t>
      </w:r>
    </w:p>
    <w:p w:rsidR="00D866AD" w:rsidRDefault="00D866AD" w:rsidP="00BF61CF">
      <w:pPr>
        <w:tabs>
          <w:tab w:val="left" w:pos="1260"/>
        </w:tabs>
        <w:spacing w:after="0" w:line="240" w:lineRule="auto"/>
        <w:ind w:left="450" w:hanging="450"/>
        <w:jc w:val="both"/>
        <w:rPr>
          <w:rFonts w:ascii="Times New Roman" w:hAnsi="Times New Roman" w:cs="Times New Roman"/>
          <w:sz w:val="24"/>
          <w:szCs w:val="24"/>
        </w:rPr>
      </w:pPr>
    </w:p>
    <w:p w:rsidR="00F71B72" w:rsidRDefault="00F71B72" w:rsidP="00BF61CF">
      <w:pPr>
        <w:tabs>
          <w:tab w:val="left" w:pos="1260"/>
        </w:tabs>
        <w:spacing w:after="0" w:line="240" w:lineRule="auto"/>
        <w:ind w:left="450" w:hanging="450"/>
        <w:jc w:val="both"/>
        <w:rPr>
          <w:rFonts w:ascii="Times New Roman" w:hAnsi="Times New Roman" w:cs="Times New Roman"/>
          <w:sz w:val="24"/>
          <w:szCs w:val="24"/>
        </w:rPr>
      </w:pPr>
    </w:p>
    <w:p w:rsidR="00F71B72" w:rsidRDefault="00F71B72" w:rsidP="00BF61CF">
      <w:pPr>
        <w:tabs>
          <w:tab w:val="left" w:pos="1260"/>
        </w:tabs>
        <w:spacing w:after="0" w:line="240" w:lineRule="auto"/>
        <w:ind w:left="450" w:hanging="450"/>
        <w:jc w:val="both"/>
        <w:rPr>
          <w:rFonts w:ascii="Times New Roman" w:hAnsi="Times New Roman" w:cs="Times New Roman"/>
          <w:sz w:val="24"/>
          <w:szCs w:val="24"/>
        </w:rPr>
      </w:pPr>
    </w:p>
    <w:p w:rsidR="00F71B72" w:rsidRDefault="00F71B72" w:rsidP="00BF61CF">
      <w:pPr>
        <w:tabs>
          <w:tab w:val="left" w:pos="1260"/>
        </w:tabs>
        <w:spacing w:after="0" w:line="240" w:lineRule="auto"/>
        <w:ind w:left="450" w:hanging="450"/>
        <w:jc w:val="both"/>
        <w:rPr>
          <w:rFonts w:ascii="Times New Roman" w:hAnsi="Times New Roman" w:cs="Times New Roman"/>
          <w:sz w:val="24"/>
          <w:szCs w:val="24"/>
        </w:rPr>
      </w:pPr>
    </w:p>
    <w:p w:rsidR="00F71B72" w:rsidRDefault="00F71B72" w:rsidP="00BF61CF">
      <w:pPr>
        <w:tabs>
          <w:tab w:val="left" w:pos="1260"/>
        </w:tabs>
        <w:spacing w:after="0" w:line="240" w:lineRule="auto"/>
        <w:ind w:left="450" w:hanging="450"/>
        <w:jc w:val="both"/>
        <w:rPr>
          <w:rFonts w:ascii="Times New Roman" w:hAnsi="Times New Roman" w:cs="Times New Roman"/>
          <w:sz w:val="24"/>
          <w:szCs w:val="24"/>
        </w:rPr>
      </w:pPr>
    </w:p>
    <w:p w:rsidR="00D866AD" w:rsidRDefault="00FF06AF" w:rsidP="00FF06AF">
      <w:pPr>
        <w:tabs>
          <w:tab w:val="left" w:pos="1134"/>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D866AD" w:rsidRPr="006738A1">
        <w:rPr>
          <w:rFonts w:ascii="Times New Roman" w:hAnsi="Times New Roman" w:cs="Times New Roman"/>
          <w:b/>
          <w:sz w:val="24"/>
          <w:szCs w:val="24"/>
        </w:rPr>
        <w:t>GWAUNZA DCJ</w:t>
      </w:r>
      <w:r w:rsidR="00D866AD">
        <w:rPr>
          <w:rFonts w:ascii="Times New Roman" w:hAnsi="Times New Roman" w:cs="Times New Roman"/>
          <w:sz w:val="24"/>
          <w:szCs w:val="24"/>
        </w:rPr>
        <w:tab/>
        <w:t>:</w:t>
      </w:r>
      <w:r w:rsidR="00D866AD">
        <w:rPr>
          <w:rFonts w:ascii="Times New Roman" w:hAnsi="Times New Roman" w:cs="Times New Roman"/>
          <w:sz w:val="24"/>
          <w:szCs w:val="24"/>
        </w:rPr>
        <w:tab/>
        <w:t>I agree</w:t>
      </w:r>
    </w:p>
    <w:p w:rsidR="00D866AD" w:rsidRDefault="00D866AD" w:rsidP="00FF06AF">
      <w:pPr>
        <w:tabs>
          <w:tab w:val="left" w:pos="1260"/>
        </w:tabs>
        <w:spacing w:after="0" w:line="480" w:lineRule="auto"/>
        <w:ind w:left="450" w:hanging="450"/>
        <w:jc w:val="both"/>
        <w:rPr>
          <w:rFonts w:ascii="Times New Roman" w:hAnsi="Times New Roman" w:cs="Times New Roman"/>
          <w:sz w:val="24"/>
          <w:szCs w:val="24"/>
        </w:rPr>
      </w:pPr>
    </w:p>
    <w:p w:rsidR="00D866AD" w:rsidRDefault="00D866AD" w:rsidP="00D866AD">
      <w:pPr>
        <w:tabs>
          <w:tab w:val="left" w:pos="1260"/>
        </w:tabs>
        <w:spacing w:after="0" w:line="240" w:lineRule="auto"/>
        <w:ind w:left="450" w:hanging="450"/>
        <w:jc w:val="both"/>
        <w:rPr>
          <w:rFonts w:ascii="Times New Roman" w:hAnsi="Times New Roman" w:cs="Times New Roman"/>
          <w:sz w:val="24"/>
          <w:szCs w:val="24"/>
        </w:rPr>
      </w:pPr>
    </w:p>
    <w:p w:rsidR="00FF06AF" w:rsidRDefault="00FF06AF" w:rsidP="00D866AD">
      <w:pPr>
        <w:tabs>
          <w:tab w:val="left" w:pos="1260"/>
        </w:tabs>
        <w:spacing w:after="0" w:line="240" w:lineRule="auto"/>
        <w:ind w:left="450" w:hanging="450"/>
        <w:jc w:val="both"/>
        <w:rPr>
          <w:rFonts w:ascii="Times New Roman" w:hAnsi="Times New Roman" w:cs="Times New Roman"/>
          <w:sz w:val="24"/>
          <w:szCs w:val="24"/>
        </w:rPr>
      </w:pPr>
    </w:p>
    <w:p w:rsidR="00D866AD" w:rsidRPr="005C25E3" w:rsidRDefault="00D866AD" w:rsidP="00FF06AF">
      <w:pPr>
        <w:tabs>
          <w:tab w:val="left" w:pos="1260"/>
        </w:tabs>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738A1">
        <w:rPr>
          <w:rFonts w:ascii="Times New Roman" w:hAnsi="Times New Roman" w:cs="Times New Roman"/>
          <w:b/>
          <w:sz w:val="24"/>
          <w:szCs w:val="24"/>
        </w:rPr>
        <w:t xml:space="preserve">MAKONI JA </w:t>
      </w:r>
      <w:r w:rsidRPr="006738A1">
        <w:rPr>
          <w:rFonts w:ascii="Times New Roman" w:hAnsi="Times New Roman" w:cs="Times New Roman"/>
          <w:b/>
          <w:sz w:val="24"/>
          <w:szCs w:val="24"/>
        </w:rPr>
        <w:tab/>
      </w:r>
      <w:r w:rsidR="00FF06AF">
        <w:rPr>
          <w:rFonts w:ascii="Times New Roman" w:hAnsi="Times New Roman" w:cs="Times New Roman"/>
          <w:b/>
          <w:sz w:val="24"/>
          <w:szCs w:val="24"/>
        </w:rPr>
        <w:tab/>
      </w:r>
      <w:r>
        <w:rPr>
          <w:rFonts w:ascii="Times New Roman" w:hAnsi="Times New Roman" w:cs="Times New Roman"/>
          <w:sz w:val="24"/>
          <w:szCs w:val="24"/>
        </w:rPr>
        <w:t>:</w:t>
      </w:r>
      <w:r>
        <w:rPr>
          <w:rFonts w:ascii="Times New Roman" w:hAnsi="Times New Roman" w:cs="Times New Roman"/>
          <w:sz w:val="24"/>
          <w:szCs w:val="24"/>
        </w:rPr>
        <w:tab/>
        <w:t>I agree</w:t>
      </w:r>
    </w:p>
    <w:p w:rsidR="00D866AD" w:rsidRPr="0007670F" w:rsidRDefault="00D866AD" w:rsidP="00D866AD">
      <w:pPr>
        <w:tabs>
          <w:tab w:val="left" w:pos="1260"/>
        </w:tabs>
        <w:spacing w:after="0" w:line="480" w:lineRule="auto"/>
        <w:ind w:left="450" w:hanging="450"/>
        <w:jc w:val="both"/>
        <w:rPr>
          <w:rFonts w:ascii="Times New Roman" w:hAnsi="Times New Roman" w:cs="Times New Roman"/>
          <w:sz w:val="24"/>
          <w:szCs w:val="24"/>
        </w:rPr>
      </w:pPr>
    </w:p>
    <w:p w:rsidR="00D866AD" w:rsidRPr="000272CF" w:rsidRDefault="00D866AD" w:rsidP="00F71B72">
      <w:pPr>
        <w:tabs>
          <w:tab w:val="left" w:pos="1440"/>
        </w:tabs>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 xml:space="preserve">       </w:t>
      </w:r>
    </w:p>
    <w:p w:rsidR="00D866AD" w:rsidRDefault="00D866AD" w:rsidP="00D866AD">
      <w:pPr>
        <w:tabs>
          <w:tab w:val="left" w:pos="225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Mutamangira &amp; Associates</w:t>
      </w:r>
      <w:r>
        <w:rPr>
          <w:rFonts w:ascii="Times New Roman" w:hAnsi="Times New Roman" w:cs="Times New Roman"/>
          <w:sz w:val="24"/>
          <w:szCs w:val="24"/>
        </w:rPr>
        <w:t>, appellants’ legal practitioners</w:t>
      </w:r>
    </w:p>
    <w:p w:rsidR="00D85956" w:rsidRPr="00C9784F" w:rsidRDefault="00D866AD" w:rsidP="00C9784F">
      <w:pPr>
        <w:tabs>
          <w:tab w:val="left" w:pos="225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Muvingi &amp; Mugadza</w:t>
      </w:r>
      <w:r>
        <w:rPr>
          <w:rFonts w:ascii="Times New Roman" w:hAnsi="Times New Roman" w:cs="Times New Roman"/>
          <w:sz w:val="24"/>
          <w:szCs w:val="24"/>
        </w:rPr>
        <w:t>, respondents’ legal practitioners</w:t>
      </w:r>
    </w:p>
    <w:sectPr w:rsidR="00D85956" w:rsidRPr="00C9784F" w:rsidSect="00D866AD">
      <w:head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59" w:rsidRDefault="00462559" w:rsidP="00C7372D">
      <w:pPr>
        <w:spacing w:after="0" w:line="240" w:lineRule="auto"/>
      </w:pPr>
      <w:r>
        <w:separator/>
      </w:r>
    </w:p>
  </w:endnote>
  <w:endnote w:type="continuationSeparator" w:id="0">
    <w:p w:rsidR="00462559" w:rsidRDefault="00462559" w:rsidP="00C7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59" w:rsidRDefault="00462559" w:rsidP="00C7372D">
      <w:pPr>
        <w:spacing w:after="0" w:line="240" w:lineRule="auto"/>
      </w:pPr>
      <w:r>
        <w:separator/>
      </w:r>
    </w:p>
  </w:footnote>
  <w:footnote w:type="continuationSeparator" w:id="0">
    <w:p w:rsidR="00462559" w:rsidRDefault="00462559" w:rsidP="00C73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436" w:rsidRDefault="00AE3436">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436" w:rsidRPr="00631FF7" w:rsidRDefault="00631FF7">
                          <w:pPr>
                            <w:spacing w:after="0" w:line="240" w:lineRule="auto"/>
                            <w:jc w:val="right"/>
                            <w:rPr>
                              <w:rFonts w:ascii="Times New Roman" w:hAnsi="Times New Roman" w:cs="Times New Roman"/>
                              <w:b/>
                              <w:noProof/>
                              <w:sz w:val="24"/>
                              <w:szCs w:val="24"/>
                            </w:rPr>
                          </w:pPr>
                          <w:r w:rsidRPr="00631FF7">
                            <w:rPr>
                              <w:rFonts w:ascii="Times New Roman" w:hAnsi="Times New Roman" w:cs="Times New Roman"/>
                              <w:b/>
                              <w:noProof/>
                              <w:sz w:val="24"/>
                              <w:szCs w:val="24"/>
                            </w:rPr>
                            <w:t>Judgment No.</w:t>
                          </w:r>
                          <w:r>
                            <w:rPr>
                              <w:rFonts w:ascii="Times New Roman" w:hAnsi="Times New Roman" w:cs="Times New Roman"/>
                              <w:b/>
                              <w:noProof/>
                              <w:sz w:val="24"/>
                              <w:szCs w:val="24"/>
                            </w:rPr>
                            <w:t xml:space="preserve"> </w:t>
                          </w:r>
                          <w:r w:rsidR="009E46BC">
                            <w:rPr>
                              <w:rFonts w:ascii="Times New Roman" w:hAnsi="Times New Roman" w:cs="Times New Roman"/>
                              <w:b/>
                              <w:noProof/>
                              <w:sz w:val="24"/>
                              <w:szCs w:val="24"/>
                            </w:rPr>
                            <w:t>SC 45</w:t>
                          </w:r>
                          <w:r w:rsidRPr="00631FF7">
                            <w:rPr>
                              <w:rFonts w:ascii="Times New Roman" w:hAnsi="Times New Roman" w:cs="Times New Roman"/>
                              <w:b/>
                              <w:noProof/>
                              <w:sz w:val="24"/>
                              <w:szCs w:val="24"/>
                            </w:rPr>
                            <w:t>/25</w:t>
                          </w:r>
                        </w:p>
                        <w:p w:rsidR="00AE3436" w:rsidRPr="00631FF7" w:rsidRDefault="00631FF7" w:rsidP="00631FF7">
                          <w:pPr>
                            <w:spacing w:after="0" w:line="240" w:lineRule="auto"/>
                            <w:jc w:val="right"/>
                            <w:rPr>
                              <w:rFonts w:ascii="Times New Roman" w:hAnsi="Times New Roman" w:cs="Times New Roman"/>
                              <w:b/>
                              <w:noProof/>
                              <w:sz w:val="24"/>
                              <w:szCs w:val="24"/>
                            </w:rPr>
                          </w:pPr>
                          <w:r w:rsidRPr="00631FF7">
                            <w:rPr>
                              <w:rFonts w:ascii="Times New Roman" w:hAnsi="Times New Roman" w:cs="Times New Roman"/>
                              <w:b/>
                              <w:noProof/>
                              <w:sz w:val="24"/>
                              <w:szCs w:val="24"/>
                            </w:rPr>
                            <w:t xml:space="preserve">     Civil Appeal </w:t>
                          </w:r>
                          <w:r w:rsidR="00BD6A67">
                            <w:rPr>
                              <w:rFonts w:ascii="Times New Roman" w:hAnsi="Times New Roman" w:cs="Times New Roman"/>
                              <w:b/>
                              <w:noProof/>
                              <w:sz w:val="24"/>
                              <w:szCs w:val="24"/>
                            </w:rPr>
                            <w:t xml:space="preserve">No. </w:t>
                          </w:r>
                          <w:r>
                            <w:rPr>
                              <w:rFonts w:ascii="Times New Roman" w:hAnsi="Times New Roman" w:cs="Times New Roman"/>
                              <w:b/>
                              <w:noProof/>
                              <w:sz w:val="24"/>
                              <w:szCs w:val="24"/>
                            </w:rPr>
                            <w:t xml:space="preserve">SC </w:t>
                          </w:r>
                          <w:r w:rsidRPr="00631FF7">
                            <w:rPr>
                              <w:rFonts w:ascii="Times New Roman" w:hAnsi="Times New Roman" w:cs="Times New Roman"/>
                              <w:b/>
                              <w:noProof/>
                              <w:sz w:val="24"/>
                              <w:szCs w:val="24"/>
                            </w:rPr>
                            <w:t>4</w:t>
                          </w:r>
                          <w:r w:rsidR="00472C52">
                            <w:rPr>
                              <w:rFonts w:ascii="Times New Roman" w:hAnsi="Times New Roman" w:cs="Times New Roman"/>
                              <w:b/>
                              <w:noProof/>
                              <w:sz w:val="24"/>
                              <w:szCs w:val="24"/>
                            </w:rPr>
                            <w:t>9</w:t>
                          </w:r>
                          <w:r w:rsidRPr="00631FF7">
                            <w:rPr>
                              <w:rFonts w:ascii="Times New Roman" w:hAnsi="Times New Roman" w:cs="Times New Roman"/>
                              <w:b/>
                              <w:noProof/>
                              <w:sz w:val="24"/>
                              <w:szCs w:val="24"/>
                            </w:rPr>
                            <w:t>9/24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rsidR="00AE3436" w:rsidRPr="00631FF7" w:rsidRDefault="00631FF7">
                    <w:pPr>
                      <w:spacing w:after="0" w:line="240" w:lineRule="auto"/>
                      <w:jc w:val="right"/>
                      <w:rPr>
                        <w:rFonts w:ascii="Times New Roman" w:hAnsi="Times New Roman" w:cs="Times New Roman"/>
                        <w:b/>
                        <w:noProof/>
                        <w:sz w:val="24"/>
                        <w:szCs w:val="24"/>
                      </w:rPr>
                    </w:pPr>
                    <w:r w:rsidRPr="00631FF7">
                      <w:rPr>
                        <w:rFonts w:ascii="Times New Roman" w:hAnsi="Times New Roman" w:cs="Times New Roman"/>
                        <w:b/>
                        <w:noProof/>
                        <w:sz w:val="24"/>
                        <w:szCs w:val="24"/>
                      </w:rPr>
                      <w:t>Judgment No.</w:t>
                    </w:r>
                    <w:r>
                      <w:rPr>
                        <w:rFonts w:ascii="Times New Roman" w:hAnsi="Times New Roman" w:cs="Times New Roman"/>
                        <w:b/>
                        <w:noProof/>
                        <w:sz w:val="24"/>
                        <w:szCs w:val="24"/>
                      </w:rPr>
                      <w:t xml:space="preserve"> </w:t>
                    </w:r>
                    <w:r w:rsidR="009E46BC">
                      <w:rPr>
                        <w:rFonts w:ascii="Times New Roman" w:hAnsi="Times New Roman" w:cs="Times New Roman"/>
                        <w:b/>
                        <w:noProof/>
                        <w:sz w:val="24"/>
                        <w:szCs w:val="24"/>
                      </w:rPr>
                      <w:t>SC 45</w:t>
                    </w:r>
                    <w:r w:rsidRPr="00631FF7">
                      <w:rPr>
                        <w:rFonts w:ascii="Times New Roman" w:hAnsi="Times New Roman" w:cs="Times New Roman"/>
                        <w:b/>
                        <w:noProof/>
                        <w:sz w:val="24"/>
                        <w:szCs w:val="24"/>
                      </w:rPr>
                      <w:t>/25</w:t>
                    </w:r>
                  </w:p>
                  <w:p w:rsidR="00AE3436" w:rsidRPr="00631FF7" w:rsidRDefault="00631FF7" w:rsidP="00631FF7">
                    <w:pPr>
                      <w:spacing w:after="0" w:line="240" w:lineRule="auto"/>
                      <w:jc w:val="right"/>
                      <w:rPr>
                        <w:rFonts w:ascii="Times New Roman" w:hAnsi="Times New Roman" w:cs="Times New Roman"/>
                        <w:b/>
                        <w:noProof/>
                        <w:sz w:val="24"/>
                        <w:szCs w:val="24"/>
                      </w:rPr>
                    </w:pPr>
                    <w:r w:rsidRPr="00631FF7">
                      <w:rPr>
                        <w:rFonts w:ascii="Times New Roman" w:hAnsi="Times New Roman" w:cs="Times New Roman"/>
                        <w:b/>
                        <w:noProof/>
                        <w:sz w:val="24"/>
                        <w:szCs w:val="24"/>
                      </w:rPr>
                      <w:t xml:space="preserve">     Civil Appeal </w:t>
                    </w:r>
                    <w:r w:rsidR="00BD6A67">
                      <w:rPr>
                        <w:rFonts w:ascii="Times New Roman" w:hAnsi="Times New Roman" w:cs="Times New Roman"/>
                        <w:b/>
                        <w:noProof/>
                        <w:sz w:val="24"/>
                        <w:szCs w:val="24"/>
                      </w:rPr>
                      <w:t xml:space="preserve">No. </w:t>
                    </w:r>
                    <w:r>
                      <w:rPr>
                        <w:rFonts w:ascii="Times New Roman" w:hAnsi="Times New Roman" w:cs="Times New Roman"/>
                        <w:b/>
                        <w:noProof/>
                        <w:sz w:val="24"/>
                        <w:szCs w:val="24"/>
                      </w:rPr>
                      <w:t xml:space="preserve">SC </w:t>
                    </w:r>
                    <w:r w:rsidRPr="00631FF7">
                      <w:rPr>
                        <w:rFonts w:ascii="Times New Roman" w:hAnsi="Times New Roman" w:cs="Times New Roman"/>
                        <w:b/>
                        <w:noProof/>
                        <w:sz w:val="24"/>
                        <w:szCs w:val="24"/>
                      </w:rPr>
                      <w:t>4</w:t>
                    </w:r>
                    <w:r w:rsidR="00472C52">
                      <w:rPr>
                        <w:rFonts w:ascii="Times New Roman" w:hAnsi="Times New Roman" w:cs="Times New Roman"/>
                        <w:b/>
                        <w:noProof/>
                        <w:sz w:val="24"/>
                        <w:szCs w:val="24"/>
                      </w:rPr>
                      <w:t>9</w:t>
                    </w:r>
                    <w:r w:rsidRPr="00631FF7">
                      <w:rPr>
                        <w:rFonts w:ascii="Times New Roman" w:hAnsi="Times New Roman" w:cs="Times New Roman"/>
                        <w:b/>
                        <w:noProof/>
                        <w:sz w:val="24"/>
                        <w:szCs w:val="24"/>
                      </w:rPr>
                      <w:t>9/24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E3436" w:rsidRDefault="00AE3436">
                          <w:pPr>
                            <w:spacing w:after="0" w:line="240" w:lineRule="auto"/>
                            <w:rPr>
                              <w:color w:val="FFFFFF" w:themeColor="background1"/>
                            </w:rPr>
                          </w:pPr>
                          <w:r>
                            <w:fldChar w:fldCharType="begin"/>
                          </w:r>
                          <w:r>
                            <w:instrText xml:space="preserve"> PAGE   \* MERGEFORMAT </w:instrText>
                          </w:r>
                          <w:r>
                            <w:fldChar w:fldCharType="separate"/>
                          </w:r>
                          <w:r w:rsidR="008B165D" w:rsidRPr="008B165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E3436" w:rsidRDefault="00AE3436">
                    <w:pPr>
                      <w:spacing w:after="0" w:line="240" w:lineRule="auto"/>
                      <w:rPr>
                        <w:color w:val="FFFFFF" w:themeColor="background1"/>
                      </w:rPr>
                    </w:pPr>
                    <w:r>
                      <w:fldChar w:fldCharType="begin"/>
                    </w:r>
                    <w:r>
                      <w:instrText xml:space="preserve"> PAGE   \* MERGEFORMAT </w:instrText>
                    </w:r>
                    <w:r>
                      <w:fldChar w:fldCharType="separate"/>
                    </w:r>
                    <w:r w:rsidR="008B165D" w:rsidRPr="008B165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C5F93"/>
    <w:multiLevelType w:val="hybridMultilevel"/>
    <w:tmpl w:val="A8241BD0"/>
    <w:lvl w:ilvl="0" w:tplc="A5346BDE">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16BF62D5"/>
    <w:multiLevelType w:val="hybridMultilevel"/>
    <w:tmpl w:val="987C7B36"/>
    <w:lvl w:ilvl="0" w:tplc="F412F8B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55020B1"/>
    <w:multiLevelType w:val="hybridMultilevel"/>
    <w:tmpl w:val="6386A8D4"/>
    <w:lvl w:ilvl="0" w:tplc="4768C2DE">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D5E22CF"/>
    <w:multiLevelType w:val="hybridMultilevel"/>
    <w:tmpl w:val="E230CC22"/>
    <w:lvl w:ilvl="0" w:tplc="453EABE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452DAA"/>
    <w:multiLevelType w:val="hybridMultilevel"/>
    <w:tmpl w:val="4B8E05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F6A76"/>
    <w:multiLevelType w:val="hybridMultilevel"/>
    <w:tmpl w:val="4E348CE0"/>
    <w:lvl w:ilvl="0" w:tplc="DC8207FA">
      <w:start w:val="1"/>
      <w:numFmt w:val="decimal"/>
      <w:lvlText w:val="%1."/>
      <w:lvlJc w:val="left"/>
      <w:pPr>
        <w:ind w:left="-828" w:hanging="360"/>
      </w:pPr>
      <w:rPr>
        <w:rFonts w:ascii="Times New Roman" w:eastAsiaTheme="minorHAnsi" w:hAnsi="Times New Roman" w:cs="Times New Roman"/>
      </w:rPr>
    </w:lvl>
    <w:lvl w:ilvl="1" w:tplc="30090019" w:tentative="1">
      <w:start w:val="1"/>
      <w:numFmt w:val="lowerLetter"/>
      <w:lvlText w:val="%2."/>
      <w:lvlJc w:val="left"/>
      <w:pPr>
        <w:ind w:left="-108" w:hanging="360"/>
      </w:pPr>
    </w:lvl>
    <w:lvl w:ilvl="2" w:tplc="3009001B" w:tentative="1">
      <w:start w:val="1"/>
      <w:numFmt w:val="lowerRoman"/>
      <w:lvlText w:val="%3."/>
      <w:lvlJc w:val="right"/>
      <w:pPr>
        <w:ind w:left="612" w:hanging="180"/>
      </w:pPr>
    </w:lvl>
    <w:lvl w:ilvl="3" w:tplc="3009000F" w:tentative="1">
      <w:start w:val="1"/>
      <w:numFmt w:val="decimal"/>
      <w:lvlText w:val="%4."/>
      <w:lvlJc w:val="left"/>
      <w:pPr>
        <w:ind w:left="1332" w:hanging="360"/>
      </w:pPr>
    </w:lvl>
    <w:lvl w:ilvl="4" w:tplc="30090019" w:tentative="1">
      <w:start w:val="1"/>
      <w:numFmt w:val="lowerLetter"/>
      <w:lvlText w:val="%5."/>
      <w:lvlJc w:val="left"/>
      <w:pPr>
        <w:ind w:left="2052" w:hanging="360"/>
      </w:pPr>
    </w:lvl>
    <w:lvl w:ilvl="5" w:tplc="3009001B" w:tentative="1">
      <w:start w:val="1"/>
      <w:numFmt w:val="lowerRoman"/>
      <w:lvlText w:val="%6."/>
      <w:lvlJc w:val="right"/>
      <w:pPr>
        <w:ind w:left="2772" w:hanging="180"/>
      </w:pPr>
    </w:lvl>
    <w:lvl w:ilvl="6" w:tplc="3009000F" w:tentative="1">
      <w:start w:val="1"/>
      <w:numFmt w:val="decimal"/>
      <w:lvlText w:val="%7."/>
      <w:lvlJc w:val="left"/>
      <w:pPr>
        <w:ind w:left="3492" w:hanging="360"/>
      </w:pPr>
    </w:lvl>
    <w:lvl w:ilvl="7" w:tplc="30090019" w:tentative="1">
      <w:start w:val="1"/>
      <w:numFmt w:val="lowerLetter"/>
      <w:lvlText w:val="%8."/>
      <w:lvlJc w:val="left"/>
      <w:pPr>
        <w:ind w:left="4212" w:hanging="360"/>
      </w:pPr>
    </w:lvl>
    <w:lvl w:ilvl="8" w:tplc="3009001B" w:tentative="1">
      <w:start w:val="1"/>
      <w:numFmt w:val="lowerRoman"/>
      <w:lvlText w:val="%9."/>
      <w:lvlJc w:val="right"/>
      <w:pPr>
        <w:ind w:left="4932" w:hanging="180"/>
      </w:pPr>
    </w:lvl>
  </w:abstractNum>
  <w:abstractNum w:abstractNumId="6" w15:restartNumberingAfterBreak="0">
    <w:nsid w:val="654603D5"/>
    <w:multiLevelType w:val="hybridMultilevel"/>
    <w:tmpl w:val="60E6BCFE"/>
    <w:lvl w:ilvl="0" w:tplc="F942FC4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2D"/>
    <w:rsid w:val="000313A5"/>
    <w:rsid w:val="000314ED"/>
    <w:rsid w:val="00035E42"/>
    <w:rsid w:val="00053526"/>
    <w:rsid w:val="0006534F"/>
    <w:rsid w:val="00071B00"/>
    <w:rsid w:val="0007341F"/>
    <w:rsid w:val="00076BCF"/>
    <w:rsid w:val="000875A8"/>
    <w:rsid w:val="00093338"/>
    <w:rsid w:val="000B1FF2"/>
    <w:rsid w:val="000B5901"/>
    <w:rsid w:val="000C03F0"/>
    <w:rsid w:val="000C572C"/>
    <w:rsid w:val="000D035E"/>
    <w:rsid w:val="000F6A26"/>
    <w:rsid w:val="001005E7"/>
    <w:rsid w:val="001005EC"/>
    <w:rsid w:val="00117F82"/>
    <w:rsid w:val="00122E73"/>
    <w:rsid w:val="001255D6"/>
    <w:rsid w:val="00133D74"/>
    <w:rsid w:val="00135E7B"/>
    <w:rsid w:val="00143D97"/>
    <w:rsid w:val="00150146"/>
    <w:rsid w:val="001528DF"/>
    <w:rsid w:val="00161E73"/>
    <w:rsid w:val="00163F95"/>
    <w:rsid w:val="001832B4"/>
    <w:rsid w:val="001856FB"/>
    <w:rsid w:val="00187341"/>
    <w:rsid w:val="00192B7A"/>
    <w:rsid w:val="001C3527"/>
    <w:rsid w:val="001C4A0E"/>
    <w:rsid w:val="001F0A15"/>
    <w:rsid w:val="0020241C"/>
    <w:rsid w:val="00222F9C"/>
    <w:rsid w:val="0022427A"/>
    <w:rsid w:val="002258AC"/>
    <w:rsid w:val="002315BE"/>
    <w:rsid w:val="00236AA2"/>
    <w:rsid w:val="00237565"/>
    <w:rsid w:val="00240295"/>
    <w:rsid w:val="00243C22"/>
    <w:rsid w:val="00255D0A"/>
    <w:rsid w:val="0027236A"/>
    <w:rsid w:val="002A0430"/>
    <w:rsid w:val="002B77FD"/>
    <w:rsid w:val="003004CC"/>
    <w:rsid w:val="00306D59"/>
    <w:rsid w:val="00313619"/>
    <w:rsid w:val="00315EEF"/>
    <w:rsid w:val="00316D56"/>
    <w:rsid w:val="00342EE0"/>
    <w:rsid w:val="00347C7C"/>
    <w:rsid w:val="0035128C"/>
    <w:rsid w:val="00353449"/>
    <w:rsid w:val="00370D49"/>
    <w:rsid w:val="00380A0A"/>
    <w:rsid w:val="00384940"/>
    <w:rsid w:val="003A5AA9"/>
    <w:rsid w:val="003B0627"/>
    <w:rsid w:val="003B6ED3"/>
    <w:rsid w:val="003C26A1"/>
    <w:rsid w:val="003C3767"/>
    <w:rsid w:val="003D11E6"/>
    <w:rsid w:val="003D256C"/>
    <w:rsid w:val="003E21A1"/>
    <w:rsid w:val="0041343F"/>
    <w:rsid w:val="00413BC8"/>
    <w:rsid w:val="0041594B"/>
    <w:rsid w:val="00426AE7"/>
    <w:rsid w:val="004335D6"/>
    <w:rsid w:val="00437C04"/>
    <w:rsid w:val="00442AA9"/>
    <w:rsid w:val="00451C5F"/>
    <w:rsid w:val="00457B57"/>
    <w:rsid w:val="00462559"/>
    <w:rsid w:val="004711AC"/>
    <w:rsid w:val="00472C52"/>
    <w:rsid w:val="00485922"/>
    <w:rsid w:val="00487BE5"/>
    <w:rsid w:val="004A1FD4"/>
    <w:rsid w:val="004A3590"/>
    <w:rsid w:val="004A4144"/>
    <w:rsid w:val="004B487D"/>
    <w:rsid w:val="004C0282"/>
    <w:rsid w:val="004C113E"/>
    <w:rsid w:val="004D0494"/>
    <w:rsid w:val="004D4E83"/>
    <w:rsid w:val="004E5685"/>
    <w:rsid w:val="004F0BEB"/>
    <w:rsid w:val="00503473"/>
    <w:rsid w:val="0050769F"/>
    <w:rsid w:val="00514339"/>
    <w:rsid w:val="005164D3"/>
    <w:rsid w:val="0051723D"/>
    <w:rsid w:val="00542D56"/>
    <w:rsid w:val="005561A8"/>
    <w:rsid w:val="00556BB9"/>
    <w:rsid w:val="00572CD0"/>
    <w:rsid w:val="00573AB6"/>
    <w:rsid w:val="00582A77"/>
    <w:rsid w:val="00583F19"/>
    <w:rsid w:val="005966D0"/>
    <w:rsid w:val="00597261"/>
    <w:rsid w:val="005A32B2"/>
    <w:rsid w:val="005A5031"/>
    <w:rsid w:val="005B39A6"/>
    <w:rsid w:val="005C6FE2"/>
    <w:rsid w:val="005D6354"/>
    <w:rsid w:val="005E14A0"/>
    <w:rsid w:val="00601E0F"/>
    <w:rsid w:val="0060515C"/>
    <w:rsid w:val="00613A69"/>
    <w:rsid w:val="00617A76"/>
    <w:rsid w:val="00625A27"/>
    <w:rsid w:val="00631FF7"/>
    <w:rsid w:val="00645273"/>
    <w:rsid w:val="006561CC"/>
    <w:rsid w:val="00663685"/>
    <w:rsid w:val="00664A66"/>
    <w:rsid w:val="00681468"/>
    <w:rsid w:val="006A2A99"/>
    <w:rsid w:val="006A412B"/>
    <w:rsid w:val="006A48CC"/>
    <w:rsid w:val="006B3FC9"/>
    <w:rsid w:val="006B4FB0"/>
    <w:rsid w:val="006C025D"/>
    <w:rsid w:val="006C1D65"/>
    <w:rsid w:val="006D0F36"/>
    <w:rsid w:val="006F76F7"/>
    <w:rsid w:val="00710176"/>
    <w:rsid w:val="00715FEC"/>
    <w:rsid w:val="007169C9"/>
    <w:rsid w:val="00721F24"/>
    <w:rsid w:val="007235C0"/>
    <w:rsid w:val="00741FD5"/>
    <w:rsid w:val="00746BA0"/>
    <w:rsid w:val="00751A9C"/>
    <w:rsid w:val="007621F4"/>
    <w:rsid w:val="007627A5"/>
    <w:rsid w:val="00772DC4"/>
    <w:rsid w:val="00774CCF"/>
    <w:rsid w:val="00780599"/>
    <w:rsid w:val="00786757"/>
    <w:rsid w:val="007A4611"/>
    <w:rsid w:val="007D6F05"/>
    <w:rsid w:val="007E3912"/>
    <w:rsid w:val="007E6149"/>
    <w:rsid w:val="007F307A"/>
    <w:rsid w:val="008111AC"/>
    <w:rsid w:val="0081470E"/>
    <w:rsid w:val="00816436"/>
    <w:rsid w:val="00822B27"/>
    <w:rsid w:val="0082585B"/>
    <w:rsid w:val="00826414"/>
    <w:rsid w:val="00831473"/>
    <w:rsid w:val="00836410"/>
    <w:rsid w:val="00850D42"/>
    <w:rsid w:val="0085260D"/>
    <w:rsid w:val="00856587"/>
    <w:rsid w:val="00863810"/>
    <w:rsid w:val="00870DB2"/>
    <w:rsid w:val="00871291"/>
    <w:rsid w:val="00876075"/>
    <w:rsid w:val="008851EF"/>
    <w:rsid w:val="00886E99"/>
    <w:rsid w:val="00895F9C"/>
    <w:rsid w:val="00897695"/>
    <w:rsid w:val="008A1D2C"/>
    <w:rsid w:val="008A37FE"/>
    <w:rsid w:val="008A7701"/>
    <w:rsid w:val="008B165D"/>
    <w:rsid w:val="008D3850"/>
    <w:rsid w:val="008E07FC"/>
    <w:rsid w:val="008E0F28"/>
    <w:rsid w:val="008E1787"/>
    <w:rsid w:val="008E46CF"/>
    <w:rsid w:val="008E7828"/>
    <w:rsid w:val="008F461B"/>
    <w:rsid w:val="00902E6F"/>
    <w:rsid w:val="0091489E"/>
    <w:rsid w:val="009200DC"/>
    <w:rsid w:val="0092464A"/>
    <w:rsid w:val="0093757D"/>
    <w:rsid w:val="00943B3B"/>
    <w:rsid w:val="009533E2"/>
    <w:rsid w:val="00954BDF"/>
    <w:rsid w:val="00957AE0"/>
    <w:rsid w:val="00987C54"/>
    <w:rsid w:val="00995960"/>
    <w:rsid w:val="009A021A"/>
    <w:rsid w:val="009A4919"/>
    <w:rsid w:val="009A79F2"/>
    <w:rsid w:val="009C2DFF"/>
    <w:rsid w:val="009E136B"/>
    <w:rsid w:val="009E1A44"/>
    <w:rsid w:val="009E46BC"/>
    <w:rsid w:val="00A14B63"/>
    <w:rsid w:val="00A153E7"/>
    <w:rsid w:val="00A15C7C"/>
    <w:rsid w:val="00A21743"/>
    <w:rsid w:val="00A322B7"/>
    <w:rsid w:val="00A53AD6"/>
    <w:rsid w:val="00A5453F"/>
    <w:rsid w:val="00A55D6A"/>
    <w:rsid w:val="00A560B5"/>
    <w:rsid w:val="00A564E2"/>
    <w:rsid w:val="00A62142"/>
    <w:rsid w:val="00A67DC4"/>
    <w:rsid w:val="00A71D3C"/>
    <w:rsid w:val="00A74640"/>
    <w:rsid w:val="00A8703B"/>
    <w:rsid w:val="00A92BB4"/>
    <w:rsid w:val="00A931AC"/>
    <w:rsid w:val="00AA0B21"/>
    <w:rsid w:val="00AA2883"/>
    <w:rsid w:val="00AC3196"/>
    <w:rsid w:val="00AD102C"/>
    <w:rsid w:val="00AE1260"/>
    <w:rsid w:val="00AE3436"/>
    <w:rsid w:val="00AE76C0"/>
    <w:rsid w:val="00AF09D6"/>
    <w:rsid w:val="00AF11B4"/>
    <w:rsid w:val="00AF4350"/>
    <w:rsid w:val="00B10F9D"/>
    <w:rsid w:val="00B227EF"/>
    <w:rsid w:val="00B22A25"/>
    <w:rsid w:val="00B239FF"/>
    <w:rsid w:val="00B24E3E"/>
    <w:rsid w:val="00B25776"/>
    <w:rsid w:val="00B36E29"/>
    <w:rsid w:val="00B45C1D"/>
    <w:rsid w:val="00B47D00"/>
    <w:rsid w:val="00B7295C"/>
    <w:rsid w:val="00B73BA7"/>
    <w:rsid w:val="00B73EBB"/>
    <w:rsid w:val="00B7788A"/>
    <w:rsid w:val="00B77987"/>
    <w:rsid w:val="00B8587F"/>
    <w:rsid w:val="00B93EBA"/>
    <w:rsid w:val="00BA7FCB"/>
    <w:rsid w:val="00BB51BE"/>
    <w:rsid w:val="00BC0BE3"/>
    <w:rsid w:val="00BC0C2B"/>
    <w:rsid w:val="00BC1290"/>
    <w:rsid w:val="00BC61F6"/>
    <w:rsid w:val="00BC739B"/>
    <w:rsid w:val="00BD6A67"/>
    <w:rsid w:val="00BE6A0C"/>
    <w:rsid w:val="00BF61CF"/>
    <w:rsid w:val="00BF62B6"/>
    <w:rsid w:val="00C02217"/>
    <w:rsid w:val="00C10614"/>
    <w:rsid w:val="00C159A3"/>
    <w:rsid w:val="00C257DF"/>
    <w:rsid w:val="00C3014D"/>
    <w:rsid w:val="00C34DE0"/>
    <w:rsid w:val="00C542C0"/>
    <w:rsid w:val="00C544A0"/>
    <w:rsid w:val="00C719D5"/>
    <w:rsid w:val="00C7372D"/>
    <w:rsid w:val="00C738B9"/>
    <w:rsid w:val="00C90360"/>
    <w:rsid w:val="00C9784F"/>
    <w:rsid w:val="00CC0723"/>
    <w:rsid w:val="00CC09F3"/>
    <w:rsid w:val="00CE720F"/>
    <w:rsid w:val="00D0450A"/>
    <w:rsid w:val="00D10C92"/>
    <w:rsid w:val="00D12004"/>
    <w:rsid w:val="00D14179"/>
    <w:rsid w:val="00D26276"/>
    <w:rsid w:val="00D46AC2"/>
    <w:rsid w:val="00D537A8"/>
    <w:rsid w:val="00D5587E"/>
    <w:rsid w:val="00D603F3"/>
    <w:rsid w:val="00D6257C"/>
    <w:rsid w:val="00D6484B"/>
    <w:rsid w:val="00D838E8"/>
    <w:rsid w:val="00D85956"/>
    <w:rsid w:val="00D866AD"/>
    <w:rsid w:val="00D93F88"/>
    <w:rsid w:val="00D96243"/>
    <w:rsid w:val="00DA15C5"/>
    <w:rsid w:val="00DB3258"/>
    <w:rsid w:val="00DB78B0"/>
    <w:rsid w:val="00DC229C"/>
    <w:rsid w:val="00DC41A6"/>
    <w:rsid w:val="00DC4C70"/>
    <w:rsid w:val="00DD3630"/>
    <w:rsid w:val="00DF28F3"/>
    <w:rsid w:val="00E1312F"/>
    <w:rsid w:val="00E23EB8"/>
    <w:rsid w:val="00E240A8"/>
    <w:rsid w:val="00E32523"/>
    <w:rsid w:val="00E70E7A"/>
    <w:rsid w:val="00E728C2"/>
    <w:rsid w:val="00EA0E36"/>
    <w:rsid w:val="00EA2578"/>
    <w:rsid w:val="00EB38D1"/>
    <w:rsid w:val="00ED1600"/>
    <w:rsid w:val="00ED21D0"/>
    <w:rsid w:val="00ED2B90"/>
    <w:rsid w:val="00ED4125"/>
    <w:rsid w:val="00ED45B5"/>
    <w:rsid w:val="00EF393B"/>
    <w:rsid w:val="00F01840"/>
    <w:rsid w:val="00F17AD3"/>
    <w:rsid w:val="00F32321"/>
    <w:rsid w:val="00F44CE3"/>
    <w:rsid w:val="00F4638C"/>
    <w:rsid w:val="00F50A8C"/>
    <w:rsid w:val="00F60AA7"/>
    <w:rsid w:val="00F64B77"/>
    <w:rsid w:val="00F67D37"/>
    <w:rsid w:val="00F7174C"/>
    <w:rsid w:val="00F71B72"/>
    <w:rsid w:val="00F721A2"/>
    <w:rsid w:val="00F74430"/>
    <w:rsid w:val="00F74823"/>
    <w:rsid w:val="00FA295A"/>
    <w:rsid w:val="00FA341E"/>
    <w:rsid w:val="00FA6F9D"/>
    <w:rsid w:val="00FB2154"/>
    <w:rsid w:val="00FC72A3"/>
    <w:rsid w:val="00FE4E13"/>
    <w:rsid w:val="00FE5E18"/>
    <w:rsid w:val="00FF06AF"/>
    <w:rsid w:val="00FF22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F9038E2-7C42-4F43-AC48-80534EF5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72D"/>
  </w:style>
  <w:style w:type="paragraph" w:styleId="Footer">
    <w:name w:val="footer"/>
    <w:basedOn w:val="Normal"/>
    <w:link w:val="FooterChar"/>
    <w:uiPriority w:val="99"/>
    <w:unhideWhenUsed/>
    <w:rsid w:val="00C73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72D"/>
  </w:style>
  <w:style w:type="paragraph" w:styleId="ListParagraph">
    <w:name w:val="List Paragraph"/>
    <w:basedOn w:val="Normal"/>
    <w:uiPriority w:val="34"/>
    <w:qFormat/>
    <w:rsid w:val="00C7372D"/>
    <w:pPr>
      <w:ind w:left="720"/>
      <w:contextualSpacing/>
    </w:pPr>
  </w:style>
  <w:style w:type="paragraph" w:styleId="BalloonText">
    <w:name w:val="Balloon Text"/>
    <w:basedOn w:val="Normal"/>
    <w:link w:val="BalloonTextChar"/>
    <w:uiPriority w:val="99"/>
    <w:semiHidden/>
    <w:unhideWhenUsed/>
    <w:rsid w:val="000D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882D-3377-4B26-BA9F-ED09E539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2025-05-08T11:36:00Z</cp:lastPrinted>
  <dcterms:created xsi:type="dcterms:W3CDTF">2025-05-30T10:49:00Z</dcterms:created>
  <dcterms:modified xsi:type="dcterms:W3CDTF">2025-05-30T10:49:00Z</dcterms:modified>
</cp:coreProperties>
</file>