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13A" w:rsidRPr="00702B62" w:rsidRDefault="00702B62" w:rsidP="00F03748">
      <w:pPr>
        <w:spacing w:after="0" w:line="240" w:lineRule="auto"/>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sz w:val="24"/>
          <w:szCs w:val="24"/>
          <w:u w:val="single"/>
        </w:rPr>
        <w:t>REPORTABLE</w:t>
      </w:r>
      <w:r>
        <w:rPr>
          <w:rFonts w:ascii="Times New Roman" w:eastAsia="Calibri" w:hAnsi="Times New Roman" w:cs="Times New Roman"/>
          <w:b/>
          <w:sz w:val="24"/>
          <w:szCs w:val="24"/>
        </w:rPr>
        <w:tab/>
        <w:t>(123)</w:t>
      </w:r>
    </w:p>
    <w:p w:rsidR="00CF757C" w:rsidRPr="00A30F20" w:rsidRDefault="00CF757C" w:rsidP="0004013A">
      <w:pPr>
        <w:spacing w:after="0" w:line="240" w:lineRule="auto"/>
        <w:ind w:left="360"/>
        <w:jc w:val="center"/>
        <w:rPr>
          <w:rFonts w:ascii="Times New Roman" w:eastAsia="Calibri" w:hAnsi="Times New Roman" w:cs="Times New Roman"/>
          <w:sz w:val="24"/>
          <w:szCs w:val="24"/>
        </w:rPr>
      </w:pPr>
    </w:p>
    <w:p w:rsidR="0004013A" w:rsidRPr="00A30F20" w:rsidRDefault="0004013A" w:rsidP="0004013A">
      <w:pPr>
        <w:spacing w:after="0" w:line="240" w:lineRule="auto"/>
        <w:ind w:left="360"/>
        <w:jc w:val="center"/>
        <w:rPr>
          <w:rFonts w:ascii="Times New Roman" w:eastAsia="Calibri" w:hAnsi="Times New Roman" w:cs="Times New Roman"/>
          <w:sz w:val="24"/>
          <w:szCs w:val="24"/>
        </w:rPr>
      </w:pPr>
    </w:p>
    <w:p w:rsidR="00DE10FB" w:rsidRPr="00A30F20" w:rsidRDefault="00DE10FB" w:rsidP="0004013A">
      <w:pPr>
        <w:spacing w:after="0" w:line="240" w:lineRule="auto"/>
        <w:ind w:left="360"/>
        <w:jc w:val="center"/>
        <w:rPr>
          <w:rFonts w:ascii="Times New Roman" w:eastAsia="Calibri" w:hAnsi="Times New Roman" w:cs="Times New Roman"/>
          <w:sz w:val="24"/>
          <w:szCs w:val="24"/>
        </w:rPr>
      </w:pPr>
    </w:p>
    <w:p w:rsidR="0004013A" w:rsidRPr="00A30F20" w:rsidRDefault="0004013A" w:rsidP="0004013A">
      <w:pPr>
        <w:spacing w:after="0" w:line="240" w:lineRule="auto"/>
        <w:ind w:left="360"/>
        <w:jc w:val="center"/>
        <w:rPr>
          <w:rFonts w:ascii="Times New Roman" w:eastAsia="Calibri" w:hAnsi="Times New Roman" w:cs="Times New Roman"/>
          <w:sz w:val="24"/>
          <w:szCs w:val="24"/>
        </w:rPr>
      </w:pPr>
    </w:p>
    <w:p w:rsidR="008142A6" w:rsidRPr="00A30F20" w:rsidRDefault="008142A6" w:rsidP="0004013A">
      <w:pPr>
        <w:spacing w:after="0" w:line="240" w:lineRule="auto"/>
        <w:jc w:val="center"/>
        <w:rPr>
          <w:rFonts w:ascii="Times New Roman" w:eastAsia="Calibri" w:hAnsi="Times New Roman" w:cs="Times New Roman"/>
          <w:b/>
          <w:sz w:val="24"/>
          <w:szCs w:val="24"/>
        </w:rPr>
      </w:pPr>
      <w:r w:rsidRPr="00A30F20">
        <w:rPr>
          <w:rFonts w:ascii="Times New Roman" w:eastAsia="Calibri" w:hAnsi="Times New Roman" w:cs="Times New Roman"/>
          <w:b/>
          <w:sz w:val="24"/>
          <w:szCs w:val="24"/>
        </w:rPr>
        <w:t>MOTSAMAI</w:t>
      </w:r>
      <w:r w:rsidR="0004013A" w:rsidRPr="00A30F20">
        <w:rPr>
          <w:rFonts w:ascii="Times New Roman" w:eastAsia="Calibri" w:hAnsi="Times New Roman" w:cs="Times New Roman"/>
          <w:b/>
          <w:sz w:val="24"/>
          <w:szCs w:val="24"/>
        </w:rPr>
        <w:t xml:space="preserve">     (PRIVATE</w:t>
      </w:r>
      <w:r w:rsidRPr="00A30F20">
        <w:rPr>
          <w:rFonts w:ascii="Times New Roman" w:eastAsia="Calibri" w:hAnsi="Times New Roman" w:cs="Times New Roman"/>
          <w:b/>
          <w:sz w:val="24"/>
          <w:szCs w:val="24"/>
        </w:rPr>
        <w:t xml:space="preserve">) </w:t>
      </w:r>
      <w:r w:rsidR="0004013A" w:rsidRPr="00A30F20">
        <w:rPr>
          <w:rFonts w:ascii="Times New Roman" w:eastAsia="Calibri" w:hAnsi="Times New Roman" w:cs="Times New Roman"/>
          <w:b/>
          <w:sz w:val="24"/>
          <w:szCs w:val="24"/>
        </w:rPr>
        <w:t xml:space="preserve">    LIMITED    </w:t>
      </w:r>
      <w:r w:rsidRPr="00A30F20">
        <w:rPr>
          <w:rFonts w:ascii="Times New Roman" w:eastAsia="Calibri" w:hAnsi="Times New Roman" w:cs="Times New Roman"/>
          <w:b/>
          <w:sz w:val="24"/>
          <w:szCs w:val="24"/>
        </w:rPr>
        <w:t xml:space="preserve"> t/a</w:t>
      </w:r>
      <w:r w:rsidR="0004013A" w:rsidRPr="00A30F20">
        <w:rPr>
          <w:rFonts w:ascii="Times New Roman" w:eastAsia="Calibri" w:hAnsi="Times New Roman" w:cs="Times New Roman"/>
          <w:b/>
          <w:sz w:val="24"/>
          <w:szCs w:val="24"/>
        </w:rPr>
        <w:t xml:space="preserve">    </w:t>
      </w:r>
      <w:r w:rsidRPr="00A30F20">
        <w:rPr>
          <w:rFonts w:ascii="Times New Roman" w:eastAsia="Calibri" w:hAnsi="Times New Roman" w:cs="Times New Roman"/>
          <w:b/>
          <w:sz w:val="24"/>
          <w:szCs w:val="24"/>
        </w:rPr>
        <w:t xml:space="preserve"> TULI </w:t>
      </w:r>
      <w:r w:rsidR="0004013A" w:rsidRPr="00A30F20">
        <w:rPr>
          <w:rFonts w:ascii="Times New Roman" w:eastAsia="Calibri" w:hAnsi="Times New Roman" w:cs="Times New Roman"/>
          <w:b/>
          <w:sz w:val="24"/>
          <w:szCs w:val="24"/>
        </w:rPr>
        <w:t xml:space="preserve">    </w:t>
      </w:r>
      <w:r w:rsidRPr="00A30F20">
        <w:rPr>
          <w:rFonts w:ascii="Times New Roman" w:eastAsia="Calibri" w:hAnsi="Times New Roman" w:cs="Times New Roman"/>
          <w:b/>
          <w:sz w:val="24"/>
          <w:szCs w:val="24"/>
        </w:rPr>
        <w:t>LIMPOPO</w:t>
      </w:r>
    </w:p>
    <w:p w:rsidR="008142A6" w:rsidRPr="00A30F20" w:rsidRDefault="008142A6" w:rsidP="0004013A">
      <w:pPr>
        <w:spacing w:after="0" w:line="240" w:lineRule="auto"/>
        <w:jc w:val="center"/>
        <w:rPr>
          <w:rFonts w:ascii="Times New Roman" w:eastAsia="Calibri" w:hAnsi="Times New Roman" w:cs="Times New Roman"/>
          <w:b/>
          <w:sz w:val="24"/>
          <w:szCs w:val="24"/>
        </w:rPr>
      </w:pPr>
      <w:r w:rsidRPr="00A30F20">
        <w:rPr>
          <w:rFonts w:ascii="Times New Roman" w:eastAsia="Calibri" w:hAnsi="Times New Roman" w:cs="Times New Roman"/>
          <w:b/>
          <w:sz w:val="24"/>
          <w:szCs w:val="24"/>
        </w:rPr>
        <w:t>v</w:t>
      </w:r>
    </w:p>
    <w:p w:rsidR="008142A6" w:rsidRPr="00A30F20" w:rsidRDefault="0004013A" w:rsidP="0004013A">
      <w:pPr>
        <w:pStyle w:val="ListParagraph"/>
        <w:numPr>
          <w:ilvl w:val="0"/>
          <w:numId w:val="2"/>
        </w:numPr>
        <w:spacing w:after="0" w:line="240" w:lineRule="auto"/>
        <w:ind w:left="0" w:firstLine="0"/>
        <w:jc w:val="center"/>
        <w:rPr>
          <w:rFonts w:ascii="Times New Roman" w:eastAsia="Calibri" w:hAnsi="Times New Roman" w:cs="Times New Roman"/>
          <w:b/>
          <w:sz w:val="24"/>
          <w:szCs w:val="24"/>
        </w:rPr>
      </w:pPr>
      <w:r w:rsidRPr="00A30F20">
        <w:rPr>
          <w:rFonts w:ascii="Times New Roman" w:eastAsia="Calibri" w:hAnsi="Times New Roman" w:cs="Times New Roman"/>
          <w:b/>
          <w:sz w:val="24"/>
          <w:szCs w:val="24"/>
        </w:rPr>
        <w:t xml:space="preserve">    </w:t>
      </w:r>
      <w:r w:rsidR="008142A6" w:rsidRPr="00A30F20">
        <w:rPr>
          <w:rFonts w:ascii="Times New Roman" w:eastAsia="Calibri" w:hAnsi="Times New Roman" w:cs="Times New Roman"/>
          <w:b/>
          <w:sz w:val="24"/>
          <w:szCs w:val="24"/>
        </w:rPr>
        <w:t xml:space="preserve">GWANDA </w:t>
      </w:r>
      <w:r w:rsidRPr="00A30F20">
        <w:rPr>
          <w:rFonts w:ascii="Times New Roman" w:eastAsia="Calibri" w:hAnsi="Times New Roman" w:cs="Times New Roman"/>
          <w:b/>
          <w:sz w:val="24"/>
          <w:szCs w:val="24"/>
        </w:rPr>
        <w:t xml:space="preserve">    </w:t>
      </w:r>
      <w:r w:rsidR="008142A6" w:rsidRPr="00A30F20">
        <w:rPr>
          <w:rFonts w:ascii="Times New Roman" w:eastAsia="Calibri" w:hAnsi="Times New Roman" w:cs="Times New Roman"/>
          <w:b/>
          <w:sz w:val="24"/>
          <w:szCs w:val="24"/>
        </w:rPr>
        <w:t>RURAL</w:t>
      </w:r>
      <w:r w:rsidRPr="00A30F20">
        <w:rPr>
          <w:rFonts w:ascii="Times New Roman" w:eastAsia="Calibri" w:hAnsi="Times New Roman" w:cs="Times New Roman"/>
          <w:b/>
          <w:sz w:val="24"/>
          <w:szCs w:val="24"/>
        </w:rPr>
        <w:t xml:space="preserve">    </w:t>
      </w:r>
      <w:r w:rsidR="008142A6" w:rsidRPr="00A30F20">
        <w:rPr>
          <w:rFonts w:ascii="Times New Roman" w:eastAsia="Calibri" w:hAnsi="Times New Roman" w:cs="Times New Roman"/>
          <w:b/>
          <w:sz w:val="24"/>
          <w:szCs w:val="24"/>
        </w:rPr>
        <w:t xml:space="preserve"> DISTRICT </w:t>
      </w:r>
      <w:r w:rsidRPr="00A30F20">
        <w:rPr>
          <w:rFonts w:ascii="Times New Roman" w:eastAsia="Calibri" w:hAnsi="Times New Roman" w:cs="Times New Roman"/>
          <w:b/>
          <w:sz w:val="24"/>
          <w:szCs w:val="24"/>
        </w:rPr>
        <w:t xml:space="preserve">    </w:t>
      </w:r>
      <w:r w:rsidR="008142A6" w:rsidRPr="00A30F20">
        <w:rPr>
          <w:rFonts w:ascii="Times New Roman" w:eastAsia="Calibri" w:hAnsi="Times New Roman" w:cs="Times New Roman"/>
          <w:b/>
          <w:sz w:val="24"/>
          <w:szCs w:val="24"/>
        </w:rPr>
        <w:t>COUNCIL</w:t>
      </w:r>
    </w:p>
    <w:p w:rsidR="008142A6" w:rsidRPr="00A30F20" w:rsidRDefault="0004013A" w:rsidP="0004013A">
      <w:pPr>
        <w:pStyle w:val="ListParagraph"/>
        <w:numPr>
          <w:ilvl w:val="0"/>
          <w:numId w:val="2"/>
        </w:numPr>
        <w:spacing w:after="0" w:line="240" w:lineRule="auto"/>
        <w:ind w:left="0" w:firstLine="0"/>
        <w:jc w:val="center"/>
        <w:rPr>
          <w:rFonts w:ascii="Times New Roman" w:eastAsia="Calibri" w:hAnsi="Times New Roman" w:cs="Times New Roman"/>
          <w:b/>
          <w:sz w:val="24"/>
          <w:szCs w:val="24"/>
        </w:rPr>
      </w:pPr>
      <w:r w:rsidRPr="00A30F20">
        <w:rPr>
          <w:rFonts w:ascii="Times New Roman" w:eastAsia="Calibri" w:hAnsi="Times New Roman" w:cs="Times New Roman"/>
          <w:b/>
          <w:sz w:val="24"/>
          <w:szCs w:val="24"/>
        </w:rPr>
        <w:t xml:space="preserve">    </w:t>
      </w:r>
      <w:r w:rsidR="008142A6" w:rsidRPr="00A30F20">
        <w:rPr>
          <w:rFonts w:ascii="Times New Roman" w:eastAsia="Calibri" w:hAnsi="Times New Roman" w:cs="Times New Roman"/>
          <w:b/>
          <w:sz w:val="24"/>
          <w:szCs w:val="24"/>
        </w:rPr>
        <w:t xml:space="preserve">NATIONAL </w:t>
      </w:r>
      <w:r w:rsidRPr="00A30F20">
        <w:rPr>
          <w:rFonts w:ascii="Times New Roman" w:eastAsia="Calibri" w:hAnsi="Times New Roman" w:cs="Times New Roman"/>
          <w:b/>
          <w:sz w:val="24"/>
          <w:szCs w:val="24"/>
        </w:rPr>
        <w:t xml:space="preserve">    </w:t>
      </w:r>
      <w:r w:rsidR="008142A6" w:rsidRPr="00A30F20">
        <w:rPr>
          <w:rFonts w:ascii="Times New Roman" w:eastAsia="Calibri" w:hAnsi="Times New Roman" w:cs="Times New Roman"/>
          <w:b/>
          <w:sz w:val="24"/>
          <w:szCs w:val="24"/>
        </w:rPr>
        <w:t xml:space="preserve">PARKS </w:t>
      </w:r>
      <w:r w:rsidRPr="00A30F20">
        <w:rPr>
          <w:rFonts w:ascii="Times New Roman" w:eastAsia="Calibri" w:hAnsi="Times New Roman" w:cs="Times New Roman"/>
          <w:b/>
          <w:sz w:val="24"/>
          <w:szCs w:val="24"/>
        </w:rPr>
        <w:t xml:space="preserve">    </w:t>
      </w:r>
      <w:r w:rsidR="008142A6" w:rsidRPr="00A30F20">
        <w:rPr>
          <w:rFonts w:ascii="Times New Roman" w:eastAsia="Calibri" w:hAnsi="Times New Roman" w:cs="Times New Roman"/>
          <w:b/>
          <w:sz w:val="24"/>
          <w:szCs w:val="24"/>
        </w:rPr>
        <w:t>AND</w:t>
      </w:r>
      <w:r w:rsidRPr="00A30F20">
        <w:rPr>
          <w:rFonts w:ascii="Times New Roman" w:eastAsia="Calibri" w:hAnsi="Times New Roman" w:cs="Times New Roman"/>
          <w:b/>
          <w:sz w:val="24"/>
          <w:szCs w:val="24"/>
        </w:rPr>
        <w:t xml:space="preserve">    </w:t>
      </w:r>
      <w:r w:rsidR="008142A6" w:rsidRPr="00A30F20">
        <w:rPr>
          <w:rFonts w:ascii="Times New Roman" w:eastAsia="Calibri" w:hAnsi="Times New Roman" w:cs="Times New Roman"/>
          <w:b/>
          <w:sz w:val="24"/>
          <w:szCs w:val="24"/>
        </w:rPr>
        <w:t xml:space="preserve"> WILDLIFE</w:t>
      </w:r>
      <w:r w:rsidRPr="00A30F20">
        <w:rPr>
          <w:rFonts w:ascii="Times New Roman" w:eastAsia="Calibri" w:hAnsi="Times New Roman" w:cs="Times New Roman"/>
          <w:b/>
          <w:sz w:val="24"/>
          <w:szCs w:val="24"/>
        </w:rPr>
        <w:t xml:space="preserve">    </w:t>
      </w:r>
      <w:r w:rsidR="008142A6" w:rsidRPr="00A30F20">
        <w:rPr>
          <w:rFonts w:ascii="Times New Roman" w:eastAsia="Calibri" w:hAnsi="Times New Roman" w:cs="Times New Roman"/>
          <w:b/>
          <w:sz w:val="24"/>
          <w:szCs w:val="24"/>
        </w:rPr>
        <w:t xml:space="preserve"> MANAGEMENT </w:t>
      </w:r>
      <w:r w:rsidRPr="00A30F20">
        <w:rPr>
          <w:rFonts w:ascii="Times New Roman" w:eastAsia="Calibri" w:hAnsi="Times New Roman" w:cs="Times New Roman"/>
          <w:b/>
          <w:sz w:val="24"/>
          <w:szCs w:val="24"/>
        </w:rPr>
        <w:t xml:space="preserve">    </w:t>
      </w:r>
      <w:r w:rsidR="008142A6" w:rsidRPr="00A30F20">
        <w:rPr>
          <w:rFonts w:ascii="Times New Roman" w:eastAsia="Calibri" w:hAnsi="Times New Roman" w:cs="Times New Roman"/>
          <w:b/>
          <w:sz w:val="24"/>
          <w:szCs w:val="24"/>
        </w:rPr>
        <w:t>AUTHORITY</w:t>
      </w:r>
    </w:p>
    <w:p w:rsidR="008142A6" w:rsidRPr="00A30F20" w:rsidRDefault="0004013A" w:rsidP="0004013A">
      <w:pPr>
        <w:pStyle w:val="ListParagraph"/>
        <w:numPr>
          <w:ilvl w:val="0"/>
          <w:numId w:val="2"/>
        </w:numPr>
        <w:spacing w:after="0" w:line="240" w:lineRule="auto"/>
        <w:ind w:left="0" w:firstLine="0"/>
        <w:jc w:val="center"/>
        <w:rPr>
          <w:rFonts w:ascii="Times New Roman" w:eastAsia="Calibri" w:hAnsi="Times New Roman" w:cs="Times New Roman"/>
          <w:b/>
          <w:sz w:val="24"/>
          <w:szCs w:val="24"/>
        </w:rPr>
      </w:pPr>
      <w:r w:rsidRPr="00A30F20">
        <w:rPr>
          <w:rFonts w:ascii="Times New Roman" w:eastAsia="Calibri" w:hAnsi="Times New Roman" w:cs="Times New Roman"/>
          <w:b/>
          <w:sz w:val="24"/>
          <w:szCs w:val="24"/>
        </w:rPr>
        <w:t xml:space="preserve">    </w:t>
      </w:r>
      <w:r w:rsidR="008142A6" w:rsidRPr="00A30F20">
        <w:rPr>
          <w:rFonts w:ascii="Times New Roman" w:eastAsia="Calibri" w:hAnsi="Times New Roman" w:cs="Times New Roman"/>
          <w:b/>
          <w:sz w:val="24"/>
          <w:szCs w:val="24"/>
        </w:rPr>
        <w:t xml:space="preserve">THE </w:t>
      </w:r>
      <w:r w:rsidRPr="00A30F20">
        <w:rPr>
          <w:rFonts w:ascii="Times New Roman" w:eastAsia="Calibri" w:hAnsi="Times New Roman" w:cs="Times New Roman"/>
          <w:b/>
          <w:sz w:val="24"/>
          <w:szCs w:val="24"/>
        </w:rPr>
        <w:t xml:space="preserve">    </w:t>
      </w:r>
      <w:r w:rsidR="008142A6" w:rsidRPr="00A30F20">
        <w:rPr>
          <w:rFonts w:ascii="Times New Roman" w:eastAsia="Calibri" w:hAnsi="Times New Roman" w:cs="Times New Roman"/>
          <w:b/>
          <w:sz w:val="24"/>
          <w:szCs w:val="24"/>
        </w:rPr>
        <w:t xml:space="preserve">OFFICER </w:t>
      </w:r>
      <w:r w:rsidRPr="00A30F20">
        <w:rPr>
          <w:rFonts w:ascii="Times New Roman" w:eastAsia="Calibri" w:hAnsi="Times New Roman" w:cs="Times New Roman"/>
          <w:b/>
          <w:sz w:val="24"/>
          <w:szCs w:val="24"/>
        </w:rPr>
        <w:t xml:space="preserve">    </w:t>
      </w:r>
      <w:r w:rsidR="008142A6" w:rsidRPr="00A30F20">
        <w:rPr>
          <w:rFonts w:ascii="Times New Roman" w:eastAsia="Calibri" w:hAnsi="Times New Roman" w:cs="Times New Roman"/>
          <w:b/>
          <w:sz w:val="24"/>
          <w:szCs w:val="24"/>
        </w:rPr>
        <w:t xml:space="preserve">IN </w:t>
      </w:r>
      <w:r w:rsidRPr="00A30F20">
        <w:rPr>
          <w:rFonts w:ascii="Times New Roman" w:eastAsia="Calibri" w:hAnsi="Times New Roman" w:cs="Times New Roman"/>
          <w:b/>
          <w:sz w:val="24"/>
          <w:szCs w:val="24"/>
        </w:rPr>
        <w:t xml:space="preserve">    </w:t>
      </w:r>
      <w:r w:rsidR="008142A6" w:rsidRPr="00A30F20">
        <w:rPr>
          <w:rFonts w:ascii="Times New Roman" w:eastAsia="Calibri" w:hAnsi="Times New Roman" w:cs="Times New Roman"/>
          <w:b/>
          <w:sz w:val="24"/>
          <w:szCs w:val="24"/>
        </w:rPr>
        <w:t xml:space="preserve">CHARGE </w:t>
      </w:r>
      <w:r w:rsidRPr="00A30F20">
        <w:rPr>
          <w:rFonts w:ascii="Times New Roman" w:eastAsia="Calibri" w:hAnsi="Times New Roman" w:cs="Times New Roman"/>
          <w:b/>
          <w:sz w:val="24"/>
          <w:szCs w:val="24"/>
        </w:rPr>
        <w:t xml:space="preserve">    </w:t>
      </w:r>
      <w:r w:rsidR="008142A6" w:rsidRPr="00A30F20">
        <w:rPr>
          <w:rFonts w:ascii="Times New Roman" w:eastAsia="Calibri" w:hAnsi="Times New Roman" w:cs="Times New Roman"/>
          <w:b/>
          <w:sz w:val="24"/>
          <w:szCs w:val="24"/>
        </w:rPr>
        <w:t>Z</w:t>
      </w:r>
      <w:r w:rsidRPr="00A30F20">
        <w:rPr>
          <w:rFonts w:ascii="Times New Roman" w:eastAsia="Calibri" w:hAnsi="Times New Roman" w:cs="Times New Roman"/>
          <w:b/>
          <w:sz w:val="24"/>
          <w:szCs w:val="24"/>
        </w:rPr>
        <w:t xml:space="preserve">IMBABWE     </w:t>
      </w:r>
      <w:r w:rsidR="008142A6" w:rsidRPr="00A30F20">
        <w:rPr>
          <w:rFonts w:ascii="Times New Roman" w:eastAsia="Calibri" w:hAnsi="Times New Roman" w:cs="Times New Roman"/>
          <w:b/>
          <w:sz w:val="24"/>
          <w:szCs w:val="24"/>
        </w:rPr>
        <w:t>R</w:t>
      </w:r>
      <w:r w:rsidRPr="00A30F20">
        <w:rPr>
          <w:rFonts w:ascii="Times New Roman" w:eastAsia="Calibri" w:hAnsi="Times New Roman" w:cs="Times New Roman"/>
          <w:b/>
          <w:sz w:val="24"/>
          <w:szCs w:val="24"/>
        </w:rPr>
        <w:t xml:space="preserve">EPUBLIC     </w:t>
      </w:r>
      <w:r w:rsidR="008142A6" w:rsidRPr="00A30F20">
        <w:rPr>
          <w:rFonts w:ascii="Times New Roman" w:eastAsia="Calibri" w:hAnsi="Times New Roman" w:cs="Times New Roman"/>
          <w:b/>
          <w:sz w:val="24"/>
          <w:szCs w:val="24"/>
        </w:rPr>
        <w:t>P</w:t>
      </w:r>
      <w:r w:rsidRPr="00A30F20">
        <w:rPr>
          <w:rFonts w:ascii="Times New Roman" w:eastAsia="Calibri" w:hAnsi="Times New Roman" w:cs="Times New Roman"/>
          <w:b/>
          <w:sz w:val="24"/>
          <w:szCs w:val="24"/>
        </w:rPr>
        <w:t>OLICE</w:t>
      </w:r>
      <w:r w:rsidR="008142A6" w:rsidRPr="00A30F20">
        <w:rPr>
          <w:rFonts w:ascii="Times New Roman" w:eastAsia="Calibri" w:hAnsi="Times New Roman" w:cs="Times New Roman"/>
          <w:b/>
          <w:sz w:val="24"/>
          <w:szCs w:val="24"/>
        </w:rPr>
        <w:t xml:space="preserve"> </w:t>
      </w:r>
      <w:r w:rsidRPr="00A30F20">
        <w:rPr>
          <w:rFonts w:ascii="Times New Roman" w:eastAsia="Calibri" w:hAnsi="Times New Roman" w:cs="Times New Roman"/>
          <w:b/>
          <w:sz w:val="24"/>
          <w:szCs w:val="24"/>
        </w:rPr>
        <w:t xml:space="preserve">    </w:t>
      </w:r>
      <w:r w:rsidR="008142A6" w:rsidRPr="00A30F20">
        <w:rPr>
          <w:rFonts w:ascii="Times New Roman" w:eastAsia="Calibri" w:hAnsi="Times New Roman" w:cs="Times New Roman"/>
          <w:b/>
          <w:sz w:val="24"/>
          <w:szCs w:val="24"/>
        </w:rPr>
        <w:t>GWANDA</w:t>
      </w:r>
    </w:p>
    <w:p w:rsidR="008142A6" w:rsidRPr="00A30F20" w:rsidRDefault="008142A6" w:rsidP="0004013A">
      <w:pPr>
        <w:spacing w:after="0" w:line="240" w:lineRule="auto"/>
        <w:jc w:val="both"/>
        <w:rPr>
          <w:rFonts w:ascii="Times New Roman" w:eastAsia="Calibri" w:hAnsi="Times New Roman" w:cs="Times New Roman"/>
          <w:sz w:val="24"/>
          <w:szCs w:val="24"/>
        </w:rPr>
      </w:pPr>
    </w:p>
    <w:p w:rsidR="0004013A" w:rsidRPr="00A30F20" w:rsidRDefault="0004013A" w:rsidP="0004013A">
      <w:pPr>
        <w:spacing w:after="0" w:line="240" w:lineRule="auto"/>
        <w:jc w:val="both"/>
        <w:rPr>
          <w:rFonts w:ascii="Times New Roman" w:eastAsia="Calibri" w:hAnsi="Times New Roman" w:cs="Times New Roman"/>
          <w:sz w:val="24"/>
          <w:szCs w:val="24"/>
        </w:rPr>
      </w:pPr>
    </w:p>
    <w:p w:rsidR="00DE10FB" w:rsidRPr="00A30F20" w:rsidRDefault="00DE10FB" w:rsidP="0004013A">
      <w:pPr>
        <w:spacing w:after="0" w:line="240" w:lineRule="auto"/>
        <w:jc w:val="both"/>
        <w:rPr>
          <w:rFonts w:ascii="Times New Roman" w:eastAsia="Calibri" w:hAnsi="Times New Roman" w:cs="Times New Roman"/>
          <w:sz w:val="24"/>
          <w:szCs w:val="24"/>
        </w:rPr>
      </w:pPr>
    </w:p>
    <w:p w:rsidR="0004013A" w:rsidRPr="00A30F20" w:rsidRDefault="0004013A" w:rsidP="0004013A">
      <w:pPr>
        <w:spacing w:after="0" w:line="240" w:lineRule="auto"/>
        <w:jc w:val="both"/>
        <w:rPr>
          <w:rFonts w:ascii="Times New Roman" w:eastAsia="Calibri" w:hAnsi="Times New Roman" w:cs="Times New Roman"/>
          <w:sz w:val="24"/>
          <w:szCs w:val="24"/>
        </w:rPr>
      </w:pPr>
    </w:p>
    <w:p w:rsidR="008142A6" w:rsidRPr="00A30F20" w:rsidRDefault="008142A6" w:rsidP="0004013A">
      <w:pPr>
        <w:tabs>
          <w:tab w:val="left" w:pos="3225"/>
        </w:tabs>
        <w:spacing w:after="0" w:line="240" w:lineRule="auto"/>
        <w:jc w:val="both"/>
        <w:rPr>
          <w:rFonts w:ascii="Times New Roman" w:eastAsia="Calibri" w:hAnsi="Times New Roman" w:cs="Times New Roman"/>
          <w:b/>
          <w:sz w:val="24"/>
          <w:szCs w:val="24"/>
        </w:rPr>
      </w:pPr>
      <w:r w:rsidRPr="00A30F20">
        <w:rPr>
          <w:rFonts w:ascii="Times New Roman" w:eastAsia="Calibri" w:hAnsi="Times New Roman" w:cs="Times New Roman"/>
          <w:b/>
          <w:sz w:val="24"/>
          <w:szCs w:val="24"/>
        </w:rPr>
        <w:t>SUPREME COURT OF ZIMBABWE</w:t>
      </w:r>
    </w:p>
    <w:p w:rsidR="008142A6" w:rsidRPr="00A30F20" w:rsidRDefault="008142A6" w:rsidP="0004013A">
      <w:pPr>
        <w:tabs>
          <w:tab w:val="left" w:pos="3225"/>
        </w:tabs>
        <w:spacing w:after="0" w:line="240" w:lineRule="auto"/>
        <w:jc w:val="both"/>
        <w:rPr>
          <w:rFonts w:ascii="Times New Roman" w:eastAsia="Calibri" w:hAnsi="Times New Roman" w:cs="Times New Roman"/>
          <w:b/>
          <w:sz w:val="24"/>
          <w:szCs w:val="24"/>
        </w:rPr>
      </w:pPr>
      <w:r w:rsidRPr="00A30F20">
        <w:rPr>
          <w:rFonts w:ascii="Times New Roman" w:eastAsia="Calibri" w:hAnsi="Times New Roman" w:cs="Times New Roman"/>
          <w:b/>
          <w:sz w:val="24"/>
          <w:szCs w:val="24"/>
        </w:rPr>
        <w:t>GARWE JA; HLATSHWAYO JA; MAKONI JA</w:t>
      </w:r>
    </w:p>
    <w:p w:rsidR="008142A6" w:rsidRPr="00A30F20" w:rsidRDefault="008142A6" w:rsidP="0004013A">
      <w:pPr>
        <w:spacing w:after="0" w:line="240" w:lineRule="auto"/>
        <w:jc w:val="both"/>
        <w:rPr>
          <w:rFonts w:ascii="Times New Roman" w:eastAsia="Calibri" w:hAnsi="Times New Roman" w:cs="Times New Roman"/>
          <w:b/>
          <w:sz w:val="24"/>
          <w:szCs w:val="24"/>
        </w:rPr>
      </w:pPr>
      <w:r w:rsidRPr="00A30F20">
        <w:rPr>
          <w:rFonts w:ascii="Times New Roman" w:eastAsia="Calibri" w:hAnsi="Times New Roman" w:cs="Times New Roman"/>
          <w:b/>
          <w:sz w:val="24"/>
          <w:szCs w:val="24"/>
        </w:rPr>
        <w:t xml:space="preserve">BULAWAYO, JULY </w:t>
      </w:r>
      <w:r w:rsidR="00B57908" w:rsidRPr="00A30F20">
        <w:rPr>
          <w:rFonts w:ascii="Times New Roman" w:eastAsia="Calibri" w:hAnsi="Times New Roman" w:cs="Times New Roman"/>
          <w:b/>
          <w:sz w:val="24"/>
          <w:szCs w:val="24"/>
        </w:rPr>
        <w:t>23 &amp; 24</w:t>
      </w:r>
      <w:r w:rsidRPr="00A30F20">
        <w:rPr>
          <w:rFonts w:ascii="Times New Roman" w:eastAsia="Calibri" w:hAnsi="Times New Roman" w:cs="Times New Roman"/>
          <w:b/>
          <w:sz w:val="24"/>
          <w:szCs w:val="24"/>
        </w:rPr>
        <w:t xml:space="preserve"> 2019</w:t>
      </w:r>
      <w:r w:rsidR="00375C94">
        <w:rPr>
          <w:rFonts w:ascii="Times New Roman" w:eastAsia="Calibri" w:hAnsi="Times New Roman" w:cs="Times New Roman"/>
          <w:b/>
          <w:sz w:val="24"/>
          <w:szCs w:val="24"/>
        </w:rPr>
        <w:t xml:space="preserve"> &amp; OCTOBER 12, 2020</w:t>
      </w:r>
    </w:p>
    <w:p w:rsidR="008142A6" w:rsidRPr="00A30F20" w:rsidRDefault="008142A6" w:rsidP="0004013A">
      <w:pPr>
        <w:spacing w:after="0" w:line="240" w:lineRule="auto"/>
        <w:jc w:val="both"/>
        <w:rPr>
          <w:rFonts w:ascii="Times New Roman" w:eastAsia="Calibri" w:hAnsi="Times New Roman" w:cs="Times New Roman"/>
          <w:sz w:val="24"/>
          <w:szCs w:val="24"/>
        </w:rPr>
      </w:pPr>
    </w:p>
    <w:p w:rsidR="0004013A" w:rsidRPr="00A30F20" w:rsidRDefault="0004013A" w:rsidP="0004013A">
      <w:pPr>
        <w:spacing w:after="0" w:line="240" w:lineRule="auto"/>
        <w:jc w:val="both"/>
        <w:rPr>
          <w:rFonts w:ascii="Times New Roman" w:eastAsia="Calibri" w:hAnsi="Times New Roman" w:cs="Times New Roman"/>
          <w:sz w:val="24"/>
          <w:szCs w:val="24"/>
        </w:rPr>
      </w:pPr>
    </w:p>
    <w:p w:rsidR="0004013A" w:rsidRPr="00A30F20" w:rsidRDefault="0004013A" w:rsidP="0004013A">
      <w:pPr>
        <w:spacing w:after="0" w:line="240" w:lineRule="auto"/>
        <w:jc w:val="both"/>
        <w:rPr>
          <w:rFonts w:ascii="Times New Roman" w:eastAsia="Calibri" w:hAnsi="Times New Roman" w:cs="Times New Roman"/>
          <w:sz w:val="24"/>
          <w:szCs w:val="24"/>
        </w:rPr>
      </w:pPr>
    </w:p>
    <w:p w:rsidR="00DE10FB" w:rsidRPr="00A30F20" w:rsidRDefault="00DE10FB" w:rsidP="0004013A">
      <w:pPr>
        <w:spacing w:after="0" w:line="240" w:lineRule="auto"/>
        <w:jc w:val="both"/>
        <w:rPr>
          <w:rFonts w:ascii="Times New Roman" w:eastAsia="Calibri" w:hAnsi="Times New Roman" w:cs="Times New Roman"/>
          <w:sz w:val="24"/>
          <w:szCs w:val="24"/>
        </w:rPr>
      </w:pPr>
    </w:p>
    <w:p w:rsidR="008142A6" w:rsidRPr="00A30F20" w:rsidRDefault="00B57908" w:rsidP="0004013A">
      <w:pPr>
        <w:spacing w:after="0" w:line="480" w:lineRule="auto"/>
        <w:jc w:val="both"/>
        <w:rPr>
          <w:rFonts w:ascii="Times New Roman" w:eastAsia="Calibri" w:hAnsi="Times New Roman" w:cs="Times New Roman"/>
          <w:sz w:val="24"/>
          <w:szCs w:val="24"/>
        </w:rPr>
      </w:pPr>
      <w:r w:rsidRPr="00A30F20">
        <w:rPr>
          <w:rFonts w:ascii="Times New Roman" w:eastAsia="Calibri" w:hAnsi="Times New Roman" w:cs="Times New Roman"/>
          <w:i/>
          <w:sz w:val="24"/>
          <w:szCs w:val="24"/>
        </w:rPr>
        <w:t>T. Magwaliba</w:t>
      </w:r>
      <w:r w:rsidR="0004013A" w:rsidRPr="00A30F20">
        <w:rPr>
          <w:rFonts w:ascii="Times New Roman" w:eastAsia="Calibri" w:hAnsi="Times New Roman" w:cs="Times New Roman"/>
          <w:i/>
          <w:sz w:val="24"/>
          <w:szCs w:val="24"/>
        </w:rPr>
        <w:t>,</w:t>
      </w:r>
      <w:r w:rsidRPr="00A30F20">
        <w:rPr>
          <w:rFonts w:ascii="Times New Roman" w:eastAsia="Calibri" w:hAnsi="Times New Roman" w:cs="Times New Roman"/>
          <w:sz w:val="24"/>
          <w:szCs w:val="24"/>
        </w:rPr>
        <w:t xml:space="preserve"> </w:t>
      </w:r>
      <w:r w:rsidR="008142A6" w:rsidRPr="00A30F20">
        <w:rPr>
          <w:rFonts w:ascii="Times New Roman" w:eastAsia="Calibri" w:hAnsi="Times New Roman" w:cs="Times New Roman"/>
          <w:sz w:val="24"/>
          <w:szCs w:val="24"/>
        </w:rPr>
        <w:t>for the appellant</w:t>
      </w:r>
    </w:p>
    <w:p w:rsidR="008142A6" w:rsidRPr="00A30F20" w:rsidRDefault="00B57908" w:rsidP="0004013A">
      <w:pPr>
        <w:spacing w:after="0" w:line="480" w:lineRule="auto"/>
        <w:jc w:val="both"/>
        <w:rPr>
          <w:rFonts w:ascii="Times New Roman" w:eastAsia="Calibri" w:hAnsi="Times New Roman" w:cs="Times New Roman"/>
          <w:sz w:val="24"/>
          <w:szCs w:val="24"/>
        </w:rPr>
      </w:pPr>
      <w:r w:rsidRPr="00A30F20">
        <w:rPr>
          <w:rFonts w:ascii="Times New Roman" w:eastAsia="Calibri" w:hAnsi="Times New Roman" w:cs="Times New Roman"/>
          <w:i/>
          <w:sz w:val="24"/>
          <w:szCs w:val="24"/>
        </w:rPr>
        <w:t>S. Chamunorwa</w:t>
      </w:r>
      <w:r w:rsidR="0004013A" w:rsidRPr="00A30F20">
        <w:rPr>
          <w:rFonts w:ascii="Times New Roman" w:eastAsia="Calibri" w:hAnsi="Times New Roman" w:cs="Times New Roman"/>
          <w:i/>
          <w:sz w:val="24"/>
          <w:szCs w:val="24"/>
        </w:rPr>
        <w:t>,</w:t>
      </w:r>
      <w:r w:rsidRPr="00A30F20">
        <w:rPr>
          <w:rFonts w:ascii="Times New Roman" w:eastAsia="Calibri" w:hAnsi="Times New Roman" w:cs="Times New Roman"/>
          <w:sz w:val="24"/>
          <w:szCs w:val="24"/>
        </w:rPr>
        <w:t xml:space="preserve"> </w:t>
      </w:r>
      <w:r w:rsidR="008142A6" w:rsidRPr="00A30F20">
        <w:rPr>
          <w:rFonts w:ascii="Times New Roman" w:eastAsia="Calibri" w:hAnsi="Times New Roman" w:cs="Times New Roman"/>
          <w:sz w:val="24"/>
          <w:szCs w:val="24"/>
        </w:rPr>
        <w:t xml:space="preserve">for the </w:t>
      </w:r>
      <w:r w:rsidR="00BB0D9F" w:rsidRPr="00A30F20">
        <w:rPr>
          <w:rFonts w:ascii="Times New Roman" w:eastAsia="Calibri" w:hAnsi="Times New Roman" w:cs="Times New Roman"/>
          <w:sz w:val="24"/>
          <w:szCs w:val="24"/>
        </w:rPr>
        <w:t>first respondent</w:t>
      </w:r>
    </w:p>
    <w:p w:rsidR="00FC6DC0" w:rsidRPr="00A30F20" w:rsidRDefault="00FC6DC0" w:rsidP="0004013A">
      <w:pPr>
        <w:spacing w:after="0" w:line="480" w:lineRule="auto"/>
        <w:jc w:val="both"/>
        <w:rPr>
          <w:rFonts w:ascii="Times New Roman" w:eastAsia="Calibri" w:hAnsi="Times New Roman" w:cs="Times New Roman"/>
          <w:sz w:val="24"/>
          <w:szCs w:val="24"/>
        </w:rPr>
      </w:pPr>
      <w:r w:rsidRPr="00A30F20">
        <w:rPr>
          <w:rFonts w:ascii="Times New Roman" w:eastAsia="Calibri" w:hAnsi="Times New Roman" w:cs="Times New Roman"/>
          <w:sz w:val="24"/>
          <w:szCs w:val="24"/>
        </w:rPr>
        <w:t>No appearance for the second and third respondents</w:t>
      </w:r>
    </w:p>
    <w:p w:rsidR="008142A6" w:rsidRPr="00A30F20" w:rsidRDefault="008142A6" w:rsidP="0004013A">
      <w:pPr>
        <w:spacing w:after="0" w:line="480" w:lineRule="auto"/>
        <w:jc w:val="both"/>
        <w:rPr>
          <w:rFonts w:ascii="Times New Roman" w:hAnsi="Times New Roman" w:cs="Times New Roman"/>
          <w:sz w:val="24"/>
          <w:szCs w:val="24"/>
        </w:rPr>
      </w:pPr>
    </w:p>
    <w:p w:rsidR="00CF757C" w:rsidRPr="00A30F20" w:rsidRDefault="00CF757C" w:rsidP="00CF757C">
      <w:pPr>
        <w:spacing w:after="0" w:line="240" w:lineRule="auto"/>
        <w:jc w:val="both"/>
        <w:rPr>
          <w:rFonts w:ascii="Times New Roman" w:hAnsi="Times New Roman" w:cs="Times New Roman"/>
          <w:sz w:val="24"/>
          <w:szCs w:val="24"/>
        </w:rPr>
      </w:pPr>
    </w:p>
    <w:p w:rsidR="00E86964" w:rsidRPr="00A30F20" w:rsidRDefault="003A3796" w:rsidP="0004013A">
      <w:pPr>
        <w:spacing w:after="0" w:line="480" w:lineRule="auto"/>
        <w:jc w:val="both"/>
        <w:rPr>
          <w:rFonts w:ascii="Times New Roman" w:hAnsi="Times New Roman" w:cs="Times New Roman"/>
          <w:b/>
          <w:sz w:val="24"/>
          <w:szCs w:val="24"/>
        </w:rPr>
      </w:pPr>
      <w:r w:rsidRPr="00A30F20">
        <w:rPr>
          <w:rFonts w:ascii="Times New Roman" w:hAnsi="Times New Roman" w:cs="Times New Roman"/>
          <w:b/>
          <w:sz w:val="24"/>
          <w:szCs w:val="24"/>
        </w:rPr>
        <w:t>MAKONI JA:</w:t>
      </w:r>
    </w:p>
    <w:p w:rsidR="007579AE" w:rsidRPr="00A30F20" w:rsidRDefault="003A3796" w:rsidP="0004013A">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This is an appeal against the whole </w:t>
      </w:r>
      <w:r w:rsidR="00D0099A" w:rsidRPr="00A30F20">
        <w:rPr>
          <w:rFonts w:ascii="Times New Roman" w:hAnsi="Times New Roman" w:cs="Times New Roman"/>
          <w:sz w:val="24"/>
          <w:szCs w:val="24"/>
        </w:rPr>
        <w:t>judgment</w:t>
      </w:r>
      <w:r w:rsidRPr="00A30F20">
        <w:rPr>
          <w:rFonts w:ascii="Times New Roman" w:hAnsi="Times New Roman" w:cs="Times New Roman"/>
          <w:sz w:val="24"/>
          <w:szCs w:val="24"/>
        </w:rPr>
        <w:t xml:space="preserve"> of the High Court</w:t>
      </w:r>
      <w:r w:rsidR="00172A33" w:rsidRPr="00A30F20">
        <w:rPr>
          <w:rFonts w:ascii="Times New Roman" w:hAnsi="Times New Roman" w:cs="Times New Roman"/>
          <w:sz w:val="24"/>
          <w:szCs w:val="24"/>
        </w:rPr>
        <w:t xml:space="preserve"> handed down at</w:t>
      </w:r>
      <w:r w:rsidR="00B57908" w:rsidRPr="00A30F20">
        <w:rPr>
          <w:rFonts w:ascii="Times New Roman" w:hAnsi="Times New Roman" w:cs="Times New Roman"/>
          <w:sz w:val="24"/>
          <w:szCs w:val="24"/>
        </w:rPr>
        <w:t xml:space="preserve"> Bulawayo</w:t>
      </w:r>
      <w:r w:rsidRPr="00A30F20">
        <w:rPr>
          <w:rFonts w:ascii="Times New Roman" w:hAnsi="Times New Roman" w:cs="Times New Roman"/>
          <w:sz w:val="24"/>
          <w:szCs w:val="24"/>
        </w:rPr>
        <w:t xml:space="preserve"> in which i</w:t>
      </w:r>
      <w:r w:rsidR="00D0099A" w:rsidRPr="00A30F20">
        <w:rPr>
          <w:rFonts w:ascii="Times New Roman" w:hAnsi="Times New Roman" w:cs="Times New Roman"/>
          <w:sz w:val="24"/>
          <w:szCs w:val="24"/>
        </w:rPr>
        <w:t>t granted an interim interdict in favour of</w:t>
      </w:r>
      <w:r w:rsidRPr="00A30F20">
        <w:rPr>
          <w:rFonts w:ascii="Times New Roman" w:hAnsi="Times New Roman" w:cs="Times New Roman"/>
          <w:sz w:val="24"/>
          <w:szCs w:val="24"/>
        </w:rPr>
        <w:t xml:space="preserve"> the </w:t>
      </w:r>
      <w:r w:rsidR="0004013A" w:rsidRPr="00A30F20">
        <w:rPr>
          <w:rFonts w:ascii="Times New Roman" w:hAnsi="Times New Roman" w:cs="Times New Roman"/>
          <w:sz w:val="24"/>
          <w:szCs w:val="24"/>
        </w:rPr>
        <w:t>first</w:t>
      </w:r>
      <w:r w:rsidRPr="00A30F20">
        <w:rPr>
          <w:rFonts w:ascii="Times New Roman" w:hAnsi="Times New Roman" w:cs="Times New Roman"/>
          <w:sz w:val="24"/>
          <w:szCs w:val="24"/>
        </w:rPr>
        <w:t xml:space="preserve"> respondent. </w:t>
      </w:r>
    </w:p>
    <w:p w:rsidR="0004013A" w:rsidRPr="00A30F20" w:rsidRDefault="0004013A" w:rsidP="0004013A">
      <w:pPr>
        <w:spacing w:after="0" w:line="480" w:lineRule="auto"/>
        <w:ind w:firstLine="1134"/>
        <w:jc w:val="both"/>
        <w:rPr>
          <w:rFonts w:ascii="Times New Roman" w:hAnsi="Times New Roman" w:cs="Times New Roman"/>
          <w:sz w:val="24"/>
          <w:szCs w:val="24"/>
        </w:rPr>
      </w:pPr>
    </w:p>
    <w:p w:rsidR="003A3796" w:rsidRPr="00A30F20" w:rsidRDefault="003A3796" w:rsidP="004E50B6">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The facts of the matter are as follows.</w:t>
      </w:r>
    </w:p>
    <w:p w:rsidR="0004013A" w:rsidRPr="00A30F20" w:rsidRDefault="0004013A" w:rsidP="0004013A">
      <w:pPr>
        <w:spacing w:after="0" w:line="480" w:lineRule="auto"/>
        <w:ind w:firstLine="720"/>
        <w:jc w:val="both"/>
        <w:rPr>
          <w:rFonts w:ascii="Times New Roman" w:hAnsi="Times New Roman" w:cs="Times New Roman"/>
          <w:sz w:val="24"/>
          <w:szCs w:val="24"/>
        </w:rPr>
      </w:pPr>
    </w:p>
    <w:p w:rsidR="000F3578" w:rsidRPr="00A30F20" w:rsidRDefault="003A3796" w:rsidP="0004013A">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The appellant and the </w:t>
      </w:r>
      <w:r w:rsidR="0004013A" w:rsidRPr="00A30F20">
        <w:rPr>
          <w:rFonts w:ascii="Times New Roman" w:hAnsi="Times New Roman" w:cs="Times New Roman"/>
          <w:sz w:val="24"/>
          <w:szCs w:val="24"/>
        </w:rPr>
        <w:t>first</w:t>
      </w:r>
      <w:r w:rsidRPr="00A30F20">
        <w:rPr>
          <w:rFonts w:ascii="Times New Roman" w:hAnsi="Times New Roman" w:cs="Times New Roman"/>
          <w:sz w:val="24"/>
          <w:szCs w:val="24"/>
        </w:rPr>
        <w:t xml:space="preserve"> respondent entered into a joint venture agreement in terms of which the appellant was granted the right to operate </w:t>
      </w:r>
      <w:r w:rsidR="000F3578" w:rsidRPr="00A30F20">
        <w:rPr>
          <w:rFonts w:ascii="Times New Roman" w:hAnsi="Times New Roman" w:cs="Times New Roman"/>
          <w:sz w:val="24"/>
          <w:szCs w:val="24"/>
        </w:rPr>
        <w:t>an “ecotourism farm development project”</w:t>
      </w:r>
      <w:r w:rsidRPr="00A30F20">
        <w:rPr>
          <w:rFonts w:ascii="Times New Roman" w:hAnsi="Times New Roman" w:cs="Times New Roman"/>
          <w:sz w:val="24"/>
          <w:szCs w:val="24"/>
        </w:rPr>
        <w:t xml:space="preserve"> at Doddieburn-Manyole Ranch</w:t>
      </w:r>
      <w:r w:rsidR="00CB7949" w:rsidRPr="00A30F20">
        <w:rPr>
          <w:rFonts w:ascii="Times New Roman" w:hAnsi="Times New Roman" w:cs="Times New Roman"/>
          <w:sz w:val="24"/>
          <w:szCs w:val="24"/>
        </w:rPr>
        <w:t xml:space="preserve"> in Gwanda</w:t>
      </w:r>
      <w:r w:rsidRPr="00A30F20">
        <w:rPr>
          <w:rFonts w:ascii="Times New Roman" w:hAnsi="Times New Roman" w:cs="Times New Roman"/>
          <w:sz w:val="24"/>
          <w:szCs w:val="24"/>
        </w:rPr>
        <w:t xml:space="preserve">. </w:t>
      </w:r>
      <w:r w:rsidR="000F3578" w:rsidRPr="00A30F20">
        <w:rPr>
          <w:rFonts w:ascii="Times New Roman" w:hAnsi="Times New Roman" w:cs="Times New Roman"/>
          <w:sz w:val="24"/>
          <w:szCs w:val="24"/>
        </w:rPr>
        <w:t xml:space="preserve">The relationship between the parties broke </w:t>
      </w:r>
      <w:r w:rsidR="000F3578" w:rsidRPr="00A30F20">
        <w:rPr>
          <w:rFonts w:ascii="Times New Roman" w:hAnsi="Times New Roman" w:cs="Times New Roman"/>
          <w:sz w:val="24"/>
          <w:szCs w:val="24"/>
        </w:rPr>
        <w:lastRenderedPageBreak/>
        <w:t xml:space="preserve">down when the </w:t>
      </w:r>
      <w:r w:rsidR="0004013A" w:rsidRPr="00A30F20">
        <w:rPr>
          <w:rFonts w:ascii="Times New Roman" w:hAnsi="Times New Roman" w:cs="Times New Roman"/>
          <w:sz w:val="24"/>
          <w:szCs w:val="24"/>
        </w:rPr>
        <w:t>first</w:t>
      </w:r>
      <w:r w:rsidR="00C654B7" w:rsidRPr="00A30F20">
        <w:rPr>
          <w:rFonts w:ascii="Times New Roman" w:hAnsi="Times New Roman" w:cs="Times New Roman"/>
          <w:sz w:val="24"/>
          <w:szCs w:val="24"/>
        </w:rPr>
        <w:t xml:space="preserve"> respondent alleg</w:t>
      </w:r>
      <w:r w:rsidR="000F3578" w:rsidRPr="00A30F20">
        <w:rPr>
          <w:rFonts w:ascii="Times New Roman" w:hAnsi="Times New Roman" w:cs="Times New Roman"/>
          <w:sz w:val="24"/>
          <w:szCs w:val="24"/>
        </w:rPr>
        <w:t xml:space="preserve">ed that the appellant breached the terms of the agreement by conducting unsanctioned hunts. The </w:t>
      </w:r>
      <w:r w:rsidR="0004013A" w:rsidRPr="00A30F20">
        <w:rPr>
          <w:rFonts w:ascii="Times New Roman" w:hAnsi="Times New Roman" w:cs="Times New Roman"/>
          <w:sz w:val="24"/>
          <w:szCs w:val="24"/>
        </w:rPr>
        <w:t>first</w:t>
      </w:r>
      <w:r w:rsidR="000F3578" w:rsidRPr="00A30F20">
        <w:rPr>
          <w:rFonts w:ascii="Times New Roman" w:hAnsi="Times New Roman" w:cs="Times New Roman"/>
          <w:sz w:val="24"/>
          <w:szCs w:val="24"/>
        </w:rPr>
        <w:t xml:space="preserve"> respondent also stated that the appellant had failed to meet some of its contractual obligations. </w:t>
      </w:r>
    </w:p>
    <w:p w:rsidR="0004013A" w:rsidRPr="00A30F20" w:rsidRDefault="0004013A" w:rsidP="0004013A">
      <w:pPr>
        <w:spacing w:after="0" w:line="480" w:lineRule="auto"/>
        <w:ind w:firstLine="1134"/>
        <w:jc w:val="both"/>
        <w:rPr>
          <w:rFonts w:ascii="Times New Roman" w:hAnsi="Times New Roman" w:cs="Times New Roman"/>
          <w:sz w:val="24"/>
          <w:szCs w:val="24"/>
        </w:rPr>
      </w:pPr>
    </w:p>
    <w:p w:rsidR="003A3796" w:rsidRPr="00A30F20" w:rsidRDefault="000F3578" w:rsidP="0004013A">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Pursuant to the </w:t>
      </w:r>
      <w:r w:rsidR="006540BA" w:rsidRPr="00A30F20">
        <w:rPr>
          <w:rFonts w:ascii="Times New Roman" w:hAnsi="Times New Roman" w:cs="Times New Roman"/>
          <w:sz w:val="24"/>
          <w:szCs w:val="24"/>
        </w:rPr>
        <w:t>alleg</w:t>
      </w:r>
      <w:r w:rsidRPr="00A30F20">
        <w:rPr>
          <w:rFonts w:ascii="Times New Roman" w:hAnsi="Times New Roman" w:cs="Times New Roman"/>
          <w:sz w:val="24"/>
          <w:szCs w:val="24"/>
        </w:rPr>
        <w:t xml:space="preserve">ed breach of the agreement, the </w:t>
      </w:r>
      <w:r w:rsidR="0004013A" w:rsidRPr="00A30F20">
        <w:rPr>
          <w:rFonts w:ascii="Times New Roman" w:hAnsi="Times New Roman" w:cs="Times New Roman"/>
          <w:sz w:val="24"/>
          <w:szCs w:val="24"/>
        </w:rPr>
        <w:t>first</w:t>
      </w:r>
      <w:r w:rsidRPr="00A30F20">
        <w:rPr>
          <w:rFonts w:ascii="Times New Roman" w:hAnsi="Times New Roman" w:cs="Times New Roman"/>
          <w:sz w:val="24"/>
          <w:szCs w:val="24"/>
        </w:rPr>
        <w:t xml:space="preserve"> respondent wrote a letter giving the appellant 30 days written notice within which to remedy</w:t>
      </w:r>
      <w:r w:rsidR="00B57908" w:rsidRPr="00A30F20">
        <w:rPr>
          <w:rFonts w:ascii="Times New Roman" w:hAnsi="Times New Roman" w:cs="Times New Roman"/>
          <w:sz w:val="24"/>
          <w:szCs w:val="24"/>
        </w:rPr>
        <w:t xml:space="preserve"> its breach</w:t>
      </w:r>
      <w:r w:rsidRPr="00A30F20">
        <w:rPr>
          <w:rFonts w:ascii="Times New Roman" w:hAnsi="Times New Roman" w:cs="Times New Roman"/>
          <w:sz w:val="24"/>
          <w:szCs w:val="24"/>
        </w:rPr>
        <w:t xml:space="preserve"> in terms of clause 4.2(c) of the agr</w:t>
      </w:r>
      <w:r w:rsidR="00CF4267" w:rsidRPr="00A30F20">
        <w:rPr>
          <w:rFonts w:ascii="Times New Roman" w:hAnsi="Times New Roman" w:cs="Times New Roman"/>
          <w:sz w:val="24"/>
          <w:szCs w:val="24"/>
        </w:rPr>
        <w:t xml:space="preserve">eement. The appellant denied </w:t>
      </w:r>
      <w:r w:rsidR="00681D77" w:rsidRPr="00A30F20">
        <w:rPr>
          <w:rFonts w:ascii="Times New Roman" w:hAnsi="Times New Roman" w:cs="Times New Roman"/>
          <w:sz w:val="24"/>
          <w:szCs w:val="24"/>
        </w:rPr>
        <w:t xml:space="preserve"> </w:t>
      </w:r>
      <w:r w:rsidRPr="00A30F20">
        <w:rPr>
          <w:rFonts w:ascii="Times New Roman" w:hAnsi="Times New Roman" w:cs="Times New Roman"/>
          <w:sz w:val="24"/>
          <w:szCs w:val="24"/>
        </w:rPr>
        <w:t xml:space="preserve"> breach</w:t>
      </w:r>
      <w:r w:rsidR="00CF4267" w:rsidRPr="00A30F20">
        <w:rPr>
          <w:rFonts w:ascii="Times New Roman" w:hAnsi="Times New Roman" w:cs="Times New Roman"/>
          <w:sz w:val="24"/>
          <w:szCs w:val="24"/>
        </w:rPr>
        <w:t xml:space="preserve">ing the terms of the agreement. </w:t>
      </w:r>
      <w:r w:rsidR="00681D77" w:rsidRPr="00A30F20">
        <w:rPr>
          <w:rFonts w:ascii="Times New Roman" w:hAnsi="Times New Roman" w:cs="Times New Roman"/>
          <w:sz w:val="24"/>
          <w:szCs w:val="24"/>
        </w:rPr>
        <w:t>T</w:t>
      </w:r>
      <w:r w:rsidRPr="00A30F20">
        <w:rPr>
          <w:rFonts w:ascii="Times New Roman" w:hAnsi="Times New Roman" w:cs="Times New Roman"/>
          <w:sz w:val="24"/>
          <w:szCs w:val="24"/>
        </w:rPr>
        <w:t>he agreement was</w:t>
      </w:r>
      <w:r w:rsidR="00D0099A" w:rsidRPr="00A30F20">
        <w:rPr>
          <w:rFonts w:ascii="Times New Roman" w:hAnsi="Times New Roman" w:cs="Times New Roman"/>
          <w:sz w:val="24"/>
          <w:szCs w:val="24"/>
        </w:rPr>
        <w:t xml:space="preserve"> consequently</w:t>
      </w:r>
      <w:r w:rsidRPr="00A30F20">
        <w:rPr>
          <w:rFonts w:ascii="Times New Roman" w:hAnsi="Times New Roman" w:cs="Times New Roman"/>
          <w:sz w:val="24"/>
          <w:szCs w:val="24"/>
        </w:rPr>
        <w:t xml:space="preserve"> terminated by the </w:t>
      </w:r>
      <w:r w:rsidR="0004013A" w:rsidRPr="00A30F20">
        <w:rPr>
          <w:rFonts w:ascii="Times New Roman" w:hAnsi="Times New Roman" w:cs="Times New Roman"/>
          <w:sz w:val="24"/>
          <w:szCs w:val="24"/>
        </w:rPr>
        <w:t>first</w:t>
      </w:r>
      <w:r w:rsidRPr="00A30F20">
        <w:rPr>
          <w:rFonts w:ascii="Times New Roman" w:hAnsi="Times New Roman" w:cs="Times New Roman"/>
          <w:sz w:val="24"/>
          <w:szCs w:val="24"/>
        </w:rPr>
        <w:t xml:space="preserve"> respondent.</w:t>
      </w:r>
    </w:p>
    <w:p w:rsidR="0004013A" w:rsidRPr="00A30F20" w:rsidRDefault="0004013A" w:rsidP="0004013A">
      <w:pPr>
        <w:spacing w:after="0" w:line="480" w:lineRule="auto"/>
        <w:ind w:firstLine="1134"/>
        <w:jc w:val="both"/>
        <w:rPr>
          <w:rFonts w:ascii="Times New Roman" w:hAnsi="Times New Roman" w:cs="Times New Roman"/>
          <w:sz w:val="24"/>
          <w:szCs w:val="24"/>
        </w:rPr>
      </w:pPr>
    </w:p>
    <w:p w:rsidR="000F3578" w:rsidRPr="00A30F20" w:rsidRDefault="00DA0E31" w:rsidP="0004013A">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The first respondent</w:t>
      </w:r>
      <w:r w:rsidR="00B57908" w:rsidRPr="00A30F20">
        <w:rPr>
          <w:rFonts w:ascii="Times New Roman" w:hAnsi="Times New Roman" w:cs="Times New Roman"/>
          <w:sz w:val="24"/>
          <w:szCs w:val="24"/>
        </w:rPr>
        <w:t xml:space="preserve"> approached </w:t>
      </w:r>
      <w:r w:rsidR="000F3578" w:rsidRPr="00A30F20">
        <w:rPr>
          <w:rFonts w:ascii="Times New Roman" w:hAnsi="Times New Roman" w:cs="Times New Roman"/>
          <w:sz w:val="24"/>
          <w:szCs w:val="24"/>
        </w:rPr>
        <w:t xml:space="preserve">the court </w:t>
      </w:r>
      <w:r w:rsidR="000F3578" w:rsidRPr="00A30F20">
        <w:rPr>
          <w:rFonts w:ascii="Times New Roman" w:hAnsi="Times New Roman" w:cs="Times New Roman"/>
          <w:i/>
          <w:sz w:val="24"/>
          <w:szCs w:val="24"/>
        </w:rPr>
        <w:t>a quo</w:t>
      </w:r>
      <w:r w:rsidR="0005707C" w:rsidRPr="00A30F20">
        <w:rPr>
          <w:rFonts w:ascii="Times New Roman" w:hAnsi="Times New Roman" w:cs="Times New Roman"/>
          <w:i/>
          <w:sz w:val="24"/>
          <w:szCs w:val="24"/>
        </w:rPr>
        <w:t>,</w:t>
      </w:r>
      <w:r w:rsidR="00B57908" w:rsidRPr="00A30F20">
        <w:rPr>
          <w:rFonts w:ascii="Times New Roman" w:hAnsi="Times New Roman" w:cs="Times New Roman"/>
          <w:sz w:val="24"/>
          <w:szCs w:val="24"/>
        </w:rPr>
        <w:t xml:space="preserve"> on a</w:t>
      </w:r>
      <w:r w:rsidR="00FD6BD9" w:rsidRPr="00A30F20">
        <w:rPr>
          <w:rFonts w:ascii="Times New Roman" w:hAnsi="Times New Roman" w:cs="Times New Roman"/>
          <w:sz w:val="24"/>
          <w:szCs w:val="24"/>
        </w:rPr>
        <w:t>n urgent basis</w:t>
      </w:r>
      <w:r w:rsidR="0005707C" w:rsidRPr="00A30F20">
        <w:rPr>
          <w:rFonts w:ascii="Times New Roman" w:hAnsi="Times New Roman" w:cs="Times New Roman"/>
          <w:sz w:val="24"/>
          <w:szCs w:val="24"/>
        </w:rPr>
        <w:t>,</w:t>
      </w:r>
      <w:r w:rsidR="00FD6BD9" w:rsidRPr="00A30F20">
        <w:rPr>
          <w:rFonts w:ascii="Times New Roman" w:hAnsi="Times New Roman" w:cs="Times New Roman"/>
          <w:sz w:val="24"/>
          <w:szCs w:val="24"/>
        </w:rPr>
        <w:t xml:space="preserve"> </w:t>
      </w:r>
      <w:r w:rsidR="0004013A" w:rsidRPr="00A30F20">
        <w:rPr>
          <w:rFonts w:ascii="Times New Roman" w:hAnsi="Times New Roman" w:cs="Times New Roman"/>
          <w:sz w:val="24"/>
          <w:szCs w:val="24"/>
        </w:rPr>
        <w:t>seeking a</w:t>
      </w:r>
      <w:r w:rsidR="00413377" w:rsidRPr="00A30F20">
        <w:rPr>
          <w:rFonts w:ascii="Times New Roman" w:hAnsi="Times New Roman" w:cs="Times New Roman"/>
          <w:sz w:val="24"/>
          <w:szCs w:val="24"/>
        </w:rPr>
        <w:t xml:space="preserve"> Provi</w:t>
      </w:r>
      <w:r w:rsidR="0088449B" w:rsidRPr="00A30F20">
        <w:rPr>
          <w:rFonts w:ascii="Times New Roman" w:hAnsi="Times New Roman" w:cs="Times New Roman"/>
          <w:sz w:val="24"/>
          <w:szCs w:val="24"/>
        </w:rPr>
        <w:t>si</w:t>
      </w:r>
      <w:r w:rsidR="00413377" w:rsidRPr="00A30F20">
        <w:rPr>
          <w:rFonts w:ascii="Times New Roman" w:hAnsi="Times New Roman" w:cs="Times New Roman"/>
          <w:sz w:val="24"/>
          <w:szCs w:val="24"/>
        </w:rPr>
        <w:t>onal O</w:t>
      </w:r>
      <w:r w:rsidR="000F3578" w:rsidRPr="00A30F20">
        <w:rPr>
          <w:rFonts w:ascii="Times New Roman" w:hAnsi="Times New Roman" w:cs="Times New Roman"/>
          <w:sz w:val="24"/>
          <w:szCs w:val="24"/>
        </w:rPr>
        <w:t>rder</w:t>
      </w:r>
      <w:r w:rsidR="00413377" w:rsidRPr="00A30F20">
        <w:rPr>
          <w:rFonts w:ascii="Times New Roman" w:hAnsi="Times New Roman" w:cs="Times New Roman"/>
          <w:sz w:val="24"/>
          <w:szCs w:val="24"/>
        </w:rPr>
        <w:t xml:space="preserve"> </w:t>
      </w:r>
      <w:r w:rsidR="006540BA" w:rsidRPr="00A30F20">
        <w:rPr>
          <w:rFonts w:ascii="Times New Roman" w:hAnsi="Times New Roman" w:cs="Times New Roman"/>
          <w:sz w:val="24"/>
          <w:szCs w:val="24"/>
        </w:rPr>
        <w:t>in the following terms:</w:t>
      </w:r>
    </w:p>
    <w:p w:rsidR="006C503B" w:rsidRPr="00A30F20" w:rsidRDefault="006C503B" w:rsidP="0004013A">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Terms of final order sought</w:t>
      </w:r>
    </w:p>
    <w:p w:rsidR="00751A48" w:rsidRPr="00A30F20" w:rsidRDefault="00751A48" w:rsidP="0004013A">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That you show cause to this Honourable Court why a final order should not be made in the following terms:-</w:t>
      </w:r>
    </w:p>
    <w:p w:rsidR="006C503B" w:rsidRPr="00A30F20" w:rsidRDefault="00751A48" w:rsidP="00063053">
      <w:pPr>
        <w:spacing w:after="0" w:line="240" w:lineRule="auto"/>
        <w:ind w:left="1134" w:hanging="567"/>
        <w:jc w:val="both"/>
        <w:rPr>
          <w:rFonts w:ascii="Times New Roman" w:hAnsi="Times New Roman" w:cs="Times New Roman"/>
          <w:sz w:val="24"/>
          <w:szCs w:val="24"/>
        </w:rPr>
      </w:pPr>
      <w:r w:rsidRPr="00A30F20">
        <w:rPr>
          <w:rFonts w:ascii="Times New Roman" w:hAnsi="Times New Roman" w:cs="Times New Roman"/>
          <w:sz w:val="24"/>
          <w:szCs w:val="24"/>
        </w:rPr>
        <w:t xml:space="preserve">“1. </w:t>
      </w:r>
      <w:r w:rsidR="006C503B" w:rsidRPr="00A30F20">
        <w:rPr>
          <w:rFonts w:ascii="Times New Roman" w:hAnsi="Times New Roman" w:cs="Times New Roman"/>
          <w:sz w:val="24"/>
          <w:szCs w:val="24"/>
        </w:rPr>
        <w:t>Pending the finalisation of the arbitral proceedings, to be instituted in terms of Clause 11 of the Joint Venture Agreement dated 12 August 2016. The 1</w:t>
      </w:r>
      <w:r w:rsidR="006C503B" w:rsidRPr="00A30F20">
        <w:rPr>
          <w:rFonts w:ascii="Times New Roman" w:hAnsi="Times New Roman" w:cs="Times New Roman"/>
          <w:sz w:val="24"/>
          <w:szCs w:val="24"/>
          <w:vertAlign w:val="superscript"/>
        </w:rPr>
        <w:t>st</w:t>
      </w:r>
      <w:r w:rsidR="006C503B" w:rsidRPr="00A30F20">
        <w:rPr>
          <w:rFonts w:ascii="Times New Roman" w:hAnsi="Times New Roman" w:cs="Times New Roman"/>
          <w:sz w:val="24"/>
          <w:szCs w:val="24"/>
        </w:rPr>
        <w:t xml:space="preserve"> Respondent, and all those claiming authority through it or acting on its behalf, be and is hereby interdicted from carrying on the business of a safari operator at Doddieburn Manyole farm including market, selling or conduct hunting and safari activities at the farm.</w:t>
      </w:r>
    </w:p>
    <w:p w:rsidR="006C503B" w:rsidRPr="00A30F20" w:rsidRDefault="006C503B" w:rsidP="00063053">
      <w:pPr>
        <w:pStyle w:val="ListParagraph"/>
        <w:numPr>
          <w:ilvl w:val="0"/>
          <w:numId w:val="18"/>
        </w:numPr>
        <w:spacing w:after="0" w:line="240" w:lineRule="auto"/>
        <w:ind w:left="1134" w:hanging="567"/>
        <w:jc w:val="both"/>
        <w:rPr>
          <w:rFonts w:ascii="Times New Roman" w:hAnsi="Times New Roman" w:cs="Times New Roman"/>
          <w:sz w:val="24"/>
          <w:szCs w:val="24"/>
        </w:rPr>
      </w:pPr>
      <w:r w:rsidRPr="00A30F20">
        <w:rPr>
          <w:rFonts w:ascii="Times New Roman" w:hAnsi="Times New Roman" w:cs="Times New Roman"/>
          <w:sz w:val="24"/>
          <w:szCs w:val="24"/>
        </w:rPr>
        <w:t>The 1</w:t>
      </w:r>
      <w:r w:rsidRPr="00A30F20">
        <w:rPr>
          <w:rFonts w:ascii="Times New Roman" w:hAnsi="Times New Roman" w:cs="Times New Roman"/>
          <w:sz w:val="24"/>
          <w:szCs w:val="24"/>
          <w:vertAlign w:val="superscript"/>
        </w:rPr>
        <w:t>st</w:t>
      </w:r>
      <w:r w:rsidRPr="00A30F20">
        <w:rPr>
          <w:rFonts w:ascii="Times New Roman" w:hAnsi="Times New Roman" w:cs="Times New Roman"/>
          <w:sz w:val="24"/>
          <w:szCs w:val="24"/>
        </w:rPr>
        <w:t xml:space="preserve"> Respondent be and is hereby ordered to render all books of accounts to the applicant in respect of the period dating from 12 August to date of judgment.</w:t>
      </w:r>
    </w:p>
    <w:p w:rsidR="006C503B" w:rsidRPr="00A30F20" w:rsidRDefault="006C503B" w:rsidP="00063053">
      <w:pPr>
        <w:pStyle w:val="ListParagraph"/>
        <w:numPr>
          <w:ilvl w:val="0"/>
          <w:numId w:val="18"/>
        </w:numPr>
        <w:spacing w:after="0" w:line="240" w:lineRule="auto"/>
        <w:ind w:left="1134" w:hanging="567"/>
        <w:jc w:val="both"/>
        <w:rPr>
          <w:rFonts w:ascii="Times New Roman" w:hAnsi="Times New Roman" w:cs="Times New Roman"/>
          <w:sz w:val="24"/>
          <w:szCs w:val="24"/>
        </w:rPr>
      </w:pPr>
      <w:r w:rsidRPr="00A30F20">
        <w:rPr>
          <w:rFonts w:ascii="Times New Roman" w:hAnsi="Times New Roman" w:cs="Times New Roman"/>
          <w:sz w:val="24"/>
          <w:szCs w:val="24"/>
        </w:rPr>
        <w:t>The 1</w:t>
      </w:r>
      <w:r w:rsidRPr="00A30F20">
        <w:rPr>
          <w:rFonts w:ascii="Times New Roman" w:hAnsi="Times New Roman" w:cs="Times New Roman"/>
          <w:sz w:val="24"/>
          <w:szCs w:val="24"/>
          <w:vertAlign w:val="superscript"/>
        </w:rPr>
        <w:t>st</w:t>
      </w:r>
      <w:r w:rsidRPr="00A30F20">
        <w:rPr>
          <w:rFonts w:ascii="Times New Roman" w:hAnsi="Times New Roman" w:cs="Times New Roman"/>
          <w:sz w:val="24"/>
          <w:szCs w:val="24"/>
        </w:rPr>
        <w:t xml:space="preserve"> Respondent be and is hereby ordered to furnish the Applicant with all TR2 Forms relating to all the hunts conducted at the farm in the period from 12 May 2016 to date of judgment.</w:t>
      </w:r>
    </w:p>
    <w:p w:rsidR="006C503B" w:rsidRPr="00A30F20" w:rsidRDefault="006C503B" w:rsidP="00063053">
      <w:pPr>
        <w:pStyle w:val="ListParagraph"/>
        <w:numPr>
          <w:ilvl w:val="0"/>
          <w:numId w:val="18"/>
        </w:numPr>
        <w:spacing w:after="0" w:line="240" w:lineRule="auto"/>
        <w:ind w:left="1134" w:hanging="578"/>
        <w:jc w:val="both"/>
        <w:rPr>
          <w:rFonts w:ascii="Times New Roman" w:hAnsi="Times New Roman" w:cs="Times New Roman"/>
          <w:sz w:val="24"/>
          <w:szCs w:val="24"/>
        </w:rPr>
      </w:pPr>
      <w:r w:rsidRPr="00A30F20">
        <w:rPr>
          <w:rFonts w:ascii="Times New Roman" w:hAnsi="Times New Roman" w:cs="Times New Roman"/>
          <w:sz w:val="24"/>
          <w:szCs w:val="24"/>
        </w:rPr>
        <w:t>The 1</w:t>
      </w:r>
      <w:r w:rsidRPr="00A30F20">
        <w:rPr>
          <w:rFonts w:ascii="Times New Roman" w:hAnsi="Times New Roman" w:cs="Times New Roman"/>
          <w:sz w:val="24"/>
          <w:szCs w:val="24"/>
          <w:vertAlign w:val="superscript"/>
        </w:rPr>
        <w:t>st</w:t>
      </w:r>
      <w:r w:rsidRPr="00A30F20">
        <w:rPr>
          <w:rFonts w:ascii="Times New Roman" w:hAnsi="Times New Roman" w:cs="Times New Roman"/>
          <w:sz w:val="24"/>
          <w:szCs w:val="24"/>
        </w:rPr>
        <w:t xml:space="preserve"> Respondent, and all those claiming authority through it or acting on its behalf, be and is hereby directed to allow employees of the Applicant to enter Doddieburn Manyole farm to conduct perimeter wall inspections and repair of the fences and generally to carry out such activities</w:t>
      </w:r>
      <w:r w:rsidR="00D313DF" w:rsidRPr="00A30F20">
        <w:rPr>
          <w:rFonts w:ascii="Times New Roman" w:hAnsi="Times New Roman" w:cs="Times New Roman"/>
          <w:sz w:val="24"/>
          <w:szCs w:val="24"/>
        </w:rPr>
        <w:t xml:space="preserve"> as delegated by Council, pending the determination of the aforesaid arbitral proceedings.</w:t>
      </w:r>
    </w:p>
    <w:p w:rsidR="00D313DF" w:rsidRPr="00A30F20" w:rsidRDefault="00D313DF" w:rsidP="00063053">
      <w:pPr>
        <w:pStyle w:val="ListParagraph"/>
        <w:numPr>
          <w:ilvl w:val="0"/>
          <w:numId w:val="18"/>
        </w:numPr>
        <w:spacing w:after="0" w:line="240" w:lineRule="auto"/>
        <w:ind w:left="1134" w:hanging="567"/>
        <w:jc w:val="both"/>
        <w:rPr>
          <w:rFonts w:ascii="Times New Roman" w:hAnsi="Times New Roman" w:cs="Times New Roman"/>
          <w:sz w:val="24"/>
          <w:szCs w:val="24"/>
        </w:rPr>
      </w:pPr>
      <w:r w:rsidRPr="00A30F20">
        <w:rPr>
          <w:rFonts w:ascii="Times New Roman" w:hAnsi="Times New Roman" w:cs="Times New Roman"/>
          <w:sz w:val="24"/>
          <w:szCs w:val="24"/>
        </w:rPr>
        <w:t>The 3</w:t>
      </w:r>
      <w:r w:rsidRPr="00A30F20">
        <w:rPr>
          <w:rFonts w:ascii="Times New Roman" w:hAnsi="Times New Roman" w:cs="Times New Roman"/>
          <w:sz w:val="24"/>
          <w:szCs w:val="24"/>
          <w:vertAlign w:val="superscript"/>
        </w:rPr>
        <w:t>rd</w:t>
      </w:r>
      <w:r w:rsidRPr="00A30F20">
        <w:rPr>
          <w:rFonts w:ascii="Times New Roman" w:hAnsi="Times New Roman" w:cs="Times New Roman"/>
          <w:sz w:val="24"/>
          <w:szCs w:val="24"/>
        </w:rPr>
        <w:t xml:space="preserve"> Respondent be and is hereby interdicted from issuing the 1</w:t>
      </w:r>
      <w:r w:rsidRPr="00A30F20">
        <w:rPr>
          <w:rFonts w:ascii="Times New Roman" w:hAnsi="Times New Roman" w:cs="Times New Roman"/>
          <w:sz w:val="24"/>
          <w:szCs w:val="24"/>
          <w:vertAlign w:val="superscript"/>
        </w:rPr>
        <w:t>st</w:t>
      </w:r>
      <w:r w:rsidRPr="00A30F20">
        <w:rPr>
          <w:rFonts w:ascii="Times New Roman" w:hAnsi="Times New Roman" w:cs="Times New Roman"/>
          <w:sz w:val="24"/>
          <w:szCs w:val="24"/>
        </w:rPr>
        <w:t xml:space="preserve"> Respondent with any permits to conduct hunting activities without the written consent of the Applicant.</w:t>
      </w:r>
    </w:p>
    <w:p w:rsidR="00D313DF" w:rsidRPr="00A30F20" w:rsidRDefault="00D313DF" w:rsidP="00063053">
      <w:pPr>
        <w:pStyle w:val="ListParagraph"/>
        <w:numPr>
          <w:ilvl w:val="0"/>
          <w:numId w:val="18"/>
        </w:numPr>
        <w:spacing w:after="0" w:line="240" w:lineRule="auto"/>
        <w:ind w:left="1134" w:hanging="567"/>
        <w:jc w:val="both"/>
        <w:rPr>
          <w:rFonts w:ascii="Times New Roman" w:hAnsi="Times New Roman" w:cs="Times New Roman"/>
          <w:sz w:val="24"/>
          <w:szCs w:val="24"/>
        </w:rPr>
      </w:pPr>
      <w:r w:rsidRPr="00A30F20">
        <w:rPr>
          <w:rFonts w:ascii="Times New Roman" w:hAnsi="Times New Roman" w:cs="Times New Roman"/>
          <w:sz w:val="24"/>
          <w:szCs w:val="24"/>
        </w:rPr>
        <w:t>In the event that the 1</w:t>
      </w:r>
      <w:r w:rsidRPr="00A30F20">
        <w:rPr>
          <w:rFonts w:ascii="Times New Roman" w:hAnsi="Times New Roman" w:cs="Times New Roman"/>
          <w:sz w:val="24"/>
          <w:szCs w:val="24"/>
          <w:vertAlign w:val="superscript"/>
        </w:rPr>
        <w:t>st</w:t>
      </w:r>
      <w:r w:rsidRPr="00A30F20">
        <w:rPr>
          <w:rFonts w:ascii="Times New Roman" w:hAnsi="Times New Roman" w:cs="Times New Roman"/>
          <w:sz w:val="24"/>
          <w:szCs w:val="24"/>
        </w:rPr>
        <w:t xml:space="preserve"> Respondent conducts any hunts without the requisite consent of the Applicant, the 2</w:t>
      </w:r>
      <w:r w:rsidRPr="00A30F20">
        <w:rPr>
          <w:rFonts w:ascii="Times New Roman" w:hAnsi="Times New Roman" w:cs="Times New Roman"/>
          <w:sz w:val="24"/>
          <w:szCs w:val="24"/>
          <w:vertAlign w:val="superscript"/>
        </w:rPr>
        <w:t>nd</w:t>
      </w:r>
      <w:r w:rsidRPr="00A30F20">
        <w:rPr>
          <w:rFonts w:ascii="Times New Roman" w:hAnsi="Times New Roman" w:cs="Times New Roman"/>
          <w:sz w:val="24"/>
          <w:szCs w:val="24"/>
        </w:rPr>
        <w:t xml:space="preserve"> Respondent be and is hereby authorised to institute </w:t>
      </w:r>
      <w:r w:rsidRPr="00A30F20">
        <w:rPr>
          <w:rFonts w:ascii="Times New Roman" w:hAnsi="Times New Roman" w:cs="Times New Roman"/>
          <w:sz w:val="24"/>
          <w:szCs w:val="24"/>
        </w:rPr>
        <w:lastRenderedPageBreak/>
        <w:t xml:space="preserve">criminal prosecution </w:t>
      </w:r>
      <w:r w:rsidR="00751A48" w:rsidRPr="00A30F20">
        <w:rPr>
          <w:rFonts w:ascii="Times New Roman" w:hAnsi="Times New Roman" w:cs="Times New Roman"/>
          <w:sz w:val="24"/>
          <w:szCs w:val="24"/>
        </w:rPr>
        <w:t>proceedings against the 1</w:t>
      </w:r>
      <w:r w:rsidR="00751A48" w:rsidRPr="00A30F20">
        <w:rPr>
          <w:rFonts w:ascii="Times New Roman" w:hAnsi="Times New Roman" w:cs="Times New Roman"/>
          <w:sz w:val="24"/>
          <w:szCs w:val="24"/>
          <w:vertAlign w:val="superscript"/>
        </w:rPr>
        <w:t>st</w:t>
      </w:r>
      <w:r w:rsidR="00751A48" w:rsidRPr="00A30F20">
        <w:rPr>
          <w:rFonts w:ascii="Times New Roman" w:hAnsi="Times New Roman" w:cs="Times New Roman"/>
          <w:sz w:val="24"/>
          <w:szCs w:val="24"/>
        </w:rPr>
        <w:t xml:space="preserve"> Respondent and its officers in terms of the law.</w:t>
      </w:r>
    </w:p>
    <w:p w:rsidR="00751A48" w:rsidRPr="00A30F20" w:rsidRDefault="00751A48" w:rsidP="00063053">
      <w:pPr>
        <w:pStyle w:val="ListParagraph"/>
        <w:numPr>
          <w:ilvl w:val="0"/>
          <w:numId w:val="18"/>
        </w:numPr>
        <w:spacing w:after="0" w:line="240" w:lineRule="auto"/>
        <w:ind w:left="993" w:hanging="426"/>
        <w:jc w:val="both"/>
        <w:rPr>
          <w:rFonts w:ascii="Times New Roman" w:hAnsi="Times New Roman" w:cs="Times New Roman"/>
          <w:sz w:val="24"/>
          <w:szCs w:val="24"/>
        </w:rPr>
      </w:pPr>
      <w:r w:rsidRPr="00A30F20">
        <w:rPr>
          <w:rFonts w:ascii="Times New Roman" w:hAnsi="Times New Roman" w:cs="Times New Roman"/>
          <w:sz w:val="24"/>
          <w:szCs w:val="24"/>
        </w:rPr>
        <w:t>The 1</w:t>
      </w:r>
      <w:r w:rsidRPr="00A30F20">
        <w:rPr>
          <w:rFonts w:ascii="Times New Roman" w:hAnsi="Times New Roman" w:cs="Times New Roman"/>
          <w:sz w:val="24"/>
          <w:szCs w:val="24"/>
          <w:vertAlign w:val="superscript"/>
        </w:rPr>
        <w:t>st</w:t>
      </w:r>
      <w:r w:rsidRPr="00A30F20">
        <w:rPr>
          <w:rFonts w:ascii="Times New Roman" w:hAnsi="Times New Roman" w:cs="Times New Roman"/>
          <w:sz w:val="24"/>
          <w:szCs w:val="24"/>
        </w:rPr>
        <w:t xml:space="preserve"> Respondent be and is hereby ordered to pay costs of suit.</w:t>
      </w:r>
    </w:p>
    <w:p w:rsidR="00AC46B6" w:rsidRPr="00A30F20" w:rsidRDefault="00AC46B6" w:rsidP="00AC46B6">
      <w:pPr>
        <w:spacing w:after="0" w:line="480" w:lineRule="auto"/>
        <w:jc w:val="both"/>
        <w:rPr>
          <w:rFonts w:ascii="Times New Roman" w:hAnsi="Times New Roman" w:cs="Times New Roman"/>
          <w:sz w:val="24"/>
          <w:szCs w:val="24"/>
        </w:rPr>
      </w:pPr>
    </w:p>
    <w:p w:rsidR="00751A48" w:rsidRPr="00A30F20" w:rsidRDefault="00751A48" w:rsidP="00B06C05">
      <w:pPr>
        <w:spacing w:after="0" w:line="480" w:lineRule="auto"/>
        <w:ind w:left="273" w:firstLine="861"/>
        <w:jc w:val="both"/>
        <w:rPr>
          <w:rFonts w:ascii="Times New Roman" w:hAnsi="Times New Roman" w:cs="Times New Roman"/>
          <w:sz w:val="24"/>
          <w:szCs w:val="24"/>
        </w:rPr>
      </w:pPr>
      <w:r w:rsidRPr="00A30F20">
        <w:rPr>
          <w:rFonts w:ascii="Times New Roman" w:hAnsi="Times New Roman" w:cs="Times New Roman"/>
          <w:sz w:val="24"/>
          <w:szCs w:val="24"/>
        </w:rPr>
        <w:t>Interim relief</w:t>
      </w:r>
    </w:p>
    <w:p w:rsidR="00AC46B6" w:rsidRPr="00A30F20" w:rsidRDefault="00AC46B6" w:rsidP="00AC46B6">
      <w:pPr>
        <w:pStyle w:val="ListParagraph"/>
        <w:spacing w:after="0" w:line="240" w:lineRule="auto"/>
        <w:ind w:left="993"/>
        <w:jc w:val="both"/>
        <w:rPr>
          <w:rFonts w:ascii="Times New Roman" w:hAnsi="Times New Roman" w:cs="Times New Roman"/>
          <w:sz w:val="24"/>
          <w:szCs w:val="24"/>
        </w:rPr>
      </w:pPr>
    </w:p>
    <w:p w:rsidR="00751A48" w:rsidRPr="00A30F20" w:rsidRDefault="00751A48" w:rsidP="00AC46B6">
      <w:pPr>
        <w:pStyle w:val="ListParagraph"/>
        <w:spacing w:after="0" w:line="480" w:lineRule="auto"/>
        <w:ind w:left="0" w:firstLine="1134"/>
        <w:jc w:val="both"/>
        <w:rPr>
          <w:rFonts w:ascii="Times New Roman" w:hAnsi="Times New Roman" w:cs="Times New Roman"/>
          <w:sz w:val="24"/>
          <w:szCs w:val="24"/>
        </w:rPr>
      </w:pPr>
      <w:r w:rsidRPr="00A30F20">
        <w:rPr>
          <w:rFonts w:ascii="Times New Roman" w:hAnsi="Times New Roman" w:cs="Times New Roman"/>
          <w:sz w:val="24"/>
          <w:szCs w:val="24"/>
        </w:rPr>
        <w:t>Pending the determina</w:t>
      </w:r>
      <w:r w:rsidR="00AC46B6" w:rsidRPr="00A30F20">
        <w:rPr>
          <w:rFonts w:ascii="Times New Roman" w:hAnsi="Times New Roman" w:cs="Times New Roman"/>
          <w:sz w:val="24"/>
          <w:szCs w:val="24"/>
        </w:rPr>
        <w:t>tion of this matter, the a</w:t>
      </w:r>
      <w:r w:rsidRPr="00A30F20">
        <w:rPr>
          <w:rFonts w:ascii="Times New Roman" w:hAnsi="Times New Roman" w:cs="Times New Roman"/>
          <w:sz w:val="24"/>
          <w:szCs w:val="24"/>
        </w:rPr>
        <w:t>pplicant is granted the following relief.</w:t>
      </w:r>
    </w:p>
    <w:p w:rsidR="006540BA" w:rsidRPr="00A30F20" w:rsidRDefault="006540BA" w:rsidP="00751A48">
      <w:pPr>
        <w:spacing w:after="0" w:line="240" w:lineRule="auto"/>
        <w:ind w:left="1560" w:hanging="426"/>
        <w:jc w:val="both"/>
        <w:rPr>
          <w:rFonts w:ascii="Times New Roman" w:hAnsi="Times New Roman" w:cs="Times New Roman"/>
          <w:sz w:val="24"/>
          <w:szCs w:val="24"/>
        </w:rPr>
      </w:pPr>
      <w:r w:rsidRPr="00A30F20">
        <w:rPr>
          <w:rFonts w:ascii="Times New Roman" w:hAnsi="Times New Roman" w:cs="Times New Roman"/>
          <w:sz w:val="24"/>
          <w:szCs w:val="24"/>
        </w:rPr>
        <w:t>1.</w:t>
      </w:r>
      <w:r w:rsidRPr="00A30F20">
        <w:rPr>
          <w:rFonts w:ascii="Times New Roman" w:hAnsi="Times New Roman" w:cs="Times New Roman"/>
          <w:sz w:val="24"/>
          <w:szCs w:val="24"/>
        </w:rPr>
        <w:tab/>
        <w:t>The 1</w:t>
      </w:r>
      <w:r w:rsidRPr="00A30F20">
        <w:rPr>
          <w:rFonts w:ascii="Times New Roman" w:hAnsi="Times New Roman" w:cs="Times New Roman"/>
          <w:sz w:val="24"/>
          <w:szCs w:val="24"/>
          <w:vertAlign w:val="superscript"/>
        </w:rPr>
        <w:t>st</w:t>
      </w:r>
      <w:r w:rsidRPr="00A30F20">
        <w:rPr>
          <w:rFonts w:ascii="Times New Roman" w:hAnsi="Times New Roman" w:cs="Times New Roman"/>
          <w:sz w:val="24"/>
          <w:szCs w:val="24"/>
        </w:rPr>
        <w:t xml:space="preserve"> Respondent, and all those claiming authority through it or acting on its behalf, be and are hereby interdicted from carryin</w:t>
      </w:r>
      <w:r w:rsidR="004E50B6" w:rsidRPr="00A30F20">
        <w:rPr>
          <w:rFonts w:ascii="Times New Roman" w:hAnsi="Times New Roman" w:cs="Times New Roman"/>
          <w:sz w:val="24"/>
          <w:szCs w:val="24"/>
        </w:rPr>
        <w:t xml:space="preserve">g out hunting activities on 3 – </w:t>
      </w:r>
      <w:r w:rsidRPr="00A30F20">
        <w:rPr>
          <w:rFonts w:ascii="Times New Roman" w:hAnsi="Times New Roman" w:cs="Times New Roman"/>
          <w:sz w:val="24"/>
          <w:szCs w:val="24"/>
        </w:rPr>
        <w:t>8 September 2018 or any date thereafter, at Doddieburn-Manyole Farm, without</w:t>
      </w:r>
      <w:r w:rsidR="006C591F">
        <w:rPr>
          <w:rFonts w:ascii="Times New Roman" w:hAnsi="Times New Roman" w:cs="Times New Roman"/>
          <w:sz w:val="24"/>
          <w:szCs w:val="24"/>
        </w:rPr>
        <w:t xml:space="preserve"> the</w:t>
      </w:r>
      <w:r w:rsidRPr="00A30F20">
        <w:rPr>
          <w:rFonts w:ascii="Times New Roman" w:hAnsi="Times New Roman" w:cs="Times New Roman"/>
          <w:sz w:val="24"/>
          <w:szCs w:val="24"/>
        </w:rPr>
        <w:t xml:space="preserve"> knowledge and written consent of the Applicant.”</w:t>
      </w:r>
      <w:r w:rsidRPr="00A30F20">
        <w:rPr>
          <w:rFonts w:ascii="Times New Roman" w:hAnsi="Times New Roman" w:cs="Times New Roman"/>
          <w:sz w:val="24"/>
          <w:szCs w:val="24"/>
        </w:rPr>
        <w:tab/>
      </w:r>
    </w:p>
    <w:p w:rsidR="0004013A" w:rsidRPr="00A30F20" w:rsidRDefault="0004013A" w:rsidP="0004013A">
      <w:pPr>
        <w:spacing w:after="0" w:line="480" w:lineRule="auto"/>
        <w:ind w:firstLine="1134"/>
        <w:jc w:val="both"/>
        <w:rPr>
          <w:rFonts w:ascii="Times New Roman" w:hAnsi="Times New Roman" w:cs="Times New Roman"/>
          <w:sz w:val="24"/>
          <w:szCs w:val="24"/>
        </w:rPr>
      </w:pPr>
    </w:p>
    <w:p w:rsidR="006540BA" w:rsidRPr="00A30F20" w:rsidRDefault="006540BA" w:rsidP="006540BA">
      <w:pPr>
        <w:spacing w:after="0" w:line="240" w:lineRule="auto"/>
        <w:ind w:firstLine="1134"/>
        <w:jc w:val="both"/>
        <w:rPr>
          <w:rFonts w:ascii="Times New Roman" w:hAnsi="Times New Roman" w:cs="Times New Roman"/>
          <w:sz w:val="24"/>
          <w:szCs w:val="24"/>
        </w:rPr>
      </w:pPr>
    </w:p>
    <w:p w:rsidR="0004013A" w:rsidRPr="00A30F20" w:rsidRDefault="004B51E4" w:rsidP="0004013A">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The applicat</w:t>
      </w:r>
      <w:r w:rsidR="00024902" w:rsidRPr="00A30F20">
        <w:rPr>
          <w:rFonts w:ascii="Times New Roman" w:hAnsi="Times New Roman" w:cs="Times New Roman"/>
          <w:sz w:val="24"/>
          <w:szCs w:val="24"/>
        </w:rPr>
        <w:t xml:space="preserve">ion was opposed by the </w:t>
      </w:r>
      <w:r w:rsidR="009C2F11" w:rsidRPr="00A30F20">
        <w:rPr>
          <w:rFonts w:ascii="Times New Roman" w:hAnsi="Times New Roman" w:cs="Times New Roman"/>
          <w:sz w:val="24"/>
          <w:szCs w:val="24"/>
        </w:rPr>
        <w:t>appella</w:t>
      </w:r>
      <w:r w:rsidR="00024902" w:rsidRPr="00A30F20">
        <w:rPr>
          <w:rFonts w:ascii="Times New Roman" w:hAnsi="Times New Roman" w:cs="Times New Roman"/>
          <w:sz w:val="24"/>
          <w:szCs w:val="24"/>
        </w:rPr>
        <w:t>nt</w:t>
      </w:r>
      <w:r w:rsidRPr="00A30F20">
        <w:rPr>
          <w:rFonts w:ascii="Times New Roman" w:hAnsi="Times New Roman" w:cs="Times New Roman"/>
          <w:sz w:val="24"/>
          <w:szCs w:val="24"/>
        </w:rPr>
        <w:t xml:space="preserve"> </w:t>
      </w:r>
      <w:r w:rsidR="008477AB" w:rsidRPr="00A30F20">
        <w:rPr>
          <w:rFonts w:ascii="Times New Roman" w:hAnsi="Times New Roman" w:cs="Times New Roman"/>
          <w:sz w:val="24"/>
          <w:szCs w:val="24"/>
        </w:rPr>
        <w:t>which</w:t>
      </w:r>
      <w:r w:rsidRPr="00A30F20">
        <w:rPr>
          <w:rFonts w:ascii="Times New Roman" w:hAnsi="Times New Roman" w:cs="Times New Roman"/>
          <w:sz w:val="24"/>
          <w:szCs w:val="24"/>
        </w:rPr>
        <w:t xml:space="preserve"> raised several points </w:t>
      </w:r>
      <w:r w:rsidRPr="00A30F20">
        <w:rPr>
          <w:rFonts w:ascii="Times New Roman" w:hAnsi="Times New Roman" w:cs="Times New Roman"/>
          <w:i/>
          <w:sz w:val="24"/>
          <w:szCs w:val="24"/>
        </w:rPr>
        <w:t xml:space="preserve">in limine. </w:t>
      </w:r>
      <w:r w:rsidRPr="00A30F20">
        <w:rPr>
          <w:rFonts w:ascii="Times New Roman" w:hAnsi="Times New Roman" w:cs="Times New Roman"/>
          <w:sz w:val="24"/>
          <w:szCs w:val="24"/>
        </w:rPr>
        <w:t>The gist of the preliminary points was that the</w:t>
      </w:r>
      <w:r w:rsidR="00081D5F" w:rsidRPr="00A30F20">
        <w:rPr>
          <w:rFonts w:ascii="Times New Roman" w:hAnsi="Times New Roman" w:cs="Times New Roman"/>
          <w:sz w:val="24"/>
          <w:szCs w:val="24"/>
        </w:rPr>
        <w:t xml:space="preserve"> matter was not urgent,</w:t>
      </w:r>
      <w:r w:rsidR="009255DB" w:rsidRPr="00A30F20">
        <w:rPr>
          <w:rFonts w:ascii="Times New Roman" w:hAnsi="Times New Roman" w:cs="Times New Roman"/>
          <w:sz w:val="24"/>
          <w:szCs w:val="24"/>
        </w:rPr>
        <w:t xml:space="preserve"> the deponent to the founding affidavit was not authorised to represent the first respondent</w:t>
      </w:r>
      <w:r w:rsidR="00AB3609" w:rsidRPr="00A30F20">
        <w:rPr>
          <w:rFonts w:ascii="Times New Roman" w:hAnsi="Times New Roman" w:cs="Times New Roman"/>
          <w:sz w:val="24"/>
          <w:szCs w:val="24"/>
        </w:rPr>
        <w:t>,</w:t>
      </w:r>
      <w:r w:rsidR="00B31DE3" w:rsidRPr="00A30F20">
        <w:rPr>
          <w:rFonts w:ascii="Times New Roman" w:hAnsi="Times New Roman" w:cs="Times New Roman"/>
          <w:sz w:val="24"/>
          <w:szCs w:val="24"/>
        </w:rPr>
        <w:t xml:space="preserve"> and that</w:t>
      </w:r>
      <w:r w:rsidR="009C3B7A" w:rsidRPr="00A30F20">
        <w:rPr>
          <w:rFonts w:ascii="Times New Roman" w:hAnsi="Times New Roman" w:cs="Times New Roman"/>
          <w:sz w:val="24"/>
          <w:szCs w:val="24"/>
        </w:rPr>
        <w:t xml:space="preserve"> </w:t>
      </w:r>
      <w:r w:rsidR="00AB3609" w:rsidRPr="00A30F20">
        <w:rPr>
          <w:rFonts w:ascii="Times New Roman" w:hAnsi="Times New Roman" w:cs="Times New Roman"/>
          <w:sz w:val="24"/>
          <w:szCs w:val="24"/>
        </w:rPr>
        <w:t>the</w:t>
      </w:r>
      <w:r w:rsidR="002D58B0" w:rsidRPr="00A30F20">
        <w:rPr>
          <w:rFonts w:ascii="Times New Roman" w:hAnsi="Times New Roman" w:cs="Times New Roman"/>
          <w:sz w:val="24"/>
          <w:szCs w:val="24"/>
        </w:rPr>
        <w:t xml:space="preserve"> </w:t>
      </w:r>
      <w:r w:rsidR="0004013A" w:rsidRPr="00A30F20">
        <w:rPr>
          <w:rFonts w:ascii="Times New Roman" w:hAnsi="Times New Roman" w:cs="Times New Roman"/>
          <w:sz w:val="24"/>
          <w:szCs w:val="24"/>
        </w:rPr>
        <w:t>first</w:t>
      </w:r>
      <w:r w:rsidRPr="00A30F20">
        <w:rPr>
          <w:rFonts w:ascii="Times New Roman" w:hAnsi="Times New Roman" w:cs="Times New Roman"/>
          <w:sz w:val="24"/>
          <w:szCs w:val="24"/>
        </w:rPr>
        <w:t xml:space="preserve"> respondent did not have the</w:t>
      </w:r>
      <w:r w:rsidR="00801EFA" w:rsidRPr="00A30F20">
        <w:rPr>
          <w:rFonts w:ascii="Times New Roman" w:hAnsi="Times New Roman" w:cs="Times New Roman"/>
          <w:sz w:val="24"/>
          <w:szCs w:val="24"/>
        </w:rPr>
        <w:t xml:space="preserve"> requisite</w:t>
      </w:r>
      <w:r w:rsidR="00257BAC" w:rsidRPr="00A30F20">
        <w:rPr>
          <w:rFonts w:ascii="Times New Roman" w:hAnsi="Times New Roman" w:cs="Times New Roman"/>
          <w:sz w:val="24"/>
          <w:szCs w:val="24"/>
        </w:rPr>
        <w:t xml:space="preserve"> and</w:t>
      </w:r>
      <w:r w:rsidR="00801EFA" w:rsidRPr="00A30F20">
        <w:rPr>
          <w:rFonts w:ascii="Times New Roman" w:hAnsi="Times New Roman" w:cs="Times New Roman"/>
          <w:sz w:val="24"/>
          <w:szCs w:val="24"/>
        </w:rPr>
        <w:t xml:space="preserve"> proper</w:t>
      </w:r>
      <w:r w:rsidRPr="00A30F20">
        <w:rPr>
          <w:rFonts w:ascii="Times New Roman" w:hAnsi="Times New Roman" w:cs="Times New Roman"/>
          <w:sz w:val="24"/>
          <w:szCs w:val="24"/>
        </w:rPr>
        <w:t xml:space="preserve"> authority to </w:t>
      </w:r>
      <w:r w:rsidR="00801EFA" w:rsidRPr="00A30F20">
        <w:rPr>
          <w:rFonts w:ascii="Times New Roman" w:hAnsi="Times New Roman" w:cs="Times New Roman"/>
          <w:sz w:val="24"/>
          <w:szCs w:val="24"/>
        </w:rPr>
        <w:t>terminate the agreement</w:t>
      </w:r>
      <w:r w:rsidR="00B31DE3" w:rsidRPr="00A30F20">
        <w:rPr>
          <w:rFonts w:ascii="Times New Roman" w:hAnsi="Times New Roman" w:cs="Times New Roman"/>
          <w:sz w:val="24"/>
          <w:szCs w:val="24"/>
        </w:rPr>
        <w:t>.</w:t>
      </w:r>
      <w:r w:rsidR="00801EFA" w:rsidRPr="00A30F20">
        <w:rPr>
          <w:rFonts w:ascii="Times New Roman" w:hAnsi="Times New Roman" w:cs="Times New Roman"/>
          <w:sz w:val="24"/>
          <w:szCs w:val="24"/>
        </w:rPr>
        <w:t xml:space="preserve"> It was also argued that the same dispute was pending before the </w:t>
      </w:r>
      <w:r w:rsidR="00D0099A" w:rsidRPr="00A30F20">
        <w:rPr>
          <w:rFonts w:ascii="Times New Roman" w:hAnsi="Times New Roman" w:cs="Times New Roman"/>
          <w:sz w:val="24"/>
          <w:szCs w:val="24"/>
        </w:rPr>
        <w:t xml:space="preserve">court </w:t>
      </w:r>
      <w:r w:rsidR="00D0099A" w:rsidRPr="00A30F20">
        <w:rPr>
          <w:rFonts w:ascii="Times New Roman" w:hAnsi="Times New Roman" w:cs="Times New Roman"/>
          <w:i/>
          <w:sz w:val="24"/>
          <w:szCs w:val="24"/>
        </w:rPr>
        <w:t>a quo</w:t>
      </w:r>
      <w:r w:rsidR="00801EFA" w:rsidRPr="00A30F20">
        <w:rPr>
          <w:rFonts w:ascii="Times New Roman" w:hAnsi="Times New Roman" w:cs="Times New Roman"/>
          <w:sz w:val="24"/>
          <w:szCs w:val="24"/>
        </w:rPr>
        <w:t xml:space="preserve"> under HC 2103/18</w:t>
      </w:r>
      <w:r w:rsidR="007E603A" w:rsidRPr="00A30F20">
        <w:rPr>
          <w:rFonts w:ascii="Times New Roman" w:hAnsi="Times New Roman" w:cs="Times New Roman"/>
          <w:sz w:val="24"/>
          <w:szCs w:val="24"/>
        </w:rPr>
        <w:t>.</w:t>
      </w:r>
      <w:r w:rsidR="00B42996" w:rsidRPr="00A30F20">
        <w:rPr>
          <w:rFonts w:ascii="Times New Roman" w:hAnsi="Times New Roman" w:cs="Times New Roman"/>
          <w:sz w:val="24"/>
          <w:szCs w:val="24"/>
        </w:rPr>
        <w:t xml:space="preserve"> </w:t>
      </w:r>
      <w:r w:rsidR="00172A33" w:rsidRPr="00A30F20">
        <w:rPr>
          <w:rFonts w:ascii="Times New Roman" w:hAnsi="Times New Roman" w:cs="Times New Roman"/>
          <w:sz w:val="24"/>
          <w:szCs w:val="24"/>
        </w:rPr>
        <w:t>T</w:t>
      </w:r>
      <w:r w:rsidR="009C2F11" w:rsidRPr="00A30F20">
        <w:rPr>
          <w:rFonts w:ascii="Times New Roman" w:hAnsi="Times New Roman" w:cs="Times New Roman"/>
          <w:sz w:val="24"/>
          <w:szCs w:val="24"/>
        </w:rPr>
        <w:t>he appellant</w:t>
      </w:r>
      <w:r w:rsidR="007E603A" w:rsidRPr="00A30F20">
        <w:rPr>
          <w:rFonts w:ascii="Times New Roman" w:hAnsi="Times New Roman" w:cs="Times New Roman"/>
          <w:sz w:val="24"/>
          <w:szCs w:val="24"/>
        </w:rPr>
        <w:t xml:space="preserve"> did not address </w:t>
      </w:r>
      <w:r w:rsidR="00172A33" w:rsidRPr="00A30F20">
        <w:rPr>
          <w:rFonts w:ascii="Times New Roman" w:hAnsi="Times New Roman" w:cs="Times New Roman"/>
          <w:sz w:val="24"/>
          <w:szCs w:val="24"/>
        </w:rPr>
        <w:t>the merits of the matter</w:t>
      </w:r>
      <w:r w:rsidR="00BC5A69" w:rsidRPr="00A30F20">
        <w:rPr>
          <w:rFonts w:ascii="Times New Roman" w:hAnsi="Times New Roman" w:cs="Times New Roman"/>
          <w:sz w:val="24"/>
          <w:szCs w:val="24"/>
        </w:rPr>
        <w:t xml:space="preserve"> in the opposing affidavit. I</w:t>
      </w:r>
      <w:r w:rsidR="007E603A" w:rsidRPr="00A30F20">
        <w:rPr>
          <w:rFonts w:ascii="Times New Roman" w:hAnsi="Times New Roman" w:cs="Times New Roman"/>
          <w:sz w:val="24"/>
          <w:szCs w:val="24"/>
        </w:rPr>
        <w:t>t indicated that</w:t>
      </w:r>
      <w:r w:rsidR="002F1E61" w:rsidRPr="00A30F20">
        <w:rPr>
          <w:rFonts w:ascii="Times New Roman" w:hAnsi="Times New Roman" w:cs="Times New Roman"/>
          <w:sz w:val="24"/>
          <w:szCs w:val="24"/>
        </w:rPr>
        <w:t xml:space="preserve"> it will seek leave</w:t>
      </w:r>
      <w:r w:rsidR="00BC5A69" w:rsidRPr="00A30F20">
        <w:rPr>
          <w:rFonts w:ascii="Times New Roman" w:hAnsi="Times New Roman" w:cs="Times New Roman"/>
          <w:sz w:val="24"/>
          <w:szCs w:val="24"/>
        </w:rPr>
        <w:t xml:space="preserve"> of the court to address it</w:t>
      </w:r>
      <w:r w:rsidR="002F1E61" w:rsidRPr="00A30F20">
        <w:rPr>
          <w:rFonts w:ascii="Times New Roman" w:hAnsi="Times New Roman" w:cs="Times New Roman"/>
          <w:sz w:val="24"/>
          <w:szCs w:val="24"/>
        </w:rPr>
        <w:t xml:space="preserve"> if the matter proceeds to the merits.</w:t>
      </w:r>
    </w:p>
    <w:p w:rsidR="00DE10FB" w:rsidRPr="00A30F20" w:rsidRDefault="00DE10FB" w:rsidP="0004013A">
      <w:pPr>
        <w:spacing w:after="0" w:line="480" w:lineRule="auto"/>
        <w:ind w:firstLine="1134"/>
        <w:jc w:val="both"/>
        <w:rPr>
          <w:rFonts w:ascii="Times New Roman" w:hAnsi="Times New Roman" w:cs="Times New Roman"/>
          <w:sz w:val="24"/>
          <w:szCs w:val="24"/>
        </w:rPr>
      </w:pPr>
    </w:p>
    <w:p w:rsidR="0053177B" w:rsidRPr="00A30F20" w:rsidRDefault="006540BA" w:rsidP="002F24C5">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In light of the fact that the dispute between the parties remained unresolved either by arbitration o</w:t>
      </w:r>
      <w:r w:rsidR="00457618">
        <w:rPr>
          <w:rFonts w:ascii="Times New Roman" w:hAnsi="Times New Roman" w:cs="Times New Roman"/>
          <w:sz w:val="24"/>
          <w:szCs w:val="24"/>
        </w:rPr>
        <w:t>r in the pending matter in HC 2</w:t>
      </w:r>
      <w:r w:rsidRPr="00A30F20">
        <w:rPr>
          <w:rFonts w:ascii="Times New Roman" w:hAnsi="Times New Roman" w:cs="Times New Roman"/>
          <w:sz w:val="24"/>
          <w:szCs w:val="24"/>
        </w:rPr>
        <w:t>10</w:t>
      </w:r>
      <w:r w:rsidR="00457618">
        <w:rPr>
          <w:rFonts w:ascii="Times New Roman" w:hAnsi="Times New Roman" w:cs="Times New Roman"/>
          <w:sz w:val="24"/>
          <w:szCs w:val="24"/>
        </w:rPr>
        <w:t>3</w:t>
      </w:r>
      <w:r w:rsidRPr="00A30F20">
        <w:rPr>
          <w:rFonts w:ascii="Times New Roman" w:hAnsi="Times New Roman" w:cs="Times New Roman"/>
          <w:sz w:val="24"/>
          <w:szCs w:val="24"/>
        </w:rPr>
        <w:t xml:space="preserve">/18, the court opined that it had to temporarily restore the status </w:t>
      </w:r>
      <w:r w:rsidRPr="00A30F20">
        <w:rPr>
          <w:rFonts w:ascii="Times New Roman" w:hAnsi="Times New Roman" w:cs="Times New Roman"/>
          <w:i/>
          <w:sz w:val="24"/>
          <w:szCs w:val="24"/>
        </w:rPr>
        <w:t>quo ante</w:t>
      </w:r>
      <w:r w:rsidRPr="00A30F20">
        <w:rPr>
          <w:rFonts w:ascii="Times New Roman" w:hAnsi="Times New Roman" w:cs="Times New Roman"/>
          <w:sz w:val="24"/>
          <w:szCs w:val="24"/>
        </w:rPr>
        <w:t xml:space="preserve"> so that neither party could have an unfair advantage over the other until resolution of the dispute. The court stated that it had the mandate to grant interim relief in terms of Article 9(3) of the </w:t>
      </w:r>
      <w:r w:rsidRPr="00A30F20">
        <w:rPr>
          <w:rFonts w:ascii="Times New Roman" w:eastAsia="Calibri" w:hAnsi="Times New Roman" w:cs="Times New Roman"/>
          <w:sz w:val="24"/>
          <w:szCs w:val="24"/>
          <w:lang w:val="en-US"/>
        </w:rPr>
        <w:t>UNCITRAL Model Law as set out in the schedule to the Arbitration Act [</w:t>
      </w:r>
      <w:r w:rsidRPr="00A30F20">
        <w:rPr>
          <w:rFonts w:ascii="Times New Roman" w:eastAsia="Calibri" w:hAnsi="Times New Roman" w:cs="Times New Roman"/>
          <w:i/>
          <w:sz w:val="24"/>
          <w:szCs w:val="24"/>
          <w:lang w:val="en-US"/>
        </w:rPr>
        <w:t>Chapter 7:15</w:t>
      </w:r>
      <w:r w:rsidRPr="00A30F20">
        <w:rPr>
          <w:rFonts w:ascii="Times New Roman" w:eastAsia="Calibri" w:hAnsi="Times New Roman" w:cs="Times New Roman"/>
          <w:sz w:val="24"/>
          <w:szCs w:val="24"/>
          <w:lang w:val="en-US"/>
        </w:rPr>
        <w:t xml:space="preserve">] (“the Model Law”) </w:t>
      </w:r>
      <w:r w:rsidRPr="00A30F20">
        <w:rPr>
          <w:rFonts w:ascii="Times New Roman" w:hAnsi="Times New Roman" w:cs="Times New Roman"/>
          <w:sz w:val="24"/>
          <w:szCs w:val="24"/>
        </w:rPr>
        <w:t>where an arbitrator has not yet been appointed and the matter is urgent.</w:t>
      </w:r>
      <w:r w:rsidR="002F24C5" w:rsidRPr="00A30F20">
        <w:rPr>
          <w:rFonts w:ascii="Times New Roman" w:hAnsi="Times New Roman" w:cs="Times New Roman"/>
          <w:sz w:val="24"/>
          <w:szCs w:val="24"/>
        </w:rPr>
        <w:t xml:space="preserve"> </w:t>
      </w:r>
    </w:p>
    <w:p w:rsidR="0053177B" w:rsidRPr="00A30F20" w:rsidRDefault="0053177B" w:rsidP="002F24C5">
      <w:pPr>
        <w:spacing w:after="0" w:line="480" w:lineRule="auto"/>
        <w:ind w:firstLine="1134"/>
        <w:jc w:val="both"/>
        <w:rPr>
          <w:rFonts w:ascii="Times New Roman" w:hAnsi="Times New Roman" w:cs="Times New Roman"/>
          <w:sz w:val="24"/>
          <w:szCs w:val="24"/>
        </w:rPr>
      </w:pPr>
    </w:p>
    <w:p w:rsidR="002F24C5" w:rsidRPr="00A30F20" w:rsidRDefault="002F24C5" w:rsidP="002F24C5">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lastRenderedPageBreak/>
        <w:t>It was the court`s finding that the dispute between the parties narrowed down to the question of whether the legality of a hunt was to be sanctioned by the National Parks and Wildlife Management Authority or in terms of the Joint Venture Agreement between the parties. It accordingly found that the appellant could not circumvent the agreement by enlisting the services of the National Parks and Wildlife Authority by virtue of its general statutory mandate in the absence of clear statutory provision or</w:t>
      </w:r>
      <w:r w:rsidR="006C591F">
        <w:rPr>
          <w:rFonts w:ascii="Times New Roman" w:hAnsi="Times New Roman" w:cs="Times New Roman"/>
          <w:sz w:val="24"/>
          <w:szCs w:val="24"/>
        </w:rPr>
        <w:t xml:space="preserve"> a</w:t>
      </w:r>
      <w:r w:rsidRPr="00A30F20">
        <w:rPr>
          <w:rFonts w:ascii="Times New Roman" w:hAnsi="Times New Roman" w:cs="Times New Roman"/>
          <w:sz w:val="24"/>
          <w:szCs w:val="24"/>
        </w:rPr>
        <w:t xml:space="preserve"> clause in the agreement conferring it with the status of a regulatory authority.</w:t>
      </w:r>
    </w:p>
    <w:p w:rsidR="00DE10FB" w:rsidRPr="00A30F20" w:rsidRDefault="00DE10FB" w:rsidP="002F24C5">
      <w:pPr>
        <w:spacing w:after="0" w:line="480" w:lineRule="auto"/>
        <w:ind w:firstLine="1134"/>
        <w:jc w:val="both"/>
        <w:rPr>
          <w:rFonts w:ascii="Times New Roman" w:hAnsi="Times New Roman" w:cs="Times New Roman"/>
          <w:sz w:val="24"/>
          <w:szCs w:val="24"/>
        </w:rPr>
      </w:pPr>
    </w:p>
    <w:p w:rsidR="006540BA" w:rsidRPr="00A30F20" w:rsidRDefault="006540BA" w:rsidP="006540BA">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 The court held that in the circumstances of the case, the first respondent had made a </w:t>
      </w:r>
      <w:r w:rsidRPr="00A30F20">
        <w:rPr>
          <w:rFonts w:ascii="Times New Roman" w:hAnsi="Times New Roman" w:cs="Times New Roman"/>
          <w:i/>
          <w:sz w:val="24"/>
          <w:szCs w:val="24"/>
        </w:rPr>
        <w:t>prima facie</w:t>
      </w:r>
      <w:r w:rsidRPr="00A30F20">
        <w:rPr>
          <w:rFonts w:ascii="Times New Roman" w:hAnsi="Times New Roman" w:cs="Times New Roman"/>
          <w:sz w:val="24"/>
          <w:szCs w:val="24"/>
        </w:rPr>
        <w:t xml:space="preserve"> case for the grant of the interim relief and granted</w:t>
      </w:r>
      <w:r w:rsidR="0079014A" w:rsidRPr="00A30F20">
        <w:rPr>
          <w:rFonts w:ascii="Times New Roman" w:hAnsi="Times New Roman" w:cs="Times New Roman"/>
          <w:sz w:val="24"/>
          <w:szCs w:val="24"/>
        </w:rPr>
        <w:t>,</w:t>
      </w:r>
      <w:r w:rsidRPr="00A30F20">
        <w:rPr>
          <w:rFonts w:ascii="Times New Roman" w:hAnsi="Times New Roman" w:cs="Times New Roman"/>
          <w:sz w:val="24"/>
          <w:szCs w:val="24"/>
        </w:rPr>
        <w:t xml:space="preserve"> </w:t>
      </w:r>
      <w:r w:rsidR="00172A33" w:rsidRPr="00A30F20">
        <w:rPr>
          <w:rFonts w:ascii="Times New Roman" w:hAnsi="Times New Roman" w:cs="Times New Roman"/>
          <w:sz w:val="24"/>
          <w:szCs w:val="24"/>
        </w:rPr>
        <w:t xml:space="preserve">seven months after the filing of the urgent application, </w:t>
      </w:r>
      <w:r w:rsidRPr="00A30F20">
        <w:rPr>
          <w:rFonts w:ascii="Times New Roman" w:hAnsi="Times New Roman" w:cs="Times New Roman"/>
          <w:sz w:val="24"/>
          <w:szCs w:val="24"/>
        </w:rPr>
        <w:t>the following relief:</w:t>
      </w:r>
    </w:p>
    <w:p w:rsidR="006540BA" w:rsidRPr="00A30F20" w:rsidRDefault="0053177B" w:rsidP="00AC46B6">
      <w:pPr>
        <w:spacing w:after="0" w:line="240" w:lineRule="auto"/>
        <w:ind w:left="567"/>
        <w:jc w:val="both"/>
        <w:rPr>
          <w:rFonts w:ascii="Times New Roman" w:hAnsi="Times New Roman" w:cs="Times New Roman"/>
          <w:sz w:val="24"/>
          <w:szCs w:val="24"/>
        </w:rPr>
      </w:pPr>
      <w:r w:rsidRPr="00A30F20">
        <w:rPr>
          <w:rFonts w:ascii="Times New Roman" w:hAnsi="Times New Roman" w:cs="Times New Roman"/>
          <w:sz w:val="24"/>
          <w:szCs w:val="24"/>
        </w:rPr>
        <w:t>“</w:t>
      </w:r>
      <w:r w:rsidR="006540BA" w:rsidRPr="00A30F20">
        <w:rPr>
          <w:rFonts w:ascii="Times New Roman" w:hAnsi="Times New Roman" w:cs="Times New Roman"/>
          <w:sz w:val="24"/>
          <w:szCs w:val="24"/>
        </w:rPr>
        <w:t>Pending the determination of this matter, applicant is granted the following relief:</w:t>
      </w:r>
    </w:p>
    <w:p w:rsidR="006540BA" w:rsidRPr="00A30F20" w:rsidRDefault="006540BA" w:rsidP="0053177B">
      <w:pPr>
        <w:pStyle w:val="ListParagraph"/>
        <w:numPr>
          <w:ilvl w:val="0"/>
          <w:numId w:val="19"/>
        </w:numPr>
        <w:spacing w:after="0" w:line="240" w:lineRule="auto"/>
        <w:jc w:val="both"/>
        <w:rPr>
          <w:rFonts w:ascii="Times New Roman" w:hAnsi="Times New Roman" w:cs="Times New Roman"/>
          <w:sz w:val="24"/>
          <w:szCs w:val="24"/>
        </w:rPr>
      </w:pPr>
      <w:r w:rsidRPr="00A30F20">
        <w:rPr>
          <w:rFonts w:ascii="Times New Roman" w:hAnsi="Times New Roman" w:cs="Times New Roman"/>
          <w:sz w:val="24"/>
          <w:szCs w:val="24"/>
        </w:rPr>
        <w:t>That the 1</w:t>
      </w:r>
      <w:r w:rsidRPr="00A30F20">
        <w:rPr>
          <w:rFonts w:ascii="Times New Roman" w:hAnsi="Times New Roman" w:cs="Times New Roman"/>
          <w:sz w:val="24"/>
          <w:szCs w:val="24"/>
          <w:vertAlign w:val="superscript"/>
        </w:rPr>
        <w:t>st</w:t>
      </w:r>
      <w:r w:rsidRPr="00A30F20">
        <w:rPr>
          <w:rFonts w:ascii="Times New Roman" w:hAnsi="Times New Roman" w:cs="Times New Roman"/>
          <w:sz w:val="24"/>
          <w:szCs w:val="24"/>
        </w:rPr>
        <w:t xml:space="preserve"> respondent, and all those claiming authority through it, or acting on its behalf be and are hereby interdicted from carrying out hunting activities at Doddieburn-Manyole Farm, without the knowledge and written consent of the applicant.”</w:t>
      </w:r>
    </w:p>
    <w:p w:rsidR="0053177B" w:rsidRPr="00A30F20" w:rsidRDefault="0053177B" w:rsidP="0053177B">
      <w:pPr>
        <w:pStyle w:val="ListParagraph"/>
        <w:spacing w:after="0" w:line="240" w:lineRule="auto"/>
        <w:ind w:left="1137"/>
        <w:jc w:val="both"/>
        <w:rPr>
          <w:rFonts w:ascii="Times New Roman" w:hAnsi="Times New Roman" w:cs="Times New Roman"/>
          <w:sz w:val="24"/>
          <w:szCs w:val="24"/>
        </w:rPr>
      </w:pPr>
    </w:p>
    <w:p w:rsidR="0053177B" w:rsidRPr="00A30F20" w:rsidRDefault="0053177B" w:rsidP="0053177B">
      <w:pPr>
        <w:pStyle w:val="ListParagraph"/>
        <w:spacing w:after="0" w:line="240" w:lineRule="auto"/>
        <w:ind w:left="1137"/>
        <w:jc w:val="both"/>
        <w:rPr>
          <w:rFonts w:ascii="Times New Roman" w:hAnsi="Times New Roman" w:cs="Times New Roman"/>
          <w:sz w:val="24"/>
          <w:szCs w:val="24"/>
        </w:rPr>
      </w:pPr>
    </w:p>
    <w:p w:rsidR="00DE10FB" w:rsidRPr="00A30F20" w:rsidRDefault="00DE10FB" w:rsidP="00DE10FB">
      <w:pPr>
        <w:pStyle w:val="ListParagraph"/>
        <w:spacing w:after="0" w:line="240" w:lineRule="auto"/>
        <w:ind w:left="927"/>
        <w:jc w:val="both"/>
        <w:rPr>
          <w:rFonts w:ascii="Times New Roman" w:hAnsi="Times New Roman" w:cs="Times New Roman"/>
          <w:sz w:val="24"/>
          <w:szCs w:val="24"/>
        </w:rPr>
      </w:pPr>
    </w:p>
    <w:p w:rsidR="0004013A" w:rsidRPr="00A30F20" w:rsidRDefault="005965B9" w:rsidP="0053177B">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I must at this stage observe that the court </w:t>
      </w:r>
      <w:r w:rsidRPr="00A30F20">
        <w:rPr>
          <w:rFonts w:ascii="Times New Roman" w:hAnsi="Times New Roman" w:cs="Times New Roman"/>
          <w:i/>
          <w:sz w:val="24"/>
          <w:szCs w:val="24"/>
        </w:rPr>
        <w:t>a quo</w:t>
      </w:r>
      <w:r w:rsidRPr="00A30F20">
        <w:rPr>
          <w:rFonts w:ascii="Times New Roman" w:hAnsi="Times New Roman" w:cs="Times New Roman"/>
          <w:sz w:val="24"/>
          <w:szCs w:val="24"/>
        </w:rPr>
        <w:t xml:space="preserve"> did not grant the </w:t>
      </w:r>
      <w:r w:rsidR="0053177B" w:rsidRPr="00A30F20">
        <w:rPr>
          <w:rFonts w:ascii="Times New Roman" w:hAnsi="Times New Roman" w:cs="Times New Roman"/>
          <w:sz w:val="24"/>
          <w:szCs w:val="24"/>
        </w:rPr>
        <w:t xml:space="preserve">Provisional </w:t>
      </w:r>
      <w:r w:rsidRPr="00A30F20">
        <w:rPr>
          <w:rFonts w:ascii="Times New Roman" w:hAnsi="Times New Roman" w:cs="Times New Roman"/>
          <w:sz w:val="24"/>
          <w:szCs w:val="24"/>
        </w:rPr>
        <w:t>Order</w:t>
      </w:r>
      <w:r w:rsidR="00B4431B" w:rsidRPr="00A30F20">
        <w:rPr>
          <w:rFonts w:ascii="Times New Roman" w:hAnsi="Times New Roman" w:cs="Times New Roman"/>
          <w:sz w:val="24"/>
          <w:szCs w:val="24"/>
        </w:rPr>
        <w:t xml:space="preserve"> but only the interim interdict</w:t>
      </w:r>
      <w:r w:rsidR="0053177B" w:rsidRPr="00A30F20">
        <w:rPr>
          <w:rFonts w:ascii="Times New Roman" w:hAnsi="Times New Roman" w:cs="Times New Roman"/>
          <w:sz w:val="24"/>
          <w:szCs w:val="24"/>
        </w:rPr>
        <w:t>.</w:t>
      </w:r>
      <w:r w:rsidR="00172A33" w:rsidRPr="00A30F20">
        <w:rPr>
          <w:rFonts w:ascii="Times New Roman" w:hAnsi="Times New Roman" w:cs="Times New Roman"/>
          <w:sz w:val="24"/>
          <w:szCs w:val="24"/>
        </w:rPr>
        <w:t xml:space="preserve">  It deleted all reference to the terms of the final order sought.</w:t>
      </w:r>
      <w:r w:rsidR="00B4431B" w:rsidRPr="00A30F20">
        <w:rPr>
          <w:rFonts w:ascii="Times New Roman" w:hAnsi="Times New Roman" w:cs="Times New Roman"/>
          <w:sz w:val="24"/>
          <w:szCs w:val="24"/>
        </w:rPr>
        <w:t xml:space="preserve"> </w:t>
      </w:r>
      <w:r w:rsidR="0053177B" w:rsidRPr="00A30F20">
        <w:rPr>
          <w:rFonts w:ascii="Times New Roman" w:hAnsi="Times New Roman" w:cs="Times New Roman"/>
          <w:sz w:val="24"/>
          <w:szCs w:val="24"/>
        </w:rPr>
        <w:t>I</w:t>
      </w:r>
      <w:r w:rsidR="00B4431B" w:rsidRPr="00A30F20">
        <w:rPr>
          <w:rFonts w:ascii="Times New Roman" w:hAnsi="Times New Roman" w:cs="Times New Roman"/>
          <w:sz w:val="24"/>
          <w:szCs w:val="24"/>
        </w:rPr>
        <w:t>t also amended the term</w:t>
      </w:r>
      <w:r w:rsidR="00061480" w:rsidRPr="00A30F20">
        <w:rPr>
          <w:rFonts w:ascii="Times New Roman" w:hAnsi="Times New Roman" w:cs="Times New Roman"/>
          <w:sz w:val="24"/>
          <w:szCs w:val="24"/>
        </w:rPr>
        <w:t xml:space="preserve">s of the draft interim relief sought. </w:t>
      </w:r>
      <w:r w:rsidR="00DE10FB" w:rsidRPr="00A30F20">
        <w:rPr>
          <w:rFonts w:ascii="Times New Roman" w:hAnsi="Times New Roman" w:cs="Times New Roman"/>
          <w:sz w:val="24"/>
          <w:szCs w:val="24"/>
        </w:rPr>
        <w:t>I</w:t>
      </w:r>
      <w:r w:rsidR="00061480" w:rsidRPr="00A30F20">
        <w:rPr>
          <w:rFonts w:ascii="Times New Roman" w:hAnsi="Times New Roman" w:cs="Times New Roman"/>
          <w:sz w:val="24"/>
          <w:szCs w:val="24"/>
        </w:rPr>
        <w:t>t however did not give reasons for granting the order as amen</w:t>
      </w:r>
      <w:r w:rsidR="00F06C0A" w:rsidRPr="00A30F20">
        <w:rPr>
          <w:rFonts w:ascii="Times New Roman" w:hAnsi="Times New Roman" w:cs="Times New Roman"/>
          <w:sz w:val="24"/>
          <w:szCs w:val="24"/>
        </w:rPr>
        <w:t>ded.</w:t>
      </w:r>
    </w:p>
    <w:p w:rsidR="0053177B" w:rsidRPr="00A30F20" w:rsidRDefault="0053177B" w:rsidP="0053177B">
      <w:pPr>
        <w:spacing w:after="0" w:line="480" w:lineRule="auto"/>
        <w:ind w:firstLine="1134"/>
        <w:jc w:val="both"/>
        <w:rPr>
          <w:rFonts w:ascii="Times New Roman" w:hAnsi="Times New Roman" w:cs="Times New Roman"/>
          <w:sz w:val="24"/>
          <w:szCs w:val="24"/>
        </w:rPr>
      </w:pPr>
    </w:p>
    <w:p w:rsidR="008142A6" w:rsidRPr="00A30F20" w:rsidRDefault="00DC25D8" w:rsidP="0058324C">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Aggrieved</w:t>
      </w:r>
      <w:r w:rsidR="00B57908" w:rsidRPr="00A30F20">
        <w:rPr>
          <w:rFonts w:ascii="Times New Roman" w:hAnsi="Times New Roman" w:cs="Times New Roman"/>
          <w:sz w:val="24"/>
          <w:szCs w:val="24"/>
        </w:rPr>
        <w:t xml:space="preserve"> by that decision</w:t>
      </w:r>
      <w:r w:rsidRPr="00A30F20">
        <w:rPr>
          <w:rFonts w:ascii="Times New Roman" w:hAnsi="Times New Roman" w:cs="Times New Roman"/>
          <w:sz w:val="24"/>
          <w:szCs w:val="24"/>
        </w:rPr>
        <w:t>, the appellant noted an appeal to this Court</w:t>
      </w:r>
      <w:r w:rsidR="00363F92" w:rsidRPr="00A30F20">
        <w:rPr>
          <w:rFonts w:ascii="Times New Roman" w:hAnsi="Times New Roman" w:cs="Times New Roman"/>
          <w:sz w:val="24"/>
          <w:szCs w:val="24"/>
        </w:rPr>
        <w:t xml:space="preserve"> on the following grounds: </w:t>
      </w:r>
    </w:p>
    <w:p w:rsidR="0058324C" w:rsidRPr="00A30F20" w:rsidRDefault="0058324C" w:rsidP="0058324C">
      <w:pPr>
        <w:pStyle w:val="ListParagraph"/>
        <w:numPr>
          <w:ilvl w:val="0"/>
          <w:numId w:val="15"/>
        </w:numPr>
        <w:spacing w:after="0" w:line="480" w:lineRule="auto"/>
        <w:jc w:val="both"/>
        <w:rPr>
          <w:rFonts w:ascii="Times New Roman" w:hAnsi="Times New Roman" w:cs="Times New Roman"/>
          <w:sz w:val="24"/>
          <w:szCs w:val="24"/>
        </w:rPr>
      </w:pPr>
      <w:r w:rsidRPr="00A30F20">
        <w:rPr>
          <w:rFonts w:ascii="Times New Roman" w:hAnsi="Times New Roman" w:cs="Times New Roman"/>
          <w:sz w:val="24"/>
          <w:szCs w:val="24"/>
        </w:rPr>
        <w:t xml:space="preserve">The court </w:t>
      </w:r>
      <w:r w:rsidRPr="00A30F20">
        <w:rPr>
          <w:rFonts w:ascii="Times New Roman" w:hAnsi="Times New Roman" w:cs="Times New Roman"/>
          <w:i/>
          <w:sz w:val="24"/>
          <w:szCs w:val="24"/>
        </w:rPr>
        <w:t>a quo</w:t>
      </w:r>
      <w:r w:rsidRPr="00A30F20">
        <w:rPr>
          <w:rFonts w:ascii="Times New Roman" w:hAnsi="Times New Roman" w:cs="Times New Roman"/>
          <w:sz w:val="24"/>
          <w:szCs w:val="24"/>
        </w:rPr>
        <w:t xml:space="preserve"> failed to exercise its discretion judiciously by treating the matter as urgent while at the same time acknowledging that it pertained to events that had </w:t>
      </w:r>
      <w:r w:rsidRPr="00A30F20">
        <w:rPr>
          <w:rFonts w:ascii="Times New Roman" w:hAnsi="Times New Roman" w:cs="Times New Roman"/>
          <w:sz w:val="24"/>
          <w:szCs w:val="24"/>
        </w:rPr>
        <w:lastRenderedPageBreak/>
        <w:t>been overtaken by events and, also thereafter rendering its judgment seven months later.</w:t>
      </w:r>
    </w:p>
    <w:p w:rsidR="0058324C" w:rsidRPr="00A30F20" w:rsidRDefault="0058324C" w:rsidP="0058324C">
      <w:pPr>
        <w:pStyle w:val="ListParagraph"/>
        <w:numPr>
          <w:ilvl w:val="0"/>
          <w:numId w:val="15"/>
        </w:numPr>
        <w:spacing w:after="0" w:line="480" w:lineRule="auto"/>
        <w:jc w:val="both"/>
        <w:rPr>
          <w:rFonts w:ascii="Times New Roman" w:hAnsi="Times New Roman" w:cs="Times New Roman"/>
          <w:sz w:val="24"/>
          <w:szCs w:val="24"/>
        </w:rPr>
      </w:pPr>
      <w:r w:rsidRPr="00A30F20">
        <w:rPr>
          <w:rFonts w:ascii="Times New Roman" w:hAnsi="Times New Roman" w:cs="Times New Roman"/>
          <w:sz w:val="24"/>
          <w:szCs w:val="24"/>
        </w:rPr>
        <w:t xml:space="preserve">The court </w:t>
      </w:r>
      <w:r w:rsidRPr="00A30F20">
        <w:rPr>
          <w:rFonts w:ascii="Times New Roman" w:hAnsi="Times New Roman" w:cs="Times New Roman"/>
          <w:i/>
          <w:sz w:val="24"/>
          <w:szCs w:val="24"/>
        </w:rPr>
        <w:t>a quo</w:t>
      </w:r>
      <w:r w:rsidRPr="00A30F20">
        <w:rPr>
          <w:rFonts w:ascii="Times New Roman" w:hAnsi="Times New Roman" w:cs="Times New Roman"/>
          <w:sz w:val="24"/>
          <w:szCs w:val="24"/>
        </w:rPr>
        <w:t xml:space="preserve"> erred in accepting and dealing with an application where there was no valid affidavit signed by a person duly authorized to represent the first respondent.</w:t>
      </w:r>
    </w:p>
    <w:p w:rsidR="0058324C" w:rsidRPr="00A30F20" w:rsidRDefault="0058324C" w:rsidP="0058324C">
      <w:pPr>
        <w:pStyle w:val="ListParagraph"/>
        <w:numPr>
          <w:ilvl w:val="0"/>
          <w:numId w:val="15"/>
        </w:numPr>
        <w:spacing w:after="0" w:line="480" w:lineRule="auto"/>
        <w:jc w:val="both"/>
        <w:rPr>
          <w:rFonts w:ascii="Times New Roman" w:hAnsi="Times New Roman" w:cs="Times New Roman"/>
          <w:sz w:val="24"/>
          <w:szCs w:val="24"/>
        </w:rPr>
      </w:pPr>
      <w:r w:rsidRPr="00A30F20">
        <w:rPr>
          <w:rFonts w:ascii="Times New Roman" w:hAnsi="Times New Roman" w:cs="Times New Roman"/>
          <w:sz w:val="24"/>
          <w:szCs w:val="24"/>
        </w:rPr>
        <w:t xml:space="preserve">The court </w:t>
      </w:r>
      <w:r w:rsidRPr="00A30F20">
        <w:rPr>
          <w:rFonts w:ascii="Times New Roman" w:hAnsi="Times New Roman" w:cs="Times New Roman"/>
          <w:i/>
          <w:sz w:val="24"/>
          <w:szCs w:val="24"/>
        </w:rPr>
        <w:t>a quo</w:t>
      </w:r>
      <w:r w:rsidRPr="00A30F20">
        <w:rPr>
          <w:rFonts w:ascii="Times New Roman" w:hAnsi="Times New Roman" w:cs="Times New Roman"/>
          <w:sz w:val="24"/>
          <w:szCs w:val="24"/>
        </w:rPr>
        <w:t xml:space="preserve"> erred in granting an interdict when all the requirements for the granting of a prohibitory interdict had not been satisfied.</w:t>
      </w:r>
    </w:p>
    <w:p w:rsidR="0058324C" w:rsidRPr="00A30F20" w:rsidRDefault="0058324C" w:rsidP="0058324C">
      <w:pPr>
        <w:pStyle w:val="ListParagraph"/>
        <w:spacing w:after="0" w:line="480" w:lineRule="auto"/>
        <w:ind w:left="1080"/>
        <w:jc w:val="both"/>
        <w:rPr>
          <w:rFonts w:ascii="Times New Roman" w:hAnsi="Times New Roman" w:cs="Times New Roman"/>
          <w:sz w:val="24"/>
          <w:szCs w:val="24"/>
        </w:rPr>
      </w:pPr>
    </w:p>
    <w:p w:rsidR="00C378D9" w:rsidRPr="00A30F20" w:rsidRDefault="004C0DB2" w:rsidP="0058324C">
      <w:pPr>
        <w:spacing w:after="0" w:line="480" w:lineRule="auto"/>
        <w:ind w:firstLine="1134"/>
        <w:jc w:val="both"/>
        <w:rPr>
          <w:rFonts w:ascii="Times New Roman" w:hAnsi="Times New Roman" w:cs="Times New Roman"/>
          <w:i/>
          <w:sz w:val="24"/>
          <w:szCs w:val="24"/>
        </w:rPr>
      </w:pPr>
      <w:r w:rsidRPr="00A30F20">
        <w:rPr>
          <w:rFonts w:ascii="Times New Roman" w:hAnsi="Times New Roman" w:cs="Times New Roman"/>
          <w:sz w:val="24"/>
          <w:szCs w:val="24"/>
        </w:rPr>
        <w:t>At the hearing of this appeal, t</w:t>
      </w:r>
      <w:r w:rsidR="009E2740" w:rsidRPr="00A30F20">
        <w:rPr>
          <w:rFonts w:ascii="Times New Roman" w:hAnsi="Times New Roman" w:cs="Times New Roman"/>
          <w:sz w:val="24"/>
          <w:szCs w:val="24"/>
        </w:rPr>
        <w:t xml:space="preserve">he parties’ arguments </w:t>
      </w:r>
      <w:r w:rsidR="004C0483" w:rsidRPr="00A30F20">
        <w:rPr>
          <w:rFonts w:ascii="Times New Roman" w:hAnsi="Times New Roman" w:cs="Times New Roman"/>
          <w:sz w:val="24"/>
          <w:szCs w:val="24"/>
        </w:rPr>
        <w:t xml:space="preserve">were premised </w:t>
      </w:r>
      <w:r w:rsidRPr="00A30F20">
        <w:rPr>
          <w:rFonts w:ascii="Times New Roman" w:hAnsi="Times New Roman" w:cs="Times New Roman"/>
          <w:sz w:val="24"/>
          <w:szCs w:val="24"/>
        </w:rPr>
        <w:t>on the issue of whether the appeal was prohibited by Article 9(1) of the Model Law.</w:t>
      </w:r>
      <w:r w:rsidRPr="00A30F20">
        <w:rPr>
          <w:rFonts w:ascii="Times New Roman" w:hAnsi="Times New Roman" w:cs="Times New Roman"/>
          <w:i/>
          <w:sz w:val="24"/>
          <w:szCs w:val="24"/>
        </w:rPr>
        <w:t xml:space="preserve"> </w:t>
      </w:r>
      <w:r w:rsidR="00C378D9" w:rsidRPr="00A30F20">
        <w:rPr>
          <w:rFonts w:ascii="Times New Roman" w:hAnsi="Times New Roman" w:cs="Times New Roman"/>
          <w:sz w:val="24"/>
          <w:szCs w:val="24"/>
        </w:rPr>
        <w:t>Mr</w:t>
      </w:r>
      <w:r w:rsidR="00C378D9" w:rsidRPr="00A30F20">
        <w:rPr>
          <w:rFonts w:ascii="Times New Roman" w:hAnsi="Times New Roman" w:cs="Times New Roman"/>
          <w:i/>
          <w:sz w:val="24"/>
          <w:szCs w:val="24"/>
        </w:rPr>
        <w:t xml:space="preserve"> Magwaliba</w:t>
      </w:r>
      <w:r w:rsidR="00624194" w:rsidRPr="00A30F20">
        <w:rPr>
          <w:rFonts w:ascii="Times New Roman" w:hAnsi="Times New Roman" w:cs="Times New Roman"/>
          <w:i/>
          <w:sz w:val="24"/>
          <w:szCs w:val="24"/>
        </w:rPr>
        <w:t>,</w:t>
      </w:r>
      <w:r w:rsidR="00C378D9" w:rsidRPr="00A30F20">
        <w:rPr>
          <w:rFonts w:ascii="Times New Roman" w:hAnsi="Times New Roman" w:cs="Times New Roman"/>
          <w:sz w:val="24"/>
          <w:szCs w:val="24"/>
        </w:rPr>
        <w:t xml:space="preserve"> who appeared for the appellant</w:t>
      </w:r>
      <w:r w:rsidR="00624194" w:rsidRPr="00A30F20">
        <w:rPr>
          <w:rFonts w:ascii="Times New Roman" w:hAnsi="Times New Roman" w:cs="Times New Roman"/>
          <w:sz w:val="24"/>
          <w:szCs w:val="24"/>
        </w:rPr>
        <w:t>,</w:t>
      </w:r>
      <w:r w:rsidR="00C378D9" w:rsidRPr="00A30F20">
        <w:rPr>
          <w:rFonts w:ascii="Times New Roman" w:hAnsi="Times New Roman" w:cs="Times New Roman"/>
          <w:sz w:val="24"/>
          <w:szCs w:val="24"/>
        </w:rPr>
        <w:t xml:space="preserve"> submitted that the court </w:t>
      </w:r>
      <w:r w:rsidR="00C378D9" w:rsidRPr="00A30F20">
        <w:rPr>
          <w:rFonts w:ascii="Times New Roman" w:hAnsi="Times New Roman" w:cs="Times New Roman"/>
          <w:i/>
          <w:sz w:val="24"/>
          <w:szCs w:val="24"/>
        </w:rPr>
        <w:t>a quo</w:t>
      </w:r>
      <w:r w:rsidR="00C378D9" w:rsidRPr="00A30F20">
        <w:rPr>
          <w:rFonts w:ascii="Times New Roman" w:hAnsi="Times New Roman" w:cs="Times New Roman"/>
          <w:sz w:val="24"/>
          <w:szCs w:val="24"/>
        </w:rPr>
        <w:t xml:space="preserve"> granted an ordinary common law interdict as opposed to an interdict in terms of Article 9(1) of the Model Law. He submitted that this a</w:t>
      </w:r>
      <w:r w:rsidR="002F324C" w:rsidRPr="00A30F20">
        <w:rPr>
          <w:rFonts w:ascii="Times New Roman" w:hAnsi="Times New Roman" w:cs="Times New Roman"/>
          <w:sz w:val="24"/>
          <w:szCs w:val="24"/>
        </w:rPr>
        <w:t>ppeared from the terms of</w:t>
      </w:r>
      <w:r w:rsidR="00C378D9" w:rsidRPr="00A30F20">
        <w:rPr>
          <w:rFonts w:ascii="Times New Roman" w:hAnsi="Times New Roman" w:cs="Times New Roman"/>
          <w:sz w:val="24"/>
          <w:szCs w:val="24"/>
        </w:rPr>
        <w:t xml:space="preserve"> the interim relief couched </w:t>
      </w:r>
      <w:r w:rsidR="002949F3" w:rsidRPr="00A30F20">
        <w:rPr>
          <w:rFonts w:ascii="Times New Roman" w:hAnsi="Times New Roman" w:cs="Times New Roman"/>
          <w:sz w:val="24"/>
          <w:szCs w:val="24"/>
        </w:rPr>
        <w:t xml:space="preserve">in part </w:t>
      </w:r>
      <w:r w:rsidR="00C378D9" w:rsidRPr="00A30F20">
        <w:rPr>
          <w:rFonts w:ascii="Times New Roman" w:hAnsi="Times New Roman" w:cs="Times New Roman"/>
          <w:sz w:val="24"/>
          <w:szCs w:val="24"/>
        </w:rPr>
        <w:t>as follows:</w:t>
      </w:r>
    </w:p>
    <w:p w:rsidR="00C378D9" w:rsidRPr="00A30F20" w:rsidRDefault="00C378D9" w:rsidP="0058324C">
      <w:pPr>
        <w:spacing w:after="0" w:line="240" w:lineRule="auto"/>
        <w:ind w:left="567"/>
        <w:jc w:val="both"/>
        <w:rPr>
          <w:rFonts w:ascii="Times New Roman" w:hAnsi="Times New Roman" w:cs="Times New Roman"/>
          <w:sz w:val="24"/>
          <w:szCs w:val="24"/>
        </w:rPr>
      </w:pPr>
      <w:r w:rsidRPr="00A30F20">
        <w:rPr>
          <w:rFonts w:ascii="Times New Roman" w:hAnsi="Times New Roman" w:cs="Times New Roman"/>
          <w:sz w:val="24"/>
          <w:szCs w:val="24"/>
        </w:rPr>
        <w:t xml:space="preserve">“Pending the determination of this matter, applicant </w:t>
      </w:r>
      <w:r w:rsidR="002F324C" w:rsidRPr="00A30F20">
        <w:rPr>
          <w:rFonts w:ascii="Times New Roman" w:hAnsi="Times New Roman" w:cs="Times New Roman"/>
          <w:sz w:val="24"/>
          <w:szCs w:val="24"/>
        </w:rPr>
        <w:t>is granted the following relief</w:t>
      </w:r>
      <w:r w:rsidR="0058324C" w:rsidRPr="00A30F20">
        <w:rPr>
          <w:rFonts w:ascii="Times New Roman" w:hAnsi="Times New Roman" w:cs="Times New Roman"/>
          <w:sz w:val="24"/>
          <w:szCs w:val="24"/>
        </w:rPr>
        <w:t xml:space="preserve"> </w:t>
      </w:r>
      <w:r w:rsidR="002F324C" w:rsidRPr="00A30F20">
        <w:rPr>
          <w:rFonts w:ascii="Times New Roman" w:hAnsi="Times New Roman" w:cs="Times New Roman"/>
          <w:sz w:val="24"/>
          <w:szCs w:val="24"/>
        </w:rPr>
        <w:t>…”</w:t>
      </w:r>
    </w:p>
    <w:p w:rsidR="0058324C" w:rsidRPr="00A30F20" w:rsidRDefault="0058324C" w:rsidP="0004013A">
      <w:pPr>
        <w:spacing w:after="0" w:line="480" w:lineRule="auto"/>
        <w:ind w:left="720"/>
        <w:jc w:val="both"/>
        <w:rPr>
          <w:rFonts w:ascii="Times New Roman" w:hAnsi="Times New Roman" w:cs="Times New Roman"/>
          <w:sz w:val="24"/>
          <w:szCs w:val="24"/>
        </w:rPr>
      </w:pPr>
    </w:p>
    <w:p w:rsidR="0058324C" w:rsidRPr="00A30F20" w:rsidRDefault="0058324C" w:rsidP="0058324C">
      <w:pPr>
        <w:spacing w:after="0" w:line="240" w:lineRule="auto"/>
        <w:ind w:left="720"/>
        <w:jc w:val="both"/>
        <w:rPr>
          <w:rFonts w:ascii="Times New Roman" w:hAnsi="Times New Roman" w:cs="Times New Roman"/>
          <w:sz w:val="24"/>
          <w:szCs w:val="24"/>
        </w:rPr>
      </w:pPr>
    </w:p>
    <w:p w:rsidR="002F324C" w:rsidRPr="00A30F20" w:rsidRDefault="002F324C" w:rsidP="0058324C">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The final relief sought</w:t>
      </w:r>
      <w:r w:rsidR="00FC4113" w:rsidRPr="00A30F20">
        <w:rPr>
          <w:rFonts w:ascii="Times New Roman" w:hAnsi="Times New Roman" w:cs="Times New Roman"/>
          <w:sz w:val="24"/>
          <w:szCs w:val="24"/>
        </w:rPr>
        <w:t>,</w:t>
      </w:r>
      <w:r w:rsidRPr="00A30F20">
        <w:rPr>
          <w:rFonts w:ascii="Times New Roman" w:hAnsi="Times New Roman" w:cs="Times New Roman"/>
          <w:sz w:val="24"/>
          <w:szCs w:val="24"/>
        </w:rPr>
        <w:t xml:space="preserve"> which was not granted in the chamber application</w:t>
      </w:r>
      <w:r w:rsidR="00FC4113" w:rsidRPr="00A30F20">
        <w:rPr>
          <w:rFonts w:ascii="Times New Roman" w:hAnsi="Times New Roman" w:cs="Times New Roman"/>
          <w:sz w:val="24"/>
          <w:szCs w:val="24"/>
        </w:rPr>
        <w:t>,</w:t>
      </w:r>
      <w:r w:rsidRPr="00A30F20">
        <w:rPr>
          <w:rFonts w:ascii="Times New Roman" w:hAnsi="Times New Roman" w:cs="Times New Roman"/>
          <w:sz w:val="24"/>
          <w:szCs w:val="24"/>
        </w:rPr>
        <w:t xml:space="preserve"> was the relief that was contemplated in terms of Article 9(1) of the Model Law.</w:t>
      </w:r>
      <w:r w:rsidR="003155FB" w:rsidRPr="00A30F20">
        <w:rPr>
          <w:rFonts w:ascii="Times New Roman" w:hAnsi="Times New Roman" w:cs="Times New Roman"/>
          <w:sz w:val="24"/>
          <w:szCs w:val="24"/>
        </w:rPr>
        <w:t xml:space="preserve"> He further contended that the interim relief in terms of Article 9(1) of the Model Law cannot be granted pending the resolution of the High Court proceedings as </w:t>
      </w:r>
      <w:r w:rsidR="003509F3" w:rsidRPr="00A30F20">
        <w:rPr>
          <w:rFonts w:ascii="Times New Roman" w:hAnsi="Times New Roman" w:cs="Times New Roman"/>
          <w:i/>
          <w:sz w:val="24"/>
          <w:szCs w:val="24"/>
        </w:rPr>
        <w:t>in casu</w:t>
      </w:r>
      <w:r w:rsidR="00624194" w:rsidRPr="00A30F20">
        <w:rPr>
          <w:rFonts w:ascii="Times New Roman" w:hAnsi="Times New Roman" w:cs="Times New Roman"/>
          <w:i/>
          <w:sz w:val="24"/>
          <w:szCs w:val="24"/>
        </w:rPr>
        <w:t xml:space="preserve">, </w:t>
      </w:r>
      <w:r w:rsidR="003155FB" w:rsidRPr="00A30F20">
        <w:rPr>
          <w:rFonts w:ascii="Times New Roman" w:hAnsi="Times New Roman" w:cs="Times New Roman"/>
          <w:sz w:val="24"/>
          <w:szCs w:val="24"/>
        </w:rPr>
        <w:t xml:space="preserve">but pending the appointment of an arbitrator or resolution of the arbitration proceedings. He concluded by saying the appellant had a right of appeal against the decision of the court </w:t>
      </w:r>
      <w:r w:rsidR="003155FB" w:rsidRPr="00A30F20">
        <w:rPr>
          <w:rFonts w:ascii="Times New Roman" w:hAnsi="Times New Roman" w:cs="Times New Roman"/>
          <w:i/>
          <w:sz w:val="24"/>
          <w:szCs w:val="24"/>
        </w:rPr>
        <w:t>a quo</w:t>
      </w:r>
      <w:r w:rsidR="003155FB" w:rsidRPr="00A30F20">
        <w:rPr>
          <w:rFonts w:ascii="Times New Roman" w:hAnsi="Times New Roman" w:cs="Times New Roman"/>
          <w:sz w:val="24"/>
          <w:szCs w:val="24"/>
        </w:rPr>
        <w:t>.</w:t>
      </w:r>
    </w:p>
    <w:p w:rsidR="0058324C" w:rsidRPr="00A30F20" w:rsidRDefault="0058324C" w:rsidP="0058324C">
      <w:pPr>
        <w:spacing w:after="0" w:line="480" w:lineRule="auto"/>
        <w:ind w:firstLine="1134"/>
        <w:jc w:val="both"/>
        <w:rPr>
          <w:rFonts w:ascii="Times New Roman" w:hAnsi="Times New Roman" w:cs="Times New Roman"/>
          <w:sz w:val="24"/>
          <w:szCs w:val="24"/>
        </w:rPr>
      </w:pPr>
    </w:p>
    <w:p w:rsidR="00E24F05" w:rsidRPr="00A30F20" w:rsidRDefault="00C41B11" w:rsidP="0058324C">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On the other hand, Mr</w:t>
      </w:r>
      <w:r w:rsidRPr="00A30F20">
        <w:rPr>
          <w:rFonts w:ascii="Times New Roman" w:hAnsi="Times New Roman" w:cs="Times New Roman"/>
          <w:i/>
          <w:sz w:val="24"/>
          <w:szCs w:val="24"/>
        </w:rPr>
        <w:t xml:space="preserve"> Chamunorwa</w:t>
      </w:r>
      <w:r w:rsidR="00D46F81" w:rsidRPr="00A30F20">
        <w:rPr>
          <w:rFonts w:ascii="Times New Roman" w:hAnsi="Times New Roman" w:cs="Times New Roman"/>
          <w:sz w:val="24"/>
          <w:szCs w:val="24"/>
        </w:rPr>
        <w:t>,</w:t>
      </w:r>
      <w:r w:rsidRPr="00A30F20">
        <w:rPr>
          <w:rFonts w:ascii="Times New Roman" w:hAnsi="Times New Roman" w:cs="Times New Roman"/>
          <w:sz w:val="24"/>
          <w:szCs w:val="24"/>
        </w:rPr>
        <w:t xml:space="preserve"> for the </w:t>
      </w:r>
      <w:r w:rsidR="0058324C" w:rsidRPr="00A30F20">
        <w:rPr>
          <w:rFonts w:ascii="Times New Roman" w:hAnsi="Times New Roman" w:cs="Times New Roman"/>
          <w:sz w:val="24"/>
          <w:szCs w:val="24"/>
        </w:rPr>
        <w:t>first</w:t>
      </w:r>
      <w:r w:rsidRPr="00A30F20">
        <w:rPr>
          <w:rFonts w:ascii="Times New Roman" w:hAnsi="Times New Roman" w:cs="Times New Roman"/>
          <w:sz w:val="24"/>
          <w:szCs w:val="24"/>
        </w:rPr>
        <w:t xml:space="preserve"> respondent</w:t>
      </w:r>
      <w:r w:rsidR="00D46F81" w:rsidRPr="00A30F20">
        <w:rPr>
          <w:rFonts w:ascii="Times New Roman" w:hAnsi="Times New Roman" w:cs="Times New Roman"/>
          <w:sz w:val="24"/>
          <w:szCs w:val="24"/>
        </w:rPr>
        <w:t>,</w:t>
      </w:r>
      <w:r w:rsidRPr="00A30F20">
        <w:rPr>
          <w:rFonts w:ascii="Times New Roman" w:hAnsi="Times New Roman" w:cs="Times New Roman"/>
          <w:sz w:val="24"/>
          <w:szCs w:val="24"/>
        </w:rPr>
        <w:t xml:space="preserve"> submitted that the appeal is incompetent and a nullity in that it is prohibited by Article 9(4) of the Model Law. He further contended that the </w:t>
      </w:r>
      <w:r w:rsidR="0058324C" w:rsidRPr="00A30F20">
        <w:rPr>
          <w:rFonts w:ascii="Times New Roman" w:hAnsi="Times New Roman" w:cs="Times New Roman"/>
          <w:sz w:val="24"/>
          <w:szCs w:val="24"/>
        </w:rPr>
        <w:t>first</w:t>
      </w:r>
      <w:r w:rsidRPr="00A30F20">
        <w:rPr>
          <w:rFonts w:ascii="Times New Roman" w:hAnsi="Times New Roman" w:cs="Times New Roman"/>
          <w:sz w:val="24"/>
          <w:szCs w:val="24"/>
        </w:rPr>
        <w:t xml:space="preserve"> respondent`s founding affidavit</w:t>
      </w:r>
      <w:r w:rsidR="00BF576B" w:rsidRPr="00A30F20">
        <w:rPr>
          <w:rFonts w:ascii="Times New Roman" w:hAnsi="Times New Roman" w:cs="Times New Roman"/>
          <w:sz w:val="24"/>
          <w:szCs w:val="24"/>
        </w:rPr>
        <w:t xml:space="preserve"> stated the nature o</w:t>
      </w:r>
      <w:r w:rsidR="00624194" w:rsidRPr="00A30F20">
        <w:rPr>
          <w:rFonts w:ascii="Times New Roman" w:hAnsi="Times New Roman" w:cs="Times New Roman"/>
          <w:sz w:val="24"/>
          <w:szCs w:val="24"/>
        </w:rPr>
        <w:t xml:space="preserve">f the cause </w:t>
      </w:r>
      <w:r w:rsidR="00624194" w:rsidRPr="00A30F20">
        <w:rPr>
          <w:rFonts w:ascii="Times New Roman" w:hAnsi="Times New Roman" w:cs="Times New Roman"/>
          <w:sz w:val="24"/>
          <w:szCs w:val="24"/>
        </w:rPr>
        <w:lastRenderedPageBreak/>
        <w:t xml:space="preserve">of action as being an urgent interim interdict against the appellant to stop hunting activities pending the arbitration proceedings. </w:t>
      </w:r>
      <w:r w:rsidR="00BF576B" w:rsidRPr="00A30F20">
        <w:rPr>
          <w:rFonts w:ascii="Times New Roman" w:hAnsi="Times New Roman" w:cs="Times New Roman"/>
          <w:sz w:val="24"/>
          <w:szCs w:val="24"/>
        </w:rPr>
        <w:t xml:space="preserve">He also submitted that the sentiments expressed by the court </w:t>
      </w:r>
      <w:r w:rsidR="00BF576B" w:rsidRPr="00A30F20">
        <w:rPr>
          <w:rFonts w:ascii="Times New Roman" w:hAnsi="Times New Roman" w:cs="Times New Roman"/>
          <w:i/>
          <w:sz w:val="24"/>
          <w:szCs w:val="24"/>
        </w:rPr>
        <w:t xml:space="preserve">a quo </w:t>
      </w:r>
      <w:r w:rsidR="00BF576B" w:rsidRPr="00A30F20">
        <w:rPr>
          <w:rFonts w:ascii="Times New Roman" w:hAnsi="Times New Roman" w:cs="Times New Roman"/>
          <w:sz w:val="24"/>
          <w:szCs w:val="24"/>
        </w:rPr>
        <w:t>confirm that it rendered judgment in terms of the Model Law.</w:t>
      </w:r>
    </w:p>
    <w:p w:rsidR="00FA7AD2" w:rsidRPr="00A30F20" w:rsidRDefault="00FA7AD2" w:rsidP="0058324C">
      <w:pPr>
        <w:spacing w:after="0" w:line="480" w:lineRule="auto"/>
        <w:ind w:firstLine="1134"/>
        <w:jc w:val="both"/>
        <w:rPr>
          <w:rFonts w:ascii="Times New Roman" w:hAnsi="Times New Roman" w:cs="Times New Roman"/>
          <w:sz w:val="24"/>
          <w:szCs w:val="24"/>
        </w:rPr>
      </w:pPr>
    </w:p>
    <w:p w:rsidR="00CC75D7" w:rsidRDefault="00E24F05" w:rsidP="0053177B">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T</w:t>
      </w:r>
      <w:r w:rsidR="00897470" w:rsidRPr="00A30F20">
        <w:rPr>
          <w:rFonts w:ascii="Times New Roman" w:hAnsi="Times New Roman" w:cs="Times New Roman"/>
          <w:sz w:val="24"/>
          <w:szCs w:val="24"/>
        </w:rPr>
        <w:t xml:space="preserve">he appellant </w:t>
      </w:r>
      <w:r w:rsidR="006C591F">
        <w:rPr>
          <w:rFonts w:ascii="Times New Roman" w:hAnsi="Times New Roman" w:cs="Times New Roman"/>
          <w:sz w:val="24"/>
          <w:szCs w:val="24"/>
        </w:rPr>
        <w:t xml:space="preserve">in response </w:t>
      </w:r>
      <w:r w:rsidR="002233DC" w:rsidRPr="00A30F20">
        <w:rPr>
          <w:rFonts w:ascii="Times New Roman" w:hAnsi="Times New Roman" w:cs="Times New Roman"/>
          <w:sz w:val="24"/>
          <w:szCs w:val="24"/>
        </w:rPr>
        <w:t xml:space="preserve">insisted </w:t>
      </w:r>
      <w:r w:rsidR="009A3D1B" w:rsidRPr="00A30F20">
        <w:rPr>
          <w:rFonts w:ascii="Times New Roman" w:hAnsi="Times New Roman" w:cs="Times New Roman"/>
          <w:sz w:val="24"/>
          <w:szCs w:val="24"/>
        </w:rPr>
        <w:t xml:space="preserve">that the proceedings in the court </w:t>
      </w:r>
      <w:r w:rsidR="009A3D1B" w:rsidRPr="00A30F20">
        <w:rPr>
          <w:rFonts w:ascii="Times New Roman" w:hAnsi="Times New Roman" w:cs="Times New Roman"/>
          <w:i/>
          <w:sz w:val="24"/>
          <w:szCs w:val="24"/>
        </w:rPr>
        <w:t>a quo</w:t>
      </w:r>
      <w:r w:rsidR="009A3D1B" w:rsidRPr="00A30F20">
        <w:rPr>
          <w:rFonts w:ascii="Times New Roman" w:hAnsi="Times New Roman" w:cs="Times New Roman"/>
          <w:sz w:val="24"/>
          <w:szCs w:val="24"/>
        </w:rPr>
        <w:t xml:space="preserve"> were not in terms of the Model Law. </w:t>
      </w:r>
      <w:r w:rsidR="00C308CB" w:rsidRPr="00A30F20">
        <w:rPr>
          <w:rFonts w:ascii="Times New Roman" w:hAnsi="Times New Roman" w:cs="Times New Roman"/>
          <w:sz w:val="24"/>
          <w:szCs w:val="24"/>
        </w:rPr>
        <w:t>It averred that</w:t>
      </w:r>
      <w:r w:rsidR="00CF757C" w:rsidRPr="00A30F20">
        <w:rPr>
          <w:rFonts w:ascii="Times New Roman" w:hAnsi="Times New Roman" w:cs="Times New Roman"/>
          <w:sz w:val="24"/>
          <w:szCs w:val="24"/>
        </w:rPr>
        <w:t xml:space="preserve"> the</w:t>
      </w:r>
      <w:r w:rsidR="00C308CB" w:rsidRPr="00A30F20">
        <w:rPr>
          <w:rFonts w:ascii="Times New Roman" w:hAnsi="Times New Roman" w:cs="Times New Roman"/>
          <w:sz w:val="24"/>
          <w:szCs w:val="24"/>
        </w:rPr>
        <w:t xml:space="preserve"> </w:t>
      </w:r>
      <w:r w:rsidR="006D0195" w:rsidRPr="00A30F20">
        <w:rPr>
          <w:rFonts w:ascii="Times New Roman" w:hAnsi="Times New Roman" w:cs="Times New Roman"/>
          <w:sz w:val="24"/>
          <w:szCs w:val="24"/>
        </w:rPr>
        <w:t>failure by</w:t>
      </w:r>
      <w:r w:rsidR="009A3D1B" w:rsidRPr="00A30F20">
        <w:rPr>
          <w:rFonts w:ascii="Times New Roman" w:hAnsi="Times New Roman" w:cs="Times New Roman"/>
          <w:sz w:val="24"/>
          <w:szCs w:val="24"/>
        </w:rPr>
        <w:t xml:space="preserve"> the court </w:t>
      </w:r>
      <w:r w:rsidR="009A3D1B" w:rsidRPr="00A30F20">
        <w:rPr>
          <w:rFonts w:ascii="Times New Roman" w:hAnsi="Times New Roman" w:cs="Times New Roman"/>
          <w:i/>
          <w:sz w:val="24"/>
          <w:szCs w:val="24"/>
        </w:rPr>
        <w:t>a quo</w:t>
      </w:r>
      <w:r w:rsidR="009A3D1B" w:rsidRPr="00A30F20">
        <w:rPr>
          <w:rFonts w:ascii="Times New Roman" w:hAnsi="Times New Roman" w:cs="Times New Roman"/>
          <w:sz w:val="24"/>
          <w:szCs w:val="24"/>
        </w:rPr>
        <w:t xml:space="preserve"> to deal with the preliminary objections</w:t>
      </w:r>
      <w:r w:rsidR="00CF757C" w:rsidRPr="00A30F20">
        <w:rPr>
          <w:rFonts w:ascii="Times New Roman" w:hAnsi="Times New Roman" w:cs="Times New Roman"/>
          <w:sz w:val="24"/>
          <w:szCs w:val="24"/>
        </w:rPr>
        <w:t xml:space="preserve"> it had raised</w:t>
      </w:r>
      <w:r w:rsidR="009A3D1B" w:rsidRPr="00A30F20">
        <w:rPr>
          <w:rFonts w:ascii="Times New Roman" w:hAnsi="Times New Roman" w:cs="Times New Roman"/>
          <w:sz w:val="24"/>
          <w:szCs w:val="24"/>
        </w:rPr>
        <w:t xml:space="preserve"> when it determined the applicatio</w:t>
      </w:r>
      <w:r w:rsidR="002233DC" w:rsidRPr="00A30F20">
        <w:rPr>
          <w:rFonts w:ascii="Times New Roman" w:hAnsi="Times New Roman" w:cs="Times New Roman"/>
          <w:sz w:val="24"/>
          <w:szCs w:val="24"/>
        </w:rPr>
        <w:t>n</w:t>
      </w:r>
      <w:r w:rsidR="00C308CB" w:rsidRPr="00A30F20">
        <w:rPr>
          <w:rFonts w:ascii="Times New Roman" w:hAnsi="Times New Roman" w:cs="Times New Roman"/>
          <w:sz w:val="24"/>
          <w:szCs w:val="24"/>
        </w:rPr>
        <w:t xml:space="preserve"> for interim protection renders</w:t>
      </w:r>
      <w:r w:rsidR="009A3D1B" w:rsidRPr="00A30F20">
        <w:rPr>
          <w:rFonts w:ascii="Times New Roman" w:hAnsi="Times New Roman" w:cs="Times New Roman"/>
          <w:sz w:val="24"/>
          <w:szCs w:val="24"/>
        </w:rPr>
        <w:t xml:space="preserve"> the judgment as one done outside Article 9(1). </w:t>
      </w:r>
      <w:r w:rsidR="00837F21" w:rsidRPr="00A30F20">
        <w:rPr>
          <w:rFonts w:ascii="Times New Roman" w:hAnsi="Times New Roman" w:cs="Times New Roman"/>
          <w:sz w:val="24"/>
          <w:szCs w:val="24"/>
        </w:rPr>
        <w:t xml:space="preserve">It </w:t>
      </w:r>
      <w:r w:rsidR="008D780C" w:rsidRPr="00A30F20">
        <w:rPr>
          <w:rFonts w:ascii="Times New Roman" w:hAnsi="Times New Roman" w:cs="Times New Roman"/>
          <w:sz w:val="24"/>
          <w:szCs w:val="24"/>
        </w:rPr>
        <w:t xml:space="preserve">further </w:t>
      </w:r>
      <w:r w:rsidR="00897470" w:rsidRPr="00A30F20">
        <w:rPr>
          <w:rFonts w:ascii="Times New Roman" w:hAnsi="Times New Roman" w:cs="Times New Roman"/>
          <w:sz w:val="24"/>
          <w:szCs w:val="24"/>
        </w:rPr>
        <w:t xml:space="preserve">submitted that the court’s decision is therefore appealable </w:t>
      </w:r>
      <w:r w:rsidR="003D2178" w:rsidRPr="00A30F20">
        <w:rPr>
          <w:rFonts w:ascii="Times New Roman" w:hAnsi="Times New Roman" w:cs="Times New Roman"/>
          <w:sz w:val="24"/>
          <w:szCs w:val="24"/>
        </w:rPr>
        <w:t xml:space="preserve">and the court maintains its jurisdiction to deal with the matter in terms of </w:t>
      </w:r>
      <w:r w:rsidR="00B62E43" w:rsidRPr="00A30F20">
        <w:rPr>
          <w:rFonts w:ascii="Times New Roman" w:hAnsi="Times New Roman" w:cs="Times New Roman"/>
          <w:sz w:val="24"/>
          <w:szCs w:val="24"/>
        </w:rPr>
        <w:t>s</w:t>
      </w:r>
      <w:r w:rsidR="00F95B28" w:rsidRPr="00A30F20">
        <w:rPr>
          <w:rFonts w:ascii="Times New Roman" w:hAnsi="Times New Roman" w:cs="Times New Roman"/>
          <w:sz w:val="24"/>
          <w:szCs w:val="24"/>
        </w:rPr>
        <w:t xml:space="preserve"> </w:t>
      </w:r>
      <w:r w:rsidR="003D2178" w:rsidRPr="00A30F20">
        <w:rPr>
          <w:rFonts w:ascii="Times New Roman" w:hAnsi="Times New Roman" w:cs="Times New Roman"/>
          <w:sz w:val="24"/>
          <w:szCs w:val="24"/>
        </w:rPr>
        <w:t>21 of the Supreme Court Act [</w:t>
      </w:r>
      <w:r w:rsidR="003D2178" w:rsidRPr="00A30F20">
        <w:rPr>
          <w:rFonts w:ascii="Times New Roman" w:hAnsi="Times New Roman" w:cs="Times New Roman"/>
          <w:i/>
          <w:sz w:val="24"/>
          <w:szCs w:val="24"/>
        </w:rPr>
        <w:t>Chapter 7:13</w:t>
      </w:r>
      <w:r w:rsidR="003D2178" w:rsidRPr="00A30F20">
        <w:rPr>
          <w:rFonts w:ascii="Times New Roman" w:hAnsi="Times New Roman" w:cs="Times New Roman"/>
          <w:sz w:val="24"/>
          <w:szCs w:val="24"/>
        </w:rPr>
        <w:t>]</w:t>
      </w:r>
      <w:r w:rsidR="00DE10FB" w:rsidRPr="00A30F20">
        <w:rPr>
          <w:rFonts w:ascii="Times New Roman" w:hAnsi="Times New Roman" w:cs="Times New Roman"/>
          <w:sz w:val="24"/>
          <w:szCs w:val="24"/>
        </w:rPr>
        <w:t xml:space="preserve"> </w:t>
      </w:r>
      <w:r w:rsidR="004162CB" w:rsidRPr="00A30F20">
        <w:rPr>
          <w:rFonts w:ascii="Times New Roman" w:hAnsi="Times New Roman" w:cs="Times New Roman"/>
          <w:sz w:val="24"/>
          <w:szCs w:val="24"/>
        </w:rPr>
        <w:t>(the Act)</w:t>
      </w:r>
      <w:r w:rsidR="00CF757C" w:rsidRPr="00A30F20">
        <w:rPr>
          <w:rFonts w:ascii="Times New Roman" w:hAnsi="Times New Roman" w:cs="Times New Roman"/>
          <w:sz w:val="24"/>
          <w:szCs w:val="24"/>
        </w:rPr>
        <w:t>.</w:t>
      </w:r>
      <w:r w:rsidR="003D2178" w:rsidRPr="00A30F20">
        <w:rPr>
          <w:rFonts w:ascii="Times New Roman" w:hAnsi="Times New Roman" w:cs="Times New Roman"/>
          <w:sz w:val="24"/>
          <w:szCs w:val="24"/>
        </w:rPr>
        <w:t xml:space="preserve"> </w:t>
      </w:r>
      <w:r w:rsidR="00CC75D7" w:rsidRPr="00A30F20">
        <w:rPr>
          <w:rFonts w:ascii="Times New Roman" w:hAnsi="Times New Roman" w:cs="Times New Roman"/>
          <w:sz w:val="24"/>
          <w:szCs w:val="24"/>
        </w:rPr>
        <w:t xml:space="preserve">The appellant also contended that Article 9(4) must be narrowly construed as it limits the constitutionally entrenched right of access to the courts. </w:t>
      </w:r>
    </w:p>
    <w:p w:rsidR="00A30F20" w:rsidRPr="00A30F20" w:rsidRDefault="00A30F20" w:rsidP="0053177B">
      <w:pPr>
        <w:spacing w:after="0" w:line="480" w:lineRule="auto"/>
        <w:ind w:firstLine="1134"/>
        <w:jc w:val="both"/>
        <w:rPr>
          <w:rFonts w:ascii="Times New Roman" w:hAnsi="Times New Roman" w:cs="Times New Roman"/>
          <w:sz w:val="24"/>
          <w:szCs w:val="24"/>
        </w:rPr>
      </w:pPr>
    </w:p>
    <w:p w:rsidR="00F0734B" w:rsidRDefault="006D0195" w:rsidP="00A30F20">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To the contrary, </w:t>
      </w:r>
      <w:r w:rsidR="009A3D1B" w:rsidRPr="00A30F20">
        <w:rPr>
          <w:rFonts w:ascii="Times New Roman" w:hAnsi="Times New Roman" w:cs="Times New Roman"/>
          <w:sz w:val="24"/>
          <w:szCs w:val="24"/>
        </w:rPr>
        <w:t>the respondent</w:t>
      </w:r>
      <w:r w:rsidR="00D35297" w:rsidRPr="00A30F20">
        <w:rPr>
          <w:rFonts w:ascii="Times New Roman" w:hAnsi="Times New Roman" w:cs="Times New Roman"/>
          <w:sz w:val="24"/>
          <w:szCs w:val="24"/>
        </w:rPr>
        <w:t xml:space="preserve"> submits that </w:t>
      </w:r>
      <w:r w:rsidRPr="00A30F20">
        <w:rPr>
          <w:rFonts w:ascii="Times New Roman" w:hAnsi="Times New Roman" w:cs="Times New Roman"/>
          <w:sz w:val="24"/>
          <w:szCs w:val="24"/>
        </w:rPr>
        <w:t xml:space="preserve">if </w:t>
      </w:r>
      <w:r w:rsidR="00D35297" w:rsidRPr="00A30F20">
        <w:rPr>
          <w:rFonts w:ascii="Times New Roman" w:hAnsi="Times New Roman" w:cs="Times New Roman"/>
          <w:sz w:val="24"/>
          <w:szCs w:val="24"/>
        </w:rPr>
        <w:t xml:space="preserve">it is established that </w:t>
      </w:r>
      <w:r w:rsidR="009A3D1B" w:rsidRPr="00A30F20">
        <w:rPr>
          <w:rFonts w:ascii="Times New Roman" w:hAnsi="Times New Roman" w:cs="Times New Roman"/>
          <w:sz w:val="24"/>
          <w:szCs w:val="24"/>
        </w:rPr>
        <w:t xml:space="preserve">the proceedings </w:t>
      </w:r>
      <w:r w:rsidR="00D35297" w:rsidRPr="00A30F20">
        <w:rPr>
          <w:rFonts w:ascii="Times New Roman" w:hAnsi="Times New Roman" w:cs="Times New Roman"/>
          <w:sz w:val="24"/>
          <w:szCs w:val="24"/>
        </w:rPr>
        <w:t xml:space="preserve">in the court </w:t>
      </w:r>
      <w:r w:rsidR="00D35297" w:rsidRPr="00A30F20">
        <w:rPr>
          <w:rFonts w:ascii="Times New Roman" w:hAnsi="Times New Roman" w:cs="Times New Roman"/>
          <w:i/>
          <w:sz w:val="24"/>
          <w:szCs w:val="24"/>
        </w:rPr>
        <w:t>a quo</w:t>
      </w:r>
      <w:r w:rsidR="00D35297" w:rsidRPr="00A30F20">
        <w:rPr>
          <w:rFonts w:ascii="Times New Roman" w:hAnsi="Times New Roman" w:cs="Times New Roman"/>
          <w:sz w:val="24"/>
          <w:szCs w:val="24"/>
        </w:rPr>
        <w:t xml:space="preserve"> </w:t>
      </w:r>
      <w:r w:rsidR="009A3D1B" w:rsidRPr="00A30F20">
        <w:rPr>
          <w:rFonts w:ascii="Times New Roman" w:hAnsi="Times New Roman" w:cs="Times New Roman"/>
          <w:sz w:val="24"/>
          <w:szCs w:val="24"/>
        </w:rPr>
        <w:t>were in terms of the Model Law, the appeal ought to fail.</w:t>
      </w:r>
      <w:r w:rsidR="00CC75D7" w:rsidRPr="00A30F20">
        <w:rPr>
          <w:rFonts w:ascii="Times New Roman" w:hAnsi="Times New Roman" w:cs="Times New Roman"/>
          <w:sz w:val="24"/>
          <w:szCs w:val="24"/>
        </w:rPr>
        <w:t xml:space="preserve"> The respondent further </w:t>
      </w:r>
      <w:r w:rsidR="00C14A41" w:rsidRPr="00A30F20">
        <w:rPr>
          <w:rFonts w:ascii="Times New Roman" w:hAnsi="Times New Roman" w:cs="Times New Roman"/>
          <w:sz w:val="24"/>
          <w:szCs w:val="24"/>
        </w:rPr>
        <w:t>asserts that this C</w:t>
      </w:r>
      <w:r w:rsidR="00D35297" w:rsidRPr="00A30F20">
        <w:rPr>
          <w:rFonts w:ascii="Times New Roman" w:hAnsi="Times New Roman" w:cs="Times New Roman"/>
          <w:sz w:val="24"/>
          <w:szCs w:val="24"/>
        </w:rPr>
        <w:t xml:space="preserve">ourt cannot exercise its appellate jurisdiction </w:t>
      </w:r>
      <w:r w:rsidR="003D2178" w:rsidRPr="00A30F20">
        <w:rPr>
          <w:rFonts w:ascii="Times New Roman" w:hAnsi="Times New Roman" w:cs="Times New Roman"/>
          <w:sz w:val="24"/>
          <w:szCs w:val="24"/>
        </w:rPr>
        <w:t xml:space="preserve">in terms of </w:t>
      </w:r>
      <w:r w:rsidR="00C14A41" w:rsidRPr="00A30F20">
        <w:rPr>
          <w:rFonts w:ascii="Times New Roman" w:hAnsi="Times New Roman" w:cs="Times New Roman"/>
          <w:sz w:val="24"/>
          <w:szCs w:val="24"/>
        </w:rPr>
        <w:t>s</w:t>
      </w:r>
      <w:r w:rsidR="0072119A" w:rsidRPr="00A30F20">
        <w:rPr>
          <w:rFonts w:ascii="Times New Roman" w:hAnsi="Times New Roman" w:cs="Times New Roman"/>
          <w:sz w:val="24"/>
          <w:szCs w:val="24"/>
        </w:rPr>
        <w:t xml:space="preserve"> </w:t>
      </w:r>
      <w:r w:rsidR="00D35297" w:rsidRPr="00A30F20">
        <w:rPr>
          <w:rFonts w:ascii="Times New Roman" w:hAnsi="Times New Roman" w:cs="Times New Roman"/>
          <w:sz w:val="24"/>
          <w:szCs w:val="24"/>
        </w:rPr>
        <w:t xml:space="preserve">22 of the Act to interfere with the court </w:t>
      </w:r>
      <w:r w:rsidR="00D35297" w:rsidRPr="00A30F20">
        <w:rPr>
          <w:rFonts w:ascii="Times New Roman" w:hAnsi="Times New Roman" w:cs="Times New Roman"/>
          <w:i/>
          <w:sz w:val="24"/>
          <w:szCs w:val="24"/>
        </w:rPr>
        <w:t>a quo</w:t>
      </w:r>
      <w:r w:rsidR="002C6E04" w:rsidRPr="00A30F20">
        <w:rPr>
          <w:rFonts w:ascii="Times New Roman" w:hAnsi="Times New Roman" w:cs="Times New Roman"/>
          <w:i/>
          <w:sz w:val="24"/>
          <w:szCs w:val="24"/>
        </w:rPr>
        <w:t xml:space="preserve">’s </w:t>
      </w:r>
      <w:r w:rsidR="002C6E04" w:rsidRPr="00A30F20">
        <w:rPr>
          <w:rFonts w:ascii="Times New Roman" w:hAnsi="Times New Roman" w:cs="Times New Roman"/>
          <w:sz w:val="24"/>
          <w:szCs w:val="24"/>
        </w:rPr>
        <w:t xml:space="preserve">order </w:t>
      </w:r>
      <w:r w:rsidR="00143D0C" w:rsidRPr="00A30F20">
        <w:rPr>
          <w:rFonts w:ascii="Times New Roman" w:hAnsi="Times New Roman" w:cs="Times New Roman"/>
          <w:sz w:val="24"/>
          <w:szCs w:val="24"/>
        </w:rPr>
        <w:t>since</w:t>
      </w:r>
      <w:r w:rsidR="002C6E04" w:rsidRPr="00A30F20">
        <w:rPr>
          <w:rFonts w:ascii="Times New Roman" w:hAnsi="Times New Roman" w:cs="Times New Roman"/>
          <w:sz w:val="24"/>
          <w:szCs w:val="24"/>
        </w:rPr>
        <w:t xml:space="preserve"> there is no valid appeal before the court. </w:t>
      </w:r>
    </w:p>
    <w:p w:rsidR="00A30F20" w:rsidRPr="00A30F20" w:rsidRDefault="00A30F20" w:rsidP="00A30F20">
      <w:pPr>
        <w:spacing w:after="0" w:line="480" w:lineRule="auto"/>
        <w:ind w:firstLine="1134"/>
        <w:jc w:val="both"/>
        <w:rPr>
          <w:rFonts w:ascii="Times New Roman" w:hAnsi="Times New Roman" w:cs="Times New Roman"/>
          <w:sz w:val="24"/>
          <w:szCs w:val="24"/>
        </w:rPr>
      </w:pPr>
    </w:p>
    <w:p w:rsidR="00F35D10" w:rsidRPr="00A30F20" w:rsidRDefault="00F7082B" w:rsidP="0058324C">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From the above submissions</w:t>
      </w:r>
      <w:r w:rsidR="00CF757C" w:rsidRPr="00A30F20">
        <w:rPr>
          <w:rFonts w:ascii="Times New Roman" w:hAnsi="Times New Roman" w:cs="Times New Roman"/>
          <w:sz w:val="24"/>
          <w:szCs w:val="24"/>
        </w:rPr>
        <w:t>, it seems to me</w:t>
      </w:r>
      <w:r w:rsidRPr="00A30F20">
        <w:rPr>
          <w:rFonts w:ascii="Times New Roman" w:hAnsi="Times New Roman" w:cs="Times New Roman"/>
          <w:sz w:val="24"/>
          <w:szCs w:val="24"/>
        </w:rPr>
        <w:t xml:space="preserve"> that the issue</w:t>
      </w:r>
      <w:r w:rsidR="002963B6" w:rsidRPr="00A30F20">
        <w:rPr>
          <w:rFonts w:ascii="Times New Roman" w:hAnsi="Times New Roman" w:cs="Times New Roman"/>
          <w:sz w:val="24"/>
          <w:szCs w:val="24"/>
        </w:rPr>
        <w:t xml:space="preserve"> that </w:t>
      </w:r>
      <w:r w:rsidR="00F0734B" w:rsidRPr="00A30F20">
        <w:rPr>
          <w:rFonts w:ascii="Times New Roman" w:hAnsi="Times New Roman" w:cs="Times New Roman"/>
          <w:sz w:val="24"/>
          <w:szCs w:val="24"/>
        </w:rPr>
        <w:t xml:space="preserve"> arise</w:t>
      </w:r>
      <w:r w:rsidR="00746B04" w:rsidRPr="00A30F20">
        <w:rPr>
          <w:rFonts w:ascii="Times New Roman" w:hAnsi="Times New Roman" w:cs="Times New Roman"/>
          <w:sz w:val="24"/>
          <w:szCs w:val="24"/>
        </w:rPr>
        <w:t>s</w:t>
      </w:r>
      <w:r w:rsidR="00F0734B" w:rsidRPr="00A30F20">
        <w:rPr>
          <w:rFonts w:ascii="Times New Roman" w:hAnsi="Times New Roman" w:cs="Times New Roman"/>
          <w:sz w:val="24"/>
          <w:szCs w:val="24"/>
        </w:rPr>
        <w:t xml:space="preserve"> f</w:t>
      </w:r>
      <w:r w:rsidR="00610351" w:rsidRPr="00A30F20">
        <w:rPr>
          <w:rFonts w:ascii="Times New Roman" w:hAnsi="Times New Roman" w:cs="Times New Roman"/>
          <w:sz w:val="24"/>
          <w:szCs w:val="24"/>
        </w:rPr>
        <w:t>or determ</w:t>
      </w:r>
      <w:r w:rsidR="00746B04" w:rsidRPr="00A30F20">
        <w:rPr>
          <w:rFonts w:ascii="Times New Roman" w:hAnsi="Times New Roman" w:cs="Times New Roman"/>
          <w:sz w:val="24"/>
          <w:szCs w:val="24"/>
        </w:rPr>
        <w:t>ination in this</w:t>
      </w:r>
      <w:r w:rsidR="002963B6" w:rsidRPr="00A30F20">
        <w:rPr>
          <w:rFonts w:ascii="Times New Roman" w:hAnsi="Times New Roman" w:cs="Times New Roman"/>
          <w:sz w:val="24"/>
          <w:szCs w:val="24"/>
        </w:rPr>
        <w:t xml:space="preserve"> matter</w:t>
      </w:r>
      <w:r w:rsidR="00746B04" w:rsidRPr="00A30F20">
        <w:rPr>
          <w:rFonts w:ascii="Times New Roman" w:hAnsi="Times New Roman" w:cs="Times New Roman"/>
          <w:sz w:val="24"/>
          <w:szCs w:val="24"/>
        </w:rPr>
        <w:t xml:space="preserve"> is </w:t>
      </w:r>
      <w:r w:rsidR="00610351" w:rsidRPr="00A30F20">
        <w:rPr>
          <w:rFonts w:ascii="Times New Roman" w:hAnsi="Times New Roman" w:cs="Times New Roman"/>
          <w:sz w:val="24"/>
          <w:szCs w:val="24"/>
        </w:rPr>
        <w:t xml:space="preserve"> </w:t>
      </w:r>
      <w:r w:rsidR="00F0734B" w:rsidRPr="00A30F20">
        <w:rPr>
          <w:rFonts w:ascii="Times New Roman" w:hAnsi="Times New Roman" w:cs="Times New Roman"/>
          <w:sz w:val="24"/>
          <w:szCs w:val="24"/>
        </w:rPr>
        <w:t>whether</w:t>
      </w:r>
      <w:r w:rsidR="005A223B" w:rsidRPr="00A30F20">
        <w:rPr>
          <w:rFonts w:ascii="Times New Roman" w:hAnsi="Times New Roman" w:cs="Times New Roman"/>
          <w:sz w:val="24"/>
          <w:szCs w:val="24"/>
        </w:rPr>
        <w:t xml:space="preserve"> </w:t>
      </w:r>
      <w:r w:rsidR="00F0734B" w:rsidRPr="00A30F20">
        <w:rPr>
          <w:rFonts w:ascii="Times New Roman" w:hAnsi="Times New Roman" w:cs="Times New Roman"/>
          <w:sz w:val="24"/>
          <w:szCs w:val="24"/>
        </w:rPr>
        <w:t xml:space="preserve">the proceedings in the court </w:t>
      </w:r>
      <w:r w:rsidR="00F0734B" w:rsidRPr="00A30F20">
        <w:rPr>
          <w:rFonts w:ascii="Times New Roman" w:hAnsi="Times New Roman" w:cs="Times New Roman"/>
          <w:i/>
          <w:sz w:val="24"/>
          <w:szCs w:val="24"/>
        </w:rPr>
        <w:t>a quo</w:t>
      </w:r>
      <w:r w:rsidR="00F0734B" w:rsidRPr="00A30F20">
        <w:rPr>
          <w:rFonts w:ascii="Times New Roman" w:hAnsi="Times New Roman" w:cs="Times New Roman"/>
          <w:sz w:val="24"/>
          <w:szCs w:val="24"/>
        </w:rPr>
        <w:t xml:space="preserve"> were in </w:t>
      </w:r>
      <w:r w:rsidR="00F70E3D" w:rsidRPr="00A30F20">
        <w:rPr>
          <w:rFonts w:ascii="Times New Roman" w:hAnsi="Times New Roman" w:cs="Times New Roman"/>
          <w:sz w:val="24"/>
          <w:szCs w:val="24"/>
        </w:rPr>
        <w:t>terms of the Model Law</w:t>
      </w:r>
      <w:r w:rsidR="005A223B" w:rsidRPr="00A30F20">
        <w:rPr>
          <w:rFonts w:ascii="Times New Roman" w:hAnsi="Times New Roman" w:cs="Times New Roman"/>
          <w:sz w:val="24"/>
          <w:szCs w:val="24"/>
        </w:rPr>
        <w:t xml:space="preserve"> and</w:t>
      </w:r>
      <w:r w:rsidR="00F35D10" w:rsidRPr="00A30F20">
        <w:rPr>
          <w:rFonts w:ascii="Times New Roman" w:hAnsi="Times New Roman" w:cs="Times New Roman"/>
          <w:sz w:val="24"/>
          <w:szCs w:val="24"/>
        </w:rPr>
        <w:t xml:space="preserve"> </w:t>
      </w:r>
      <w:r w:rsidR="00F70E3D" w:rsidRPr="00A30F20">
        <w:rPr>
          <w:rFonts w:ascii="Times New Roman" w:hAnsi="Times New Roman" w:cs="Times New Roman"/>
          <w:sz w:val="24"/>
          <w:szCs w:val="24"/>
        </w:rPr>
        <w:t xml:space="preserve">if so </w:t>
      </w:r>
      <w:r w:rsidR="00746B04" w:rsidRPr="00A30F20">
        <w:rPr>
          <w:rFonts w:ascii="Times New Roman" w:hAnsi="Times New Roman" w:cs="Times New Roman"/>
          <w:sz w:val="24"/>
          <w:szCs w:val="24"/>
        </w:rPr>
        <w:t>the effect thereo</w:t>
      </w:r>
      <w:r w:rsidR="000F3093" w:rsidRPr="00A30F20">
        <w:rPr>
          <w:rFonts w:ascii="Times New Roman" w:hAnsi="Times New Roman" w:cs="Times New Roman"/>
          <w:sz w:val="24"/>
          <w:szCs w:val="24"/>
        </w:rPr>
        <w:t>f.</w:t>
      </w:r>
    </w:p>
    <w:p w:rsidR="0058324C" w:rsidRPr="00A30F20" w:rsidRDefault="0058324C" w:rsidP="0058324C">
      <w:pPr>
        <w:spacing w:after="0" w:line="480" w:lineRule="auto"/>
        <w:ind w:firstLine="1134"/>
        <w:jc w:val="both"/>
        <w:rPr>
          <w:rFonts w:ascii="Times New Roman" w:hAnsi="Times New Roman" w:cs="Times New Roman"/>
          <w:sz w:val="24"/>
          <w:szCs w:val="24"/>
        </w:rPr>
      </w:pPr>
    </w:p>
    <w:p w:rsidR="000B484E" w:rsidRPr="00A30F20" w:rsidRDefault="00795B94" w:rsidP="0058324C">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A resolution of this issue in the affirmative </w:t>
      </w:r>
      <w:r w:rsidR="00CF757C" w:rsidRPr="00A30F20">
        <w:rPr>
          <w:rFonts w:ascii="Times New Roman" w:hAnsi="Times New Roman" w:cs="Times New Roman"/>
          <w:sz w:val="24"/>
          <w:szCs w:val="24"/>
        </w:rPr>
        <w:t>would mean</w:t>
      </w:r>
      <w:r w:rsidR="003A429B" w:rsidRPr="00A30F20">
        <w:rPr>
          <w:rFonts w:ascii="Times New Roman" w:hAnsi="Times New Roman" w:cs="Times New Roman"/>
          <w:sz w:val="24"/>
          <w:szCs w:val="24"/>
        </w:rPr>
        <w:t xml:space="preserve"> that the appellant </w:t>
      </w:r>
      <w:r w:rsidR="0045556C" w:rsidRPr="00A30F20">
        <w:rPr>
          <w:rFonts w:ascii="Times New Roman" w:hAnsi="Times New Roman" w:cs="Times New Roman"/>
          <w:sz w:val="24"/>
          <w:szCs w:val="24"/>
        </w:rPr>
        <w:t xml:space="preserve">would have </w:t>
      </w:r>
      <w:r w:rsidR="00B33EE5" w:rsidRPr="00A30F20">
        <w:rPr>
          <w:rFonts w:ascii="Times New Roman" w:hAnsi="Times New Roman" w:cs="Times New Roman"/>
          <w:sz w:val="24"/>
          <w:szCs w:val="24"/>
        </w:rPr>
        <w:t xml:space="preserve">no right to appeal against the judgment of the court </w:t>
      </w:r>
      <w:r w:rsidR="00B33EE5" w:rsidRPr="00A30F20">
        <w:rPr>
          <w:rFonts w:ascii="Times New Roman" w:hAnsi="Times New Roman" w:cs="Times New Roman"/>
          <w:i/>
          <w:sz w:val="24"/>
          <w:szCs w:val="24"/>
        </w:rPr>
        <w:t xml:space="preserve">a quo, </w:t>
      </w:r>
      <w:r w:rsidR="00B33EE5" w:rsidRPr="00A30F20">
        <w:rPr>
          <w:rFonts w:ascii="Times New Roman" w:hAnsi="Times New Roman" w:cs="Times New Roman"/>
          <w:sz w:val="24"/>
          <w:szCs w:val="24"/>
        </w:rPr>
        <w:t xml:space="preserve">and that would dispose of the </w:t>
      </w:r>
      <w:r w:rsidR="00B33EE5" w:rsidRPr="00A30F20">
        <w:rPr>
          <w:rFonts w:ascii="Times New Roman" w:hAnsi="Times New Roman" w:cs="Times New Roman"/>
          <w:sz w:val="24"/>
          <w:szCs w:val="24"/>
        </w:rPr>
        <w:lastRenderedPageBreak/>
        <w:t>entire appeal.</w:t>
      </w:r>
      <w:r w:rsidR="0045556C" w:rsidRPr="00A30F20">
        <w:rPr>
          <w:rFonts w:ascii="Times New Roman" w:hAnsi="Times New Roman" w:cs="Times New Roman"/>
          <w:sz w:val="24"/>
          <w:szCs w:val="24"/>
        </w:rPr>
        <w:t xml:space="preserve"> </w:t>
      </w:r>
      <w:r w:rsidR="008E073C" w:rsidRPr="00A30F20">
        <w:rPr>
          <w:rFonts w:ascii="Times New Roman" w:hAnsi="Times New Roman" w:cs="Times New Roman"/>
          <w:sz w:val="24"/>
          <w:szCs w:val="24"/>
        </w:rPr>
        <w:t>I</w:t>
      </w:r>
      <w:r w:rsidR="006112E6" w:rsidRPr="00A30F20">
        <w:rPr>
          <w:rFonts w:ascii="Times New Roman" w:hAnsi="Times New Roman" w:cs="Times New Roman"/>
          <w:sz w:val="24"/>
          <w:szCs w:val="24"/>
        </w:rPr>
        <w:t xml:space="preserve">t is </w:t>
      </w:r>
      <w:r w:rsidR="008E073C" w:rsidRPr="00A30F20">
        <w:rPr>
          <w:rFonts w:ascii="Times New Roman" w:hAnsi="Times New Roman" w:cs="Times New Roman"/>
          <w:sz w:val="24"/>
          <w:szCs w:val="24"/>
        </w:rPr>
        <w:t xml:space="preserve">therefore </w:t>
      </w:r>
      <w:r w:rsidR="006112E6" w:rsidRPr="00A30F20">
        <w:rPr>
          <w:rFonts w:ascii="Times New Roman" w:hAnsi="Times New Roman" w:cs="Times New Roman"/>
          <w:sz w:val="24"/>
          <w:szCs w:val="24"/>
        </w:rPr>
        <w:t xml:space="preserve">imperative to </w:t>
      </w:r>
      <w:r w:rsidR="008E073C" w:rsidRPr="00A30F20">
        <w:rPr>
          <w:rFonts w:ascii="Times New Roman" w:hAnsi="Times New Roman" w:cs="Times New Roman"/>
          <w:sz w:val="24"/>
          <w:szCs w:val="24"/>
        </w:rPr>
        <w:t xml:space="preserve">have regard to the nature of the proceedings </w:t>
      </w:r>
      <w:r w:rsidR="008E073C" w:rsidRPr="00A30F20">
        <w:rPr>
          <w:rFonts w:ascii="Times New Roman" w:hAnsi="Times New Roman" w:cs="Times New Roman"/>
          <w:i/>
          <w:sz w:val="24"/>
          <w:szCs w:val="24"/>
        </w:rPr>
        <w:t>a quo</w:t>
      </w:r>
      <w:r w:rsidR="008E073C" w:rsidRPr="00A30F20">
        <w:rPr>
          <w:rFonts w:ascii="Times New Roman" w:hAnsi="Times New Roman" w:cs="Times New Roman"/>
          <w:sz w:val="24"/>
          <w:szCs w:val="24"/>
        </w:rPr>
        <w:t xml:space="preserve"> and how the court determined the </w:t>
      </w:r>
      <w:r w:rsidR="005F05BA" w:rsidRPr="00A30F20">
        <w:rPr>
          <w:rFonts w:ascii="Times New Roman" w:hAnsi="Times New Roman" w:cs="Times New Roman"/>
          <w:sz w:val="24"/>
          <w:szCs w:val="24"/>
        </w:rPr>
        <w:t xml:space="preserve">application </w:t>
      </w:r>
      <w:r w:rsidR="008E073C" w:rsidRPr="00A30F20">
        <w:rPr>
          <w:rFonts w:ascii="Times New Roman" w:hAnsi="Times New Roman" w:cs="Times New Roman"/>
          <w:sz w:val="24"/>
          <w:szCs w:val="24"/>
        </w:rPr>
        <w:t>placed before it.</w:t>
      </w:r>
    </w:p>
    <w:p w:rsidR="0058324C" w:rsidRPr="00A30F20" w:rsidRDefault="0058324C" w:rsidP="0058324C">
      <w:pPr>
        <w:spacing w:after="0" w:line="480" w:lineRule="auto"/>
        <w:ind w:firstLine="1134"/>
        <w:jc w:val="both"/>
        <w:rPr>
          <w:rFonts w:ascii="Times New Roman" w:hAnsi="Times New Roman" w:cs="Times New Roman"/>
          <w:sz w:val="24"/>
          <w:szCs w:val="24"/>
        </w:rPr>
      </w:pPr>
    </w:p>
    <w:p w:rsidR="00777B21" w:rsidRPr="00A30F20" w:rsidRDefault="00777B21" w:rsidP="0058324C">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It is common cause that the agreement between the parties contained an arbitration clause. Clause 11.1 is pertinent in this regard and it provided as follows:</w:t>
      </w:r>
    </w:p>
    <w:p w:rsidR="00777B21" w:rsidRPr="00A30F20" w:rsidRDefault="00777B21" w:rsidP="00DE10FB">
      <w:pPr>
        <w:spacing w:after="0" w:line="240" w:lineRule="auto"/>
        <w:ind w:left="567"/>
        <w:jc w:val="both"/>
        <w:rPr>
          <w:rFonts w:ascii="Times New Roman" w:hAnsi="Times New Roman" w:cs="Times New Roman"/>
          <w:sz w:val="24"/>
          <w:szCs w:val="24"/>
        </w:rPr>
      </w:pPr>
      <w:r w:rsidRPr="00A30F20">
        <w:rPr>
          <w:rFonts w:ascii="Times New Roman" w:hAnsi="Times New Roman" w:cs="Times New Roman"/>
          <w:sz w:val="24"/>
          <w:szCs w:val="24"/>
        </w:rPr>
        <w:t xml:space="preserve">“Any dispute between the parties arising under this agreement whether before or after termination shall be referred to arbitration in accordance with the provisions of the </w:t>
      </w:r>
      <w:r w:rsidR="008356DE" w:rsidRPr="00A30F20">
        <w:rPr>
          <w:rFonts w:ascii="Times New Roman" w:hAnsi="Times New Roman" w:cs="Times New Roman"/>
          <w:sz w:val="24"/>
          <w:szCs w:val="24"/>
        </w:rPr>
        <w:t>Ar</w:t>
      </w:r>
      <w:r w:rsidRPr="00A30F20">
        <w:rPr>
          <w:rFonts w:ascii="Times New Roman" w:hAnsi="Times New Roman" w:cs="Times New Roman"/>
          <w:sz w:val="24"/>
          <w:szCs w:val="24"/>
        </w:rPr>
        <w:t xml:space="preserve">bitration Act or any statutory modification </w:t>
      </w:r>
      <w:r w:rsidR="008356DE" w:rsidRPr="00A30F20">
        <w:rPr>
          <w:rFonts w:ascii="Times New Roman" w:hAnsi="Times New Roman" w:cs="Times New Roman"/>
          <w:sz w:val="24"/>
          <w:szCs w:val="24"/>
        </w:rPr>
        <w:t>or re-enactment for the time being in force in Zimbabwe. The arbitrator shall be appointed by the parties and failing agreement on the appointment of the arbitrator, the President of the Law Society of Zimbabwe shall appoint the arbitrator.”</w:t>
      </w:r>
    </w:p>
    <w:p w:rsidR="008142A6" w:rsidRPr="00A30F20" w:rsidRDefault="008142A6" w:rsidP="0004013A">
      <w:pPr>
        <w:spacing w:after="0" w:line="480" w:lineRule="auto"/>
        <w:jc w:val="both"/>
        <w:rPr>
          <w:rFonts w:ascii="Times New Roman" w:hAnsi="Times New Roman" w:cs="Times New Roman"/>
          <w:sz w:val="24"/>
          <w:szCs w:val="24"/>
        </w:rPr>
      </w:pPr>
    </w:p>
    <w:p w:rsidR="0058324C" w:rsidRPr="00A30F20" w:rsidRDefault="0058324C" w:rsidP="0058324C">
      <w:pPr>
        <w:spacing w:after="0" w:line="240" w:lineRule="auto"/>
        <w:jc w:val="both"/>
        <w:rPr>
          <w:rFonts w:ascii="Times New Roman" w:hAnsi="Times New Roman" w:cs="Times New Roman"/>
          <w:sz w:val="24"/>
          <w:szCs w:val="24"/>
        </w:rPr>
      </w:pPr>
    </w:p>
    <w:p w:rsidR="008356DE" w:rsidRPr="00A30F20" w:rsidRDefault="008356DE" w:rsidP="0058324C">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The </w:t>
      </w:r>
      <w:r w:rsidR="0058324C" w:rsidRPr="00A30F20">
        <w:rPr>
          <w:rFonts w:ascii="Times New Roman" w:hAnsi="Times New Roman" w:cs="Times New Roman"/>
          <w:sz w:val="24"/>
          <w:szCs w:val="24"/>
        </w:rPr>
        <w:t>first</w:t>
      </w:r>
      <w:r w:rsidRPr="00A30F20">
        <w:rPr>
          <w:rFonts w:ascii="Times New Roman" w:hAnsi="Times New Roman" w:cs="Times New Roman"/>
          <w:sz w:val="24"/>
          <w:szCs w:val="24"/>
        </w:rPr>
        <w:t xml:space="preserve"> respondent</w:t>
      </w:r>
      <w:r w:rsidR="00143D0C" w:rsidRPr="00A30F20">
        <w:rPr>
          <w:rFonts w:ascii="Times New Roman" w:hAnsi="Times New Roman" w:cs="Times New Roman"/>
          <w:sz w:val="24"/>
          <w:szCs w:val="24"/>
        </w:rPr>
        <w:t xml:space="preserve"> argue</w:t>
      </w:r>
      <w:r w:rsidRPr="00A30F20">
        <w:rPr>
          <w:rFonts w:ascii="Times New Roman" w:hAnsi="Times New Roman" w:cs="Times New Roman"/>
          <w:sz w:val="24"/>
          <w:szCs w:val="24"/>
        </w:rPr>
        <w:t>s that</w:t>
      </w:r>
      <w:r w:rsidR="000005A5" w:rsidRPr="00A30F20">
        <w:rPr>
          <w:rFonts w:ascii="Times New Roman" w:hAnsi="Times New Roman" w:cs="Times New Roman"/>
          <w:sz w:val="24"/>
          <w:szCs w:val="24"/>
        </w:rPr>
        <w:t xml:space="preserve"> the</w:t>
      </w:r>
      <w:r w:rsidR="004E50B6" w:rsidRPr="00A30F20">
        <w:rPr>
          <w:rFonts w:ascii="Times New Roman" w:hAnsi="Times New Roman" w:cs="Times New Roman"/>
          <w:sz w:val="24"/>
          <w:szCs w:val="24"/>
        </w:rPr>
        <w:t xml:space="preserve"> appeal before the c</w:t>
      </w:r>
      <w:r w:rsidRPr="00A30F20">
        <w:rPr>
          <w:rFonts w:ascii="Times New Roman" w:hAnsi="Times New Roman" w:cs="Times New Roman"/>
          <w:sz w:val="24"/>
          <w:szCs w:val="24"/>
        </w:rPr>
        <w:t xml:space="preserve">ourt is a nullity as it is prohibited by Article 9(4) of the Model Law. The </w:t>
      </w:r>
      <w:r w:rsidR="0058324C" w:rsidRPr="00A30F20">
        <w:rPr>
          <w:rFonts w:ascii="Times New Roman" w:hAnsi="Times New Roman" w:cs="Times New Roman"/>
          <w:sz w:val="24"/>
          <w:szCs w:val="24"/>
        </w:rPr>
        <w:t>first</w:t>
      </w:r>
      <w:r w:rsidRPr="00A30F20">
        <w:rPr>
          <w:rFonts w:ascii="Times New Roman" w:hAnsi="Times New Roman" w:cs="Times New Roman"/>
          <w:sz w:val="24"/>
          <w:szCs w:val="24"/>
        </w:rPr>
        <w:t xml:space="preserve"> respondent </w:t>
      </w:r>
      <w:r w:rsidR="008E2F4D" w:rsidRPr="00A30F20">
        <w:rPr>
          <w:rFonts w:ascii="Times New Roman" w:hAnsi="Times New Roman" w:cs="Times New Roman"/>
          <w:sz w:val="24"/>
          <w:szCs w:val="24"/>
        </w:rPr>
        <w:t xml:space="preserve">further </w:t>
      </w:r>
      <w:r w:rsidRPr="00A30F20">
        <w:rPr>
          <w:rFonts w:ascii="Times New Roman" w:hAnsi="Times New Roman" w:cs="Times New Roman"/>
          <w:sz w:val="24"/>
          <w:szCs w:val="24"/>
        </w:rPr>
        <w:t xml:space="preserve">states that the court </w:t>
      </w:r>
      <w:r w:rsidRPr="00A30F20">
        <w:rPr>
          <w:rFonts w:ascii="Times New Roman" w:hAnsi="Times New Roman" w:cs="Times New Roman"/>
          <w:i/>
          <w:sz w:val="24"/>
          <w:szCs w:val="24"/>
        </w:rPr>
        <w:t>a quo</w:t>
      </w:r>
      <w:r w:rsidRPr="00A30F20">
        <w:rPr>
          <w:rFonts w:ascii="Times New Roman" w:hAnsi="Times New Roman" w:cs="Times New Roman"/>
          <w:sz w:val="24"/>
          <w:szCs w:val="24"/>
        </w:rPr>
        <w:t xml:space="preserve"> in granting the interim interdict</w:t>
      </w:r>
      <w:r w:rsidR="0062650C" w:rsidRPr="00A30F20">
        <w:rPr>
          <w:rFonts w:ascii="Times New Roman" w:hAnsi="Times New Roman" w:cs="Times New Roman"/>
          <w:sz w:val="24"/>
          <w:szCs w:val="24"/>
        </w:rPr>
        <w:t>,</w:t>
      </w:r>
      <w:r w:rsidRPr="00A30F20">
        <w:rPr>
          <w:rFonts w:ascii="Times New Roman" w:hAnsi="Times New Roman" w:cs="Times New Roman"/>
          <w:sz w:val="24"/>
          <w:szCs w:val="24"/>
        </w:rPr>
        <w:t xml:space="preserve"> pending arbitration proceedings</w:t>
      </w:r>
      <w:r w:rsidR="0062650C" w:rsidRPr="00A30F20">
        <w:rPr>
          <w:rFonts w:ascii="Times New Roman" w:hAnsi="Times New Roman" w:cs="Times New Roman"/>
          <w:sz w:val="24"/>
          <w:szCs w:val="24"/>
        </w:rPr>
        <w:t>,</w:t>
      </w:r>
      <w:r w:rsidRPr="00A30F20">
        <w:rPr>
          <w:rFonts w:ascii="Times New Roman" w:hAnsi="Times New Roman" w:cs="Times New Roman"/>
          <w:sz w:val="24"/>
          <w:szCs w:val="24"/>
        </w:rPr>
        <w:t xml:space="preserve"> was exercising the interventionary power conferred upon it by the Model Law as opposed to its inherent jurisdiction to grant common law interdicts</w:t>
      </w:r>
      <w:r w:rsidR="00576CA5" w:rsidRPr="00A30F20">
        <w:rPr>
          <w:rFonts w:ascii="Times New Roman" w:hAnsi="Times New Roman" w:cs="Times New Roman"/>
          <w:sz w:val="24"/>
          <w:szCs w:val="24"/>
        </w:rPr>
        <w:t>.</w:t>
      </w:r>
    </w:p>
    <w:p w:rsidR="0058324C" w:rsidRPr="00A30F20" w:rsidRDefault="0058324C" w:rsidP="0058324C">
      <w:pPr>
        <w:spacing w:after="0" w:line="480" w:lineRule="auto"/>
        <w:ind w:firstLine="1134"/>
        <w:jc w:val="both"/>
        <w:rPr>
          <w:rFonts w:ascii="Times New Roman" w:hAnsi="Times New Roman" w:cs="Times New Roman"/>
          <w:sz w:val="24"/>
          <w:szCs w:val="24"/>
        </w:rPr>
      </w:pPr>
    </w:p>
    <w:p w:rsidR="00F7344A" w:rsidRPr="00A30F20" w:rsidRDefault="00576CA5" w:rsidP="0058324C">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The </w:t>
      </w:r>
      <w:r w:rsidR="0058324C" w:rsidRPr="00A30F20">
        <w:rPr>
          <w:rFonts w:ascii="Times New Roman" w:hAnsi="Times New Roman" w:cs="Times New Roman"/>
          <w:sz w:val="24"/>
          <w:szCs w:val="24"/>
        </w:rPr>
        <w:t>first</w:t>
      </w:r>
      <w:r w:rsidRPr="00A30F20">
        <w:rPr>
          <w:rFonts w:ascii="Times New Roman" w:hAnsi="Times New Roman" w:cs="Times New Roman"/>
          <w:sz w:val="24"/>
          <w:szCs w:val="24"/>
        </w:rPr>
        <w:t xml:space="preserve"> respondent`s cause of action before the court </w:t>
      </w:r>
      <w:r w:rsidRPr="00A30F20">
        <w:rPr>
          <w:rFonts w:ascii="Times New Roman" w:hAnsi="Times New Roman" w:cs="Times New Roman"/>
          <w:i/>
          <w:sz w:val="24"/>
          <w:szCs w:val="24"/>
        </w:rPr>
        <w:t>a quo</w:t>
      </w:r>
      <w:r w:rsidRPr="00A30F20">
        <w:rPr>
          <w:rFonts w:ascii="Times New Roman" w:hAnsi="Times New Roman" w:cs="Times New Roman"/>
          <w:sz w:val="24"/>
          <w:szCs w:val="24"/>
        </w:rPr>
        <w:t xml:space="preserve"> was clearly stated in</w:t>
      </w:r>
      <w:r w:rsidR="00F7344A" w:rsidRPr="00A30F20">
        <w:rPr>
          <w:rFonts w:ascii="Times New Roman" w:hAnsi="Times New Roman" w:cs="Times New Roman"/>
          <w:sz w:val="24"/>
          <w:szCs w:val="24"/>
        </w:rPr>
        <w:t xml:space="preserve"> para 17 of</w:t>
      </w:r>
      <w:r w:rsidRPr="00A30F20">
        <w:rPr>
          <w:rFonts w:ascii="Times New Roman" w:hAnsi="Times New Roman" w:cs="Times New Roman"/>
          <w:sz w:val="24"/>
          <w:szCs w:val="24"/>
        </w:rPr>
        <w:t xml:space="preserve"> its founding</w:t>
      </w:r>
      <w:r w:rsidR="00610351" w:rsidRPr="00A30F20">
        <w:rPr>
          <w:rFonts w:ascii="Times New Roman" w:hAnsi="Times New Roman" w:cs="Times New Roman"/>
          <w:sz w:val="24"/>
          <w:szCs w:val="24"/>
        </w:rPr>
        <w:t xml:space="preserve"> affidavit</w:t>
      </w:r>
      <w:r w:rsidRPr="00A30F20">
        <w:rPr>
          <w:rFonts w:ascii="Times New Roman" w:hAnsi="Times New Roman" w:cs="Times New Roman"/>
          <w:sz w:val="24"/>
          <w:szCs w:val="24"/>
        </w:rPr>
        <w:t xml:space="preserve">. </w:t>
      </w:r>
      <w:r w:rsidR="008E2F4D" w:rsidRPr="00A30F20">
        <w:rPr>
          <w:rFonts w:ascii="Times New Roman" w:hAnsi="Times New Roman" w:cs="Times New Roman"/>
          <w:sz w:val="24"/>
          <w:szCs w:val="24"/>
        </w:rPr>
        <w:t>It</w:t>
      </w:r>
      <w:r w:rsidR="00F7344A" w:rsidRPr="00A30F20">
        <w:rPr>
          <w:rFonts w:ascii="Times New Roman" w:hAnsi="Times New Roman" w:cs="Times New Roman"/>
          <w:sz w:val="24"/>
          <w:szCs w:val="24"/>
        </w:rPr>
        <w:t xml:space="preserve"> read as follows:</w:t>
      </w:r>
    </w:p>
    <w:p w:rsidR="00F7344A" w:rsidRPr="00A30F20" w:rsidRDefault="00F7344A" w:rsidP="0058324C">
      <w:pPr>
        <w:spacing w:after="0" w:line="240" w:lineRule="auto"/>
        <w:ind w:left="567"/>
        <w:jc w:val="both"/>
        <w:rPr>
          <w:rFonts w:ascii="Times New Roman" w:hAnsi="Times New Roman" w:cs="Times New Roman"/>
          <w:sz w:val="24"/>
          <w:szCs w:val="24"/>
        </w:rPr>
      </w:pPr>
      <w:r w:rsidRPr="00A30F20">
        <w:rPr>
          <w:rFonts w:ascii="Times New Roman" w:hAnsi="Times New Roman" w:cs="Times New Roman"/>
          <w:sz w:val="24"/>
          <w:szCs w:val="24"/>
        </w:rPr>
        <w:t xml:space="preserve">“The applicant is approaching this Honourable Court for urgent </w:t>
      </w:r>
      <w:r w:rsidRPr="00A30F20">
        <w:rPr>
          <w:rFonts w:ascii="Times New Roman" w:hAnsi="Times New Roman" w:cs="Times New Roman"/>
          <w:i/>
          <w:sz w:val="24"/>
          <w:szCs w:val="24"/>
        </w:rPr>
        <w:t>ex parte</w:t>
      </w:r>
      <w:r w:rsidRPr="00A30F20">
        <w:rPr>
          <w:rFonts w:ascii="Times New Roman" w:hAnsi="Times New Roman" w:cs="Times New Roman"/>
          <w:sz w:val="24"/>
          <w:szCs w:val="24"/>
        </w:rPr>
        <w:t xml:space="preserve"> relief in the </w:t>
      </w:r>
      <w:r w:rsidR="008E2F4D" w:rsidRPr="00A30F20">
        <w:rPr>
          <w:rFonts w:ascii="Times New Roman" w:hAnsi="Times New Roman" w:cs="Times New Roman"/>
          <w:sz w:val="24"/>
          <w:szCs w:val="24"/>
        </w:rPr>
        <w:t>form</w:t>
      </w:r>
      <w:r w:rsidRPr="00A30F20">
        <w:rPr>
          <w:rFonts w:ascii="Times New Roman" w:hAnsi="Times New Roman" w:cs="Times New Roman"/>
          <w:sz w:val="24"/>
          <w:szCs w:val="24"/>
        </w:rPr>
        <w:t xml:space="preserve"> of an interim interdict against the 1</w:t>
      </w:r>
      <w:r w:rsidRPr="00A30F20">
        <w:rPr>
          <w:rFonts w:ascii="Times New Roman" w:hAnsi="Times New Roman" w:cs="Times New Roman"/>
          <w:sz w:val="24"/>
          <w:szCs w:val="24"/>
          <w:vertAlign w:val="superscript"/>
        </w:rPr>
        <w:t>st</w:t>
      </w:r>
      <w:r w:rsidRPr="00A30F20">
        <w:rPr>
          <w:rFonts w:ascii="Times New Roman" w:hAnsi="Times New Roman" w:cs="Times New Roman"/>
          <w:sz w:val="24"/>
          <w:szCs w:val="24"/>
        </w:rPr>
        <w:t xml:space="preserve"> respondent that it stops all present and future hunting activities or the disposal of wildlife at the applicant`s farm pending the arbitration proceedings and, further, that it allows Council employees unhindered access to the farm as contemplated by the JVA amongst other ancillary relief”</w:t>
      </w:r>
    </w:p>
    <w:p w:rsidR="00F7344A" w:rsidRPr="00A30F20" w:rsidRDefault="00F7344A" w:rsidP="0004013A">
      <w:pPr>
        <w:spacing w:after="0" w:line="480" w:lineRule="auto"/>
        <w:ind w:firstLine="720"/>
        <w:jc w:val="both"/>
        <w:rPr>
          <w:rFonts w:ascii="Times New Roman" w:hAnsi="Times New Roman" w:cs="Times New Roman"/>
          <w:sz w:val="24"/>
          <w:szCs w:val="24"/>
        </w:rPr>
      </w:pPr>
    </w:p>
    <w:p w:rsidR="0058324C" w:rsidRPr="00A30F20" w:rsidRDefault="0058324C" w:rsidP="0058324C">
      <w:pPr>
        <w:spacing w:after="0" w:line="240" w:lineRule="auto"/>
        <w:ind w:firstLine="720"/>
        <w:jc w:val="both"/>
        <w:rPr>
          <w:rFonts w:ascii="Times New Roman" w:hAnsi="Times New Roman" w:cs="Times New Roman"/>
          <w:sz w:val="24"/>
          <w:szCs w:val="24"/>
        </w:rPr>
      </w:pPr>
    </w:p>
    <w:p w:rsidR="00576CA5" w:rsidRPr="00A30F20" w:rsidRDefault="00576CA5" w:rsidP="0058324C">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Article 5 of the </w:t>
      </w:r>
      <w:r w:rsidR="008142A6" w:rsidRPr="00A30F20">
        <w:rPr>
          <w:rFonts w:ascii="Times New Roman" w:hAnsi="Times New Roman" w:cs="Times New Roman"/>
          <w:sz w:val="24"/>
          <w:szCs w:val="24"/>
        </w:rPr>
        <w:t>Mod</w:t>
      </w:r>
      <w:r w:rsidRPr="00A30F20">
        <w:rPr>
          <w:rFonts w:ascii="Times New Roman" w:hAnsi="Times New Roman" w:cs="Times New Roman"/>
          <w:sz w:val="24"/>
          <w:szCs w:val="24"/>
        </w:rPr>
        <w:t xml:space="preserve">el Law regulates the extent of a court`s involvement in any matters </w:t>
      </w:r>
      <w:r w:rsidR="00DB7B6D" w:rsidRPr="00A30F20">
        <w:rPr>
          <w:rFonts w:ascii="Times New Roman" w:hAnsi="Times New Roman" w:cs="Times New Roman"/>
          <w:sz w:val="24"/>
          <w:szCs w:val="24"/>
        </w:rPr>
        <w:t xml:space="preserve">that are </w:t>
      </w:r>
      <w:r w:rsidRPr="00A30F20">
        <w:rPr>
          <w:rFonts w:ascii="Times New Roman" w:hAnsi="Times New Roman" w:cs="Times New Roman"/>
          <w:sz w:val="24"/>
          <w:szCs w:val="24"/>
        </w:rPr>
        <w:t>governed by the Model Law. It provides:</w:t>
      </w:r>
    </w:p>
    <w:p w:rsidR="00576CA5" w:rsidRPr="00A30F20" w:rsidRDefault="00576CA5" w:rsidP="0058324C">
      <w:pPr>
        <w:autoSpaceDE w:val="0"/>
        <w:autoSpaceDN w:val="0"/>
        <w:adjustRightInd w:val="0"/>
        <w:spacing w:after="0" w:line="240" w:lineRule="auto"/>
        <w:ind w:left="567"/>
        <w:jc w:val="both"/>
        <w:rPr>
          <w:rFonts w:ascii="Times New Roman" w:hAnsi="Times New Roman" w:cs="Times New Roman"/>
          <w:i/>
          <w:iCs/>
          <w:sz w:val="24"/>
          <w:szCs w:val="24"/>
        </w:rPr>
      </w:pPr>
      <w:r w:rsidRPr="00A30F20">
        <w:rPr>
          <w:rFonts w:ascii="Times New Roman" w:hAnsi="Times New Roman" w:cs="Times New Roman"/>
          <w:sz w:val="24"/>
          <w:szCs w:val="24"/>
        </w:rPr>
        <w:t>“</w:t>
      </w:r>
      <w:r w:rsidRPr="00A30F20">
        <w:rPr>
          <w:rFonts w:ascii="Times New Roman" w:hAnsi="Times New Roman" w:cs="Times New Roman"/>
          <w:i/>
          <w:iCs/>
          <w:sz w:val="24"/>
          <w:szCs w:val="24"/>
        </w:rPr>
        <w:t>Extent of court intervention</w:t>
      </w:r>
    </w:p>
    <w:p w:rsidR="00576CA5" w:rsidRPr="00A30F20" w:rsidRDefault="00576CA5" w:rsidP="0058324C">
      <w:pPr>
        <w:spacing w:after="0" w:line="240" w:lineRule="auto"/>
        <w:ind w:left="567"/>
        <w:jc w:val="both"/>
        <w:rPr>
          <w:rFonts w:ascii="Times New Roman" w:hAnsi="Times New Roman" w:cs="Times New Roman"/>
          <w:sz w:val="24"/>
          <w:szCs w:val="24"/>
        </w:rPr>
      </w:pPr>
      <w:r w:rsidRPr="00A30F20">
        <w:rPr>
          <w:rFonts w:ascii="Times New Roman" w:hAnsi="Times New Roman" w:cs="Times New Roman"/>
          <w:sz w:val="24"/>
          <w:szCs w:val="24"/>
        </w:rPr>
        <w:t>In matters governed by this Model Law, no court shall intervene except where so provided in this Model Law.”</w:t>
      </w:r>
    </w:p>
    <w:p w:rsidR="00576CA5" w:rsidRPr="00A30F20" w:rsidRDefault="00576CA5" w:rsidP="0058324C">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lastRenderedPageBreak/>
        <w:t xml:space="preserve">Consequently, the court </w:t>
      </w:r>
      <w:r w:rsidRPr="00A30F20">
        <w:rPr>
          <w:rFonts w:ascii="Times New Roman" w:hAnsi="Times New Roman" w:cs="Times New Roman"/>
          <w:i/>
          <w:sz w:val="24"/>
          <w:szCs w:val="24"/>
        </w:rPr>
        <w:t>a quo</w:t>
      </w:r>
      <w:r w:rsidRPr="00A30F20">
        <w:rPr>
          <w:rFonts w:ascii="Times New Roman" w:hAnsi="Times New Roman" w:cs="Times New Roman"/>
          <w:sz w:val="24"/>
          <w:szCs w:val="24"/>
        </w:rPr>
        <w:t xml:space="preserve"> could only intervene in limited circumstances </w:t>
      </w:r>
      <w:r w:rsidR="007C7325" w:rsidRPr="00A30F20">
        <w:rPr>
          <w:rFonts w:ascii="Times New Roman" w:hAnsi="Times New Roman" w:cs="Times New Roman"/>
          <w:sz w:val="24"/>
          <w:szCs w:val="24"/>
        </w:rPr>
        <w:t>and the court`s powers to</w:t>
      </w:r>
      <w:r w:rsidR="00DB7B6D" w:rsidRPr="00A30F20">
        <w:rPr>
          <w:rFonts w:ascii="Times New Roman" w:hAnsi="Times New Roman" w:cs="Times New Roman"/>
          <w:sz w:val="24"/>
          <w:szCs w:val="24"/>
        </w:rPr>
        <w:t xml:space="preserve"> intervene in the dispute and</w:t>
      </w:r>
      <w:r w:rsidR="007C7325" w:rsidRPr="00A30F20">
        <w:rPr>
          <w:rFonts w:ascii="Times New Roman" w:hAnsi="Times New Roman" w:cs="Times New Roman"/>
          <w:sz w:val="24"/>
          <w:szCs w:val="24"/>
        </w:rPr>
        <w:t xml:space="preserve"> grant interim relief are set out in Article 9 of the Model Law. It provides:</w:t>
      </w:r>
    </w:p>
    <w:p w:rsidR="007C7325" w:rsidRPr="00A30F20" w:rsidRDefault="007C7325" w:rsidP="0058324C">
      <w:pPr>
        <w:spacing w:after="0" w:line="240" w:lineRule="auto"/>
        <w:ind w:left="567"/>
        <w:jc w:val="both"/>
        <w:rPr>
          <w:rFonts w:ascii="Times New Roman" w:hAnsi="Times New Roman" w:cs="Times New Roman"/>
          <w:sz w:val="24"/>
          <w:szCs w:val="24"/>
        </w:rPr>
      </w:pPr>
      <w:r w:rsidRPr="00A30F20">
        <w:rPr>
          <w:rFonts w:ascii="Times New Roman" w:hAnsi="Times New Roman" w:cs="Times New Roman"/>
          <w:sz w:val="24"/>
          <w:szCs w:val="24"/>
        </w:rPr>
        <w:t xml:space="preserve">“(1) </w:t>
      </w:r>
      <w:r w:rsidRPr="00A30F20">
        <w:rPr>
          <w:rFonts w:ascii="Times New Roman" w:hAnsi="Times New Roman" w:cs="Times New Roman"/>
          <w:sz w:val="24"/>
          <w:szCs w:val="24"/>
          <w:u w:val="single"/>
        </w:rPr>
        <w:t>It is not incompatible with an arbitration agreement for a party to request, before or during arbitral proceedings, from the High Court an interim measure of protection and, subject to paragraphs (2) and (3) of this article, for the High Court to grant such measure.</w:t>
      </w:r>
    </w:p>
    <w:p w:rsidR="007C7325" w:rsidRPr="00A30F20" w:rsidRDefault="007C7325" w:rsidP="00490573">
      <w:pPr>
        <w:spacing w:after="0" w:line="240" w:lineRule="auto"/>
        <w:ind w:left="1134" w:hanging="567"/>
        <w:jc w:val="both"/>
        <w:rPr>
          <w:rFonts w:ascii="Times New Roman" w:hAnsi="Times New Roman" w:cs="Times New Roman"/>
          <w:sz w:val="24"/>
          <w:szCs w:val="24"/>
        </w:rPr>
      </w:pPr>
      <w:r w:rsidRPr="00A30F20">
        <w:rPr>
          <w:rFonts w:ascii="Times New Roman" w:hAnsi="Times New Roman" w:cs="Times New Roman"/>
          <w:sz w:val="24"/>
          <w:szCs w:val="24"/>
        </w:rPr>
        <w:t>(2) Upon a request in terms of paragraph (1) of this article, the High Court may grant—</w:t>
      </w:r>
    </w:p>
    <w:p w:rsidR="007C7325" w:rsidRPr="00A30F20" w:rsidRDefault="007C7325" w:rsidP="00490573">
      <w:pPr>
        <w:spacing w:after="0" w:line="240" w:lineRule="auto"/>
        <w:ind w:left="1134"/>
        <w:jc w:val="both"/>
        <w:rPr>
          <w:rFonts w:ascii="Times New Roman" w:hAnsi="Times New Roman" w:cs="Times New Roman"/>
          <w:sz w:val="24"/>
          <w:szCs w:val="24"/>
        </w:rPr>
      </w:pPr>
      <w:r w:rsidRPr="00A30F20">
        <w:rPr>
          <w:rFonts w:ascii="Times New Roman" w:hAnsi="Times New Roman" w:cs="Times New Roman"/>
          <w:sz w:val="24"/>
          <w:szCs w:val="24"/>
        </w:rPr>
        <w:t xml:space="preserve">(c) </w:t>
      </w:r>
      <w:r w:rsidRPr="00A30F20">
        <w:rPr>
          <w:rFonts w:ascii="Times New Roman" w:hAnsi="Times New Roman" w:cs="Times New Roman"/>
          <w:sz w:val="24"/>
          <w:szCs w:val="24"/>
          <w:u w:val="single"/>
        </w:rPr>
        <w:t>an interdict or other interim order</w:t>
      </w:r>
      <w:r w:rsidRPr="00A30F20">
        <w:rPr>
          <w:rFonts w:ascii="Times New Roman" w:hAnsi="Times New Roman" w:cs="Times New Roman"/>
          <w:sz w:val="24"/>
          <w:szCs w:val="24"/>
        </w:rPr>
        <w:t>; or</w:t>
      </w:r>
    </w:p>
    <w:p w:rsidR="007C7325" w:rsidRPr="00A30F20" w:rsidRDefault="007C7325" w:rsidP="00490573">
      <w:pPr>
        <w:spacing w:after="0" w:line="240" w:lineRule="auto"/>
        <w:ind w:left="1134" w:hanging="567"/>
        <w:jc w:val="both"/>
        <w:rPr>
          <w:rFonts w:ascii="Times New Roman" w:hAnsi="Times New Roman" w:cs="Times New Roman"/>
          <w:sz w:val="24"/>
          <w:szCs w:val="24"/>
        </w:rPr>
      </w:pPr>
      <w:r w:rsidRPr="00A30F20">
        <w:rPr>
          <w:rFonts w:ascii="Times New Roman" w:hAnsi="Times New Roman" w:cs="Times New Roman"/>
          <w:sz w:val="24"/>
          <w:szCs w:val="24"/>
        </w:rPr>
        <w:t>(3) The High Court shall not grant an order or interdict in terms of paragraph (1) of this article unless—</w:t>
      </w:r>
    </w:p>
    <w:p w:rsidR="007C7325" w:rsidRPr="00A30F20" w:rsidRDefault="007C7325" w:rsidP="00490573">
      <w:pPr>
        <w:spacing w:after="0" w:line="240" w:lineRule="auto"/>
        <w:ind w:left="1701" w:hanging="567"/>
        <w:jc w:val="both"/>
        <w:rPr>
          <w:rFonts w:ascii="Times New Roman" w:hAnsi="Times New Roman" w:cs="Times New Roman"/>
          <w:sz w:val="24"/>
          <w:szCs w:val="24"/>
        </w:rPr>
      </w:pPr>
      <w:r w:rsidRPr="00A30F20">
        <w:rPr>
          <w:rFonts w:ascii="Times New Roman" w:hAnsi="Times New Roman" w:cs="Times New Roman"/>
          <w:sz w:val="24"/>
          <w:szCs w:val="24"/>
        </w:rPr>
        <w:t>(a) the arbitral tribunal has not yet been appointed and the matter is urgent; or</w:t>
      </w:r>
    </w:p>
    <w:p w:rsidR="007C7325" w:rsidRPr="00A30F20" w:rsidRDefault="007C7325" w:rsidP="00490573">
      <w:pPr>
        <w:spacing w:after="0" w:line="240" w:lineRule="auto"/>
        <w:ind w:left="1701" w:hanging="567"/>
        <w:jc w:val="both"/>
        <w:rPr>
          <w:rFonts w:ascii="Times New Roman" w:hAnsi="Times New Roman" w:cs="Times New Roman"/>
          <w:sz w:val="24"/>
          <w:szCs w:val="24"/>
        </w:rPr>
      </w:pPr>
      <w:r w:rsidRPr="00A30F20">
        <w:rPr>
          <w:rFonts w:ascii="Times New Roman" w:hAnsi="Times New Roman" w:cs="Times New Roman"/>
          <w:sz w:val="24"/>
          <w:szCs w:val="24"/>
        </w:rPr>
        <w:t>(b) the arbitral tribunal is not competent to grant the order or interdict; or</w:t>
      </w:r>
    </w:p>
    <w:p w:rsidR="007C7325" w:rsidRPr="00A30F20" w:rsidRDefault="007C7325" w:rsidP="00490573">
      <w:pPr>
        <w:spacing w:after="0" w:line="240" w:lineRule="auto"/>
        <w:ind w:left="1701" w:hanging="567"/>
        <w:jc w:val="both"/>
        <w:rPr>
          <w:rFonts w:ascii="Times New Roman" w:hAnsi="Times New Roman" w:cs="Times New Roman"/>
          <w:sz w:val="24"/>
          <w:szCs w:val="24"/>
        </w:rPr>
      </w:pPr>
      <w:r w:rsidRPr="00A30F20">
        <w:rPr>
          <w:rFonts w:ascii="Times New Roman" w:hAnsi="Times New Roman" w:cs="Times New Roman"/>
          <w:sz w:val="24"/>
          <w:szCs w:val="24"/>
        </w:rPr>
        <w:t xml:space="preserve">(c) the urgency of the matter makes it impracticable to seek such order or interdict from the arbitral tribunal; </w:t>
      </w:r>
    </w:p>
    <w:p w:rsidR="007C7325" w:rsidRPr="00A30F20" w:rsidRDefault="007C7325" w:rsidP="00490573">
      <w:pPr>
        <w:spacing w:after="0" w:line="240" w:lineRule="auto"/>
        <w:ind w:left="1701"/>
        <w:jc w:val="both"/>
        <w:rPr>
          <w:rFonts w:ascii="Times New Roman" w:hAnsi="Times New Roman" w:cs="Times New Roman"/>
          <w:sz w:val="24"/>
          <w:szCs w:val="24"/>
        </w:rPr>
      </w:pPr>
      <w:r w:rsidRPr="00A30F20">
        <w:rPr>
          <w:rFonts w:ascii="Times New Roman" w:hAnsi="Times New Roman" w:cs="Times New Roman"/>
          <w:sz w:val="24"/>
          <w:szCs w:val="24"/>
        </w:rPr>
        <w:t>and the High Court shall not grant any such order or interdict where the arbitral tribunal, being competent to grant the order or interdict, has determined an application therefor.”</w:t>
      </w:r>
      <w:r w:rsidR="00A74670" w:rsidRPr="00A30F20">
        <w:rPr>
          <w:rFonts w:ascii="Times New Roman" w:hAnsi="Times New Roman" w:cs="Times New Roman"/>
          <w:sz w:val="24"/>
          <w:szCs w:val="24"/>
        </w:rPr>
        <w:t xml:space="preserve"> (emphasis added)</w:t>
      </w:r>
    </w:p>
    <w:p w:rsidR="00D0099A" w:rsidRPr="00A30F20" w:rsidRDefault="00D0099A" w:rsidP="0004013A">
      <w:pPr>
        <w:spacing w:after="0" w:line="480" w:lineRule="auto"/>
        <w:jc w:val="both"/>
        <w:rPr>
          <w:rFonts w:ascii="Times New Roman" w:hAnsi="Times New Roman" w:cs="Times New Roman"/>
          <w:sz w:val="24"/>
          <w:szCs w:val="24"/>
        </w:rPr>
      </w:pPr>
    </w:p>
    <w:p w:rsidR="00490573" w:rsidRPr="00A30F20" w:rsidRDefault="00490573" w:rsidP="00490573">
      <w:pPr>
        <w:spacing w:after="0" w:line="240" w:lineRule="auto"/>
        <w:jc w:val="both"/>
        <w:rPr>
          <w:rFonts w:ascii="Times New Roman" w:hAnsi="Times New Roman" w:cs="Times New Roman"/>
          <w:sz w:val="24"/>
          <w:szCs w:val="24"/>
        </w:rPr>
      </w:pPr>
    </w:p>
    <w:p w:rsidR="00167CCE" w:rsidRPr="00A30F20" w:rsidRDefault="00E378F5" w:rsidP="00490573">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There</w:t>
      </w:r>
      <w:r w:rsidR="00C76427" w:rsidRPr="00A30F20">
        <w:rPr>
          <w:rFonts w:ascii="Times New Roman" w:hAnsi="Times New Roman" w:cs="Times New Roman"/>
          <w:sz w:val="24"/>
          <w:szCs w:val="24"/>
        </w:rPr>
        <w:t xml:space="preserve"> is ample evidence on record that suggests</w:t>
      </w:r>
      <w:r w:rsidR="00610351" w:rsidRPr="00A30F20">
        <w:rPr>
          <w:rFonts w:ascii="Times New Roman" w:hAnsi="Times New Roman" w:cs="Times New Roman"/>
          <w:sz w:val="24"/>
          <w:szCs w:val="24"/>
        </w:rPr>
        <w:t xml:space="preserve"> </w:t>
      </w:r>
      <w:r w:rsidR="00167CCE" w:rsidRPr="00A30F20">
        <w:rPr>
          <w:rFonts w:ascii="Times New Roman" w:hAnsi="Times New Roman" w:cs="Times New Roman"/>
          <w:sz w:val="24"/>
          <w:szCs w:val="24"/>
        </w:rPr>
        <w:t xml:space="preserve">that the court </w:t>
      </w:r>
      <w:r w:rsidR="00167CCE" w:rsidRPr="00A30F20">
        <w:rPr>
          <w:rFonts w:ascii="Times New Roman" w:hAnsi="Times New Roman" w:cs="Times New Roman"/>
          <w:i/>
          <w:sz w:val="24"/>
          <w:szCs w:val="24"/>
        </w:rPr>
        <w:t>a quo</w:t>
      </w:r>
      <w:r w:rsidR="00167CCE" w:rsidRPr="00A30F20">
        <w:rPr>
          <w:rFonts w:ascii="Times New Roman" w:hAnsi="Times New Roman" w:cs="Times New Roman"/>
          <w:sz w:val="24"/>
          <w:szCs w:val="24"/>
        </w:rPr>
        <w:t xml:space="preserve"> was alive to the parameters within which it </w:t>
      </w:r>
      <w:r w:rsidR="008E2F4D" w:rsidRPr="00A30F20">
        <w:rPr>
          <w:rFonts w:ascii="Times New Roman" w:hAnsi="Times New Roman" w:cs="Times New Roman"/>
          <w:sz w:val="24"/>
          <w:szCs w:val="24"/>
        </w:rPr>
        <w:t>was to</w:t>
      </w:r>
      <w:r w:rsidR="00167CCE" w:rsidRPr="00A30F20">
        <w:rPr>
          <w:rFonts w:ascii="Times New Roman" w:hAnsi="Times New Roman" w:cs="Times New Roman"/>
          <w:sz w:val="24"/>
          <w:szCs w:val="24"/>
        </w:rPr>
        <w:t xml:space="preserve"> be involved in the dispute</w:t>
      </w:r>
      <w:r w:rsidR="008E2F4D" w:rsidRPr="00A30F20">
        <w:rPr>
          <w:rFonts w:ascii="Times New Roman" w:hAnsi="Times New Roman" w:cs="Times New Roman"/>
          <w:sz w:val="24"/>
          <w:szCs w:val="24"/>
        </w:rPr>
        <w:t xml:space="preserve"> between the parties</w:t>
      </w:r>
      <w:r w:rsidR="00167CCE" w:rsidRPr="00A30F20">
        <w:rPr>
          <w:rFonts w:ascii="Times New Roman" w:hAnsi="Times New Roman" w:cs="Times New Roman"/>
          <w:sz w:val="24"/>
          <w:szCs w:val="24"/>
        </w:rPr>
        <w:t>. It comments as follows</w:t>
      </w:r>
      <w:r w:rsidR="009B4CE0" w:rsidRPr="00A30F20">
        <w:rPr>
          <w:rFonts w:ascii="Times New Roman" w:hAnsi="Times New Roman" w:cs="Times New Roman"/>
          <w:sz w:val="24"/>
          <w:szCs w:val="24"/>
        </w:rPr>
        <w:t>, at page 4 of the cyclost</w:t>
      </w:r>
      <w:r w:rsidR="00970D88" w:rsidRPr="00A30F20">
        <w:rPr>
          <w:rFonts w:ascii="Times New Roman" w:hAnsi="Times New Roman" w:cs="Times New Roman"/>
          <w:sz w:val="24"/>
          <w:szCs w:val="24"/>
        </w:rPr>
        <w:t>y</w:t>
      </w:r>
      <w:r w:rsidR="009B4CE0" w:rsidRPr="00A30F20">
        <w:rPr>
          <w:rFonts w:ascii="Times New Roman" w:hAnsi="Times New Roman" w:cs="Times New Roman"/>
          <w:sz w:val="24"/>
          <w:szCs w:val="24"/>
        </w:rPr>
        <w:t>led,</w:t>
      </w:r>
      <w:r w:rsidR="00970D88" w:rsidRPr="00A30F20">
        <w:rPr>
          <w:rFonts w:ascii="Times New Roman" w:hAnsi="Times New Roman" w:cs="Times New Roman"/>
          <w:sz w:val="24"/>
          <w:szCs w:val="24"/>
        </w:rPr>
        <w:t xml:space="preserve"> </w:t>
      </w:r>
      <w:r w:rsidR="00167CCE" w:rsidRPr="00A30F20">
        <w:rPr>
          <w:rFonts w:ascii="Times New Roman" w:hAnsi="Times New Roman" w:cs="Times New Roman"/>
          <w:sz w:val="24"/>
          <w:szCs w:val="24"/>
        </w:rPr>
        <w:t>judgment:</w:t>
      </w:r>
    </w:p>
    <w:p w:rsidR="00167CCE" w:rsidRPr="00A30F20" w:rsidRDefault="00167CCE" w:rsidP="00490573">
      <w:pPr>
        <w:spacing w:after="0" w:line="240" w:lineRule="auto"/>
        <w:ind w:left="567"/>
        <w:jc w:val="both"/>
        <w:rPr>
          <w:rFonts w:ascii="Times New Roman" w:hAnsi="Times New Roman" w:cs="Times New Roman"/>
          <w:sz w:val="24"/>
          <w:szCs w:val="24"/>
        </w:rPr>
      </w:pPr>
      <w:r w:rsidRPr="00A30F20">
        <w:rPr>
          <w:rFonts w:ascii="Times New Roman" w:hAnsi="Times New Roman" w:cs="Times New Roman"/>
          <w:sz w:val="24"/>
          <w:szCs w:val="24"/>
        </w:rPr>
        <w:t>“I notice further that applicant`s application</w:t>
      </w:r>
      <w:r w:rsidR="009B3234" w:rsidRPr="00A30F20">
        <w:rPr>
          <w:rFonts w:ascii="Times New Roman" w:hAnsi="Times New Roman" w:cs="Times New Roman"/>
          <w:sz w:val="24"/>
          <w:szCs w:val="24"/>
        </w:rPr>
        <w:t xml:space="preserve"> is premised on Article 5 as read with Article 9 of the Model Law. Article 9 empowers the </w:t>
      </w:r>
      <w:r w:rsidR="008E2F4D" w:rsidRPr="00A30F20">
        <w:rPr>
          <w:rFonts w:ascii="Times New Roman" w:hAnsi="Times New Roman" w:cs="Times New Roman"/>
          <w:sz w:val="24"/>
          <w:szCs w:val="24"/>
        </w:rPr>
        <w:t>c</w:t>
      </w:r>
      <w:r w:rsidR="009B3234" w:rsidRPr="00A30F20">
        <w:rPr>
          <w:rFonts w:ascii="Times New Roman" w:hAnsi="Times New Roman" w:cs="Times New Roman"/>
          <w:sz w:val="24"/>
          <w:szCs w:val="24"/>
        </w:rPr>
        <w:t xml:space="preserve">ourt to grant interim relief such as an interdict or other interim order in the event that a party to an agreement which is subject to arbitration in terms of the Act requests the same (Article 9(2)(c) of the Model Law). Applicant stated that a letter has been written to the President of the Law Society of Zimbabwe requesting an appointment of an arbitral tribunal in terms of clause 11 </w:t>
      </w:r>
      <w:r w:rsidR="00E378F5" w:rsidRPr="00A30F20">
        <w:rPr>
          <w:rFonts w:ascii="Times New Roman" w:hAnsi="Times New Roman" w:cs="Times New Roman"/>
          <w:sz w:val="24"/>
          <w:szCs w:val="24"/>
        </w:rPr>
        <w:t>o</w:t>
      </w:r>
      <w:r w:rsidR="009B3234" w:rsidRPr="00A30F20">
        <w:rPr>
          <w:rFonts w:ascii="Times New Roman" w:hAnsi="Times New Roman" w:cs="Times New Roman"/>
          <w:sz w:val="24"/>
          <w:szCs w:val="24"/>
        </w:rPr>
        <w:t xml:space="preserve">f the joint venture agreement. The </w:t>
      </w:r>
      <w:r w:rsidR="00E378F5" w:rsidRPr="00A30F20">
        <w:rPr>
          <w:rFonts w:ascii="Times New Roman" w:hAnsi="Times New Roman" w:cs="Times New Roman"/>
          <w:sz w:val="24"/>
          <w:szCs w:val="24"/>
        </w:rPr>
        <w:t>arbitral tribunal i</w:t>
      </w:r>
      <w:r w:rsidR="009B3234" w:rsidRPr="00A30F20">
        <w:rPr>
          <w:rFonts w:ascii="Times New Roman" w:hAnsi="Times New Roman" w:cs="Times New Roman"/>
          <w:sz w:val="24"/>
          <w:szCs w:val="24"/>
        </w:rPr>
        <w:t xml:space="preserve">s yet to be appointed. First </w:t>
      </w:r>
      <w:r w:rsidR="00E378F5" w:rsidRPr="00A30F20">
        <w:rPr>
          <w:rFonts w:ascii="Times New Roman" w:hAnsi="Times New Roman" w:cs="Times New Roman"/>
          <w:sz w:val="24"/>
          <w:szCs w:val="24"/>
        </w:rPr>
        <w:t>respondent contend</w:t>
      </w:r>
      <w:r w:rsidR="009B3234" w:rsidRPr="00A30F20">
        <w:rPr>
          <w:rFonts w:ascii="Times New Roman" w:hAnsi="Times New Roman" w:cs="Times New Roman"/>
          <w:sz w:val="24"/>
          <w:szCs w:val="24"/>
        </w:rPr>
        <w:t xml:space="preserve">s that the court should guard against </w:t>
      </w:r>
      <w:r w:rsidR="00E378F5" w:rsidRPr="00A30F20">
        <w:rPr>
          <w:rFonts w:ascii="Times New Roman" w:hAnsi="Times New Roman" w:cs="Times New Roman"/>
          <w:sz w:val="24"/>
          <w:szCs w:val="24"/>
        </w:rPr>
        <w:t>granting relief pending alleged intended arbitration proceedings that may eventually never take place. However</w:t>
      </w:r>
      <w:r w:rsidR="007A240F" w:rsidRPr="00A30F20">
        <w:rPr>
          <w:rFonts w:ascii="Times New Roman" w:hAnsi="Times New Roman" w:cs="Times New Roman"/>
          <w:sz w:val="24"/>
          <w:szCs w:val="24"/>
        </w:rPr>
        <w:t>,</w:t>
      </w:r>
      <w:r w:rsidR="00E378F5" w:rsidRPr="00A30F20">
        <w:rPr>
          <w:rFonts w:ascii="Times New Roman" w:hAnsi="Times New Roman" w:cs="Times New Roman"/>
          <w:sz w:val="24"/>
          <w:szCs w:val="24"/>
        </w:rPr>
        <w:t xml:space="preserve"> Article 9(3)(a) of the Model Law provides that the court shall not grant an interdict unless the court is dealing with a matter when the arbitral tribunal has not yet been appointed and the matter is urgent. In the circumstances therefore, the court would be within its mandate and discretion to grant interim relief.”</w:t>
      </w:r>
    </w:p>
    <w:p w:rsidR="00E378F5" w:rsidRPr="00A30F20" w:rsidRDefault="00E378F5" w:rsidP="0004013A">
      <w:pPr>
        <w:spacing w:after="0" w:line="480" w:lineRule="auto"/>
        <w:ind w:firstLine="720"/>
        <w:jc w:val="both"/>
        <w:rPr>
          <w:rFonts w:ascii="Times New Roman" w:hAnsi="Times New Roman" w:cs="Times New Roman"/>
          <w:sz w:val="24"/>
          <w:szCs w:val="24"/>
        </w:rPr>
      </w:pPr>
    </w:p>
    <w:p w:rsidR="00490573" w:rsidRPr="00A30F20" w:rsidRDefault="00490573" w:rsidP="00490573">
      <w:pPr>
        <w:spacing w:after="0" w:line="240" w:lineRule="auto"/>
        <w:ind w:firstLine="720"/>
        <w:jc w:val="both"/>
        <w:rPr>
          <w:rFonts w:ascii="Times New Roman" w:hAnsi="Times New Roman" w:cs="Times New Roman"/>
          <w:sz w:val="24"/>
          <w:szCs w:val="24"/>
        </w:rPr>
      </w:pPr>
    </w:p>
    <w:p w:rsidR="00490573" w:rsidRPr="00A30F20" w:rsidRDefault="00BE698F" w:rsidP="00490573">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A clear interpretation of </w:t>
      </w:r>
      <w:r w:rsidR="00E378F5" w:rsidRPr="00A30F20">
        <w:rPr>
          <w:rFonts w:ascii="Times New Roman" w:hAnsi="Times New Roman" w:cs="Times New Roman"/>
          <w:sz w:val="24"/>
          <w:szCs w:val="24"/>
        </w:rPr>
        <w:t>Article 9 of the Model Law</w:t>
      </w:r>
      <w:r w:rsidR="00167CCE" w:rsidRPr="00A30F20">
        <w:rPr>
          <w:rFonts w:ascii="Times New Roman" w:hAnsi="Times New Roman" w:cs="Times New Roman"/>
          <w:sz w:val="24"/>
          <w:szCs w:val="24"/>
        </w:rPr>
        <w:t xml:space="preserve"> will show that the High C</w:t>
      </w:r>
      <w:r w:rsidR="00A74670" w:rsidRPr="00A30F20">
        <w:rPr>
          <w:rFonts w:ascii="Times New Roman" w:hAnsi="Times New Roman" w:cs="Times New Roman"/>
          <w:sz w:val="24"/>
          <w:szCs w:val="24"/>
        </w:rPr>
        <w:t>ourt can grant interim relief</w:t>
      </w:r>
      <w:r w:rsidR="005E0212" w:rsidRPr="00A30F20">
        <w:rPr>
          <w:rFonts w:ascii="Times New Roman" w:hAnsi="Times New Roman" w:cs="Times New Roman"/>
          <w:sz w:val="24"/>
          <w:szCs w:val="24"/>
        </w:rPr>
        <w:t xml:space="preserve"> such as </w:t>
      </w:r>
      <w:r w:rsidR="00A74670" w:rsidRPr="00A30F20">
        <w:rPr>
          <w:rFonts w:ascii="Times New Roman" w:hAnsi="Times New Roman" w:cs="Times New Roman"/>
          <w:sz w:val="24"/>
          <w:szCs w:val="24"/>
        </w:rPr>
        <w:t xml:space="preserve">an interdict or interim order and that such remedies </w:t>
      </w:r>
      <w:r w:rsidR="00610351" w:rsidRPr="00A30F20">
        <w:rPr>
          <w:rFonts w:ascii="Times New Roman" w:hAnsi="Times New Roman" w:cs="Times New Roman"/>
          <w:sz w:val="24"/>
          <w:szCs w:val="24"/>
        </w:rPr>
        <w:t xml:space="preserve">are not inconsistent with </w:t>
      </w:r>
      <w:r w:rsidR="00A74670" w:rsidRPr="00A30F20">
        <w:rPr>
          <w:rFonts w:ascii="Times New Roman" w:hAnsi="Times New Roman" w:cs="Times New Roman"/>
          <w:sz w:val="24"/>
          <w:szCs w:val="24"/>
        </w:rPr>
        <w:t xml:space="preserve">arbitration agreements. </w:t>
      </w:r>
      <w:r w:rsidR="00A74670" w:rsidRPr="00A30F20">
        <w:rPr>
          <w:rFonts w:ascii="Times New Roman" w:hAnsi="Times New Roman" w:cs="Times New Roman"/>
          <w:i/>
          <w:sz w:val="24"/>
          <w:szCs w:val="24"/>
        </w:rPr>
        <w:t>In casu</w:t>
      </w:r>
      <w:r w:rsidR="00A74670" w:rsidRPr="00A30F20">
        <w:rPr>
          <w:rFonts w:ascii="Times New Roman" w:hAnsi="Times New Roman" w:cs="Times New Roman"/>
          <w:sz w:val="24"/>
          <w:szCs w:val="24"/>
        </w:rPr>
        <w:t xml:space="preserve">, the court </w:t>
      </w:r>
      <w:r w:rsidR="00A74670" w:rsidRPr="00A30F20">
        <w:rPr>
          <w:rFonts w:ascii="Times New Roman" w:hAnsi="Times New Roman" w:cs="Times New Roman"/>
          <w:i/>
          <w:sz w:val="24"/>
          <w:szCs w:val="24"/>
        </w:rPr>
        <w:t>a quo</w:t>
      </w:r>
      <w:r w:rsidR="00B46A8B" w:rsidRPr="00A30F20">
        <w:rPr>
          <w:rFonts w:ascii="Times New Roman" w:hAnsi="Times New Roman" w:cs="Times New Roman"/>
          <w:sz w:val="24"/>
          <w:szCs w:val="24"/>
        </w:rPr>
        <w:t xml:space="preserve"> granted</w:t>
      </w:r>
      <w:r w:rsidR="00A74670" w:rsidRPr="00A30F20">
        <w:rPr>
          <w:rFonts w:ascii="Times New Roman" w:hAnsi="Times New Roman" w:cs="Times New Roman"/>
          <w:sz w:val="24"/>
          <w:szCs w:val="24"/>
        </w:rPr>
        <w:t xml:space="preserve"> provisional relief in </w:t>
      </w:r>
      <w:r w:rsidR="00A74670" w:rsidRPr="00A30F20">
        <w:rPr>
          <w:rFonts w:ascii="Times New Roman" w:hAnsi="Times New Roman" w:cs="Times New Roman"/>
          <w:sz w:val="24"/>
          <w:szCs w:val="24"/>
        </w:rPr>
        <w:lastRenderedPageBreak/>
        <w:t xml:space="preserve">the form of an interim interdict. It cannot be gainsaid that the relief granted by the court </w:t>
      </w:r>
      <w:r w:rsidR="00A74670" w:rsidRPr="00A30F20">
        <w:rPr>
          <w:rFonts w:ascii="Times New Roman" w:hAnsi="Times New Roman" w:cs="Times New Roman"/>
          <w:i/>
          <w:sz w:val="24"/>
          <w:szCs w:val="24"/>
        </w:rPr>
        <w:t>a quo</w:t>
      </w:r>
      <w:r w:rsidR="00A74670" w:rsidRPr="00A30F20">
        <w:rPr>
          <w:rFonts w:ascii="Times New Roman" w:hAnsi="Times New Roman" w:cs="Times New Roman"/>
          <w:sz w:val="24"/>
          <w:szCs w:val="24"/>
        </w:rPr>
        <w:t xml:space="preserve"> falls within the purview of the court`s powers in terms of Article 9(2). </w:t>
      </w:r>
    </w:p>
    <w:p w:rsidR="00507223" w:rsidRPr="00A30F20" w:rsidRDefault="00A74670" w:rsidP="00490573">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 </w:t>
      </w:r>
    </w:p>
    <w:p w:rsidR="00490573" w:rsidRPr="00A30F20" w:rsidRDefault="00A74670" w:rsidP="00490573">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This Court is therefore of the view that the court </w:t>
      </w:r>
      <w:r w:rsidRPr="00A30F20">
        <w:rPr>
          <w:rFonts w:ascii="Times New Roman" w:hAnsi="Times New Roman" w:cs="Times New Roman"/>
          <w:i/>
          <w:sz w:val="24"/>
          <w:szCs w:val="24"/>
        </w:rPr>
        <w:t>a quo</w:t>
      </w:r>
      <w:r w:rsidRPr="00A30F20">
        <w:rPr>
          <w:rFonts w:ascii="Times New Roman" w:hAnsi="Times New Roman" w:cs="Times New Roman"/>
          <w:sz w:val="24"/>
          <w:szCs w:val="24"/>
        </w:rPr>
        <w:t xml:space="preserve"> was acting within the ambit of Article 9 when it granted the interim interdict </w:t>
      </w:r>
      <w:r w:rsidR="004B6424" w:rsidRPr="00A30F20">
        <w:rPr>
          <w:rFonts w:ascii="Times New Roman" w:hAnsi="Times New Roman" w:cs="Times New Roman"/>
          <w:sz w:val="24"/>
          <w:szCs w:val="24"/>
        </w:rPr>
        <w:t xml:space="preserve">in </w:t>
      </w:r>
      <w:r w:rsidRPr="00A30F20">
        <w:rPr>
          <w:rFonts w:ascii="Times New Roman" w:hAnsi="Times New Roman" w:cs="Times New Roman"/>
          <w:sz w:val="24"/>
          <w:szCs w:val="24"/>
        </w:rPr>
        <w:t xml:space="preserve">favour of the </w:t>
      </w:r>
      <w:r w:rsidR="00490573" w:rsidRPr="00A30F20">
        <w:rPr>
          <w:rFonts w:ascii="Times New Roman" w:hAnsi="Times New Roman" w:cs="Times New Roman"/>
          <w:sz w:val="24"/>
          <w:szCs w:val="24"/>
        </w:rPr>
        <w:t>first</w:t>
      </w:r>
      <w:r w:rsidRPr="00A30F20">
        <w:rPr>
          <w:rFonts w:ascii="Times New Roman" w:hAnsi="Times New Roman" w:cs="Times New Roman"/>
          <w:sz w:val="24"/>
          <w:szCs w:val="24"/>
        </w:rPr>
        <w:t xml:space="preserve"> respondent. </w:t>
      </w:r>
      <w:r w:rsidR="00501F6E" w:rsidRPr="00A30F20">
        <w:rPr>
          <w:rFonts w:ascii="Times New Roman" w:hAnsi="Times New Roman" w:cs="Times New Roman"/>
          <w:sz w:val="24"/>
          <w:szCs w:val="24"/>
        </w:rPr>
        <w:t xml:space="preserve">The argument by the appellant that the court </w:t>
      </w:r>
      <w:r w:rsidR="00501F6E" w:rsidRPr="00A30F20">
        <w:rPr>
          <w:rFonts w:ascii="Times New Roman" w:hAnsi="Times New Roman" w:cs="Times New Roman"/>
          <w:i/>
          <w:sz w:val="24"/>
          <w:szCs w:val="24"/>
        </w:rPr>
        <w:t>a quo</w:t>
      </w:r>
      <w:r w:rsidR="00501F6E" w:rsidRPr="00A30F20">
        <w:rPr>
          <w:rFonts w:ascii="Times New Roman" w:hAnsi="Times New Roman" w:cs="Times New Roman"/>
          <w:sz w:val="24"/>
          <w:szCs w:val="24"/>
        </w:rPr>
        <w:t xml:space="preserve"> was exercising its inherent jurisdiction and granted a common law interdict does not </w:t>
      </w:r>
      <w:r w:rsidR="008142A6" w:rsidRPr="00A30F20">
        <w:rPr>
          <w:rFonts w:ascii="Times New Roman" w:hAnsi="Times New Roman" w:cs="Times New Roman"/>
          <w:sz w:val="24"/>
          <w:szCs w:val="24"/>
        </w:rPr>
        <w:t>find favour with this Court</w:t>
      </w:r>
      <w:r w:rsidR="006E1B3C" w:rsidRPr="00A30F20">
        <w:rPr>
          <w:rFonts w:ascii="Times New Roman" w:hAnsi="Times New Roman" w:cs="Times New Roman"/>
          <w:sz w:val="24"/>
          <w:szCs w:val="24"/>
        </w:rPr>
        <w:t xml:space="preserve"> because it is not supported by either the record or the evidence</w:t>
      </w:r>
      <w:r w:rsidR="00BD5B52" w:rsidRPr="00A30F20">
        <w:rPr>
          <w:rFonts w:ascii="Times New Roman" w:hAnsi="Times New Roman" w:cs="Times New Roman"/>
          <w:sz w:val="24"/>
          <w:szCs w:val="24"/>
        </w:rPr>
        <w:t>.</w:t>
      </w:r>
    </w:p>
    <w:p w:rsidR="0053177B" w:rsidRPr="00A30F20" w:rsidRDefault="0053177B" w:rsidP="00490573">
      <w:pPr>
        <w:spacing w:after="0" w:line="480" w:lineRule="auto"/>
        <w:ind w:firstLine="1134"/>
        <w:jc w:val="both"/>
        <w:rPr>
          <w:rFonts w:ascii="Times New Roman" w:hAnsi="Times New Roman" w:cs="Times New Roman"/>
          <w:sz w:val="24"/>
          <w:szCs w:val="24"/>
        </w:rPr>
      </w:pPr>
    </w:p>
    <w:p w:rsidR="004B6424" w:rsidRPr="00A30F20" w:rsidRDefault="00501F6E" w:rsidP="00490573">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 </w:t>
      </w:r>
      <w:r w:rsidR="004B6424" w:rsidRPr="00A30F20">
        <w:rPr>
          <w:rFonts w:ascii="Times New Roman" w:hAnsi="Times New Roman" w:cs="Times New Roman"/>
          <w:sz w:val="24"/>
          <w:szCs w:val="24"/>
        </w:rPr>
        <w:t>Further, the appellant in its heads of argument filed in the c</w:t>
      </w:r>
      <w:r w:rsidR="005E0212" w:rsidRPr="00A30F20">
        <w:rPr>
          <w:rFonts w:ascii="Times New Roman" w:hAnsi="Times New Roman" w:cs="Times New Roman"/>
          <w:sz w:val="24"/>
          <w:szCs w:val="24"/>
        </w:rPr>
        <w:t>ourt</w:t>
      </w:r>
      <w:r w:rsidR="004B6424" w:rsidRPr="00A30F20">
        <w:rPr>
          <w:rFonts w:ascii="Times New Roman" w:hAnsi="Times New Roman" w:cs="Times New Roman"/>
          <w:sz w:val="24"/>
          <w:szCs w:val="24"/>
        </w:rPr>
        <w:t xml:space="preserve"> </w:t>
      </w:r>
      <w:r w:rsidR="004B6424" w:rsidRPr="00A30F20">
        <w:rPr>
          <w:rFonts w:ascii="Times New Roman" w:hAnsi="Times New Roman" w:cs="Times New Roman"/>
          <w:i/>
          <w:sz w:val="24"/>
          <w:szCs w:val="24"/>
        </w:rPr>
        <w:t>a quo</w:t>
      </w:r>
      <w:r w:rsidR="004B6424" w:rsidRPr="00A30F20">
        <w:rPr>
          <w:rFonts w:ascii="Times New Roman" w:hAnsi="Times New Roman" w:cs="Times New Roman"/>
          <w:sz w:val="24"/>
          <w:szCs w:val="24"/>
        </w:rPr>
        <w:t xml:space="preserve"> </w:t>
      </w:r>
      <w:r w:rsidR="005E0212" w:rsidRPr="00A30F20">
        <w:rPr>
          <w:rFonts w:ascii="Times New Roman" w:hAnsi="Times New Roman" w:cs="Times New Roman"/>
          <w:sz w:val="24"/>
          <w:szCs w:val="24"/>
        </w:rPr>
        <w:t xml:space="preserve">accepted that the application was based on Article 5 as read with Article 9 of the Model Law and that the </w:t>
      </w:r>
      <w:r w:rsidR="00490573" w:rsidRPr="00A30F20">
        <w:rPr>
          <w:rFonts w:ascii="Times New Roman" w:hAnsi="Times New Roman" w:cs="Times New Roman"/>
          <w:sz w:val="24"/>
          <w:szCs w:val="24"/>
        </w:rPr>
        <w:t>first</w:t>
      </w:r>
      <w:r w:rsidR="005E0212" w:rsidRPr="00A30F20">
        <w:rPr>
          <w:rFonts w:ascii="Times New Roman" w:hAnsi="Times New Roman" w:cs="Times New Roman"/>
          <w:sz w:val="24"/>
          <w:szCs w:val="24"/>
        </w:rPr>
        <w:t xml:space="preserve"> respondent </w:t>
      </w:r>
      <w:r w:rsidR="00122746" w:rsidRPr="00A30F20">
        <w:rPr>
          <w:rFonts w:ascii="Times New Roman" w:hAnsi="Times New Roman" w:cs="Times New Roman"/>
          <w:sz w:val="24"/>
          <w:szCs w:val="24"/>
        </w:rPr>
        <w:t>had the right to approach this C</w:t>
      </w:r>
      <w:r w:rsidR="005E0212" w:rsidRPr="00A30F20">
        <w:rPr>
          <w:rFonts w:ascii="Times New Roman" w:hAnsi="Times New Roman" w:cs="Times New Roman"/>
          <w:sz w:val="24"/>
          <w:szCs w:val="24"/>
        </w:rPr>
        <w:t xml:space="preserve">ourt for interim relief </w:t>
      </w:r>
      <w:r w:rsidR="005E0212" w:rsidRPr="00A30F20">
        <w:rPr>
          <w:rFonts w:ascii="Times New Roman" w:hAnsi="Times New Roman" w:cs="Times New Roman"/>
          <w:i/>
          <w:sz w:val="24"/>
          <w:szCs w:val="24"/>
        </w:rPr>
        <w:t>pendete lite</w:t>
      </w:r>
      <w:r w:rsidR="005E0212" w:rsidRPr="00A30F20">
        <w:rPr>
          <w:rFonts w:ascii="Times New Roman" w:hAnsi="Times New Roman" w:cs="Times New Roman"/>
          <w:sz w:val="24"/>
          <w:szCs w:val="24"/>
        </w:rPr>
        <w:t xml:space="preserve">. Its only contention was that the facts did not justify the relief. </w:t>
      </w:r>
      <w:r w:rsidR="00CA3EA5" w:rsidRPr="00A30F20">
        <w:rPr>
          <w:rFonts w:ascii="Times New Roman" w:hAnsi="Times New Roman" w:cs="Times New Roman"/>
          <w:sz w:val="24"/>
          <w:szCs w:val="24"/>
        </w:rPr>
        <w:t>Having accepted this, it is disingenuous of the appellant to submit to the contrary</w:t>
      </w:r>
      <w:r w:rsidR="00C74ED3" w:rsidRPr="00A30F20">
        <w:rPr>
          <w:rFonts w:ascii="Times New Roman" w:hAnsi="Times New Roman" w:cs="Times New Roman"/>
          <w:sz w:val="24"/>
          <w:szCs w:val="24"/>
        </w:rPr>
        <w:t xml:space="preserve"> on appeal</w:t>
      </w:r>
      <w:r w:rsidR="00CA3EA5" w:rsidRPr="00A30F20">
        <w:rPr>
          <w:rFonts w:ascii="Times New Roman" w:hAnsi="Times New Roman" w:cs="Times New Roman"/>
          <w:sz w:val="24"/>
          <w:szCs w:val="24"/>
        </w:rPr>
        <w:t xml:space="preserve">. </w:t>
      </w:r>
    </w:p>
    <w:p w:rsidR="00490573" w:rsidRPr="00A30F20" w:rsidRDefault="00490573" w:rsidP="00490573">
      <w:pPr>
        <w:spacing w:after="0" w:line="480" w:lineRule="auto"/>
        <w:ind w:firstLine="1134"/>
        <w:jc w:val="both"/>
        <w:rPr>
          <w:rFonts w:ascii="Times New Roman" w:hAnsi="Times New Roman" w:cs="Times New Roman"/>
          <w:sz w:val="24"/>
          <w:szCs w:val="24"/>
        </w:rPr>
      </w:pPr>
    </w:p>
    <w:p w:rsidR="00490573" w:rsidRPr="00A30F20" w:rsidRDefault="006A3DA8" w:rsidP="00490573">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Consequently</w:t>
      </w:r>
      <w:r w:rsidR="00501F6E" w:rsidRPr="00A30F20">
        <w:rPr>
          <w:rFonts w:ascii="Times New Roman" w:hAnsi="Times New Roman" w:cs="Times New Roman"/>
          <w:sz w:val="24"/>
          <w:szCs w:val="24"/>
        </w:rPr>
        <w:t xml:space="preserve"> Article 9(4)</w:t>
      </w:r>
      <w:r w:rsidR="00B46A8B" w:rsidRPr="00A30F20">
        <w:rPr>
          <w:rFonts w:ascii="Times New Roman" w:hAnsi="Times New Roman" w:cs="Times New Roman"/>
          <w:sz w:val="24"/>
          <w:szCs w:val="24"/>
        </w:rPr>
        <w:t xml:space="preserve"> of the Model Law</w:t>
      </w:r>
      <w:r w:rsidR="0023155B" w:rsidRPr="00A30F20">
        <w:rPr>
          <w:rFonts w:ascii="Times New Roman" w:hAnsi="Times New Roman" w:cs="Times New Roman"/>
          <w:sz w:val="24"/>
          <w:szCs w:val="24"/>
        </w:rPr>
        <w:t xml:space="preserve"> wa</w:t>
      </w:r>
      <w:r w:rsidR="00501F6E" w:rsidRPr="00A30F20">
        <w:rPr>
          <w:rFonts w:ascii="Times New Roman" w:hAnsi="Times New Roman" w:cs="Times New Roman"/>
          <w:sz w:val="24"/>
          <w:szCs w:val="24"/>
        </w:rPr>
        <w:t>s</w:t>
      </w:r>
      <w:r w:rsidR="0023155B" w:rsidRPr="00A30F20">
        <w:rPr>
          <w:rFonts w:ascii="Times New Roman" w:hAnsi="Times New Roman" w:cs="Times New Roman"/>
          <w:sz w:val="24"/>
          <w:szCs w:val="24"/>
        </w:rPr>
        <w:t xml:space="preserve"> applicable. That article states</w:t>
      </w:r>
      <w:r w:rsidR="00501F6E" w:rsidRPr="00A30F20">
        <w:rPr>
          <w:rFonts w:ascii="Times New Roman" w:hAnsi="Times New Roman" w:cs="Times New Roman"/>
          <w:sz w:val="24"/>
          <w:szCs w:val="24"/>
        </w:rPr>
        <w:t xml:space="preserve"> that the decision of the court </w:t>
      </w:r>
      <w:r w:rsidR="00501F6E" w:rsidRPr="00A30F20">
        <w:rPr>
          <w:rFonts w:ascii="Times New Roman" w:hAnsi="Times New Roman" w:cs="Times New Roman"/>
          <w:i/>
          <w:sz w:val="24"/>
          <w:szCs w:val="24"/>
        </w:rPr>
        <w:t>a quo</w:t>
      </w:r>
      <w:r w:rsidR="00501F6E" w:rsidRPr="00A30F20">
        <w:rPr>
          <w:rFonts w:ascii="Times New Roman" w:hAnsi="Times New Roman" w:cs="Times New Roman"/>
          <w:sz w:val="24"/>
          <w:szCs w:val="24"/>
        </w:rPr>
        <w:t xml:space="preserve"> shall not be subject to appeal. This provision is couched in </w:t>
      </w:r>
      <w:r w:rsidR="003364C9" w:rsidRPr="00A30F20">
        <w:rPr>
          <w:rFonts w:ascii="Times New Roman" w:hAnsi="Times New Roman" w:cs="Times New Roman"/>
          <w:sz w:val="24"/>
          <w:szCs w:val="24"/>
        </w:rPr>
        <w:t xml:space="preserve">clear and </w:t>
      </w:r>
      <w:r w:rsidR="00501F6E" w:rsidRPr="00A30F20">
        <w:rPr>
          <w:rFonts w:ascii="Times New Roman" w:hAnsi="Times New Roman" w:cs="Times New Roman"/>
          <w:sz w:val="24"/>
          <w:szCs w:val="24"/>
        </w:rPr>
        <w:t xml:space="preserve">peremptory terms which </w:t>
      </w:r>
      <w:r w:rsidR="005258F7" w:rsidRPr="00A30F20">
        <w:rPr>
          <w:rFonts w:ascii="Times New Roman" w:hAnsi="Times New Roman" w:cs="Times New Roman"/>
          <w:sz w:val="24"/>
          <w:szCs w:val="24"/>
        </w:rPr>
        <w:t>admit</w:t>
      </w:r>
      <w:r w:rsidR="00501F6E" w:rsidRPr="00A30F20">
        <w:rPr>
          <w:rFonts w:ascii="Times New Roman" w:hAnsi="Times New Roman" w:cs="Times New Roman"/>
          <w:sz w:val="24"/>
          <w:szCs w:val="24"/>
        </w:rPr>
        <w:t xml:space="preserve"> of no doubt.</w:t>
      </w:r>
      <w:r w:rsidR="003364C9" w:rsidRPr="00A30F20">
        <w:rPr>
          <w:rFonts w:ascii="Times New Roman" w:hAnsi="Times New Roman" w:cs="Times New Roman"/>
          <w:sz w:val="24"/>
          <w:szCs w:val="24"/>
        </w:rPr>
        <w:t xml:space="preserve"> Where the </w:t>
      </w:r>
      <w:r w:rsidR="007E425A" w:rsidRPr="00A30F20">
        <w:rPr>
          <w:rFonts w:ascii="Times New Roman" w:hAnsi="Times New Roman" w:cs="Times New Roman"/>
          <w:iCs/>
          <w:sz w:val="24"/>
          <w:szCs w:val="24"/>
          <w:lang w:val="en-US"/>
        </w:rPr>
        <w:t>language in a statute is clear, it is to be given its grammatical and ordinary meaning, unless this would result in some absurdity or repugnancy. This is the golden rule o</w:t>
      </w:r>
      <w:r w:rsidR="00122746" w:rsidRPr="00A30F20">
        <w:rPr>
          <w:rFonts w:ascii="Times New Roman" w:hAnsi="Times New Roman" w:cs="Times New Roman"/>
          <w:iCs/>
          <w:sz w:val="24"/>
          <w:szCs w:val="24"/>
          <w:lang w:val="en-US"/>
        </w:rPr>
        <w:t>f interpretation of statutes. (S</w:t>
      </w:r>
      <w:r w:rsidR="007E425A" w:rsidRPr="00A30F20">
        <w:rPr>
          <w:rFonts w:ascii="Times New Roman" w:hAnsi="Times New Roman" w:cs="Times New Roman"/>
          <w:iCs/>
          <w:sz w:val="24"/>
          <w:szCs w:val="24"/>
          <w:lang w:val="en-US"/>
        </w:rPr>
        <w:t xml:space="preserve">ee </w:t>
      </w:r>
      <w:r w:rsidR="007E425A" w:rsidRPr="00A30F20">
        <w:rPr>
          <w:rFonts w:ascii="Times New Roman" w:hAnsi="Times New Roman" w:cs="Times New Roman"/>
          <w:i/>
          <w:sz w:val="24"/>
          <w:szCs w:val="24"/>
        </w:rPr>
        <w:t>Chihava &amp; Ors v The Provincial Magistrate Francis Mapfumo N.O &amp; Anor</w:t>
      </w:r>
      <w:r w:rsidR="007E425A" w:rsidRPr="00A30F20">
        <w:rPr>
          <w:rFonts w:ascii="Times New Roman" w:hAnsi="Times New Roman" w:cs="Times New Roman"/>
          <w:sz w:val="24"/>
          <w:szCs w:val="24"/>
        </w:rPr>
        <w:t xml:space="preserve"> CCZ 6/15).</w:t>
      </w:r>
    </w:p>
    <w:p w:rsidR="00030DE3" w:rsidRPr="00A30F20" w:rsidRDefault="00501F6E" w:rsidP="00490573">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  </w:t>
      </w:r>
    </w:p>
    <w:p w:rsidR="005C56FC" w:rsidRPr="00A30F20" w:rsidRDefault="007E425A" w:rsidP="00490573">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In the instant case, the literal interpretation of Article 9(4) does not lead to an absurdity.</w:t>
      </w:r>
      <w:r w:rsidR="004D6C72" w:rsidRPr="00A30F20">
        <w:rPr>
          <w:rFonts w:ascii="Times New Roman" w:hAnsi="Times New Roman" w:cs="Times New Roman"/>
          <w:sz w:val="24"/>
          <w:szCs w:val="24"/>
        </w:rPr>
        <w:t xml:space="preserve"> The provision is exceptionally clear in its meaning</w:t>
      </w:r>
      <w:r w:rsidRPr="00A30F20">
        <w:rPr>
          <w:rFonts w:ascii="Times New Roman" w:hAnsi="Times New Roman" w:cs="Times New Roman"/>
          <w:sz w:val="24"/>
          <w:szCs w:val="24"/>
        </w:rPr>
        <w:t xml:space="preserve"> </w:t>
      </w:r>
      <w:r w:rsidR="004D6C72" w:rsidRPr="00A30F20">
        <w:rPr>
          <w:rFonts w:ascii="Times New Roman" w:hAnsi="Times New Roman" w:cs="Times New Roman"/>
          <w:sz w:val="24"/>
          <w:szCs w:val="24"/>
        </w:rPr>
        <w:t>that t</w:t>
      </w:r>
      <w:r w:rsidR="00501F6E" w:rsidRPr="00A30F20">
        <w:rPr>
          <w:rFonts w:ascii="Times New Roman" w:hAnsi="Times New Roman" w:cs="Times New Roman"/>
          <w:sz w:val="24"/>
          <w:szCs w:val="24"/>
        </w:rPr>
        <w:t xml:space="preserve">he appellant has no right to </w:t>
      </w:r>
      <w:r w:rsidR="00501F6E" w:rsidRPr="00A30F20">
        <w:rPr>
          <w:rFonts w:ascii="Times New Roman" w:hAnsi="Times New Roman" w:cs="Times New Roman"/>
          <w:sz w:val="24"/>
          <w:szCs w:val="24"/>
        </w:rPr>
        <w:lastRenderedPageBreak/>
        <w:t>appeal ag</w:t>
      </w:r>
      <w:r w:rsidR="004D6C72" w:rsidRPr="00A30F20">
        <w:rPr>
          <w:rFonts w:ascii="Times New Roman" w:hAnsi="Times New Roman" w:cs="Times New Roman"/>
          <w:sz w:val="24"/>
          <w:szCs w:val="24"/>
        </w:rPr>
        <w:t>ainst the</w:t>
      </w:r>
      <w:r w:rsidR="00501F6E" w:rsidRPr="00A30F20">
        <w:rPr>
          <w:rFonts w:ascii="Times New Roman" w:hAnsi="Times New Roman" w:cs="Times New Roman"/>
          <w:sz w:val="24"/>
          <w:szCs w:val="24"/>
        </w:rPr>
        <w:t xml:space="preserve"> decision</w:t>
      </w:r>
      <w:r w:rsidR="004D6C72" w:rsidRPr="00A30F20">
        <w:rPr>
          <w:rFonts w:ascii="Times New Roman" w:hAnsi="Times New Roman" w:cs="Times New Roman"/>
          <w:sz w:val="24"/>
          <w:szCs w:val="24"/>
        </w:rPr>
        <w:t xml:space="preserve"> of the court </w:t>
      </w:r>
      <w:r w:rsidR="004D6C72" w:rsidRPr="00A30F20">
        <w:rPr>
          <w:rFonts w:ascii="Times New Roman" w:hAnsi="Times New Roman" w:cs="Times New Roman"/>
          <w:i/>
          <w:sz w:val="24"/>
          <w:szCs w:val="24"/>
        </w:rPr>
        <w:t>a quo</w:t>
      </w:r>
      <w:r w:rsidR="00501F6E" w:rsidRPr="00A30F20">
        <w:rPr>
          <w:rFonts w:ascii="Times New Roman" w:hAnsi="Times New Roman" w:cs="Times New Roman"/>
          <w:sz w:val="24"/>
          <w:szCs w:val="24"/>
        </w:rPr>
        <w:t xml:space="preserve">. </w:t>
      </w:r>
      <w:r w:rsidR="00030DE3" w:rsidRPr="00A30F20">
        <w:rPr>
          <w:rFonts w:ascii="Times New Roman" w:hAnsi="Times New Roman" w:cs="Times New Roman"/>
          <w:sz w:val="24"/>
          <w:szCs w:val="24"/>
        </w:rPr>
        <w:t>Therefore, in this instance</w:t>
      </w:r>
      <w:r w:rsidR="00B8755C" w:rsidRPr="00A30F20">
        <w:rPr>
          <w:rFonts w:ascii="Times New Roman" w:hAnsi="Times New Roman" w:cs="Times New Roman"/>
          <w:sz w:val="24"/>
          <w:szCs w:val="24"/>
        </w:rPr>
        <w:t>,</w:t>
      </w:r>
      <w:r w:rsidR="005258F7" w:rsidRPr="00A30F20">
        <w:rPr>
          <w:rFonts w:ascii="Times New Roman" w:hAnsi="Times New Roman" w:cs="Times New Roman"/>
          <w:sz w:val="24"/>
          <w:szCs w:val="24"/>
        </w:rPr>
        <w:t xml:space="preserve"> the </w:t>
      </w:r>
      <w:r w:rsidRPr="00A30F20">
        <w:rPr>
          <w:rFonts w:ascii="Times New Roman" w:hAnsi="Times New Roman" w:cs="Times New Roman"/>
          <w:sz w:val="24"/>
          <w:szCs w:val="24"/>
        </w:rPr>
        <w:t>law itself</w:t>
      </w:r>
      <w:r w:rsidR="005258F7" w:rsidRPr="00A30F20">
        <w:rPr>
          <w:rFonts w:ascii="Times New Roman" w:hAnsi="Times New Roman" w:cs="Times New Roman"/>
          <w:sz w:val="24"/>
          <w:szCs w:val="24"/>
        </w:rPr>
        <w:t xml:space="preserve"> ousts that right</w:t>
      </w:r>
      <w:r w:rsidR="00BD5B52" w:rsidRPr="00A30F20">
        <w:rPr>
          <w:rFonts w:ascii="Times New Roman" w:hAnsi="Times New Roman" w:cs="Times New Roman"/>
          <w:sz w:val="24"/>
          <w:szCs w:val="24"/>
        </w:rPr>
        <w:t xml:space="preserve"> of appeal</w:t>
      </w:r>
      <w:r w:rsidR="005258F7" w:rsidRPr="00A30F20">
        <w:rPr>
          <w:rFonts w:ascii="Times New Roman" w:hAnsi="Times New Roman" w:cs="Times New Roman"/>
          <w:sz w:val="24"/>
          <w:szCs w:val="24"/>
        </w:rPr>
        <w:t xml:space="preserve"> in no uncertain terms.</w:t>
      </w:r>
      <w:r w:rsidR="0061330F" w:rsidRPr="00A30F20">
        <w:rPr>
          <w:rFonts w:ascii="Times New Roman" w:hAnsi="Times New Roman" w:cs="Times New Roman"/>
          <w:sz w:val="24"/>
          <w:szCs w:val="24"/>
        </w:rPr>
        <w:t xml:space="preserve"> </w:t>
      </w:r>
    </w:p>
    <w:p w:rsidR="00490573" w:rsidRPr="00A30F20" w:rsidRDefault="00490573" w:rsidP="00490573">
      <w:pPr>
        <w:spacing w:after="0" w:line="480" w:lineRule="auto"/>
        <w:ind w:firstLine="1134"/>
        <w:jc w:val="both"/>
        <w:rPr>
          <w:rFonts w:ascii="Times New Roman" w:hAnsi="Times New Roman" w:cs="Times New Roman"/>
          <w:sz w:val="24"/>
          <w:szCs w:val="24"/>
          <w:lang w:val="en-US"/>
        </w:rPr>
      </w:pPr>
    </w:p>
    <w:p w:rsidR="00501F6E" w:rsidRPr="00A30F20" w:rsidRDefault="00BD5B52" w:rsidP="00490573">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In </w:t>
      </w:r>
      <w:r w:rsidRPr="00A30F20">
        <w:rPr>
          <w:rFonts w:ascii="Times New Roman" w:hAnsi="Times New Roman" w:cs="Times New Roman"/>
          <w:i/>
          <w:sz w:val="24"/>
          <w:szCs w:val="24"/>
        </w:rPr>
        <w:t>National Telephone Co Ltd v His Majesty`s Postmaster General</w:t>
      </w:r>
      <w:r w:rsidRPr="00A30F20">
        <w:rPr>
          <w:rFonts w:ascii="Times New Roman" w:hAnsi="Times New Roman" w:cs="Times New Roman"/>
          <w:sz w:val="24"/>
          <w:szCs w:val="24"/>
        </w:rPr>
        <w:t xml:space="preserve"> [1913] 2 KB </w:t>
      </w:r>
      <w:r w:rsidR="0079035D" w:rsidRPr="00A30F20">
        <w:rPr>
          <w:rFonts w:ascii="Times New Roman" w:hAnsi="Times New Roman" w:cs="Times New Roman"/>
          <w:sz w:val="24"/>
          <w:szCs w:val="24"/>
        </w:rPr>
        <w:t>614</w:t>
      </w:r>
      <w:r w:rsidR="00F21AAC" w:rsidRPr="00A30F20">
        <w:rPr>
          <w:rFonts w:ascii="Times New Roman" w:hAnsi="Times New Roman" w:cs="Times New Roman"/>
          <w:sz w:val="24"/>
          <w:szCs w:val="24"/>
        </w:rPr>
        <w:t xml:space="preserve"> (CA)</w:t>
      </w:r>
      <w:r w:rsidR="0079035D" w:rsidRPr="00A30F20">
        <w:rPr>
          <w:rFonts w:ascii="Times New Roman" w:hAnsi="Times New Roman" w:cs="Times New Roman"/>
          <w:sz w:val="24"/>
          <w:szCs w:val="24"/>
        </w:rPr>
        <w:t xml:space="preserve"> it was held as follows at 621:</w:t>
      </w:r>
    </w:p>
    <w:p w:rsidR="00E34EB5" w:rsidRPr="00A30F20" w:rsidRDefault="0079035D" w:rsidP="00490573">
      <w:pPr>
        <w:spacing w:after="0" w:line="240" w:lineRule="auto"/>
        <w:ind w:left="567"/>
        <w:jc w:val="both"/>
        <w:rPr>
          <w:rFonts w:ascii="Times New Roman" w:hAnsi="Times New Roman" w:cs="Times New Roman"/>
          <w:sz w:val="24"/>
          <w:szCs w:val="24"/>
        </w:rPr>
      </w:pPr>
      <w:r w:rsidRPr="00A30F20">
        <w:rPr>
          <w:rFonts w:ascii="Times New Roman" w:hAnsi="Times New Roman" w:cs="Times New Roman"/>
          <w:sz w:val="24"/>
          <w:szCs w:val="24"/>
        </w:rPr>
        <w:t xml:space="preserve">“The creation of a right of appeal is an act which requires legislative authority. Neither the inferior </w:t>
      </w:r>
      <w:r w:rsidR="000E69DF" w:rsidRPr="00A30F20">
        <w:rPr>
          <w:rFonts w:ascii="Times New Roman" w:hAnsi="Times New Roman" w:cs="Times New Roman"/>
          <w:sz w:val="24"/>
          <w:szCs w:val="24"/>
        </w:rPr>
        <w:t>court nor the superior court nor</w:t>
      </w:r>
      <w:r w:rsidRPr="00A30F20">
        <w:rPr>
          <w:rFonts w:ascii="Times New Roman" w:hAnsi="Times New Roman" w:cs="Times New Roman"/>
          <w:sz w:val="24"/>
          <w:szCs w:val="24"/>
        </w:rPr>
        <w:t xml:space="preserve"> both can create such a right, it being essentially one of limitation and of the extension of jurisdiction.”</w:t>
      </w:r>
    </w:p>
    <w:p w:rsidR="00490573" w:rsidRPr="00A30F20" w:rsidRDefault="00490573" w:rsidP="00490573">
      <w:pPr>
        <w:spacing w:after="0" w:line="240" w:lineRule="auto"/>
        <w:ind w:firstLine="720"/>
        <w:jc w:val="both"/>
        <w:rPr>
          <w:rFonts w:ascii="Times New Roman" w:hAnsi="Times New Roman" w:cs="Times New Roman"/>
          <w:sz w:val="24"/>
          <w:szCs w:val="24"/>
        </w:rPr>
      </w:pPr>
    </w:p>
    <w:p w:rsidR="00490573" w:rsidRPr="00A30F20" w:rsidRDefault="00490573" w:rsidP="0004013A">
      <w:pPr>
        <w:spacing w:after="0" w:line="480" w:lineRule="auto"/>
        <w:ind w:firstLine="720"/>
        <w:jc w:val="both"/>
        <w:rPr>
          <w:rFonts w:ascii="Times New Roman" w:hAnsi="Times New Roman" w:cs="Times New Roman"/>
          <w:sz w:val="24"/>
          <w:szCs w:val="24"/>
        </w:rPr>
      </w:pPr>
    </w:p>
    <w:p w:rsidR="00851342" w:rsidRPr="00A30F20" w:rsidRDefault="0079035D" w:rsidP="00490573">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By parity</w:t>
      </w:r>
      <w:r w:rsidR="00E3661D" w:rsidRPr="00A30F20">
        <w:rPr>
          <w:rFonts w:ascii="Times New Roman" w:hAnsi="Times New Roman" w:cs="Times New Roman"/>
          <w:sz w:val="24"/>
          <w:szCs w:val="24"/>
        </w:rPr>
        <w:t xml:space="preserve"> of reasoning, w</w:t>
      </w:r>
      <w:r w:rsidRPr="00A30F20">
        <w:rPr>
          <w:rFonts w:ascii="Times New Roman" w:hAnsi="Times New Roman" w:cs="Times New Roman"/>
          <w:sz w:val="24"/>
          <w:szCs w:val="24"/>
        </w:rPr>
        <w:t>here the right of appeal has specifically been ousted by the Legislature, it is not incumbent upon the courts to create such a right.</w:t>
      </w:r>
      <w:r w:rsidR="00E3661D" w:rsidRPr="00A30F20">
        <w:rPr>
          <w:rFonts w:ascii="Times New Roman" w:hAnsi="Times New Roman" w:cs="Times New Roman"/>
          <w:sz w:val="24"/>
          <w:szCs w:val="24"/>
        </w:rPr>
        <w:t xml:space="preserve"> </w:t>
      </w:r>
      <w:r w:rsidR="00E3661D" w:rsidRPr="00A30F20">
        <w:rPr>
          <w:rFonts w:ascii="Times New Roman" w:hAnsi="Times New Roman" w:cs="Times New Roman"/>
          <w:i/>
          <w:sz w:val="24"/>
          <w:szCs w:val="24"/>
        </w:rPr>
        <w:t>In casu</w:t>
      </w:r>
      <w:r w:rsidR="00E3661D" w:rsidRPr="00A30F20">
        <w:rPr>
          <w:rFonts w:ascii="Times New Roman" w:hAnsi="Times New Roman" w:cs="Times New Roman"/>
          <w:sz w:val="24"/>
          <w:szCs w:val="24"/>
        </w:rPr>
        <w:t xml:space="preserve">, the right of appeal is </w:t>
      </w:r>
      <w:r w:rsidR="00590106" w:rsidRPr="00A30F20">
        <w:rPr>
          <w:rFonts w:ascii="Times New Roman" w:hAnsi="Times New Roman" w:cs="Times New Roman"/>
          <w:sz w:val="24"/>
          <w:szCs w:val="24"/>
        </w:rPr>
        <w:t xml:space="preserve">explicitly and </w:t>
      </w:r>
      <w:r w:rsidR="00E3661D" w:rsidRPr="00A30F20">
        <w:rPr>
          <w:rFonts w:ascii="Times New Roman" w:hAnsi="Times New Roman" w:cs="Times New Roman"/>
          <w:sz w:val="24"/>
          <w:szCs w:val="24"/>
        </w:rPr>
        <w:t xml:space="preserve">specifically ousted </w:t>
      </w:r>
      <w:r w:rsidR="00B955E0" w:rsidRPr="00A30F20">
        <w:rPr>
          <w:rFonts w:ascii="Times New Roman" w:hAnsi="Times New Roman" w:cs="Times New Roman"/>
          <w:sz w:val="24"/>
          <w:szCs w:val="24"/>
        </w:rPr>
        <w:t xml:space="preserve">by </w:t>
      </w:r>
      <w:r w:rsidR="00E3661D" w:rsidRPr="00A30F20">
        <w:rPr>
          <w:rFonts w:ascii="Times New Roman" w:hAnsi="Times New Roman" w:cs="Times New Roman"/>
          <w:sz w:val="24"/>
          <w:szCs w:val="24"/>
        </w:rPr>
        <w:t>the Model Law.</w:t>
      </w:r>
      <w:r w:rsidRPr="00A30F20">
        <w:rPr>
          <w:rFonts w:ascii="Times New Roman" w:hAnsi="Times New Roman" w:cs="Times New Roman"/>
          <w:sz w:val="24"/>
          <w:szCs w:val="24"/>
        </w:rPr>
        <w:t xml:space="preserve"> </w:t>
      </w:r>
      <w:r w:rsidR="007A240F" w:rsidRPr="00A30F20">
        <w:rPr>
          <w:rFonts w:ascii="Times New Roman" w:hAnsi="Times New Roman" w:cs="Times New Roman"/>
          <w:sz w:val="24"/>
          <w:szCs w:val="24"/>
        </w:rPr>
        <w:t xml:space="preserve">Accordingly, </w:t>
      </w:r>
      <w:r w:rsidR="00614BB8" w:rsidRPr="00A30F20">
        <w:rPr>
          <w:rFonts w:ascii="Times New Roman" w:hAnsi="Times New Roman" w:cs="Times New Roman"/>
          <w:sz w:val="24"/>
          <w:szCs w:val="24"/>
        </w:rPr>
        <w:t xml:space="preserve">I find no merit in the appellant’s submission that the proceedings in the court </w:t>
      </w:r>
      <w:r w:rsidR="00614BB8" w:rsidRPr="00A30F20">
        <w:rPr>
          <w:rFonts w:ascii="Times New Roman" w:hAnsi="Times New Roman" w:cs="Times New Roman"/>
          <w:i/>
          <w:sz w:val="24"/>
          <w:szCs w:val="24"/>
        </w:rPr>
        <w:t>a quo</w:t>
      </w:r>
      <w:r w:rsidR="00614BB8" w:rsidRPr="00A30F20">
        <w:rPr>
          <w:rFonts w:ascii="Times New Roman" w:hAnsi="Times New Roman" w:cs="Times New Roman"/>
          <w:sz w:val="24"/>
          <w:szCs w:val="24"/>
        </w:rPr>
        <w:t xml:space="preserve"> were not in terms of the Model Law </w:t>
      </w:r>
      <w:r w:rsidR="007A240F" w:rsidRPr="00A30F20">
        <w:rPr>
          <w:rFonts w:ascii="Times New Roman" w:hAnsi="Times New Roman" w:cs="Times New Roman"/>
          <w:sz w:val="24"/>
          <w:szCs w:val="24"/>
        </w:rPr>
        <w:t xml:space="preserve">or </w:t>
      </w:r>
      <w:r w:rsidR="00614BB8" w:rsidRPr="00A30F20">
        <w:rPr>
          <w:rFonts w:ascii="Times New Roman" w:hAnsi="Times New Roman" w:cs="Times New Roman"/>
          <w:sz w:val="24"/>
          <w:szCs w:val="24"/>
        </w:rPr>
        <w:t xml:space="preserve">that </w:t>
      </w:r>
      <w:r w:rsidR="00E86098" w:rsidRPr="00A30F20">
        <w:rPr>
          <w:rFonts w:ascii="Times New Roman" w:hAnsi="Times New Roman" w:cs="Times New Roman"/>
          <w:sz w:val="24"/>
          <w:szCs w:val="24"/>
        </w:rPr>
        <w:t xml:space="preserve">this </w:t>
      </w:r>
      <w:r w:rsidR="00490573" w:rsidRPr="00A30F20">
        <w:rPr>
          <w:rFonts w:ascii="Times New Roman" w:hAnsi="Times New Roman" w:cs="Times New Roman"/>
          <w:sz w:val="24"/>
          <w:szCs w:val="24"/>
        </w:rPr>
        <w:t>C</w:t>
      </w:r>
      <w:r w:rsidR="00E86098" w:rsidRPr="00A30F20">
        <w:rPr>
          <w:rFonts w:ascii="Times New Roman" w:hAnsi="Times New Roman" w:cs="Times New Roman"/>
          <w:sz w:val="24"/>
          <w:szCs w:val="24"/>
        </w:rPr>
        <w:t xml:space="preserve">ourt can exercise its appellate jurisdiction in terms of </w:t>
      </w:r>
      <w:r w:rsidR="00614BB8" w:rsidRPr="00A30F20">
        <w:rPr>
          <w:rFonts w:ascii="Times New Roman" w:hAnsi="Times New Roman" w:cs="Times New Roman"/>
          <w:sz w:val="24"/>
          <w:szCs w:val="24"/>
        </w:rPr>
        <w:t xml:space="preserve">s 22 of the Act </w:t>
      </w:r>
      <w:r w:rsidR="00E86098" w:rsidRPr="00A30F20">
        <w:rPr>
          <w:rFonts w:ascii="Times New Roman" w:hAnsi="Times New Roman" w:cs="Times New Roman"/>
          <w:sz w:val="24"/>
          <w:szCs w:val="24"/>
        </w:rPr>
        <w:t>to deal with the matter.</w:t>
      </w:r>
    </w:p>
    <w:p w:rsidR="002B3BFC" w:rsidRPr="00A30F20" w:rsidRDefault="002B3BFC" w:rsidP="00490573">
      <w:pPr>
        <w:spacing w:after="0" w:line="480" w:lineRule="auto"/>
        <w:ind w:firstLine="1134"/>
        <w:jc w:val="both"/>
        <w:rPr>
          <w:rFonts w:ascii="Times New Roman" w:hAnsi="Times New Roman" w:cs="Times New Roman"/>
          <w:sz w:val="24"/>
          <w:szCs w:val="24"/>
        </w:rPr>
      </w:pPr>
    </w:p>
    <w:p w:rsidR="002B3BFC" w:rsidRPr="00A30F20" w:rsidRDefault="002B3BFC" w:rsidP="00490573">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Accordingly, the appeal is not properly before the court</w:t>
      </w:r>
      <w:r w:rsidR="0053177B" w:rsidRPr="00A30F20">
        <w:rPr>
          <w:rFonts w:ascii="Times New Roman" w:hAnsi="Times New Roman" w:cs="Times New Roman"/>
          <w:sz w:val="24"/>
          <w:szCs w:val="24"/>
        </w:rPr>
        <w:t xml:space="preserve"> and should be struck off the roll</w:t>
      </w:r>
      <w:r w:rsidRPr="00A30F20">
        <w:rPr>
          <w:rFonts w:ascii="Times New Roman" w:hAnsi="Times New Roman" w:cs="Times New Roman"/>
          <w:sz w:val="24"/>
          <w:szCs w:val="24"/>
        </w:rPr>
        <w:t>.</w:t>
      </w:r>
    </w:p>
    <w:p w:rsidR="00490573" w:rsidRPr="00A30F20" w:rsidRDefault="00490573" w:rsidP="00490573">
      <w:pPr>
        <w:spacing w:after="0" w:line="480" w:lineRule="auto"/>
        <w:ind w:firstLine="1134"/>
        <w:jc w:val="both"/>
        <w:rPr>
          <w:rFonts w:ascii="Times New Roman" w:hAnsi="Times New Roman" w:cs="Times New Roman"/>
          <w:sz w:val="24"/>
          <w:szCs w:val="24"/>
        </w:rPr>
      </w:pPr>
    </w:p>
    <w:p w:rsidR="00F32B53" w:rsidRPr="00A30F20" w:rsidRDefault="007841D1" w:rsidP="00490573">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After these deliberations,</w:t>
      </w:r>
      <w:r w:rsidR="00B35048" w:rsidRPr="00A30F20">
        <w:rPr>
          <w:rFonts w:ascii="Times New Roman" w:hAnsi="Times New Roman" w:cs="Times New Roman"/>
          <w:sz w:val="24"/>
          <w:szCs w:val="24"/>
        </w:rPr>
        <w:t xml:space="preserve"> </w:t>
      </w:r>
      <w:r w:rsidR="00194A0B" w:rsidRPr="00A30F20">
        <w:rPr>
          <w:rFonts w:ascii="Times New Roman" w:hAnsi="Times New Roman" w:cs="Times New Roman"/>
          <w:sz w:val="24"/>
          <w:szCs w:val="24"/>
        </w:rPr>
        <w:t>and in view of the</w:t>
      </w:r>
      <w:r w:rsidR="00887556" w:rsidRPr="00A30F20">
        <w:rPr>
          <w:rFonts w:ascii="Times New Roman" w:hAnsi="Times New Roman" w:cs="Times New Roman"/>
          <w:sz w:val="24"/>
          <w:szCs w:val="24"/>
        </w:rPr>
        <w:t xml:space="preserve"> </w:t>
      </w:r>
      <w:r w:rsidR="00BC2482" w:rsidRPr="00A30F20">
        <w:rPr>
          <w:rFonts w:ascii="Times New Roman" w:hAnsi="Times New Roman" w:cs="Times New Roman"/>
          <w:sz w:val="24"/>
          <w:szCs w:val="24"/>
        </w:rPr>
        <w:t>following irregularities</w:t>
      </w:r>
      <w:r w:rsidR="00194A0B" w:rsidRPr="00A30F20">
        <w:rPr>
          <w:rFonts w:ascii="Times New Roman" w:hAnsi="Times New Roman" w:cs="Times New Roman"/>
          <w:sz w:val="24"/>
          <w:szCs w:val="24"/>
        </w:rPr>
        <w:t xml:space="preserve"> </w:t>
      </w:r>
    </w:p>
    <w:p w:rsidR="00F32B53" w:rsidRPr="00A30F20" w:rsidRDefault="00BC2482" w:rsidP="00F32B53">
      <w:pPr>
        <w:spacing w:after="0" w:line="480" w:lineRule="auto"/>
        <w:ind w:left="1134" w:hanging="567"/>
        <w:jc w:val="both"/>
        <w:rPr>
          <w:rFonts w:ascii="Times New Roman" w:hAnsi="Times New Roman" w:cs="Times New Roman"/>
          <w:sz w:val="24"/>
          <w:szCs w:val="24"/>
        </w:rPr>
      </w:pPr>
      <w:r w:rsidRPr="00A30F20">
        <w:rPr>
          <w:rFonts w:ascii="Times New Roman" w:hAnsi="Times New Roman" w:cs="Times New Roman"/>
          <w:sz w:val="24"/>
          <w:szCs w:val="24"/>
        </w:rPr>
        <w:t>(a)</w:t>
      </w:r>
      <w:r w:rsidR="00194A0B" w:rsidRPr="00A30F20">
        <w:rPr>
          <w:rFonts w:ascii="Times New Roman" w:hAnsi="Times New Roman" w:cs="Times New Roman"/>
          <w:sz w:val="24"/>
          <w:szCs w:val="24"/>
        </w:rPr>
        <w:t xml:space="preserve"> that the court </w:t>
      </w:r>
      <w:r w:rsidR="00194A0B" w:rsidRPr="00A30F20">
        <w:rPr>
          <w:rFonts w:ascii="Times New Roman" w:hAnsi="Times New Roman" w:cs="Times New Roman"/>
          <w:i/>
          <w:sz w:val="24"/>
          <w:szCs w:val="24"/>
        </w:rPr>
        <w:t>a quo</w:t>
      </w:r>
      <w:r w:rsidR="00194A0B" w:rsidRPr="00A30F20">
        <w:rPr>
          <w:rFonts w:ascii="Times New Roman" w:hAnsi="Times New Roman" w:cs="Times New Roman"/>
          <w:sz w:val="24"/>
          <w:szCs w:val="24"/>
        </w:rPr>
        <w:t xml:space="preserve"> had not dealt with some of the issues rai</w:t>
      </w:r>
      <w:r w:rsidR="002F4143" w:rsidRPr="00A30F20">
        <w:rPr>
          <w:rFonts w:ascii="Times New Roman" w:hAnsi="Times New Roman" w:cs="Times New Roman"/>
          <w:sz w:val="24"/>
          <w:szCs w:val="24"/>
        </w:rPr>
        <w:t>sed before it,</w:t>
      </w:r>
      <w:r w:rsidR="00490573" w:rsidRPr="00A30F20">
        <w:rPr>
          <w:rFonts w:ascii="Times New Roman" w:hAnsi="Times New Roman" w:cs="Times New Roman"/>
          <w:sz w:val="24"/>
          <w:szCs w:val="24"/>
        </w:rPr>
        <w:t xml:space="preserve"> </w:t>
      </w:r>
    </w:p>
    <w:p w:rsidR="00F32B53" w:rsidRPr="00A30F20" w:rsidRDefault="0010286A" w:rsidP="00F32B53">
      <w:pPr>
        <w:spacing w:after="0" w:line="480" w:lineRule="auto"/>
        <w:ind w:left="1134" w:hanging="567"/>
        <w:jc w:val="both"/>
        <w:rPr>
          <w:rFonts w:ascii="Times New Roman" w:hAnsi="Times New Roman" w:cs="Times New Roman"/>
          <w:sz w:val="24"/>
          <w:szCs w:val="24"/>
        </w:rPr>
      </w:pPr>
      <w:r w:rsidRPr="00A30F20">
        <w:rPr>
          <w:rFonts w:ascii="Times New Roman" w:hAnsi="Times New Roman" w:cs="Times New Roman"/>
          <w:sz w:val="24"/>
          <w:szCs w:val="24"/>
        </w:rPr>
        <w:t xml:space="preserve">(b) that the court </w:t>
      </w:r>
      <w:r w:rsidRPr="00A30F20">
        <w:rPr>
          <w:rFonts w:ascii="Times New Roman" w:hAnsi="Times New Roman" w:cs="Times New Roman"/>
          <w:i/>
          <w:sz w:val="24"/>
          <w:szCs w:val="24"/>
        </w:rPr>
        <w:t>a quo</w:t>
      </w:r>
      <w:r w:rsidRPr="00A30F20">
        <w:rPr>
          <w:rFonts w:ascii="Times New Roman" w:hAnsi="Times New Roman" w:cs="Times New Roman"/>
          <w:sz w:val="24"/>
          <w:szCs w:val="24"/>
        </w:rPr>
        <w:t xml:space="preserve"> initially granted the provisional order</w:t>
      </w:r>
      <w:r w:rsidR="0054382C" w:rsidRPr="00A30F20">
        <w:rPr>
          <w:rFonts w:ascii="Times New Roman" w:hAnsi="Times New Roman" w:cs="Times New Roman"/>
          <w:sz w:val="24"/>
          <w:szCs w:val="24"/>
        </w:rPr>
        <w:t xml:space="preserve"> as prayed for bu</w:t>
      </w:r>
      <w:r w:rsidR="00F32B53" w:rsidRPr="00A30F20">
        <w:rPr>
          <w:rFonts w:ascii="Times New Roman" w:hAnsi="Times New Roman" w:cs="Times New Roman"/>
          <w:sz w:val="24"/>
          <w:szCs w:val="24"/>
        </w:rPr>
        <w:t>t later cancelled its signature</w:t>
      </w:r>
    </w:p>
    <w:p w:rsidR="00FA7AD2" w:rsidRPr="00A30F20" w:rsidRDefault="0054382C" w:rsidP="00FA7AD2">
      <w:pPr>
        <w:spacing w:after="0" w:line="480" w:lineRule="auto"/>
        <w:ind w:left="1134" w:hanging="567"/>
        <w:jc w:val="both"/>
        <w:rPr>
          <w:rFonts w:ascii="Times New Roman" w:hAnsi="Times New Roman" w:cs="Times New Roman"/>
          <w:sz w:val="24"/>
          <w:szCs w:val="24"/>
        </w:rPr>
      </w:pPr>
      <w:r w:rsidRPr="00A30F20">
        <w:rPr>
          <w:rFonts w:ascii="Times New Roman" w:hAnsi="Times New Roman" w:cs="Times New Roman"/>
          <w:sz w:val="24"/>
          <w:szCs w:val="24"/>
        </w:rPr>
        <w:t>(c) th</w:t>
      </w:r>
      <w:r w:rsidR="00B67F38" w:rsidRPr="00A30F20">
        <w:rPr>
          <w:rFonts w:ascii="Times New Roman" w:hAnsi="Times New Roman" w:cs="Times New Roman"/>
          <w:sz w:val="24"/>
          <w:szCs w:val="24"/>
        </w:rPr>
        <w:t>at it went on to grant interim relief only</w:t>
      </w:r>
      <w:r w:rsidR="000B42EA" w:rsidRPr="00A30F20">
        <w:rPr>
          <w:rFonts w:ascii="Times New Roman" w:hAnsi="Times New Roman" w:cs="Times New Roman"/>
          <w:sz w:val="24"/>
          <w:szCs w:val="24"/>
        </w:rPr>
        <w:t xml:space="preserve"> which was an amended version of the draft</w:t>
      </w:r>
      <w:r w:rsidR="004C3D8E" w:rsidRPr="00A30F20">
        <w:rPr>
          <w:rFonts w:ascii="Times New Roman" w:hAnsi="Times New Roman" w:cs="Times New Roman"/>
          <w:sz w:val="24"/>
          <w:szCs w:val="24"/>
        </w:rPr>
        <w:t xml:space="preserve"> interim relief</w:t>
      </w:r>
      <w:r w:rsidR="000B42EA" w:rsidRPr="00A30F20">
        <w:rPr>
          <w:rFonts w:ascii="Times New Roman" w:hAnsi="Times New Roman" w:cs="Times New Roman"/>
          <w:sz w:val="24"/>
          <w:szCs w:val="24"/>
        </w:rPr>
        <w:t xml:space="preserve"> without giving reasons</w:t>
      </w:r>
      <w:r w:rsidR="00F4433E" w:rsidRPr="00A30F20">
        <w:rPr>
          <w:rFonts w:ascii="Times New Roman" w:hAnsi="Times New Roman" w:cs="Times New Roman"/>
          <w:sz w:val="24"/>
          <w:szCs w:val="24"/>
        </w:rPr>
        <w:t>,</w:t>
      </w:r>
      <w:r w:rsidR="00FA7AD2" w:rsidRPr="00A30F20">
        <w:rPr>
          <w:rFonts w:ascii="Times New Roman" w:hAnsi="Times New Roman" w:cs="Times New Roman"/>
          <w:sz w:val="24"/>
          <w:szCs w:val="24"/>
        </w:rPr>
        <w:t xml:space="preserve"> </w:t>
      </w:r>
    </w:p>
    <w:p w:rsidR="007841D1" w:rsidRPr="00A30F20" w:rsidRDefault="007841D1" w:rsidP="00FA7AD2">
      <w:pPr>
        <w:spacing w:after="0" w:line="480" w:lineRule="auto"/>
        <w:jc w:val="both"/>
        <w:rPr>
          <w:rFonts w:ascii="Times New Roman" w:hAnsi="Times New Roman" w:cs="Times New Roman"/>
          <w:sz w:val="24"/>
          <w:szCs w:val="24"/>
        </w:rPr>
      </w:pPr>
      <w:r w:rsidRPr="00A30F20">
        <w:rPr>
          <w:rFonts w:ascii="Times New Roman" w:hAnsi="Times New Roman" w:cs="Times New Roman"/>
          <w:sz w:val="24"/>
          <w:szCs w:val="24"/>
        </w:rPr>
        <w:lastRenderedPageBreak/>
        <w:t xml:space="preserve">and at the request of the </w:t>
      </w:r>
      <w:r w:rsidR="00F4433E" w:rsidRPr="00A30F20">
        <w:rPr>
          <w:rFonts w:ascii="Times New Roman" w:hAnsi="Times New Roman" w:cs="Times New Roman"/>
          <w:sz w:val="24"/>
          <w:szCs w:val="24"/>
        </w:rPr>
        <w:t>court, the parties made further</w:t>
      </w:r>
      <w:r w:rsidR="00FA7AD2" w:rsidRPr="00A30F20">
        <w:rPr>
          <w:rFonts w:ascii="Times New Roman" w:hAnsi="Times New Roman" w:cs="Times New Roman"/>
          <w:sz w:val="24"/>
          <w:szCs w:val="24"/>
        </w:rPr>
        <w:t> </w:t>
      </w:r>
      <w:r w:rsidRPr="00A30F20">
        <w:rPr>
          <w:rFonts w:ascii="Times New Roman" w:hAnsi="Times New Roman" w:cs="Times New Roman"/>
          <w:sz w:val="24"/>
          <w:szCs w:val="24"/>
        </w:rPr>
        <w:t>written submissions</w:t>
      </w:r>
      <w:r w:rsidRPr="00A30F20">
        <w:rPr>
          <w:rFonts w:ascii="Times New Roman" w:hAnsi="Times New Roman" w:cs="Times New Roman"/>
          <w:sz w:val="24"/>
          <w:szCs w:val="24"/>
          <w:shd w:val="clear" w:color="auto" w:fill="FFFFFF"/>
        </w:rPr>
        <w:t xml:space="preserve"> in response to the following questions:</w:t>
      </w:r>
    </w:p>
    <w:p w:rsidR="007841D1" w:rsidRPr="00A30F20" w:rsidRDefault="007841D1" w:rsidP="00F4433E">
      <w:pPr>
        <w:pStyle w:val="ListParagraph"/>
        <w:numPr>
          <w:ilvl w:val="0"/>
          <w:numId w:val="3"/>
        </w:numPr>
        <w:spacing w:after="0" w:line="240" w:lineRule="auto"/>
        <w:ind w:left="1134" w:hanging="510"/>
        <w:jc w:val="both"/>
        <w:rPr>
          <w:rFonts w:ascii="Times New Roman" w:hAnsi="Times New Roman" w:cs="Times New Roman"/>
          <w:sz w:val="24"/>
          <w:szCs w:val="24"/>
        </w:rPr>
      </w:pPr>
      <w:r w:rsidRPr="00A30F20">
        <w:rPr>
          <w:rFonts w:ascii="Times New Roman" w:hAnsi="Times New Roman" w:cs="Times New Roman"/>
          <w:sz w:val="24"/>
          <w:szCs w:val="24"/>
        </w:rPr>
        <w:t xml:space="preserve">In the event that this Court finds that the application heard by the court </w:t>
      </w:r>
      <w:r w:rsidRPr="00A30F20">
        <w:rPr>
          <w:rFonts w:ascii="Times New Roman" w:hAnsi="Times New Roman" w:cs="Times New Roman"/>
          <w:i/>
          <w:sz w:val="24"/>
          <w:szCs w:val="24"/>
        </w:rPr>
        <w:t>a quo</w:t>
      </w:r>
      <w:r w:rsidRPr="00A30F20">
        <w:rPr>
          <w:rFonts w:ascii="Times New Roman" w:hAnsi="Times New Roman" w:cs="Times New Roman"/>
          <w:sz w:val="24"/>
          <w:szCs w:val="24"/>
        </w:rPr>
        <w:t xml:space="preserve"> was one under the Model Law (in which case there would be no right of appeal to the Supreme Court), what would be the fate of the irregular order issued by the High Court.</w:t>
      </w:r>
    </w:p>
    <w:p w:rsidR="007841D1" w:rsidRPr="00A30F20" w:rsidRDefault="007841D1" w:rsidP="00F4433E">
      <w:pPr>
        <w:pStyle w:val="ListParagraph"/>
        <w:numPr>
          <w:ilvl w:val="0"/>
          <w:numId w:val="3"/>
        </w:numPr>
        <w:spacing w:after="0" w:line="240" w:lineRule="auto"/>
        <w:ind w:left="1134" w:hanging="510"/>
        <w:jc w:val="both"/>
        <w:rPr>
          <w:rFonts w:ascii="Times New Roman" w:hAnsi="Times New Roman" w:cs="Times New Roman"/>
          <w:sz w:val="24"/>
          <w:szCs w:val="24"/>
        </w:rPr>
      </w:pPr>
      <w:r w:rsidRPr="00A30F20">
        <w:rPr>
          <w:rFonts w:ascii="Times New Roman" w:hAnsi="Times New Roman" w:cs="Times New Roman"/>
          <w:sz w:val="24"/>
          <w:szCs w:val="24"/>
        </w:rPr>
        <w:t xml:space="preserve">The effect, on proceedings conducted by the court </w:t>
      </w:r>
      <w:r w:rsidRPr="00A30F20">
        <w:rPr>
          <w:rFonts w:ascii="Times New Roman" w:hAnsi="Times New Roman" w:cs="Times New Roman"/>
          <w:i/>
          <w:sz w:val="24"/>
          <w:szCs w:val="24"/>
        </w:rPr>
        <w:t>a quo</w:t>
      </w:r>
      <w:r w:rsidRPr="00A30F20">
        <w:rPr>
          <w:rFonts w:ascii="Times New Roman" w:hAnsi="Times New Roman" w:cs="Times New Roman"/>
          <w:sz w:val="24"/>
          <w:szCs w:val="24"/>
        </w:rPr>
        <w:t xml:space="preserve">, of the failure to deal with preliminary issues raised by the respondent </w:t>
      </w:r>
      <w:r w:rsidRPr="00A30F20">
        <w:rPr>
          <w:rFonts w:ascii="Times New Roman" w:hAnsi="Times New Roman" w:cs="Times New Roman"/>
          <w:i/>
          <w:sz w:val="24"/>
          <w:szCs w:val="24"/>
        </w:rPr>
        <w:t>a quo</w:t>
      </w:r>
      <w:r w:rsidRPr="00A30F20">
        <w:rPr>
          <w:rFonts w:ascii="Times New Roman" w:hAnsi="Times New Roman" w:cs="Times New Roman"/>
          <w:sz w:val="24"/>
          <w:szCs w:val="24"/>
        </w:rPr>
        <w:t>.</w:t>
      </w:r>
    </w:p>
    <w:p w:rsidR="00A4545B" w:rsidRPr="00A30F20" w:rsidRDefault="007841D1" w:rsidP="00F4433E">
      <w:pPr>
        <w:pStyle w:val="ListParagraph"/>
        <w:numPr>
          <w:ilvl w:val="0"/>
          <w:numId w:val="3"/>
        </w:numPr>
        <w:spacing w:after="0" w:line="240" w:lineRule="auto"/>
        <w:ind w:left="1134" w:hanging="510"/>
        <w:jc w:val="both"/>
        <w:rPr>
          <w:rFonts w:ascii="Times New Roman" w:hAnsi="Times New Roman" w:cs="Times New Roman"/>
          <w:sz w:val="24"/>
          <w:szCs w:val="24"/>
        </w:rPr>
      </w:pPr>
      <w:r w:rsidRPr="00A30F20">
        <w:rPr>
          <w:rFonts w:ascii="Times New Roman" w:hAnsi="Times New Roman" w:cs="Times New Roman"/>
          <w:sz w:val="24"/>
          <w:szCs w:val="24"/>
        </w:rPr>
        <w:t>Whether the Supreme Court can invoke the provision of section 25 of the Supreme Court Act [</w:t>
      </w:r>
      <w:r w:rsidRPr="00A30F20">
        <w:rPr>
          <w:rFonts w:ascii="Times New Roman" w:hAnsi="Times New Roman" w:cs="Times New Roman"/>
          <w:i/>
          <w:sz w:val="24"/>
          <w:szCs w:val="24"/>
        </w:rPr>
        <w:t>Chapter 7:13</w:t>
      </w:r>
      <w:r w:rsidRPr="00A30F20">
        <w:rPr>
          <w:rFonts w:ascii="Times New Roman" w:hAnsi="Times New Roman" w:cs="Times New Roman"/>
          <w:sz w:val="24"/>
          <w:szCs w:val="24"/>
        </w:rPr>
        <w:t>]</w:t>
      </w:r>
      <w:r w:rsidR="00FA372B" w:rsidRPr="00A30F20">
        <w:rPr>
          <w:rFonts w:ascii="Times New Roman" w:hAnsi="Times New Roman" w:cs="Times New Roman"/>
          <w:sz w:val="24"/>
          <w:szCs w:val="24"/>
        </w:rPr>
        <w:t xml:space="preserve"> (the Act)</w:t>
      </w:r>
      <w:r w:rsidRPr="00A30F20">
        <w:rPr>
          <w:rFonts w:ascii="Times New Roman" w:hAnsi="Times New Roman" w:cs="Times New Roman"/>
          <w:sz w:val="24"/>
          <w:szCs w:val="24"/>
        </w:rPr>
        <w:t xml:space="preserve"> in relation to irregularities in proceedings conducted under the Model Law.</w:t>
      </w:r>
    </w:p>
    <w:p w:rsidR="007841D1" w:rsidRPr="00A30F20" w:rsidRDefault="007841D1" w:rsidP="0004013A">
      <w:pPr>
        <w:pStyle w:val="ListParagraph"/>
        <w:spacing w:after="0" w:line="240" w:lineRule="auto"/>
        <w:ind w:left="1077"/>
        <w:jc w:val="both"/>
        <w:rPr>
          <w:rFonts w:ascii="Times New Roman" w:hAnsi="Times New Roman" w:cs="Times New Roman"/>
          <w:sz w:val="24"/>
          <w:szCs w:val="24"/>
        </w:rPr>
      </w:pPr>
      <w:r w:rsidRPr="00A30F20">
        <w:rPr>
          <w:rFonts w:ascii="Times New Roman" w:hAnsi="Times New Roman" w:cs="Times New Roman"/>
          <w:sz w:val="24"/>
          <w:szCs w:val="24"/>
        </w:rPr>
        <w:t xml:space="preserve"> </w:t>
      </w:r>
    </w:p>
    <w:p w:rsidR="007841D1" w:rsidRPr="00A30F20" w:rsidRDefault="007841D1" w:rsidP="0004013A">
      <w:pPr>
        <w:pStyle w:val="ListParagraph"/>
        <w:spacing w:after="0" w:line="259" w:lineRule="auto"/>
        <w:ind w:left="360"/>
        <w:jc w:val="both"/>
        <w:rPr>
          <w:rFonts w:ascii="Times New Roman" w:hAnsi="Times New Roman" w:cs="Times New Roman"/>
          <w:sz w:val="24"/>
          <w:szCs w:val="24"/>
        </w:rPr>
      </w:pPr>
    </w:p>
    <w:p w:rsidR="00490573" w:rsidRPr="00A30F20" w:rsidRDefault="00490573" w:rsidP="0004013A">
      <w:pPr>
        <w:pStyle w:val="ListParagraph"/>
        <w:spacing w:after="0" w:line="259" w:lineRule="auto"/>
        <w:ind w:left="360"/>
        <w:jc w:val="both"/>
        <w:rPr>
          <w:rFonts w:ascii="Times New Roman" w:hAnsi="Times New Roman" w:cs="Times New Roman"/>
          <w:sz w:val="24"/>
          <w:szCs w:val="24"/>
        </w:rPr>
      </w:pPr>
    </w:p>
    <w:p w:rsidR="00A4545B" w:rsidRPr="00A30F20" w:rsidRDefault="00E86098" w:rsidP="00490573">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 </w:t>
      </w:r>
      <w:r w:rsidR="00504C0F" w:rsidRPr="00A30F20">
        <w:rPr>
          <w:rFonts w:ascii="Times New Roman" w:hAnsi="Times New Roman" w:cs="Times New Roman"/>
          <w:sz w:val="24"/>
          <w:szCs w:val="24"/>
        </w:rPr>
        <w:t>From the above issues</w:t>
      </w:r>
      <w:r w:rsidR="00C963AA" w:rsidRPr="00A30F20">
        <w:rPr>
          <w:rFonts w:ascii="Times New Roman" w:hAnsi="Times New Roman" w:cs="Times New Roman"/>
          <w:sz w:val="24"/>
          <w:szCs w:val="24"/>
        </w:rPr>
        <w:t xml:space="preserve"> the question</w:t>
      </w:r>
      <w:r w:rsidR="006C591F">
        <w:rPr>
          <w:rFonts w:ascii="Times New Roman" w:hAnsi="Times New Roman" w:cs="Times New Roman"/>
          <w:sz w:val="24"/>
          <w:szCs w:val="24"/>
        </w:rPr>
        <w:t>s</w:t>
      </w:r>
      <w:r w:rsidR="00C963AA" w:rsidRPr="00A30F20">
        <w:rPr>
          <w:rFonts w:ascii="Times New Roman" w:hAnsi="Times New Roman" w:cs="Times New Roman"/>
          <w:sz w:val="24"/>
          <w:szCs w:val="24"/>
        </w:rPr>
        <w:t xml:space="preserve"> that</w:t>
      </w:r>
      <w:r w:rsidR="006C591F">
        <w:rPr>
          <w:rFonts w:ascii="Times New Roman" w:hAnsi="Times New Roman" w:cs="Times New Roman"/>
          <w:sz w:val="24"/>
          <w:szCs w:val="24"/>
        </w:rPr>
        <w:t xml:space="preserve"> arise for determination are</w:t>
      </w:r>
      <w:r w:rsidR="006A3D28" w:rsidRPr="00A30F20">
        <w:rPr>
          <w:rFonts w:ascii="Times New Roman" w:hAnsi="Times New Roman" w:cs="Times New Roman"/>
          <w:sz w:val="24"/>
          <w:szCs w:val="24"/>
        </w:rPr>
        <w:t xml:space="preserve"> </w:t>
      </w:r>
      <w:r w:rsidR="00762827" w:rsidRPr="00A30F20">
        <w:rPr>
          <w:rFonts w:ascii="Times New Roman" w:hAnsi="Times New Roman" w:cs="Times New Roman"/>
          <w:sz w:val="24"/>
          <w:szCs w:val="24"/>
        </w:rPr>
        <w:t>what would be the fate of the irregular order issued by the High Court an</w:t>
      </w:r>
      <w:r w:rsidR="007C5958" w:rsidRPr="00A30F20">
        <w:rPr>
          <w:rFonts w:ascii="Times New Roman" w:hAnsi="Times New Roman" w:cs="Times New Roman"/>
          <w:sz w:val="24"/>
          <w:szCs w:val="24"/>
        </w:rPr>
        <w:t>d</w:t>
      </w:r>
      <w:r w:rsidR="00A4545B" w:rsidRPr="00A30F20">
        <w:rPr>
          <w:rFonts w:ascii="Times New Roman" w:hAnsi="Times New Roman" w:cs="Times New Roman"/>
          <w:sz w:val="24"/>
          <w:szCs w:val="24"/>
        </w:rPr>
        <w:t xml:space="preserve"> whether the court can invok</w:t>
      </w:r>
      <w:r w:rsidR="006C69FA" w:rsidRPr="00A30F20">
        <w:rPr>
          <w:rFonts w:ascii="Times New Roman" w:hAnsi="Times New Roman" w:cs="Times New Roman"/>
          <w:sz w:val="24"/>
          <w:szCs w:val="24"/>
        </w:rPr>
        <w:t xml:space="preserve">e s 25 of the Act to rectify </w:t>
      </w:r>
      <w:r w:rsidR="00A4545B" w:rsidRPr="00A30F20">
        <w:rPr>
          <w:rFonts w:ascii="Times New Roman" w:hAnsi="Times New Roman" w:cs="Times New Roman"/>
          <w:sz w:val="24"/>
          <w:szCs w:val="24"/>
        </w:rPr>
        <w:t>irregular proceedings</w:t>
      </w:r>
      <w:r w:rsidR="006C69FA" w:rsidRPr="00A30F20">
        <w:rPr>
          <w:rFonts w:ascii="Times New Roman" w:hAnsi="Times New Roman" w:cs="Times New Roman"/>
          <w:sz w:val="24"/>
          <w:szCs w:val="24"/>
        </w:rPr>
        <w:t xml:space="preserve"> conducted under the Model Law</w:t>
      </w:r>
      <w:r w:rsidR="00A4545B" w:rsidRPr="00A30F20">
        <w:rPr>
          <w:rFonts w:ascii="Times New Roman" w:hAnsi="Times New Roman" w:cs="Times New Roman"/>
          <w:sz w:val="24"/>
          <w:szCs w:val="24"/>
        </w:rPr>
        <w:t xml:space="preserve"> </w:t>
      </w:r>
      <w:r w:rsidR="00A4545B" w:rsidRPr="00A30F20">
        <w:rPr>
          <w:rFonts w:ascii="Times New Roman" w:hAnsi="Times New Roman" w:cs="Times New Roman"/>
          <w:i/>
          <w:sz w:val="24"/>
          <w:szCs w:val="24"/>
        </w:rPr>
        <w:t>a quo</w:t>
      </w:r>
      <w:r w:rsidR="00781FBB" w:rsidRPr="00A30F20">
        <w:rPr>
          <w:rFonts w:ascii="Times New Roman" w:hAnsi="Times New Roman" w:cs="Times New Roman"/>
          <w:sz w:val="24"/>
          <w:szCs w:val="24"/>
        </w:rPr>
        <w:t xml:space="preserve">. </w:t>
      </w:r>
    </w:p>
    <w:p w:rsidR="0079035D" w:rsidRPr="00A30F20" w:rsidRDefault="0079035D" w:rsidP="0004013A">
      <w:pPr>
        <w:spacing w:after="0" w:line="480" w:lineRule="auto"/>
        <w:ind w:firstLine="720"/>
        <w:jc w:val="both"/>
        <w:rPr>
          <w:rFonts w:ascii="Times New Roman" w:hAnsi="Times New Roman" w:cs="Times New Roman"/>
          <w:sz w:val="24"/>
          <w:szCs w:val="24"/>
        </w:rPr>
      </w:pPr>
    </w:p>
    <w:p w:rsidR="00D44DB1" w:rsidRPr="00A30F20" w:rsidRDefault="007C5958" w:rsidP="00490573">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The appellant contended </w:t>
      </w:r>
      <w:r w:rsidR="00D44DB1" w:rsidRPr="00A30F20">
        <w:rPr>
          <w:rFonts w:ascii="Times New Roman" w:hAnsi="Times New Roman" w:cs="Times New Roman"/>
          <w:sz w:val="24"/>
          <w:szCs w:val="24"/>
        </w:rPr>
        <w:t xml:space="preserve">that the court </w:t>
      </w:r>
      <w:r w:rsidR="00D44DB1" w:rsidRPr="00A30F20">
        <w:rPr>
          <w:rFonts w:ascii="Times New Roman" w:hAnsi="Times New Roman" w:cs="Times New Roman"/>
          <w:i/>
          <w:sz w:val="24"/>
          <w:szCs w:val="24"/>
        </w:rPr>
        <w:t>a quo’</w:t>
      </w:r>
      <w:r w:rsidR="00D44DB1" w:rsidRPr="00A30F20">
        <w:rPr>
          <w:rFonts w:ascii="Times New Roman" w:hAnsi="Times New Roman" w:cs="Times New Roman"/>
          <w:sz w:val="24"/>
          <w:szCs w:val="24"/>
        </w:rPr>
        <w:t>s</w:t>
      </w:r>
      <w:r w:rsidR="00D44DB1" w:rsidRPr="00A30F20">
        <w:rPr>
          <w:rFonts w:ascii="Times New Roman" w:hAnsi="Times New Roman" w:cs="Times New Roman"/>
          <w:i/>
          <w:sz w:val="24"/>
          <w:szCs w:val="24"/>
        </w:rPr>
        <w:t xml:space="preserve"> </w:t>
      </w:r>
      <w:r w:rsidR="00D44DB1" w:rsidRPr="00A30F20">
        <w:rPr>
          <w:rFonts w:ascii="Times New Roman" w:hAnsi="Times New Roman" w:cs="Times New Roman"/>
          <w:sz w:val="24"/>
          <w:szCs w:val="24"/>
        </w:rPr>
        <w:t xml:space="preserve">failure to deal with the preliminary points raised regarding the validity of the respondent’s founding affidavit and whether the matter was urgent renders the proceedings in the court </w:t>
      </w:r>
      <w:r w:rsidR="00D44DB1" w:rsidRPr="00A30F20">
        <w:rPr>
          <w:rFonts w:ascii="Times New Roman" w:hAnsi="Times New Roman" w:cs="Times New Roman"/>
          <w:i/>
          <w:sz w:val="24"/>
          <w:szCs w:val="24"/>
        </w:rPr>
        <w:t>a quo</w:t>
      </w:r>
      <w:r w:rsidR="00D44DB1" w:rsidRPr="00A30F20">
        <w:rPr>
          <w:rFonts w:ascii="Times New Roman" w:hAnsi="Times New Roman" w:cs="Times New Roman"/>
          <w:sz w:val="24"/>
          <w:szCs w:val="24"/>
        </w:rPr>
        <w:t xml:space="preserve"> grossly irregula</w:t>
      </w:r>
      <w:r w:rsidR="00013235" w:rsidRPr="00A30F20">
        <w:rPr>
          <w:rFonts w:ascii="Times New Roman" w:hAnsi="Times New Roman" w:cs="Times New Roman"/>
          <w:sz w:val="24"/>
          <w:szCs w:val="24"/>
        </w:rPr>
        <w:t>r. As such, the appellant argued</w:t>
      </w:r>
      <w:r w:rsidR="00D44DB1" w:rsidRPr="00A30F20">
        <w:rPr>
          <w:rFonts w:ascii="Times New Roman" w:hAnsi="Times New Roman" w:cs="Times New Roman"/>
          <w:sz w:val="24"/>
          <w:szCs w:val="24"/>
        </w:rPr>
        <w:t xml:space="preserve"> that</w:t>
      </w:r>
      <w:r w:rsidR="00B53F6B" w:rsidRPr="00A30F20">
        <w:rPr>
          <w:rFonts w:ascii="Times New Roman" w:hAnsi="Times New Roman" w:cs="Times New Roman"/>
          <w:sz w:val="24"/>
          <w:szCs w:val="24"/>
        </w:rPr>
        <w:t>,</w:t>
      </w:r>
      <w:r w:rsidR="00D44DB1" w:rsidRPr="00A30F20">
        <w:rPr>
          <w:rFonts w:ascii="Times New Roman" w:hAnsi="Times New Roman" w:cs="Times New Roman"/>
          <w:sz w:val="24"/>
          <w:szCs w:val="24"/>
        </w:rPr>
        <w:t xml:space="preserve"> apart from using its jurisdiction in</w:t>
      </w:r>
      <w:r w:rsidR="00490573" w:rsidRPr="00A30F20">
        <w:rPr>
          <w:rFonts w:ascii="Times New Roman" w:hAnsi="Times New Roman" w:cs="Times New Roman"/>
          <w:sz w:val="24"/>
          <w:szCs w:val="24"/>
        </w:rPr>
        <w:t xml:space="preserve"> terms of s 22 of the Act, the c</w:t>
      </w:r>
      <w:r w:rsidR="00D44DB1" w:rsidRPr="00A30F20">
        <w:rPr>
          <w:rFonts w:ascii="Times New Roman" w:hAnsi="Times New Roman" w:cs="Times New Roman"/>
          <w:sz w:val="24"/>
          <w:szCs w:val="24"/>
        </w:rPr>
        <w:t>ourt may invoke its powers of review in terms of s 25 of the Act to rectify the irregular decision of the court</w:t>
      </w:r>
      <w:r w:rsidR="00D44DB1" w:rsidRPr="00A30F20">
        <w:rPr>
          <w:rFonts w:ascii="Times New Roman" w:hAnsi="Times New Roman" w:cs="Times New Roman"/>
          <w:i/>
          <w:sz w:val="24"/>
          <w:szCs w:val="24"/>
        </w:rPr>
        <w:t xml:space="preserve"> a quo</w:t>
      </w:r>
      <w:r w:rsidR="00D44DB1" w:rsidRPr="00A30F20">
        <w:rPr>
          <w:rFonts w:ascii="Times New Roman" w:hAnsi="Times New Roman" w:cs="Times New Roman"/>
          <w:sz w:val="24"/>
          <w:szCs w:val="24"/>
        </w:rPr>
        <w:t xml:space="preserve">. </w:t>
      </w:r>
    </w:p>
    <w:p w:rsidR="00D44DB1" w:rsidRPr="00A30F20" w:rsidRDefault="00D44DB1" w:rsidP="0004013A">
      <w:pPr>
        <w:spacing w:after="0" w:line="480" w:lineRule="auto"/>
        <w:ind w:left="567"/>
        <w:jc w:val="both"/>
        <w:rPr>
          <w:rFonts w:ascii="Times New Roman" w:hAnsi="Times New Roman" w:cs="Times New Roman"/>
          <w:sz w:val="24"/>
          <w:szCs w:val="24"/>
        </w:rPr>
      </w:pPr>
    </w:p>
    <w:p w:rsidR="005F054C" w:rsidRPr="00A30F20" w:rsidRDefault="00A221F4" w:rsidP="00490573">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i/>
          <w:sz w:val="24"/>
          <w:szCs w:val="24"/>
        </w:rPr>
        <w:t>Per contra</w:t>
      </w:r>
      <w:r w:rsidR="000A0CD1" w:rsidRPr="00A30F20">
        <w:rPr>
          <w:rFonts w:ascii="Times New Roman" w:hAnsi="Times New Roman" w:cs="Times New Roman"/>
          <w:sz w:val="24"/>
          <w:szCs w:val="24"/>
        </w:rPr>
        <w:t xml:space="preserve">, the respondent avers that the appropriate recourse would be a remittal to the court </w:t>
      </w:r>
      <w:r w:rsidR="000A0CD1" w:rsidRPr="00A30F20">
        <w:rPr>
          <w:rFonts w:ascii="Times New Roman" w:hAnsi="Times New Roman" w:cs="Times New Roman"/>
          <w:i/>
          <w:sz w:val="24"/>
          <w:szCs w:val="24"/>
        </w:rPr>
        <w:t>a quo</w:t>
      </w:r>
      <w:r w:rsidR="000A0CD1" w:rsidRPr="00A30F20">
        <w:rPr>
          <w:rFonts w:ascii="Times New Roman" w:hAnsi="Times New Roman" w:cs="Times New Roman"/>
          <w:sz w:val="24"/>
          <w:szCs w:val="24"/>
        </w:rPr>
        <w:t xml:space="preserve"> for a decision on the issues</w:t>
      </w:r>
      <w:r w:rsidR="00B53F6B" w:rsidRPr="00A30F20">
        <w:rPr>
          <w:rFonts w:ascii="Times New Roman" w:hAnsi="Times New Roman" w:cs="Times New Roman"/>
          <w:sz w:val="24"/>
          <w:szCs w:val="24"/>
        </w:rPr>
        <w:t xml:space="preserve"> it omitted to dispose of. </w:t>
      </w:r>
      <w:r w:rsidR="006C591F">
        <w:rPr>
          <w:rFonts w:ascii="Times New Roman" w:hAnsi="Times New Roman" w:cs="Times New Roman"/>
          <w:sz w:val="24"/>
          <w:szCs w:val="24"/>
        </w:rPr>
        <w:t>The respondent also submitted that t</w:t>
      </w:r>
      <w:r w:rsidR="0053177B" w:rsidRPr="00A30F20">
        <w:rPr>
          <w:rFonts w:ascii="Times New Roman" w:hAnsi="Times New Roman" w:cs="Times New Roman"/>
          <w:sz w:val="24"/>
          <w:szCs w:val="24"/>
        </w:rPr>
        <w:t>his Court</w:t>
      </w:r>
      <w:r w:rsidR="00B53F6B" w:rsidRPr="00A30F20">
        <w:rPr>
          <w:rFonts w:ascii="Times New Roman" w:hAnsi="Times New Roman" w:cs="Times New Roman"/>
          <w:sz w:val="24"/>
          <w:szCs w:val="24"/>
        </w:rPr>
        <w:t xml:space="preserve"> cannot</w:t>
      </w:r>
      <w:r w:rsidR="000A0CD1" w:rsidRPr="00A30F20">
        <w:rPr>
          <w:rFonts w:ascii="Times New Roman" w:hAnsi="Times New Roman" w:cs="Times New Roman"/>
          <w:sz w:val="24"/>
          <w:szCs w:val="24"/>
        </w:rPr>
        <w:t xml:space="preserve"> </w:t>
      </w:r>
      <w:r w:rsidR="005F054C" w:rsidRPr="00A30F20">
        <w:rPr>
          <w:rFonts w:ascii="Times New Roman" w:hAnsi="Times New Roman" w:cs="Times New Roman"/>
          <w:sz w:val="24"/>
          <w:szCs w:val="24"/>
        </w:rPr>
        <w:t xml:space="preserve">invoke s 25 of the Act concerning irregularities in proceedings under the Model Law as it enjoys the same powers of review as the court </w:t>
      </w:r>
      <w:r w:rsidR="005F054C" w:rsidRPr="00A30F20">
        <w:rPr>
          <w:rFonts w:ascii="Times New Roman" w:hAnsi="Times New Roman" w:cs="Times New Roman"/>
          <w:i/>
          <w:sz w:val="24"/>
          <w:szCs w:val="24"/>
        </w:rPr>
        <w:t>a quo</w:t>
      </w:r>
      <w:r w:rsidR="005F054C" w:rsidRPr="00A30F20">
        <w:rPr>
          <w:rFonts w:ascii="Times New Roman" w:hAnsi="Times New Roman" w:cs="Times New Roman"/>
          <w:sz w:val="24"/>
          <w:szCs w:val="24"/>
        </w:rPr>
        <w:t xml:space="preserve">. To this end, the respondent cites </w:t>
      </w:r>
      <w:r w:rsidR="005F054C" w:rsidRPr="00A30F20">
        <w:rPr>
          <w:rFonts w:ascii="Times New Roman" w:hAnsi="Times New Roman" w:cs="Times New Roman"/>
          <w:i/>
          <w:sz w:val="24"/>
          <w:szCs w:val="24"/>
        </w:rPr>
        <w:t>Kwaramba v Bhunu N.O</w:t>
      </w:r>
      <w:r w:rsidR="005F054C" w:rsidRPr="00A30F20">
        <w:rPr>
          <w:rFonts w:ascii="Times New Roman" w:hAnsi="Times New Roman" w:cs="Times New Roman"/>
          <w:sz w:val="24"/>
          <w:szCs w:val="24"/>
        </w:rPr>
        <w:t xml:space="preserve"> 2012 (2) ZLR 358 (S) for the proposition that the Supreme Court cannot review the judgment of another judge of the same jurisdiction.  </w:t>
      </w:r>
    </w:p>
    <w:p w:rsidR="00DA4D7B" w:rsidRPr="00A30F20" w:rsidRDefault="00DA4D7B" w:rsidP="00490573">
      <w:pPr>
        <w:spacing w:after="0" w:line="480" w:lineRule="auto"/>
        <w:ind w:firstLine="1134"/>
        <w:jc w:val="both"/>
        <w:rPr>
          <w:rFonts w:ascii="Times New Roman" w:hAnsi="Times New Roman" w:cs="Times New Roman"/>
          <w:color w:val="000000"/>
          <w:sz w:val="24"/>
          <w:szCs w:val="24"/>
        </w:rPr>
      </w:pPr>
      <w:r w:rsidRPr="00A30F20">
        <w:rPr>
          <w:rFonts w:ascii="Times New Roman" w:hAnsi="Times New Roman" w:cs="Times New Roman"/>
          <w:sz w:val="24"/>
          <w:szCs w:val="24"/>
        </w:rPr>
        <w:lastRenderedPageBreak/>
        <w:t>The issue, therefore</w:t>
      </w:r>
      <w:r w:rsidR="00490573" w:rsidRPr="00A30F20">
        <w:rPr>
          <w:rFonts w:ascii="Times New Roman" w:hAnsi="Times New Roman" w:cs="Times New Roman"/>
          <w:sz w:val="24"/>
          <w:szCs w:val="24"/>
        </w:rPr>
        <w:t>, narrows down to whether this C</w:t>
      </w:r>
      <w:r w:rsidRPr="00A30F20">
        <w:rPr>
          <w:rFonts w:ascii="Times New Roman" w:hAnsi="Times New Roman" w:cs="Times New Roman"/>
          <w:sz w:val="24"/>
          <w:szCs w:val="24"/>
        </w:rPr>
        <w:t>ourt can employ s</w:t>
      </w:r>
      <w:r w:rsidR="00490573" w:rsidRPr="00A30F20">
        <w:rPr>
          <w:rFonts w:ascii="Times New Roman" w:hAnsi="Times New Roman" w:cs="Times New Roman"/>
          <w:sz w:val="24"/>
          <w:szCs w:val="24"/>
        </w:rPr>
        <w:t xml:space="preserve"> </w:t>
      </w:r>
      <w:r w:rsidRPr="00A30F20">
        <w:rPr>
          <w:rFonts w:ascii="Times New Roman" w:hAnsi="Times New Roman" w:cs="Times New Roman"/>
          <w:sz w:val="24"/>
          <w:szCs w:val="24"/>
        </w:rPr>
        <w:t>25</w:t>
      </w:r>
      <w:r w:rsidR="00A47262" w:rsidRPr="00A30F20">
        <w:rPr>
          <w:rFonts w:ascii="Times New Roman" w:hAnsi="Times New Roman" w:cs="Times New Roman"/>
          <w:sz w:val="24"/>
          <w:szCs w:val="24"/>
        </w:rPr>
        <w:t xml:space="preserve"> of the Act </w:t>
      </w:r>
      <w:r w:rsidR="00B53353" w:rsidRPr="00A30F20">
        <w:rPr>
          <w:rFonts w:ascii="Times New Roman" w:hAnsi="Times New Roman" w:cs="Times New Roman"/>
          <w:sz w:val="24"/>
          <w:szCs w:val="24"/>
        </w:rPr>
        <w:t xml:space="preserve">to deal with the </w:t>
      </w:r>
      <w:r w:rsidR="00591F48" w:rsidRPr="00A30F20">
        <w:rPr>
          <w:rFonts w:ascii="Times New Roman" w:hAnsi="Times New Roman" w:cs="Times New Roman"/>
          <w:sz w:val="24"/>
          <w:szCs w:val="24"/>
        </w:rPr>
        <w:t>irregularity.</w:t>
      </w:r>
      <w:r w:rsidRPr="00A30F20">
        <w:rPr>
          <w:rFonts w:ascii="Times New Roman" w:hAnsi="Times New Roman" w:cs="Times New Roman"/>
          <w:sz w:val="24"/>
          <w:szCs w:val="24"/>
        </w:rPr>
        <w:t xml:space="preserve"> Section</w:t>
      </w:r>
      <w:r w:rsidR="00A47262" w:rsidRPr="00A30F20">
        <w:rPr>
          <w:rFonts w:ascii="Times New Roman" w:hAnsi="Times New Roman" w:cs="Times New Roman"/>
          <w:color w:val="000000"/>
          <w:sz w:val="24"/>
          <w:szCs w:val="24"/>
        </w:rPr>
        <w:t xml:space="preserve"> 25 of the </w:t>
      </w:r>
      <w:r w:rsidRPr="00A30F20">
        <w:rPr>
          <w:rFonts w:ascii="Times New Roman" w:hAnsi="Times New Roman" w:cs="Times New Roman"/>
          <w:color w:val="000000"/>
          <w:sz w:val="24"/>
          <w:szCs w:val="24"/>
        </w:rPr>
        <w:t xml:space="preserve">Act confers upon this </w:t>
      </w:r>
      <w:r w:rsidR="004367A0" w:rsidRPr="00A30F20">
        <w:rPr>
          <w:rFonts w:ascii="Times New Roman" w:hAnsi="Times New Roman" w:cs="Times New Roman"/>
          <w:color w:val="000000"/>
          <w:sz w:val="24"/>
          <w:szCs w:val="24"/>
        </w:rPr>
        <w:t>C</w:t>
      </w:r>
      <w:r w:rsidRPr="00A30F20">
        <w:rPr>
          <w:rFonts w:ascii="Times New Roman" w:hAnsi="Times New Roman" w:cs="Times New Roman"/>
          <w:color w:val="000000"/>
          <w:sz w:val="24"/>
          <w:szCs w:val="24"/>
        </w:rPr>
        <w:t xml:space="preserve">ourt the power to </w:t>
      </w:r>
      <w:r w:rsidRPr="00A30F20">
        <w:rPr>
          <w:rFonts w:ascii="Times New Roman" w:hAnsi="Times New Roman" w:cs="Times New Roman"/>
          <w:sz w:val="24"/>
          <w:szCs w:val="24"/>
        </w:rPr>
        <w:t>review proceedings and decisions of inferior courts of justice, tribunals or administrative authorities to the following extent:</w:t>
      </w:r>
    </w:p>
    <w:p w:rsidR="00DA4D7B" w:rsidRPr="00A30F20" w:rsidRDefault="00DA4D7B" w:rsidP="00490573">
      <w:pPr>
        <w:spacing w:after="0" w:line="480" w:lineRule="auto"/>
        <w:ind w:firstLine="567"/>
        <w:jc w:val="both"/>
        <w:rPr>
          <w:rFonts w:ascii="Times New Roman" w:hAnsi="Times New Roman" w:cs="Times New Roman"/>
          <w:sz w:val="24"/>
          <w:szCs w:val="24"/>
        </w:rPr>
      </w:pPr>
      <w:r w:rsidRPr="00A30F20">
        <w:rPr>
          <w:rFonts w:ascii="Times New Roman" w:hAnsi="Times New Roman" w:cs="Times New Roman"/>
          <w:bCs/>
          <w:sz w:val="21"/>
          <w:szCs w:val="21"/>
        </w:rPr>
        <w:t xml:space="preserve"> </w:t>
      </w:r>
      <w:r w:rsidRPr="00A30F20">
        <w:rPr>
          <w:rFonts w:ascii="Times New Roman" w:hAnsi="Times New Roman" w:cs="Times New Roman"/>
          <w:bCs/>
          <w:sz w:val="24"/>
          <w:szCs w:val="24"/>
        </w:rPr>
        <w:t>“25 Review powers</w:t>
      </w:r>
    </w:p>
    <w:p w:rsidR="00DA4D7B" w:rsidRPr="00A30F20" w:rsidRDefault="00DA4D7B" w:rsidP="00490573">
      <w:pPr>
        <w:autoSpaceDE w:val="0"/>
        <w:autoSpaceDN w:val="0"/>
        <w:adjustRightInd w:val="0"/>
        <w:spacing w:after="0" w:line="240" w:lineRule="auto"/>
        <w:ind w:left="1134" w:hanging="567"/>
        <w:jc w:val="both"/>
        <w:rPr>
          <w:rFonts w:ascii="Times New Roman" w:hAnsi="Times New Roman" w:cs="Times New Roman"/>
          <w:sz w:val="24"/>
          <w:szCs w:val="24"/>
        </w:rPr>
      </w:pPr>
      <w:r w:rsidRPr="00A30F20">
        <w:rPr>
          <w:rFonts w:ascii="Times New Roman" w:hAnsi="Times New Roman" w:cs="Times New Roman"/>
          <w:sz w:val="24"/>
          <w:szCs w:val="24"/>
        </w:rPr>
        <w:t>(1) Subject to this section, the Supreme Court and every judge of the Supreme Court shall have the same power, jurisdiction and authority as are vested in the High Court and judges of the High Court, respectively, to review the proceedings and decisions of inferior courts of justice, tribunals and administrative authorities.</w:t>
      </w:r>
    </w:p>
    <w:p w:rsidR="00DA4D7B" w:rsidRPr="00A30F20" w:rsidRDefault="00490573" w:rsidP="00490573">
      <w:pPr>
        <w:autoSpaceDE w:val="0"/>
        <w:autoSpaceDN w:val="0"/>
        <w:adjustRightInd w:val="0"/>
        <w:spacing w:after="0" w:line="240" w:lineRule="auto"/>
        <w:ind w:left="1134" w:hanging="567"/>
        <w:jc w:val="both"/>
        <w:rPr>
          <w:rFonts w:ascii="Times New Roman" w:hAnsi="Times New Roman" w:cs="Times New Roman"/>
          <w:sz w:val="24"/>
          <w:szCs w:val="24"/>
        </w:rPr>
      </w:pPr>
      <w:r w:rsidRPr="00A30F20">
        <w:rPr>
          <w:rFonts w:ascii="Times New Roman" w:hAnsi="Times New Roman" w:cs="Times New Roman"/>
          <w:sz w:val="24"/>
          <w:szCs w:val="24"/>
        </w:rPr>
        <w:t xml:space="preserve">(2) </w:t>
      </w:r>
      <w:r w:rsidR="00DA4D7B" w:rsidRPr="00A30F20">
        <w:rPr>
          <w:rFonts w:ascii="Times New Roman" w:hAnsi="Times New Roman" w:cs="Times New Roman"/>
          <w:sz w:val="24"/>
          <w:szCs w:val="24"/>
        </w:rPr>
        <w:t>The power, jurisdiction and authority conferred by subsection (1) may be exercised whenever it comes to the notice of the Supreme Court or a judge of the Supreme Court that an irregularity has occurred in any proceedings or in the making of any decision notwithstanding that such proceedings are, or such decision is, not the subject of an appeal or application to the Supreme Court.</w:t>
      </w:r>
    </w:p>
    <w:p w:rsidR="00DA4D7B" w:rsidRPr="00A30F20" w:rsidRDefault="00490573" w:rsidP="00490573">
      <w:pPr>
        <w:autoSpaceDE w:val="0"/>
        <w:autoSpaceDN w:val="0"/>
        <w:adjustRightInd w:val="0"/>
        <w:spacing w:after="0" w:line="240" w:lineRule="auto"/>
        <w:ind w:left="1134" w:hanging="567"/>
        <w:jc w:val="both"/>
        <w:rPr>
          <w:rFonts w:ascii="Times New Roman" w:hAnsi="Times New Roman" w:cs="Times New Roman"/>
          <w:sz w:val="24"/>
          <w:szCs w:val="24"/>
        </w:rPr>
      </w:pPr>
      <w:r w:rsidRPr="00A30F20">
        <w:rPr>
          <w:rFonts w:ascii="Times New Roman" w:hAnsi="Times New Roman" w:cs="Times New Roman"/>
          <w:sz w:val="24"/>
          <w:szCs w:val="24"/>
        </w:rPr>
        <w:t xml:space="preserve">(3) </w:t>
      </w:r>
      <w:r w:rsidR="00DA4D7B" w:rsidRPr="00A30F20">
        <w:rPr>
          <w:rFonts w:ascii="Times New Roman" w:hAnsi="Times New Roman" w:cs="Times New Roman"/>
          <w:sz w:val="24"/>
          <w:szCs w:val="24"/>
        </w:rPr>
        <w:t xml:space="preserve">Nothing in this section shall be construed as conferring upon any person any right to institute any review in the first instance before the Supreme Court or a judge of the Supreme Court, and provision may be made in rules of court, and a judge of the Supreme Court may give directions, specifying that any class of review or any particular review shall be instituted before or shall be referred or remitted to the High Court for determination.” </w:t>
      </w:r>
    </w:p>
    <w:p w:rsidR="00490573" w:rsidRPr="00A30F20" w:rsidRDefault="00490573" w:rsidP="00490573">
      <w:pPr>
        <w:spacing w:after="0" w:line="240" w:lineRule="auto"/>
        <w:jc w:val="both"/>
        <w:rPr>
          <w:rFonts w:ascii="Times New Roman" w:hAnsi="Times New Roman" w:cs="Times New Roman"/>
          <w:sz w:val="21"/>
          <w:szCs w:val="21"/>
        </w:rPr>
      </w:pPr>
    </w:p>
    <w:p w:rsidR="00A30F20" w:rsidRDefault="00A30F20" w:rsidP="00490573">
      <w:pPr>
        <w:spacing w:after="0" w:line="480" w:lineRule="auto"/>
        <w:ind w:firstLine="1134"/>
        <w:jc w:val="both"/>
        <w:rPr>
          <w:rFonts w:ascii="Times New Roman" w:hAnsi="Times New Roman" w:cs="Times New Roman"/>
          <w:color w:val="000000"/>
          <w:sz w:val="24"/>
          <w:szCs w:val="24"/>
        </w:rPr>
      </w:pPr>
    </w:p>
    <w:p w:rsidR="008C5C09" w:rsidRPr="00A30F20" w:rsidRDefault="00A36029" w:rsidP="00490573">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color w:val="000000"/>
          <w:sz w:val="24"/>
          <w:szCs w:val="24"/>
        </w:rPr>
        <w:t>It is settled that</w:t>
      </w:r>
      <w:r w:rsidR="00143D0C" w:rsidRPr="00A30F20">
        <w:rPr>
          <w:rFonts w:ascii="Times New Roman" w:hAnsi="Times New Roman" w:cs="Times New Roman"/>
          <w:color w:val="000000"/>
          <w:sz w:val="24"/>
          <w:szCs w:val="24"/>
        </w:rPr>
        <w:t xml:space="preserve"> s</w:t>
      </w:r>
      <w:r w:rsidR="00490573" w:rsidRPr="00A30F20">
        <w:rPr>
          <w:rFonts w:ascii="Times New Roman" w:hAnsi="Times New Roman" w:cs="Times New Roman"/>
          <w:color w:val="000000"/>
          <w:sz w:val="24"/>
          <w:szCs w:val="24"/>
        </w:rPr>
        <w:t xml:space="preserve"> </w:t>
      </w:r>
      <w:r w:rsidR="00143D0C" w:rsidRPr="00A30F20">
        <w:rPr>
          <w:rFonts w:ascii="Times New Roman" w:hAnsi="Times New Roman" w:cs="Times New Roman"/>
          <w:color w:val="000000"/>
          <w:sz w:val="24"/>
          <w:szCs w:val="24"/>
        </w:rPr>
        <w:t>25(</w:t>
      </w:r>
      <w:r w:rsidR="00655A05" w:rsidRPr="00A30F20">
        <w:rPr>
          <w:rFonts w:ascii="Times New Roman" w:hAnsi="Times New Roman" w:cs="Times New Roman"/>
          <w:color w:val="000000"/>
          <w:sz w:val="24"/>
          <w:szCs w:val="24"/>
        </w:rPr>
        <w:t>2)</w:t>
      </w:r>
      <w:r w:rsidR="00494C4B" w:rsidRPr="00A30F20">
        <w:rPr>
          <w:rFonts w:ascii="Times New Roman" w:hAnsi="Times New Roman" w:cs="Times New Roman"/>
          <w:color w:val="000000"/>
          <w:sz w:val="24"/>
          <w:szCs w:val="24"/>
        </w:rPr>
        <w:t xml:space="preserve"> of the Act</w:t>
      </w:r>
      <w:r w:rsidR="00DA4D7B" w:rsidRPr="00A30F20">
        <w:rPr>
          <w:rFonts w:ascii="Times New Roman" w:hAnsi="Times New Roman" w:cs="Times New Roman"/>
          <w:color w:val="000000"/>
          <w:sz w:val="24"/>
          <w:szCs w:val="24"/>
        </w:rPr>
        <w:t xml:space="preserve"> widen</w:t>
      </w:r>
      <w:r w:rsidR="00E16773" w:rsidRPr="00A30F20">
        <w:rPr>
          <w:rFonts w:ascii="Times New Roman" w:hAnsi="Times New Roman" w:cs="Times New Roman"/>
          <w:color w:val="000000"/>
          <w:sz w:val="24"/>
          <w:szCs w:val="24"/>
        </w:rPr>
        <w:t>s the parameters in which this C</w:t>
      </w:r>
      <w:r w:rsidR="00DA4D7B" w:rsidRPr="00A30F20">
        <w:rPr>
          <w:rFonts w:ascii="Times New Roman" w:hAnsi="Times New Roman" w:cs="Times New Roman"/>
          <w:color w:val="000000"/>
          <w:sz w:val="24"/>
          <w:szCs w:val="24"/>
        </w:rPr>
        <w:t xml:space="preserve">ourt may review irregular proceedings and decisions of lower courts, </w:t>
      </w:r>
      <w:r w:rsidR="00DA4D7B" w:rsidRPr="00A30F20">
        <w:rPr>
          <w:rFonts w:ascii="Times New Roman" w:hAnsi="Times New Roman" w:cs="Times New Roman"/>
          <w:sz w:val="24"/>
          <w:szCs w:val="24"/>
        </w:rPr>
        <w:t>tribunal</w:t>
      </w:r>
      <w:r w:rsidR="00655A05" w:rsidRPr="00A30F20">
        <w:rPr>
          <w:rFonts w:ascii="Times New Roman" w:hAnsi="Times New Roman" w:cs="Times New Roman"/>
          <w:sz w:val="24"/>
          <w:szCs w:val="24"/>
        </w:rPr>
        <w:t>s or administrative authorities,</w:t>
      </w:r>
      <w:r w:rsidR="00797144" w:rsidRPr="00A30F20">
        <w:rPr>
          <w:rFonts w:ascii="Times New Roman" w:hAnsi="Times New Roman" w:cs="Times New Roman"/>
          <w:sz w:val="24"/>
          <w:szCs w:val="24"/>
        </w:rPr>
        <w:t xml:space="preserve"> a</w:t>
      </w:r>
      <w:r w:rsidR="00DA4D7B" w:rsidRPr="00A30F20">
        <w:rPr>
          <w:rFonts w:ascii="Times New Roman" w:hAnsi="Times New Roman" w:cs="Times New Roman"/>
          <w:sz w:val="24"/>
          <w:szCs w:val="24"/>
        </w:rPr>
        <w:t>lthough these may not be the subject of the appeal or application the court is seized with. Nonetheless, a</w:t>
      </w:r>
      <w:r w:rsidR="00E16773" w:rsidRPr="00A30F20">
        <w:rPr>
          <w:rFonts w:ascii="Times New Roman" w:hAnsi="Times New Roman" w:cs="Times New Roman"/>
          <w:sz w:val="24"/>
          <w:szCs w:val="24"/>
        </w:rPr>
        <w:t xml:space="preserve"> litigant cannot approach this C</w:t>
      </w:r>
      <w:r w:rsidR="00DA4D7B" w:rsidRPr="00A30F20">
        <w:rPr>
          <w:rFonts w:ascii="Times New Roman" w:hAnsi="Times New Roman" w:cs="Times New Roman"/>
          <w:sz w:val="24"/>
          <w:szCs w:val="24"/>
        </w:rPr>
        <w:t>ourt for review in the first instance.</w:t>
      </w:r>
    </w:p>
    <w:p w:rsidR="00122746" w:rsidRPr="00A30F20" w:rsidRDefault="00122746" w:rsidP="00490573">
      <w:pPr>
        <w:spacing w:after="0" w:line="480" w:lineRule="auto"/>
        <w:ind w:firstLine="1134"/>
        <w:jc w:val="both"/>
        <w:rPr>
          <w:rFonts w:ascii="Times New Roman" w:hAnsi="Times New Roman" w:cs="Times New Roman"/>
          <w:sz w:val="24"/>
          <w:szCs w:val="24"/>
        </w:rPr>
      </w:pPr>
    </w:p>
    <w:p w:rsidR="00DA4D7B" w:rsidRPr="00A30F20" w:rsidRDefault="00DA4D7B" w:rsidP="00CF757C">
      <w:pPr>
        <w:spacing w:after="0" w:line="480" w:lineRule="auto"/>
        <w:ind w:firstLine="1134"/>
        <w:jc w:val="both"/>
        <w:rPr>
          <w:rFonts w:ascii="Times New Roman" w:hAnsi="Times New Roman" w:cs="Times New Roman"/>
          <w:color w:val="000000"/>
          <w:sz w:val="24"/>
          <w:szCs w:val="24"/>
        </w:rPr>
      </w:pPr>
      <w:r w:rsidRPr="00A30F20">
        <w:rPr>
          <w:rFonts w:ascii="Times New Roman" w:hAnsi="Times New Roman" w:cs="Times New Roman"/>
          <w:sz w:val="24"/>
          <w:szCs w:val="24"/>
        </w:rPr>
        <w:t xml:space="preserve"> </w:t>
      </w:r>
      <w:r w:rsidR="00494C4B" w:rsidRPr="00A30F20">
        <w:rPr>
          <w:rFonts w:ascii="Times New Roman" w:hAnsi="Times New Roman" w:cs="Times New Roman"/>
          <w:color w:val="000000"/>
          <w:sz w:val="24"/>
          <w:szCs w:val="24"/>
        </w:rPr>
        <w:t>The point was made i</w:t>
      </w:r>
      <w:r w:rsidRPr="00A30F20">
        <w:rPr>
          <w:rFonts w:ascii="Times New Roman" w:hAnsi="Times New Roman" w:cs="Times New Roman"/>
          <w:color w:val="000000"/>
          <w:sz w:val="24"/>
          <w:szCs w:val="24"/>
        </w:rPr>
        <w:t xml:space="preserve">n </w:t>
      </w:r>
      <w:r w:rsidRPr="00A30F20">
        <w:rPr>
          <w:rFonts w:ascii="Times New Roman" w:hAnsi="Times New Roman" w:cs="Times New Roman"/>
          <w:i/>
          <w:sz w:val="24"/>
          <w:szCs w:val="24"/>
        </w:rPr>
        <w:t>The Chairman Zimbabwe Electoral Commission and Anor v Bennet and Anor</w:t>
      </w:r>
      <w:r w:rsidRPr="00A30F20">
        <w:rPr>
          <w:rFonts w:ascii="Times New Roman" w:hAnsi="Times New Roman" w:cs="Times New Roman"/>
          <w:sz w:val="24"/>
          <w:szCs w:val="24"/>
        </w:rPr>
        <w:t xml:space="preserve"> SC 48/05, </w:t>
      </w:r>
      <w:r w:rsidR="00172A33" w:rsidRPr="00A30F20">
        <w:rPr>
          <w:rFonts w:ascii="Times New Roman" w:hAnsi="Times New Roman" w:cs="Times New Roman"/>
          <w:sz w:val="24"/>
          <w:szCs w:val="24"/>
        </w:rPr>
        <w:t xml:space="preserve">where </w:t>
      </w:r>
      <w:r w:rsidRPr="00A30F20">
        <w:rPr>
          <w:rFonts w:ascii="Times New Roman" w:hAnsi="Times New Roman" w:cs="Times New Roman"/>
          <w:sz w:val="24"/>
          <w:szCs w:val="24"/>
        </w:rPr>
        <w:t>the court shed light on the import of s</w:t>
      </w:r>
      <w:r w:rsidR="00490573" w:rsidRPr="00A30F20">
        <w:rPr>
          <w:rFonts w:ascii="Times New Roman" w:hAnsi="Times New Roman" w:cs="Times New Roman"/>
          <w:sz w:val="24"/>
          <w:szCs w:val="24"/>
        </w:rPr>
        <w:t xml:space="preserve"> </w:t>
      </w:r>
      <w:r w:rsidRPr="00A30F20">
        <w:rPr>
          <w:rFonts w:ascii="Times New Roman" w:hAnsi="Times New Roman" w:cs="Times New Roman"/>
          <w:sz w:val="24"/>
          <w:szCs w:val="24"/>
        </w:rPr>
        <w:t>25(2) as follows:</w:t>
      </w:r>
    </w:p>
    <w:p w:rsidR="00DA4D7B" w:rsidRPr="00A30F20" w:rsidRDefault="00DA4D7B" w:rsidP="00490573">
      <w:pPr>
        <w:spacing w:after="0" w:line="240" w:lineRule="auto"/>
        <w:ind w:left="567"/>
        <w:jc w:val="both"/>
        <w:rPr>
          <w:rFonts w:ascii="Times New Roman" w:hAnsi="Times New Roman" w:cs="Times New Roman"/>
          <w:sz w:val="24"/>
          <w:szCs w:val="24"/>
          <w:lang w:val="en-US"/>
        </w:rPr>
      </w:pPr>
      <w:r w:rsidRPr="00A30F20">
        <w:rPr>
          <w:rFonts w:ascii="Times New Roman" w:hAnsi="Times New Roman" w:cs="Times New Roman"/>
          <w:sz w:val="24"/>
          <w:szCs w:val="24"/>
          <w:lang w:val="en-US"/>
        </w:rPr>
        <w:t>“What is also clear from a reading of s 25 is that, but for s 25(2), the Supreme Court would be unable to correct such irregularities as are envisaged in that subsection unless such proceedings were the subject of an appeal or application properly before it. Thus s 25(2) relaxes, to the extent stated therein, the limitation on the jurisdiction of the Supreme Court to appeals and applications in terms of s 24 of the Constitution.”</w:t>
      </w:r>
    </w:p>
    <w:p w:rsidR="00DA4D7B" w:rsidRPr="00A30F20" w:rsidRDefault="00DA4D7B" w:rsidP="0004013A">
      <w:pPr>
        <w:spacing w:after="0" w:line="240" w:lineRule="auto"/>
        <w:ind w:left="720"/>
        <w:jc w:val="both"/>
        <w:rPr>
          <w:rFonts w:ascii="Times New Roman" w:hAnsi="Times New Roman" w:cs="Times New Roman"/>
          <w:sz w:val="24"/>
          <w:szCs w:val="24"/>
          <w:lang w:val="en-US"/>
        </w:rPr>
      </w:pPr>
    </w:p>
    <w:p w:rsidR="00DA4D7B" w:rsidRPr="00A30F20" w:rsidRDefault="00DA4D7B" w:rsidP="00490573">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lang w:val="en-US"/>
        </w:rPr>
        <w:lastRenderedPageBreak/>
        <w:t xml:space="preserve">The logical consequence of such an interpretation is that a finding </w:t>
      </w:r>
      <w:r w:rsidRPr="00A30F20">
        <w:rPr>
          <w:rFonts w:ascii="Times New Roman" w:hAnsi="Times New Roman" w:cs="Times New Roman"/>
          <w:sz w:val="24"/>
          <w:szCs w:val="24"/>
        </w:rPr>
        <w:t xml:space="preserve">that an </w:t>
      </w:r>
      <w:r w:rsidRPr="00A30F20">
        <w:rPr>
          <w:rFonts w:ascii="Times New Roman" w:hAnsi="Times New Roman" w:cs="Times New Roman"/>
          <w:color w:val="000000"/>
          <w:sz w:val="24"/>
          <w:szCs w:val="24"/>
        </w:rPr>
        <w:t xml:space="preserve">appeal is not competent at law does not limit </w:t>
      </w:r>
      <w:r w:rsidR="00172A33" w:rsidRPr="00A30F20">
        <w:rPr>
          <w:rFonts w:ascii="Times New Roman" w:hAnsi="Times New Roman" w:cs="Times New Roman"/>
          <w:color w:val="000000"/>
          <w:sz w:val="24"/>
          <w:szCs w:val="24"/>
        </w:rPr>
        <w:t xml:space="preserve">the </w:t>
      </w:r>
      <w:r w:rsidRPr="00A30F20">
        <w:rPr>
          <w:rFonts w:ascii="Times New Roman" w:hAnsi="Times New Roman" w:cs="Times New Roman"/>
          <w:color w:val="000000"/>
          <w:sz w:val="24"/>
          <w:szCs w:val="24"/>
        </w:rPr>
        <w:t xml:space="preserve">appellate court’s powers to review any irregularities evident in lower court proceedings which have been raised </w:t>
      </w:r>
      <w:r w:rsidRPr="00A30F20">
        <w:rPr>
          <w:rFonts w:ascii="Times New Roman" w:hAnsi="Times New Roman" w:cs="Times New Roman"/>
          <w:sz w:val="24"/>
          <w:szCs w:val="24"/>
        </w:rPr>
        <w:t>as part of the appeal.</w:t>
      </w:r>
    </w:p>
    <w:p w:rsidR="006646B1" w:rsidRPr="00A30F20" w:rsidRDefault="00385A75" w:rsidP="0004013A">
      <w:pPr>
        <w:spacing w:after="0" w:line="480" w:lineRule="auto"/>
        <w:ind w:firstLine="720"/>
        <w:jc w:val="both"/>
        <w:rPr>
          <w:rFonts w:ascii="Times New Roman" w:hAnsi="Times New Roman" w:cs="Times New Roman"/>
          <w:sz w:val="24"/>
          <w:szCs w:val="24"/>
        </w:rPr>
      </w:pPr>
      <w:r w:rsidRPr="00A30F20">
        <w:rPr>
          <w:rFonts w:ascii="Times New Roman" w:hAnsi="Times New Roman" w:cs="Times New Roman"/>
          <w:bCs/>
          <w:sz w:val="21"/>
          <w:szCs w:val="21"/>
        </w:rPr>
        <w:t xml:space="preserve"> </w:t>
      </w:r>
    </w:p>
    <w:p w:rsidR="00C63D57" w:rsidRPr="00A30F20" w:rsidRDefault="00BD19CE" w:rsidP="00490573">
      <w:pPr>
        <w:spacing w:after="0" w:line="36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The </w:t>
      </w:r>
      <w:r w:rsidR="00490573" w:rsidRPr="00A30F20">
        <w:rPr>
          <w:rFonts w:ascii="Times New Roman" w:hAnsi="Times New Roman" w:cs="Times New Roman"/>
          <w:sz w:val="24"/>
          <w:szCs w:val="24"/>
        </w:rPr>
        <w:t>contention that this C</w:t>
      </w:r>
      <w:r w:rsidR="00BC4541" w:rsidRPr="00A30F20">
        <w:rPr>
          <w:rFonts w:ascii="Times New Roman" w:hAnsi="Times New Roman" w:cs="Times New Roman"/>
          <w:sz w:val="24"/>
          <w:szCs w:val="24"/>
        </w:rPr>
        <w:t xml:space="preserve">ourt cannot review the decision of a </w:t>
      </w:r>
      <w:r w:rsidRPr="00A30F20">
        <w:rPr>
          <w:rFonts w:ascii="Times New Roman" w:hAnsi="Times New Roman" w:cs="Times New Roman"/>
          <w:sz w:val="24"/>
          <w:szCs w:val="24"/>
        </w:rPr>
        <w:t>High C</w:t>
      </w:r>
      <w:r w:rsidR="00BC4541" w:rsidRPr="00A30F20">
        <w:rPr>
          <w:rFonts w:ascii="Times New Roman" w:hAnsi="Times New Roman" w:cs="Times New Roman"/>
          <w:sz w:val="24"/>
          <w:szCs w:val="24"/>
        </w:rPr>
        <w:t xml:space="preserve">ourt judge </w:t>
      </w:r>
      <w:r w:rsidR="004E7721" w:rsidRPr="00A30F20">
        <w:rPr>
          <w:rFonts w:ascii="Times New Roman" w:hAnsi="Times New Roman" w:cs="Times New Roman"/>
          <w:sz w:val="24"/>
          <w:szCs w:val="24"/>
        </w:rPr>
        <w:t>as that would be tantamount</w:t>
      </w:r>
      <w:r w:rsidR="006A676C" w:rsidRPr="00A30F20">
        <w:rPr>
          <w:rFonts w:ascii="Times New Roman" w:hAnsi="Times New Roman" w:cs="Times New Roman"/>
          <w:sz w:val="24"/>
          <w:szCs w:val="24"/>
        </w:rPr>
        <w:t xml:space="preserve"> to revi</w:t>
      </w:r>
      <w:r w:rsidR="00D07C67" w:rsidRPr="00A30F20">
        <w:rPr>
          <w:rFonts w:ascii="Times New Roman" w:hAnsi="Times New Roman" w:cs="Times New Roman"/>
          <w:sz w:val="24"/>
          <w:szCs w:val="24"/>
        </w:rPr>
        <w:t>e</w:t>
      </w:r>
      <w:r w:rsidR="006A676C" w:rsidRPr="00A30F20">
        <w:rPr>
          <w:rFonts w:ascii="Times New Roman" w:hAnsi="Times New Roman" w:cs="Times New Roman"/>
          <w:sz w:val="24"/>
          <w:szCs w:val="24"/>
        </w:rPr>
        <w:t>wing a judgement of another judge of the same juri</w:t>
      </w:r>
      <w:r w:rsidR="00881EF9" w:rsidRPr="00A30F20">
        <w:rPr>
          <w:rFonts w:ascii="Times New Roman" w:hAnsi="Times New Roman" w:cs="Times New Roman"/>
          <w:sz w:val="24"/>
          <w:szCs w:val="24"/>
        </w:rPr>
        <w:t>s</w:t>
      </w:r>
      <w:r w:rsidR="006A676C" w:rsidRPr="00A30F20">
        <w:rPr>
          <w:rFonts w:ascii="Times New Roman" w:hAnsi="Times New Roman" w:cs="Times New Roman"/>
          <w:sz w:val="24"/>
          <w:szCs w:val="24"/>
        </w:rPr>
        <w:t>diction</w:t>
      </w:r>
      <w:r w:rsidR="00F603C4" w:rsidRPr="00A30F20">
        <w:rPr>
          <w:rFonts w:ascii="Times New Roman" w:hAnsi="Times New Roman" w:cs="Times New Roman"/>
          <w:sz w:val="24"/>
          <w:szCs w:val="24"/>
        </w:rPr>
        <w:t xml:space="preserve"> as pronounced in </w:t>
      </w:r>
      <w:r w:rsidR="00F603C4" w:rsidRPr="00A30F20">
        <w:rPr>
          <w:rFonts w:ascii="Times New Roman" w:hAnsi="Times New Roman" w:cs="Times New Roman"/>
          <w:i/>
          <w:sz w:val="24"/>
          <w:szCs w:val="24"/>
        </w:rPr>
        <w:t>Kwaramba v</w:t>
      </w:r>
      <w:r w:rsidR="00EF6282" w:rsidRPr="00A30F20">
        <w:rPr>
          <w:rFonts w:ascii="Times New Roman" w:hAnsi="Times New Roman" w:cs="Times New Roman"/>
          <w:i/>
          <w:sz w:val="24"/>
          <w:szCs w:val="24"/>
        </w:rPr>
        <w:t xml:space="preserve"> </w:t>
      </w:r>
      <w:r w:rsidR="00D07C67" w:rsidRPr="00A30F20">
        <w:rPr>
          <w:rFonts w:ascii="Times New Roman" w:hAnsi="Times New Roman" w:cs="Times New Roman"/>
          <w:i/>
          <w:sz w:val="24"/>
          <w:szCs w:val="24"/>
        </w:rPr>
        <w:t>Bhunu</w:t>
      </w:r>
      <w:r w:rsidR="00D07C67" w:rsidRPr="00A30F20">
        <w:rPr>
          <w:rFonts w:ascii="Times New Roman" w:hAnsi="Times New Roman" w:cs="Times New Roman"/>
          <w:sz w:val="24"/>
          <w:szCs w:val="24"/>
        </w:rPr>
        <w:t xml:space="preserve"> </w:t>
      </w:r>
      <w:r w:rsidR="00122746" w:rsidRPr="00A30F20">
        <w:rPr>
          <w:rFonts w:ascii="Times New Roman" w:hAnsi="Times New Roman" w:cs="Times New Roman"/>
          <w:sz w:val="24"/>
          <w:szCs w:val="24"/>
        </w:rPr>
        <w:t>(</w:t>
      </w:r>
      <w:r w:rsidR="00D07C67" w:rsidRPr="00A30F20">
        <w:rPr>
          <w:rFonts w:ascii="Times New Roman" w:hAnsi="Times New Roman" w:cs="Times New Roman"/>
          <w:i/>
          <w:sz w:val="24"/>
          <w:szCs w:val="24"/>
        </w:rPr>
        <w:t>supra</w:t>
      </w:r>
      <w:r w:rsidR="00122746" w:rsidRPr="00A30F20">
        <w:rPr>
          <w:rFonts w:ascii="Times New Roman" w:hAnsi="Times New Roman" w:cs="Times New Roman"/>
          <w:i/>
          <w:sz w:val="24"/>
          <w:szCs w:val="24"/>
        </w:rPr>
        <w:t>)</w:t>
      </w:r>
      <w:r w:rsidR="00D07C67" w:rsidRPr="00A30F20">
        <w:rPr>
          <w:rFonts w:ascii="Times New Roman" w:hAnsi="Times New Roman" w:cs="Times New Roman"/>
          <w:sz w:val="24"/>
          <w:szCs w:val="24"/>
        </w:rPr>
        <w:t xml:space="preserve"> does not assist </w:t>
      </w:r>
      <w:r w:rsidR="00AE248E" w:rsidRPr="00A30F20">
        <w:rPr>
          <w:rFonts w:ascii="Times New Roman" w:hAnsi="Times New Roman" w:cs="Times New Roman"/>
          <w:sz w:val="24"/>
          <w:szCs w:val="24"/>
        </w:rPr>
        <w:t>the respondent</w:t>
      </w:r>
      <w:r w:rsidR="004D4ECD" w:rsidRPr="00A30F20">
        <w:rPr>
          <w:rFonts w:ascii="Times New Roman" w:hAnsi="Times New Roman" w:cs="Times New Roman"/>
          <w:sz w:val="24"/>
          <w:szCs w:val="24"/>
        </w:rPr>
        <w:t>.</w:t>
      </w:r>
      <w:r w:rsidR="00490573" w:rsidRPr="00A30F20">
        <w:rPr>
          <w:rFonts w:ascii="Times New Roman" w:hAnsi="Times New Roman" w:cs="Times New Roman"/>
          <w:sz w:val="24"/>
          <w:szCs w:val="24"/>
        </w:rPr>
        <w:t xml:space="preserve"> </w:t>
      </w:r>
      <w:r w:rsidR="007019B3" w:rsidRPr="00A30F20">
        <w:rPr>
          <w:rFonts w:ascii="Times New Roman" w:hAnsi="Times New Roman" w:cs="Times New Roman"/>
          <w:sz w:val="24"/>
          <w:szCs w:val="24"/>
          <w:lang w:val="en-US"/>
        </w:rPr>
        <w:t>I</w:t>
      </w:r>
      <w:r w:rsidR="00D07C67" w:rsidRPr="00A30F20">
        <w:rPr>
          <w:rFonts w:ascii="Times New Roman" w:hAnsi="Times New Roman" w:cs="Times New Roman"/>
          <w:sz w:val="24"/>
          <w:szCs w:val="24"/>
          <w:lang w:val="en-US"/>
        </w:rPr>
        <w:t xml:space="preserve">n </w:t>
      </w:r>
      <w:r w:rsidR="00FA7AD2" w:rsidRPr="00A30F20">
        <w:rPr>
          <w:rFonts w:ascii="Times New Roman" w:hAnsi="Times New Roman" w:cs="Times New Roman"/>
          <w:i/>
          <w:sz w:val="24"/>
          <w:szCs w:val="24"/>
        </w:rPr>
        <w:t>K</w:t>
      </w:r>
      <w:r w:rsidR="00547DFD" w:rsidRPr="00A30F20">
        <w:rPr>
          <w:rFonts w:ascii="Times New Roman" w:hAnsi="Times New Roman" w:cs="Times New Roman"/>
          <w:i/>
          <w:sz w:val="24"/>
          <w:szCs w:val="24"/>
        </w:rPr>
        <w:t>waramba</w:t>
      </w:r>
      <w:r w:rsidR="004D4ECD" w:rsidRPr="00A30F20">
        <w:rPr>
          <w:rFonts w:ascii="Times New Roman" w:hAnsi="Times New Roman" w:cs="Times New Roman"/>
          <w:i/>
          <w:sz w:val="24"/>
          <w:szCs w:val="24"/>
        </w:rPr>
        <w:t xml:space="preserve"> </w:t>
      </w:r>
      <w:r w:rsidR="00CD57BD" w:rsidRPr="00A30F20">
        <w:rPr>
          <w:rFonts w:ascii="Times New Roman" w:hAnsi="Times New Roman" w:cs="Times New Roman"/>
          <w:i/>
          <w:sz w:val="24"/>
          <w:szCs w:val="24"/>
        </w:rPr>
        <w:t xml:space="preserve">v Bhunu </w:t>
      </w:r>
      <w:r w:rsidR="00122746" w:rsidRPr="00A30F20">
        <w:rPr>
          <w:rFonts w:ascii="Times New Roman" w:hAnsi="Times New Roman" w:cs="Times New Roman"/>
          <w:i/>
          <w:sz w:val="24"/>
          <w:szCs w:val="24"/>
        </w:rPr>
        <w:t>(</w:t>
      </w:r>
      <w:r w:rsidR="00CD57BD" w:rsidRPr="00A30F20">
        <w:rPr>
          <w:rFonts w:ascii="Times New Roman" w:hAnsi="Times New Roman" w:cs="Times New Roman"/>
          <w:i/>
          <w:sz w:val="24"/>
          <w:szCs w:val="24"/>
        </w:rPr>
        <w:t>supra</w:t>
      </w:r>
      <w:r w:rsidR="00122746" w:rsidRPr="00A30F20">
        <w:rPr>
          <w:rFonts w:ascii="Times New Roman" w:hAnsi="Times New Roman" w:cs="Times New Roman"/>
          <w:i/>
          <w:sz w:val="24"/>
          <w:szCs w:val="24"/>
        </w:rPr>
        <w:t>)</w:t>
      </w:r>
      <w:r w:rsidR="00CB274B" w:rsidRPr="00A30F20">
        <w:rPr>
          <w:rFonts w:ascii="Times New Roman" w:hAnsi="Times New Roman" w:cs="Times New Roman"/>
          <w:sz w:val="24"/>
          <w:szCs w:val="24"/>
        </w:rPr>
        <w:t>, a</w:t>
      </w:r>
      <w:r w:rsidR="008E5114" w:rsidRPr="00A30F20">
        <w:rPr>
          <w:rFonts w:ascii="Times New Roman" w:hAnsi="Times New Roman" w:cs="Times New Roman"/>
          <w:sz w:val="24"/>
          <w:szCs w:val="24"/>
        </w:rPr>
        <w:t xml:space="preserve"> judge</w:t>
      </w:r>
      <w:r w:rsidR="00DF6F3C" w:rsidRPr="00A30F20">
        <w:rPr>
          <w:rFonts w:ascii="Times New Roman" w:hAnsi="Times New Roman" w:cs="Times New Roman"/>
          <w:sz w:val="24"/>
          <w:szCs w:val="24"/>
        </w:rPr>
        <w:t>, by way of chamber application,</w:t>
      </w:r>
      <w:r w:rsidR="00CB18F9" w:rsidRPr="00A30F20">
        <w:rPr>
          <w:rFonts w:ascii="Times New Roman" w:hAnsi="Times New Roman" w:cs="Times New Roman"/>
          <w:sz w:val="24"/>
          <w:szCs w:val="24"/>
        </w:rPr>
        <w:t xml:space="preserve"> was </w:t>
      </w:r>
      <w:r w:rsidR="00547DFD" w:rsidRPr="00A30F20">
        <w:rPr>
          <w:rFonts w:ascii="Times New Roman" w:hAnsi="Times New Roman" w:cs="Times New Roman"/>
          <w:sz w:val="24"/>
          <w:szCs w:val="24"/>
        </w:rPr>
        <w:t>seized with a request of the opinion of a judge and directions on whether an application for revi</w:t>
      </w:r>
      <w:r w:rsidR="00FA7AD2" w:rsidRPr="00A30F20">
        <w:rPr>
          <w:rFonts w:ascii="Times New Roman" w:hAnsi="Times New Roman" w:cs="Times New Roman"/>
          <w:sz w:val="24"/>
          <w:szCs w:val="24"/>
        </w:rPr>
        <w:t>ew could be instituted in this C</w:t>
      </w:r>
      <w:r w:rsidR="00547DFD" w:rsidRPr="00A30F20">
        <w:rPr>
          <w:rFonts w:ascii="Times New Roman" w:hAnsi="Times New Roman" w:cs="Times New Roman"/>
          <w:sz w:val="24"/>
          <w:szCs w:val="24"/>
        </w:rPr>
        <w:t>ourt against the decision of the High Court in a bail application.</w:t>
      </w:r>
      <w:r w:rsidR="00C63D57" w:rsidRPr="00A30F20">
        <w:rPr>
          <w:rFonts w:ascii="Times New Roman" w:hAnsi="Times New Roman" w:cs="Times New Roman"/>
          <w:sz w:val="24"/>
          <w:szCs w:val="24"/>
        </w:rPr>
        <w:t xml:space="preserve"> The court remarked thus at p</w:t>
      </w:r>
      <w:r w:rsidR="00FA7AD2" w:rsidRPr="00A30F20">
        <w:rPr>
          <w:rFonts w:ascii="Times New Roman" w:hAnsi="Times New Roman" w:cs="Times New Roman"/>
          <w:sz w:val="24"/>
          <w:szCs w:val="24"/>
        </w:rPr>
        <w:t xml:space="preserve"> </w:t>
      </w:r>
      <w:r w:rsidR="00C63D57" w:rsidRPr="00A30F20">
        <w:rPr>
          <w:rFonts w:ascii="Times New Roman" w:hAnsi="Times New Roman" w:cs="Times New Roman"/>
          <w:sz w:val="24"/>
          <w:szCs w:val="24"/>
        </w:rPr>
        <w:t>4 of the judgment:</w:t>
      </w:r>
    </w:p>
    <w:p w:rsidR="00C63D57" w:rsidRPr="00A30F20" w:rsidRDefault="00C63D57" w:rsidP="00490573">
      <w:pPr>
        <w:spacing w:after="0" w:line="240" w:lineRule="auto"/>
        <w:ind w:left="567"/>
        <w:jc w:val="both"/>
        <w:rPr>
          <w:rFonts w:ascii="Times New Roman" w:hAnsi="Times New Roman" w:cs="Times New Roman"/>
          <w:sz w:val="24"/>
          <w:szCs w:val="24"/>
        </w:rPr>
      </w:pPr>
      <w:r w:rsidRPr="00A30F20">
        <w:rPr>
          <w:rFonts w:ascii="Times New Roman" w:hAnsi="Times New Roman" w:cs="Times New Roman"/>
          <w:sz w:val="24"/>
          <w:szCs w:val="24"/>
        </w:rPr>
        <w:t xml:space="preserve">“I have considered the request for directions and concluded that on the facts of this case it is not competent for a Judge of this Court to issue directions for the review of a High Court judgment in terms of s 25 of the Act.   See </w:t>
      </w:r>
      <w:r w:rsidRPr="00A30F20">
        <w:rPr>
          <w:rFonts w:ascii="Times New Roman" w:hAnsi="Times New Roman" w:cs="Times New Roman"/>
          <w:i/>
          <w:sz w:val="24"/>
          <w:szCs w:val="24"/>
        </w:rPr>
        <w:t>Chairman, Zimbabwe Electoral Commission and Anor v Bennett and Anor</w:t>
      </w:r>
      <w:r w:rsidRPr="00A30F20">
        <w:rPr>
          <w:rFonts w:ascii="Times New Roman" w:hAnsi="Times New Roman" w:cs="Times New Roman"/>
          <w:sz w:val="24"/>
          <w:szCs w:val="24"/>
        </w:rPr>
        <w:t xml:space="preserve"> 2005 (2) ZLR 296 (S) and </w:t>
      </w:r>
      <w:r w:rsidRPr="00A30F20">
        <w:rPr>
          <w:rFonts w:ascii="Times New Roman" w:hAnsi="Times New Roman" w:cs="Times New Roman"/>
          <w:i/>
          <w:sz w:val="24"/>
          <w:szCs w:val="24"/>
        </w:rPr>
        <w:t>Nherera v Kudya N.O.</w:t>
      </w:r>
      <w:r w:rsidRPr="00A30F20">
        <w:rPr>
          <w:rFonts w:ascii="Times New Roman" w:hAnsi="Times New Roman" w:cs="Times New Roman"/>
          <w:sz w:val="24"/>
          <w:szCs w:val="24"/>
        </w:rPr>
        <w:t xml:space="preserve"> 2007 ZLR 253 (S).</w:t>
      </w:r>
      <w:r w:rsidR="00A30F20">
        <w:rPr>
          <w:rFonts w:ascii="Times New Roman" w:hAnsi="Times New Roman" w:cs="Times New Roman"/>
          <w:sz w:val="24"/>
          <w:szCs w:val="24"/>
        </w:rPr>
        <w:t>”</w:t>
      </w:r>
    </w:p>
    <w:p w:rsidR="00A30F20" w:rsidRDefault="00A30F20" w:rsidP="00490573">
      <w:pPr>
        <w:spacing w:after="0" w:line="480" w:lineRule="auto"/>
        <w:ind w:firstLine="1134"/>
        <w:jc w:val="both"/>
        <w:rPr>
          <w:rFonts w:ascii="Times New Roman" w:hAnsi="Times New Roman" w:cs="Times New Roman"/>
          <w:sz w:val="24"/>
          <w:szCs w:val="24"/>
        </w:rPr>
      </w:pPr>
    </w:p>
    <w:p w:rsidR="00C63D57" w:rsidRPr="00A30F20" w:rsidRDefault="00C63D57" w:rsidP="00490573">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At p10, it further remarked:</w:t>
      </w:r>
    </w:p>
    <w:p w:rsidR="00C63D57" w:rsidRPr="00A30F20" w:rsidRDefault="00A30F20" w:rsidP="00490573">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C63D57" w:rsidRPr="00A30F20">
        <w:rPr>
          <w:rFonts w:ascii="Times New Roman" w:hAnsi="Times New Roman" w:cs="Times New Roman"/>
          <w:sz w:val="24"/>
          <w:szCs w:val="24"/>
        </w:rPr>
        <w:t xml:space="preserve">Sections 17(h) and 25 of the Act confer concurrent review jurisdiction on the Supreme Court with the High Court over inferior tribunals. What this means is that a Supreme Court Judge, in the exercise of jurisdiction conferred by ss 17 and 25 of the Act, has the same review jurisdiction as a High Court Judge.  A Judge cannot order the review of a judgment of another Judge of the same jurisdiction. Thus, from a jurisdictional standpoint, the request is not competent. See </w:t>
      </w:r>
      <w:r w:rsidR="00C63D57" w:rsidRPr="00A30F20">
        <w:rPr>
          <w:rFonts w:ascii="Times New Roman" w:hAnsi="Times New Roman" w:cs="Times New Roman"/>
          <w:i/>
          <w:sz w:val="24"/>
          <w:szCs w:val="24"/>
        </w:rPr>
        <w:t>Chairman, Zimbabwe Electoral Commission and Anor v Bennett and Anor</w:t>
      </w:r>
      <w:r w:rsidR="00C63D57" w:rsidRPr="00A30F20">
        <w:rPr>
          <w:rFonts w:ascii="Times New Roman" w:hAnsi="Times New Roman" w:cs="Times New Roman"/>
          <w:sz w:val="24"/>
          <w:szCs w:val="24"/>
        </w:rPr>
        <w:t xml:space="preserve"> </w:t>
      </w:r>
      <w:r w:rsidR="00C63D57" w:rsidRPr="00A30F20">
        <w:rPr>
          <w:rFonts w:ascii="Times New Roman" w:hAnsi="Times New Roman" w:cs="Times New Roman"/>
          <w:i/>
          <w:sz w:val="24"/>
          <w:szCs w:val="24"/>
        </w:rPr>
        <w:t>supra</w:t>
      </w:r>
      <w:r w:rsidR="00C63D57" w:rsidRPr="00A30F20">
        <w:rPr>
          <w:rFonts w:ascii="Times New Roman" w:hAnsi="Times New Roman" w:cs="Times New Roman"/>
          <w:sz w:val="24"/>
          <w:szCs w:val="24"/>
        </w:rPr>
        <w:t xml:space="preserve"> and </w:t>
      </w:r>
      <w:r w:rsidR="00C63D57" w:rsidRPr="00A30F20">
        <w:rPr>
          <w:rFonts w:ascii="Times New Roman" w:hAnsi="Times New Roman" w:cs="Times New Roman"/>
          <w:i/>
          <w:sz w:val="24"/>
          <w:szCs w:val="24"/>
        </w:rPr>
        <w:t>Nherera v Kudya N.O.</w:t>
      </w:r>
      <w:r>
        <w:rPr>
          <w:rFonts w:ascii="Times New Roman" w:hAnsi="Times New Roman" w:cs="Times New Roman"/>
          <w:i/>
          <w:sz w:val="24"/>
          <w:szCs w:val="24"/>
        </w:rPr>
        <w:t xml:space="preserve">” </w:t>
      </w:r>
      <w:r w:rsidRPr="00A30F20">
        <w:rPr>
          <w:rFonts w:ascii="Times New Roman" w:hAnsi="Times New Roman" w:cs="Times New Roman"/>
          <w:sz w:val="24"/>
          <w:szCs w:val="24"/>
        </w:rPr>
        <w:t>(</w:t>
      </w:r>
      <w:r w:rsidR="00C63D57" w:rsidRPr="00A30F20">
        <w:rPr>
          <w:rFonts w:ascii="Times New Roman" w:hAnsi="Times New Roman" w:cs="Times New Roman"/>
          <w:i/>
          <w:sz w:val="24"/>
          <w:szCs w:val="24"/>
        </w:rPr>
        <w:t>supra</w:t>
      </w:r>
      <w:r w:rsidRPr="00A30F20">
        <w:rPr>
          <w:rFonts w:ascii="Times New Roman" w:hAnsi="Times New Roman" w:cs="Times New Roman"/>
          <w:sz w:val="24"/>
          <w:szCs w:val="24"/>
        </w:rPr>
        <w:t>)</w:t>
      </w:r>
      <w:r w:rsidR="00C63D57" w:rsidRPr="00A30F20">
        <w:rPr>
          <w:rFonts w:ascii="Times New Roman" w:hAnsi="Times New Roman" w:cs="Times New Roman"/>
          <w:sz w:val="24"/>
          <w:szCs w:val="24"/>
        </w:rPr>
        <w:t>.</w:t>
      </w:r>
    </w:p>
    <w:p w:rsidR="008E5114" w:rsidRPr="00A30F20" w:rsidRDefault="008E5114" w:rsidP="0004013A">
      <w:pPr>
        <w:spacing w:after="0" w:line="360" w:lineRule="auto"/>
        <w:jc w:val="both"/>
        <w:rPr>
          <w:rFonts w:ascii="Times New Roman" w:hAnsi="Times New Roman" w:cs="Times New Roman"/>
          <w:sz w:val="24"/>
          <w:szCs w:val="24"/>
        </w:rPr>
      </w:pPr>
    </w:p>
    <w:p w:rsidR="00490573" w:rsidRPr="00A30F20" w:rsidRDefault="00490573" w:rsidP="00490573">
      <w:pPr>
        <w:spacing w:after="0" w:line="240" w:lineRule="auto"/>
        <w:jc w:val="both"/>
        <w:rPr>
          <w:rFonts w:ascii="Times New Roman" w:hAnsi="Times New Roman" w:cs="Times New Roman"/>
          <w:sz w:val="24"/>
          <w:szCs w:val="24"/>
        </w:rPr>
      </w:pPr>
    </w:p>
    <w:p w:rsidR="002C0C4A" w:rsidRPr="00A30F20" w:rsidRDefault="00E358BE" w:rsidP="002463D0">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In my view the above </w:t>
      </w:r>
      <w:r w:rsidR="000A0ABB" w:rsidRPr="00A30F20">
        <w:rPr>
          <w:rFonts w:ascii="Times New Roman" w:hAnsi="Times New Roman" w:cs="Times New Roman"/>
          <w:sz w:val="24"/>
          <w:szCs w:val="24"/>
        </w:rPr>
        <w:t xml:space="preserve">position that </w:t>
      </w:r>
      <w:r w:rsidR="006D0601" w:rsidRPr="00A30F20">
        <w:rPr>
          <w:rFonts w:ascii="Times New Roman" w:hAnsi="Times New Roman" w:cs="Times New Roman"/>
          <w:sz w:val="24"/>
          <w:szCs w:val="24"/>
        </w:rPr>
        <w:t xml:space="preserve">a </w:t>
      </w:r>
      <w:r w:rsidR="002C0C4A" w:rsidRPr="00A30F20">
        <w:rPr>
          <w:rFonts w:ascii="Times New Roman" w:hAnsi="Times New Roman" w:cs="Times New Roman"/>
          <w:sz w:val="24"/>
          <w:szCs w:val="24"/>
        </w:rPr>
        <w:t>“S</w:t>
      </w:r>
      <w:r w:rsidR="006D0601" w:rsidRPr="00A30F20">
        <w:rPr>
          <w:rFonts w:ascii="Times New Roman" w:hAnsi="Times New Roman" w:cs="Times New Roman"/>
          <w:sz w:val="24"/>
          <w:szCs w:val="24"/>
        </w:rPr>
        <w:t>upreme Court Judge,</w:t>
      </w:r>
      <w:r w:rsidR="002C0C4A" w:rsidRPr="00A30F20">
        <w:rPr>
          <w:rFonts w:ascii="Times New Roman" w:hAnsi="Times New Roman" w:cs="Times New Roman"/>
          <w:sz w:val="24"/>
          <w:szCs w:val="24"/>
        </w:rPr>
        <w:t xml:space="preserve"> </w:t>
      </w:r>
      <w:r w:rsidR="006D0601" w:rsidRPr="00A30F20">
        <w:rPr>
          <w:rFonts w:ascii="Times New Roman" w:hAnsi="Times New Roman" w:cs="Times New Roman"/>
          <w:sz w:val="24"/>
          <w:szCs w:val="24"/>
        </w:rPr>
        <w:t>in the exercise of jurisdiction conferred</w:t>
      </w:r>
      <w:r w:rsidR="00122746" w:rsidRPr="00A30F20">
        <w:rPr>
          <w:rFonts w:ascii="Times New Roman" w:hAnsi="Times New Roman" w:cs="Times New Roman"/>
          <w:sz w:val="24"/>
          <w:szCs w:val="24"/>
        </w:rPr>
        <w:t xml:space="preserve"> by s </w:t>
      </w:r>
      <w:r w:rsidR="00B36424" w:rsidRPr="00A30F20">
        <w:rPr>
          <w:rFonts w:ascii="Times New Roman" w:hAnsi="Times New Roman" w:cs="Times New Roman"/>
          <w:sz w:val="24"/>
          <w:szCs w:val="24"/>
        </w:rPr>
        <w:t xml:space="preserve">25 of the Act, has the same review jurisdiction as a </w:t>
      </w:r>
      <w:r w:rsidR="00856192" w:rsidRPr="00A30F20">
        <w:rPr>
          <w:rFonts w:ascii="Times New Roman" w:hAnsi="Times New Roman" w:cs="Times New Roman"/>
          <w:sz w:val="24"/>
          <w:szCs w:val="24"/>
        </w:rPr>
        <w:t>High C</w:t>
      </w:r>
      <w:r w:rsidR="00B36424" w:rsidRPr="00A30F20">
        <w:rPr>
          <w:rFonts w:ascii="Times New Roman" w:hAnsi="Times New Roman" w:cs="Times New Roman"/>
          <w:sz w:val="24"/>
          <w:szCs w:val="24"/>
        </w:rPr>
        <w:t>ourt Judge</w:t>
      </w:r>
      <w:r w:rsidR="00856192" w:rsidRPr="00A30F20">
        <w:rPr>
          <w:rFonts w:ascii="Times New Roman" w:hAnsi="Times New Roman" w:cs="Times New Roman"/>
          <w:sz w:val="24"/>
          <w:szCs w:val="24"/>
        </w:rPr>
        <w:t>”</w:t>
      </w:r>
      <w:r w:rsidR="00B36424" w:rsidRPr="00A30F20">
        <w:rPr>
          <w:rFonts w:ascii="Times New Roman" w:hAnsi="Times New Roman" w:cs="Times New Roman"/>
          <w:sz w:val="24"/>
          <w:szCs w:val="24"/>
        </w:rPr>
        <w:t xml:space="preserve"> </w:t>
      </w:r>
      <w:r w:rsidR="002C0C4A" w:rsidRPr="00A30F20">
        <w:rPr>
          <w:rFonts w:ascii="Times New Roman" w:hAnsi="Times New Roman" w:cs="Times New Roman"/>
          <w:sz w:val="24"/>
          <w:szCs w:val="24"/>
        </w:rPr>
        <w:t>is</w:t>
      </w:r>
      <w:r w:rsidR="002463D0" w:rsidRPr="00A30F20">
        <w:rPr>
          <w:rFonts w:ascii="Times New Roman" w:hAnsi="Times New Roman" w:cs="Times New Roman"/>
          <w:sz w:val="24"/>
          <w:szCs w:val="24"/>
        </w:rPr>
        <w:t>, with respect,</w:t>
      </w:r>
      <w:r w:rsidR="002C0C4A" w:rsidRPr="00A30F20">
        <w:rPr>
          <w:rFonts w:ascii="Times New Roman" w:hAnsi="Times New Roman" w:cs="Times New Roman"/>
          <w:sz w:val="24"/>
          <w:szCs w:val="24"/>
        </w:rPr>
        <w:t xml:space="preserve"> not correct.</w:t>
      </w:r>
      <w:r w:rsidR="00997D26" w:rsidRPr="00A30F20">
        <w:rPr>
          <w:rFonts w:ascii="Times New Roman" w:hAnsi="Times New Roman" w:cs="Times New Roman"/>
          <w:sz w:val="24"/>
          <w:szCs w:val="24"/>
        </w:rPr>
        <w:t xml:space="preserve"> </w:t>
      </w:r>
      <w:r w:rsidR="00065AB7" w:rsidRPr="00A30F20">
        <w:rPr>
          <w:rFonts w:ascii="Times New Roman" w:hAnsi="Times New Roman" w:cs="Times New Roman"/>
          <w:sz w:val="24"/>
          <w:szCs w:val="24"/>
        </w:rPr>
        <w:t xml:space="preserve">I agree with the approach taken in </w:t>
      </w:r>
      <w:r w:rsidR="00114971" w:rsidRPr="00A30F20">
        <w:rPr>
          <w:rFonts w:ascii="Times New Roman" w:hAnsi="Times New Roman" w:cs="Times New Roman"/>
          <w:i/>
          <w:sz w:val="24"/>
          <w:szCs w:val="24"/>
        </w:rPr>
        <w:t>Zimasco (P</w:t>
      </w:r>
      <w:r w:rsidR="0076701C" w:rsidRPr="00A30F20">
        <w:rPr>
          <w:rFonts w:ascii="Times New Roman" w:hAnsi="Times New Roman" w:cs="Times New Roman"/>
          <w:i/>
          <w:sz w:val="24"/>
          <w:szCs w:val="24"/>
        </w:rPr>
        <w:t xml:space="preserve">vt) Ltd v Marikano </w:t>
      </w:r>
      <w:r w:rsidR="0076701C" w:rsidRPr="00A30F20">
        <w:rPr>
          <w:rFonts w:ascii="Times New Roman" w:hAnsi="Times New Roman" w:cs="Times New Roman"/>
          <w:sz w:val="24"/>
          <w:szCs w:val="24"/>
        </w:rPr>
        <w:t>2014 (1)</w:t>
      </w:r>
      <w:r w:rsidR="00AC46B6" w:rsidRPr="00A30F20">
        <w:rPr>
          <w:rFonts w:ascii="Times New Roman" w:hAnsi="Times New Roman" w:cs="Times New Roman"/>
          <w:sz w:val="24"/>
          <w:szCs w:val="24"/>
        </w:rPr>
        <w:t xml:space="preserve"> </w:t>
      </w:r>
      <w:r w:rsidR="0076701C" w:rsidRPr="00A30F20">
        <w:rPr>
          <w:rFonts w:ascii="Times New Roman" w:hAnsi="Times New Roman" w:cs="Times New Roman"/>
          <w:sz w:val="24"/>
          <w:szCs w:val="24"/>
        </w:rPr>
        <w:t>ZLR 1</w:t>
      </w:r>
      <w:r w:rsidR="00114971" w:rsidRPr="00A30F20">
        <w:rPr>
          <w:rFonts w:ascii="Times New Roman" w:hAnsi="Times New Roman" w:cs="Times New Roman"/>
          <w:sz w:val="24"/>
          <w:szCs w:val="24"/>
        </w:rPr>
        <w:t xml:space="preserve"> (S)</w:t>
      </w:r>
      <w:r w:rsidR="00997D26" w:rsidRPr="00A30F20">
        <w:rPr>
          <w:rFonts w:ascii="Times New Roman" w:hAnsi="Times New Roman" w:cs="Times New Roman"/>
          <w:sz w:val="24"/>
          <w:szCs w:val="24"/>
        </w:rPr>
        <w:t xml:space="preserve"> at 6F-&amp;7D</w:t>
      </w:r>
      <w:r w:rsidR="005C0064" w:rsidRPr="00A30F20">
        <w:rPr>
          <w:rFonts w:ascii="Times New Roman" w:hAnsi="Times New Roman" w:cs="Times New Roman"/>
          <w:sz w:val="24"/>
          <w:szCs w:val="24"/>
        </w:rPr>
        <w:t xml:space="preserve"> </w:t>
      </w:r>
      <w:r w:rsidR="00306728" w:rsidRPr="00A30F20">
        <w:rPr>
          <w:rFonts w:ascii="Times New Roman" w:hAnsi="Times New Roman" w:cs="Times New Roman"/>
          <w:sz w:val="24"/>
          <w:szCs w:val="24"/>
        </w:rPr>
        <w:t xml:space="preserve">which was recently quoted with approval </w:t>
      </w:r>
      <w:r w:rsidR="005C0064" w:rsidRPr="00A30F20">
        <w:rPr>
          <w:rFonts w:ascii="Times New Roman" w:hAnsi="Times New Roman" w:cs="Times New Roman"/>
          <w:sz w:val="24"/>
          <w:szCs w:val="24"/>
        </w:rPr>
        <w:t xml:space="preserve">in </w:t>
      </w:r>
      <w:r w:rsidR="005C0064" w:rsidRPr="00A30F20">
        <w:rPr>
          <w:rFonts w:ascii="Times New Roman" w:hAnsi="Times New Roman" w:cs="Times New Roman"/>
          <w:i/>
          <w:sz w:val="24"/>
          <w:szCs w:val="24"/>
        </w:rPr>
        <w:t xml:space="preserve">Joseph Lungu </w:t>
      </w:r>
      <w:r w:rsidR="00AC46B6" w:rsidRPr="00A30F20">
        <w:rPr>
          <w:rFonts w:ascii="Times New Roman" w:hAnsi="Times New Roman" w:cs="Times New Roman"/>
          <w:i/>
          <w:sz w:val="24"/>
          <w:szCs w:val="24"/>
        </w:rPr>
        <w:t>&amp; Others v Reserve Bank o</w:t>
      </w:r>
      <w:r w:rsidR="007C7519" w:rsidRPr="00A30F20">
        <w:rPr>
          <w:rFonts w:ascii="Times New Roman" w:hAnsi="Times New Roman" w:cs="Times New Roman"/>
          <w:i/>
          <w:sz w:val="24"/>
          <w:szCs w:val="24"/>
        </w:rPr>
        <w:t>f Zimbabwe</w:t>
      </w:r>
      <w:r w:rsidR="007C7519" w:rsidRPr="00A30F20">
        <w:rPr>
          <w:rFonts w:ascii="Times New Roman" w:hAnsi="Times New Roman" w:cs="Times New Roman"/>
          <w:sz w:val="24"/>
          <w:szCs w:val="24"/>
        </w:rPr>
        <w:t xml:space="preserve"> SC 1/17</w:t>
      </w:r>
      <w:r w:rsidR="00172A33" w:rsidRPr="00A30F20">
        <w:rPr>
          <w:rFonts w:ascii="Times New Roman" w:hAnsi="Times New Roman" w:cs="Times New Roman"/>
          <w:sz w:val="24"/>
          <w:szCs w:val="24"/>
        </w:rPr>
        <w:t xml:space="preserve"> at p 6 of the cyclostyled judgment</w:t>
      </w:r>
      <w:r w:rsidR="003F17B8" w:rsidRPr="00A30F20">
        <w:rPr>
          <w:rFonts w:ascii="Times New Roman" w:hAnsi="Times New Roman" w:cs="Times New Roman"/>
          <w:sz w:val="24"/>
          <w:szCs w:val="24"/>
        </w:rPr>
        <w:t xml:space="preserve">. In the two matters this </w:t>
      </w:r>
      <w:r w:rsidR="008E407D" w:rsidRPr="00A30F20">
        <w:rPr>
          <w:rFonts w:ascii="Times New Roman" w:hAnsi="Times New Roman" w:cs="Times New Roman"/>
          <w:sz w:val="24"/>
          <w:szCs w:val="24"/>
        </w:rPr>
        <w:t>C</w:t>
      </w:r>
      <w:r w:rsidR="003F17B8" w:rsidRPr="00A30F20">
        <w:rPr>
          <w:rFonts w:ascii="Times New Roman" w:hAnsi="Times New Roman" w:cs="Times New Roman"/>
          <w:sz w:val="24"/>
          <w:szCs w:val="24"/>
        </w:rPr>
        <w:t>ourt was</w:t>
      </w:r>
      <w:r w:rsidR="00AA21D8" w:rsidRPr="00A30F20">
        <w:rPr>
          <w:rFonts w:ascii="Times New Roman" w:hAnsi="Times New Roman" w:cs="Times New Roman"/>
          <w:sz w:val="24"/>
          <w:szCs w:val="24"/>
        </w:rPr>
        <w:t xml:space="preserve"> </w:t>
      </w:r>
      <w:r w:rsidRPr="00A30F20">
        <w:rPr>
          <w:rFonts w:ascii="Times New Roman" w:hAnsi="Times New Roman" w:cs="Times New Roman"/>
          <w:sz w:val="24"/>
          <w:szCs w:val="24"/>
        </w:rPr>
        <w:t xml:space="preserve">dealing with a </w:t>
      </w:r>
      <w:r w:rsidR="00AA21D8" w:rsidRPr="00A30F20">
        <w:rPr>
          <w:rFonts w:ascii="Times New Roman" w:hAnsi="Times New Roman" w:cs="Times New Roman"/>
          <w:sz w:val="24"/>
          <w:szCs w:val="24"/>
        </w:rPr>
        <w:t xml:space="preserve">similarly worded </w:t>
      </w:r>
      <w:r w:rsidR="002463D0" w:rsidRPr="00A30F20">
        <w:rPr>
          <w:rFonts w:ascii="Times New Roman" w:hAnsi="Times New Roman" w:cs="Times New Roman"/>
          <w:sz w:val="24"/>
          <w:szCs w:val="24"/>
        </w:rPr>
        <w:t xml:space="preserve">provision </w:t>
      </w:r>
      <w:r w:rsidR="002940EA" w:rsidRPr="00A30F20">
        <w:rPr>
          <w:rFonts w:ascii="Times New Roman" w:hAnsi="Times New Roman" w:cs="Times New Roman"/>
          <w:sz w:val="24"/>
          <w:szCs w:val="24"/>
        </w:rPr>
        <w:t xml:space="preserve">in the Labour Act </w:t>
      </w:r>
      <w:r w:rsidR="002B3BFC" w:rsidRPr="00A30F20">
        <w:rPr>
          <w:rFonts w:ascii="Times New Roman" w:hAnsi="Times New Roman" w:cs="Times New Roman"/>
          <w:sz w:val="24"/>
          <w:szCs w:val="24"/>
        </w:rPr>
        <w:t>[</w:t>
      </w:r>
      <w:r w:rsidR="002940EA" w:rsidRPr="00A30F20">
        <w:rPr>
          <w:rFonts w:ascii="Times New Roman" w:hAnsi="Times New Roman" w:cs="Times New Roman"/>
          <w:i/>
          <w:sz w:val="24"/>
          <w:szCs w:val="24"/>
        </w:rPr>
        <w:t>C</w:t>
      </w:r>
      <w:r w:rsidR="00B22798" w:rsidRPr="00A30F20">
        <w:rPr>
          <w:rFonts w:ascii="Times New Roman" w:hAnsi="Times New Roman" w:cs="Times New Roman"/>
          <w:i/>
          <w:sz w:val="24"/>
          <w:szCs w:val="24"/>
        </w:rPr>
        <w:t>hapter</w:t>
      </w:r>
      <w:r w:rsidR="00E81A32" w:rsidRPr="00A30F20">
        <w:rPr>
          <w:rFonts w:ascii="Times New Roman" w:hAnsi="Times New Roman" w:cs="Times New Roman"/>
          <w:i/>
          <w:sz w:val="24"/>
          <w:szCs w:val="24"/>
        </w:rPr>
        <w:t xml:space="preserve"> 28:01</w:t>
      </w:r>
      <w:r w:rsidR="002B3BFC" w:rsidRPr="00A30F20">
        <w:rPr>
          <w:rFonts w:ascii="Times New Roman" w:hAnsi="Times New Roman" w:cs="Times New Roman"/>
          <w:sz w:val="24"/>
          <w:szCs w:val="24"/>
        </w:rPr>
        <w:t>]</w:t>
      </w:r>
      <w:r w:rsidR="008E407D" w:rsidRPr="00A30F20">
        <w:rPr>
          <w:rFonts w:ascii="Times New Roman" w:hAnsi="Times New Roman" w:cs="Times New Roman"/>
          <w:sz w:val="24"/>
          <w:szCs w:val="24"/>
        </w:rPr>
        <w:t>.</w:t>
      </w:r>
      <w:r w:rsidR="002463D0" w:rsidRPr="00A30F20">
        <w:rPr>
          <w:rFonts w:ascii="Times New Roman" w:hAnsi="Times New Roman" w:cs="Times New Roman"/>
          <w:sz w:val="24"/>
          <w:szCs w:val="24"/>
        </w:rPr>
        <w:t xml:space="preserve"> </w:t>
      </w:r>
      <w:r w:rsidR="00AC46B6" w:rsidRPr="00A30F20">
        <w:rPr>
          <w:rFonts w:ascii="Times New Roman" w:hAnsi="Times New Roman" w:cs="Times New Roman"/>
          <w:sz w:val="24"/>
          <w:szCs w:val="24"/>
        </w:rPr>
        <w:t>The relevant provision, s</w:t>
      </w:r>
      <w:r w:rsidR="002463D0" w:rsidRPr="00A30F20">
        <w:rPr>
          <w:rFonts w:ascii="Times New Roman" w:hAnsi="Times New Roman" w:cs="Times New Roman"/>
          <w:sz w:val="24"/>
          <w:szCs w:val="24"/>
        </w:rPr>
        <w:t xml:space="preserve"> 89 (i)(d)(1)</w:t>
      </w:r>
      <w:r w:rsidR="00AC46B6" w:rsidRPr="00A30F20">
        <w:rPr>
          <w:rFonts w:ascii="Times New Roman" w:hAnsi="Times New Roman" w:cs="Times New Roman"/>
          <w:sz w:val="24"/>
          <w:szCs w:val="24"/>
        </w:rPr>
        <w:t>,</w:t>
      </w:r>
      <w:r w:rsidR="00BE2681" w:rsidRPr="00A30F20">
        <w:rPr>
          <w:rFonts w:ascii="Times New Roman" w:hAnsi="Times New Roman" w:cs="Times New Roman"/>
          <w:sz w:val="24"/>
          <w:szCs w:val="24"/>
        </w:rPr>
        <w:t xml:space="preserve"> provides that</w:t>
      </w:r>
      <w:r w:rsidR="002B3BFC" w:rsidRPr="00A30F20">
        <w:rPr>
          <w:rFonts w:ascii="Times New Roman" w:hAnsi="Times New Roman" w:cs="Times New Roman"/>
          <w:sz w:val="24"/>
          <w:szCs w:val="24"/>
        </w:rPr>
        <w:t xml:space="preserve"> the </w:t>
      </w:r>
      <w:r w:rsidR="00DD1E41" w:rsidRPr="00A30F20">
        <w:rPr>
          <w:rFonts w:ascii="Times New Roman" w:hAnsi="Times New Roman" w:cs="Times New Roman"/>
          <w:sz w:val="24"/>
          <w:szCs w:val="24"/>
        </w:rPr>
        <w:t xml:space="preserve">Labour Court shall </w:t>
      </w:r>
      <w:r w:rsidR="00DD1E41" w:rsidRPr="00A30F20">
        <w:rPr>
          <w:rFonts w:ascii="Times New Roman" w:hAnsi="Times New Roman" w:cs="Times New Roman"/>
          <w:sz w:val="24"/>
          <w:szCs w:val="24"/>
        </w:rPr>
        <w:lastRenderedPageBreak/>
        <w:t>exercise the same powers of review as would</w:t>
      </w:r>
      <w:r w:rsidR="00E9157A" w:rsidRPr="00A30F20">
        <w:rPr>
          <w:rFonts w:ascii="Times New Roman" w:hAnsi="Times New Roman" w:cs="Times New Roman"/>
          <w:sz w:val="24"/>
          <w:szCs w:val="24"/>
        </w:rPr>
        <w:t xml:space="preserve"> be exercisable by the High Court in respect of labour matters</w:t>
      </w:r>
      <w:r w:rsidR="002940EA" w:rsidRPr="00A30F20">
        <w:rPr>
          <w:rFonts w:ascii="Times New Roman" w:hAnsi="Times New Roman" w:cs="Times New Roman"/>
          <w:sz w:val="24"/>
          <w:szCs w:val="24"/>
        </w:rPr>
        <w:t>.</w:t>
      </w:r>
      <w:r w:rsidR="00D24B85" w:rsidRPr="00A30F20">
        <w:rPr>
          <w:rFonts w:ascii="Times New Roman" w:hAnsi="Times New Roman" w:cs="Times New Roman"/>
          <w:sz w:val="24"/>
          <w:szCs w:val="24"/>
        </w:rPr>
        <w:t xml:space="preserve"> </w:t>
      </w:r>
      <w:r w:rsidR="002940EA" w:rsidRPr="00A30F20">
        <w:rPr>
          <w:rFonts w:ascii="Times New Roman" w:hAnsi="Times New Roman" w:cs="Times New Roman"/>
          <w:sz w:val="24"/>
          <w:szCs w:val="24"/>
        </w:rPr>
        <w:t>T</w:t>
      </w:r>
      <w:r w:rsidR="007C7519" w:rsidRPr="00A30F20">
        <w:rPr>
          <w:rFonts w:ascii="Times New Roman" w:hAnsi="Times New Roman" w:cs="Times New Roman"/>
          <w:sz w:val="24"/>
          <w:szCs w:val="24"/>
        </w:rPr>
        <w:t>he following was stated</w:t>
      </w:r>
      <w:r w:rsidR="000D2E85" w:rsidRPr="00A30F20">
        <w:rPr>
          <w:rFonts w:ascii="Times New Roman" w:hAnsi="Times New Roman" w:cs="Times New Roman"/>
          <w:sz w:val="24"/>
          <w:szCs w:val="24"/>
        </w:rPr>
        <w:t>:</w:t>
      </w:r>
    </w:p>
    <w:p w:rsidR="000D2E85" w:rsidRPr="00A30F20" w:rsidRDefault="00112E8A" w:rsidP="00A30F20">
      <w:pPr>
        <w:spacing w:after="0" w:line="240" w:lineRule="auto"/>
        <w:ind w:left="567"/>
        <w:jc w:val="both"/>
        <w:rPr>
          <w:rFonts w:ascii="Times New Roman" w:hAnsi="Times New Roman" w:cs="Times New Roman"/>
          <w:sz w:val="24"/>
          <w:szCs w:val="24"/>
        </w:rPr>
      </w:pPr>
      <w:r w:rsidRPr="00A30F20">
        <w:rPr>
          <w:rFonts w:ascii="Times New Roman" w:hAnsi="Times New Roman" w:cs="Times New Roman"/>
          <w:sz w:val="24"/>
          <w:szCs w:val="24"/>
        </w:rPr>
        <w:t>“The above provisions are, in my view, clear and unambiguous. In respect of labour matters, the Labour Court shall exercise the same powers of review as does the High Court in other matters.  The jurisdiction to exercise these powers of review is in addition, and not subject, to the power the court has to hear and determine ap</w:t>
      </w:r>
      <w:r w:rsidR="008E407D" w:rsidRPr="00A30F20">
        <w:rPr>
          <w:rFonts w:ascii="Times New Roman" w:hAnsi="Times New Roman" w:cs="Times New Roman"/>
          <w:sz w:val="24"/>
          <w:szCs w:val="24"/>
        </w:rPr>
        <w:t>plications in terms of the Act</w:t>
      </w:r>
      <w:r w:rsidR="00172A33" w:rsidRPr="00A30F20">
        <w:rPr>
          <w:rFonts w:ascii="Times New Roman" w:hAnsi="Times New Roman" w:cs="Times New Roman"/>
          <w:sz w:val="24"/>
          <w:szCs w:val="24"/>
        </w:rPr>
        <w:t xml:space="preserve"> </w:t>
      </w:r>
      <w:r w:rsidRPr="00A30F20">
        <w:rPr>
          <w:rFonts w:ascii="Times New Roman" w:hAnsi="Times New Roman" w:cs="Times New Roman"/>
          <w:sz w:val="24"/>
          <w:szCs w:val="24"/>
        </w:rPr>
        <w:t>….</w:t>
      </w:r>
    </w:p>
    <w:p w:rsidR="00172A33" w:rsidRPr="00A30F20" w:rsidRDefault="00172A33" w:rsidP="00172A33">
      <w:pPr>
        <w:spacing w:after="0" w:line="240" w:lineRule="auto"/>
        <w:jc w:val="both"/>
        <w:rPr>
          <w:rFonts w:ascii="Times New Roman" w:hAnsi="Times New Roman" w:cs="Times New Roman"/>
          <w:sz w:val="24"/>
          <w:szCs w:val="24"/>
        </w:rPr>
      </w:pPr>
    </w:p>
    <w:p w:rsidR="00CC5DAE" w:rsidRPr="00A30F20" w:rsidRDefault="00CC5DAE" w:rsidP="00172A33">
      <w:pPr>
        <w:spacing w:after="0" w:line="240" w:lineRule="auto"/>
        <w:ind w:left="567"/>
        <w:jc w:val="both"/>
        <w:rPr>
          <w:rFonts w:ascii="Times New Roman" w:hAnsi="Times New Roman" w:cs="Times New Roman"/>
          <w:sz w:val="24"/>
          <w:szCs w:val="24"/>
        </w:rPr>
      </w:pPr>
      <w:r w:rsidRPr="00A30F20">
        <w:rPr>
          <w:rFonts w:ascii="Times New Roman" w:hAnsi="Times New Roman" w:cs="Times New Roman"/>
          <w:sz w:val="24"/>
          <w:szCs w:val="24"/>
        </w:rPr>
        <w:t xml:space="preserve">The suggestion that the Labour Court has been given the same power of review as would be exercisable by the High Court in respect of labour matters is, in my considered view, incorrect and inconsistent with the provisions of the Act.  I say </w:t>
      </w:r>
      <w:r w:rsidR="002C1538" w:rsidRPr="00A30F20">
        <w:rPr>
          <w:rFonts w:ascii="Times New Roman" w:hAnsi="Times New Roman" w:cs="Times New Roman"/>
          <w:sz w:val="24"/>
          <w:szCs w:val="24"/>
        </w:rPr>
        <w:t>this for two reasons.  Firstly, the Act is clear that no court, other than the Labour Court, shall have jurisdiction in the first instance, to hear and determine any application, appeal or matter referred to in s 89(1) of the Act – see s 89(6) of the Act …. Secondly, it is clear that</w:t>
      </w:r>
      <w:r w:rsidR="002B3BFC" w:rsidRPr="00A30F20">
        <w:rPr>
          <w:rFonts w:ascii="Times New Roman" w:hAnsi="Times New Roman" w:cs="Times New Roman"/>
          <w:sz w:val="24"/>
          <w:szCs w:val="24"/>
        </w:rPr>
        <w:t xml:space="preserve"> the interpretation given relies</w:t>
      </w:r>
      <w:r w:rsidR="002C1538" w:rsidRPr="00A30F20">
        <w:rPr>
          <w:rFonts w:ascii="Times New Roman" w:hAnsi="Times New Roman" w:cs="Times New Roman"/>
          <w:sz w:val="24"/>
          <w:szCs w:val="24"/>
        </w:rPr>
        <w:t xml:space="preserve"> on a superficial reading of the wording of s 89(1)(d) [</w:t>
      </w:r>
      <w:r w:rsidR="002C1538" w:rsidRPr="00A30F20">
        <w:rPr>
          <w:rFonts w:ascii="Times New Roman" w:hAnsi="Times New Roman" w:cs="Times New Roman"/>
          <w:i/>
          <w:sz w:val="24"/>
          <w:szCs w:val="24"/>
        </w:rPr>
        <w:t>sic</w:t>
      </w:r>
      <w:r w:rsidR="002C1538" w:rsidRPr="00A30F20">
        <w:rPr>
          <w:rFonts w:ascii="Times New Roman" w:hAnsi="Times New Roman" w:cs="Times New Roman"/>
          <w:sz w:val="24"/>
          <w:szCs w:val="24"/>
        </w:rPr>
        <w:t xml:space="preserve">]. </w:t>
      </w:r>
      <w:r w:rsidR="002C1538" w:rsidRPr="00A30F20">
        <w:rPr>
          <w:rFonts w:ascii="Times New Roman" w:hAnsi="Times New Roman" w:cs="Times New Roman"/>
          <w:sz w:val="24"/>
          <w:szCs w:val="24"/>
          <w:u w:val="single"/>
        </w:rPr>
        <w:t>The section should be understood to mean ‘the same powers of review in respect of labour matters as would be exercisable by the High Court’ or alternatively ‘the same powers of review, as would be exercisable by the High Court, in respect of labour matters’.  Any other reading of the paragraph would clearly result in an absurdity.”</w:t>
      </w:r>
      <w:r w:rsidR="002C1538" w:rsidRPr="00A30F20">
        <w:rPr>
          <w:rFonts w:ascii="Times New Roman" w:hAnsi="Times New Roman" w:cs="Times New Roman"/>
          <w:sz w:val="24"/>
          <w:szCs w:val="24"/>
        </w:rPr>
        <w:t xml:space="preserve"> (My own underlining)</w:t>
      </w:r>
    </w:p>
    <w:p w:rsidR="00112E8A" w:rsidRPr="00A30F20" w:rsidRDefault="00112E8A" w:rsidP="00490573">
      <w:pPr>
        <w:spacing w:after="0" w:line="360" w:lineRule="auto"/>
        <w:ind w:firstLine="1134"/>
        <w:jc w:val="both"/>
        <w:rPr>
          <w:rFonts w:ascii="Times New Roman" w:hAnsi="Times New Roman" w:cs="Times New Roman"/>
          <w:sz w:val="24"/>
          <w:szCs w:val="24"/>
        </w:rPr>
      </w:pPr>
    </w:p>
    <w:p w:rsidR="00AC46B6" w:rsidRPr="00A30F20" w:rsidRDefault="00AC46B6" w:rsidP="00490573">
      <w:pPr>
        <w:spacing w:after="0" w:line="360" w:lineRule="auto"/>
        <w:ind w:firstLine="1134"/>
        <w:jc w:val="both"/>
        <w:rPr>
          <w:rFonts w:ascii="Times New Roman" w:hAnsi="Times New Roman" w:cs="Times New Roman"/>
          <w:sz w:val="24"/>
          <w:szCs w:val="24"/>
        </w:rPr>
      </w:pPr>
    </w:p>
    <w:p w:rsidR="00AC46B6" w:rsidRPr="00A30F20" w:rsidRDefault="00AC46B6" w:rsidP="000D5313">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Similarly, the meaning and import of s 25 of the Act should be that the Supreme Court would have the </w:t>
      </w:r>
      <w:r w:rsidR="00B06C05" w:rsidRPr="00A30F20">
        <w:rPr>
          <w:rFonts w:ascii="Times New Roman" w:hAnsi="Times New Roman" w:cs="Times New Roman"/>
          <w:sz w:val="24"/>
          <w:szCs w:val="24"/>
        </w:rPr>
        <w:t xml:space="preserve">same powers of review as </w:t>
      </w:r>
      <w:r w:rsidR="00172A33" w:rsidRPr="00A30F20">
        <w:rPr>
          <w:rFonts w:ascii="Times New Roman" w:hAnsi="Times New Roman" w:cs="Times New Roman"/>
          <w:sz w:val="24"/>
          <w:szCs w:val="24"/>
        </w:rPr>
        <w:t xml:space="preserve">is </w:t>
      </w:r>
      <w:r w:rsidR="00B06C05" w:rsidRPr="00A30F20">
        <w:rPr>
          <w:rFonts w:ascii="Times New Roman" w:hAnsi="Times New Roman" w:cs="Times New Roman"/>
          <w:sz w:val="24"/>
          <w:szCs w:val="24"/>
        </w:rPr>
        <w:t>exercisable by the High Court as any other reading would clearly lead to an absurdity.</w:t>
      </w:r>
      <w:r w:rsidR="00172A33" w:rsidRPr="00A30F20">
        <w:rPr>
          <w:rFonts w:ascii="Times New Roman" w:hAnsi="Times New Roman" w:cs="Times New Roman"/>
          <w:sz w:val="24"/>
          <w:szCs w:val="24"/>
        </w:rPr>
        <w:t xml:space="preserve"> As the High Court is inferior to the Supreme Court, the Supreme Court would have the power of review, similar to</w:t>
      </w:r>
      <w:r w:rsidR="000D5313" w:rsidRPr="00A30F20">
        <w:rPr>
          <w:rFonts w:ascii="Times New Roman" w:hAnsi="Times New Roman" w:cs="Times New Roman"/>
          <w:sz w:val="24"/>
          <w:szCs w:val="24"/>
        </w:rPr>
        <w:t xml:space="preserve"> </w:t>
      </w:r>
      <w:r w:rsidR="00172A33" w:rsidRPr="00A30F20">
        <w:rPr>
          <w:rFonts w:ascii="Times New Roman" w:hAnsi="Times New Roman" w:cs="Times New Roman"/>
          <w:sz w:val="24"/>
          <w:szCs w:val="24"/>
        </w:rPr>
        <w:t>that exercisable by the High Court, to review irregular proceedings of the High Court itself as well</w:t>
      </w:r>
      <w:r w:rsidR="000D5313" w:rsidRPr="00A30F20">
        <w:rPr>
          <w:rFonts w:ascii="Times New Roman" w:hAnsi="Times New Roman" w:cs="Times New Roman"/>
          <w:sz w:val="24"/>
          <w:szCs w:val="24"/>
        </w:rPr>
        <w:t xml:space="preserve"> as other courts, tribunals and administrative authorities.</w:t>
      </w:r>
    </w:p>
    <w:p w:rsidR="00B06C05" w:rsidRPr="00A30F20" w:rsidRDefault="00B06C05" w:rsidP="00B06C05">
      <w:pPr>
        <w:spacing w:after="0" w:line="240" w:lineRule="auto"/>
        <w:ind w:firstLine="1134"/>
        <w:jc w:val="both"/>
        <w:rPr>
          <w:rFonts w:ascii="Times New Roman" w:hAnsi="Times New Roman" w:cs="Times New Roman"/>
          <w:sz w:val="24"/>
          <w:szCs w:val="24"/>
        </w:rPr>
      </w:pPr>
    </w:p>
    <w:p w:rsidR="00122746" w:rsidRPr="00A30F20" w:rsidRDefault="00122746" w:rsidP="00490573">
      <w:pPr>
        <w:spacing w:after="0" w:line="360" w:lineRule="auto"/>
        <w:ind w:firstLine="1134"/>
        <w:jc w:val="both"/>
        <w:rPr>
          <w:rFonts w:ascii="Times New Roman" w:hAnsi="Times New Roman" w:cs="Times New Roman"/>
          <w:sz w:val="24"/>
          <w:szCs w:val="24"/>
        </w:rPr>
      </w:pPr>
    </w:p>
    <w:p w:rsidR="00385A75" w:rsidRPr="00A30F20" w:rsidRDefault="00065AB7" w:rsidP="000D5313">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In any event t</w:t>
      </w:r>
      <w:r w:rsidR="00547DFD" w:rsidRPr="00A30F20">
        <w:rPr>
          <w:rFonts w:ascii="Times New Roman" w:hAnsi="Times New Roman" w:cs="Times New Roman"/>
          <w:sz w:val="24"/>
          <w:szCs w:val="24"/>
        </w:rPr>
        <w:t xml:space="preserve">he present situation is </w:t>
      </w:r>
      <w:r w:rsidR="002B3BFC" w:rsidRPr="00A30F20">
        <w:rPr>
          <w:rFonts w:ascii="Times New Roman" w:hAnsi="Times New Roman" w:cs="Times New Roman"/>
          <w:sz w:val="24"/>
          <w:szCs w:val="24"/>
        </w:rPr>
        <w:t xml:space="preserve">distinguishable from </w:t>
      </w:r>
      <w:r w:rsidR="002B3BFC" w:rsidRPr="00A30F20">
        <w:rPr>
          <w:rFonts w:ascii="Times New Roman" w:hAnsi="Times New Roman" w:cs="Times New Roman"/>
          <w:i/>
          <w:sz w:val="24"/>
          <w:szCs w:val="24"/>
        </w:rPr>
        <w:t>Kwaramba</w:t>
      </w:r>
      <w:r w:rsidR="002B3BFC" w:rsidRPr="00A30F20">
        <w:rPr>
          <w:rFonts w:ascii="Times New Roman" w:hAnsi="Times New Roman" w:cs="Times New Roman"/>
          <w:sz w:val="24"/>
          <w:szCs w:val="24"/>
        </w:rPr>
        <w:t xml:space="preserve"> </w:t>
      </w:r>
      <w:r w:rsidR="002463D0" w:rsidRPr="00A30F20">
        <w:rPr>
          <w:rFonts w:ascii="Times New Roman" w:hAnsi="Times New Roman" w:cs="Times New Roman"/>
          <w:i/>
          <w:sz w:val="24"/>
          <w:szCs w:val="24"/>
        </w:rPr>
        <w:t>v Bhunu</w:t>
      </w:r>
      <w:r w:rsidR="002463D0" w:rsidRPr="00A30F20">
        <w:rPr>
          <w:rFonts w:ascii="Times New Roman" w:hAnsi="Times New Roman" w:cs="Times New Roman"/>
          <w:sz w:val="24"/>
          <w:szCs w:val="24"/>
        </w:rPr>
        <w:t xml:space="preserve"> </w:t>
      </w:r>
      <w:r w:rsidR="002B3BFC" w:rsidRPr="00A30F20">
        <w:rPr>
          <w:rFonts w:ascii="Times New Roman" w:hAnsi="Times New Roman" w:cs="Times New Roman"/>
          <w:sz w:val="24"/>
          <w:szCs w:val="24"/>
        </w:rPr>
        <w:t>(</w:t>
      </w:r>
      <w:r w:rsidR="002B3BFC" w:rsidRPr="00A30F20">
        <w:rPr>
          <w:rFonts w:ascii="Times New Roman" w:hAnsi="Times New Roman" w:cs="Times New Roman"/>
          <w:i/>
          <w:sz w:val="24"/>
          <w:szCs w:val="24"/>
        </w:rPr>
        <w:t>supra</w:t>
      </w:r>
      <w:r w:rsidR="002B3BFC" w:rsidRPr="00A30F20">
        <w:rPr>
          <w:rFonts w:ascii="Times New Roman" w:hAnsi="Times New Roman" w:cs="Times New Roman"/>
          <w:sz w:val="24"/>
          <w:szCs w:val="24"/>
        </w:rPr>
        <w:t>)</w:t>
      </w:r>
      <w:r w:rsidR="00547DFD" w:rsidRPr="00A30F20">
        <w:rPr>
          <w:rFonts w:ascii="Times New Roman" w:hAnsi="Times New Roman" w:cs="Times New Roman"/>
          <w:sz w:val="24"/>
          <w:szCs w:val="24"/>
        </w:rPr>
        <w:t xml:space="preserve"> in that the powers of review are not being exercised upon application for review in the first instance. Rather, they emanate from irregular proceedings of the High Court</w:t>
      </w:r>
      <w:r w:rsidR="0079756A" w:rsidRPr="00A30F20">
        <w:rPr>
          <w:rFonts w:ascii="Times New Roman" w:hAnsi="Times New Roman" w:cs="Times New Roman"/>
          <w:sz w:val="24"/>
          <w:szCs w:val="24"/>
        </w:rPr>
        <w:t xml:space="preserve"> which were subject of an appeal</w:t>
      </w:r>
      <w:r w:rsidR="00547DFD" w:rsidRPr="00A30F20">
        <w:rPr>
          <w:rFonts w:ascii="Times New Roman" w:hAnsi="Times New Roman" w:cs="Times New Roman"/>
          <w:sz w:val="24"/>
          <w:szCs w:val="24"/>
        </w:rPr>
        <w:t>.</w:t>
      </w:r>
      <w:r w:rsidR="0018090D" w:rsidRPr="00A30F20">
        <w:rPr>
          <w:rFonts w:ascii="Times New Roman" w:hAnsi="Times New Roman" w:cs="Times New Roman"/>
          <w:sz w:val="24"/>
          <w:szCs w:val="24"/>
        </w:rPr>
        <w:t xml:space="preserve"> Additionally </w:t>
      </w:r>
      <w:r w:rsidR="00544B27" w:rsidRPr="00A30F20">
        <w:rPr>
          <w:rFonts w:ascii="Times New Roman" w:hAnsi="Times New Roman" w:cs="Times New Roman"/>
          <w:sz w:val="24"/>
          <w:szCs w:val="24"/>
        </w:rPr>
        <w:t xml:space="preserve">the decision was made by a judge in chambers and is not binding </w:t>
      </w:r>
      <w:r w:rsidR="008C5C09" w:rsidRPr="00A30F20">
        <w:rPr>
          <w:rFonts w:ascii="Times New Roman" w:hAnsi="Times New Roman" w:cs="Times New Roman"/>
          <w:sz w:val="24"/>
          <w:szCs w:val="24"/>
        </w:rPr>
        <w:t>on this C</w:t>
      </w:r>
      <w:r w:rsidR="00421FBA" w:rsidRPr="00A30F20">
        <w:rPr>
          <w:rFonts w:ascii="Times New Roman" w:hAnsi="Times New Roman" w:cs="Times New Roman"/>
          <w:sz w:val="24"/>
          <w:szCs w:val="24"/>
        </w:rPr>
        <w:t>ourt.</w:t>
      </w:r>
    </w:p>
    <w:p w:rsidR="00B06C05" w:rsidRPr="00A30F20" w:rsidRDefault="00B06C05" w:rsidP="00AB2419">
      <w:pPr>
        <w:spacing w:after="0" w:line="360" w:lineRule="auto"/>
        <w:ind w:firstLine="1134"/>
        <w:jc w:val="both"/>
        <w:rPr>
          <w:rFonts w:ascii="Times New Roman" w:hAnsi="Times New Roman" w:cs="Times New Roman"/>
          <w:sz w:val="24"/>
          <w:szCs w:val="24"/>
        </w:rPr>
      </w:pPr>
    </w:p>
    <w:p w:rsidR="00B06C05" w:rsidRPr="00A30F20" w:rsidRDefault="00B06C05" w:rsidP="00B06C05">
      <w:pPr>
        <w:spacing w:after="0" w:line="240" w:lineRule="auto"/>
        <w:ind w:firstLine="1134"/>
        <w:jc w:val="both"/>
        <w:rPr>
          <w:rFonts w:ascii="Times New Roman" w:hAnsi="Times New Roman" w:cs="Times New Roman"/>
          <w:sz w:val="24"/>
          <w:szCs w:val="24"/>
        </w:rPr>
      </w:pPr>
    </w:p>
    <w:p w:rsidR="004863F3" w:rsidRPr="00A30F20" w:rsidRDefault="00385A75" w:rsidP="00490573">
      <w:pPr>
        <w:spacing w:after="0" w:line="480" w:lineRule="auto"/>
        <w:ind w:firstLine="1134"/>
        <w:jc w:val="both"/>
        <w:rPr>
          <w:rFonts w:ascii="Times New Roman" w:hAnsi="Times New Roman" w:cs="Times New Roman"/>
          <w:color w:val="000000"/>
          <w:sz w:val="24"/>
          <w:szCs w:val="24"/>
        </w:rPr>
      </w:pPr>
      <w:r w:rsidRPr="00A30F20">
        <w:rPr>
          <w:rFonts w:ascii="Times New Roman" w:hAnsi="Times New Roman" w:cs="Times New Roman"/>
          <w:i/>
          <w:sz w:val="24"/>
          <w:szCs w:val="24"/>
        </w:rPr>
        <w:t>In casu</w:t>
      </w:r>
      <w:r w:rsidRPr="00A30F20">
        <w:rPr>
          <w:rFonts w:ascii="Times New Roman" w:hAnsi="Times New Roman" w:cs="Times New Roman"/>
          <w:sz w:val="24"/>
          <w:szCs w:val="24"/>
        </w:rPr>
        <w:t>, the irregularity has been brought</w:t>
      </w:r>
      <w:r w:rsidR="006D0301" w:rsidRPr="00A30F20">
        <w:rPr>
          <w:rFonts w:ascii="Times New Roman" w:hAnsi="Times New Roman" w:cs="Times New Roman"/>
          <w:sz w:val="24"/>
          <w:szCs w:val="24"/>
        </w:rPr>
        <w:t xml:space="preserve"> to the attention of court </w:t>
      </w:r>
      <w:r w:rsidRPr="00A30F20">
        <w:rPr>
          <w:rFonts w:ascii="Times New Roman" w:hAnsi="Times New Roman" w:cs="Times New Roman"/>
          <w:sz w:val="24"/>
          <w:szCs w:val="24"/>
        </w:rPr>
        <w:t xml:space="preserve">at the instance of the appellant as part of the appeal. The fact that the </w:t>
      </w:r>
      <w:r w:rsidRPr="00A30F20">
        <w:rPr>
          <w:rFonts w:ascii="Times New Roman" w:hAnsi="Times New Roman" w:cs="Times New Roman"/>
          <w:color w:val="000000"/>
          <w:sz w:val="24"/>
          <w:szCs w:val="24"/>
        </w:rPr>
        <w:t>appeal itself is prohibited by the Model Law does not limit the wide powers of review c</w:t>
      </w:r>
      <w:r w:rsidR="00883E6F" w:rsidRPr="00A30F20">
        <w:rPr>
          <w:rFonts w:ascii="Times New Roman" w:hAnsi="Times New Roman" w:cs="Times New Roman"/>
          <w:color w:val="000000"/>
          <w:sz w:val="24"/>
          <w:szCs w:val="24"/>
        </w:rPr>
        <w:t xml:space="preserve">onferred on </w:t>
      </w:r>
      <w:r w:rsidR="00490573" w:rsidRPr="00A30F20">
        <w:rPr>
          <w:rFonts w:ascii="Times New Roman" w:hAnsi="Times New Roman" w:cs="Times New Roman"/>
          <w:color w:val="000000"/>
          <w:sz w:val="24"/>
          <w:szCs w:val="24"/>
        </w:rPr>
        <w:t>this C</w:t>
      </w:r>
      <w:r w:rsidR="00883E6F" w:rsidRPr="00A30F20">
        <w:rPr>
          <w:rFonts w:ascii="Times New Roman" w:hAnsi="Times New Roman" w:cs="Times New Roman"/>
          <w:color w:val="000000"/>
          <w:sz w:val="24"/>
          <w:szCs w:val="24"/>
        </w:rPr>
        <w:t>ourt by s</w:t>
      </w:r>
      <w:r w:rsidR="00490573" w:rsidRPr="00A30F20">
        <w:rPr>
          <w:rFonts w:ascii="Times New Roman" w:hAnsi="Times New Roman" w:cs="Times New Roman"/>
          <w:color w:val="000000"/>
          <w:sz w:val="24"/>
          <w:szCs w:val="24"/>
        </w:rPr>
        <w:t> </w:t>
      </w:r>
      <w:r w:rsidR="00883E6F" w:rsidRPr="00A30F20">
        <w:rPr>
          <w:rFonts w:ascii="Times New Roman" w:hAnsi="Times New Roman" w:cs="Times New Roman"/>
          <w:color w:val="000000"/>
          <w:sz w:val="24"/>
          <w:szCs w:val="24"/>
        </w:rPr>
        <w:t>25</w:t>
      </w:r>
      <w:r w:rsidR="006D0301" w:rsidRPr="00A30F20">
        <w:rPr>
          <w:rFonts w:ascii="Times New Roman" w:hAnsi="Times New Roman" w:cs="Times New Roman"/>
          <w:color w:val="000000"/>
          <w:sz w:val="24"/>
          <w:szCs w:val="24"/>
        </w:rPr>
        <w:t xml:space="preserve"> of the Act</w:t>
      </w:r>
      <w:r w:rsidRPr="00A30F20">
        <w:rPr>
          <w:rFonts w:ascii="Times New Roman" w:hAnsi="Times New Roman" w:cs="Times New Roman"/>
          <w:color w:val="000000"/>
          <w:sz w:val="24"/>
          <w:szCs w:val="24"/>
        </w:rPr>
        <w:t>.</w:t>
      </w:r>
      <w:r w:rsidR="00893D41" w:rsidRPr="00A30F20">
        <w:rPr>
          <w:rFonts w:ascii="Times New Roman" w:hAnsi="Times New Roman" w:cs="Times New Roman"/>
          <w:color w:val="000000"/>
          <w:sz w:val="24"/>
          <w:szCs w:val="24"/>
        </w:rPr>
        <w:t xml:space="preserve"> The determinant factor is that it is a decision of an </w:t>
      </w:r>
      <w:r w:rsidR="00971424" w:rsidRPr="00A30F20">
        <w:rPr>
          <w:rFonts w:ascii="Times New Roman" w:hAnsi="Times New Roman" w:cs="Times New Roman"/>
          <w:color w:val="000000"/>
          <w:sz w:val="24"/>
          <w:szCs w:val="24"/>
        </w:rPr>
        <w:t xml:space="preserve">inferior court </w:t>
      </w:r>
      <w:r w:rsidR="004863F3" w:rsidRPr="00A30F20">
        <w:rPr>
          <w:rFonts w:ascii="Times New Roman" w:hAnsi="Times New Roman" w:cs="Times New Roman"/>
          <w:color w:val="000000"/>
          <w:sz w:val="24"/>
          <w:szCs w:val="24"/>
        </w:rPr>
        <w:t>to the S</w:t>
      </w:r>
      <w:r w:rsidR="00971424" w:rsidRPr="00A30F20">
        <w:rPr>
          <w:rFonts w:ascii="Times New Roman" w:hAnsi="Times New Roman" w:cs="Times New Roman"/>
          <w:color w:val="000000"/>
          <w:sz w:val="24"/>
          <w:szCs w:val="24"/>
        </w:rPr>
        <w:t>upreme</w:t>
      </w:r>
      <w:r w:rsidR="009E6B7F" w:rsidRPr="00A30F20">
        <w:rPr>
          <w:rFonts w:ascii="Times New Roman" w:hAnsi="Times New Roman" w:cs="Times New Roman"/>
          <w:color w:val="000000"/>
          <w:sz w:val="24"/>
          <w:szCs w:val="24"/>
        </w:rPr>
        <w:t xml:space="preserve"> C</w:t>
      </w:r>
      <w:r w:rsidR="00971424" w:rsidRPr="00A30F20">
        <w:rPr>
          <w:rFonts w:ascii="Times New Roman" w:hAnsi="Times New Roman" w:cs="Times New Roman"/>
          <w:color w:val="000000"/>
          <w:sz w:val="24"/>
          <w:szCs w:val="24"/>
        </w:rPr>
        <w:t xml:space="preserve">ourt </w:t>
      </w:r>
      <w:r w:rsidR="00945DEE" w:rsidRPr="00A30F20">
        <w:rPr>
          <w:rFonts w:ascii="Times New Roman" w:hAnsi="Times New Roman" w:cs="Times New Roman"/>
          <w:color w:val="000000"/>
          <w:sz w:val="24"/>
          <w:szCs w:val="24"/>
        </w:rPr>
        <w:t xml:space="preserve">which has come to the </w:t>
      </w:r>
      <w:r w:rsidR="00EC2BD5" w:rsidRPr="00A30F20">
        <w:rPr>
          <w:rFonts w:ascii="Times New Roman" w:hAnsi="Times New Roman" w:cs="Times New Roman"/>
          <w:color w:val="000000"/>
          <w:sz w:val="24"/>
          <w:szCs w:val="24"/>
        </w:rPr>
        <w:t xml:space="preserve">notice of the court. </w:t>
      </w:r>
      <w:r w:rsidR="00EC2BD5" w:rsidRPr="00A30F20">
        <w:rPr>
          <w:rFonts w:ascii="Times New Roman" w:hAnsi="Times New Roman" w:cs="Times New Roman"/>
          <w:i/>
          <w:color w:val="000000"/>
          <w:sz w:val="24"/>
          <w:szCs w:val="24"/>
        </w:rPr>
        <w:t>In casu</w:t>
      </w:r>
      <w:r w:rsidR="00EC2BD5" w:rsidRPr="00A30F20">
        <w:rPr>
          <w:rFonts w:ascii="Times New Roman" w:hAnsi="Times New Roman" w:cs="Times New Roman"/>
          <w:color w:val="000000"/>
          <w:sz w:val="24"/>
          <w:szCs w:val="24"/>
        </w:rPr>
        <w:t xml:space="preserve"> </w:t>
      </w:r>
      <w:r w:rsidR="006D318C" w:rsidRPr="00A30F20">
        <w:rPr>
          <w:rFonts w:ascii="Times New Roman" w:hAnsi="Times New Roman" w:cs="Times New Roman"/>
          <w:color w:val="000000"/>
          <w:sz w:val="24"/>
          <w:szCs w:val="24"/>
        </w:rPr>
        <w:t xml:space="preserve">the court </w:t>
      </w:r>
      <w:r w:rsidR="006D318C" w:rsidRPr="00A30F20">
        <w:rPr>
          <w:rFonts w:ascii="Times New Roman" w:hAnsi="Times New Roman" w:cs="Times New Roman"/>
          <w:i/>
          <w:color w:val="000000"/>
          <w:sz w:val="24"/>
          <w:szCs w:val="24"/>
        </w:rPr>
        <w:t>a quo</w:t>
      </w:r>
      <w:r w:rsidR="006C591F">
        <w:rPr>
          <w:rFonts w:ascii="Times New Roman" w:hAnsi="Times New Roman" w:cs="Times New Roman"/>
          <w:color w:val="000000"/>
          <w:sz w:val="24"/>
          <w:szCs w:val="24"/>
        </w:rPr>
        <w:t xml:space="preserve"> was the High C</w:t>
      </w:r>
      <w:r w:rsidR="006D318C" w:rsidRPr="00A30F20">
        <w:rPr>
          <w:rFonts w:ascii="Times New Roman" w:hAnsi="Times New Roman" w:cs="Times New Roman"/>
          <w:color w:val="000000"/>
          <w:sz w:val="24"/>
          <w:szCs w:val="24"/>
        </w:rPr>
        <w:t>ourt exercising powers conferred to it by the Model Law</w:t>
      </w:r>
      <w:r w:rsidR="006C591F">
        <w:rPr>
          <w:rFonts w:ascii="Times New Roman" w:hAnsi="Times New Roman" w:cs="Times New Roman"/>
          <w:color w:val="000000"/>
          <w:sz w:val="24"/>
          <w:szCs w:val="24"/>
        </w:rPr>
        <w:t>,</w:t>
      </w:r>
      <w:r w:rsidR="00546DF2" w:rsidRPr="00A30F20">
        <w:rPr>
          <w:rFonts w:ascii="Times New Roman" w:hAnsi="Times New Roman" w:cs="Times New Roman"/>
          <w:color w:val="000000"/>
          <w:sz w:val="24"/>
          <w:szCs w:val="24"/>
        </w:rPr>
        <w:t xml:space="preserve"> </w:t>
      </w:r>
      <w:r w:rsidR="00503F22" w:rsidRPr="00A30F20">
        <w:rPr>
          <w:rFonts w:ascii="Times New Roman" w:hAnsi="Times New Roman" w:cs="Times New Roman"/>
          <w:color w:val="000000"/>
          <w:sz w:val="24"/>
          <w:szCs w:val="24"/>
        </w:rPr>
        <w:t>which</w:t>
      </w:r>
      <w:r w:rsidR="00945DEE" w:rsidRPr="00A30F20">
        <w:rPr>
          <w:rFonts w:ascii="Times New Roman" w:hAnsi="Times New Roman" w:cs="Times New Roman"/>
          <w:color w:val="000000"/>
          <w:sz w:val="24"/>
          <w:szCs w:val="24"/>
        </w:rPr>
        <w:t xml:space="preserve"> court</w:t>
      </w:r>
      <w:r w:rsidR="006C591F">
        <w:rPr>
          <w:rFonts w:ascii="Times New Roman" w:hAnsi="Times New Roman" w:cs="Times New Roman"/>
          <w:color w:val="000000"/>
          <w:sz w:val="24"/>
          <w:szCs w:val="24"/>
        </w:rPr>
        <w:t>,</w:t>
      </w:r>
      <w:r w:rsidR="00503F22" w:rsidRPr="00A30F20">
        <w:rPr>
          <w:rFonts w:ascii="Times New Roman" w:hAnsi="Times New Roman" w:cs="Times New Roman"/>
          <w:color w:val="000000"/>
          <w:sz w:val="24"/>
          <w:szCs w:val="24"/>
        </w:rPr>
        <w:t xml:space="preserve"> happens t</w:t>
      </w:r>
      <w:r w:rsidR="00152DAA" w:rsidRPr="00A30F20">
        <w:rPr>
          <w:rFonts w:ascii="Times New Roman" w:hAnsi="Times New Roman" w:cs="Times New Roman"/>
          <w:color w:val="000000"/>
          <w:sz w:val="24"/>
          <w:szCs w:val="24"/>
        </w:rPr>
        <w:t>o be an inferior court to this C</w:t>
      </w:r>
      <w:r w:rsidR="00503F22" w:rsidRPr="00A30F20">
        <w:rPr>
          <w:rFonts w:ascii="Times New Roman" w:hAnsi="Times New Roman" w:cs="Times New Roman"/>
          <w:color w:val="000000"/>
          <w:sz w:val="24"/>
          <w:szCs w:val="24"/>
        </w:rPr>
        <w:t>ourt</w:t>
      </w:r>
      <w:r w:rsidR="00546DF2" w:rsidRPr="00A30F20">
        <w:rPr>
          <w:rFonts w:ascii="Times New Roman" w:hAnsi="Times New Roman" w:cs="Times New Roman"/>
          <w:color w:val="000000"/>
          <w:sz w:val="24"/>
          <w:szCs w:val="24"/>
        </w:rPr>
        <w:t>.</w:t>
      </w:r>
      <w:r w:rsidRPr="00A30F20">
        <w:rPr>
          <w:rFonts w:ascii="Times New Roman" w:hAnsi="Times New Roman" w:cs="Times New Roman"/>
          <w:color w:val="000000"/>
          <w:sz w:val="24"/>
          <w:szCs w:val="24"/>
        </w:rPr>
        <w:t xml:space="preserve"> As such, this Court can competently exercise its powers of review as regards the irregular decision made by the court </w:t>
      </w:r>
      <w:r w:rsidRPr="00A30F20">
        <w:rPr>
          <w:rFonts w:ascii="Times New Roman" w:hAnsi="Times New Roman" w:cs="Times New Roman"/>
          <w:i/>
          <w:color w:val="000000"/>
          <w:sz w:val="24"/>
          <w:szCs w:val="24"/>
        </w:rPr>
        <w:t>a quo</w:t>
      </w:r>
      <w:r w:rsidR="00546DF2" w:rsidRPr="00A30F20">
        <w:rPr>
          <w:rFonts w:ascii="Times New Roman" w:hAnsi="Times New Roman" w:cs="Times New Roman"/>
          <w:color w:val="000000"/>
          <w:sz w:val="24"/>
          <w:szCs w:val="24"/>
        </w:rPr>
        <w:t>.</w:t>
      </w:r>
    </w:p>
    <w:p w:rsidR="00DE10FB" w:rsidRPr="00A30F20" w:rsidRDefault="00DE10FB" w:rsidP="00490573">
      <w:pPr>
        <w:spacing w:after="0" w:line="480" w:lineRule="auto"/>
        <w:ind w:firstLine="1134"/>
        <w:jc w:val="both"/>
        <w:rPr>
          <w:rFonts w:ascii="Times New Roman" w:hAnsi="Times New Roman" w:cs="Times New Roman"/>
          <w:color w:val="000000"/>
          <w:sz w:val="24"/>
          <w:szCs w:val="24"/>
        </w:rPr>
      </w:pPr>
      <w:r w:rsidRPr="00A30F20">
        <w:rPr>
          <w:rFonts w:ascii="Times New Roman" w:hAnsi="Times New Roman" w:cs="Times New Roman"/>
          <w:color w:val="000000"/>
          <w:sz w:val="24"/>
          <w:szCs w:val="24"/>
        </w:rPr>
        <w:tab/>
      </w:r>
    </w:p>
    <w:p w:rsidR="00B247FB" w:rsidRPr="00A30F20" w:rsidRDefault="00B247FB" w:rsidP="00DE10FB">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It is a settled position of the law that failure by a court to address issues placed before it constitutes a gross irregularity which vitiates the pr</w:t>
      </w:r>
      <w:r w:rsidR="00DE10FB" w:rsidRPr="00A30F20">
        <w:rPr>
          <w:rFonts w:ascii="Times New Roman" w:hAnsi="Times New Roman" w:cs="Times New Roman"/>
          <w:sz w:val="24"/>
          <w:szCs w:val="24"/>
        </w:rPr>
        <w:t>oceedings. The remarks by this C</w:t>
      </w:r>
      <w:r w:rsidRPr="00A30F20">
        <w:rPr>
          <w:rFonts w:ascii="Times New Roman" w:hAnsi="Times New Roman" w:cs="Times New Roman"/>
          <w:sz w:val="24"/>
          <w:szCs w:val="24"/>
        </w:rPr>
        <w:t xml:space="preserve">ourt in </w:t>
      </w:r>
      <w:r w:rsidRPr="00A30F20">
        <w:rPr>
          <w:rFonts w:ascii="Times New Roman" w:hAnsi="Times New Roman" w:cs="Times New Roman"/>
          <w:i/>
          <w:sz w:val="24"/>
          <w:szCs w:val="24"/>
          <w:lang w:val="en-ZA"/>
        </w:rPr>
        <w:t>Gwaradzimba N.O v C.J Petron &amp; Co (Pvt) Ltd</w:t>
      </w:r>
      <w:r w:rsidRPr="00A30F20">
        <w:rPr>
          <w:rFonts w:ascii="Times New Roman" w:hAnsi="Times New Roman" w:cs="Times New Roman"/>
          <w:sz w:val="24"/>
          <w:szCs w:val="24"/>
        </w:rPr>
        <w:t xml:space="preserve"> SC 12/16 are apposite wherein the court at p 7 opined that: </w:t>
      </w:r>
    </w:p>
    <w:p w:rsidR="00B247FB" w:rsidRPr="00A30F20" w:rsidRDefault="00B247FB" w:rsidP="00DE10FB">
      <w:pPr>
        <w:spacing w:after="0" w:line="240" w:lineRule="auto"/>
        <w:ind w:left="567"/>
        <w:jc w:val="both"/>
        <w:rPr>
          <w:rFonts w:ascii="Times New Roman" w:hAnsi="Times New Roman" w:cs="Times New Roman"/>
          <w:sz w:val="24"/>
          <w:szCs w:val="24"/>
        </w:rPr>
      </w:pPr>
      <w:r w:rsidRPr="00A30F20">
        <w:rPr>
          <w:rFonts w:ascii="Times New Roman" w:hAnsi="Times New Roman" w:cs="Times New Roman"/>
          <w:sz w:val="24"/>
          <w:szCs w:val="24"/>
        </w:rPr>
        <w:t xml:space="preserve">“...a court must not make a determination on only one of the issues raised by the parties and say nothing about other equally important issues raised, “unless the issue so determined can put the whole matter to rest” – </w:t>
      </w:r>
      <w:r w:rsidRPr="00A30F20">
        <w:rPr>
          <w:rFonts w:ascii="Times New Roman" w:hAnsi="Times New Roman" w:cs="Times New Roman"/>
          <w:i/>
          <w:sz w:val="24"/>
          <w:szCs w:val="24"/>
        </w:rPr>
        <w:t>Longman Zimbabwe (Pvt) Limited v Midzi</w:t>
      </w:r>
      <w:r w:rsidRPr="00A30F20">
        <w:rPr>
          <w:rFonts w:ascii="Times New Roman" w:hAnsi="Times New Roman" w:cs="Times New Roman"/>
          <w:sz w:val="24"/>
          <w:szCs w:val="24"/>
        </w:rPr>
        <w:t xml:space="preserve"> &amp;</w:t>
      </w:r>
      <w:r w:rsidRPr="00A30F20">
        <w:rPr>
          <w:rFonts w:ascii="Times New Roman" w:hAnsi="Times New Roman" w:cs="Times New Roman"/>
          <w:i/>
          <w:sz w:val="24"/>
          <w:szCs w:val="24"/>
        </w:rPr>
        <w:t xml:space="preserve"> Ors</w:t>
      </w:r>
      <w:r w:rsidRPr="00A30F20">
        <w:rPr>
          <w:rFonts w:ascii="Times New Roman" w:hAnsi="Times New Roman" w:cs="Times New Roman"/>
          <w:sz w:val="24"/>
          <w:szCs w:val="24"/>
        </w:rPr>
        <w:t xml:space="preserve"> 2008 (1) ZLR 198, 203 D (S)” see also </w:t>
      </w:r>
      <w:r w:rsidRPr="00A30F20">
        <w:rPr>
          <w:rFonts w:ascii="Times New Roman" w:hAnsi="Times New Roman" w:cs="Times New Roman"/>
          <w:i/>
          <w:color w:val="000000"/>
          <w:sz w:val="24"/>
        </w:rPr>
        <w:t>PG Industries v Bverekwa &amp; Ors</w:t>
      </w:r>
      <w:r w:rsidRPr="00A30F20">
        <w:rPr>
          <w:rFonts w:ascii="Times New Roman" w:hAnsi="Times New Roman" w:cs="Times New Roman"/>
          <w:color w:val="000000"/>
          <w:sz w:val="24"/>
        </w:rPr>
        <w:t xml:space="preserve"> SC 53/16.</w:t>
      </w:r>
    </w:p>
    <w:p w:rsidR="00B247FB" w:rsidRPr="00A30F20" w:rsidRDefault="00B247FB" w:rsidP="002627B3">
      <w:pPr>
        <w:spacing w:after="0" w:line="240" w:lineRule="auto"/>
        <w:ind w:left="1843"/>
        <w:jc w:val="both"/>
        <w:rPr>
          <w:rFonts w:ascii="Times New Roman" w:hAnsi="Times New Roman" w:cs="Times New Roman"/>
          <w:sz w:val="24"/>
          <w:szCs w:val="24"/>
        </w:rPr>
      </w:pPr>
    </w:p>
    <w:p w:rsidR="00B247FB" w:rsidRPr="00A30F20" w:rsidRDefault="00B247FB" w:rsidP="002627B3">
      <w:pPr>
        <w:spacing w:after="0" w:line="480" w:lineRule="auto"/>
        <w:ind w:left="1843"/>
        <w:jc w:val="both"/>
        <w:rPr>
          <w:rFonts w:ascii="Times New Roman" w:hAnsi="Times New Roman" w:cs="Times New Roman"/>
          <w:sz w:val="24"/>
          <w:szCs w:val="24"/>
        </w:rPr>
      </w:pPr>
    </w:p>
    <w:p w:rsidR="00B247FB" w:rsidRPr="00A30F20" w:rsidRDefault="00B247FB" w:rsidP="00DE10FB">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The other exception relates to an instance where the parties specifically withdraw all or some of the issues from judicial consideration. See </w:t>
      </w:r>
      <w:r w:rsidRPr="00A30F20">
        <w:rPr>
          <w:rFonts w:ascii="Times New Roman" w:hAnsi="Times New Roman" w:cs="Times New Roman"/>
          <w:i/>
          <w:iCs/>
          <w:sz w:val="24"/>
          <w:szCs w:val="24"/>
        </w:rPr>
        <w:t xml:space="preserve">Maswanganyi obo Machimane v Road Accident Fund </w:t>
      </w:r>
      <w:r w:rsidRPr="00A30F20">
        <w:rPr>
          <w:rFonts w:ascii="Times New Roman" w:hAnsi="Times New Roman" w:cs="Times New Roman"/>
          <w:sz w:val="24"/>
          <w:szCs w:val="24"/>
        </w:rPr>
        <w:t xml:space="preserve">(1175/2017) [2019] ZASCA 97. </w:t>
      </w:r>
    </w:p>
    <w:p w:rsidR="00B247FB" w:rsidRPr="00A30F20" w:rsidRDefault="00B247FB" w:rsidP="002627B3">
      <w:pPr>
        <w:spacing w:after="0" w:line="480" w:lineRule="auto"/>
        <w:ind w:left="1843"/>
        <w:jc w:val="both"/>
        <w:rPr>
          <w:rFonts w:ascii="Times New Roman" w:hAnsi="Times New Roman" w:cs="Times New Roman"/>
          <w:sz w:val="24"/>
          <w:szCs w:val="24"/>
        </w:rPr>
      </w:pPr>
    </w:p>
    <w:p w:rsidR="00B247FB" w:rsidRPr="00A30F20" w:rsidRDefault="00B247FB" w:rsidP="00DE10FB">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i/>
          <w:sz w:val="24"/>
          <w:szCs w:val="24"/>
        </w:rPr>
        <w:t>In casu</w:t>
      </w:r>
      <w:r w:rsidRPr="00A30F20">
        <w:rPr>
          <w:rFonts w:ascii="Times New Roman" w:hAnsi="Times New Roman" w:cs="Times New Roman"/>
          <w:sz w:val="24"/>
          <w:szCs w:val="24"/>
        </w:rPr>
        <w:t>, t</w:t>
      </w:r>
      <w:r w:rsidRPr="00A30F20">
        <w:rPr>
          <w:rFonts w:ascii="Times New Roman" w:hAnsi="Times New Roman" w:cs="Times New Roman"/>
          <w:color w:val="000000"/>
          <w:sz w:val="24"/>
          <w:szCs w:val="24"/>
        </w:rPr>
        <w:t xml:space="preserve">here is no doubt that the learned judge in the court </w:t>
      </w:r>
      <w:r w:rsidRPr="00A30F20">
        <w:rPr>
          <w:rFonts w:ascii="Times New Roman" w:hAnsi="Times New Roman" w:cs="Times New Roman"/>
          <w:i/>
          <w:color w:val="000000"/>
          <w:sz w:val="24"/>
          <w:szCs w:val="24"/>
        </w:rPr>
        <w:t xml:space="preserve">a quo </w:t>
      </w:r>
      <w:r w:rsidRPr="00A30F20">
        <w:rPr>
          <w:rFonts w:ascii="Times New Roman" w:hAnsi="Times New Roman" w:cs="Times New Roman"/>
          <w:color w:val="000000"/>
          <w:sz w:val="24"/>
          <w:szCs w:val="24"/>
        </w:rPr>
        <w:t xml:space="preserve">left the two </w:t>
      </w:r>
      <w:r w:rsidRPr="00A30F20">
        <w:rPr>
          <w:rFonts w:ascii="Times New Roman" w:hAnsi="Times New Roman" w:cs="Times New Roman"/>
          <w:sz w:val="24"/>
          <w:szCs w:val="24"/>
        </w:rPr>
        <w:t>preliminary objections</w:t>
      </w:r>
      <w:r w:rsidRPr="00A30F20">
        <w:rPr>
          <w:rFonts w:ascii="Times New Roman" w:hAnsi="Times New Roman" w:cs="Times New Roman"/>
          <w:color w:val="000000"/>
          <w:sz w:val="24"/>
          <w:szCs w:val="24"/>
        </w:rPr>
        <w:t xml:space="preserve"> regarding the validity of the founding affidavit and urgency of the matter unresolved</w:t>
      </w:r>
      <w:r w:rsidRPr="00A30F20">
        <w:rPr>
          <w:rFonts w:ascii="Times New Roman" w:hAnsi="Times New Roman" w:cs="Times New Roman"/>
          <w:sz w:val="24"/>
          <w:szCs w:val="24"/>
        </w:rPr>
        <w:t xml:space="preserve"> when it dealt with the application for interim protection placed before it. No reasons were advanced for that non-inclusion. </w:t>
      </w:r>
      <w:r w:rsidRPr="00A30F20">
        <w:rPr>
          <w:rFonts w:ascii="Times New Roman" w:hAnsi="Times New Roman" w:cs="Times New Roman"/>
          <w:color w:val="000000"/>
          <w:sz w:val="24"/>
          <w:szCs w:val="24"/>
        </w:rPr>
        <w:t xml:space="preserve">Such is </w:t>
      </w:r>
      <w:r w:rsidRPr="00A30F20">
        <w:rPr>
          <w:rFonts w:ascii="Times New Roman" w:hAnsi="Times New Roman" w:cs="Times New Roman"/>
          <w:sz w:val="24"/>
          <w:szCs w:val="24"/>
        </w:rPr>
        <w:t xml:space="preserve">tantamount to an omission to consider </w:t>
      </w:r>
      <w:r w:rsidRPr="00A30F20">
        <w:rPr>
          <w:rFonts w:ascii="Times New Roman" w:hAnsi="Times New Roman" w:cs="Times New Roman"/>
          <w:sz w:val="24"/>
          <w:szCs w:val="24"/>
        </w:rPr>
        <w:lastRenderedPageBreak/>
        <w:t xml:space="preserve">and give reasons, a gross irregularity which vitiates the entire proceedings </w:t>
      </w:r>
      <w:r w:rsidRPr="00A30F20">
        <w:rPr>
          <w:rFonts w:ascii="Times New Roman" w:hAnsi="Times New Roman" w:cs="Times New Roman"/>
          <w:i/>
          <w:sz w:val="24"/>
          <w:szCs w:val="24"/>
        </w:rPr>
        <w:t xml:space="preserve">a quo </w:t>
      </w:r>
      <w:r w:rsidRPr="00A30F20">
        <w:rPr>
          <w:rFonts w:ascii="Times New Roman" w:hAnsi="Times New Roman" w:cs="Times New Roman"/>
          <w:sz w:val="24"/>
          <w:szCs w:val="24"/>
        </w:rPr>
        <w:t xml:space="preserve">– </w:t>
      </w:r>
      <w:r w:rsidRPr="00A30F20">
        <w:rPr>
          <w:rFonts w:ascii="Times New Roman" w:hAnsi="Times New Roman" w:cs="Times New Roman"/>
          <w:i/>
          <w:sz w:val="24"/>
          <w:szCs w:val="24"/>
        </w:rPr>
        <w:t>S v</w:t>
      </w:r>
      <w:r w:rsidRPr="00A30F20">
        <w:rPr>
          <w:rFonts w:ascii="Times New Roman" w:hAnsi="Times New Roman" w:cs="Times New Roman"/>
          <w:sz w:val="24"/>
          <w:szCs w:val="24"/>
        </w:rPr>
        <w:t xml:space="preserve"> </w:t>
      </w:r>
      <w:r w:rsidRPr="00A30F20">
        <w:rPr>
          <w:rFonts w:ascii="Times New Roman" w:hAnsi="Times New Roman" w:cs="Times New Roman"/>
          <w:i/>
          <w:sz w:val="24"/>
          <w:szCs w:val="24"/>
        </w:rPr>
        <w:t>Makawa &amp; Anor</w:t>
      </w:r>
      <w:r w:rsidRPr="00A30F20">
        <w:rPr>
          <w:rFonts w:ascii="Times New Roman" w:hAnsi="Times New Roman" w:cs="Times New Roman"/>
          <w:sz w:val="24"/>
          <w:szCs w:val="24"/>
        </w:rPr>
        <w:t xml:space="preserve"> 1991 (1) ZLR 142.</w:t>
      </w:r>
    </w:p>
    <w:p w:rsidR="00B247FB" w:rsidRPr="00A30F20" w:rsidRDefault="00B247FB" w:rsidP="00A67218">
      <w:pPr>
        <w:spacing w:after="0" w:line="480" w:lineRule="auto"/>
        <w:ind w:left="1843"/>
        <w:jc w:val="both"/>
        <w:rPr>
          <w:rFonts w:ascii="Times New Roman" w:hAnsi="Times New Roman" w:cs="Times New Roman"/>
          <w:sz w:val="24"/>
          <w:szCs w:val="24"/>
        </w:rPr>
      </w:pPr>
    </w:p>
    <w:p w:rsidR="00731474" w:rsidRPr="00A30F20" w:rsidRDefault="004863F3" w:rsidP="00152DAA">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There was no common ground between the parties as to the consequential disposal of the appeal if this Court finds that the court </w:t>
      </w:r>
      <w:r w:rsidRPr="00A30F20">
        <w:rPr>
          <w:rFonts w:ascii="Times New Roman" w:hAnsi="Times New Roman" w:cs="Times New Roman"/>
          <w:i/>
          <w:sz w:val="24"/>
          <w:szCs w:val="24"/>
        </w:rPr>
        <w:t>a quo</w:t>
      </w:r>
      <w:r w:rsidRPr="00A30F20">
        <w:rPr>
          <w:rFonts w:ascii="Times New Roman" w:hAnsi="Times New Roman" w:cs="Times New Roman"/>
          <w:sz w:val="24"/>
          <w:szCs w:val="24"/>
        </w:rPr>
        <w:t xml:space="preserve"> failed to deal with all the issues placed </w:t>
      </w:r>
      <w:r w:rsidR="000D5313" w:rsidRPr="00A30F20">
        <w:rPr>
          <w:rFonts w:ascii="Times New Roman" w:hAnsi="Times New Roman" w:cs="Times New Roman"/>
          <w:sz w:val="24"/>
          <w:szCs w:val="24"/>
        </w:rPr>
        <w:t>before it. The appellant submitted</w:t>
      </w:r>
      <w:r w:rsidRPr="00A30F20">
        <w:rPr>
          <w:rFonts w:ascii="Times New Roman" w:hAnsi="Times New Roman" w:cs="Times New Roman"/>
          <w:sz w:val="24"/>
          <w:szCs w:val="24"/>
        </w:rPr>
        <w:t xml:space="preserve"> that the court can invoke its powers of review to rectify the irregular decision of the court </w:t>
      </w:r>
      <w:r w:rsidRPr="00A30F20">
        <w:rPr>
          <w:rFonts w:ascii="Times New Roman" w:hAnsi="Times New Roman" w:cs="Times New Roman"/>
          <w:i/>
          <w:sz w:val="24"/>
          <w:szCs w:val="24"/>
        </w:rPr>
        <w:t>a quo</w:t>
      </w:r>
      <w:r w:rsidR="000D5313" w:rsidRPr="00A30F20">
        <w:rPr>
          <w:rFonts w:ascii="Times New Roman" w:hAnsi="Times New Roman" w:cs="Times New Roman"/>
          <w:i/>
          <w:sz w:val="24"/>
          <w:szCs w:val="24"/>
        </w:rPr>
        <w:t>.</w:t>
      </w:r>
      <w:r w:rsidRPr="00A30F20">
        <w:rPr>
          <w:rFonts w:ascii="Times New Roman" w:hAnsi="Times New Roman" w:cs="Times New Roman"/>
          <w:sz w:val="24"/>
          <w:szCs w:val="24"/>
        </w:rPr>
        <w:t xml:space="preserve"> </w:t>
      </w:r>
      <w:r w:rsidR="000D5313" w:rsidRPr="00A30F20">
        <w:rPr>
          <w:rFonts w:ascii="Times New Roman" w:hAnsi="Times New Roman" w:cs="Times New Roman"/>
          <w:sz w:val="24"/>
          <w:szCs w:val="24"/>
        </w:rPr>
        <w:t>T</w:t>
      </w:r>
      <w:r w:rsidRPr="00A30F20">
        <w:rPr>
          <w:rFonts w:ascii="Times New Roman" w:hAnsi="Times New Roman" w:cs="Times New Roman"/>
          <w:sz w:val="24"/>
          <w:szCs w:val="24"/>
        </w:rPr>
        <w:t>he respondent</w:t>
      </w:r>
      <w:r w:rsidR="000D5313" w:rsidRPr="00A30F20">
        <w:rPr>
          <w:rFonts w:ascii="Times New Roman" w:hAnsi="Times New Roman" w:cs="Times New Roman"/>
          <w:sz w:val="24"/>
          <w:szCs w:val="24"/>
        </w:rPr>
        <w:t xml:space="preserve">, on the other hand, and relying on </w:t>
      </w:r>
      <w:r w:rsidR="000D5313" w:rsidRPr="00A30F20">
        <w:rPr>
          <w:rFonts w:ascii="Times New Roman" w:hAnsi="Times New Roman" w:cs="Times New Roman"/>
          <w:i/>
          <w:sz w:val="24"/>
          <w:szCs w:val="24"/>
        </w:rPr>
        <w:t>Kwaramba</w:t>
      </w:r>
      <w:r w:rsidR="00FF0036" w:rsidRPr="00A30F20">
        <w:rPr>
          <w:rFonts w:ascii="Times New Roman" w:hAnsi="Times New Roman" w:cs="Times New Roman"/>
          <w:i/>
          <w:sz w:val="24"/>
          <w:szCs w:val="24"/>
        </w:rPr>
        <w:t xml:space="preserve"> v </w:t>
      </w:r>
      <w:r w:rsidR="000D5313" w:rsidRPr="00FA5C3A">
        <w:rPr>
          <w:rFonts w:ascii="Times New Roman" w:hAnsi="Times New Roman" w:cs="Times New Roman"/>
          <w:i/>
          <w:sz w:val="24"/>
          <w:szCs w:val="24"/>
        </w:rPr>
        <w:t>Bhunu</w:t>
      </w:r>
      <w:r w:rsidR="000D5313" w:rsidRPr="00A30F20">
        <w:rPr>
          <w:rFonts w:ascii="Times New Roman" w:hAnsi="Times New Roman" w:cs="Times New Roman"/>
          <w:sz w:val="24"/>
          <w:szCs w:val="24"/>
        </w:rPr>
        <w:t xml:space="preserve"> (</w:t>
      </w:r>
      <w:r w:rsidR="000D5313" w:rsidRPr="00A30F20">
        <w:rPr>
          <w:rFonts w:ascii="Times New Roman" w:hAnsi="Times New Roman" w:cs="Times New Roman"/>
          <w:i/>
          <w:sz w:val="24"/>
          <w:szCs w:val="24"/>
        </w:rPr>
        <w:t>supra</w:t>
      </w:r>
      <w:r w:rsidR="000D5313" w:rsidRPr="00A30F20">
        <w:rPr>
          <w:rFonts w:ascii="Times New Roman" w:hAnsi="Times New Roman" w:cs="Times New Roman"/>
          <w:sz w:val="24"/>
          <w:szCs w:val="24"/>
        </w:rPr>
        <w:t>)</w:t>
      </w:r>
      <w:r w:rsidR="00FF0036" w:rsidRPr="00A30F20">
        <w:rPr>
          <w:rFonts w:ascii="Times New Roman" w:hAnsi="Times New Roman" w:cs="Times New Roman"/>
          <w:sz w:val="24"/>
          <w:szCs w:val="24"/>
        </w:rPr>
        <w:t xml:space="preserve"> submitted </w:t>
      </w:r>
      <w:r w:rsidRPr="00A30F20">
        <w:rPr>
          <w:rFonts w:ascii="Times New Roman" w:hAnsi="Times New Roman" w:cs="Times New Roman"/>
          <w:sz w:val="24"/>
          <w:szCs w:val="24"/>
        </w:rPr>
        <w:t>that a remittal would be appropriate in the circumstances</w:t>
      </w:r>
      <w:r w:rsidR="00152DAA" w:rsidRPr="00A30F20">
        <w:rPr>
          <w:rFonts w:ascii="Times New Roman" w:hAnsi="Times New Roman" w:cs="Times New Roman"/>
          <w:sz w:val="24"/>
          <w:szCs w:val="24"/>
        </w:rPr>
        <w:t xml:space="preserve"> as this C</w:t>
      </w:r>
      <w:r w:rsidRPr="00A30F20">
        <w:rPr>
          <w:rFonts w:ascii="Times New Roman" w:hAnsi="Times New Roman" w:cs="Times New Roman"/>
          <w:sz w:val="24"/>
          <w:szCs w:val="24"/>
        </w:rPr>
        <w:t>ourt lacked jurisdiction to review the decision of another judge of the same jurisdiction.</w:t>
      </w:r>
    </w:p>
    <w:p w:rsidR="000D5313" w:rsidRPr="00A30F20" w:rsidRDefault="000D5313" w:rsidP="00152DAA">
      <w:pPr>
        <w:spacing w:after="0" w:line="480" w:lineRule="auto"/>
        <w:ind w:firstLine="1134"/>
        <w:jc w:val="both"/>
        <w:rPr>
          <w:rFonts w:ascii="Times New Roman" w:hAnsi="Times New Roman" w:cs="Times New Roman"/>
          <w:sz w:val="24"/>
          <w:szCs w:val="24"/>
        </w:rPr>
      </w:pPr>
    </w:p>
    <w:p w:rsidR="00B21AD7" w:rsidRPr="00A30F20" w:rsidRDefault="00E06537" w:rsidP="00152DAA">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 xml:space="preserve">Having found that there was a gross irregularity in </w:t>
      </w:r>
      <w:r w:rsidR="005C34DE" w:rsidRPr="00A30F20">
        <w:rPr>
          <w:rFonts w:ascii="Times New Roman" w:hAnsi="Times New Roman" w:cs="Times New Roman"/>
          <w:sz w:val="24"/>
          <w:szCs w:val="24"/>
        </w:rPr>
        <w:t xml:space="preserve">the manner the court </w:t>
      </w:r>
      <w:r w:rsidR="005C34DE" w:rsidRPr="00A30F20">
        <w:rPr>
          <w:rFonts w:ascii="Times New Roman" w:hAnsi="Times New Roman" w:cs="Times New Roman"/>
          <w:i/>
          <w:sz w:val="24"/>
          <w:szCs w:val="24"/>
        </w:rPr>
        <w:t>a quo</w:t>
      </w:r>
      <w:r w:rsidR="005C34DE" w:rsidRPr="00A30F20">
        <w:rPr>
          <w:rFonts w:ascii="Times New Roman" w:hAnsi="Times New Roman" w:cs="Times New Roman"/>
          <w:sz w:val="24"/>
          <w:szCs w:val="24"/>
        </w:rPr>
        <w:t xml:space="preserve"> dealt with this matter,</w:t>
      </w:r>
      <w:r w:rsidR="000C1A0C" w:rsidRPr="00A30F20">
        <w:rPr>
          <w:rFonts w:ascii="Times New Roman" w:hAnsi="Times New Roman" w:cs="Times New Roman"/>
          <w:sz w:val="24"/>
          <w:szCs w:val="24"/>
        </w:rPr>
        <w:t xml:space="preserve"> and pursuant to </w:t>
      </w:r>
      <w:r w:rsidR="00926ACF" w:rsidRPr="00A30F20">
        <w:rPr>
          <w:rFonts w:ascii="Times New Roman" w:hAnsi="Times New Roman" w:cs="Times New Roman"/>
          <w:sz w:val="24"/>
          <w:szCs w:val="24"/>
        </w:rPr>
        <w:t xml:space="preserve">the </w:t>
      </w:r>
      <w:r w:rsidR="00A9419A" w:rsidRPr="00A30F20">
        <w:rPr>
          <w:rFonts w:ascii="Times New Roman" w:hAnsi="Times New Roman" w:cs="Times New Roman"/>
          <w:sz w:val="24"/>
          <w:szCs w:val="24"/>
        </w:rPr>
        <w:t xml:space="preserve">powers conferred by s </w:t>
      </w:r>
      <w:r w:rsidR="008764D0" w:rsidRPr="00A30F20">
        <w:rPr>
          <w:rFonts w:ascii="Times New Roman" w:hAnsi="Times New Roman" w:cs="Times New Roman"/>
          <w:sz w:val="24"/>
          <w:szCs w:val="24"/>
        </w:rPr>
        <w:t>25 of the Act</w:t>
      </w:r>
      <w:r w:rsidR="00926ACF" w:rsidRPr="00A30F20">
        <w:rPr>
          <w:rFonts w:ascii="Times New Roman" w:hAnsi="Times New Roman" w:cs="Times New Roman"/>
          <w:sz w:val="24"/>
          <w:szCs w:val="24"/>
        </w:rPr>
        <w:t xml:space="preserve">, </w:t>
      </w:r>
      <w:r w:rsidR="005C34DE" w:rsidRPr="00A30F20">
        <w:rPr>
          <w:rFonts w:ascii="Times New Roman" w:hAnsi="Times New Roman" w:cs="Times New Roman"/>
          <w:sz w:val="24"/>
          <w:szCs w:val="24"/>
        </w:rPr>
        <w:t>t</w:t>
      </w:r>
      <w:r w:rsidR="001860CC" w:rsidRPr="00A30F20">
        <w:rPr>
          <w:rFonts w:ascii="Times New Roman" w:hAnsi="Times New Roman" w:cs="Times New Roman"/>
          <w:sz w:val="24"/>
          <w:szCs w:val="24"/>
        </w:rPr>
        <w:t xml:space="preserve">his would be a proper case to remit to the court </w:t>
      </w:r>
      <w:r w:rsidR="001860CC" w:rsidRPr="00A30F20">
        <w:rPr>
          <w:rFonts w:ascii="Times New Roman" w:hAnsi="Times New Roman" w:cs="Times New Roman"/>
          <w:i/>
          <w:sz w:val="24"/>
          <w:szCs w:val="24"/>
        </w:rPr>
        <w:t>a quo</w:t>
      </w:r>
      <w:r w:rsidR="001860CC" w:rsidRPr="00A30F20">
        <w:rPr>
          <w:rFonts w:ascii="Times New Roman" w:hAnsi="Times New Roman" w:cs="Times New Roman"/>
          <w:sz w:val="24"/>
          <w:szCs w:val="24"/>
        </w:rPr>
        <w:t xml:space="preserve"> for it to determine the outstan</w:t>
      </w:r>
      <w:r w:rsidR="008764D0" w:rsidRPr="00A30F20">
        <w:rPr>
          <w:rFonts w:ascii="Times New Roman" w:hAnsi="Times New Roman" w:cs="Times New Roman"/>
          <w:sz w:val="24"/>
          <w:szCs w:val="24"/>
        </w:rPr>
        <w:t>d</w:t>
      </w:r>
      <w:r w:rsidR="001860CC" w:rsidRPr="00A30F20">
        <w:rPr>
          <w:rFonts w:ascii="Times New Roman" w:hAnsi="Times New Roman" w:cs="Times New Roman"/>
          <w:sz w:val="24"/>
          <w:szCs w:val="24"/>
        </w:rPr>
        <w:t xml:space="preserve">ing </w:t>
      </w:r>
      <w:r w:rsidRPr="00A30F20">
        <w:rPr>
          <w:rFonts w:ascii="Times New Roman" w:hAnsi="Times New Roman" w:cs="Times New Roman"/>
          <w:sz w:val="24"/>
          <w:szCs w:val="24"/>
        </w:rPr>
        <w:t>issues</w:t>
      </w:r>
      <w:r w:rsidR="00926ACF" w:rsidRPr="00A30F20">
        <w:rPr>
          <w:rFonts w:ascii="Times New Roman" w:hAnsi="Times New Roman" w:cs="Times New Roman"/>
          <w:sz w:val="24"/>
          <w:szCs w:val="24"/>
        </w:rPr>
        <w:t>.</w:t>
      </w:r>
      <w:r w:rsidR="006C591F">
        <w:rPr>
          <w:rFonts w:ascii="Times New Roman" w:hAnsi="Times New Roman" w:cs="Times New Roman"/>
          <w:sz w:val="24"/>
          <w:szCs w:val="24"/>
        </w:rPr>
        <w:t xml:space="preserve">  As  for costs, there is no reason to depart from the norm that costs should follow the cause.</w:t>
      </w:r>
    </w:p>
    <w:p w:rsidR="00A9419A" w:rsidRPr="00A30F20" w:rsidRDefault="00A9419A" w:rsidP="00152DAA">
      <w:pPr>
        <w:spacing w:after="0" w:line="480" w:lineRule="auto"/>
        <w:ind w:firstLine="1134"/>
        <w:jc w:val="both"/>
        <w:rPr>
          <w:rFonts w:ascii="Times New Roman" w:hAnsi="Times New Roman" w:cs="Times New Roman"/>
          <w:sz w:val="24"/>
          <w:szCs w:val="24"/>
        </w:rPr>
      </w:pPr>
    </w:p>
    <w:p w:rsidR="004863F3" w:rsidRPr="00A30F20" w:rsidRDefault="00B21AD7" w:rsidP="00152DAA">
      <w:pPr>
        <w:spacing w:after="0" w:line="480" w:lineRule="auto"/>
        <w:ind w:firstLine="1134"/>
        <w:jc w:val="both"/>
        <w:rPr>
          <w:rFonts w:ascii="Times New Roman" w:hAnsi="Times New Roman" w:cs="Times New Roman"/>
          <w:sz w:val="24"/>
          <w:szCs w:val="24"/>
        </w:rPr>
      </w:pPr>
      <w:r w:rsidRPr="00A30F20">
        <w:rPr>
          <w:rFonts w:ascii="Times New Roman" w:hAnsi="Times New Roman" w:cs="Times New Roman"/>
          <w:sz w:val="24"/>
          <w:szCs w:val="24"/>
        </w:rPr>
        <w:t>It is accordingly ordered as follows</w:t>
      </w:r>
      <w:r w:rsidR="001730DB" w:rsidRPr="00A30F20">
        <w:rPr>
          <w:rFonts w:ascii="Times New Roman" w:hAnsi="Times New Roman" w:cs="Times New Roman"/>
          <w:sz w:val="24"/>
          <w:szCs w:val="24"/>
        </w:rPr>
        <w:t xml:space="preserve"> </w:t>
      </w:r>
      <w:r w:rsidR="004863F3" w:rsidRPr="00A30F20">
        <w:rPr>
          <w:rFonts w:ascii="Times New Roman" w:hAnsi="Times New Roman" w:cs="Times New Roman"/>
          <w:sz w:val="24"/>
          <w:szCs w:val="24"/>
        </w:rPr>
        <w:t xml:space="preserve"> </w:t>
      </w:r>
    </w:p>
    <w:p w:rsidR="00152DAA" w:rsidRPr="00A30F20" w:rsidRDefault="00152DAA" w:rsidP="00152DAA">
      <w:pPr>
        <w:spacing w:after="0" w:line="480" w:lineRule="auto"/>
        <w:ind w:firstLine="1134"/>
        <w:jc w:val="both"/>
        <w:rPr>
          <w:rFonts w:ascii="Times New Roman" w:hAnsi="Times New Roman" w:cs="Times New Roman"/>
          <w:sz w:val="24"/>
          <w:szCs w:val="24"/>
        </w:rPr>
      </w:pPr>
    </w:p>
    <w:p w:rsidR="00385A75" w:rsidRPr="00A30F20" w:rsidRDefault="00F45491" w:rsidP="008D22CF">
      <w:pPr>
        <w:pStyle w:val="ListParagraph"/>
        <w:numPr>
          <w:ilvl w:val="0"/>
          <w:numId w:val="14"/>
        </w:numPr>
        <w:spacing w:after="0" w:line="480" w:lineRule="auto"/>
        <w:ind w:left="567" w:firstLine="0"/>
        <w:jc w:val="both"/>
        <w:rPr>
          <w:rFonts w:ascii="Times New Roman" w:hAnsi="Times New Roman" w:cs="Times New Roman"/>
          <w:sz w:val="24"/>
          <w:szCs w:val="24"/>
        </w:rPr>
      </w:pPr>
      <w:r w:rsidRPr="00A30F20">
        <w:rPr>
          <w:rFonts w:ascii="Times New Roman" w:hAnsi="Times New Roman" w:cs="Times New Roman"/>
          <w:sz w:val="24"/>
          <w:szCs w:val="24"/>
        </w:rPr>
        <w:t>Th</w:t>
      </w:r>
      <w:r w:rsidR="00385A75" w:rsidRPr="00A30F20">
        <w:rPr>
          <w:rFonts w:ascii="Times New Roman" w:hAnsi="Times New Roman" w:cs="Times New Roman"/>
          <w:sz w:val="24"/>
          <w:szCs w:val="24"/>
        </w:rPr>
        <w:t>e</w:t>
      </w:r>
      <w:r w:rsidRPr="00A30F20">
        <w:rPr>
          <w:rFonts w:ascii="Times New Roman" w:hAnsi="Times New Roman" w:cs="Times New Roman"/>
          <w:sz w:val="24"/>
          <w:szCs w:val="24"/>
        </w:rPr>
        <w:t xml:space="preserve"> appeal </w:t>
      </w:r>
      <w:r w:rsidR="005D7C00" w:rsidRPr="00A30F20">
        <w:rPr>
          <w:rFonts w:ascii="Times New Roman" w:hAnsi="Times New Roman" w:cs="Times New Roman"/>
          <w:sz w:val="24"/>
          <w:szCs w:val="24"/>
        </w:rPr>
        <w:t>is st</w:t>
      </w:r>
      <w:r w:rsidR="00B21AD7" w:rsidRPr="00A30F20">
        <w:rPr>
          <w:rFonts w:ascii="Times New Roman" w:hAnsi="Times New Roman" w:cs="Times New Roman"/>
          <w:sz w:val="24"/>
          <w:szCs w:val="24"/>
        </w:rPr>
        <w:t>r</w:t>
      </w:r>
      <w:r w:rsidR="005D7C00" w:rsidRPr="00A30F20">
        <w:rPr>
          <w:rFonts w:ascii="Times New Roman" w:hAnsi="Times New Roman" w:cs="Times New Roman"/>
          <w:sz w:val="24"/>
          <w:szCs w:val="24"/>
        </w:rPr>
        <w:t xml:space="preserve">uck off the roll </w:t>
      </w:r>
      <w:r w:rsidR="00385A75" w:rsidRPr="00A30F20">
        <w:rPr>
          <w:rFonts w:ascii="Times New Roman" w:hAnsi="Times New Roman" w:cs="Times New Roman"/>
          <w:sz w:val="24"/>
          <w:szCs w:val="24"/>
        </w:rPr>
        <w:t>with costs.</w:t>
      </w:r>
    </w:p>
    <w:p w:rsidR="00385A75" w:rsidRPr="00A30F20" w:rsidRDefault="00A9419A" w:rsidP="008D22CF">
      <w:pPr>
        <w:pStyle w:val="ListParagraph"/>
        <w:numPr>
          <w:ilvl w:val="0"/>
          <w:numId w:val="14"/>
        </w:numPr>
        <w:spacing w:after="0" w:line="480" w:lineRule="auto"/>
        <w:ind w:left="1418" w:hanging="851"/>
        <w:jc w:val="both"/>
        <w:rPr>
          <w:rFonts w:ascii="Times New Roman" w:hAnsi="Times New Roman" w:cs="Times New Roman"/>
          <w:sz w:val="24"/>
          <w:szCs w:val="24"/>
        </w:rPr>
      </w:pPr>
      <w:r w:rsidRPr="00A30F20">
        <w:rPr>
          <w:rFonts w:ascii="Times New Roman" w:hAnsi="Times New Roman" w:cs="Times New Roman"/>
          <w:sz w:val="24"/>
          <w:szCs w:val="24"/>
        </w:rPr>
        <w:t>Pursuant to the powers of this Court under s</w:t>
      </w:r>
      <w:r w:rsidR="00A57859" w:rsidRPr="00A30F20">
        <w:rPr>
          <w:rFonts w:ascii="Times New Roman" w:hAnsi="Times New Roman" w:cs="Times New Roman"/>
          <w:sz w:val="24"/>
          <w:szCs w:val="24"/>
        </w:rPr>
        <w:t xml:space="preserve"> 25 of the Supreme court Act</w:t>
      </w:r>
      <w:r w:rsidR="00CF1F58" w:rsidRPr="00A30F20">
        <w:rPr>
          <w:rFonts w:ascii="Times New Roman" w:hAnsi="Times New Roman" w:cs="Times New Roman"/>
          <w:sz w:val="24"/>
          <w:szCs w:val="24"/>
        </w:rPr>
        <w:t>, t</w:t>
      </w:r>
      <w:r w:rsidR="00385A75" w:rsidRPr="00A30F20">
        <w:rPr>
          <w:rFonts w:ascii="Times New Roman" w:hAnsi="Times New Roman" w:cs="Times New Roman"/>
          <w:sz w:val="24"/>
          <w:szCs w:val="24"/>
        </w:rPr>
        <w:t xml:space="preserve">he decision of the court </w:t>
      </w:r>
      <w:r w:rsidR="00385A75" w:rsidRPr="00A30F20">
        <w:rPr>
          <w:rFonts w:ascii="Times New Roman" w:hAnsi="Times New Roman" w:cs="Times New Roman"/>
          <w:i/>
          <w:sz w:val="24"/>
          <w:szCs w:val="24"/>
        </w:rPr>
        <w:t>a quo</w:t>
      </w:r>
      <w:r w:rsidR="00385A75" w:rsidRPr="00A30F20">
        <w:rPr>
          <w:rFonts w:ascii="Times New Roman" w:hAnsi="Times New Roman" w:cs="Times New Roman"/>
          <w:sz w:val="24"/>
          <w:szCs w:val="24"/>
        </w:rPr>
        <w:t xml:space="preserve"> be and is hereby set aside</w:t>
      </w:r>
      <w:r w:rsidR="00E5254B" w:rsidRPr="00A30F20">
        <w:rPr>
          <w:rFonts w:ascii="Times New Roman" w:hAnsi="Times New Roman" w:cs="Times New Roman"/>
          <w:sz w:val="24"/>
          <w:szCs w:val="24"/>
        </w:rPr>
        <w:t>.</w:t>
      </w:r>
    </w:p>
    <w:p w:rsidR="00E5254B" w:rsidRPr="00A30F20" w:rsidRDefault="00E5254B" w:rsidP="008D22CF">
      <w:pPr>
        <w:pStyle w:val="ListParagraph"/>
        <w:numPr>
          <w:ilvl w:val="0"/>
          <w:numId w:val="14"/>
        </w:numPr>
        <w:spacing w:after="0" w:line="480" w:lineRule="auto"/>
        <w:ind w:left="1418" w:hanging="851"/>
        <w:jc w:val="both"/>
        <w:rPr>
          <w:rFonts w:ascii="Times New Roman" w:hAnsi="Times New Roman" w:cs="Times New Roman"/>
          <w:sz w:val="24"/>
          <w:szCs w:val="24"/>
        </w:rPr>
      </w:pPr>
      <w:r w:rsidRPr="00A30F20">
        <w:rPr>
          <w:rFonts w:ascii="Times New Roman" w:hAnsi="Times New Roman" w:cs="Times New Roman"/>
          <w:sz w:val="24"/>
          <w:szCs w:val="24"/>
        </w:rPr>
        <w:t xml:space="preserve">The matter is remitted to the court </w:t>
      </w:r>
      <w:r w:rsidRPr="00A30F20">
        <w:rPr>
          <w:rFonts w:ascii="Times New Roman" w:hAnsi="Times New Roman" w:cs="Times New Roman"/>
          <w:i/>
          <w:sz w:val="24"/>
          <w:szCs w:val="24"/>
        </w:rPr>
        <w:t>a quo</w:t>
      </w:r>
      <w:r w:rsidRPr="00A30F20">
        <w:rPr>
          <w:rFonts w:ascii="Times New Roman" w:hAnsi="Times New Roman" w:cs="Times New Roman"/>
          <w:sz w:val="24"/>
          <w:szCs w:val="24"/>
        </w:rPr>
        <w:t xml:space="preserve"> </w:t>
      </w:r>
      <w:r w:rsidR="00EE78FC" w:rsidRPr="00A30F20">
        <w:rPr>
          <w:rFonts w:ascii="Times New Roman" w:hAnsi="Times New Roman" w:cs="Times New Roman"/>
          <w:sz w:val="24"/>
          <w:szCs w:val="24"/>
        </w:rPr>
        <w:t xml:space="preserve">for the determination of the points </w:t>
      </w:r>
      <w:r w:rsidR="00EE78FC" w:rsidRPr="00A30F20">
        <w:rPr>
          <w:rFonts w:ascii="Times New Roman" w:hAnsi="Times New Roman" w:cs="Times New Roman"/>
          <w:i/>
          <w:sz w:val="24"/>
          <w:szCs w:val="24"/>
        </w:rPr>
        <w:t>in limine</w:t>
      </w:r>
      <w:r w:rsidR="00EE78FC" w:rsidRPr="00A30F20">
        <w:rPr>
          <w:rFonts w:ascii="Times New Roman" w:hAnsi="Times New Roman" w:cs="Times New Roman"/>
          <w:sz w:val="24"/>
          <w:szCs w:val="24"/>
        </w:rPr>
        <w:t>.</w:t>
      </w:r>
    </w:p>
    <w:p w:rsidR="006C591F" w:rsidRDefault="006C591F" w:rsidP="0004013A">
      <w:pPr>
        <w:spacing w:after="0" w:line="480" w:lineRule="auto"/>
        <w:jc w:val="both"/>
        <w:rPr>
          <w:rFonts w:ascii="Times New Roman" w:hAnsi="Times New Roman" w:cs="Times New Roman"/>
          <w:sz w:val="24"/>
          <w:szCs w:val="24"/>
        </w:rPr>
      </w:pPr>
    </w:p>
    <w:p w:rsidR="006C591F" w:rsidRDefault="006C591F" w:rsidP="0004013A">
      <w:pPr>
        <w:spacing w:after="0" w:line="480" w:lineRule="auto"/>
        <w:jc w:val="both"/>
        <w:rPr>
          <w:rFonts w:ascii="Times New Roman" w:hAnsi="Times New Roman" w:cs="Times New Roman"/>
          <w:sz w:val="24"/>
          <w:szCs w:val="24"/>
        </w:rPr>
      </w:pPr>
    </w:p>
    <w:p w:rsidR="00637C7F" w:rsidRPr="00A30F20" w:rsidRDefault="00637C7F" w:rsidP="008D22CF">
      <w:pPr>
        <w:spacing w:after="0" w:line="480" w:lineRule="auto"/>
        <w:ind w:left="720" w:firstLine="720"/>
        <w:jc w:val="both"/>
        <w:rPr>
          <w:rFonts w:ascii="Times New Roman" w:hAnsi="Times New Roman" w:cs="Times New Roman"/>
          <w:sz w:val="24"/>
          <w:szCs w:val="24"/>
        </w:rPr>
      </w:pPr>
      <w:r w:rsidRPr="00A30F20">
        <w:rPr>
          <w:rFonts w:ascii="Times New Roman" w:hAnsi="Times New Roman" w:cs="Times New Roman"/>
          <w:b/>
          <w:sz w:val="24"/>
          <w:szCs w:val="24"/>
        </w:rPr>
        <w:t>GARWE JA:</w:t>
      </w:r>
      <w:r w:rsidRPr="00A30F20">
        <w:rPr>
          <w:rFonts w:ascii="Times New Roman" w:hAnsi="Times New Roman" w:cs="Times New Roman"/>
          <w:b/>
          <w:sz w:val="24"/>
          <w:szCs w:val="24"/>
        </w:rPr>
        <w:tab/>
      </w:r>
      <w:r w:rsidRPr="00A30F20">
        <w:rPr>
          <w:rFonts w:ascii="Times New Roman" w:hAnsi="Times New Roman" w:cs="Times New Roman"/>
          <w:sz w:val="24"/>
          <w:szCs w:val="24"/>
        </w:rPr>
        <w:tab/>
      </w:r>
      <w:r w:rsidRPr="00A30F20">
        <w:rPr>
          <w:rFonts w:ascii="Times New Roman" w:hAnsi="Times New Roman" w:cs="Times New Roman"/>
          <w:sz w:val="24"/>
          <w:szCs w:val="24"/>
        </w:rPr>
        <w:tab/>
      </w:r>
      <w:r w:rsidRPr="00A30F20">
        <w:rPr>
          <w:rFonts w:ascii="Times New Roman" w:hAnsi="Times New Roman" w:cs="Times New Roman"/>
          <w:sz w:val="24"/>
          <w:szCs w:val="24"/>
        </w:rPr>
        <w:tab/>
      </w:r>
      <w:r w:rsidR="008D22CF" w:rsidRPr="00A30F20">
        <w:rPr>
          <w:rFonts w:ascii="Times New Roman" w:hAnsi="Times New Roman" w:cs="Times New Roman"/>
          <w:sz w:val="24"/>
          <w:szCs w:val="24"/>
        </w:rPr>
        <w:t>I agree</w:t>
      </w:r>
    </w:p>
    <w:p w:rsidR="008D22CF" w:rsidRPr="00A30F20" w:rsidRDefault="008D22CF" w:rsidP="0004013A">
      <w:pPr>
        <w:spacing w:after="0" w:line="480" w:lineRule="auto"/>
        <w:ind w:firstLine="720"/>
        <w:jc w:val="both"/>
        <w:rPr>
          <w:rFonts w:ascii="Times New Roman" w:hAnsi="Times New Roman" w:cs="Times New Roman"/>
          <w:sz w:val="24"/>
          <w:szCs w:val="24"/>
        </w:rPr>
      </w:pPr>
    </w:p>
    <w:p w:rsidR="00B06C05" w:rsidRPr="00A30F20" w:rsidRDefault="00B06C05" w:rsidP="0004013A">
      <w:pPr>
        <w:spacing w:after="0" w:line="480" w:lineRule="auto"/>
        <w:ind w:firstLine="720"/>
        <w:jc w:val="both"/>
        <w:rPr>
          <w:rFonts w:ascii="Times New Roman" w:hAnsi="Times New Roman" w:cs="Times New Roman"/>
          <w:sz w:val="24"/>
          <w:szCs w:val="24"/>
        </w:rPr>
      </w:pPr>
    </w:p>
    <w:p w:rsidR="00DA4D7B" w:rsidRPr="00A30F20" w:rsidRDefault="00637C7F" w:rsidP="00A9419A">
      <w:pPr>
        <w:spacing w:after="0" w:line="480" w:lineRule="auto"/>
        <w:ind w:left="720" w:firstLine="720"/>
        <w:jc w:val="both"/>
        <w:rPr>
          <w:rFonts w:ascii="Times New Roman" w:hAnsi="Times New Roman" w:cs="Times New Roman"/>
          <w:sz w:val="24"/>
          <w:szCs w:val="24"/>
        </w:rPr>
      </w:pPr>
      <w:r w:rsidRPr="00A30F20">
        <w:rPr>
          <w:rFonts w:ascii="Times New Roman" w:hAnsi="Times New Roman" w:cs="Times New Roman"/>
          <w:b/>
          <w:sz w:val="24"/>
          <w:szCs w:val="24"/>
        </w:rPr>
        <w:t>HLATSHWAYO JA:</w:t>
      </w:r>
      <w:r w:rsidRPr="00A30F20">
        <w:rPr>
          <w:rFonts w:ascii="Times New Roman" w:hAnsi="Times New Roman" w:cs="Times New Roman"/>
          <w:sz w:val="24"/>
          <w:szCs w:val="24"/>
        </w:rPr>
        <w:tab/>
      </w:r>
      <w:r w:rsidRPr="00A30F20">
        <w:rPr>
          <w:rFonts w:ascii="Times New Roman" w:hAnsi="Times New Roman" w:cs="Times New Roman"/>
          <w:sz w:val="24"/>
          <w:szCs w:val="24"/>
        </w:rPr>
        <w:tab/>
      </w:r>
      <w:r w:rsidR="008D22CF" w:rsidRPr="00A30F20">
        <w:rPr>
          <w:rFonts w:ascii="Times New Roman" w:hAnsi="Times New Roman" w:cs="Times New Roman"/>
          <w:sz w:val="24"/>
          <w:szCs w:val="24"/>
        </w:rPr>
        <w:t>I agree</w:t>
      </w:r>
      <w:r w:rsidR="00DA4D7B" w:rsidRPr="00A30F20">
        <w:rPr>
          <w:rFonts w:ascii="Times New Roman" w:hAnsi="Times New Roman" w:cs="Times New Roman"/>
          <w:sz w:val="24"/>
          <w:szCs w:val="24"/>
        </w:rPr>
        <w:t xml:space="preserve"> </w:t>
      </w:r>
    </w:p>
    <w:p w:rsidR="00DA4D7B" w:rsidRDefault="00DA4D7B" w:rsidP="006C591F">
      <w:pPr>
        <w:spacing w:after="0" w:line="480" w:lineRule="auto"/>
        <w:jc w:val="both"/>
        <w:rPr>
          <w:rFonts w:ascii="Times New Roman" w:hAnsi="Times New Roman" w:cs="Times New Roman"/>
          <w:sz w:val="24"/>
          <w:szCs w:val="24"/>
        </w:rPr>
      </w:pPr>
    </w:p>
    <w:p w:rsidR="006C591F" w:rsidRDefault="006C591F" w:rsidP="006C591F">
      <w:pPr>
        <w:spacing w:after="0" w:line="480" w:lineRule="auto"/>
        <w:jc w:val="both"/>
        <w:rPr>
          <w:rFonts w:ascii="Times New Roman" w:hAnsi="Times New Roman" w:cs="Times New Roman"/>
          <w:sz w:val="24"/>
          <w:szCs w:val="24"/>
        </w:rPr>
      </w:pPr>
    </w:p>
    <w:p w:rsidR="006C591F" w:rsidRDefault="006C591F" w:rsidP="006C591F">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Moyo &amp; Nyoni, </w:t>
      </w:r>
      <w:r w:rsidRPr="00F74855">
        <w:rPr>
          <w:rFonts w:ascii="Times New Roman" w:hAnsi="Times New Roman" w:cs="Times New Roman"/>
          <w:sz w:val="24"/>
          <w:szCs w:val="24"/>
        </w:rPr>
        <w:t>appellant’s legal practitioners</w:t>
      </w:r>
    </w:p>
    <w:p w:rsidR="006C591F" w:rsidRDefault="006C591F" w:rsidP="006C591F">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Messrs, Calderwood, Bryce Hendrie &amp; Partners,</w:t>
      </w:r>
      <w:r>
        <w:rPr>
          <w:rFonts w:ascii="Times New Roman" w:hAnsi="Times New Roman" w:cs="Times New Roman"/>
          <w:sz w:val="24"/>
          <w:szCs w:val="24"/>
        </w:rPr>
        <w:t xml:space="preserve"> 1</w:t>
      </w:r>
      <w:r w:rsidRPr="00F7485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6C591F" w:rsidRPr="00A30F20" w:rsidRDefault="006C591F" w:rsidP="006C591F">
      <w:pPr>
        <w:spacing w:after="0" w:line="480" w:lineRule="auto"/>
        <w:jc w:val="both"/>
        <w:rPr>
          <w:rFonts w:ascii="Times New Roman" w:hAnsi="Times New Roman" w:cs="Times New Roman"/>
          <w:sz w:val="24"/>
          <w:szCs w:val="24"/>
        </w:rPr>
      </w:pPr>
    </w:p>
    <w:sectPr w:rsidR="006C591F" w:rsidRPr="00A30F2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EC3" w:rsidRDefault="00711EC3" w:rsidP="000F3578">
      <w:pPr>
        <w:spacing w:after="0" w:line="240" w:lineRule="auto"/>
      </w:pPr>
      <w:r>
        <w:separator/>
      </w:r>
    </w:p>
  </w:endnote>
  <w:endnote w:type="continuationSeparator" w:id="0">
    <w:p w:rsidR="00711EC3" w:rsidRDefault="00711EC3" w:rsidP="000F3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EC3" w:rsidRDefault="00711EC3" w:rsidP="000F3578">
      <w:pPr>
        <w:spacing w:after="0" w:line="240" w:lineRule="auto"/>
      </w:pPr>
      <w:r>
        <w:separator/>
      </w:r>
    </w:p>
  </w:footnote>
  <w:footnote w:type="continuationSeparator" w:id="0">
    <w:p w:rsidR="00711EC3" w:rsidRDefault="00711EC3" w:rsidP="000F35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7874"/>
      <w:gridCol w:w="1152"/>
    </w:tblGrid>
    <w:tr w:rsidR="00CC4AA0">
      <w:tc>
        <w:tcPr>
          <w:tcW w:w="0" w:type="auto"/>
          <w:tcBorders>
            <w:right w:val="single" w:sz="6" w:space="0" w:color="000000" w:themeColor="text1"/>
          </w:tcBorders>
        </w:tcPr>
        <w:sdt>
          <w:sdtPr>
            <w:rPr>
              <w:rFonts w:ascii="Times New Roman" w:hAnsi="Times New Roman" w:cs="Times New Roman"/>
              <w:b/>
            </w:rPr>
            <w:alias w:val="Company"/>
            <w:id w:val="78735422"/>
            <w:placeholder>
              <w:docPart w:val="D4AB0D4FDFED412D807C445E5B82FF2C"/>
            </w:placeholder>
            <w:dataBinding w:prefixMappings="xmlns:ns0='http://schemas.openxmlformats.org/officeDocument/2006/extended-properties'" w:xpath="/ns0:Properties[1]/ns0:Company[1]" w:storeItemID="{6668398D-A668-4E3E-A5EB-62B293D839F1}"/>
            <w:text/>
          </w:sdtPr>
          <w:sdtEndPr/>
          <w:sdtContent>
            <w:p w:rsidR="00CC4AA0" w:rsidRPr="00A30F20" w:rsidRDefault="00CC4AA0">
              <w:pPr>
                <w:pStyle w:val="Header"/>
                <w:jc w:val="right"/>
                <w:rPr>
                  <w:rFonts w:ascii="Times New Roman" w:hAnsi="Times New Roman" w:cs="Times New Roman"/>
                  <w:b/>
                </w:rPr>
              </w:pPr>
              <w:r w:rsidRPr="00A30F20">
                <w:rPr>
                  <w:rFonts w:ascii="Times New Roman" w:hAnsi="Times New Roman" w:cs="Times New Roman"/>
                  <w:b/>
                </w:rPr>
                <w:t>Judgment No. SC</w:t>
              </w:r>
              <w:r w:rsidR="00F32B53" w:rsidRPr="00A30F20">
                <w:rPr>
                  <w:rFonts w:ascii="Times New Roman" w:hAnsi="Times New Roman" w:cs="Times New Roman"/>
                  <w:b/>
                </w:rPr>
                <w:t xml:space="preserve"> </w:t>
              </w:r>
              <w:r w:rsidR="00683C29">
                <w:rPr>
                  <w:rFonts w:ascii="Times New Roman" w:hAnsi="Times New Roman" w:cs="Times New Roman"/>
                  <w:b/>
                </w:rPr>
                <w:t>131</w:t>
              </w:r>
              <w:r w:rsidRPr="00A30F20">
                <w:rPr>
                  <w:rFonts w:ascii="Times New Roman" w:hAnsi="Times New Roman" w:cs="Times New Roman"/>
                  <w:b/>
                </w:rPr>
                <w:t>/</w:t>
              </w:r>
              <w:r w:rsidR="00683C29">
                <w:rPr>
                  <w:rFonts w:ascii="Times New Roman" w:hAnsi="Times New Roman" w:cs="Times New Roman"/>
                  <w:b/>
                </w:rPr>
                <w:t>20</w:t>
              </w:r>
            </w:p>
          </w:sdtContent>
        </w:sdt>
        <w:sdt>
          <w:sdtPr>
            <w:rPr>
              <w:rFonts w:ascii="Times New Roman" w:hAnsi="Times New Roman" w:cs="Times New Roman"/>
              <w:b/>
              <w:bCs/>
            </w:rPr>
            <w:alias w:val="Title"/>
            <w:id w:val="78735415"/>
            <w:placeholder>
              <w:docPart w:val="02F025626BA74853B8480957102B98C1"/>
            </w:placeholder>
            <w:dataBinding w:prefixMappings="xmlns:ns0='http://schemas.openxmlformats.org/package/2006/metadata/core-properties' xmlns:ns1='http://purl.org/dc/elements/1.1/'" w:xpath="/ns0:coreProperties[1]/ns1:title[1]" w:storeItemID="{6C3C8BC8-F283-45AE-878A-BAB7291924A1}"/>
            <w:text/>
          </w:sdtPr>
          <w:sdtEndPr/>
          <w:sdtContent>
            <w:p w:rsidR="00CC4AA0" w:rsidRDefault="00CC4AA0" w:rsidP="002F6925">
              <w:pPr>
                <w:pStyle w:val="Header"/>
                <w:jc w:val="right"/>
                <w:rPr>
                  <w:b/>
                  <w:bCs/>
                </w:rPr>
              </w:pPr>
              <w:r w:rsidRPr="00A30F20">
                <w:rPr>
                  <w:rFonts w:ascii="Times New Roman" w:hAnsi="Times New Roman" w:cs="Times New Roman"/>
                  <w:b/>
                  <w:bCs/>
                </w:rPr>
                <w:t>Civil Appeal No. SC 244/19</w:t>
              </w:r>
            </w:p>
          </w:sdtContent>
        </w:sdt>
      </w:tc>
      <w:tc>
        <w:tcPr>
          <w:tcW w:w="1152" w:type="dxa"/>
          <w:tcBorders>
            <w:left w:val="single" w:sz="6" w:space="0" w:color="000000" w:themeColor="text1"/>
          </w:tcBorders>
        </w:tcPr>
        <w:p w:rsidR="00CC4AA0" w:rsidRDefault="00CC4AA0">
          <w:pPr>
            <w:pStyle w:val="Header"/>
            <w:rPr>
              <w:b/>
              <w:bCs/>
            </w:rPr>
          </w:pPr>
          <w:r>
            <w:fldChar w:fldCharType="begin"/>
          </w:r>
          <w:r>
            <w:instrText xml:space="preserve"> PAGE   \* MERGEFORMAT </w:instrText>
          </w:r>
          <w:r>
            <w:fldChar w:fldCharType="separate"/>
          </w:r>
          <w:r w:rsidR="00B87D00">
            <w:rPr>
              <w:noProof/>
            </w:rPr>
            <w:t>1</w:t>
          </w:r>
          <w:r>
            <w:rPr>
              <w:noProof/>
            </w:rPr>
            <w:fldChar w:fldCharType="end"/>
          </w:r>
        </w:p>
      </w:tc>
    </w:tr>
  </w:tbl>
  <w:p w:rsidR="00CC4AA0" w:rsidRDefault="00CC4A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4D0F"/>
    <w:multiLevelType w:val="hybridMultilevel"/>
    <w:tmpl w:val="F140B7D6"/>
    <w:lvl w:ilvl="0" w:tplc="148EFF54">
      <w:start w:val="1"/>
      <w:numFmt w:val="decimal"/>
      <w:lvlText w:val="(%1)"/>
      <w:lvlJc w:val="left"/>
      <w:pPr>
        <w:ind w:left="2203" w:hanging="360"/>
      </w:pPr>
      <w:rPr>
        <w:rFonts w:hint="default"/>
      </w:rPr>
    </w:lvl>
    <w:lvl w:ilvl="1" w:tplc="30090019" w:tentative="1">
      <w:start w:val="1"/>
      <w:numFmt w:val="lowerLetter"/>
      <w:lvlText w:val="%2."/>
      <w:lvlJc w:val="left"/>
      <w:pPr>
        <w:ind w:left="2923" w:hanging="360"/>
      </w:pPr>
    </w:lvl>
    <w:lvl w:ilvl="2" w:tplc="3009001B" w:tentative="1">
      <w:start w:val="1"/>
      <w:numFmt w:val="lowerRoman"/>
      <w:lvlText w:val="%3."/>
      <w:lvlJc w:val="right"/>
      <w:pPr>
        <w:ind w:left="3643" w:hanging="180"/>
      </w:pPr>
    </w:lvl>
    <w:lvl w:ilvl="3" w:tplc="3009000F" w:tentative="1">
      <w:start w:val="1"/>
      <w:numFmt w:val="decimal"/>
      <w:lvlText w:val="%4."/>
      <w:lvlJc w:val="left"/>
      <w:pPr>
        <w:ind w:left="4363" w:hanging="360"/>
      </w:pPr>
    </w:lvl>
    <w:lvl w:ilvl="4" w:tplc="30090019" w:tentative="1">
      <w:start w:val="1"/>
      <w:numFmt w:val="lowerLetter"/>
      <w:lvlText w:val="%5."/>
      <w:lvlJc w:val="left"/>
      <w:pPr>
        <w:ind w:left="5083" w:hanging="360"/>
      </w:pPr>
    </w:lvl>
    <w:lvl w:ilvl="5" w:tplc="3009001B" w:tentative="1">
      <w:start w:val="1"/>
      <w:numFmt w:val="lowerRoman"/>
      <w:lvlText w:val="%6."/>
      <w:lvlJc w:val="right"/>
      <w:pPr>
        <w:ind w:left="5803" w:hanging="180"/>
      </w:pPr>
    </w:lvl>
    <w:lvl w:ilvl="6" w:tplc="3009000F" w:tentative="1">
      <w:start w:val="1"/>
      <w:numFmt w:val="decimal"/>
      <w:lvlText w:val="%7."/>
      <w:lvlJc w:val="left"/>
      <w:pPr>
        <w:ind w:left="6523" w:hanging="360"/>
      </w:pPr>
    </w:lvl>
    <w:lvl w:ilvl="7" w:tplc="30090019" w:tentative="1">
      <w:start w:val="1"/>
      <w:numFmt w:val="lowerLetter"/>
      <w:lvlText w:val="%8."/>
      <w:lvlJc w:val="left"/>
      <w:pPr>
        <w:ind w:left="7243" w:hanging="360"/>
      </w:pPr>
    </w:lvl>
    <w:lvl w:ilvl="8" w:tplc="3009001B" w:tentative="1">
      <w:start w:val="1"/>
      <w:numFmt w:val="lowerRoman"/>
      <w:lvlText w:val="%9."/>
      <w:lvlJc w:val="right"/>
      <w:pPr>
        <w:ind w:left="7963" w:hanging="180"/>
      </w:pPr>
    </w:lvl>
  </w:abstractNum>
  <w:abstractNum w:abstractNumId="1" w15:restartNumberingAfterBreak="0">
    <w:nsid w:val="03266FC8"/>
    <w:multiLevelType w:val="hybridMultilevel"/>
    <w:tmpl w:val="069CC6CC"/>
    <w:lvl w:ilvl="0" w:tplc="AF666FBC">
      <w:start w:val="1"/>
      <w:numFmt w:val="decimal"/>
      <w:lvlText w:val="%1."/>
      <w:lvlJc w:val="left"/>
      <w:pPr>
        <w:ind w:left="927" w:hanging="360"/>
      </w:pPr>
      <w:rPr>
        <w:rFonts w:hint="default"/>
      </w:rPr>
    </w:lvl>
    <w:lvl w:ilvl="1" w:tplc="30090019">
      <w:start w:val="1"/>
      <w:numFmt w:val="lowerLetter"/>
      <w:lvlText w:val="%2."/>
      <w:lvlJc w:val="left"/>
      <w:pPr>
        <w:ind w:left="2421" w:hanging="360"/>
      </w:pPr>
    </w:lvl>
    <w:lvl w:ilvl="2" w:tplc="3009001B" w:tentative="1">
      <w:start w:val="1"/>
      <w:numFmt w:val="lowerRoman"/>
      <w:lvlText w:val="%3."/>
      <w:lvlJc w:val="right"/>
      <w:pPr>
        <w:ind w:left="3141" w:hanging="180"/>
      </w:pPr>
    </w:lvl>
    <w:lvl w:ilvl="3" w:tplc="3009000F" w:tentative="1">
      <w:start w:val="1"/>
      <w:numFmt w:val="decimal"/>
      <w:lvlText w:val="%4."/>
      <w:lvlJc w:val="left"/>
      <w:pPr>
        <w:ind w:left="3861" w:hanging="360"/>
      </w:pPr>
    </w:lvl>
    <w:lvl w:ilvl="4" w:tplc="30090019" w:tentative="1">
      <w:start w:val="1"/>
      <w:numFmt w:val="lowerLetter"/>
      <w:lvlText w:val="%5."/>
      <w:lvlJc w:val="left"/>
      <w:pPr>
        <w:ind w:left="4581" w:hanging="360"/>
      </w:pPr>
    </w:lvl>
    <w:lvl w:ilvl="5" w:tplc="3009001B" w:tentative="1">
      <w:start w:val="1"/>
      <w:numFmt w:val="lowerRoman"/>
      <w:lvlText w:val="%6."/>
      <w:lvlJc w:val="right"/>
      <w:pPr>
        <w:ind w:left="5301" w:hanging="180"/>
      </w:pPr>
    </w:lvl>
    <w:lvl w:ilvl="6" w:tplc="3009000F" w:tentative="1">
      <w:start w:val="1"/>
      <w:numFmt w:val="decimal"/>
      <w:lvlText w:val="%7."/>
      <w:lvlJc w:val="left"/>
      <w:pPr>
        <w:ind w:left="6021" w:hanging="360"/>
      </w:pPr>
    </w:lvl>
    <w:lvl w:ilvl="7" w:tplc="30090019" w:tentative="1">
      <w:start w:val="1"/>
      <w:numFmt w:val="lowerLetter"/>
      <w:lvlText w:val="%8."/>
      <w:lvlJc w:val="left"/>
      <w:pPr>
        <w:ind w:left="6741" w:hanging="360"/>
      </w:pPr>
    </w:lvl>
    <w:lvl w:ilvl="8" w:tplc="3009001B" w:tentative="1">
      <w:start w:val="1"/>
      <w:numFmt w:val="lowerRoman"/>
      <w:lvlText w:val="%9."/>
      <w:lvlJc w:val="right"/>
      <w:pPr>
        <w:ind w:left="7461" w:hanging="180"/>
      </w:pPr>
    </w:lvl>
  </w:abstractNum>
  <w:abstractNum w:abstractNumId="2" w15:restartNumberingAfterBreak="0">
    <w:nsid w:val="05053964"/>
    <w:multiLevelType w:val="hybridMultilevel"/>
    <w:tmpl w:val="4DC044B6"/>
    <w:lvl w:ilvl="0" w:tplc="F6F6E79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CC47399"/>
    <w:multiLevelType w:val="hybridMultilevel"/>
    <w:tmpl w:val="87B23006"/>
    <w:lvl w:ilvl="0" w:tplc="276EED34">
      <w:start w:val="1"/>
      <w:numFmt w:val="lowerLetter"/>
      <w:lvlText w:val="%1)"/>
      <w:lvlJc w:val="left"/>
      <w:pPr>
        <w:ind w:left="1919" w:hanging="360"/>
      </w:pPr>
    </w:lvl>
    <w:lvl w:ilvl="1" w:tplc="30090019">
      <w:start w:val="1"/>
      <w:numFmt w:val="lowerLetter"/>
      <w:lvlText w:val="%2."/>
      <w:lvlJc w:val="left"/>
      <w:pPr>
        <w:ind w:left="2639" w:hanging="360"/>
      </w:pPr>
    </w:lvl>
    <w:lvl w:ilvl="2" w:tplc="3009001B">
      <w:start w:val="1"/>
      <w:numFmt w:val="lowerRoman"/>
      <w:lvlText w:val="%3."/>
      <w:lvlJc w:val="right"/>
      <w:pPr>
        <w:ind w:left="3359" w:hanging="180"/>
      </w:pPr>
    </w:lvl>
    <w:lvl w:ilvl="3" w:tplc="3009000F">
      <w:start w:val="1"/>
      <w:numFmt w:val="decimal"/>
      <w:lvlText w:val="%4."/>
      <w:lvlJc w:val="left"/>
      <w:pPr>
        <w:ind w:left="4079" w:hanging="360"/>
      </w:pPr>
    </w:lvl>
    <w:lvl w:ilvl="4" w:tplc="30090019">
      <w:start w:val="1"/>
      <w:numFmt w:val="lowerLetter"/>
      <w:lvlText w:val="%5."/>
      <w:lvlJc w:val="left"/>
      <w:pPr>
        <w:ind w:left="4799" w:hanging="360"/>
      </w:pPr>
    </w:lvl>
    <w:lvl w:ilvl="5" w:tplc="3009001B">
      <w:start w:val="1"/>
      <w:numFmt w:val="lowerRoman"/>
      <w:lvlText w:val="%6."/>
      <w:lvlJc w:val="right"/>
      <w:pPr>
        <w:ind w:left="5519" w:hanging="180"/>
      </w:pPr>
    </w:lvl>
    <w:lvl w:ilvl="6" w:tplc="3009000F">
      <w:start w:val="1"/>
      <w:numFmt w:val="decimal"/>
      <w:lvlText w:val="%7."/>
      <w:lvlJc w:val="left"/>
      <w:pPr>
        <w:ind w:left="6239" w:hanging="360"/>
      </w:pPr>
    </w:lvl>
    <w:lvl w:ilvl="7" w:tplc="30090019">
      <w:start w:val="1"/>
      <w:numFmt w:val="lowerLetter"/>
      <w:lvlText w:val="%8."/>
      <w:lvlJc w:val="left"/>
      <w:pPr>
        <w:ind w:left="6959" w:hanging="360"/>
      </w:pPr>
    </w:lvl>
    <w:lvl w:ilvl="8" w:tplc="3009001B">
      <w:start w:val="1"/>
      <w:numFmt w:val="lowerRoman"/>
      <w:lvlText w:val="%9."/>
      <w:lvlJc w:val="right"/>
      <w:pPr>
        <w:ind w:left="7679" w:hanging="180"/>
      </w:pPr>
    </w:lvl>
  </w:abstractNum>
  <w:abstractNum w:abstractNumId="4" w15:restartNumberingAfterBreak="0">
    <w:nsid w:val="12F61EC3"/>
    <w:multiLevelType w:val="hybridMultilevel"/>
    <w:tmpl w:val="E43ECF80"/>
    <w:lvl w:ilvl="0" w:tplc="C8143AB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4D15C38"/>
    <w:multiLevelType w:val="hybridMultilevel"/>
    <w:tmpl w:val="EE803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F675F"/>
    <w:multiLevelType w:val="hybridMultilevel"/>
    <w:tmpl w:val="C7E4071C"/>
    <w:lvl w:ilvl="0" w:tplc="9CD66352">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F4A1875"/>
    <w:multiLevelType w:val="hybridMultilevel"/>
    <w:tmpl w:val="5D1E9EFC"/>
    <w:lvl w:ilvl="0" w:tplc="AEA8FB9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66358C9"/>
    <w:multiLevelType w:val="hybridMultilevel"/>
    <w:tmpl w:val="3FEC8E9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BCD1650"/>
    <w:multiLevelType w:val="hybridMultilevel"/>
    <w:tmpl w:val="E65AB6CA"/>
    <w:lvl w:ilvl="0" w:tplc="16DEC5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8C27F6F"/>
    <w:multiLevelType w:val="hybridMultilevel"/>
    <w:tmpl w:val="3DDC6F72"/>
    <w:lvl w:ilvl="0" w:tplc="01DE19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D9E533F"/>
    <w:multiLevelType w:val="hybridMultilevel"/>
    <w:tmpl w:val="45FE959C"/>
    <w:lvl w:ilvl="0" w:tplc="EE3ACF06">
      <w:start w:val="1"/>
      <w:numFmt w:val="decimal"/>
      <w:lvlText w:val="%1."/>
      <w:lvlJc w:val="left"/>
      <w:pPr>
        <w:ind w:left="360" w:hanging="360"/>
      </w:pPr>
      <w:rPr>
        <w:rFonts w:hint="default"/>
        <w:b/>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2" w15:restartNumberingAfterBreak="0">
    <w:nsid w:val="61036FD4"/>
    <w:multiLevelType w:val="hybridMultilevel"/>
    <w:tmpl w:val="E9FABDE2"/>
    <w:lvl w:ilvl="0" w:tplc="E8FCCAF0">
      <w:start w:val="1"/>
      <w:numFmt w:val="decimal"/>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3" w15:restartNumberingAfterBreak="0">
    <w:nsid w:val="640B3B28"/>
    <w:multiLevelType w:val="hybridMultilevel"/>
    <w:tmpl w:val="8C80A90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9F4A3A"/>
    <w:multiLevelType w:val="hybridMultilevel"/>
    <w:tmpl w:val="B7F0EC70"/>
    <w:lvl w:ilvl="0" w:tplc="EBB29110">
      <w:start w:val="1"/>
      <w:numFmt w:val="lowerLetter"/>
      <w:lvlText w:val="%1)"/>
      <w:lvlJc w:val="left"/>
      <w:pPr>
        <w:ind w:left="1074" w:hanging="360"/>
      </w:pPr>
      <w:rPr>
        <w:rFonts w:hint="default"/>
      </w:rPr>
    </w:lvl>
    <w:lvl w:ilvl="1" w:tplc="30090019" w:tentative="1">
      <w:start w:val="1"/>
      <w:numFmt w:val="lowerLetter"/>
      <w:lvlText w:val="%2."/>
      <w:lvlJc w:val="left"/>
      <w:pPr>
        <w:ind w:left="1794" w:hanging="360"/>
      </w:pPr>
    </w:lvl>
    <w:lvl w:ilvl="2" w:tplc="3009001B" w:tentative="1">
      <w:start w:val="1"/>
      <w:numFmt w:val="lowerRoman"/>
      <w:lvlText w:val="%3."/>
      <w:lvlJc w:val="right"/>
      <w:pPr>
        <w:ind w:left="2514" w:hanging="180"/>
      </w:pPr>
    </w:lvl>
    <w:lvl w:ilvl="3" w:tplc="3009000F" w:tentative="1">
      <w:start w:val="1"/>
      <w:numFmt w:val="decimal"/>
      <w:lvlText w:val="%4."/>
      <w:lvlJc w:val="left"/>
      <w:pPr>
        <w:ind w:left="3234" w:hanging="360"/>
      </w:pPr>
    </w:lvl>
    <w:lvl w:ilvl="4" w:tplc="30090019" w:tentative="1">
      <w:start w:val="1"/>
      <w:numFmt w:val="lowerLetter"/>
      <w:lvlText w:val="%5."/>
      <w:lvlJc w:val="left"/>
      <w:pPr>
        <w:ind w:left="3954" w:hanging="360"/>
      </w:pPr>
    </w:lvl>
    <w:lvl w:ilvl="5" w:tplc="3009001B" w:tentative="1">
      <w:start w:val="1"/>
      <w:numFmt w:val="lowerRoman"/>
      <w:lvlText w:val="%6."/>
      <w:lvlJc w:val="right"/>
      <w:pPr>
        <w:ind w:left="4674" w:hanging="180"/>
      </w:pPr>
    </w:lvl>
    <w:lvl w:ilvl="6" w:tplc="3009000F" w:tentative="1">
      <w:start w:val="1"/>
      <w:numFmt w:val="decimal"/>
      <w:lvlText w:val="%7."/>
      <w:lvlJc w:val="left"/>
      <w:pPr>
        <w:ind w:left="5394" w:hanging="360"/>
      </w:pPr>
    </w:lvl>
    <w:lvl w:ilvl="7" w:tplc="30090019" w:tentative="1">
      <w:start w:val="1"/>
      <w:numFmt w:val="lowerLetter"/>
      <w:lvlText w:val="%8."/>
      <w:lvlJc w:val="left"/>
      <w:pPr>
        <w:ind w:left="6114" w:hanging="360"/>
      </w:pPr>
    </w:lvl>
    <w:lvl w:ilvl="8" w:tplc="3009001B" w:tentative="1">
      <w:start w:val="1"/>
      <w:numFmt w:val="lowerRoman"/>
      <w:lvlText w:val="%9."/>
      <w:lvlJc w:val="right"/>
      <w:pPr>
        <w:ind w:left="6834" w:hanging="180"/>
      </w:pPr>
    </w:lvl>
  </w:abstractNum>
  <w:abstractNum w:abstractNumId="15" w15:restartNumberingAfterBreak="0">
    <w:nsid w:val="76C779F8"/>
    <w:multiLevelType w:val="hybridMultilevel"/>
    <w:tmpl w:val="D9508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9C4367"/>
    <w:multiLevelType w:val="hybridMultilevel"/>
    <w:tmpl w:val="F8FC76FE"/>
    <w:lvl w:ilvl="0" w:tplc="3009000F">
      <w:start w:val="1"/>
      <w:numFmt w:val="decimal"/>
      <w:lvlText w:val="%1."/>
      <w:lvlJc w:val="left"/>
      <w:pPr>
        <w:ind w:left="1353"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7D7D707D"/>
    <w:multiLevelType w:val="hybridMultilevel"/>
    <w:tmpl w:val="6778EC0E"/>
    <w:lvl w:ilvl="0" w:tplc="ABFC68D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7"/>
  </w:num>
  <w:num w:numId="3">
    <w:abstractNumId w:val="16"/>
  </w:num>
  <w:num w:numId="4">
    <w:abstractNumId w:val="11"/>
  </w:num>
  <w:num w:numId="5">
    <w:abstractNumId w:val="8"/>
  </w:num>
  <w:num w:numId="6">
    <w:abstractNumId w:val="14"/>
  </w:num>
  <w:num w:numId="7">
    <w:abstractNumId w:val="17"/>
  </w:num>
  <w:num w:numId="8">
    <w:abstractNumId w:val="1"/>
  </w:num>
  <w:num w:numId="9">
    <w:abstractNumId w:val="15"/>
  </w:num>
  <w:num w:numId="10">
    <w:abstractNumId w:val="9"/>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 w:numId="16">
    <w:abstractNumId w:val="2"/>
  </w:num>
  <w:num w:numId="17">
    <w:abstractNumId w:val="5"/>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MzszA1trA0NLA0NTdQ0lEKTi0uzszPAykwNKkFAEpoNKMtAAAA"/>
  </w:docVars>
  <w:rsids>
    <w:rsidRoot w:val="003A3796"/>
    <w:rsid w:val="000005A5"/>
    <w:rsid w:val="000031DF"/>
    <w:rsid w:val="00006618"/>
    <w:rsid w:val="000114EE"/>
    <w:rsid w:val="00013235"/>
    <w:rsid w:val="00023BC0"/>
    <w:rsid w:val="000245FE"/>
    <w:rsid w:val="00024902"/>
    <w:rsid w:val="000250A3"/>
    <w:rsid w:val="00030DE3"/>
    <w:rsid w:val="0003764A"/>
    <w:rsid w:val="00037B12"/>
    <w:rsid w:val="0004013A"/>
    <w:rsid w:val="00041156"/>
    <w:rsid w:val="00041A8C"/>
    <w:rsid w:val="0005259E"/>
    <w:rsid w:val="000560AB"/>
    <w:rsid w:val="0005707C"/>
    <w:rsid w:val="00061480"/>
    <w:rsid w:val="00063053"/>
    <w:rsid w:val="00065AB7"/>
    <w:rsid w:val="00072A96"/>
    <w:rsid w:val="00073FDC"/>
    <w:rsid w:val="00081D5F"/>
    <w:rsid w:val="00093DED"/>
    <w:rsid w:val="00096700"/>
    <w:rsid w:val="000A015D"/>
    <w:rsid w:val="000A0ABB"/>
    <w:rsid w:val="000A0CD1"/>
    <w:rsid w:val="000B42EA"/>
    <w:rsid w:val="000B484E"/>
    <w:rsid w:val="000B4DFF"/>
    <w:rsid w:val="000B6774"/>
    <w:rsid w:val="000C1A0C"/>
    <w:rsid w:val="000D2E85"/>
    <w:rsid w:val="000D5313"/>
    <w:rsid w:val="000D7C33"/>
    <w:rsid w:val="000E2103"/>
    <w:rsid w:val="000E4F03"/>
    <w:rsid w:val="000E69DF"/>
    <w:rsid w:val="000F3093"/>
    <w:rsid w:val="000F3578"/>
    <w:rsid w:val="00100021"/>
    <w:rsid w:val="0010057D"/>
    <w:rsid w:val="0010286A"/>
    <w:rsid w:val="00102FD0"/>
    <w:rsid w:val="001050D3"/>
    <w:rsid w:val="00112E8A"/>
    <w:rsid w:val="00114971"/>
    <w:rsid w:val="00122746"/>
    <w:rsid w:val="00123661"/>
    <w:rsid w:val="00127CA7"/>
    <w:rsid w:val="001307CA"/>
    <w:rsid w:val="00133B47"/>
    <w:rsid w:val="00136289"/>
    <w:rsid w:val="0013699F"/>
    <w:rsid w:val="00143D0C"/>
    <w:rsid w:val="00152DAA"/>
    <w:rsid w:val="00154D2D"/>
    <w:rsid w:val="001630DD"/>
    <w:rsid w:val="001675E0"/>
    <w:rsid w:val="00167CCE"/>
    <w:rsid w:val="00172A33"/>
    <w:rsid w:val="001730DB"/>
    <w:rsid w:val="0018090D"/>
    <w:rsid w:val="001860CC"/>
    <w:rsid w:val="00194A0B"/>
    <w:rsid w:val="001B6A92"/>
    <w:rsid w:val="001B7F23"/>
    <w:rsid w:val="001F3D09"/>
    <w:rsid w:val="001F5477"/>
    <w:rsid w:val="002028CD"/>
    <w:rsid w:val="00206CAA"/>
    <w:rsid w:val="002233DC"/>
    <w:rsid w:val="00225E1A"/>
    <w:rsid w:val="00227F50"/>
    <w:rsid w:val="0023155B"/>
    <w:rsid w:val="00231CE0"/>
    <w:rsid w:val="002436E7"/>
    <w:rsid w:val="002463D0"/>
    <w:rsid w:val="00257BAC"/>
    <w:rsid w:val="002627B3"/>
    <w:rsid w:val="00276C85"/>
    <w:rsid w:val="00286D87"/>
    <w:rsid w:val="002940EA"/>
    <w:rsid w:val="002949F3"/>
    <w:rsid w:val="002963B6"/>
    <w:rsid w:val="002B2F6D"/>
    <w:rsid w:val="002B3BFC"/>
    <w:rsid w:val="002B41B5"/>
    <w:rsid w:val="002C0C4A"/>
    <w:rsid w:val="002C1538"/>
    <w:rsid w:val="002C38AA"/>
    <w:rsid w:val="002C48D5"/>
    <w:rsid w:val="002C6E04"/>
    <w:rsid w:val="002D58B0"/>
    <w:rsid w:val="002F1E61"/>
    <w:rsid w:val="002F24C5"/>
    <w:rsid w:val="002F324C"/>
    <w:rsid w:val="002F4143"/>
    <w:rsid w:val="002F6925"/>
    <w:rsid w:val="00306728"/>
    <w:rsid w:val="003155FB"/>
    <w:rsid w:val="003158D6"/>
    <w:rsid w:val="00325F75"/>
    <w:rsid w:val="00331979"/>
    <w:rsid w:val="00336282"/>
    <w:rsid w:val="003364C9"/>
    <w:rsid w:val="003440CC"/>
    <w:rsid w:val="003509F3"/>
    <w:rsid w:val="00363F92"/>
    <w:rsid w:val="003642D9"/>
    <w:rsid w:val="00367B6E"/>
    <w:rsid w:val="00375C94"/>
    <w:rsid w:val="00377685"/>
    <w:rsid w:val="00385A75"/>
    <w:rsid w:val="003A201C"/>
    <w:rsid w:val="003A3796"/>
    <w:rsid w:val="003A429B"/>
    <w:rsid w:val="003B7D2D"/>
    <w:rsid w:val="003C2493"/>
    <w:rsid w:val="003D2178"/>
    <w:rsid w:val="003D29E6"/>
    <w:rsid w:val="003D3CEA"/>
    <w:rsid w:val="003D6D53"/>
    <w:rsid w:val="003E44DD"/>
    <w:rsid w:val="003E6155"/>
    <w:rsid w:val="003F17B8"/>
    <w:rsid w:val="003F1DE0"/>
    <w:rsid w:val="003F3986"/>
    <w:rsid w:val="00413377"/>
    <w:rsid w:val="004162CB"/>
    <w:rsid w:val="00416BA9"/>
    <w:rsid w:val="00421FBA"/>
    <w:rsid w:val="004223AA"/>
    <w:rsid w:val="004367A0"/>
    <w:rsid w:val="0044322D"/>
    <w:rsid w:val="00453365"/>
    <w:rsid w:val="0045556C"/>
    <w:rsid w:val="00457618"/>
    <w:rsid w:val="00480625"/>
    <w:rsid w:val="0048221D"/>
    <w:rsid w:val="004863F3"/>
    <w:rsid w:val="00487B85"/>
    <w:rsid w:val="00490573"/>
    <w:rsid w:val="00494C4B"/>
    <w:rsid w:val="004B277B"/>
    <w:rsid w:val="004B51E4"/>
    <w:rsid w:val="004B6424"/>
    <w:rsid w:val="004C0483"/>
    <w:rsid w:val="004C0DB2"/>
    <w:rsid w:val="004C3D8E"/>
    <w:rsid w:val="004D4ECD"/>
    <w:rsid w:val="004D5861"/>
    <w:rsid w:val="004D6C72"/>
    <w:rsid w:val="004E4D41"/>
    <w:rsid w:val="004E50B6"/>
    <w:rsid w:val="004E7721"/>
    <w:rsid w:val="004F3425"/>
    <w:rsid w:val="004F485B"/>
    <w:rsid w:val="005002B2"/>
    <w:rsid w:val="00501F6E"/>
    <w:rsid w:val="00503F22"/>
    <w:rsid w:val="00504C0F"/>
    <w:rsid w:val="00504D5C"/>
    <w:rsid w:val="00505423"/>
    <w:rsid w:val="00507223"/>
    <w:rsid w:val="00511853"/>
    <w:rsid w:val="00520493"/>
    <w:rsid w:val="005258F7"/>
    <w:rsid w:val="0053177B"/>
    <w:rsid w:val="00533976"/>
    <w:rsid w:val="0054292B"/>
    <w:rsid w:val="0054382C"/>
    <w:rsid w:val="00544B27"/>
    <w:rsid w:val="00545898"/>
    <w:rsid w:val="00546DF2"/>
    <w:rsid w:val="00547DFD"/>
    <w:rsid w:val="00562AED"/>
    <w:rsid w:val="00564312"/>
    <w:rsid w:val="00566DA7"/>
    <w:rsid w:val="00576CA5"/>
    <w:rsid w:val="0058324C"/>
    <w:rsid w:val="00590106"/>
    <w:rsid w:val="00591F48"/>
    <w:rsid w:val="005965B9"/>
    <w:rsid w:val="005A223B"/>
    <w:rsid w:val="005A2CE7"/>
    <w:rsid w:val="005A2DB2"/>
    <w:rsid w:val="005C0064"/>
    <w:rsid w:val="005C34DE"/>
    <w:rsid w:val="005C56FC"/>
    <w:rsid w:val="005C5F09"/>
    <w:rsid w:val="005C64E9"/>
    <w:rsid w:val="005C7496"/>
    <w:rsid w:val="005D62C1"/>
    <w:rsid w:val="005D7C00"/>
    <w:rsid w:val="005E0212"/>
    <w:rsid w:val="005E558A"/>
    <w:rsid w:val="005F054C"/>
    <w:rsid w:val="005F05BA"/>
    <w:rsid w:val="005F7D54"/>
    <w:rsid w:val="0060415B"/>
    <w:rsid w:val="00610351"/>
    <w:rsid w:val="006112E6"/>
    <w:rsid w:val="00612FB5"/>
    <w:rsid w:val="0061330F"/>
    <w:rsid w:val="00614BB8"/>
    <w:rsid w:val="00615041"/>
    <w:rsid w:val="006221D5"/>
    <w:rsid w:val="00623BCF"/>
    <w:rsid w:val="00624194"/>
    <w:rsid w:val="0062650C"/>
    <w:rsid w:val="006311F1"/>
    <w:rsid w:val="006324A2"/>
    <w:rsid w:val="00637C7F"/>
    <w:rsid w:val="006540BA"/>
    <w:rsid w:val="00655A05"/>
    <w:rsid w:val="006646B1"/>
    <w:rsid w:val="00665352"/>
    <w:rsid w:val="00671B18"/>
    <w:rsid w:val="00681D77"/>
    <w:rsid w:val="00683935"/>
    <w:rsid w:val="00683C29"/>
    <w:rsid w:val="0069264F"/>
    <w:rsid w:val="006957AA"/>
    <w:rsid w:val="006A1133"/>
    <w:rsid w:val="006A3D28"/>
    <w:rsid w:val="006A3DA8"/>
    <w:rsid w:val="006A676C"/>
    <w:rsid w:val="006A7670"/>
    <w:rsid w:val="006C503B"/>
    <w:rsid w:val="006C591F"/>
    <w:rsid w:val="006C69FA"/>
    <w:rsid w:val="006D0195"/>
    <w:rsid w:val="006D0301"/>
    <w:rsid w:val="006D0601"/>
    <w:rsid w:val="006D318C"/>
    <w:rsid w:val="006E1B3C"/>
    <w:rsid w:val="006E2227"/>
    <w:rsid w:val="006E44DB"/>
    <w:rsid w:val="007019B3"/>
    <w:rsid w:val="00702B62"/>
    <w:rsid w:val="00711EC3"/>
    <w:rsid w:val="0072119A"/>
    <w:rsid w:val="00724297"/>
    <w:rsid w:val="00725A08"/>
    <w:rsid w:val="00731474"/>
    <w:rsid w:val="00746B04"/>
    <w:rsid w:val="00751A48"/>
    <w:rsid w:val="00752691"/>
    <w:rsid w:val="00752E8C"/>
    <w:rsid w:val="007579AE"/>
    <w:rsid w:val="00762827"/>
    <w:rsid w:val="0076649F"/>
    <w:rsid w:val="0076701C"/>
    <w:rsid w:val="0077171F"/>
    <w:rsid w:val="00774FB1"/>
    <w:rsid w:val="00777B21"/>
    <w:rsid w:val="00781FBB"/>
    <w:rsid w:val="007841D1"/>
    <w:rsid w:val="0079014A"/>
    <w:rsid w:val="0079035D"/>
    <w:rsid w:val="00795B94"/>
    <w:rsid w:val="007968A1"/>
    <w:rsid w:val="00797144"/>
    <w:rsid w:val="0079756A"/>
    <w:rsid w:val="007A240F"/>
    <w:rsid w:val="007B4F35"/>
    <w:rsid w:val="007C1BF4"/>
    <w:rsid w:val="007C5958"/>
    <w:rsid w:val="007C7325"/>
    <w:rsid w:val="007C7519"/>
    <w:rsid w:val="007D0565"/>
    <w:rsid w:val="007D0AA4"/>
    <w:rsid w:val="007E3F0B"/>
    <w:rsid w:val="007E425A"/>
    <w:rsid w:val="007E603A"/>
    <w:rsid w:val="007F6055"/>
    <w:rsid w:val="0080149A"/>
    <w:rsid w:val="00801EFA"/>
    <w:rsid w:val="00803926"/>
    <w:rsid w:val="008142A6"/>
    <w:rsid w:val="00815C1A"/>
    <w:rsid w:val="008356DE"/>
    <w:rsid w:val="00837379"/>
    <w:rsid w:val="00837F21"/>
    <w:rsid w:val="008477AB"/>
    <w:rsid w:val="008477EF"/>
    <w:rsid w:val="00851342"/>
    <w:rsid w:val="00856192"/>
    <w:rsid w:val="00865618"/>
    <w:rsid w:val="008735BB"/>
    <w:rsid w:val="00874DA1"/>
    <w:rsid w:val="008764D0"/>
    <w:rsid w:val="00881EF9"/>
    <w:rsid w:val="00883E6F"/>
    <w:rsid w:val="0088449B"/>
    <w:rsid w:val="00887556"/>
    <w:rsid w:val="00887769"/>
    <w:rsid w:val="00893D41"/>
    <w:rsid w:val="0089588C"/>
    <w:rsid w:val="00897470"/>
    <w:rsid w:val="008B2CA1"/>
    <w:rsid w:val="008C5C09"/>
    <w:rsid w:val="008D22CF"/>
    <w:rsid w:val="008D780C"/>
    <w:rsid w:val="008E073C"/>
    <w:rsid w:val="008E2C6F"/>
    <w:rsid w:val="008E2F4D"/>
    <w:rsid w:val="008E407D"/>
    <w:rsid w:val="008E5114"/>
    <w:rsid w:val="008F522B"/>
    <w:rsid w:val="009037A5"/>
    <w:rsid w:val="00921B4C"/>
    <w:rsid w:val="00922150"/>
    <w:rsid w:val="00922574"/>
    <w:rsid w:val="009255DB"/>
    <w:rsid w:val="00926ACF"/>
    <w:rsid w:val="00927ABF"/>
    <w:rsid w:val="00937DD6"/>
    <w:rsid w:val="009422EF"/>
    <w:rsid w:val="0094272E"/>
    <w:rsid w:val="00945DEE"/>
    <w:rsid w:val="00951769"/>
    <w:rsid w:val="009533A5"/>
    <w:rsid w:val="00966E3A"/>
    <w:rsid w:val="009679F8"/>
    <w:rsid w:val="00970D88"/>
    <w:rsid w:val="00971424"/>
    <w:rsid w:val="00983B9E"/>
    <w:rsid w:val="00997D26"/>
    <w:rsid w:val="009A3D1B"/>
    <w:rsid w:val="009B3234"/>
    <w:rsid w:val="009B4CE0"/>
    <w:rsid w:val="009B704C"/>
    <w:rsid w:val="009C2F11"/>
    <w:rsid w:val="009C3B7A"/>
    <w:rsid w:val="009C4D01"/>
    <w:rsid w:val="009D13AB"/>
    <w:rsid w:val="009D704C"/>
    <w:rsid w:val="009E2740"/>
    <w:rsid w:val="009E6B7F"/>
    <w:rsid w:val="009E7519"/>
    <w:rsid w:val="009F4873"/>
    <w:rsid w:val="009F6195"/>
    <w:rsid w:val="00A012BB"/>
    <w:rsid w:val="00A07A16"/>
    <w:rsid w:val="00A13FC4"/>
    <w:rsid w:val="00A221F4"/>
    <w:rsid w:val="00A30F20"/>
    <w:rsid w:val="00A36029"/>
    <w:rsid w:val="00A4545B"/>
    <w:rsid w:val="00A46578"/>
    <w:rsid w:val="00A46CAD"/>
    <w:rsid w:val="00A47262"/>
    <w:rsid w:val="00A57859"/>
    <w:rsid w:val="00A62C95"/>
    <w:rsid w:val="00A64CC1"/>
    <w:rsid w:val="00A67218"/>
    <w:rsid w:val="00A74670"/>
    <w:rsid w:val="00A74F5C"/>
    <w:rsid w:val="00A936BE"/>
    <w:rsid w:val="00A9419A"/>
    <w:rsid w:val="00AA0BF6"/>
    <w:rsid w:val="00AA21D8"/>
    <w:rsid w:val="00AA34BE"/>
    <w:rsid w:val="00AB2419"/>
    <w:rsid w:val="00AB3609"/>
    <w:rsid w:val="00AC46B6"/>
    <w:rsid w:val="00AC46E0"/>
    <w:rsid w:val="00AD2FF3"/>
    <w:rsid w:val="00AE248E"/>
    <w:rsid w:val="00AF3880"/>
    <w:rsid w:val="00AF59BF"/>
    <w:rsid w:val="00AF5C2C"/>
    <w:rsid w:val="00B06C05"/>
    <w:rsid w:val="00B119D8"/>
    <w:rsid w:val="00B2185E"/>
    <w:rsid w:val="00B21AD7"/>
    <w:rsid w:val="00B22798"/>
    <w:rsid w:val="00B247FB"/>
    <w:rsid w:val="00B257FC"/>
    <w:rsid w:val="00B31DE3"/>
    <w:rsid w:val="00B33EE5"/>
    <w:rsid w:val="00B35048"/>
    <w:rsid w:val="00B36424"/>
    <w:rsid w:val="00B41B9D"/>
    <w:rsid w:val="00B42996"/>
    <w:rsid w:val="00B4431B"/>
    <w:rsid w:val="00B46A8B"/>
    <w:rsid w:val="00B53353"/>
    <w:rsid w:val="00B53F6B"/>
    <w:rsid w:val="00B540DA"/>
    <w:rsid w:val="00B57908"/>
    <w:rsid w:val="00B620CF"/>
    <w:rsid w:val="00B62E43"/>
    <w:rsid w:val="00B6326E"/>
    <w:rsid w:val="00B676C0"/>
    <w:rsid w:val="00B67F38"/>
    <w:rsid w:val="00B72DE9"/>
    <w:rsid w:val="00B7681B"/>
    <w:rsid w:val="00B87213"/>
    <w:rsid w:val="00B8755C"/>
    <w:rsid w:val="00B87D00"/>
    <w:rsid w:val="00B955E0"/>
    <w:rsid w:val="00BB0D9F"/>
    <w:rsid w:val="00BB1F14"/>
    <w:rsid w:val="00BB4639"/>
    <w:rsid w:val="00BC0394"/>
    <w:rsid w:val="00BC2482"/>
    <w:rsid w:val="00BC4541"/>
    <w:rsid w:val="00BC5A69"/>
    <w:rsid w:val="00BC7326"/>
    <w:rsid w:val="00BD19CE"/>
    <w:rsid w:val="00BD5B52"/>
    <w:rsid w:val="00BE2681"/>
    <w:rsid w:val="00BE698F"/>
    <w:rsid w:val="00BF09FC"/>
    <w:rsid w:val="00BF3BC0"/>
    <w:rsid w:val="00BF576B"/>
    <w:rsid w:val="00BF754C"/>
    <w:rsid w:val="00C028AD"/>
    <w:rsid w:val="00C14A41"/>
    <w:rsid w:val="00C308CB"/>
    <w:rsid w:val="00C360C6"/>
    <w:rsid w:val="00C378D9"/>
    <w:rsid w:val="00C41B11"/>
    <w:rsid w:val="00C52DC3"/>
    <w:rsid w:val="00C55BFB"/>
    <w:rsid w:val="00C61D91"/>
    <w:rsid w:val="00C63D57"/>
    <w:rsid w:val="00C654B7"/>
    <w:rsid w:val="00C74ED3"/>
    <w:rsid w:val="00C76427"/>
    <w:rsid w:val="00C803FF"/>
    <w:rsid w:val="00C84304"/>
    <w:rsid w:val="00C9198E"/>
    <w:rsid w:val="00C92F25"/>
    <w:rsid w:val="00C963AA"/>
    <w:rsid w:val="00C97472"/>
    <w:rsid w:val="00CA3EA5"/>
    <w:rsid w:val="00CA59EF"/>
    <w:rsid w:val="00CB18F9"/>
    <w:rsid w:val="00CB274B"/>
    <w:rsid w:val="00CB7949"/>
    <w:rsid w:val="00CC4AA0"/>
    <w:rsid w:val="00CC5B2D"/>
    <w:rsid w:val="00CC5DAE"/>
    <w:rsid w:val="00CC75D7"/>
    <w:rsid w:val="00CD4A7B"/>
    <w:rsid w:val="00CD57BD"/>
    <w:rsid w:val="00CE53CD"/>
    <w:rsid w:val="00CE6955"/>
    <w:rsid w:val="00CF1F58"/>
    <w:rsid w:val="00CF4267"/>
    <w:rsid w:val="00CF757C"/>
    <w:rsid w:val="00D0099A"/>
    <w:rsid w:val="00D07C67"/>
    <w:rsid w:val="00D15119"/>
    <w:rsid w:val="00D24B85"/>
    <w:rsid w:val="00D2740D"/>
    <w:rsid w:val="00D313DF"/>
    <w:rsid w:val="00D35297"/>
    <w:rsid w:val="00D44DB1"/>
    <w:rsid w:val="00D46F81"/>
    <w:rsid w:val="00D67CB7"/>
    <w:rsid w:val="00D70D73"/>
    <w:rsid w:val="00D75423"/>
    <w:rsid w:val="00D82CFE"/>
    <w:rsid w:val="00D96531"/>
    <w:rsid w:val="00DA0E31"/>
    <w:rsid w:val="00DA4D7B"/>
    <w:rsid w:val="00DB69A5"/>
    <w:rsid w:val="00DB7B6D"/>
    <w:rsid w:val="00DC0195"/>
    <w:rsid w:val="00DC25D8"/>
    <w:rsid w:val="00DC4582"/>
    <w:rsid w:val="00DD1E41"/>
    <w:rsid w:val="00DD2119"/>
    <w:rsid w:val="00DD3BAF"/>
    <w:rsid w:val="00DD7288"/>
    <w:rsid w:val="00DD7C8F"/>
    <w:rsid w:val="00DE07E4"/>
    <w:rsid w:val="00DE10FB"/>
    <w:rsid w:val="00DF1468"/>
    <w:rsid w:val="00DF55E4"/>
    <w:rsid w:val="00DF5C10"/>
    <w:rsid w:val="00DF6F3C"/>
    <w:rsid w:val="00E06537"/>
    <w:rsid w:val="00E12332"/>
    <w:rsid w:val="00E13560"/>
    <w:rsid w:val="00E16773"/>
    <w:rsid w:val="00E172B7"/>
    <w:rsid w:val="00E24F05"/>
    <w:rsid w:val="00E25B8A"/>
    <w:rsid w:val="00E33E8C"/>
    <w:rsid w:val="00E34EB5"/>
    <w:rsid w:val="00E358BE"/>
    <w:rsid w:val="00E3661D"/>
    <w:rsid w:val="00E378F5"/>
    <w:rsid w:val="00E37BB6"/>
    <w:rsid w:val="00E47F54"/>
    <w:rsid w:val="00E5254B"/>
    <w:rsid w:val="00E54FF1"/>
    <w:rsid w:val="00E66415"/>
    <w:rsid w:val="00E67E09"/>
    <w:rsid w:val="00E81A32"/>
    <w:rsid w:val="00E86098"/>
    <w:rsid w:val="00E86964"/>
    <w:rsid w:val="00E9157A"/>
    <w:rsid w:val="00EB673E"/>
    <w:rsid w:val="00EB7D24"/>
    <w:rsid w:val="00EC2BD5"/>
    <w:rsid w:val="00EC37DA"/>
    <w:rsid w:val="00EC53E7"/>
    <w:rsid w:val="00EC67BE"/>
    <w:rsid w:val="00EC6F3F"/>
    <w:rsid w:val="00ED4C75"/>
    <w:rsid w:val="00EE78FC"/>
    <w:rsid w:val="00EF09B5"/>
    <w:rsid w:val="00EF28E3"/>
    <w:rsid w:val="00EF5306"/>
    <w:rsid w:val="00EF6282"/>
    <w:rsid w:val="00F03748"/>
    <w:rsid w:val="00F06C0A"/>
    <w:rsid w:val="00F0734B"/>
    <w:rsid w:val="00F21AAC"/>
    <w:rsid w:val="00F23E0E"/>
    <w:rsid w:val="00F32B53"/>
    <w:rsid w:val="00F35D10"/>
    <w:rsid w:val="00F41E22"/>
    <w:rsid w:val="00F41FA0"/>
    <w:rsid w:val="00F4433E"/>
    <w:rsid w:val="00F45491"/>
    <w:rsid w:val="00F5280D"/>
    <w:rsid w:val="00F56E22"/>
    <w:rsid w:val="00F579FE"/>
    <w:rsid w:val="00F603C4"/>
    <w:rsid w:val="00F7082B"/>
    <w:rsid w:val="00F70E3D"/>
    <w:rsid w:val="00F71BA1"/>
    <w:rsid w:val="00F7344A"/>
    <w:rsid w:val="00F74855"/>
    <w:rsid w:val="00F76F75"/>
    <w:rsid w:val="00F95B28"/>
    <w:rsid w:val="00F97D1E"/>
    <w:rsid w:val="00FA058A"/>
    <w:rsid w:val="00FA08BC"/>
    <w:rsid w:val="00FA372B"/>
    <w:rsid w:val="00FA4E68"/>
    <w:rsid w:val="00FA5C3A"/>
    <w:rsid w:val="00FA7AD2"/>
    <w:rsid w:val="00FB41AC"/>
    <w:rsid w:val="00FC4113"/>
    <w:rsid w:val="00FC6DC0"/>
    <w:rsid w:val="00FC72AC"/>
    <w:rsid w:val="00FD2965"/>
    <w:rsid w:val="00FD6BD9"/>
    <w:rsid w:val="00FF0036"/>
    <w:rsid w:val="00FF28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77926-E87F-4AE0-990B-92C1E8E8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F3578"/>
    <w:pPr>
      <w:spacing w:after="0" w:line="240" w:lineRule="auto"/>
    </w:pPr>
    <w:rPr>
      <w:sz w:val="20"/>
      <w:szCs w:val="20"/>
      <w:lang w:val="en-ZA"/>
    </w:rPr>
  </w:style>
  <w:style w:type="character" w:customStyle="1" w:styleId="FootnoteTextChar">
    <w:name w:val="Footnote Text Char"/>
    <w:basedOn w:val="DefaultParagraphFont"/>
    <w:link w:val="FootnoteText"/>
    <w:uiPriority w:val="99"/>
    <w:rsid w:val="000F3578"/>
    <w:rPr>
      <w:sz w:val="20"/>
      <w:szCs w:val="20"/>
      <w:lang w:val="en-ZA"/>
    </w:rPr>
  </w:style>
  <w:style w:type="character" w:styleId="FootnoteReference">
    <w:name w:val="footnote reference"/>
    <w:basedOn w:val="DefaultParagraphFont"/>
    <w:uiPriority w:val="99"/>
    <w:semiHidden/>
    <w:unhideWhenUsed/>
    <w:rsid w:val="000F3578"/>
    <w:rPr>
      <w:vertAlign w:val="superscript"/>
    </w:rPr>
  </w:style>
  <w:style w:type="paragraph" w:styleId="ListParagraph">
    <w:name w:val="List Paragraph"/>
    <w:basedOn w:val="Normal"/>
    <w:uiPriority w:val="34"/>
    <w:qFormat/>
    <w:rsid w:val="008142A6"/>
    <w:pPr>
      <w:ind w:left="720"/>
      <w:contextualSpacing/>
    </w:pPr>
  </w:style>
  <w:style w:type="paragraph" w:styleId="Header">
    <w:name w:val="header"/>
    <w:basedOn w:val="Normal"/>
    <w:link w:val="HeaderChar"/>
    <w:uiPriority w:val="99"/>
    <w:unhideWhenUsed/>
    <w:rsid w:val="002F6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925"/>
  </w:style>
  <w:style w:type="paragraph" w:styleId="Footer">
    <w:name w:val="footer"/>
    <w:basedOn w:val="Normal"/>
    <w:link w:val="FooterChar"/>
    <w:uiPriority w:val="99"/>
    <w:unhideWhenUsed/>
    <w:rsid w:val="002F6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925"/>
  </w:style>
  <w:style w:type="paragraph" w:styleId="BalloonText">
    <w:name w:val="Balloon Text"/>
    <w:basedOn w:val="Normal"/>
    <w:link w:val="BalloonTextChar"/>
    <w:uiPriority w:val="99"/>
    <w:semiHidden/>
    <w:unhideWhenUsed/>
    <w:rsid w:val="002F6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925"/>
    <w:rPr>
      <w:rFonts w:ascii="Tahoma" w:hAnsi="Tahoma" w:cs="Tahoma"/>
      <w:sz w:val="16"/>
      <w:szCs w:val="16"/>
    </w:rPr>
  </w:style>
  <w:style w:type="paragraph" w:styleId="BodyText2">
    <w:name w:val="Body Text 2"/>
    <w:basedOn w:val="Normal"/>
    <w:link w:val="BodyText2Char"/>
    <w:semiHidden/>
    <w:rsid w:val="009A3D1B"/>
    <w:pPr>
      <w:spacing w:after="0" w:line="480" w:lineRule="auto"/>
      <w:jc w:val="both"/>
    </w:pPr>
    <w:rPr>
      <w:rFonts w:ascii="Courier New" w:eastAsia="Times New Roman" w:hAnsi="Courier New" w:cs="Times New Roman"/>
      <w:sz w:val="24"/>
      <w:szCs w:val="20"/>
      <w:lang w:val="en-US" w:eastAsia="en-ZW"/>
    </w:rPr>
  </w:style>
  <w:style w:type="character" w:customStyle="1" w:styleId="BodyText2Char">
    <w:name w:val="Body Text 2 Char"/>
    <w:basedOn w:val="DefaultParagraphFont"/>
    <w:link w:val="BodyText2"/>
    <w:semiHidden/>
    <w:rsid w:val="009A3D1B"/>
    <w:rPr>
      <w:rFonts w:ascii="Courier New" w:eastAsia="Times New Roman" w:hAnsi="Courier New" w:cs="Times New Roman"/>
      <w:sz w:val="24"/>
      <w:szCs w:val="20"/>
      <w:lang w:val="en-US" w:eastAsia="en-ZW"/>
    </w:rPr>
  </w:style>
  <w:style w:type="paragraph" w:customStyle="1" w:styleId="Default">
    <w:name w:val="Default"/>
    <w:rsid w:val="00BB463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33E8C"/>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odyTextIndent">
    <w:name w:val="Body Text Indent"/>
    <w:basedOn w:val="Normal"/>
    <w:link w:val="BodyTextIndentChar"/>
    <w:uiPriority w:val="99"/>
    <w:semiHidden/>
    <w:unhideWhenUsed/>
    <w:rsid w:val="00E13560"/>
    <w:pPr>
      <w:spacing w:after="120"/>
      <w:ind w:left="283"/>
    </w:pPr>
  </w:style>
  <w:style w:type="character" w:customStyle="1" w:styleId="BodyTextIndentChar">
    <w:name w:val="Body Text Indent Char"/>
    <w:basedOn w:val="DefaultParagraphFont"/>
    <w:link w:val="BodyTextIndent"/>
    <w:uiPriority w:val="99"/>
    <w:semiHidden/>
    <w:rsid w:val="00E13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13496">
      <w:bodyDiv w:val="1"/>
      <w:marLeft w:val="0"/>
      <w:marRight w:val="0"/>
      <w:marTop w:val="0"/>
      <w:marBottom w:val="0"/>
      <w:divBdr>
        <w:top w:val="none" w:sz="0" w:space="0" w:color="auto"/>
        <w:left w:val="none" w:sz="0" w:space="0" w:color="auto"/>
        <w:bottom w:val="none" w:sz="0" w:space="0" w:color="auto"/>
        <w:right w:val="none" w:sz="0" w:space="0" w:color="auto"/>
      </w:divBdr>
    </w:div>
    <w:div w:id="170505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AB0D4FDFED412D807C445E5B82FF2C"/>
        <w:category>
          <w:name w:val="General"/>
          <w:gallery w:val="placeholder"/>
        </w:category>
        <w:types>
          <w:type w:val="bbPlcHdr"/>
        </w:types>
        <w:behaviors>
          <w:behavior w:val="content"/>
        </w:behaviors>
        <w:guid w:val="{75BD7AD4-35C2-430B-9D74-86EC87FFF39A}"/>
      </w:docPartPr>
      <w:docPartBody>
        <w:p w:rsidR="00B91D35" w:rsidRDefault="00E13451" w:rsidP="00E13451">
          <w:pPr>
            <w:pStyle w:val="D4AB0D4FDFED412D807C445E5B82FF2C"/>
          </w:pPr>
          <w:r>
            <w:t>[Type the company name]</w:t>
          </w:r>
        </w:p>
      </w:docPartBody>
    </w:docPart>
    <w:docPart>
      <w:docPartPr>
        <w:name w:val="02F025626BA74853B8480957102B98C1"/>
        <w:category>
          <w:name w:val="General"/>
          <w:gallery w:val="placeholder"/>
        </w:category>
        <w:types>
          <w:type w:val="bbPlcHdr"/>
        </w:types>
        <w:behaviors>
          <w:behavior w:val="content"/>
        </w:behaviors>
        <w:guid w:val="{D11B06FA-DC00-45F5-A6F7-CA5385DF7F7F}"/>
      </w:docPartPr>
      <w:docPartBody>
        <w:p w:rsidR="00B91D35" w:rsidRDefault="00E13451" w:rsidP="00E13451">
          <w:pPr>
            <w:pStyle w:val="02F025626BA74853B8480957102B98C1"/>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451"/>
    <w:rsid w:val="00053526"/>
    <w:rsid w:val="000544AE"/>
    <w:rsid w:val="001A073E"/>
    <w:rsid w:val="001C2032"/>
    <w:rsid w:val="001E4914"/>
    <w:rsid w:val="002354FF"/>
    <w:rsid w:val="003109D2"/>
    <w:rsid w:val="00323AD7"/>
    <w:rsid w:val="003A46D9"/>
    <w:rsid w:val="003E1C52"/>
    <w:rsid w:val="004915B2"/>
    <w:rsid w:val="005367A2"/>
    <w:rsid w:val="00584DBC"/>
    <w:rsid w:val="005876A3"/>
    <w:rsid w:val="00665AA2"/>
    <w:rsid w:val="006A59E2"/>
    <w:rsid w:val="006D45FF"/>
    <w:rsid w:val="00716417"/>
    <w:rsid w:val="00762B80"/>
    <w:rsid w:val="00790AC3"/>
    <w:rsid w:val="007E3080"/>
    <w:rsid w:val="00863F6D"/>
    <w:rsid w:val="009D5E08"/>
    <w:rsid w:val="009D6F04"/>
    <w:rsid w:val="00A104CD"/>
    <w:rsid w:val="00A34E8C"/>
    <w:rsid w:val="00A76971"/>
    <w:rsid w:val="00AA713C"/>
    <w:rsid w:val="00AF3700"/>
    <w:rsid w:val="00B174F9"/>
    <w:rsid w:val="00B91D35"/>
    <w:rsid w:val="00C37DE0"/>
    <w:rsid w:val="00CC6543"/>
    <w:rsid w:val="00D55F11"/>
    <w:rsid w:val="00D6661C"/>
    <w:rsid w:val="00E13451"/>
    <w:rsid w:val="00E63499"/>
    <w:rsid w:val="00E67E82"/>
    <w:rsid w:val="00EE1E0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AB0D4FDFED412D807C445E5B82FF2C">
    <w:name w:val="D4AB0D4FDFED412D807C445E5B82FF2C"/>
    <w:rsid w:val="00E13451"/>
  </w:style>
  <w:style w:type="paragraph" w:customStyle="1" w:styleId="02F025626BA74853B8480957102B98C1">
    <w:name w:val="02F025626BA74853B8480957102B98C1"/>
    <w:rsid w:val="00E13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FCE96-CEC6-4EDA-935E-1A4AB2245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4624</Words>
  <Characters>26360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Civil Appeal No. SC 244/19</vt:lpstr>
    </vt:vector>
  </TitlesOfParts>
  <Company>Judgment No. SC 131/20</Company>
  <LinksUpToDate>false</LinksUpToDate>
  <CharactersWithSpaces>30923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SC 244/19</dc:title>
  <dc:creator>Windows User</dc:creator>
  <cp:lastModifiedBy>JSC</cp:lastModifiedBy>
  <cp:revision>2</cp:revision>
  <cp:lastPrinted>2020-09-24T11:53:00Z</cp:lastPrinted>
  <dcterms:created xsi:type="dcterms:W3CDTF">2020-10-30T09:38:00Z</dcterms:created>
  <dcterms:modified xsi:type="dcterms:W3CDTF">2020-10-30T09:38:00Z</dcterms:modified>
</cp:coreProperties>
</file>