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7C798" w14:textId="77777777" w:rsidR="00743640" w:rsidRPr="00391CEE" w:rsidRDefault="00743640" w:rsidP="004000F8">
      <w:pPr>
        <w:spacing w:line="360" w:lineRule="auto"/>
        <w:jc w:val="both"/>
        <w:rPr>
          <w:rFonts w:ascii="Times New Roman" w:hAnsi="Times New Roman"/>
          <w:sz w:val="24"/>
          <w:szCs w:val="24"/>
        </w:rPr>
      </w:pPr>
      <w:bookmarkStart w:id="0" w:name="_GoBack"/>
      <w:bookmarkEnd w:id="0"/>
    </w:p>
    <w:p w14:paraId="4C50C4F2" w14:textId="77777777" w:rsidR="0051404E" w:rsidRPr="00391CEE" w:rsidRDefault="0051404E" w:rsidP="004000F8">
      <w:pPr>
        <w:pStyle w:val="NoSpacing"/>
        <w:spacing w:line="360" w:lineRule="auto"/>
        <w:jc w:val="both"/>
        <w:rPr>
          <w:rFonts w:ascii="Times New Roman" w:hAnsi="Times New Roman"/>
          <w:sz w:val="24"/>
          <w:szCs w:val="24"/>
        </w:rPr>
      </w:pPr>
      <w:r w:rsidRPr="00391CEE">
        <w:rPr>
          <w:rFonts w:ascii="Times New Roman" w:hAnsi="Times New Roman"/>
          <w:sz w:val="24"/>
          <w:szCs w:val="24"/>
        </w:rPr>
        <w:t>MOSES ASAGA</w:t>
      </w:r>
    </w:p>
    <w:p w14:paraId="51A050A1" w14:textId="77777777" w:rsidR="0051404E" w:rsidRPr="00391CEE" w:rsidRDefault="0051404E" w:rsidP="004000F8">
      <w:pPr>
        <w:pStyle w:val="NoSpacing"/>
        <w:spacing w:line="360" w:lineRule="auto"/>
        <w:jc w:val="both"/>
        <w:rPr>
          <w:rFonts w:ascii="Times New Roman" w:hAnsi="Times New Roman"/>
          <w:sz w:val="24"/>
          <w:szCs w:val="24"/>
        </w:rPr>
      </w:pPr>
      <w:r w:rsidRPr="00391CEE">
        <w:rPr>
          <w:rFonts w:ascii="Times New Roman" w:hAnsi="Times New Roman"/>
          <w:sz w:val="24"/>
          <w:szCs w:val="24"/>
        </w:rPr>
        <w:t>Versus</w:t>
      </w:r>
    </w:p>
    <w:p w14:paraId="0E420CBA" w14:textId="77777777" w:rsidR="00793CD5" w:rsidRPr="00391CEE" w:rsidRDefault="00793CD5" w:rsidP="004000F8">
      <w:pPr>
        <w:pStyle w:val="NoSpacing"/>
        <w:spacing w:line="360" w:lineRule="auto"/>
        <w:jc w:val="both"/>
        <w:rPr>
          <w:rFonts w:ascii="Times New Roman" w:hAnsi="Times New Roman"/>
          <w:sz w:val="24"/>
          <w:szCs w:val="24"/>
        </w:rPr>
      </w:pPr>
      <w:r w:rsidRPr="00391CEE">
        <w:rPr>
          <w:rFonts w:ascii="Times New Roman" w:hAnsi="Times New Roman"/>
          <w:sz w:val="24"/>
          <w:szCs w:val="24"/>
        </w:rPr>
        <w:t xml:space="preserve"> PHIONAH RIEKERT </w:t>
      </w:r>
    </w:p>
    <w:p w14:paraId="16EF060D" w14:textId="77777777" w:rsidR="00793CD5" w:rsidRPr="00391CEE" w:rsidRDefault="00793CD5" w:rsidP="004000F8">
      <w:pPr>
        <w:pStyle w:val="NoSpacing"/>
        <w:spacing w:line="360" w:lineRule="auto"/>
        <w:jc w:val="both"/>
        <w:rPr>
          <w:rFonts w:ascii="Times New Roman" w:hAnsi="Times New Roman"/>
          <w:sz w:val="24"/>
          <w:szCs w:val="24"/>
        </w:rPr>
      </w:pPr>
      <w:r w:rsidRPr="00391CEE">
        <w:rPr>
          <w:rFonts w:ascii="Times New Roman" w:hAnsi="Times New Roman"/>
          <w:sz w:val="24"/>
          <w:szCs w:val="24"/>
        </w:rPr>
        <w:t xml:space="preserve">And </w:t>
      </w:r>
    </w:p>
    <w:p w14:paraId="6AC7E953" w14:textId="77777777" w:rsidR="00793CD5" w:rsidRPr="00391CEE" w:rsidRDefault="00793CD5" w:rsidP="004000F8">
      <w:pPr>
        <w:pStyle w:val="NoSpacing"/>
        <w:spacing w:line="360" w:lineRule="auto"/>
        <w:jc w:val="both"/>
        <w:rPr>
          <w:rFonts w:ascii="Times New Roman" w:hAnsi="Times New Roman"/>
          <w:sz w:val="24"/>
          <w:szCs w:val="24"/>
        </w:rPr>
      </w:pPr>
      <w:r w:rsidRPr="00391CEE">
        <w:rPr>
          <w:rFonts w:ascii="Times New Roman" w:hAnsi="Times New Roman"/>
          <w:sz w:val="24"/>
          <w:szCs w:val="24"/>
        </w:rPr>
        <w:t xml:space="preserve">PRINCE ASAGA </w:t>
      </w:r>
    </w:p>
    <w:p w14:paraId="124F15BB" w14:textId="77777777" w:rsidR="00793CD5" w:rsidRPr="00391CEE" w:rsidRDefault="00793CD5" w:rsidP="004000F8">
      <w:pPr>
        <w:pStyle w:val="NoSpacing"/>
        <w:spacing w:line="360" w:lineRule="auto"/>
        <w:jc w:val="both"/>
        <w:rPr>
          <w:rFonts w:ascii="Times New Roman" w:hAnsi="Times New Roman"/>
          <w:sz w:val="24"/>
          <w:szCs w:val="24"/>
        </w:rPr>
      </w:pPr>
      <w:r w:rsidRPr="00391CEE">
        <w:rPr>
          <w:rFonts w:ascii="Times New Roman" w:hAnsi="Times New Roman"/>
          <w:sz w:val="24"/>
          <w:szCs w:val="24"/>
        </w:rPr>
        <w:t>And</w:t>
      </w:r>
    </w:p>
    <w:p w14:paraId="7F017515" w14:textId="77777777" w:rsidR="00793CD5" w:rsidRPr="00391CEE" w:rsidRDefault="00793CD5" w:rsidP="004000F8">
      <w:pPr>
        <w:pStyle w:val="NoSpacing"/>
        <w:spacing w:line="360" w:lineRule="auto"/>
        <w:jc w:val="both"/>
        <w:rPr>
          <w:rFonts w:ascii="Times New Roman" w:hAnsi="Times New Roman"/>
          <w:sz w:val="24"/>
          <w:szCs w:val="24"/>
        </w:rPr>
      </w:pPr>
      <w:r w:rsidRPr="00391CEE">
        <w:rPr>
          <w:rFonts w:ascii="Times New Roman" w:hAnsi="Times New Roman"/>
          <w:sz w:val="24"/>
          <w:szCs w:val="24"/>
        </w:rPr>
        <w:t xml:space="preserve">UPLAND GAS INTERNATIONAL (PVT) LTD </w:t>
      </w:r>
    </w:p>
    <w:p w14:paraId="75F591C6" w14:textId="77777777" w:rsidR="00793CD5" w:rsidRPr="00391CEE" w:rsidRDefault="00793CD5" w:rsidP="004000F8">
      <w:pPr>
        <w:pStyle w:val="NoSpacing"/>
        <w:spacing w:line="360" w:lineRule="auto"/>
        <w:jc w:val="both"/>
        <w:rPr>
          <w:rFonts w:ascii="Times New Roman" w:hAnsi="Times New Roman"/>
          <w:sz w:val="24"/>
          <w:szCs w:val="24"/>
        </w:rPr>
      </w:pPr>
      <w:r w:rsidRPr="00391CEE">
        <w:rPr>
          <w:rFonts w:ascii="Times New Roman" w:hAnsi="Times New Roman"/>
          <w:sz w:val="24"/>
          <w:szCs w:val="24"/>
        </w:rPr>
        <w:t>And</w:t>
      </w:r>
    </w:p>
    <w:p w14:paraId="68E64F8A" w14:textId="77777777" w:rsidR="0051404E" w:rsidRPr="00391CEE" w:rsidRDefault="00793CD5" w:rsidP="004000F8">
      <w:pPr>
        <w:pStyle w:val="NoSpacing"/>
        <w:spacing w:line="360" w:lineRule="auto"/>
        <w:jc w:val="both"/>
        <w:rPr>
          <w:rFonts w:ascii="Times New Roman" w:hAnsi="Times New Roman"/>
          <w:sz w:val="24"/>
          <w:szCs w:val="24"/>
        </w:rPr>
      </w:pPr>
      <w:r w:rsidRPr="00391CEE">
        <w:rPr>
          <w:rFonts w:ascii="Times New Roman" w:hAnsi="Times New Roman"/>
          <w:sz w:val="24"/>
          <w:szCs w:val="24"/>
        </w:rPr>
        <w:t>OFFICE FOR THE REGISTRATION OF COMPANIES AND OTHER ENTITIES</w:t>
      </w:r>
    </w:p>
    <w:p w14:paraId="66864FA6" w14:textId="77777777" w:rsidR="00793CD5" w:rsidRPr="00391CEE" w:rsidRDefault="00793CD5" w:rsidP="004000F8">
      <w:pPr>
        <w:spacing w:line="360" w:lineRule="auto"/>
        <w:jc w:val="both"/>
        <w:rPr>
          <w:rFonts w:ascii="Times New Roman" w:hAnsi="Times New Roman"/>
          <w:sz w:val="24"/>
          <w:szCs w:val="24"/>
        </w:rPr>
      </w:pPr>
    </w:p>
    <w:p w14:paraId="49AA906F" w14:textId="77777777" w:rsidR="00793CD5" w:rsidRPr="004000F8" w:rsidRDefault="00793CD5" w:rsidP="004000F8">
      <w:pPr>
        <w:pStyle w:val="NoSpacing"/>
        <w:jc w:val="both"/>
        <w:rPr>
          <w:rFonts w:ascii="Times New Roman" w:hAnsi="Times New Roman"/>
          <w:sz w:val="24"/>
          <w:szCs w:val="24"/>
        </w:rPr>
      </w:pPr>
      <w:r w:rsidRPr="004000F8">
        <w:rPr>
          <w:rFonts w:ascii="Times New Roman" w:hAnsi="Times New Roman"/>
          <w:sz w:val="24"/>
          <w:szCs w:val="24"/>
        </w:rPr>
        <w:t>HIGH COURT OF ZIMBABWE</w:t>
      </w:r>
    </w:p>
    <w:p w14:paraId="2F73D934" w14:textId="77777777" w:rsidR="00793CD5" w:rsidRPr="004000F8" w:rsidRDefault="00793CD5" w:rsidP="004000F8">
      <w:pPr>
        <w:pStyle w:val="NoSpacing"/>
        <w:jc w:val="both"/>
        <w:rPr>
          <w:rFonts w:ascii="Times New Roman" w:hAnsi="Times New Roman"/>
          <w:sz w:val="24"/>
          <w:szCs w:val="24"/>
        </w:rPr>
      </w:pPr>
      <w:r w:rsidRPr="004000F8">
        <w:rPr>
          <w:rFonts w:ascii="Times New Roman" w:hAnsi="Times New Roman"/>
          <w:sz w:val="24"/>
          <w:szCs w:val="24"/>
        </w:rPr>
        <w:t>COMMERCIAL DIVISION</w:t>
      </w:r>
    </w:p>
    <w:p w14:paraId="0A60626E" w14:textId="77777777" w:rsidR="00793CD5" w:rsidRPr="004000F8" w:rsidRDefault="00793CD5" w:rsidP="004000F8">
      <w:pPr>
        <w:pStyle w:val="NoSpacing"/>
        <w:jc w:val="both"/>
        <w:rPr>
          <w:rFonts w:ascii="Times New Roman" w:hAnsi="Times New Roman"/>
          <w:sz w:val="24"/>
          <w:szCs w:val="24"/>
        </w:rPr>
      </w:pPr>
      <w:r w:rsidRPr="004000F8">
        <w:rPr>
          <w:rFonts w:ascii="Times New Roman" w:hAnsi="Times New Roman"/>
          <w:sz w:val="24"/>
          <w:szCs w:val="24"/>
        </w:rPr>
        <w:t>CHILIMBE J</w:t>
      </w:r>
    </w:p>
    <w:p w14:paraId="2EACD4D4" w14:textId="77777777" w:rsidR="00793CD5" w:rsidRPr="004000F8" w:rsidRDefault="00793CD5" w:rsidP="004000F8">
      <w:pPr>
        <w:pStyle w:val="NoSpacing"/>
        <w:jc w:val="both"/>
        <w:rPr>
          <w:rFonts w:ascii="Times New Roman" w:hAnsi="Times New Roman"/>
          <w:sz w:val="24"/>
          <w:szCs w:val="24"/>
        </w:rPr>
      </w:pPr>
      <w:r w:rsidRPr="004000F8">
        <w:rPr>
          <w:rFonts w:ascii="Times New Roman" w:hAnsi="Times New Roman"/>
          <w:sz w:val="24"/>
          <w:szCs w:val="24"/>
        </w:rPr>
        <w:t>HARARE 23 March &amp; 9 September 2023</w:t>
      </w:r>
    </w:p>
    <w:p w14:paraId="376D8BB4" w14:textId="77777777" w:rsidR="004000F8" w:rsidRDefault="004000F8" w:rsidP="004000F8">
      <w:pPr>
        <w:spacing w:line="360" w:lineRule="auto"/>
        <w:jc w:val="both"/>
        <w:rPr>
          <w:rFonts w:ascii="Times New Roman" w:hAnsi="Times New Roman"/>
          <w:b/>
          <w:bCs/>
          <w:sz w:val="24"/>
          <w:szCs w:val="24"/>
        </w:rPr>
      </w:pPr>
    </w:p>
    <w:p w14:paraId="00954532" w14:textId="77777777" w:rsidR="00793CD5" w:rsidRPr="00391CEE" w:rsidRDefault="004000F8" w:rsidP="004000F8">
      <w:pPr>
        <w:spacing w:line="360" w:lineRule="auto"/>
        <w:jc w:val="both"/>
        <w:rPr>
          <w:rFonts w:ascii="Times New Roman" w:hAnsi="Times New Roman"/>
          <w:b/>
          <w:bCs/>
          <w:sz w:val="24"/>
          <w:szCs w:val="24"/>
        </w:rPr>
      </w:pPr>
      <w:r>
        <w:rPr>
          <w:rFonts w:ascii="Times New Roman" w:hAnsi="Times New Roman"/>
          <w:b/>
          <w:bCs/>
          <w:sz w:val="24"/>
          <w:szCs w:val="24"/>
        </w:rPr>
        <w:t xml:space="preserve">Application for default judgment </w:t>
      </w:r>
    </w:p>
    <w:p w14:paraId="798C499B" w14:textId="77777777" w:rsidR="004000F8" w:rsidRDefault="004000F8" w:rsidP="004000F8">
      <w:pPr>
        <w:spacing w:line="360" w:lineRule="auto"/>
        <w:jc w:val="both"/>
        <w:rPr>
          <w:rFonts w:ascii="Times New Roman" w:hAnsi="Times New Roman"/>
          <w:sz w:val="24"/>
          <w:szCs w:val="24"/>
        </w:rPr>
      </w:pPr>
      <w:r>
        <w:rPr>
          <w:rFonts w:ascii="Times New Roman" w:hAnsi="Times New Roman"/>
          <w:sz w:val="24"/>
          <w:szCs w:val="24"/>
        </w:rPr>
        <w:t xml:space="preserve"> </w:t>
      </w:r>
      <w:r w:rsidRPr="004000F8">
        <w:rPr>
          <w:rFonts w:ascii="Times New Roman" w:hAnsi="Times New Roman"/>
          <w:i/>
          <w:iCs/>
          <w:sz w:val="24"/>
          <w:szCs w:val="24"/>
        </w:rPr>
        <w:t>E. Mubaiwa</w:t>
      </w:r>
      <w:r>
        <w:rPr>
          <w:rFonts w:ascii="Times New Roman" w:hAnsi="Times New Roman"/>
          <w:sz w:val="24"/>
          <w:szCs w:val="24"/>
        </w:rPr>
        <w:t xml:space="preserve"> for applicant</w:t>
      </w:r>
    </w:p>
    <w:p w14:paraId="15F0B33A" w14:textId="77777777" w:rsidR="00793CD5" w:rsidRPr="00391CEE" w:rsidRDefault="00793CD5" w:rsidP="004000F8">
      <w:pPr>
        <w:spacing w:line="360" w:lineRule="auto"/>
        <w:jc w:val="both"/>
        <w:rPr>
          <w:rFonts w:ascii="Times New Roman" w:hAnsi="Times New Roman"/>
          <w:sz w:val="24"/>
          <w:szCs w:val="24"/>
        </w:rPr>
      </w:pPr>
      <w:r w:rsidRPr="00391CEE">
        <w:rPr>
          <w:rFonts w:ascii="Times New Roman" w:hAnsi="Times New Roman"/>
          <w:sz w:val="24"/>
          <w:szCs w:val="24"/>
        </w:rPr>
        <w:t>CHILIMBE J</w:t>
      </w:r>
    </w:p>
    <w:p w14:paraId="4E187716" w14:textId="77777777" w:rsidR="001368B6" w:rsidRDefault="001368B6" w:rsidP="004000F8">
      <w:pPr>
        <w:spacing w:line="360" w:lineRule="auto"/>
        <w:jc w:val="both"/>
        <w:rPr>
          <w:rFonts w:ascii="Times New Roman" w:hAnsi="Times New Roman"/>
          <w:sz w:val="24"/>
          <w:szCs w:val="24"/>
        </w:rPr>
      </w:pPr>
      <w:r>
        <w:rPr>
          <w:rFonts w:ascii="Times New Roman" w:hAnsi="Times New Roman"/>
          <w:sz w:val="24"/>
          <w:szCs w:val="24"/>
        </w:rPr>
        <w:t>BACKGROUND</w:t>
      </w:r>
    </w:p>
    <w:p w14:paraId="1B9D579E" w14:textId="77777777" w:rsidR="004000F8" w:rsidRDefault="001368B6" w:rsidP="004000F8">
      <w:pPr>
        <w:spacing w:line="360" w:lineRule="auto"/>
        <w:jc w:val="both"/>
        <w:rPr>
          <w:rFonts w:ascii="Times New Roman" w:hAnsi="Times New Roman"/>
          <w:sz w:val="24"/>
          <w:szCs w:val="24"/>
        </w:rPr>
      </w:pPr>
      <w:r>
        <w:rPr>
          <w:rFonts w:ascii="Times New Roman" w:hAnsi="Times New Roman"/>
          <w:sz w:val="24"/>
          <w:szCs w:val="24"/>
        </w:rPr>
        <w:t xml:space="preserve">[ 1] </w:t>
      </w:r>
      <w:r w:rsidR="00391CEE">
        <w:rPr>
          <w:rFonts w:ascii="Times New Roman" w:hAnsi="Times New Roman"/>
          <w:sz w:val="24"/>
          <w:szCs w:val="24"/>
        </w:rPr>
        <w:t xml:space="preserve">This is an application for default </w:t>
      </w:r>
      <w:r w:rsidR="004000F8">
        <w:rPr>
          <w:rFonts w:ascii="Times New Roman" w:hAnsi="Times New Roman"/>
          <w:sz w:val="24"/>
          <w:szCs w:val="24"/>
        </w:rPr>
        <w:t>judgment. Respondent</w:t>
      </w:r>
      <w:r w:rsidR="00391CEE">
        <w:rPr>
          <w:rFonts w:ascii="Times New Roman" w:hAnsi="Times New Roman"/>
          <w:sz w:val="24"/>
          <w:szCs w:val="24"/>
        </w:rPr>
        <w:t xml:space="preserve">/defendants </w:t>
      </w:r>
      <w:r w:rsidR="0045672D">
        <w:rPr>
          <w:rFonts w:ascii="Times New Roman" w:hAnsi="Times New Roman"/>
          <w:sz w:val="24"/>
          <w:szCs w:val="24"/>
        </w:rPr>
        <w:t>failed to</w:t>
      </w:r>
      <w:r w:rsidR="00391CEE">
        <w:rPr>
          <w:rFonts w:ascii="Times New Roman" w:hAnsi="Times New Roman"/>
          <w:sz w:val="24"/>
          <w:szCs w:val="24"/>
        </w:rPr>
        <w:t xml:space="preserve"> enter appearance to defend plaintiff`s </w:t>
      </w:r>
      <w:r w:rsidR="004000F8">
        <w:rPr>
          <w:rFonts w:ascii="Times New Roman" w:hAnsi="Times New Roman"/>
          <w:sz w:val="24"/>
          <w:szCs w:val="24"/>
        </w:rPr>
        <w:t xml:space="preserve">suit. </w:t>
      </w:r>
      <w:r w:rsidR="0045672D">
        <w:rPr>
          <w:rFonts w:ascii="Times New Roman" w:hAnsi="Times New Roman"/>
          <w:sz w:val="24"/>
          <w:szCs w:val="24"/>
        </w:rPr>
        <w:t>In considering the default application, I</w:t>
      </w:r>
      <w:r w:rsidR="004000F8">
        <w:rPr>
          <w:rFonts w:ascii="Times New Roman" w:hAnsi="Times New Roman"/>
          <w:sz w:val="24"/>
          <w:szCs w:val="24"/>
        </w:rPr>
        <w:t xml:space="preserve"> noted a number of issues on the papers and invited comment from applicant council. Counsel duly obliged with written and oral submissions. Hereunder are the reasons for my ruling.</w:t>
      </w:r>
    </w:p>
    <w:p w14:paraId="7E370CF4" w14:textId="77777777" w:rsidR="00391CEE" w:rsidRDefault="001368B6" w:rsidP="004000F8">
      <w:pPr>
        <w:spacing w:line="360" w:lineRule="auto"/>
        <w:jc w:val="both"/>
        <w:rPr>
          <w:rFonts w:ascii="Times New Roman" w:hAnsi="Times New Roman"/>
          <w:sz w:val="24"/>
          <w:szCs w:val="24"/>
        </w:rPr>
      </w:pPr>
      <w:r>
        <w:rPr>
          <w:rFonts w:ascii="Times New Roman" w:hAnsi="Times New Roman"/>
          <w:sz w:val="24"/>
          <w:szCs w:val="24"/>
        </w:rPr>
        <w:t xml:space="preserve">[ 2] </w:t>
      </w:r>
      <w:r w:rsidR="004000F8">
        <w:rPr>
          <w:rFonts w:ascii="Times New Roman" w:hAnsi="Times New Roman"/>
          <w:sz w:val="24"/>
          <w:szCs w:val="24"/>
        </w:rPr>
        <w:t xml:space="preserve">I must, at the outset, tender my apologies to applicant and counsel. This matter has taken unduly long to finalise. It was but a chamber application. It ought to have been earlier </w:t>
      </w:r>
      <w:r w:rsidR="0045672D">
        <w:rPr>
          <w:rFonts w:ascii="Times New Roman" w:hAnsi="Times New Roman"/>
          <w:sz w:val="24"/>
          <w:szCs w:val="24"/>
        </w:rPr>
        <w:t>disposed of</w:t>
      </w:r>
      <w:r w:rsidR="004000F8">
        <w:rPr>
          <w:rFonts w:ascii="Times New Roman" w:hAnsi="Times New Roman"/>
          <w:sz w:val="24"/>
          <w:szCs w:val="24"/>
        </w:rPr>
        <w:t xml:space="preserve">. Regrettably, the matter was improperly cued up with other business on diary. </w:t>
      </w:r>
      <w:r w:rsidR="00C8588E">
        <w:rPr>
          <w:rFonts w:ascii="Times New Roman" w:hAnsi="Times New Roman"/>
          <w:sz w:val="24"/>
          <w:szCs w:val="24"/>
        </w:rPr>
        <w:t xml:space="preserve">Appropriate </w:t>
      </w:r>
      <w:r w:rsidR="003D50E9">
        <w:rPr>
          <w:rFonts w:ascii="Times New Roman" w:hAnsi="Times New Roman"/>
          <w:sz w:val="24"/>
          <w:szCs w:val="24"/>
        </w:rPr>
        <w:t>arrangements have</w:t>
      </w:r>
      <w:r w:rsidR="00C8588E">
        <w:rPr>
          <w:rFonts w:ascii="Times New Roman" w:hAnsi="Times New Roman"/>
          <w:sz w:val="24"/>
          <w:szCs w:val="24"/>
        </w:rPr>
        <w:t xml:space="preserve"> </w:t>
      </w:r>
      <w:r w:rsidR="00B47D12">
        <w:rPr>
          <w:rFonts w:ascii="Times New Roman" w:hAnsi="Times New Roman"/>
          <w:sz w:val="24"/>
          <w:szCs w:val="24"/>
        </w:rPr>
        <w:t xml:space="preserve">since </w:t>
      </w:r>
      <w:r w:rsidR="00C8588E">
        <w:rPr>
          <w:rFonts w:ascii="Times New Roman" w:hAnsi="Times New Roman"/>
          <w:sz w:val="24"/>
          <w:szCs w:val="24"/>
        </w:rPr>
        <w:t xml:space="preserve">been </w:t>
      </w:r>
      <w:r w:rsidR="00B47D12">
        <w:rPr>
          <w:rFonts w:ascii="Times New Roman" w:hAnsi="Times New Roman"/>
          <w:sz w:val="24"/>
          <w:szCs w:val="24"/>
        </w:rPr>
        <w:t xml:space="preserve">fixed </w:t>
      </w:r>
      <w:r w:rsidR="00C8588E">
        <w:rPr>
          <w:rFonts w:ascii="Times New Roman" w:hAnsi="Times New Roman"/>
          <w:sz w:val="24"/>
          <w:szCs w:val="24"/>
        </w:rPr>
        <w:t xml:space="preserve">to avert recurrence. </w:t>
      </w:r>
      <w:r w:rsidR="004000F8">
        <w:rPr>
          <w:rFonts w:ascii="Times New Roman" w:hAnsi="Times New Roman"/>
          <w:sz w:val="24"/>
          <w:szCs w:val="24"/>
        </w:rPr>
        <w:t>I proceed to address the issues at hand.</w:t>
      </w:r>
    </w:p>
    <w:p w14:paraId="20F8F490" w14:textId="77777777" w:rsidR="004000F8" w:rsidRDefault="001368B6" w:rsidP="004000F8">
      <w:pPr>
        <w:spacing w:line="360" w:lineRule="auto"/>
        <w:jc w:val="both"/>
        <w:rPr>
          <w:rFonts w:ascii="Times New Roman" w:hAnsi="Times New Roman"/>
          <w:sz w:val="24"/>
          <w:szCs w:val="24"/>
        </w:rPr>
      </w:pPr>
      <w:r>
        <w:rPr>
          <w:rFonts w:ascii="Times New Roman" w:hAnsi="Times New Roman"/>
          <w:sz w:val="24"/>
          <w:szCs w:val="24"/>
        </w:rPr>
        <w:t xml:space="preserve">THE </w:t>
      </w:r>
      <w:r w:rsidR="00C434D0">
        <w:rPr>
          <w:rFonts w:ascii="Times New Roman" w:hAnsi="Times New Roman"/>
          <w:sz w:val="24"/>
          <w:szCs w:val="24"/>
        </w:rPr>
        <w:t xml:space="preserve">JOINT VENTURE </w:t>
      </w:r>
    </w:p>
    <w:p w14:paraId="09CAFEF9" w14:textId="77777777" w:rsidR="00C961ED" w:rsidRDefault="001368B6" w:rsidP="004000F8">
      <w:pPr>
        <w:spacing w:line="360" w:lineRule="auto"/>
        <w:jc w:val="both"/>
        <w:rPr>
          <w:rFonts w:ascii="Times New Roman" w:hAnsi="Times New Roman"/>
          <w:sz w:val="24"/>
          <w:szCs w:val="24"/>
        </w:rPr>
      </w:pPr>
      <w:r>
        <w:rPr>
          <w:rFonts w:ascii="Times New Roman" w:hAnsi="Times New Roman"/>
          <w:sz w:val="24"/>
          <w:szCs w:val="24"/>
        </w:rPr>
        <w:lastRenderedPageBreak/>
        <w:t xml:space="preserve">[ 3] </w:t>
      </w:r>
      <w:r w:rsidR="007B3A53">
        <w:rPr>
          <w:rFonts w:ascii="Times New Roman" w:hAnsi="Times New Roman"/>
          <w:sz w:val="24"/>
          <w:szCs w:val="24"/>
        </w:rPr>
        <w:t>The applicant, Mr. Moses Asaga</w:t>
      </w:r>
      <w:r w:rsidR="00C961ED">
        <w:rPr>
          <w:rFonts w:ascii="Times New Roman" w:hAnsi="Times New Roman"/>
          <w:sz w:val="24"/>
          <w:szCs w:val="24"/>
        </w:rPr>
        <w:t xml:space="preserve"> (herein “Mr. Asaga”)</w:t>
      </w:r>
      <w:r w:rsidR="007B3A53">
        <w:rPr>
          <w:rFonts w:ascii="Times New Roman" w:hAnsi="Times New Roman"/>
          <w:sz w:val="24"/>
          <w:szCs w:val="24"/>
        </w:rPr>
        <w:t xml:space="preserve">, is </w:t>
      </w:r>
      <w:r>
        <w:rPr>
          <w:rFonts w:ascii="Times New Roman" w:hAnsi="Times New Roman"/>
          <w:sz w:val="24"/>
          <w:szCs w:val="24"/>
        </w:rPr>
        <w:t xml:space="preserve">of Ghanaian </w:t>
      </w:r>
      <w:r w:rsidR="007B3A53">
        <w:rPr>
          <w:rFonts w:ascii="Times New Roman" w:hAnsi="Times New Roman"/>
          <w:sz w:val="24"/>
          <w:szCs w:val="24"/>
        </w:rPr>
        <w:t>origin. He described</w:t>
      </w:r>
      <w:r>
        <w:rPr>
          <w:rFonts w:ascii="Times New Roman" w:hAnsi="Times New Roman"/>
          <w:sz w:val="24"/>
          <w:szCs w:val="24"/>
        </w:rPr>
        <w:t xml:space="preserve"> himself </w:t>
      </w:r>
      <w:r w:rsidR="007B3A53">
        <w:rPr>
          <w:rFonts w:ascii="Times New Roman" w:hAnsi="Times New Roman"/>
          <w:sz w:val="24"/>
          <w:szCs w:val="24"/>
        </w:rPr>
        <w:t xml:space="preserve">as such </w:t>
      </w:r>
      <w:r>
        <w:rPr>
          <w:rFonts w:ascii="Times New Roman" w:hAnsi="Times New Roman"/>
          <w:sz w:val="24"/>
          <w:szCs w:val="24"/>
        </w:rPr>
        <w:t xml:space="preserve">in the affidavit founding this application. </w:t>
      </w:r>
      <w:r w:rsidR="007B3A53">
        <w:rPr>
          <w:rFonts w:ascii="Times New Roman" w:hAnsi="Times New Roman"/>
          <w:sz w:val="24"/>
          <w:szCs w:val="24"/>
        </w:rPr>
        <w:t xml:space="preserve">Mr. </w:t>
      </w:r>
      <w:r w:rsidR="007B3A53" w:rsidRPr="007B3A53">
        <w:rPr>
          <w:rFonts w:ascii="Times New Roman" w:hAnsi="Times New Roman"/>
          <w:i/>
          <w:iCs/>
          <w:sz w:val="24"/>
          <w:szCs w:val="24"/>
        </w:rPr>
        <w:t>Mubaiwa</w:t>
      </w:r>
      <w:r w:rsidR="007B3A53">
        <w:rPr>
          <w:rFonts w:ascii="Times New Roman" w:hAnsi="Times New Roman"/>
          <w:sz w:val="24"/>
          <w:szCs w:val="24"/>
        </w:rPr>
        <w:t xml:space="preserve"> referred </w:t>
      </w:r>
      <w:r w:rsidR="00C961ED">
        <w:rPr>
          <w:rFonts w:ascii="Times New Roman" w:hAnsi="Times New Roman"/>
          <w:sz w:val="24"/>
          <w:szCs w:val="24"/>
        </w:rPr>
        <w:t xml:space="preserve">to him </w:t>
      </w:r>
      <w:r w:rsidR="007B3A53">
        <w:rPr>
          <w:rFonts w:ascii="Times New Roman" w:hAnsi="Times New Roman"/>
          <w:sz w:val="24"/>
          <w:szCs w:val="24"/>
        </w:rPr>
        <w:t xml:space="preserve">as an </w:t>
      </w:r>
      <w:r w:rsidR="00C961ED">
        <w:rPr>
          <w:rFonts w:ascii="Times New Roman" w:hAnsi="Times New Roman"/>
          <w:sz w:val="24"/>
          <w:szCs w:val="24"/>
        </w:rPr>
        <w:t xml:space="preserve">incola. There is a suggestion, from the papers before me, that he is a Ghanaian citizen. Mr. Asaga`s </w:t>
      </w:r>
      <w:r w:rsidR="007B3A53">
        <w:rPr>
          <w:rFonts w:ascii="Times New Roman" w:hAnsi="Times New Roman"/>
          <w:sz w:val="24"/>
          <w:szCs w:val="24"/>
        </w:rPr>
        <w:t xml:space="preserve">domicile, </w:t>
      </w:r>
      <w:r w:rsidR="00C961ED">
        <w:rPr>
          <w:rFonts w:ascii="Times New Roman" w:hAnsi="Times New Roman"/>
          <w:sz w:val="24"/>
          <w:szCs w:val="24"/>
        </w:rPr>
        <w:t>residence, citizenship</w:t>
      </w:r>
      <w:r w:rsidR="007B3A53">
        <w:rPr>
          <w:rFonts w:ascii="Times New Roman" w:hAnsi="Times New Roman"/>
          <w:sz w:val="24"/>
          <w:szCs w:val="24"/>
        </w:rPr>
        <w:t xml:space="preserve"> and </w:t>
      </w:r>
      <w:r w:rsidR="00C961ED">
        <w:rPr>
          <w:rFonts w:ascii="Times New Roman" w:hAnsi="Times New Roman"/>
          <w:sz w:val="24"/>
          <w:szCs w:val="24"/>
        </w:rPr>
        <w:t xml:space="preserve">related </w:t>
      </w:r>
      <w:r w:rsidR="007B3A53">
        <w:rPr>
          <w:rFonts w:ascii="Times New Roman" w:hAnsi="Times New Roman"/>
          <w:sz w:val="24"/>
          <w:szCs w:val="24"/>
        </w:rPr>
        <w:t xml:space="preserve">status of relevant to </w:t>
      </w:r>
      <w:r>
        <w:rPr>
          <w:rFonts w:ascii="Times New Roman" w:hAnsi="Times New Roman"/>
          <w:sz w:val="24"/>
          <w:szCs w:val="24"/>
        </w:rPr>
        <w:t>the issues herein</w:t>
      </w:r>
      <w:r w:rsidR="007B3A53">
        <w:rPr>
          <w:rFonts w:ascii="Times New Roman" w:hAnsi="Times New Roman"/>
          <w:sz w:val="24"/>
          <w:szCs w:val="24"/>
        </w:rPr>
        <w:t>.</w:t>
      </w:r>
    </w:p>
    <w:p w14:paraId="4BA454F2" w14:textId="77777777" w:rsidR="00B45940" w:rsidRDefault="00C961ED" w:rsidP="004000F8">
      <w:pPr>
        <w:spacing w:line="360" w:lineRule="auto"/>
        <w:jc w:val="both"/>
        <w:rPr>
          <w:rFonts w:ascii="Times New Roman" w:hAnsi="Times New Roman"/>
          <w:sz w:val="24"/>
          <w:szCs w:val="24"/>
        </w:rPr>
      </w:pPr>
      <w:r>
        <w:rPr>
          <w:rFonts w:ascii="Times New Roman" w:hAnsi="Times New Roman"/>
          <w:sz w:val="24"/>
          <w:szCs w:val="24"/>
        </w:rPr>
        <w:t xml:space="preserve">[ 4] Around </w:t>
      </w:r>
      <w:r w:rsidR="000D7B4C">
        <w:rPr>
          <w:rFonts w:ascii="Times New Roman" w:hAnsi="Times New Roman"/>
          <w:sz w:val="24"/>
          <w:szCs w:val="24"/>
        </w:rPr>
        <w:t>2015, Mr. Asaga</w:t>
      </w:r>
      <w:r>
        <w:rPr>
          <w:rFonts w:ascii="Times New Roman" w:hAnsi="Times New Roman"/>
          <w:sz w:val="24"/>
          <w:szCs w:val="24"/>
        </w:rPr>
        <w:t xml:space="preserve"> decided to invest in the jurisdiction. H</w:t>
      </w:r>
      <w:r w:rsidR="000D7B4C">
        <w:rPr>
          <w:rFonts w:ascii="Times New Roman" w:hAnsi="Times New Roman"/>
          <w:sz w:val="24"/>
          <w:szCs w:val="24"/>
        </w:rPr>
        <w:t>e ventured into the liquid petroleum gas (LPG) sector. First respondent (“Ms Riekert”</w:t>
      </w:r>
      <w:r w:rsidR="00B45940">
        <w:rPr>
          <w:rFonts w:ascii="Times New Roman" w:hAnsi="Times New Roman"/>
          <w:sz w:val="24"/>
          <w:szCs w:val="24"/>
        </w:rPr>
        <w:t>), a</w:t>
      </w:r>
      <w:r w:rsidR="000D7B4C">
        <w:rPr>
          <w:rFonts w:ascii="Times New Roman" w:hAnsi="Times New Roman"/>
          <w:sz w:val="24"/>
          <w:szCs w:val="24"/>
        </w:rPr>
        <w:t xml:space="preserve"> Zimbabwean, was </w:t>
      </w:r>
      <w:r w:rsidR="00B45940">
        <w:rPr>
          <w:rFonts w:ascii="Times New Roman" w:hAnsi="Times New Roman"/>
          <w:sz w:val="24"/>
          <w:szCs w:val="24"/>
        </w:rPr>
        <w:t>Mr. Asaga</w:t>
      </w:r>
      <w:r w:rsidR="000D7B4C">
        <w:rPr>
          <w:rFonts w:ascii="Times New Roman" w:hAnsi="Times New Roman"/>
          <w:sz w:val="24"/>
          <w:szCs w:val="24"/>
        </w:rPr>
        <w:t xml:space="preserve">`s local partner. </w:t>
      </w:r>
      <w:r w:rsidR="00001631">
        <w:rPr>
          <w:rFonts w:ascii="Times New Roman" w:hAnsi="Times New Roman"/>
          <w:sz w:val="24"/>
          <w:szCs w:val="24"/>
        </w:rPr>
        <w:t xml:space="preserve">The two concluded a shareholder agreement of some sorts. </w:t>
      </w:r>
      <w:r w:rsidR="000D7B4C">
        <w:rPr>
          <w:rFonts w:ascii="Times New Roman" w:hAnsi="Times New Roman"/>
          <w:sz w:val="24"/>
          <w:szCs w:val="24"/>
        </w:rPr>
        <w:t xml:space="preserve">Third respondent company (“Uplands”) was registered with fourth </w:t>
      </w:r>
      <w:r w:rsidR="00B45940">
        <w:rPr>
          <w:rFonts w:ascii="Times New Roman" w:hAnsi="Times New Roman"/>
          <w:sz w:val="24"/>
          <w:szCs w:val="24"/>
        </w:rPr>
        <w:t>respondent. Second</w:t>
      </w:r>
      <w:r w:rsidR="000D7B4C">
        <w:rPr>
          <w:rFonts w:ascii="Times New Roman" w:hAnsi="Times New Roman"/>
          <w:sz w:val="24"/>
          <w:szCs w:val="24"/>
        </w:rPr>
        <w:t xml:space="preserve"> respondent (“</w:t>
      </w:r>
      <w:r w:rsidR="00B45940">
        <w:rPr>
          <w:rFonts w:ascii="Times New Roman" w:hAnsi="Times New Roman"/>
          <w:sz w:val="24"/>
          <w:szCs w:val="24"/>
        </w:rPr>
        <w:t>Prince</w:t>
      </w:r>
      <w:r w:rsidR="000D7B4C">
        <w:rPr>
          <w:rFonts w:ascii="Times New Roman" w:hAnsi="Times New Roman"/>
          <w:sz w:val="24"/>
          <w:szCs w:val="24"/>
        </w:rPr>
        <w:t xml:space="preserve">”) is described as a Ghanaian resident in Zimbabwe. </w:t>
      </w:r>
    </w:p>
    <w:p w14:paraId="7A5BB47B" w14:textId="77777777" w:rsidR="00C8588E" w:rsidRDefault="00B45940" w:rsidP="004000F8">
      <w:pPr>
        <w:spacing w:line="360" w:lineRule="auto"/>
        <w:jc w:val="both"/>
        <w:rPr>
          <w:rFonts w:ascii="Times New Roman" w:hAnsi="Times New Roman"/>
          <w:sz w:val="24"/>
          <w:szCs w:val="24"/>
        </w:rPr>
      </w:pPr>
      <w:r>
        <w:rPr>
          <w:rFonts w:ascii="Times New Roman" w:hAnsi="Times New Roman"/>
          <w:sz w:val="24"/>
          <w:szCs w:val="24"/>
        </w:rPr>
        <w:t xml:space="preserve">[ </w:t>
      </w:r>
      <w:r w:rsidR="00C434D0">
        <w:rPr>
          <w:rFonts w:ascii="Times New Roman" w:hAnsi="Times New Roman"/>
          <w:sz w:val="24"/>
          <w:szCs w:val="24"/>
        </w:rPr>
        <w:t>5</w:t>
      </w:r>
      <w:r w:rsidR="00001631">
        <w:rPr>
          <w:rFonts w:ascii="Times New Roman" w:hAnsi="Times New Roman"/>
          <w:sz w:val="24"/>
          <w:szCs w:val="24"/>
        </w:rPr>
        <w:t>] Uplands was incorporated on 10 December 2015.Its shareholding was Mr. Asaga-65%; Ms Riekert -20% and Prince -15%. In addition, Uplands was issued with the requisite approvals or certification by regulators ZIMRA (tax/revenue) NSSA (social security and workplace safety) and importantly; -the Zimbabwe Investment Authority (ZIA).</w:t>
      </w:r>
    </w:p>
    <w:p w14:paraId="2B27DA75" w14:textId="77777777" w:rsidR="001368B6" w:rsidRDefault="00C8588E" w:rsidP="004000F8">
      <w:pPr>
        <w:spacing w:line="360" w:lineRule="auto"/>
        <w:jc w:val="both"/>
        <w:rPr>
          <w:rFonts w:ascii="Times New Roman" w:hAnsi="Times New Roman"/>
          <w:sz w:val="24"/>
          <w:szCs w:val="24"/>
        </w:rPr>
      </w:pPr>
      <w:r>
        <w:rPr>
          <w:rFonts w:ascii="Times New Roman" w:hAnsi="Times New Roman"/>
          <w:sz w:val="24"/>
          <w:szCs w:val="24"/>
        </w:rPr>
        <w:t>[6] ZIA</w:t>
      </w:r>
      <w:r w:rsidR="00001631">
        <w:rPr>
          <w:rFonts w:ascii="Times New Roman" w:hAnsi="Times New Roman"/>
          <w:sz w:val="24"/>
          <w:szCs w:val="24"/>
        </w:rPr>
        <w:t xml:space="preserve"> received, processed and approved of Uplands as a joint venture company. Mr. Asaga was accorded the revered status of an investor. He was assured of attendant privileges. Principal among those was the right to repatriate, to his native Ghana, proceeds of his local investment.</w:t>
      </w:r>
    </w:p>
    <w:p w14:paraId="32F47313" w14:textId="77777777" w:rsidR="00A71647" w:rsidRDefault="00A71647" w:rsidP="004000F8">
      <w:pPr>
        <w:spacing w:line="360" w:lineRule="auto"/>
        <w:jc w:val="both"/>
        <w:rPr>
          <w:rFonts w:ascii="Times New Roman" w:hAnsi="Times New Roman"/>
          <w:sz w:val="24"/>
          <w:szCs w:val="24"/>
        </w:rPr>
      </w:pPr>
      <w:r>
        <w:rPr>
          <w:rFonts w:ascii="Times New Roman" w:hAnsi="Times New Roman"/>
          <w:sz w:val="24"/>
          <w:szCs w:val="24"/>
        </w:rPr>
        <w:t>[</w:t>
      </w:r>
      <w:r w:rsidR="00C8588E">
        <w:rPr>
          <w:rFonts w:ascii="Times New Roman" w:hAnsi="Times New Roman"/>
          <w:sz w:val="24"/>
          <w:szCs w:val="24"/>
        </w:rPr>
        <w:t>7</w:t>
      </w:r>
      <w:r>
        <w:rPr>
          <w:rFonts w:ascii="Times New Roman" w:hAnsi="Times New Roman"/>
          <w:sz w:val="24"/>
          <w:szCs w:val="24"/>
        </w:rPr>
        <w:t>] Mr. Asaga claims he thereafter funded the establishment of an LPG business. The exact amount is not stated in the papers. The requisite equipment was purchased and installed. Ms Riekert ran the company. So successful it was that its valuation rose to US$300,000. This according to Mr. Asaga.</w:t>
      </w:r>
    </w:p>
    <w:p w14:paraId="66EF7F0F" w14:textId="77777777" w:rsidR="00C8588E" w:rsidRDefault="00A71647" w:rsidP="004000F8">
      <w:pPr>
        <w:spacing w:line="360" w:lineRule="auto"/>
        <w:jc w:val="both"/>
        <w:rPr>
          <w:rFonts w:ascii="Times New Roman" w:hAnsi="Times New Roman"/>
          <w:sz w:val="24"/>
          <w:szCs w:val="24"/>
        </w:rPr>
      </w:pPr>
      <w:r>
        <w:rPr>
          <w:rFonts w:ascii="Times New Roman" w:hAnsi="Times New Roman"/>
          <w:sz w:val="24"/>
          <w:szCs w:val="24"/>
        </w:rPr>
        <w:t xml:space="preserve">[ </w:t>
      </w:r>
      <w:r w:rsidR="00C8588E">
        <w:rPr>
          <w:rFonts w:ascii="Times New Roman" w:hAnsi="Times New Roman"/>
          <w:sz w:val="24"/>
          <w:szCs w:val="24"/>
        </w:rPr>
        <w:t>8</w:t>
      </w:r>
      <w:r>
        <w:rPr>
          <w:rFonts w:ascii="Times New Roman" w:hAnsi="Times New Roman"/>
          <w:sz w:val="24"/>
          <w:szCs w:val="24"/>
        </w:rPr>
        <w:t xml:space="preserve">] What subsequently transpired is not backed by context. But in September 2021, Ms Riekert offered to </w:t>
      </w:r>
      <w:r w:rsidR="00C8588E">
        <w:rPr>
          <w:rFonts w:ascii="Times New Roman" w:hAnsi="Times New Roman"/>
          <w:sz w:val="24"/>
          <w:szCs w:val="24"/>
        </w:rPr>
        <w:t>purchase, not</w:t>
      </w:r>
      <w:r>
        <w:rPr>
          <w:rFonts w:ascii="Times New Roman" w:hAnsi="Times New Roman"/>
          <w:sz w:val="24"/>
          <w:szCs w:val="24"/>
        </w:rPr>
        <w:t xml:space="preserve"> the shares in </w:t>
      </w:r>
      <w:r w:rsidR="00C8588E">
        <w:rPr>
          <w:rFonts w:ascii="Times New Roman" w:hAnsi="Times New Roman"/>
          <w:sz w:val="24"/>
          <w:szCs w:val="24"/>
        </w:rPr>
        <w:t>Uplands, but</w:t>
      </w:r>
      <w:r>
        <w:rPr>
          <w:rFonts w:ascii="Times New Roman" w:hAnsi="Times New Roman"/>
          <w:sz w:val="24"/>
          <w:szCs w:val="24"/>
        </w:rPr>
        <w:t xml:space="preserve"> the LPG </w:t>
      </w:r>
      <w:r w:rsidR="00C8588E">
        <w:rPr>
          <w:rFonts w:ascii="Times New Roman" w:hAnsi="Times New Roman"/>
          <w:sz w:val="24"/>
          <w:szCs w:val="24"/>
        </w:rPr>
        <w:t>equipment. An</w:t>
      </w:r>
      <w:r>
        <w:rPr>
          <w:rFonts w:ascii="Times New Roman" w:hAnsi="Times New Roman"/>
          <w:sz w:val="24"/>
          <w:szCs w:val="24"/>
        </w:rPr>
        <w:t xml:space="preserve"> agreement was drawn up to this </w:t>
      </w:r>
      <w:r w:rsidR="00C8588E">
        <w:rPr>
          <w:rFonts w:ascii="Times New Roman" w:hAnsi="Times New Roman"/>
          <w:sz w:val="24"/>
          <w:szCs w:val="24"/>
        </w:rPr>
        <w:t>effect. The</w:t>
      </w:r>
      <w:r>
        <w:rPr>
          <w:rFonts w:ascii="Times New Roman" w:hAnsi="Times New Roman"/>
          <w:sz w:val="24"/>
          <w:szCs w:val="24"/>
        </w:rPr>
        <w:t xml:space="preserve"> parties thereto were </w:t>
      </w:r>
      <w:r w:rsidR="00C8588E">
        <w:rPr>
          <w:rFonts w:ascii="Times New Roman" w:hAnsi="Times New Roman"/>
          <w:sz w:val="24"/>
          <w:szCs w:val="24"/>
        </w:rPr>
        <w:t xml:space="preserve">Ms Riekert as “purchaser” and Mr. Asaga as seller. The consideration was fixed at US$300,000. </w:t>
      </w:r>
      <w:r w:rsidR="00B47D12">
        <w:rPr>
          <w:rFonts w:ascii="Times New Roman" w:hAnsi="Times New Roman"/>
          <w:sz w:val="24"/>
          <w:szCs w:val="24"/>
        </w:rPr>
        <w:t xml:space="preserve">No mention is made in the agreement of any change in </w:t>
      </w:r>
      <w:r w:rsidR="00DF0A57">
        <w:rPr>
          <w:rFonts w:ascii="Times New Roman" w:hAnsi="Times New Roman"/>
          <w:sz w:val="24"/>
          <w:szCs w:val="24"/>
        </w:rPr>
        <w:t>the shareholding</w:t>
      </w:r>
      <w:r w:rsidR="00B47D12">
        <w:rPr>
          <w:rFonts w:ascii="Times New Roman" w:hAnsi="Times New Roman"/>
          <w:sz w:val="24"/>
          <w:szCs w:val="24"/>
        </w:rPr>
        <w:t xml:space="preserve"> of </w:t>
      </w:r>
      <w:r w:rsidR="00DF0A57">
        <w:rPr>
          <w:rFonts w:ascii="Times New Roman" w:hAnsi="Times New Roman"/>
          <w:sz w:val="24"/>
          <w:szCs w:val="24"/>
        </w:rPr>
        <w:t>Uplands.</w:t>
      </w:r>
      <w:r w:rsidR="00B47D12">
        <w:rPr>
          <w:rFonts w:ascii="Times New Roman" w:hAnsi="Times New Roman"/>
          <w:sz w:val="24"/>
          <w:szCs w:val="24"/>
        </w:rPr>
        <w:t xml:space="preserve"> That aside, it</w:t>
      </w:r>
      <w:r w:rsidR="00C8588E">
        <w:rPr>
          <w:rFonts w:ascii="Times New Roman" w:hAnsi="Times New Roman"/>
          <w:sz w:val="24"/>
          <w:szCs w:val="24"/>
        </w:rPr>
        <w:t xml:space="preserve"> appears common cause that Ms Riekert subsequently took control of the </w:t>
      </w:r>
      <w:r w:rsidR="00B47D12">
        <w:rPr>
          <w:rFonts w:ascii="Times New Roman" w:hAnsi="Times New Roman"/>
          <w:sz w:val="24"/>
          <w:szCs w:val="24"/>
        </w:rPr>
        <w:t>outfit and commenced trading.</w:t>
      </w:r>
      <w:r w:rsidR="00C8588E">
        <w:rPr>
          <w:rFonts w:ascii="Times New Roman" w:hAnsi="Times New Roman"/>
          <w:sz w:val="24"/>
          <w:szCs w:val="24"/>
        </w:rPr>
        <w:t xml:space="preserve"> </w:t>
      </w:r>
    </w:p>
    <w:p w14:paraId="0CEA5684" w14:textId="77777777" w:rsidR="00A71647" w:rsidRDefault="00C8588E" w:rsidP="004000F8">
      <w:pPr>
        <w:spacing w:line="360" w:lineRule="auto"/>
        <w:jc w:val="both"/>
        <w:rPr>
          <w:rFonts w:ascii="Times New Roman" w:hAnsi="Times New Roman"/>
          <w:sz w:val="24"/>
          <w:szCs w:val="24"/>
        </w:rPr>
      </w:pPr>
      <w:r>
        <w:rPr>
          <w:rFonts w:ascii="Times New Roman" w:hAnsi="Times New Roman"/>
          <w:sz w:val="24"/>
          <w:szCs w:val="24"/>
        </w:rPr>
        <w:t xml:space="preserve">[ 9] Trouble </w:t>
      </w:r>
      <w:r w:rsidR="00B47D12">
        <w:rPr>
          <w:rFonts w:ascii="Times New Roman" w:hAnsi="Times New Roman"/>
          <w:sz w:val="24"/>
          <w:szCs w:val="24"/>
        </w:rPr>
        <w:t>then broke out.</w:t>
      </w:r>
      <w:r>
        <w:rPr>
          <w:rFonts w:ascii="Times New Roman" w:hAnsi="Times New Roman"/>
          <w:sz w:val="24"/>
          <w:szCs w:val="24"/>
        </w:rPr>
        <w:t xml:space="preserve"> Ms Riekert reneged on the agreement so alleges Mr Asaga. She paid Mr. Asaga absolutely nothing.</w:t>
      </w:r>
      <w:r w:rsidR="00A71647">
        <w:rPr>
          <w:rFonts w:ascii="Times New Roman" w:hAnsi="Times New Roman"/>
          <w:sz w:val="24"/>
          <w:szCs w:val="24"/>
        </w:rPr>
        <w:t xml:space="preserve"> </w:t>
      </w:r>
      <w:r>
        <w:rPr>
          <w:rFonts w:ascii="Times New Roman" w:hAnsi="Times New Roman"/>
          <w:sz w:val="24"/>
          <w:szCs w:val="24"/>
        </w:rPr>
        <w:t xml:space="preserve">She </w:t>
      </w:r>
      <w:r w:rsidR="00B47D12">
        <w:rPr>
          <w:rFonts w:ascii="Times New Roman" w:hAnsi="Times New Roman"/>
          <w:sz w:val="24"/>
          <w:szCs w:val="24"/>
        </w:rPr>
        <w:t xml:space="preserve">instead </w:t>
      </w:r>
      <w:r>
        <w:rPr>
          <w:rFonts w:ascii="Times New Roman" w:hAnsi="Times New Roman"/>
          <w:sz w:val="24"/>
          <w:szCs w:val="24"/>
        </w:rPr>
        <w:t xml:space="preserve">proceeded (and continues) to enjoy the fruits of the </w:t>
      </w:r>
      <w:r w:rsidR="00B47D12">
        <w:rPr>
          <w:rFonts w:ascii="Times New Roman" w:hAnsi="Times New Roman"/>
          <w:sz w:val="24"/>
          <w:szCs w:val="24"/>
        </w:rPr>
        <w:t>business</w:t>
      </w:r>
      <w:r>
        <w:rPr>
          <w:rFonts w:ascii="Times New Roman" w:hAnsi="Times New Roman"/>
          <w:sz w:val="24"/>
          <w:szCs w:val="24"/>
        </w:rPr>
        <w:t xml:space="preserve">. In </w:t>
      </w:r>
      <w:r w:rsidR="00B47D12">
        <w:rPr>
          <w:rFonts w:ascii="Times New Roman" w:hAnsi="Times New Roman"/>
          <w:sz w:val="24"/>
          <w:szCs w:val="24"/>
        </w:rPr>
        <w:t xml:space="preserve">the process, she also </w:t>
      </w:r>
      <w:r>
        <w:rPr>
          <w:rFonts w:ascii="Times New Roman" w:hAnsi="Times New Roman"/>
          <w:sz w:val="24"/>
          <w:szCs w:val="24"/>
        </w:rPr>
        <w:t xml:space="preserve">apparently turned hostile. Mr. Asaga bitterly alleges </w:t>
      </w:r>
      <w:r>
        <w:rPr>
          <w:rFonts w:ascii="Times New Roman" w:hAnsi="Times New Roman"/>
          <w:sz w:val="24"/>
          <w:szCs w:val="24"/>
        </w:rPr>
        <w:lastRenderedPageBreak/>
        <w:t xml:space="preserve">that Ms Riekert deploys her incola privileges and advantage to frustrate him. He thus approached this court for relief. </w:t>
      </w:r>
    </w:p>
    <w:p w14:paraId="1505C74B" w14:textId="77777777" w:rsidR="00C8588E" w:rsidRDefault="00C8588E" w:rsidP="004000F8">
      <w:pPr>
        <w:spacing w:line="360" w:lineRule="auto"/>
        <w:jc w:val="both"/>
        <w:rPr>
          <w:rFonts w:ascii="Times New Roman" w:hAnsi="Times New Roman"/>
          <w:sz w:val="24"/>
          <w:szCs w:val="24"/>
        </w:rPr>
      </w:pPr>
    </w:p>
    <w:p w14:paraId="19BB4AB6" w14:textId="77777777" w:rsidR="00C8588E" w:rsidRDefault="00C8588E" w:rsidP="004000F8">
      <w:pPr>
        <w:spacing w:line="360" w:lineRule="auto"/>
        <w:jc w:val="both"/>
        <w:rPr>
          <w:rFonts w:ascii="Times New Roman" w:hAnsi="Times New Roman"/>
          <w:sz w:val="24"/>
          <w:szCs w:val="24"/>
        </w:rPr>
      </w:pPr>
      <w:r>
        <w:rPr>
          <w:rFonts w:ascii="Times New Roman" w:hAnsi="Times New Roman"/>
          <w:sz w:val="24"/>
          <w:szCs w:val="24"/>
        </w:rPr>
        <w:t>APPLICANT`S CLAIM</w:t>
      </w:r>
    </w:p>
    <w:p w14:paraId="412DE004" w14:textId="77777777" w:rsidR="00C8588E" w:rsidRDefault="003D50E9" w:rsidP="004000F8">
      <w:pPr>
        <w:spacing w:line="360" w:lineRule="auto"/>
        <w:jc w:val="both"/>
        <w:rPr>
          <w:rFonts w:ascii="Times New Roman" w:hAnsi="Times New Roman"/>
          <w:sz w:val="24"/>
          <w:szCs w:val="24"/>
        </w:rPr>
      </w:pPr>
      <w:r>
        <w:rPr>
          <w:rFonts w:ascii="Times New Roman" w:hAnsi="Times New Roman"/>
          <w:sz w:val="24"/>
          <w:szCs w:val="24"/>
        </w:rPr>
        <w:t xml:space="preserve">[ 10] </w:t>
      </w:r>
      <w:r w:rsidR="00A64076">
        <w:rPr>
          <w:rFonts w:ascii="Times New Roman" w:hAnsi="Times New Roman"/>
          <w:sz w:val="24"/>
          <w:szCs w:val="24"/>
        </w:rPr>
        <w:t>Mr. Asaga</w:t>
      </w:r>
      <w:r w:rsidR="00DF0A57">
        <w:rPr>
          <w:rFonts w:ascii="Times New Roman" w:hAnsi="Times New Roman"/>
          <w:sz w:val="24"/>
          <w:szCs w:val="24"/>
        </w:rPr>
        <w:t>`s claim was framed in a 7-paragraph draft which I paraphrase below; -</w:t>
      </w:r>
    </w:p>
    <w:p w14:paraId="17F7C043" w14:textId="77777777" w:rsidR="00C31872" w:rsidRPr="003D50E9" w:rsidRDefault="00C31872" w:rsidP="00E35CFF">
      <w:pPr>
        <w:pStyle w:val="ListParagraph"/>
        <w:numPr>
          <w:ilvl w:val="0"/>
          <w:numId w:val="1"/>
        </w:numPr>
        <w:spacing w:line="360" w:lineRule="auto"/>
        <w:ind w:left="1491" w:hanging="357"/>
        <w:jc w:val="both"/>
        <w:rPr>
          <w:rFonts w:ascii="Times New Roman" w:hAnsi="Times New Roman"/>
          <w:sz w:val="24"/>
          <w:szCs w:val="24"/>
        </w:rPr>
      </w:pPr>
      <w:r w:rsidRPr="003D50E9">
        <w:rPr>
          <w:rFonts w:ascii="Times New Roman" w:hAnsi="Times New Roman"/>
          <w:sz w:val="24"/>
          <w:szCs w:val="24"/>
        </w:rPr>
        <w:t xml:space="preserve">An order vesting in </w:t>
      </w:r>
      <w:r w:rsidR="00A64076" w:rsidRPr="003D50E9">
        <w:rPr>
          <w:rFonts w:ascii="Times New Roman" w:hAnsi="Times New Roman"/>
          <w:sz w:val="24"/>
          <w:szCs w:val="24"/>
        </w:rPr>
        <w:t xml:space="preserve">him, the remaining </w:t>
      </w:r>
      <w:r w:rsidRPr="003D50E9">
        <w:rPr>
          <w:rFonts w:ascii="Times New Roman" w:hAnsi="Times New Roman"/>
          <w:sz w:val="24"/>
          <w:szCs w:val="24"/>
        </w:rPr>
        <w:t>shareholding in Uplands</w:t>
      </w:r>
      <w:r w:rsidR="00A64076" w:rsidRPr="003D50E9">
        <w:rPr>
          <w:rFonts w:ascii="Times New Roman" w:hAnsi="Times New Roman"/>
          <w:sz w:val="24"/>
          <w:szCs w:val="24"/>
        </w:rPr>
        <w:t xml:space="preserve"> currently held by Ms Riekert (20%) and Prince (15%,</w:t>
      </w:r>
    </w:p>
    <w:p w14:paraId="169796C5" w14:textId="77777777" w:rsidR="00A64076" w:rsidRPr="003D50E9" w:rsidRDefault="00A64076" w:rsidP="00E35CFF">
      <w:pPr>
        <w:pStyle w:val="ListParagraph"/>
        <w:numPr>
          <w:ilvl w:val="0"/>
          <w:numId w:val="1"/>
        </w:numPr>
        <w:spacing w:line="360" w:lineRule="auto"/>
        <w:ind w:left="1491" w:hanging="357"/>
        <w:jc w:val="both"/>
        <w:rPr>
          <w:rFonts w:ascii="Times New Roman" w:hAnsi="Times New Roman"/>
          <w:sz w:val="24"/>
          <w:szCs w:val="24"/>
        </w:rPr>
      </w:pPr>
      <w:r w:rsidRPr="003D50E9">
        <w:rPr>
          <w:rFonts w:ascii="Times New Roman" w:hAnsi="Times New Roman"/>
          <w:sz w:val="24"/>
          <w:szCs w:val="24"/>
        </w:rPr>
        <w:t>Relevant adjustments to fourth respondent`s records,</w:t>
      </w:r>
    </w:p>
    <w:p w14:paraId="507FC188" w14:textId="77777777" w:rsidR="00A64076" w:rsidRPr="003D50E9" w:rsidRDefault="00A64076" w:rsidP="00E35CFF">
      <w:pPr>
        <w:pStyle w:val="ListParagraph"/>
        <w:numPr>
          <w:ilvl w:val="0"/>
          <w:numId w:val="1"/>
        </w:numPr>
        <w:spacing w:line="360" w:lineRule="auto"/>
        <w:ind w:left="1491" w:hanging="357"/>
        <w:jc w:val="both"/>
        <w:rPr>
          <w:rFonts w:ascii="Times New Roman" w:hAnsi="Times New Roman"/>
          <w:sz w:val="24"/>
          <w:szCs w:val="24"/>
        </w:rPr>
      </w:pPr>
      <w:r w:rsidRPr="003D50E9">
        <w:rPr>
          <w:rFonts w:ascii="Times New Roman" w:hAnsi="Times New Roman"/>
          <w:sz w:val="24"/>
          <w:szCs w:val="24"/>
        </w:rPr>
        <w:t>An order declaring the directorship of Ms Riekert and Prince in Uplands as invalid,</w:t>
      </w:r>
    </w:p>
    <w:p w14:paraId="50306090" w14:textId="77777777" w:rsidR="00A64076" w:rsidRPr="003D50E9" w:rsidRDefault="00A64076" w:rsidP="00E35CFF">
      <w:pPr>
        <w:pStyle w:val="ListParagraph"/>
        <w:numPr>
          <w:ilvl w:val="0"/>
          <w:numId w:val="1"/>
        </w:numPr>
        <w:spacing w:line="360" w:lineRule="auto"/>
        <w:ind w:left="1491" w:hanging="357"/>
        <w:jc w:val="both"/>
        <w:rPr>
          <w:rFonts w:ascii="Times New Roman" w:hAnsi="Times New Roman"/>
          <w:sz w:val="24"/>
          <w:szCs w:val="24"/>
        </w:rPr>
      </w:pPr>
      <w:r w:rsidRPr="003D50E9">
        <w:rPr>
          <w:rFonts w:ascii="Times New Roman" w:hAnsi="Times New Roman"/>
          <w:sz w:val="24"/>
          <w:szCs w:val="24"/>
        </w:rPr>
        <w:t>Relevant amendments to fourth respondents` records,</w:t>
      </w:r>
    </w:p>
    <w:p w14:paraId="6AF54C33" w14:textId="77777777" w:rsidR="00A64076" w:rsidRPr="003D50E9" w:rsidRDefault="00A64076" w:rsidP="00E35CFF">
      <w:pPr>
        <w:pStyle w:val="ListParagraph"/>
        <w:numPr>
          <w:ilvl w:val="0"/>
          <w:numId w:val="1"/>
        </w:numPr>
        <w:spacing w:line="360" w:lineRule="auto"/>
        <w:ind w:left="1491" w:hanging="357"/>
        <w:jc w:val="both"/>
        <w:rPr>
          <w:rFonts w:ascii="Times New Roman" w:hAnsi="Times New Roman"/>
          <w:sz w:val="24"/>
          <w:szCs w:val="24"/>
        </w:rPr>
      </w:pPr>
      <w:r w:rsidRPr="003D50E9">
        <w:rPr>
          <w:rFonts w:ascii="Times New Roman" w:hAnsi="Times New Roman"/>
          <w:sz w:val="24"/>
          <w:szCs w:val="24"/>
        </w:rPr>
        <w:t xml:space="preserve">An order declaring </w:t>
      </w:r>
      <w:r w:rsidR="003D50E9" w:rsidRPr="003D50E9">
        <w:rPr>
          <w:rFonts w:ascii="Times New Roman" w:hAnsi="Times New Roman"/>
          <w:sz w:val="24"/>
          <w:szCs w:val="24"/>
        </w:rPr>
        <w:t>Mr. Asaga</w:t>
      </w:r>
      <w:r w:rsidRPr="003D50E9">
        <w:rPr>
          <w:rFonts w:ascii="Times New Roman" w:hAnsi="Times New Roman"/>
          <w:sz w:val="24"/>
          <w:szCs w:val="24"/>
        </w:rPr>
        <w:t xml:space="preserve"> as the “beneficial owner” of </w:t>
      </w:r>
      <w:r w:rsidR="003D50E9" w:rsidRPr="003D50E9">
        <w:rPr>
          <w:rFonts w:ascii="Times New Roman" w:hAnsi="Times New Roman"/>
          <w:sz w:val="24"/>
          <w:szCs w:val="24"/>
        </w:rPr>
        <w:t>Uplands`s plant and equipment,</w:t>
      </w:r>
    </w:p>
    <w:p w14:paraId="5F794333" w14:textId="77777777" w:rsidR="003D50E9" w:rsidRPr="003D50E9" w:rsidRDefault="003D50E9" w:rsidP="00E35CFF">
      <w:pPr>
        <w:pStyle w:val="ListParagraph"/>
        <w:numPr>
          <w:ilvl w:val="0"/>
          <w:numId w:val="1"/>
        </w:numPr>
        <w:spacing w:line="360" w:lineRule="auto"/>
        <w:ind w:left="1491" w:hanging="357"/>
        <w:jc w:val="both"/>
        <w:rPr>
          <w:rFonts w:ascii="Times New Roman" w:hAnsi="Times New Roman"/>
          <w:sz w:val="24"/>
          <w:szCs w:val="24"/>
        </w:rPr>
      </w:pPr>
      <w:r w:rsidRPr="003D50E9">
        <w:rPr>
          <w:rFonts w:ascii="Times New Roman" w:hAnsi="Times New Roman"/>
          <w:sz w:val="24"/>
          <w:szCs w:val="24"/>
        </w:rPr>
        <w:t>An interdict barring Ms Riekert and Prince from (a) holding themselves out as directors, or (b) interfering with Uplands`s operations,</w:t>
      </w:r>
    </w:p>
    <w:p w14:paraId="4A13F356" w14:textId="77777777" w:rsidR="003D50E9" w:rsidRPr="003D50E9" w:rsidRDefault="003D50E9" w:rsidP="00E35CFF">
      <w:pPr>
        <w:pStyle w:val="ListParagraph"/>
        <w:numPr>
          <w:ilvl w:val="0"/>
          <w:numId w:val="1"/>
        </w:numPr>
        <w:spacing w:line="360" w:lineRule="auto"/>
        <w:ind w:left="1491" w:hanging="357"/>
        <w:jc w:val="both"/>
        <w:rPr>
          <w:rFonts w:ascii="Times New Roman" w:hAnsi="Times New Roman"/>
          <w:sz w:val="24"/>
          <w:szCs w:val="24"/>
        </w:rPr>
      </w:pPr>
      <w:r w:rsidRPr="003D50E9">
        <w:rPr>
          <w:rFonts w:ascii="Times New Roman" w:hAnsi="Times New Roman"/>
          <w:sz w:val="24"/>
          <w:szCs w:val="24"/>
        </w:rPr>
        <w:t>Payment of an amount of US$170,000 as “damages for unjust enrichment”.</w:t>
      </w:r>
    </w:p>
    <w:p w14:paraId="7A6B1516" w14:textId="77777777" w:rsidR="003D50E9" w:rsidRDefault="003D50E9" w:rsidP="004000F8">
      <w:pPr>
        <w:spacing w:line="360" w:lineRule="auto"/>
        <w:jc w:val="both"/>
        <w:rPr>
          <w:rFonts w:ascii="Times New Roman" w:hAnsi="Times New Roman"/>
          <w:sz w:val="24"/>
          <w:szCs w:val="24"/>
        </w:rPr>
      </w:pPr>
      <w:r>
        <w:rPr>
          <w:rFonts w:ascii="Times New Roman" w:hAnsi="Times New Roman"/>
          <w:sz w:val="24"/>
          <w:szCs w:val="24"/>
        </w:rPr>
        <w:t xml:space="preserve">[ 11] Mr. Asaga`s claim encompasses </w:t>
      </w:r>
      <w:r w:rsidR="00E35CFF">
        <w:rPr>
          <w:rFonts w:ascii="Times New Roman" w:hAnsi="Times New Roman"/>
          <w:sz w:val="24"/>
          <w:szCs w:val="24"/>
        </w:rPr>
        <w:t xml:space="preserve">2 </w:t>
      </w:r>
      <w:r>
        <w:rPr>
          <w:rFonts w:ascii="Times New Roman" w:hAnsi="Times New Roman"/>
          <w:sz w:val="24"/>
          <w:szCs w:val="24"/>
        </w:rPr>
        <w:t>declarateurs</w:t>
      </w:r>
      <w:r w:rsidR="00E35CFF">
        <w:rPr>
          <w:rFonts w:ascii="Times New Roman" w:hAnsi="Times New Roman"/>
          <w:sz w:val="24"/>
          <w:szCs w:val="24"/>
        </w:rPr>
        <w:t xml:space="preserve"> and their </w:t>
      </w:r>
      <w:r>
        <w:rPr>
          <w:rFonts w:ascii="Times New Roman" w:hAnsi="Times New Roman"/>
          <w:sz w:val="24"/>
          <w:szCs w:val="24"/>
        </w:rPr>
        <w:t xml:space="preserve">consequential </w:t>
      </w:r>
      <w:r w:rsidR="00E35CFF">
        <w:rPr>
          <w:rFonts w:ascii="Times New Roman" w:hAnsi="Times New Roman"/>
          <w:sz w:val="24"/>
          <w:szCs w:val="24"/>
        </w:rPr>
        <w:t>relief. It scopes in an interdict before rounding off with damages</w:t>
      </w:r>
      <w:r>
        <w:rPr>
          <w:rFonts w:ascii="Times New Roman" w:hAnsi="Times New Roman"/>
          <w:sz w:val="24"/>
          <w:szCs w:val="24"/>
        </w:rPr>
        <w:t xml:space="preserve">. I will return to this </w:t>
      </w:r>
      <w:r w:rsidR="00E35CFF">
        <w:rPr>
          <w:rFonts w:ascii="Times New Roman" w:hAnsi="Times New Roman"/>
          <w:sz w:val="24"/>
          <w:szCs w:val="24"/>
        </w:rPr>
        <w:t>claim</w:t>
      </w:r>
      <w:r>
        <w:rPr>
          <w:rFonts w:ascii="Times New Roman" w:hAnsi="Times New Roman"/>
          <w:sz w:val="24"/>
          <w:szCs w:val="24"/>
        </w:rPr>
        <w:t xml:space="preserve"> shortly.</w:t>
      </w:r>
    </w:p>
    <w:p w14:paraId="7914EDF1" w14:textId="77777777" w:rsidR="00DF0A57" w:rsidRDefault="00DF0A57" w:rsidP="004000F8">
      <w:pPr>
        <w:spacing w:line="360" w:lineRule="auto"/>
        <w:jc w:val="both"/>
        <w:rPr>
          <w:rFonts w:ascii="Times New Roman" w:hAnsi="Times New Roman"/>
          <w:sz w:val="24"/>
          <w:szCs w:val="24"/>
        </w:rPr>
      </w:pPr>
      <w:r>
        <w:rPr>
          <w:rFonts w:ascii="Times New Roman" w:hAnsi="Times New Roman"/>
          <w:sz w:val="24"/>
          <w:szCs w:val="24"/>
        </w:rPr>
        <w:t>ADMISSIONS OF PERFIDY</w:t>
      </w:r>
    </w:p>
    <w:p w14:paraId="32F9279E" w14:textId="77777777" w:rsidR="00CE5C96" w:rsidRDefault="00CE5C96" w:rsidP="004000F8">
      <w:pPr>
        <w:spacing w:line="360" w:lineRule="auto"/>
        <w:jc w:val="both"/>
        <w:rPr>
          <w:rFonts w:ascii="Times New Roman" w:hAnsi="Times New Roman"/>
          <w:sz w:val="24"/>
          <w:szCs w:val="24"/>
        </w:rPr>
      </w:pPr>
      <w:r>
        <w:rPr>
          <w:rFonts w:ascii="Times New Roman" w:hAnsi="Times New Roman"/>
          <w:sz w:val="24"/>
          <w:szCs w:val="24"/>
        </w:rPr>
        <w:t xml:space="preserve">[ 12] </w:t>
      </w:r>
      <w:r w:rsidR="009B261E">
        <w:rPr>
          <w:rFonts w:ascii="Times New Roman" w:hAnsi="Times New Roman"/>
          <w:sz w:val="24"/>
          <w:szCs w:val="24"/>
        </w:rPr>
        <w:t xml:space="preserve">In his summons and declaration, Mr. Asaga made startling disclosures. He admitted </w:t>
      </w:r>
      <w:r w:rsidR="00E35CFF">
        <w:rPr>
          <w:rFonts w:ascii="Times New Roman" w:hAnsi="Times New Roman"/>
          <w:sz w:val="24"/>
          <w:szCs w:val="24"/>
        </w:rPr>
        <w:t>to</w:t>
      </w:r>
      <w:r w:rsidR="009B261E">
        <w:rPr>
          <w:rFonts w:ascii="Times New Roman" w:hAnsi="Times New Roman"/>
          <w:sz w:val="24"/>
          <w:szCs w:val="24"/>
        </w:rPr>
        <w:t xml:space="preserve"> have deliberately fooled “the system”. Unperturbed, he repeated the averments in his founding </w:t>
      </w:r>
      <w:r w:rsidR="00E273E8">
        <w:rPr>
          <w:rFonts w:ascii="Times New Roman" w:hAnsi="Times New Roman"/>
          <w:sz w:val="24"/>
          <w:szCs w:val="24"/>
        </w:rPr>
        <w:t xml:space="preserve">affidavit. </w:t>
      </w:r>
      <w:r w:rsidR="00E35CFF">
        <w:rPr>
          <w:rFonts w:ascii="Times New Roman" w:hAnsi="Times New Roman"/>
          <w:sz w:val="24"/>
          <w:szCs w:val="24"/>
        </w:rPr>
        <w:t>Part of his solemnly sworn statement reads as follows</w:t>
      </w:r>
      <w:r w:rsidR="00E273E8">
        <w:rPr>
          <w:rFonts w:ascii="Times New Roman" w:hAnsi="Times New Roman"/>
          <w:sz w:val="24"/>
          <w:szCs w:val="24"/>
        </w:rPr>
        <w:t>; -</w:t>
      </w:r>
    </w:p>
    <w:p w14:paraId="1B71B5FD" w14:textId="77777777" w:rsidR="009B261E" w:rsidRPr="009B261E" w:rsidRDefault="009B261E" w:rsidP="009B261E">
      <w:pPr>
        <w:pStyle w:val="ListParagraph"/>
        <w:numPr>
          <w:ilvl w:val="0"/>
          <w:numId w:val="7"/>
        </w:numPr>
        <w:spacing w:line="360" w:lineRule="auto"/>
        <w:ind w:left="1491" w:hanging="357"/>
        <w:jc w:val="both"/>
        <w:rPr>
          <w:rFonts w:ascii="Times New Roman" w:hAnsi="Times New Roman"/>
          <w:sz w:val="24"/>
          <w:szCs w:val="24"/>
        </w:rPr>
      </w:pPr>
      <w:r>
        <w:rPr>
          <w:rFonts w:ascii="Times New Roman" w:hAnsi="Times New Roman"/>
          <w:sz w:val="24"/>
          <w:szCs w:val="24"/>
        </w:rPr>
        <w:t>“</w:t>
      </w:r>
      <w:r w:rsidR="00CE5C96" w:rsidRPr="009B261E">
        <w:rPr>
          <w:rFonts w:ascii="Times New Roman" w:hAnsi="Times New Roman"/>
          <w:sz w:val="24"/>
          <w:szCs w:val="24"/>
        </w:rPr>
        <w:t>I agreed with the first defendant to make him (sic) the nominal shareholder of 51% of the issued share capital of third defendant to evade the country`s indigenisation laws.</w:t>
      </w:r>
    </w:p>
    <w:p w14:paraId="745F595D" w14:textId="77777777" w:rsidR="00CE5C96" w:rsidRPr="009B261E" w:rsidRDefault="00CE5C96" w:rsidP="009B261E">
      <w:pPr>
        <w:pStyle w:val="ListParagraph"/>
        <w:numPr>
          <w:ilvl w:val="0"/>
          <w:numId w:val="5"/>
        </w:numPr>
        <w:spacing w:line="360" w:lineRule="auto"/>
        <w:ind w:left="1491" w:hanging="357"/>
        <w:jc w:val="both"/>
        <w:rPr>
          <w:rFonts w:ascii="Times New Roman" w:hAnsi="Times New Roman"/>
          <w:sz w:val="24"/>
          <w:szCs w:val="24"/>
        </w:rPr>
      </w:pPr>
      <w:r w:rsidRPr="009B261E">
        <w:rPr>
          <w:rFonts w:ascii="Times New Roman" w:hAnsi="Times New Roman"/>
          <w:sz w:val="24"/>
          <w:szCs w:val="24"/>
        </w:rPr>
        <w:t xml:space="preserve">It was further subsequently agreed to misrepresent to fourth defendant and other public offices that since 12 April </w:t>
      </w:r>
      <w:r w:rsidR="009E21D5" w:rsidRPr="009B261E">
        <w:rPr>
          <w:rFonts w:ascii="Times New Roman" w:hAnsi="Times New Roman"/>
          <w:sz w:val="24"/>
          <w:szCs w:val="24"/>
        </w:rPr>
        <w:t>2016, plaintiff</w:t>
      </w:r>
      <w:r w:rsidRPr="009B261E">
        <w:rPr>
          <w:rFonts w:ascii="Times New Roman" w:hAnsi="Times New Roman"/>
          <w:sz w:val="24"/>
          <w:szCs w:val="24"/>
        </w:rPr>
        <w:t xml:space="preserve"> has owned 65</w:t>
      </w:r>
      <w:r w:rsidR="009E21D5" w:rsidRPr="009B261E">
        <w:rPr>
          <w:rFonts w:ascii="Times New Roman" w:hAnsi="Times New Roman"/>
          <w:sz w:val="24"/>
          <w:szCs w:val="24"/>
        </w:rPr>
        <w:t>%, first</w:t>
      </w:r>
      <w:r w:rsidRPr="009B261E">
        <w:rPr>
          <w:rFonts w:ascii="Times New Roman" w:hAnsi="Times New Roman"/>
          <w:sz w:val="24"/>
          <w:szCs w:val="24"/>
        </w:rPr>
        <w:t xml:space="preserve"> defendant </w:t>
      </w:r>
      <w:r w:rsidR="009E21D5" w:rsidRPr="009B261E">
        <w:rPr>
          <w:rFonts w:ascii="Times New Roman" w:hAnsi="Times New Roman"/>
          <w:sz w:val="24"/>
          <w:szCs w:val="24"/>
        </w:rPr>
        <w:t>20</w:t>
      </w:r>
      <w:r w:rsidRPr="009B261E">
        <w:rPr>
          <w:rFonts w:ascii="Times New Roman" w:hAnsi="Times New Roman"/>
          <w:sz w:val="24"/>
          <w:szCs w:val="24"/>
        </w:rPr>
        <w:t>%</w:t>
      </w:r>
      <w:r w:rsidR="009E21D5" w:rsidRPr="009B261E">
        <w:rPr>
          <w:rFonts w:ascii="Times New Roman" w:hAnsi="Times New Roman"/>
          <w:sz w:val="24"/>
          <w:szCs w:val="24"/>
        </w:rPr>
        <w:t xml:space="preserve"> and second defendant 15% of the issued share capital of third defendant.</w:t>
      </w:r>
    </w:p>
    <w:p w14:paraId="08F4364E" w14:textId="77777777" w:rsidR="009E21D5" w:rsidRPr="009B261E" w:rsidRDefault="009E21D5" w:rsidP="009B261E">
      <w:pPr>
        <w:pStyle w:val="ListParagraph"/>
        <w:numPr>
          <w:ilvl w:val="0"/>
          <w:numId w:val="5"/>
        </w:numPr>
        <w:spacing w:line="360" w:lineRule="auto"/>
        <w:ind w:left="1491" w:hanging="357"/>
        <w:jc w:val="both"/>
        <w:rPr>
          <w:rFonts w:ascii="Times New Roman" w:hAnsi="Times New Roman"/>
          <w:sz w:val="24"/>
          <w:szCs w:val="24"/>
        </w:rPr>
      </w:pPr>
      <w:r w:rsidRPr="009B261E">
        <w:rPr>
          <w:rFonts w:ascii="Times New Roman" w:hAnsi="Times New Roman"/>
          <w:sz w:val="24"/>
          <w:szCs w:val="24"/>
        </w:rPr>
        <w:lastRenderedPageBreak/>
        <w:t>In keeping with these deceptive agreements, the first and second defendants were appointed directors of third defendant.</w:t>
      </w:r>
    </w:p>
    <w:p w14:paraId="1BD40902" w14:textId="77777777" w:rsidR="009B261E" w:rsidRPr="009B261E" w:rsidRDefault="009E21D5" w:rsidP="004000F8">
      <w:pPr>
        <w:pStyle w:val="ListParagraph"/>
        <w:numPr>
          <w:ilvl w:val="0"/>
          <w:numId w:val="5"/>
        </w:numPr>
        <w:spacing w:line="360" w:lineRule="auto"/>
        <w:ind w:left="1491" w:hanging="357"/>
        <w:jc w:val="both"/>
        <w:rPr>
          <w:rFonts w:ascii="Times New Roman" w:hAnsi="Times New Roman"/>
          <w:sz w:val="24"/>
          <w:szCs w:val="24"/>
        </w:rPr>
      </w:pPr>
      <w:r w:rsidRPr="009B261E">
        <w:rPr>
          <w:rFonts w:ascii="Times New Roman" w:hAnsi="Times New Roman"/>
          <w:sz w:val="24"/>
          <w:szCs w:val="24"/>
        </w:rPr>
        <w:t xml:space="preserve">The agreements are illegal and the appointment of first and second defendants as directors are </w:t>
      </w:r>
      <w:r w:rsidR="009B261E" w:rsidRPr="009B261E">
        <w:rPr>
          <w:rFonts w:ascii="Times New Roman" w:hAnsi="Times New Roman"/>
          <w:sz w:val="24"/>
          <w:szCs w:val="24"/>
        </w:rPr>
        <w:t xml:space="preserve">(sic) </w:t>
      </w:r>
      <w:r w:rsidRPr="009B261E">
        <w:rPr>
          <w:rFonts w:ascii="Times New Roman" w:hAnsi="Times New Roman"/>
          <w:sz w:val="24"/>
          <w:szCs w:val="24"/>
        </w:rPr>
        <w:t xml:space="preserve">illegal </w:t>
      </w:r>
      <w:r w:rsidR="009B261E" w:rsidRPr="009B261E">
        <w:rPr>
          <w:rFonts w:ascii="Times New Roman" w:hAnsi="Times New Roman"/>
          <w:sz w:val="24"/>
          <w:szCs w:val="24"/>
        </w:rPr>
        <w:t>being acts that gave effect to the illegal agreements.”</w:t>
      </w:r>
    </w:p>
    <w:p w14:paraId="306A4DD2" w14:textId="77777777" w:rsidR="00E273E8" w:rsidRPr="00E273E8" w:rsidRDefault="009B261E" w:rsidP="00E273E8">
      <w:pPr>
        <w:spacing w:line="360" w:lineRule="auto"/>
        <w:jc w:val="both"/>
        <w:rPr>
          <w:rFonts w:ascii="Times New Roman" w:hAnsi="Times New Roman"/>
          <w:sz w:val="24"/>
          <w:szCs w:val="24"/>
        </w:rPr>
      </w:pPr>
      <w:r>
        <w:rPr>
          <w:rFonts w:ascii="Times New Roman" w:hAnsi="Times New Roman"/>
          <w:sz w:val="24"/>
          <w:szCs w:val="24"/>
        </w:rPr>
        <w:t xml:space="preserve">[ 13] </w:t>
      </w:r>
      <w:r w:rsidR="00E273E8">
        <w:rPr>
          <w:rFonts w:ascii="Times New Roman" w:hAnsi="Times New Roman"/>
          <w:sz w:val="24"/>
          <w:szCs w:val="24"/>
        </w:rPr>
        <w:t xml:space="preserve">I was rather </w:t>
      </w:r>
      <w:r w:rsidR="00EC317B">
        <w:rPr>
          <w:rFonts w:ascii="Times New Roman" w:hAnsi="Times New Roman"/>
          <w:sz w:val="24"/>
          <w:szCs w:val="24"/>
        </w:rPr>
        <w:t>startled by</w:t>
      </w:r>
      <w:r>
        <w:rPr>
          <w:rFonts w:ascii="Times New Roman" w:hAnsi="Times New Roman"/>
          <w:sz w:val="24"/>
          <w:szCs w:val="24"/>
        </w:rPr>
        <w:t xml:space="preserve"> these disclosures</w:t>
      </w:r>
      <w:r w:rsidR="00E273E8">
        <w:rPr>
          <w:rFonts w:ascii="Times New Roman" w:hAnsi="Times New Roman"/>
          <w:sz w:val="24"/>
          <w:szCs w:val="24"/>
        </w:rPr>
        <w:t>.</w:t>
      </w:r>
      <w:r>
        <w:rPr>
          <w:rFonts w:ascii="Times New Roman" w:hAnsi="Times New Roman"/>
          <w:sz w:val="24"/>
          <w:szCs w:val="24"/>
        </w:rPr>
        <w:t xml:space="preserve"> I </w:t>
      </w:r>
      <w:r w:rsidR="00E273E8">
        <w:rPr>
          <w:rFonts w:ascii="Times New Roman" w:hAnsi="Times New Roman"/>
          <w:sz w:val="24"/>
          <w:szCs w:val="24"/>
        </w:rPr>
        <w:t xml:space="preserve">saw it fit to invite </w:t>
      </w:r>
      <w:r>
        <w:rPr>
          <w:rFonts w:ascii="Times New Roman" w:hAnsi="Times New Roman"/>
          <w:sz w:val="24"/>
          <w:szCs w:val="24"/>
        </w:rPr>
        <w:t>counsel</w:t>
      </w:r>
      <w:r w:rsidR="00E273E8">
        <w:rPr>
          <w:rFonts w:ascii="Times New Roman" w:hAnsi="Times New Roman"/>
          <w:sz w:val="24"/>
          <w:szCs w:val="24"/>
        </w:rPr>
        <w:t xml:space="preserve">`s comment. I drew attention, in doing so, to a number of authorities on illegality. These included the Supreme Court`s decision of </w:t>
      </w:r>
      <w:r w:rsidR="00E273E8" w:rsidRPr="00EC317B">
        <w:rPr>
          <w:rFonts w:ascii="Times New Roman" w:hAnsi="Times New Roman"/>
          <w:i/>
          <w:iCs/>
          <w:sz w:val="24"/>
          <w:szCs w:val="24"/>
        </w:rPr>
        <w:t>Agson Mafuta Chioza v Smoking Williams Siziba</w:t>
      </w:r>
      <w:r w:rsidR="00E273E8" w:rsidRPr="00E273E8">
        <w:rPr>
          <w:rFonts w:ascii="Times New Roman" w:hAnsi="Times New Roman"/>
          <w:sz w:val="24"/>
          <w:szCs w:val="24"/>
        </w:rPr>
        <w:t> SC 4-15</w:t>
      </w:r>
      <w:r w:rsidR="00E273E8">
        <w:rPr>
          <w:rFonts w:ascii="Times New Roman" w:hAnsi="Times New Roman"/>
          <w:sz w:val="24"/>
          <w:szCs w:val="24"/>
        </w:rPr>
        <w:t xml:space="preserve">. Counsel`s </w:t>
      </w:r>
      <w:r w:rsidR="00EC317B">
        <w:rPr>
          <w:rFonts w:ascii="Times New Roman" w:hAnsi="Times New Roman"/>
          <w:sz w:val="24"/>
          <w:szCs w:val="24"/>
        </w:rPr>
        <w:t xml:space="preserve">written </w:t>
      </w:r>
      <w:r w:rsidR="00E273E8">
        <w:rPr>
          <w:rFonts w:ascii="Times New Roman" w:hAnsi="Times New Roman"/>
          <w:sz w:val="24"/>
          <w:szCs w:val="24"/>
        </w:rPr>
        <w:t>response was prefaced by the following genteel protest; -</w:t>
      </w:r>
    </w:p>
    <w:p w14:paraId="79383EB0" w14:textId="77777777" w:rsidR="00EC317B" w:rsidRDefault="00E273E8" w:rsidP="00093606">
      <w:pPr>
        <w:spacing w:line="360" w:lineRule="auto"/>
        <w:ind w:left="1134"/>
        <w:jc w:val="both"/>
        <w:rPr>
          <w:rFonts w:ascii="Times New Roman" w:hAnsi="Times New Roman"/>
          <w:sz w:val="24"/>
          <w:szCs w:val="24"/>
        </w:rPr>
      </w:pPr>
      <w:r>
        <w:rPr>
          <w:rFonts w:ascii="Times New Roman" w:hAnsi="Times New Roman"/>
          <w:sz w:val="24"/>
          <w:szCs w:val="24"/>
        </w:rPr>
        <w:t>“</w:t>
      </w:r>
      <w:r w:rsidRPr="00E273E8">
        <w:rPr>
          <w:rFonts w:ascii="Times New Roman" w:hAnsi="Times New Roman"/>
          <w:sz w:val="24"/>
          <w:szCs w:val="24"/>
        </w:rPr>
        <w:t xml:space="preserve">In reaction to plaintiff’s application for the default judgment, His Lordship CHILIMBE J has put to plaintiff the view that </w:t>
      </w:r>
      <w:r w:rsidRPr="00E273E8">
        <w:rPr>
          <w:rFonts w:ascii="Times New Roman" w:hAnsi="Times New Roman"/>
          <w:sz w:val="24"/>
          <w:szCs w:val="24"/>
          <w:u w:val="single"/>
        </w:rPr>
        <w:t>the claim seeks to enforce an unlawful agreement</w:t>
      </w:r>
      <w:r w:rsidRPr="00E273E8">
        <w:rPr>
          <w:rFonts w:ascii="Times New Roman" w:hAnsi="Times New Roman"/>
          <w:sz w:val="24"/>
          <w:szCs w:val="24"/>
        </w:rPr>
        <w:t xml:space="preserve">. No details are given as to which part of the relief sought His Lordship prima facie considers </w:t>
      </w:r>
      <w:r w:rsidRPr="00E273E8">
        <w:rPr>
          <w:rFonts w:ascii="Times New Roman" w:hAnsi="Times New Roman"/>
          <w:sz w:val="24"/>
          <w:szCs w:val="24"/>
          <w:u w:val="single"/>
        </w:rPr>
        <w:t>may be afflicted by illegality or its perceived source.</w:t>
      </w:r>
      <w:r w:rsidRPr="00E273E8">
        <w:rPr>
          <w:rFonts w:ascii="Times New Roman" w:hAnsi="Times New Roman"/>
          <w:sz w:val="24"/>
          <w:szCs w:val="24"/>
        </w:rPr>
        <w:t xml:space="preserve"> This makes counsel’s task difficult to the extent that these submissions may not assist to address His Lordship’s exact concern. Be that as it may, these submissions are made</w:t>
      </w:r>
      <w:r>
        <w:rPr>
          <w:rFonts w:ascii="Times New Roman" w:hAnsi="Times New Roman"/>
          <w:sz w:val="24"/>
          <w:szCs w:val="24"/>
        </w:rPr>
        <w:t>. (footnote -</w:t>
      </w:r>
      <w:r w:rsidRPr="00E273E8">
        <w:rPr>
          <w:rFonts w:ascii="Times New Roman" w:hAnsi="Times New Roman"/>
          <w:sz w:val="24"/>
          <w:szCs w:val="24"/>
        </w:rPr>
        <w:t xml:space="preserve">The minute from His Lordship refers to two judgments which establish the principle that the court is entitled to raise the issue of illegality of an agreement even without prompting. </w:t>
      </w:r>
      <w:r w:rsidRPr="00E273E8">
        <w:rPr>
          <w:rFonts w:ascii="Times New Roman" w:hAnsi="Times New Roman"/>
          <w:sz w:val="24"/>
          <w:szCs w:val="24"/>
          <w:u w:val="single"/>
        </w:rPr>
        <w:t>The minute does not specify the nature and source of the perceived illegality</w:t>
      </w:r>
      <w:r>
        <w:rPr>
          <w:rFonts w:ascii="Times New Roman" w:hAnsi="Times New Roman"/>
          <w:sz w:val="24"/>
          <w:szCs w:val="24"/>
        </w:rPr>
        <w:t>)”</w:t>
      </w:r>
      <w:r w:rsidR="00EC317B">
        <w:rPr>
          <w:rFonts w:ascii="Times New Roman" w:hAnsi="Times New Roman"/>
          <w:sz w:val="24"/>
          <w:szCs w:val="24"/>
        </w:rPr>
        <w:t>.</w:t>
      </w:r>
    </w:p>
    <w:p w14:paraId="7DC9D820" w14:textId="77777777" w:rsidR="00DF0A57" w:rsidRDefault="00DF0A57" w:rsidP="004000F8">
      <w:pPr>
        <w:spacing w:line="360" w:lineRule="auto"/>
        <w:jc w:val="both"/>
        <w:rPr>
          <w:rFonts w:ascii="Times New Roman" w:hAnsi="Times New Roman"/>
          <w:sz w:val="24"/>
          <w:szCs w:val="24"/>
        </w:rPr>
      </w:pPr>
      <w:r>
        <w:rPr>
          <w:rFonts w:ascii="Times New Roman" w:hAnsi="Times New Roman"/>
          <w:sz w:val="24"/>
          <w:szCs w:val="24"/>
        </w:rPr>
        <w:t xml:space="preserve">ARGUMENTS </w:t>
      </w:r>
      <w:r w:rsidR="00695510">
        <w:rPr>
          <w:rFonts w:ascii="Times New Roman" w:hAnsi="Times New Roman"/>
          <w:sz w:val="24"/>
          <w:szCs w:val="24"/>
        </w:rPr>
        <w:t>BEFORE THE COURT</w:t>
      </w:r>
    </w:p>
    <w:p w14:paraId="43753CEF" w14:textId="77777777" w:rsidR="00822682" w:rsidRPr="00822682" w:rsidRDefault="00695510" w:rsidP="00822682">
      <w:pPr>
        <w:spacing w:line="360" w:lineRule="auto"/>
        <w:jc w:val="both"/>
        <w:rPr>
          <w:rFonts w:ascii="Times New Roman" w:hAnsi="Times New Roman"/>
          <w:sz w:val="24"/>
          <w:szCs w:val="24"/>
        </w:rPr>
      </w:pPr>
      <w:r>
        <w:rPr>
          <w:rFonts w:ascii="Times New Roman" w:hAnsi="Times New Roman"/>
          <w:sz w:val="24"/>
          <w:szCs w:val="24"/>
        </w:rPr>
        <w:t xml:space="preserve">[ 14] </w:t>
      </w:r>
      <w:r w:rsidR="00794E26">
        <w:rPr>
          <w:rFonts w:ascii="Times New Roman" w:hAnsi="Times New Roman"/>
          <w:sz w:val="24"/>
          <w:szCs w:val="24"/>
        </w:rPr>
        <w:t xml:space="preserve">Before relating the arguments by Mr. Mubaiwa, I must record that counsel abandoned the seventh claim for damages. That concession was well taken. The claim was unsustainable on the papers. I now revert to </w:t>
      </w:r>
      <w:r w:rsidR="006A4557">
        <w:rPr>
          <w:rFonts w:ascii="Times New Roman" w:hAnsi="Times New Roman"/>
          <w:sz w:val="24"/>
          <w:szCs w:val="24"/>
        </w:rPr>
        <w:t xml:space="preserve">the other </w:t>
      </w:r>
      <w:r w:rsidR="00794E26">
        <w:rPr>
          <w:rFonts w:ascii="Times New Roman" w:hAnsi="Times New Roman"/>
          <w:sz w:val="24"/>
          <w:szCs w:val="24"/>
        </w:rPr>
        <w:t xml:space="preserve">arguments by counsel. He commenced </w:t>
      </w:r>
      <w:r w:rsidR="006A4557">
        <w:rPr>
          <w:rFonts w:ascii="Times New Roman" w:hAnsi="Times New Roman"/>
          <w:sz w:val="24"/>
          <w:szCs w:val="24"/>
        </w:rPr>
        <w:t>with the question of illegality. In doing so, Mr.</w:t>
      </w:r>
      <w:r w:rsidR="006A4557" w:rsidRPr="006A4557">
        <w:rPr>
          <w:rFonts w:ascii="Times New Roman" w:hAnsi="Times New Roman"/>
          <w:i/>
          <w:iCs/>
          <w:sz w:val="24"/>
          <w:szCs w:val="24"/>
        </w:rPr>
        <w:t xml:space="preserve"> Mubaiwa </w:t>
      </w:r>
      <w:r w:rsidR="006A4557">
        <w:rPr>
          <w:rFonts w:ascii="Times New Roman" w:hAnsi="Times New Roman"/>
          <w:sz w:val="24"/>
          <w:szCs w:val="24"/>
        </w:rPr>
        <w:t>acknowledged t</w:t>
      </w:r>
      <w:r w:rsidR="00794E26">
        <w:rPr>
          <w:rFonts w:ascii="Times New Roman" w:hAnsi="Times New Roman"/>
          <w:sz w:val="24"/>
          <w:szCs w:val="24"/>
        </w:rPr>
        <w:t xml:space="preserve">he established position. A contract in </w:t>
      </w:r>
      <w:r w:rsidR="00794E26" w:rsidRPr="006A4557">
        <w:rPr>
          <w:rFonts w:ascii="Times New Roman" w:hAnsi="Times New Roman"/>
          <w:i/>
          <w:iCs/>
          <w:sz w:val="24"/>
          <w:szCs w:val="24"/>
        </w:rPr>
        <w:t>fraudem legis</w:t>
      </w:r>
      <w:r w:rsidR="00794E26">
        <w:rPr>
          <w:rFonts w:ascii="Times New Roman" w:hAnsi="Times New Roman"/>
          <w:sz w:val="24"/>
          <w:szCs w:val="24"/>
        </w:rPr>
        <w:t xml:space="preserve"> could not be enforced. </w:t>
      </w:r>
      <w:r w:rsidR="008803F2">
        <w:rPr>
          <w:rFonts w:ascii="Times New Roman" w:hAnsi="Times New Roman"/>
          <w:sz w:val="24"/>
          <w:szCs w:val="24"/>
        </w:rPr>
        <w:t xml:space="preserve">He cited established authority </w:t>
      </w:r>
      <w:r w:rsidR="008803F2" w:rsidRPr="008803F2">
        <w:rPr>
          <w:rFonts w:ascii="Times New Roman" w:hAnsi="Times New Roman"/>
          <w:i/>
          <w:iCs/>
          <w:sz w:val="24"/>
          <w:szCs w:val="24"/>
        </w:rPr>
        <w:t>City of Gweru v Kombayi</w:t>
      </w:r>
      <w:r w:rsidR="008803F2" w:rsidRPr="008803F2">
        <w:rPr>
          <w:rFonts w:ascii="Times New Roman" w:hAnsi="Times New Roman"/>
          <w:sz w:val="24"/>
          <w:szCs w:val="24"/>
        </w:rPr>
        <w:t xml:space="preserve"> 1991 (1) ZLR 333 (SC)</w:t>
      </w:r>
      <w:r w:rsidR="008803F2" w:rsidRPr="008803F2">
        <w:rPr>
          <w:rFonts w:ascii="Times New Roman" w:hAnsi="Times New Roman"/>
          <w:b/>
          <w:bCs/>
          <w:sz w:val="24"/>
          <w:szCs w:val="24"/>
        </w:rPr>
        <w:t xml:space="preserve"> </w:t>
      </w:r>
      <w:r w:rsidR="008803F2" w:rsidRPr="00822682">
        <w:rPr>
          <w:rFonts w:ascii="Times New Roman" w:hAnsi="Times New Roman"/>
          <w:sz w:val="24"/>
          <w:szCs w:val="24"/>
        </w:rPr>
        <w:t xml:space="preserve">and the famous dictum in </w:t>
      </w:r>
      <w:r w:rsidR="00822682" w:rsidRPr="00822682">
        <w:rPr>
          <w:rFonts w:ascii="Times New Roman" w:hAnsi="Times New Roman"/>
          <w:i/>
          <w:iCs/>
          <w:sz w:val="24"/>
          <w:szCs w:val="24"/>
        </w:rPr>
        <w:t>Dube v Khumalo</w:t>
      </w:r>
      <w:r w:rsidR="00822682" w:rsidRPr="00822682">
        <w:rPr>
          <w:rFonts w:ascii="Times New Roman" w:hAnsi="Times New Roman"/>
          <w:sz w:val="24"/>
          <w:szCs w:val="24"/>
        </w:rPr>
        <w:t xml:space="preserve"> 1986 (2) ZLR 103 at 109D-F </w:t>
      </w:r>
      <w:r w:rsidR="00822682">
        <w:rPr>
          <w:rFonts w:ascii="Times New Roman" w:hAnsi="Times New Roman"/>
          <w:sz w:val="24"/>
          <w:szCs w:val="24"/>
        </w:rPr>
        <w:t xml:space="preserve">where it was held </w:t>
      </w:r>
      <w:r w:rsidR="00822682" w:rsidRPr="00822682">
        <w:rPr>
          <w:rFonts w:ascii="Times New Roman" w:hAnsi="Times New Roman"/>
          <w:sz w:val="24"/>
          <w:szCs w:val="24"/>
        </w:rPr>
        <w:t xml:space="preserve">that: </w:t>
      </w:r>
    </w:p>
    <w:p w14:paraId="03AF79AA" w14:textId="77777777" w:rsidR="00822682" w:rsidRDefault="00822682" w:rsidP="00822682">
      <w:pPr>
        <w:spacing w:line="360" w:lineRule="auto"/>
        <w:ind w:left="1134"/>
        <w:jc w:val="both"/>
        <w:rPr>
          <w:rFonts w:ascii="Times New Roman" w:hAnsi="Times New Roman"/>
          <w:sz w:val="24"/>
          <w:szCs w:val="24"/>
        </w:rPr>
      </w:pPr>
      <w:r w:rsidRPr="00822682">
        <w:rPr>
          <w:rFonts w:ascii="Times New Roman" w:hAnsi="Times New Roman"/>
          <w:sz w:val="24"/>
          <w:szCs w:val="24"/>
        </w:rPr>
        <w:t xml:space="preserve">“There are two rules which are of general application: The first is that an illegal agreement which has not yet been performed, either in whole or in part, will never be enforced. This rule is absolute and admits no exception. See </w:t>
      </w:r>
      <w:r w:rsidRPr="00822682">
        <w:rPr>
          <w:rFonts w:ascii="Times New Roman" w:hAnsi="Times New Roman"/>
          <w:i/>
          <w:iCs/>
          <w:sz w:val="24"/>
          <w:szCs w:val="24"/>
        </w:rPr>
        <w:t xml:space="preserve">Mathews v </w:t>
      </w:r>
      <w:r w:rsidRPr="00822682">
        <w:rPr>
          <w:rFonts w:ascii="Times New Roman" w:hAnsi="Times New Roman"/>
          <w:i/>
          <w:iCs/>
          <w:sz w:val="24"/>
          <w:szCs w:val="24"/>
        </w:rPr>
        <w:lastRenderedPageBreak/>
        <w:t>Rabinowitz</w:t>
      </w:r>
      <w:r w:rsidRPr="00822682">
        <w:rPr>
          <w:rFonts w:ascii="Times New Roman" w:hAnsi="Times New Roman"/>
          <w:sz w:val="24"/>
          <w:szCs w:val="24"/>
        </w:rPr>
        <w:t xml:space="preserve"> 1948 (2) SA 876 (W) at 878; </w:t>
      </w:r>
      <w:r w:rsidRPr="00822682">
        <w:rPr>
          <w:rFonts w:ascii="Times New Roman" w:hAnsi="Times New Roman"/>
          <w:i/>
          <w:iCs/>
          <w:sz w:val="24"/>
          <w:szCs w:val="24"/>
        </w:rPr>
        <w:t>York Estates Ltd v Wareham</w:t>
      </w:r>
      <w:r w:rsidRPr="00822682">
        <w:rPr>
          <w:rFonts w:ascii="Times New Roman" w:hAnsi="Times New Roman"/>
          <w:sz w:val="24"/>
          <w:szCs w:val="24"/>
        </w:rPr>
        <w:t xml:space="preserve"> 1950 (1) SA 125 (SR) at 128. It is expressed in the maxim </w:t>
      </w:r>
      <w:r w:rsidRPr="00822682">
        <w:rPr>
          <w:rFonts w:ascii="Times New Roman" w:hAnsi="Times New Roman"/>
          <w:i/>
          <w:iCs/>
          <w:sz w:val="24"/>
          <w:szCs w:val="24"/>
        </w:rPr>
        <w:t>ex turpi causa non oritur actio</w:t>
      </w:r>
      <w:r w:rsidRPr="00822682">
        <w:rPr>
          <w:rFonts w:ascii="Times New Roman" w:hAnsi="Times New Roman"/>
          <w:sz w:val="24"/>
          <w:szCs w:val="24"/>
        </w:rPr>
        <w:t xml:space="preserve">.” </w:t>
      </w:r>
    </w:p>
    <w:p w14:paraId="7DDB2441" w14:textId="77777777" w:rsidR="00822682" w:rsidRDefault="00695510" w:rsidP="00822682">
      <w:pPr>
        <w:spacing w:line="360" w:lineRule="auto"/>
        <w:jc w:val="both"/>
        <w:rPr>
          <w:rFonts w:ascii="Times New Roman" w:hAnsi="Times New Roman"/>
          <w:sz w:val="24"/>
          <w:szCs w:val="24"/>
        </w:rPr>
      </w:pPr>
      <w:r>
        <w:rPr>
          <w:rFonts w:ascii="Times New Roman" w:hAnsi="Times New Roman"/>
          <w:sz w:val="24"/>
          <w:szCs w:val="24"/>
        </w:rPr>
        <w:t xml:space="preserve">[ 15] </w:t>
      </w:r>
      <w:r w:rsidR="008803F2" w:rsidRPr="00822682">
        <w:rPr>
          <w:rFonts w:ascii="Times New Roman" w:hAnsi="Times New Roman"/>
          <w:sz w:val="24"/>
          <w:szCs w:val="24"/>
        </w:rPr>
        <w:t>The</w:t>
      </w:r>
      <w:r w:rsidR="00794E26" w:rsidRPr="00822682">
        <w:rPr>
          <w:rFonts w:ascii="Times New Roman" w:hAnsi="Times New Roman"/>
          <w:sz w:val="24"/>
          <w:szCs w:val="24"/>
        </w:rPr>
        <w:t xml:space="preserve"> shareholder agreement </w:t>
      </w:r>
      <w:r w:rsidR="006A4557" w:rsidRPr="00822682">
        <w:rPr>
          <w:rFonts w:ascii="Times New Roman" w:hAnsi="Times New Roman"/>
          <w:sz w:val="24"/>
          <w:szCs w:val="24"/>
        </w:rPr>
        <w:t xml:space="preserve">was one such. Its fault lay in the deceitful manner in which it allocated shareholding in uplands. It attempted </w:t>
      </w:r>
      <w:r w:rsidR="00802959" w:rsidRPr="00822682">
        <w:rPr>
          <w:rFonts w:ascii="Times New Roman" w:hAnsi="Times New Roman"/>
          <w:sz w:val="24"/>
          <w:szCs w:val="24"/>
        </w:rPr>
        <w:t>to circumvent</w:t>
      </w:r>
      <w:r w:rsidR="006A4557" w:rsidRPr="00822682">
        <w:rPr>
          <w:rFonts w:ascii="Times New Roman" w:hAnsi="Times New Roman"/>
          <w:sz w:val="24"/>
          <w:szCs w:val="24"/>
        </w:rPr>
        <w:t xml:space="preserve"> the provisions </w:t>
      </w:r>
      <w:r w:rsidR="00802959" w:rsidRPr="00822682">
        <w:rPr>
          <w:rFonts w:ascii="Times New Roman" w:hAnsi="Times New Roman"/>
          <w:sz w:val="24"/>
          <w:szCs w:val="24"/>
        </w:rPr>
        <w:t>of the Ind</w:t>
      </w:r>
      <w:r w:rsidR="008803F2" w:rsidRPr="00822682">
        <w:rPr>
          <w:rFonts w:ascii="Times New Roman" w:hAnsi="Times New Roman"/>
          <w:sz w:val="24"/>
          <w:szCs w:val="24"/>
        </w:rPr>
        <w:t>igenisation and Economic Empowerment Act [ Chapter 14:33] and its accompanying regulations.</w:t>
      </w:r>
      <w:r w:rsidR="00822682">
        <w:rPr>
          <w:rFonts w:ascii="Times New Roman" w:hAnsi="Times New Roman"/>
          <w:sz w:val="24"/>
          <w:szCs w:val="24"/>
        </w:rPr>
        <w:t>” Counsel then proffered a sublime distinction.</w:t>
      </w:r>
    </w:p>
    <w:p w14:paraId="5B0AC5FA" w14:textId="77777777" w:rsidR="00822682" w:rsidRDefault="00695510" w:rsidP="00822682">
      <w:pPr>
        <w:spacing w:line="360" w:lineRule="auto"/>
        <w:jc w:val="both"/>
        <w:rPr>
          <w:rFonts w:ascii="Times New Roman" w:hAnsi="Times New Roman"/>
          <w:sz w:val="24"/>
          <w:szCs w:val="24"/>
        </w:rPr>
      </w:pPr>
      <w:r>
        <w:rPr>
          <w:rFonts w:ascii="Times New Roman" w:hAnsi="Times New Roman"/>
          <w:sz w:val="24"/>
          <w:szCs w:val="24"/>
        </w:rPr>
        <w:t xml:space="preserve">[ 16] </w:t>
      </w:r>
      <w:r w:rsidR="00822682">
        <w:rPr>
          <w:rFonts w:ascii="Times New Roman" w:hAnsi="Times New Roman"/>
          <w:sz w:val="24"/>
          <w:szCs w:val="24"/>
        </w:rPr>
        <w:t xml:space="preserve">The applicant did not seek to enforce the illegal agreement. He sought to unbundle it. He sought to reverse its effect. In doing so, Mr. Asaga was not pursuing specific performance. He merely wished the parties to revert to the original </w:t>
      </w:r>
      <w:r w:rsidR="006E0FFF">
        <w:rPr>
          <w:rFonts w:ascii="Times New Roman" w:hAnsi="Times New Roman"/>
          <w:sz w:val="24"/>
          <w:szCs w:val="24"/>
        </w:rPr>
        <w:t xml:space="preserve">position. In addition, counsel argued that the position in the law had since changed. The indigenous restrictions on peregrine shareholding in local entities had been </w:t>
      </w:r>
      <w:r w:rsidR="0045672D">
        <w:rPr>
          <w:rFonts w:ascii="Times New Roman" w:hAnsi="Times New Roman"/>
          <w:sz w:val="24"/>
          <w:szCs w:val="24"/>
        </w:rPr>
        <w:t>lifted.</w:t>
      </w:r>
    </w:p>
    <w:p w14:paraId="4759E51B" w14:textId="05D74E95" w:rsidR="00822682" w:rsidRDefault="00695510" w:rsidP="00822682">
      <w:pPr>
        <w:spacing w:line="360" w:lineRule="auto"/>
        <w:jc w:val="both"/>
        <w:rPr>
          <w:rFonts w:ascii="Times New Roman" w:hAnsi="Times New Roman"/>
          <w:sz w:val="24"/>
          <w:szCs w:val="24"/>
        </w:rPr>
      </w:pPr>
      <w:r>
        <w:rPr>
          <w:rFonts w:ascii="Times New Roman" w:hAnsi="Times New Roman"/>
          <w:sz w:val="24"/>
          <w:szCs w:val="24"/>
        </w:rPr>
        <w:t xml:space="preserve">[ 17] </w:t>
      </w:r>
      <w:r w:rsidR="00822682">
        <w:rPr>
          <w:rFonts w:ascii="Times New Roman" w:hAnsi="Times New Roman"/>
          <w:sz w:val="24"/>
          <w:szCs w:val="24"/>
        </w:rPr>
        <w:t xml:space="preserve">My comments are as follows. There has been a clear and persistent admission that applicant concluded an agreement in </w:t>
      </w:r>
      <w:r w:rsidR="00822682" w:rsidRPr="004A3769">
        <w:rPr>
          <w:rFonts w:ascii="Times New Roman" w:hAnsi="Times New Roman"/>
          <w:i/>
          <w:iCs/>
          <w:sz w:val="24"/>
          <w:szCs w:val="24"/>
        </w:rPr>
        <w:t>fraudem legis</w:t>
      </w:r>
      <w:r w:rsidR="00822682">
        <w:rPr>
          <w:rFonts w:ascii="Times New Roman" w:hAnsi="Times New Roman"/>
          <w:sz w:val="24"/>
          <w:szCs w:val="24"/>
        </w:rPr>
        <w:t xml:space="preserve">. Not only that. The agreement was utilised to extract various advantages to Mr. Asaga. He misled the regulatory authorities by false declarations. </w:t>
      </w:r>
      <w:r w:rsidR="004A3769">
        <w:rPr>
          <w:rFonts w:ascii="Times New Roman" w:hAnsi="Times New Roman"/>
          <w:sz w:val="24"/>
          <w:szCs w:val="24"/>
        </w:rPr>
        <w:t>On the basis of deliberately false representations</w:t>
      </w:r>
      <w:r w:rsidR="00822682">
        <w:rPr>
          <w:rFonts w:ascii="Times New Roman" w:hAnsi="Times New Roman"/>
          <w:sz w:val="24"/>
          <w:szCs w:val="24"/>
        </w:rPr>
        <w:t xml:space="preserve"> was issue</w:t>
      </w:r>
      <w:r w:rsidR="004A3769">
        <w:rPr>
          <w:rFonts w:ascii="Times New Roman" w:hAnsi="Times New Roman"/>
          <w:sz w:val="24"/>
          <w:szCs w:val="24"/>
        </w:rPr>
        <w:t>d</w:t>
      </w:r>
      <w:r w:rsidR="00822682">
        <w:rPr>
          <w:rFonts w:ascii="Times New Roman" w:hAnsi="Times New Roman"/>
          <w:sz w:val="24"/>
          <w:szCs w:val="24"/>
        </w:rPr>
        <w:t>, as noted above, with permits, approvals and certificates. Such a position is unconscionable. It invokes the wrath reposed in the principle of public policy. On that basis alone, the application ought to fall.</w:t>
      </w:r>
    </w:p>
    <w:p w14:paraId="5EB71C1E" w14:textId="77777777" w:rsidR="00822682" w:rsidRDefault="00695510" w:rsidP="00822682">
      <w:pPr>
        <w:spacing w:line="360" w:lineRule="auto"/>
        <w:jc w:val="both"/>
        <w:rPr>
          <w:rFonts w:ascii="Times New Roman" w:hAnsi="Times New Roman"/>
          <w:sz w:val="24"/>
          <w:szCs w:val="24"/>
        </w:rPr>
      </w:pPr>
      <w:r>
        <w:rPr>
          <w:rFonts w:ascii="Times New Roman" w:hAnsi="Times New Roman"/>
          <w:sz w:val="24"/>
          <w:szCs w:val="24"/>
        </w:rPr>
        <w:t xml:space="preserve">[ 18] </w:t>
      </w:r>
      <w:r w:rsidR="00822682">
        <w:rPr>
          <w:rFonts w:ascii="Times New Roman" w:hAnsi="Times New Roman"/>
          <w:sz w:val="24"/>
          <w:szCs w:val="24"/>
        </w:rPr>
        <w:t xml:space="preserve">But I proceed further and address counsel`s attempt to distinguish the present matter from the prohibitive </w:t>
      </w:r>
      <w:r w:rsidR="00822682" w:rsidRPr="00093606">
        <w:rPr>
          <w:rFonts w:ascii="Times New Roman" w:hAnsi="Times New Roman"/>
          <w:i/>
          <w:iCs/>
          <w:sz w:val="24"/>
          <w:szCs w:val="24"/>
        </w:rPr>
        <w:t>dictum</w:t>
      </w:r>
      <w:r w:rsidR="00822682">
        <w:rPr>
          <w:rFonts w:ascii="Times New Roman" w:hAnsi="Times New Roman"/>
          <w:sz w:val="24"/>
          <w:szCs w:val="24"/>
        </w:rPr>
        <w:t xml:space="preserve"> of </w:t>
      </w:r>
      <w:r w:rsidR="00822682" w:rsidRPr="00093606">
        <w:rPr>
          <w:rFonts w:ascii="Times New Roman" w:hAnsi="Times New Roman"/>
          <w:i/>
          <w:iCs/>
          <w:sz w:val="24"/>
          <w:szCs w:val="24"/>
        </w:rPr>
        <w:t>Dube v Khumalo</w:t>
      </w:r>
      <w:r w:rsidR="00822682">
        <w:rPr>
          <w:rFonts w:ascii="Times New Roman" w:hAnsi="Times New Roman"/>
          <w:sz w:val="24"/>
          <w:szCs w:val="24"/>
        </w:rPr>
        <w:t xml:space="preserve">. </w:t>
      </w:r>
      <w:r w:rsidR="00093606">
        <w:rPr>
          <w:rFonts w:ascii="Times New Roman" w:hAnsi="Times New Roman"/>
          <w:sz w:val="24"/>
          <w:szCs w:val="24"/>
        </w:rPr>
        <w:t>The inescapable truth is that Mr. Asaga seeks to draw benefit from an illegal agreement. He needs to retrieve the shares that he unlawfully allocated to his co-shareholders under a sham agreement. One must understand the nature of that agreement. Effectively the parties agreed that the recorded shareholding was inconsequential. Ms Riekert and Prince owned no shares in Uplands. Now Mr. Asaga desires to officially record the true position. And he needs the court`s hand in doing so.</w:t>
      </w:r>
    </w:p>
    <w:p w14:paraId="31BE8689" w14:textId="77777777" w:rsidR="006E0FFF" w:rsidRDefault="006E0FFF" w:rsidP="00822682">
      <w:pPr>
        <w:spacing w:line="360" w:lineRule="auto"/>
        <w:jc w:val="both"/>
        <w:rPr>
          <w:rFonts w:ascii="Times New Roman" w:hAnsi="Times New Roman"/>
          <w:sz w:val="24"/>
          <w:szCs w:val="24"/>
        </w:rPr>
      </w:pPr>
      <w:r>
        <w:rPr>
          <w:rFonts w:ascii="Times New Roman" w:hAnsi="Times New Roman"/>
          <w:sz w:val="24"/>
          <w:szCs w:val="24"/>
        </w:rPr>
        <w:t>[ 19] The change in law through the enactment of section 2A of the Indigenisation Act will not save Mr. Asaga from previous illegality. Section 17 of the Interpretation Act [ Chapter 1:01] says so.</w:t>
      </w:r>
    </w:p>
    <w:p w14:paraId="753C153A" w14:textId="20266C59" w:rsidR="00DF0A57" w:rsidRPr="00822682" w:rsidRDefault="00695510" w:rsidP="004000F8">
      <w:pPr>
        <w:spacing w:line="360" w:lineRule="auto"/>
        <w:jc w:val="both"/>
        <w:rPr>
          <w:rFonts w:ascii="Times New Roman" w:hAnsi="Times New Roman"/>
          <w:sz w:val="24"/>
          <w:szCs w:val="24"/>
        </w:rPr>
      </w:pPr>
      <w:r>
        <w:rPr>
          <w:rFonts w:ascii="Times New Roman" w:hAnsi="Times New Roman"/>
          <w:sz w:val="24"/>
          <w:szCs w:val="24"/>
        </w:rPr>
        <w:t xml:space="preserve">[ </w:t>
      </w:r>
      <w:proofErr w:type="gramStart"/>
      <w:r w:rsidR="006E0FFF">
        <w:rPr>
          <w:rFonts w:ascii="Times New Roman" w:hAnsi="Times New Roman"/>
          <w:sz w:val="24"/>
          <w:szCs w:val="24"/>
        </w:rPr>
        <w:t>20 ]</w:t>
      </w:r>
      <w:proofErr w:type="gramEnd"/>
      <w:r>
        <w:rPr>
          <w:rFonts w:ascii="Times New Roman" w:hAnsi="Times New Roman"/>
          <w:sz w:val="24"/>
          <w:szCs w:val="24"/>
        </w:rPr>
        <w:t xml:space="preserve"> </w:t>
      </w:r>
      <w:r w:rsidR="00093606">
        <w:rPr>
          <w:rFonts w:ascii="Times New Roman" w:hAnsi="Times New Roman"/>
          <w:sz w:val="24"/>
          <w:szCs w:val="24"/>
        </w:rPr>
        <w:t>I also note that herein, Mr. Asaga seeks a declaration of rights. These being rights he acquired through an illegal agreement. His claim cannot succeed. This conclusion defeats claims (i) to (</w:t>
      </w:r>
      <w:r w:rsidR="00372480">
        <w:rPr>
          <w:rFonts w:ascii="Times New Roman" w:hAnsi="Times New Roman"/>
          <w:sz w:val="24"/>
          <w:szCs w:val="24"/>
        </w:rPr>
        <w:t>iv)</w:t>
      </w:r>
      <w:r w:rsidR="004A3769">
        <w:rPr>
          <w:rFonts w:ascii="Times New Roman" w:hAnsi="Times New Roman"/>
          <w:sz w:val="24"/>
          <w:szCs w:val="24"/>
        </w:rPr>
        <w:t>.</w:t>
      </w:r>
      <w:r w:rsidR="00372480">
        <w:rPr>
          <w:rFonts w:ascii="Times New Roman" w:hAnsi="Times New Roman"/>
          <w:sz w:val="24"/>
          <w:szCs w:val="24"/>
        </w:rPr>
        <w:t xml:space="preserve"> As regards the declarateur sought regarding the assets of Uplands, I comment </w:t>
      </w:r>
      <w:r w:rsidR="00372480">
        <w:rPr>
          <w:rFonts w:ascii="Times New Roman" w:hAnsi="Times New Roman"/>
          <w:sz w:val="24"/>
          <w:szCs w:val="24"/>
        </w:rPr>
        <w:lastRenderedPageBreak/>
        <w:t xml:space="preserve">briefly as follows. The assets concerned vest in the company. The company is a separate persona. Mr. Asaga can only claim a right in the assets through the shares in Uplands. This </w:t>
      </w:r>
      <w:r>
        <w:rPr>
          <w:rFonts w:ascii="Times New Roman" w:hAnsi="Times New Roman"/>
          <w:sz w:val="24"/>
          <w:szCs w:val="24"/>
        </w:rPr>
        <w:t>conclusion sees the collapse of claims (v) and (vi).</w:t>
      </w:r>
      <w:r w:rsidR="00372480">
        <w:rPr>
          <w:rFonts w:ascii="Times New Roman" w:hAnsi="Times New Roman"/>
          <w:sz w:val="24"/>
          <w:szCs w:val="24"/>
        </w:rPr>
        <w:t xml:space="preserve"> </w:t>
      </w:r>
    </w:p>
    <w:p w14:paraId="1D073BA6" w14:textId="77777777" w:rsidR="00DF0A57" w:rsidRDefault="00DF0A57" w:rsidP="004000F8">
      <w:pPr>
        <w:spacing w:line="360" w:lineRule="auto"/>
        <w:jc w:val="both"/>
        <w:rPr>
          <w:rFonts w:ascii="Times New Roman" w:hAnsi="Times New Roman"/>
          <w:sz w:val="24"/>
          <w:szCs w:val="24"/>
        </w:rPr>
      </w:pPr>
      <w:r w:rsidRPr="00822682">
        <w:rPr>
          <w:rFonts w:ascii="Times New Roman" w:hAnsi="Times New Roman"/>
          <w:sz w:val="24"/>
          <w:szCs w:val="24"/>
        </w:rPr>
        <w:t>DISPOSITION</w:t>
      </w:r>
    </w:p>
    <w:p w14:paraId="3988003C" w14:textId="77777777" w:rsidR="00695510" w:rsidRDefault="00695510" w:rsidP="004000F8">
      <w:pPr>
        <w:spacing w:line="360" w:lineRule="auto"/>
        <w:jc w:val="both"/>
        <w:rPr>
          <w:rFonts w:ascii="Times New Roman" w:hAnsi="Times New Roman"/>
          <w:sz w:val="24"/>
          <w:szCs w:val="24"/>
        </w:rPr>
      </w:pPr>
      <w:r>
        <w:rPr>
          <w:rFonts w:ascii="Times New Roman" w:hAnsi="Times New Roman"/>
          <w:sz w:val="24"/>
          <w:szCs w:val="24"/>
        </w:rPr>
        <w:t>For the reasons aforegoing, the application for default judgment cannot succeed.</w:t>
      </w:r>
    </w:p>
    <w:p w14:paraId="317DC8BA" w14:textId="77777777" w:rsidR="00695510" w:rsidRDefault="00695510" w:rsidP="004000F8">
      <w:pPr>
        <w:spacing w:line="360" w:lineRule="auto"/>
        <w:jc w:val="both"/>
        <w:rPr>
          <w:rFonts w:ascii="Times New Roman" w:hAnsi="Times New Roman"/>
          <w:sz w:val="24"/>
          <w:szCs w:val="24"/>
        </w:rPr>
      </w:pPr>
      <w:r>
        <w:rPr>
          <w:rFonts w:ascii="Times New Roman" w:hAnsi="Times New Roman"/>
          <w:sz w:val="24"/>
          <w:szCs w:val="24"/>
        </w:rPr>
        <w:t>It is hereby ordered; -</w:t>
      </w:r>
    </w:p>
    <w:p w14:paraId="418A539F" w14:textId="77777777" w:rsidR="00DF0A57" w:rsidRDefault="00695510" w:rsidP="004000F8">
      <w:pPr>
        <w:spacing w:line="360" w:lineRule="auto"/>
        <w:jc w:val="both"/>
        <w:rPr>
          <w:rFonts w:ascii="Times New Roman" w:hAnsi="Times New Roman"/>
          <w:sz w:val="24"/>
          <w:szCs w:val="24"/>
        </w:rPr>
      </w:pPr>
      <w:r>
        <w:rPr>
          <w:rFonts w:ascii="Times New Roman" w:hAnsi="Times New Roman"/>
          <w:sz w:val="24"/>
          <w:szCs w:val="24"/>
        </w:rPr>
        <w:t>That the application for default judgment be and is hereby dismissed.</w:t>
      </w:r>
    </w:p>
    <w:p w14:paraId="72B6E29C" w14:textId="77777777" w:rsidR="00DF0A57" w:rsidRDefault="00DF0A57" w:rsidP="004000F8">
      <w:pPr>
        <w:spacing w:line="360" w:lineRule="auto"/>
        <w:jc w:val="both"/>
        <w:rPr>
          <w:rFonts w:ascii="Times New Roman" w:hAnsi="Times New Roman"/>
          <w:sz w:val="24"/>
          <w:szCs w:val="24"/>
        </w:rPr>
      </w:pPr>
      <w:r w:rsidRPr="00DF0A57">
        <w:rPr>
          <w:rFonts w:ascii="Times New Roman" w:hAnsi="Times New Roman"/>
          <w:i/>
          <w:iCs/>
          <w:sz w:val="24"/>
          <w:szCs w:val="24"/>
        </w:rPr>
        <w:t>Mutuso, Taruvinga and Mhiribidi</w:t>
      </w:r>
      <w:r>
        <w:rPr>
          <w:rFonts w:ascii="Times New Roman" w:hAnsi="Times New Roman"/>
          <w:sz w:val="24"/>
          <w:szCs w:val="24"/>
        </w:rPr>
        <w:t>- applicant`s legal practitioners</w:t>
      </w:r>
    </w:p>
    <w:p w14:paraId="6D20716E" w14:textId="77777777" w:rsidR="00DF0A57" w:rsidRPr="00DF0A57" w:rsidRDefault="00DF0A57" w:rsidP="004000F8">
      <w:pPr>
        <w:spacing w:line="360" w:lineRule="auto"/>
        <w:jc w:val="both"/>
        <w:rPr>
          <w:rFonts w:ascii="Times New Roman" w:hAnsi="Times New Roman"/>
          <w:b/>
          <w:bCs/>
          <w:sz w:val="20"/>
          <w:szCs w:val="20"/>
        </w:rPr>
      </w:pPr>
      <w:r>
        <w:rPr>
          <w:rFonts w:ascii="Times New Roman" w:hAnsi="Times New Roman"/>
          <w:sz w:val="24"/>
          <w:szCs w:val="24"/>
        </w:rPr>
        <w:t xml:space="preserve">                                                                                                       </w:t>
      </w:r>
      <w:r w:rsidRPr="00DF0A57">
        <w:rPr>
          <w:rFonts w:ascii="Times New Roman" w:hAnsi="Times New Roman"/>
          <w:b/>
          <w:bCs/>
          <w:sz w:val="20"/>
          <w:szCs w:val="20"/>
        </w:rPr>
        <w:t>CHILIMBE__</w:t>
      </w:r>
      <w:r w:rsidR="00CB4A23" w:rsidRPr="00DF0A57">
        <w:rPr>
          <w:rFonts w:ascii="Times New Roman" w:hAnsi="Times New Roman"/>
          <w:b/>
          <w:bCs/>
          <w:sz w:val="20"/>
          <w:szCs w:val="20"/>
        </w:rPr>
        <w:t>_ [</w:t>
      </w:r>
      <w:r w:rsidRPr="00DF0A57">
        <w:rPr>
          <w:rFonts w:ascii="Times New Roman" w:hAnsi="Times New Roman"/>
          <w:b/>
          <w:bCs/>
          <w:sz w:val="20"/>
          <w:szCs w:val="20"/>
        </w:rPr>
        <w:t>8/9/23]</w:t>
      </w:r>
    </w:p>
    <w:sectPr w:rsidR="00DF0A57" w:rsidRPr="00DF0A5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5536B" w14:textId="77777777" w:rsidR="008E140D" w:rsidRDefault="008E140D" w:rsidP="0051404E">
      <w:pPr>
        <w:spacing w:after="0" w:line="240" w:lineRule="auto"/>
      </w:pPr>
      <w:r>
        <w:separator/>
      </w:r>
    </w:p>
  </w:endnote>
  <w:endnote w:type="continuationSeparator" w:id="0">
    <w:p w14:paraId="25038A50" w14:textId="77777777" w:rsidR="008E140D" w:rsidRDefault="008E140D" w:rsidP="0051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38A3C" w14:textId="77777777" w:rsidR="008E140D" w:rsidRDefault="008E140D" w:rsidP="0051404E">
      <w:pPr>
        <w:spacing w:after="0" w:line="240" w:lineRule="auto"/>
      </w:pPr>
      <w:r>
        <w:separator/>
      </w:r>
    </w:p>
  </w:footnote>
  <w:footnote w:type="continuationSeparator" w:id="0">
    <w:p w14:paraId="54E81FB6" w14:textId="77777777" w:rsidR="008E140D" w:rsidRDefault="008E140D" w:rsidP="00514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E1A3D" w14:textId="3C0F4AED" w:rsidR="0051404E" w:rsidRDefault="0051404E" w:rsidP="0051404E">
    <w:pPr>
      <w:pStyle w:val="Header"/>
      <w:jc w:val="right"/>
      <w:rPr>
        <w:noProof/>
      </w:rPr>
    </w:pPr>
    <w:r>
      <w:fldChar w:fldCharType="begin"/>
    </w:r>
    <w:r>
      <w:instrText xml:space="preserve"> PAGE   \* MERGEFORMAT </w:instrText>
    </w:r>
    <w:r>
      <w:fldChar w:fldCharType="separate"/>
    </w:r>
    <w:r w:rsidR="00380575">
      <w:rPr>
        <w:noProof/>
      </w:rPr>
      <w:t>6</w:t>
    </w:r>
    <w:r>
      <w:rPr>
        <w:noProof/>
      </w:rPr>
      <w:fldChar w:fldCharType="end"/>
    </w:r>
  </w:p>
  <w:p w14:paraId="41F1771E" w14:textId="77777777" w:rsidR="0051404E" w:rsidRDefault="0051404E" w:rsidP="0051404E">
    <w:pPr>
      <w:pStyle w:val="Header"/>
      <w:rPr>
        <w:noProof/>
      </w:rPr>
    </w:pPr>
  </w:p>
  <w:p w14:paraId="555D87A6" w14:textId="29A7FA8A" w:rsidR="004A3769" w:rsidRDefault="004A3769" w:rsidP="00380575">
    <w:pPr>
      <w:pStyle w:val="Header"/>
      <w:jc w:val="right"/>
      <w:rPr>
        <w:noProof/>
      </w:rPr>
    </w:pPr>
    <w:r>
      <w:rPr>
        <w:noProof/>
      </w:rPr>
      <w:t>HH 519-23</w:t>
    </w:r>
  </w:p>
  <w:p w14:paraId="67739562" w14:textId="348E624A" w:rsidR="0051404E" w:rsidRDefault="0051404E" w:rsidP="00380575">
    <w:pPr>
      <w:pStyle w:val="Header"/>
      <w:jc w:val="right"/>
      <w:rPr>
        <w:noProof/>
      </w:rPr>
    </w:pPr>
    <w:r>
      <w:rPr>
        <w:noProof/>
      </w:rPr>
      <w:t>HCHC 378/22</w:t>
    </w:r>
  </w:p>
  <w:p w14:paraId="5836C87C" w14:textId="77777777" w:rsidR="0051404E" w:rsidRDefault="005140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7248"/>
    <w:multiLevelType w:val="multilevel"/>
    <w:tmpl w:val="49664856"/>
    <w:styleLink w:val="CurrentList1"/>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695ADB"/>
    <w:multiLevelType w:val="hybridMultilevel"/>
    <w:tmpl w:val="7AE2A7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3F3085F"/>
    <w:multiLevelType w:val="hybridMultilevel"/>
    <w:tmpl w:val="C25E33F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AEE4103"/>
    <w:multiLevelType w:val="hybridMultilevel"/>
    <w:tmpl w:val="075A4FB4"/>
    <w:lvl w:ilvl="0" w:tplc="9E28145A">
      <w:start w:val="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F1A5F29"/>
    <w:multiLevelType w:val="hybridMultilevel"/>
    <w:tmpl w:val="DC345FB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19D34FA"/>
    <w:multiLevelType w:val="hybridMultilevel"/>
    <w:tmpl w:val="D91EDA02"/>
    <w:lvl w:ilvl="0" w:tplc="3009000F">
      <w:start w:val="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80E0B09"/>
    <w:multiLevelType w:val="hybridMultilevel"/>
    <w:tmpl w:val="9416A618"/>
    <w:lvl w:ilvl="0" w:tplc="3009000F">
      <w:start w:val="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69"/>
    <w:rsid w:val="00001631"/>
    <w:rsid w:val="00093606"/>
    <w:rsid w:val="000D7B4C"/>
    <w:rsid w:val="001368B6"/>
    <w:rsid w:val="002171DD"/>
    <w:rsid w:val="00372480"/>
    <w:rsid w:val="00380575"/>
    <w:rsid w:val="00391CEE"/>
    <w:rsid w:val="003D50E9"/>
    <w:rsid w:val="004000F8"/>
    <w:rsid w:val="0045672D"/>
    <w:rsid w:val="004A3769"/>
    <w:rsid w:val="0051404E"/>
    <w:rsid w:val="005219FD"/>
    <w:rsid w:val="0065111F"/>
    <w:rsid w:val="00695510"/>
    <w:rsid w:val="006A4557"/>
    <w:rsid w:val="006E0FFF"/>
    <w:rsid w:val="00743640"/>
    <w:rsid w:val="00793CD5"/>
    <w:rsid w:val="00794E26"/>
    <w:rsid w:val="007B3A53"/>
    <w:rsid w:val="00802959"/>
    <w:rsid w:val="00822682"/>
    <w:rsid w:val="008803F2"/>
    <w:rsid w:val="008E140D"/>
    <w:rsid w:val="008F48B2"/>
    <w:rsid w:val="009B261E"/>
    <w:rsid w:val="009E21D5"/>
    <w:rsid w:val="00A64076"/>
    <w:rsid w:val="00A71647"/>
    <w:rsid w:val="00B45940"/>
    <w:rsid w:val="00B47D12"/>
    <w:rsid w:val="00BA1E38"/>
    <w:rsid w:val="00C31872"/>
    <w:rsid w:val="00C434D0"/>
    <w:rsid w:val="00C8588E"/>
    <w:rsid w:val="00C961ED"/>
    <w:rsid w:val="00CB4A23"/>
    <w:rsid w:val="00CE5C96"/>
    <w:rsid w:val="00DF0A57"/>
    <w:rsid w:val="00E273E8"/>
    <w:rsid w:val="00E35CFF"/>
    <w:rsid w:val="00EC317B"/>
    <w:rsid w:val="00F169B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46EC"/>
  <w15:chartTrackingRefBased/>
  <w15:docId w15:val="{F6BA8209-F619-451F-A680-09CFFA9A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04E"/>
  </w:style>
  <w:style w:type="paragraph" w:styleId="Footer">
    <w:name w:val="footer"/>
    <w:basedOn w:val="Normal"/>
    <w:link w:val="FooterChar"/>
    <w:uiPriority w:val="99"/>
    <w:unhideWhenUsed/>
    <w:rsid w:val="00514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04E"/>
  </w:style>
  <w:style w:type="paragraph" w:styleId="NoSpacing">
    <w:name w:val="No Spacing"/>
    <w:uiPriority w:val="1"/>
    <w:qFormat/>
    <w:rsid w:val="00793CD5"/>
    <w:rPr>
      <w:kern w:val="2"/>
      <w:sz w:val="22"/>
      <w:szCs w:val="22"/>
      <w:lang w:eastAsia="en-US"/>
    </w:rPr>
  </w:style>
  <w:style w:type="paragraph" w:styleId="ListParagraph">
    <w:name w:val="List Paragraph"/>
    <w:basedOn w:val="Normal"/>
    <w:uiPriority w:val="34"/>
    <w:qFormat/>
    <w:rsid w:val="003D50E9"/>
    <w:pPr>
      <w:ind w:left="720"/>
      <w:contextualSpacing/>
    </w:pPr>
  </w:style>
  <w:style w:type="numbering" w:customStyle="1" w:styleId="CurrentList1">
    <w:name w:val="Current List1"/>
    <w:uiPriority w:val="99"/>
    <w:rsid w:val="009B261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ce%20Chilimbe\Desktop\JMNTS%202023\JULY%20JUDGMENTS\MOSES%20AGAGO\JUDGMENT%20HCHC%20378%20OF%2022%20MOSES%20ASA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JUDGMENT HCHC 378 OF 22 MOSES ASAGA</Template>
  <TotalTime>0</TotalTime>
  <Pages>1</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Chilimbe</dc:creator>
  <cp:keywords/>
  <dc:description/>
  <cp:lastModifiedBy>JSC</cp:lastModifiedBy>
  <cp:revision>4</cp:revision>
  <dcterms:created xsi:type="dcterms:W3CDTF">2023-10-20T10:37:00Z</dcterms:created>
  <dcterms:modified xsi:type="dcterms:W3CDTF">2023-10-20T10:37:00Z</dcterms:modified>
</cp:coreProperties>
</file>