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326" w:rsidRPr="0046007F" w:rsidRDefault="00490326" w:rsidP="00490326">
      <w:pPr>
        <w:spacing w:after="0"/>
        <w:jc w:val="both"/>
        <w:rPr>
          <w:rFonts w:ascii="Times New Roman" w:hAnsi="Times New Roman" w:cs="Times New Roman"/>
          <w:sz w:val="24"/>
          <w:szCs w:val="24"/>
        </w:rPr>
      </w:pPr>
      <w:bookmarkStart w:id="0" w:name="_GoBack"/>
      <w:bookmarkEnd w:id="0"/>
      <w:r w:rsidRPr="0046007F">
        <w:rPr>
          <w:rFonts w:ascii="Times New Roman" w:hAnsi="Times New Roman" w:cs="Times New Roman"/>
          <w:sz w:val="24"/>
          <w:szCs w:val="24"/>
        </w:rPr>
        <w:t xml:space="preserve">MORGAN RICHARD TSVANGIRAI </w:t>
      </w:r>
    </w:p>
    <w:p w:rsidR="00490326" w:rsidRPr="0046007F" w:rsidRDefault="00490326" w:rsidP="00490326">
      <w:pPr>
        <w:spacing w:after="0"/>
        <w:jc w:val="both"/>
        <w:rPr>
          <w:rFonts w:ascii="Times New Roman" w:hAnsi="Times New Roman" w:cs="Times New Roman"/>
          <w:sz w:val="24"/>
          <w:szCs w:val="24"/>
        </w:rPr>
      </w:pPr>
      <w:r w:rsidRPr="0046007F">
        <w:rPr>
          <w:rFonts w:ascii="Times New Roman" w:hAnsi="Times New Roman" w:cs="Times New Roman"/>
          <w:sz w:val="24"/>
          <w:szCs w:val="24"/>
        </w:rPr>
        <w:t>(</w:t>
      </w:r>
      <w:proofErr w:type="gramStart"/>
      <w:r w:rsidRPr="0046007F">
        <w:rPr>
          <w:rFonts w:ascii="Times New Roman" w:hAnsi="Times New Roman" w:cs="Times New Roman"/>
          <w:sz w:val="24"/>
          <w:szCs w:val="24"/>
        </w:rPr>
        <w:t>in</w:t>
      </w:r>
      <w:proofErr w:type="gramEnd"/>
      <w:r w:rsidRPr="0046007F">
        <w:rPr>
          <w:rFonts w:ascii="Times New Roman" w:hAnsi="Times New Roman" w:cs="Times New Roman"/>
          <w:sz w:val="24"/>
          <w:szCs w:val="24"/>
        </w:rPr>
        <w:t xml:space="preserve"> his official capacity as the Prime Minister </w:t>
      </w:r>
    </w:p>
    <w:p w:rsidR="00490326" w:rsidRDefault="00490326" w:rsidP="00490326">
      <w:pPr>
        <w:spacing w:after="0"/>
        <w:jc w:val="both"/>
        <w:rPr>
          <w:rFonts w:ascii="Times New Roman" w:hAnsi="Times New Roman" w:cs="Times New Roman"/>
          <w:sz w:val="24"/>
          <w:szCs w:val="24"/>
        </w:rPr>
      </w:pPr>
      <w:proofErr w:type="gramStart"/>
      <w:r w:rsidRPr="0046007F">
        <w:rPr>
          <w:rFonts w:ascii="Times New Roman" w:hAnsi="Times New Roman" w:cs="Times New Roman"/>
          <w:sz w:val="24"/>
          <w:szCs w:val="24"/>
        </w:rPr>
        <w:t>of</w:t>
      </w:r>
      <w:proofErr w:type="gramEnd"/>
      <w:r w:rsidRPr="0046007F">
        <w:rPr>
          <w:rFonts w:ascii="Times New Roman" w:hAnsi="Times New Roman" w:cs="Times New Roman"/>
          <w:sz w:val="24"/>
          <w:szCs w:val="24"/>
        </w:rPr>
        <w:t xml:space="preserve"> the Republic of Zimbabwe and in his personal capacity)</w:t>
      </w:r>
    </w:p>
    <w:p w:rsidR="00490326" w:rsidRDefault="00490326" w:rsidP="00490326">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27B8A" w:rsidRPr="0046007F" w:rsidRDefault="002C22BF" w:rsidP="00A14F89">
      <w:pPr>
        <w:spacing w:after="0"/>
        <w:jc w:val="both"/>
        <w:rPr>
          <w:rFonts w:ascii="Times New Roman" w:hAnsi="Times New Roman" w:cs="Times New Roman"/>
          <w:sz w:val="24"/>
          <w:szCs w:val="24"/>
        </w:rPr>
      </w:pPr>
      <w:r w:rsidRPr="0046007F">
        <w:rPr>
          <w:rFonts w:ascii="Times New Roman" w:hAnsi="Times New Roman" w:cs="Times New Roman"/>
          <w:sz w:val="24"/>
          <w:szCs w:val="24"/>
        </w:rPr>
        <w:t>THE PRESIDENT OF ZIMBABWE, ROBERT GABRIEL MUGABE</w:t>
      </w:r>
    </w:p>
    <w:p w:rsidR="002C22BF" w:rsidRPr="0046007F" w:rsidRDefault="002C22BF" w:rsidP="00A14F89">
      <w:pPr>
        <w:spacing w:after="0"/>
        <w:jc w:val="both"/>
        <w:rPr>
          <w:rFonts w:ascii="Times New Roman" w:hAnsi="Times New Roman" w:cs="Times New Roman"/>
          <w:sz w:val="24"/>
          <w:szCs w:val="24"/>
        </w:rPr>
      </w:pPr>
      <w:r w:rsidRPr="0046007F">
        <w:rPr>
          <w:rFonts w:ascii="Times New Roman" w:hAnsi="Times New Roman" w:cs="Times New Roman"/>
          <w:sz w:val="24"/>
          <w:szCs w:val="24"/>
        </w:rPr>
        <w:t>(</w:t>
      </w:r>
      <w:proofErr w:type="gramStart"/>
      <w:r w:rsidRPr="0046007F">
        <w:rPr>
          <w:rFonts w:ascii="Times New Roman" w:hAnsi="Times New Roman" w:cs="Times New Roman"/>
          <w:sz w:val="24"/>
          <w:szCs w:val="24"/>
        </w:rPr>
        <w:t>in</w:t>
      </w:r>
      <w:proofErr w:type="gramEnd"/>
      <w:r w:rsidRPr="0046007F">
        <w:rPr>
          <w:rFonts w:ascii="Times New Roman" w:hAnsi="Times New Roman" w:cs="Times New Roman"/>
          <w:sz w:val="24"/>
          <w:szCs w:val="24"/>
        </w:rPr>
        <w:t xml:space="preserve"> his official capacity)</w:t>
      </w:r>
    </w:p>
    <w:p w:rsidR="002C22BF" w:rsidRPr="0046007F" w:rsidRDefault="0046007F" w:rsidP="00A14F89">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a</w:t>
      </w:r>
      <w:r w:rsidR="002C22BF" w:rsidRPr="0046007F">
        <w:rPr>
          <w:rFonts w:ascii="Times New Roman" w:hAnsi="Times New Roman" w:cs="Times New Roman"/>
          <w:sz w:val="24"/>
          <w:szCs w:val="24"/>
        </w:rPr>
        <w:t>nd</w:t>
      </w:r>
      <w:proofErr w:type="gramEnd"/>
    </w:p>
    <w:p w:rsidR="002C22BF" w:rsidRDefault="002C22BF" w:rsidP="00A14F89">
      <w:pPr>
        <w:spacing w:after="0"/>
        <w:jc w:val="both"/>
        <w:rPr>
          <w:rFonts w:ascii="Times New Roman" w:hAnsi="Times New Roman" w:cs="Times New Roman"/>
          <w:sz w:val="24"/>
          <w:szCs w:val="24"/>
        </w:rPr>
      </w:pPr>
      <w:r w:rsidRPr="0046007F">
        <w:rPr>
          <w:rFonts w:ascii="Times New Roman" w:hAnsi="Times New Roman" w:cs="Times New Roman"/>
          <w:sz w:val="24"/>
          <w:szCs w:val="24"/>
        </w:rPr>
        <w:t>DAVID KARIMANZIRA</w:t>
      </w:r>
    </w:p>
    <w:p w:rsidR="0046007F" w:rsidRPr="0046007F" w:rsidRDefault="0046007F" w:rsidP="00A14F89">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C22BF" w:rsidRDefault="002C22BF" w:rsidP="00A14F89">
      <w:pPr>
        <w:spacing w:after="0"/>
        <w:jc w:val="both"/>
        <w:rPr>
          <w:rFonts w:ascii="Times New Roman" w:hAnsi="Times New Roman" w:cs="Times New Roman"/>
          <w:sz w:val="24"/>
          <w:szCs w:val="24"/>
        </w:rPr>
      </w:pPr>
      <w:r w:rsidRPr="0046007F">
        <w:rPr>
          <w:rFonts w:ascii="Times New Roman" w:hAnsi="Times New Roman" w:cs="Times New Roman"/>
          <w:sz w:val="24"/>
          <w:szCs w:val="24"/>
        </w:rPr>
        <w:t>CAIN MATHEMA</w:t>
      </w:r>
    </w:p>
    <w:p w:rsidR="0046007F" w:rsidRPr="0046007F" w:rsidRDefault="0046007F" w:rsidP="00A14F89">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C22BF" w:rsidRDefault="002C22BF" w:rsidP="00A14F89">
      <w:pPr>
        <w:spacing w:after="0"/>
        <w:jc w:val="both"/>
        <w:rPr>
          <w:rFonts w:ascii="Times New Roman" w:hAnsi="Times New Roman" w:cs="Times New Roman"/>
          <w:sz w:val="24"/>
          <w:szCs w:val="24"/>
        </w:rPr>
      </w:pPr>
      <w:r w:rsidRPr="0046007F">
        <w:rPr>
          <w:rFonts w:ascii="Times New Roman" w:hAnsi="Times New Roman" w:cs="Times New Roman"/>
          <w:sz w:val="24"/>
          <w:szCs w:val="24"/>
        </w:rPr>
        <w:t>MARTIN DINHA</w:t>
      </w:r>
    </w:p>
    <w:p w:rsidR="0046007F" w:rsidRPr="0046007F" w:rsidRDefault="0046007F" w:rsidP="00A14F89">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C22BF" w:rsidRDefault="002C22BF" w:rsidP="00A14F89">
      <w:pPr>
        <w:spacing w:after="0"/>
        <w:jc w:val="both"/>
        <w:rPr>
          <w:rFonts w:ascii="Times New Roman" w:hAnsi="Times New Roman" w:cs="Times New Roman"/>
          <w:sz w:val="24"/>
          <w:szCs w:val="24"/>
        </w:rPr>
      </w:pPr>
      <w:r w:rsidRPr="0046007F">
        <w:rPr>
          <w:rFonts w:ascii="Times New Roman" w:hAnsi="Times New Roman" w:cs="Times New Roman"/>
          <w:sz w:val="24"/>
          <w:szCs w:val="24"/>
        </w:rPr>
        <w:t>AENEAS CHIGWEDERE</w:t>
      </w:r>
    </w:p>
    <w:p w:rsidR="0046007F" w:rsidRPr="0046007F" w:rsidRDefault="0046007F" w:rsidP="00A14F89">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C22BF" w:rsidRDefault="002C22BF" w:rsidP="00A14F89">
      <w:pPr>
        <w:spacing w:after="0"/>
        <w:jc w:val="both"/>
        <w:rPr>
          <w:rFonts w:ascii="Times New Roman" w:hAnsi="Times New Roman" w:cs="Times New Roman"/>
          <w:sz w:val="24"/>
          <w:szCs w:val="24"/>
        </w:rPr>
      </w:pPr>
      <w:r w:rsidRPr="0046007F">
        <w:rPr>
          <w:rFonts w:ascii="Times New Roman" w:hAnsi="Times New Roman" w:cs="Times New Roman"/>
          <w:sz w:val="24"/>
          <w:szCs w:val="24"/>
        </w:rPr>
        <w:t>FABER CHIDARIKIRE</w:t>
      </w:r>
    </w:p>
    <w:p w:rsidR="0046007F" w:rsidRPr="0046007F" w:rsidRDefault="0046007F" w:rsidP="00A14F89">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C22BF" w:rsidRDefault="002C22BF" w:rsidP="00A14F89">
      <w:pPr>
        <w:spacing w:after="0"/>
        <w:jc w:val="both"/>
        <w:rPr>
          <w:rFonts w:ascii="Times New Roman" w:hAnsi="Times New Roman" w:cs="Times New Roman"/>
          <w:sz w:val="24"/>
          <w:szCs w:val="24"/>
        </w:rPr>
      </w:pPr>
      <w:r w:rsidRPr="0046007F">
        <w:rPr>
          <w:rFonts w:ascii="Times New Roman" w:hAnsi="Times New Roman" w:cs="Times New Roman"/>
          <w:sz w:val="24"/>
          <w:szCs w:val="24"/>
        </w:rPr>
        <w:t>JAISON MAX KOKERAI MACHAYA</w:t>
      </w:r>
    </w:p>
    <w:p w:rsidR="0046007F" w:rsidRPr="0046007F" w:rsidRDefault="0046007F" w:rsidP="00A14F89">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C22BF" w:rsidRDefault="002C22BF" w:rsidP="00A14F89">
      <w:pPr>
        <w:spacing w:after="0"/>
        <w:jc w:val="both"/>
        <w:rPr>
          <w:rFonts w:ascii="Times New Roman" w:hAnsi="Times New Roman" w:cs="Times New Roman"/>
          <w:sz w:val="24"/>
          <w:szCs w:val="24"/>
        </w:rPr>
      </w:pPr>
      <w:r w:rsidRPr="0046007F">
        <w:rPr>
          <w:rFonts w:ascii="Times New Roman" w:hAnsi="Times New Roman" w:cs="Times New Roman"/>
          <w:sz w:val="24"/>
          <w:szCs w:val="24"/>
        </w:rPr>
        <w:t>CHRISTOPHER MUSHOWE</w:t>
      </w:r>
    </w:p>
    <w:p w:rsidR="0046007F" w:rsidRPr="0046007F" w:rsidRDefault="0046007F" w:rsidP="00A14F89">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C22BF" w:rsidRDefault="002C22BF" w:rsidP="00A14F89">
      <w:pPr>
        <w:spacing w:after="0"/>
        <w:jc w:val="both"/>
        <w:rPr>
          <w:rFonts w:ascii="Times New Roman" w:hAnsi="Times New Roman" w:cs="Times New Roman"/>
          <w:sz w:val="24"/>
          <w:szCs w:val="24"/>
        </w:rPr>
      </w:pPr>
      <w:r w:rsidRPr="0046007F">
        <w:rPr>
          <w:rFonts w:ascii="Times New Roman" w:hAnsi="Times New Roman" w:cs="Times New Roman"/>
          <w:sz w:val="24"/>
          <w:szCs w:val="24"/>
        </w:rPr>
        <w:t>ANGELINE MASUKU</w:t>
      </w:r>
    </w:p>
    <w:p w:rsidR="0046007F" w:rsidRPr="0046007F" w:rsidRDefault="0046007F" w:rsidP="00A14F89">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C22BF" w:rsidRDefault="002C22BF" w:rsidP="00A14F89">
      <w:pPr>
        <w:spacing w:after="0"/>
        <w:jc w:val="both"/>
        <w:rPr>
          <w:rFonts w:ascii="Times New Roman" w:hAnsi="Times New Roman" w:cs="Times New Roman"/>
          <w:sz w:val="24"/>
          <w:szCs w:val="24"/>
        </w:rPr>
      </w:pPr>
      <w:r w:rsidRPr="0046007F">
        <w:rPr>
          <w:rFonts w:ascii="Times New Roman" w:hAnsi="Times New Roman" w:cs="Times New Roman"/>
          <w:sz w:val="24"/>
          <w:szCs w:val="24"/>
        </w:rPr>
        <w:t>TOKOZILE MATHUTHU</w:t>
      </w:r>
    </w:p>
    <w:p w:rsidR="0046007F" w:rsidRPr="0046007F" w:rsidRDefault="0046007F" w:rsidP="00A14F89">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C22BF" w:rsidRDefault="002C22BF" w:rsidP="00A14F89">
      <w:pPr>
        <w:spacing w:after="0"/>
        <w:jc w:val="both"/>
        <w:rPr>
          <w:rFonts w:ascii="Times New Roman" w:hAnsi="Times New Roman" w:cs="Times New Roman"/>
          <w:sz w:val="24"/>
          <w:szCs w:val="24"/>
        </w:rPr>
      </w:pPr>
      <w:r w:rsidRPr="0046007F">
        <w:rPr>
          <w:rFonts w:ascii="Times New Roman" w:hAnsi="Times New Roman" w:cs="Times New Roman"/>
          <w:sz w:val="24"/>
          <w:szCs w:val="24"/>
        </w:rPr>
        <w:t>TITUS MALULEKE</w:t>
      </w:r>
    </w:p>
    <w:p w:rsidR="0046007F" w:rsidRPr="0046007F" w:rsidRDefault="0046007F" w:rsidP="00A14F89">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46007F" w:rsidRPr="0046007F" w:rsidRDefault="002C22BF" w:rsidP="00A14F89">
      <w:pPr>
        <w:spacing w:after="0"/>
        <w:jc w:val="both"/>
        <w:rPr>
          <w:rFonts w:ascii="Times New Roman" w:hAnsi="Times New Roman" w:cs="Times New Roman"/>
          <w:sz w:val="24"/>
          <w:szCs w:val="24"/>
        </w:rPr>
      </w:pPr>
      <w:r w:rsidRPr="0046007F">
        <w:rPr>
          <w:rFonts w:ascii="Times New Roman" w:hAnsi="Times New Roman" w:cs="Times New Roman"/>
          <w:sz w:val="24"/>
          <w:szCs w:val="24"/>
        </w:rPr>
        <w:t xml:space="preserve">THE MINISTER OF LOCAL GOVERNMENT, RURAL AND </w:t>
      </w:r>
    </w:p>
    <w:p w:rsidR="002C22BF" w:rsidRDefault="002C22BF" w:rsidP="00A14F89">
      <w:pPr>
        <w:spacing w:after="0"/>
        <w:jc w:val="both"/>
        <w:rPr>
          <w:rFonts w:ascii="Times New Roman" w:hAnsi="Times New Roman" w:cs="Times New Roman"/>
          <w:sz w:val="24"/>
          <w:szCs w:val="24"/>
        </w:rPr>
      </w:pPr>
      <w:r w:rsidRPr="0046007F">
        <w:rPr>
          <w:rFonts w:ascii="Times New Roman" w:hAnsi="Times New Roman" w:cs="Times New Roman"/>
          <w:sz w:val="24"/>
          <w:szCs w:val="24"/>
        </w:rPr>
        <w:t>URBAN DEVELOPMENT</w:t>
      </w:r>
    </w:p>
    <w:p w:rsidR="0046007F" w:rsidRDefault="0046007F" w:rsidP="00A14F89">
      <w:pPr>
        <w:spacing w:after="0"/>
        <w:jc w:val="both"/>
        <w:rPr>
          <w:rFonts w:ascii="Times New Roman" w:hAnsi="Times New Roman" w:cs="Times New Roman"/>
          <w:sz w:val="24"/>
          <w:szCs w:val="24"/>
        </w:rPr>
      </w:pPr>
    </w:p>
    <w:p w:rsidR="00490326" w:rsidRDefault="00490326" w:rsidP="00A14F89">
      <w:pPr>
        <w:spacing w:after="0"/>
        <w:jc w:val="both"/>
        <w:rPr>
          <w:rFonts w:ascii="Times New Roman" w:hAnsi="Times New Roman" w:cs="Times New Roman"/>
          <w:sz w:val="24"/>
          <w:szCs w:val="24"/>
        </w:rPr>
      </w:pPr>
    </w:p>
    <w:p w:rsidR="0046007F" w:rsidRDefault="0046007F" w:rsidP="00A14F89">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46007F" w:rsidRDefault="0046007F" w:rsidP="00A14F89">
      <w:pPr>
        <w:spacing w:after="0"/>
        <w:jc w:val="both"/>
        <w:rPr>
          <w:rFonts w:ascii="Times New Roman" w:hAnsi="Times New Roman" w:cs="Times New Roman"/>
          <w:sz w:val="24"/>
          <w:szCs w:val="24"/>
        </w:rPr>
      </w:pPr>
      <w:r>
        <w:rPr>
          <w:rFonts w:ascii="Times New Roman" w:hAnsi="Times New Roman" w:cs="Times New Roman"/>
          <w:sz w:val="24"/>
          <w:szCs w:val="24"/>
        </w:rPr>
        <w:t>CHIWESHE JP</w:t>
      </w:r>
    </w:p>
    <w:p w:rsidR="0046007F" w:rsidRDefault="00E8798D" w:rsidP="00A14F89">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7941F5">
        <w:rPr>
          <w:rFonts w:ascii="Times New Roman" w:hAnsi="Times New Roman" w:cs="Times New Roman"/>
          <w:sz w:val="24"/>
          <w:szCs w:val="24"/>
        </w:rPr>
        <w:t>24 May</w:t>
      </w:r>
      <w:r w:rsidR="00FB122B">
        <w:rPr>
          <w:rFonts w:ascii="Times New Roman" w:hAnsi="Times New Roman" w:cs="Times New Roman"/>
          <w:sz w:val="24"/>
          <w:szCs w:val="24"/>
        </w:rPr>
        <w:t xml:space="preserve"> 2012</w:t>
      </w:r>
      <w:r w:rsidR="007941F5">
        <w:rPr>
          <w:rFonts w:ascii="Times New Roman" w:hAnsi="Times New Roman" w:cs="Times New Roman"/>
          <w:sz w:val="24"/>
          <w:szCs w:val="24"/>
        </w:rPr>
        <w:t>, 11 June</w:t>
      </w:r>
      <w:r w:rsidR="00FB122B">
        <w:rPr>
          <w:rFonts w:ascii="Times New Roman" w:hAnsi="Times New Roman" w:cs="Times New Roman"/>
          <w:sz w:val="24"/>
          <w:szCs w:val="24"/>
        </w:rPr>
        <w:t xml:space="preserve"> 2012</w:t>
      </w:r>
      <w:r w:rsidR="007941F5">
        <w:rPr>
          <w:rFonts w:ascii="Times New Roman" w:hAnsi="Times New Roman" w:cs="Times New Roman"/>
          <w:sz w:val="24"/>
          <w:szCs w:val="24"/>
        </w:rPr>
        <w:t xml:space="preserve"> &amp; 27 June 2012</w:t>
      </w:r>
    </w:p>
    <w:p w:rsidR="0046007F" w:rsidRDefault="0046007F" w:rsidP="00A14F89">
      <w:pPr>
        <w:spacing w:after="0"/>
        <w:jc w:val="both"/>
        <w:rPr>
          <w:rFonts w:ascii="Times New Roman" w:hAnsi="Times New Roman" w:cs="Times New Roman"/>
          <w:sz w:val="24"/>
          <w:szCs w:val="24"/>
        </w:rPr>
      </w:pPr>
    </w:p>
    <w:p w:rsidR="0046007F" w:rsidRDefault="0046007F" w:rsidP="00A14F89">
      <w:pPr>
        <w:spacing w:after="0"/>
        <w:jc w:val="both"/>
        <w:rPr>
          <w:rFonts w:ascii="Times New Roman" w:hAnsi="Times New Roman" w:cs="Times New Roman"/>
          <w:sz w:val="24"/>
          <w:szCs w:val="24"/>
        </w:rPr>
      </w:pPr>
    </w:p>
    <w:p w:rsidR="00E8798D" w:rsidRDefault="00E8798D" w:rsidP="00A14F89">
      <w:pPr>
        <w:spacing w:after="0"/>
        <w:jc w:val="both"/>
        <w:rPr>
          <w:rFonts w:ascii="Times New Roman" w:hAnsi="Times New Roman" w:cs="Times New Roman"/>
          <w:sz w:val="24"/>
          <w:szCs w:val="24"/>
        </w:rPr>
      </w:pPr>
      <w:r>
        <w:rPr>
          <w:rFonts w:ascii="Times New Roman" w:hAnsi="Times New Roman" w:cs="Times New Roman"/>
          <w:sz w:val="24"/>
          <w:szCs w:val="24"/>
        </w:rPr>
        <w:t xml:space="preserve">Advocate </w:t>
      </w:r>
      <w:r w:rsidRPr="008C53BD">
        <w:rPr>
          <w:rFonts w:ascii="Times New Roman" w:hAnsi="Times New Roman" w:cs="Times New Roman"/>
          <w:i/>
          <w:sz w:val="24"/>
          <w:szCs w:val="24"/>
        </w:rPr>
        <w:t xml:space="preserve">T. </w:t>
      </w:r>
      <w:proofErr w:type="spellStart"/>
      <w:r w:rsidRPr="008C53BD">
        <w:rPr>
          <w:rFonts w:ascii="Times New Roman" w:hAnsi="Times New Roman" w:cs="Times New Roman"/>
          <w:i/>
          <w:sz w:val="24"/>
          <w:szCs w:val="24"/>
        </w:rPr>
        <w:t>Mpofu</w:t>
      </w:r>
      <w:proofErr w:type="spellEnd"/>
      <w:r w:rsidR="001D6636">
        <w:rPr>
          <w:rFonts w:ascii="Times New Roman" w:hAnsi="Times New Roman" w:cs="Times New Roman"/>
          <w:sz w:val="24"/>
          <w:szCs w:val="24"/>
        </w:rPr>
        <w:t xml:space="preserve">, </w:t>
      </w:r>
      <w:r>
        <w:rPr>
          <w:rFonts w:ascii="Times New Roman" w:hAnsi="Times New Roman" w:cs="Times New Roman"/>
          <w:sz w:val="24"/>
          <w:szCs w:val="24"/>
        </w:rPr>
        <w:t>for the applicant</w:t>
      </w:r>
    </w:p>
    <w:p w:rsidR="00E8798D" w:rsidRDefault="00E8798D" w:rsidP="00A14F89">
      <w:pPr>
        <w:spacing w:after="0"/>
        <w:jc w:val="both"/>
        <w:rPr>
          <w:rFonts w:ascii="Times New Roman" w:hAnsi="Times New Roman" w:cs="Times New Roman"/>
          <w:sz w:val="24"/>
          <w:szCs w:val="24"/>
        </w:rPr>
      </w:pPr>
      <w:r>
        <w:rPr>
          <w:rFonts w:ascii="Times New Roman" w:hAnsi="Times New Roman" w:cs="Times New Roman"/>
          <w:sz w:val="24"/>
          <w:szCs w:val="24"/>
        </w:rPr>
        <w:t xml:space="preserve">Mr </w:t>
      </w:r>
      <w:r w:rsidRPr="008C53BD">
        <w:rPr>
          <w:rFonts w:ascii="Times New Roman" w:hAnsi="Times New Roman" w:cs="Times New Roman"/>
          <w:i/>
          <w:sz w:val="24"/>
          <w:szCs w:val="24"/>
        </w:rPr>
        <w:t>T. Hussein</w:t>
      </w:r>
      <w:r>
        <w:rPr>
          <w:rFonts w:ascii="Times New Roman" w:hAnsi="Times New Roman" w:cs="Times New Roman"/>
          <w:sz w:val="24"/>
          <w:szCs w:val="24"/>
        </w:rPr>
        <w:t>, for the respondents</w:t>
      </w:r>
    </w:p>
    <w:p w:rsidR="0046007F" w:rsidRDefault="0046007F" w:rsidP="00A14F89">
      <w:pPr>
        <w:spacing w:after="0"/>
        <w:jc w:val="both"/>
        <w:rPr>
          <w:rFonts w:ascii="Times New Roman" w:hAnsi="Times New Roman" w:cs="Times New Roman"/>
          <w:sz w:val="24"/>
          <w:szCs w:val="24"/>
        </w:rPr>
      </w:pPr>
    </w:p>
    <w:p w:rsidR="0046007F" w:rsidRDefault="0046007F" w:rsidP="00A14F89">
      <w:pPr>
        <w:spacing w:after="0"/>
        <w:jc w:val="both"/>
        <w:rPr>
          <w:rFonts w:ascii="Times New Roman" w:hAnsi="Times New Roman" w:cs="Times New Roman"/>
          <w:sz w:val="24"/>
          <w:szCs w:val="24"/>
        </w:rPr>
      </w:pPr>
    </w:p>
    <w:p w:rsidR="001559A6" w:rsidRDefault="0046007F" w:rsidP="00A14F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CHIWESHE JP:  In this application</w:t>
      </w:r>
      <w:r w:rsidR="00490326">
        <w:rPr>
          <w:rFonts w:ascii="Times New Roman" w:hAnsi="Times New Roman" w:cs="Times New Roman"/>
          <w:sz w:val="24"/>
          <w:szCs w:val="24"/>
        </w:rPr>
        <w:t xml:space="preserve"> </w:t>
      </w:r>
      <w:r w:rsidR="001559A6">
        <w:rPr>
          <w:rFonts w:ascii="Times New Roman" w:hAnsi="Times New Roman" w:cs="Times New Roman"/>
          <w:sz w:val="24"/>
          <w:szCs w:val="24"/>
        </w:rPr>
        <w:t xml:space="preserve">the applicant seeks a </w:t>
      </w:r>
      <w:proofErr w:type="spellStart"/>
      <w:r w:rsidR="00490326">
        <w:rPr>
          <w:rFonts w:ascii="Times New Roman" w:hAnsi="Times New Roman" w:cs="Times New Roman"/>
          <w:sz w:val="24"/>
          <w:szCs w:val="24"/>
        </w:rPr>
        <w:t>declaratur</w:t>
      </w:r>
      <w:proofErr w:type="spellEnd"/>
      <w:r w:rsidR="001559A6">
        <w:rPr>
          <w:rFonts w:ascii="Times New Roman" w:hAnsi="Times New Roman" w:cs="Times New Roman"/>
          <w:sz w:val="24"/>
          <w:szCs w:val="24"/>
        </w:rPr>
        <w:t xml:space="preserve"> nullifying the appointment of second to </w:t>
      </w:r>
      <w:r w:rsidR="00CA6DC1">
        <w:rPr>
          <w:rFonts w:ascii="Times New Roman" w:hAnsi="Times New Roman" w:cs="Times New Roman"/>
          <w:sz w:val="24"/>
          <w:szCs w:val="24"/>
        </w:rPr>
        <w:t>tenth</w:t>
      </w:r>
      <w:r w:rsidR="001559A6">
        <w:rPr>
          <w:rFonts w:ascii="Times New Roman" w:hAnsi="Times New Roman" w:cs="Times New Roman"/>
          <w:sz w:val="24"/>
          <w:szCs w:val="24"/>
        </w:rPr>
        <w:t xml:space="preserve"> respondents as provincial governors on the grounds that such appointments are ultra vires </w:t>
      </w:r>
      <w:r w:rsidR="00CA6DC1">
        <w:rPr>
          <w:rFonts w:ascii="Times New Roman" w:hAnsi="Times New Roman" w:cs="Times New Roman"/>
          <w:sz w:val="24"/>
          <w:szCs w:val="24"/>
        </w:rPr>
        <w:t>and or in contravention of the C</w:t>
      </w:r>
      <w:r w:rsidR="001559A6">
        <w:rPr>
          <w:rFonts w:ascii="Times New Roman" w:hAnsi="Times New Roman" w:cs="Times New Roman"/>
          <w:sz w:val="24"/>
          <w:szCs w:val="24"/>
        </w:rPr>
        <w:t xml:space="preserve">onstitution of Zimbabwe.  The </w:t>
      </w:r>
      <w:r w:rsidR="001559A6">
        <w:rPr>
          <w:rFonts w:ascii="Times New Roman" w:hAnsi="Times New Roman" w:cs="Times New Roman"/>
          <w:sz w:val="24"/>
          <w:szCs w:val="24"/>
        </w:rPr>
        <w:lastRenderedPageBreak/>
        <w:t>applicant also seeks such consequential declaration</w:t>
      </w:r>
      <w:r w:rsidR="00CA6DC1">
        <w:rPr>
          <w:rFonts w:ascii="Times New Roman" w:hAnsi="Times New Roman" w:cs="Times New Roman"/>
          <w:sz w:val="24"/>
          <w:szCs w:val="24"/>
        </w:rPr>
        <w:t>s</w:t>
      </w:r>
      <w:r w:rsidR="001559A6">
        <w:rPr>
          <w:rFonts w:ascii="Times New Roman" w:hAnsi="Times New Roman" w:cs="Times New Roman"/>
          <w:sz w:val="24"/>
          <w:szCs w:val="24"/>
        </w:rPr>
        <w:t xml:space="preserve"> as may become necessary in the event that this court nullifies the appointment</w:t>
      </w:r>
      <w:r w:rsidR="00CA6DC1">
        <w:rPr>
          <w:rFonts w:ascii="Times New Roman" w:hAnsi="Times New Roman" w:cs="Times New Roman"/>
          <w:sz w:val="24"/>
          <w:szCs w:val="24"/>
        </w:rPr>
        <w:t>s</w:t>
      </w:r>
      <w:r w:rsidR="001559A6">
        <w:rPr>
          <w:rFonts w:ascii="Times New Roman" w:hAnsi="Times New Roman" w:cs="Times New Roman"/>
          <w:sz w:val="24"/>
          <w:szCs w:val="24"/>
        </w:rPr>
        <w:t>.</w:t>
      </w:r>
    </w:p>
    <w:p w:rsidR="0046007F" w:rsidRDefault="001559A6" w:rsidP="00A14F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486EB4">
        <w:rPr>
          <w:rFonts w:ascii="Times New Roman" w:hAnsi="Times New Roman" w:cs="Times New Roman"/>
          <w:sz w:val="24"/>
          <w:szCs w:val="24"/>
        </w:rPr>
        <w:t xml:space="preserve">respondents </w:t>
      </w:r>
      <w:r>
        <w:rPr>
          <w:rFonts w:ascii="Times New Roman" w:hAnsi="Times New Roman" w:cs="Times New Roman"/>
          <w:sz w:val="24"/>
          <w:szCs w:val="24"/>
        </w:rPr>
        <w:t xml:space="preserve">have raised </w:t>
      </w:r>
      <w:r w:rsidR="007C3699">
        <w:rPr>
          <w:rFonts w:ascii="Times New Roman" w:hAnsi="Times New Roman" w:cs="Times New Roman"/>
          <w:sz w:val="24"/>
          <w:szCs w:val="24"/>
        </w:rPr>
        <w:t xml:space="preserve">a point </w:t>
      </w:r>
      <w:r w:rsidR="007C3699" w:rsidRPr="007C3699">
        <w:rPr>
          <w:rFonts w:ascii="Times New Roman" w:hAnsi="Times New Roman" w:cs="Times New Roman"/>
          <w:i/>
          <w:sz w:val="24"/>
          <w:szCs w:val="24"/>
        </w:rPr>
        <w:t xml:space="preserve">in </w:t>
      </w:r>
      <w:proofErr w:type="spellStart"/>
      <w:r w:rsidR="007C3699" w:rsidRPr="007C3699">
        <w:rPr>
          <w:rFonts w:ascii="Times New Roman" w:hAnsi="Times New Roman" w:cs="Times New Roman"/>
          <w:i/>
          <w:sz w:val="24"/>
          <w:szCs w:val="24"/>
        </w:rPr>
        <w:t>limine</w:t>
      </w:r>
      <w:proofErr w:type="spellEnd"/>
      <w:r w:rsidR="007C3699">
        <w:rPr>
          <w:rFonts w:ascii="Times New Roman" w:hAnsi="Times New Roman" w:cs="Times New Roman"/>
          <w:sz w:val="24"/>
          <w:szCs w:val="24"/>
        </w:rPr>
        <w:t>, namely that in filing this application the respondents have not comp</w:t>
      </w:r>
      <w:r w:rsidR="00486EB4">
        <w:rPr>
          <w:rFonts w:ascii="Times New Roman" w:hAnsi="Times New Roman" w:cs="Times New Roman"/>
          <w:sz w:val="24"/>
          <w:szCs w:val="24"/>
        </w:rPr>
        <w:t xml:space="preserve">lied with the provisions of r </w:t>
      </w:r>
      <w:r w:rsidR="007C3699">
        <w:rPr>
          <w:rFonts w:ascii="Times New Roman" w:hAnsi="Times New Roman" w:cs="Times New Roman"/>
          <w:sz w:val="24"/>
          <w:szCs w:val="24"/>
        </w:rPr>
        <w:t>18 of the High Court Rules which reads:</w:t>
      </w:r>
    </w:p>
    <w:p w:rsidR="007C3699" w:rsidRDefault="007C3699" w:rsidP="00A14F8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“No summons or other civil process of the court may be sued out against the President or against any of the judges of the High </w:t>
      </w:r>
      <w:r w:rsidR="009D0B5F">
        <w:rPr>
          <w:rFonts w:ascii="Times New Roman" w:hAnsi="Times New Roman" w:cs="Times New Roman"/>
          <w:sz w:val="24"/>
          <w:szCs w:val="24"/>
        </w:rPr>
        <w:t>Court without the leave of the court granted on court application being made for that pur</w:t>
      </w:r>
      <w:r w:rsidR="00486EB4">
        <w:rPr>
          <w:rFonts w:ascii="Times New Roman" w:hAnsi="Times New Roman" w:cs="Times New Roman"/>
          <w:sz w:val="24"/>
          <w:szCs w:val="24"/>
        </w:rPr>
        <w:t>pose.”</w:t>
      </w:r>
    </w:p>
    <w:p w:rsidR="00CA7C10" w:rsidRDefault="00CA7C10" w:rsidP="00A14F89">
      <w:pPr>
        <w:spacing w:after="0" w:line="240" w:lineRule="auto"/>
        <w:ind w:left="720"/>
        <w:jc w:val="both"/>
        <w:rPr>
          <w:rFonts w:ascii="Times New Roman" w:hAnsi="Times New Roman" w:cs="Times New Roman"/>
          <w:sz w:val="24"/>
          <w:szCs w:val="24"/>
        </w:rPr>
      </w:pPr>
    </w:p>
    <w:p w:rsidR="009D0B5F" w:rsidRDefault="009D0B5F" w:rsidP="00A14F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have argued that the provisions of this Rule are peremptory citing</w:t>
      </w:r>
      <w:r w:rsidR="00B160E1">
        <w:rPr>
          <w:rFonts w:ascii="Times New Roman" w:hAnsi="Times New Roman" w:cs="Times New Roman"/>
          <w:sz w:val="24"/>
          <w:szCs w:val="24"/>
        </w:rPr>
        <w:t>,</w:t>
      </w:r>
      <w:r>
        <w:rPr>
          <w:rFonts w:ascii="Times New Roman" w:hAnsi="Times New Roman" w:cs="Times New Roman"/>
          <w:sz w:val="24"/>
          <w:szCs w:val="24"/>
        </w:rPr>
        <w:t xml:space="preserve"> in support of that contention, the case of </w:t>
      </w:r>
      <w:r w:rsidRPr="00CA7C10">
        <w:rPr>
          <w:rFonts w:ascii="Times New Roman" w:hAnsi="Times New Roman" w:cs="Times New Roman"/>
          <w:i/>
          <w:sz w:val="24"/>
          <w:szCs w:val="24"/>
        </w:rPr>
        <w:t>National Constitutional Assembly v The President and others</w:t>
      </w:r>
      <w:r>
        <w:rPr>
          <w:rFonts w:ascii="Times New Roman" w:hAnsi="Times New Roman" w:cs="Times New Roman"/>
          <w:sz w:val="24"/>
          <w:szCs w:val="24"/>
        </w:rPr>
        <w:t xml:space="preserve"> 2005</w:t>
      </w:r>
      <w:r w:rsidR="00CA7C10">
        <w:rPr>
          <w:rFonts w:ascii="Times New Roman" w:hAnsi="Times New Roman" w:cs="Times New Roman"/>
          <w:sz w:val="24"/>
          <w:szCs w:val="24"/>
        </w:rPr>
        <w:t xml:space="preserve"> (2) ZLR 310 (H).  At p 314 A of that judgment, GUVAVA J ruled as follows:</w:t>
      </w:r>
    </w:p>
    <w:p w:rsidR="00CA7C10" w:rsidRDefault="00CA7C10" w:rsidP="00A14F8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“No court application was made for such leave in this matter as required by this rule.  In my view the first respondent has thus been improperly</w:t>
      </w:r>
      <w:r w:rsidR="003F2278">
        <w:rPr>
          <w:rFonts w:ascii="Times New Roman" w:hAnsi="Times New Roman" w:cs="Times New Roman"/>
          <w:sz w:val="24"/>
          <w:szCs w:val="24"/>
        </w:rPr>
        <w:t xml:space="preserve"> cited as no leave from this court was granted for the President to be sued.  Accordingly, the application against the first respondent is dismissed on that basis.”</w:t>
      </w:r>
    </w:p>
    <w:p w:rsidR="00D20B4E" w:rsidRPr="0046007F" w:rsidRDefault="00D20B4E" w:rsidP="00A14F89">
      <w:pPr>
        <w:spacing w:after="0" w:line="240" w:lineRule="auto"/>
        <w:ind w:left="720"/>
        <w:jc w:val="both"/>
        <w:rPr>
          <w:rFonts w:ascii="Times New Roman" w:hAnsi="Times New Roman" w:cs="Times New Roman"/>
          <w:sz w:val="24"/>
          <w:szCs w:val="24"/>
        </w:rPr>
      </w:pPr>
    </w:p>
    <w:p w:rsidR="009D2DD4" w:rsidRDefault="00D20B4E" w:rsidP="00A14F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judge nonetheless proceeded to deal with the application in so far as it related to the rest of the respondents.  It must be pointed that in that case the respondents had </w:t>
      </w:r>
      <w:r w:rsidRPr="00486EB4">
        <w:rPr>
          <w:rFonts w:ascii="Times New Roman" w:hAnsi="Times New Roman" w:cs="Times New Roman"/>
          <w:i/>
          <w:sz w:val="24"/>
          <w:szCs w:val="24"/>
        </w:rPr>
        <w:t>inter alia</w:t>
      </w:r>
      <w:r>
        <w:rPr>
          <w:rFonts w:ascii="Times New Roman" w:hAnsi="Times New Roman" w:cs="Times New Roman"/>
          <w:sz w:val="24"/>
          <w:szCs w:val="24"/>
        </w:rPr>
        <w:t xml:space="preserve"> opposed the application on the grounds that it was frivolous and </w:t>
      </w:r>
      <w:proofErr w:type="gramStart"/>
      <w:r>
        <w:rPr>
          <w:rFonts w:ascii="Times New Roman" w:hAnsi="Times New Roman" w:cs="Times New Roman"/>
          <w:sz w:val="24"/>
          <w:szCs w:val="24"/>
        </w:rPr>
        <w:t>vexatious,</w:t>
      </w:r>
      <w:proofErr w:type="gramEnd"/>
      <w:r>
        <w:rPr>
          <w:rFonts w:ascii="Times New Roman" w:hAnsi="Times New Roman" w:cs="Times New Roman"/>
          <w:sz w:val="24"/>
          <w:szCs w:val="24"/>
        </w:rPr>
        <w:t xml:space="preserve"> a fact alluded to by the learned judge when considering the question of costs.  She had this to say at p 317 C – “This application was in my view clearly misguided, as there was no legal basis for bringing </w:t>
      </w:r>
      <w:r w:rsidR="009D2DD4">
        <w:rPr>
          <w:rFonts w:ascii="Times New Roman" w:hAnsi="Times New Roman" w:cs="Times New Roman"/>
          <w:sz w:val="24"/>
          <w:szCs w:val="24"/>
        </w:rPr>
        <w:t xml:space="preserve">such an application.”    In the instant case the respondents have not argued that the application </w:t>
      </w:r>
      <w:r w:rsidR="00486EB4">
        <w:rPr>
          <w:rFonts w:ascii="Times New Roman" w:hAnsi="Times New Roman" w:cs="Times New Roman"/>
          <w:i/>
          <w:sz w:val="24"/>
          <w:szCs w:val="24"/>
        </w:rPr>
        <w:t>per</w:t>
      </w:r>
      <w:r w:rsidR="00485843">
        <w:rPr>
          <w:rFonts w:ascii="Times New Roman" w:hAnsi="Times New Roman" w:cs="Times New Roman"/>
          <w:i/>
          <w:sz w:val="24"/>
          <w:szCs w:val="24"/>
        </w:rPr>
        <w:t xml:space="preserve"> </w:t>
      </w:r>
      <w:r w:rsidR="009D2DD4" w:rsidRPr="009D2DD4">
        <w:rPr>
          <w:rFonts w:ascii="Times New Roman" w:hAnsi="Times New Roman" w:cs="Times New Roman"/>
          <w:i/>
          <w:sz w:val="24"/>
          <w:szCs w:val="24"/>
        </w:rPr>
        <w:t>se</w:t>
      </w:r>
      <w:r w:rsidR="00486EB4">
        <w:rPr>
          <w:rFonts w:ascii="Times New Roman" w:hAnsi="Times New Roman" w:cs="Times New Roman"/>
          <w:sz w:val="24"/>
          <w:szCs w:val="24"/>
        </w:rPr>
        <w:t xml:space="preserve"> is frivolous and vexatious</w:t>
      </w:r>
      <w:r w:rsidR="00485843">
        <w:rPr>
          <w:rFonts w:ascii="Times New Roman" w:hAnsi="Times New Roman" w:cs="Times New Roman"/>
          <w:sz w:val="24"/>
          <w:szCs w:val="24"/>
        </w:rPr>
        <w:t>.  I</w:t>
      </w:r>
      <w:r w:rsidR="009D2DD4">
        <w:rPr>
          <w:rFonts w:ascii="Times New Roman" w:hAnsi="Times New Roman" w:cs="Times New Roman"/>
          <w:sz w:val="24"/>
          <w:szCs w:val="24"/>
        </w:rPr>
        <w:t>n my view this application is of national significance.  For that reason I believe that it must be heard on the merits notwithstanding the provisions of Rule 18.  I am inclined to invoke the provisions of Rule 4C which read:</w:t>
      </w:r>
    </w:p>
    <w:p w:rsidR="0019459C" w:rsidRDefault="009D2DD4" w:rsidP="00A14F8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court o</w:t>
      </w:r>
      <w:r w:rsidR="00485843">
        <w:rPr>
          <w:rFonts w:ascii="Times New Roman" w:hAnsi="Times New Roman" w:cs="Times New Roman"/>
          <w:sz w:val="24"/>
          <w:szCs w:val="24"/>
        </w:rPr>
        <w:t>r</w:t>
      </w:r>
      <w:r>
        <w:rPr>
          <w:rFonts w:ascii="Times New Roman" w:hAnsi="Times New Roman" w:cs="Times New Roman"/>
          <w:sz w:val="24"/>
          <w:szCs w:val="24"/>
        </w:rPr>
        <w:t xml:space="preserve"> a judge </w:t>
      </w:r>
      <w:r w:rsidR="0019459C">
        <w:rPr>
          <w:rFonts w:ascii="Times New Roman" w:hAnsi="Times New Roman" w:cs="Times New Roman"/>
          <w:sz w:val="24"/>
          <w:szCs w:val="24"/>
        </w:rPr>
        <w:t xml:space="preserve">may, in relation to a particular case before it or him, as the case may be – </w:t>
      </w:r>
    </w:p>
    <w:p w:rsidR="002C22BF" w:rsidRPr="00B74550" w:rsidRDefault="00485843" w:rsidP="00A14F8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direct, </w:t>
      </w:r>
      <w:proofErr w:type="spellStart"/>
      <w:r w:rsidR="0019459C" w:rsidRPr="00B74550">
        <w:rPr>
          <w:rFonts w:ascii="Times New Roman" w:hAnsi="Times New Roman" w:cs="Times New Roman"/>
          <w:sz w:val="24"/>
          <w:szCs w:val="24"/>
        </w:rPr>
        <w:t>athorise</w:t>
      </w:r>
      <w:proofErr w:type="spellEnd"/>
      <w:r w:rsidR="0019459C" w:rsidRPr="00B74550">
        <w:rPr>
          <w:rFonts w:ascii="Times New Roman" w:hAnsi="Times New Roman" w:cs="Times New Roman"/>
          <w:sz w:val="24"/>
          <w:szCs w:val="24"/>
        </w:rPr>
        <w:t xml:space="preserve"> or condone a departure from any provision of these</w:t>
      </w:r>
      <w:r w:rsidR="003D0CDB" w:rsidRPr="00B74550">
        <w:rPr>
          <w:rFonts w:ascii="Times New Roman" w:hAnsi="Times New Roman" w:cs="Times New Roman"/>
          <w:sz w:val="24"/>
          <w:szCs w:val="24"/>
        </w:rPr>
        <w:t xml:space="preserve"> rules, including an extension of any period specified therein, where it or he, as the case may be, is satisfied that the departure is required in the interest of justice,</w:t>
      </w:r>
    </w:p>
    <w:p w:rsidR="00B74550" w:rsidRPr="00B74550" w:rsidRDefault="00B74550" w:rsidP="00A14F89">
      <w:pPr>
        <w:pStyle w:val="ListParagraph"/>
        <w:spacing w:after="0" w:line="240" w:lineRule="auto"/>
        <w:ind w:left="1104"/>
        <w:jc w:val="both"/>
        <w:rPr>
          <w:rFonts w:ascii="Times New Roman" w:hAnsi="Times New Roman" w:cs="Times New Roman"/>
          <w:sz w:val="24"/>
          <w:szCs w:val="24"/>
        </w:rPr>
      </w:pPr>
    </w:p>
    <w:p w:rsidR="003D0CDB" w:rsidRDefault="003D0CDB" w:rsidP="00A14F89">
      <w:pPr>
        <w:pStyle w:val="ListParagraph"/>
        <w:numPr>
          <w:ilvl w:val="0"/>
          <w:numId w:val="1"/>
        </w:numPr>
        <w:spacing w:after="0" w:line="240" w:lineRule="auto"/>
        <w:jc w:val="both"/>
        <w:rPr>
          <w:rFonts w:ascii="Times New Roman" w:hAnsi="Times New Roman" w:cs="Times New Roman"/>
          <w:sz w:val="24"/>
          <w:szCs w:val="24"/>
        </w:rPr>
      </w:pPr>
      <w:proofErr w:type="gramStart"/>
      <w:r w:rsidRPr="00B74550">
        <w:rPr>
          <w:rFonts w:ascii="Times New Roman" w:hAnsi="Times New Roman" w:cs="Times New Roman"/>
          <w:sz w:val="24"/>
          <w:szCs w:val="24"/>
        </w:rPr>
        <w:t>give</w:t>
      </w:r>
      <w:proofErr w:type="gramEnd"/>
      <w:r w:rsidRPr="00B74550">
        <w:rPr>
          <w:rFonts w:ascii="Times New Roman" w:hAnsi="Times New Roman" w:cs="Times New Roman"/>
          <w:sz w:val="24"/>
          <w:szCs w:val="24"/>
        </w:rPr>
        <w:t xml:space="preserve"> such directions as to procedure in respect of any matter not expressly provided for in these rules as </w:t>
      </w:r>
      <w:r w:rsidR="00B74550" w:rsidRPr="00B74550">
        <w:rPr>
          <w:rFonts w:ascii="Times New Roman" w:hAnsi="Times New Roman" w:cs="Times New Roman"/>
          <w:sz w:val="24"/>
          <w:szCs w:val="24"/>
        </w:rPr>
        <w:t>appear to it or him, as the case may be, to be just and expedient.”</w:t>
      </w:r>
    </w:p>
    <w:p w:rsidR="00B74550" w:rsidRDefault="00B74550" w:rsidP="00A14F89">
      <w:pPr>
        <w:pStyle w:val="ListParagraph"/>
        <w:spacing w:line="240" w:lineRule="auto"/>
        <w:jc w:val="both"/>
        <w:rPr>
          <w:rFonts w:ascii="Times New Roman" w:hAnsi="Times New Roman" w:cs="Times New Roman"/>
          <w:sz w:val="24"/>
          <w:szCs w:val="24"/>
        </w:rPr>
      </w:pPr>
    </w:p>
    <w:p w:rsidR="00146980" w:rsidRDefault="00B74550" w:rsidP="00A14F89">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This rule</w:t>
      </w:r>
      <w:r w:rsidR="00CA6DC1">
        <w:rPr>
          <w:rFonts w:ascii="Times New Roman" w:hAnsi="Times New Roman" w:cs="Times New Roman"/>
          <w:sz w:val="24"/>
          <w:szCs w:val="24"/>
        </w:rPr>
        <w:t>,</w:t>
      </w:r>
      <w:r>
        <w:rPr>
          <w:rFonts w:ascii="Times New Roman" w:hAnsi="Times New Roman" w:cs="Times New Roman"/>
          <w:sz w:val="24"/>
          <w:szCs w:val="24"/>
        </w:rPr>
        <w:t xml:space="preserve"> argue the respondents </w:t>
      </w:r>
      <w:r w:rsidR="00146980">
        <w:rPr>
          <w:rFonts w:ascii="Times New Roman" w:hAnsi="Times New Roman" w:cs="Times New Roman"/>
          <w:sz w:val="24"/>
          <w:szCs w:val="24"/>
        </w:rPr>
        <w:t>“</w:t>
      </w:r>
      <w:r>
        <w:rPr>
          <w:rFonts w:ascii="Times New Roman" w:hAnsi="Times New Roman" w:cs="Times New Roman"/>
          <w:sz w:val="24"/>
          <w:szCs w:val="24"/>
        </w:rPr>
        <w:t>was inserted to cater for minor departures from the</w:t>
      </w:r>
      <w:r w:rsidR="00B160E1">
        <w:rPr>
          <w:rFonts w:ascii="Times New Roman" w:hAnsi="Times New Roman" w:cs="Times New Roman"/>
          <w:sz w:val="24"/>
          <w:szCs w:val="24"/>
        </w:rPr>
        <w:t xml:space="preserve"> R</w:t>
      </w:r>
      <w:r>
        <w:rPr>
          <w:rFonts w:ascii="Times New Roman" w:hAnsi="Times New Roman" w:cs="Times New Roman"/>
          <w:sz w:val="24"/>
          <w:szCs w:val="24"/>
        </w:rPr>
        <w:t xml:space="preserve">ule such as a failure to </w:t>
      </w:r>
      <w:r w:rsidR="00B160E1">
        <w:rPr>
          <w:rFonts w:ascii="Times New Roman" w:hAnsi="Times New Roman" w:cs="Times New Roman"/>
          <w:sz w:val="24"/>
          <w:szCs w:val="24"/>
        </w:rPr>
        <w:t xml:space="preserve">comply with a form in the rules or a failure to file </w:t>
      </w:r>
      <w:r w:rsidR="00485843">
        <w:rPr>
          <w:rFonts w:ascii="Times New Roman" w:hAnsi="Times New Roman" w:cs="Times New Roman"/>
          <w:sz w:val="24"/>
          <w:szCs w:val="24"/>
        </w:rPr>
        <w:t>documents on a certain date</w:t>
      </w:r>
      <w:r w:rsidR="00B160E1">
        <w:rPr>
          <w:rFonts w:ascii="Times New Roman" w:hAnsi="Times New Roman" w:cs="Times New Roman"/>
          <w:sz w:val="24"/>
          <w:szCs w:val="24"/>
        </w:rPr>
        <w:t>.   Rule</w:t>
      </w:r>
      <w:r w:rsidR="00485843">
        <w:rPr>
          <w:rFonts w:ascii="Times New Roman" w:hAnsi="Times New Roman" w:cs="Times New Roman"/>
          <w:sz w:val="24"/>
          <w:szCs w:val="24"/>
        </w:rPr>
        <w:t xml:space="preserve"> </w:t>
      </w:r>
      <w:r>
        <w:rPr>
          <w:rFonts w:ascii="Times New Roman" w:hAnsi="Times New Roman" w:cs="Times New Roman"/>
          <w:sz w:val="24"/>
          <w:szCs w:val="24"/>
        </w:rPr>
        <w:t xml:space="preserve">4C was not </w:t>
      </w:r>
      <w:r w:rsidR="00C61958">
        <w:rPr>
          <w:rFonts w:ascii="Times New Roman" w:hAnsi="Times New Roman" w:cs="Times New Roman"/>
          <w:sz w:val="24"/>
          <w:szCs w:val="24"/>
        </w:rPr>
        <w:t xml:space="preserve">enacted to confer on this Honourable Court the </w:t>
      </w:r>
      <w:r w:rsidR="00E2136A">
        <w:rPr>
          <w:rFonts w:ascii="Times New Roman" w:hAnsi="Times New Roman" w:cs="Times New Roman"/>
          <w:sz w:val="24"/>
          <w:szCs w:val="24"/>
        </w:rPr>
        <w:t xml:space="preserve">power to </w:t>
      </w:r>
      <w:r w:rsidR="00E2136A">
        <w:rPr>
          <w:rFonts w:ascii="Times New Roman" w:hAnsi="Times New Roman" w:cs="Times New Roman"/>
          <w:sz w:val="24"/>
          <w:szCs w:val="24"/>
        </w:rPr>
        <w:lastRenderedPageBreak/>
        <w:t>ignore a Rule entirely</w:t>
      </w:r>
      <w:r w:rsidR="00C61958">
        <w:rPr>
          <w:rFonts w:ascii="Times New Roman" w:hAnsi="Times New Roman" w:cs="Times New Roman"/>
          <w:sz w:val="24"/>
          <w:szCs w:val="24"/>
        </w:rPr>
        <w:t>.”</w:t>
      </w:r>
      <w:r w:rsidR="00146980">
        <w:rPr>
          <w:rFonts w:ascii="Times New Roman" w:hAnsi="Times New Roman" w:cs="Times New Roman"/>
          <w:sz w:val="24"/>
          <w:szCs w:val="24"/>
        </w:rPr>
        <w:t xml:space="preserve">  In my view however the wording of the provisions of </w:t>
      </w:r>
      <w:r w:rsidR="00485843">
        <w:rPr>
          <w:rFonts w:ascii="Times New Roman" w:hAnsi="Times New Roman" w:cs="Times New Roman"/>
          <w:sz w:val="24"/>
          <w:szCs w:val="24"/>
        </w:rPr>
        <w:t>r</w:t>
      </w:r>
      <w:r w:rsidR="00146980">
        <w:rPr>
          <w:rFonts w:ascii="Times New Roman" w:hAnsi="Times New Roman" w:cs="Times New Roman"/>
          <w:sz w:val="24"/>
          <w:szCs w:val="24"/>
        </w:rPr>
        <w:t xml:space="preserve"> 4C suggests a much wide</w:t>
      </w:r>
      <w:r w:rsidR="00CA6DC1">
        <w:rPr>
          <w:rFonts w:ascii="Times New Roman" w:hAnsi="Times New Roman" w:cs="Times New Roman"/>
          <w:sz w:val="24"/>
          <w:szCs w:val="24"/>
        </w:rPr>
        <w:t>r construction than</w:t>
      </w:r>
      <w:r w:rsidR="00146980">
        <w:rPr>
          <w:rFonts w:ascii="Times New Roman" w:hAnsi="Times New Roman" w:cs="Times New Roman"/>
          <w:sz w:val="24"/>
          <w:szCs w:val="24"/>
        </w:rPr>
        <w:t xml:space="preserve"> the respondents would admit.  The rule empowers the court to “direct</w:t>
      </w:r>
      <w:r w:rsidR="00CA6DC1">
        <w:rPr>
          <w:rFonts w:ascii="Times New Roman" w:hAnsi="Times New Roman" w:cs="Times New Roman"/>
          <w:sz w:val="24"/>
          <w:szCs w:val="24"/>
        </w:rPr>
        <w:t>,</w:t>
      </w:r>
      <w:r w:rsidR="00146980">
        <w:rPr>
          <w:rFonts w:ascii="Times New Roman" w:hAnsi="Times New Roman" w:cs="Times New Roman"/>
          <w:sz w:val="24"/>
          <w:szCs w:val="24"/>
        </w:rPr>
        <w:t xml:space="preserve"> authorise or condone a departure from </w:t>
      </w:r>
      <w:r w:rsidR="00146980" w:rsidRPr="00146980">
        <w:rPr>
          <w:rFonts w:ascii="Times New Roman" w:hAnsi="Times New Roman" w:cs="Times New Roman"/>
          <w:sz w:val="24"/>
          <w:szCs w:val="24"/>
          <w:u w:val="single"/>
        </w:rPr>
        <w:t>any</w:t>
      </w:r>
      <w:r w:rsidR="00146980">
        <w:rPr>
          <w:rFonts w:ascii="Times New Roman" w:hAnsi="Times New Roman" w:cs="Times New Roman"/>
          <w:sz w:val="24"/>
          <w:szCs w:val="24"/>
        </w:rPr>
        <w:t xml:space="preserve"> provision of these rules, </w:t>
      </w:r>
      <w:proofErr w:type="gramStart"/>
      <w:r w:rsidR="00146980" w:rsidRPr="00146980">
        <w:rPr>
          <w:rFonts w:ascii="Times New Roman" w:hAnsi="Times New Roman" w:cs="Times New Roman"/>
          <w:sz w:val="24"/>
          <w:szCs w:val="24"/>
          <w:u w:val="single"/>
        </w:rPr>
        <w:t>including</w:t>
      </w:r>
      <w:r w:rsidR="00E2136A">
        <w:rPr>
          <w:rFonts w:ascii="Times New Roman" w:hAnsi="Times New Roman" w:cs="Times New Roman"/>
          <w:sz w:val="24"/>
          <w:szCs w:val="24"/>
        </w:rPr>
        <w:t xml:space="preserve">  </w:t>
      </w:r>
      <w:r w:rsidR="00146980">
        <w:rPr>
          <w:rFonts w:ascii="Times New Roman" w:hAnsi="Times New Roman" w:cs="Times New Roman"/>
          <w:sz w:val="24"/>
          <w:szCs w:val="24"/>
        </w:rPr>
        <w:t>an</w:t>
      </w:r>
      <w:r w:rsidR="00CA6DC1">
        <w:rPr>
          <w:rFonts w:ascii="Times New Roman" w:hAnsi="Times New Roman" w:cs="Times New Roman"/>
          <w:sz w:val="24"/>
          <w:szCs w:val="24"/>
        </w:rPr>
        <w:t>y</w:t>
      </w:r>
      <w:proofErr w:type="gramEnd"/>
      <w:r w:rsidR="00146980">
        <w:rPr>
          <w:rFonts w:ascii="Times New Roman" w:hAnsi="Times New Roman" w:cs="Times New Roman"/>
          <w:sz w:val="24"/>
          <w:szCs w:val="24"/>
        </w:rPr>
        <w:t xml:space="preserve"> extension of any period specified therein………..”  (</w:t>
      </w:r>
      <w:proofErr w:type="gramStart"/>
      <w:r w:rsidR="00146980">
        <w:rPr>
          <w:rFonts w:ascii="Times New Roman" w:hAnsi="Times New Roman" w:cs="Times New Roman"/>
          <w:sz w:val="24"/>
          <w:szCs w:val="24"/>
        </w:rPr>
        <w:t>my</w:t>
      </w:r>
      <w:proofErr w:type="gramEnd"/>
      <w:r w:rsidR="00146980">
        <w:rPr>
          <w:rFonts w:ascii="Times New Roman" w:hAnsi="Times New Roman" w:cs="Times New Roman"/>
          <w:sz w:val="24"/>
          <w:szCs w:val="24"/>
        </w:rPr>
        <w:t xml:space="preserve"> underlining).</w:t>
      </w:r>
    </w:p>
    <w:p w:rsidR="00B74550" w:rsidRDefault="00146980" w:rsidP="00A14F89">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Rule 18 is intended to afford </w:t>
      </w:r>
      <w:r w:rsidR="00B160E1">
        <w:rPr>
          <w:rFonts w:ascii="Times New Roman" w:hAnsi="Times New Roman" w:cs="Times New Roman"/>
          <w:sz w:val="24"/>
          <w:szCs w:val="24"/>
        </w:rPr>
        <w:t xml:space="preserve">the President and </w:t>
      </w:r>
      <w:proofErr w:type="gramStart"/>
      <w:r w:rsidR="00B160E1">
        <w:rPr>
          <w:rFonts w:ascii="Times New Roman" w:hAnsi="Times New Roman" w:cs="Times New Roman"/>
          <w:sz w:val="24"/>
          <w:szCs w:val="24"/>
        </w:rPr>
        <w:t>judges</w:t>
      </w:r>
      <w:proofErr w:type="gramEnd"/>
      <w:r w:rsidR="00B160E1">
        <w:rPr>
          <w:rFonts w:ascii="Times New Roman" w:hAnsi="Times New Roman" w:cs="Times New Roman"/>
          <w:sz w:val="24"/>
          <w:szCs w:val="24"/>
        </w:rPr>
        <w:t xml:space="preserve"> </w:t>
      </w:r>
      <w:r>
        <w:rPr>
          <w:rFonts w:ascii="Times New Roman" w:hAnsi="Times New Roman" w:cs="Times New Roman"/>
          <w:sz w:val="24"/>
          <w:szCs w:val="24"/>
        </w:rPr>
        <w:t>protection against frivolous actio</w:t>
      </w:r>
      <w:r w:rsidR="00DA5074">
        <w:rPr>
          <w:rFonts w:ascii="Times New Roman" w:hAnsi="Times New Roman" w:cs="Times New Roman"/>
          <w:sz w:val="24"/>
          <w:szCs w:val="24"/>
        </w:rPr>
        <w:t xml:space="preserve">ns that may be brought against </w:t>
      </w:r>
      <w:r>
        <w:rPr>
          <w:rFonts w:ascii="Times New Roman" w:hAnsi="Times New Roman" w:cs="Times New Roman"/>
          <w:sz w:val="24"/>
          <w:szCs w:val="24"/>
        </w:rPr>
        <w:t>the</w:t>
      </w:r>
      <w:r w:rsidR="00B160E1">
        <w:rPr>
          <w:rFonts w:ascii="Times New Roman" w:hAnsi="Times New Roman" w:cs="Times New Roman"/>
          <w:sz w:val="24"/>
          <w:szCs w:val="24"/>
        </w:rPr>
        <w:t>m</w:t>
      </w:r>
      <w:r w:rsidR="0076762B">
        <w:rPr>
          <w:rFonts w:ascii="Times New Roman" w:hAnsi="Times New Roman" w:cs="Times New Roman"/>
          <w:sz w:val="24"/>
          <w:szCs w:val="24"/>
        </w:rPr>
        <w:t>.  The respondents have not argued that the present application is frivo</w:t>
      </w:r>
      <w:r w:rsidR="00A14F89">
        <w:rPr>
          <w:rFonts w:ascii="Times New Roman" w:hAnsi="Times New Roman" w:cs="Times New Roman"/>
          <w:sz w:val="24"/>
          <w:szCs w:val="24"/>
        </w:rPr>
        <w:t>lous and vexatious, save f</w:t>
      </w:r>
      <w:r w:rsidR="0076762B">
        <w:rPr>
          <w:rFonts w:ascii="Times New Roman" w:hAnsi="Times New Roman" w:cs="Times New Roman"/>
          <w:sz w:val="24"/>
          <w:szCs w:val="24"/>
        </w:rPr>
        <w:t>o</w:t>
      </w:r>
      <w:r w:rsidR="00A14F89">
        <w:rPr>
          <w:rFonts w:ascii="Times New Roman" w:hAnsi="Times New Roman" w:cs="Times New Roman"/>
          <w:sz w:val="24"/>
          <w:szCs w:val="24"/>
        </w:rPr>
        <w:t>r</w:t>
      </w:r>
      <w:r w:rsidR="0076762B">
        <w:rPr>
          <w:rFonts w:ascii="Times New Roman" w:hAnsi="Times New Roman" w:cs="Times New Roman"/>
          <w:sz w:val="24"/>
          <w:szCs w:val="24"/>
        </w:rPr>
        <w:t xml:space="preserve"> aspersions to that effect in th</w:t>
      </w:r>
      <w:r w:rsidR="00DA5074">
        <w:rPr>
          <w:rFonts w:ascii="Times New Roman" w:hAnsi="Times New Roman" w:cs="Times New Roman"/>
          <w:sz w:val="24"/>
          <w:szCs w:val="24"/>
        </w:rPr>
        <w:t>eir</w:t>
      </w:r>
      <w:r w:rsidR="0076762B">
        <w:rPr>
          <w:rFonts w:ascii="Times New Roman" w:hAnsi="Times New Roman" w:cs="Times New Roman"/>
          <w:sz w:val="24"/>
          <w:szCs w:val="24"/>
        </w:rPr>
        <w:t xml:space="preserve"> heads of argument.  No argument has been mounted as to why the present application should be considered frivolous and vexatious.  On the contrary</w:t>
      </w:r>
      <w:r w:rsidR="00CA6DC1">
        <w:rPr>
          <w:rFonts w:ascii="Times New Roman" w:hAnsi="Times New Roman" w:cs="Times New Roman"/>
          <w:sz w:val="24"/>
          <w:szCs w:val="24"/>
        </w:rPr>
        <w:t>,</w:t>
      </w:r>
      <w:r w:rsidR="0076762B">
        <w:rPr>
          <w:rFonts w:ascii="Times New Roman" w:hAnsi="Times New Roman" w:cs="Times New Roman"/>
          <w:sz w:val="24"/>
          <w:szCs w:val="24"/>
        </w:rPr>
        <w:t xml:space="preserve"> the respondents are yet to file their papers on the merits of this application.  In the absence of such submissions on the merits the respondents cannot raise and sustain an argument rooted on frivolity.</w:t>
      </w:r>
    </w:p>
    <w:p w:rsidR="0076762B" w:rsidRDefault="0076762B" w:rsidP="00A14F89">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8D6652">
        <w:rPr>
          <w:rFonts w:ascii="Times New Roman" w:hAnsi="Times New Roman" w:cs="Times New Roman"/>
          <w:sz w:val="24"/>
          <w:szCs w:val="24"/>
        </w:rPr>
        <w:t>my vi</w:t>
      </w:r>
      <w:r>
        <w:rPr>
          <w:rFonts w:ascii="Times New Roman" w:hAnsi="Times New Roman" w:cs="Times New Roman"/>
          <w:sz w:val="24"/>
          <w:szCs w:val="24"/>
        </w:rPr>
        <w:t>ew</w:t>
      </w:r>
      <w:r w:rsidR="00CA6DC1">
        <w:rPr>
          <w:rFonts w:ascii="Times New Roman" w:hAnsi="Times New Roman" w:cs="Times New Roman"/>
          <w:sz w:val="24"/>
          <w:szCs w:val="24"/>
        </w:rPr>
        <w:t>,</w:t>
      </w:r>
      <w:r>
        <w:rPr>
          <w:rFonts w:ascii="Times New Roman" w:hAnsi="Times New Roman" w:cs="Times New Roman"/>
          <w:sz w:val="24"/>
          <w:szCs w:val="24"/>
        </w:rPr>
        <w:t xml:space="preserve"> </w:t>
      </w:r>
      <w:r w:rsidR="008D6652">
        <w:rPr>
          <w:rFonts w:ascii="Times New Roman" w:hAnsi="Times New Roman" w:cs="Times New Roman"/>
          <w:sz w:val="24"/>
          <w:szCs w:val="24"/>
        </w:rPr>
        <w:t xml:space="preserve">procedural expediency requires that where </w:t>
      </w:r>
      <w:r w:rsidR="00DA5074">
        <w:rPr>
          <w:rFonts w:ascii="Times New Roman" w:hAnsi="Times New Roman" w:cs="Times New Roman"/>
          <w:sz w:val="24"/>
          <w:szCs w:val="24"/>
        </w:rPr>
        <w:t>r</w:t>
      </w:r>
      <w:r w:rsidR="008D6652">
        <w:rPr>
          <w:rFonts w:ascii="Times New Roman" w:hAnsi="Times New Roman" w:cs="Times New Roman"/>
          <w:sz w:val="24"/>
          <w:szCs w:val="24"/>
        </w:rPr>
        <w:t xml:space="preserve"> 18 has </w:t>
      </w:r>
      <w:r w:rsidR="00CA6DC1">
        <w:rPr>
          <w:rFonts w:ascii="Times New Roman" w:hAnsi="Times New Roman" w:cs="Times New Roman"/>
          <w:sz w:val="24"/>
          <w:szCs w:val="24"/>
        </w:rPr>
        <w:t xml:space="preserve">not </w:t>
      </w:r>
      <w:r w:rsidR="008D6652">
        <w:rPr>
          <w:rFonts w:ascii="Times New Roman" w:hAnsi="Times New Roman" w:cs="Times New Roman"/>
          <w:sz w:val="24"/>
          <w:szCs w:val="24"/>
        </w:rPr>
        <w:t xml:space="preserve">been complied with but on the papers filed it can be shown </w:t>
      </w:r>
      <w:r w:rsidR="008D6652" w:rsidRPr="00DA5074">
        <w:rPr>
          <w:rFonts w:ascii="Times New Roman" w:hAnsi="Times New Roman" w:cs="Times New Roman"/>
          <w:i/>
          <w:sz w:val="24"/>
          <w:szCs w:val="24"/>
        </w:rPr>
        <w:t>prima facie</w:t>
      </w:r>
      <w:r w:rsidR="008D6652">
        <w:rPr>
          <w:rFonts w:ascii="Times New Roman" w:hAnsi="Times New Roman" w:cs="Times New Roman"/>
          <w:sz w:val="24"/>
          <w:szCs w:val="24"/>
        </w:rPr>
        <w:t xml:space="preserve"> that the applicant has presented </w:t>
      </w:r>
      <w:r w:rsidR="00DA5074">
        <w:rPr>
          <w:rFonts w:ascii="Times New Roman" w:hAnsi="Times New Roman" w:cs="Times New Roman"/>
          <w:sz w:val="24"/>
          <w:szCs w:val="24"/>
        </w:rPr>
        <w:t>a</w:t>
      </w:r>
      <w:r w:rsidR="008D6652">
        <w:rPr>
          <w:rFonts w:ascii="Times New Roman" w:hAnsi="Times New Roman" w:cs="Times New Roman"/>
          <w:sz w:val="24"/>
          <w:szCs w:val="24"/>
        </w:rPr>
        <w:t>n arguable case, devoid of frivolity or vexation, the court exer</w:t>
      </w:r>
      <w:r w:rsidR="00CA6DC1">
        <w:rPr>
          <w:rFonts w:ascii="Times New Roman" w:hAnsi="Times New Roman" w:cs="Times New Roman"/>
          <w:sz w:val="24"/>
          <w:szCs w:val="24"/>
        </w:rPr>
        <w:t xml:space="preserve">cises the discretion conferred </w:t>
      </w:r>
      <w:r w:rsidR="008D6652">
        <w:rPr>
          <w:rFonts w:ascii="Times New Roman" w:hAnsi="Times New Roman" w:cs="Times New Roman"/>
          <w:sz w:val="24"/>
          <w:szCs w:val="24"/>
        </w:rPr>
        <w:t>o</w:t>
      </w:r>
      <w:r w:rsidR="00CA6DC1">
        <w:rPr>
          <w:rFonts w:ascii="Times New Roman" w:hAnsi="Times New Roman" w:cs="Times New Roman"/>
          <w:sz w:val="24"/>
          <w:szCs w:val="24"/>
        </w:rPr>
        <w:t>n</w:t>
      </w:r>
      <w:r w:rsidR="00E2136A">
        <w:rPr>
          <w:rFonts w:ascii="Times New Roman" w:hAnsi="Times New Roman" w:cs="Times New Roman"/>
          <w:sz w:val="24"/>
          <w:szCs w:val="24"/>
        </w:rPr>
        <w:t xml:space="preserve"> it in terms of </w:t>
      </w:r>
      <w:r w:rsidR="006329DC">
        <w:rPr>
          <w:rFonts w:ascii="Times New Roman" w:hAnsi="Times New Roman" w:cs="Times New Roman"/>
          <w:sz w:val="24"/>
          <w:szCs w:val="24"/>
        </w:rPr>
        <w:t xml:space="preserve">s 4C </w:t>
      </w:r>
      <w:r w:rsidR="008D6652">
        <w:rPr>
          <w:rFonts w:ascii="Times New Roman" w:hAnsi="Times New Roman" w:cs="Times New Roman"/>
          <w:sz w:val="24"/>
          <w:szCs w:val="24"/>
        </w:rPr>
        <w:t>of the Rules.  In other words</w:t>
      </w:r>
      <w:r w:rsidR="00CA6DC1">
        <w:rPr>
          <w:rFonts w:ascii="Times New Roman" w:hAnsi="Times New Roman" w:cs="Times New Roman"/>
          <w:sz w:val="24"/>
          <w:szCs w:val="24"/>
        </w:rPr>
        <w:t>,</w:t>
      </w:r>
      <w:r w:rsidR="00B160E1">
        <w:rPr>
          <w:rFonts w:ascii="Times New Roman" w:hAnsi="Times New Roman" w:cs="Times New Roman"/>
          <w:sz w:val="24"/>
          <w:szCs w:val="24"/>
        </w:rPr>
        <w:t xml:space="preserve"> if the question “W</w:t>
      </w:r>
      <w:r w:rsidR="008D6652">
        <w:rPr>
          <w:rFonts w:ascii="Times New Roman" w:hAnsi="Times New Roman" w:cs="Times New Roman"/>
          <w:sz w:val="24"/>
          <w:szCs w:val="24"/>
        </w:rPr>
        <w:t>ould a reasonable court ad</w:t>
      </w:r>
      <w:r w:rsidR="00A14F89">
        <w:rPr>
          <w:rFonts w:ascii="Times New Roman" w:hAnsi="Times New Roman" w:cs="Times New Roman"/>
          <w:sz w:val="24"/>
          <w:szCs w:val="24"/>
        </w:rPr>
        <w:t>judicating an application for leave to sue out process in term</w:t>
      </w:r>
      <w:r w:rsidR="00BD532D">
        <w:rPr>
          <w:rFonts w:ascii="Times New Roman" w:hAnsi="Times New Roman" w:cs="Times New Roman"/>
          <w:sz w:val="24"/>
          <w:szCs w:val="24"/>
        </w:rPr>
        <w:t>s of r</w:t>
      </w:r>
      <w:r w:rsidR="00A14F89">
        <w:rPr>
          <w:rFonts w:ascii="Times New Roman" w:hAnsi="Times New Roman" w:cs="Times New Roman"/>
          <w:sz w:val="24"/>
          <w:szCs w:val="24"/>
        </w:rPr>
        <w:t xml:space="preserve">18 have </w:t>
      </w:r>
      <w:r w:rsidR="00BD532D">
        <w:rPr>
          <w:rFonts w:ascii="Times New Roman" w:hAnsi="Times New Roman" w:cs="Times New Roman"/>
          <w:sz w:val="24"/>
          <w:szCs w:val="24"/>
        </w:rPr>
        <w:t>granted the application</w:t>
      </w:r>
      <w:r w:rsidR="00B160E1">
        <w:rPr>
          <w:rFonts w:ascii="Times New Roman" w:hAnsi="Times New Roman" w:cs="Times New Roman"/>
          <w:sz w:val="24"/>
          <w:szCs w:val="24"/>
        </w:rPr>
        <w:t>?”</w:t>
      </w:r>
      <w:r w:rsidR="00BD532D">
        <w:rPr>
          <w:rFonts w:ascii="Times New Roman" w:hAnsi="Times New Roman" w:cs="Times New Roman"/>
          <w:sz w:val="24"/>
          <w:szCs w:val="24"/>
        </w:rPr>
        <w:t xml:space="preserve"> is answered in the affirmative, the court may in my view properly exercise the discretion conferred on i</w:t>
      </w:r>
      <w:r w:rsidR="00B160E1">
        <w:rPr>
          <w:rFonts w:ascii="Times New Roman" w:hAnsi="Times New Roman" w:cs="Times New Roman"/>
          <w:sz w:val="24"/>
          <w:szCs w:val="24"/>
        </w:rPr>
        <w:t>t in terms of r</w:t>
      </w:r>
      <w:r w:rsidR="00BD532D">
        <w:rPr>
          <w:rFonts w:ascii="Times New Roman" w:hAnsi="Times New Roman" w:cs="Times New Roman"/>
          <w:sz w:val="24"/>
          <w:szCs w:val="24"/>
        </w:rPr>
        <w:t xml:space="preserve"> 4 and condone the failure to abide by r 18 in the first place.  The alternative procedure would be to dismiss the application for failure to comply with that rule.  The applicant would then be at liberty to apply for</w:t>
      </w:r>
      <w:r w:rsidR="008F11AD">
        <w:rPr>
          <w:rFonts w:ascii="Times New Roman" w:hAnsi="Times New Roman" w:cs="Times New Roman"/>
          <w:sz w:val="24"/>
          <w:szCs w:val="24"/>
        </w:rPr>
        <w:t xml:space="preserve"> leave </w:t>
      </w:r>
      <w:r w:rsidR="00BD532D">
        <w:rPr>
          <w:rFonts w:ascii="Times New Roman" w:hAnsi="Times New Roman" w:cs="Times New Roman"/>
          <w:sz w:val="24"/>
          <w:szCs w:val="24"/>
        </w:rPr>
        <w:t xml:space="preserve">to sue out process, which leave would then be granted allowing him to issue process on the merits of the matter.  This alternative is circuitous and unnecessary in the present case.  I am satisfied that it is in the interest of </w:t>
      </w:r>
      <w:r w:rsidR="008F11AD">
        <w:rPr>
          <w:rFonts w:ascii="Times New Roman" w:hAnsi="Times New Roman" w:cs="Times New Roman"/>
          <w:sz w:val="24"/>
          <w:szCs w:val="24"/>
        </w:rPr>
        <w:t>justice</w:t>
      </w:r>
      <w:r w:rsidR="00BD532D">
        <w:rPr>
          <w:rFonts w:ascii="Times New Roman" w:hAnsi="Times New Roman" w:cs="Times New Roman"/>
          <w:sz w:val="24"/>
          <w:szCs w:val="24"/>
        </w:rPr>
        <w:t xml:space="preserve"> that I condone this omission on the part of the applicant.  I am also satisfied that no prejudice </w:t>
      </w:r>
      <w:r w:rsidR="00240501">
        <w:rPr>
          <w:rFonts w:ascii="Times New Roman" w:hAnsi="Times New Roman" w:cs="Times New Roman"/>
          <w:sz w:val="24"/>
          <w:szCs w:val="24"/>
        </w:rPr>
        <w:t>would be suffere</w:t>
      </w:r>
      <w:r w:rsidR="00BD532D">
        <w:rPr>
          <w:rFonts w:ascii="Times New Roman" w:hAnsi="Times New Roman" w:cs="Times New Roman"/>
          <w:sz w:val="24"/>
          <w:szCs w:val="24"/>
        </w:rPr>
        <w:t xml:space="preserve">d by either party if the court </w:t>
      </w:r>
      <w:r w:rsidR="00240501">
        <w:rPr>
          <w:rFonts w:ascii="Times New Roman" w:hAnsi="Times New Roman" w:cs="Times New Roman"/>
          <w:sz w:val="24"/>
          <w:szCs w:val="24"/>
        </w:rPr>
        <w:t xml:space="preserve">were to adopt </w:t>
      </w:r>
      <w:r w:rsidR="008F11AD">
        <w:rPr>
          <w:rFonts w:ascii="Times New Roman" w:hAnsi="Times New Roman" w:cs="Times New Roman"/>
          <w:sz w:val="24"/>
          <w:szCs w:val="24"/>
        </w:rPr>
        <w:t xml:space="preserve">that </w:t>
      </w:r>
      <w:r w:rsidR="00240501">
        <w:rPr>
          <w:rFonts w:ascii="Times New Roman" w:hAnsi="Times New Roman" w:cs="Times New Roman"/>
          <w:sz w:val="24"/>
          <w:szCs w:val="24"/>
        </w:rPr>
        <w:t>course of action.</w:t>
      </w:r>
    </w:p>
    <w:p w:rsidR="00240501" w:rsidRDefault="00240501" w:rsidP="00A14F89">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mischief sought to be suppressed by the provisions of r 18 was aptly stated in the case of </w:t>
      </w:r>
      <w:r w:rsidRPr="00240501">
        <w:rPr>
          <w:rFonts w:ascii="Times New Roman" w:hAnsi="Times New Roman" w:cs="Times New Roman"/>
          <w:i/>
          <w:sz w:val="24"/>
          <w:szCs w:val="24"/>
        </w:rPr>
        <w:t xml:space="preserve">Gluck </w:t>
      </w:r>
      <w:proofErr w:type="spellStart"/>
      <w:r w:rsidRPr="00240501">
        <w:rPr>
          <w:rFonts w:ascii="Times New Roman" w:hAnsi="Times New Roman" w:cs="Times New Roman"/>
          <w:i/>
          <w:sz w:val="24"/>
          <w:szCs w:val="24"/>
        </w:rPr>
        <w:t>vs</w:t>
      </w:r>
      <w:proofErr w:type="spellEnd"/>
      <w:r w:rsidRPr="00240501">
        <w:rPr>
          <w:rFonts w:ascii="Times New Roman" w:hAnsi="Times New Roman" w:cs="Times New Roman"/>
          <w:i/>
          <w:sz w:val="24"/>
          <w:szCs w:val="24"/>
        </w:rPr>
        <w:t xml:space="preserve"> The Governor</w:t>
      </w:r>
      <w:r>
        <w:rPr>
          <w:rFonts w:ascii="Times New Roman" w:hAnsi="Times New Roman" w:cs="Times New Roman"/>
          <w:sz w:val="24"/>
          <w:szCs w:val="24"/>
        </w:rPr>
        <w:t xml:space="preserve"> 1947 SR 143 where it was stated at p 146 as follows:</w:t>
      </w:r>
    </w:p>
    <w:p w:rsidR="00C330EF" w:rsidRDefault="00240501" w:rsidP="00C330EF">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F11AD">
        <w:rPr>
          <w:rFonts w:ascii="Times New Roman" w:hAnsi="Times New Roman" w:cs="Times New Roman"/>
          <w:sz w:val="24"/>
          <w:szCs w:val="24"/>
        </w:rPr>
        <w:t>……..</w:t>
      </w:r>
      <w:r>
        <w:rPr>
          <w:rFonts w:ascii="Times New Roman" w:hAnsi="Times New Roman" w:cs="Times New Roman"/>
          <w:sz w:val="24"/>
          <w:szCs w:val="24"/>
        </w:rPr>
        <w:t xml:space="preserve">it may be assumed that the rule was not intended to deny a hearing to anyone who has a substantial cause of action.  It was simply intended to </w:t>
      </w:r>
      <w:r w:rsidR="008F11AD">
        <w:rPr>
          <w:rFonts w:ascii="Times New Roman" w:hAnsi="Times New Roman" w:cs="Times New Roman"/>
          <w:sz w:val="24"/>
          <w:szCs w:val="24"/>
        </w:rPr>
        <w:t>avoid the possibility that the G</w:t>
      </w:r>
      <w:r>
        <w:rPr>
          <w:rFonts w:ascii="Times New Roman" w:hAnsi="Times New Roman" w:cs="Times New Roman"/>
          <w:sz w:val="24"/>
          <w:szCs w:val="24"/>
        </w:rPr>
        <w:t xml:space="preserve">overnor might be harassed by frivolous or vexatious claims or unnecessarily </w:t>
      </w:r>
      <w:r w:rsidR="002D3770">
        <w:rPr>
          <w:rFonts w:ascii="Times New Roman" w:hAnsi="Times New Roman" w:cs="Times New Roman"/>
          <w:sz w:val="24"/>
          <w:szCs w:val="24"/>
        </w:rPr>
        <w:t>made the nominal defendant in matters which could equally well be ventilated in some other way</w:t>
      </w:r>
      <w:r w:rsidR="00C330EF">
        <w:rPr>
          <w:rFonts w:ascii="Times New Roman" w:hAnsi="Times New Roman" w:cs="Times New Roman"/>
          <w:sz w:val="24"/>
          <w:szCs w:val="24"/>
        </w:rPr>
        <w:t>.</w:t>
      </w:r>
      <w:r w:rsidR="002D3770">
        <w:rPr>
          <w:rFonts w:ascii="Times New Roman" w:hAnsi="Times New Roman" w:cs="Times New Roman"/>
          <w:sz w:val="24"/>
          <w:szCs w:val="24"/>
        </w:rPr>
        <w:t>”</w:t>
      </w:r>
      <w:r w:rsidR="00C330EF">
        <w:rPr>
          <w:rFonts w:ascii="Times New Roman" w:hAnsi="Times New Roman" w:cs="Times New Roman"/>
          <w:sz w:val="24"/>
          <w:szCs w:val="24"/>
        </w:rPr>
        <w:t xml:space="preserve">  </w:t>
      </w:r>
      <w:r w:rsidR="00325563">
        <w:rPr>
          <w:rFonts w:ascii="Times New Roman" w:hAnsi="Times New Roman" w:cs="Times New Roman"/>
          <w:sz w:val="24"/>
          <w:szCs w:val="24"/>
        </w:rPr>
        <w:t>This position was confirmed by t</w:t>
      </w:r>
      <w:r w:rsidR="00C330EF">
        <w:rPr>
          <w:rFonts w:ascii="Times New Roman" w:hAnsi="Times New Roman" w:cs="Times New Roman"/>
          <w:sz w:val="24"/>
          <w:szCs w:val="24"/>
        </w:rPr>
        <w:t>he Supreme Court in the case of</w:t>
      </w:r>
    </w:p>
    <w:p w:rsidR="00325563" w:rsidRPr="00325563" w:rsidRDefault="00325563" w:rsidP="00C330EF">
      <w:pPr>
        <w:spacing w:after="0" w:line="240" w:lineRule="auto"/>
        <w:jc w:val="both"/>
        <w:rPr>
          <w:rFonts w:ascii="Times New Roman" w:hAnsi="Times New Roman" w:cs="Times New Roman"/>
          <w:sz w:val="24"/>
          <w:szCs w:val="24"/>
        </w:rPr>
      </w:pPr>
      <w:r w:rsidRPr="00C330EF">
        <w:rPr>
          <w:rFonts w:ascii="Times New Roman" w:hAnsi="Times New Roman" w:cs="Times New Roman"/>
          <w:i/>
          <w:sz w:val="24"/>
          <w:szCs w:val="24"/>
        </w:rPr>
        <w:t xml:space="preserve">Zimbabwe Lawyers for Human </w:t>
      </w:r>
      <w:r w:rsidRPr="00325563">
        <w:rPr>
          <w:rFonts w:ascii="Times New Roman" w:hAnsi="Times New Roman" w:cs="Times New Roman"/>
          <w:i/>
          <w:sz w:val="24"/>
          <w:szCs w:val="24"/>
        </w:rPr>
        <w:t xml:space="preserve">Rights (ZLHR) and </w:t>
      </w:r>
      <w:proofErr w:type="gramStart"/>
      <w:r w:rsidRPr="00325563">
        <w:rPr>
          <w:rFonts w:ascii="Times New Roman" w:hAnsi="Times New Roman" w:cs="Times New Roman"/>
          <w:i/>
          <w:sz w:val="24"/>
          <w:szCs w:val="24"/>
        </w:rPr>
        <w:t>Another</w:t>
      </w:r>
      <w:proofErr w:type="gramEnd"/>
      <w:r w:rsidRPr="00325563">
        <w:rPr>
          <w:rFonts w:ascii="Times New Roman" w:hAnsi="Times New Roman" w:cs="Times New Roman"/>
          <w:i/>
          <w:sz w:val="24"/>
          <w:szCs w:val="24"/>
        </w:rPr>
        <w:t xml:space="preserve"> </w:t>
      </w:r>
      <w:proofErr w:type="spellStart"/>
      <w:r w:rsidRPr="00325563">
        <w:rPr>
          <w:rFonts w:ascii="Times New Roman" w:hAnsi="Times New Roman" w:cs="Times New Roman"/>
          <w:i/>
          <w:sz w:val="24"/>
          <w:szCs w:val="24"/>
        </w:rPr>
        <w:t>vs</w:t>
      </w:r>
      <w:proofErr w:type="spellEnd"/>
      <w:r w:rsidRPr="00325563">
        <w:rPr>
          <w:rFonts w:ascii="Times New Roman" w:hAnsi="Times New Roman" w:cs="Times New Roman"/>
          <w:i/>
          <w:sz w:val="24"/>
          <w:szCs w:val="24"/>
        </w:rPr>
        <w:t xml:space="preserve"> President of the Republic of Zimbabwe</w:t>
      </w:r>
      <w:r>
        <w:rPr>
          <w:rFonts w:ascii="Times New Roman" w:hAnsi="Times New Roman" w:cs="Times New Roman"/>
          <w:sz w:val="24"/>
          <w:szCs w:val="24"/>
        </w:rPr>
        <w:t xml:space="preserve"> 2000 (1) ZLR 274 (S).</w:t>
      </w:r>
    </w:p>
    <w:p w:rsidR="002D3770" w:rsidRDefault="002D3770" w:rsidP="00674FC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instant application it is clear to me that on paper the applicant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a substantial cause of action.  The </w:t>
      </w:r>
      <w:r w:rsidR="00674FC3">
        <w:rPr>
          <w:rFonts w:ascii="Times New Roman" w:hAnsi="Times New Roman" w:cs="Times New Roman"/>
          <w:sz w:val="24"/>
          <w:szCs w:val="24"/>
        </w:rPr>
        <w:t>application invol</w:t>
      </w:r>
      <w:r>
        <w:rPr>
          <w:rFonts w:ascii="Times New Roman" w:hAnsi="Times New Roman" w:cs="Times New Roman"/>
          <w:sz w:val="24"/>
          <w:szCs w:val="24"/>
        </w:rPr>
        <w:t>ves the inter</w:t>
      </w:r>
      <w:r w:rsidR="00674FC3">
        <w:rPr>
          <w:rFonts w:ascii="Times New Roman" w:hAnsi="Times New Roman" w:cs="Times New Roman"/>
          <w:sz w:val="24"/>
          <w:szCs w:val="24"/>
        </w:rPr>
        <w:t>pretation of constitutional provisions of significance to the governance o</w:t>
      </w:r>
      <w:r w:rsidR="008F11AD">
        <w:rPr>
          <w:rFonts w:ascii="Times New Roman" w:hAnsi="Times New Roman" w:cs="Times New Roman"/>
          <w:sz w:val="24"/>
          <w:szCs w:val="24"/>
        </w:rPr>
        <w:t>f the country under the Global Political A</w:t>
      </w:r>
      <w:r w:rsidR="00674FC3">
        <w:rPr>
          <w:rFonts w:ascii="Times New Roman" w:hAnsi="Times New Roman" w:cs="Times New Roman"/>
          <w:sz w:val="24"/>
          <w:szCs w:val="24"/>
        </w:rPr>
        <w:t xml:space="preserve">greement.  Both parties agree that the matter is of immense public interest.  Such an application cannot be relegated to the dustbin of frivolity and vexation.  The relief sought can only be </w:t>
      </w:r>
      <w:r w:rsidR="00973797">
        <w:rPr>
          <w:rFonts w:ascii="Times New Roman" w:hAnsi="Times New Roman" w:cs="Times New Roman"/>
          <w:sz w:val="24"/>
          <w:szCs w:val="24"/>
        </w:rPr>
        <w:t>obtained</w:t>
      </w:r>
      <w:r w:rsidR="00674FC3">
        <w:rPr>
          <w:rFonts w:ascii="Times New Roman" w:hAnsi="Times New Roman" w:cs="Times New Roman"/>
          <w:sz w:val="24"/>
          <w:szCs w:val="24"/>
        </w:rPr>
        <w:t xml:space="preserve"> by citing the office of the President.  The executive decisions complained of were taken by that office.  It would be folly to cite any other office or authority to the exclusion of the President.</w:t>
      </w:r>
    </w:p>
    <w:p w:rsidR="00674FC3" w:rsidRDefault="00674FC3" w:rsidP="00674FC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any event in the ZLHR case </w:t>
      </w:r>
      <w:r w:rsidRPr="006329DC">
        <w:rPr>
          <w:rFonts w:ascii="Times New Roman" w:hAnsi="Times New Roman" w:cs="Times New Roman"/>
          <w:i/>
          <w:sz w:val="24"/>
          <w:szCs w:val="24"/>
        </w:rPr>
        <w:t>supra</w:t>
      </w:r>
      <w:r w:rsidR="008F11AD">
        <w:rPr>
          <w:rFonts w:ascii="Times New Roman" w:hAnsi="Times New Roman" w:cs="Times New Roman"/>
          <w:sz w:val="24"/>
          <w:szCs w:val="24"/>
        </w:rPr>
        <w:t>,</w:t>
      </w:r>
      <w:r>
        <w:rPr>
          <w:rFonts w:ascii="Times New Roman" w:hAnsi="Times New Roman" w:cs="Times New Roman"/>
          <w:sz w:val="24"/>
          <w:szCs w:val="24"/>
        </w:rPr>
        <w:t xml:space="preserve"> the Supreme Court</w:t>
      </w:r>
      <w:r w:rsidR="008F11AD">
        <w:rPr>
          <w:rFonts w:ascii="Times New Roman" w:hAnsi="Times New Roman" w:cs="Times New Roman"/>
          <w:sz w:val="24"/>
          <w:szCs w:val="24"/>
        </w:rPr>
        <w:t>,</w:t>
      </w:r>
      <w:r>
        <w:rPr>
          <w:rFonts w:ascii="Times New Roman" w:hAnsi="Times New Roman" w:cs="Times New Roman"/>
          <w:sz w:val="24"/>
          <w:szCs w:val="24"/>
        </w:rPr>
        <w:t xml:space="preserve"> at pages 278 and 279</w:t>
      </w:r>
      <w:r w:rsidR="008F11AD">
        <w:rPr>
          <w:rFonts w:ascii="Times New Roman" w:hAnsi="Times New Roman" w:cs="Times New Roman"/>
          <w:sz w:val="24"/>
          <w:szCs w:val="24"/>
        </w:rPr>
        <w:t>,</w:t>
      </w:r>
      <w:r>
        <w:rPr>
          <w:rFonts w:ascii="Times New Roman" w:hAnsi="Times New Roman" w:cs="Times New Roman"/>
          <w:sz w:val="24"/>
          <w:szCs w:val="24"/>
        </w:rPr>
        <w:t xml:space="preserve"> held that s 4 of the state Liabilities Act permits the citation of the President or any other officer in any action or other proceedings in his official capacity.  For that reason the Supreme Court held that “s 4 permits </w:t>
      </w:r>
      <w:r w:rsidR="008F11AD">
        <w:rPr>
          <w:rFonts w:ascii="Times New Roman" w:hAnsi="Times New Roman" w:cs="Times New Roman"/>
          <w:sz w:val="24"/>
          <w:szCs w:val="24"/>
        </w:rPr>
        <w:t>of an</w:t>
      </w:r>
      <w:r>
        <w:rPr>
          <w:rFonts w:ascii="Times New Roman" w:hAnsi="Times New Roman" w:cs="Times New Roman"/>
          <w:sz w:val="24"/>
          <w:szCs w:val="24"/>
        </w:rPr>
        <w:t xml:space="preserve"> absolute right to bring p</w:t>
      </w:r>
      <w:r w:rsidR="006C1167">
        <w:rPr>
          <w:rFonts w:ascii="Times New Roman" w:hAnsi="Times New Roman" w:cs="Times New Roman"/>
          <w:sz w:val="24"/>
          <w:szCs w:val="24"/>
        </w:rPr>
        <w:t>roceedings against the Presiden</w:t>
      </w:r>
      <w:r>
        <w:rPr>
          <w:rFonts w:ascii="Times New Roman" w:hAnsi="Times New Roman" w:cs="Times New Roman"/>
          <w:sz w:val="24"/>
          <w:szCs w:val="24"/>
        </w:rPr>
        <w:t xml:space="preserve">t in his official </w:t>
      </w:r>
      <w:r w:rsidR="006C1167">
        <w:rPr>
          <w:rFonts w:ascii="Times New Roman" w:hAnsi="Times New Roman" w:cs="Times New Roman"/>
          <w:sz w:val="24"/>
          <w:szCs w:val="24"/>
        </w:rPr>
        <w:t xml:space="preserve">capacity provided he is cited by his official capacity and not by name.  </w:t>
      </w:r>
      <w:r w:rsidR="006C1167" w:rsidRPr="006C1167">
        <w:rPr>
          <w:rFonts w:ascii="Times New Roman" w:hAnsi="Times New Roman" w:cs="Times New Roman"/>
          <w:sz w:val="24"/>
          <w:szCs w:val="24"/>
          <w:u w:val="single"/>
        </w:rPr>
        <w:t>That is the sole restriction</w:t>
      </w:r>
      <w:r w:rsidR="006C1167">
        <w:rPr>
          <w:rFonts w:ascii="Times New Roman" w:hAnsi="Times New Roman" w:cs="Times New Roman"/>
          <w:sz w:val="24"/>
          <w:szCs w:val="24"/>
          <w:u w:val="single"/>
        </w:rPr>
        <w:t>,</w:t>
      </w:r>
      <w:r w:rsidR="006C1167">
        <w:rPr>
          <w:rFonts w:ascii="Times New Roman" w:hAnsi="Times New Roman" w:cs="Times New Roman"/>
          <w:sz w:val="24"/>
          <w:szCs w:val="24"/>
        </w:rPr>
        <w:t xml:space="preserve">  Had the legislature intended that the institution of any such action or process be p</w:t>
      </w:r>
      <w:r w:rsidR="00973797">
        <w:rPr>
          <w:rFonts w:ascii="Times New Roman" w:hAnsi="Times New Roman" w:cs="Times New Roman"/>
          <w:sz w:val="24"/>
          <w:szCs w:val="24"/>
        </w:rPr>
        <w:t>re</w:t>
      </w:r>
      <w:r w:rsidR="006C1167">
        <w:rPr>
          <w:rFonts w:ascii="Times New Roman" w:hAnsi="Times New Roman" w:cs="Times New Roman"/>
          <w:sz w:val="24"/>
          <w:szCs w:val="24"/>
        </w:rPr>
        <w:t>ceded  by the grant of leave from the High Court or Supreme Court, it surely would have said so.  Certainly there is no justification for reading such a requirement into the section.  Needless to state, anything in r 18 of the Rules of the High Court cannot be understood to override either s 4 of the State Liabilities Act, or any othe</w:t>
      </w:r>
      <w:r w:rsidR="00E2136A">
        <w:rPr>
          <w:rFonts w:ascii="Times New Roman" w:hAnsi="Times New Roman" w:cs="Times New Roman"/>
          <w:sz w:val="24"/>
          <w:szCs w:val="24"/>
        </w:rPr>
        <w:t>r provision of the Constitution</w:t>
      </w:r>
      <w:r w:rsidR="006C1167">
        <w:rPr>
          <w:rFonts w:ascii="Times New Roman" w:hAnsi="Times New Roman" w:cs="Times New Roman"/>
          <w:sz w:val="24"/>
          <w:szCs w:val="24"/>
        </w:rPr>
        <w:t>, which exhibits a contrary intention.”</w:t>
      </w:r>
      <w:r w:rsidR="008F11AD">
        <w:rPr>
          <w:rFonts w:ascii="Times New Roman" w:hAnsi="Times New Roman" w:cs="Times New Roman"/>
          <w:sz w:val="24"/>
          <w:szCs w:val="24"/>
        </w:rPr>
        <w:t xml:space="preserve">  (My own underlining)</w:t>
      </w:r>
    </w:p>
    <w:p w:rsidR="006C1167" w:rsidRDefault="006C1167" w:rsidP="00674FC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inclined to agree with counsel for the applicant that indeed r 18 no longer has any place in our legal system.  It </w:t>
      </w:r>
      <w:r w:rsidR="00E2136A">
        <w:rPr>
          <w:rFonts w:ascii="Times New Roman" w:hAnsi="Times New Roman" w:cs="Times New Roman"/>
          <w:sz w:val="24"/>
          <w:szCs w:val="24"/>
        </w:rPr>
        <w:t>has been supers</w:t>
      </w:r>
      <w:r>
        <w:rPr>
          <w:rFonts w:ascii="Times New Roman" w:hAnsi="Times New Roman" w:cs="Times New Roman"/>
          <w:sz w:val="24"/>
          <w:szCs w:val="24"/>
        </w:rPr>
        <w:t xml:space="preserve">eded by superior </w:t>
      </w:r>
      <w:r w:rsidR="007758CD">
        <w:rPr>
          <w:rFonts w:ascii="Times New Roman" w:hAnsi="Times New Roman" w:cs="Times New Roman"/>
          <w:sz w:val="24"/>
          <w:szCs w:val="24"/>
        </w:rPr>
        <w:t>legislation</w:t>
      </w:r>
      <w:r w:rsidR="00973797">
        <w:rPr>
          <w:rFonts w:ascii="Times New Roman" w:hAnsi="Times New Roman" w:cs="Times New Roman"/>
          <w:sz w:val="24"/>
          <w:szCs w:val="24"/>
        </w:rPr>
        <w:t>,</w:t>
      </w:r>
      <w:r w:rsidR="008F11AD">
        <w:rPr>
          <w:rFonts w:ascii="Times New Roman" w:hAnsi="Times New Roman" w:cs="Times New Roman"/>
          <w:sz w:val="24"/>
          <w:szCs w:val="24"/>
        </w:rPr>
        <w:t xml:space="preserve"> a</w:t>
      </w:r>
      <w:r w:rsidR="007758CD">
        <w:rPr>
          <w:rFonts w:ascii="Times New Roman" w:hAnsi="Times New Roman" w:cs="Times New Roman"/>
          <w:sz w:val="24"/>
          <w:szCs w:val="24"/>
        </w:rPr>
        <w:t xml:space="preserve"> fact confirmed by the highest court of the land.  Yet it is trite that the office of the President should not be harassed by frivolous and vexatious proceedings.  This court has inherent jurisdiction to determine</w:t>
      </w:r>
      <w:r w:rsidR="008F11AD">
        <w:rPr>
          <w:rFonts w:ascii="Times New Roman" w:hAnsi="Times New Roman" w:cs="Times New Roman"/>
          <w:sz w:val="24"/>
          <w:szCs w:val="24"/>
        </w:rPr>
        <w:t>,</w:t>
      </w:r>
      <w:r w:rsidR="007758CD">
        <w:rPr>
          <w:rFonts w:ascii="Times New Roman" w:hAnsi="Times New Roman" w:cs="Times New Roman"/>
          <w:sz w:val="24"/>
          <w:szCs w:val="24"/>
        </w:rPr>
        <w:t xml:space="preserve"> without the aid or hindrance of r 18</w:t>
      </w:r>
      <w:r w:rsidR="008F11AD">
        <w:rPr>
          <w:rFonts w:ascii="Times New Roman" w:hAnsi="Times New Roman" w:cs="Times New Roman"/>
          <w:sz w:val="24"/>
          <w:szCs w:val="24"/>
        </w:rPr>
        <w:t>,</w:t>
      </w:r>
      <w:r w:rsidR="007758CD">
        <w:rPr>
          <w:rFonts w:ascii="Times New Roman" w:hAnsi="Times New Roman" w:cs="Times New Roman"/>
          <w:sz w:val="24"/>
          <w:szCs w:val="24"/>
        </w:rPr>
        <w:t xml:space="preserve"> whether any process issued against the office of the President is frivolous and vexatious and whether it ought to be dismissed on that basis.</w:t>
      </w:r>
    </w:p>
    <w:p w:rsidR="007758CD" w:rsidRDefault="007758CD" w:rsidP="00674FC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issue of the applicability of r 18 has thus been settled by the Supreme Court in the ZLHR case </w:t>
      </w:r>
      <w:r w:rsidRPr="00653D3B">
        <w:rPr>
          <w:rFonts w:ascii="Times New Roman" w:hAnsi="Times New Roman" w:cs="Times New Roman"/>
          <w:i/>
          <w:sz w:val="24"/>
          <w:szCs w:val="24"/>
        </w:rPr>
        <w:t>supra</w:t>
      </w:r>
      <w:r>
        <w:rPr>
          <w:rFonts w:ascii="Times New Roman" w:hAnsi="Times New Roman" w:cs="Times New Roman"/>
          <w:sz w:val="24"/>
          <w:szCs w:val="24"/>
        </w:rPr>
        <w:t xml:space="preserve">.  </w:t>
      </w:r>
      <w:r w:rsidR="008F11AD">
        <w:rPr>
          <w:rFonts w:ascii="Times New Roman" w:hAnsi="Times New Roman" w:cs="Times New Roman"/>
          <w:sz w:val="24"/>
          <w:szCs w:val="24"/>
        </w:rPr>
        <w:t>Four</w:t>
      </w:r>
      <w:r>
        <w:rPr>
          <w:rFonts w:ascii="Times New Roman" w:hAnsi="Times New Roman" w:cs="Times New Roman"/>
          <w:sz w:val="24"/>
          <w:szCs w:val="24"/>
        </w:rPr>
        <w:t xml:space="preserve"> issues were </w:t>
      </w:r>
      <w:r w:rsidR="00973797">
        <w:rPr>
          <w:rFonts w:ascii="Times New Roman" w:hAnsi="Times New Roman" w:cs="Times New Roman"/>
          <w:sz w:val="24"/>
          <w:szCs w:val="24"/>
        </w:rPr>
        <w:t>settled</w:t>
      </w:r>
      <w:r>
        <w:rPr>
          <w:rFonts w:ascii="Times New Roman" w:hAnsi="Times New Roman" w:cs="Times New Roman"/>
          <w:sz w:val="24"/>
          <w:szCs w:val="24"/>
        </w:rPr>
        <w:t xml:space="preserve"> in that case.</w:t>
      </w:r>
    </w:p>
    <w:p w:rsidR="007758CD" w:rsidRDefault="007758CD" w:rsidP="007758C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president can be sued in </w:t>
      </w:r>
      <w:r w:rsidR="008F11AD">
        <w:rPr>
          <w:rFonts w:ascii="Times New Roman" w:hAnsi="Times New Roman" w:cs="Times New Roman"/>
          <w:sz w:val="24"/>
          <w:szCs w:val="24"/>
        </w:rPr>
        <w:t xml:space="preserve">his </w:t>
      </w:r>
      <w:r>
        <w:rPr>
          <w:rFonts w:ascii="Times New Roman" w:hAnsi="Times New Roman" w:cs="Times New Roman"/>
          <w:sz w:val="24"/>
          <w:szCs w:val="24"/>
        </w:rPr>
        <w:t>official capacity</w:t>
      </w:r>
      <w:r w:rsidR="00653D3B">
        <w:rPr>
          <w:rFonts w:ascii="Times New Roman" w:hAnsi="Times New Roman" w:cs="Times New Roman"/>
          <w:sz w:val="24"/>
          <w:szCs w:val="24"/>
        </w:rPr>
        <w:t>.</w:t>
      </w:r>
    </w:p>
    <w:p w:rsidR="007758CD" w:rsidRDefault="007758CD" w:rsidP="007758C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purpose of r 18 is to prevent the President (and judges) from being harassed by frivolous or vexatious</w:t>
      </w:r>
      <w:r w:rsidR="001B4932">
        <w:rPr>
          <w:rFonts w:ascii="Times New Roman" w:hAnsi="Times New Roman" w:cs="Times New Roman"/>
          <w:sz w:val="24"/>
          <w:szCs w:val="24"/>
        </w:rPr>
        <w:t xml:space="preserve"> claims.</w:t>
      </w:r>
    </w:p>
    <w:p w:rsidR="001B4932" w:rsidRDefault="001B4932" w:rsidP="007758C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Rule 18 was not created to preclude persons with substantial causes of action from instituting legal proceedings</w:t>
      </w:r>
      <w:r w:rsidR="008F11AD">
        <w:rPr>
          <w:rFonts w:ascii="Times New Roman" w:hAnsi="Times New Roman" w:cs="Times New Roman"/>
          <w:sz w:val="24"/>
          <w:szCs w:val="24"/>
        </w:rPr>
        <w:t xml:space="preserve"> against the President</w:t>
      </w:r>
      <w:r>
        <w:rPr>
          <w:rFonts w:ascii="Times New Roman" w:hAnsi="Times New Roman" w:cs="Times New Roman"/>
          <w:sz w:val="24"/>
          <w:szCs w:val="24"/>
        </w:rPr>
        <w:t>.</w:t>
      </w:r>
    </w:p>
    <w:p w:rsidR="001B4932" w:rsidRDefault="001B4932" w:rsidP="007758C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Rule 18 is </w:t>
      </w:r>
      <w:r w:rsidR="007203B3">
        <w:rPr>
          <w:rFonts w:ascii="Times New Roman" w:hAnsi="Times New Roman" w:cs="Times New Roman"/>
          <w:sz w:val="24"/>
          <w:szCs w:val="24"/>
        </w:rPr>
        <w:t>in</w:t>
      </w:r>
      <w:r>
        <w:rPr>
          <w:rFonts w:ascii="Times New Roman" w:hAnsi="Times New Roman" w:cs="Times New Roman"/>
          <w:sz w:val="24"/>
          <w:szCs w:val="24"/>
        </w:rPr>
        <w:t>consistent with the provisions o</w:t>
      </w:r>
      <w:r w:rsidR="007203B3">
        <w:rPr>
          <w:rFonts w:ascii="Times New Roman" w:hAnsi="Times New Roman" w:cs="Times New Roman"/>
          <w:sz w:val="24"/>
          <w:szCs w:val="24"/>
        </w:rPr>
        <w:t>f s 31 K of the Constitution or</w:t>
      </w:r>
      <w:r>
        <w:rPr>
          <w:rFonts w:ascii="Times New Roman" w:hAnsi="Times New Roman" w:cs="Times New Roman"/>
          <w:sz w:val="24"/>
          <w:szCs w:val="24"/>
        </w:rPr>
        <w:t xml:space="preserve"> section 4 of the State Liabilities Act [</w:t>
      </w:r>
      <w:r w:rsidRPr="001B4932">
        <w:rPr>
          <w:rFonts w:ascii="Times New Roman" w:hAnsi="Times New Roman" w:cs="Times New Roman"/>
          <w:i/>
          <w:sz w:val="24"/>
          <w:szCs w:val="24"/>
        </w:rPr>
        <w:t>Cap 8:14</w:t>
      </w:r>
      <w:r>
        <w:rPr>
          <w:rFonts w:ascii="Times New Roman" w:hAnsi="Times New Roman" w:cs="Times New Roman"/>
          <w:sz w:val="24"/>
          <w:szCs w:val="24"/>
        </w:rPr>
        <w:t>] which permit proceedings to be instituted against the President in his official capacity.</w:t>
      </w:r>
    </w:p>
    <w:p w:rsidR="001B4932" w:rsidRDefault="001B4932" w:rsidP="004A0D1A">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conclusion it is evident that the objection </w:t>
      </w:r>
      <w:r w:rsidRPr="001B4932">
        <w:rPr>
          <w:rFonts w:ascii="Times New Roman" w:hAnsi="Times New Roman" w:cs="Times New Roman"/>
          <w:i/>
          <w:sz w:val="24"/>
          <w:szCs w:val="24"/>
        </w:rPr>
        <w:t xml:space="preserve">in </w:t>
      </w:r>
      <w:proofErr w:type="spellStart"/>
      <w:r w:rsidRPr="001B4932">
        <w:rPr>
          <w:rFonts w:ascii="Times New Roman" w:hAnsi="Times New Roman" w:cs="Times New Roman"/>
          <w:i/>
          <w:sz w:val="24"/>
          <w:szCs w:val="24"/>
        </w:rPr>
        <w:t>limine</w:t>
      </w:r>
      <w:proofErr w:type="spellEnd"/>
      <w:r>
        <w:rPr>
          <w:rFonts w:ascii="Times New Roman" w:hAnsi="Times New Roman" w:cs="Times New Roman"/>
          <w:sz w:val="24"/>
          <w:szCs w:val="24"/>
        </w:rPr>
        <w:t xml:space="preserve"> raised by the respondents cannot be sustained because</w:t>
      </w:r>
      <w:r w:rsidR="007203B3">
        <w:rPr>
          <w:rFonts w:ascii="Times New Roman" w:hAnsi="Times New Roman" w:cs="Times New Roman"/>
          <w:sz w:val="24"/>
          <w:szCs w:val="24"/>
        </w:rPr>
        <w:t>,</w:t>
      </w:r>
      <w:r>
        <w:rPr>
          <w:rFonts w:ascii="Times New Roman" w:hAnsi="Times New Roman" w:cs="Times New Roman"/>
          <w:sz w:val="24"/>
          <w:szCs w:val="24"/>
        </w:rPr>
        <w:t xml:space="preserve"> assuming r 18 is still part of our law, this court has the discretion in terms of r 4C to depart from its provisions in the interests of justice.  However, the Supreme Court has ruled that the Rule falls foul of </w:t>
      </w:r>
      <w:r w:rsidR="007203B3">
        <w:rPr>
          <w:rFonts w:ascii="Times New Roman" w:hAnsi="Times New Roman" w:cs="Times New Roman"/>
          <w:sz w:val="24"/>
          <w:szCs w:val="24"/>
        </w:rPr>
        <w:t>c</w:t>
      </w:r>
      <w:r>
        <w:rPr>
          <w:rFonts w:ascii="Times New Roman" w:hAnsi="Times New Roman" w:cs="Times New Roman"/>
          <w:sz w:val="24"/>
          <w:szCs w:val="24"/>
        </w:rPr>
        <w:t>onstitutional and s</w:t>
      </w:r>
      <w:r w:rsidR="007203B3">
        <w:rPr>
          <w:rFonts w:ascii="Times New Roman" w:hAnsi="Times New Roman" w:cs="Times New Roman"/>
          <w:sz w:val="24"/>
          <w:szCs w:val="24"/>
        </w:rPr>
        <w:t>tatutory</w:t>
      </w:r>
      <w:r>
        <w:rPr>
          <w:rFonts w:ascii="Times New Roman" w:hAnsi="Times New Roman" w:cs="Times New Roman"/>
          <w:sz w:val="24"/>
          <w:szCs w:val="24"/>
        </w:rPr>
        <w:t xml:space="preserve"> provisions.  For this reason the Rule automatically falls away.  I </w:t>
      </w:r>
      <w:r w:rsidR="004A0D1A">
        <w:rPr>
          <w:rFonts w:ascii="Times New Roman" w:hAnsi="Times New Roman" w:cs="Times New Roman"/>
          <w:sz w:val="24"/>
          <w:szCs w:val="24"/>
        </w:rPr>
        <w:t>would respectfully</w:t>
      </w:r>
      <w:r>
        <w:rPr>
          <w:rFonts w:ascii="Times New Roman" w:hAnsi="Times New Roman" w:cs="Times New Roman"/>
          <w:sz w:val="24"/>
          <w:szCs w:val="24"/>
        </w:rPr>
        <w:t xml:space="preserve"> bring the attention of the Rules Committee</w:t>
      </w:r>
      <w:r w:rsidR="007203B3">
        <w:rPr>
          <w:rFonts w:ascii="Times New Roman" w:hAnsi="Times New Roman" w:cs="Times New Roman"/>
          <w:sz w:val="24"/>
          <w:szCs w:val="24"/>
        </w:rPr>
        <w:t xml:space="preserve"> to this fact</w:t>
      </w:r>
      <w:r>
        <w:rPr>
          <w:rFonts w:ascii="Times New Roman" w:hAnsi="Times New Roman" w:cs="Times New Roman"/>
          <w:sz w:val="24"/>
          <w:szCs w:val="24"/>
        </w:rPr>
        <w:t>.</w:t>
      </w:r>
    </w:p>
    <w:p w:rsidR="001B4932" w:rsidRPr="007758CD" w:rsidRDefault="001B4932" w:rsidP="001B493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It was for these reason</w:t>
      </w:r>
      <w:r w:rsidR="004A0D1A">
        <w:rPr>
          <w:rFonts w:ascii="Times New Roman" w:hAnsi="Times New Roman" w:cs="Times New Roman"/>
          <w:sz w:val="24"/>
          <w:szCs w:val="24"/>
        </w:rPr>
        <w:t>s</w:t>
      </w:r>
      <w:r>
        <w:rPr>
          <w:rFonts w:ascii="Times New Roman" w:hAnsi="Times New Roman" w:cs="Times New Roman"/>
          <w:sz w:val="24"/>
          <w:szCs w:val="24"/>
        </w:rPr>
        <w:t xml:space="preserve"> that I dismissed the application and ordered as follows: </w:t>
      </w:r>
    </w:p>
    <w:p w:rsidR="004A0D1A" w:rsidRPr="00601F38" w:rsidRDefault="004A0D1A" w:rsidP="004A0D1A">
      <w:pPr>
        <w:spacing w:after="0"/>
        <w:rPr>
          <w:rFonts w:ascii="Times New Roman" w:hAnsi="Times New Roman" w:cs="Times New Roman"/>
          <w:b/>
          <w:sz w:val="24"/>
          <w:szCs w:val="24"/>
        </w:rPr>
      </w:pPr>
      <w:r w:rsidRPr="00601F38">
        <w:rPr>
          <w:rFonts w:ascii="Times New Roman" w:hAnsi="Times New Roman" w:cs="Times New Roman"/>
          <w:b/>
          <w:sz w:val="24"/>
          <w:szCs w:val="24"/>
        </w:rPr>
        <w:t>IT IS ORDERED THAT:</w:t>
      </w:r>
    </w:p>
    <w:p w:rsidR="004A0D1A" w:rsidRDefault="004A0D1A" w:rsidP="004A0D1A">
      <w:pPr>
        <w:spacing w:after="0" w:line="240" w:lineRule="auto"/>
        <w:rPr>
          <w:rFonts w:ascii="Times New Roman" w:hAnsi="Times New Roman" w:cs="Times New Roman"/>
          <w:sz w:val="24"/>
          <w:szCs w:val="24"/>
        </w:rPr>
      </w:pPr>
    </w:p>
    <w:p w:rsidR="004A0D1A" w:rsidRDefault="004A0D1A" w:rsidP="004A0D1A">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point “in </w:t>
      </w:r>
      <w:proofErr w:type="spellStart"/>
      <w:r>
        <w:rPr>
          <w:rFonts w:ascii="Times New Roman" w:hAnsi="Times New Roman" w:cs="Times New Roman"/>
          <w:sz w:val="24"/>
          <w:szCs w:val="24"/>
        </w:rPr>
        <w:t>limine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by the respondents be and is hereby dismissed.</w:t>
      </w:r>
    </w:p>
    <w:p w:rsidR="004A0D1A" w:rsidRDefault="004A0D1A" w:rsidP="004A0D1A">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The respondents be and are hereby granted leave to file and serve their opposing papers within 10 days from the date of this order.</w:t>
      </w:r>
    </w:p>
    <w:p w:rsidR="004A0D1A" w:rsidRDefault="004A0D1A" w:rsidP="004A0D1A">
      <w:pPr>
        <w:pStyle w:val="ListParagraph"/>
        <w:spacing w:after="0" w:line="240" w:lineRule="auto"/>
        <w:rPr>
          <w:rFonts w:ascii="Times New Roman" w:hAnsi="Times New Roman" w:cs="Times New Roman"/>
          <w:sz w:val="24"/>
          <w:szCs w:val="24"/>
        </w:rPr>
      </w:pPr>
    </w:p>
    <w:p w:rsidR="004A0D1A" w:rsidRDefault="004A0D1A" w:rsidP="004A0D1A">
      <w:pPr>
        <w:pStyle w:val="ListParagraph"/>
        <w:spacing w:after="0"/>
        <w:rPr>
          <w:rFonts w:ascii="Times New Roman" w:hAnsi="Times New Roman" w:cs="Times New Roman"/>
          <w:sz w:val="24"/>
          <w:szCs w:val="24"/>
        </w:rPr>
      </w:pPr>
      <w:r>
        <w:rPr>
          <w:rFonts w:ascii="Times New Roman" w:hAnsi="Times New Roman" w:cs="Times New Roman"/>
          <w:sz w:val="24"/>
          <w:szCs w:val="24"/>
        </w:rPr>
        <w:t>Thereafter the parties shall proceed in terms of the Rules of Court.</w:t>
      </w:r>
    </w:p>
    <w:p w:rsidR="004A0D1A" w:rsidRDefault="004A0D1A" w:rsidP="004A0D1A">
      <w:pPr>
        <w:pStyle w:val="ListParagraph"/>
        <w:spacing w:after="0" w:line="240" w:lineRule="auto"/>
        <w:rPr>
          <w:rFonts w:ascii="Times New Roman" w:hAnsi="Times New Roman" w:cs="Times New Roman"/>
          <w:sz w:val="24"/>
          <w:szCs w:val="24"/>
        </w:rPr>
      </w:pPr>
    </w:p>
    <w:p w:rsidR="004A0D1A" w:rsidRDefault="004A0D1A" w:rsidP="004A0D1A">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The matter shall be heard on the merits on 10 July 2012 at 1000 hours.</w:t>
      </w:r>
    </w:p>
    <w:p w:rsidR="004A0D1A" w:rsidRDefault="004A0D1A" w:rsidP="004A0D1A">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Costs to be costs in the cause.</w:t>
      </w:r>
    </w:p>
    <w:p w:rsidR="004A0D1A" w:rsidRPr="00263B4E" w:rsidRDefault="004A0D1A" w:rsidP="004A0D1A">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Reasons shall be contained in the main judgment.</w:t>
      </w:r>
    </w:p>
    <w:p w:rsidR="002D3770" w:rsidRDefault="002D3770" w:rsidP="00674FC3">
      <w:pPr>
        <w:spacing w:line="360" w:lineRule="auto"/>
        <w:jc w:val="both"/>
        <w:rPr>
          <w:rFonts w:ascii="Times New Roman" w:hAnsi="Times New Roman" w:cs="Times New Roman"/>
          <w:sz w:val="24"/>
          <w:szCs w:val="24"/>
        </w:rPr>
      </w:pPr>
    </w:p>
    <w:p w:rsidR="00E8798D" w:rsidRDefault="00E8798D" w:rsidP="00674FC3">
      <w:pPr>
        <w:spacing w:line="360" w:lineRule="auto"/>
        <w:jc w:val="both"/>
        <w:rPr>
          <w:rFonts w:ascii="Times New Roman" w:hAnsi="Times New Roman" w:cs="Times New Roman"/>
          <w:sz w:val="24"/>
          <w:szCs w:val="24"/>
        </w:rPr>
      </w:pPr>
    </w:p>
    <w:p w:rsidR="00E8798D" w:rsidRDefault="00E8798D" w:rsidP="00674FC3">
      <w:pPr>
        <w:spacing w:line="360" w:lineRule="auto"/>
        <w:jc w:val="both"/>
        <w:rPr>
          <w:rFonts w:ascii="Times New Roman" w:hAnsi="Times New Roman" w:cs="Times New Roman"/>
          <w:sz w:val="24"/>
          <w:szCs w:val="24"/>
        </w:rPr>
      </w:pPr>
    </w:p>
    <w:p w:rsidR="00E8798D" w:rsidRPr="002D3770" w:rsidRDefault="00E8798D" w:rsidP="00674FC3">
      <w:pPr>
        <w:spacing w:line="360" w:lineRule="auto"/>
        <w:jc w:val="both"/>
        <w:rPr>
          <w:rFonts w:ascii="Times New Roman" w:hAnsi="Times New Roman" w:cs="Times New Roman"/>
          <w:sz w:val="24"/>
          <w:szCs w:val="24"/>
        </w:rPr>
      </w:pPr>
    </w:p>
    <w:p w:rsidR="00240501" w:rsidRPr="00E8798D" w:rsidRDefault="00E8798D" w:rsidP="00E8798D">
      <w:pPr>
        <w:spacing w:after="0" w:line="240" w:lineRule="auto"/>
        <w:jc w:val="both"/>
        <w:rPr>
          <w:rFonts w:ascii="Times New Roman" w:hAnsi="Times New Roman" w:cs="Times New Roman"/>
          <w:i/>
          <w:sz w:val="24"/>
          <w:szCs w:val="24"/>
        </w:rPr>
      </w:pPr>
      <w:proofErr w:type="spellStart"/>
      <w:r w:rsidRPr="00E8798D">
        <w:rPr>
          <w:rFonts w:ascii="Times New Roman" w:hAnsi="Times New Roman" w:cs="Times New Roman"/>
          <w:i/>
          <w:sz w:val="24"/>
          <w:szCs w:val="24"/>
        </w:rPr>
        <w:t>Dube</w:t>
      </w:r>
      <w:proofErr w:type="spellEnd"/>
      <w:r w:rsidRPr="00E8798D">
        <w:rPr>
          <w:rFonts w:ascii="Times New Roman" w:hAnsi="Times New Roman" w:cs="Times New Roman"/>
          <w:i/>
          <w:sz w:val="24"/>
          <w:szCs w:val="24"/>
        </w:rPr>
        <w:t xml:space="preserve"> </w:t>
      </w:r>
      <w:proofErr w:type="spellStart"/>
      <w:r w:rsidRPr="00E8798D">
        <w:rPr>
          <w:rFonts w:ascii="Times New Roman" w:hAnsi="Times New Roman" w:cs="Times New Roman"/>
          <w:i/>
          <w:sz w:val="24"/>
          <w:szCs w:val="24"/>
        </w:rPr>
        <w:t>Manikai</w:t>
      </w:r>
      <w:proofErr w:type="spellEnd"/>
      <w:r w:rsidRPr="00E8798D">
        <w:rPr>
          <w:rFonts w:ascii="Times New Roman" w:hAnsi="Times New Roman" w:cs="Times New Roman"/>
          <w:i/>
          <w:sz w:val="24"/>
          <w:szCs w:val="24"/>
        </w:rPr>
        <w:t xml:space="preserve"> &amp; </w:t>
      </w:r>
      <w:proofErr w:type="spellStart"/>
      <w:r w:rsidRPr="00E8798D">
        <w:rPr>
          <w:rFonts w:ascii="Times New Roman" w:hAnsi="Times New Roman" w:cs="Times New Roman"/>
          <w:i/>
          <w:sz w:val="24"/>
          <w:szCs w:val="24"/>
        </w:rPr>
        <w:t>Hwacha</w:t>
      </w:r>
      <w:proofErr w:type="spellEnd"/>
      <w:r w:rsidRPr="00E8798D">
        <w:rPr>
          <w:rFonts w:ascii="Times New Roman" w:hAnsi="Times New Roman" w:cs="Times New Roman"/>
          <w:i/>
          <w:sz w:val="24"/>
          <w:szCs w:val="24"/>
        </w:rPr>
        <w:t xml:space="preserve">, </w:t>
      </w:r>
      <w:r w:rsidRPr="001D6636">
        <w:rPr>
          <w:rFonts w:ascii="Times New Roman" w:hAnsi="Times New Roman" w:cs="Times New Roman"/>
          <w:sz w:val="24"/>
          <w:szCs w:val="24"/>
        </w:rPr>
        <w:t>applicant’s legal practitioners</w:t>
      </w:r>
    </w:p>
    <w:p w:rsidR="00240501" w:rsidRDefault="001D6636" w:rsidP="00B3580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Hussein </w:t>
      </w:r>
      <w:proofErr w:type="spellStart"/>
      <w:r>
        <w:rPr>
          <w:rFonts w:ascii="Times New Roman" w:hAnsi="Times New Roman" w:cs="Times New Roman"/>
          <w:i/>
          <w:sz w:val="24"/>
          <w:szCs w:val="24"/>
        </w:rPr>
        <w:t>Ranchhod</w:t>
      </w:r>
      <w:proofErr w:type="spellEnd"/>
      <w:r>
        <w:rPr>
          <w:rFonts w:ascii="Times New Roman" w:hAnsi="Times New Roman" w:cs="Times New Roman"/>
          <w:i/>
          <w:sz w:val="24"/>
          <w:szCs w:val="24"/>
        </w:rPr>
        <w:t xml:space="preserve"> &amp; Co, </w:t>
      </w:r>
      <w:r w:rsidRPr="001D6636">
        <w:rPr>
          <w:rFonts w:ascii="Times New Roman" w:hAnsi="Times New Roman" w:cs="Times New Roman"/>
          <w:sz w:val="24"/>
          <w:szCs w:val="24"/>
        </w:rPr>
        <w:t>r</w:t>
      </w:r>
      <w:r w:rsidR="00E8798D" w:rsidRPr="001D6636">
        <w:rPr>
          <w:rFonts w:ascii="Times New Roman" w:hAnsi="Times New Roman" w:cs="Times New Roman"/>
          <w:sz w:val="24"/>
          <w:szCs w:val="24"/>
        </w:rPr>
        <w:t>espondents’ legal practitioners</w:t>
      </w:r>
    </w:p>
    <w:p w:rsidR="00240501" w:rsidRPr="00B74550" w:rsidRDefault="00240501" w:rsidP="00A14F89">
      <w:pPr>
        <w:pStyle w:val="ListParagraph"/>
        <w:spacing w:line="360" w:lineRule="auto"/>
        <w:ind w:left="0" w:firstLine="720"/>
        <w:jc w:val="both"/>
        <w:rPr>
          <w:rFonts w:ascii="Times New Roman" w:hAnsi="Times New Roman" w:cs="Times New Roman"/>
          <w:sz w:val="24"/>
          <w:szCs w:val="24"/>
        </w:rPr>
      </w:pPr>
    </w:p>
    <w:p w:rsidR="00B74550" w:rsidRPr="00B74550" w:rsidRDefault="00B74550" w:rsidP="00A14F89">
      <w:pPr>
        <w:spacing w:after="0" w:line="240" w:lineRule="auto"/>
        <w:jc w:val="both"/>
        <w:rPr>
          <w:rFonts w:ascii="Times New Roman" w:hAnsi="Times New Roman" w:cs="Times New Roman"/>
          <w:sz w:val="24"/>
          <w:szCs w:val="24"/>
        </w:rPr>
      </w:pPr>
    </w:p>
    <w:sectPr w:rsidR="00B74550" w:rsidRPr="00B74550" w:rsidSect="00000C9F">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236" w:rsidRDefault="00601236" w:rsidP="00000C9F">
      <w:pPr>
        <w:spacing w:after="0" w:line="240" w:lineRule="auto"/>
      </w:pPr>
      <w:r>
        <w:separator/>
      </w:r>
    </w:p>
  </w:endnote>
  <w:endnote w:type="continuationSeparator" w:id="0">
    <w:p w:rsidR="00601236" w:rsidRDefault="00601236" w:rsidP="00000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236" w:rsidRDefault="00601236" w:rsidP="00000C9F">
      <w:pPr>
        <w:spacing w:after="0" w:line="240" w:lineRule="auto"/>
      </w:pPr>
      <w:r>
        <w:separator/>
      </w:r>
    </w:p>
  </w:footnote>
  <w:footnote w:type="continuationSeparator" w:id="0">
    <w:p w:rsidR="00601236" w:rsidRDefault="00601236" w:rsidP="00000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420155"/>
      <w:docPartObj>
        <w:docPartGallery w:val="Page Numbers (Top of Page)"/>
        <w:docPartUnique/>
      </w:docPartObj>
    </w:sdtPr>
    <w:sdtEndPr>
      <w:rPr>
        <w:rFonts w:ascii="Times New Roman" w:hAnsi="Times New Roman" w:cs="Times New Roman"/>
        <w:noProof/>
        <w:sz w:val="24"/>
        <w:szCs w:val="24"/>
      </w:rPr>
    </w:sdtEndPr>
    <w:sdtContent>
      <w:p w:rsidR="00000C9F" w:rsidRPr="00000C9F" w:rsidRDefault="00000C9F">
        <w:pPr>
          <w:pStyle w:val="Header"/>
          <w:rPr>
            <w:rFonts w:ascii="Times New Roman" w:hAnsi="Times New Roman" w:cs="Times New Roman"/>
            <w:sz w:val="24"/>
            <w:szCs w:val="24"/>
          </w:rPr>
        </w:pPr>
        <w:r w:rsidRPr="00000C9F">
          <w:rPr>
            <w:rFonts w:ascii="Times New Roman" w:hAnsi="Times New Roman" w:cs="Times New Roman"/>
            <w:sz w:val="24"/>
            <w:szCs w:val="24"/>
          </w:rPr>
          <w:fldChar w:fldCharType="begin"/>
        </w:r>
        <w:r w:rsidRPr="00000C9F">
          <w:rPr>
            <w:rFonts w:ascii="Times New Roman" w:hAnsi="Times New Roman" w:cs="Times New Roman"/>
            <w:sz w:val="24"/>
            <w:szCs w:val="24"/>
          </w:rPr>
          <w:instrText xml:space="preserve"> PAGE   \* MERGEFORMAT </w:instrText>
        </w:r>
        <w:r w:rsidRPr="00000C9F">
          <w:rPr>
            <w:rFonts w:ascii="Times New Roman" w:hAnsi="Times New Roman" w:cs="Times New Roman"/>
            <w:sz w:val="24"/>
            <w:szCs w:val="24"/>
          </w:rPr>
          <w:fldChar w:fldCharType="separate"/>
        </w:r>
        <w:r w:rsidR="00752A9B">
          <w:rPr>
            <w:rFonts w:ascii="Times New Roman" w:hAnsi="Times New Roman" w:cs="Times New Roman"/>
            <w:noProof/>
            <w:sz w:val="24"/>
            <w:szCs w:val="24"/>
          </w:rPr>
          <w:t>4</w:t>
        </w:r>
        <w:r w:rsidRPr="00000C9F">
          <w:rPr>
            <w:rFonts w:ascii="Times New Roman" w:hAnsi="Times New Roman" w:cs="Times New Roman"/>
            <w:noProof/>
            <w:sz w:val="24"/>
            <w:szCs w:val="24"/>
          </w:rPr>
          <w:fldChar w:fldCharType="end"/>
        </w:r>
      </w:p>
    </w:sdtContent>
  </w:sdt>
  <w:p w:rsidR="00000C9F" w:rsidRPr="00000C9F" w:rsidRDefault="00E8798D">
    <w:pPr>
      <w:pStyle w:val="Header"/>
      <w:rPr>
        <w:rFonts w:ascii="Times New Roman" w:hAnsi="Times New Roman" w:cs="Times New Roman"/>
        <w:sz w:val="24"/>
        <w:szCs w:val="24"/>
      </w:rPr>
    </w:pPr>
    <w:r>
      <w:rPr>
        <w:rFonts w:ascii="Times New Roman" w:hAnsi="Times New Roman" w:cs="Times New Roman"/>
        <w:sz w:val="24"/>
        <w:szCs w:val="24"/>
      </w:rPr>
      <w:t>HH 273-12</w:t>
    </w:r>
  </w:p>
  <w:p w:rsidR="00000C9F" w:rsidRPr="00000C9F" w:rsidRDefault="00000C9F">
    <w:pPr>
      <w:pStyle w:val="Header"/>
      <w:rPr>
        <w:rFonts w:ascii="Times New Roman" w:hAnsi="Times New Roman" w:cs="Times New Roman"/>
        <w:sz w:val="24"/>
        <w:szCs w:val="24"/>
      </w:rPr>
    </w:pPr>
    <w:r w:rsidRPr="00000C9F">
      <w:rPr>
        <w:rFonts w:ascii="Times New Roman" w:hAnsi="Times New Roman" w:cs="Times New Roman"/>
        <w:sz w:val="24"/>
        <w:szCs w:val="24"/>
      </w:rPr>
      <w:t>HC 8542/10</w:t>
    </w:r>
  </w:p>
  <w:p w:rsidR="00000C9F" w:rsidRDefault="00000C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32666"/>
      <w:docPartObj>
        <w:docPartGallery w:val="Page Numbers (Top of Page)"/>
        <w:docPartUnique/>
      </w:docPartObj>
    </w:sdtPr>
    <w:sdtEndPr>
      <w:rPr>
        <w:rFonts w:ascii="Times New Roman" w:hAnsi="Times New Roman" w:cs="Times New Roman"/>
        <w:noProof/>
        <w:sz w:val="24"/>
        <w:szCs w:val="24"/>
      </w:rPr>
    </w:sdtEndPr>
    <w:sdtContent>
      <w:p w:rsidR="00000C9F" w:rsidRPr="00000C9F" w:rsidRDefault="00000C9F">
        <w:pPr>
          <w:pStyle w:val="Header"/>
          <w:jc w:val="right"/>
          <w:rPr>
            <w:rFonts w:ascii="Times New Roman" w:hAnsi="Times New Roman" w:cs="Times New Roman"/>
            <w:noProof/>
            <w:sz w:val="24"/>
            <w:szCs w:val="24"/>
          </w:rPr>
        </w:pPr>
        <w:r w:rsidRPr="00000C9F">
          <w:rPr>
            <w:rFonts w:ascii="Times New Roman" w:hAnsi="Times New Roman" w:cs="Times New Roman"/>
            <w:sz w:val="24"/>
            <w:szCs w:val="24"/>
          </w:rPr>
          <w:fldChar w:fldCharType="begin"/>
        </w:r>
        <w:r w:rsidRPr="00000C9F">
          <w:rPr>
            <w:rFonts w:ascii="Times New Roman" w:hAnsi="Times New Roman" w:cs="Times New Roman"/>
            <w:sz w:val="24"/>
            <w:szCs w:val="24"/>
          </w:rPr>
          <w:instrText xml:space="preserve"> PAGE   \* MERGEFORMAT </w:instrText>
        </w:r>
        <w:r w:rsidRPr="00000C9F">
          <w:rPr>
            <w:rFonts w:ascii="Times New Roman" w:hAnsi="Times New Roman" w:cs="Times New Roman"/>
            <w:sz w:val="24"/>
            <w:szCs w:val="24"/>
          </w:rPr>
          <w:fldChar w:fldCharType="separate"/>
        </w:r>
        <w:r w:rsidR="00752A9B">
          <w:rPr>
            <w:rFonts w:ascii="Times New Roman" w:hAnsi="Times New Roman" w:cs="Times New Roman"/>
            <w:noProof/>
            <w:sz w:val="24"/>
            <w:szCs w:val="24"/>
          </w:rPr>
          <w:t>5</w:t>
        </w:r>
        <w:r w:rsidRPr="00000C9F">
          <w:rPr>
            <w:rFonts w:ascii="Times New Roman" w:hAnsi="Times New Roman" w:cs="Times New Roman"/>
            <w:noProof/>
            <w:sz w:val="24"/>
            <w:szCs w:val="24"/>
          </w:rPr>
          <w:fldChar w:fldCharType="end"/>
        </w:r>
      </w:p>
      <w:p w:rsidR="00000C9F" w:rsidRPr="00000C9F" w:rsidRDefault="00E8798D">
        <w:pPr>
          <w:pStyle w:val="Header"/>
          <w:jc w:val="right"/>
          <w:rPr>
            <w:rFonts w:ascii="Times New Roman" w:hAnsi="Times New Roman" w:cs="Times New Roman"/>
            <w:noProof/>
            <w:sz w:val="24"/>
            <w:szCs w:val="24"/>
          </w:rPr>
        </w:pPr>
        <w:r>
          <w:rPr>
            <w:rFonts w:ascii="Times New Roman" w:hAnsi="Times New Roman" w:cs="Times New Roman"/>
            <w:noProof/>
            <w:sz w:val="24"/>
            <w:szCs w:val="24"/>
          </w:rPr>
          <w:t>HH 273-12</w:t>
        </w:r>
      </w:p>
      <w:p w:rsidR="00000C9F" w:rsidRPr="00000C9F" w:rsidRDefault="00000C9F">
        <w:pPr>
          <w:pStyle w:val="Header"/>
          <w:jc w:val="right"/>
          <w:rPr>
            <w:rFonts w:ascii="Times New Roman" w:hAnsi="Times New Roman" w:cs="Times New Roman"/>
            <w:sz w:val="24"/>
            <w:szCs w:val="24"/>
          </w:rPr>
        </w:pPr>
        <w:r w:rsidRPr="00000C9F">
          <w:rPr>
            <w:rFonts w:ascii="Times New Roman" w:hAnsi="Times New Roman" w:cs="Times New Roman"/>
            <w:noProof/>
            <w:sz w:val="24"/>
            <w:szCs w:val="24"/>
          </w:rPr>
          <w:t>HC 8542/10</w:t>
        </w:r>
      </w:p>
    </w:sdtContent>
  </w:sdt>
  <w:p w:rsidR="00000C9F" w:rsidRDefault="00000C9F" w:rsidP="00000C9F">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C9F" w:rsidRPr="00000C9F" w:rsidRDefault="00B57F93" w:rsidP="00000C9F">
    <w:pPr>
      <w:pStyle w:val="Header"/>
      <w:jc w:val="right"/>
      <w:rPr>
        <w:rFonts w:ascii="Times New Roman" w:hAnsi="Times New Roman" w:cs="Times New Roman"/>
        <w:sz w:val="24"/>
        <w:szCs w:val="24"/>
      </w:rPr>
    </w:pPr>
    <w:r>
      <w:rPr>
        <w:rFonts w:ascii="Times New Roman" w:hAnsi="Times New Roman" w:cs="Times New Roman"/>
        <w:sz w:val="24"/>
        <w:szCs w:val="24"/>
      </w:rPr>
      <w:t xml:space="preserve">HH </w:t>
    </w:r>
    <w:r w:rsidR="00E8798D">
      <w:rPr>
        <w:rFonts w:ascii="Times New Roman" w:hAnsi="Times New Roman" w:cs="Times New Roman"/>
        <w:sz w:val="24"/>
        <w:szCs w:val="24"/>
      </w:rPr>
      <w:t>273-12</w:t>
    </w:r>
  </w:p>
  <w:p w:rsidR="00000C9F" w:rsidRPr="00000C9F" w:rsidRDefault="00000C9F" w:rsidP="00000C9F">
    <w:pPr>
      <w:pStyle w:val="Header"/>
      <w:jc w:val="right"/>
      <w:rPr>
        <w:rFonts w:ascii="Times New Roman" w:hAnsi="Times New Roman" w:cs="Times New Roman"/>
        <w:sz w:val="24"/>
        <w:szCs w:val="24"/>
      </w:rPr>
    </w:pPr>
    <w:r w:rsidRPr="00000C9F">
      <w:rPr>
        <w:rFonts w:ascii="Times New Roman" w:hAnsi="Times New Roman" w:cs="Times New Roman"/>
        <w:sz w:val="24"/>
        <w:szCs w:val="24"/>
      </w:rPr>
      <w:t>HC 8542/10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35E8A"/>
    <w:multiLevelType w:val="hybridMultilevel"/>
    <w:tmpl w:val="BB4A965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8426A14"/>
    <w:multiLevelType w:val="hybridMultilevel"/>
    <w:tmpl w:val="2EC81F10"/>
    <w:lvl w:ilvl="0" w:tplc="1034EA10">
      <w:start w:val="1"/>
      <w:numFmt w:val="lowerLetter"/>
      <w:lvlText w:val="(%1)"/>
      <w:lvlJc w:val="left"/>
      <w:pPr>
        <w:ind w:left="1104" w:hanging="384"/>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3B25E13"/>
    <w:multiLevelType w:val="hybridMultilevel"/>
    <w:tmpl w:val="86E0E224"/>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2BF"/>
    <w:rsid w:val="00000C9F"/>
    <w:rsid w:val="00033500"/>
    <w:rsid w:val="00127B8A"/>
    <w:rsid w:val="00146980"/>
    <w:rsid w:val="001559A6"/>
    <w:rsid w:val="0019459C"/>
    <w:rsid w:val="001B4932"/>
    <w:rsid w:val="001D6636"/>
    <w:rsid w:val="001E057F"/>
    <w:rsid w:val="00240501"/>
    <w:rsid w:val="002C22BF"/>
    <w:rsid w:val="002D110F"/>
    <w:rsid w:val="002D3770"/>
    <w:rsid w:val="00325563"/>
    <w:rsid w:val="003D0CDB"/>
    <w:rsid w:val="003F2278"/>
    <w:rsid w:val="0046007F"/>
    <w:rsid w:val="00485843"/>
    <w:rsid w:val="00486EB4"/>
    <w:rsid w:val="00490326"/>
    <w:rsid w:val="004A0D1A"/>
    <w:rsid w:val="00601236"/>
    <w:rsid w:val="006329DC"/>
    <w:rsid w:val="00653D3B"/>
    <w:rsid w:val="00674FC3"/>
    <w:rsid w:val="006C1167"/>
    <w:rsid w:val="007203B3"/>
    <w:rsid w:val="00752A9B"/>
    <w:rsid w:val="0076762B"/>
    <w:rsid w:val="007758CD"/>
    <w:rsid w:val="007941F5"/>
    <w:rsid w:val="007C3699"/>
    <w:rsid w:val="008C53BD"/>
    <w:rsid w:val="008D6652"/>
    <w:rsid w:val="008F11AD"/>
    <w:rsid w:val="00973797"/>
    <w:rsid w:val="009D0B5F"/>
    <w:rsid w:val="009D2DD4"/>
    <w:rsid w:val="00A14F89"/>
    <w:rsid w:val="00AC3E89"/>
    <w:rsid w:val="00B04C7C"/>
    <w:rsid w:val="00B160E1"/>
    <w:rsid w:val="00B35806"/>
    <w:rsid w:val="00B55A21"/>
    <w:rsid w:val="00B57F93"/>
    <w:rsid w:val="00B74550"/>
    <w:rsid w:val="00BD532D"/>
    <w:rsid w:val="00C330EF"/>
    <w:rsid w:val="00C61958"/>
    <w:rsid w:val="00CA6DC1"/>
    <w:rsid w:val="00CA7C10"/>
    <w:rsid w:val="00D20B4E"/>
    <w:rsid w:val="00D533B3"/>
    <w:rsid w:val="00D706CE"/>
    <w:rsid w:val="00DA5074"/>
    <w:rsid w:val="00DF5758"/>
    <w:rsid w:val="00E2136A"/>
    <w:rsid w:val="00E8798D"/>
    <w:rsid w:val="00FB122B"/>
    <w:rsid w:val="00FB399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550"/>
    <w:pPr>
      <w:ind w:left="720"/>
      <w:contextualSpacing/>
    </w:pPr>
  </w:style>
  <w:style w:type="paragraph" w:styleId="Header">
    <w:name w:val="header"/>
    <w:basedOn w:val="Normal"/>
    <w:link w:val="HeaderChar"/>
    <w:uiPriority w:val="99"/>
    <w:unhideWhenUsed/>
    <w:rsid w:val="00000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C9F"/>
  </w:style>
  <w:style w:type="paragraph" w:styleId="Footer">
    <w:name w:val="footer"/>
    <w:basedOn w:val="Normal"/>
    <w:link w:val="FooterChar"/>
    <w:uiPriority w:val="99"/>
    <w:unhideWhenUsed/>
    <w:rsid w:val="00000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C9F"/>
  </w:style>
  <w:style w:type="paragraph" w:styleId="BalloonText">
    <w:name w:val="Balloon Text"/>
    <w:basedOn w:val="Normal"/>
    <w:link w:val="BalloonTextChar"/>
    <w:uiPriority w:val="99"/>
    <w:semiHidden/>
    <w:unhideWhenUsed/>
    <w:rsid w:val="00000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C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550"/>
    <w:pPr>
      <w:ind w:left="720"/>
      <w:contextualSpacing/>
    </w:pPr>
  </w:style>
  <w:style w:type="paragraph" w:styleId="Header">
    <w:name w:val="header"/>
    <w:basedOn w:val="Normal"/>
    <w:link w:val="HeaderChar"/>
    <w:uiPriority w:val="99"/>
    <w:unhideWhenUsed/>
    <w:rsid w:val="00000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C9F"/>
  </w:style>
  <w:style w:type="paragraph" w:styleId="Footer">
    <w:name w:val="footer"/>
    <w:basedOn w:val="Normal"/>
    <w:link w:val="FooterChar"/>
    <w:uiPriority w:val="99"/>
    <w:unhideWhenUsed/>
    <w:rsid w:val="00000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C9F"/>
  </w:style>
  <w:style w:type="paragraph" w:styleId="BalloonText">
    <w:name w:val="Balloon Text"/>
    <w:basedOn w:val="Normal"/>
    <w:link w:val="BalloonTextChar"/>
    <w:uiPriority w:val="99"/>
    <w:semiHidden/>
    <w:unhideWhenUsed/>
    <w:rsid w:val="00000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C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2012-06-29T13:15:00Z</cp:lastPrinted>
  <dcterms:created xsi:type="dcterms:W3CDTF">2012-07-04T07:47:00Z</dcterms:created>
  <dcterms:modified xsi:type="dcterms:W3CDTF">2012-07-04T07:47:00Z</dcterms:modified>
</cp:coreProperties>
</file>