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EA" w:rsidRPr="006407B8" w:rsidRDefault="006407B8" w:rsidP="006407B8">
      <w:pPr>
        <w:spacing w:line="360" w:lineRule="auto"/>
        <w:rPr>
          <w:rFonts w:ascii="Times New Roman" w:hAnsi="Times New Roman" w:cs="Times New Roman"/>
          <w:b/>
          <w:bCs/>
          <w:sz w:val="24"/>
        </w:rPr>
      </w:pPr>
      <w:r>
        <w:rPr>
          <w:rFonts w:ascii="Times New Roman" w:hAnsi="Times New Roman" w:cs="Times New Roman"/>
          <w:b/>
          <w:bCs/>
          <w:sz w:val="24"/>
        </w:rPr>
        <w:t xml:space="preserve">                                                                                      </w:t>
      </w:r>
    </w:p>
    <w:p w:rsidR="00F71EEA" w:rsidRPr="006407B8" w:rsidRDefault="006F3F7D" w:rsidP="006407B8">
      <w:pPr>
        <w:spacing w:after="0" w:line="240" w:lineRule="auto"/>
        <w:rPr>
          <w:rFonts w:ascii="Times New Roman" w:hAnsi="Times New Roman" w:cs="Times New Roman"/>
          <w:bCs/>
          <w:sz w:val="24"/>
        </w:rPr>
      </w:pPr>
      <w:r w:rsidRPr="006407B8">
        <w:rPr>
          <w:rFonts w:ascii="Times New Roman" w:hAnsi="Times New Roman" w:cs="Times New Roman"/>
          <w:bCs/>
          <w:sz w:val="24"/>
        </w:rPr>
        <w:t xml:space="preserve">MORDECAI PEDZI </w:t>
      </w:r>
    </w:p>
    <w:p w:rsidR="00F71EEA" w:rsidRPr="006407B8" w:rsidRDefault="006F3F7D" w:rsidP="006407B8">
      <w:pPr>
        <w:spacing w:after="0" w:line="240" w:lineRule="auto"/>
        <w:rPr>
          <w:rFonts w:ascii="Times New Roman" w:hAnsi="Times New Roman" w:cs="Times New Roman"/>
          <w:bCs/>
          <w:sz w:val="24"/>
        </w:rPr>
      </w:pPr>
      <w:r>
        <w:rPr>
          <w:rFonts w:ascii="Times New Roman" w:hAnsi="Times New Roman" w:cs="Times New Roman"/>
          <w:bCs/>
          <w:sz w:val="24"/>
        </w:rPr>
        <w:t>versus</w:t>
      </w:r>
    </w:p>
    <w:p w:rsidR="00F71EEA" w:rsidRDefault="006F3F7D" w:rsidP="006407B8">
      <w:pPr>
        <w:spacing w:after="0" w:line="240" w:lineRule="auto"/>
        <w:rPr>
          <w:rFonts w:ascii="Times New Roman" w:hAnsi="Times New Roman" w:cs="Times New Roman"/>
          <w:bCs/>
          <w:sz w:val="24"/>
        </w:rPr>
      </w:pPr>
      <w:r w:rsidRPr="006407B8">
        <w:rPr>
          <w:rFonts w:ascii="Times New Roman" w:hAnsi="Times New Roman" w:cs="Times New Roman"/>
          <w:bCs/>
          <w:sz w:val="24"/>
        </w:rPr>
        <w:t>LEAST KATSANDE SAVANHU</w:t>
      </w:r>
    </w:p>
    <w:p w:rsidR="006F3F7D" w:rsidRDefault="006F3F7D" w:rsidP="006407B8">
      <w:pPr>
        <w:spacing w:after="0" w:line="240" w:lineRule="auto"/>
        <w:rPr>
          <w:rFonts w:ascii="Times New Roman" w:hAnsi="Times New Roman" w:cs="Times New Roman"/>
          <w:bCs/>
          <w:sz w:val="24"/>
        </w:rPr>
      </w:pPr>
    </w:p>
    <w:p w:rsidR="006407B8" w:rsidRDefault="006407B8" w:rsidP="006407B8">
      <w:pPr>
        <w:spacing w:after="0" w:line="240" w:lineRule="auto"/>
        <w:rPr>
          <w:rFonts w:ascii="Times New Roman" w:hAnsi="Times New Roman" w:cs="Times New Roman"/>
          <w:bCs/>
          <w:sz w:val="24"/>
        </w:rPr>
      </w:pPr>
      <w:r>
        <w:rPr>
          <w:rFonts w:ascii="Times New Roman" w:hAnsi="Times New Roman" w:cs="Times New Roman"/>
          <w:bCs/>
          <w:sz w:val="24"/>
        </w:rPr>
        <w:t xml:space="preserve">HIGH COURT OF ZIMBABWE </w:t>
      </w:r>
    </w:p>
    <w:p w:rsidR="006407B8" w:rsidRDefault="006407B8" w:rsidP="006407B8">
      <w:pPr>
        <w:spacing w:after="0" w:line="240" w:lineRule="auto"/>
        <w:rPr>
          <w:rFonts w:ascii="Times New Roman" w:hAnsi="Times New Roman" w:cs="Times New Roman"/>
          <w:bCs/>
          <w:sz w:val="24"/>
        </w:rPr>
      </w:pPr>
      <w:r>
        <w:rPr>
          <w:rFonts w:ascii="Times New Roman" w:hAnsi="Times New Roman" w:cs="Times New Roman"/>
          <w:bCs/>
          <w:sz w:val="24"/>
        </w:rPr>
        <w:t>KATIYO J</w:t>
      </w:r>
    </w:p>
    <w:p w:rsidR="006407B8" w:rsidRDefault="00285858" w:rsidP="006407B8">
      <w:pPr>
        <w:spacing w:after="0" w:line="240" w:lineRule="auto"/>
        <w:rPr>
          <w:rFonts w:ascii="Times New Roman" w:hAnsi="Times New Roman" w:cs="Times New Roman"/>
          <w:bCs/>
          <w:sz w:val="24"/>
        </w:rPr>
      </w:pPr>
      <w:r>
        <w:rPr>
          <w:rFonts w:ascii="Times New Roman" w:hAnsi="Times New Roman" w:cs="Times New Roman"/>
          <w:bCs/>
          <w:sz w:val="24"/>
        </w:rPr>
        <w:t xml:space="preserve">HARARE, 14 </w:t>
      </w:r>
      <w:r w:rsidR="00FA40CC">
        <w:rPr>
          <w:rFonts w:ascii="Times New Roman" w:hAnsi="Times New Roman" w:cs="Times New Roman"/>
          <w:bCs/>
          <w:sz w:val="24"/>
        </w:rPr>
        <w:t xml:space="preserve">July 2022 &amp; 27 </w:t>
      </w:r>
      <w:r w:rsidR="006407B8">
        <w:rPr>
          <w:rFonts w:ascii="Times New Roman" w:hAnsi="Times New Roman" w:cs="Times New Roman"/>
          <w:bCs/>
          <w:sz w:val="24"/>
        </w:rPr>
        <w:t>October 2022</w:t>
      </w:r>
    </w:p>
    <w:p w:rsidR="00093DED" w:rsidRDefault="00093DED" w:rsidP="006407B8">
      <w:pPr>
        <w:spacing w:after="0" w:line="240" w:lineRule="auto"/>
        <w:rPr>
          <w:rFonts w:ascii="Times New Roman" w:hAnsi="Times New Roman" w:cs="Times New Roman"/>
          <w:bCs/>
          <w:sz w:val="24"/>
        </w:rPr>
      </w:pPr>
    </w:p>
    <w:p w:rsidR="00C84D2D" w:rsidRDefault="00C84D2D" w:rsidP="006407B8">
      <w:pPr>
        <w:spacing w:after="0" w:line="240" w:lineRule="auto"/>
        <w:rPr>
          <w:rFonts w:ascii="Times New Roman" w:hAnsi="Times New Roman" w:cs="Times New Roman"/>
          <w:bCs/>
          <w:sz w:val="24"/>
        </w:rPr>
      </w:pPr>
      <w:bookmarkStart w:id="0" w:name="_GoBack"/>
      <w:bookmarkEnd w:id="0"/>
    </w:p>
    <w:p w:rsidR="006F3F7D" w:rsidRDefault="006F3F7D" w:rsidP="00093DED">
      <w:pPr>
        <w:spacing w:after="0" w:line="240" w:lineRule="auto"/>
        <w:rPr>
          <w:rFonts w:ascii="Times New Roman" w:hAnsi="Times New Roman" w:cs="Times New Roman"/>
          <w:b/>
          <w:bCs/>
          <w:sz w:val="24"/>
        </w:rPr>
      </w:pPr>
      <w:r>
        <w:rPr>
          <w:rFonts w:ascii="Times New Roman" w:hAnsi="Times New Roman" w:cs="Times New Roman"/>
          <w:b/>
          <w:bCs/>
          <w:sz w:val="24"/>
        </w:rPr>
        <w:t>Opposed -</w:t>
      </w:r>
      <w:r w:rsidRPr="006407B8">
        <w:rPr>
          <w:rFonts w:ascii="Times New Roman" w:hAnsi="Times New Roman" w:cs="Times New Roman"/>
          <w:b/>
          <w:bCs/>
          <w:sz w:val="24"/>
        </w:rPr>
        <w:t xml:space="preserve">Rescission of </w:t>
      </w:r>
      <w:r w:rsidR="00093DED">
        <w:rPr>
          <w:rFonts w:ascii="Times New Roman" w:hAnsi="Times New Roman" w:cs="Times New Roman"/>
          <w:b/>
          <w:bCs/>
          <w:sz w:val="24"/>
        </w:rPr>
        <w:t>J</w:t>
      </w:r>
      <w:r w:rsidR="00093DED" w:rsidRPr="006407B8">
        <w:rPr>
          <w:rFonts w:ascii="Times New Roman" w:hAnsi="Times New Roman" w:cs="Times New Roman"/>
          <w:b/>
          <w:bCs/>
          <w:sz w:val="24"/>
        </w:rPr>
        <w:t>udgment</w:t>
      </w:r>
      <w:r w:rsidRPr="006407B8">
        <w:rPr>
          <w:rFonts w:ascii="Times New Roman" w:hAnsi="Times New Roman" w:cs="Times New Roman"/>
          <w:b/>
          <w:bCs/>
          <w:sz w:val="24"/>
        </w:rPr>
        <w:t xml:space="preserve"> </w:t>
      </w:r>
    </w:p>
    <w:p w:rsidR="00093DED" w:rsidRDefault="00093DED" w:rsidP="00093DED">
      <w:pPr>
        <w:spacing w:after="0" w:line="240" w:lineRule="auto"/>
        <w:rPr>
          <w:rFonts w:ascii="Times New Roman" w:hAnsi="Times New Roman" w:cs="Times New Roman"/>
          <w:b/>
          <w:bCs/>
          <w:sz w:val="24"/>
        </w:rPr>
      </w:pPr>
    </w:p>
    <w:p w:rsidR="00093DED" w:rsidRDefault="00093DED" w:rsidP="00093DED">
      <w:pPr>
        <w:spacing w:after="0" w:line="240" w:lineRule="auto"/>
        <w:rPr>
          <w:rFonts w:ascii="Times New Roman" w:hAnsi="Times New Roman" w:cs="Times New Roman"/>
          <w:b/>
          <w:bCs/>
          <w:sz w:val="24"/>
        </w:rPr>
      </w:pPr>
      <w:r>
        <w:rPr>
          <w:rFonts w:ascii="Times New Roman" w:hAnsi="Times New Roman" w:cs="Times New Roman"/>
          <w:bCs/>
          <w:sz w:val="24"/>
        </w:rPr>
        <w:t>Applicant in Person</w:t>
      </w:r>
    </w:p>
    <w:p w:rsidR="00093DED" w:rsidRDefault="00093DED" w:rsidP="00093DED">
      <w:pPr>
        <w:spacing w:after="0" w:line="240" w:lineRule="auto"/>
        <w:rPr>
          <w:rFonts w:ascii="Times New Roman" w:hAnsi="Times New Roman" w:cs="Times New Roman"/>
          <w:bCs/>
          <w:sz w:val="24"/>
        </w:rPr>
      </w:pPr>
      <w:r w:rsidRPr="006F3F7D">
        <w:rPr>
          <w:rFonts w:ascii="Times New Roman" w:hAnsi="Times New Roman" w:cs="Times New Roman"/>
          <w:bCs/>
          <w:i/>
          <w:sz w:val="24"/>
        </w:rPr>
        <w:t>A Muchandiona</w:t>
      </w:r>
      <w:r w:rsidRPr="00FB6B3F">
        <w:rPr>
          <w:rFonts w:ascii="Times New Roman" w:hAnsi="Times New Roman" w:cs="Times New Roman"/>
          <w:bCs/>
          <w:sz w:val="24"/>
        </w:rPr>
        <w:t>,</w:t>
      </w:r>
      <w:r w:rsidRPr="006407B8">
        <w:rPr>
          <w:rFonts w:ascii="Times New Roman" w:hAnsi="Times New Roman" w:cs="Times New Roman"/>
          <w:bCs/>
          <w:sz w:val="24"/>
        </w:rPr>
        <w:t xml:space="preserve"> for the respondent</w:t>
      </w:r>
    </w:p>
    <w:p w:rsidR="00093DED" w:rsidRDefault="00093DED" w:rsidP="00093DED">
      <w:pPr>
        <w:spacing w:line="240" w:lineRule="auto"/>
        <w:rPr>
          <w:rFonts w:ascii="Times New Roman" w:hAnsi="Times New Roman" w:cs="Times New Roman"/>
          <w:b/>
          <w:bCs/>
          <w:sz w:val="24"/>
        </w:rPr>
      </w:pPr>
    </w:p>
    <w:p w:rsidR="00F71EEA" w:rsidRPr="006407B8" w:rsidRDefault="006407B8" w:rsidP="008D3CCE">
      <w:pPr>
        <w:spacing w:after="0" w:line="360" w:lineRule="auto"/>
        <w:ind w:firstLine="420"/>
        <w:rPr>
          <w:rFonts w:ascii="Times New Roman" w:hAnsi="Times New Roman" w:cs="Times New Roman"/>
          <w:sz w:val="24"/>
        </w:rPr>
      </w:pPr>
      <w:r w:rsidRPr="006F3F7D">
        <w:rPr>
          <w:rFonts w:ascii="Times New Roman" w:hAnsi="Times New Roman" w:cs="Times New Roman"/>
          <w:b/>
          <w:bCs/>
          <w:sz w:val="24"/>
        </w:rPr>
        <w:t>KATIYO J</w:t>
      </w:r>
      <w:r w:rsidR="00093DED">
        <w:rPr>
          <w:rFonts w:ascii="Times New Roman" w:hAnsi="Times New Roman" w:cs="Times New Roman"/>
          <w:bCs/>
          <w:sz w:val="24"/>
        </w:rPr>
        <w:t>:  </w:t>
      </w:r>
      <w:r w:rsidR="00787F03" w:rsidRPr="006407B8">
        <w:rPr>
          <w:rFonts w:ascii="Times New Roman" w:hAnsi="Times New Roman" w:cs="Times New Roman"/>
          <w:bCs/>
          <w:sz w:val="24"/>
        </w:rPr>
        <w:t>The applicant approached this Court</w:t>
      </w:r>
      <w:r w:rsidR="00787F03" w:rsidRPr="006407B8">
        <w:rPr>
          <w:rFonts w:ascii="Times New Roman" w:hAnsi="Times New Roman" w:cs="Times New Roman"/>
          <w:b/>
          <w:bCs/>
          <w:sz w:val="24"/>
        </w:rPr>
        <w:t xml:space="preserve"> </w:t>
      </w:r>
      <w:r w:rsidR="00787F03" w:rsidRPr="006407B8">
        <w:rPr>
          <w:rFonts w:ascii="Times New Roman" w:hAnsi="Times New Roman" w:cs="Times New Roman"/>
          <w:sz w:val="24"/>
        </w:rPr>
        <w:t xml:space="preserve">seeking an order of rescission of </w:t>
      </w:r>
      <w:r w:rsidR="00093DED" w:rsidRPr="006407B8">
        <w:rPr>
          <w:rFonts w:ascii="Times New Roman" w:hAnsi="Times New Roman" w:cs="Times New Roman"/>
          <w:sz w:val="24"/>
        </w:rPr>
        <w:t>judgment</w:t>
      </w:r>
      <w:r w:rsidR="00787F03" w:rsidRPr="006407B8">
        <w:rPr>
          <w:rFonts w:ascii="Times New Roman" w:hAnsi="Times New Roman" w:cs="Times New Roman"/>
          <w:sz w:val="24"/>
        </w:rPr>
        <w:t xml:space="preserve"> in terms of rule 27 of the new </w:t>
      </w:r>
      <w:r w:rsidR="00FB6B3F">
        <w:rPr>
          <w:rFonts w:ascii="Times New Roman" w:hAnsi="Times New Roman" w:cs="Times New Roman"/>
          <w:sz w:val="24"/>
        </w:rPr>
        <w:t xml:space="preserve">High court </w:t>
      </w:r>
      <w:r w:rsidR="00787F03" w:rsidRPr="006407B8">
        <w:rPr>
          <w:rFonts w:ascii="Times New Roman" w:hAnsi="Times New Roman" w:cs="Times New Roman"/>
          <w:sz w:val="24"/>
        </w:rPr>
        <w:t xml:space="preserve">rules that was granted by this court on default for failure to plead to the notice to plead served on </w:t>
      </w:r>
      <w:r w:rsidR="00F548F9" w:rsidRPr="006407B8">
        <w:rPr>
          <w:rFonts w:ascii="Times New Roman" w:hAnsi="Times New Roman" w:cs="Times New Roman"/>
          <w:sz w:val="24"/>
        </w:rPr>
        <w:t>him. This</w:t>
      </w:r>
      <w:r w:rsidR="00787F03" w:rsidRPr="006407B8">
        <w:rPr>
          <w:rFonts w:ascii="Times New Roman" w:hAnsi="Times New Roman" w:cs="Times New Roman"/>
          <w:sz w:val="24"/>
        </w:rPr>
        <w:t xml:space="preserve"> court after perusing and hearing both parties it gave </w:t>
      </w:r>
      <w:r w:rsidR="00F548F9" w:rsidRPr="00F548F9">
        <w:rPr>
          <w:rFonts w:ascii="Times New Roman" w:hAnsi="Times New Roman" w:cs="Times New Roman"/>
          <w:bCs/>
          <w:i/>
          <w:sz w:val="24"/>
        </w:rPr>
        <w:t>ex-temporae</w:t>
      </w:r>
      <w:r w:rsidR="00787F03" w:rsidRPr="006407B8">
        <w:rPr>
          <w:rFonts w:ascii="Times New Roman" w:hAnsi="Times New Roman" w:cs="Times New Roman"/>
          <w:b/>
          <w:bCs/>
          <w:sz w:val="24"/>
        </w:rPr>
        <w:t xml:space="preserve"> </w:t>
      </w:r>
      <w:r w:rsidR="00093DED" w:rsidRPr="00F548F9">
        <w:rPr>
          <w:rFonts w:ascii="Times New Roman" w:hAnsi="Times New Roman" w:cs="Times New Roman"/>
          <w:bCs/>
          <w:sz w:val="24"/>
        </w:rPr>
        <w:t>judgment</w:t>
      </w:r>
      <w:r w:rsidR="00787F03" w:rsidRPr="006407B8">
        <w:rPr>
          <w:rFonts w:ascii="Times New Roman" w:hAnsi="Times New Roman" w:cs="Times New Roman"/>
          <w:b/>
          <w:bCs/>
          <w:sz w:val="24"/>
        </w:rPr>
        <w:t xml:space="preserve"> </w:t>
      </w:r>
      <w:r w:rsidR="00787F03" w:rsidRPr="006407B8">
        <w:rPr>
          <w:rFonts w:ascii="Times New Roman" w:hAnsi="Times New Roman" w:cs="Times New Roman"/>
          <w:sz w:val="24"/>
        </w:rPr>
        <w:t xml:space="preserve">whereupon the application was </w:t>
      </w:r>
      <w:r w:rsidR="00F548F9" w:rsidRPr="006407B8">
        <w:rPr>
          <w:rFonts w:ascii="Times New Roman" w:hAnsi="Times New Roman" w:cs="Times New Roman"/>
          <w:sz w:val="24"/>
        </w:rPr>
        <w:t>dismissed. The</w:t>
      </w:r>
      <w:r w:rsidR="00787F03" w:rsidRPr="006407B8">
        <w:rPr>
          <w:rFonts w:ascii="Times New Roman" w:hAnsi="Times New Roman" w:cs="Times New Roman"/>
          <w:sz w:val="24"/>
        </w:rPr>
        <w:t xml:space="preserve"> applicant a </w:t>
      </w:r>
      <w:r w:rsidR="00F548F9" w:rsidRPr="006407B8">
        <w:rPr>
          <w:rFonts w:ascii="Times New Roman" w:hAnsi="Times New Roman" w:cs="Times New Roman"/>
          <w:sz w:val="24"/>
        </w:rPr>
        <w:t>self-actor</w:t>
      </w:r>
      <w:r w:rsidR="00787F03" w:rsidRPr="006407B8">
        <w:rPr>
          <w:rFonts w:ascii="Times New Roman" w:hAnsi="Times New Roman" w:cs="Times New Roman"/>
          <w:sz w:val="24"/>
        </w:rPr>
        <w:t xml:space="preserve"> has since noted an appeal to the Supreme Court and has now asked for written reasons for dismissal.</w:t>
      </w:r>
    </w:p>
    <w:p w:rsidR="00F71EEA" w:rsidRPr="006407B8" w:rsidRDefault="00787F03" w:rsidP="008D3CCE">
      <w:pPr>
        <w:spacing w:after="0" w:line="360" w:lineRule="auto"/>
        <w:ind w:firstLine="420"/>
        <w:rPr>
          <w:rFonts w:ascii="Times New Roman" w:hAnsi="Times New Roman" w:cs="Times New Roman"/>
          <w:sz w:val="24"/>
        </w:rPr>
      </w:pPr>
      <w:r w:rsidRPr="006407B8">
        <w:rPr>
          <w:rFonts w:ascii="Times New Roman" w:hAnsi="Times New Roman" w:cs="Times New Roman"/>
          <w:sz w:val="24"/>
        </w:rPr>
        <w:t>The Respondent issued a summons and declaration of demand against the applicant f</w:t>
      </w:r>
      <w:r w:rsidR="00606824">
        <w:rPr>
          <w:rFonts w:ascii="Times New Roman" w:hAnsi="Times New Roman" w:cs="Times New Roman"/>
          <w:sz w:val="24"/>
        </w:rPr>
        <w:t xml:space="preserve">or his ejectment </w:t>
      </w:r>
      <w:r w:rsidRPr="006407B8">
        <w:rPr>
          <w:rFonts w:ascii="Times New Roman" w:hAnsi="Times New Roman" w:cs="Times New Roman"/>
          <w:sz w:val="24"/>
        </w:rPr>
        <w:t xml:space="preserve">from </w:t>
      </w:r>
      <w:r w:rsidR="00606824">
        <w:rPr>
          <w:rFonts w:ascii="Times New Roman" w:hAnsi="Times New Roman" w:cs="Times New Roman"/>
          <w:sz w:val="24"/>
        </w:rPr>
        <w:t>number</w:t>
      </w:r>
      <w:r w:rsidRPr="006407B8">
        <w:rPr>
          <w:rFonts w:ascii="Times New Roman" w:hAnsi="Times New Roman" w:cs="Times New Roman"/>
          <w:sz w:val="24"/>
        </w:rPr>
        <w:t>10 Knightsbridge Rd,</w:t>
      </w:r>
      <w:r w:rsidR="00F548F9">
        <w:rPr>
          <w:rFonts w:ascii="Times New Roman" w:hAnsi="Times New Roman" w:cs="Times New Roman"/>
          <w:sz w:val="24"/>
        </w:rPr>
        <w:t xml:space="preserve"> </w:t>
      </w:r>
      <w:r w:rsidRPr="006407B8">
        <w:rPr>
          <w:rFonts w:ascii="Times New Roman" w:hAnsi="Times New Roman" w:cs="Times New Roman"/>
          <w:sz w:val="24"/>
        </w:rPr>
        <w:t xml:space="preserve">Highlands Harare and holding over damages at a rate of </w:t>
      </w:r>
      <w:r w:rsidR="00606824">
        <w:rPr>
          <w:rFonts w:ascii="Times New Roman" w:hAnsi="Times New Roman" w:cs="Times New Roman"/>
          <w:sz w:val="24"/>
        </w:rPr>
        <w:t>USD</w:t>
      </w:r>
      <w:r w:rsidRPr="006407B8">
        <w:rPr>
          <w:rFonts w:ascii="Times New Roman" w:hAnsi="Times New Roman" w:cs="Times New Roman"/>
          <w:sz w:val="24"/>
        </w:rPr>
        <w:t>$750 per month.</w:t>
      </w:r>
      <w:r w:rsidR="00F548F9">
        <w:rPr>
          <w:rFonts w:ascii="Times New Roman" w:hAnsi="Times New Roman" w:cs="Times New Roman"/>
          <w:sz w:val="24"/>
        </w:rPr>
        <w:t xml:space="preserve"> </w:t>
      </w:r>
      <w:r w:rsidRPr="006407B8">
        <w:rPr>
          <w:rFonts w:ascii="Times New Roman" w:hAnsi="Times New Roman" w:cs="Times New Roman"/>
          <w:sz w:val="24"/>
        </w:rPr>
        <w:t>The applicant filed hi</w:t>
      </w:r>
      <w:r w:rsidR="00606824">
        <w:rPr>
          <w:rFonts w:ascii="Times New Roman" w:hAnsi="Times New Roman" w:cs="Times New Roman"/>
          <w:sz w:val="24"/>
        </w:rPr>
        <w:t xml:space="preserve">s appearance </w:t>
      </w:r>
      <w:r w:rsidR="006F3F7D">
        <w:rPr>
          <w:rFonts w:ascii="Times New Roman" w:hAnsi="Times New Roman" w:cs="Times New Roman"/>
          <w:sz w:val="24"/>
        </w:rPr>
        <w:t xml:space="preserve">to defend on </w:t>
      </w:r>
      <w:r w:rsidR="00F548F9">
        <w:rPr>
          <w:rFonts w:ascii="Times New Roman" w:hAnsi="Times New Roman" w:cs="Times New Roman"/>
          <w:sz w:val="24"/>
        </w:rPr>
        <w:t>10</w:t>
      </w:r>
      <w:r w:rsidRPr="006407B8">
        <w:rPr>
          <w:rFonts w:ascii="Times New Roman" w:hAnsi="Times New Roman" w:cs="Times New Roman"/>
          <w:sz w:val="24"/>
        </w:rPr>
        <w:t xml:space="preserve"> of September 2021.</w:t>
      </w:r>
      <w:r w:rsidR="00073E1A">
        <w:rPr>
          <w:rFonts w:ascii="Times New Roman" w:hAnsi="Times New Roman" w:cs="Times New Roman"/>
          <w:sz w:val="24"/>
        </w:rPr>
        <w:t xml:space="preserve"> </w:t>
      </w:r>
      <w:r w:rsidRPr="006407B8">
        <w:rPr>
          <w:rFonts w:ascii="Times New Roman" w:hAnsi="Times New Roman" w:cs="Times New Roman"/>
          <w:sz w:val="24"/>
        </w:rPr>
        <w:t>Meanwhile Respondent was allegedly said to have made an application</w:t>
      </w:r>
      <w:r w:rsidR="006F3F7D">
        <w:rPr>
          <w:rFonts w:ascii="Times New Roman" w:hAnsi="Times New Roman" w:cs="Times New Roman"/>
          <w:sz w:val="24"/>
        </w:rPr>
        <w:t xml:space="preserve"> to this court on 25</w:t>
      </w:r>
      <w:r w:rsidRPr="006407B8">
        <w:rPr>
          <w:rFonts w:ascii="Times New Roman" w:hAnsi="Times New Roman" w:cs="Times New Roman"/>
          <w:sz w:val="24"/>
        </w:rPr>
        <w:t xml:space="preserve"> of August 2021 seeking an order to eject the applicant,</w:t>
      </w:r>
      <w:r w:rsidR="00F548F9">
        <w:rPr>
          <w:rFonts w:ascii="Times New Roman" w:hAnsi="Times New Roman" w:cs="Times New Roman"/>
          <w:sz w:val="24"/>
        </w:rPr>
        <w:t xml:space="preserve"> </w:t>
      </w:r>
      <w:r w:rsidR="00606824">
        <w:rPr>
          <w:rFonts w:ascii="Times New Roman" w:hAnsi="Times New Roman" w:cs="Times New Roman"/>
          <w:sz w:val="24"/>
        </w:rPr>
        <w:t xml:space="preserve">Mord Micmax </w:t>
      </w:r>
      <w:r w:rsidR="00F548F9" w:rsidRPr="006407B8">
        <w:rPr>
          <w:rFonts w:ascii="Times New Roman" w:hAnsi="Times New Roman" w:cs="Times New Roman"/>
          <w:sz w:val="24"/>
        </w:rPr>
        <w:t>Business</w:t>
      </w:r>
      <w:r w:rsidRPr="006407B8">
        <w:rPr>
          <w:rFonts w:ascii="Times New Roman" w:hAnsi="Times New Roman" w:cs="Times New Roman"/>
          <w:sz w:val="24"/>
        </w:rPr>
        <w:t xml:space="preserve"> Consultancy and</w:t>
      </w:r>
      <w:r w:rsidR="00606824">
        <w:rPr>
          <w:rFonts w:ascii="Times New Roman" w:hAnsi="Times New Roman" w:cs="Times New Roman"/>
          <w:sz w:val="24"/>
        </w:rPr>
        <w:t xml:space="preserve"> Services Pvt Ltd</w:t>
      </w:r>
      <w:r w:rsidRPr="006407B8">
        <w:rPr>
          <w:rFonts w:ascii="Times New Roman" w:hAnsi="Times New Roman" w:cs="Times New Roman"/>
          <w:sz w:val="24"/>
        </w:rPr>
        <w:t xml:space="preserve"> </w:t>
      </w:r>
      <w:r w:rsidR="00063A44">
        <w:rPr>
          <w:rFonts w:ascii="Times New Roman" w:hAnsi="Times New Roman" w:cs="Times New Roman"/>
          <w:sz w:val="24"/>
        </w:rPr>
        <w:t>and 2 others from</w:t>
      </w:r>
      <w:r w:rsidR="000427CA">
        <w:rPr>
          <w:rFonts w:ascii="Times New Roman" w:hAnsi="Times New Roman" w:cs="Times New Roman"/>
          <w:sz w:val="24"/>
        </w:rPr>
        <w:t xml:space="preserve"> the </w:t>
      </w:r>
      <w:r w:rsidRPr="006407B8">
        <w:rPr>
          <w:rFonts w:ascii="Times New Roman" w:hAnsi="Times New Roman" w:cs="Times New Roman"/>
          <w:sz w:val="24"/>
        </w:rPr>
        <w:t>same property.</w:t>
      </w:r>
      <w:r w:rsidR="00F548F9">
        <w:rPr>
          <w:rFonts w:ascii="Times New Roman" w:hAnsi="Times New Roman" w:cs="Times New Roman"/>
          <w:sz w:val="24"/>
        </w:rPr>
        <w:t xml:space="preserve"> </w:t>
      </w:r>
      <w:r w:rsidRPr="006407B8">
        <w:rPr>
          <w:rFonts w:ascii="Times New Roman" w:hAnsi="Times New Roman" w:cs="Times New Roman"/>
          <w:sz w:val="24"/>
        </w:rPr>
        <w:t>The leasee filed a</w:t>
      </w:r>
      <w:r w:rsidR="00F548F9">
        <w:rPr>
          <w:rFonts w:ascii="Times New Roman" w:hAnsi="Times New Roman" w:cs="Times New Roman"/>
          <w:sz w:val="24"/>
        </w:rPr>
        <w:t xml:space="preserve">n appearance to defend </w:t>
      </w:r>
      <w:r w:rsidRPr="006407B8">
        <w:rPr>
          <w:rFonts w:ascii="Times New Roman" w:hAnsi="Times New Roman" w:cs="Times New Roman"/>
          <w:sz w:val="24"/>
        </w:rPr>
        <w:t>and the answering affidavit</w:t>
      </w:r>
      <w:r w:rsidR="00063A44">
        <w:rPr>
          <w:rFonts w:ascii="Times New Roman" w:hAnsi="Times New Roman" w:cs="Times New Roman"/>
          <w:sz w:val="24"/>
        </w:rPr>
        <w:t xml:space="preserve"> on 7</w:t>
      </w:r>
      <w:r w:rsidR="0029360B">
        <w:rPr>
          <w:rFonts w:ascii="Times New Roman" w:hAnsi="Times New Roman" w:cs="Times New Roman"/>
          <w:sz w:val="24"/>
        </w:rPr>
        <w:t xml:space="preserve"> September 2021.</w:t>
      </w:r>
      <w:r w:rsidR="00F548F9">
        <w:rPr>
          <w:rFonts w:ascii="Times New Roman" w:hAnsi="Times New Roman" w:cs="Times New Roman"/>
          <w:sz w:val="24"/>
        </w:rPr>
        <w:t xml:space="preserve"> </w:t>
      </w:r>
      <w:r w:rsidRPr="006407B8">
        <w:rPr>
          <w:rFonts w:ascii="Times New Roman" w:hAnsi="Times New Roman" w:cs="Times New Roman"/>
          <w:sz w:val="24"/>
        </w:rPr>
        <w:t>The respondent denies ever instructing any legal practitioner to launch such an application.</w:t>
      </w:r>
      <w:r w:rsidR="00F548F9">
        <w:rPr>
          <w:rFonts w:ascii="Times New Roman" w:hAnsi="Times New Roman" w:cs="Times New Roman"/>
          <w:sz w:val="24"/>
        </w:rPr>
        <w:t xml:space="preserve"> </w:t>
      </w:r>
      <w:r w:rsidRPr="006407B8">
        <w:rPr>
          <w:rFonts w:ascii="Times New Roman" w:hAnsi="Times New Roman" w:cs="Times New Roman"/>
          <w:sz w:val="24"/>
        </w:rPr>
        <w:t>According to the applicant the moment the summons for ejectment was issued that was the last time he was served with court process save fo</w:t>
      </w:r>
      <w:r w:rsidR="00606824">
        <w:rPr>
          <w:rFonts w:ascii="Times New Roman" w:hAnsi="Times New Roman" w:cs="Times New Roman"/>
          <w:sz w:val="24"/>
        </w:rPr>
        <w:t xml:space="preserve">r the current default </w:t>
      </w:r>
      <w:r w:rsidR="00093DED">
        <w:rPr>
          <w:rFonts w:ascii="Times New Roman" w:hAnsi="Times New Roman" w:cs="Times New Roman"/>
          <w:sz w:val="24"/>
        </w:rPr>
        <w:t>judgment</w:t>
      </w:r>
      <w:r w:rsidR="00606824">
        <w:rPr>
          <w:rFonts w:ascii="Times New Roman" w:hAnsi="Times New Roman" w:cs="Times New Roman"/>
          <w:sz w:val="24"/>
        </w:rPr>
        <w:t xml:space="preserve"> which he now seeks to rescind.</w:t>
      </w:r>
    </w:p>
    <w:p w:rsidR="00F71EEA" w:rsidRPr="006407B8" w:rsidRDefault="00787F03" w:rsidP="008D3CCE">
      <w:pPr>
        <w:spacing w:after="0" w:line="360" w:lineRule="auto"/>
        <w:ind w:firstLine="420"/>
        <w:rPr>
          <w:rFonts w:ascii="Times New Roman" w:hAnsi="Times New Roman" w:cs="Times New Roman"/>
          <w:sz w:val="24"/>
        </w:rPr>
      </w:pPr>
      <w:r w:rsidRPr="006407B8">
        <w:rPr>
          <w:rFonts w:ascii="Times New Roman" w:hAnsi="Times New Roman" w:cs="Times New Roman"/>
          <w:sz w:val="24"/>
        </w:rPr>
        <w:t xml:space="preserve">The Respondent represented by one Kutiwa Juta through a special power of </w:t>
      </w:r>
      <w:r w:rsidRPr="006407B8">
        <w:rPr>
          <w:rFonts w:ascii="Times New Roman" w:hAnsi="Times New Roman" w:cs="Times New Roman"/>
          <w:sz w:val="24"/>
        </w:rPr>
        <w:lastRenderedPageBreak/>
        <w:t xml:space="preserve">Attorney is </w:t>
      </w:r>
      <w:r w:rsidR="00F548F9" w:rsidRPr="006407B8">
        <w:rPr>
          <w:rFonts w:ascii="Times New Roman" w:hAnsi="Times New Roman" w:cs="Times New Roman"/>
          <w:sz w:val="24"/>
        </w:rPr>
        <w:t>vehemently</w:t>
      </w:r>
      <w:r w:rsidRPr="006407B8">
        <w:rPr>
          <w:rFonts w:ascii="Times New Roman" w:hAnsi="Times New Roman" w:cs="Times New Roman"/>
          <w:sz w:val="24"/>
        </w:rPr>
        <w:t xml:space="preserve"> opposed to the relief sought insisting that the applicant was properly served and therefore was in willful default.</w:t>
      </w:r>
    </w:p>
    <w:p w:rsidR="00617CF8" w:rsidRDefault="00787F03" w:rsidP="00617CF8">
      <w:pPr>
        <w:spacing w:after="0" w:line="360" w:lineRule="auto"/>
        <w:ind w:firstLine="420"/>
        <w:rPr>
          <w:rFonts w:ascii="Times New Roman" w:hAnsi="Times New Roman" w:cs="Times New Roman"/>
          <w:sz w:val="24"/>
        </w:rPr>
      </w:pPr>
      <w:r w:rsidRPr="006407B8">
        <w:rPr>
          <w:rFonts w:ascii="Times New Roman" w:hAnsi="Times New Roman" w:cs="Times New Roman"/>
          <w:sz w:val="24"/>
        </w:rPr>
        <w:t>According to papers filed</w:t>
      </w:r>
      <w:r w:rsidR="00606824">
        <w:rPr>
          <w:rFonts w:ascii="Times New Roman" w:hAnsi="Times New Roman" w:cs="Times New Roman"/>
          <w:sz w:val="24"/>
        </w:rPr>
        <w:t>,</w:t>
      </w:r>
      <w:r w:rsidRPr="006407B8">
        <w:rPr>
          <w:rFonts w:ascii="Times New Roman" w:hAnsi="Times New Roman" w:cs="Times New Roman"/>
          <w:sz w:val="24"/>
        </w:rPr>
        <w:t xml:space="preserve"> the summons and declaratio</w:t>
      </w:r>
      <w:r w:rsidR="00F548F9">
        <w:rPr>
          <w:rFonts w:ascii="Times New Roman" w:hAnsi="Times New Roman" w:cs="Times New Roman"/>
          <w:sz w:val="24"/>
        </w:rPr>
        <w:t>n were s</w:t>
      </w:r>
      <w:r w:rsidR="006F3F7D">
        <w:rPr>
          <w:rFonts w:ascii="Times New Roman" w:hAnsi="Times New Roman" w:cs="Times New Roman"/>
          <w:sz w:val="24"/>
        </w:rPr>
        <w:t>erved on</w:t>
      </w:r>
      <w:r w:rsidR="00F548F9">
        <w:rPr>
          <w:rFonts w:ascii="Times New Roman" w:hAnsi="Times New Roman" w:cs="Times New Roman"/>
          <w:sz w:val="24"/>
        </w:rPr>
        <w:t xml:space="preserve"> 6</w:t>
      </w:r>
      <w:r w:rsidR="006F3F7D">
        <w:rPr>
          <w:rFonts w:ascii="Times New Roman" w:hAnsi="Times New Roman" w:cs="Times New Roman"/>
          <w:sz w:val="24"/>
        </w:rPr>
        <w:t xml:space="preserve"> </w:t>
      </w:r>
      <w:r w:rsidRPr="006407B8">
        <w:rPr>
          <w:rFonts w:ascii="Times New Roman" w:hAnsi="Times New Roman" w:cs="Times New Roman"/>
          <w:sz w:val="24"/>
        </w:rPr>
        <w:t>September 2021 and the applicant filed and served his appearance to defend on 10 September 2021.</w:t>
      </w:r>
      <w:r w:rsidR="00063A44">
        <w:rPr>
          <w:rFonts w:ascii="Times New Roman" w:hAnsi="Times New Roman" w:cs="Times New Roman"/>
          <w:sz w:val="24"/>
        </w:rPr>
        <w:t xml:space="preserve"> </w:t>
      </w:r>
      <w:r w:rsidRPr="006407B8">
        <w:rPr>
          <w:rFonts w:ascii="Times New Roman" w:hAnsi="Times New Roman" w:cs="Times New Roman"/>
          <w:sz w:val="24"/>
        </w:rPr>
        <w:t>From there the applicant did not file his plea within the time limit as permitted by the rules of this court and a notice of i</w:t>
      </w:r>
      <w:r w:rsidR="00606824">
        <w:rPr>
          <w:rFonts w:ascii="Times New Roman" w:hAnsi="Times New Roman" w:cs="Times New Roman"/>
          <w:sz w:val="24"/>
        </w:rPr>
        <w:t xml:space="preserve">ntention to bar was </w:t>
      </w:r>
      <w:r w:rsidRPr="006407B8">
        <w:rPr>
          <w:rFonts w:ascii="Times New Roman" w:hAnsi="Times New Roman" w:cs="Times New Roman"/>
          <w:sz w:val="24"/>
        </w:rPr>
        <w:t>served a</w:t>
      </w:r>
      <w:r w:rsidR="00F548F9">
        <w:rPr>
          <w:rFonts w:ascii="Times New Roman" w:hAnsi="Times New Roman" w:cs="Times New Roman"/>
          <w:sz w:val="24"/>
        </w:rPr>
        <w:t>t number 10 Knightsbridge Rd,</w:t>
      </w:r>
      <w:r w:rsidR="00617CF8">
        <w:rPr>
          <w:rFonts w:ascii="Times New Roman" w:hAnsi="Times New Roman" w:cs="Times New Roman"/>
          <w:sz w:val="24"/>
        </w:rPr>
        <w:t xml:space="preserve"> </w:t>
      </w:r>
      <w:r w:rsidR="00F548F9" w:rsidRPr="006407B8">
        <w:rPr>
          <w:rFonts w:ascii="Times New Roman" w:hAnsi="Times New Roman" w:cs="Times New Roman"/>
          <w:sz w:val="24"/>
        </w:rPr>
        <w:t>New Lands</w:t>
      </w:r>
      <w:r w:rsidRPr="006407B8">
        <w:rPr>
          <w:rFonts w:ascii="Times New Roman" w:hAnsi="Times New Roman" w:cs="Times New Roman"/>
          <w:sz w:val="24"/>
        </w:rPr>
        <w:t xml:space="preserve"> Hara</w:t>
      </w:r>
      <w:r w:rsidR="000F1586">
        <w:rPr>
          <w:rFonts w:ascii="Times New Roman" w:hAnsi="Times New Roman" w:cs="Times New Roman"/>
          <w:sz w:val="24"/>
        </w:rPr>
        <w:t>re in terms of rule15(13)(i</w:t>
      </w:r>
      <w:r w:rsidR="009E1567">
        <w:rPr>
          <w:rFonts w:ascii="Times New Roman" w:hAnsi="Times New Roman" w:cs="Times New Roman"/>
          <w:sz w:val="24"/>
        </w:rPr>
        <w:t>)</w:t>
      </w:r>
      <w:r w:rsidR="000427CA">
        <w:rPr>
          <w:rFonts w:ascii="Times New Roman" w:hAnsi="Times New Roman" w:cs="Times New Roman"/>
          <w:sz w:val="24"/>
        </w:rPr>
        <w:t xml:space="preserve"> which states that</w:t>
      </w:r>
      <w:r w:rsidR="00617CF8">
        <w:rPr>
          <w:rFonts w:ascii="Times New Roman" w:hAnsi="Times New Roman" w:cs="Times New Roman"/>
          <w:sz w:val="24"/>
        </w:rPr>
        <w:t>:</w:t>
      </w:r>
      <w:r w:rsidR="000427CA">
        <w:rPr>
          <w:rFonts w:ascii="Times New Roman" w:hAnsi="Times New Roman" w:cs="Times New Roman"/>
          <w:sz w:val="24"/>
        </w:rPr>
        <w:t xml:space="preserve"> </w:t>
      </w:r>
    </w:p>
    <w:p w:rsidR="00617CF8" w:rsidRPr="00617CF8" w:rsidRDefault="00B22246" w:rsidP="00617CF8">
      <w:pPr>
        <w:spacing w:after="0" w:line="240" w:lineRule="auto"/>
        <w:ind w:firstLine="420"/>
        <w:rPr>
          <w:rFonts w:ascii="Times New Roman" w:hAnsi="Times New Roman" w:cs="Times New Roman"/>
          <w:sz w:val="24"/>
        </w:rPr>
      </w:pPr>
      <w:r>
        <w:rPr>
          <w:rFonts w:ascii="Times New Roman" w:hAnsi="Times New Roman" w:cs="Times New Roman"/>
          <w:sz w:val="24"/>
        </w:rPr>
        <w:t>“</w:t>
      </w:r>
      <w:r w:rsidR="00617CF8">
        <w:rPr>
          <w:rFonts w:ascii="Times New Roman" w:hAnsi="Times New Roman" w:cs="Times New Roman"/>
          <w:sz w:val="24"/>
        </w:rPr>
        <w:t xml:space="preserve">i.  </w:t>
      </w:r>
      <w:r w:rsidR="005F2CF3" w:rsidRPr="00857D39">
        <w:rPr>
          <w:rFonts w:ascii="Times New Roman" w:hAnsi="Times New Roman" w:cs="Times New Roman"/>
          <w:sz w:val="22"/>
          <w:szCs w:val="22"/>
        </w:rPr>
        <w:t xml:space="preserve">Where any process is to be </w:t>
      </w:r>
      <w:r w:rsidR="00617CF8" w:rsidRPr="00857D39">
        <w:rPr>
          <w:rFonts w:ascii="Times New Roman" w:hAnsi="Times New Roman" w:cs="Times New Roman"/>
          <w:sz w:val="22"/>
          <w:szCs w:val="22"/>
        </w:rPr>
        <w:t>served, including</w:t>
      </w:r>
      <w:r w:rsidR="005F2CF3" w:rsidRPr="00857D39">
        <w:rPr>
          <w:rFonts w:ascii="Times New Roman" w:hAnsi="Times New Roman" w:cs="Times New Roman"/>
          <w:sz w:val="22"/>
          <w:szCs w:val="22"/>
        </w:rPr>
        <w:t xml:space="preserve"> process in which the only relief </w:t>
      </w:r>
      <w:r w:rsidR="00617CF8">
        <w:rPr>
          <w:rFonts w:ascii="Times New Roman" w:hAnsi="Times New Roman" w:cs="Times New Roman"/>
          <w:sz w:val="22"/>
          <w:szCs w:val="22"/>
        </w:rPr>
        <w:tab/>
      </w:r>
      <w:r w:rsidR="00617CF8">
        <w:rPr>
          <w:rFonts w:ascii="Times New Roman" w:hAnsi="Times New Roman" w:cs="Times New Roman"/>
          <w:sz w:val="22"/>
          <w:szCs w:val="22"/>
        </w:rPr>
        <w:tab/>
      </w:r>
      <w:r w:rsidR="00617CF8">
        <w:rPr>
          <w:rFonts w:ascii="Times New Roman" w:hAnsi="Times New Roman" w:cs="Times New Roman"/>
          <w:sz w:val="22"/>
          <w:szCs w:val="22"/>
        </w:rPr>
        <w:tab/>
      </w:r>
      <w:r w:rsidR="00617CF8" w:rsidRPr="00857D39">
        <w:rPr>
          <w:rFonts w:ascii="Times New Roman" w:hAnsi="Times New Roman" w:cs="Times New Roman"/>
          <w:sz w:val="22"/>
          <w:szCs w:val="22"/>
        </w:rPr>
        <w:t>claimed, apart</w:t>
      </w:r>
      <w:r w:rsidR="005F2CF3" w:rsidRPr="00857D39">
        <w:rPr>
          <w:rFonts w:ascii="Times New Roman" w:hAnsi="Times New Roman" w:cs="Times New Roman"/>
          <w:sz w:val="22"/>
          <w:szCs w:val="22"/>
        </w:rPr>
        <w:t xml:space="preserve"> from </w:t>
      </w:r>
      <w:r w:rsidR="00617CF8" w:rsidRPr="00857D39">
        <w:rPr>
          <w:rFonts w:ascii="Times New Roman" w:hAnsi="Times New Roman" w:cs="Times New Roman"/>
          <w:sz w:val="22"/>
          <w:szCs w:val="22"/>
        </w:rPr>
        <w:t>costs, is</w:t>
      </w:r>
      <w:r w:rsidR="005F2CF3" w:rsidRPr="00857D39">
        <w:rPr>
          <w:rFonts w:ascii="Times New Roman" w:hAnsi="Times New Roman" w:cs="Times New Roman"/>
          <w:sz w:val="22"/>
          <w:szCs w:val="22"/>
        </w:rPr>
        <w:t xml:space="preserve"> an order for ejectment from premises or </w:t>
      </w:r>
      <w:r w:rsidR="00093DED" w:rsidRPr="00857D39">
        <w:rPr>
          <w:rFonts w:ascii="Times New Roman" w:hAnsi="Times New Roman" w:cs="Times New Roman"/>
          <w:sz w:val="22"/>
          <w:szCs w:val="22"/>
        </w:rPr>
        <w:t>judgment</w:t>
      </w:r>
      <w:r w:rsidR="005F2CF3" w:rsidRPr="00857D39">
        <w:rPr>
          <w:rFonts w:ascii="Times New Roman" w:hAnsi="Times New Roman" w:cs="Times New Roman"/>
          <w:sz w:val="22"/>
          <w:szCs w:val="22"/>
        </w:rPr>
        <w:t xml:space="preserve"> for </w:t>
      </w:r>
      <w:r w:rsidR="00617CF8">
        <w:rPr>
          <w:rFonts w:ascii="Times New Roman" w:hAnsi="Times New Roman" w:cs="Times New Roman"/>
          <w:sz w:val="22"/>
          <w:szCs w:val="22"/>
        </w:rPr>
        <w:t xml:space="preserve">   </w:t>
      </w:r>
    </w:p>
    <w:p w:rsidR="005F2CF3" w:rsidRPr="00617CF8" w:rsidRDefault="00617CF8" w:rsidP="00617CF8">
      <w:pPr>
        <w:spacing w:after="0" w:line="240" w:lineRule="auto"/>
        <w:ind w:left="720" w:hanging="270"/>
        <w:rPr>
          <w:rFonts w:ascii="Times New Roman" w:hAnsi="Times New Roman" w:cs="Times New Roman"/>
          <w:sz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005F2CF3" w:rsidRPr="00857D39">
        <w:rPr>
          <w:rFonts w:ascii="Times New Roman" w:hAnsi="Times New Roman" w:cs="Times New Roman"/>
          <w:sz w:val="22"/>
          <w:szCs w:val="22"/>
        </w:rPr>
        <w:t>rent thereof, and</w:t>
      </w:r>
    </w:p>
    <w:p w:rsidR="00F71EEA" w:rsidRPr="00857D39" w:rsidRDefault="00A70C29" w:rsidP="008D3CCE">
      <w:pPr>
        <w:pStyle w:val="ListParagraph"/>
        <w:numPr>
          <w:ilvl w:val="0"/>
          <w:numId w:val="9"/>
        </w:numPr>
        <w:spacing w:after="0" w:line="240" w:lineRule="auto"/>
        <w:rPr>
          <w:rFonts w:ascii="Times New Roman" w:hAnsi="Times New Roman" w:cs="Times New Roman"/>
          <w:sz w:val="22"/>
          <w:szCs w:val="22"/>
        </w:rPr>
      </w:pPr>
      <w:r w:rsidRPr="00857D39">
        <w:rPr>
          <w:rFonts w:ascii="Times New Roman" w:hAnsi="Times New Roman" w:cs="Times New Roman"/>
          <w:sz w:val="22"/>
          <w:szCs w:val="22"/>
        </w:rPr>
        <w:t>t</w:t>
      </w:r>
      <w:r w:rsidR="005F2CF3" w:rsidRPr="00857D39">
        <w:rPr>
          <w:rFonts w:ascii="Times New Roman" w:hAnsi="Times New Roman" w:cs="Times New Roman"/>
          <w:sz w:val="22"/>
          <w:szCs w:val="22"/>
        </w:rPr>
        <w:t xml:space="preserve">he person upon whom it is to be served prevents service by keeping his or her residence ,place of business or employment ,address for service or registered office closed; or </w:t>
      </w:r>
    </w:p>
    <w:p w:rsidR="005F2CF3" w:rsidRPr="00857D39" w:rsidRDefault="00A70C29" w:rsidP="008D3CCE">
      <w:pPr>
        <w:pStyle w:val="ListParagraph"/>
        <w:numPr>
          <w:ilvl w:val="0"/>
          <w:numId w:val="9"/>
        </w:numPr>
        <w:spacing w:after="0" w:line="240" w:lineRule="auto"/>
        <w:rPr>
          <w:rFonts w:ascii="Times New Roman" w:hAnsi="Times New Roman" w:cs="Times New Roman"/>
          <w:sz w:val="22"/>
          <w:szCs w:val="22"/>
        </w:rPr>
      </w:pPr>
      <w:r w:rsidRPr="00857D39">
        <w:rPr>
          <w:rFonts w:ascii="Times New Roman" w:hAnsi="Times New Roman" w:cs="Times New Roman"/>
          <w:sz w:val="22"/>
          <w:szCs w:val="22"/>
        </w:rPr>
        <w:t>t</w:t>
      </w:r>
      <w:r w:rsidR="005F2CF3" w:rsidRPr="00857D39">
        <w:rPr>
          <w:rFonts w:ascii="Times New Roman" w:hAnsi="Times New Roman" w:cs="Times New Roman"/>
          <w:sz w:val="22"/>
          <w:szCs w:val="22"/>
        </w:rPr>
        <w:t>he person seeking to effect service of the process is unable ,after diligent search at the residence ,place of business or employment ,address for service or office of the person to be served ,to find that person or a reasonable person referred to in this rule;</w:t>
      </w:r>
      <w:r w:rsidR="000427CA" w:rsidRPr="00857D39">
        <w:rPr>
          <w:rFonts w:ascii="Times New Roman" w:hAnsi="Times New Roman" w:cs="Times New Roman"/>
          <w:sz w:val="22"/>
          <w:szCs w:val="22"/>
        </w:rPr>
        <w:t xml:space="preserve"> </w:t>
      </w:r>
    </w:p>
    <w:p w:rsidR="005F2CF3" w:rsidRPr="00073E1A" w:rsidRDefault="00617CF8" w:rsidP="008D3CCE">
      <w:pPr>
        <w:spacing w:after="0" w:line="240" w:lineRule="auto"/>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70C29" w:rsidRPr="00857D39">
        <w:rPr>
          <w:rFonts w:ascii="Times New Roman" w:hAnsi="Times New Roman" w:cs="Times New Roman"/>
          <w:sz w:val="22"/>
          <w:szCs w:val="22"/>
        </w:rPr>
        <w:t>i</w:t>
      </w:r>
      <w:r w:rsidR="005F2CF3" w:rsidRPr="00857D39">
        <w:rPr>
          <w:rFonts w:ascii="Times New Roman" w:hAnsi="Times New Roman" w:cs="Times New Roman"/>
          <w:sz w:val="22"/>
          <w:szCs w:val="22"/>
        </w:rPr>
        <w:t xml:space="preserve">t shall be sufficient service to leave a copy of the process in a letter box at or affixed </w:t>
      </w:r>
      <w:r>
        <w:rPr>
          <w:rFonts w:ascii="Times New Roman" w:hAnsi="Times New Roman" w:cs="Times New Roman"/>
          <w:sz w:val="22"/>
          <w:szCs w:val="22"/>
        </w:rPr>
        <w:tab/>
      </w:r>
      <w:r>
        <w:rPr>
          <w:rFonts w:ascii="Times New Roman" w:hAnsi="Times New Roman" w:cs="Times New Roman"/>
          <w:sz w:val="22"/>
          <w:szCs w:val="22"/>
        </w:rPr>
        <w:tab/>
      </w:r>
      <w:r w:rsidR="005F2CF3" w:rsidRPr="00857D39">
        <w:rPr>
          <w:rFonts w:ascii="Times New Roman" w:hAnsi="Times New Roman" w:cs="Times New Roman"/>
          <w:sz w:val="22"/>
          <w:szCs w:val="22"/>
        </w:rPr>
        <w:t>to or nearb</w:t>
      </w:r>
      <w:r w:rsidR="00A70C29" w:rsidRPr="00857D39">
        <w:rPr>
          <w:rFonts w:ascii="Times New Roman" w:hAnsi="Times New Roman" w:cs="Times New Roman"/>
          <w:sz w:val="22"/>
          <w:szCs w:val="22"/>
        </w:rPr>
        <w:t>y the outer or principal door of,</w:t>
      </w:r>
      <w:r w:rsidR="005F2CF3" w:rsidRPr="00857D39">
        <w:rPr>
          <w:rFonts w:ascii="Times New Roman" w:hAnsi="Times New Roman" w:cs="Times New Roman"/>
          <w:sz w:val="22"/>
          <w:szCs w:val="22"/>
        </w:rPr>
        <w:t xml:space="preserve"> or in some </w:t>
      </w:r>
      <w:r w:rsidR="00A70C29" w:rsidRPr="00857D39">
        <w:rPr>
          <w:rFonts w:ascii="Times New Roman" w:hAnsi="Times New Roman" w:cs="Times New Roman"/>
          <w:sz w:val="22"/>
          <w:szCs w:val="22"/>
        </w:rPr>
        <w:t xml:space="preserve">other conspicuous position at, </w:t>
      </w:r>
      <w:r>
        <w:rPr>
          <w:rFonts w:ascii="Times New Roman" w:hAnsi="Times New Roman" w:cs="Times New Roman"/>
          <w:sz w:val="22"/>
          <w:szCs w:val="22"/>
        </w:rPr>
        <w:tab/>
      </w:r>
      <w:r>
        <w:rPr>
          <w:rFonts w:ascii="Times New Roman" w:hAnsi="Times New Roman" w:cs="Times New Roman"/>
          <w:sz w:val="22"/>
          <w:szCs w:val="22"/>
        </w:rPr>
        <w:tab/>
      </w:r>
      <w:r w:rsidR="00A70C29" w:rsidRPr="00857D39">
        <w:rPr>
          <w:rFonts w:ascii="Times New Roman" w:hAnsi="Times New Roman" w:cs="Times New Roman"/>
          <w:sz w:val="22"/>
          <w:szCs w:val="22"/>
        </w:rPr>
        <w:t xml:space="preserve">the residence ,place of business or employment ,address for service or office ,as the </w:t>
      </w:r>
      <w:r>
        <w:rPr>
          <w:rFonts w:ascii="Times New Roman" w:hAnsi="Times New Roman" w:cs="Times New Roman"/>
          <w:sz w:val="22"/>
          <w:szCs w:val="22"/>
        </w:rPr>
        <w:tab/>
      </w:r>
      <w:r>
        <w:rPr>
          <w:rFonts w:ascii="Times New Roman" w:hAnsi="Times New Roman" w:cs="Times New Roman"/>
          <w:sz w:val="22"/>
          <w:szCs w:val="22"/>
        </w:rPr>
        <w:tab/>
      </w:r>
      <w:r w:rsidR="00A70C29" w:rsidRPr="00857D39">
        <w:rPr>
          <w:rFonts w:ascii="Times New Roman" w:hAnsi="Times New Roman" w:cs="Times New Roman"/>
          <w:sz w:val="22"/>
          <w:szCs w:val="22"/>
        </w:rPr>
        <w:t>case may</w:t>
      </w:r>
      <w:r>
        <w:rPr>
          <w:rFonts w:ascii="Times New Roman" w:hAnsi="Times New Roman" w:cs="Times New Roman"/>
          <w:sz w:val="22"/>
          <w:szCs w:val="22"/>
        </w:rPr>
        <w:t xml:space="preserve"> be.</w:t>
      </w:r>
      <w:r w:rsidR="00631238" w:rsidRPr="00073E1A">
        <w:rPr>
          <w:rFonts w:ascii="Times New Roman" w:hAnsi="Times New Roman" w:cs="Times New Roman"/>
          <w:sz w:val="22"/>
          <w:szCs w:val="22"/>
        </w:rPr>
        <w:t>”</w:t>
      </w:r>
    </w:p>
    <w:p w:rsidR="00F71EEA" w:rsidRPr="006407B8" w:rsidRDefault="00787F03" w:rsidP="008D3CCE">
      <w:pPr>
        <w:spacing w:after="0" w:line="360" w:lineRule="auto"/>
        <w:ind w:firstLine="360"/>
        <w:rPr>
          <w:rFonts w:ascii="Times New Roman" w:hAnsi="Times New Roman" w:cs="Times New Roman"/>
          <w:sz w:val="24"/>
        </w:rPr>
      </w:pPr>
      <w:r w:rsidRPr="006407B8">
        <w:rPr>
          <w:rFonts w:ascii="Times New Roman" w:hAnsi="Times New Roman" w:cs="Times New Roman"/>
          <w:sz w:val="24"/>
        </w:rPr>
        <w:t>The applicant argues that the premises in question are always manned by someone, in particular his wife is always present notwithstanding that there is no supporting affidavit to confirm that position.</w:t>
      </w:r>
      <w:r w:rsidR="00F548F9">
        <w:rPr>
          <w:rFonts w:ascii="Times New Roman" w:hAnsi="Times New Roman" w:cs="Times New Roman"/>
          <w:sz w:val="24"/>
        </w:rPr>
        <w:t xml:space="preserve"> </w:t>
      </w:r>
      <w:r w:rsidRPr="006407B8">
        <w:rPr>
          <w:rFonts w:ascii="Times New Roman" w:hAnsi="Times New Roman" w:cs="Times New Roman"/>
          <w:sz w:val="24"/>
        </w:rPr>
        <w:t xml:space="preserve">He further argues that he is not the lease holder at that property but he is only a director in the employment of the lease holder a separate legal entity known as </w:t>
      </w:r>
      <w:r w:rsidR="00F548F9">
        <w:rPr>
          <w:rFonts w:ascii="Times New Roman" w:hAnsi="Times New Roman" w:cs="Times New Roman"/>
          <w:sz w:val="24"/>
        </w:rPr>
        <w:t xml:space="preserve">MORD MICMAX BUSINESS CONSUTANCY </w:t>
      </w:r>
      <w:r w:rsidR="00F548F9" w:rsidRPr="006407B8">
        <w:rPr>
          <w:rFonts w:ascii="Times New Roman" w:hAnsi="Times New Roman" w:cs="Times New Roman"/>
          <w:sz w:val="24"/>
        </w:rPr>
        <w:t>SERVICES (</w:t>
      </w:r>
      <w:r w:rsidRPr="006407B8">
        <w:rPr>
          <w:rFonts w:ascii="Times New Roman" w:hAnsi="Times New Roman" w:cs="Times New Roman"/>
          <w:sz w:val="24"/>
        </w:rPr>
        <w:t>PVT)</w:t>
      </w:r>
      <w:r w:rsidR="00F548F9">
        <w:rPr>
          <w:rFonts w:ascii="Times New Roman" w:hAnsi="Times New Roman" w:cs="Times New Roman"/>
          <w:sz w:val="24"/>
        </w:rPr>
        <w:t xml:space="preserve"> Ltd </w:t>
      </w:r>
      <w:r w:rsidRPr="006407B8">
        <w:rPr>
          <w:rFonts w:ascii="Times New Roman" w:hAnsi="Times New Roman" w:cs="Times New Roman"/>
          <w:sz w:val="24"/>
        </w:rPr>
        <w:t xml:space="preserve">which entered into a lease agreement with Nyamukoho Investments PVT Ltd. </w:t>
      </w:r>
    </w:p>
    <w:p w:rsidR="009E1567" w:rsidRDefault="00787F03" w:rsidP="008D3CCE">
      <w:pPr>
        <w:spacing w:after="0" w:line="360" w:lineRule="auto"/>
        <w:rPr>
          <w:rFonts w:ascii="Times New Roman" w:hAnsi="Times New Roman" w:cs="Times New Roman"/>
          <w:sz w:val="24"/>
        </w:rPr>
      </w:pPr>
      <w:r w:rsidRPr="006407B8">
        <w:rPr>
          <w:rFonts w:ascii="Times New Roman" w:hAnsi="Times New Roman" w:cs="Times New Roman"/>
          <w:sz w:val="24"/>
        </w:rPr>
        <w:t>The issue</w:t>
      </w:r>
      <w:r w:rsidR="009E1567">
        <w:rPr>
          <w:rFonts w:ascii="Times New Roman" w:hAnsi="Times New Roman" w:cs="Times New Roman"/>
          <w:sz w:val="24"/>
        </w:rPr>
        <w:t>s before the court are</w:t>
      </w:r>
      <w:r w:rsidR="00727705">
        <w:rPr>
          <w:rFonts w:ascii="Times New Roman" w:hAnsi="Times New Roman" w:cs="Times New Roman"/>
          <w:sz w:val="24"/>
        </w:rPr>
        <w:t>:</w:t>
      </w:r>
    </w:p>
    <w:p w:rsidR="009E1567" w:rsidRPr="009E1567" w:rsidRDefault="00787F03" w:rsidP="008D3CCE">
      <w:pPr>
        <w:pStyle w:val="ListParagraph"/>
        <w:numPr>
          <w:ilvl w:val="0"/>
          <w:numId w:val="2"/>
        </w:numPr>
        <w:spacing w:after="0" w:line="360" w:lineRule="auto"/>
        <w:rPr>
          <w:rFonts w:ascii="Times New Roman" w:hAnsi="Times New Roman" w:cs="Times New Roman"/>
          <w:sz w:val="24"/>
        </w:rPr>
      </w:pPr>
      <w:r w:rsidRPr="009E1567">
        <w:rPr>
          <w:rFonts w:ascii="Times New Roman" w:hAnsi="Times New Roman" w:cs="Times New Roman"/>
          <w:sz w:val="24"/>
        </w:rPr>
        <w:t>whether</w:t>
      </w:r>
      <w:r w:rsidR="009E1567" w:rsidRPr="009E1567">
        <w:rPr>
          <w:rFonts w:ascii="Times New Roman" w:hAnsi="Times New Roman" w:cs="Times New Roman"/>
          <w:sz w:val="24"/>
        </w:rPr>
        <w:t xml:space="preserve"> proper service was effected </w:t>
      </w:r>
    </w:p>
    <w:p w:rsidR="009E1567" w:rsidRPr="009E1567" w:rsidRDefault="00787F03" w:rsidP="008D3CCE">
      <w:pPr>
        <w:pStyle w:val="ListParagraph"/>
        <w:numPr>
          <w:ilvl w:val="0"/>
          <w:numId w:val="2"/>
        </w:numPr>
        <w:spacing w:after="0" w:line="360" w:lineRule="auto"/>
        <w:rPr>
          <w:rFonts w:ascii="Times New Roman" w:hAnsi="Times New Roman" w:cs="Times New Roman"/>
          <w:sz w:val="24"/>
        </w:rPr>
      </w:pPr>
      <w:r w:rsidRPr="009E1567">
        <w:rPr>
          <w:rFonts w:ascii="Times New Roman" w:hAnsi="Times New Roman" w:cs="Times New Roman"/>
          <w:sz w:val="24"/>
        </w:rPr>
        <w:t>whether the applicant can be separated from the purport</w:t>
      </w:r>
      <w:r w:rsidR="00727705">
        <w:rPr>
          <w:rFonts w:ascii="Times New Roman" w:hAnsi="Times New Roman" w:cs="Times New Roman"/>
          <w:sz w:val="24"/>
        </w:rPr>
        <w:t>ed lease holder at the premises</w:t>
      </w:r>
    </w:p>
    <w:p w:rsidR="009E1567" w:rsidRPr="009E1567" w:rsidRDefault="00727705" w:rsidP="008D3CCE">
      <w:pPr>
        <w:pStyle w:val="ListParagraph"/>
        <w:numPr>
          <w:ilvl w:val="0"/>
          <w:numId w:val="2"/>
        </w:numPr>
        <w:spacing w:after="0" w:line="360" w:lineRule="auto"/>
        <w:rPr>
          <w:rFonts w:ascii="Times New Roman" w:hAnsi="Times New Roman" w:cs="Times New Roman"/>
          <w:sz w:val="24"/>
        </w:rPr>
      </w:pPr>
      <w:r>
        <w:rPr>
          <w:rFonts w:ascii="Times New Roman" w:hAnsi="Times New Roman" w:cs="Times New Roman"/>
          <w:sz w:val="24"/>
        </w:rPr>
        <w:t>whether</w:t>
      </w:r>
      <w:r w:rsidR="009E1567" w:rsidRPr="009E1567">
        <w:rPr>
          <w:rFonts w:ascii="Times New Roman" w:hAnsi="Times New Roman" w:cs="Times New Roman"/>
          <w:sz w:val="24"/>
        </w:rPr>
        <w:t xml:space="preserve"> he was in willful default </w:t>
      </w:r>
    </w:p>
    <w:p w:rsidR="009E1567" w:rsidRPr="009E1567" w:rsidRDefault="00727705" w:rsidP="008D3CCE">
      <w:pPr>
        <w:pStyle w:val="ListParagraph"/>
        <w:numPr>
          <w:ilvl w:val="0"/>
          <w:numId w:val="2"/>
        </w:numPr>
        <w:spacing w:after="0" w:line="360" w:lineRule="auto"/>
        <w:rPr>
          <w:rFonts w:ascii="Times New Roman" w:hAnsi="Times New Roman" w:cs="Times New Roman"/>
          <w:sz w:val="24"/>
        </w:rPr>
      </w:pPr>
      <w:r>
        <w:rPr>
          <w:rFonts w:ascii="Times New Roman" w:hAnsi="Times New Roman" w:cs="Times New Roman"/>
          <w:sz w:val="24"/>
        </w:rPr>
        <w:t>whether</w:t>
      </w:r>
      <w:r w:rsidR="009E1567" w:rsidRPr="009E1567">
        <w:rPr>
          <w:rFonts w:ascii="Times New Roman" w:hAnsi="Times New Roman" w:cs="Times New Roman"/>
          <w:sz w:val="24"/>
        </w:rPr>
        <w:t xml:space="preserve"> he has prospects of success in the main matter </w:t>
      </w:r>
    </w:p>
    <w:p w:rsidR="00F71EEA" w:rsidRPr="006407B8" w:rsidRDefault="00787F03" w:rsidP="008D3CCE">
      <w:pPr>
        <w:spacing w:after="0" w:line="360" w:lineRule="auto"/>
        <w:ind w:firstLine="360"/>
        <w:rPr>
          <w:rFonts w:ascii="Times New Roman" w:hAnsi="Times New Roman" w:cs="Times New Roman"/>
          <w:sz w:val="24"/>
        </w:rPr>
      </w:pPr>
      <w:r w:rsidRPr="006407B8">
        <w:rPr>
          <w:rFonts w:ascii="Times New Roman" w:hAnsi="Times New Roman" w:cs="Times New Roman"/>
          <w:sz w:val="24"/>
        </w:rPr>
        <w:lastRenderedPageBreak/>
        <w:t>The applicant argues that he has prospects of success on appeal and therefore should be given a chance to defend his position in court.</w:t>
      </w:r>
      <w:r w:rsidR="00F548F9">
        <w:rPr>
          <w:rFonts w:ascii="Times New Roman" w:hAnsi="Times New Roman" w:cs="Times New Roman"/>
          <w:sz w:val="24"/>
        </w:rPr>
        <w:t xml:space="preserve"> </w:t>
      </w:r>
      <w:r w:rsidRPr="006407B8">
        <w:rPr>
          <w:rFonts w:ascii="Times New Roman" w:hAnsi="Times New Roman" w:cs="Times New Roman"/>
          <w:sz w:val="24"/>
        </w:rPr>
        <w:t xml:space="preserve">The Respondent denies knowledge of case HC 4178/21 and </w:t>
      </w:r>
      <w:r w:rsidR="00F548F9">
        <w:rPr>
          <w:rFonts w:ascii="Times New Roman" w:hAnsi="Times New Roman" w:cs="Times New Roman"/>
          <w:sz w:val="24"/>
        </w:rPr>
        <w:t>insists that never instructed M</w:t>
      </w:r>
      <w:r w:rsidR="00F15AA0">
        <w:rPr>
          <w:rFonts w:ascii="Times New Roman" w:hAnsi="Times New Roman" w:cs="Times New Roman"/>
          <w:sz w:val="24"/>
        </w:rPr>
        <w:t>essr</w:t>
      </w:r>
      <w:r w:rsidR="00F548F9">
        <w:rPr>
          <w:rFonts w:ascii="Times New Roman" w:hAnsi="Times New Roman" w:cs="Times New Roman"/>
          <w:sz w:val="24"/>
        </w:rPr>
        <w:t>s</w:t>
      </w:r>
      <w:r w:rsidRPr="006407B8">
        <w:rPr>
          <w:rFonts w:ascii="Times New Roman" w:hAnsi="Times New Roman" w:cs="Times New Roman"/>
          <w:sz w:val="24"/>
        </w:rPr>
        <w:t xml:space="preserve"> Musemburi Legal Practice to institute proceedings under case HC4178/21.</w:t>
      </w:r>
      <w:r w:rsidR="00073E1A">
        <w:rPr>
          <w:rFonts w:ascii="Times New Roman" w:hAnsi="Times New Roman" w:cs="Times New Roman"/>
          <w:sz w:val="24"/>
        </w:rPr>
        <w:t xml:space="preserve"> </w:t>
      </w:r>
      <w:r w:rsidRPr="006407B8">
        <w:rPr>
          <w:rFonts w:ascii="Times New Roman" w:hAnsi="Times New Roman" w:cs="Times New Roman"/>
          <w:sz w:val="24"/>
        </w:rPr>
        <w:t>Meanwhile that case has since been withdrawn after consulting with their legal practitioners.</w:t>
      </w:r>
      <w:r w:rsidR="00F548F9">
        <w:rPr>
          <w:rFonts w:ascii="Times New Roman" w:hAnsi="Times New Roman" w:cs="Times New Roman"/>
          <w:sz w:val="24"/>
        </w:rPr>
        <w:t xml:space="preserve"> </w:t>
      </w:r>
      <w:r w:rsidRPr="006407B8">
        <w:rPr>
          <w:rFonts w:ascii="Times New Roman" w:hAnsi="Times New Roman" w:cs="Times New Roman"/>
          <w:sz w:val="24"/>
        </w:rPr>
        <w:t>According to the Respondent there has never been any communication regarding that case.</w:t>
      </w:r>
      <w:r w:rsidR="00606824">
        <w:rPr>
          <w:rFonts w:ascii="Times New Roman" w:hAnsi="Times New Roman" w:cs="Times New Roman"/>
          <w:sz w:val="24"/>
        </w:rPr>
        <w:t xml:space="preserve"> Also</w:t>
      </w:r>
      <w:r w:rsidRPr="006407B8">
        <w:rPr>
          <w:rFonts w:ascii="Times New Roman" w:hAnsi="Times New Roman" w:cs="Times New Roman"/>
          <w:sz w:val="24"/>
        </w:rPr>
        <w:t xml:space="preserve"> the applicant attempted to instruct a developer to construct flats a</w:t>
      </w:r>
      <w:r w:rsidR="00606824">
        <w:rPr>
          <w:rFonts w:ascii="Times New Roman" w:hAnsi="Times New Roman" w:cs="Times New Roman"/>
          <w:sz w:val="24"/>
        </w:rPr>
        <w:t xml:space="preserve">t the same premises without the </w:t>
      </w:r>
      <w:r w:rsidR="005F2CF3">
        <w:rPr>
          <w:rFonts w:ascii="Times New Roman" w:hAnsi="Times New Roman" w:cs="Times New Roman"/>
          <w:sz w:val="24"/>
        </w:rPr>
        <w:t>respondent’s</w:t>
      </w:r>
      <w:r w:rsidR="00606824">
        <w:rPr>
          <w:rFonts w:ascii="Times New Roman" w:hAnsi="Times New Roman" w:cs="Times New Roman"/>
          <w:sz w:val="24"/>
        </w:rPr>
        <w:t xml:space="preserve"> knowledge and authority as </w:t>
      </w:r>
      <w:r w:rsidRPr="006407B8">
        <w:rPr>
          <w:rFonts w:ascii="Times New Roman" w:hAnsi="Times New Roman" w:cs="Times New Roman"/>
          <w:sz w:val="24"/>
        </w:rPr>
        <w:t>the registered owner of the property.</w:t>
      </w:r>
      <w:r w:rsidR="00A80F89">
        <w:rPr>
          <w:rFonts w:ascii="Times New Roman" w:hAnsi="Times New Roman" w:cs="Times New Roman"/>
          <w:sz w:val="24"/>
        </w:rPr>
        <w:t xml:space="preserve"> </w:t>
      </w:r>
      <w:r w:rsidRPr="006407B8">
        <w:rPr>
          <w:rFonts w:ascii="Times New Roman" w:hAnsi="Times New Roman" w:cs="Times New Roman"/>
          <w:sz w:val="24"/>
        </w:rPr>
        <w:t xml:space="preserve">The Respondent suspects the applicant is </w:t>
      </w:r>
      <w:r w:rsidR="00A80F89" w:rsidRPr="006407B8">
        <w:rPr>
          <w:rFonts w:ascii="Times New Roman" w:hAnsi="Times New Roman" w:cs="Times New Roman"/>
          <w:sz w:val="24"/>
        </w:rPr>
        <w:t>harboring</w:t>
      </w:r>
      <w:r w:rsidRPr="006407B8">
        <w:rPr>
          <w:rFonts w:ascii="Times New Roman" w:hAnsi="Times New Roman" w:cs="Times New Roman"/>
          <w:sz w:val="24"/>
        </w:rPr>
        <w:t xml:space="preserve"> evil intention on this property and has absolutely no </w:t>
      </w:r>
      <w:r w:rsidRPr="00A80F89">
        <w:rPr>
          <w:rFonts w:ascii="Times New Roman" w:hAnsi="Times New Roman" w:cs="Times New Roman"/>
          <w:i/>
          <w:sz w:val="24"/>
        </w:rPr>
        <w:t>bonafide</w:t>
      </w:r>
      <w:r w:rsidRPr="006407B8">
        <w:rPr>
          <w:rFonts w:ascii="Times New Roman" w:hAnsi="Times New Roman" w:cs="Times New Roman"/>
          <w:sz w:val="24"/>
        </w:rPr>
        <w:t xml:space="preserve"> de</w:t>
      </w:r>
      <w:r w:rsidR="00A80F89">
        <w:rPr>
          <w:rFonts w:ascii="Times New Roman" w:hAnsi="Times New Roman" w:cs="Times New Roman"/>
          <w:sz w:val="24"/>
        </w:rPr>
        <w:t>fense to this</w:t>
      </w:r>
      <w:r w:rsidRPr="006407B8">
        <w:rPr>
          <w:rFonts w:ascii="Times New Roman" w:hAnsi="Times New Roman" w:cs="Times New Roman"/>
          <w:sz w:val="24"/>
        </w:rPr>
        <w:t xml:space="preserve"> vindicatory claim. </w:t>
      </w:r>
    </w:p>
    <w:p w:rsidR="00727705" w:rsidRDefault="00787F03" w:rsidP="00727705">
      <w:pPr>
        <w:spacing w:after="0" w:line="360" w:lineRule="auto"/>
        <w:ind w:firstLine="360"/>
        <w:rPr>
          <w:rFonts w:ascii="Times New Roman" w:hAnsi="Times New Roman" w:cs="Times New Roman"/>
          <w:sz w:val="24"/>
        </w:rPr>
      </w:pPr>
      <w:r w:rsidRPr="006407B8">
        <w:rPr>
          <w:rFonts w:ascii="Times New Roman" w:hAnsi="Times New Roman" w:cs="Times New Roman"/>
          <w:sz w:val="24"/>
        </w:rPr>
        <w:t>The applicant seems to approbate and reprobate.</w:t>
      </w:r>
      <w:r w:rsidR="00A80F89">
        <w:rPr>
          <w:rFonts w:ascii="Times New Roman" w:hAnsi="Times New Roman" w:cs="Times New Roman"/>
          <w:sz w:val="24"/>
        </w:rPr>
        <w:t xml:space="preserve"> </w:t>
      </w:r>
      <w:r w:rsidRPr="006407B8">
        <w:rPr>
          <w:rFonts w:ascii="Times New Roman" w:hAnsi="Times New Roman" w:cs="Times New Roman"/>
          <w:sz w:val="24"/>
        </w:rPr>
        <w:t>He is not very clear as to what he is.</w:t>
      </w:r>
      <w:r w:rsidR="00A80F89">
        <w:rPr>
          <w:rFonts w:ascii="Times New Roman" w:hAnsi="Times New Roman" w:cs="Times New Roman"/>
          <w:sz w:val="24"/>
        </w:rPr>
        <w:t xml:space="preserve"> </w:t>
      </w:r>
      <w:r w:rsidRPr="006407B8">
        <w:rPr>
          <w:rFonts w:ascii="Times New Roman" w:hAnsi="Times New Roman" w:cs="Times New Roman"/>
          <w:sz w:val="24"/>
        </w:rPr>
        <w:t>He is on one hand hiding behind a</w:t>
      </w:r>
      <w:r w:rsidR="00A80F89">
        <w:rPr>
          <w:rFonts w:ascii="Times New Roman" w:hAnsi="Times New Roman" w:cs="Times New Roman"/>
          <w:sz w:val="24"/>
        </w:rPr>
        <w:t xml:space="preserve"> </w:t>
      </w:r>
      <w:r w:rsidRPr="006407B8">
        <w:rPr>
          <w:rFonts w:ascii="Times New Roman" w:hAnsi="Times New Roman" w:cs="Times New Roman"/>
          <w:sz w:val="24"/>
        </w:rPr>
        <w:t xml:space="preserve">company as a director and on the hand he </w:t>
      </w:r>
      <w:r w:rsidR="00A80F89" w:rsidRPr="006407B8">
        <w:rPr>
          <w:rFonts w:ascii="Times New Roman" w:hAnsi="Times New Roman" w:cs="Times New Roman"/>
          <w:sz w:val="24"/>
        </w:rPr>
        <w:t>contends</w:t>
      </w:r>
      <w:r w:rsidRPr="006407B8">
        <w:rPr>
          <w:rFonts w:ascii="Times New Roman" w:hAnsi="Times New Roman" w:cs="Times New Roman"/>
          <w:sz w:val="24"/>
        </w:rPr>
        <w:t xml:space="preserve"> that he was not properly served in terms of the rules.</w:t>
      </w:r>
      <w:r w:rsidR="00A80F89">
        <w:rPr>
          <w:rFonts w:ascii="Times New Roman" w:hAnsi="Times New Roman" w:cs="Times New Roman"/>
          <w:sz w:val="24"/>
        </w:rPr>
        <w:t xml:space="preserve"> </w:t>
      </w:r>
      <w:r w:rsidRPr="006407B8">
        <w:rPr>
          <w:rFonts w:ascii="Times New Roman" w:hAnsi="Times New Roman" w:cs="Times New Roman"/>
          <w:sz w:val="24"/>
        </w:rPr>
        <w:t>It is not clear whether this legal entity has any other employee other than him.</w:t>
      </w:r>
      <w:r w:rsidR="00A80F89">
        <w:rPr>
          <w:rFonts w:ascii="Times New Roman" w:hAnsi="Times New Roman" w:cs="Times New Roman"/>
          <w:sz w:val="24"/>
        </w:rPr>
        <w:t xml:space="preserve"> </w:t>
      </w:r>
      <w:r w:rsidRPr="006407B8">
        <w:rPr>
          <w:rFonts w:ascii="Times New Roman" w:hAnsi="Times New Roman" w:cs="Times New Roman"/>
          <w:sz w:val="24"/>
        </w:rPr>
        <w:t xml:space="preserve">If so where are the other employees let alone the </w:t>
      </w:r>
      <w:r w:rsidR="00A80F89" w:rsidRPr="006407B8">
        <w:rPr>
          <w:rFonts w:ascii="Times New Roman" w:hAnsi="Times New Roman" w:cs="Times New Roman"/>
          <w:sz w:val="24"/>
        </w:rPr>
        <w:t>reception?</w:t>
      </w:r>
      <w:r w:rsidR="00606824">
        <w:rPr>
          <w:rFonts w:ascii="Times New Roman" w:hAnsi="Times New Roman" w:cs="Times New Roman"/>
          <w:sz w:val="24"/>
        </w:rPr>
        <w:t xml:space="preserve"> F</w:t>
      </w:r>
      <w:r w:rsidRPr="006407B8">
        <w:rPr>
          <w:rFonts w:ascii="Times New Roman" w:hAnsi="Times New Roman" w:cs="Times New Roman"/>
          <w:sz w:val="24"/>
        </w:rPr>
        <w:t>rom the founding affidavit it is quite clear that there is no any other person at these premises other than the applicant’s family.</w:t>
      </w:r>
      <w:r w:rsidR="00A80F89">
        <w:rPr>
          <w:rFonts w:ascii="Times New Roman" w:hAnsi="Times New Roman" w:cs="Times New Roman"/>
          <w:sz w:val="24"/>
        </w:rPr>
        <w:t xml:space="preserve"> </w:t>
      </w:r>
      <w:r w:rsidRPr="006407B8">
        <w:rPr>
          <w:rFonts w:ascii="Times New Roman" w:hAnsi="Times New Roman" w:cs="Times New Roman"/>
          <w:sz w:val="24"/>
        </w:rPr>
        <w:t>This is a clear case where the applicant is making it difficult for process to be served by hiding behind a company which is none functional</w:t>
      </w:r>
      <w:r w:rsidR="00606824">
        <w:rPr>
          <w:rFonts w:ascii="Times New Roman" w:hAnsi="Times New Roman" w:cs="Times New Roman"/>
          <w:sz w:val="24"/>
        </w:rPr>
        <w:t xml:space="preserve"> or </w:t>
      </w:r>
      <w:r w:rsidR="00727705">
        <w:rPr>
          <w:rFonts w:ascii="Times New Roman" w:hAnsi="Times New Roman" w:cs="Times New Roman"/>
          <w:sz w:val="24"/>
        </w:rPr>
        <w:t>existent</w:t>
      </w:r>
      <w:r w:rsidRPr="006407B8">
        <w:rPr>
          <w:rFonts w:ascii="Times New Roman" w:hAnsi="Times New Roman" w:cs="Times New Roman"/>
          <w:sz w:val="24"/>
        </w:rPr>
        <w:t>.</w:t>
      </w:r>
      <w:r w:rsidR="00A80F89">
        <w:rPr>
          <w:rFonts w:ascii="Times New Roman" w:hAnsi="Times New Roman" w:cs="Times New Roman"/>
          <w:sz w:val="24"/>
        </w:rPr>
        <w:t xml:space="preserve"> </w:t>
      </w:r>
      <w:r w:rsidRPr="006407B8">
        <w:rPr>
          <w:rFonts w:ascii="Times New Roman" w:hAnsi="Times New Roman" w:cs="Times New Roman"/>
          <w:sz w:val="24"/>
        </w:rPr>
        <w:t xml:space="preserve">In my view the corporate veil should be pierced and see who is behind.  In the case of </w:t>
      </w:r>
      <w:r w:rsidRPr="00644E40">
        <w:rPr>
          <w:rFonts w:ascii="Times New Roman" w:hAnsi="Times New Roman" w:cs="Times New Roman"/>
          <w:bCs/>
          <w:i/>
          <w:sz w:val="24"/>
        </w:rPr>
        <w:t xml:space="preserve">Anderson Manja </w:t>
      </w:r>
      <w:r w:rsidR="00727705" w:rsidRPr="00644E40">
        <w:rPr>
          <w:rFonts w:ascii="Times New Roman" w:hAnsi="Times New Roman" w:cs="Times New Roman"/>
          <w:bCs/>
          <w:i/>
          <w:sz w:val="24"/>
        </w:rPr>
        <w:t>&amp;</w:t>
      </w:r>
      <w:r w:rsidRPr="00644E40">
        <w:rPr>
          <w:rFonts w:ascii="Times New Roman" w:hAnsi="Times New Roman" w:cs="Times New Roman"/>
          <w:bCs/>
          <w:i/>
          <w:sz w:val="24"/>
        </w:rPr>
        <w:t xml:space="preserve"> 98 </w:t>
      </w:r>
      <w:r w:rsidR="00727705" w:rsidRPr="00644E40">
        <w:rPr>
          <w:rFonts w:ascii="Times New Roman" w:hAnsi="Times New Roman" w:cs="Times New Roman"/>
          <w:bCs/>
          <w:i/>
          <w:sz w:val="24"/>
        </w:rPr>
        <w:t>Ors</w:t>
      </w:r>
      <w:r w:rsidRPr="00644E40">
        <w:rPr>
          <w:rFonts w:ascii="Times New Roman" w:hAnsi="Times New Roman" w:cs="Times New Roman"/>
          <w:bCs/>
          <w:i/>
          <w:sz w:val="24"/>
        </w:rPr>
        <w:t xml:space="preserve"> </w:t>
      </w:r>
      <w:r w:rsidR="00644E40" w:rsidRPr="00644E40">
        <w:rPr>
          <w:rFonts w:ascii="Times New Roman" w:hAnsi="Times New Roman" w:cs="Times New Roman"/>
          <w:bCs/>
          <w:sz w:val="24"/>
        </w:rPr>
        <w:t>v</w:t>
      </w:r>
      <w:r w:rsidR="00644E40">
        <w:rPr>
          <w:rFonts w:ascii="Times New Roman" w:hAnsi="Times New Roman" w:cs="Times New Roman"/>
          <w:bCs/>
          <w:i/>
          <w:sz w:val="24"/>
        </w:rPr>
        <w:t xml:space="preserve"> </w:t>
      </w:r>
      <w:r w:rsidRPr="00644E40">
        <w:rPr>
          <w:rFonts w:ascii="Times New Roman" w:hAnsi="Times New Roman" w:cs="Times New Roman"/>
          <w:bCs/>
          <w:i/>
          <w:sz w:val="24"/>
        </w:rPr>
        <w:t xml:space="preserve">Sheriff </w:t>
      </w:r>
      <w:r w:rsidR="00727705" w:rsidRPr="00644E40">
        <w:rPr>
          <w:rFonts w:ascii="Times New Roman" w:hAnsi="Times New Roman" w:cs="Times New Roman"/>
          <w:bCs/>
          <w:i/>
          <w:sz w:val="24"/>
        </w:rPr>
        <w:t>o</w:t>
      </w:r>
      <w:r w:rsidRPr="00644E40">
        <w:rPr>
          <w:rFonts w:ascii="Times New Roman" w:hAnsi="Times New Roman" w:cs="Times New Roman"/>
          <w:bCs/>
          <w:i/>
          <w:sz w:val="24"/>
        </w:rPr>
        <w:t>f Zimba</w:t>
      </w:r>
      <w:r w:rsidR="00A80F89" w:rsidRPr="00644E40">
        <w:rPr>
          <w:rFonts w:ascii="Times New Roman" w:hAnsi="Times New Roman" w:cs="Times New Roman"/>
          <w:bCs/>
          <w:i/>
          <w:sz w:val="24"/>
        </w:rPr>
        <w:t xml:space="preserve">bwe and Gurta Mining </w:t>
      </w:r>
      <w:r w:rsidR="00A80F89" w:rsidRPr="00644E40">
        <w:rPr>
          <w:rFonts w:ascii="Times New Roman" w:hAnsi="Times New Roman" w:cs="Times New Roman"/>
          <w:bCs/>
          <w:sz w:val="24"/>
        </w:rPr>
        <w:t>AG SC 9/21</w:t>
      </w:r>
      <w:r w:rsidRPr="00644E40">
        <w:rPr>
          <w:rFonts w:ascii="Times New Roman" w:hAnsi="Times New Roman" w:cs="Times New Roman"/>
          <w:sz w:val="24"/>
        </w:rPr>
        <w:t xml:space="preserve"> t</w:t>
      </w:r>
      <w:r w:rsidRPr="006407B8">
        <w:rPr>
          <w:rFonts w:ascii="Times New Roman" w:hAnsi="Times New Roman" w:cs="Times New Roman"/>
          <w:sz w:val="24"/>
        </w:rPr>
        <w:t>he court had to determine whether one of the respondents,</w:t>
      </w:r>
      <w:r w:rsidR="00A80F89">
        <w:rPr>
          <w:rFonts w:ascii="Times New Roman" w:hAnsi="Times New Roman" w:cs="Times New Roman"/>
          <w:sz w:val="24"/>
        </w:rPr>
        <w:t xml:space="preserve"> </w:t>
      </w:r>
      <w:r w:rsidRPr="006407B8">
        <w:rPr>
          <w:rFonts w:ascii="Times New Roman" w:hAnsi="Times New Roman" w:cs="Times New Roman"/>
          <w:sz w:val="24"/>
        </w:rPr>
        <w:t>as the claimant,</w:t>
      </w:r>
      <w:r w:rsidR="00A80F89">
        <w:rPr>
          <w:rFonts w:ascii="Times New Roman" w:hAnsi="Times New Roman" w:cs="Times New Roman"/>
          <w:sz w:val="24"/>
        </w:rPr>
        <w:t xml:space="preserve"> </w:t>
      </w:r>
      <w:r w:rsidRPr="006407B8">
        <w:rPr>
          <w:rFonts w:ascii="Times New Roman" w:hAnsi="Times New Roman" w:cs="Times New Roman"/>
          <w:sz w:val="24"/>
        </w:rPr>
        <w:t xml:space="preserve">could be said to be a different entity from the </w:t>
      </w:r>
      <w:r w:rsidR="00727705" w:rsidRPr="006407B8">
        <w:rPr>
          <w:rFonts w:ascii="Times New Roman" w:hAnsi="Times New Roman" w:cs="Times New Roman"/>
          <w:sz w:val="24"/>
        </w:rPr>
        <w:t>judgment</w:t>
      </w:r>
      <w:r w:rsidRPr="006407B8">
        <w:rPr>
          <w:rFonts w:ascii="Times New Roman" w:hAnsi="Times New Roman" w:cs="Times New Roman"/>
          <w:sz w:val="24"/>
        </w:rPr>
        <w:t xml:space="preserve"> debtor sufficiently to dismantle the appellants from executing against the mining claim.</w:t>
      </w:r>
      <w:r w:rsidR="00A80F89">
        <w:rPr>
          <w:rFonts w:ascii="Times New Roman" w:hAnsi="Times New Roman" w:cs="Times New Roman"/>
          <w:sz w:val="24"/>
        </w:rPr>
        <w:t xml:space="preserve"> </w:t>
      </w:r>
      <w:r w:rsidRPr="006407B8">
        <w:rPr>
          <w:rFonts w:ascii="Times New Roman" w:hAnsi="Times New Roman" w:cs="Times New Roman"/>
          <w:sz w:val="24"/>
        </w:rPr>
        <w:t>It was held that the position of the law regarding the separate legal persona principle is well established.</w:t>
      </w:r>
      <w:r w:rsidR="00A80F89">
        <w:rPr>
          <w:rFonts w:ascii="Times New Roman" w:hAnsi="Times New Roman" w:cs="Times New Roman"/>
          <w:sz w:val="24"/>
        </w:rPr>
        <w:t xml:space="preserve"> </w:t>
      </w:r>
      <w:r w:rsidRPr="006407B8">
        <w:rPr>
          <w:rFonts w:ascii="Times New Roman" w:hAnsi="Times New Roman" w:cs="Times New Roman"/>
          <w:sz w:val="24"/>
        </w:rPr>
        <w:t xml:space="preserve">It was succinctly articulated by PATEL </w:t>
      </w:r>
      <w:r w:rsidR="00A80F89">
        <w:rPr>
          <w:rFonts w:ascii="Times New Roman" w:hAnsi="Times New Roman" w:cs="Times New Roman"/>
          <w:sz w:val="24"/>
        </w:rPr>
        <w:t>J, i</w:t>
      </w:r>
      <w:r w:rsidR="00A80F89" w:rsidRPr="006407B8">
        <w:rPr>
          <w:rFonts w:ascii="Times New Roman" w:hAnsi="Times New Roman" w:cs="Times New Roman"/>
          <w:sz w:val="24"/>
        </w:rPr>
        <w:t>n</w:t>
      </w:r>
      <w:r w:rsidRPr="00A80F89">
        <w:rPr>
          <w:rFonts w:ascii="Times New Roman" w:hAnsi="Times New Roman" w:cs="Times New Roman"/>
          <w:i/>
          <w:sz w:val="24"/>
        </w:rPr>
        <w:t xml:space="preserve"> Deputy Sheriff Harare </w:t>
      </w:r>
      <w:r w:rsidR="00073E1A">
        <w:rPr>
          <w:rFonts w:ascii="Times New Roman" w:hAnsi="Times New Roman" w:cs="Times New Roman"/>
          <w:sz w:val="24"/>
        </w:rPr>
        <w:t>v</w:t>
      </w:r>
      <w:r w:rsidR="00A80F89" w:rsidRPr="00073E1A">
        <w:rPr>
          <w:rFonts w:ascii="Times New Roman" w:hAnsi="Times New Roman" w:cs="Times New Roman"/>
          <w:sz w:val="24"/>
        </w:rPr>
        <w:t xml:space="preserve"> </w:t>
      </w:r>
      <w:r w:rsidR="00A80F89" w:rsidRPr="00A80F89">
        <w:rPr>
          <w:rFonts w:ascii="Times New Roman" w:hAnsi="Times New Roman" w:cs="Times New Roman"/>
          <w:i/>
          <w:sz w:val="24"/>
        </w:rPr>
        <w:t>Trinpac Investments (Pvt) Ltd</w:t>
      </w:r>
      <w:r w:rsidRPr="00A80F89">
        <w:rPr>
          <w:rFonts w:ascii="Times New Roman" w:hAnsi="Times New Roman" w:cs="Times New Roman"/>
          <w:i/>
          <w:sz w:val="24"/>
        </w:rPr>
        <w:t xml:space="preserve"> </w:t>
      </w:r>
      <w:r w:rsidR="00727705">
        <w:rPr>
          <w:rFonts w:ascii="Times New Roman" w:hAnsi="Times New Roman" w:cs="Times New Roman"/>
          <w:i/>
          <w:sz w:val="24"/>
        </w:rPr>
        <w:t>&amp;</w:t>
      </w:r>
      <w:r w:rsidRPr="00A80F89">
        <w:rPr>
          <w:rFonts w:ascii="Times New Roman" w:hAnsi="Times New Roman" w:cs="Times New Roman"/>
          <w:i/>
          <w:sz w:val="24"/>
        </w:rPr>
        <w:t xml:space="preserve"> Anor </w:t>
      </w:r>
      <w:r w:rsidRPr="00727705">
        <w:rPr>
          <w:rFonts w:ascii="Times New Roman" w:hAnsi="Times New Roman" w:cs="Times New Roman"/>
          <w:sz w:val="24"/>
        </w:rPr>
        <w:t>2001(1)</w:t>
      </w:r>
      <w:r w:rsidR="00857D39" w:rsidRPr="00727705">
        <w:rPr>
          <w:rFonts w:ascii="Times New Roman" w:hAnsi="Times New Roman" w:cs="Times New Roman"/>
          <w:sz w:val="24"/>
        </w:rPr>
        <w:t xml:space="preserve"> </w:t>
      </w:r>
      <w:r w:rsidRPr="00727705">
        <w:rPr>
          <w:rFonts w:ascii="Times New Roman" w:hAnsi="Times New Roman" w:cs="Times New Roman"/>
          <w:sz w:val="24"/>
        </w:rPr>
        <w:t>ZLR at 552 and A-C</w:t>
      </w:r>
      <w:r w:rsidRPr="00A80F89">
        <w:rPr>
          <w:rFonts w:ascii="Times New Roman" w:hAnsi="Times New Roman" w:cs="Times New Roman"/>
          <w:i/>
          <w:sz w:val="24"/>
        </w:rPr>
        <w:t xml:space="preserve"> </w:t>
      </w:r>
      <w:r w:rsidRPr="006407B8">
        <w:rPr>
          <w:rFonts w:ascii="Times New Roman" w:hAnsi="Times New Roman" w:cs="Times New Roman"/>
          <w:sz w:val="24"/>
        </w:rPr>
        <w:t xml:space="preserve">where the learned judge quoted </w:t>
      </w:r>
      <w:r w:rsidR="00A80F89">
        <w:rPr>
          <w:rFonts w:ascii="Times New Roman" w:hAnsi="Times New Roman" w:cs="Times New Roman"/>
          <w:sz w:val="24"/>
        </w:rPr>
        <w:t xml:space="preserve">with approval </w:t>
      </w:r>
      <w:r w:rsidR="00A80F89" w:rsidRPr="00727705">
        <w:rPr>
          <w:rFonts w:ascii="Times New Roman" w:hAnsi="Times New Roman" w:cs="Times New Roman"/>
          <w:i/>
          <w:sz w:val="24"/>
        </w:rPr>
        <w:t xml:space="preserve">Cape Pacific Ltd </w:t>
      </w:r>
      <w:r w:rsidR="00727705" w:rsidRPr="00727705">
        <w:rPr>
          <w:rFonts w:ascii="Times New Roman" w:hAnsi="Times New Roman" w:cs="Times New Roman"/>
          <w:sz w:val="24"/>
        </w:rPr>
        <w:t>v</w:t>
      </w:r>
      <w:r w:rsidRPr="00727705">
        <w:rPr>
          <w:rFonts w:ascii="Times New Roman" w:hAnsi="Times New Roman" w:cs="Times New Roman"/>
          <w:i/>
          <w:sz w:val="24"/>
        </w:rPr>
        <w:t xml:space="preserve"> Labner Controlling Investments</w:t>
      </w:r>
      <w:r w:rsidR="00857D39" w:rsidRPr="00727705">
        <w:rPr>
          <w:rFonts w:ascii="Times New Roman" w:hAnsi="Times New Roman" w:cs="Times New Roman"/>
          <w:i/>
          <w:sz w:val="24"/>
        </w:rPr>
        <w:t xml:space="preserve"> </w:t>
      </w:r>
      <w:r w:rsidRPr="00727705">
        <w:rPr>
          <w:rFonts w:ascii="Times New Roman" w:hAnsi="Times New Roman" w:cs="Times New Roman"/>
          <w:i/>
          <w:sz w:val="24"/>
        </w:rPr>
        <w:t>(Pvt) Ltd</w:t>
      </w:r>
      <w:r w:rsidRPr="006407B8">
        <w:rPr>
          <w:rFonts w:ascii="Times New Roman" w:hAnsi="Times New Roman" w:cs="Times New Roman"/>
          <w:sz w:val="24"/>
        </w:rPr>
        <w:t xml:space="preserve"> </w:t>
      </w:r>
      <w:r w:rsidR="00727705">
        <w:rPr>
          <w:rFonts w:ascii="Times New Roman" w:hAnsi="Times New Roman" w:cs="Times New Roman"/>
          <w:sz w:val="24"/>
        </w:rPr>
        <w:t>&amp; O</w:t>
      </w:r>
      <w:r w:rsidRPr="006407B8">
        <w:rPr>
          <w:rFonts w:ascii="Times New Roman" w:hAnsi="Times New Roman" w:cs="Times New Roman"/>
          <w:sz w:val="24"/>
        </w:rPr>
        <w:t>rs 1945(4)SA790 at 803-804.</w:t>
      </w:r>
    </w:p>
    <w:p w:rsidR="00727705" w:rsidRDefault="00727705" w:rsidP="00727705">
      <w:pPr>
        <w:spacing w:after="0" w:line="240" w:lineRule="auto"/>
        <w:rPr>
          <w:rFonts w:ascii="Times New Roman" w:hAnsi="Times New Roman" w:cs="Times New Roman"/>
          <w:sz w:val="22"/>
          <w:szCs w:val="22"/>
        </w:rPr>
      </w:pPr>
      <w:r>
        <w:rPr>
          <w:rFonts w:ascii="Times New Roman" w:hAnsi="Times New Roman" w:cs="Times New Roman"/>
          <w:sz w:val="24"/>
        </w:rPr>
        <w:tab/>
      </w:r>
      <w:r w:rsidR="00787F03" w:rsidRPr="00A80F89">
        <w:rPr>
          <w:rFonts w:ascii="Times New Roman" w:hAnsi="Times New Roman" w:cs="Times New Roman"/>
          <w:sz w:val="22"/>
          <w:szCs w:val="22"/>
        </w:rPr>
        <w:t>“</w:t>
      </w:r>
      <w:r w:rsidR="00787F03" w:rsidRPr="00073E1A">
        <w:rPr>
          <w:rFonts w:ascii="Times New Roman" w:hAnsi="Times New Roman" w:cs="Times New Roman"/>
          <w:sz w:val="22"/>
          <w:szCs w:val="22"/>
        </w:rPr>
        <w:t xml:space="preserve">It is undoubtedly a salutary principle that our courts should not lightly disregard a </w:t>
      </w:r>
      <w:r>
        <w:rPr>
          <w:rFonts w:ascii="Times New Roman" w:hAnsi="Times New Roman" w:cs="Times New Roman"/>
          <w:sz w:val="22"/>
          <w:szCs w:val="22"/>
        </w:rPr>
        <w:tab/>
      </w:r>
      <w:r w:rsidR="00787F03" w:rsidRPr="00073E1A">
        <w:rPr>
          <w:rFonts w:ascii="Times New Roman" w:hAnsi="Times New Roman" w:cs="Times New Roman"/>
          <w:sz w:val="22"/>
          <w:szCs w:val="22"/>
        </w:rPr>
        <w:t>company’s separate personality,</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but should strive to give effect to and uphold it.</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 xml:space="preserve">To do </w:t>
      </w:r>
      <w:r>
        <w:rPr>
          <w:rFonts w:ascii="Times New Roman" w:hAnsi="Times New Roman" w:cs="Times New Roman"/>
          <w:sz w:val="22"/>
          <w:szCs w:val="22"/>
        </w:rPr>
        <w:lastRenderedPageBreak/>
        <w:tab/>
      </w:r>
      <w:r w:rsidR="00787F03" w:rsidRPr="00073E1A">
        <w:rPr>
          <w:rFonts w:ascii="Times New Roman" w:hAnsi="Times New Roman" w:cs="Times New Roman"/>
          <w:sz w:val="22"/>
          <w:szCs w:val="22"/>
        </w:rPr>
        <w:t xml:space="preserve">otherwise would negate or undermine the policy and principles that underpin the concept </w:t>
      </w:r>
      <w:r>
        <w:rPr>
          <w:rFonts w:ascii="Times New Roman" w:hAnsi="Times New Roman" w:cs="Times New Roman"/>
          <w:sz w:val="22"/>
          <w:szCs w:val="22"/>
        </w:rPr>
        <w:tab/>
      </w:r>
      <w:r w:rsidR="00787F03" w:rsidRPr="00073E1A">
        <w:rPr>
          <w:rFonts w:ascii="Times New Roman" w:hAnsi="Times New Roman" w:cs="Times New Roman"/>
          <w:sz w:val="22"/>
          <w:szCs w:val="22"/>
        </w:rPr>
        <w:t>of separate corporate personality and the legal consequences that attach to it.</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 xml:space="preserve">But where </w:t>
      </w:r>
      <w:r>
        <w:rPr>
          <w:rFonts w:ascii="Times New Roman" w:hAnsi="Times New Roman" w:cs="Times New Roman"/>
          <w:sz w:val="22"/>
          <w:szCs w:val="22"/>
        </w:rPr>
        <w:tab/>
      </w:r>
      <w:r w:rsidR="00787F03" w:rsidRPr="00073E1A">
        <w:rPr>
          <w:rFonts w:ascii="Times New Roman" w:hAnsi="Times New Roman" w:cs="Times New Roman"/>
          <w:sz w:val="22"/>
          <w:szCs w:val="22"/>
        </w:rPr>
        <w:t>fraud,</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dishonesty or other improper conduct is found to be present,</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 xml:space="preserve">other considerations </w:t>
      </w:r>
      <w:r>
        <w:rPr>
          <w:rFonts w:ascii="Times New Roman" w:hAnsi="Times New Roman" w:cs="Times New Roman"/>
          <w:sz w:val="22"/>
          <w:szCs w:val="22"/>
        </w:rPr>
        <w:tab/>
      </w:r>
      <w:r w:rsidR="00787F03" w:rsidRPr="00073E1A">
        <w:rPr>
          <w:rFonts w:ascii="Times New Roman" w:hAnsi="Times New Roman" w:cs="Times New Roman"/>
          <w:sz w:val="22"/>
          <w:szCs w:val="22"/>
        </w:rPr>
        <w:t>will come into play.</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 xml:space="preserve">The need to preserve the separate corporate identity in such </w:t>
      </w:r>
      <w:r>
        <w:rPr>
          <w:rFonts w:ascii="Times New Roman" w:hAnsi="Times New Roman" w:cs="Times New Roman"/>
          <w:sz w:val="22"/>
          <w:szCs w:val="22"/>
        </w:rPr>
        <w:tab/>
      </w:r>
      <w:r w:rsidR="00787F03" w:rsidRPr="00073E1A">
        <w:rPr>
          <w:rFonts w:ascii="Times New Roman" w:hAnsi="Times New Roman" w:cs="Times New Roman"/>
          <w:sz w:val="22"/>
          <w:szCs w:val="22"/>
        </w:rPr>
        <w:t xml:space="preserve">circumstances would have to be balanced against policy considerations which arise in </w:t>
      </w:r>
      <w:r>
        <w:rPr>
          <w:rFonts w:ascii="Times New Roman" w:hAnsi="Times New Roman" w:cs="Times New Roman"/>
          <w:sz w:val="22"/>
          <w:szCs w:val="22"/>
        </w:rPr>
        <w:tab/>
      </w:r>
      <w:r w:rsidR="00787F03" w:rsidRPr="00073E1A">
        <w:rPr>
          <w:rFonts w:ascii="Times New Roman" w:hAnsi="Times New Roman" w:cs="Times New Roman"/>
          <w:sz w:val="22"/>
          <w:szCs w:val="22"/>
        </w:rPr>
        <w:t xml:space="preserve">favour of piercing the corporate veil—-And a court would then be entitled to look to </w:t>
      </w:r>
      <w:r>
        <w:rPr>
          <w:rFonts w:ascii="Times New Roman" w:hAnsi="Times New Roman" w:cs="Times New Roman"/>
          <w:sz w:val="22"/>
          <w:szCs w:val="22"/>
        </w:rPr>
        <w:tab/>
      </w:r>
      <w:r w:rsidR="00787F03" w:rsidRPr="00073E1A">
        <w:rPr>
          <w:rFonts w:ascii="Times New Roman" w:hAnsi="Times New Roman" w:cs="Times New Roman"/>
          <w:sz w:val="22"/>
          <w:szCs w:val="22"/>
        </w:rPr>
        <w:t>substance rather than form in order to arrive at the true facts,</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 xml:space="preserve">and if there is a misuse of </w:t>
      </w:r>
      <w:r>
        <w:rPr>
          <w:rFonts w:ascii="Times New Roman" w:hAnsi="Times New Roman" w:cs="Times New Roman"/>
          <w:sz w:val="22"/>
          <w:szCs w:val="22"/>
        </w:rPr>
        <w:tab/>
      </w:r>
      <w:r w:rsidR="00787F03" w:rsidRPr="00073E1A">
        <w:rPr>
          <w:rFonts w:ascii="Times New Roman" w:hAnsi="Times New Roman" w:cs="Times New Roman"/>
          <w:sz w:val="22"/>
          <w:szCs w:val="22"/>
        </w:rPr>
        <w:t>corporate personality,</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to disregard it and attribute liability where it should rightly lie.</w:t>
      </w:r>
      <w:r w:rsidR="00A80F89"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 xml:space="preserve">Each </w:t>
      </w:r>
      <w:r>
        <w:rPr>
          <w:rFonts w:ascii="Times New Roman" w:hAnsi="Times New Roman" w:cs="Times New Roman"/>
          <w:sz w:val="22"/>
          <w:szCs w:val="22"/>
        </w:rPr>
        <w:tab/>
      </w:r>
      <w:r w:rsidR="00787F03" w:rsidRPr="00073E1A">
        <w:rPr>
          <w:rFonts w:ascii="Times New Roman" w:hAnsi="Times New Roman" w:cs="Times New Roman"/>
          <w:sz w:val="22"/>
          <w:szCs w:val="22"/>
        </w:rPr>
        <w:t>case would obviously have to be considered on its own merit</w:t>
      </w:r>
      <w:r>
        <w:rPr>
          <w:rFonts w:ascii="Times New Roman" w:hAnsi="Times New Roman" w:cs="Times New Roman"/>
          <w:sz w:val="22"/>
          <w:szCs w:val="22"/>
        </w:rPr>
        <w:t>.</w:t>
      </w:r>
      <w:r w:rsidR="00787F03" w:rsidRPr="00073E1A">
        <w:rPr>
          <w:rFonts w:ascii="Times New Roman" w:hAnsi="Times New Roman" w:cs="Times New Roman"/>
          <w:sz w:val="22"/>
          <w:szCs w:val="22"/>
        </w:rPr>
        <w:t>”</w:t>
      </w:r>
    </w:p>
    <w:p w:rsidR="00F71EEA" w:rsidRPr="00727705" w:rsidRDefault="00727705" w:rsidP="00727705">
      <w:pPr>
        <w:spacing w:after="0" w:line="360" w:lineRule="auto"/>
        <w:rPr>
          <w:rFonts w:ascii="Times New Roman" w:hAnsi="Times New Roman" w:cs="Times New Roman"/>
          <w:sz w:val="22"/>
          <w:szCs w:val="22"/>
        </w:rPr>
      </w:pPr>
      <w:r>
        <w:rPr>
          <w:rFonts w:ascii="Times New Roman" w:hAnsi="Times New Roman" w:cs="Times New Roman"/>
          <w:sz w:val="22"/>
          <w:szCs w:val="22"/>
        </w:rPr>
        <w:tab/>
      </w:r>
      <w:r w:rsidR="00787F03" w:rsidRPr="006407B8">
        <w:rPr>
          <w:rFonts w:ascii="Times New Roman" w:hAnsi="Times New Roman" w:cs="Times New Roman"/>
          <w:sz w:val="24"/>
        </w:rPr>
        <w:t>The Respondent denies existence of a lease and challenged the applicant to produce one which was never the case.</w:t>
      </w:r>
      <w:r w:rsidR="00A80F89">
        <w:rPr>
          <w:rFonts w:ascii="Times New Roman" w:hAnsi="Times New Roman" w:cs="Times New Roman"/>
          <w:sz w:val="24"/>
        </w:rPr>
        <w:t xml:space="preserve"> </w:t>
      </w:r>
      <w:r w:rsidR="00787F03" w:rsidRPr="006407B8">
        <w:rPr>
          <w:rFonts w:ascii="Times New Roman" w:hAnsi="Times New Roman" w:cs="Times New Roman"/>
          <w:sz w:val="24"/>
        </w:rPr>
        <w:t>From the circumstances of this case it is quite clear that it is the Applicant and his family who use these premises to the exclusion of any other person all in</w:t>
      </w:r>
      <w:r w:rsidR="00606824">
        <w:rPr>
          <w:rFonts w:ascii="Times New Roman" w:hAnsi="Times New Roman" w:cs="Times New Roman"/>
          <w:sz w:val="24"/>
        </w:rPr>
        <w:t xml:space="preserve"> the name of a company</w:t>
      </w:r>
      <w:r w:rsidR="00787F03" w:rsidRPr="006407B8">
        <w:rPr>
          <w:rFonts w:ascii="Times New Roman" w:hAnsi="Times New Roman" w:cs="Times New Roman"/>
          <w:sz w:val="24"/>
        </w:rPr>
        <w:t xml:space="preserve"> which doesn’t exist.</w:t>
      </w:r>
      <w:r w:rsidR="00A80F89">
        <w:rPr>
          <w:rFonts w:ascii="Times New Roman" w:hAnsi="Times New Roman" w:cs="Times New Roman"/>
          <w:sz w:val="24"/>
        </w:rPr>
        <w:t xml:space="preserve"> </w:t>
      </w:r>
      <w:r w:rsidR="00787F03" w:rsidRPr="006407B8">
        <w:rPr>
          <w:rFonts w:ascii="Times New Roman" w:hAnsi="Times New Roman" w:cs="Times New Roman"/>
          <w:sz w:val="24"/>
        </w:rPr>
        <w:t>This is purely designed to frustrate the Respondent from repossessing her lawfully owned property.</w:t>
      </w:r>
      <w:r w:rsidR="00A80F89">
        <w:rPr>
          <w:rFonts w:ascii="Times New Roman" w:hAnsi="Times New Roman" w:cs="Times New Roman"/>
          <w:sz w:val="24"/>
        </w:rPr>
        <w:t xml:space="preserve"> </w:t>
      </w:r>
      <w:r w:rsidR="00787F03" w:rsidRPr="006407B8">
        <w:rPr>
          <w:rFonts w:ascii="Times New Roman" w:hAnsi="Times New Roman" w:cs="Times New Roman"/>
          <w:sz w:val="24"/>
        </w:rPr>
        <w:t>Assuming there is a valid lease agreement between the so called company and Nyamukoho Investments wasn’t it a simple task of demonstrating so.</w:t>
      </w:r>
      <w:r w:rsidR="00A80F89">
        <w:rPr>
          <w:rFonts w:ascii="Times New Roman" w:hAnsi="Times New Roman" w:cs="Times New Roman"/>
          <w:sz w:val="24"/>
        </w:rPr>
        <w:t xml:space="preserve"> </w:t>
      </w:r>
      <w:r w:rsidR="00787F03" w:rsidRPr="006407B8">
        <w:rPr>
          <w:rFonts w:ascii="Times New Roman" w:hAnsi="Times New Roman" w:cs="Times New Roman"/>
          <w:sz w:val="24"/>
        </w:rPr>
        <w:t>There is no lease to talk about.</w:t>
      </w:r>
      <w:r w:rsidR="00A80F89">
        <w:rPr>
          <w:rFonts w:ascii="Times New Roman" w:hAnsi="Times New Roman" w:cs="Times New Roman"/>
          <w:sz w:val="24"/>
        </w:rPr>
        <w:t xml:space="preserve"> </w:t>
      </w:r>
      <w:r w:rsidR="00787F03" w:rsidRPr="006407B8">
        <w:rPr>
          <w:rFonts w:ascii="Times New Roman" w:hAnsi="Times New Roman" w:cs="Times New Roman"/>
          <w:sz w:val="24"/>
        </w:rPr>
        <w:t xml:space="preserve">On the issue of service of process raised this court did not find anything amiss as it </w:t>
      </w:r>
      <w:r w:rsidR="00606824">
        <w:rPr>
          <w:rFonts w:ascii="Times New Roman" w:hAnsi="Times New Roman" w:cs="Times New Roman"/>
          <w:sz w:val="24"/>
        </w:rPr>
        <w:t xml:space="preserve">was </w:t>
      </w:r>
      <w:r w:rsidR="00787F03" w:rsidRPr="006407B8">
        <w:rPr>
          <w:rFonts w:ascii="Times New Roman" w:hAnsi="Times New Roman" w:cs="Times New Roman"/>
          <w:sz w:val="24"/>
        </w:rPr>
        <w:t>served in terms of the rule</w:t>
      </w:r>
      <w:r w:rsidR="00606824">
        <w:rPr>
          <w:rFonts w:ascii="Times New Roman" w:hAnsi="Times New Roman" w:cs="Times New Roman"/>
          <w:sz w:val="24"/>
        </w:rPr>
        <w:t>s</w:t>
      </w:r>
      <w:r w:rsidR="00787F03" w:rsidRPr="006407B8">
        <w:rPr>
          <w:rFonts w:ascii="Times New Roman" w:hAnsi="Times New Roman" w:cs="Times New Roman"/>
          <w:sz w:val="24"/>
        </w:rPr>
        <w:t xml:space="preserve">. </w:t>
      </w:r>
    </w:p>
    <w:p w:rsidR="00F71EEA" w:rsidRPr="006407B8" w:rsidRDefault="00606824" w:rsidP="00727705">
      <w:pPr>
        <w:spacing w:after="0" w:line="360" w:lineRule="auto"/>
        <w:rPr>
          <w:rFonts w:ascii="Times New Roman" w:hAnsi="Times New Roman" w:cs="Times New Roman"/>
          <w:sz w:val="24"/>
        </w:rPr>
      </w:pPr>
      <w:r>
        <w:rPr>
          <w:rFonts w:ascii="Times New Roman" w:hAnsi="Times New Roman" w:cs="Times New Roman"/>
          <w:sz w:val="24"/>
        </w:rPr>
        <w:t xml:space="preserve"> </w:t>
      </w:r>
      <w:r w:rsidR="00727705">
        <w:rPr>
          <w:rFonts w:ascii="Times New Roman" w:hAnsi="Times New Roman" w:cs="Times New Roman"/>
          <w:sz w:val="24"/>
        </w:rPr>
        <w:tab/>
      </w:r>
      <w:r>
        <w:rPr>
          <w:rFonts w:ascii="Times New Roman" w:hAnsi="Times New Roman" w:cs="Times New Roman"/>
          <w:sz w:val="24"/>
        </w:rPr>
        <w:t>Generally courts do not refuse</w:t>
      </w:r>
      <w:r w:rsidR="00787F03" w:rsidRPr="006407B8">
        <w:rPr>
          <w:rFonts w:ascii="Times New Roman" w:hAnsi="Times New Roman" w:cs="Times New Roman"/>
          <w:sz w:val="24"/>
        </w:rPr>
        <w:t xml:space="preserve"> a party a rescission of </w:t>
      </w:r>
      <w:r w:rsidR="00727705" w:rsidRPr="006407B8">
        <w:rPr>
          <w:rFonts w:ascii="Times New Roman" w:hAnsi="Times New Roman" w:cs="Times New Roman"/>
          <w:sz w:val="24"/>
        </w:rPr>
        <w:t>judgment</w:t>
      </w:r>
      <w:r w:rsidR="00787F03" w:rsidRPr="006407B8">
        <w:rPr>
          <w:rFonts w:ascii="Times New Roman" w:hAnsi="Times New Roman" w:cs="Times New Roman"/>
          <w:sz w:val="24"/>
        </w:rPr>
        <w:t xml:space="preserve"> unless the party has totally failed to demonstrate a good and sufficient cause. In </w:t>
      </w:r>
      <w:r w:rsidR="00787F03" w:rsidRPr="00A80F89">
        <w:rPr>
          <w:rFonts w:ascii="Times New Roman" w:hAnsi="Times New Roman" w:cs="Times New Roman"/>
          <w:bCs/>
          <w:i/>
          <w:sz w:val="24"/>
        </w:rPr>
        <w:t xml:space="preserve">Songoro </w:t>
      </w:r>
      <w:r w:rsidR="00787F03" w:rsidRPr="00073E1A">
        <w:rPr>
          <w:rFonts w:ascii="Times New Roman" w:hAnsi="Times New Roman" w:cs="Times New Roman"/>
          <w:bCs/>
          <w:sz w:val="24"/>
        </w:rPr>
        <w:t>v</w:t>
      </w:r>
      <w:r w:rsidR="00787F03" w:rsidRPr="00A80F89">
        <w:rPr>
          <w:rFonts w:ascii="Times New Roman" w:hAnsi="Times New Roman" w:cs="Times New Roman"/>
          <w:bCs/>
          <w:i/>
          <w:sz w:val="24"/>
        </w:rPr>
        <w:t xml:space="preserve"> Olivine Industries (Pvt) Ltd</w:t>
      </w:r>
      <w:r w:rsidR="00A80F89" w:rsidRPr="00A80F89">
        <w:rPr>
          <w:rFonts w:ascii="Times New Roman" w:hAnsi="Times New Roman" w:cs="Times New Roman"/>
          <w:bCs/>
          <w:i/>
          <w:sz w:val="24"/>
        </w:rPr>
        <w:t xml:space="preserve"> </w:t>
      </w:r>
      <w:r w:rsidR="00787F03" w:rsidRPr="00727705">
        <w:rPr>
          <w:rFonts w:ascii="Times New Roman" w:hAnsi="Times New Roman" w:cs="Times New Roman"/>
          <w:bCs/>
          <w:sz w:val="24"/>
        </w:rPr>
        <w:t>1988</w:t>
      </w:r>
      <w:r w:rsidR="00A80F89" w:rsidRPr="00727705">
        <w:rPr>
          <w:rFonts w:ascii="Times New Roman" w:hAnsi="Times New Roman" w:cs="Times New Roman"/>
          <w:bCs/>
          <w:sz w:val="24"/>
        </w:rPr>
        <w:t xml:space="preserve"> </w:t>
      </w:r>
      <w:r w:rsidR="00787F03" w:rsidRPr="00727705">
        <w:rPr>
          <w:rFonts w:ascii="Times New Roman" w:hAnsi="Times New Roman" w:cs="Times New Roman"/>
          <w:bCs/>
          <w:sz w:val="24"/>
        </w:rPr>
        <w:t>(2)</w:t>
      </w:r>
      <w:r w:rsidR="00727705" w:rsidRPr="00727705">
        <w:rPr>
          <w:rFonts w:ascii="Times New Roman" w:hAnsi="Times New Roman" w:cs="Times New Roman"/>
          <w:bCs/>
          <w:sz w:val="24"/>
        </w:rPr>
        <w:t xml:space="preserve"> </w:t>
      </w:r>
      <w:r w:rsidR="00787F03" w:rsidRPr="00727705">
        <w:rPr>
          <w:rFonts w:ascii="Times New Roman" w:hAnsi="Times New Roman" w:cs="Times New Roman"/>
          <w:bCs/>
          <w:sz w:val="24"/>
        </w:rPr>
        <w:t>ZLR 210 (S)</w:t>
      </w:r>
      <w:r w:rsidR="00787F03" w:rsidRPr="006407B8">
        <w:rPr>
          <w:rFonts w:ascii="Times New Roman" w:hAnsi="Times New Roman" w:cs="Times New Roman"/>
          <w:b/>
          <w:bCs/>
          <w:sz w:val="24"/>
        </w:rPr>
        <w:t xml:space="preserve"> </w:t>
      </w:r>
      <w:r>
        <w:rPr>
          <w:rFonts w:ascii="Times New Roman" w:hAnsi="Times New Roman" w:cs="Times New Roman"/>
          <w:sz w:val="24"/>
        </w:rPr>
        <w:t>a three-pronged enquiry</w:t>
      </w:r>
      <w:r w:rsidR="00787F03" w:rsidRPr="006407B8">
        <w:rPr>
          <w:rFonts w:ascii="Times New Roman" w:hAnsi="Times New Roman" w:cs="Times New Roman"/>
          <w:sz w:val="24"/>
        </w:rPr>
        <w:t xml:space="preserve"> was conducted by the court of appeal in assessing whether or not” a good and sufficient cause” existed for the rescission of the </w:t>
      </w:r>
      <w:r w:rsidR="00727705" w:rsidRPr="006407B8">
        <w:rPr>
          <w:rFonts w:ascii="Times New Roman" w:hAnsi="Times New Roman" w:cs="Times New Roman"/>
          <w:sz w:val="24"/>
        </w:rPr>
        <w:t>judgment</w:t>
      </w:r>
      <w:r w:rsidR="00787F03" w:rsidRPr="006407B8">
        <w:rPr>
          <w:rFonts w:ascii="Times New Roman" w:hAnsi="Times New Roman" w:cs="Times New Roman"/>
          <w:sz w:val="24"/>
        </w:rPr>
        <w:t xml:space="preserve"> to be granted.</w:t>
      </w:r>
      <w:r w:rsidR="00A80F89">
        <w:rPr>
          <w:rFonts w:ascii="Times New Roman" w:hAnsi="Times New Roman" w:cs="Times New Roman"/>
          <w:sz w:val="24"/>
        </w:rPr>
        <w:t xml:space="preserve"> </w:t>
      </w:r>
      <w:r w:rsidR="00787F03" w:rsidRPr="006407B8">
        <w:rPr>
          <w:rFonts w:ascii="Times New Roman" w:hAnsi="Times New Roman" w:cs="Times New Roman"/>
          <w:sz w:val="24"/>
        </w:rPr>
        <w:t>In that case for good and sufficient cause to be found to exist,</w:t>
      </w:r>
      <w:r w:rsidR="00A80F89">
        <w:rPr>
          <w:rFonts w:ascii="Times New Roman" w:hAnsi="Times New Roman" w:cs="Times New Roman"/>
          <w:sz w:val="24"/>
        </w:rPr>
        <w:t xml:space="preserve"> </w:t>
      </w:r>
      <w:r w:rsidR="00787F03" w:rsidRPr="006407B8">
        <w:rPr>
          <w:rFonts w:ascii="Times New Roman" w:hAnsi="Times New Roman" w:cs="Times New Roman"/>
          <w:sz w:val="24"/>
        </w:rPr>
        <w:t>the court held that the following must be satisfied that:</w:t>
      </w:r>
    </w:p>
    <w:p w:rsidR="00F71EEA" w:rsidRPr="006407B8" w:rsidRDefault="00727705" w:rsidP="00727705">
      <w:pPr>
        <w:spacing w:after="0" w:line="360" w:lineRule="auto"/>
        <w:rPr>
          <w:rFonts w:ascii="Times New Roman" w:hAnsi="Times New Roman" w:cs="Times New Roman"/>
          <w:sz w:val="24"/>
        </w:rPr>
      </w:pPr>
      <w:r>
        <w:rPr>
          <w:rFonts w:ascii="Times New Roman" w:hAnsi="Times New Roman" w:cs="Times New Roman"/>
          <w:sz w:val="24"/>
        </w:rPr>
        <w:tab/>
        <w:t>i.</w:t>
      </w:r>
      <w:r>
        <w:rPr>
          <w:rFonts w:ascii="Times New Roman" w:hAnsi="Times New Roman" w:cs="Times New Roman"/>
          <w:sz w:val="24"/>
        </w:rPr>
        <w:tab/>
      </w:r>
      <w:r w:rsidR="00787F03" w:rsidRPr="006407B8">
        <w:rPr>
          <w:rFonts w:ascii="Times New Roman" w:hAnsi="Times New Roman" w:cs="Times New Roman"/>
          <w:sz w:val="24"/>
        </w:rPr>
        <w:t>that the applicant’s default was not willful,</w:t>
      </w:r>
      <w:r w:rsidR="00D10308">
        <w:rPr>
          <w:rFonts w:ascii="Times New Roman" w:hAnsi="Times New Roman" w:cs="Times New Roman"/>
          <w:sz w:val="24"/>
        </w:rPr>
        <w:t xml:space="preserve"> </w:t>
      </w:r>
      <w:r w:rsidR="00787F03" w:rsidRPr="006407B8">
        <w:rPr>
          <w:rFonts w:ascii="Times New Roman" w:hAnsi="Times New Roman" w:cs="Times New Roman"/>
          <w:sz w:val="24"/>
        </w:rPr>
        <w:t>and</w:t>
      </w:r>
    </w:p>
    <w:p w:rsidR="00F71EEA" w:rsidRPr="00727705" w:rsidRDefault="00787F03" w:rsidP="00727705">
      <w:pPr>
        <w:pStyle w:val="ListParagraph"/>
        <w:numPr>
          <w:ilvl w:val="0"/>
          <w:numId w:val="12"/>
        </w:numPr>
        <w:spacing w:after="0" w:line="360" w:lineRule="auto"/>
        <w:ind w:left="810" w:hanging="450"/>
        <w:rPr>
          <w:rFonts w:ascii="Times New Roman" w:hAnsi="Times New Roman" w:cs="Times New Roman"/>
          <w:sz w:val="24"/>
        </w:rPr>
      </w:pPr>
      <w:r w:rsidRPr="00727705">
        <w:rPr>
          <w:rFonts w:ascii="Times New Roman" w:hAnsi="Times New Roman" w:cs="Times New Roman"/>
          <w:sz w:val="24"/>
        </w:rPr>
        <w:t xml:space="preserve">that the applicant has </w:t>
      </w:r>
      <w:r w:rsidRPr="00727705">
        <w:rPr>
          <w:rFonts w:ascii="Times New Roman" w:hAnsi="Times New Roman" w:cs="Times New Roman"/>
          <w:i/>
          <w:iCs/>
          <w:sz w:val="24"/>
        </w:rPr>
        <w:t>bona fide defense,</w:t>
      </w:r>
      <w:r w:rsidR="00D10308" w:rsidRPr="00727705">
        <w:rPr>
          <w:rFonts w:ascii="Times New Roman" w:hAnsi="Times New Roman" w:cs="Times New Roman"/>
          <w:i/>
          <w:iCs/>
          <w:sz w:val="24"/>
        </w:rPr>
        <w:t xml:space="preserve"> </w:t>
      </w:r>
      <w:r w:rsidRPr="00727705">
        <w:rPr>
          <w:rFonts w:ascii="Times New Roman" w:hAnsi="Times New Roman" w:cs="Times New Roman"/>
          <w:i/>
          <w:iCs/>
          <w:sz w:val="24"/>
        </w:rPr>
        <w:t>and</w:t>
      </w:r>
    </w:p>
    <w:p w:rsidR="00A80F89" w:rsidRPr="00727705" w:rsidRDefault="00787F03" w:rsidP="00727705">
      <w:pPr>
        <w:pStyle w:val="ListParagraph"/>
        <w:numPr>
          <w:ilvl w:val="0"/>
          <w:numId w:val="12"/>
        </w:numPr>
        <w:spacing w:after="0" w:line="360" w:lineRule="auto"/>
        <w:ind w:left="720" w:hanging="360"/>
        <w:rPr>
          <w:rFonts w:ascii="Times New Roman" w:hAnsi="Times New Roman" w:cs="Times New Roman"/>
          <w:sz w:val="24"/>
        </w:rPr>
      </w:pPr>
      <w:r w:rsidRPr="00727705">
        <w:rPr>
          <w:rFonts w:ascii="Times New Roman" w:hAnsi="Times New Roman" w:cs="Times New Roman"/>
          <w:sz w:val="24"/>
        </w:rPr>
        <w:t xml:space="preserve">that the applicant has prospects of success in the prosecution </w:t>
      </w:r>
      <w:r w:rsidR="00080DA0" w:rsidRPr="00727705">
        <w:rPr>
          <w:rFonts w:ascii="Times New Roman" w:hAnsi="Times New Roman" w:cs="Times New Roman"/>
          <w:sz w:val="24"/>
        </w:rPr>
        <w:t>of the cause in the main matter</w:t>
      </w:r>
      <w:r w:rsidRPr="00727705">
        <w:rPr>
          <w:rFonts w:ascii="Times New Roman" w:hAnsi="Times New Roman" w:cs="Times New Roman"/>
          <w:sz w:val="24"/>
        </w:rPr>
        <w:t xml:space="preserve">.                </w:t>
      </w:r>
    </w:p>
    <w:p w:rsidR="00D10308" w:rsidRDefault="00787F03" w:rsidP="008D3CCE">
      <w:pPr>
        <w:spacing w:after="0" w:line="360" w:lineRule="auto"/>
        <w:rPr>
          <w:rFonts w:ascii="Times New Roman" w:hAnsi="Times New Roman" w:cs="Times New Roman"/>
          <w:sz w:val="24"/>
        </w:rPr>
      </w:pPr>
      <w:r w:rsidRPr="006407B8">
        <w:rPr>
          <w:rFonts w:ascii="Times New Roman" w:hAnsi="Times New Roman" w:cs="Times New Roman"/>
          <w:sz w:val="24"/>
        </w:rPr>
        <w:t xml:space="preserve"> The court however further held that these three considerations are neither exhaustive nor decisive and the court has a very wide discretion as to the manner in which it will consider giving the applicant leave to proceed.</w:t>
      </w:r>
      <w:r w:rsidR="00D10308">
        <w:rPr>
          <w:rFonts w:ascii="Times New Roman" w:hAnsi="Times New Roman" w:cs="Times New Roman"/>
          <w:sz w:val="24"/>
        </w:rPr>
        <w:t xml:space="preserve"> </w:t>
      </w:r>
      <w:r w:rsidRPr="006407B8">
        <w:rPr>
          <w:rFonts w:ascii="Times New Roman" w:hAnsi="Times New Roman" w:cs="Times New Roman"/>
          <w:sz w:val="24"/>
        </w:rPr>
        <w:t>The above factors are considered not only individually,</w:t>
      </w:r>
      <w:r w:rsidR="00D10308">
        <w:rPr>
          <w:rFonts w:ascii="Times New Roman" w:hAnsi="Times New Roman" w:cs="Times New Roman"/>
          <w:sz w:val="24"/>
        </w:rPr>
        <w:t xml:space="preserve"> </w:t>
      </w:r>
      <w:r w:rsidRPr="006407B8">
        <w:rPr>
          <w:rFonts w:ascii="Times New Roman" w:hAnsi="Times New Roman" w:cs="Times New Roman"/>
          <w:sz w:val="24"/>
        </w:rPr>
        <w:t xml:space="preserve">but in conjunction with one another and with the application as a </w:t>
      </w:r>
      <w:r w:rsidRPr="006407B8">
        <w:rPr>
          <w:rFonts w:ascii="Times New Roman" w:hAnsi="Times New Roman" w:cs="Times New Roman"/>
          <w:sz w:val="24"/>
        </w:rPr>
        <w:lastRenderedPageBreak/>
        <w:t>whole.</w:t>
      </w:r>
      <w:r w:rsidR="00D10308">
        <w:rPr>
          <w:rFonts w:ascii="Times New Roman" w:hAnsi="Times New Roman" w:cs="Times New Roman"/>
          <w:sz w:val="24"/>
        </w:rPr>
        <w:t xml:space="preserve"> </w:t>
      </w:r>
      <w:r w:rsidRPr="006407B8">
        <w:rPr>
          <w:rFonts w:ascii="Times New Roman" w:hAnsi="Times New Roman" w:cs="Times New Roman"/>
          <w:b/>
          <w:bCs/>
          <w:sz w:val="24"/>
        </w:rPr>
        <w:t xml:space="preserve">Willful </w:t>
      </w:r>
      <w:r w:rsidR="00727705">
        <w:rPr>
          <w:rFonts w:ascii="Times New Roman" w:hAnsi="Times New Roman" w:cs="Times New Roman"/>
          <w:sz w:val="24"/>
        </w:rPr>
        <w:t>in</w:t>
      </w:r>
      <w:r w:rsidRPr="006407B8">
        <w:rPr>
          <w:rFonts w:ascii="Times New Roman" w:hAnsi="Times New Roman" w:cs="Times New Roman"/>
          <w:sz w:val="24"/>
        </w:rPr>
        <w:t xml:space="preserve"> </w:t>
      </w:r>
      <w:r w:rsidRPr="00D10308">
        <w:rPr>
          <w:rFonts w:ascii="Times New Roman" w:hAnsi="Times New Roman" w:cs="Times New Roman"/>
          <w:bCs/>
          <w:i/>
          <w:sz w:val="24"/>
        </w:rPr>
        <w:t xml:space="preserve">R </w:t>
      </w:r>
      <w:r w:rsidRPr="00727705">
        <w:rPr>
          <w:rFonts w:ascii="Times New Roman" w:hAnsi="Times New Roman" w:cs="Times New Roman"/>
          <w:bCs/>
          <w:sz w:val="24"/>
        </w:rPr>
        <w:t xml:space="preserve">v </w:t>
      </w:r>
      <w:r w:rsidRPr="00D10308">
        <w:rPr>
          <w:rFonts w:ascii="Times New Roman" w:hAnsi="Times New Roman" w:cs="Times New Roman"/>
          <w:bCs/>
          <w:i/>
          <w:sz w:val="24"/>
        </w:rPr>
        <w:t xml:space="preserve">Tosela </w:t>
      </w:r>
      <w:r w:rsidRPr="00E73BAE">
        <w:rPr>
          <w:rFonts w:ascii="Times New Roman" w:hAnsi="Times New Roman" w:cs="Times New Roman"/>
          <w:bCs/>
          <w:sz w:val="24"/>
        </w:rPr>
        <w:t xml:space="preserve">1942 EDL175 at </w:t>
      </w:r>
      <w:r w:rsidR="006B65C0" w:rsidRPr="00E73BAE">
        <w:rPr>
          <w:rFonts w:ascii="Times New Roman" w:hAnsi="Times New Roman" w:cs="Times New Roman"/>
          <w:bCs/>
          <w:sz w:val="24"/>
        </w:rPr>
        <w:t>176</w:t>
      </w:r>
      <w:r w:rsidR="006B65C0" w:rsidRPr="00E73BAE">
        <w:rPr>
          <w:rFonts w:ascii="Times New Roman" w:hAnsi="Times New Roman" w:cs="Times New Roman"/>
          <w:b/>
          <w:bCs/>
          <w:sz w:val="24"/>
        </w:rPr>
        <w:t>,</w:t>
      </w:r>
      <w:r w:rsidR="00073E1A">
        <w:rPr>
          <w:rFonts w:ascii="Times New Roman" w:hAnsi="Times New Roman" w:cs="Times New Roman"/>
          <w:sz w:val="24"/>
        </w:rPr>
        <w:t xml:space="preserve"> </w:t>
      </w:r>
      <w:r w:rsidRPr="006407B8">
        <w:rPr>
          <w:rFonts w:ascii="Times New Roman" w:hAnsi="Times New Roman" w:cs="Times New Roman"/>
          <w:sz w:val="24"/>
        </w:rPr>
        <w:t>the following observation was made by Lansdown JP</w:t>
      </w:r>
    </w:p>
    <w:p w:rsidR="00D10308" w:rsidRDefault="00787F03" w:rsidP="008D3CCE">
      <w:pPr>
        <w:spacing w:after="0" w:line="240" w:lineRule="auto"/>
        <w:ind w:left="420"/>
        <w:rPr>
          <w:rFonts w:ascii="Times New Roman" w:hAnsi="Times New Roman" w:cs="Times New Roman"/>
          <w:sz w:val="22"/>
          <w:szCs w:val="22"/>
        </w:rPr>
      </w:pPr>
      <w:r w:rsidRPr="00073E1A">
        <w:rPr>
          <w:rFonts w:ascii="Times New Roman" w:hAnsi="Times New Roman" w:cs="Times New Roman"/>
          <w:sz w:val="22"/>
          <w:szCs w:val="22"/>
        </w:rPr>
        <w:t>“…..in general apart from the particular context an act is willful which Is deliberate or intentional and not occasioned by ignorance,</w:t>
      </w:r>
      <w:r w:rsidR="00D10308" w:rsidRPr="00073E1A">
        <w:rPr>
          <w:rFonts w:ascii="Times New Roman" w:hAnsi="Times New Roman" w:cs="Times New Roman"/>
          <w:sz w:val="22"/>
          <w:szCs w:val="22"/>
        </w:rPr>
        <w:t xml:space="preserve"> </w:t>
      </w:r>
      <w:r w:rsidRPr="00073E1A">
        <w:rPr>
          <w:rFonts w:ascii="Times New Roman" w:hAnsi="Times New Roman" w:cs="Times New Roman"/>
          <w:sz w:val="22"/>
          <w:szCs w:val="22"/>
        </w:rPr>
        <w:t>inadvertence</w:t>
      </w:r>
      <w:r w:rsidR="00D10308" w:rsidRPr="00073E1A">
        <w:rPr>
          <w:rFonts w:ascii="Times New Roman" w:hAnsi="Times New Roman" w:cs="Times New Roman"/>
          <w:sz w:val="22"/>
          <w:szCs w:val="22"/>
        </w:rPr>
        <w:t xml:space="preserve"> </w:t>
      </w:r>
      <w:r w:rsidRPr="00073E1A">
        <w:rPr>
          <w:rFonts w:ascii="Times New Roman" w:hAnsi="Times New Roman" w:cs="Times New Roman"/>
          <w:sz w:val="22"/>
          <w:szCs w:val="22"/>
        </w:rPr>
        <w:t>,accident</w:t>
      </w:r>
      <w:r w:rsidR="00D10308" w:rsidRPr="00073E1A">
        <w:rPr>
          <w:rFonts w:ascii="Times New Roman" w:hAnsi="Times New Roman" w:cs="Times New Roman"/>
          <w:sz w:val="22"/>
          <w:szCs w:val="22"/>
        </w:rPr>
        <w:t xml:space="preserve"> </w:t>
      </w:r>
      <w:r w:rsidRPr="00073E1A">
        <w:rPr>
          <w:rFonts w:ascii="Times New Roman" w:hAnsi="Times New Roman" w:cs="Times New Roman"/>
          <w:sz w:val="22"/>
          <w:szCs w:val="22"/>
        </w:rPr>
        <w:t>,physical disability or like causes:</w:t>
      </w:r>
      <w:r w:rsidR="00D10308" w:rsidRPr="00073E1A">
        <w:rPr>
          <w:rFonts w:ascii="Times New Roman" w:hAnsi="Times New Roman" w:cs="Times New Roman"/>
          <w:sz w:val="22"/>
          <w:szCs w:val="22"/>
        </w:rPr>
        <w:t xml:space="preserve"> </w:t>
      </w:r>
      <w:r w:rsidRPr="00073E1A">
        <w:rPr>
          <w:rFonts w:ascii="Times New Roman" w:hAnsi="Times New Roman" w:cs="Times New Roman"/>
          <w:sz w:val="22"/>
          <w:szCs w:val="22"/>
        </w:rPr>
        <w:t>not only is knowledge present,</w:t>
      </w:r>
      <w:r w:rsidR="00D10308" w:rsidRPr="00073E1A">
        <w:rPr>
          <w:rFonts w:ascii="Times New Roman" w:hAnsi="Times New Roman" w:cs="Times New Roman"/>
          <w:sz w:val="22"/>
          <w:szCs w:val="22"/>
        </w:rPr>
        <w:t xml:space="preserve"> </w:t>
      </w:r>
      <w:r w:rsidRPr="00073E1A">
        <w:rPr>
          <w:rFonts w:ascii="Times New Roman" w:hAnsi="Times New Roman" w:cs="Times New Roman"/>
          <w:sz w:val="22"/>
          <w:szCs w:val="22"/>
        </w:rPr>
        <w:t>but violation is brought into activity”.</w:t>
      </w:r>
    </w:p>
    <w:p w:rsidR="00073E1A" w:rsidRPr="00073E1A" w:rsidRDefault="00073E1A" w:rsidP="008D3CCE">
      <w:pPr>
        <w:spacing w:after="0" w:line="240" w:lineRule="auto"/>
        <w:ind w:left="420"/>
        <w:rPr>
          <w:rFonts w:ascii="Times New Roman" w:hAnsi="Times New Roman" w:cs="Times New Roman"/>
          <w:sz w:val="22"/>
          <w:szCs w:val="22"/>
        </w:rPr>
      </w:pPr>
    </w:p>
    <w:p w:rsidR="00D10308" w:rsidRDefault="00787F03" w:rsidP="008D3CCE">
      <w:pPr>
        <w:spacing w:after="0" w:line="360" w:lineRule="auto"/>
        <w:ind w:firstLine="420"/>
        <w:rPr>
          <w:rFonts w:ascii="Times New Roman" w:hAnsi="Times New Roman" w:cs="Times New Roman"/>
          <w:sz w:val="24"/>
        </w:rPr>
      </w:pPr>
      <w:r w:rsidRPr="006407B8">
        <w:rPr>
          <w:rFonts w:ascii="Times New Roman" w:hAnsi="Times New Roman" w:cs="Times New Roman"/>
          <w:sz w:val="24"/>
        </w:rPr>
        <w:t xml:space="preserve">In </w:t>
      </w:r>
      <w:r w:rsidRPr="00D10308">
        <w:rPr>
          <w:rFonts w:ascii="Times New Roman" w:hAnsi="Times New Roman" w:cs="Times New Roman"/>
          <w:bCs/>
          <w:i/>
          <w:sz w:val="24"/>
        </w:rPr>
        <w:t xml:space="preserve">Zimbabwe Banking Corp Ltd </w:t>
      </w:r>
      <w:r w:rsidRPr="00073E1A">
        <w:rPr>
          <w:rFonts w:ascii="Times New Roman" w:hAnsi="Times New Roman" w:cs="Times New Roman"/>
          <w:bCs/>
          <w:sz w:val="24"/>
        </w:rPr>
        <w:t>v</w:t>
      </w:r>
      <w:r w:rsidRPr="00D10308">
        <w:rPr>
          <w:rFonts w:ascii="Times New Roman" w:hAnsi="Times New Roman" w:cs="Times New Roman"/>
          <w:bCs/>
          <w:i/>
          <w:sz w:val="24"/>
        </w:rPr>
        <w:t xml:space="preserve"> Masendeke 1995(2)</w:t>
      </w:r>
      <w:r w:rsidR="006B65C0">
        <w:rPr>
          <w:rFonts w:ascii="Times New Roman" w:hAnsi="Times New Roman" w:cs="Times New Roman"/>
          <w:bCs/>
          <w:i/>
          <w:sz w:val="24"/>
        </w:rPr>
        <w:t xml:space="preserve"> </w:t>
      </w:r>
      <w:r w:rsidRPr="00D10308">
        <w:rPr>
          <w:rFonts w:ascii="Times New Roman" w:hAnsi="Times New Roman" w:cs="Times New Roman"/>
          <w:bCs/>
          <w:i/>
          <w:sz w:val="24"/>
        </w:rPr>
        <w:t>ZLR400 (SC</w:t>
      </w:r>
      <w:r w:rsidR="00E73BAE" w:rsidRPr="006407B8">
        <w:rPr>
          <w:rFonts w:ascii="Times New Roman" w:hAnsi="Times New Roman" w:cs="Times New Roman"/>
          <w:b/>
          <w:bCs/>
          <w:sz w:val="24"/>
        </w:rPr>
        <w:t xml:space="preserve">) </w:t>
      </w:r>
      <w:r w:rsidR="00E73BAE" w:rsidRPr="00E73BAE">
        <w:rPr>
          <w:rFonts w:ascii="Times New Roman" w:hAnsi="Times New Roman" w:cs="Times New Roman"/>
          <w:bCs/>
          <w:sz w:val="24"/>
        </w:rPr>
        <w:t>it</w:t>
      </w:r>
      <w:r w:rsidRPr="006407B8">
        <w:rPr>
          <w:rFonts w:ascii="Times New Roman" w:hAnsi="Times New Roman" w:cs="Times New Roman"/>
          <w:sz w:val="24"/>
        </w:rPr>
        <w:t xml:space="preserve"> was stated tha</w:t>
      </w:r>
      <w:r w:rsidR="00D10308">
        <w:rPr>
          <w:rFonts w:ascii="Times New Roman" w:hAnsi="Times New Roman" w:cs="Times New Roman"/>
          <w:sz w:val="24"/>
        </w:rPr>
        <w:t>t</w:t>
      </w:r>
      <w:r w:rsidR="00E73BAE">
        <w:rPr>
          <w:rFonts w:ascii="Times New Roman" w:hAnsi="Times New Roman" w:cs="Times New Roman"/>
          <w:sz w:val="24"/>
        </w:rPr>
        <w:t>:</w:t>
      </w:r>
    </w:p>
    <w:p w:rsidR="00F71EEA" w:rsidRPr="006407B8" w:rsidRDefault="00E73BAE" w:rsidP="00E73BAE">
      <w:pPr>
        <w:spacing w:after="0" w:line="240" w:lineRule="auto"/>
        <w:ind w:left="420" w:firstLine="30"/>
        <w:rPr>
          <w:rFonts w:ascii="Times New Roman" w:hAnsi="Times New Roman" w:cs="Times New Roman"/>
          <w:sz w:val="24"/>
        </w:rPr>
      </w:pPr>
      <w:r w:rsidRPr="00D10308">
        <w:rPr>
          <w:rFonts w:ascii="Times New Roman" w:hAnsi="Times New Roman" w:cs="Times New Roman"/>
          <w:sz w:val="22"/>
          <w:szCs w:val="22"/>
        </w:rPr>
        <w:t>“</w:t>
      </w:r>
      <w:r>
        <w:rPr>
          <w:rFonts w:ascii="Times New Roman" w:hAnsi="Times New Roman" w:cs="Times New Roman"/>
          <w:sz w:val="22"/>
          <w:szCs w:val="22"/>
        </w:rPr>
        <w:t>willful</w:t>
      </w:r>
      <w:r w:rsidR="00787F03" w:rsidRPr="00073E1A">
        <w:rPr>
          <w:rFonts w:ascii="Times New Roman" w:hAnsi="Times New Roman" w:cs="Times New Roman"/>
          <w:sz w:val="22"/>
          <w:szCs w:val="22"/>
        </w:rPr>
        <w:t xml:space="preserve"> default occurs when a Party freely takes a decision to refrain from appearing with full knowledge of the service set down of the matter.</w:t>
      </w:r>
      <w:r w:rsidR="00D10308"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Where there is negligence to the default the court will examine whether the negligence is so gross as to amount to willfulness.</w:t>
      </w:r>
      <w:r w:rsidR="00D10308"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In coming to its conclusion,</w:t>
      </w:r>
      <w:r w:rsidR="00D10308" w:rsidRPr="00073E1A">
        <w:rPr>
          <w:rFonts w:ascii="Times New Roman" w:hAnsi="Times New Roman" w:cs="Times New Roman"/>
          <w:sz w:val="22"/>
          <w:szCs w:val="22"/>
        </w:rPr>
        <w:t xml:space="preserve"> </w:t>
      </w:r>
      <w:r w:rsidR="00787F03" w:rsidRPr="00073E1A">
        <w:rPr>
          <w:rFonts w:ascii="Times New Roman" w:hAnsi="Times New Roman" w:cs="Times New Roman"/>
          <w:sz w:val="22"/>
          <w:szCs w:val="22"/>
        </w:rPr>
        <w:t>there is certain weighing of the balance between the extent of negligence</w:t>
      </w:r>
      <w:r>
        <w:rPr>
          <w:rFonts w:ascii="Times New Roman" w:hAnsi="Times New Roman" w:cs="Times New Roman"/>
          <w:sz w:val="22"/>
          <w:szCs w:val="22"/>
        </w:rPr>
        <w:t xml:space="preserve"> and the merits of the defense.”</w:t>
      </w:r>
      <w:r w:rsidR="00787F03" w:rsidRPr="006407B8">
        <w:rPr>
          <w:rFonts w:ascii="Times New Roman" w:hAnsi="Times New Roman" w:cs="Times New Roman"/>
          <w:sz w:val="24"/>
        </w:rPr>
        <w:t xml:space="preserve"> </w:t>
      </w:r>
    </w:p>
    <w:p w:rsidR="00F71EEA" w:rsidRPr="006407B8" w:rsidRDefault="00B11999" w:rsidP="008D3CCE">
      <w:pPr>
        <w:spacing w:after="0" w:line="360" w:lineRule="auto"/>
        <w:rPr>
          <w:rFonts w:ascii="Times New Roman" w:hAnsi="Times New Roman" w:cs="Times New Roman"/>
          <w:sz w:val="24"/>
        </w:rPr>
      </w:pPr>
      <w:r>
        <w:rPr>
          <w:rFonts w:ascii="Times New Roman" w:hAnsi="Times New Roman" w:cs="Times New Roman"/>
          <w:sz w:val="24"/>
        </w:rPr>
        <w:tab/>
      </w:r>
      <w:r w:rsidR="00787F03" w:rsidRPr="006407B8">
        <w:rPr>
          <w:rFonts w:ascii="Times New Roman" w:hAnsi="Times New Roman" w:cs="Times New Roman"/>
          <w:sz w:val="24"/>
        </w:rPr>
        <w:t xml:space="preserve">In </w:t>
      </w:r>
      <w:r w:rsidR="007A141E" w:rsidRPr="007A141E">
        <w:rPr>
          <w:rFonts w:ascii="Times New Roman" w:hAnsi="Times New Roman" w:cs="Times New Roman"/>
          <w:i/>
          <w:sz w:val="24"/>
        </w:rPr>
        <w:t xml:space="preserve">Ndokwani </w:t>
      </w:r>
      <w:r w:rsidR="007A141E" w:rsidRPr="00073E1A">
        <w:rPr>
          <w:rFonts w:ascii="Times New Roman" w:hAnsi="Times New Roman" w:cs="Times New Roman"/>
          <w:sz w:val="24"/>
        </w:rPr>
        <w:t>v</w:t>
      </w:r>
      <w:r w:rsidR="007A141E" w:rsidRPr="007A141E">
        <w:rPr>
          <w:rFonts w:ascii="Times New Roman" w:hAnsi="Times New Roman" w:cs="Times New Roman"/>
          <w:i/>
          <w:sz w:val="24"/>
        </w:rPr>
        <w:t xml:space="preserve"> Shoniwa </w:t>
      </w:r>
      <w:r w:rsidR="007A141E" w:rsidRPr="00E73BAE">
        <w:rPr>
          <w:rFonts w:ascii="Times New Roman" w:hAnsi="Times New Roman" w:cs="Times New Roman"/>
          <w:sz w:val="24"/>
        </w:rPr>
        <w:t>1</w:t>
      </w:r>
      <w:r w:rsidR="002F3F14" w:rsidRPr="00E73BAE">
        <w:rPr>
          <w:rFonts w:ascii="Times New Roman" w:hAnsi="Times New Roman" w:cs="Times New Roman"/>
          <w:sz w:val="24"/>
        </w:rPr>
        <w:t>992 (1) ZLR 269 (S) at 274 C</w:t>
      </w:r>
      <w:r w:rsidR="002F3F14">
        <w:rPr>
          <w:rFonts w:ascii="Times New Roman" w:hAnsi="Times New Roman" w:cs="Times New Roman"/>
          <w:i/>
          <w:sz w:val="24"/>
        </w:rPr>
        <w:t xml:space="preserve"> </w:t>
      </w:r>
      <w:r w:rsidR="007A141E">
        <w:t xml:space="preserve"> </w:t>
      </w:r>
      <w:r w:rsidR="00787F03" w:rsidRPr="006407B8">
        <w:rPr>
          <w:rFonts w:ascii="Times New Roman" w:hAnsi="Times New Roman" w:cs="Times New Roman"/>
          <w:sz w:val="24"/>
        </w:rPr>
        <w:t>it was held that the facts alleged and the defense tendered,</w:t>
      </w:r>
      <w:r w:rsidR="00D10308">
        <w:rPr>
          <w:rFonts w:ascii="Times New Roman" w:hAnsi="Times New Roman" w:cs="Times New Roman"/>
          <w:sz w:val="24"/>
        </w:rPr>
        <w:t xml:space="preserve"> </w:t>
      </w:r>
      <w:r w:rsidR="00787F03" w:rsidRPr="006407B8">
        <w:rPr>
          <w:rFonts w:ascii="Times New Roman" w:hAnsi="Times New Roman" w:cs="Times New Roman"/>
          <w:sz w:val="24"/>
        </w:rPr>
        <w:t xml:space="preserve">must show that the defense is being advanced in good faith and not merely for the purpose of frustrating enforcement of the </w:t>
      </w:r>
      <w:r w:rsidRPr="006407B8">
        <w:rPr>
          <w:rFonts w:ascii="Times New Roman" w:hAnsi="Times New Roman" w:cs="Times New Roman"/>
          <w:sz w:val="24"/>
        </w:rPr>
        <w:t>judgment</w:t>
      </w:r>
      <w:r w:rsidR="00787F03" w:rsidRPr="006407B8">
        <w:rPr>
          <w:rFonts w:ascii="Times New Roman" w:hAnsi="Times New Roman" w:cs="Times New Roman"/>
          <w:sz w:val="24"/>
        </w:rPr>
        <w:t>…….”</w:t>
      </w:r>
    </w:p>
    <w:p w:rsidR="00B11999" w:rsidRDefault="00787F03" w:rsidP="008D3CCE">
      <w:pPr>
        <w:spacing w:after="0" w:line="360" w:lineRule="auto"/>
        <w:rPr>
          <w:rFonts w:ascii="Times New Roman" w:hAnsi="Times New Roman" w:cs="Times New Roman"/>
          <w:sz w:val="24"/>
        </w:rPr>
      </w:pPr>
      <w:r w:rsidRPr="006407B8">
        <w:rPr>
          <w:rFonts w:ascii="Times New Roman" w:hAnsi="Times New Roman" w:cs="Times New Roman"/>
          <w:sz w:val="24"/>
        </w:rPr>
        <w:t xml:space="preserve">As </w:t>
      </w:r>
      <w:r w:rsidR="00190034">
        <w:rPr>
          <w:rFonts w:ascii="Times New Roman" w:hAnsi="Times New Roman" w:cs="Times New Roman"/>
          <w:sz w:val="24"/>
        </w:rPr>
        <w:t xml:space="preserve">stated </w:t>
      </w:r>
      <w:r w:rsidRPr="006407B8">
        <w:rPr>
          <w:rFonts w:ascii="Times New Roman" w:hAnsi="Times New Roman" w:cs="Times New Roman"/>
          <w:sz w:val="24"/>
        </w:rPr>
        <w:t>to above the applicant doesn’t want to come out in the open as to his tru</w:t>
      </w:r>
      <w:r w:rsidR="007E5020">
        <w:rPr>
          <w:rFonts w:ascii="Times New Roman" w:hAnsi="Times New Roman" w:cs="Times New Roman"/>
          <w:sz w:val="24"/>
        </w:rPr>
        <w:t>e</w:t>
      </w:r>
      <w:r w:rsidRPr="006407B8">
        <w:rPr>
          <w:rFonts w:ascii="Times New Roman" w:hAnsi="Times New Roman" w:cs="Times New Roman"/>
          <w:sz w:val="24"/>
        </w:rPr>
        <w:t xml:space="preserve"> identity at the premises in question.</w:t>
      </w:r>
      <w:r w:rsidR="00D10308">
        <w:rPr>
          <w:rFonts w:ascii="Times New Roman" w:hAnsi="Times New Roman" w:cs="Times New Roman"/>
          <w:sz w:val="24"/>
        </w:rPr>
        <w:t xml:space="preserve"> </w:t>
      </w:r>
      <w:r w:rsidR="0006086F">
        <w:rPr>
          <w:rFonts w:ascii="Times New Roman" w:hAnsi="Times New Roman" w:cs="Times New Roman"/>
          <w:sz w:val="24"/>
        </w:rPr>
        <w:t>Court process was</w:t>
      </w:r>
      <w:r w:rsidRPr="006407B8">
        <w:rPr>
          <w:rFonts w:ascii="Times New Roman" w:hAnsi="Times New Roman" w:cs="Times New Roman"/>
          <w:sz w:val="24"/>
        </w:rPr>
        <w:t xml:space="preserve"> issued at the same premises as alluded to the above.</w:t>
      </w:r>
      <w:r w:rsidR="00D10308">
        <w:rPr>
          <w:rFonts w:ascii="Times New Roman" w:hAnsi="Times New Roman" w:cs="Times New Roman"/>
          <w:sz w:val="24"/>
        </w:rPr>
        <w:t xml:space="preserve"> </w:t>
      </w:r>
      <w:r w:rsidR="00B11999">
        <w:rPr>
          <w:rFonts w:ascii="Times New Roman" w:hAnsi="Times New Roman" w:cs="Times New Roman"/>
          <w:sz w:val="24"/>
        </w:rPr>
        <w:t> </w:t>
      </w:r>
      <w:r w:rsidRPr="006407B8">
        <w:rPr>
          <w:rFonts w:ascii="Times New Roman" w:hAnsi="Times New Roman" w:cs="Times New Roman"/>
          <w:sz w:val="24"/>
        </w:rPr>
        <w:t xml:space="preserve">He </w:t>
      </w:r>
      <w:r w:rsidR="006B1264">
        <w:rPr>
          <w:rFonts w:ascii="Times New Roman" w:hAnsi="Times New Roman" w:cs="Times New Roman"/>
          <w:sz w:val="24"/>
        </w:rPr>
        <w:t xml:space="preserve">either </w:t>
      </w:r>
      <w:r w:rsidR="00190034">
        <w:rPr>
          <w:rFonts w:ascii="Times New Roman" w:hAnsi="Times New Roman" w:cs="Times New Roman"/>
          <w:sz w:val="24"/>
        </w:rPr>
        <w:t>saw the process and</w:t>
      </w:r>
      <w:r w:rsidRPr="006407B8">
        <w:rPr>
          <w:rFonts w:ascii="Times New Roman" w:hAnsi="Times New Roman" w:cs="Times New Roman"/>
          <w:sz w:val="24"/>
        </w:rPr>
        <w:t xml:space="preserve"> decided to ignore on the belief that the Respondent would deal with so called company where liability would be attached.</w:t>
      </w:r>
      <w:r w:rsidR="00D10308">
        <w:rPr>
          <w:rFonts w:ascii="Times New Roman" w:hAnsi="Times New Roman" w:cs="Times New Roman"/>
          <w:sz w:val="24"/>
        </w:rPr>
        <w:t xml:space="preserve"> </w:t>
      </w:r>
      <w:r w:rsidRPr="006407B8">
        <w:rPr>
          <w:rFonts w:ascii="Times New Roman" w:hAnsi="Times New Roman" w:cs="Times New Roman"/>
          <w:sz w:val="24"/>
        </w:rPr>
        <w:t>As stat</w:t>
      </w:r>
      <w:r w:rsidR="00D10308">
        <w:rPr>
          <w:rFonts w:ascii="Times New Roman" w:hAnsi="Times New Roman" w:cs="Times New Roman"/>
          <w:sz w:val="24"/>
        </w:rPr>
        <w:t xml:space="preserve">ed the court has already </w:t>
      </w:r>
      <w:r w:rsidRPr="006407B8">
        <w:rPr>
          <w:rFonts w:ascii="Times New Roman" w:hAnsi="Times New Roman" w:cs="Times New Roman"/>
          <w:sz w:val="24"/>
        </w:rPr>
        <w:t>made a finding that the so called company does</w:t>
      </w:r>
      <w:r w:rsidR="00D10308">
        <w:rPr>
          <w:rFonts w:ascii="Times New Roman" w:hAnsi="Times New Roman" w:cs="Times New Roman"/>
          <w:sz w:val="24"/>
        </w:rPr>
        <w:t xml:space="preserve"> not exist outside the </w:t>
      </w:r>
      <w:r w:rsidRPr="006407B8">
        <w:rPr>
          <w:rFonts w:ascii="Times New Roman" w:hAnsi="Times New Roman" w:cs="Times New Roman"/>
          <w:sz w:val="24"/>
        </w:rPr>
        <w:t>applicant.</w:t>
      </w:r>
      <w:r w:rsidR="00B11999">
        <w:rPr>
          <w:rFonts w:ascii="Times New Roman" w:hAnsi="Times New Roman" w:cs="Times New Roman"/>
          <w:sz w:val="24"/>
        </w:rPr>
        <w:t xml:space="preserve"> </w:t>
      </w:r>
      <w:r w:rsidRPr="006407B8">
        <w:rPr>
          <w:rFonts w:ascii="Times New Roman" w:hAnsi="Times New Roman" w:cs="Times New Roman"/>
          <w:sz w:val="24"/>
        </w:rPr>
        <w:t>There is an allegation that he had instructed a land developer to construct some flats without the knowledge of the Respondent.</w:t>
      </w:r>
      <w:r w:rsidR="00D10308">
        <w:rPr>
          <w:rFonts w:ascii="Times New Roman" w:hAnsi="Times New Roman" w:cs="Times New Roman"/>
          <w:sz w:val="24"/>
        </w:rPr>
        <w:t xml:space="preserve"> </w:t>
      </w:r>
      <w:r w:rsidRPr="006407B8">
        <w:rPr>
          <w:rFonts w:ascii="Times New Roman" w:hAnsi="Times New Roman" w:cs="Times New Roman"/>
          <w:sz w:val="24"/>
        </w:rPr>
        <w:t>This submission was not contradicted thereby confirming why he ignored the process</w:t>
      </w:r>
      <w:r w:rsidR="00190034">
        <w:rPr>
          <w:rFonts w:ascii="Times New Roman" w:hAnsi="Times New Roman" w:cs="Times New Roman"/>
          <w:sz w:val="24"/>
        </w:rPr>
        <w:t>. It was meant</w:t>
      </w:r>
      <w:r w:rsidRPr="006407B8">
        <w:rPr>
          <w:rFonts w:ascii="Times New Roman" w:hAnsi="Times New Roman" w:cs="Times New Roman"/>
          <w:sz w:val="24"/>
        </w:rPr>
        <w:t xml:space="preserve"> to frustrate the enforcement of the </w:t>
      </w:r>
      <w:r w:rsidR="00E73BAE" w:rsidRPr="006407B8">
        <w:rPr>
          <w:rFonts w:ascii="Times New Roman" w:hAnsi="Times New Roman" w:cs="Times New Roman"/>
          <w:sz w:val="24"/>
        </w:rPr>
        <w:t>judgment</w:t>
      </w:r>
      <w:r w:rsidRPr="006407B8">
        <w:rPr>
          <w:rFonts w:ascii="Times New Roman" w:hAnsi="Times New Roman" w:cs="Times New Roman"/>
          <w:sz w:val="24"/>
        </w:rPr>
        <w:t>.</w:t>
      </w:r>
      <w:r w:rsidR="00D10308">
        <w:rPr>
          <w:rFonts w:ascii="Times New Roman" w:hAnsi="Times New Roman" w:cs="Times New Roman"/>
          <w:sz w:val="24"/>
        </w:rPr>
        <w:t xml:space="preserve"> </w:t>
      </w:r>
      <w:r w:rsidRPr="006407B8">
        <w:rPr>
          <w:rFonts w:ascii="Times New Roman" w:hAnsi="Times New Roman" w:cs="Times New Roman"/>
          <w:sz w:val="24"/>
        </w:rPr>
        <w:t>Having made a finding that the applicant cannot be separated from the so company in question it is therefore th</w:t>
      </w:r>
      <w:r w:rsidR="0006086F">
        <w:rPr>
          <w:rFonts w:ascii="Times New Roman" w:hAnsi="Times New Roman" w:cs="Times New Roman"/>
          <w:sz w:val="24"/>
        </w:rPr>
        <w:t>at no matter how the respondent</w:t>
      </w:r>
      <w:r w:rsidRPr="006407B8">
        <w:rPr>
          <w:rFonts w:ascii="Times New Roman" w:hAnsi="Times New Roman" w:cs="Times New Roman"/>
          <w:sz w:val="24"/>
        </w:rPr>
        <w:t xml:space="preserve"> would try to serve him none would</w:t>
      </w:r>
      <w:r w:rsidR="00BD00F2">
        <w:rPr>
          <w:rFonts w:ascii="Times New Roman" w:hAnsi="Times New Roman" w:cs="Times New Roman"/>
          <w:sz w:val="24"/>
        </w:rPr>
        <w:t xml:space="preserve"> ever accept the pr</w:t>
      </w:r>
      <w:r w:rsidRPr="006407B8">
        <w:rPr>
          <w:rFonts w:ascii="Times New Roman" w:hAnsi="Times New Roman" w:cs="Times New Roman"/>
          <w:sz w:val="24"/>
        </w:rPr>
        <w:t>ocess.</w:t>
      </w:r>
      <w:r w:rsidR="00D10308">
        <w:rPr>
          <w:rFonts w:ascii="Times New Roman" w:hAnsi="Times New Roman" w:cs="Times New Roman"/>
          <w:sz w:val="24"/>
        </w:rPr>
        <w:t xml:space="preserve"> </w:t>
      </w:r>
      <w:r w:rsidRPr="006407B8">
        <w:rPr>
          <w:rFonts w:ascii="Times New Roman" w:hAnsi="Times New Roman" w:cs="Times New Roman"/>
          <w:sz w:val="24"/>
        </w:rPr>
        <w:t>The applicant is quite aware as to who the registered owner of the property is an</w:t>
      </w:r>
      <w:r w:rsidR="00BD00F2">
        <w:rPr>
          <w:rFonts w:ascii="Times New Roman" w:hAnsi="Times New Roman" w:cs="Times New Roman"/>
          <w:sz w:val="24"/>
        </w:rPr>
        <w:t>d for him to succeed it is a ma</w:t>
      </w:r>
      <w:r w:rsidR="00BD00F2" w:rsidRPr="006407B8">
        <w:rPr>
          <w:rFonts w:ascii="Times New Roman" w:hAnsi="Times New Roman" w:cs="Times New Roman"/>
          <w:sz w:val="24"/>
        </w:rPr>
        <w:t>mmoth</w:t>
      </w:r>
      <w:r w:rsidRPr="006407B8">
        <w:rPr>
          <w:rFonts w:ascii="Times New Roman" w:hAnsi="Times New Roman" w:cs="Times New Roman"/>
          <w:sz w:val="24"/>
        </w:rPr>
        <w:t xml:space="preserve"> task.</w:t>
      </w:r>
      <w:r w:rsidR="00D10308">
        <w:rPr>
          <w:rFonts w:ascii="Times New Roman" w:hAnsi="Times New Roman" w:cs="Times New Roman"/>
          <w:sz w:val="24"/>
        </w:rPr>
        <w:t xml:space="preserve"> </w:t>
      </w:r>
      <w:r w:rsidRPr="006407B8">
        <w:rPr>
          <w:rFonts w:ascii="Times New Roman" w:hAnsi="Times New Roman" w:cs="Times New Roman"/>
          <w:sz w:val="24"/>
        </w:rPr>
        <w:t>He has no prospects of success on the main matter.</w:t>
      </w:r>
      <w:r w:rsidR="00D10308">
        <w:rPr>
          <w:rFonts w:ascii="Times New Roman" w:hAnsi="Times New Roman" w:cs="Times New Roman"/>
          <w:sz w:val="24"/>
        </w:rPr>
        <w:t xml:space="preserve"> </w:t>
      </w:r>
      <w:r w:rsidRPr="006407B8">
        <w:rPr>
          <w:rFonts w:ascii="Times New Roman" w:hAnsi="Times New Roman" w:cs="Times New Roman"/>
          <w:sz w:val="24"/>
        </w:rPr>
        <w:t xml:space="preserve">There is nothing to show he still have </w:t>
      </w:r>
      <w:r w:rsidRPr="006407B8">
        <w:rPr>
          <w:rFonts w:ascii="Times New Roman" w:hAnsi="Times New Roman" w:cs="Times New Roman"/>
          <w:i/>
          <w:iCs/>
          <w:sz w:val="24"/>
        </w:rPr>
        <w:t xml:space="preserve">locus standi </w:t>
      </w:r>
      <w:r w:rsidRPr="006407B8">
        <w:rPr>
          <w:rFonts w:ascii="Times New Roman" w:hAnsi="Times New Roman" w:cs="Times New Roman"/>
          <w:sz w:val="24"/>
        </w:rPr>
        <w:t>to this property.</w:t>
      </w:r>
      <w:r w:rsidR="00D10308">
        <w:rPr>
          <w:rFonts w:ascii="Times New Roman" w:hAnsi="Times New Roman" w:cs="Times New Roman"/>
          <w:sz w:val="24"/>
        </w:rPr>
        <w:t xml:space="preserve"> </w:t>
      </w:r>
      <w:r w:rsidRPr="006407B8">
        <w:rPr>
          <w:rFonts w:ascii="Times New Roman" w:hAnsi="Times New Roman" w:cs="Times New Roman"/>
          <w:sz w:val="24"/>
        </w:rPr>
        <w:t>There is no plausible argument he can offer at the main trial.</w:t>
      </w:r>
      <w:r w:rsidR="00BD00F2">
        <w:rPr>
          <w:rFonts w:ascii="Times New Roman" w:hAnsi="Times New Roman" w:cs="Times New Roman"/>
          <w:sz w:val="24"/>
        </w:rPr>
        <w:t xml:space="preserve"> Individuals</w:t>
      </w:r>
      <w:r w:rsidRPr="006407B8">
        <w:rPr>
          <w:rFonts w:ascii="Times New Roman" w:hAnsi="Times New Roman" w:cs="Times New Roman"/>
          <w:sz w:val="24"/>
        </w:rPr>
        <w:t xml:space="preserve"> should learn to leave with grace.</w:t>
      </w:r>
      <w:r w:rsidR="00D10308">
        <w:rPr>
          <w:rFonts w:ascii="Times New Roman" w:hAnsi="Times New Roman" w:cs="Times New Roman"/>
          <w:sz w:val="24"/>
        </w:rPr>
        <w:t xml:space="preserve"> </w:t>
      </w:r>
      <w:r w:rsidRPr="006407B8">
        <w:rPr>
          <w:rFonts w:ascii="Times New Roman" w:hAnsi="Times New Roman" w:cs="Times New Roman"/>
          <w:sz w:val="24"/>
        </w:rPr>
        <w:t xml:space="preserve">This is case where </w:t>
      </w:r>
      <w:r w:rsidR="00BD00F2">
        <w:rPr>
          <w:rFonts w:ascii="Times New Roman" w:hAnsi="Times New Roman" w:cs="Times New Roman"/>
          <w:sz w:val="24"/>
        </w:rPr>
        <w:t xml:space="preserve">applicant has designed a strategy </w:t>
      </w:r>
      <w:r w:rsidRPr="006407B8">
        <w:rPr>
          <w:rFonts w:ascii="Times New Roman" w:hAnsi="Times New Roman" w:cs="Times New Roman"/>
          <w:sz w:val="24"/>
        </w:rPr>
        <w:t>to frustrate proces</w:t>
      </w:r>
      <w:r w:rsidR="00D10308">
        <w:rPr>
          <w:rFonts w:ascii="Times New Roman" w:hAnsi="Times New Roman" w:cs="Times New Roman"/>
          <w:sz w:val="24"/>
        </w:rPr>
        <w:t>s</w:t>
      </w:r>
      <w:r w:rsidR="00BD00F2">
        <w:rPr>
          <w:rFonts w:ascii="Times New Roman" w:hAnsi="Times New Roman" w:cs="Times New Roman"/>
          <w:sz w:val="24"/>
        </w:rPr>
        <w:t xml:space="preserve"> serving so as </w:t>
      </w:r>
      <w:r w:rsidR="00BD00F2">
        <w:rPr>
          <w:rFonts w:ascii="Times New Roman" w:hAnsi="Times New Roman" w:cs="Times New Roman"/>
          <w:sz w:val="24"/>
        </w:rPr>
        <w:lastRenderedPageBreak/>
        <w:t>to dodge</w:t>
      </w:r>
      <w:r w:rsidRPr="006407B8">
        <w:rPr>
          <w:rFonts w:ascii="Times New Roman" w:hAnsi="Times New Roman" w:cs="Times New Roman"/>
          <w:sz w:val="24"/>
        </w:rPr>
        <w:t xml:space="preserve"> effect</w:t>
      </w:r>
      <w:r w:rsidR="00BD00F2">
        <w:rPr>
          <w:rFonts w:ascii="Times New Roman" w:hAnsi="Times New Roman" w:cs="Times New Roman"/>
          <w:sz w:val="24"/>
        </w:rPr>
        <w:t>ive</w:t>
      </w:r>
      <w:r w:rsidRPr="006407B8">
        <w:rPr>
          <w:rFonts w:ascii="Times New Roman" w:hAnsi="Times New Roman" w:cs="Times New Roman"/>
          <w:sz w:val="24"/>
        </w:rPr>
        <w:t xml:space="preserve"> service.</w:t>
      </w:r>
      <w:r w:rsidR="00D10308">
        <w:rPr>
          <w:rFonts w:ascii="Times New Roman" w:hAnsi="Times New Roman" w:cs="Times New Roman"/>
          <w:sz w:val="24"/>
        </w:rPr>
        <w:t xml:space="preserve"> </w:t>
      </w:r>
      <w:r w:rsidRPr="006407B8">
        <w:rPr>
          <w:rFonts w:ascii="Times New Roman" w:hAnsi="Times New Roman" w:cs="Times New Roman"/>
          <w:sz w:val="24"/>
        </w:rPr>
        <w:t>This was a willful default which was meant to frustrate the respondent and go forever</w:t>
      </w:r>
      <w:r w:rsidR="00BD00F2">
        <w:rPr>
          <w:rFonts w:ascii="Times New Roman" w:hAnsi="Times New Roman" w:cs="Times New Roman"/>
          <w:sz w:val="24"/>
        </w:rPr>
        <w:t xml:space="preserve"> in</w:t>
      </w:r>
      <w:r w:rsidRPr="006407B8">
        <w:rPr>
          <w:rFonts w:ascii="Times New Roman" w:hAnsi="Times New Roman" w:cs="Times New Roman"/>
          <w:sz w:val="24"/>
        </w:rPr>
        <w:t xml:space="preserve"> that</w:t>
      </w:r>
      <w:r w:rsidR="00BD00F2">
        <w:rPr>
          <w:rFonts w:ascii="Times New Roman" w:hAnsi="Times New Roman" w:cs="Times New Roman"/>
          <w:sz w:val="24"/>
        </w:rPr>
        <w:t xml:space="preserve"> way</w:t>
      </w:r>
      <w:r w:rsidRPr="006407B8">
        <w:rPr>
          <w:rFonts w:ascii="Times New Roman" w:hAnsi="Times New Roman" w:cs="Times New Roman"/>
          <w:sz w:val="24"/>
        </w:rPr>
        <w:t>.</w:t>
      </w:r>
      <w:r w:rsidR="00D10308">
        <w:rPr>
          <w:rFonts w:ascii="Times New Roman" w:hAnsi="Times New Roman" w:cs="Times New Roman"/>
          <w:sz w:val="24"/>
        </w:rPr>
        <w:t xml:space="preserve"> </w:t>
      </w:r>
      <w:r w:rsidRPr="006407B8">
        <w:rPr>
          <w:rFonts w:ascii="Times New Roman" w:hAnsi="Times New Roman" w:cs="Times New Roman"/>
          <w:sz w:val="24"/>
        </w:rPr>
        <w:t>The law should protect those who abide by the law and the rules.</w:t>
      </w:r>
      <w:r w:rsidR="007E5020">
        <w:rPr>
          <w:rFonts w:ascii="Times New Roman" w:hAnsi="Times New Roman" w:cs="Times New Roman"/>
          <w:sz w:val="24"/>
        </w:rPr>
        <w:t xml:space="preserve"> </w:t>
      </w:r>
      <w:r w:rsidRPr="006407B8">
        <w:rPr>
          <w:rFonts w:ascii="Times New Roman" w:hAnsi="Times New Roman" w:cs="Times New Roman"/>
          <w:sz w:val="24"/>
        </w:rPr>
        <w:t>This is a suitable case in my view where rescission should be denied.</w:t>
      </w:r>
      <w:r w:rsidR="007E5020">
        <w:rPr>
          <w:rFonts w:ascii="Times New Roman" w:hAnsi="Times New Roman" w:cs="Times New Roman"/>
          <w:sz w:val="24"/>
        </w:rPr>
        <w:t xml:space="preserve"> </w:t>
      </w:r>
      <w:r w:rsidRPr="006407B8">
        <w:rPr>
          <w:rFonts w:ascii="Times New Roman" w:hAnsi="Times New Roman" w:cs="Times New Roman"/>
          <w:sz w:val="24"/>
        </w:rPr>
        <w:t xml:space="preserve">Having perused and </w:t>
      </w:r>
      <w:r w:rsidR="007E5020" w:rsidRPr="006407B8">
        <w:rPr>
          <w:rFonts w:ascii="Times New Roman" w:hAnsi="Times New Roman" w:cs="Times New Roman"/>
          <w:sz w:val="24"/>
        </w:rPr>
        <w:t>listening</w:t>
      </w:r>
      <w:r w:rsidRPr="006407B8">
        <w:rPr>
          <w:rFonts w:ascii="Times New Roman" w:hAnsi="Times New Roman" w:cs="Times New Roman"/>
          <w:sz w:val="24"/>
        </w:rPr>
        <w:t xml:space="preserve"> to both sides I am not </w:t>
      </w:r>
      <w:r w:rsidR="00D10308" w:rsidRPr="006407B8">
        <w:rPr>
          <w:rFonts w:ascii="Times New Roman" w:hAnsi="Times New Roman" w:cs="Times New Roman"/>
          <w:sz w:val="24"/>
        </w:rPr>
        <w:t>persuaded</w:t>
      </w:r>
      <w:r w:rsidRPr="006407B8">
        <w:rPr>
          <w:rFonts w:ascii="Times New Roman" w:hAnsi="Times New Roman" w:cs="Times New Roman"/>
          <w:sz w:val="24"/>
        </w:rPr>
        <w:t xml:space="preserve"> this is a suitable case for granting the relief sought.</w:t>
      </w:r>
      <w:r w:rsidR="007E5020">
        <w:rPr>
          <w:rFonts w:ascii="Times New Roman" w:hAnsi="Times New Roman" w:cs="Times New Roman"/>
          <w:sz w:val="24"/>
        </w:rPr>
        <w:t xml:space="preserve"> </w:t>
      </w:r>
    </w:p>
    <w:p w:rsidR="00B11999" w:rsidRDefault="00B11999" w:rsidP="008D3CCE">
      <w:pPr>
        <w:spacing w:after="0" w:line="360" w:lineRule="auto"/>
        <w:rPr>
          <w:rFonts w:ascii="Times New Roman" w:hAnsi="Times New Roman" w:cs="Times New Roman"/>
          <w:sz w:val="24"/>
        </w:rPr>
      </w:pPr>
      <w:r>
        <w:rPr>
          <w:rFonts w:ascii="Times New Roman" w:hAnsi="Times New Roman" w:cs="Times New Roman"/>
          <w:sz w:val="24"/>
        </w:rPr>
        <w:tab/>
      </w:r>
      <w:r w:rsidR="007E5020" w:rsidRPr="00B11999">
        <w:rPr>
          <w:rFonts w:ascii="Times New Roman" w:hAnsi="Times New Roman" w:cs="Times New Roman"/>
          <w:b/>
          <w:sz w:val="24"/>
        </w:rPr>
        <w:t>I therefore order as follows</w:t>
      </w:r>
      <w:r>
        <w:rPr>
          <w:rFonts w:ascii="Times New Roman" w:hAnsi="Times New Roman" w:cs="Times New Roman"/>
          <w:sz w:val="24"/>
        </w:rPr>
        <w:t>:</w:t>
      </w:r>
    </w:p>
    <w:p w:rsidR="00F71EEA" w:rsidRPr="00B11999" w:rsidRDefault="00787F03" w:rsidP="00B11999">
      <w:pPr>
        <w:pStyle w:val="ListParagraph"/>
        <w:numPr>
          <w:ilvl w:val="0"/>
          <w:numId w:val="13"/>
        </w:numPr>
        <w:spacing w:after="0" w:line="360" w:lineRule="auto"/>
        <w:rPr>
          <w:rFonts w:ascii="Times New Roman" w:hAnsi="Times New Roman" w:cs="Times New Roman"/>
          <w:sz w:val="24"/>
        </w:rPr>
      </w:pPr>
      <w:r w:rsidRPr="00B11999">
        <w:rPr>
          <w:rFonts w:ascii="Times New Roman" w:hAnsi="Times New Roman" w:cs="Times New Roman"/>
          <w:sz w:val="24"/>
        </w:rPr>
        <w:t xml:space="preserve">The application for rescission of </w:t>
      </w:r>
      <w:r w:rsidR="00E73BAE" w:rsidRPr="00B11999">
        <w:rPr>
          <w:rFonts w:ascii="Times New Roman" w:hAnsi="Times New Roman" w:cs="Times New Roman"/>
          <w:sz w:val="24"/>
        </w:rPr>
        <w:t>judgment</w:t>
      </w:r>
      <w:r w:rsidRPr="00B11999">
        <w:rPr>
          <w:rFonts w:ascii="Times New Roman" w:hAnsi="Times New Roman" w:cs="Times New Roman"/>
          <w:sz w:val="24"/>
        </w:rPr>
        <w:t xml:space="preserve"> be and is hereby dismissed</w:t>
      </w:r>
    </w:p>
    <w:p w:rsidR="00F71EEA" w:rsidRPr="00B11999" w:rsidRDefault="00787F03" w:rsidP="00B11999">
      <w:pPr>
        <w:pStyle w:val="ListParagraph"/>
        <w:numPr>
          <w:ilvl w:val="0"/>
          <w:numId w:val="13"/>
        </w:numPr>
        <w:spacing w:after="0" w:line="360" w:lineRule="auto"/>
        <w:rPr>
          <w:rFonts w:ascii="Times New Roman" w:hAnsi="Times New Roman" w:cs="Times New Roman"/>
          <w:sz w:val="24"/>
        </w:rPr>
      </w:pPr>
      <w:r w:rsidRPr="00B11999">
        <w:rPr>
          <w:rFonts w:ascii="Times New Roman" w:hAnsi="Times New Roman" w:cs="Times New Roman"/>
          <w:sz w:val="24"/>
        </w:rPr>
        <w:t>No order as to costs.</w:t>
      </w:r>
    </w:p>
    <w:p w:rsidR="007E5020" w:rsidRDefault="007E5020" w:rsidP="008D3CCE">
      <w:pPr>
        <w:spacing w:line="360" w:lineRule="auto"/>
        <w:rPr>
          <w:rFonts w:ascii="Times New Roman" w:hAnsi="Times New Roman" w:cs="Times New Roman"/>
          <w:sz w:val="24"/>
        </w:rPr>
      </w:pPr>
    </w:p>
    <w:p w:rsidR="00285858" w:rsidRDefault="00285858" w:rsidP="006407B8">
      <w:pPr>
        <w:spacing w:line="360" w:lineRule="auto"/>
        <w:rPr>
          <w:rFonts w:ascii="Times New Roman" w:hAnsi="Times New Roman" w:cs="Times New Roman"/>
          <w:sz w:val="24"/>
        </w:rPr>
      </w:pPr>
    </w:p>
    <w:p w:rsidR="007E5020" w:rsidRPr="006407B8" w:rsidRDefault="00285858" w:rsidP="006407B8">
      <w:pPr>
        <w:spacing w:line="360" w:lineRule="auto"/>
        <w:rPr>
          <w:rFonts w:ascii="Times New Roman" w:hAnsi="Times New Roman" w:cs="Times New Roman"/>
          <w:sz w:val="24"/>
        </w:rPr>
      </w:pPr>
      <w:r w:rsidRPr="00285858">
        <w:rPr>
          <w:rFonts w:ascii="Times New Roman" w:hAnsi="Times New Roman" w:cs="Times New Roman"/>
          <w:i/>
          <w:sz w:val="24"/>
        </w:rPr>
        <w:t>Danziger &amp;</w:t>
      </w:r>
      <w:r w:rsidR="00B11999" w:rsidRPr="00285858">
        <w:rPr>
          <w:rFonts w:ascii="Times New Roman" w:hAnsi="Times New Roman" w:cs="Times New Roman"/>
          <w:i/>
          <w:sz w:val="24"/>
        </w:rPr>
        <w:t>Partners</w:t>
      </w:r>
      <w:r w:rsidR="00B11999">
        <w:rPr>
          <w:rFonts w:ascii="Times New Roman" w:hAnsi="Times New Roman" w:cs="Times New Roman"/>
          <w:sz w:val="24"/>
        </w:rPr>
        <w:t>,</w:t>
      </w:r>
      <w:r w:rsidR="007E5020">
        <w:rPr>
          <w:rFonts w:ascii="Times New Roman" w:hAnsi="Times New Roman" w:cs="Times New Roman"/>
          <w:sz w:val="24"/>
        </w:rPr>
        <w:t xml:space="preserve"> respondent’s legal practitioners </w:t>
      </w:r>
    </w:p>
    <w:sectPr w:rsidR="007E5020" w:rsidRPr="006407B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1F" w:rsidRDefault="00627B1F" w:rsidP="006F3F7D">
      <w:pPr>
        <w:spacing w:after="0" w:line="240" w:lineRule="auto"/>
      </w:pPr>
      <w:r>
        <w:separator/>
      </w:r>
    </w:p>
  </w:endnote>
  <w:endnote w:type="continuationSeparator" w:id="0">
    <w:p w:rsidR="00627B1F" w:rsidRDefault="00627B1F" w:rsidP="006F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1F" w:rsidRDefault="00627B1F" w:rsidP="006F3F7D">
      <w:pPr>
        <w:spacing w:after="0" w:line="240" w:lineRule="auto"/>
      </w:pPr>
      <w:r>
        <w:separator/>
      </w:r>
    </w:p>
  </w:footnote>
  <w:footnote w:type="continuationSeparator" w:id="0">
    <w:p w:rsidR="00627B1F" w:rsidRDefault="00627B1F" w:rsidP="006F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53602"/>
      <w:docPartObj>
        <w:docPartGallery w:val="Page Numbers (Top of Page)"/>
        <w:docPartUnique/>
      </w:docPartObj>
    </w:sdtPr>
    <w:sdtEndPr>
      <w:rPr>
        <w:noProof/>
      </w:rPr>
    </w:sdtEndPr>
    <w:sdtContent>
      <w:p w:rsidR="006F3F7D" w:rsidRDefault="006F3F7D">
        <w:pPr>
          <w:pStyle w:val="Header"/>
          <w:jc w:val="right"/>
          <w:rPr>
            <w:noProof/>
          </w:rPr>
        </w:pPr>
        <w:r>
          <w:fldChar w:fldCharType="begin"/>
        </w:r>
        <w:r>
          <w:instrText xml:space="preserve"> PAGE   \* MERGEFORMAT </w:instrText>
        </w:r>
        <w:r>
          <w:fldChar w:fldCharType="separate"/>
        </w:r>
        <w:r w:rsidR="00C84D2D">
          <w:rPr>
            <w:noProof/>
          </w:rPr>
          <w:t>2</w:t>
        </w:r>
        <w:r>
          <w:rPr>
            <w:noProof/>
          </w:rPr>
          <w:fldChar w:fldCharType="end"/>
        </w:r>
      </w:p>
      <w:p w:rsidR="006F3F7D" w:rsidRDefault="00FA40CC">
        <w:pPr>
          <w:pStyle w:val="Header"/>
          <w:jc w:val="right"/>
          <w:rPr>
            <w:noProof/>
          </w:rPr>
        </w:pPr>
        <w:r>
          <w:rPr>
            <w:noProof/>
          </w:rPr>
          <w:t>HH 758-22</w:t>
        </w:r>
      </w:p>
      <w:p w:rsidR="006F3F7D" w:rsidRDefault="006F3F7D">
        <w:pPr>
          <w:pStyle w:val="Header"/>
          <w:jc w:val="right"/>
        </w:pPr>
        <w:r>
          <w:rPr>
            <w:noProof/>
          </w:rPr>
          <w:t>HC 7036/21</w:t>
        </w:r>
      </w:p>
    </w:sdtContent>
  </w:sdt>
  <w:p w:rsidR="006F3F7D" w:rsidRDefault="006F3F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487"/>
    <w:multiLevelType w:val="hybridMultilevel"/>
    <w:tmpl w:val="C97E80CA"/>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06C3658"/>
    <w:multiLevelType w:val="hybridMultilevel"/>
    <w:tmpl w:val="0E5C5CFC"/>
    <w:lvl w:ilvl="0" w:tplc="3009000F">
      <w:start w:val="1"/>
      <w:numFmt w:val="decimal"/>
      <w:lvlText w:val="%1."/>
      <w:lvlJc w:val="left"/>
      <w:pPr>
        <w:ind w:left="830" w:hanging="360"/>
      </w:pPr>
    </w:lvl>
    <w:lvl w:ilvl="1" w:tplc="30090019" w:tentative="1">
      <w:start w:val="1"/>
      <w:numFmt w:val="lowerLetter"/>
      <w:lvlText w:val="%2."/>
      <w:lvlJc w:val="left"/>
      <w:pPr>
        <w:ind w:left="1550" w:hanging="360"/>
      </w:pPr>
    </w:lvl>
    <w:lvl w:ilvl="2" w:tplc="3009001B" w:tentative="1">
      <w:start w:val="1"/>
      <w:numFmt w:val="lowerRoman"/>
      <w:lvlText w:val="%3."/>
      <w:lvlJc w:val="right"/>
      <w:pPr>
        <w:ind w:left="2270" w:hanging="180"/>
      </w:pPr>
    </w:lvl>
    <w:lvl w:ilvl="3" w:tplc="3009000F" w:tentative="1">
      <w:start w:val="1"/>
      <w:numFmt w:val="decimal"/>
      <w:lvlText w:val="%4."/>
      <w:lvlJc w:val="left"/>
      <w:pPr>
        <w:ind w:left="2990" w:hanging="360"/>
      </w:pPr>
    </w:lvl>
    <w:lvl w:ilvl="4" w:tplc="30090019" w:tentative="1">
      <w:start w:val="1"/>
      <w:numFmt w:val="lowerLetter"/>
      <w:lvlText w:val="%5."/>
      <w:lvlJc w:val="left"/>
      <w:pPr>
        <w:ind w:left="3710" w:hanging="360"/>
      </w:pPr>
    </w:lvl>
    <w:lvl w:ilvl="5" w:tplc="3009001B" w:tentative="1">
      <w:start w:val="1"/>
      <w:numFmt w:val="lowerRoman"/>
      <w:lvlText w:val="%6."/>
      <w:lvlJc w:val="right"/>
      <w:pPr>
        <w:ind w:left="4430" w:hanging="180"/>
      </w:pPr>
    </w:lvl>
    <w:lvl w:ilvl="6" w:tplc="3009000F" w:tentative="1">
      <w:start w:val="1"/>
      <w:numFmt w:val="decimal"/>
      <w:lvlText w:val="%7."/>
      <w:lvlJc w:val="left"/>
      <w:pPr>
        <w:ind w:left="5150" w:hanging="360"/>
      </w:pPr>
    </w:lvl>
    <w:lvl w:ilvl="7" w:tplc="30090019" w:tentative="1">
      <w:start w:val="1"/>
      <w:numFmt w:val="lowerLetter"/>
      <w:lvlText w:val="%8."/>
      <w:lvlJc w:val="left"/>
      <w:pPr>
        <w:ind w:left="5870" w:hanging="360"/>
      </w:pPr>
    </w:lvl>
    <w:lvl w:ilvl="8" w:tplc="3009001B" w:tentative="1">
      <w:start w:val="1"/>
      <w:numFmt w:val="lowerRoman"/>
      <w:lvlText w:val="%9."/>
      <w:lvlJc w:val="right"/>
      <w:pPr>
        <w:ind w:left="6590" w:hanging="180"/>
      </w:pPr>
    </w:lvl>
  </w:abstractNum>
  <w:abstractNum w:abstractNumId="2" w15:restartNumberingAfterBreak="0">
    <w:nsid w:val="176831A2"/>
    <w:multiLevelType w:val="hybridMultilevel"/>
    <w:tmpl w:val="E3420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E646F"/>
    <w:multiLevelType w:val="hybridMultilevel"/>
    <w:tmpl w:val="D7AEF19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702063B"/>
    <w:multiLevelType w:val="hybridMultilevel"/>
    <w:tmpl w:val="616E4EE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2D06399"/>
    <w:multiLevelType w:val="hybridMultilevel"/>
    <w:tmpl w:val="485087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3CC3684"/>
    <w:multiLevelType w:val="hybridMultilevel"/>
    <w:tmpl w:val="66F64A9A"/>
    <w:lvl w:ilvl="0" w:tplc="3009000F">
      <w:start w:val="1"/>
      <w:numFmt w:val="decimal"/>
      <w:lvlText w:val="%1."/>
      <w:lvlJc w:val="left"/>
      <w:pPr>
        <w:ind w:left="81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B141527"/>
    <w:multiLevelType w:val="hybridMultilevel"/>
    <w:tmpl w:val="972CE26E"/>
    <w:lvl w:ilvl="0" w:tplc="7D9677AA">
      <w:start w:val="1"/>
      <w:numFmt w:val="lowerRoman"/>
      <w:lvlText w:val="(%1)"/>
      <w:lvlJc w:val="right"/>
      <w:pPr>
        <w:ind w:left="1440" w:hanging="360"/>
      </w:pPr>
      <w:rPr>
        <w:rFonts w:ascii="Times New Roman" w:eastAsiaTheme="minorEastAsia"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5B47041C"/>
    <w:multiLevelType w:val="hybridMultilevel"/>
    <w:tmpl w:val="F8B6E314"/>
    <w:lvl w:ilvl="0" w:tplc="42460CD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D5F13"/>
    <w:multiLevelType w:val="hybridMultilevel"/>
    <w:tmpl w:val="37204F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3527285"/>
    <w:multiLevelType w:val="singleLevel"/>
    <w:tmpl w:val="3009001B"/>
    <w:lvl w:ilvl="0">
      <w:start w:val="1"/>
      <w:numFmt w:val="lowerRoman"/>
      <w:lvlText w:val="%1."/>
      <w:lvlJc w:val="right"/>
      <w:pPr>
        <w:ind w:left="360" w:hanging="360"/>
      </w:pPr>
    </w:lvl>
  </w:abstractNum>
  <w:abstractNum w:abstractNumId="11" w15:restartNumberingAfterBreak="0">
    <w:nsid w:val="67586C66"/>
    <w:multiLevelType w:val="hybridMultilevel"/>
    <w:tmpl w:val="95DC9A3A"/>
    <w:lvl w:ilvl="0" w:tplc="3009000F">
      <w:start w:val="1"/>
      <w:numFmt w:val="decimal"/>
      <w:lvlText w:val="%1."/>
      <w:lvlJc w:val="left"/>
      <w:pPr>
        <w:ind w:left="840" w:hanging="360"/>
      </w:p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12" w15:restartNumberingAfterBreak="0">
    <w:nsid w:val="7E4F79D4"/>
    <w:multiLevelType w:val="hybridMultilevel"/>
    <w:tmpl w:val="5FD00830"/>
    <w:lvl w:ilvl="0" w:tplc="7D9677AA">
      <w:start w:val="1"/>
      <w:numFmt w:val="lowerRoman"/>
      <w:lvlText w:val="(%1)"/>
      <w:lvlJc w:val="right"/>
      <w:pPr>
        <w:ind w:left="720" w:hanging="360"/>
      </w:pPr>
      <w:rPr>
        <w:rFonts w:ascii="Times New Roman" w:eastAsiaTheme="minorEastAsia"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
  </w:num>
  <w:num w:numId="5">
    <w:abstractNumId w:val="5"/>
  </w:num>
  <w:num w:numId="6">
    <w:abstractNumId w:val="11"/>
  </w:num>
  <w:num w:numId="7">
    <w:abstractNumId w:val="9"/>
  </w:num>
  <w:num w:numId="8">
    <w:abstractNumId w:val="6"/>
  </w:num>
  <w:num w:numId="9">
    <w:abstractNumId w:val="7"/>
  </w:num>
  <w:num w:numId="10">
    <w:abstractNumId w:val="0"/>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EA"/>
    <w:rsid w:val="00014337"/>
    <w:rsid w:val="000427CA"/>
    <w:rsid w:val="0006086F"/>
    <w:rsid w:val="00063A44"/>
    <w:rsid w:val="00073E1A"/>
    <w:rsid w:val="00080DA0"/>
    <w:rsid w:val="00093DED"/>
    <w:rsid w:val="000F1586"/>
    <w:rsid w:val="00190034"/>
    <w:rsid w:val="00285858"/>
    <w:rsid w:val="0029360B"/>
    <w:rsid w:val="002F3F14"/>
    <w:rsid w:val="00317B1F"/>
    <w:rsid w:val="00531267"/>
    <w:rsid w:val="00531414"/>
    <w:rsid w:val="005B55D3"/>
    <w:rsid w:val="005F2CF3"/>
    <w:rsid w:val="00606824"/>
    <w:rsid w:val="00617CF8"/>
    <w:rsid w:val="00627B1F"/>
    <w:rsid w:val="00631238"/>
    <w:rsid w:val="006407B8"/>
    <w:rsid w:val="00644E40"/>
    <w:rsid w:val="006B1264"/>
    <w:rsid w:val="006B65C0"/>
    <w:rsid w:val="006F3F7D"/>
    <w:rsid w:val="00727705"/>
    <w:rsid w:val="00787F03"/>
    <w:rsid w:val="007A141E"/>
    <w:rsid w:val="007B521E"/>
    <w:rsid w:val="007D0840"/>
    <w:rsid w:val="007E5020"/>
    <w:rsid w:val="00834370"/>
    <w:rsid w:val="00857D39"/>
    <w:rsid w:val="008D3CCE"/>
    <w:rsid w:val="0098331E"/>
    <w:rsid w:val="0098734B"/>
    <w:rsid w:val="009E1567"/>
    <w:rsid w:val="00A70C29"/>
    <w:rsid w:val="00A80F89"/>
    <w:rsid w:val="00B11999"/>
    <w:rsid w:val="00B22246"/>
    <w:rsid w:val="00BB4B06"/>
    <w:rsid w:val="00BD00F2"/>
    <w:rsid w:val="00C57913"/>
    <w:rsid w:val="00C84D2D"/>
    <w:rsid w:val="00D10308"/>
    <w:rsid w:val="00D75AFA"/>
    <w:rsid w:val="00E642C4"/>
    <w:rsid w:val="00E73BAE"/>
    <w:rsid w:val="00F07D44"/>
    <w:rsid w:val="00F15AA0"/>
    <w:rsid w:val="00F343AE"/>
    <w:rsid w:val="00F548F9"/>
    <w:rsid w:val="00F71EEA"/>
    <w:rsid w:val="00F810BB"/>
    <w:rsid w:val="00FA40CC"/>
    <w:rsid w:val="00FB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1B116"/>
  <w15:docId w15:val="{42E9A475-F9BE-4370-AA58-9D083231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9E1567"/>
    <w:pPr>
      <w:ind w:left="720"/>
      <w:contextualSpacing/>
    </w:pPr>
  </w:style>
  <w:style w:type="paragraph" w:styleId="Header">
    <w:name w:val="header"/>
    <w:basedOn w:val="Normal"/>
    <w:link w:val="HeaderChar"/>
    <w:uiPriority w:val="99"/>
    <w:rsid w:val="006F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F7D"/>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6F3F7D"/>
    <w:pPr>
      <w:tabs>
        <w:tab w:val="center" w:pos="4513"/>
        <w:tab w:val="right" w:pos="9026"/>
      </w:tabs>
      <w:spacing w:after="0" w:line="240" w:lineRule="auto"/>
    </w:pPr>
  </w:style>
  <w:style w:type="character" w:customStyle="1" w:styleId="FooterChar">
    <w:name w:val="Footer Char"/>
    <w:basedOn w:val="DefaultParagraphFont"/>
    <w:link w:val="Footer"/>
    <w:rsid w:val="006F3F7D"/>
    <w:rPr>
      <w:rFonts w:asciiTheme="minorHAnsi" w:eastAsiaTheme="minorEastAsia" w:hAnsiTheme="minorHAnsi" w:cstheme="minorBidi"/>
      <w:kern w:val="2"/>
      <w:sz w:val="21"/>
      <w:szCs w:val="24"/>
      <w:lang w:val="en-US" w:eastAsia="zh-CN"/>
    </w:rPr>
  </w:style>
  <w:style w:type="paragraph" w:styleId="BalloonText">
    <w:name w:val="Balloon Text"/>
    <w:basedOn w:val="Normal"/>
    <w:link w:val="BalloonTextChar"/>
    <w:rsid w:val="00093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93DED"/>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JSC</cp:lastModifiedBy>
  <cp:revision>2</cp:revision>
  <cp:lastPrinted>2022-10-26T13:05:00Z</cp:lastPrinted>
  <dcterms:created xsi:type="dcterms:W3CDTF">2022-10-28T09:11:00Z</dcterms:created>
  <dcterms:modified xsi:type="dcterms:W3CDTF">2022-10-28T09:11:00Z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3081-11.24.2</vt:lpwstr>
  </property>
  <property fmtid="{D5CDD505-2E9C-101B-9397-08002B2CF9AE}" pid="3" name="ICV">
    <vt:lpwstr>E4FBDD1F266D19D477094E636E1E3CBD</vt:lpwstr>
  </property>
</Properties>
</file>