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B36" w:rsidRDefault="008F5B36"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MOIDEEN MAHENDRA VAGHMARIA</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DARSHAN MADANLAL VAGHMARIA</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AND</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NEEMA MADANLAL DULABH</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 xml:space="preserve">AND </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BHANUMATI MADNALAL VAGHMARIA</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AND</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szCs w:val="24"/>
        </w:rPr>
      </w:pPr>
      <w:r>
        <w:rPr>
          <w:rFonts w:ascii="Times New Roman" w:hAnsi="Times New Roman" w:cs="Times New Roman"/>
          <w:b/>
          <w:szCs w:val="24"/>
        </w:rPr>
        <w:t>THE REGISTRAR OF BIRTHS AND DEATHS N.O</w:t>
      </w:r>
    </w:p>
    <w:p w:rsidR="009E7ECD" w:rsidRDefault="009E7ECD" w:rsidP="008F5B36">
      <w:pPr>
        <w:pStyle w:val="NoSpacing"/>
        <w:jc w:val="both"/>
        <w:rPr>
          <w:rFonts w:ascii="Times New Roman" w:hAnsi="Times New Roman" w:cs="Times New Roman"/>
          <w:szCs w:val="24"/>
        </w:rPr>
      </w:pPr>
    </w:p>
    <w:p w:rsidR="009E7ECD" w:rsidRDefault="009E7ECD" w:rsidP="008F5B36">
      <w:pPr>
        <w:pStyle w:val="NoSpacing"/>
        <w:jc w:val="both"/>
        <w:rPr>
          <w:rFonts w:ascii="Times New Roman" w:hAnsi="Times New Roman" w:cs="Times New Roman"/>
          <w:szCs w:val="24"/>
        </w:rPr>
      </w:pPr>
    </w:p>
    <w:p w:rsidR="009E7ECD" w:rsidRDefault="009E7ECD" w:rsidP="008F5B36">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9E7ECD" w:rsidRDefault="009E7ECD" w:rsidP="008F5B36">
      <w:pPr>
        <w:pStyle w:val="NoSpacing"/>
        <w:jc w:val="both"/>
        <w:rPr>
          <w:rFonts w:ascii="Times New Roman" w:hAnsi="Times New Roman" w:cs="Times New Roman"/>
          <w:szCs w:val="24"/>
        </w:rPr>
      </w:pPr>
      <w:r>
        <w:rPr>
          <w:rFonts w:ascii="Times New Roman" w:hAnsi="Times New Roman" w:cs="Times New Roman"/>
          <w:szCs w:val="24"/>
        </w:rPr>
        <w:t>MOYO J</w:t>
      </w:r>
    </w:p>
    <w:p w:rsidR="009E7ECD" w:rsidRDefault="009E7ECD" w:rsidP="008F5B36">
      <w:pPr>
        <w:pStyle w:val="NoSpacing"/>
        <w:jc w:val="both"/>
        <w:rPr>
          <w:rFonts w:ascii="Times New Roman" w:hAnsi="Times New Roman" w:cs="Times New Roman"/>
          <w:szCs w:val="24"/>
        </w:rPr>
      </w:pPr>
      <w:r>
        <w:rPr>
          <w:rFonts w:ascii="Times New Roman" w:hAnsi="Times New Roman" w:cs="Times New Roman"/>
          <w:szCs w:val="24"/>
        </w:rPr>
        <w:t xml:space="preserve">BULAWAYO 11 </w:t>
      </w:r>
      <w:r w:rsidR="00321DD8">
        <w:rPr>
          <w:rFonts w:ascii="Times New Roman" w:hAnsi="Times New Roman" w:cs="Times New Roman"/>
          <w:szCs w:val="24"/>
        </w:rPr>
        <w:t xml:space="preserve">&amp; 27 </w:t>
      </w:r>
      <w:r>
        <w:rPr>
          <w:rFonts w:ascii="Times New Roman" w:hAnsi="Times New Roman" w:cs="Times New Roman"/>
          <w:szCs w:val="24"/>
        </w:rPr>
        <w:t>FEBRUARY 2020</w:t>
      </w:r>
    </w:p>
    <w:p w:rsidR="009E7ECD" w:rsidRDefault="009E7ECD" w:rsidP="008F5B36">
      <w:pPr>
        <w:pStyle w:val="NoSpacing"/>
        <w:jc w:val="both"/>
        <w:rPr>
          <w:rFonts w:ascii="Times New Roman" w:hAnsi="Times New Roman" w:cs="Times New Roman"/>
          <w:szCs w:val="24"/>
        </w:rPr>
      </w:pP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9E7ECD" w:rsidRDefault="009E7ECD" w:rsidP="008F5B36">
      <w:pPr>
        <w:pStyle w:val="NoSpacing"/>
        <w:jc w:val="both"/>
        <w:rPr>
          <w:rFonts w:ascii="Times New Roman" w:hAnsi="Times New Roman" w:cs="Times New Roman"/>
          <w:b/>
          <w:szCs w:val="24"/>
        </w:rPr>
      </w:pPr>
    </w:p>
    <w:p w:rsidR="009E7ECD" w:rsidRDefault="009E7ECD" w:rsidP="008F5B36">
      <w:pPr>
        <w:pStyle w:val="NoSpacing"/>
        <w:jc w:val="both"/>
        <w:rPr>
          <w:rFonts w:ascii="Times New Roman" w:hAnsi="Times New Roman" w:cs="Times New Roman"/>
          <w:szCs w:val="24"/>
        </w:rPr>
      </w:pPr>
      <w:r>
        <w:rPr>
          <w:rFonts w:ascii="Times New Roman" w:hAnsi="Times New Roman" w:cs="Times New Roman"/>
          <w:i/>
          <w:szCs w:val="24"/>
        </w:rPr>
        <w:t>Advocate G Nyoni</w:t>
      </w:r>
      <w:r>
        <w:rPr>
          <w:rFonts w:ascii="Times New Roman" w:hAnsi="Times New Roman" w:cs="Times New Roman"/>
          <w:szCs w:val="24"/>
        </w:rPr>
        <w:t>, for the applicant</w:t>
      </w:r>
    </w:p>
    <w:p w:rsidR="009E7ECD" w:rsidRDefault="009E7ECD" w:rsidP="008F5B36">
      <w:pPr>
        <w:pStyle w:val="NoSpacing"/>
        <w:jc w:val="both"/>
        <w:rPr>
          <w:rFonts w:ascii="Times New Roman" w:hAnsi="Times New Roman" w:cs="Times New Roman"/>
          <w:szCs w:val="24"/>
        </w:rPr>
      </w:pPr>
      <w:r>
        <w:rPr>
          <w:rFonts w:ascii="Times New Roman" w:hAnsi="Times New Roman" w:cs="Times New Roman"/>
          <w:i/>
          <w:szCs w:val="24"/>
        </w:rPr>
        <w:t>Advocate T Mpofu</w:t>
      </w:r>
      <w:r w:rsidR="003625A9">
        <w:rPr>
          <w:rFonts w:ascii="Times New Roman" w:hAnsi="Times New Roman" w:cs="Times New Roman"/>
          <w:i/>
          <w:szCs w:val="24"/>
        </w:rPr>
        <w:t xml:space="preserve"> instructed by Ms S Ngwenya</w:t>
      </w:r>
      <w:r>
        <w:rPr>
          <w:rFonts w:ascii="Times New Roman" w:hAnsi="Times New Roman" w:cs="Times New Roman"/>
          <w:i/>
          <w:szCs w:val="24"/>
        </w:rPr>
        <w:t xml:space="preserve">, </w:t>
      </w:r>
      <w:r w:rsidRPr="009E7ECD">
        <w:rPr>
          <w:rFonts w:ascii="Times New Roman" w:hAnsi="Times New Roman" w:cs="Times New Roman"/>
          <w:szCs w:val="24"/>
        </w:rPr>
        <w:t>for the 1</w:t>
      </w:r>
      <w:r w:rsidRPr="009E7ECD">
        <w:rPr>
          <w:rFonts w:ascii="Times New Roman" w:hAnsi="Times New Roman" w:cs="Times New Roman"/>
          <w:szCs w:val="24"/>
          <w:vertAlign w:val="superscript"/>
        </w:rPr>
        <w:t>st</w:t>
      </w:r>
      <w:r w:rsidRPr="009E7ECD">
        <w:rPr>
          <w:rFonts w:ascii="Times New Roman" w:hAnsi="Times New Roman" w:cs="Times New Roman"/>
          <w:szCs w:val="24"/>
        </w:rPr>
        <w:t xml:space="preserve"> – 3</w:t>
      </w:r>
      <w:r w:rsidRPr="009E7ECD">
        <w:rPr>
          <w:rFonts w:ascii="Times New Roman" w:hAnsi="Times New Roman" w:cs="Times New Roman"/>
          <w:szCs w:val="24"/>
          <w:vertAlign w:val="superscript"/>
        </w:rPr>
        <w:t>rd</w:t>
      </w:r>
      <w:r>
        <w:rPr>
          <w:rFonts w:ascii="Times New Roman" w:hAnsi="Times New Roman" w:cs="Times New Roman"/>
          <w:i/>
          <w:szCs w:val="24"/>
        </w:rPr>
        <w:t xml:space="preserve"> </w:t>
      </w:r>
      <w:r>
        <w:rPr>
          <w:rFonts w:ascii="Times New Roman" w:hAnsi="Times New Roman" w:cs="Times New Roman"/>
          <w:szCs w:val="24"/>
        </w:rPr>
        <w:t>respondents</w:t>
      </w:r>
    </w:p>
    <w:p w:rsidR="009E7ECD" w:rsidRDefault="009E7ECD" w:rsidP="008F5B36">
      <w:pPr>
        <w:pStyle w:val="NoSpacing"/>
        <w:jc w:val="both"/>
        <w:rPr>
          <w:rFonts w:ascii="Times New Roman" w:hAnsi="Times New Roman" w:cs="Times New Roman"/>
          <w:b/>
          <w:szCs w:val="24"/>
        </w:rPr>
      </w:pPr>
    </w:p>
    <w:p w:rsidR="001D08C3" w:rsidRDefault="009E7ECD" w:rsidP="008F5B36">
      <w:pPr>
        <w:spacing w:line="360" w:lineRule="auto"/>
        <w:jc w:val="both"/>
        <w:rPr>
          <w:rFonts w:ascii="Times New Roman" w:hAnsi="Times New Roman" w:cs="Times New Roman"/>
          <w:sz w:val="24"/>
          <w:szCs w:val="24"/>
        </w:rPr>
      </w:pPr>
      <w:r>
        <w:rPr>
          <w:sz w:val="24"/>
          <w:szCs w:val="24"/>
        </w:rPr>
        <w:tab/>
      </w:r>
      <w:r w:rsidR="00321DD8">
        <w:rPr>
          <w:rFonts w:ascii="Times New Roman" w:hAnsi="Times New Roman" w:cs="Times New Roman"/>
          <w:b/>
          <w:sz w:val="24"/>
          <w:szCs w:val="24"/>
        </w:rPr>
        <w:t>MOYO</w:t>
      </w:r>
      <w:r>
        <w:rPr>
          <w:rFonts w:ascii="Times New Roman" w:hAnsi="Times New Roman" w:cs="Times New Roman"/>
          <w:b/>
          <w:sz w:val="24"/>
          <w:szCs w:val="24"/>
        </w:rPr>
        <w:t xml:space="preserve"> J:</w:t>
      </w:r>
      <w:r>
        <w:rPr>
          <w:b/>
          <w:sz w:val="24"/>
          <w:szCs w:val="24"/>
        </w:rPr>
        <w:tab/>
      </w:r>
      <w:r>
        <w:rPr>
          <w:b/>
          <w:sz w:val="24"/>
          <w:szCs w:val="24"/>
        </w:rPr>
        <w:tab/>
      </w:r>
      <w:r>
        <w:rPr>
          <w:rFonts w:ascii="Times New Roman" w:hAnsi="Times New Roman" w:cs="Times New Roman"/>
          <w:sz w:val="24"/>
          <w:szCs w:val="24"/>
        </w:rPr>
        <w:t>In this matter the applicant seeks an order against the 3 respondents that they submit to DNA te</w:t>
      </w:r>
      <w:r w:rsidR="003B5347">
        <w:rPr>
          <w:rFonts w:ascii="Times New Roman" w:hAnsi="Times New Roman" w:cs="Times New Roman"/>
          <w:sz w:val="24"/>
          <w:szCs w:val="24"/>
        </w:rPr>
        <w:t>sts to establish applicant’s pa</w:t>
      </w:r>
      <w:r>
        <w:rPr>
          <w:rFonts w:ascii="Times New Roman" w:hAnsi="Times New Roman" w:cs="Times New Roman"/>
          <w:sz w:val="24"/>
          <w:szCs w:val="24"/>
        </w:rPr>
        <w:t>te</w:t>
      </w:r>
      <w:r w:rsidR="003B5347">
        <w:rPr>
          <w:rFonts w:ascii="Times New Roman" w:hAnsi="Times New Roman" w:cs="Times New Roman"/>
          <w:sz w:val="24"/>
          <w:szCs w:val="24"/>
        </w:rPr>
        <w:t>r</w:t>
      </w:r>
      <w:r>
        <w:rPr>
          <w:rFonts w:ascii="Times New Roman" w:hAnsi="Times New Roman" w:cs="Times New Roman"/>
          <w:sz w:val="24"/>
          <w:szCs w:val="24"/>
        </w:rPr>
        <w:t>nity and that if</w:t>
      </w:r>
      <w:r w:rsidR="003B5347">
        <w:rPr>
          <w:rFonts w:ascii="Times New Roman" w:hAnsi="Times New Roman" w:cs="Times New Roman"/>
          <w:sz w:val="24"/>
          <w:szCs w:val="24"/>
        </w:rPr>
        <w:t xml:space="preserve"> such pa</w:t>
      </w:r>
      <w:r>
        <w:rPr>
          <w:rFonts w:ascii="Times New Roman" w:hAnsi="Times New Roman" w:cs="Times New Roman"/>
          <w:sz w:val="24"/>
          <w:szCs w:val="24"/>
        </w:rPr>
        <w:t>te</w:t>
      </w:r>
      <w:r w:rsidR="003B5347">
        <w:rPr>
          <w:rFonts w:ascii="Times New Roman" w:hAnsi="Times New Roman" w:cs="Times New Roman"/>
          <w:sz w:val="24"/>
          <w:szCs w:val="24"/>
        </w:rPr>
        <w:t>r</w:t>
      </w:r>
      <w:r>
        <w:rPr>
          <w:rFonts w:ascii="Times New Roman" w:hAnsi="Times New Roman" w:cs="Times New Roman"/>
          <w:sz w:val="24"/>
          <w:szCs w:val="24"/>
        </w:rPr>
        <w:t>nity is so established, 4</w:t>
      </w:r>
      <w:r w:rsidRPr="009E7ECD">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ordered to register the late Madanlal Prag Vaghmaria as applicant’s biological father and that applicant pays for the costs of the DNA tests.</w:t>
      </w:r>
    </w:p>
    <w:p w:rsidR="00321DD8" w:rsidRDefault="009E7ECD"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In paragraph 7 of the founding affidavit, the applicant says that he has a very good reason to believe that 1</w:t>
      </w:r>
      <w:r w:rsidRPr="009E7ECD">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E7EC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are his half siblings as they share with him a biological father</w:t>
      </w:r>
      <w:r w:rsidR="00321DD8">
        <w:rPr>
          <w:rFonts w:ascii="Times New Roman" w:hAnsi="Times New Roman" w:cs="Times New Roman"/>
          <w:sz w:val="24"/>
          <w:szCs w:val="24"/>
        </w:rPr>
        <w:t xml:space="preserve">, one </w:t>
      </w:r>
      <w:r>
        <w:rPr>
          <w:rFonts w:ascii="Times New Roman" w:hAnsi="Times New Roman" w:cs="Times New Roman"/>
          <w:sz w:val="24"/>
          <w:szCs w:val="24"/>
        </w:rPr>
        <w:t>Madan</w:t>
      </w:r>
      <w:r w:rsidR="000546E9">
        <w:rPr>
          <w:rFonts w:ascii="Times New Roman" w:hAnsi="Times New Roman" w:cs="Times New Roman"/>
          <w:sz w:val="24"/>
          <w:szCs w:val="24"/>
        </w:rPr>
        <w:t>lal Prag Vaghmaria whom he believes is his biological father.  He further says he has a right to establish his paternity and to enjoy the incid</w:t>
      </w:r>
      <w:r w:rsidR="003B5347">
        <w:rPr>
          <w:rFonts w:ascii="Times New Roman" w:hAnsi="Times New Roman" w:cs="Times New Roman"/>
          <w:sz w:val="24"/>
          <w:szCs w:val="24"/>
        </w:rPr>
        <w:t xml:space="preserve">ental rights that flow therefrom </w:t>
      </w:r>
      <w:r w:rsidR="000546E9">
        <w:rPr>
          <w:rFonts w:ascii="Times New Roman" w:hAnsi="Times New Roman" w:cs="Times New Roman"/>
          <w:sz w:val="24"/>
          <w:szCs w:val="24"/>
        </w:rPr>
        <w:t xml:space="preserve">including the constitutional right to family.  He further says that other than through an order of this court, he has no other way of establishing his paternity and to cause </w:t>
      </w:r>
    </w:p>
    <w:p w:rsidR="00321DD8" w:rsidRDefault="00321DD8" w:rsidP="008F5B36">
      <w:pPr>
        <w:spacing w:line="360" w:lineRule="auto"/>
        <w:jc w:val="both"/>
        <w:rPr>
          <w:rFonts w:ascii="Times New Roman" w:hAnsi="Times New Roman" w:cs="Times New Roman"/>
          <w:sz w:val="24"/>
          <w:szCs w:val="24"/>
        </w:rPr>
      </w:pPr>
    </w:p>
    <w:p w:rsidR="009E7ECD" w:rsidRDefault="000546E9"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sidRPr="000546E9">
        <w:rPr>
          <w:rFonts w:ascii="Times New Roman" w:hAnsi="Times New Roman" w:cs="Times New Roman"/>
          <w:sz w:val="24"/>
          <w:szCs w:val="24"/>
          <w:vertAlign w:val="superscript"/>
        </w:rPr>
        <w:t>t</w:t>
      </w:r>
      <w:r w:rsidR="00321DD8">
        <w:rPr>
          <w:rFonts w:ascii="Times New Roman" w:hAnsi="Times New Roman" w:cs="Times New Roman"/>
          <w:sz w:val="24"/>
          <w:szCs w:val="24"/>
          <w:vertAlign w:val="superscript"/>
        </w:rPr>
        <w:t>h</w:t>
      </w:r>
      <w:r w:rsidR="00321DD8">
        <w:rPr>
          <w:rFonts w:ascii="Times New Roman" w:hAnsi="Times New Roman" w:cs="Times New Roman"/>
          <w:sz w:val="24"/>
          <w:szCs w:val="24"/>
        </w:rPr>
        <w:t xml:space="preserve"> </w:t>
      </w:r>
      <w:r>
        <w:rPr>
          <w:rFonts w:ascii="Times New Roman" w:hAnsi="Times New Roman" w:cs="Times New Roman"/>
          <w:sz w:val="24"/>
          <w:szCs w:val="24"/>
        </w:rPr>
        <w:t>respondent to register such information in his birth certificate. The applicant further avers that he was born on 18 February 1</w:t>
      </w:r>
      <w:r w:rsidR="003B5347">
        <w:rPr>
          <w:rFonts w:ascii="Times New Roman" w:hAnsi="Times New Roman" w:cs="Times New Roman"/>
          <w:sz w:val="24"/>
          <w:szCs w:val="24"/>
        </w:rPr>
        <w:t>967 and that his name was recor</w:t>
      </w:r>
      <w:r>
        <w:rPr>
          <w:rFonts w:ascii="Times New Roman" w:hAnsi="Times New Roman" w:cs="Times New Roman"/>
          <w:sz w:val="24"/>
          <w:szCs w:val="24"/>
        </w:rPr>
        <w:t>d</w:t>
      </w:r>
      <w:r w:rsidR="003B5347">
        <w:rPr>
          <w:rFonts w:ascii="Times New Roman" w:hAnsi="Times New Roman" w:cs="Times New Roman"/>
          <w:sz w:val="24"/>
          <w:szCs w:val="24"/>
        </w:rPr>
        <w:t>ed</w:t>
      </w:r>
      <w:r>
        <w:rPr>
          <w:rFonts w:ascii="Times New Roman" w:hAnsi="Times New Roman" w:cs="Times New Roman"/>
          <w:sz w:val="24"/>
          <w:szCs w:val="24"/>
        </w:rPr>
        <w:t xml:space="preserve"> as Moideen Manuel.  That he has since changed his name through a Notarial Deed to Moideen Mahendra Vaghmaria.  </w:t>
      </w:r>
      <w:r w:rsidR="00424D39">
        <w:rPr>
          <w:rFonts w:ascii="Times New Roman" w:hAnsi="Times New Roman" w:cs="Times New Roman"/>
          <w:sz w:val="24"/>
          <w:szCs w:val="24"/>
        </w:rPr>
        <w:t>He says he was born out of wedlock and his paternity was not so register</w:t>
      </w:r>
      <w:r w:rsidR="003B5347">
        <w:rPr>
          <w:rFonts w:ascii="Times New Roman" w:hAnsi="Times New Roman" w:cs="Times New Roman"/>
          <w:sz w:val="24"/>
          <w:szCs w:val="24"/>
        </w:rPr>
        <w:t>ed in the birth certificate because</w:t>
      </w:r>
      <w:r w:rsidR="00424D39">
        <w:rPr>
          <w:rFonts w:ascii="Times New Roman" w:hAnsi="Times New Roman" w:cs="Times New Roman"/>
          <w:sz w:val="24"/>
          <w:szCs w:val="24"/>
        </w:rPr>
        <w:t xml:space="preserve"> his parents did not attend to do so.  He further avers that his biological parents had religions incompatib</w:t>
      </w:r>
      <w:r w:rsidR="001B168D">
        <w:rPr>
          <w:rFonts w:ascii="Times New Roman" w:hAnsi="Times New Roman" w:cs="Times New Roman"/>
          <w:sz w:val="24"/>
          <w:szCs w:val="24"/>
        </w:rPr>
        <w:t>i</w:t>
      </w:r>
      <w:r w:rsidR="00424D39">
        <w:rPr>
          <w:rFonts w:ascii="Times New Roman" w:hAnsi="Times New Roman" w:cs="Times New Roman"/>
          <w:sz w:val="24"/>
          <w:szCs w:val="24"/>
        </w:rPr>
        <w:t>l</w:t>
      </w:r>
      <w:r w:rsidR="001B168D">
        <w:rPr>
          <w:rFonts w:ascii="Times New Roman" w:hAnsi="Times New Roman" w:cs="Times New Roman"/>
          <w:sz w:val="24"/>
          <w:szCs w:val="24"/>
        </w:rPr>
        <w:t>it</w:t>
      </w:r>
      <w:r w:rsidR="00424D39">
        <w:rPr>
          <w:rFonts w:ascii="Times New Roman" w:hAnsi="Times New Roman" w:cs="Times New Roman"/>
          <w:sz w:val="24"/>
          <w:szCs w:val="24"/>
        </w:rPr>
        <w:t>y hence it became impossible to register his paternity seeing he was born out of wedlo</w:t>
      </w:r>
      <w:r w:rsidR="003B5347">
        <w:rPr>
          <w:rFonts w:ascii="Times New Roman" w:hAnsi="Times New Roman" w:cs="Times New Roman"/>
          <w:sz w:val="24"/>
          <w:szCs w:val="24"/>
        </w:rPr>
        <w:t>ck.  The applicant’s mother died</w:t>
      </w:r>
      <w:r w:rsidR="00424D39">
        <w:rPr>
          <w:rFonts w:ascii="Times New Roman" w:hAnsi="Times New Roman" w:cs="Times New Roman"/>
          <w:sz w:val="24"/>
          <w:szCs w:val="24"/>
        </w:rPr>
        <w:t xml:space="preserve"> on 30</w:t>
      </w:r>
      <w:r w:rsidR="003B5347">
        <w:rPr>
          <w:rFonts w:ascii="Times New Roman" w:hAnsi="Times New Roman" w:cs="Times New Roman"/>
          <w:sz w:val="24"/>
          <w:szCs w:val="24"/>
        </w:rPr>
        <w:t xml:space="preserve"> April 2004 and his father died on</w:t>
      </w:r>
      <w:r w:rsidR="001B168D">
        <w:rPr>
          <w:rFonts w:ascii="Times New Roman" w:hAnsi="Times New Roman" w:cs="Times New Roman"/>
          <w:sz w:val="24"/>
          <w:szCs w:val="24"/>
        </w:rPr>
        <w:t xml:space="preserve"> 1 February</w:t>
      </w:r>
      <w:r w:rsidR="00C63455">
        <w:rPr>
          <w:rFonts w:ascii="Times New Roman" w:hAnsi="Times New Roman" w:cs="Times New Roman"/>
          <w:sz w:val="24"/>
          <w:szCs w:val="24"/>
        </w:rPr>
        <w:t xml:space="preserve"> 2015</w:t>
      </w:r>
      <w:r w:rsidR="001B168D">
        <w:rPr>
          <w:rFonts w:ascii="Times New Roman" w:hAnsi="Times New Roman" w:cs="Times New Roman"/>
          <w:sz w:val="24"/>
          <w:szCs w:val="24"/>
        </w:rPr>
        <w:t xml:space="preserve">.  </w:t>
      </w:r>
      <w:r w:rsidR="00424D39">
        <w:rPr>
          <w:rFonts w:ascii="Times New Roman" w:hAnsi="Times New Roman" w:cs="Times New Roman"/>
          <w:sz w:val="24"/>
          <w:szCs w:val="24"/>
        </w:rPr>
        <w:t>Applicant further avers that during her lifetime, his mother told him that his biological father was the now late Madanlal Prag Vaghmaria.  He further avers that his late father, per information given to him by his late mother, told him that the late Madanlal Prag Vaghmaria used to pay maintenance for him until he attained the age of 18 years.  He says he tried to uplift the records for the year 1967, which could no longer be obtained from the relevant offices.  He has furt</w:t>
      </w:r>
      <w:r w:rsidR="001B168D">
        <w:rPr>
          <w:rFonts w:ascii="Times New Roman" w:hAnsi="Times New Roman" w:cs="Times New Roman"/>
          <w:sz w:val="24"/>
          <w:szCs w:val="24"/>
        </w:rPr>
        <w:t>her attached an affidavit by his</w:t>
      </w:r>
      <w:r w:rsidR="00424D39">
        <w:rPr>
          <w:rFonts w:ascii="Times New Roman" w:hAnsi="Times New Roman" w:cs="Times New Roman"/>
          <w:sz w:val="24"/>
          <w:szCs w:val="24"/>
        </w:rPr>
        <w:t xml:space="preserve"> late mother’s friend to confirm the issue of maintenance payments.</w:t>
      </w:r>
    </w:p>
    <w:p w:rsidR="00C17748" w:rsidRDefault="00424D39"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He further avers that he approached the late Madanlal Prag Vaghmaria concerning the matter</w:t>
      </w:r>
      <w:r w:rsidR="00501020">
        <w:rPr>
          <w:rFonts w:ascii="Times New Roman" w:hAnsi="Times New Roman" w:cs="Times New Roman"/>
          <w:sz w:val="24"/>
          <w:szCs w:val="24"/>
        </w:rPr>
        <w:t xml:space="preserve"> of</w:t>
      </w:r>
      <w:r>
        <w:rPr>
          <w:rFonts w:ascii="Times New Roman" w:hAnsi="Times New Roman" w:cs="Times New Roman"/>
          <w:sz w:val="24"/>
          <w:szCs w:val="24"/>
        </w:rPr>
        <w:t xml:space="preserve"> his (applicant’s)) pa</w:t>
      </w:r>
      <w:r w:rsidR="00C17748">
        <w:rPr>
          <w:rFonts w:ascii="Times New Roman" w:hAnsi="Times New Roman" w:cs="Times New Roman"/>
          <w:sz w:val="24"/>
          <w:szCs w:val="24"/>
        </w:rPr>
        <w:t>ternity but that while he did acknowledge, he refused to formally register the applicant as his son.  He further avers that he has continuously approached 1</w:t>
      </w:r>
      <w:r w:rsidR="00C17748" w:rsidRPr="00C17748">
        <w:rPr>
          <w:rFonts w:ascii="Times New Roman" w:hAnsi="Times New Roman" w:cs="Times New Roman"/>
          <w:sz w:val="24"/>
          <w:szCs w:val="24"/>
          <w:vertAlign w:val="superscript"/>
        </w:rPr>
        <w:t>st</w:t>
      </w:r>
      <w:r w:rsidR="00C17748">
        <w:rPr>
          <w:rFonts w:ascii="Times New Roman" w:hAnsi="Times New Roman" w:cs="Times New Roman"/>
          <w:sz w:val="24"/>
          <w:szCs w:val="24"/>
        </w:rPr>
        <w:t xml:space="preserve"> respondent on numerous occasions about this matter and that 1</w:t>
      </w:r>
      <w:r w:rsidR="00C17748" w:rsidRPr="00C17748">
        <w:rPr>
          <w:rFonts w:ascii="Times New Roman" w:hAnsi="Times New Roman" w:cs="Times New Roman"/>
          <w:sz w:val="24"/>
          <w:szCs w:val="24"/>
          <w:vertAlign w:val="superscript"/>
        </w:rPr>
        <w:t>st</w:t>
      </w:r>
      <w:r w:rsidR="00C17748">
        <w:rPr>
          <w:rFonts w:ascii="Times New Roman" w:hAnsi="Times New Roman" w:cs="Times New Roman"/>
          <w:sz w:val="24"/>
          <w:szCs w:val="24"/>
        </w:rPr>
        <w:t xml:space="preserve"> respondent refused to assist him.  The 1</w:t>
      </w:r>
      <w:r w:rsidR="00C17748" w:rsidRPr="00C17748">
        <w:rPr>
          <w:rFonts w:ascii="Times New Roman" w:hAnsi="Times New Roman" w:cs="Times New Roman"/>
          <w:sz w:val="24"/>
          <w:szCs w:val="24"/>
          <w:vertAlign w:val="superscript"/>
        </w:rPr>
        <w:t>st</w:t>
      </w:r>
      <w:r w:rsidR="00C17748">
        <w:rPr>
          <w:rFonts w:ascii="Times New Roman" w:hAnsi="Times New Roman" w:cs="Times New Roman"/>
          <w:sz w:val="24"/>
          <w:szCs w:val="24"/>
        </w:rPr>
        <w:t xml:space="preserve"> respondent and the other 2 respondents opposed the application on the basis that applicant’s claim has prescribed, among other reasons.  That applicant is now 52 years old, having been born on 18 February 1967 and that he attained the age of majority 34 years ago.  That if applicant wanted to ascertain his paternity he must have done so while his parents were alive and that no reasons have been given for applicant’s 34 year wait.</w:t>
      </w:r>
    </w:p>
    <w:p w:rsidR="00F1218A" w:rsidRDefault="00C17748"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for the respondents argued at the hearing that in fact applicant’s claim is prescribed as it befits the definition of a debt as defined in section 2 </w:t>
      </w:r>
      <w:r w:rsidR="001B168D">
        <w:rPr>
          <w:rFonts w:ascii="Times New Roman" w:hAnsi="Times New Roman" w:cs="Times New Roman"/>
          <w:sz w:val="24"/>
          <w:szCs w:val="24"/>
        </w:rPr>
        <w:t>of the Prescription Act.  Responde</w:t>
      </w:r>
      <w:r>
        <w:rPr>
          <w:rFonts w:ascii="Times New Roman" w:hAnsi="Times New Roman" w:cs="Times New Roman"/>
          <w:sz w:val="24"/>
          <w:szCs w:val="24"/>
        </w:rPr>
        <w:t>nt’s Counsel avers that the applicant’s need for correct paternity details</w:t>
      </w:r>
      <w:r w:rsidR="001B168D">
        <w:rPr>
          <w:rFonts w:ascii="Times New Roman" w:hAnsi="Times New Roman" w:cs="Times New Roman"/>
          <w:sz w:val="24"/>
          <w:szCs w:val="24"/>
        </w:rPr>
        <w:t>, and a</w:t>
      </w:r>
      <w:r>
        <w:rPr>
          <w:rFonts w:ascii="Times New Roman" w:hAnsi="Times New Roman" w:cs="Times New Roman"/>
          <w:sz w:val="24"/>
          <w:szCs w:val="24"/>
        </w:rPr>
        <w:t xml:space="preserve"> </w:t>
      </w:r>
      <w:r w:rsidR="003D59A2">
        <w:rPr>
          <w:rFonts w:ascii="Times New Roman" w:hAnsi="Times New Roman" w:cs="Times New Roman"/>
          <w:sz w:val="24"/>
          <w:szCs w:val="24"/>
        </w:rPr>
        <w:t>right to a family arose, 34 years ago when he became a major and realised that his patern</w:t>
      </w:r>
      <w:r w:rsidR="001B168D">
        <w:rPr>
          <w:rFonts w:ascii="Times New Roman" w:hAnsi="Times New Roman" w:cs="Times New Roman"/>
          <w:sz w:val="24"/>
          <w:szCs w:val="24"/>
        </w:rPr>
        <w:t>ity was not registered.  Responde</w:t>
      </w:r>
      <w:r w:rsidR="003D59A2">
        <w:rPr>
          <w:rFonts w:ascii="Times New Roman" w:hAnsi="Times New Roman" w:cs="Times New Roman"/>
          <w:sz w:val="24"/>
          <w:szCs w:val="24"/>
        </w:rPr>
        <w:t>nt’s Counsel contends that the applicant sat back and did nothing for 34 years until when the parties who should be responsible for answers on h</w:t>
      </w:r>
      <w:r w:rsidR="00C63455">
        <w:rPr>
          <w:rFonts w:ascii="Times New Roman" w:hAnsi="Times New Roman" w:cs="Times New Roman"/>
          <w:sz w:val="24"/>
          <w:szCs w:val="24"/>
        </w:rPr>
        <w:t>is paternity both died.  Applica</w:t>
      </w:r>
      <w:r w:rsidR="003D59A2">
        <w:rPr>
          <w:rFonts w:ascii="Times New Roman" w:hAnsi="Times New Roman" w:cs="Times New Roman"/>
          <w:sz w:val="24"/>
          <w:szCs w:val="24"/>
        </w:rPr>
        <w:t>nt’s Counsel argued that the claim could not</w:t>
      </w:r>
      <w:r w:rsidR="00CD3BBF">
        <w:rPr>
          <w:rFonts w:ascii="Times New Roman" w:hAnsi="Times New Roman" w:cs="Times New Roman"/>
          <w:sz w:val="24"/>
          <w:szCs w:val="24"/>
        </w:rPr>
        <w:t xml:space="preserve"> </w:t>
      </w:r>
      <w:r w:rsidR="003D59A2">
        <w:rPr>
          <w:rFonts w:ascii="Times New Roman" w:hAnsi="Times New Roman" w:cs="Times New Roman"/>
          <w:sz w:val="24"/>
          <w:szCs w:val="24"/>
        </w:rPr>
        <w:t xml:space="preserve">have prescribed because it is a </w:t>
      </w:r>
    </w:p>
    <w:p w:rsidR="00F1218A" w:rsidRDefault="00F1218A" w:rsidP="008F5B36">
      <w:pPr>
        <w:spacing w:line="360" w:lineRule="auto"/>
        <w:jc w:val="both"/>
        <w:rPr>
          <w:rFonts w:ascii="Times New Roman" w:hAnsi="Times New Roman" w:cs="Times New Roman"/>
          <w:sz w:val="24"/>
          <w:szCs w:val="24"/>
        </w:rPr>
      </w:pPr>
    </w:p>
    <w:p w:rsidR="00C17748" w:rsidRDefault="003D59A2"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right, a constitutionally entrenched right and that the right became available in 2013 with the new constitution and that it was only exercisable then.  Respondent’s Counsel submitted that even if it were to be argued that the right became available in 2013, prescription still applies because the application before me was only filed in October 2019, six years down the line.</w:t>
      </w:r>
    </w:p>
    <w:p w:rsidR="003D59A2" w:rsidRDefault="003D59A2"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Applicant’s Counsel did not present to this court authorities to support the contention that a right exercisable against another, is not a debt and cannot prescribe.  Yet the respondent’s Counsel did provide authority for the con</w:t>
      </w:r>
      <w:r w:rsidR="001B168D">
        <w:rPr>
          <w:rFonts w:ascii="Times New Roman" w:hAnsi="Times New Roman" w:cs="Times New Roman"/>
          <w:sz w:val="24"/>
          <w:szCs w:val="24"/>
        </w:rPr>
        <w:t xml:space="preserve">tention he made that is </w:t>
      </w:r>
      <w:r>
        <w:rPr>
          <w:rFonts w:ascii="Times New Roman" w:hAnsi="Times New Roman" w:cs="Times New Roman"/>
          <w:sz w:val="24"/>
          <w:szCs w:val="24"/>
        </w:rPr>
        <w:t xml:space="preserve">the case of </w:t>
      </w:r>
      <w:r w:rsidRPr="00CD3BBF">
        <w:rPr>
          <w:rFonts w:ascii="Times New Roman" w:hAnsi="Times New Roman" w:cs="Times New Roman"/>
          <w:i/>
          <w:sz w:val="24"/>
          <w:szCs w:val="24"/>
        </w:rPr>
        <w:t>Taruona</w:t>
      </w:r>
      <w:r>
        <w:rPr>
          <w:rFonts w:ascii="Times New Roman" w:hAnsi="Times New Roman" w:cs="Times New Roman"/>
          <w:sz w:val="24"/>
          <w:szCs w:val="24"/>
        </w:rPr>
        <w:t xml:space="preserve"> v </w:t>
      </w:r>
      <w:r w:rsidRPr="00CD3BBF">
        <w:rPr>
          <w:rFonts w:ascii="Times New Roman" w:hAnsi="Times New Roman" w:cs="Times New Roman"/>
          <w:i/>
          <w:sz w:val="24"/>
          <w:szCs w:val="24"/>
        </w:rPr>
        <w:t>Zvaredzana &amp; Others</w:t>
      </w:r>
      <w:r>
        <w:rPr>
          <w:rFonts w:ascii="Times New Roman" w:hAnsi="Times New Roman" w:cs="Times New Roman"/>
          <w:sz w:val="24"/>
          <w:szCs w:val="24"/>
        </w:rPr>
        <w:t xml:space="preserve"> HH 87/12 which is authority for the position that a right also prescribes.</w:t>
      </w:r>
      <w:r w:rsidR="009551AA">
        <w:rPr>
          <w:rFonts w:ascii="Times New Roman" w:hAnsi="Times New Roman" w:cs="Times New Roman"/>
          <w:sz w:val="24"/>
          <w:szCs w:val="24"/>
        </w:rPr>
        <w:t xml:space="preserve">  In that case it was held th</w:t>
      </w:r>
      <w:r w:rsidR="00CD3BBF">
        <w:rPr>
          <w:rFonts w:ascii="Times New Roman" w:hAnsi="Times New Roman" w:cs="Times New Roman"/>
          <w:sz w:val="24"/>
          <w:szCs w:val="24"/>
        </w:rPr>
        <w:t xml:space="preserve">at a right to directorship in a </w:t>
      </w:r>
      <w:r w:rsidR="009551AA">
        <w:rPr>
          <w:rFonts w:ascii="Times New Roman" w:hAnsi="Times New Roman" w:cs="Times New Roman"/>
          <w:sz w:val="24"/>
          <w:szCs w:val="24"/>
        </w:rPr>
        <w:t>compa</w:t>
      </w:r>
      <w:r w:rsidR="001B168D">
        <w:rPr>
          <w:rFonts w:ascii="Times New Roman" w:hAnsi="Times New Roman" w:cs="Times New Roman"/>
          <w:sz w:val="24"/>
          <w:szCs w:val="24"/>
        </w:rPr>
        <w:t>ny, prescribed where a director</w:t>
      </w:r>
      <w:r w:rsidR="009551AA">
        <w:rPr>
          <w:rFonts w:ascii="Times New Roman" w:hAnsi="Times New Roman" w:cs="Times New Roman"/>
          <w:sz w:val="24"/>
          <w:szCs w:val="24"/>
        </w:rPr>
        <w:t xml:space="preserve"> did not take action within a period of 3 years.</w:t>
      </w:r>
    </w:p>
    <w:p w:rsidR="009551AA" w:rsidRDefault="009551AA"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applicant’s Counsel, did not r</w:t>
      </w:r>
      <w:r w:rsidR="00C63455">
        <w:rPr>
          <w:rFonts w:ascii="Times New Roman" w:hAnsi="Times New Roman" w:cs="Times New Roman"/>
          <w:sz w:val="24"/>
          <w:szCs w:val="24"/>
        </w:rPr>
        <w:t>espond particularly to this point</w:t>
      </w:r>
      <w:r>
        <w:rPr>
          <w:rFonts w:ascii="Times New Roman" w:hAnsi="Times New Roman" w:cs="Times New Roman"/>
          <w:sz w:val="24"/>
          <w:szCs w:val="24"/>
        </w:rPr>
        <w:t xml:space="preserve"> and the case authorities thereto, an assertion was simply made that neither the passage of time nor death of applicant’s biological parents ought to stand in the way of applicant establishing his paternity.  I was not favoured with an authority to support this contention neither have I stumbled upon one in my research.  I am therefore unable to use the applicant’s mere assertion as preceden</w:t>
      </w:r>
      <w:r w:rsidR="001B168D">
        <w:rPr>
          <w:rFonts w:ascii="Times New Roman" w:hAnsi="Times New Roman" w:cs="Times New Roman"/>
          <w:sz w:val="24"/>
          <w:szCs w:val="24"/>
        </w:rPr>
        <w:t xml:space="preserve">t.  The Supreme court </w:t>
      </w:r>
      <w:r>
        <w:rPr>
          <w:rFonts w:ascii="Times New Roman" w:hAnsi="Times New Roman" w:cs="Times New Roman"/>
          <w:sz w:val="24"/>
          <w:szCs w:val="24"/>
        </w:rPr>
        <w:t xml:space="preserve">in the case of </w:t>
      </w:r>
      <w:r w:rsidRPr="00CD3BBF">
        <w:rPr>
          <w:rFonts w:ascii="Times New Roman" w:hAnsi="Times New Roman" w:cs="Times New Roman"/>
          <w:i/>
          <w:sz w:val="24"/>
          <w:szCs w:val="24"/>
        </w:rPr>
        <w:t>Brooker &amp; Others</w:t>
      </w:r>
      <w:r>
        <w:rPr>
          <w:rFonts w:ascii="Times New Roman" w:hAnsi="Times New Roman" w:cs="Times New Roman"/>
          <w:sz w:val="24"/>
          <w:szCs w:val="24"/>
        </w:rPr>
        <w:t xml:space="preserve"> v </w:t>
      </w:r>
      <w:r w:rsidRPr="00CD3BBF">
        <w:rPr>
          <w:rFonts w:ascii="Times New Roman" w:hAnsi="Times New Roman" w:cs="Times New Roman"/>
          <w:i/>
          <w:sz w:val="24"/>
          <w:szCs w:val="24"/>
        </w:rPr>
        <w:t>Mudhanda &amp; Others</w:t>
      </w:r>
      <w:r>
        <w:rPr>
          <w:rFonts w:ascii="Times New Roman" w:hAnsi="Times New Roman" w:cs="Times New Roman"/>
          <w:sz w:val="24"/>
          <w:szCs w:val="24"/>
        </w:rPr>
        <w:t xml:space="preserve"> SC 5/18, agreed with the position that even rights to claim owners</w:t>
      </w:r>
      <w:r w:rsidR="00887EE3">
        <w:rPr>
          <w:rFonts w:ascii="Times New Roman" w:hAnsi="Times New Roman" w:cs="Times New Roman"/>
          <w:sz w:val="24"/>
          <w:szCs w:val="24"/>
        </w:rPr>
        <w:t>hip of property do prescribe sav</w:t>
      </w:r>
      <w:r>
        <w:rPr>
          <w:rFonts w:ascii="Times New Roman" w:hAnsi="Times New Roman" w:cs="Times New Roman"/>
          <w:sz w:val="24"/>
          <w:szCs w:val="24"/>
        </w:rPr>
        <w:t xml:space="preserve">e for the exception that </w:t>
      </w:r>
      <w:r w:rsidR="008D7E9C">
        <w:rPr>
          <w:rFonts w:ascii="Times New Roman" w:hAnsi="Times New Roman" w:cs="Times New Roman"/>
          <w:sz w:val="24"/>
          <w:szCs w:val="24"/>
        </w:rPr>
        <w:t xml:space="preserve">in certain instances the debtor has to be placed </w:t>
      </w:r>
      <w:r w:rsidR="008D7E9C" w:rsidRPr="00CD3BBF">
        <w:rPr>
          <w:rFonts w:ascii="Times New Roman" w:hAnsi="Times New Roman" w:cs="Times New Roman"/>
          <w:i/>
          <w:sz w:val="24"/>
          <w:szCs w:val="24"/>
        </w:rPr>
        <w:t>in mora</w:t>
      </w:r>
      <w:r w:rsidR="008D7E9C">
        <w:rPr>
          <w:rFonts w:ascii="Times New Roman" w:hAnsi="Times New Roman" w:cs="Times New Roman"/>
          <w:sz w:val="24"/>
          <w:szCs w:val="24"/>
        </w:rPr>
        <w:t xml:space="preserve"> first before prescription runs.</w:t>
      </w:r>
    </w:p>
    <w:p w:rsidR="00F1218A" w:rsidRDefault="00887EE3"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the</w:t>
      </w:r>
      <w:r w:rsidR="008D7E9C">
        <w:rPr>
          <w:rFonts w:ascii="Times New Roman" w:hAnsi="Times New Roman" w:cs="Times New Roman"/>
          <w:sz w:val="24"/>
          <w:szCs w:val="24"/>
        </w:rPr>
        <w:t xml:space="preserve"> case before me applicant has always been aware of his status from the </w:t>
      </w:r>
      <w:r w:rsidR="00CD3BBF">
        <w:rPr>
          <w:rFonts w:ascii="Times New Roman" w:hAnsi="Times New Roman" w:cs="Times New Roman"/>
          <w:sz w:val="24"/>
          <w:szCs w:val="24"/>
        </w:rPr>
        <w:t>time he became a major 34 years ago.</w:t>
      </w:r>
      <w:r w:rsidR="008D7E9C">
        <w:rPr>
          <w:rFonts w:ascii="Times New Roman" w:hAnsi="Times New Roman" w:cs="Times New Roman"/>
          <w:sz w:val="24"/>
          <w:szCs w:val="24"/>
        </w:rPr>
        <w:t xml:space="preserve">  He even says his mother</w:t>
      </w:r>
      <w:r w:rsidR="00CD373A">
        <w:rPr>
          <w:rFonts w:ascii="Times New Roman" w:hAnsi="Times New Roman" w:cs="Times New Roman"/>
          <w:sz w:val="24"/>
          <w:szCs w:val="24"/>
        </w:rPr>
        <w:t xml:space="preserve"> who</w:t>
      </w:r>
      <w:r w:rsidR="008D7E9C">
        <w:rPr>
          <w:rFonts w:ascii="Times New Roman" w:hAnsi="Times New Roman" w:cs="Times New Roman"/>
          <w:sz w:val="24"/>
          <w:szCs w:val="24"/>
        </w:rPr>
        <w:t xml:space="preserve"> died as early as 2004 told him that the now late </w:t>
      </w:r>
      <w:r>
        <w:rPr>
          <w:rFonts w:ascii="Times New Roman" w:hAnsi="Times New Roman" w:cs="Times New Roman"/>
          <w:sz w:val="24"/>
          <w:szCs w:val="24"/>
        </w:rPr>
        <w:t xml:space="preserve">Madanlal Prag Vaghmaria </w:t>
      </w:r>
      <w:r w:rsidR="008D7E9C">
        <w:rPr>
          <w:rFonts w:ascii="Times New Roman" w:hAnsi="Times New Roman" w:cs="Times New Roman"/>
          <w:sz w:val="24"/>
          <w:szCs w:val="24"/>
        </w:rPr>
        <w:t xml:space="preserve">was his biological father.  He then states in paragraph 8:10 of his founding affidavit that he did approach the now late Madanlal Prag Vaghmaria concerning the registration of his paternity who refused to co-operate and said it was too complicated a process to embark on.  At this juncture, one would say his cause of action </w:t>
      </w:r>
      <w:r>
        <w:rPr>
          <w:rFonts w:ascii="Times New Roman" w:hAnsi="Times New Roman" w:cs="Times New Roman"/>
          <w:sz w:val="24"/>
          <w:szCs w:val="24"/>
        </w:rPr>
        <w:t xml:space="preserve">then arose with certainty.  </w:t>
      </w:r>
      <w:r w:rsidR="008D7E9C">
        <w:rPr>
          <w:rFonts w:ascii="Times New Roman" w:hAnsi="Times New Roman" w:cs="Times New Roman"/>
          <w:sz w:val="24"/>
          <w:szCs w:val="24"/>
        </w:rPr>
        <w:t>The now late Madanlal Prag Vaghmaria specifically refused to give the applicant his rights to paternity upon demand.  Therefore applicant need not have waited beyond then.  Even if we are not aware at what stage applicant did so</w:t>
      </w:r>
      <w:r>
        <w:rPr>
          <w:rFonts w:ascii="Times New Roman" w:hAnsi="Times New Roman" w:cs="Times New Roman"/>
          <w:sz w:val="24"/>
          <w:szCs w:val="24"/>
        </w:rPr>
        <w:t>,</w:t>
      </w:r>
      <w:r w:rsidR="008D7E9C">
        <w:rPr>
          <w:rFonts w:ascii="Times New Roman" w:hAnsi="Times New Roman" w:cs="Times New Roman"/>
          <w:sz w:val="24"/>
          <w:szCs w:val="24"/>
        </w:rPr>
        <w:t xml:space="preserve"> we how</w:t>
      </w:r>
      <w:r w:rsidR="001E514F">
        <w:rPr>
          <w:rFonts w:ascii="Times New Roman" w:hAnsi="Times New Roman" w:cs="Times New Roman"/>
          <w:sz w:val="24"/>
          <w:szCs w:val="24"/>
        </w:rPr>
        <w:t>e</w:t>
      </w:r>
      <w:r w:rsidR="008D7E9C">
        <w:rPr>
          <w:rFonts w:ascii="Times New Roman" w:hAnsi="Times New Roman" w:cs="Times New Roman"/>
          <w:sz w:val="24"/>
          <w:szCs w:val="24"/>
        </w:rPr>
        <w:t>ver know from the facts that the now late Madanlal Prag Vaghmaria died on the 1</w:t>
      </w:r>
      <w:r w:rsidR="008D7E9C" w:rsidRPr="008D7E9C">
        <w:rPr>
          <w:rFonts w:ascii="Times New Roman" w:hAnsi="Times New Roman" w:cs="Times New Roman"/>
          <w:sz w:val="24"/>
          <w:szCs w:val="24"/>
          <w:vertAlign w:val="superscript"/>
        </w:rPr>
        <w:t>st</w:t>
      </w:r>
      <w:r w:rsidR="008D7E9C">
        <w:rPr>
          <w:rFonts w:ascii="Times New Roman" w:hAnsi="Times New Roman" w:cs="Times New Roman"/>
          <w:sz w:val="24"/>
          <w:szCs w:val="24"/>
        </w:rPr>
        <w:t xml:space="preserve"> of February 2015, when the new Constitution was already in place an</w:t>
      </w:r>
      <w:r>
        <w:rPr>
          <w:rFonts w:ascii="Times New Roman" w:hAnsi="Times New Roman" w:cs="Times New Roman"/>
          <w:sz w:val="24"/>
          <w:szCs w:val="24"/>
        </w:rPr>
        <w:t>d he</w:t>
      </w:r>
      <w:r w:rsidR="008D7E9C">
        <w:rPr>
          <w:rFonts w:ascii="Times New Roman" w:hAnsi="Times New Roman" w:cs="Times New Roman"/>
          <w:sz w:val="24"/>
          <w:szCs w:val="24"/>
        </w:rPr>
        <w:t xml:space="preserve"> denied him the right to </w:t>
      </w:r>
      <w:r>
        <w:rPr>
          <w:rFonts w:ascii="Times New Roman" w:hAnsi="Times New Roman" w:cs="Times New Roman"/>
          <w:sz w:val="24"/>
          <w:szCs w:val="24"/>
        </w:rPr>
        <w:t xml:space="preserve">the </w:t>
      </w:r>
    </w:p>
    <w:p w:rsidR="00F1218A" w:rsidRDefault="00F1218A" w:rsidP="008F5B36">
      <w:pPr>
        <w:spacing w:line="360" w:lineRule="auto"/>
        <w:jc w:val="both"/>
        <w:rPr>
          <w:rFonts w:ascii="Times New Roman" w:hAnsi="Times New Roman" w:cs="Times New Roman"/>
          <w:sz w:val="24"/>
          <w:szCs w:val="24"/>
        </w:rPr>
      </w:pPr>
    </w:p>
    <w:p w:rsidR="008F5B36" w:rsidRDefault="008D7E9C"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registration </w:t>
      </w:r>
      <w:r w:rsidR="00887EE3">
        <w:rPr>
          <w:rFonts w:ascii="Times New Roman" w:hAnsi="Times New Roman" w:cs="Times New Roman"/>
          <w:sz w:val="24"/>
          <w:szCs w:val="24"/>
        </w:rPr>
        <w:t xml:space="preserve">of his paternity </w:t>
      </w:r>
      <w:r>
        <w:rPr>
          <w:rFonts w:ascii="Times New Roman" w:hAnsi="Times New Roman" w:cs="Times New Roman"/>
          <w:sz w:val="24"/>
          <w:szCs w:val="24"/>
        </w:rPr>
        <w:t xml:space="preserve">in specific terms.  This means in essence that even if we are to assume that the now late Madanlal Prag Vaghmaria </w:t>
      </w:r>
      <w:r w:rsidR="00887EE3">
        <w:rPr>
          <w:rFonts w:ascii="Times New Roman" w:hAnsi="Times New Roman" w:cs="Times New Roman"/>
          <w:sz w:val="24"/>
          <w:szCs w:val="24"/>
        </w:rPr>
        <w:t xml:space="preserve">denied him such right in </w:t>
      </w:r>
      <w:r w:rsidR="008F5B36">
        <w:rPr>
          <w:rFonts w:ascii="Times New Roman" w:hAnsi="Times New Roman" w:cs="Times New Roman"/>
          <w:sz w:val="24"/>
          <w:szCs w:val="24"/>
        </w:rPr>
        <w:t>2015</w:t>
      </w:r>
      <w:r w:rsidR="00887EE3">
        <w:rPr>
          <w:rFonts w:ascii="Times New Roman" w:hAnsi="Times New Roman" w:cs="Times New Roman"/>
          <w:sz w:val="24"/>
          <w:szCs w:val="24"/>
        </w:rPr>
        <w:t xml:space="preserve"> just before he died</w:t>
      </w:r>
      <w:r w:rsidR="008F5B36">
        <w:rPr>
          <w:rFonts w:ascii="Times New Roman" w:hAnsi="Times New Roman" w:cs="Times New Roman"/>
          <w:sz w:val="24"/>
          <w:szCs w:val="24"/>
        </w:rPr>
        <w:t>, the claim would still have prescribed by the time this application was issued in October 2019, 4 – 5 years down the line.</w:t>
      </w:r>
    </w:p>
    <w:p w:rsidR="008F5B36" w:rsidRDefault="00887EE3"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w:t>
      </w:r>
      <w:r w:rsidR="008F5B36">
        <w:rPr>
          <w:rFonts w:ascii="Times New Roman" w:hAnsi="Times New Roman" w:cs="Times New Roman"/>
          <w:sz w:val="24"/>
          <w:szCs w:val="24"/>
        </w:rPr>
        <w:t xml:space="preserve"> having made no case at all against the claim of prescription by the respondents, and the legal position on prescription being clear in our law and from the cases I have referred to herein, I find that respondent’s contention on prescription is </w:t>
      </w:r>
      <w:r>
        <w:rPr>
          <w:rFonts w:ascii="Times New Roman" w:hAnsi="Times New Roman" w:cs="Times New Roman"/>
          <w:sz w:val="24"/>
          <w:szCs w:val="24"/>
        </w:rPr>
        <w:t xml:space="preserve">thus </w:t>
      </w:r>
      <w:r w:rsidR="008F5B36">
        <w:rPr>
          <w:rFonts w:ascii="Times New Roman" w:hAnsi="Times New Roman" w:cs="Times New Roman"/>
          <w:sz w:val="24"/>
          <w:szCs w:val="24"/>
        </w:rPr>
        <w:t>correct.</w:t>
      </w:r>
    </w:p>
    <w:p w:rsidR="008D7E9C" w:rsidRDefault="008F5B36" w:rsidP="008F5B36">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accordingly uphold the point </w:t>
      </w:r>
      <w:r w:rsidRPr="008F5B36">
        <w:rPr>
          <w:rFonts w:ascii="Times New Roman" w:hAnsi="Times New Roman" w:cs="Times New Roman"/>
          <w:i/>
          <w:sz w:val="24"/>
          <w:szCs w:val="24"/>
        </w:rPr>
        <w:t>in limine</w:t>
      </w:r>
      <w:r>
        <w:rPr>
          <w:rFonts w:ascii="Times New Roman" w:hAnsi="Times New Roman" w:cs="Times New Roman"/>
          <w:sz w:val="24"/>
          <w:szCs w:val="24"/>
        </w:rPr>
        <w:t xml:space="preserve"> raised by the res</w:t>
      </w:r>
      <w:r w:rsidR="00887EE3">
        <w:rPr>
          <w:rFonts w:ascii="Times New Roman" w:hAnsi="Times New Roman" w:cs="Times New Roman"/>
          <w:sz w:val="24"/>
          <w:szCs w:val="24"/>
        </w:rPr>
        <w:t xml:space="preserve">pondents and I will </w:t>
      </w:r>
      <w:r>
        <w:rPr>
          <w:rFonts w:ascii="Times New Roman" w:hAnsi="Times New Roman" w:cs="Times New Roman"/>
          <w:sz w:val="24"/>
          <w:szCs w:val="24"/>
        </w:rPr>
        <w:t xml:space="preserve">dismiss applicant’s claim with costs. </w:t>
      </w:r>
    </w:p>
    <w:p w:rsidR="008F5B36" w:rsidRDefault="008F5B36" w:rsidP="008F5B36">
      <w:pPr>
        <w:spacing w:line="360" w:lineRule="auto"/>
        <w:jc w:val="both"/>
        <w:rPr>
          <w:rFonts w:ascii="Times New Roman" w:hAnsi="Times New Roman" w:cs="Times New Roman"/>
          <w:sz w:val="24"/>
          <w:szCs w:val="24"/>
        </w:rPr>
      </w:pPr>
    </w:p>
    <w:p w:rsidR="008F5B36" w:rsidRDefault="008F5B36" w:rsidP="008F5B36">
      <w:pPr>
        <w:spacing w:line="360" w:lineRule="auto"/>
        <w:jc w:val="both"/>
        <w:rPr>
          <w:rFonts w:ascii="Times New Roman" w:hAnsi="Times New Roman" w:cs="Times New Roman"/>
          <w:sz w:val="24"/>
          <w:szCs w:val="24"/>
        </w:rPr>
      </w:pPr>
    </w:p>
    <w:p w:rsidR="008F5B36" w:rsidRPr="008F5B36" w:rsidRDefault="008F5B36" w:rsidP="008F5B36">
      <w:pPr>
        <w:pStyle w:val="NoSpacing"/>
        <w:jc w:val="both"/>
        <w:rPr>
          <w:rFonts w:ascii="Times New Roman" w:hAnsi="Times New Roman" w:cs="Times New Roman"/>
        </w:rPr>
      </w:pPr>
      <w:r w:rsidRPr="008F5B36">
        <w:rPr>
          <w:rFonts w:ascii="Times New Roman" w:hAnsi="Times New Roman" w:cs="Times New Roman"/>
          <w:i/>
        </w:rPr>
        <w:t>Webb, Low &amp; Barry</w:t>
      </w:r>
      <w:r w:rsidRPr="008F5B36">
        <w:rPr>
          <w:rFonts w:ascii="Times New Roman" w:hAnsi="Times New Roman" w:cs="Times New Roman"/>
        </w:rPr>
        <w:t>, applicant’s legal practitioners</w:t>
      </w:r>
    </w:p>
    <w:p w:rsidR="008F5B36" w:rsidRPr="008F5B36" w:rsidRDefault="008F5B36" w:rsidP="008F5B36">
      <w:pPr>
        <w:pStyle w:val="NoSpacing"/>
        <w:jc w:val="both"/>
        <w:rPr>
          <w:rFonts w:ascii="Times New Roman" w:hAnsi="Times New Roman" w:cs="Times New Roman"/>
        </w:rPr>
      </w:pPr>
      <w:r w:rsidRPr="008F5B36">
        <w:rPr>
          <w:rFonts w:ascii="Times New Roman" w:hAnsi="Times New Roman" w:cs="Times New Roman"/>
          <w:i/>
        </w:rPr>
        <w:t>Messrs Coghlan &amp; Welsh</w:t>
      </w:r>
      <w:r w:rsidRPr="008F5B36">
        <w:rPr>
          <w:rFonts w:ascii="Times New Roman" w:hAnsi="Times New Roman" w:cs="Times New Roman"/>
        </w:rPr>
        <w:t>, 1</w:t>
      </w:r>
      <w:r w:rsidRPr="008F5B36">
        <w:rPr>
          <w:rFonts w:ascii="Times New Roman" w:hAnsi="Times New Roman" w:cs="Times New Roman"/>
          <w:vertAlign w:val="superscript"/>
        </w:rPr>
        <w:t>st</w:t>
      </w:r>
      <w:r w:rsidRPr="008F5B36">
        <w:rPr>
          <w:rFonts w:ascii="Times New Roman" w:hAnsi="Times New Roman" w:cs="Times New Roman"/>
        </w:rPr>
        <w:t xml:space="preserve"> – 3</w:t>
      </w:r>
      <w:r w:rsidRPr="008F5B36">
        <w:rPr>
          <w:rFonts w:ascii="Times New Roman" w:hAnsi="Times New Roman" w:cs="Times New Roman"/>
          <w:vertAlign w:val="superscript"/>
        </w:rPr>
        <w:t>rd</w:t>
      </w:r>
      <w:r w:rsidRPr="008F5B36">
        <w:rPr>
          <w:rFonts w:ascii="Times New Roman" w:hAnsi="Times New Roman" w:cs="Times New Roman"/>
        </w:rPr>
        <w:t xml:space="preserve"> respondent’s legal practitioners</w:t>
      </w:r>
    </w:p>
    <w:p w:rsidR="003D59A2" w:rsidRDefault="003D59A2" w:rsidP="009E7ECD">
      <w:pPr>
        <w:spacing w:line="360" w:lineRule="auto"/>
        <w:rPr>
          <w:rFonts w:ascii="Times New Roman" w:hAnsi="Times New Roman" w:cs="Times New Roman"/>
          <w:sz w:val="24"/>
          <w:szCs w:val="24"/>
        </w:rPr>
      </w:pPr>
    </w:p>
    <w:p w:rsidR="00424D39" w:rsidRDefault="00C17748" w:rsidP="009E7EC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424D39" w:rsidRDefault="00424D39" w:rsidP="009E7ECD">
      <w:pPr>
        <w:spacing w:line="360" w:lineRule="auto"/>
      </w:pPr>
    </w:p>
    <w:sectPr w:rsidR="00424D39"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752" w:rsidRDefault="00287752" w:rsidP="008F5B36">
      <w:pPr>
        <w:spacing w:after="0" w:line="240" w:lineRule="auto"/>
      </w:pPr>
      <w:r>
        <w:separator/>
      </w:r>
    </w:p>
  </w:endnote>
  <w:endnote w:type="continuationSeparator" w:id="1">
    <w:p w:rsidR="00287752" w:rsidRDefault="00287752" w:rsidP="008F5B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752" w:rsidRDefault="00287752" w:rsidP="008F5B36">
      <w:pPr>
        <w:spacing w:after="0" w:line="240" w:lineRule="auto"/>
      </w:pPr>
      <w:r>
        <w:separator/>
      </w:r>
    </w:p>
  </w:footnote>
  <w:footnote w:type="continuationSeparator" w:id="1">
    <w:p w:rsidR="00287752" w:rsidRDefault="00287752" w:rsidP="008F5B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3611"/>
      <w:docPartObj>
        <w:docPartGallery w:val="Page Numbers (Top of Page)"/>
        <w:docPartUnique/>
      </w:docPartObj>
    </w:sdtPr>
    <w:sdtEndPr>
      <w:rPr>
        <w:rFonts w:ascii="Times New Roman" w:hAnsi="Times New Roman" w:cs="Times New Roman"/>
        <w:sz w:val="24"/>
        <w:szCs w:val="24"/>
      </w:rPr>
    </w:sdtEndPr>
    <w:sdtContent>
      <w:p w:rsidR="008F5B36" w:rsidRPr="008F5B36" w:rsidRDefault="00EB04FD" w:rsidP="008F5B36">
        <w:pPr>
          <w:pStyle w:val="Header"/>
          <w:jc w:val="right"/>
          <w:rPr>
            <w:rFonts w:ascii="Times New Roman" w:hAnsi="Times New Roman" w:cs="Times New Roman"/>
            <w:sz w:val="24"/>
            <w:szCs w:val="24"/>
          </w:rPr>
        </w:pPr>
        <w:r w:rsidRPr="008F5B36">
          <w:rPr>
            <w:rFonts w:ascii="Times New Roman" w:hAnsi="Times New Roman" w:cs="Times New Roman"/>
            <w:sz w:val="24"/>
            <w:szCs w:val="24"/>
          </w:rPr>
          <w:fldChar w:fldCharType="begin"/>
        </w:r>
        <w:r w:rsidR="008F5B36" w:rsidRPr="008F5B36">
          <w:rPr>
            <w:rFonts w:ascii="Times New Roman" w:hAnsi="Times New Roman" w:cs="Times New Roman"/>
            <w:sz w:val="24"/>
            <w:szCs w:val="24"/>
          </w:rPr>
          <w:instrText xml:space="preserve"> PAGE   \* MERGEFORMAT </w:instrText>
        </w:r>
        <w:r w:rsidRPr="008F5B36">
          <w:rPr>
            <w:rFonts w:ascii="Times New Roman" w:hAnsi="Times New Roman" w:cs="Times New Roman"/>
            <w:sz w:val="24"/>
            <w:szCs w:val="24"/>
          </w:rPr>
          <w:fldChar w:fldCharType="separate"/>
        </w:r>
        <w:r w:rsidR="00F1218A">
          <w:rPr>
            <w:rFonts w:ascii="Times New Roman" w:hAnsi="Times New Roman" w:cs="Times New Roman"/>
            <w:noProof/>
            <w:sz w:val="24"/>
            <w:szCs w:val="24"/>
          </w:rPr>
          <w:t>4</w:t>
        </w:r>
        <w:r w:rsidRPr="008F5B36">
          <w:rPr>
            <w:rFonts w:ascii="Times New Roman" w:hAnsi="Times New Roman" w:cs="Times New Roman"/>
            <w:sz w:val="24"/>
            <w:szCs w:val="24"/>
          </w:rPr>
          <w:fldChar w:fldCharType="end"/>
        </w:r>
      </w:p>
      <w:p w:rsidR="008F5B36" w:rsidRPr="008F5B36" w:rsidRDefault="008F5B36" w:rsidP="008F5B36">
        <w:pPr>
          <w:pStyle w:val="Header"/>
          <w:jc w:val="right"/>
          <w:rPr>
            <w:rFonts w:ascii="Times New Roman" w:hAnsi="Times New Roman" w:cs="Times New Roman"/>
            <w:sz w:val="24"/>
            <w:szCs w:val="24"/>
          </w:rPr>
        </w:pPr>
        <w:r w:rsidRPr="008F5B36">
          <w:rPr>
            <w:rFonts w:ascii="Times New Roman" w:hAnsi="Times New Roman" w:cs="Times New Roman"/>
            <w:sz w:val="24"/>
            <w:szCs w:val="24"/>
          </w:rPr>
          <w:t>HB 37.20</w:t>
        </w:r>
      </w:p>
      <w:p w:rsidR="008F5B36" w:rsidRPr="008F5B36" w:rsidRDefault="008F5B36" w:rsidP="008F5B36">
        <w:pPr>
          <w:pStyle w:val="Header"/>
          <w:jc w:val="right"/>
          <w:rPr>
            <w:rFonts w:ascii="Times New Roman" w:hAnsi="Times New Roman" w:cs="Times New Roman"/>
            <w:sz w:val="24"/>
            <w:szCs w:val="24"/>
          </w:rPr>
        </w:pPr>
        <w:r w:rsidRPr="008F5B36">
          <w:rPr>
            <w:rFonts w:ascii="Times New Roman" w:hAnsi="Times New Roman" w:cs="Times New Roman"/>
            <w:sz w:val="24"/>
            <w:szCs w:val="24"/>
          </w:rPr>
          <w:t>HC 2371/19</w: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7ECD"/>
    <w:rsid w:val="000546E9"/>
    <w:rsid w:val="000F3B94"/>
    <w:rsid w:val="001B168D"/>
    <w:rsid w:val="001D08C3"/>
    <w:rsid w:val="001E514F"/>
    <w:rsid w:val="001E7B5E"/>
    <w:rsid w:val="00245715"/>
    <w:rsid w:val="00273A11"/>
    <w:rsid w:val="00287752"/>
    <w:rsid w:val="002A3EA5"/>
    <w:rsid w:val="002B369D"/>
    <w:rsid w:val="00321DD8"/>
    <w:rsid w:val="003625A9"/>
    <w:rsid w:val="00371690"/>
    <w:rsid w:val="00374A2D"/>
    <w:rsid w:val="003829EE"/>
    <w:rsid w:val="003B5347"/>
    <w:rsid w:val="003D59A2"/>
    <w:rsid w:val="00401A1B"/>
    <w:rsid w:val="004151E4"/>
    <w:rsid w:val="00424D39"/>
    <w:rsid w:val="00501020"/>
    <w:rsid w:val="00642462"/>
    <w:rsid w:val="00673C9C"/>
    <w:rsid w:val="007016AE"/>
    <w:rsid w:val="007820C2"/>
    <w:rsid w:val="00797EF9"/>
    <w:rsid w:val="007C5505"/>
    <w:rsid w:val="00887EE3"/>
    <w:rsid w:val="00894610"/>
    <w:rsid w:val="008D7E9C"/>
    <w:rsid w:val="008E388E"/>
    <w:rsid w:val="008F5B36"/>
    <w:rsid w:val="009551AA"/>
    <w:rsid w:val="009608F8"/>
    <w:rsid w:val="009E7ECD"/>
    <w:rsid w:val="00A3401B"/>
    <w:rsid w:val="00A97786"/>
    <w:rsid w:val="00AC0726"/>
    <w:rsid w:val="00AC540E"/>
    <w:rsid w:val="00B015F2"/>
    <w:rsid w:val="00C17748"/>
    <w:rsid w:val="00C63455"/>
    <w:rsid w:val="00C96390"/>
    <w:rsid w:val="00CD373A"/>
    <w:rsid w:val="00CD3BBF"/>
    <w:rsid w:val="00D07B1C"/>
    <w:rsid w:val="00D20C47"/>
    <w:rsid w:val="00DB5D77"/>
    <w:rsid w:val="00E24F56"/>
    <w:rsid w:val="00EB04FD"/>
    <w:rsid w:val="00F014EB"/>
    <w:rsid w:val="00F1218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EC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ECD"/>
    <w:pPr>
      <w:keepLines/>
      <w:spacing w:before="100" w:beforeAutospacing="1" w:after="100" w:afterAutospacing="1" w:line="240" w:lineRule="auto"/>
      <w:contextualSpacing/>
    </w:pPr>
    <w:rPr>
      <w:sz w:val="24"/>
      <w:lang w:val="en-US"/>
    </w:rPr>
  </w:style>
  <w:style w:type="paragraph" w:styleId="Header">
    <w:name w:val="header"/>
    <w:basedOn w:val="Normal"/>
    <w:link w:val="HeaderChar"/>
    <w:uiPriority w:val="99"/>
    <w:unhideWhenUsed/>
    <w:rsid w:val="008F5B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B36"/>
    <w:rPr>
      <w:lang w:val="en-US"/>
    </w:rPr>
  </w:style>
  <w:style w:type="paragraph" w:styleId="Footer">
    <w:name w:val="footer"/>
    <w:basedOn w:val="Normal"/>
    <w:link w:val="FooterChar"/>
    <w:uiPriority w:val="99"/>
    <w:semiHidden/>
    <w:unhideWhenUsed/>
    <w:rsid w:val="008F5B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5B36"/>
    <w:rPr>
      <w:lang w:val="en-US"/>
    </w:rPr>
  </w:style>
</w:styles>
</file>

<file path=word/webSettings.xml><?xml version="1.0" encoding="utf-8"?>
<w:webSettings xmlns:r="http://schemas.openxmlformats.org/officeDocument/2006/relationships" xmlns:w="http://schemas.openxmlformats.org/wordprocessingml/2006/main">
  <w:divs>
    <w:div w:id="5273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10</cp:revision>
  <dcterms:created xsi:type="dcterms:W3CDTF">2020-02-19T12:03:00Z</dcterms:created>
  <dcterms:modified xsi:type="dcterms:W3CDTF">2020-02-27T10:35:00Z</dcterms:modified>
</cp:coreProperties>
</file>