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0C" w:rsidRDefault="00BF5B0C" w:rsidP="00BF5B0C">
      <w:pPr>
        <w:spacing w:after="0" w:line="240" w:lineRule="auto"/>
        <w:rPr>
          <w:rFonts w:ascii="Times New Roman" w:hAnsi="Times New Roman" w:cs="Times New Roman"/>
          <w:sz w:val="24"/>
          <w:szCs w:val="24"/>
        </w:rPr>
      </w:pPr>
      <w:bookmarkStart w:id="0" w:name="_GoBack"/>
      <w:bookmarkEnd w:id="0"/>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MITZI CARRUTHERS</w:t>
      </w:r>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(in her capacity as Executrix Dative and sole beneficiary of the</w:t>
      </w:r>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Estate Late Martha Elizabeth Van Der Linde)</w:t>
      </w:r>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COMBINED SERVICE ORGANISATIONS’ TRUST </w:t>
      </w:r>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(Registered as Athol Evans Hospital Home under Reg No. 31/60) </w:t>
      </w:r>
    </w:p>
    <w:p w:rsidR="00BF5B0C" w:rsidRDefault="00BF5B0C"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BF5B0C" w:rsidRDefault="00B72154" w:rsidP="00BF5B0C">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w:t>
      </w:r>
      <w:r w:rsidR="00BF5B0C">
        <w:rPr>
          <w:rFonts w:ascii="Times New Roman" w:hAnsi="Times New Roman" w:cs="Times New Roman"/>
          <w:sz w:val="24"/>
          <w:szCs w:val="24"/>
        </w:rPr>
        <w:t xml:space="preserve"> N.O.</w:t>
      </w:r>
    </w:p>
    <w:p w:rsidR="00BF5B0C" w:rsidRDefault="00BF5B0C" w:rsidP="00BF5B0C">
      <w:pPr>
        <w:spacing w:after="0" w:line="240" w:lineRule="auto"/>
        <w:rPr>
          <w:rFonts w:ascii="Times New Roman" w:hAnsi="Times New Roman" w:cs="Times New Roman"/>
          <w:sz w:val="24"/>
          <w:szCs w:val="24"/>
        </w:rPr>
      </w:pPr>
    </w:p>
    <w:p w:rsidR="00BF5B0C" w:rsidRDefault="00BF5B0C" w:rsidP="00BF5B0C">
      <w:pPr>
        <w:spacing w:after="0" w:line="240" w:lineRule="auto"/>
        <w:rPr>
          <w:rFonts w:ascii="Times New Roman" w:hAnsi="Times New Roman" w:cs="Times New Roman"/>
          <w:sz w:val="24"/>
          <w:szCs w:val="24"/>
        </w:rPr>
      </w:pPr>
    </w:p>
    <w:p w:rsidR="00BF5B0C" w:rsidRDefault="00BF5B0C" w:rsidP="00BF5B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F5B0C" w:rsidRDefault="00BF5B0C" w:rsidP="00BF5B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BF5B0C" w:rsidRDefault="00BF5B0C" w:rsidP="00BF5B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E52C1">
        <w:rPr>
          <w:rFonts w:ascii="Times New Roman" w:hAnsi="Times New Roman" w:cs="Times New Roman"/>
          <w:sz w:val="24"/>
          <w:szCs w:val="24"/>
        </w:rPr>
        <w:t>5</w:t>
      </w:r>
      <w:r>
        <w:rPr>
          <w:rFonts w:ascii="Times New Roman" w:hAnsi="Times New Roman" w:cs="Times New Roman"/>
          <w:sz w:val="24"/>
          <w:szCs w:val="24"/>
        </w:rPr>
        <w:t xml:space="preserve"> October </w:t>
      </w:r>
      <w:r w:rsidR="00F84746">
        <w:rPr>
          <w:rFonts w:ascii="Times New Roman" w:hAnsi="Times New Roman" w:cs="Times New Roman"/>
          <w:sz w:val="24"/>
          <w:szCs w:val="24"/>
        </w:rPr>
        <w:t xml:space="preserve">&amp; 30 December </w:t>
      </w:r>
      <w:r>
        <w:rPr>
          <w:rFonts w:ascii="Times New Roman" w:hAnsi="Times New Roman" w:cs="Times New Roman"/>
          <w:sz w:val="24"/>
          <w:szCs w:val="24"/>
        </w:rPr>
        <w:t>2022</w:t>
      </w:r>
    </w:p>
    <w:p w:rsidR="00BF5B0C" w:rsidRDefault="00BF5B0C" w:rsidP="00BF5B0C">
      <w:pPr>
        <w:spacing w:after="0" w:line="240" w:lineRule="auto"/>
        <w:jc w:val="both"/>
        <w:rPr>
          <w:rFonts w:ascii="Times New Roman" w:hAnsi="Times New Roman" w:cs="Times New Roman"/>
          <w:sz w:val="24"/>
          <w:szCs w:val="24"/>
        </w:rPr>
      </w:pPr>
    </w:p>
    <w:p w:rsidR="00BF5B0C" w:rsidRDefault="00BF5B0C" w:rsidP="00BF5B0C">
      <w:pPr>
        <w:spacing w:after="0" w:line="240" w:lineRule="auto"/>
        <w:jc w:val="both"/>
        <w:rPr>
          <w:rFonts w:ascii="Times New Roman" w:hAnsi="Times New Roman" w:cs="Times New Roman"/>
          <w:sz w:val="24"/>
          <w:szCs w:val="24"/>
        </w:rPr>
      </w:pPr>
    </w:p>
    <w:p w:rsidR="00BF5B0C" w:rsidRDefault="00346385" w:rsidP="00BF5B0C">
      <w:pPr>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BF5B0C" w:rsidRPr="0036664E" w:rsidRDefault="00BF5B0C" w:rsidP="00BF5B0C">
      <w:pPr>
        <w:jc w:val="both"/>
        <w:rPr>
          <w:rFonts w:ascii="Times New Roman" w:hAnsi="Times New Roman" w:cs="Times New Roman"/>
          <w:sz w:val="24"/>
          <w:szCs w:val="24"/>
        </w:rPr>
      </w:pPr>
    </w:p>
    <w:p w:rsidR="00BF5B0C" w:rsidRDefault="0060102A" w:rsidP="00BF5B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G Nyengedza</w:t>
      </w:r>
      <w:r w:rsidR="00BF5B0C">
        <w:rPr>
          <w:rFonts w:ascii="Times New Roman" w:hAnsi="Times New Roman" w:cs="Times New Roman"/>
          <w:i/>
          <w:sz w:val="24"/>
          <w:szCs w:val="24"/>
        </w:rPr>
        <w:t xml:space="preserve">, </w:t>
      </w:r>
      <w:r w:rsidR="00BF5B0C">
        <w:rPr>
          <w:rFonts w:ascii="Times New Roman" w:hAnsi="Times New Roman" w:cs="Times New Roman"/>
          <w:sz w:val="24"/>
          <w:szCs w:val="24"/>
        </w:rPr>
        <w:t>for the applicant</w:t>
      </w:r>
    </w:p>
    <w:p w:rsidR="00BF5B0C" w:rsidRDefault="0060102A" w:rsidP="00BF5B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F Mahere </w:t>
      </w:r>
      <w:r w:rsidRPr="0060102A">
        <w:rPr>
          <w:rFonts w:ascii="Times New Roman" w:hAnsi="Times New Roman" w:cs="Times New Roman"/>
          <w:sz w:val="24"/>
          <w:szCs w:val="24"/>
        </w:rPr>
        <w:t>with</w:t>
      </w:r>
      <w:r>
        <w:rPr>
          <w:rFonts w:ascii="Times New Roman" w:hAnsi="Times New Roman" w:cs="Times New Roman"/>
          <w:i/>
          <w:sz w:val="24"/>
          <w:szCs w:val="24"/>
        </w:rPr>
        <w:t xml:space="preserve"> B Ziwa</w:t>
      </w:r>
      <w:r w:rsidR="00BF5B0C">
        <w:rPr>
          <w:rFonts w:ascii="Times New Roman" w:hAnsi="Times New Roman" w:cs="Times New Roman"/>
          <w:i/>
          <w:sz w:val="24"/>
          <w:szCs w:val="24"/>
        </w:rPr>
        <w:t xml:space="preserve">, </w:t>
      </w:r>
      <w:r w:rsidR="00BF5B0C">
        <w:rPr>
          <w:rFonts w:ascii="Times New Roman" w:hAnsi="Times New Roman" w:cs="Times New Roman"/>
          <w:sz w:val="24"/>
          <w:szCs w:val="24"/>
        </w:rPr>
        <w:t>for the 1</w:t>
      </w:r>
      <w:r w:rsidR="00BF5B0C" w:rsidRPr="00016B2B">
        <w:rPr>
          <w:rFonts w:ascii="Times New Roman" w:hAnsi="Times New Roman" w:cs="Times New Roman"/>
          <w:sz w:val="24"/>
          <w:szCs w:val="24"/>
          <w:vertAlign w:val="superscript"/>
        </w:rPr>
        <w:t>st</w:t>
      </w:r>
      <w:r w:rsidR="00BF5B0C">
        <w:rPr>
          <w:rFonts w:ascii="Times New Roman" w:hAnsi="Times New Roman" w:cs="Times New Roman"/>
          <w:sz w:val="24"/>
          <w:szCs w:val="24"/>
        </w:rPr>
        <w:t xml:space="preserve"> respondent</w:t>
      </w:r>
    </w:p>
    <w:p w:rsidR="00BF5B0C" w:rsidRDefault="00BF5B0C" w:rsidP="00BF5B0C">
      <w:pPr>
        <w:spacing w:after="0" w:line="240" w:lineRule="auto"/>
        <w:rPr>
          <w:rFonts w:ascii="Times New Roman" w:hAnsi="Times New Roman" w:cs="Times New Roman"/>
          <w:sz w:val="24"/>
          <w:szCs w:val="24"/>
        </w:rPr>
      </w:pPr>
    </w:p>
    <w:p w:rsidR="00BF5B0C" w:rsidRPr="00DE52C1" w:rsidRDefault="00BF5B0C" w:rsidP="00DE52C1">
      <w:pPr>
        <w:spacing w:after="0" w:line="360" w:lineRule="auto"/>
        <w:jc w:val="both"/>
        <w:rPr>
          <w:rFonts w:ascii="Times New Roman" w:hAnsi="Times New Roman" w:cs="Times New Roman"/>
          <w:sz w:val="24"/>
          <w:szCs w:val="24"/>
        </w:rPr>
      </w:pPr>
    </w:p>
    <w:p w:rsidR="00A9582A" w:rsidRPr="000B6B00" w:rsidRDefault="00BF5B0C" w:rsidP="0044176D">
      <w:pPr>
        <w:spacing w:after="0" w:line="360" w:lineRule="auto"/>
        <w:jc w:val="both"/>
        <w:rPr>
          <w:rFonts w:ascii="Times New Roman" w:hAnsi="Times New Roman" w:cs="Times New Roman"/>
          <w:sz w:val="24"/>
          <w:szCs w:val="24"/>
        </w:rPr>
      </w:pPr>
      <w:r w:rsidRPr="00DE52C1">
        <w:rPr>
          <w:rFonts w:ascii="Times New Roman" w:hAnsi="Times New Roman" w:cs="Times New Roman"/>
          <w:sz w:val="24"/>
          <w:szCs w:val="24"/>
        </w:rPr>
        <w:tab/>
      </w:r>
      <w:r w:rsidRPr="000B6B00">
        <w:rPr>
          <w:rFonts w:ascii="Times New Roman" w:hAnsi="Times New Roman" w:cs="Times New Roman"/>
          <w:b/>
          <w:sz w:val="24"/>
          <w:szCs w:val="24"/>
        </w:rPr>
        <w:t>MANGOTA J</w:t>
      </w:r>
      <w:r w:rsidRPr="000B6B00">
        <w:rPr>
          <w:rFonts w:ascii="Times New Roman" w:hAnsi="Times New Roman" w:cs="Times New Roman"/>
          <w:sz w:val="24"/>
          <w:szCs w:val="24"/>
        </w:rPr>
        <w:t xml:space="preserve">:  </w:t>
      </w:r>
      <w:r w:rsidR="00A9582A" w:rsidRPr="000B6B00">
        <w:rPr>
          <w:rFonts w:ascii="Times New Roman" w:hAnsi="Times New Roman" w:cs="Times New Roman"/>
          <w:sz w:val="24"/>
          <w:szCs w:val="24"/>
        </w:rPr>
        <w:t>On 5 August 2014 one Ge</w:t>
      </w:r>
      <w:r w:rsidR="0044176D">
        <w:rPr>
          <w:rFonts w:ascii="Times New Roman" w:hAnsi="Times New Roman" w:cs="Times New Roman"/>
          <w:sz w:val="24"/>
          <w:szCs w:val="24"/>
        </w:rPr>
        <w:t>r</w:t>
      </w:r>
      <w:r w:rsidR="00A9582A" w:rsidRPr="000B6B00">
        <w:rPr>
          <w:rFonts w:ascii="Times New Roman" w:hAnsi="Times New Roman" w:cs="Times New Roman"/>
          <w:sz w:val="24"/>
          <w:szCs w:val="24"/>
        </w:rPr>
        <w:t>t Willem Van Der Linde (“Ge</w:t>
      </w:r>
      <w:r w:rsidR="0044176D">
        <w:rPr>
          <w:rFonts w:ascii="Times New Roman" w:hAnsi="Times New Roman" w:cs="Times New Roman"/>
          <w:sz w:val="24"/>
          <w:szCs w:val="24"/>
        </w:rPr>
        <w:t>r</w:t>
      </w:r>
      <w:r w:rsidR="00A9582A" w:rsidRPr="000B6B00">
        <w:rPr>
          <w:rFonts w:ascii="Times New Roman" w:hAnsi="Times New Roman" w:cs="Times New Roman"/>
          <w:sz w:val="24"/>
          <w:szCs w:val="24"/>
        </w:rPr>
        <w:t>t”) and his wife</w:t>
      </w:r>
      <w:r w:rsidR="00391B98">
        <w:rPr>
          <w:rFonts w:ascii="Times New Roman" w:hAnsi="Times New Roman" w:cs="Times New Roman"/>
          <w:sz w:val="24"/>
          <w:szCs w:val="24"/>
        </w:rPr>
        <w:t>,</w:t>
      </w:r>
      <w:r w:rsidR="00A9582A" w:rsidRPr="000B6B00">
        <w:rPr>
          <w:rFonts w:ascii="Times New Roman" w:hAnsi="Times New Roman" w:cs="Times New Roman"/>
          <w:sz w:val="24"/>
          <w:szCs w:val="24"/>
        </w:rPr>
        <w:t xml:space="preserve"> Martha Elizabeth Van Der Linden (“Martha”)</w:t>
      </w:r>
      <w:r w:rsidR="00391B98">
        <w:rPr>
          <w:rFonts w:ascii="Times New Roman" w:hAnsi="Times New Roman" w:cs="Times New Roman"/>
          <w:sz w:val="24"/>
          <w:szCs w:val="24"/>
        </w:rPr>
        <w:t>,</w:t>
      </w:r>
      <w:r w:rsidR="00A9582A" w:rsidRPr="000B6B00">
        <w:rPr>
          <w:rFonts w:ascii="Times New Roman" w:hAnsi="Times New Roman" w:cs="Times New Roman"/>
          <w:sz w:val="24"/>
          <w:szCs w:val="24"/>
        </w:rPr>
        <w:t xml:space="preserve"> entered into a contract with the first respondent (“the respondent”), a charitable and not-for-profit trust, which is set up in accordance with the laws of Zimbabwe. The contract entitled Ge</w:t>
      </w:r>
      <w:r w:rsidR="0044176D">
        <w:rPr>
          <w:rFonts w:ascii="Times New Roman" w:hAnsi="Times New Roman" w:cs="Times New Roman"/>
          <w:sz w:val="24"/>
          <w:szCs w:val="24"/>
        </w:rPr>
        <w:t>r</w:t>
      </w:r>
      <w:r w:rsidR="00A9582A" w:rsidRPr="000B6B00">
        <w:rPr>
          <w:rFonts w:ascii="Times New Roman" w:hAnsi="Times New Roman" w:cs="Times New Roman"/>
          <w:sz w:val="24"/>
          <w:szCs w:val="24"/>
        </w:rPr>
        <w:t>t and Martha the right to occupy the respondent’s cottage number 28 which is at Athol Evans Complex, along Chiremba Road, in C</w:t>
      </w:r>
      <w:r w:rsidR="00DE52C1" w:rsidRPr="000B6B00">
        <w:rPr>
          <w:rFonts w:ascii="Times New Roman" w:hAnsi="Times New Roman" w:cs="Times New Roman"/>
          <w:sz w:val="24"/>
          <w:szCs w:val="24"/>
        </w:rPr>
        <w:t>r</w:t>
      </w:r>
      <w:r w:rsidR="00A9582A" w:rsidRPr="000B6B00">
        <w:rPr>
          <w:rFonts w:ascii="Times New Roman" w:hAnsi="Times New Roman" w:cs="Times New Roman"/>
          <w:sz w:val="24"/>
          <w:szCs w:val="24"/>
        </w:rPr>
        <w:t>anborne area, Harare.</w:t>
      </w:r>
    </w:p>
    <w:p w:rsidR="000A4482" w:rsidRPr="000B6B00" w:rsidRDefault="000A4482"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In consideration of their occupation rights to the cottage, Ge</w:t>
      </w:r>
      <w:r w:rsidR="0044176D">
        <w:rPr>
          <w:rFonts w:ascii="Times New Roman" w:hAnsi="Times New Roman" w:cs="Times New Roman"/>
          <w:sz w:val="24"/>
          <w:szCs w:val="24"/>
        </w:rPr>
        <w:t>r</w:t>
      </w:r>
      <w:r w:rsidRPr="000B6B00">
        <w:rPr>
          <w:rFonts w:ascii="Times New Roman" w:hAnsi="Times New Roman" w:cs="Times New Roman"/>
          <w:sz w:val="24"/>
          <w:szCs w:val="24"/>
        </w:rPr>
        <w:t>t and Marth</w:t>
      </w:r>
      <w:r w:rsidR="00701262" w:rsidRPr="000B6B00">
        <w:rPr>
          <w:rFonts w:ascii="Times New Roman" w:hAnsi="Times New Roman" w:cs="Times New Roman"/>
          <w:sz w:val="24"/>
          <w:szCs w:val="24"/>
        </w:rPr>
        <w:t>a made an advance payment of US$</w:t>
      </w:r>
      <w:r w:rsidRPr="000B6B00">
        <w:rPr>
          <w:rFonts w:ascii="Times New Roman" w:hAnsi="Times New Roman" w:cs="Times New Roman"/>
          <w:sz w:val="24"/>
          <w:szCs w:val="24"/>
        </w:rPr>
        <w:t xml:space="preserve"> 75 000 to the respondent. The respondent and the</w:t>
      </w:r>
      <w:r w:rsidR="00391B98">
        <w:rPr>
          <w:rFonts w:ascii="Times New Roman" w:hAnsi="Times New Roman" w:cs="Times New Roman"/>
          <w:sz w:val="24"/>
          <w:szCs w:val="24"/>
        </w:rPr>
        <w:t>m</w:t>
      </w:r>
      <w:r w:rsidRPr="000B6B00">
        <w:rPr>
          <w:rFonts w:ascii="Times New Roman" w:hAnsi="Times New Roman" w:cs="Times New Roman"/>
          <w:sz w:val="24"/>
          <w:szCs w:val="24"/>
        </w:rPr>
        <w:t xml:space="preserve"> agreed that, upon termination of the contract, </w:t>
      </w:r>
      <w:r w:rsidR="009424FC" w:rsidRPr="000B6B00">
        <w:rPr>
          <w:rFonts w:ascii="Times New Roman" w:hAnsi="Times New Roman" w:cs="Times New Roman"/>
          <w:sz w:val="24"/>
          <w:szCs w:val="24"/>
        </w:rPr>
        <w:t>the respondent would make every effort to find another occupant for the cottage and the occupant would advance to the respondent an amount which, in the latter’s view, equated to the reasonable market value of the cottage.</w:t>
      </w:r>
    </w:p>
    <w:p w:rsidR="009424FC" w:rsidRPr="000B6B00" w:rsidRDefault="009424FC"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Ge</w:t>
      </w:r>
      <w:r w:rsidR="0044176D">
        <w:rPr>
          <w:rFonts w:ascii="Times New Roman" w:hAnsi="Times New Roman" w:cs="Times New Roman"/>
          <w:sz w:val="24"/>
          <w:szCs w:val="24"/>
        </w:rPr>
        <w:t>r</w:t>
      </w:r>
      <w:r w:rsidRPr="000B6B00">
        <w:rPr>
          <w:rFonts w:ascii="Times New Roman" w:hAnsi="Times New Roman" w:cs="Times New Roman"/>
          <w:sz w:val="24"/>
          <w:szCs w:val="24"/>
        </w:rPr>
        <w:t>t and Martha agreed with the respondent that, upon the latter’s receipt of the advance payment from the cottage’s new occupant, the respondent would pay to Ge</w:t>
      </w:r>
      <w:r w:rsidR="0044176D">
        <w:rPr>
          <w:rFonts w:ascii="Times New Roman" w:hAnsi="Times New Roman" w:cs="Times New Roman"/>
          <w:sz w:val="24"/>
          <w:szCs w:val="24"/>
        </w:rPr>
        <w:t>r</w:t>
      </w:r>
      <w:r w:rsidRPr="000B6B00">
        <w:rPr>
          <w:rFonts w:ascii="Times New Roman" w:hAnsi="Times New Roman" w:cs="Times New Roman"/>
          <w:sz w:val="24"/>
          <w:szCs w:val="24"/>
        </w:rPr>
        <w:t xml:space="preserve">t and Martha or to one of them, their executor or beneficiary who is named in their will(s) the percentage of the advance which they made to the respondent. The percentage, it was agreed, would be at the formula which </w:t>
      </w:r>
      <w:r w:rsidRPr="000B6B00">
        <w:rPr>
          <w:rFonts w:ascii="Times New Roman" w:hAnsi="Times New Roman" w:cs="Times New Roman"/>
          <w:sz w:val="24"/>
          <w:szCs w:val="24"/>
        </w:rPr>
        <w:lastRenderedPageBreak/>
        <w:t>was set out in the schedule which was incorporated into the contract less costs which the respondent would have incurred to bring the cottage to the condition that it was when the contract commenced.</w:t>
      </w:r>
    </w:p>
    <w:p w:rsidR="00902E21" w:rsidRPr="000B6B00" w:rsidRDefault="00902E21"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Martha and Ge</w:t>
      </w:r>
      <w:r w:rsidR="0044176D">
        <w:rPr>
          <w:rFonts w:ascii="Times New Roman" w:hAnsi="Times New Roman" w:cs="Times New Roman"/>
          <w:sz w:val="24"/>
          <w:szCs w:val="24"/>
        </w:rPr>
        <w:t>r</w:t>
      </w:r>
      <w:r w:rsidRPr="000B6B00">
        <w:rPr>
          <w:rFonts w:ascii="Times New Roman" w:hAnsi="Times New Roman" w:cs="Times New Roman"/>
          <w:sz w:val="24"/>
          <w:szCs w:val="24"/>
        </w:rPr>
        <w:t>t passed on within four years of each other. Ge</w:t>
      </w:r>
      <w:r w:rsidR="0044176D">
        <w:rPr>
          <w:rFonts w:ascii="Times New Roman" w:hAnsi="Times New Roman" w:cs="Times New Roman"/>
          <w:sz w:val="24"/>
          <w:szCs w:val="24"/>
        </w:rPr>
        <w:t>r</w:t>
      </w:r>
      <w:r w:rsidRPr="000B6B00">
        <w:rPr>
          <w:rFonts w:ascii="Times New Roman" w:hAnsi="Times New Roman" w:cs="Times New Roman"/>
          <w:sz w:val="24"/>
          <w:szCs w:val="24"/>
        </w:rPr>
        <w:t>t died on</w:t>
      </w:r>
      <w:r w:rsidR="00DE52C1" w:rsidRPr="000B6B00">
        <w:rPr>
          <w:rFonts w:ascii="Times New Roman" w:hAnsi="Times New Roman" w:cs="Times New Roman"/>
          <w:sz w:val="24"/>
          <w:szCs w:val="24"/>
        </w:rPr>
        <w:t xml:space="preserve"> 23 August </w:t>
      </w:r>
      <w:r w:rsidRPr="000B6B00">
        <w:rPr>
          <w:rFonts w:ascii="Times New Roman" w:hAnsi="Times New Roman" w:cs="Times New Roman"/>
          <w:sz w:val="24"/>
          <w:szCs w:val="24"/>
        </w:rPr>
        <w:t xml:space="preserve">2016 leaving Martha with whom he had a joint estate in the cottage. </w:t>
      </w:r>
      <w:r w:rsidR="00DE52C1" w:rsidRPr="000B6B00">
        <w:rPr>
          <w:rFonts w:ascii="Times New Roman" w:hAnsi="Times New Roman" w:cs="Times New Roman"/>
          <w:sz w:val="24"/>
          <w:szCs w:val="24"/>
        </w:rPr>
        <w:t xml:space="preserve"> Martha died on 23 November </w:t>
      </w:r>
      <w:r w:rsidRPr="000B6B00">
        <w:rPr>
          <w:rFonts w:ascii="Times New Roman" w:hAnsi="Times New Roman" w:cs="Times New Roman"/>
          <w:sz w:val="24"/>
          <w:szCs w:val="24"/>
        </w:rPr>
        <w:t xml:space="preserve">2020. </w:t>
      </w:r>
      <w:r w:rsidR="000B6B00" w:rsidRPr="000B6B00">
        <w:rPr>
          <w:rFonts w:ascii="Times New Roman" w:hAnsi="Times New Roman" w:cs="Times New Roman"/>
          <w:sz w:val="24"/>
          <w:szCs w:val="24"/>
        </w:rPr>
        <w:t xml:space="preserve"> </w:t>
      </w:r>
      <w:r w:rsidRPr="000B6B00">
        <w:rPr>
          <w:rFonts w:ascii="Times New Roman" w:hAnsi="Times New Roman" w:cs="Times New Roman"/>
          <w:sz w:val="24"/>
          <w:szCs w:val="24"/>
        </w:rPr>
        <w:t>But before her demise, the applicant who</w:t>
      </w:r>
      <w:r w:rsidR="00391B98">
        <w:rPr>
          <w:rFonts w:ascii="Times New Roman" w:hAnsi="Times New Roman" w:cs="Times New Roman"/>
          <w:sz w:val="24"/>
          <w:szCs w:val="24"/>
        </w:rPr>
        <w:t>,</w:t>
      </w:r>
      <w:r w:rsidRPr="000B6B00">
        <w:rPr>
          <w:rFonts w:ascii="Times New Roman" w:hAnsi="Times New Roman" w:cs="Times New Roman"/>
          <w:sz w:val="24"/>
          <w:szCs w:val="24"/>
        </w:rPr>
        <w:t xml:space="preserve"> in terms of the will of the two deceased persons, was/is the beneficiary of their estate had, in January 2020, </w:t>
      </w:r>
      <w:r w:rsidR="00330172" w:rsidRPr="000B6B00">
        <w:rPr>
          <w:rFonts w:ascii="Times New Roman" w:hAnsi="Times New Roman" w:cs="Times New Roman"/>
          <w:sz w:val="24"/>
          <w:szCs w:val="24"/>
        </w:rPr>
        <w:t>moved Martha from the cottage to Flame Lily Lodge. Martha had, according to her, remained in the cottage at Athlon Evans Complex for five years and 6 months.</w:t>
      </w:r>
    </w:p>
    <w:p w:rsidR="00C11D23" w:rsidRPr="000B6B00" w:rsidRDefault="00C11D23"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In terms of the schedule which Martha and Ge</w:t>
      </w:r>
      <w:r w:rsidR="0044176D">
        <w:rPr>
          <w:rFonts w:ascii="Times New Roman" w:hAnsi="Times New Roman" w:cs="Times New Roman"/>
          <w:sz w:val="24"/>
          <w:szCs w:val="24"/>
        </w:rPr>
        <w:t>r</w:t>
      </w:r>
      <w:r w:rsidRPr="000B6B00">
        <w:rPr>
          <w:rFonts w:ascii="Times New Roman" w:hAnsi="Times New Roman" w:cs="Times New Roman"/>
          <w:sz w:val="24"/>
          <w:szCs w:val="24"/>
        </w:rPr>
        <w:t>t, on the one hand, and the respondent, on the other, incorporated into the contract, the percentage which was payable to the deceased persons by the respondent is 65% less any costs which the respondent would have incurred to bring the cottage to the condition which it was at the commencement of the agreement.</w:t>
      </w:r>
    </w:p>
    <w:p w:rsidR="00E120DD" w:rsidRPr="000B6B00" w:rsidRDefault="00E120DD"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At the death of Martha who survived Ge</w:t>
      </w:r>
      <w:r w:rsidR="0044176D">
        <w:rPr>
          <w:rFonts w:ascii="Times New Roman" w:hAnsi="Times New Roman" w:cs="Times New Roman"/>
          <w:sz w:val="24"/>
          <w:szCs w:val="24"/>
        </w:rPr>
        <w:t>r</w:t>
      </w:r>
      <w:r w:rsidRPr="000B6B00">
        <w:rPr>
          <w:rFonts w:ascii="Times New Roman" w:hAnsi="Times New Roman" w:cs="Times New Roman"/>
          <w:sz w:val="24"/>
          <w:szCs w:val="24"/>
        </w:rPr>
        <w:t>t, the second respondent who is Master of the High Court appointed the applicant as the executrix d</w:t>
      </w:r>
      <w:r w:rsidR="00391B98">
        <w:rPr>
          <w:rFonts w:ascii="Times New Roman" w:hAnsi="Times New Roman" w:cs="Times New Roman"/>
          <w:sz w:val="24"/>
          <w:szCs w:val="24"/>
        </w:rPr>
        <w:t>ative of the estate of the late</w:t>
      </w:r>
      <w:r w:rsidRPr="000B6B00">
        <w:rPr>
          <w:rFonts w:ascii="Times New Roman" w:hAnsi="Times New Roman" w:cs="Times New Roman"/>
          <w:sz w:val="24"/>
          <w:szCs w:val="24"/>
        </w:rPr>
        <w:t xml:space="preserve"> Martha Elizabeth Van Der Linde. </w:t>
      </w:r>
      <w:r w:rsidR="000B6B00">
        <w:rPr>
          <w:rFonts w:ascii="Times New Roman" w:hAnsi="Times New Roman" w:cs="Times New Roman"/>
          <w:sz w:val="24"/>
          <w:szCs w:val="24"/>
        </w:rPr>
        <w:t xml:space="preserve">  </w:t>
      </w:r>
      <w:r w:rsidR="00391B98">
        <w:rPr>
          <w:rFonts w:ascii="Times New Roman" w:hAnsi="Times New Roman" w:cs="Times New Roman"/>
          <w:sz w:val="24"/>
          <w:szCs w:val="24"/>
        </w:rPr>
        <w:t>Sh</w:t>
      </w:r>
      <w:r w:rsidRPr="000B6B00">
        <w:rPr>
          <w:rFonts w:ascii="Times New Roman" w:hAnsi="Times New Roman" w:cs="Times New Roman"/>
          <w:sz w:val="24"/>
          <w:szCs w:val="24"/>
        </w:rPr>
        <w:t>e assumed her office in t</w:t>
      </w:r>
      <w:r w:rsidR="000B6B00" w:rsidRPr="000B6B00">
        <w:rPr>
          <w:rFonts w:ascii="Times New Roman" w:hAnsi="Times New Roman" w:cs="Times New Roman"/>
          <w:sz w:val="24"/>
          <w:szCs w:val="24"/>
        </w:rPr>
        <w:t>he mentioned regard on 28 April</w:t>
      </w:r>
      <w:r w:rsidRPr="000B6B00">
        <w:rPr>
          <w:rFonts w:ascii="Times New Roman" w:hAnsi="Times New Roman" w:cs="Times New Roman"/>
          <w:sz w:val="24"/>
          <w:szCs w:val="24"/>
        </w:rPr>
        <w:t xml:space="preserve"> 2021.</w:t>
      </w:r>
      <w:r w:rsidR="000B6B00" w:rsidRPr="000B6B00">
        <w:rPr>
          <w:rFonts w:ascii="Times New Roman" w:hAnsi="Times New Roman" w:cs="Times New Roman"/>
          <w:sz w:val="24"/>
          <w:szCs w:val="24"/>
        </w:rPr>
        <w:t xml:space="preserve">  </w:t>
      </w:r>
      <w:r w:rsidRPr="000B6B00">
        <w:rPr>
          <w:rFonts w:ascii="Times New Roman" w:hAnsi="Times New Roman" w:cs="Times New Roman"/>
          <w:sz w:val="24"/>
          <w:szCs w:val="24"/>
        </w:rPr>
        <w:t xml:space="preserve">She is therefore suing the respondent in her capacity as such and as sole beneficiary </w:t>
      </w:r>
      <w:r w:rsidR="00391B98">
        <w:rPr>
          <w:rFonts w:ascii="Times New Roman" w:hAnsi="Times New Roman" w:cs="Times New Roman"/>
          <w:sz w:val="24"/>
          <w:szCs w:val="24"/>
        </w:rPr>
        <w:t>of the estate of l</w:t>
      </w:r>
      <w:r w:rsidRPr="000B6B00">
        <w:rPr>
          <w:rFonts w:ascii="Times New Roman" w:hAnsi="Times New Roman" w:cs="Times New Roman"/>
          <w:sz w:val="24"/>
          <w:szCs w:val="24"/>
        </w:rPr>
        <w:t>ate Martha Elizabeth Van Der Linde.</w:t>
      </w:r>
      <w:r w:rsidR="00C56F91" w:rsidRPr="000B6B00">
        <w:rPr>
          <w:rFonts w:ascii="Times New Roman" w:hAnsi="Times New Roman" w:cs="Times New Roman"/>
          <w:sz w:val="24"/>
          <w:szCs w:val="24"/>
        </w:rPr>
        <w:t xml:space="preserve">  </w:t>
      </w:r>
    </w:p>
    <w:p w:rsidR="00C56F91" w:rsidRPr="000B6B00" w:rsidRDefault="00C56F91"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The applicant is applying for a declarataur. </w:t>
      </w:r>
      <w:r w:rsidR="000B6B00" w:rsidRPr="000B6B00">
        <w:rPr>
          <w:rFonts w:ascii="Times New Roman" w:hAnsi="Times New Roman" w:cs="Times New Roman"/>
          <w:sz w:val="24"/>
          <w:szCs w:val="24"/>
        </w:rPr>
        <w:t xml:space="preserve"> </w:t>
      </w:r>
      <w:r w:rsidRPr="000B6B00">
        <w:rPr>
          <w:rFonts w:ascii="Times New Roman" w:hAnsi="Times New Roman" w:cs="Times New Roman"/>
          <w:sz w:val="24"/>
          <w:szCs w:val="24"/>
        </w:rPr>
        <w:t>She couched her amended draft order in the following terms:</w:t>
      </w:r>
    </w:p>
    <w:p w:rsidR="00C56F91" w:rsidRPr="000B6B00" w:rsidRDefault="00C56F91" w:rsidP="0044176D">
      <w:pPr>
        <w:spacing w:after="0" w:line="240" w:lineRule="auto"/>
        <w:ind w:firstLine="720"/>
        <w:jc w:val="both"/>
        <w:rPr>
          <w:rFonts w:ascii="Times New Roman" w:hAnsi="Times New Roman" w:cs="Times New Roman"/>
        </w:rPr>
      </w:pPr>
      <w:r w:rsidRPr="000B6B00">
        <w:rPr>
          <w:rFonts w:ascii="Times New Roman" w:hAnsi="Times New Roman" w:cs="Times New Roman"/>
        </w:rPr>
        <w:t>“</w:t>
      </w:r>
      <w:r w:rsidRPr="000B6B00">
        <w:rPr>
          <w:rFonts w:ascii="Times New Roman" w:hAnsi="Times New Roman" w:cs="Times New Roman"/>
          <w:b/>
        </w:rPr>
        <w:t>IT IS ORDERED THAT</w:t>
      </w:r>
      <w:r w:rsidRPr="000B6B00">
        <w:rPr>
          <w:rFonts w:ascii="Times New Roman" w:hAnsi="Times New Roman" w:cs="Times New Roman"/>
        </w:rPr>
        <w:t>:</w:t>
      </w:r>
    </w:p>
    <w:p w:rsidR="00C56F91" w:rsidRPr="000B6B00" w:rsidRDefault="000B6B00" w:rsidP="0044176D">
      <w:pPr>
        <w:tabs>
          <w:tab w:val="left" w:pos="1080"/>
        </w:tabs>
        <w:spacing w:after="0" w:line="240" w:lineRule="auto"/>
        <w:ind w:left="360" w:firstLine="360"/>
        <w:jc w:val="both"/>
        <w:rPr>
          <w:rFonts w:ascii="Times New Roman" w:hAnsi="Times New Roman" w:cs="Times New Roman"/>
        </w:rPr>
      </w:pPr>
      <w:r w:rsidRPr="000B6B00">
        <w:rPr>
          <w:rFonts w:ascii="Times New Roman" w:hAnsi="Times New Roman" w:cs="Times New Roman"/>
        </w:rPr>
        <w:t>1.</w:t>
      </w:r>
      <w:r w:rsidRPr="000B6B00">
        <w:rPr>
          <w:rFonts w:ascii="Times New Roman" w:hAnsi="Times New Roman" w:cs="Times New Roman"/>
        </w:rPr>
        <w:tab/>
      </w:r>
      <w:r w:rsidR="00C56F91" w:rsidRPr="000B6B00">
        <w:rPr>
          <w:rFonts w:ascii="Times New Roman" w:hAnsi="Times New Roman" w:cs="Times New Roman"/>
        </w:rPr>
        <w:t>The application for a declaratory (</w:t>
      </w:r>
      <w:r w:rsidR="00C56F91" w:rsidRPr="000B6B00">
        <w:rPr>
          <w:rFonts w:ascii="Times New Roman" w:hAnsi="Times New Roman" w:cs="Times New Roman"/>
          <w:i/>
        </w:rPr>
        <w:t>sic</w:t>
      </w:r>
      <w:r w:rsidR="00C56F91" w:rsidRPr="000B6B00">
        <w:rPr>
          <w:rFonts w:ascii="Times New Roman" w:hAnsi="Times New Roman" w:cs="Times New Roman"/>
        </w:rPr>
        <w:t>) is hereby granted.</w:t>
      </w:r>
    </w:p>
    <w:p w:rsidR="00C56F91" w:rsidRPr="000B6B00" w:rsidRDefault="00C56F91" w:rsidP="0044176D">
      <w:pPr>
        <w:pStyle w:val="ListParagraph"/>
        <w:numPr>
          <w:ilvl w:val="0"/>
          <w:numId w:val="4"/>
        </w:numPr>
        <w:spacing w:after="0" w:line="240" w:lineRule="auto"/>
        <w:jc w:val="both"/>
        <w:rPr>
          <w:rFonts w:ascii="Times New Roman" w:hAnsi="Times New Roman" w:cs="Times New Roman"/>
        </w:rPr>
      </w:pPr>
      <w:r w:rsidRPr="000B6B00">
        <w:rPr>
          <w:rFonts w:ascii="Times New Roman" w:hAnsi="Times New Roman" w:cs="Times New Roman"/>
        </w:rPr>
        <w:t xml:space="preserve">It is hereby declared that the residual value of cottage number 28 </w:t>
      </w:r>
      <w:r w:rsidR="007D3846">
        <w:rPr>
          <w:rFonts w:ascii="Times New Roman" w:hAnsi="Times New Roman" w:cs="Times New Roman"/>
        </w:rPr>
        <w:t>a</w:t>
      </w:r>
      <w:r w:rsidRPr="000B6B00">
        <w:rPr>
          <w:rFonts w:ascii="Times New Roman" w:hAnsi="Times New Roman" w:cs="Times New Roman"/>
        </w:rPr>
        <w:t>t Athol Evans Complex loca</w:t>
      </w:r>
      <w:r w:rsidR="000B6B00" w:rsidRPr="000B6B00">
        <w:rPr>
          <w:rFonts w:ascii="Times New Roman" w:hAnsi="Times New Roman" w:cs="Times New Roman"/>
        </w:rPr>
        <w:t>ted on Chiremba Road, Cranborne</w:t>
      </w:r>
      <w:r w:rsidRPr="000B6B00">
        <w:rPr>
          <w:rFonts w:ascii="Times New Roman" w:hAnsi="Times New Roman" w:cs="Times New Roman"/>
        </w:rPr>
        <w:t>, Harare is US$48 750 (</w:t>
      </w:r>
      <w:r w:rsidR="000B6B00" w:rsidRPr="000B6B00">
        <w:rPr>
          <w:rFonts w:ascii="Times New Roman" w:hAnsi="Times New Roman" w:cs="Times New Roman"/>
        </w:rPr>
        <w:t>F</w:t>
      </w:r>
      <w:r w:rsidRPr="000B6B00">
        <w:rPr>
          <w:rFonts w:ascii="Times New Roman" w:hAnsi="Times New Roman" w:cs="Times New Roman"/>
        </w:rPr>
        <w:t xml:space="preserve">orty-Eight Thousand Seven Hundred and Fifty United States Dollars) which should be paid to the applicant in ZWL/RTGS at the Reserve </w:t>
      </w:r>
      <w:r w:rsidR="000B6B00" w:rsidRPr="000B6B00">
        <w:rPr>
          <w:rFonts w:ascii="Times New Roman" w:hAnsi="Times New Roman" w:cs="Times New Roman"/>
        </w:rPr>
        <w:t>Bank</w:t>
      </w:r>
      <w:r w:rsidRPr="000B6B00">
        <w:rPr>
          <w:rFonts w:ascii="Times New Roman" w:hAnsi="Times New Roman" w:cs="Times New Roman"/>
        </w:rPr>
        <w:t xml:space="preserve"> of Zimbabwe exchange rate ruling on the date of payment.</w:t>
      </w:r>
    </w:p>
    <w:p w:rsidR="00C56F91" w:rsidRPr="000B6B00" w:rsidRDefault="00C56F91" w:rsidP="0044176D">
      <w:pPr>
        <w:pStyle w:val="ListParagraph"/>
        <w:numPr>
          <w:ilvl w:val="0"/>
          <w:numId w:val="4"/>
        </w:numPr>
        <w:spacing w:after="0" w:line="240" w:lineRule="auto"/>
        <w:jc w:val="both"/>
        <w:rPr>
          <w:rFonts w:ascii="Times New Roman" w:hAnsi="Times New Roman" w:cs="Times New Roman"/>
        </w:rPr>
      </w:pPr>
      <w:r w:rsidRPr="000B6B00">
        <w:rPr>
          <w:rFonts w:ascii="Times New Roman" w:hAnsi="Times New Roman" w:cs="Times New Roman"/>
        </w:rPr>
        <w:t>The 1</w:t>
      </w:r>
      <w:r w:rsidRPr="000B6B00">
        <w:rPr>
          <w:rFonts w:ascii="Times New Roman" w:hAnsi="Times New Roman" w:cs="Times New Roman"/>
          <w:vertAlign w:val="superscript"/>
        </w:rPr>
        <w:t>st</w:t>
      </w:r>
      <w:r w:rsidRPr="000B6B00">
        <w:rPr>
          <w:rFonts w:ascii="Times New Roman" w:hAnsi="Times New Roman" w:cs="Times New Roman"/>
        </w:rPr>
        <w:t xml:space="preserve"> respondent shall keep cottage number 28 at Athol Evans Complex in a good state of repair and shall not use the same for any purpose whatsoever whilst pending occupation by a new tenant/occupant.</w:t>
      </w:r>
    </w:p>
    <w:p w:rsidR="00584FBC" w:rsidRDefault="00C56F91" w:rsidP="0044176D">
      <w:pPr>
        <w:pStyle w:val="ListParagraph"/>
        <w:numPr>
          <w:ilvl w:val="0"/>
          <w:numId w:val="4"/>
        </w:numPr>
        <w:spacing w:after="0" w:line="240" w:lineRule="auto"/>
        <w:jc w:val="both"/>
        <w:rPr>
          <w:rFonts w:ascii="Times New Roman" w:hAnsi="Times New Roman" w:cs="Times New Roman"/>
        </w:rPr>
      </w:pPr>
      <w:r w:rsidRPr="000B6B00">
        <w:rPr>
          <w:rFonts w:ascii="Times New Roman" w:hAnsi="Times New Roman" w:cs="Times New Roman"/>
        </w:rPr>
        <w:t>The 1</w:t>
      </w:r>
      <w:r w:rsidRPr="000B6B00">
        <w:rPr>
          <w:rFonts w:ascii="Times New Roman" w:hAnsi="Times New Roman" w:cs="Times New Roman"/>
          <w:vertAlign w:val="superscript"/>
        </w:rPr>
        <w:t>st</w:t>
      </w:r>
      <w:r w:rsidRPr="000B6B00">
        <w:rPr>
          <w:rFonts w:ascii="Times New Roman" w:hAnsi="Times New Roman" w:cs="Times New Roman"/>
        </w:rPr>
        <w:t xml:space="preserve"> respondent shall pay out to the applicant the sums stated in paragraph 2 above within 90 days of the granting of the order.”</w:t>
      </w:r>
      <w:r w:rsidR="002E3BE7" w:rsidRPr="000B6B00">
        <w:rPr>
          <w:rFonts w:ascii="Times New Roman" w:hAnsi="Times New Roman" w:cs="Times New Roman"/>
        </w:rPr>
        <w:t xml:space="preserve">  </w:t>
      </w:r>
    </w:p>
    <w:p w:rsidR="0044176D" w:rsidRPr="000B6B00" w:rsidRDefault="0044176D" w:rsidP="0044176D">
      <w:pPr>
        <w:pStyle w:val="ListParagraph"/>
        <w:spacing w:after="0" w:line="240" w:lineRule="auto"/>
        <w:ind w:left="1080"/>
        <w:jc w:val="both"/>
        <w:rPr>
          <w:rFonts w:ascii="Times New Roman" w:hAnsi="Times New Roman" w:cs="Times New Roman"/>
        </w:rPr>
      </w:pPr>
    </w:p>
    <w:p w:rsidR="00391B98" w:rsidRDefault="002E3BE7"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This</w:t>
      </w:r>
      <w:r w:rsidR="00723C33" w:rsidRPr="000B6B00">
        <w:rPr>
          <w:rFonts w:ascii="Times New Roman" w:hAnsi="Times New Roman" w:cs="Times New Roman"/>
          <w:sz w:val="24"/>
          <w:szCs w:val="24"/>
        </w:rPr>
        <w:t xml:space="preserve"> </w:t>
      </w:r>
      <w:r w:rsidRPr="000B6B00">
        <w:rPr>
          <w:rFonts w:ascii="Times New Roman" w:hAnsi="Times New Roman" w:cs="Times New Roman"/>
          <w:sz w:val="24"/>
          <w:szCs w:val="24"/>
        </w:rPr>
        <w:t>is an application for a declaratur</w:t>
      </w:r>
      <w:r w:rsidR="00723C33" w:rsidRPr="000B6B00">
        <w:rPr>
          <w:rFonts w:ascii="Times New Roman" w:hAnsi="Times New Roman" w:cs="Times New Roman"/>
          <w:sz w:val="24"/>
          <w:szCs w:val="24"/>
        </w:rPr>
        <w:t>.</w:t>
      </w:r>
      <w:r w:rsidR="005759A1">
        <w:rPr>
          <w:rFonts w:ascii="Times New Roman" w:hAnsi="Times New Roman" w:cs="Times New Roman"/>
          <w:sz w:val="24"/>
          <w:szCs w:val="24"/>
        </w:rPr>
        <w:t xml:space="preserve">  It is premised on s</w:t>
      </w:r>
      <w:r w:rsidR="006A3D72" w:rsidRPr="000B6B00">
        <w:rPr>
          <w:rFonts w:ascii="Times New Roman" w:hAnsi="Times New Roman" w:cs="Times New Roman"/>
          <w:sz w:val="24"/>
          <w:szCs w:val="24"/>
        </w:rPr>
        <w:t xml:space="preserve"> 14 of the High Court Act. The section confers a discretion upon me to inquire into, and determine, at the instance of any interested person, an existing, future or contingent right</w:t>
      </w:r>
      <w:r w:rsidR="00B656FB" w:rsidRPr="000B6B00">
        <w:rPr>
          <w:rFonts w:ascii="Times New Roman" w:hAnsi="Times New Roman" w:cs="Times New Roman"/>
          <w:sz w:val="24"/>
          <w:szCs w:val="24"/>
        </w:rPr>
        <w:t xml:space="preserve"> or obligation</w:t>
      </w:r>
      <w:r w:rsidR="006A3D72" w:rsidRPr="000B6B00">
        <w:rPr>
          <w:rFonts w:ascii="Times New Roman" w:hAnsi="Times New Roman" w:cs="Times New Roman"/>
          <w:sz w:val="24"/>
          <w:szCs w:val="24"/>
        </w:rPr>
        <w:t xml:space="preserve"> which is of interest to the applicant.</w:t>
      </w:r>
      <w:r w:rsidR="00723C33" w:rsidRPr="000B6B00">
        <w:rPr>
          <w:rFonts w:ascii="Times New Roman" w:hAnsi="Times New Roman" w:cs="Times New Roman"/>
          <w:sz w:val="24"/>
          <w:szCs w:val="24"/>
        </w:rPr>
        <w:t xml:space="preserve"> </w:t>
      </w:r>
    </w:p>
    <w:p w:rsidR="00723C33" w:rsidRPr="000B6B00" w:rsidRDefault="00723C33"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lastRenderedPageBreak/>
        <w:t>An applicant for a declaratur must have a direct and substantial interest in the subject-matter of the applic</w:t>
      </w:r>
      <w:r w:rsidR="006A3D72" w:rsidRPr="000B6B00">
        <w:rPr>
          <w:rFonts w:ascii="Times New Roman" w:hAnsi="Times New Roman" w:cs="Times New Roman"/>
          <w:sz w:val="24"/>
          <w:szCs w:val="24"/>
        </w:rPr>
        <w:t xml:space="preserve">ation. </w:t>
      </w:r>
      <w:r w:rsidR="005759A1">
        <w:rPr>
          <w:rFonts w:ascii="Times New Roman" w:hAnsi="Times New Roman" w:cs="Times New Roman"/>
          <w:sz w:val="24"/>
          <w:szCs w:val="24"/>
        </w:rPr>
        <w:t xml:space="preserve"> </w:t>
      </w:r>
      <w:r w:rsidR="006A3D72" w:rsidRPr="000B6B00">
        <w:rPr>
          <w:rFonts w:ascii="Times New Roman" w:hAnsi="Times New Roman" w:cs="Times New Roman"/>
          <w:sz w:val="24"/>
          <w:szCs w:val="24"/>
        </w:rPr>
        <w:t>He should have a right</w:t>
      </w:r>
      <w:r w:rsidR="00B656FB" w:rsidRPr="000B6B00">
        <w:rPr>
          <w:rFonts w:ascii="Times New Roman" w:hAnsi="Times New Roman" w:cs="Times New Roman"/>
          <w:sz w:val="24"/>
          <w:szCs w:val="24"/>
        </w:rPr>
        <w:t xml:space="preserve"> or an obligation</w:t>
      </w:r>
      <w:r w:rsidR="006A3D72" w:rsidRPr="000B6B00">
        <w:rPr>
          <w:rFonts w:ascii="Times New Roman" w:hAnsi="Times New Roman" w:cs="Times New Roman"/>
          <w:sz w:val="24"/>
          <w:szCs w:val="24"/>
        </w:rPr>
        <w:t>.</w:t>
      </w:r>
      <w:r w:rsidR="00B656FB" w:rsidRPr="000B6B00">
        <w:rPr>
          <w:rFonts w:ascii="Times New Roman" w:hAnsi="Times New Roman" w:cs="Times New Roman"/>
          <w:sz w:val="24"/>
          <w:szCs w:val="24"/>
        </w:rPr>
        <w:t xml:space="preserve"> The right or obligation must be existing, future or contingent:</w:t>
      </w:r>
      <w:r w:rsidRPr="000B6B00">
        <w:rPr>
          <w:rFonts w:ascii="Times New Roman" w:hAnsi="Times New Roman" w:cs="Times New Roman"/>
          <w:sz w:val="24"/>
          <w:szCs w:val="24"/>
        </w:rPr>
        <w:t xml:space="preserve"> </w:t>
      </w:r>
      <w:r w:rsidRPr="005759A1">
        <w:rPr>
          <w:rFonts w:ascii="Times New Roman" w:hAnsi="Times New Roman" w:cs="Times New Roman"/>
          <w:i/>
          <w:sz w:val="24"/>
          <w:szCs w:val="24"/>
        </w:rPr>
        <w:t xml:space="preserve">Munn Publishing (Pvt) Ltd </w:t>
      </w:r>
      <w:r w:rsidRPr="005759A1">
        <w:rPr>
          <w:rFonts w:ascii="Times New Roman" w:hAnsi="Times New Roman" w:cs="Times New Roman"/>
          <w:sz w:val="24"/>
          <w:szCs w:val="24"/>
        </w:rPr>
        <w:t>v</w:t>
      </w:r>
      <w:r w:rsidRPr="005759A1">
        <w:rPr>
          <w:rFonts w:ascii="Times New Roman" w:hAnsi="Times New Roman" w:cs="Times New Roman"/>
          <w:i/>
          <w:sz w:val="24"/>
          <w:szCs w:val="24"/>
        </w:rPr>
        <w:t xml:space="preserve"> ZBC</w:t>
      </w:r>
      <w:r w:rsidR="00391B98">
        <w:rPr>
          <w:rFonts w:ascii="Times New Roman" w:hAnsi="Times New Roman" w:cs="Times New Roman"/>
          <w:sz w:val="24"/>
          <w:szCs w:val="24"/>
        </w:rPr>
        <w:t>, 1994 (1) ZLR 337 at 343 E – </w:t>
      </w:r>
      <w:r w:rsidRPr="000B6B00">
        <w:rPr>
          <w:rFonts w:ascii="Times New Roman" w:hAnsi="Times New Roman" w:cs="Times New Roman"/>
          <w:sz w:val="24"/>
          <w:szCs w:val="24"/>
        </w:rPr>
        <w:t>34</w:t>
      </w:r>
      <w:r w:rsidR="00391B98">
        <w:rPr>
          <w:rFonts w:ascii="Times New Roman" w:hAnsi="Times New Roman" w:cs="Times New Roman"/>
          <w:sz w:val="24"/>
          <w:szCs w:val="24"/>
        </w:rPr>
        <w:t>4 </w:t>
      </w:r>
      <w:r w:rsidRPr="000B6B00">
        <w:rPr>
          <w:rFonts w:ascii="Times New Roman" w:hAnsi="Times New Roman" w:cs="Times New Roman"/>
          <w:sz w:val="24"/>
          <w:szCs w:val="24"/>
        </w:rPr>
        <w:t xml:space="preserve">E. </w:t>
      </w:r>
      <w:r w:rsidR="00391B98">
        <w:rPr>
          <w:rFonts w:ascii="Times New Roman" w:hAnsi="Times New Roman" w:cs="Times New Roman"/>
          <w:sz w:val="24"/>
          <w:szCs w:val="24"/>
        </w:rPr>
        <w:t xml:space="preserve"> </w:t>
      </w:r>
      <w:r w:rsidRPr="005759A1">
        <w:rPr>
          <w:rFonts w:ascii="Times New Roman" w:hAnsi="Times New Roman" w:cs="Times New Roman"/>
          <w:i/>
          <w:sz w:val="24"/>
          <w:szCs w:val="24"/>
        </w:rPr>
        <w:t xml:space="preserve">RK Footwear Manufacturing (Pvt) Ltd </w:t>
      </w:r>
      <w:r w:rsidRPr="005759A1">
        <w:rPr>
          <w:rFonts w:ascii="Times New Roman" w:hAnsi="Times New Roman" w:cs="Times New Roman"/>
          <w:sz w:val="24"/>
          <w:szCs w:val="24"/>
        </w:rPr>
        <w:t>v</w:t>
      </w:r>
      <w:r w:rsidRPr="005759A1">
        <w:rPr>
          <w:rFonts w:ascii="Times New Roman" w:hAnsi="Times New Roman" w:cs="Times New Roman"/>
          <w:i/>
          <w:sz w:val="24"/>
          <w:szCs w:val="24"/>
        </w:rPr>
        <w:t xml:space="preserve"> Boka Book </w:t>
      </w:r>
      <w:r w:rsidR="005759A1" w:rsidRPr="005759A1">
        <w:rPr>
          <w:rFonts w:ascii="Times New Roman" w:hAnsi="Times New Roman" w:cs="Times New Roman"/>
          <w:i/>
          <w:sz w:val="24"/>
          <w:szCs w:val="24"/>
        </w:rPr>
        <w:t>Sales (</w:t>
      </w:r>
      <w:r w:rsidRPr="005759A1">
        <w:rPr>
          <w:rFonts w:ascii="Times New Roman" w:hAnsi="Times New Roman" w:cs="Times New Roman"/>
          <w:i/>
          <w:sz w:val="24"/>
          <w:szCs w:val="24"/>
        </w:rPr>
        <w:t>Pvt) Ltd</w:t>
      </w:r>
      <w:r w:rsidRPr="000B6B00">
        <w:rPr>
          <w:rFonts w:ascii="Times New Roman" w:hAnsi="Times New Roman" w:cs="Times New Roman"/>
          <w:sz w:val="24"/>
          <w:szCs w:val="24"/>
        </w:rPr>
        <w:t>, 1986 (2) ZLR 209 lays down two requirements which an ap</w:t>
      </w:r>
      <w:r w:rsidR="002E3BE7" w:rsidRPr="000B6B00">
        <w:rPr>
          <w:rFonts w:ascii="Times New Roman" w:hAnsi="Times New Roman" w:cs="Times New Roman"/>
          <w:sz w:val="24"/>
          <w:szCs w:val="24"/>
        </w:rPr>
        <w:t>plicant for a declarat</w:t>
      </w:r>
      <w:r w:rsidR="00BE6D76">
        <w:rPr>
          <w:rFonts w:ascii="Times New Roman" w:hAnsi="Times New Roman" w:cs="Times New Roman"/>
          <w:sz w:val="24"/>
          <w:szCs w:val="24"/>
        </w:rPr>
        <w:t>u</w:t>
      </w:r>
      <w:r w:rsidR="002E3BE7" w:rsidRPr="000B6B00">
        <w:rPr>
          <w:rFonts w:ascii="Times New Roman" w:hAnsi="Times New Roman" w:cs="Times New Roman"/>
          <w:sz w:val="24"/>
          <w:szCs w:val="24"/>
        </w:rPr>
        <w:t>r</w:t>
      </w:r>
      <w:r w:rsidRPr="000B6B00">
        <w:rPr>
          <w:rFonts w:ascii="Times New Roman" w:hAnsi="Times New Roman" w:cs="Times New Roman"/>
          <w:sz w:val="24"/>
          <w:szCs w:val="24"/>
        </w:rPr>
        <w:t xml:space="preserve"> must satisfy for him to be granted the relief. </w:t>
      </w:r>
      <w:r w:rsidR="005759A1">
        <w:rPr>
          <w:rFonts w:ascii="Times New Roman" w:hAnsi="Times New Roman" w:cs="Times New Roman"/>
          <w:sz w:val="24"/>
          <w:szCs w:val="24"/>
        </w:rPr>
        <w:t xml:space="preserve"> </w:t>
      </w:r>
      <w:r w:rsidRPr="000B6B00">
        <w:rPr>
          <w:rFonts w:ascii="Times New Roman" w:hAnsi="Times New Roman" w:cs="Times New Roman"/>
          <w:sz w:val="24"/>
          <w:szCs w:val="24"/>
        </w:rPr>
        <w:t xml:space="preserve">These are whether or </w:t>
      </w:r>
      <w:r w:rsidR="00B06B81" w:rsidRPr="000B6B00">
        <w:rPr>
          <w:rFonts w:ascii="Times New Roman" w:hAnsi="Times New Roman" w:cs="Times New Roman"/>
          <w:sz w:val="24"/>
          <w:szCs w:val="24"/>
        </w:rPr>
        <w:t>not:</w:t>
      </w:r>
    </w:p>
    <w:p w:rsidR="00723C33" w:rsidRPr="000B6B00" w:rsidRDefault="00391B98" w:rsidP="0044176D">
      <w:pPr>
        <w:pStyle w:val="ListParagraph"/>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t</w:t>
      </w:r>
      <w:r w:rsidR="00723C33" w:rsidRPr="000B6B00">
        <w:rPr>
          <w:rFonts w:ascii="Times New Roman" w:hAnsi="Times New Roman" w:cs="Times New Roman"/>
          <w:sz w:val="24"/>
          <w:szCs w:val="24"/>
        </w:rPr>
        <w:t>he applicant has an interest in an existing, future or contingent right or obligation –and</w:t>
      </w:r>
    </w:p>
    <w:p w:rsidR="00723C33" w:rsidRPr="000B6B00" w:rsidRDefault="00391B98" w:rsidP="0044176D">
      <w:pPr>
        <w:pStyle w:val="ListParagraph"/>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t</w:t>
      </w:r>
      <w:r w:rsidR="00723C33" w:rsidRPr="000B6B00">
        <w:rPr>
          <w:rFonts w:ascii="Times New Roman" w:hAnsi="Times New Roman" w:cs="Times New Roman"/>
          <w:sz w:val="24"/>
          <w:szCs w:val="24"/>
        </w:rPr>
        <w:t>he case is a proper one for the court to exercise its discretion.</w:t>
      </w:r>
    </w:p>
    <w:p w:rsidR="00723C33" w:rsidRPr="000B6B00" w:rsidRDefault="00723C33" w:rsidP="0044176D">
      <w:pPr>
        <w:spacing w:after="0" w:line="360" w:lineRule="auto"/>
        <w:ind w:firstLine="720"/>
        <w:jc w:val="both"/>
        <w:rPr>
          <w:rFonts w:ascii="Times New Roman" w:hAnsi="Times New Roman" w:cs="Times New Roman"/>
          <w:sz w:val="24"/>
          <w:szCs w:val="24"/>
        </w:rPr>
      </w:pPr>
      <w:r w:rsidRPr="005759A1">
        <w:rPr>
          <w:rFonts w:ascii="Times New Roman" w:hAnsi="Times New Roman" w:cs="Times New Roman"/>
          <w:i/>
          <w:sz w:val="24"/>
          <w:szCs w:val="24"/>
        </w:rPr>
        <w:t xml:space="preserve">Benefit Friendly Society </w:t>
      </w:r>
      <w:r w:rsidRPr="005759A1">
        <w:rPr>
          <w:rFonts w:ascii="Times New Roman" w:hAnsi="Times New Roman" w:cs="Times New Roman"/>
          <w:sz w:val="24"/>
          <w:szCs w:val="24"/>
        </w:rPr>
        <w:t>v</w:t>
      </w:r>
      <w:r w:rsidRPr="005759A1">
        <w:rPr>
          <w:rFonts w:ascii="Times New Roman" w:hAnsi="Times New Roman" w:cs="Times New Roman"/>
          <w:i/>
          <w:sz w:val="24"/>
          <w:szCs w:val="24"/>
        </w:rPr>
        <w:t xml:space="preserve"> Commissioner for Inland Revenue and Anor</w:t>
      </w:r>
      <w:r w:rsidRPr="000B6B00">
        <w:rPr>
          <w:rFonts w:ascii="Times New Roman" w:hAnsi="Times New Roman" w:cs="Times New Roman"/>
          <w:sz w:val="24"/>
          <w:szCs w:val="24"/>
        </w:rPr>
        <w:t>, 1955 (4) SA 120 (T) is more comprehensive than the first-cited two case authorities.</w:t>
      </w:r>
      <w:r w:rsidR="006D6FD2" w:rsidRPr="000B6B00">
        <w:rPr>
          <w:rFonts w:ascii="Times New Roman" w:hAnsi="Times New Roman" w:cs="Times New Roman"/>
          <w:sz w:val="24"/>
          <w:szCs w:val="24"/>
        </w:rPr>
        <w:t xml:space="preserve"> </w:t>
      </w:r>
      <w:r w:rsidR="005759A1">
        <w:rPr>
          <w:rFonts w:ascii="Times New Roman" w:hAnsi="Times New Roman" w:cs="Times New Roman"/>
          <w:sz w:val="24"/>
          <w:szCs w:val="24"/>
        </w:rPr>
        <w:t xml:space="preserve"> </w:t>
      </w:r>
      <w:r w:rsidR="006D6FD2" w:rsidRPr="000B6B00">
        <w:rPr>
          <w:rFonts w:ascii="Times New Roman" w:hAnsi="Times New Roman" w:cs="Times New Roman"/>
          <w:sz w:val="24"/>
          <w:szCs w:val="24"/>
        </w:rPr>
        <w:t>It sets out five principles which the plaintiff or the applicant for a declaratory order must meet</w:t>
      </w:r>
      <w:r w:rsidR="00B656FB" w:rsidRPr="000B6B00">
        <w:rPr>
          <w:rFonts w:ascii="Times New Roman" w:hAnsi="Times New Roman" w:cs="Times New Roman"/>
          <w:sz w:val="24"/>
          <w:szCs w:val="24"/>
        </w:rPr>
        <w:t xml:space="preserve"> for him to succeed. These are</w:t>
      </w:r>
      <w:r w:rsidR="006D6FD2" w:rsidRPr="000B6B00">
        <w:rPr>
          <w:rFonts w:ascii="Times New Roman" w:hAnsi="Times New Roman" w:cs="Times New Roman"/>
          <w:sz w:val="24"/>
          <w:szCs w:val="24"/>
        </w:rPr>
        <w:t xml:space="preserve"> </w:t>
      </w:r>
      <w:r w:rsidR="005759A1" w:rsidRPr="000B6B00">
        <w:rPr>
          <w:rFonts w:ascii="Times New Roman" w:hAnsi="Times New Roman" w:cs="Times New Roman"/>
          <w:sz w:val="24"/>
          <w:szCs w:val="24"/>
        </w:rPr>
        <w:t>that:</w:t>
      </w:r>
    </w:p>
    <w:p w:rsidR="006D6FD2" w:rsidRPr="000B6B00" w:rsidRDefault="00132972" w:rsidP="0044176D">
      <w:pPr>
        <w:pStyle w:val="ListParagraph"/>
        <w:numPr>
          <w:ilvl w:val="0"/>
          <w:numId w:val="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h</w:t>
      </w:r>
      <w:r w:rsidR="006D6FD2" w:rsidRPr="000B6B00">
        <w:rPr>
          <w:rFonts w:ascii="Times New Roman" w:hAnsi="Times New Roman" w:cs="Times New Roman"/>
          <w:sz w:val="24"/>
          <w:szCs w:val="24"/>
        </w:rPr>
        <w:t>e should be an interested person;</w:t>
      </w:r>
    </w:p>
    <w:p w:rsidR="006D6FD2" w:rsidRPr="000B6B00" w:rsidRDefault="00132972" w:rsidP="0044176D">
      <w:pPr>
        <w:pStyle w:val="ListParagraph"/>
        <w:numPr>
          <w:ilvl w:val="0"/>
          <w:numId w:val="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6D6FD2" w:rsidRPr="000B6B00">
        <w:rPr>
          <w:rFonts w:ascii="Times New Roman" w:hAnsi="Times New Roman" w:cs="Times New Roman"/>
          <w:sz w:val="24"/>
          <w:szCs w:val="24"/>
        </w:rPr>
        <w:t>here should be a right or an obligation which becomes the object of the inquiry;</w:t>
      </w:r>
    </w:p>
    <w:p w:rsidR="00132972" w:rsidRDefault="00132972" w:rsidP="0044176D">
      <w:pPr>
        <w:pStyle w:val="ListParagraph"/>
        <w:numPr>
          <w:ilvl w:val="0"/>
          <w:numId w:val="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h</w:t>
      </w:r>
      <w:r w:rsidR="006D6FD2" w:rsidRPr="000B6B00">
        <w:rPr>
          <w:rFonts w:ascii="Times New Roman" w:hAnsi="Times New Roman" w:cs="Times New Roman"/>
          <w:sz w:val="24"/>
          <w:szCs w:val="24"/>
        </w:rPr>
        <w:t xml:space="preserve">e should not invite the court to give him a legal opinion which amounts to an </w:t>
      </w:r>
    </w:p>
    <w:p w:rsidR="006D6FD2" w:rsidRPr="000B6B00" w:rsidRDefault="006D6FD2" w:rsidP="0044176D">
      <w:pPr>
        <w:pStyle w:val="ListParagraph"/>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abstract or academic matter;</w:t>
      </w:r>
    </w:p>
    <w:p w:rsidR="006D6FD2" w:rsidRPr="000B6B00" w:rsidRDefault="00132972" w:rsidP="0044176D">
      <w:pPr>
        <w:pStyle w:val="ListParagraph"/>
        <w:numPr>
          <w:ilvl w:val="0"/>
          <w:numId w:val="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6D6FD2" w:rsidRPr="000B6B00">
        <w:rPr>
          <w:rFonts w:ascii="Times New Roman" w:hAnsi="Times New Roman" w:cs="Times New Roman"/>
          <w:sz w:val="24"/>
          <w:szCs w:val="24"/>
        </w:rPr>
        <w:t>here must be interested parties upon which the declaration will be binding-and</w:t>
      </w:r>
    </w:p>
    <w:p w:rsidR="006D6FD2" w:rsidRPr="000B6B00" w:rsidRDefault="00132972" w:rsidP="0044176D">
      <w:pPr>
        <w:pStyle w:val="ListParagraph"/>
        <w:numPr>
          <w:ilvl w:val="0"/>
          <w:numId w:val="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c</w:t>
      </w:r>
      <w:r w:rsidR="006D6FD2" w:rsidRPr="000B6B00">
        <w:rPr>
          <w:rFonts w:ascii="Times New Roman" w:hAnsi="Times New Roman" w:cs="Times New Roman"/>
          <w:sz w:val="24"/>
          <w:szCs w:val="24"/>
        </w:rPr>
        <w:t>onsiderations of public policy must favour the issuance of the declaratur.</w:t>
      </w:r>
    </w:p>
    <w:p w:rsidR="00B656FB" w:rsidRPr="000B6B00" w:rsidRDefault="00B656FB"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The applicant satisfies the abovementioned five requirements. </w:t>
      </w:r>
      <w:r w:rsidR="00746EB2">
        <w:rPr>
          <w:rFonts w:ascii="Times New Roman" w:hAnsi="Times New Roman" w:cs="Times New Roman"/>
          <w:sz w:val="24"/>
          <w:szCs w:val="24"/>
        </w:rPr>
        <w:t xml:space="preserve"> </w:t>
      </w:r>
      <w:r w:rsidRPr="000B6B00">
        <w:rPr>
          <w:rFonts w:ascii="Times New Roman" w:hAnsi="Times New Roman" w:cs="Times New Roman"/>
          <w:sz w:val="24"/>
          <w:szCs w:val="24"/>
        </w:rPr>
        <w:t xml:space="preserve">As the </w:t>
      </w:r>
      <w:r w:rsidRPr="00746EB2">
        <w:rPr>
          <w:rFonts w:ascii="Times New Roman" w:hAnsi="Times New Roman" w:cs="Times New Roman"/>
          <w:i/>
          <w:sz w:val="24"/>
          <w:szCs w:val="24"/>
        </w:rPr>
        <w:t>executrix dative</w:t>
      </w:r>
      <w:r w:rsidRPr="000B6B00">
        <w:rPr>
          <w:rFonts w:ascii="Times New Roman" w:hAnsi="Times New Roman" w:cs="Times New Roman"/>
          <w:sz w:val="24"/>
          <w:szCs w:val="24"/>
        </w:rPr>
        <w:t xml:space="preserve"> of the estate of the late Martha and her late husband, Ge</w:t>
      </w:r>
      <w:r w:rsidR="00B06B81">
        <w:rPr>
          <w:rFonts w:ascii="Times New Roman" w:hAnsi="Times New Roman" w:cs="Times New Roman"/>
          <w:sz w:val="24"/>
          <w:szCs w:val="24"/>
        </w:rPr>
        <w:t>r</w:t>
      </w:r>
      <w:r w:rsidRPr="000B6B00">
        <w:rPr>
          <w:rFonts w:ascii="Times New Roman" w:hAnsi="Times New Roman" w:cs="Times New Roman"/>
          <w:sz w:val="24"/>
          <w:szCs w:val="24"/>
        </w:rPr>
        <w:t>t the applicant cannot be said to have no interest in the joint estate of the two deceased persons. The estate of the late Martha and Ge</w:t>
      </w:r>
      <w:r w:rsidR="00B06B81">
        <w:rPr>
          <w:rFonts w:ascii="Times New Roman" w:hAnsi="Times New Roman" w:cs="Times New Roman"/>
          <w:sz w:val="24"/>
          <w:szCs w:val="24"/>
        </w:rPr>
        <w:t>r</w:t>
      </w:r>
      <w:r w:rsidRPr="000B6B00">
        <w:rPr>
          <w:rFonts w:ascii="Times New Roman" w:hAnsi="Times New Roman" w:cs="Times New Roman"/>
          <w:sz w:val="24"/>
          <w:szCs w:val="24"/>
        </w:rPr>
        <w:t xml:space="preserve">t to which she is the sole beneficiary constitutes her right and it is that right which is the subject of the application which she filed. She is not inviting me to give her a legal opinion. The respondent is the interested person upon which the declaration, if granted, will be binding. </w:t>
      </w:r>
      <w:r w:rsidR="00995EA9" w:rsidRPr="000B6B00">
        <w:rPr>
          <w:rFonts w:ascii="Times New Roman" w:hAnsi="Times New Roman" w:cs="Times New Roman"/>
          <w:sz w:val="24"/>
          <w:szCs w:val="24"/>
        </w:rPr>
        <w:t xml:space="preserve">That the grant of the declaratur is of paramount importance </w:t>
      </w:r>
      <w:r w:rsidR="00391B98">
        <w:rPr>
          <w:rFonts w:ascii="Times New Roman" w:hAnsi="Times New Roman" w:cs="Times New Roman"/>
          <w:sz w:val="24"/>
          <w:szCs w:val="24"/>
        </w:rPr>
        <w:t xml:space="preserve">to her </w:t>
      </w:r>
      <w:r w:rsidR="00995EA9" w:rsidRPr="000B6B00">
        <w:rPr>
          <w:rFonts w:ascii="Times New Roman" w:hAnsi="Times New Roman" w:cs="Times New Roman"/>
          <w:sz w:val="24"/>
          <w:szCs w:val="24"/>
        </w:rPr>
        <w:t>requires little, if any, debate.</w:t>
      </w:r>
    </w:p>
    <w:p w:rsidR="00DD106F" w:rsidRPr="000B6B00" w:rsidRDefault="00DD106F"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respondent does not quarrel with t</w:t>
      </w:r>
      <w:r w:rsidR="00B122C9" w:rsidRPr="000B6B00">
        <w:rPr>
          <w:rFonts w:ascii="Times New Roman" w:hAnsi="Times New Roman" w:cs="Times New Roman"/>
          <w:sz w:val="24"/>
          <w:szCs w:val="24"/>
        </w:rPr>
        <w:t>he applicant’s application</w:t>
      </w:r>
      <w:r w:rsidRPr="000B6B00">
        <w:rPr>
          <w:rFonts w:ascii="Times New Roman" w:hAnsi="Times New Roman" w:cs="Times New Roman"/>
          <w:sz w:val="24"/>
          <w:szCs w:val="24"/>
        </w:rPr>
        <w:t xml:space="preserve"> for a declaratur</w:t>
      </w:r>
      <w:r w:rsidR="00B122C9" w:rsidRPr="000B6B00">
        <w:rPr>
          <w:rFonts w:ascii="Times New Roman" w:hAnsi="Times New Roman" w:cs="Times New Roman"/>
          <w:sz w:val="24"/>
          <w:szCs w:val="24"/>
        </w:rPr>
        <w:t>. All it does is</w:t>
      </w:r>
      <w:r w:rsidRPr="000B6B00">
        <w:rPr>
          <w:rFonts w:ascii="Times New Roman" w:hAnsi="Times New Roman" w:cs="Times New Roman"/>
          <w:sz w:val="24"/>
          <w:szCs w:val="24"/>
        </w:rPr>
        <w:t xml:space="preserve"> to assert, </w:t>
      </w:r>
      <w:r w:rsidRPr="0014488A">
        <w:rPr>
          <w:rFonts w:ascii="Times New Roman" w:hAnsi="Times New Roman" w:cs="Times New Roman"/>
          <w:i/>
          <w:sz w:val="24"/>
          <w:szCs w:val="24"/>
        </w:rPr>
        <w:t>in limine</w:t>
      </w:r>
      <w:r w:rsidRPr="000B6B00">
        <w:rPr>
          <w:rFonts w:ascii="Times New Roman" w:hAnsi="Times New Roman" w:cs="Times New Roman"/>
          <w:sz w:val="24"/>
          <w:szCs w:val="24"/>
        </w:rPr>
        <w:t xml:space="preserve">, that the same has been prematurely filed. </w:t>
      </w:r>
      <w:r w:rsidR="00EE1977">
        <w:rPr>
          <w:rFonts w:ascii="Times New Roman" w:hAnsi="Times New Roman" w:cs="Times New Roman"/>
          <w:sz w:val="24"/>
          <w:szCs w:val="24"/>
        </w:rPr>
        <w:t xml:space="preserve"> </w:t>
      </w:r>
      <w:r w:rsidRPr="000B6B00">
        <w:rPr>
          <w:rFonts w:ascii="Times New Roman" w:hAnsi="Times New Roman" w:cs="Times New Roman"/>
          <w:sz w:val="24"/>
          <w:szCs w:val="24"/>
        </w:rPr>
        <w:t>P</w:t>
      </w:r>
      <w:r w:rsidR="00B122C9" w:rsidRPr="000B6B00">
        <w:rPr>
          <w:rFonts w:ascii="Times New Roman" w:hAnsi="Times New Roman" w:cs="Times New Roman"/>
          <w:sz w:val="24"/>
          <w:szCs w:val="24"/>
        </w:rPr>
        <w:t xml:space="preserve">rematurely </w:t>
      </w:r>
      <w:r w:rsidR="00391B98">
        <w:rPr>
          <w:rFonts w:ascii="Times New Roman" w:hAnsi="Times New Roman" w:cs="Times New Roman"/>
          <w:sz w:val="24"/>
          <w:szCs w:val="24"/>
        </w:rPr>
        <w:t xml:space="preserve">filed </w:t>
      </w:r>
      <w:r w:rsidR="00B122C9" w:rsidRPr="000B6B00">
        <w:rPr>
          <w:rFonts w:ascii="Times New Roman" w:hAnsi="Times New Roman" w:cs="Times New Roman"/>
          <w:sz w:val="24"/>
          <w:szCs w:val="24"/>
        </w:rPr>
        <w:t>in the sense that the applicant is not, as at the time of her</w:t>
      </w:r>
      <w:r w:rsidRPr="000B6B00">
        <w:rPr>
          <w:rFonts w:ascii="Times New Roman" w:hAnsi="Times New Roman" w:cs="Times New Roman"/>
          <w:sz w:val="24"/>
          <w:szCs w:val="24"/>
        </w:rPr>
        <w:t xml:space="preserve"> application, entitled to receive any payment from it. Nothing, it claims, is presently payable to her. </w:t>
      </w:r>
      <w:r w:rsidR="00EE1977">
        <w:rPr>
          <w:rFonts w:ascii="Times New Roman" w:hAnsi="Times New Roman" w:cs="Times New Roman"/>
          <w:sz w:val="24"/>
          <w:szCs w:val="24"/>
        </w:rPr>
        <w:t xml:space="preserve"> </w:t>
      </w:r>
      <w:r w:rsidRPr="000B6B00">
        <w:rPr>
          <w:rFonts w:ascii="Times New Roman" w:hAnsi="Times New Roman" w:cs="Times New Roman"/>
          <w:sz w:val="24"/>
          <w:szCs w:val="24"/>
        </w:rPr>
        <w:t>It insists that the application can only be made by the applicant when its liability to her, if any, arises.</w:t>
      </w:r>
      <w:r w:rsidR="00D010EA" w:rsidRPr="000B6B00">
        <w:rPr>
          <w:rFonts w:ascii="Times New Roman" w:hAnsi="Times New Roman" w:cs="Times New Roman"/>
          <w:sz w:val="24"/>
          <w:szCs w:val="24"/>
        </w:rPr>
        <w:t xml:space="preserve"> </w:t>
      </w:r>
      <w:r w:rsidR="00B122C9" w:rsidRPr="000B6B00">
        <w:rPr>
          <w:rFonts w:ascii="Times New Roman" w:hAnsi="Times New Roman" w:cs="Times New Roman"/>
          <w:sz w:val="24"/>
          <w:szCs w:val="24"/>
        </w:rPr>
        <w:t xml:space="preserve">It disputes, in substance, that the applicant should be refunded in the currency of United States dollars as is claimed by her. </w:t>
      </w:r>
      <w:r w:rsidR="00EE1977">
        <w:rPr>
          <w:rFonts w:ascii="Times New Roman" w:hAnsi="Times New Roman" w:cs="Times New Roman"/>
          <w:sz w:val="24"/>
          <w:szCs w:val="24"/>
        </w:rPr>
        <w:t xml:space="preserve"> </w:t>
      </w:r>
      <w:r w:rsidR="00B122C9" w:rsidRPr="000B6B00">
        <w:rPr>
          <w:rFonts w:ascii="Times New Roman" w:hAnsi="Times New Roman" w:cs="Times New Roman"/>
          <w:sz w:val="24"/>
          <w:szCs w:val="24"/>
        </w:rPr>
        <w:t xml:space="preserve">It places </w:t>
      </w:r>
      <w:r w:rsidR="00EE1977">
        <w:rPr>
          <w:rFonts w:ascii="Times New Roman" w:hAnsi="Times New Roman" w:cs="Times New Roman"/>
          <w:sz w:val="24"/>
          <w:szCs w:val="24"/>
        </w:rPr>
        <w:t xml:space="preserve">reliance </w:t>
      </w:r>
      <w:r w:rsidR="00EE1977">
        <w:rPr>
          <w:rFonts w:ascii="Times New Roman" w:hAnsi="Times New Roman" w:cs="Times New Roman"/>
          <w:sz w:val="24"/>
          <w:szCs w:val="24"/>
        </w:rPr>
        <w:lastRenderedPageBreak/>
        <w:t>on SI</w:t>
      </w:r>
      <w:r w:rsidR="00B122C9" w:rsidRPr="000B6B00">
        <w:rPr>
          <w:rFonts w:ascii="Times New Roman" w:hAnsi="Times New Roman" w:cs="Times New Roman"/>
          <w:sz w:val="24"/>
          <w:szCs w:val="24"/>
        </w:rPr>
        <w:t xml:space="preserve"> 33 of 2019 and it insists that, because the obligation which relates to this application arose in 2014 and therefore before the coming into e</w:t>
      </w:r>
      <w:r w:rsidR="00EE1977">
        <w:rPr>
          <w:rFonts w:ascii="Times New Roman" w:hAnsi="Times New Roman" w:cs="Times New Roman"/>
          <w:sz w:val="24"/>
          <w:szCs w:val="24"/>
        </w:rPr>
        <w:t>xistence of SI</w:t>
      </w:r>
      <w:r w:rsidR="00B122C9" w:rsidRPr="000B6B00">
        <w:rPr>
          <w:rFonts w:ascii="Times New Roman" w:hAnsi="Times New Roman" w:cs="Times New Roman"/>
          <w:sz w:val="24"/>
          <w:szCs w:val="24"/>
        </w:rPr>
        <w:t xml:space="preserve"> 33 of 2019, the refund of the loan which was advanced to </w:t>
      </w:r>
      <w:r w:rsidR="00391B98">
        <w:rPr>
          <w:rFonts w:ascii="Times New Roman" w:hAnsi="Times New Roman" w:cs="Times New Roman"/>
          <w:sz w:val="24"/>
          <w:szCs w:val="24"/>
        </w:rPr>
        <w:t xml:space="preserve">it </w:t>
      </w:r>
      <w:r w:rsidR="00B122C9" w:rsidRPr="000B6B00">
        <w:rPr>
          <w:rFonts w:ascii="Times New Roman" w:hAnsi="Times New Roman" w:cs="Times New Roman"/>
          <w:sz w:val="24"/>
          <w:szCs w:val="24"/>
        </w:rPr>
        <w:t>by Martha and Ge</w:t>
      </w:r>
      <w:r w:rsidR="00B06B81">
        <w:rPr>
          <w:rFonts w:ascii="Times New Roman" w:hAnsi="Times New Roman" w:cs="Times New Roman"/>
          <w:sz w:val="24"/>
          <w:szCs w:val="24"/>
        </w:rPr>
        <w:t>r</w:t>
      </w:r>
      <w:r w:rsidR="00B122C9" w:rsidRPr="000B6B00">
        <w:rPr>
          <w:rFonts w:ascii="Times New Roman" w:hAnsi="Times New Roman" w:cs="Times New Roman"/>
          <w:sz w:val="24"/>
          <w:szCs w:val="24"/>
        </w:rPr>
        <w:t>t</w:t>
      </w:r>
      <w:r w:rsidR="00820996" w:rsidRPr="000B6B00">
        <w:rPr>
          <w:rFonts w:ascii="Times New Roman" w:hAnsi="Times New Roman" w:cs="Times New Roman"/>
          <w:sz w:val="24"/>
          <w:szCs w:val="24"/>
        </w:rPr>
        <w:t xml:space="preserve"> </w:t>
      </w:r>
      <w:r w:rsidR="00391B98">
        <w:rPr>
          <w:rFonts w:ascii="Times New Roman" w:hAnsi="Times New Roman" w:cs="Times New Roman"/>
          <w:sz w:val="24"/>
          <w:szCs w:val="24"/>
        </w:rPr>
        <w:t>sh</w:t>
      </w:r>
      <w:r w:rsidR="00B122C9" w:rsidRPr="000B6B00">
        <w:rPr>
          <w:rFonts w:ascii="Times New Roman" w:hAnsi="Times New Roman" w:cs="Times New Roman"/>
          <w:sz w:val="24"/>
          <w:szCs w:val="24"/>
        </w:rPr>
        <w:t>ould be payable to her, at the appropriate time, in Zimbabwe dollars at the rate of one United States dollar to one Zimbabwe dollar.</w:t>
      </w:r>
    </w:p>
    <w:p w:rsidR="00724F50" w:rsidRPr="000B6B00" w:rsidRDefault="00724F50"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preliminary point which the respondent raised is without merit. As the applicant correctly states, I can inquire into as well as determine her future right to receive payment which is contingent upon the admission of a new tenant into the cottage.</w:t>
      </w:r>
      <w:r w:rsidR="00EE1977">
        <w:rPr>
          <w:rFonts w:ascii="Times New Roman" w:hAnsi="Times New Roman" w:cs="Times New Roman"/>
          <w:sz w:val="24"/>
          <w:szCs w:val="24"/>
        </w:rPr>
        <w:t xml:space="preserve"> </w:t>
      </w:r>
      <w:r w:rsidRPr="000B6B00">
        <w:rPr>
          <w:rFonts w:ascii="Times New Roman" w:hAnsi="Times New Roman" w:cs="Times New Roman"/>
          <w:sz w:val="24"/>
          <w:szCs w:val="24"/>
        </w:rPr>
        <w:t xml:space="preserve"> Her right, as she submits, arises from an obligation which the agreement of the deceased persons and the respondent imposed on the latter to pay to their joint estate a refund following Martha’s leaving of the cottage within ten (10) years from the date of occupation of the same.</w:t>
      </w:r>
      <w:r w:rsidR="00EE1977">
        <w:rPr>
          <w:rFonts w:ascii="Times New Roman" w:hAnsi="Times New Roman" w:cs="Times New Roman"/>
          <w:sz w:val="24"/>
          <w:szCs w:val="24"/>
        </w:rPr>
        <w:t xml:space="preserve"> </w:t>
      </w:r>
      <w:r w:rsidRPr="000B6B00">
        <w:rPr>
          <w:rFonts w:ascii="Times New Roman" w:hAnsi="Times New Roman" w:cs="Times New Roman"/>
          <w:sz w:val="24"/>
          <w:szCs w:val="24"/>
        </w:rPr>
        <w:t xml:space="preserve"> Further, the fact that the respondent wrote, on 7 July 2021, offering to pay to the applicant, on a without prejudice basis, the refund which is due to her from the estate of the late Martha and her late husband, Ge</w:t>
      </w:r>
      <w:r w:rsidR="00B37BF1">
        <w:rPr>
          <w:rFonts w:ascii="Times New Roman" w:hAnsi="Times New Roman" w:cs="Times New Roman"/>
          <w:sz w:val="24"/>
          <w:szCs w:val="24"/>
        </w:rPr>
        <w:t>r</w:t>
      </w:r>
      <w:r w:rsidRPr="000B6B00">
        <w:rPr>
          <w:rFonts w:ascii="Times New Roman" w:hAnsi="Times New Roman" w:cs="Times New Roman"/>
          <w:sz w:val="24"/>
          <w:szCs w:val="24"/>
        </w:rPr>
        <w:t xml:space="preserve">t makes the </w:t>
      </w:r>
      <w:r w:rsidRPr="00EE1977">
        <w:rPr>
          <w:rFonts w:ascii="Times New Roman" w:hAnsi="Times New Roman" w:cs="Times New Roman"/>
          <w:i/>
          <w:sz w:val="24"/>
          <w:szCs w:val="24"/>
        </w:rPr>
        <w:t>in limine</w:t>
      </w:r>
      <w:r w:rsidRPr="000B6B00">
        <w:rPr>
          <w:rFonts w:ascii="Times New Roman" w:hAnsi="Times New Roman" w:cs="Times New Roman"/>
          <w:sz w:val="24"/>
          <w:szCs w:val="24"/>
        </w:rPr>
        <w:t xml:space="preserve"> matter nugatory. </w:t>
      </w:r>
      <w:r w:rsidR="00EE1977">
        <w:rPr>
          <w:rFonts w:ascii="Times New Roman" w:hAnsi="Times New Roman" w:cs="Times New Roman"/>
          <w:sz w:val="24"/>
          <w:szCs w:val="24"/>
        </w:rPr>
        <w:t xml:space="preserve"> </w:t>
      </w:r>
      <w:r w:rsidRPr="000B6B00">
        <w:rPr>
          <w:rFonts w:ascii="Times New Roman" w:hAnsi="Times New Roman" w:cs="Times New Roman"/>
          <w:sz w:val="24"/>
          <w:szCs w:val="24"/>
        </w:rPr>
        <w:t>Annexure I which the applicant attached to her papers confirms the respondent’s offer to her. The annexur</w:t>
      </w:r>
      <w:r w:rsidR="00EE1977">
        <w:rPr>
          <w:rFonts w:ascii="Times New Roman" w:hAnsi="Times New Roman" w:cs="Times New Roman"/>
          <w:sz w:val="24"/>
          <w:szCs w:val="24"/>
        </w:rPr>
        <w:t>e appears at p</w:t>
      </w:r>
      <w:r w:rsidRPr="000B6B00">
        <w:rPr>
          <w:rFonts w:ascii="Times New Roman" w:hAnsi="Times New Roman" w:cs="Times New Roman"/>
          <w:sz w:val="24"/>
          <w:szCs w:val="24"/>
        </w:rPr>
        <w:t xml:space="preserve"> 34 of the record.</w:t>
      </w:r>
    </w:p>
    <w:p w:rsidR="00AC3034" w:rsidRPr="000B6B00" w:rsidRDefault="005534DF"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applicant and the respondent, it is observed, are in agreement on the point that, because Martha vacated the cottage before the expiration of ten years of her occupation of the same, the respondent has an obligation to refund to her estate of which the applicant is the sole beneficiary a certain sum of money whic</w:t>
      </w:r>
      <w:r w:rsidR="00B37BF1">
        <w:rPr>
          <w:rFonts w:ascii="Times New Roman" w:hAnsi="Times New Roman" w:cs="Times New Roman"/>
          <w:sz w:val="24"/>
          <w:szCs w:val="24"/>
        </w:rPr>
        <w:t>h is part of what Martha and Ger</w:t>
      </w:r>
      <w:r w:rsidRPr="000B6B00">
        <w:rPr>
          <w:rFonts w:ascii="Times New Roman" w:hAnsi="Times New Roman" w:cs="Times New Roman"/>
          <w:sz w:val="24"/>
          <w:szCs w:val="24"/>
        </w:rPr>
        <w:t xml:space="preserve">t advanced to it. The parties are agreed on the </w:t>
      </w:r>
      <w:r w:rsidRPr="00DC6EDD">
        <w:rPr>
          <w:rFonts w:ascii="Times New Roman" w:hAnsi="Times New Roman" w:cs="Times New Roman"/>
          <w:i/>
          <w:sz w:val="24"/>
          <w:szCs w:val="24"/>
        </w:rPr>
        <w:t>quantum</w:t>
      </w:r>
      <w:r w:rsidRPr="000B6B00">
        <w:rPr>
          <w:rFonts w:ascii="Times New Roman" w:hAnsi="Times New Roman" w:cs="Times New Roman"/>
          <w:sz w:val="24"/>
          <w:szCs w:val="24"/>
        </w:rPr>
        <w:t xml:space="preserve"> which constitutes the refund. Their point of departure </w:t>
      </w:r>
      <w:r w:rsidR="00DC6EDD">
        <w:rPr>
          <w:rFonts w:ascii="Times New Roman" w:hAnsi="Times New Roman" w:cs="Times New Roman"/>
          <w:sz w:val="24"/>
          <w:szCs w:val="24"/>
        </w:rPr>
        <w:t>relates to</w:t>
      </w:r>
      <w:r w:rsidRPr="000B6B00">
        <w:rPr>
          <w:rFonts w:ascii="Times New Roman" w:hAnsi="Times New Roman" w:cs="Times New Roman"/>
          <w:sz w:val="24"/>
          <w:szCs w:val="24"/>
        </w:rPr>
        <w:t xml:space="preserve"> the currency which is applicable to the refund.</w:t>
      </w:r>
    </w:p>
    <w:p w:rsidR="00FD27F1" w:rsidRDefault="005534DF"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respondent’s position is that, because the consideration to it was advanced before 22 February 2019 which is the effective date for the app</w:t>
      </w:r>
      <w:r w:rsidR="00FD27F1">
        <w:rPr>
          <w:rFonts w:ascii="Times New Roman" w:hAnsi="Times New Roman" w:cs="Times New Roman"/>
          <w:sz w:val="24"/>
          <w:szCs w:val="24"/>
        </w:rPr>
        <w:t>lication of SI</w:t>
      </w:r>
      <w:r w:rsidRPr="000B6B00">
        <w:rPr>
          <w:rFonts w:ascii="Times New Roman" w:hAnsi="Times New Roman" w:cs="Times New Roman"/>
          <w:sz w:val="24"/>
          <w:szCs w:val="24"/>
        </w:rPr>
        <w:t xml:space="preserve"> 33 of 2019, the refund which is payable to the applicant should be at the rate of one United States dollar to one Zimbabwe dollar. </w:t>
      </w:r>
    </w:p>
    <w:p w:rsidR="005534DF" w:rsidRPr="000B6B00" w:rsidRDefault="005534DF"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applicant’s statement on the matter at hand is to the contrary.</w:t>
      </w:r>
      <w:r w:rsidR="00143337" w:rsidRPr="000B6B00">
        <w:rPr>
          <w:rFonts w:ascii="Times New Roman" w:hAnsi="Times New Roman" w:cs="Times New Roman"/>
          <w:sz w:val="24"/>
          <w:szCs w:val="24"/>
        </w:rPr>
        <w:t xml:space="preserve"> </w:t>
      </w:r>
      <w:r w:rsidR="00FD27F1">
        <w:rPr>
          <w:rFonts w:ascii="Times New Roman" w:hAnsi="Times New Roman" w:cs="Times New Roman"/>
          <w:sz w:val="24"/>
          <w:szCs w:val="24"/>
        </w:rPr>
        <w:t xml:space="preserve"> </w:t>
      </w:r>
      <w:r w:rsidR="00143337" w:rsidRPr="000B6B00">
        <w:rPr>
          <w:rFonts w:ascii="Times New Roman" w:hAnsi="Times New Roman" w:cs="Times New Roman"/>
          <w:sz w:val="24"/>
          <w:szCs w:val="24"/>
        </w:rPr>
        <w:t>She asserts that, because the contract of Martha and Gert, on the one hand, and the respondent, on the other, was/is subject to a condition precedent, the p</w:t>
      </w:r>
      <w:r w:rsidR="00FD27F1">
        <w:rPr>
          <w:rFonts w:ascii="Times New Roman" w:hAnsi="Times New Roman" w:cs="Times New Roman"/>
          <w:sz w:val="24"/>
          <w:szCs w:val="24"/>
        </w:rPr>
        <w:t>rovisions of SI</w:t>
      </w:r>
      <w:r w:rsidR="00143337" w:rsidRPr="000B6B00">
        <w:rPr>
          <w:rFonts w:ascii="Times New Roman" w:hAnsi="Times New Roman" w:cs="Times New Roman"/>
          <w:sz w:val="24"/>
          <w:szCs w:val="24"/>
        </w:rPr>
        <w:t xml:space="preserve"> 33 of 2019 do not apply to the issue of the refund until the suspensive condition which the parties inserted into the contra</w:t>
      </w:r>
      <w:r w:rsidR="00E013D1" w:rsidRPr="000B6B00">
        <w:rPr>
          <w:rFonts w:ascii="Times New Roman" w:hAnsi="Times New Roman" w:cs="Times New Roman"/>
          <w:sz w:val="24"/>
          <w:szCs w:val="24"/>
        </w:rPr>
        <w:t>ct has been fulfilled</w:t>
      </w:r>
      <w:r w:rsidR="00143337" w:rsidRPr="000B6B00">
        <w:rPr>
          <w:rFonts w:ascii="Times New Roman" w:hAnsi="Times New Roman" w:cs="Times New Roman"/>
          <w:sz w:val="24"/>
          <w:szCs w:val="24"/>
        </w:rPr>
        <w:t>.</w:t>
      </w:r>
      <w:r w:rsidR="00E013D1" w:rsidRPr="000B6B00">
        <w:rPr>
          <w:rFonts w:ascii="Times New Roman" w:hAnsi="Times New Roman" w:cs="Times New Roman"/>
          <w:sz w:val="24"/>
          <w:szCs w:val="24"/>
        </w:rPr>
        <w:t xml:space="preserve"> </w:t>
      </w:r>
      <w:r w:rsidR="00FD27F1">
        <w:rPr>
          <w:rFonts w:ascii="Times New Roman" w:hAnsi="Times New Roman" w:cs="Times New Roman"/>
          <w:sz w:val="24"/>
          <w:szCs w:val="24"/>
        </w:rPr>
        <w:t xml:space="preserve"> </w:t>
      </w:r>
      <w:r w:rsidR="00E013D1" w:rsidRPr="000B6B00">
        <w:rPr>
          <w:rFonts w:ascii="Times New Roman" w:hAnsi="Times New Roman" w:cs="Times New Roman"/>
          <w:sz w:val="24"/>
          <w:szCs w:val="24"/>
        </w:rPr>
        <w:t>She insists that, because the advance which Martha and Gert made to the respondent was in United States dollars, the refund which the respondent should pay to her should, when it falls due, be in the same currency.</w:t>
      </w:r>
      <w:r w:rsidR="00864C6C" w:rsidRPr="000B6B00">
        <w:rPr>
          <w:rFonts w:ascii="Times New Roman" w:hAnsi="Times New Roman" w:cs="Times New Roman"/>
          <w:sz w:val="24"/>
          <w:szCs w:val="24"/>
        </w:rPr>
        <w:t xml:space="preserve"> </w:t>
      </w:r>
    </w:p>
    <w:p w:rsidR="00864C6C" w:rsidRPr="000B6B00" w:rsidRDefault="00864C6C"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lastRenderedPageBreak/>
        <w:t>Whether or not the refund which the respondent must pay to the applicant, when it falls due, should be in United States dollars or in the local currency does, in a large measure, depend on the interpretation which must b</w:t>
      </w:r>
      <w:r w:rsidR="00FD27F1">
        <w:rPr>
          <w:rFonts w:ascii="Times New Roman" w:hAnsi="Times New Roman" w:cs="Times New Roman"/>
          <w:sz w:val="24"/>
          <w:szCs w:val="24"/>
        </w:rPr>
        <w:t>e placed on SI</w:t>
      </w:r>
      <w:r w:rsidRPr="000B6B00">
        <w:rPr>
          <w:rFonts w:ascii="Times New Roman" w:hAnsi="Times New Roman" w:cs="Times New Roman"/>
          <w:sz w:val="24"/>
          <w:szCs w:val="24"/>
        </w:rPr>
        <w:t xml:space="preserve"> 33 of 2019 as incorporated into the Finance (No.2) Act of 2019. </w:t>
      </w:r>
      <w:r w:rsidR="00FD27F1">
        <w:rPr>
          <w:rFonts w:ascii="Times New Roman" w:hAnsi="Times New Roman" w:cs="Times New Roman"/>
          <w:sz w:val="24"/>
          <w:szCs w:val="24"/>
        </w:rPr>
        <w:t xml:space="preserve"> </w:t>
      </w:r>
      <w:r w:rsidRPr="000B6B00">
        <w:rPr>
          <w:rFonts w:ascii="Times New Roman" w:hAnsi="Times New Roman" w:cs="Times New Roman"/>
          <w:sz w:val="24"/>
          <w:szCs w:val="24"/>
        </w:rPr>
        <w:t xml:space="preserve">Before that is delved into, however, the history of the Statutory Instrument must be placed into context. </w:t>
      </w:r>
      <w:r w:rsidR="00FD27F1">
        <w:rPr>
          <w:rFonts w:ascii="Times New Roman" w:hAnsi="Times New Roman" w:cs="Times New Roman"/>
          <w:sz w:val="24"/>
          <w:szCs w:val="24"/>
        </w:rPr>
        <w:t xml:space="preserve"> </w:t>
      </w:r>
      <w:r w:rsidRPr="000B6B00">
        <w:rPr>
          <w:rFonts w:ascii="Times New Roman" w:hAnsi="Times New Roman" w:cs="Times New Roman"/>
          <w:sz w:val="24"/>
          <w:szCs w:val="24"/>
        </w:rPr>
        <w:t>The context dates back to the period when the currency of Zimbabwe had, due to circumstances which are not relevant to this application, become moribund.</w:t>
      </w:r>
    </w:p>
    <w:p w:rsidR="00D94FAB" w:rsidRPr="000B6B00" w:rsidRDefault="00D94FAB"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Judicial notice is taken of the fact that, in 2008, the bearer cheque which the country’s Central Bank introduced as</w:t>
      </w:r>
      <w:r w:rsidR="006F7AF6" w:rsidRPr="000B6B00">
        <w:rPr>
          <w:rFonts w:ascii="Times New Roman" w:hAnsi="Times New Roman" w:cs="Times New Roman"/>
          <w:sz w:val="24"/>
          <w:szCs w:val="24"/>
        </w:rPr>
        <w:t xml:space="preserve"> a system of payment</w:t>
      </w:r>
      <w:r w:rsidRPr="000B6B00">
        <w:rPr>
          <w:rFonts w:ascii="Times New Roman" w:hAnsi="Times New Roman" w:cs="Times New Roman"/>
          <w:sz w:val="24"/>
          <w:szCs w:val="24"/>
        </w:rPr>
        <w:t xml:space="preserve"> lost its meaning and import in a manner which was irredeemable. </w:t>
      </w:r>
      <w:r w:rsidR="00FD27F1">
        <w:rPr>
          <w:rFonts w:ascii="Times New Roman" w:hAnsi="Times New Roman" w:cs="Times New Roman"/>
          <w:sz w:val="24"/>
          <w:szCs w:val="24"/>
        </w:rPr>
        <w:t xml:space="preserve"> </w:t>
      </w:r>
      <w:r w:rsidRPr="000B6B00">
        <w:rPr>
          <w:rFonts w:ascii="Times New Roman" w:hAnsi="Times New Roman" w:cs="Times New Roman"/>
          <w:sz w:val="24"/>
          <w:szCs w:val="24"/>
        </w:rPr>
        <w:t>It is at that stage more than at any other that the Legis</w:t>
      </w:r>
      <w:r w:rsidR="006F7AF6" w:rsidRPr="000B6B00">
        <w:rPr>
          <w:rFonts w:ascii="Times New Roman" w:hAnsi="Times New Roman" w:cs="Times New Roman"/>
          <w:sz w:val="24"/>
          <w:szCs w:val="24"/>
        </w:rPr>
        <w:t>lature</w:t>
      </w:r>
      <w:r w:rsidRPr="000B6B00">
        <w:rPr>
          <w:rFonts w:ascii="Times New Roman" w:hAnsi="Times New Roman" w:cs="Times New Roman"/>
          <w:sz w:val="24"/>
          <w:szCs w:val="24"/>
        </w:rPr>
        <w:t xml:space="preserve"> craft</w:t>
      </w:r>
      <w:r w:rsidR="006F7AF6" w:rsidRPr="000B6B00">
        <w:rPr>
          <w:rFonts w:ascii="Times New Roman" w:hAnsi="Times New Roman" w:cs="Times New Roman"/>
          <w:sz w:val="24"/>
          <w:szCs w:val="24"/>
        </w:rPr>
        <w:t>ed</w:t>
      </w:r>
      <w:r w:rsidRPr="000B6B00">
        <w:rPr>
          <w:rFonts w:ascii="Times New Roman" w:hAnsi="Times New Roman" w:cs="Times New Roman"/>
          <w:sz w:val="24"/>
          <w:szCs w:val="24"/>
        </w:rPr>
        <w:t xml:space="preserve"> a law which introduced into the country multiple currencies of other countries in transactions which the business community</w:t>
      </w:r>
      <w:r w:rsidR="006F7AF6" w:rsidRPr="000B6B00">
        <w:rPr>
          <w:rFonts w:ascii="Times New Roman" w:hAnsi="Times New Roman" w:cs="Times New Roman"/>
          <w:sz w:val="24"/>
          <w:szCs w:val="24"/>
        </w:rPr>
        <w:t xml:space="preserve"> and the transacting public had to, and did actually, employ in meeting their payment obligations. The period was, in short, referred to as the multiple currency system of payment for goods and services as well as for other activities where payment was required to be </w:t>
      </w:r>
      <w:r w:rsidR="00FD27F1">
        <w:rPr>
          <w:rFonts w:ascii="Times New Roman" w:hAnsi="Times New Roman" w:cs="Times New Roman"/>
          <w:sz w:val="24"/>
          <w:szCs w:val="24"/>
        </w:rPr>
        <w:t>made. It extended from February 2009 to February</w:t>
      </w:r>
      <w:r w:rsidR="006F7AF6" w:rsidRPr="000B6B00">
        <w:rPr>
          <w:rFonts w:ascii="Times New Roman" w:hAnsi="Times New Roman" w:cs="Times New Roman"/>
          <w:sz w:val="24"/>
          <w:szCs w:val="24"/>
        </w:rPr>
        <w:t xml:space="preserve"> 2019 when the Legislature introduced the Statutory Instrument which is at the center of this application. </w:t>
      </w:r>
      <w:r w:rsidR="00FD27F1">
        <w:rPr>
          <w:rFonts w:ascii="Times New Roman" w:hAnsi="Times New Roman" w:cs="Times New Roman"/>
          <w:sz w:val="24"/>
          <w:szCs w:val="24"/>
        </w:rPr>
        <w:t> </w:t>
      </w:r>
      <w:r w:rsidR="006F7AF6" w:rsidRPr="000B6B00">
        <w:rPr>
          <w:rFonts w:ascii="Times New Roman" w:hAnsi="Times New Roman" w:cs="Times New Roman"/>
          <w:sz w:val="24"/>
          <w:szCs w:val="24"/>
        </w:rPr>
        <w:t xml:space="preserve">During the ten years that the multiple currency system of payment remained in existence, the United States dollar assumed center stage. It became </w:t>
      </w:r>
      <w:r w:rsidR="00F84746">
        <w:rPr>
          <w:rFonts w:ascii="Times New Roman" w:hAnsi="Times New Roman" w:cs="Times New Roman"/>
          <w:sz w:val="24"/>
          <w:szCs w:val="24"/>
        </w:rPr>
        <w:t>t</w:t>
      </w:r>
      <w:r w:rsidR="006F7AF6" w:rsidRPr="000B6B00">
        <w:rPr>
          <w:rFonts w:ascii="Times New Roman" w:hAnsi="Times New Roman" w:cs="Times New Roman"/>
          <w:sz w:val="24"/>
          <w:szCs w:val="24"/>
        </w:rPr>
        <w:t xml:space="preserve">he </w:t>
      </w:r>
      <w:r w:rsidR="00F84746">
        <w:rPr>
          <w:rFonts w:ascii="Times New Roman" w:hAnsi="Times New Roman" w:cs="Times New Roman"/>
          <w:sz w:val="24"/>
          <w:szCs w:val="24"/>
        </w:rPr>
        <w:t>c</w:t>
      </w:r>
      <w:r w:rsidR="006F7AF6" w:rsidRPr="000B6B00">
        <w:rPr>
          <w:rFonts w:ascii="Times New Roman" w:hAnsi="Times New Roman" w:cs="Times New Roman"/>
          <w:sz w:val="24"/>
          <w:szCs w:val="24"/>
        </w:rPr>
        <w:t>urrency for many transactions which were conducted within, and without, Zimbabwe.</w:t>
      </w:r>
      <w:r w:rsidR="00235FB0" w:rsidRPr="000B6B00">
        <w:rPr>
          <w:rFonts w:ascii="Times New Roman" w:hAnsi="Times New Roman" w:cs="Times New Roman"/>
          <w:sz w:val="24"/>
          <w:szCs w:val="24"/>
        </w:rPr>
        <w:t xml:space="preserve">   </w:t>
      </w:r>
    </w:p>
    <w:p w:rsidR="00235FB0" w:rsidRPr="000B6B00" w:rsidRDefault="00235FB0"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By </w:t>
      </w:r>
      <w:r w:rsidR="00FD27F1">
        <w:rPr>
          <w:rFonts w:ascii="Times New Roman" w:hAnsi="Times New Roman" w:cs="Times New Roman"/>
          <w:sz w:val="24"/>
          <w:szCs w:val="24"/>
        </w:rPr>
        <w:t>introducing SI</w:t>
      </w:r>
      <w:r w:rsidRPr="000B6B00">
        <w:rPr>
          <w:rFonts w:ascii="Times New Roman" w:hAnsi="Times New Roman" w:cs="Times New Roman"/>
          <w:sz w:val="24"/>
          <w:szCs w:val="24"/>
        </w:rPr>
        <w:t xml:space="preserve"> 33 of 2019, the intention of the Legislature become loud and clear. The intention was to do away with the United States dollar as a means of exchange or of settling obligations in Zimbabwe. The effective date of the Statutory Instrument, namely 22 February 2019, signifies the cut-off date in respect of transactions which occurred before or after the mentioned date. Those which occurred before the effective date do, as the respondent corre</w:t>
      </w:r>
      <w:r w:rsidR="00FD27F1">
        <w:rPr>
          <w:rFonts w:ascii="Times New Roman" w:hAnsi="Times New Roman" w:cs="Times New Roman"/>
          <w:sz w:val="24"/>
          <w:szCs w:val="24"/>
        </w:rPr>
        <w:t>ctly submits, fall under s</w:t>
      </w:r>
      <w:r w:rsidRPr="000B6B00">
        <w:rPr>
          <w:rFonts w:ascii="Times New Roman" w:hAnsi="Times New Roman" w:cs="Times New Roman"/>
          <w:sz w:val="24"/>
          <w:szCs w:val="24"/>
        </w:rPr>
        <w:t xml:space="preserve"> 4(1)(d) of the instrument and those which occurred after the effective d</w:t>
      </w:r>
      <w:r w:rsidR="00FD27F1">
        <w:rPr>
          <w:rFonts w:ascii="Times New Roman" w:hAnsi="Times New Roman" w:cs="Times New Roman"/>
          <w:sz w:val="24"/>
          <w:szCs w:val="24"/>
        </w:rPr>
        <w:t xml:space="preserve">ate are considered under s </w:t>
      </w:r>
      <w:r w:rsidRPr="000B6B00">
        <w:rPr>
          <w:rFonts w:ascii="Times New Roman" w:hAnsi="Times New Roman" w:cs="Times New Roman"/>
          <w:sz w:val="24"/>
          <w:szCs w:val="24"/>
        </w:rPr>
        <w:t>4(1)(e) of the same instrument. The first lot of obligations are payable in Zimbabwe dollars at the rate of one United States dollar to on</w:t>
      </w:r>
      <w:r w:rsidR="00FD27F1">
        <w:rPr>
          <w:rFonts w:ascii="Times New Roman" w:hAnsi="Times New Roman" w:cs="Times New Roman"/>
          <w:sz w:val="24"/>
          <w:szCs w:val="24"/>
        </w:rPr>
        <w:t>e Zimbabwe dollar as per s</w:t>
      </w:r>
      <w:r w:rsidRPr="000B6B00">
        <w:rPr>
          <w:rFonts w:ascii="Times New Roman" w:hAnsi="Times New Roman" w:cs="Times New Roman"/>
          <w:sz w:val="24"/>
          <w:szCs w:val="24"/>
        </w:rPr>
        <w:t xml:space="preserve"> 4(1)(d) of the instrument. The second lot of obligations, which are considered under s</w:t>
      </w:r>
      <w:r w:rsidR="00FD27F1">
        <w:rPr>
          <w:rFonts w:ascii="Times New Roman" w:hAnsi="Times New Roman" w:cs="Times New Roman"/>
          <w:sz w:val="24"/>
          <w:szCs w:val="24"/>
        </w:rPr>
        <w:t xml:space="preserve"> </w:t>
      </w:r>
      <w:r w:rsidRPr="000B6B00">
        <w:rPr>
          <w:rFonts w:ascii="Times New Roman" w:hAnsi="Times New Roman" w:cs="Times New Roman"/>
          <w:sz w:val="24"/>
          <w:szCs w:val="24"/>
        </w:rPr>
        <w:t>4(1)(e) of the instrument are also payable in the local currency but not at the</w:t>
      </w:r>
      <w:r w:rsidR="00DC6EDD">
        <w:rPr>
          <w:rFonts w:ascii="Times New Roman" w:hAnsi="Times New Roman" w:cs="Times New Roman"/>
          <w:sz w:val="24"/>
          <w:szCs w:val="24"/>
        </w:rPr>
        <w:t xml:space="preserve"> rate of</w:t>
      </w:r>
      <w:r w:rsidRPr="000B6B00">
        <w:rPr>
          <w:rFonts w:ascii="Times New Roman" w:hAnsi="Times New Roman" w:cs="Times New Roman"/>
          <w:sz w:val="24"/>
          <w:szCs w:val="24"/>
        </w:rPr>
        <w:t xml:space="preserve"> </w:t>
      </w:r>
      <w:r w:rsidR="00EA379E" w:rsidRPr="000B6B00">
        <w:rPr>
          <w:rFonts w:ascii="Times New Roman" w:hAnsi="Times New Roman" w:cs="Times New Roman"/>
          <w:sz w:val="24"/>
          <w:szCs w:val="24"/>
        </w:rPr>
        <w:t xml:space="preserve">US$1: ZWL$1 but at the Reserve Bank of Zimbabwe exchange rate ruling on the date of payment. The net effect is that, where </w:t>
      </w:r>
      <w:r w:rsidR="00BD41CA" w:rsidRPr="000B6B00">
        <w:rPr>
          <w:rFonts w:ascii="Times New Roman" w:hAnsi="Times New Roman" w:cs="Times New Roman"/>
          <w:sz w:val="24"/>
          <w:szCs w:val="24"/>
        </w:rPr>
        <w:t>an obligation</w:t>
      </w:r>
      <w:r w:rsidR="00EA379E" w:rsidRPr="000B6B00">
        <w:rPr>
          <w:rFonts w:ascii="Times New Roman" w:hAnsi="Times New Roman" w:cs="Times New Roman"/>
          <w:sz w:val="24"/>
          <w:szCs w:val="24"/>
        </w:rPr>
        <w:t xml:space="preserve"> sounds in the United States dollar currency, payment of the same is no longer </w:t>
      </w:r>
      <w:r w:rsidR="00EA379E" w:rsidRPr="000B6B00">
        <w:rPr>
          <w:rFonts w:ascii="Times New Roman" w:hAnsi="Times New Roman" w:cs="Times New Roman"/>
          <w:sz w:val="24"/>
          <w:szCs w:val="24"/>
        </w:rPr>
        <w:lastRenderedPageBreak/>
        <w:t>in the mentioned currency. It is made in the local currency which is assessed on whether the obligation arose before or after the effective date.</w:t>
      </w:r>
    </w:p>
    <w:p w:rsidR="002E1A19" w:rsidRPr="000B6B00" w:rsidRDefault="002E1A19"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A quotation of the relevant portions of the Statutory Instrument does, in my view, render clarity to the position which I am taking of this applic</w:t>
      </w:r>
      <w:r w:rsidR="00A75CF2">
        <w:rPr>
          <w:rFonts w:ascii="Times New Roman" w:hAnsi="Times New Roman" w:cs="Times New Roman"/>
          <w:sz w:val="24"/>
          <w:szCs w:val="24"/>
        </w:rPr>
        <w:t>ation. Section 4</w:t>
      </w:r>
      <w:r w:rsidRPr="000B6B00">
        <w:rPr>
          <w:rFonts w:ascii="Times New Roman" w:hAnsi="Times New Roman" w:cs="Times New Roman"/>
          <w:sz w:val="24"/>
          <w:szCs w:val="24"/>
        </w:rPr>
        <w:t>(1)(d) of the Statutory Instrument reads:</w:t>
      </w:r>
    </w:p>
    <w:p w:rsidR="002E1A19" w:rsidRDefault="00A75CF2" w:rsidP="0044176D">
      <w:pPr>
        <w:spacing w:after="0" w:line="240" w:lineRule="auto"/>
        <w:ind w:left="720"/>
        <w:jc w:val="both"/>
        <w:rPr>
          <w:rFonts w:ascii="Times New Roman" w:hAnsi="Times New Roman" w:cs="Times New Roman"/>
        </w:rPr>
      </w:pPr>
      <w:r w:rsidRPr="00A75CF2">
        <w:rPr>
          <w:rFonts w:ascii="Times New Roman" w:hAnsi="Times New Roman" w:cs="Times New Roman"/>
        </w:rPr>
        <w:t>“For</w:t>
      </w:r>
      <w:r w:rsidR="002E1A19" w:rsidRPr="00A75CF2">
        <w:rPr>
          <w:rFonts w:ascii="Times New Roman" w:hAnsi="Times New Roman" w:cs="Times New Roman"/>
        </w:rPr>
        <w:t xml:space="preserve"> accounting and other purposes, all assets and </w:t>
      </w:r>
      <w:r w:rsidR="00A55A81" w:rsidRPr="00A75CF2">
        <w:rPr>
          <w:rFonts w:ascii="Times New Roman" w:hAnsi="Times New Roman" w:cs="Times New Roman"/>
        </w:rPr>
        <w:t>liabilities</w:t>
      </w:r>
      <w:r w:rsidR="002E1A19" w:rsidRPr="00A75CF2">
        <w:rPr>
          <w:rFonts w:ascii="Times New Roman" w:hAnsi="Times New Roman" w:cs="Times New Roman"/>
        </w:rPr>
        <w:t xml:space="preserve"> that were, immediately before the effective date, </w:t>
      </w:r>
      <w:r w:rsidR="002E1A19" w:rsidRPr="00DC6EDD">
        <w:rPr>
          <w:rFonts w:ascii="Times New Roman" w:hAnsi="Times New Roman" w:cs="Times New Roman"/>
          <w:b/>
        </w:rPr>
        <w:t>valued and expressed in United States dollars</w:t>
      </w:r>
      <w:r w:rsidR="002E1A19" w:rsidRPr="00A75CF2">
        <w:rPr>
          <w:rFonts w:ascii="Times New Roman" w:hAnsi="Times New Roman" w:cs="Times New Roman"/>
        </w:rPr>
        <w:t xml:space="preserve"> (other than assets and liabilities referred to in section 44 C (2) of the Principal Act) shall on or after the effective date be deemed to be values in RT</w:t>
      </w:r>
      <w:r>
        <w:rPr>
          <w:rFonts w:ascii="Times New Roman" w:hAnsi="Times New Roman" w:cs="Times New Roman"/>
        </w:rPr>
        <w:t>GS$ at a rate of 1:1 to the US$</w:t>
      </w:r>
      <w:r w:rsidR="002E1A19" w:rsidRPr="00A75CF2">
        <w:rPr>
          <w:rFonts w:ascii="Times New Roman" w:hAnsi="Times New Roman" w:cs="Times New Roman"/>
        </w:rPr>
        <w:t>.</w:t>
      </w:r>
      <w:r>
        <w:rPr>
          <w:rFonts w:ascii="Times New Roman" w:hAnsi="Times New Roman" w:cs="Times New Roman"/>
        </w:rPr>
        <w:t>”</w:t>
      </w:r>
    </w:p>
    <w:p w:rsidR="00A75CF2" w:rsidRPr="00A75CF2" w:rsidRDefault="00A75CF2" w:rsidP="0044176D">
      <w:pPr>
        <w:spacing w:after="0" w:line="240" w:lineRule="auto"/>
        <w:ind w:left="720"/>
        <w:jc w:val="both"/>
        <w:rPr>
          <w:rFonts w:ascii="Times New Roman" w:hAnsi="Times New Roman" w:cs="Times New Roman"/>
        </w:rPr>
      </w:pPr>
    </w:p>
    <w:p w:rsidR="000E78C7" w:rsidRPr="000B6B00" w:rsidRDefault="000E78C7"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Section 4(1)(d) of the </w:t>
      </w:r>
      <w:r w:rsidR="00E8408F">
        <w:rPr>
          <w:rFonts w:ascii="Times New Roman" w:hAnsi="Times New Roman" w:cs="Times New Roman"/>
          <w:sz w:val="24"/>
          <w:szCs w:val="24"/>
        </w:rPr>
        <w:t>SI</w:t>
      </w:r>
      <w:r w:rsidRPr="000B6B00">
        <w:rPr>
          <w:rFonts w:ascii="Times New Roman" w:hAnsi="Times New Roman" w:cs="Times New Roman"/>
          <w:sz w:val="24"/>
          <w:szCs w:val="24"/>
        </w:rPr>
        <w:t>, it is evident, makes reference to assets and liabilities which were valued and expressed in United States dollars immediately before the effective date. The refund which is the subject of this application is an asset to the applicant and a liability to the respondent. That asset and/or liability was not valued before the</w:t>
      </w:r>
      <w:r w:rsidR="00E8408F">
        <w:rPr>
          <w:rFonts w:ascii="Times New Roman" w:hAnsi="Times New Roman" w:cs="Times New Roman"/>
          <w:sz w:val="24"/>
          <w:szCs w:val="24"/>
        </w:rPr>
        <w:t xml:space="preserve"> effective date of 22 February </w:t>
      </w:r>
      <w:r w:rsidRPr="000B6B00">
        <w:rPr>
          <w:rFonts w:ascii="Times New Roman" w:hAnsi="Times New Roman" w:cs="Times New Roman"/>
          <w:sz w:val="24"/>
          <w:szCs w:val="24"/>
        </w:rPr>
        <w:t xml:space="preserve">2019. </w:t>
      </w:r>
      <w:r w:rsidR="00E8408F">
        <w:rPr>
          <w:rFonts w:ascii="Times New Roman" w:hAnsi="Times New Roman" w:cs="Times New Roman"/>
          <w:sz w:val="24"/>
          <w:szCs w:val="24"/>
        </w:rPr>
        <w:t xml:space="preserve"> </w:t>
      </w:r>
      <w:r w:rsidRPr="000B6B00">
        <w:rPr>
          <w:rFonts w:ascii="Times New Roman" w:hAnsi="Times New Roman" w:cs="Times New Roman"/>
          <w:sz w:val="24"/>
          <w:szCs w:val="24"/>
        </w:rPr>
        <w:t>It was not because its operation was/is subject to a condition precedent. It shall only be valued upon fulfillment of the suspensive condition which Martha and Gert, on the one hand, and the respondent, on the other, inserted into their contract.</w:t>
      </w:r>
    </w:p>
    <w:p w:rsidR="00061345" w:rsidRPr="000B6B00" w:rsidRDefault="00061345"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A suspensive condition, it is trite, postpones the operation of a contract or obligation until the condition is fulfilled or it is certain that the condition fails: </w:t>
      </w:r>
      <w:r w:rsidRPr="00E8408F">
        <w:rPr>
          <w:rFonts w:ascii="Times New Roman" w:hAnsi="Times New Roman" w:cs="Times New Roman"/>
          <w:i/>
          <w:sz w:val="24"/>
          <w:szCs w:val="24"/>
        </w:rPr>
        <w:t xml:space="preserve">Okeke </w:t>
      </w:r>
      <w:r w:rsidRPr="00E8408F">
        <w:rPr>
          <w:rFonts w:ascii="Times New Roman" w:hAnsi="Times New Roman" w:cs="Times New Roman"/>
          <w:sz w:val="24"/>
          <w:szCs w:val="24"/>
        </w:rPr>
        <w:t>v</w:t>
      </w:r>
      <w:r w:rsidRPr="00E8408F">
        <w:rPr>
          <w:rFonts w:ascii="Times New Roman" w:hAnsi="Times New Roman" w:cs="Times New Roman"/>
          <w:i/>
          <w:sz w:val="24"/>
          <w:szCs w:val="24"/>
        </w:rPr>
        <w:t xml:space="preserve"> Duro &amp; Co (Pvt) Ltd</w:t>
      </w:r>
      <w:r w:rsidRPr="000B6B00">
        <w:rPr>
          <w:rFonts w:ascii="Times New Roman" w:hAnsi="Times New Roman" w:cs="Times New Roman"/>
          <w:sz w:val="24"/>
          <w:szCs w:val="24"/>
        </w:rPr>
        <w:t xml:space="preserve">, 2006 (1) ZLR 506 (H). </w:t>
      </w:r>
      <w:r w:rsidR="00E8408F">
        <w:rPr>
          <w:rFonts w:ascii="Times New Roman" w:hAnsi="Times New Roman" w:cs="Times New Roman"/>
          <w:sz w:val="24"/>
          <w:szCs w:val="24"/>
        </w:rPr>
        <w:t xml:space="preserve"> </w:t>
      </w:r>
      <w:r w:rsidRPr="000B6B00">
        <w:rPr>
          <w:rFonts w:ascii="Times New Roman" w:hAnsi="Times New Roman" w:cs="Times New Roman"/>
          <w:sz w:val="24"/>
          <w:szCs w:val="24"/>
        </w:rPr>
        <w:t xml:space="preserve">Before fulfillment of the condition, there is a valid contract but its operation is postponed until the condition is fulfilled: </w:t>
      </w:r>
      <w:r w:rsidRPr="00E8408F">
        <w:rPr>
          <w:rFonts w:ascii="Times New Roman" w:hAnsi="Times New Roman" w:cs="Times New Roman"/>
          <w:i/>
          <w:sz w:val="24"/>
          <w:szCs w:val="24"/>
        </w:rPr>
        <w:t>Innocent Maja</w:t>
      </w:r>
      <w:r w:rsidRPr="000B6B00">
        <w:rPr>
          <w:rFonts w:ascii="Times New Roman" w:hAnsi="Times New Roman" w:cs="Times New Roman"/>
          <w:sz w:val="24"/>
          <w:szCs w:val="24"/>
        </w:rPr>
        <w:t>, L</w:t>
      </w:r>
      <w:r w:rsidR="00E8408F">
        <w:rPr>
          <w:rFonts w:ascii="Times New Roman" w:hAnsi="Times New Roman" w:cs="Times New Roman"/>
          <w:sz w:val="24"/>
          <w:szCs w:val="24"/>
        </w:rPr>
        <w:t>aw of Contract in Zimbabwe, p</w:t>
      </w:r>
      <w:r w:rsidRPr="000B6B00">
        <w:rPr>
          <w:rFonts w:ascii="Times New Roman" w:hAnsi="Times New Roman" w:cs="Times New Roman"/>
          <w:sz w:val="24"/>
          <w:szCs w:val="24"/>
        </w:rPr>
        <w:t xml:space="preserve"> 88.</w:t>
      </w:r>
    </w:p>
    <w:p w:rsidR="00224583" w:rsidRPr="000B6B00" w:rsidRDefault="006B1BF7"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What Martha and Gert agreed with the respondent is that the condition precedent</w:t>
      </w:r>
      <w:r w:rsidR="004F5BA7" w:rsidRPr="000B6B00">
        <w:rPr>
          <w:rFonts w:ascii="Times New Roman" w:hAnsi="Times New Roman" w:cs="Times New Roman"/>
          <w:sz w:val="24"/>
          <w:szCs w:val="24"/>
        </w:rPr>
        <w:t xml:space="preserve"> which relates to their contract should be fulfilled in </w:t>
      </w:r>
      <w:r w:rsidR="004F5BA7" w:rsidRPr="003B7A5D">
        <w:rPr>
          <w:rFonts w:ascii="Times New Roman" w:hAnsi="Times New Roman" w:cs="Times New Roman"/>
          <w:i/>
          <w:sz w:val="24"/>
          <w:szCs w:val="24"/>
        </w:rPr>
        <w:t>forma specifica</w:t>
      </w:r>
      <w:r w:rsidR="004F5BA7" w:rsidRPr="000B6B00">
        <w:rPr>
          <w:rFonts w:ascii="Times New Roman" w:hAnsi="Times New Roman" w:cs="Times New Roman"/>
          <w:sz w:val="24"/>
          <w:szCs w:val="24"/>
        </w:rPr>
        <w:t>. It should, as expressed in their intention, be fulfilled in the exact manner which they stated in their agreement. Because the condition</w:t>
      </w:r>
      <w:r w:rsidR="003B7A5D">
        <w:rPr>
          <w:rFonts w:ascii="Times New Roman" w:hAnsi="Times New Roman" w:cs="Times New Roman"/>
          <w:sz w:val="24"/>
          <w:szCs w:val="24"/>
        </w:rPr>
        <w:t xml:space="preserve"> is yet to be fulfilled, s 4(1)</w:t>
      </w:r>
      <w:r w:rsidR="004F5BA7" w:rsidRPr="000B6B00">
        <w:rPr>
          <w:rFonts w:ascii="Times New Roman" w:hAnsi="Times New Roman" w:cs="Times New Roman"/>
          <w:sz w:val="24"/>
          <w:szCs w:val="24"/>
        </w:rPr>
        <w:t xml:space="preserve">(d) of </w:t>
      </w:r>
      <w:r w:rsidR="003B7A5D">
        <w:rPr>
          <w:rFonts w:ascii="Times New Roman" w:hAnsi="Times New Roman" w:cs="Times New Roman"/>
          <w:sz w:val="24"/>
          <w:szCs w:val="24"/>
        </w:rPr>
        <w:t>SI</w:t>
      </w:r>
      <w:r w:rsidR="004F5BA7" w:rsidRPr="000B6B00">
        <w:rPr>
          <w:rFonts w:ascii="Times New Roman" w:hAnsi="Times New Roman" w:cs="Times New Roman"/>
          <w:sz w:val="24"/>
          <w:szCs w:val="24"/>
        </w:rPr>
        <w:t xml:space="preserve"> 33 of 2019 which relates to assets </w:t>
      </w:r>
      <w:r w:rsidR="00DC6EDD">
        <w:rPr>
          <w:rFonts w:ascii="Times New Roman" w:hAnsi="Times New Roman" w:cs="Times New Roman"/>
          <w:sz w:val="24"/>
          <w:szCs w:val="24"/>
        </w:rPr>
        <w:t xml:space="preserve">which </w:t>
      </w:r>
      <w:r w:rsidR="004F5BA7" w:rsidRPr="000B6B00">
        <w:rPr>
          <w:rFonts w:ascii="Times New Roman" w:hAnsi="Times New Roman" w:cs="Times New Roman"/>
          <w:sz w:val="24"/>
          <w:szCs w:val="24"/>
        </w:rPr>
        <w:t>were valued before the effective date does not apply to the refund which is the subject of these proceedings. It does not apply because it makes reference to assets upon which a value was made be</w:t>
      </w:r>
      <w:r w:rsidR="002242CB">
        <w:rPr>
          <w:rFonts w:ascii="Times New Roman" w:hAnsi="Times New Roman" w:cs="Times New Roman"/>
          <w:sz w:val="24"/>
          <w:szCs w:val="24"/>
        </w:rPr>
        <w:t>fore 22 </w:t>
      </w:r>
      <w:r w:rsidR="003B7A5D">
        <w:rPr>
          <w:rFonts w:ascii="Times New Roman" w:hAnsi="Times New Roman" w:cs="Times New Roman"/>
          <w:sz w:val="24"/>
          <w:szCs w:val="24"/>
        </w:rPr>
        <w:t>February</w:t>
      </w:r>
      <w:r w:rsidR="004F5BA7" w:rsidRPr="000B6B00">
        <w:rPr>
          <w:rFonts w:ascii="Times New Roman" w:hAnsi="Times New Roman" w:cs="Times New Roman"/>
          <w:sz w:val="24"/>
          <w:szCs w:val="24"/>
        </w:rPr>
        <w:t xml:space="preserve"> 2019. The value which relates to the refund is yet to be made.</w:t>
      </w:r>
      <w:r w:rsidR="003B7A5D">
        <w:rPr>
          <w:rFonts w:ascii="Times New Roman" w:hAnsi="Times New Roman" w:cs="Times New Roman"/>
          <w:sz w:val="24"/>
          <w:szCs w:val="24"/>
        </w:rPr>
        <w:t xml:space="preserve"> </w:t>
      </w:r>
      <w:r w:rsidR="004F5BA7" w:rsidRPr="000B6B00">
        <w:rPr>
          <w:rFonts w:ascii="Times New Roman" w:hAnsi="Times New Roman" w:cs="Times New Roman"/>
          <w:sz w:val="24"/>
          <w:szCs w:val="24"/>
        </w:rPr>
        <w:t xml:space="preserve"> It was not made when the effective date came and went by.</w:t>
      </w:r>
    </w:p>
    <w:p w:rsidR="00224583" w:rsidRPr="000B6B00" w:rsidRDefault="00224583"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It follows, from the above-analyse</w:t>
      </w:r>
      <w:r w:rsidR="003B7A5D">
        <w:rPr>
          <w:rFonts w:ascii="Times New Roman" w:hAnsi="Times New Roman" w:cs="Times New Roman"/>
          <w:sz w:val="24"/>
          <w:szCs w:val="24"/>
        </w:rPr>
        <w:t>d set of matters, that p</w:t>
      </w:r>
      <w:r w:rsidRPr="000B6B00">
        <w:rPr>
          <w:rFonts w:ascii="Times New Roman" w:hAnsi="Times New Roman" w:cs="Times New Roman"/>
          <w:sz w:val="24"/>
          <w:szCs w:val="24"/>
        </w:rPr>
        <w:t xml:space="preserve"> (e</w:t>
      </w:r>
      <w:r w:rsidR="00F15574">
        <w:rPr>
          <w:rFonts w:ascii="Times New Roman" w:hAnsi="Times New Roman" w:cs="Times New Roman"/>
          <w:sz w:val="24"/>
          <w:szCs w:val="24"/>
        </w:rPr>
        <w:t xml:space="preserve">) of ss </w:t>
      </w:r>
      <w:r w:rsidR="003B7A5D">
        <w:rPr>
          <w:rFonts w:ascii="Times New Roman" w:hAnsi="Times New Roman" w:cs="Times New Roman"/>
          <w:sz w:val="24"/>
          <w:szCs w:val="24"/>
        </w:rPr>
        <w:t>(1) of s 4 of the SI</w:t>
      </w:r>
      <w:r w:rsidRPr="000B6B00">
        <w:rPr>
          <w:rFonts w:ascii="Times New Roman" w:hAnsi="Times New Roman" w:cs="Times New Roman"/>
          <w:sz w:val="24"/>
          <w:szCs w:val="24"/>
        </w:rPr>
        <w:t xml:space="preserve"> remains applicable to the case of the parties. It is applicable in the sense that it deals with assets and liabilities which</w:t>
      </w:r>
      <w:r w:rsidR="00D74B4C" w:rsidRPr="000B6B00">
        <w:rPr>
          <w:rFonts w:ascii="Times New Roman" w:hAnsi="Times New Roman" w:cs="Times New Roman"/>
          <w:sz w:val="24"/>
          <w:szCs w:val="24"/>
        </w:rPr>
        <w:t xml:space="preserve"> come into existence</w:t>
      </w:r>
      <w:r w:rsidRPr="000B6B00">
        <w:rPr>
          <w:rFonts w:ascii="Times New Roman" w:hAnsi="Times New Roman" w:cs="Times New Roman"/>
          <w:sz w:val="24"/>
          <w:szCs w:val="24"/>
        </w:rPr>
        <w:t xml:space="preserve"> after the effective date. It reads:</w:t>
      </w:r>
    </w:p>
    <w:p w:rsidR="00224583" w:rsidRDefault="003E0CAA" w:rsidP="0044176D">
      <w:pPr>
        <w:spacing w:after="0" w:line="240" w:lineRule="auto"/>
        <w:ind w:left="720"/>
        <w:jc w:val="both"/>
        <w:rPr>
          <w:rFonts w:ascii="Times New Roman" w:hAnsi="Times New Roman" w:cs="Times New Roman"/>
        </w:rPr>
      </w:pPr>
      <w:r>
        <w:rPr>
          <w:rFonts w:ascii="Times New Roman" w:hAnsi="Times New Roman" w:cs="Times New Roman"/>
        </w:rPr>
        <w:lastRenderedPageBreak/>
        <w:t>“ 4 (1) (</w:t>
      </w:r>
      <w:r w:rsidR="00224583" w:rsidRPr="003E0CAA">
        <w:rPr>
          <w:rFonts w:ascii="Times New Roman" w:hAnsi="Times New Roman" w:cs="Times New Roman"/>
        </w:rPr>
        <w:t>e</w:t>
      </w:r>
      <w:r>
        <w:rPr>
          <w:rFonts w:ascii="Times New Roman" w:hAnsi="Times New Roman" w:cs="Times New Roman"/>
        </w:rPr>
        <w:t>)</w:t>
      </w:r>
      <w:r w:rsidR="00224583" w:rsidRPr="003E0CAA">
        <w:rPr>
          <w:rFonts w:ascii="Times New Roman" w:hAnsi="Times New Roman" w:cs="Times New Roman"/>
        </w:rPr>
        <w:t xml:space="preserve"> after the effective date, any var</w:t>
      </w:r>
      <w:r w:rsidR="00246413" w:rsidRPr="003E0CAA">
        <w:rPr>
          <w:rFonts w:ascii="Times New Roman" w:hAnsi="Times New Roman" w:cs="Times New Roman"/>
        </w:rPr>
        <w:t>i</w:t>
      </w:r>
      <w:r w:rsidR="00224583" w:rsidRPr="003E0CAA">
        <w:rPr>
          <w:rFonts w:ascii="Times New Roman" w:hAnsi="Times New Roman" w:cs="Times New Roman"/>
        </w:rPr>
        <w:t>ation from the opening parity rate shall be determined from time to time by the rate at which authorised dealers under the Exchange Control Act exchange the RTGS Dollar for the United S</w:t>
      </w:r>
      <w:r w:rsidR="00246413" w:rsidRPr="003E0CAA">
        <w:rPr>
          <w:rFonts w:ascii="Times New Roman" w:hAnsi="Times New Roman" w:cs="Times New Roman"/>
        </w:rPr>
        <w:t>tates Dollar on a willing – seller willing-buyer basis; and….” .</w:t>
      </w:r>
    </w:p>
    <w:p w:rsidR="002545C4" w:rsidRPr="003E0CAA" w:rsidRDefault="002545C4" w:rsidP="0044176D">
      <w:pPr>
        <w:spacing w:after="0" w:line="240" w:lineRule="auto"/>
        <w:ind w:left="720"/>
        <w:jc w:val="both"/>
        <w:rPr>
          <w:rFonts w:ascii="Times New Roman" w:hAnsi="Times New Roman" w:cs="Times New Roman"/>
        </w:rPr>
      </w:pPr>
    </w:p>
    <w:p w:rsidR="00C91F5B" w:rsidRPr="000B6B00" w:rsidRDefault="00C91F5B"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The </w:t>
      </w:r>
      <w:r w:rsidRPr="00DC6EDD">
        <w:rPr>
          <w:rFonts w:ascii="Times New Roman" w:hAnsi="Times New Roman" w:cs="Times New Roman"/>
          <w:i/>
          <w:sz w:val="24"/>
          <w:szCs w:val="24"/>
        </w:rPr>
        <w:t>quantum</w:t>
      </w:r>
      <w:r w:rsidRPr="000B6B00">
        <w:rPr>
          <w:rFonts w:ascii="Times New Roman" w:hAnsi="Times New Roman" w:cs="Times New Roman"/>
          <w:sz w:val="24"/>
          <w:szCs w:val="24"/>
        </w:rPr>
        <w:t xml:space="preserve"> of the refund remained unknown</w:t>
      </w:r>
      <w:r w:rsidR="00B14C75">
        <w:rPr>
          <w:rFonts w:ascii="Times New Roman" w:hAnsi="Times New Roman" w:cs="Times New Roman"/>
          <w:sz w:val="24"/>
          <w:szCs w:val="24"/>
        </w:rPr>
        <w:t xml:space="preserve"> to the parties</w:t>
      </w:r>
      <w:r w:rsidRPr="000B6B00">
        <w:rPr>
          <w:rFonts w:ascii="Times New Roman" w:hAnsi="Times New Roman" w:cs="Times New Roman"/>
          <w:sz w:val="24"/>
          <w:szCs w:val="24"/>
        </w:rPr>
        <w:t xml:space="preserve"> from the time that the</w:t>
      </w:r>
      <w:r w:rsidR="00B14C75">
        <w:rPr>
          <w:rFonts w:ascii="Times New Roman" w:hAnsi="Times New Roman" w:cs="Times New Roman"/>
          <w:sz w:val="24"/>
          <w:szCs w:val="24"/>
        </w:rPr>
        <w:t>y</w:t>
      </w:r>
      <w:r w:rsidRPr="000B6B00">
        <w:rPr>
          <w:rFonts w:ascii="Times New Roman" w:hAnsi="Times New Roman" w:cs="Times New Roman"/>
          <w:sz w:val="24"/>
          <w:szCs w:val="24"/>
        </w:rPr>
        <w:t xml:space="preserve"> concluded the contract to 7 January, 2021. This was well after the effective date of 22 February 2019. The respondent mentions the </w:t>
      </w:r>
      <w:r w:rsidRPr="00DC6EDD">
        <w:rPr>
          <w:rFonts w:ascii="Times New Roman" w:hAnsi="Times New Roman" w:cs="Times New Roman"/>
          <w:i/>
          <w:sz w:val="24"/>
          <w:szCs w:val="24"/>
        </w:rPr>
        <w:t>quantum</w:t>
      </w:r>
      <w:r w:rsidRPr="000B6B00">
        <w:rPr>
          <w:rFonts w:ascii="Times New Roman" w:hAnsi="Times New Roman" w:cs="Times New Roman"/>
          <w:sz w:val="24"/>
          <w:szCs w:val="24"/>
        </w:rPr>
        <w:t xml:space="preserve"> in the letter, Annexure G, which it wrote to the applicant o</w:t>
      </w:r>
      <w:r w:rsidR="003E0CAA">
        <w:rPr>
          <w:rFonts w:ascii="Times New Roman" w:hAnsi="Times New Roman" w:cs="Times New Roman"/>
          <w:sz w:val="24"/>
          <w:szCs w:val="24"/>
        </w:rPr>
        <w:t>n 7 June</w:t>
      </w:r>
      <w:r w:rsidRPr="000B6B00">
        <w:rPr>
          <w:rFonts w:ascii="Times New Roman" w:hAnsi="Times New Roman" w:cs="Times New Roman"/>
          <w:sz w:val="24"/>
          <w:szCs w:val="24"/>
        </w:rPr>
        <w:t xml:space="preserve"> </w:t>
      </w:r>
      <w:r w:rsidR="003E0CAA">
        <w:rPr>
          <w:rFonts w:ascii="Times New Roman" w:hAnsi="Times New Roman" w:cs="Times New Roman"/>
          <w:sz w:val="24"/>
          <w:szCs w:val="24"/>
        </w:rPr>
        <w:t>2021. The letter appears at p</w:t>
      </w:r>
      <w:r w:rsidRPr="000B6B00">
        <w:rPr>
          <w:rFonts w:ascii="Times New Roman" w:hAnsi="Times New Roman" w:cs="Times New Roman"/>
          <w:sz w:val="24"/>
          <w:szCs w:val="24"/>
        </w:rPr>
        <w:t xml:space="preserve"> 32 of the record. It is in the annexure that it acknowledges what it owes to the applicant. It claimed that it owes her an amount of ZWL 48 750. </w:t>
      </w:r>
      <w:r w:rsidR="002545C4">
        <w:rPr>
          <w:rFonts w:ascii="Times New Roman" w:hAnsi="Times New Roman" w:cs="Times New Roman"/>
          <w:sz w:val="24"/>
          <w:szCs w:val="24"/>
        </w:rPr>
        <w:t xml:space="preserve"> </w:t>
      </w:r>
      <w:r w:rsidRPr="000B6B00">
        <w:rPr>
          <w:rFonts w:ascii="Times New Roman" w:hAnsi="Times New Roman" w:cs="Times New Roman"/>
          <w:sz w:val="24"/>
          <w:szCs w:val="24"/>
        </w:rPr>
        <w:t>It b</w:t>
      </w:r>
      <w:r w:rsidR="00B14C75">
        <w:rPr>
          <w:rFonts w:ascii="Times New Roman" w:hAnsi="Times New Roman" w:cs="Times New Roman"/>
          <w:sz w:val="24"/>
          <w:szCs w:val="24"/>
        </w:rPr>
        <w:t>ases</w:t>
      </w:r>
      <w:r w:rsidR="003E0CAA">
        <w:rPr>
          <w:rFonts w:ascii="Times New Roman" w:hAnsi="Times New Roman" w:cs="Times New Roman"/>
          <w:sz w:val="24"/>
          <w:szCs w:val="24"/>
        </w:rPr>
        <w:t xml:space="preserve"> its calculations on s</w:t>
      </w:r>
      <w:r w:rsidRPr="000B6B00">
        <w:rPr>
          <w:rFonts w:ascii="Times New Roman" w:hAnsi="Times New Roman" w:cs="Times New Roman"/>
          <w:sz w:val="24"/>
          <w:szCs w:val="24"/>
        </w:rPr>
        <w:t xml:space="preserve"> 4(1)</w:t>
      </w:r>
      <w:r w:rsidR="003E0CAA">
        <w:rPr>
          <w:rFonts w:ascii="Times New Roman" w:hAnsi="Times New Roman" w:cs="Times New Roman"/>
          <w:sz w:val="24"/>
          <w:szCs w:val="24"/>
        </w:rPr>
        <w:t>(d) of SI</w:t>
      </w:r>
      <w:r w:rsidRPr="000B6B00">
        <w:rPr>
          <w:rFonts w:ascii="Times New Roman" w:hAnsi="Times New Roman" w:cs="Times New Roman"/>
          <w:sz w:val="24"/>
          <w:szCs w:val="24"/>
        </w:rPr>
        <w:t xml:space="preserve"> 33 of 2019.</w:t>
      </w:r>
    </w:p>
    <w:p w:rsidR="00A645E0" w:rsidRPr="000B6B00" w:rsidRDefault="00A645E0" w:rsidP="002545C4">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The parties, as has already been observed, are agreed on the </w:t>
      </w:r>
      <w:r w:rsidRPr="00DC6EDD">
        <w:rPr>
          <w:rFonts w:ascii="Times New Roman" w:hAnsi="Times New Roman" w:cs="Times New Roman"/>
          <w:i/>
          <w:sz w:val="24"/>
          <w:szCs w:val="24"/>
        </w:rPr>
        <w:t>quantum</w:t>
      </w:r>
      <w:r w:rsidRPr="000B6B00">
        <w:rPr>
          <w:rFonts w:ascii="Times New Roman" w:hAnsi="Times New Roman" w:cs="Times New Roman"/>
          <w:sz w:val="24"/>
          <w:szCs w:val="24"/>
        </w:rPr>
        <w:t>. Their dispute center</w:t>
      </w:r>
      <w:r w:rsidR="00E265FA">
        <w:rPr>
          <w:rFonts w:ascii="Times New Roman" w:hAnsi="Times New Roman" w:cs="Times New Roman"/>
          <w:sz w:val="24"/>
          <w:szCs w:val="24"/>
        </w:rPr>
        <w:t>s</w:t>
      </w:r>
      <w:r w:rsidRPr="000B6B00">
        <w:rPr>
          <w:rFonts w:ascii="Times New Roman" w:hAnsi="Times New Roman" w:cs="Times New Roman"/>
          <w:sz w:val="24"/>
          <w:szCs w:val="24"/>
        </w:rPr>
        <w:t xml:space="preserve"> on the currency which the one must pay to the other when the condition precedent which they incorporated into the contract has been fulfilled. The applicant places reliance</w:t>
      </w:r>
      <w:r w:rsidR="00E265FA">
        <w:rPr>
          <w:rFonts w:ascii="Times New Roman" w:hAnsi="Times New Roman" w:cs="Times New Roman"/>
          <w:sz w:val="24"/>
          <w:szCs w:val="24"/>
        </w:rPr>
        <w:t xml:space="preserve"> on</w:t>
      </w:r>
      <w:r w:rsidRPr="000B6B00">
        <w:rPr>
          <w:rFonts w:ascii="Times New Roman" w:hAnsi="Times New Roman" w:cs="Times New Roman"/>
          <w:sz w:val="24"/>
          <w:szCs w:val="24"/>
        </w:rPr>
        <w:t xml:space="preserve"> the deposit which Martha and Gert advanced to the respond</w:t>
      </w:r>
      <w:r w:rsidR="002242CB">
        <w:rPr>
          <w:rFonts w:ascii="Times New Roman" w:hAnsi="Times New Roman" w:cs="Times New Roman"/>
          <w:sz w:val="24"/>
          <w:szCs w:val="24"/>
        </w:rPr>
        <w:t>ent. They, she insists, paid US$</w:t>
      </w:r>
      <w:r w:rsidRPr="000B6B00">
        <w:rPr>
          <w:rFonts w:ascii="Times New Roman" w:hAnsi="Times New Roman" w:cs="Times New Roman"/>
          <w:sz w:val="24"/>
          <w:szCs w:val="24"/>
        </w:rPr>
        <w:t xml:space="preserve"> 75 000. The refund must therefore </w:t>
      </w:r>
      <w:r w:rsidR="00E265FA">
        <w:rPr>
          <w:rFonts w:ascii="Times New Roman" w:hAnsi="Times New Roman" w:cs="Times New Roman"/>
          <w:sz w:val="24"/>
          <w:szCs w:val="24"/>
        </w:rPr>
        <w:t xml:space="preserve">be </w:t>
      </w:r>
      <w:r w:rsidRPr="000B6B00">
        <w:rPr>
          <w:rFonts w:ascii="Times New Roman" w:hAnsi="Times New Roman" w:cs="Times New Roman"/>
          <w:sz w:val="24"/>
          <w:szCs w:val="24"/>
        </w:rPr>
        <w:t>in the currency of the United States dollars, according to her. The respondent, she asserts, must pay a refund</w:t>
      </w:r>
      <w:r w:rsidR="002242CB">
        <w:rPr>
          <w:rFonts w:ascii="Times New Roman" w:hAnsi="Times New Roman" w:cs="Times New Roman"/>
          <w:sz w:val="24"/>
          <w:szCs w:val="24"/>
        </w:rPr>
        <w:t xml:space="preserve"> of US$</w:t>
      </w:r>
      <w:r w:rsidRPr="000B6B00">
        <w:rPr>
          <w:rFonts w:ascii="Times New Roman" w:hAnsi="Times New Roman" w:cs="Times New Roman"/>
          <w:sz w:val="24"/>
          <w:szCs w:val="24"/>
        </w:rPr>
        <w:t xml:space="preserve"> 48 750 to her</w:t>
      </w:r>
      <w:r w:rsidR="00E265FA">
        <w:rPr>
          <w:rFonts w:ascii="Times New Roman" w:hAnsi="Times New Roman" w:cs="Times New Roman"/>
          <w:sz w:val="24"/>
          <w:szCs w:val="24"/>
        </w:rPr>
        <w:t>.</w:t>
      </w:r>
    </w:p>
    <w:p w:rsidR="00EA2285" w:rsidRPr="000B6B00" w:rsidRDefault="00EA2285" w:rsidP="002545C4">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finding which has been made is that no United States dollars are payable to the applicant as refund which the respondent owes to her. The other finding which has also been made is that the refund which is due to the applicant cannot be calculated at the rate of one United States dollar to one Zimbabwe dollar as the respondent is claiming. The respondent would be obliged to pay to the applicant, when payment falls due, the equiv</w:t>
      </w:r>
      <w:r w:rsidR="002242CB">
        <w:rPr>
          <w:rFonts w:ascii="Times New Roman" w:hAnsi="Times New Roman" w:cs="Times New Roman"/>
          <w:sz w:val="24"/>
          <w:szCs w:val="24"/>
        </w:rPr>
        <w:t>alent in Zimbabwe dollars of US$</w:t>
      </w:r>
      <w:r w:rsidRPr="000B6B00">
        <w:rPr>
          <w:rFonts w:ascii="Times New Roman" w:hAnsi="Times New Roman" w:cs="Times New Roman"/>
          <w:sz w:val="24"/>
          <w:szCs w:val="24"/>
        </w:rPr>
        <w:t xml:space="preserve"> 48 750 which is calculated at the interbank rate of the date of payment. The stated ma</w:t>
      </w:r>
      <w:r w:rsidR="002545C4">
        <w:rPr>
          <w:rFonts w:ascii="Times New Roman" w:hAnsi="Times New Roman" w:cs="Times New Roman"/>
          <w:sz w:val="24"/>
          <w:szCs w:val="24"/>
        </w:rPr>
        <w:t>tter resonates well with s 4 (1)</w:t>
      </w:r>
      <w:r w:rsidRPr="000B6B00">
        <w:rPr>
          <w:rFonts w:ascii="Times New Roman" w:hAnsi="Times New Roman" w:cs="Times New Roman"/>
          <w:sz w:val="24"/>
          <w:szCs w:val="24"/>
        </w:rPr>
        <w:t>(e</w:t>
      </w:r>
      <w:r w:rsidR="002242CB">
        <w:rPr>
          <w:rFonts w:ascii="Times New Roman" w:hAnsi="Times New Roman" w:cs="Times New Roman"/>
          <w:sz w:val="24"/>
          <w:szCs w:val="24"/>
        </w:rPr>
        <w:t>) of SI</w:t>
      </w:r>
      <w:r w:rsidRPr="000B6B00">
        <w:rPr>
          <w:rFonts w:ascii="Times New Roman" w:hAnsi="Times New Roman" w:cs="Times New Roman"/>
          <w:sz w:val="24"/>
          <w:szCs w:val="24"/>
        </w:rPr>
        <w:t xml:space="preserve"> 33 of 2019.</w:t>
      </w:r>
      <w:r w:rsidR="002A23E2" w:rsidRPr="000B6B00">
        <w:rPr>
          <w:rFonts w:ascii="Times New Roman" w:hAnsi="Times New Roman" w:cs="Times New Roman"/>
          <w:sz w:val="24"/>
          <w:szCs w:val="24"/>
        </w:rPr>
        <w:t xml:space="preserve">  </w:t>
      </w:r>
    </w:p>
    <w:p w:rsidR="002A23E2" w:rsidRPr="000B6B00" w:rsidRDefault="002A23E2" w:rsidP="002545C4">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above-observed matter compelled the applicant to abandon her draft order which sounded in United States dollars as well as to file an amended draft order which, to all intents and purpo</w:t>
      </w:r>
      <w:r w:rsidR="00C574A2">
        <w:rPr>
          <w:rFonts w:ascii="Times New Roman" w:hAnsi="Times New Roman" w:cs="Times New Roman"/>
          <w:sz w:val="24"/>
          <w:szCs w:val="24"/>
        </w:rPr>
        <w:t xml:space="preserve">ses, was/is </w:t>
      </w:r>
      <w:r w:rsidR="00C574A2" w:rsidRPr="00E265FA">
        <w:rPr>
          <w:rFonts w:ascii="Times New Roman" w:hAnsi="Times New Roman" w:cs="Times New Roman"/>
          <w:i/>
          <w:sz w:val="24"/>
          <w:szCs w:val="24"/>
        </w:rPr>
        <w:t>in sync</w:t>
      </w:r>
      <w:r w:rsidR="00C574A2">
        <w:rPr>
          <w:rFonts w:ascii="Times New Roman" w:hAnsi="Times New Roman" w:cs="Times New Roman"/>
          <w:sz w:val="24"/>
          <w:szCs w:val="24"/>
        </w:rPr>
        <w:t xml:space="preserve"> with s</w:t>
      </w:r>
      <w:r w:rsidRPr="000B6B00">
        <w:rPr>
          <w:rFonts w:ascii="Times New Roman" w:hAnsi="Times New Roman" w:cs="Times New Roman"/>
          <w:sz w:val="24"/>
          <w:szCs w:val="24"/>
        </w:rPr>
        <w:t xml:space="preserve"> 4(1)(</w:t>
      </w:r>
      <w:r w:rsidR="00C574A2">
        <w:rPr>
          <w:rFonts w:ascii="Times New Roman" w:hAnsi="Times New Roman" w:cs="Times New Roman"/>
          <w:sz w:val="24"/>
          <w:szCs w:val="24"/>
        </w:rPr>
        <w:t>e) of SI</w:t>
      </w:r>
      <w:r w:rsidRPr="000B6B00">
        <w:rPr>
          <w:rFonts w:ascii="Times New Roman" w:hAnsi="Times New Roman" w:cs="Times New Roman"/>
          <w:sz w:val="24"/>
          <w:szCs w:val="24"/>
        </w:rPr>
        <w:t xml:space="preserve"> 33 of 2019.</w:t>
      </w:r>
    </w:p>
    <w:p w:rsidR="002A23E2" w:rsidRPr="000B6B00" w:rsidRDefault="002A23E2" w:rsidP="002545C4">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observation which I make is that the late Martha Elizabeth Van Der Linde le</w:t>
      </w:r>
      <w:r w:rsidR="00C574A2">
        <w:rPr>
          <w:rFonts w:ascii="Times New Roman" w:hAnsi="Times New Roman" w:cs="Times New Roman"/>
          <w:sz w:val="24"/>
          <w:szCs w:val="24"/>
        </w:rPr>
        <w:t>ft cottage number 28 in January</w:t>
      </w:r>
      <w:r w:rsidRPr="000B6B00">
        <w:rPr>
          <w:rFonts w:ascii="Times New Roman" w:hAnsi="Times New Roman" w:cs="Times New Roman"/>
          <w:sz w:val="24"/>
          <w:szCs w:val="24"/>
        </w:rPr>
        <w:t xml:space="preserve"> 2020. The respondent, it would appear, did not make any meaningful effort to find a tenant who would occupy the cottage from the time that Martha left it todate. It is, in terms of the agreement, only after the respondent has secured a tenant for the cottage and the latter has advanced to the former a sum of money for occupation of the same that the applicant will be entitled to receive a percentage of what Martha and Gert advanced to the respondent. The </w:t>
      </w:r>
      <w:r w:rsidRPr="000B6B00">
        <w:rPr>
          <w:rFonts w:ascii="Times New Roman" w:hAnsi="Times New Roman" w:cs="Times New Roman"/>
          <w:sz w:val="24"/>
          <w:szCs w:val="24"/>
        </w:rPr>
        <w:lastRenderedPageBreak/>
        <w:t>respondent cannot claim that it failed to secure a tenant who would occupy the cottage for close to three consecutive years.</w:t>
      </w:r>
    </w:p>
    <w:p w:rsidR="00CC3C95" w:rsidRDefault="007625FE"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 xml:space="preserve">It is on the strength of the above-observed matters that the complaints of the applicant cannot be said to be without justification. </w:t>
      </w:r>
      <w:r w:rsidR="00962A67">
        <w:rPr>
          <w:rFonts w:ascii="Times New Roman" w:hAnsi="Times New Roman" w:cs="Times New Roman"/>
          <w:sz w:val="24"/>
          <w:szCs w:val="24"/>
        </w:rPr>
        <w:t xml:space="preserve"> </w:t>
      </w:r>
      <w:r w:rsidRPr="000B6B00">
        <w:rPr>
          <w:rFonts w:ascii="Times New Roman" w:hAnsi="Times New Roman" w:cs="Times New Roman"/>
          <w:sz w:val="24"/>
          <w:szCs w:val="24"/>
        </w:rPr>
        <w:t xml:space="preserve">She complains that the respondent has not been making any effort to find a new tenant for the cottage and that it has been using the same as a store-room making it to depreciate in value with the adverse effects vising upon her when a tenant is eventually found to take occupation of the cottage. </w:t>
      </w:r>
      <w:r w:rsidR="00962A67">
        <w:rPr>
          <w:rFonts w:ascii="Times New Roman" w:hAnsi="Times New Roman" w:cs="Times New Roman"/>
          <w:sz w:val="24"/>
          <w:szCs w:val="24"/>
        </w:rPr>
        <w:t xml:space="preserve"> </w:t>
      </w:r>
    </w:p>
    <w:p w:rsidR="007625FE" w:rsidRPr="000B6B00" w:rsidRDefault="007625FE" w:rsidP="0044176D">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unchallenged complaints of the applicant necessitated the inclusion into the amended draft order of paragraphs 3 and 4. The paragraphs compel the respondent to live within the four corners of its contract with the applicant’s predecessors.</w:t>
      </w:r>
    </w:p>
    <w:p w:rsidR="00C035F1" w:rsidRDefault="00C035F1" w:rsidP="00C574A2">
      <w:pPr>
        <w:spacing w:after="0" w:line="360" w:lineRule="auto"/>
        <w:ind w:firstLine="720"/>
        <w:jc w:val="both"/>
        <w:rPr>
          <w:rFonts w:ascii="Times New Roman" w:hAnsi="Times New Roman" w:cs="Times New Roman"/>
          <w:sz w:val="24"/>
          <w:szCs w:val="24"/>
        </w:rPr>
      </w:pPr>
      <w:r w:rsidRPr="000B6B00">
        <w:rPr>
          <w:rFonts w:ascii="Times New Roman" w:hAnsi="Times New Roman" w:cs="Times New Roman"/>
          <w:sz w:val="24"/>
          <w:szCs w:val="24"/>
        </w:rPr>
        <w:t>The applicant proved her case on a preponderance of probabilities. The application is, in the result, granted as prayed in the amended draft order.</w:t>
      </w:r>
    </w:p>
    <w:p w:rsidR="007017C2" w:rsidRDefault="007017C2" w:rsidP="007017C2">
      <w:pPr>
        <w:spacing w:after="0" w:line="360" w:lineRule="auto"/>
        <w:jc w:val="both"/>
        <w:rPr>
          <w:rFonts w:ascii="Times New Roman" w:hAnsi="Times New Roman" w:cs="Times New Roman"/>
          <w:sz w:val="24"/>
          <w:szCs w:val="24"/>
        </w:rPr>
      </w:pPr>
    </w:p>
    <w:p w:rsidR="007017C2" w:rsidRDefault="007017C2" w:rsidP="007017C2">
      <w:pPr>
        <w:spacing w:after="0" w:line="360" w:lineRule="auto"/>
        <w:jc w:val="both"/>
        <w:rPr>
          <w:rFonts w:ascii="Times New Roman" w:hAnsi="Times New Roman" w:cs="Times New Roman"/>
          <w:sz w:val="24"/>
          <w:szCs w:val="24"/>
        </w:rPr>
      </w:pPr>
    </w:p>
    <w:p w:rsidR="007017C2" w:rsidRDefault="007017C2" w:rsidP="007017C2">
      <w:pPr>
        <w:spacing w:after="0" w:line="360" w:lineRule="auto"/>
        <w:jc w:val="both"/>
        <w:rPr>
          <w:rFonts w:ascii="Times New Roman" w:hAnsi="Times New Roman" w:cs="Times New Roman"/>
          <w:sz w:val="24"/>
          <w:szCs w:val="24"/>
        </w:rPr>
      </w:pPr>
    </w:p>
    <w:p w:rsidR="007017C2" w:rsidRDefault="007017C2" w:rsidP="007017C2">
      <w:pPr>
        <w:spacing w:after="0" w:line="240" w:lineRule="auto"/>
        <w:jc w:val="both"/>
        <w:rPr>
          <w:rFonts w:ascii="Times New Roman" w:hAnsi="Times New Roman" w:cs="Times New Roman"/>
          <w:sz w:val="24"/>
          <w:szCs w:val="24"/>
        </w:rPr>
      </w:pPr>
      <w:r w:rsidRPr="007017C2">
        <w:rPr>
          <w:rFonts w:ascii="Times New Roman" w:hAnsi="Times New Roman" w:cs="Times New Roman"/>
          <w:i/>
          <w:sz w:val="24"/>
          <w:szCs w:val="24"/>
        </w:rPr>
        <w:t>Hogwe Nyengedza</w:t>
      </w:r>
      <w:r>
        <w:rPr>
          <w:rFonts w:ascii="Times New Roman" w:hAnsi="Times New Roman" w:cs="Times New Roman"/>
          <w:sz w:val="24"/>
          <w:szCs w:val="24"/>
        </w:rPr>
        <w:t>, applicant’s legal practitioners</w:t>
      </w:r>
    </w:p>
    <w:p w:rsidR="007017C2" w:rsidRPr="000B6B00" w:rsidRDefault="007017C2" w:rsidP="007017C2">
      <w:pPr>
        <w:spacing w:after="0" w:line="240" w:lineRule="auto"/>
        <w:jc w:val="both"/>
        <w:rPr>
          <w:rFonts w:ascii="Times New Roman" w:hAnsi="Times New Roman" w:cs="Times New Roman"/>
          <w:sz w:val="24"/>
          <w:szCs w:val="24"/>
        </w:rPr>
      </w:pPr>
      <w:r w:rsidRPr="007017C2">
        <w:rPr>
          <w:rFonts w:ascii="Times New Roman" w:hAnsi="Times New Roman" w:cs="Times New Roman"/>
          <w:i/>
          <w:sz w:val="24"/>
          <w:szCs w:val="24"/>
        </w:rPr>
        <w:t>Gill, Godlonton &amp; Gerrans Legal Practitioners</w:t>
      </w:r>
      <w:r>
        <w:rPr>
          <w:rFonts w:ascii="Times New Roman" w:hAnsi="Times New Roman" w:cs="Times New Roman"/>
          <w:sz w:val="24"/>
          <w:szCs w:val="24"/>
        </w:rPr>
        <w:t>, first respondent’s legal practitioners</w:t>
      </w:r>
    </w:p>
    <w:p w:rsidR="00584FBC" w:rsidRPr="000B6B00" w:rsidRDefault="00584FBC" w:rsidP="007017C2">
      <w:pPr>
        <w:pStyle w:val="ListParagraph"/>
        <w:spacing w:after="0" w:line="240" w:lineRule="auto"/>
        <w:jc w:val="both"/>
        <w:rPr>
          <w:rFonts w:ascii="Times New Roman" w:hAnsi="Times New Roman" w:cs="Times New Roman"/>
          <w:sz w:val="24"/>
          <w:szCs w:val="24"/>
        </w:rPr>
      </w:pPr>
    </w:p>
    <w:sectPr w:rsidR="00584FBC" w:rsidRPr="000B6B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103" w:rsidRDefault="006E3103" w:rsidP="00BF5B0C">
      <w:pPr>
        <w:spacing w:after="0" w:line="240" w:lineRule="auto"/>
      </w:pPr>
      <w:r>
        <w:separator/>
      </w:r>
    </w:p>
  </w:endnote>
  <w:endnote w:type="continuationSeparator" w:id="0">
    <w:p w:rsidR="006E3103" w:rsidRDefault="006E3103" w:rsidP="00BF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103" w:rsidRDefault="006E3103" w:rsidP="00BF5B0C">
      <w:pPr>
        <w:spacing w:after="0" w:line="240" w:lineRule="auto"/>
      </w:pPr>
      <w:r>
        <w:separator/>
      </w:r>
    </w:p>
  </w:footnote>
  <w:footnote w:type="continuationSeparator" w:id="0">
    <w:p w:rsidR="006E3103" w:rsidRDefault="006E3103" w:rsidP="00BF5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39081"/>
      <w:docPartObj>
        <w:docPartGallery w:val="Page Numbers (Top of Page)"/>
        <w:docPartUnique/>
      </w:docPartObj>
    </w:sdtPr>
    <w:sdtEndPr>
      <w:rPr>
        <w:noProof/>
      </w:rPr>
    </w:sdtEndPr>
    <w:sdtContent>
      <w:p w:rsidR="00BF5B0C" w:rsidRDefault="00BF5B0C">
        <w:pPr>
          <w:pStyle w:val="Header"/>
          <w:jc w:val="right"/>
          <w:rPr>
            <w:noProof/>
          </w:rPr>
        </w:pPr>
        <w:r>
          <w:fldChar w:fldCharType="begin"/>
        </w:r>
        <w:r>
          <w:instrText xml:space="preserve"> PAGE   \* MERGEFORMAT </w:instrText>
        </w:r>
        <w:r>
          <w:fldChar w:fldCharType="separate"/>
        </w:r>
        <w:r w:rsidR="00F15DF1">
          <w:rPr>
            <w:noProof/>
          </w:rPr>
          <w:t>1</w:t>
        </w:r>
        <w:r>
          <w:rPr>
            <w:noProof/>
          </w:rPr>
          <w:fldChar w:fldCharType="end"/>
        </w:r>
      </w:p>
      <w:p w:rsidR="003D076B" w:rsidRDefault="00BF5B0C">
        <w:pPr>
          <w:pStyle w:val="Header"/>
          <w:jc w:val="right"/>
          <w:rPr>
            <w:noProof/>
          </w:rPr>
        </w:pPr>
        <w:r>
          <w:rPr>
            <w:noProof/>
          </w:rPr>
          <w:t>HH</w:t>
        </w:r>
        <w:r w:rsidR="003D076B">
          <w:rPr>
            <w:noProof/>
          </w:rPr>
          <w:t xml:space="preserve"> 01-23</w:t>
        </w:r>
      </w:p>
      <w:p w:rsidR="00BF5B0C" w:rsidRDefault="00BF5B0C">
        <w:pPr>
          <w:pStyle w:val="Header"/>
          <w:jc w:val="right"/>
        </w:pPr>
        <w:r>
          <w:rPr>
            <w:noProof/>
          </w:rPr>
          <w:t>HC 4539/22</w:t>
        </w:r>
      </w:p>
    </w:sdtContent>
  </w:sdt>
  <w:p w:rsidR="00BF5B0C" w:rsidRDefault="00BF5B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710"/>
    <w:multiLevelType w:val="hybridMultilevel"/>
    <w:tmpl w:val="C9649340"/>
    <w:lvl w:ilvl="0" w:tplc="F6129EF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F631E"/>
    <w:multiLevelType w:val="hybridMultilevel"/>
    <w:tmpl w:val="B98256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65578"/>
    <w:multiLevelType w:val="hybridMultilevel"/>
    <w:tmpl w:val="DD68A250"/>
    <w:lvl w:ilvl="0" w:tplc="36A6F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D6467"/>
    <w:multiLevelType w:val="hybridMultilevel"/>
    <w:tmpl w:val="C7E08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2A"/>
    <w:rsid w:val="00061345"/>
    <w:rsid w:val="00092CE8"/>
    <w:rsid w:val="000A4482"/>
    <w:rsid w:val="000B6B00"/>
    <w:rsid w:val="000E78C7"/>
    <w:rsid w:val="00132972"/>
    <w:rsid w:val="00143337"/>
    <w:rsid w:val="0014488A"/>
    <w:rsid w:val="002242CB"/>
    <w:rsid w:val="00224583"/>
    <w:rsid w:val="00235FB0"/>
    <w:rsid w:val="00242342"/>
    <w:rsid w:val="00246413"/>
    <w:rsid w:val="002545C4"/>
    <w:rsid w:val="002A23E2"/>
    <w:rsid w:val="002E1A19"/>
    <w:rsid w:val="002E3BE7"/>
    <w:rsid w:val="00330172"/>
    <w:rsid w:val="00346385"/>
    <w:rsid w:val="00391B98"/>
    <w:rsid w:val="003B7A5D"/>
    <w:rsid w:val="003D076B"/>
    <w:rsid w:val="003E0CAA"/>
    <w:rsid w:val="0044176D"/>
    <w:rsid w:val="004A7823"/>
    <w:rsid w:val="004F5BA7"/>
    <w:rsid w:val="005534DF"/>
    <w:rsid w:val="005759A1"/>
    <w:rsid w:val="00584FBC"/>
    <w:rsid w:val="005C1843"/>
    <w:rsid w:val="0060102A"/>
    <w:rsid w:val="006959FD"/>
    <w:rsid w:val="006A3D72"/>
    <w:rsid w:val="006B1BF7"/>
    <w:rsid w:val="006D6FD2"/>
    <w:rsid w:val="006E3103"/>
    <w:rsid w:val="006F7AF6"/>
    <w:rsid w:val="00701262"/>
    <w:rsid w:val="007017C2"/>
    <w:rsid w:val="00715A63"/>
    <w:rsid w:val="00723C33"/>
    <w:rsid w:val="00724F50"/>
    <w:rsid w:val="00746EB2"/>
    <w:rsid w:val="007625FE"/>
    <w:rsid w:val="00782A63"/>
    <w:rsid w:val="007D3846"/>
    <w:rsid w:val="00820996"/>
    <w:rsid w:val="00864C6C"/>
    <w:rsid w:val="00876C0A"/>
    <w:rsid w:val="00902E21"/>
    <w:rsid w:val="009424FC"/>
    <w:rsid w:val="00962A67"/>
    <w:rsid w:val="00995EA9"/>
    <w:rsid w:val="00A55A81"/>
    <w:rsid w:val="00A645E0"/>
    <w:rsid w:val="00A75CF2"/>
    <w:rsid w:val="00A9582A"/>
    <w:rsid w:val="00AC3034"/>
    <w:rsid w:val="00B06B81"/>
    <w:rsid w:val="00B122C9"/>
    <w:rsid w:val="00B14C75"/>
    <w:rsid w:val="00B37BF1"/>
    <w:rsid w:val="00B656FB"/>
    <w:rsid w:val="00B72154"/>
    <w:rsid w:val="00BD41CA"/>
    <w:rsid w:val="00BE6D76"/>
    <w:rsid w:val="00BF5B0C"/>
    <w:rsid w:val="00C035F1"/>
    <w:rsid w:val="00C11D23"/>
    <w:rsid w:val="00C56F91"/>
    <w:rsid w:val="00C574A2"/>
    <w:rsid w:val="00C632AA"/>
    <w:rsid w:val="00C702DD"/>
    <w:rsid w:val="00C91F5B"/>
    <w:rsid w:val="00CC3C95"/>
    <w:rsid w:val="00D010EA"/>
    <w:rsid w:val="00D74B4C"/>
    <w:rsid w:val="00D94FAB"/>
    <w:rsid w:val="00DC6EDD"/>
    <w:rsid w:val="00DD106F"/>
    <w:rsid w:val="00DD32E8"/>
    <w:rsid w:val="00DE52C1"/>
    <w:rsid w:val="00E013D1"/>
    <w:rsid w:val="00E120DD"/>
    <w:rsid w:val="00E265FA"/>
    <w:rsid w:val="00E8408F"/>
    <w:rsid w:val="00EA2285"/>
    <w:rsid w:val="00EA379E"/>
    <w:rsid w:val="00EE1977"/>
    <w:rsid w:val="00F1395B"/>
    <w:rsid w:val="00F15574"/>
    <w:rsid w:val="00F15DF1"/>
    <w:rsid w:val="00F84746"/>
    <w:rsid w:val="00FC5F08"/>
    <w:rsid w:val="00FD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1A4577-BBCC-44A3-8CBE-8EAD943B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91"/>
    <w:pPr>
      <w:ind w:left="720"/>
      <w:contextualSpacing/>
    </w:pPr>
  </w:style>
  <w:style w:type="paragraph" w:styleId="Header">
    <w:name w:val="header"/>
    <w:basedOn w:val="Normal"/>
    <w:link w:val="HeaderChar"/>
    <w:uiPriority w:val="99"/>
    <w:unhideWhenUsed/>
    <w:rsid w:val="00BF5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0C"/>
  </w:style>
  <w:style w:type="paragraph" w:styleId="Footer">
    <w:name w:val="footer"/>
    <w:basedOn w:val="Normal"/>
    <w:link w:val="FooterChar"/>
    <w:uiPriority w:val="99"/>
    <w:unhideWhenUsed/>
    <w:rsid w:val="00BF5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2022-12-23T10:24:00Z</cp:lastPrinted>
  <dcterms:created xsi:type="dcterms:W3CDTF">2023-01-06T09:30:00Z</dcterms:created>
  <dcterms:modified xsi:type="dcterms:W3CDTF">2023-01-06T09:30:00Z</dcterms:modified>
</cp:coreProperties>
</file>