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215B" w:rsidRDefault="00CB5C01" w:rsidP="00FA7AF2">
      <w:pPr>
        <w:spacing w:after="0"/>
        <w:ind w:right="2551"/>
        <w:jc w:val="both"/>
        <w:rPr>
          <w:rFonts w:ascii="Times New Roman" w:hAnsi="Times New Roman" w:cs="Times New Roman"/>
          <w:b/>
          <w:sz w:val="24"/>
          <w:szCs w:val="24"/>
        </w:rPr>
      </w:pPr>
      <w:r w:rsidRPr="00CB5C01">
        <w:rPr>
          <w:rFonts w:ascii="Times New Roman" w:hAnsi="Times New Roman" w:cs="Times New Roman"/>
          <w:b/>
          <w:sz w:val="24"/>
          <w:szCs w:val="24"/>
          <w:u w:val="single"/>
        </w:rPr>
        <w:t>REPORTABLE</w:t>
      </w:r>
      <w:r>
        <w:rPr>
          <w:rFonts w:ascii="Times New Roman" w:hAnsi="Times New Roman" w:cs="Times New Roman"/>
          <w:b/>
          <w:sz w:val="24"/>
          <w:szCs w:val="24"/>
        </w:rPr>
        <w:t xml:space="preserve">  </w:t>
      </w:r>
      <w:r w:rsidR="00D529C0">
        <w:rPr>
          <w:rFonts w:ascii="Times New Roman" w:hAnsi="Times New Roman" w:cs="Times New Roman"/>
          <w:b/>
          <w:sz w:val="24"/>
          <w:szCs w:val="24"/>
        </w:rPr>
        <w:tab/>
      </w:r>
      <w:r>
        <w:rPr>
          <w:rFonts w:ascii="Times New Roman" w:hAnsi="Times New Roman" w:cs="Times New Roman"/>
          <w:b/>
          <w:sz w:val="24"/>
          <w:szCs w:val="24"/>
        </w:rPr>
        <w:t xml:space="preserve"> </w:t>
      </w:r>
      <w:r w:rsidR="004A3DF9">
        <w:rPr>
          <w:rFonts w:ascii="Times New Roman" w:hAnsi="Times New Roman" w:cs="Times New Roman"/>
          <w:b/>
          <w:sz w:val="24"/>
          <w:szCs w:val="24"/>
        </w:rPr>
        <w:t>(92)</w:t>
      </w:r>
      <w:bookmarkStart w:id="0" w:name="_GoBack"/>
      <w:bookmarkEnd w:id="0"/>
    </w:p>
    <w:p w:rsidR="003A31BD" w:rsidRPr="00B82B43" w:rsidRDefault="003A31BD" w:rsidP="00FA7AF2">
      <w:pPr>
        <w:spacing w:after="0"/>
        <w:ind w:right="2551"/>
        <w:jc w:val="both"/>
        <w:rPr>
          <w:rFonts w:ascii="Times New Roman" w:hAnsi="Times New Roman" w:cs="Times New Roman"/>
          <w:b/>
          <w:sz w:val="24"/>
          <w:szCs w:val="24"/>
        </w:rPr>
      </w:pPr>
    </w:p>
    <w:p w:rsidR="008E215B" w:rsidRPr="00B82B43" w:rsidRDefault="008E215B" w:rsidP="00FA7AF2">
      <w:pPr>
        <w:spacing w:after="0"/>
        <w:ind w:right="2551"/>
        <w:jc w:val="both"/>
        <w:rPr>
          <w:rFonts w:ascii="Times New Roman" w:hAnsi="Times New Roman" w:cs="Times New Roman"/>
          <w:sz w:val="24"/>
          <w:szCs w:val="24"/>
        </w:rPr>
      </w:pPr>
      <w:r w:rsidRPr="00B82B43">
        <w:rPr>
          <w:rFonts w:ascii="Times New Roman" w:hAnsi="Times New Roman" w:cs="Times New Roman"/>
          <w:sz w:val="24"/>
          <w:szCs w:val="24"/>
        </w:rPr>
        <w:t xml:space="preserve">                                      </w:t>
      </w:r>
    </w:p>
    <w:p w:rsidR="008E215B" w:rsidRDefault="008E215B" w:rsidP="00FA7AF2">
      <w:pPr>
        <w:spacing w:after="0"/>
        <w:ind w:right="-306"/>
        <w:jc w:val="both"/>
        <w:rPr>
          <w:rFonts w:ascii="Times New Roman" w:hAnsi="Times New Roman" w:cs="Times New Roman"/>
          <w:i/>
          <w:sz w:val="24"/>
          <w:szCs w:val="24"/>
        </w:rPr>
      </w:pPr>
    </w:p>
    <w:p w:rsidR="003A31BD" w:rsidRPr="00B82B43" w:rsidRDefault="003A31BD" w:rsidP="00FA7AF2">
      <w:pPr>
        <w:spacing w:after="0"/>
        <w:ind w:right="-306"/>
        <w:jc w:val="both"/>
        <w:rPr>
          <w:rFonts w:ascii="Times New Roman" w:hAnsi="Times New Roman" w:cs="Times New Roman"/>
          <w:i/>
          <w:sz w:val="24"/>
          <w:szCs w:val="24"/>
        </w:rPr>
      </w:pPr>
    </w:p>
    <w:p w:rsidR="008E215B" w:rsidRPr="00B82B43" w:rsidRDefault="00766425" w:rsidP="00FA7AF2">
      <w:pPr>
        <w:pStyle w:val="ListParagraph"/>
        <w:numPr>
          <w:ilvl w:val="0"/>
          <w:numId w:val="7"/>
        </w:numPr>
        <w:spacing w:after="0"/>
        <w:ind w:right="-306"/>
        <w:jc w:val="center"/>
        <w:rPr>
          <w:rFonts w:ascii="Times New Roman" w:hAnsi="Times New Roman" w:cs="Times New Roman"/>
          <w:b/>
          <w:sz w:val="24"/>
          <w:szCs w:val="24"/>
        </w:rPr>
      </w:pPr>
      <w:r w:rsidRPr="00B82B43">
        <w:rPr>
          <w:rFonts w:ascii="Times New Roman" w:hAnsi="Times New Roman" w:cs="Times New Roman"/>
          <w:b/>
          <w:sz w:val="24"/>
          <w:szCs w:val="24"/>
        </w:rPr>
        <w:t>MISHECK</w:t>
      </w:r>
      <w:r w:rsidR="001010B2" w:rsidRPr="00B82B43">
        <w:rPr>
          <w:rFonts w:ascii="Times New Roman" w:hAnsi="Times New Roman" w:cs="Times New Roman"/>
          <w:b/>
          <w:sz w:val="24"/>
          <w:szCs w:val="24"/>
        </w:rPr>
        <w:t xml:space="preserve">     </w:t>
      </w:r>
      <w:r w:rsidRPr="00B82B43">
        <w:rPr>
          <w:rFonts w:ascii="Times New Roman" w:hAnsi="Times New Roman" w:cs="Times New Roman"/>
          <w:b/>
          <w:sz w:val="24"/>
          <w:szCs w:val="24"/>
        </w:rPr>
        <w:t>MUKARATI</w:t>
      </w:r>
      <w:r w:rsidR="001010B2" w:rsidRPr="00B82B43">
        <w:rPr>
          <w:rFonts w:ascii="Times New Roman" w:hAnsi="Times New Roman" w:cs="Times New Roman"/>
          <w:b/>
          <w:sz w:val="24"/>
          <w:szCs w:val="24"/>
        </w:rPr>
        <w:t xml:space="preserve">     (2)     L</w:t>
      </w:r>
      <w:r w:rsidRPr="00B82B43">
        <w:rPr>
          <w:rFonts w:ascii="Times New Roman" w:hAnsi="Times New Roman" w:cs="Times New Roman"/>
          <w:b/>
          <w:sz w:val="24"/>
          <w:szCs w:val="24"/>
        </w:rPr>
        <w:t>OVEMORE</w:t>
      </w:r>
      <w:r w:rsidR="001010B2" w:rsidRPr="00B82B43">
        <w:rPr>
          <w:rFonts w:ascii="Times New Roman" w:hAnsi="Times New Roman" w:cs="Times New Roman"/>
          <w:b/>
          <w:sz w:val="24"/>
          <w:szCs w:val="24"/>
        </w:rPr>
        <w:t xml:space="preserve">     </w:t>
      </w:r>
      <w:r w:rsidR="008E215B" w:rsidRPr="00B82B43">
        <w:rPr>
          <w:rFonts w:ascii="Times New Roman" w:hAnsi="Times New Roman" w:cs="Times New Roman"/>
          <w:b/>
          <w:sz w:val="24"/>
          <w:szCs w:val="24"/>
        </w:rPr>
        <w:t>MUKARATI</w:t>
      </w:r>
    </w:p>
    <w:p w:rsidR="008E215B" w:rsidRPr="00B82B43" w:rsidRDefault="008E215B" w:rsidP="00FA7AF2">
      <w:pPr>
        <w:spacing w:after="0"/>
        <w:jc w:val="center"/>
        <w:rPr>
          <w:rFonts w:ascii="Times New Roman" w:hAnsi="Times New Roman" w:cs="Times New Roman"/>
          <w:b/>
          <w:sz w:val="24"/>
          <w:szCs w:val="24"/>
        </w:rPr>
      </w:pPr>
      <w:r w:rsidRPr="00B82B43">
        <w:rPr>
          <w:rFonts w:ascii="Times New Roman" w:hAnsi="Times New Roman" w:cs="Times New Roman"/>
          <w:b/>
          <w:sz w:val="24"/>
          <w:szCs w:val="24"/>
        </w:rPr>
        <w:t>v</w:t>
      </w:r>
    </w:p>
    <w:p w:rsidR="00811760" w:rsidRDefault="001010B2" w:rsidP="00FA7AF2">
      <w:pPr>
        <w:pStyle w:val="ListParagraph"/>
        <w:numPr>
          <w:ilvl w:val="0"/>
          <w:numId w:val="8"/>
        </w:numPr>
        <w:spacing w:after="0"/>
        <w:jc w:val="center"/>
        <w:rPr>
          <w:rFonts w:ascii="Times New Roman" w:hAnsi="Times New Roman" w:cs="Times New Roman"/>
          <w:b/>
          <w:sz w:val="24"/>
          <w:szCs w:val="24"/>
        </w:rPr>
      </w:pPr>
      <w:r w:rsidRPr="00B82B43">
        <w:rPr>
          <w:rFonts w:ascii="Times New Roman" w:hAnsi="Times New Roman" w:cs="Times New Roman"/>
          <w:b/>
          <w:sz w:val="24"/>
          <w:szCs w:val="24"/>
        </w:rPr>
        <w:t>N</w:t>
      </w:r>
      <w:r w:rsidR="00766425" w:rsidRPr="00B82B43">
        <w:rPr>
          <w:rFonts w:ascii="Times New Roman" w:hAnsi="Times New Roman" w:cs="Times New Roman"/>
          <w:b/>
          <w:sz w:val="24"/>
          <w:szCs w:val="24"/>
        </w:rPr>
        <w:t>OREEN</w:t>
      </w:r>
      <w:r w:rsidR="00281142"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CHIKAKA</w:t>
      </w:r>
      <w:r w:rsidR="00B36892"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N.O</w:t>
      </w:r>
      <w:r w:rsidR="00B36892"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2)</w:t>
      </w:r>
      <w:r w:rsidR="00B36892"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THE</w:t>
      </w:r>
      <w:r w:rsidR="00B36892"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MASTER</w:t>
      </w:r>
      <w:r w:rsidR="00B36892"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OF</w:t>
      </w:r>
      <w:r w:rsidR="00A027F7"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HIGH</w:t>
      </w:r>
      <w:r w:rsidR="00B36892"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COURT</w:t>
      </w:r>
      <w:r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N.O</w:t>
      </w:r>
      <w:r w:rsidR="00B36892"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(3)</w:t>
      </w:r>
      <w:r w:rsidR="00B36892"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CHITUNGWIZA</w:t>
      </w:r>
      <w:r w:rsidR="007052AA"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MUNICIPALITY</w:t>
      </w:r>
      <w:r w:rsidR="00A027F7" w:rsidRPr="00B82B43">
        <w:rPr>
          <w:rFonts w:ascii="Times New Roman" w:hAnsi="Times New Roman" w:cs="Times New Roman"/>
          <w:b/>
          <w:sz w:val="24"/>
          <w:szCs w:val="24"/>
        </w:rPr>
        <w:t xml:space="preserve">   </w:t>
      </w:r>
    </w:p>
    <w:p w:rsidR="008E215B" w:rsidRPr="00B82B43" w:rsidRDefault="00A027F7" w:rsidP="00FA7AF2">
      <w:pPr>
        <w:pStyle w:val="ListParagraph"/>
        <w:spacing w:after="0"/>
        <w:ind w:left="1080"/>
        <w:rPr>
          <w:rFonts w:ascii="Times New Roman" w:hAnsi="Times New Roman" w:cs="Times New Roman"/>
          <w:b/>
          <w:sz w:val="24"/>
          <w:szCs w:val="24"/>
        </w:rPr>
      </w:pPr>
      <w:r w:rsidRPr="00B82B43">
        <w:rPr>
          <w:rFonts w:ascii="Times New Roman" w:hAnsi="Times New Roman" w:cs="Times New Roman"/>
          <w:b/>
          <w:sz w:val="24"/>
          <w:szCs w:val="24"/>
        </w:rPr>
        <w:t xml:space="preserve">  </w:t>
      </w:r>
      <w:r w:rsidR="007052AA" w:rsidRPr="00B82B43">
        <w:rPr>
          <w:rFonts w:ascii="Times New Roman" w:hAnsi="Times New Roman" w:cs="Times New Roman"/>
          <w:b/>
          <w:sz w:val="24"/>
          <w:szCs w:val="24"/>
        </w:rPr>
        <w:t xml:space="preserve">(4)     </w:t>
      </w:r>
      <w:r w:rsidR="00766425" w:rsidRPr="00B82B43">
        <w:rPr>
          <w:rFonts w:ascii="Times New Roman" w:hAnsi="Times New Roman" w:cs="Times New Roman"/>
          <w:b/>
          <w:sz w:val="24"/>
          <w:szCs w:val="24"/>
        </w:rPr>
        <w:t>ANDERSON</w:t>
      </w:r>
      <w:r w:rsidR="007052AA" w:rsidRPr="00B82B43">
        <w:rPr>
          <w:rFonts w:ascii="Times New Roman" w:hAnsi="Times New Roman" w:cs="Times New Roman"/>
          <w:b/>
          <w:sz w:val="24"/>
          <w:szCs w:val="24"/>
        </w:rPr>
        <w:t xml:space="preserve">     </w:t>
      </w:r>
      <w:r w:rsidR="00766425" w:rsidRPr="00B82B43">
        <w:rPr>
          <w:rFonts w:ascii="Times New Roman" w:hAnsi="Times New Roman" w:cs="Times New Roman"/>
          <w:b/>
          <w:sz w:val="24"/>
          <w:szCs w:val="24"/>
        </w:rPr>
        <w:t>REMUYANGA</w:t>
      </w:r>
      <w:r w:rsidR="007052AA" w:rsidRPr="00B82B43">
        <w:rPr>
          <w:rFonts w:ascii="Times New Roman" w:hAnsi="Times New Roman" w:cs="Times New Roman"/>
          <w:b/>
          <w:sz w:val="24"/>
          <w:szCs w:val="24"/>
        </w:rPr>
        <w:t xml:space="preserve">     (5)     </w:t>
      </w:r>
      <w:r w:rsidRPr="00B82B43">
        <w:rPr>
          <w:rFonts w:ascii="Times New Roman" w:hAnsi="Times New Roman" w:cs="Times New Roman"/>
          <w:b/>
          <w:sz w:val="24"/>
          <w:szCs w:val="24"/>
        </w:rPr>
        <w:t>LYDIA</w:t>
      </w:r>
      <w:r w:rsidR="007052AA" w:rsidRPr="00B82B43">
        <w:rPr>
          <w:rFonts w:ascii="Times New Roman" w:hAnsi="Times New Roman" w:cs="Times New Roman"/>
          <w:b/>
          <w:sz w:val="24"/>
          <w:szCs w:val="24"/>
        </w:rPr>
        <w:t xml:space="preserve">     </w:t>
      </w:r>
      <w:r w:rsidRPr="00B82B43">
        <w:rPr>
          <w:rFonts w:ascii="Times New Roman" w:hAnsi="Times New Roman" w:cs="Times New Roman"/>
          <w:b/>
          <w:sz w:val="24"/>
          <w:szCs w:val="24"/>
        </w:rPr>
        <w:t>CHIKARA</w:t>
      </w:r>
    </w:p>
    <w:p w:rsidR="008E215B" w:rsidRDefault="008E215B" w:rsidP="00FA7AF2">
      <w:pPr>
        <w:spacing w:after="0" w:line="480" w:lineRule="auto"/>
        <w:jc w:val="center"/>
        <w:rPr>
          <w:rFonts w:ascii="Times New Roman" w:hAnsi="Times New Roman" w:cs="Times New Roman"/>
          <w:sz w:val="24"/>
          <w:szCs w:val="24"/>
        </w:rPr>
      </w:pPr>
    </w:p>
    <w:p w:rsidR="00CB5C01" w:rsidRPr="00B82B43" w:rsidRDefault="00CB5C01" w:rsidP="00FA7AF2">
      <w:pPr>
        <w:spacing w:after="0" w:line="240" w:lineRule="auto"/>
        <w:jc w:val="center"/>
        <w:rPr>
          <w:rFonts w:ascii="Times New Roman" w:hAnsi="Times New Roman" w:cs="Times New Roman"/>
          <w:sz w:val="24"/>
          <w:szCs w:val="24"/>
        </w:rPr>
      </w:pPr>
    </w:p>
    <w:p w:rsidR="008E215B" w:rsidRPr="00B82B43" w:rsidRDefault="008E215B" w:rsidP="00FA7AF2">
      <w:pPr>
        <w:spacing w:after="0"/>
        <w:jc w:val="both"/>
        <w:rPr>
          <w:rFonts w:ascii="Times New Roman" w:hAnsi="Times New Roman" w:cs="Times New Roman"/>
          <w:sz w:val="24"/>
          <w:szCs w:val="24"/>
        </w:rPr>
      </w:pPr>
    </w:p>
    <w:p w:rsidR="008E215B" w:rsidRPr="00B82B43" w:rsidRDefault="008E215B" w:rsidP="00FA7AF2">
      <w:pPr>
        <w:spacing w:after="0"/>
        <w:jc w:val="both"/>
        <w:rPr>
          <w:rFonts w:ascii="Times New Roman" w:hAnsi="Times New Roman" w:cs="Times New Roman"/>
          <w:b/>
          <w:sz w:val="24"/>
          <w:szCs w:val="24"/>
        </w:rPr>
      </w:pPr>
      <w:r w:rsidRPr="00B82B43">
        <w:rPr>
          <w:rFonts w:ascii="Times New Roman" w:hAnsi="Times New Roman" w:cs="Times New Roman"/>
          <w:b/>
          <w:sz w:val="24"/>
          <w:szCs w:val="24"/>
        </w:rPr>
        <w:t>SUPREME COURT OF ZIMBABWE</w:t>
      </w:r>
    </w:p>
    <w:p w:rsidR="008E215B" w:rsidRPr="00E1765F" w:rsidRDefault="00E957C7" w:rsidP="00FA7AF2">
      <w:pPr>
        <w:spacing w:after="0"/>
        <w:jc w:val="both"/>
        <w:rPr>
          <w:rFonts w:ascii="Times New Roman" w:hAnsi="Times New Roman" w:cs="Times New Roman"/>
          <w:b/>
          <w:sz w:val="24"/>
          <w:szCs w:val="24"/>
        </w:rPr>
      </w:pPr>
      <w:r w:rsidRPr="00E1765F">
        <w:rPr>
          <w:rFonts w:ascii="Times New Roman" w:hAnsi="Times New Roman" w:cs="Times New Roman"/>
          <w:b/>
          <w:sz w:val="24"/>
          <w:szCs w:val="24"/>
        </w:rPr>
        <w:t>JUNE</w:t>
      </w:r>
      <w:r w:rsidR="008F7B5B" w:rsidRPr="00E1765F">
        <w:rPr>
          <w:rFonts w:ascii="Times New Roman" w:hAnsi="Times New Roman" w:cs="Times New Roman"/>
          <w:b/>
          <w:sz w:val="24"/>
          <w:szCs w:val="24"/>
        </w:rPr>
        <w:t xml:space="preserve"> 17</w:t>
      </w:r>
      <w:r w:rsidR="001A3B34" w:rsidRPr="00E1765F">
        <w:rPr>
          <w:rFonts w:ascii="Times New Roman" w:hAnsi="Times New Roman" w:cs="Times New Roman"/>
          <w:b/>
          <w:sz w:val="24"/>
          <w:szCs w:val="24"/>
        </w:rPr>
        <w:t>, 2020</w:t>
      </w:r>
      <w:r w:rsidRPr="00E1765F">
        <w:rPr>
          <w:rFonts w:ascii="Times New Roman" w:hAnsi="Times New Roman" w:cs="Times New Roman"/>
          <w:b/>
          <w:sz w:val="24"/>
          <w:szCs w:val="24"/>
        </w:rPr>
        <w:t xml:space="preserve"> AND</w:t>
      </w:r>
      <w:r w:rsidR="00962C09" w:rsidRPr="00E1765F">
        <w:rPr>
          <w:rFonts w:ascii="Times New Roman" w:hAnsi="Times New Roman" w:cs="Times New Roman"/>
          <w:b/>
          <w:sz w:val="24"/>
          <w:szCs w:val="24"/>
        </w:rPr>
        <w:t xml:space="preserve"> J</w:t>
      </w:r>
      <w:r w:rsidRPr="00E1765F">
        <w:rPr>
          <w:rFonts w:ascii="Times New Roman" w:hAnsi="Times New Roman" w:cs="Times New Roman"/>
          <w:b/>
          <w:sz w:val="24"/>
          <w:szCs w:val="24"/>
        </w:rPr>
        <w:t>ULY</w:t>
      </w:r>
      <w:r w:rsidR="00962C09" w:rsidRPr="00E1765F">
        <w:rPr>
          <w:rFonts w:ascii="Times New Roman" w:hAnsi="Times New Roman" w:cs="Times New Roman"/>
          <w:b/>
          <w:sz w:val="24"/>
          <w:szCs w:val="24"/>
        </w:rPr>
        <w:t xml:space="preserve"> 16</w:t>
      </w:r>
      <w:r w:rsidR="001A3B34" w:rsidRPr="00E1765F">
        <w:rPr>
          <w:rFonts w:ascii="Times New Roman" w:hAnsi="Times New Roman" w:cs="Times New Roman"/>
          <w:b/>
          <w:sz w:val="24"/>
          <w:szCs w:val="24"/>
        </w:rPr>
        <w:t>, 2020</w:t>
      </w:r>
    </w:p>
    <w:p w:rsidR="008E215B" w:rsidRPr="00B82B43" w:rsidRDefault="008E215B" w:rsidP="00FA7AF2">
      <w:pPr>
        <w:spacing w:after="0"/>
        <w:jc w:val="both"/>
        <w:rPr>
          <w:rFonts w:ascii="Times New Roman" w:hAnsi="Times New Roman" w:cs="Times New Roman"/>
          <w:sz w:val="24"/>
          <w:szCs w:val="24"/>
        </w:rPr>
      </w:pPr>
    </w:p>
    <w:p w:rsidR="00CB5C01" w:rsidRPr="00B82B43" w:rsidRDefault="00CB5C01" w:rsidP="00FA7AF2">
      <w:pPr>
        <w:spacing w:after="0" w:line="480" w:lineRule="auto"/>
        <w:jc w:val="both"/>
        <w:rPr>
          <w:rFonts w:ascii="Times New Roman" w:hAnsi="Times New Roman" w:cs="Times New Roman"/>
          <w:sz w:val="24"/>
          <w:szCs w:val="24"/>
        </w:rPr>
      </w:pPr>
    </w:p>
    <w:p w:rsidR="008E215B" w:rsidRPr="00F303C4" w:rsidRDefault="00521CAE" w:rsidP="00FA7A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First and</w:t>
      </w:r>
      <w:r w:rsidR="00C35591">
        <w:rPr>
          <w:rFonts w:ascii="Times New Roman" w:hAnsi="Times New Roman" w:cs="Times New Roman"/>
          <w:sz w:val="24"/>
          <w:szCs w:val="24"/>
        </w:rPr>
        <w:t xml:space="preserve"> </w:t>
      </w:r>
      <w:r>
        <w:rPr>
          <w:rFonts w:ascii="Times New Roman" w:hAnsi="Times New Roman" w:cs="Times New Roman"/>
          <w:sz w:val="24"/>
          <w:szCs w:val="24"/>
        </w:rPr>
        <w:t xml:space="preserve">second </w:t>
      </w:r>
      <w:r w:rsidRPr="00F303C4">
        <w:rPr>
          <w:rFonts w:ascii="Times New Roman" w:hAnsi="Times New Roman" w:cs="Times New Roman"/>
          <w:sz w:val="24"/>
          <w:szCs w:val="24"/>
        </w:rPr>
        <w:t>applicants</w:t>
      </w:r>
      <w:r w:rsidR="0028539F" w:rsidRPr="00F303C4">
        <w:rPr>
          <w:rFonts w:ascii="Times New Roman" w:hAnsi="Times New Roman" w:cs="Times New Roman"/>
          <w:sz w:val="24"/>
          <w:szCs w:val="24"/>
        </w:rPr>
        <w:t xml:space="preserve"> in person</w:t>
      </w:r>
      <w:r w:rsidR="003A31BD">
        <w:rPr>
          <w:rFonts w:ascii="Times New Roman" w:hAnsi="Times New Roman" w:cs="Times New Roman"/>
          <w:sz w:val="24"/>
          <w:szCs w:val="24"/>
        </w:rPr>
        <w:t>s</w:t>
      </w:r>
      <w:r w:rsidR="0028539F" w:rsidRPr="00F303C4">
        <w:rPr>
          <w:rFonts w:ascii="Times New Roman" w:hAnsi="Times New Roman" w:cs="Times New Roman"/>
          <w:sz w:val="24"/>
          <w:szCs w:val="24"/>
        </w:rPr>
        <w:t xml:space="preserve"> </w:t>
      </w:r>
    </w:p>
    <w:p w:rsidR="008E215B" w:rsidRDefault="0028539F" w:rsidP="00FA7AF2">
      <w:pPr>
        <w:spacing w:after="0"/>
        <w:jc w:val="both"/>
        <w:rPr>
          <w:rFonts w:ascii="Times New Roman" w:hAnsi="Times New Roman" w:cs="Times New Roman"/>
          <w:sz w:val="24"/>
          <w:szCs w:val="24"/>
        </w:rPr>
      </w:pPr>
      <w:r w:rsidRPr="00F303C4">
        <w:rPr>
          <w:rFonts w:ascii="Times New Roman" w:hAnsi="Times New Roman" w:cs="Times New Roman"/>
          <w:sz w:val="24"/>
          <w:szCs w:val="24"/>
        </w:rPr>
        <w:t>Respondents in default</w:t>
      </w:r>
    </w:p>
    <w:p w:rsidR="00CB5C01" w:rsidRDefault="00CB5C01" w:rsidP="00FA7AF2">
      <w:pPr>
        <w:spacing w:after="0"/>
        <w:jc w:val="both"/>
        <w:rPr>
          <w:rFonts w:ascii="Times New Roman" w:hAnsi="Times New Roman" w:cs="Times New Roman"/>
          <w:sz w:val="24"/>
          <w:szCs w:val="24"/>
        </w:rPr>
      </w:pPr>
    </w:p>
    <w:p w:rsidR="00CB5C01" w:rsidRDefault="00CB5C01" w:rsidP="00FA7AF2">
      <w:pPr>
        <w:spacing w:after="0"/>
        <w:jc w:val="both"/>
        <w:rPr>
          <w:rFonts w:ascii="Times New Roman" w:hAnsi="Times New Roman" w:cs="Times New Roman"/>
          <w:sz w:val="24"/>
          <w:szCs w:val="24"/>
        </w:rPr>
      </w:pPr>
    </w:p>
    <w:p w:rsidR="00CB5C01" w:rsidRPr="00F303C4" w:rsidRDefault="00CB5C01" w:rsidP="00FA7AF2">
      <w:pPr>
        <w:spacing w:after="0"/>
        <w:jc w:val="both"/>
        <w:rPr>
          <w:rFonts w:ascii="Times New Roman" w:hAnsi="Times New Roman" w:cs="Times New Roman"/>
          <w:sz w:val="24"/>
          <w:szCs w:val="24"/>
        </w:rPr>
      </w:pPr>
    </w:p>
    <w:p w:rsidR="00CB5C01" w:rsidRPr="00B82B43" w:rsidRDefault="00CB5C01" w:rsidP="00FA7AF2">
      <w:pPr>
        <w:spacing w:after="0"/>
        <w:jc w:val="both"/>
        <w:rPr>
          <w:rFonts w:ascii="Times New Roman" w:hAnsi="Times New Roman" w:cs="Times New Roman"/>
          <w:b/>
          <w:sz w:val="24"/>
          <w:szCs w:val="24"/>
        </w:rPr>
      </w:pPr>
      <w:r w:rsidRPr="00B82B43">
        <w:rPr>
          <w:rFonts w:ascii="Times New Roman" w:hAnsi="Times New Roman" w:cs="Times New Roman"/>
          <w:b/>
          <w:sz w:val="24"/>
          <w:szCs w:val="24"/>
        </w:rPr>
        <w:t>IN CHAMBERS</w:t>
      </w:r>
    </w:p>
    <w:p w:rsidR="008E215B" w:rsidRPr="00B82B43" w:rsidRDefault="008E215B" w:rsidP="00FA7AF2">
      <w:pPr>
        <w:spacing w:after="0" w:line="360" w:lineRule="auto"/>
        <w:jc w:val="both"/>
        <w:rPr>
          <w:rFonts w:ascii="Times New Roman" w:hAnsi="Times New Roman" w:cs="Times New Roman"/>
          <w:sz w:val="24"/>
          <w:szCs w:val="24"/>
        </w:rPr>
      </w:pPr>
    </w:p>
    <w:p w:rsidR="005B6F26" w:rsidRDefault="005B6F26" w:rsidP="00FA7AF2">
      <w:pPr>
        <w:spacing w:after="0" w:line="240" w:lineRule="auto"/>
        <w:jc w:val="both"/>
        <w:rPr>
          <w:rFonts w:ascii="Times New Roman" w:hAnsi="Times New Roman" w:cs="Times New Roman"/>
          <w:b/>
          <w:sz w:val="24"/>
          <w:szCs w:val="24"/>
        </w:rPr>
      </w:pPr>
    </w:p>
    <w:p w:rsidR="00A67487" w:rsidRPr="00B82B43" w:rsidRDefault="00A67487" w:rsidP="00FA7AF2">
      <w:pPr>
        <w:spacing w:after="0" w:line="240" w:lineRule="auto"/>
        <w:jc w:val="both"/>
        <w:rPr>
          <w:rFonts w:ascii="Times New Roman" w:hAnsi="Times New Roman" w:cs="Times New Roman"/>
          <w:b/>
          <w:sz w:val="24"/>
          <w:szCs w:val="24"/>
        </w:rPr>
      </w:pPr>
    </w:p>
    <w:p w:rsidR="00327795" w:rsidRPr="00B82B43" w:rsidRDefault="00F75344" w:rsidP="00FA7AF2">
      <w:pPr>
        <w:spacing w:after="0" w:line="480" w:lineRule="auto"/>
        <w:jc w:val="both"/>
        <w:rPr>
          <w:rFonts w:ascii="Times New Roman" w:hAnsi="Times New Roman" w:cs="Times New Roman"/>
          <w:sz w:val="24"/>
          <w:szCs w:val="24"/>
        </w:rPr>
      </w:pPr>
      <w:r w:rsidRPr="00B82B43">
        <w:rPr>
          <w:rFonts w:ascii="Times New Roman" w:hAnsi="Times New Roman" w:cs="Times New Roman"/>
          <w:b/>
          <w:sz w:val="24"/>
          <w:szCs w:val="24"/>
        </w:rPr>
        <w:tab/>
      </w:r>
      <w:r w:rsidRPr="00B82B43">
        <w:rPr>
          <w:rFonts w:ascii="Times New Roman" w:hAnsi="Times New Roman" w:cs="Times New Roman"/>
          <w:b/>
          <w:sz w:val="24"/>
          <w:szCs w:val="24"/>
        </w:rPr>
        <w:tab/>
      </w:r>
      <w:r w:rsidR="004E4F79" w:rsidRPr="00B82B43">
        <w:rPr>
          <w:rFonts w:ascii="Times New Roman" w:hAnsi="Times New Roman" w:cs="Times New Roman"/>
          <w:b/>
          <w:sz w:val="24"/>
          <w:szCs w:val="24"/>
        </w:rPr>
        <w:t>MATHONSI JA</w:t>
      </w:r>
      <w:r w:rsidR="005B6F26" w:rsidRPr="00B82B43">
        <w:rPr>
          <w:rFonts w:ascii="Times New Roman" w:hAnsi="Times New Roman" w:cs="Times New Roman"/>
          <w:b/>
          <w:sz w:val="24"/>
          <w:szCs w:val="24"/>
        </w:rPr>
        <w:t>:</w:t>
      </w:r>
      <w:r w:rsidR="005B6F26" w:rsidRPr="00B82B43">
        <w:rPr>
          <w:rFonts w:ascii="Times New Roman" w:hAnsi="Times New Roman" w:cs="Times New Roman"/>
          <w:b/>
          <w:sz w:val="24"/>
          <w:szCs w:val="24"/>
        </w:rPr>
        <w:tab/>
      </w:r>
      <w:r w:rsidR="00864C18" w:rsidRPr="00B82B43">
        <w:rPr>
          <w:rFonts w:ascii="Times New Roman" w:hAnsi="Times New Roman" w:cs="Times New Roman"/>
          <w:sz w:val="24"/>
          <w:szCs w:val="24"/>
        </w:rPr>
        <w:t xml:space="preserve">This is an application for condonation for the </w:t>
      </w:r>
      <w:r w:rsidR="00637536" w:rsidRPr="00B82B43">
        <w:rPr>
          <w:rFonts w:ascii="Times New Roman" w:hAnsi="Times New Roman" w:cs="Times New Roman"/>
          <w:sz w:val="24"/>
          <w:szCs w:val="24"/>
        </w:rPr>
        <w:t xml:space="preserve">late </w:t>
      </w:r>
      <w:r w:rsidR="00864C18" w:rsidRPr="00B82B43">
        <w:rPr>
          <w:rFonts w:ascii="Times New Roman" w:hAnsi="Times New Roman" w:cs="Times New Roman"/>
          <w:sz w:val="24"/>
          <w:szCs w:val="24"/>
        </w:rPr>
        <w:t>filing of an appeal and extension of time within which to note an appeal.  The application is made in terms of r</w:t>
      </w:r>
      <w:r w:rsidR="00CB7980">
        <w:rPr>
          <w:rFonts w:ascii="Times New Roman" w:hAnsi="Times New Roman" w:cs="Times New Roman"/>
          <w:sz w:val="24"/>
          <w:szCs w:val="24"/>
        </w:rPr>
        <w:t xml:space="preserve"> </w:t>
      </w:r>
      <w:r w:rsidR="00864C18" w:rsidRPr="00B82B43">
        <w:rPr>
          <w:rFonts w:ascii="Times New Roman" w:hAnsi="Times New Roman" w:cs="Times New Roman"/>
          <w:sz w:val="24"/>
          <w:szCs w:val="24"/>
        </w:rPr>
        <w:t>43 (3) as read with r</w:t>
      </w:r>
      <w:r w:rsidR="00CB7980">
        <w:rPr>
          <w:rFonts w:ascii="Times New Roman" w:hAnsi="Times New Roman" w:cs="Times New Roman"/>
          <w:sz w:val="24"/>
          <w:szCs w:val="24"/>
        </w:rPr>
        <w:t xml:space="preserve"> </w:t>
      </w:r>
      <w:r w:rsidR="00864C18" w:rsidRPr="00B82B43">
        <w:rPr>
          <w:rFonts w:ascii="Times New Roman" w:hAnsi="Times New Roman" w:cs="Times New Roman"/>
          <w:sz w:val="24"/>
          <w:szCs w:val="24"/>
        </w:rPr>
        <w:t>39 (4) of the Supreme Court Rules, 2018.</w:t>
      </w:r>
    </w:p>
    <w:p w:rsidR="00864C18" w:rsidRPr="00B82B43" w:rsidRDefault="00864C18" w:rsidP="00FA7AF2">
      <w:pPr>
        <w:spacing w:after="0" w:line="480" w:lineRule="auto"/>
        <w:jc w:val="both"/>
        <w:rPr>
          <w:rFonts w:ascii="Times New Roman" w:hAnsi="Times New Roman" w:cs="Times New Roman"/>
          <w:sz w:val="24"/>
          <w:szCs w:val="24"/>
        </w:rPr>
      </w:pPr>
    </w:p>
    <w:p w:rsidR="00864C18" w:rsidRPr="00B82B43" w:rsidRDefault="00864C18" w:rsidP="00FA7AF2">
      <w:pPr>
        <w:spacing w:after="0" w:line="480" w:lineRule="auto"/>
        <w:jc w:val="both"/>
        <w:rPr>
          <w:rFonts w:ascii="Times New Roman" w:hAnsi="Times New Roman" w:cs="Times New Roman"/>
          <w:b/>
          <w:sz w:val="24"/>
          <w:szCs w:val="24"/>
        </w:rPr>
      </w:pPr>
      <w:r w:rsidRPr="00B82B43">
        <w:rPr>
          <w:rFonts w:ascii="Times New Roman" w:hAnsi="Times New Roman" w:cs="Times New Roman"/>
          <w:b/>
          <w:sz w:val="24"/>
          <w:szCs w:val="24"/>
        </w:rPr>
        <w:t>BACKGROUND FACTS</w:t>
      </w:r>
    </w:p>
    <w:p w:rsidR="00864C18" w:rsidRPr="00B82B43" w:rsidRDefault="00864C18"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The late David Mukarati was a</w:t>
      </w:r>
      <w:r w:rsidR="000A7D6A" w:rsidRPr="00B82B43">
        <w:rPr>
          <w:rFonts w:ascii="Times New Roman" w:hAnsi="Times New Roman" w:cs="Times New Roman"/>
          <w:sz w:val="24"/>
          <w:szCs w:val="24"/>
        </w:rPr>
        <w:t xml:space="preserve"> polygamist who was married to eight</w:t>
      </w:r>
      <w:r w:rsidR="00312723">
        <w:rPr>
          <w:rFonts w:ascii="Times New Roman" w:hAnsi="Times New Roman" w:cs="Times New Roman"/>
          <w:sz w:val="24"/>
          <w:szCs w:val="24"/>
        </w:rPr>
        <w:t xml:space="preserve"> wives, one of whom is the fifth</w:t>
      </w:r>
      <w:r w:rsidRPr="00B82B43">
        <w:rPr>
          <w:rFonts w:ascii="Times New Roman" w:hAnsi="Times New Roman" w:cs="Times New Roman"/>
          <w:sz w:val="24"/>
          <w:szCs w:val="24"/>
        </w:rPr>
        <w:t xml:space="preserve"> respondent. The two applicants are his sons.  He died on 22 October 1994 but his deceased estate was</w:t>
      </w:r>
      <w:r w:rsidR="00637536" w:rsidRPr="00B82B43">
        <w:rPr>
          <w:rFonts w:ascii="Times New Roman" w:hAnsi="Times New Roman" w:cs="Times New Roman"/>
          <w:sz w:val="24"/>
          <w:szCs w:val="24"/>
        </w:rPr>
        <w:t xml:space="preserve"> not dealt with until 2016 when</w:t>
      </w:r>
      <w:r w:rsidRPr="00B82B43">
        <w:rPr>
          <w:rFonts w:ascii="Times New Roman" w:hAnsi="Times New Roman" w:cs="Times New Roman"/>
          <w:sz w:val="24"/>
          <w:szCs w:val="24"/>
        </w:rPr>
        <w:t xml:space="preserve"> it was registered with the Master of the Hi</w:t>
      </w:r>
      <w:r w:rsidR="0059741B">
        <w:rPr>
          <w:rFonts w:ascii="Times New Roman" w:hAnsi="Times New Roman" w:cs="Times New Roman"/>
          <w:sz w:val="24"/>
          <w:szCs w:val="24"/>
        </w:rPr>
        <w:t>gh Court as DR No. 17/16.  The first</w:t>
      </w:r>
      <w:r w:rsidRPr="00B82B43">
        <w:rPr>
          <w:rFonts w:ascii="Times New Roman" w:hAnsi="Times New Roman" w:cs="Times New Roman"/>
          <w:sz w:val="24"/>
          <w:szCs w:val="24"/>
        </w:rPr>
        <w:t xml:space="preserve"> respondent was appointed E</w:t>
      </w:r>
      <w:r w:rsidR="0031423E" w:rsidRPr="00B82B43">
        <w:rPr>
          <w:rFonts w:ascii="Times New Roman" w:hAnsi="Times New Roman" w:cs="Times New Roman"/>
          <w:sz w:val="24"/>
          <w:szCs w:val="24"/>
        </w:rPr>
        <w:t xml:space="preserve">xecutrix </w:t>
      </w:r>
      <w:r w:rsidR="00A95502" w:rsidRPr="00B82B43">
        <w:rPr>
          <w:rFonts w:ascii="Times New Roman" w:hAnsi="Times New Roman" w:cs="Times New Roman"/>
          <w:sz w:val="24"/>
          <w:szCs w:val="24"/>
        </w:rPr>
        <w:t>Dative of</w:t>
      </w:r>
      <w:r w:rsidR="0031423E" w:rsidRPr="00B82B43">
        <w:rPr>
          <w:rFonts w:ascii="Times New Roman" w:hAnsi="Times New Roman" w:cs="Times New Roman"/>
          <w:sz w:val="24"/>
          <w:szCs w:val="24"/>
        </w:rPr>
        <w:t xml:space="preserve"> the estate </w:t>
      </w:r>
      <w:r w:rsidR="00A95502" w:rsidRPr="00B82B43">
        <w:rPr>
          <w:rFonts w:ascii="Times New Roman" w:hAnsi="Times New Roman" w:cs="Times New Roman"/>
          <w:sz w:val="24"/>
          <w:szCs w:val="24"/>
        </w:rPr>
        <w:t>in question on</w:t>
      </w:r>
      <w:r w:rsidR="0031423E" w:rsidRPr="00B82B43">
        <w:rPr>
          <w:rFonts w:ascii="Times New Roman" w:hAnsi="Times New Roman" w:cs="Times New Roman"/>
          <w:sz w:val="24"/>
          <w:szCs w:val="24"/>
        </w:rPr>
        <w:t xml:space="preserve"> 7 March 2016.</w:t>
      </w:r>
    </w:p>
    <w:p w:rsidR="003A31BD" w:rsidRDefault="00CE1C97"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lastRenderedPageBreak/>
        <w:t>In</w:t>
      </w:r>
      <w:r w:rsidR="00F30C23" w:rsidRPr="00B82B43">
        <w:rPr>
          <w:rFonts w:ascii="Times New Roman" w:hAnsi="Times New Roman" w:cs="Times New Roman"/>
          <w:sz w:val="24"/>
          <w:szCs w:val="24"/>
        </w:rPr>
        <w:t xml:space="preserve"> </w:t>
      </w:r>
      <w:r w:rsidRPr="00B82B43">
        <w:rPr>
          <w:rFonts w:ascii="Times New Roman" w:hAnsi="Times New Roman" w:cs="Times New Roman"/>
          <w:sz w:val="24"/>
          <w:szCs w:val="24"/>
        </w:rPr>
        <w:t xml:space="preserve">the </w:t>
      </w:r>
      <w:r w:rsidR="005A2633" w:rsidRPr="00B82B43">
        <w:rPr>
          <w:rFonts w:ascii="Times New Roman" w:hAnsi="Times New Roman" w:cs="Times New Roman"/>
          <w:sz w:val="24"/>
          <w:szCs w:val="24"/>
        </w:rPr>
        <w:t>course of</w:t>
      </w:r>
      <w:r w:rsidR="00810D4A">
        <w:rPr>
          <w:rFonts w:ascii="Times New Roman" w:hAnsi="Times New Roman" w:cs="Times New Roman"/>
          <w:sz w:val="24"/>
          <w:szCs w:val="24"/>
        </w:rPr>
        <w:t xml:space="preserve"> administering the estate, the first</w:t>
      </w:r>
      <w:r w:rsidR="003137BD" w:rsidRPr="00B82B43">
        <w:rPr>
          <w:rFonts w:ascii="Times New Roman" w:hAnsi="Times New Roman" w:cs="Times New Roman"/>
          <w:sz w:val="24"/>
          <w:szCs w:val="24"/>
        </w:rPr>
        <w:t xml:space="preserve"> respondent sought and obtained the </w:t>
      </w:r>
      <w:r w:rsidR="00A40F7A">
        <w:rPr>
          <w:rFonts w:ascii="Times New Roman" w:hAnsi="Times New Roman" w:cs="Times New Roman"/>
          <w:sz w:val="24"/>
          <w:szCs w:val="24"/>
        </w:rPr>
        <w:t xml:space="preserve">consent of the second </w:t>
      </w:r>
      <w:r w:rsidR="003137BD" w:rsidRPr="00B82B43">
        <w:rPr>
          <w:rFonts w:ascii="Times New Roman" w:hAnsi="Times New Roman" w:cs="Times New Roman"/>
          <w:sz w:val="24"/>
          <w:szCs w:val="24"/>
        </w:rPr>
        <w:t>respondent to sell the only asset of the estate, an immovable property known as stand No. 16286, Unit M, Seke, Chitungwiza (the house). Armed with the Master’</w:t>
      </w:r>
      <w:r w:rsidR="005D5A81">
        <w:rPr>
          <w:rFonts w:ascii="Times New Roman" w:hAnsi="Times New Roman" w:cs="Times New Roman"/>
          <w:sz w:val="24"/>
          <w:szCs w:val="24"/>
        </w:rPr>
        <w:t>s consent, the first</w:t>
      </w:r>
      <w:r w:rsidR="003137BD" w:rsidRPr="00B82B43">
        <w:rPr>
          <w:rFonts w:ascii="Times New Roman" w:hAnsi="Times New Roman" w:cs="Times New Roman"/>
          <w:sz w:val="24"/>
          <w:szCs w:val="24"/>
        </w:rPr>
        <w:t xml:space="preserve"> respondent entered into an agreement of sale on behalf of th</w:t>
      </w:r>
      <w:r w:rsidR="005D5A81">
        <w:rPr>
          <w:rFonts w:ascii="Times New Roman" w:hAnsi="Times New Roman" w:cs="Times New Roman"/>
          <w:sz w:val="24"/>
          <w:szCs w:val="24"/>
        </w:rPr>
        <w:t>e estate with the fourth</w:t>
      </w:r>
      <w:r w:rsidR="003137BD" w:rsidRPr="00B82B43">
        <w:rPr>
          <w:rFonts w:ascii="Times New Roman" w:hAnsi="Times New Roman" w:cs="Times New Roman"/>
          <w:sz w:val="24"/>
          <w:szCs w:val="24"/>
        </w:rPr>
        <w:t xml:space="preserve"> respondent.  She sold the house for US$16 000-00 b</w:t>
      </w:r>
      <w:r w:rsidR="008A0286">
        <w:rPr>
          <w:rFonts w:ascii="Times New Roman" w:hAnsi="Times New Roman" w:cs="Times New Roman"/>
          <w:sz w:val="24"/>
          <w:szCs w:val="24"/>
        </w:rPr>
        <w:t>y agreement signed on 29 August </w:t>
      </w:r>
      <w:r w:rsidR="003137BD" w:rsidRPr="00B82B43">
        <w:rPr>
          <w:rFonts w:ascii="Times New Roman" w:hAnsi="Times New Roman" w:cs="Times New Roman"/>
          <w:sz w:val="24"/>
          <w:szCs w:val="24"/>
        </w:rPr>
        <w:t>2016.</w:t>
      </w:r>
      <w:r w:rsidR="00CA567F" w:rsidRPr="00B82B43">
        <w:rPr>
          <w:rFonts w:ascii="Times New Roman" w:hAnsi="Times New Roman" w:cs="Times New Roman"/>
          <w:sz w:val="24"/>
          <w:szCs w:val="24"/>
        </w:rPr>
        <w:t xml:space="preserve">    </w:t>
      </w:r>
    </w:p>
    <w:p w:rsidR="00CE1C97" w:rsidRPr="00B82B43" w:rsidRDefault="00CA567F" w:rsidP="00FA7AF2">
      <w:pPr>
        <w:spacing w:after="0" w:line="24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 xml:space="preserve">                                                                                                                                                                                                                                                                                                                                                                                                                                                                                                                                                                                                                                                                                                                                                                                                                                                                                                                                                                                                                                                                                                                                                                                                                                                                                                                                                                                                                                                                                                                                                                                                                                                                                                     </w:t>
      </w:r>
      <w:r w:rsidR="000D0469" w:rsidRPr="00B82B43">
        <w:rPr>
          <w:rFonts w:ascii="Times New Roman" w:hAnsi="Times New Roman" w:cs="Times New Roman"/>
          <w:sz w:val="24"/>
          <w:szCs w:val="24"/>
        </w:rPr>
        <w:t xml:space="preserve">                                                                </w:t>
      </w:r>
      <w:r w:rsidR="003137BD" w:rsidRPr="00B82B43">
        <w:rPr>
          <w:rFonts w:ascii="Times New Roman" w:hAnsi="Times New Roman" w:cs="Times New Roman"/>
          <w:sz w:val="24"/>
          <w:szCs w:val="24"/>
        </w:rPr>
        <w:t xml:space="preserve">              </w:t>
      </w:r>
    </w:p>
    <w:p w:rsidR="00AF4F5B" w:rsidRDefault="00AF4F5B" w:rsidP="00FA7AF2">
      <w:pPr>
        <w:spacing w:after="0" w:line="276" w:lineRule="auto"/>
        <w:ind w:firstLine="1134"/>
        <w:jc w:val="both"/>
        <w:rPr>
          <w:rFonts w:ascii="Times New Roman" w:hAnsi="Times New Roman" w:cs="Times New Roman"/>
          <w:sz w:val="24"/>
          <w:szCs w:val="24"/>
        </w:rPr>
      </w:pPr>
    </w:p>
    <w:p w:rsidR="005C571E" w:rsidRPr="00B82B43" w:rsidRDefault="005C571E"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 xml:space="preserve">The applicants protested against the manner in which the estate was administered </w:t>
      </w:r>
      <w:r w:rsidR="004D6366">
        <w:rPr>
          <w:rFonts w:ascii="Times New Roman" w:hAnsi="Times New Roman" w:cs="Times New Roman"/>
          <w:sz w:val="24"/>
          <w:szCs w:val="24"/>
        </w:rPr>
        <w:t>as they took the view that the first</w:t>
      </w:r>
      <w:r w:rsidRPr="00B82B43">
        <w:rPr>
          <w:rFonts w:ascii="Times New Roman" w:hAnsi="Times New Roman" w:cs="Times New Roman"/>
          <w:sz w:val="24"/>
          <w:szCs w:val="24"/>
        </w:rPr>
        <w:t xml:space="preserve"> applicant, as the eldest son of the deceased, should inherit the house ahead of the surviving</w:t>
      </w:r>
      <w:r w:rsidR="00CA567F" w:rsidRPr="00B82B43">
        <w:rPr>
          <w:rFonts w:ascii="Times New Roman" w:hAnsi="Times New Roman" w:cs="Times New Roman"/>
          <w:sz w:val="24"/>
          <w:szCs w:val="24"/>
        </w:rPr>
        <w:t xml:space="preserve"> </w:t>
      </w:r>
      <w:r w:rsidRPr="00B82B43">
        <w:rPr>
          <w:rFonts w:ascii="Times New Roman" w:hAnsi="Times New Roman" w:cs="Times New Roman"/>
          <w:sz w:val="24"/>
          <w:szCs w:val="24"/>
        </w:rPr>
        <w:t>spouse</w:t>
      </w:r>
      <w:r w:rsidR="00BD2DA8" w:rsidRPr="00B82B43">
        <w:rPr>
          <w:rFonts w:ascii="Times New Roman" w:hAnsi="Times New Roman" w:cs="Times New Roman"/>
          <w:sz w:val="24"/>
          <w:szCs w:val="24"/>
        </w:rPr>
        <w:t>s</w:t>
      </w:r>
      <w:r w:rsidRPr="00B82B43">
        <w:rPr>
          <w:rFonts w:ascii="Times New Roman" w:hAnsi="Times New Roman" w:cs="Times New Roman"/>
          <w:sz w:val="24"/>
          <w:szCs w:val="24"/>
        </w:rPr>
        <w:t xml:space="preserve"> of the deceased.</w:t>
      </w:r>
      <w:r w:rsidR="002208B6" w:rsidRPr="00B82B43">
        <w:rPr>
          <w:rFonts w:ascii="Times New Roman" w:hAnsi="Times New Roman" w:cs="Times New Roman"/>
          <w:sz w:val="24"/>
          <w:szCs w:val="24"/>
        </w:rPr>
        <w:t xml:space="preserve"> </w:t>
      </w:r>
      <w:r w:rsidR="004D6366">
        <w:rPr>
          <w:rFonts w:ascii="Times New Roman" w:hAnsi="Times New Roman" w:cs="Times New Roman"/>
          <w:sz w:val="24"/>
          <w:szCs w:val="24"/>
        </w:rPr>
        <w:t>The second</w:t>
      </w:r>
      <w:r w:rsidRPr="00B82B43">
        <w:rPr>
          <w:rFonts w:ascii="Times New Roman" w:hAnsi="Times New Roman" w:cs="Times New Roman"/>
          <w:sz w:val="24"/>
          <w:szCs w:val="24"/>
        </w:rPr>
        <w:t xml:space="preserve"> respondent notified them that the consent had been given on 20 July 2016 and by letter dated </w:t>
      </w:r>
      <w:r w:rsidR="00567CCE">
        <w:rPr>
          <w:rFonts w:ascii="Times New Roman" w:hAnsi="Times New Roman" w:cs="Times New Roman"/>
          <w:sz w:val="24"/>
          <w:szCs w:val="24"/>
        </w:rPr>
        <w:t xml:space="preserve">18 October 2016, the second </w:t>
      </w:r>
      <w:r w:rsidR="00643D6B" w:rsidRPr="00B82B43">
        <w:rPr>
          <w:rFonts w:ascii="Times New Roman" w:hAnsi="Times New Roman" w:cs="Times New Roman"/>
          <w:sz w:val="24"/>
          <w:szCs w:val="24"/>
        </w:rPr>
        <w:t>respondent advised them that having consented to the sale of the house that consent could not be reversed.</w:t>
      </w:r>
    </w:p>
    <w:p w:rsidR="0025701D" w:rsidRPr="00B82B43" w:rsidRDefault="0025701D" w:rsidP="00FA7AF2">
      <w:pPr>
        <w:spacing w:after="0" w:line="480" w:lineRule="auto"/>
        <w:jc w:val="both"/>
        <w:rPr>
          <w:rFonts w:ascii="Times New Roman" w:hAnsi="Times New Roman" w:cs="Times New Roman"/>
          <w:sz w:val="24"/>
          <w:szCs w:val="24"/>
        </w:rPr>
      </w:pPr>
    </w:p>
    <w:p w:rsidR="002006B6" w:rsidRPr="00B82B43" w:rsidRDefault="006D5BEA"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On 1</w:t>
      </w:r>
      <w:r w:rsidR="005227CB">
        <w:rPr>
          <w:rFonts w:ascii="Times New Roman" w:hAnsi="Times New Roman" w:cs="Times New Roman"/>
          <w:sz w:val="24"/>
          <w:szCs w:val="24"/>
        </w:rPr>
        <w:t>7 November 2016, the first</w:t>
      </w:r>
      <w:r w:rsidRPr="00B82B43">
        <w:rPr>
          <w:rFonts w:ascii="Times New Roman" w:hAnsi="Times New Roman" w:cs="Times New Roman"/>
          <w:sz w:val="24"/>
          <w:szCs w:val="24"/>
        </w:rPr>
        <w:t xml:space="preserve"> respondent instituted eviction summons against the applicants who have remained in</w:t>
      </w:r>
      <w:r w:rsidR="0006399D" w:rsidRPr="00B82B43">
        <w:rPr>
          <w:rFonts w:ascii="Times New Roman" w:hAnsi="Times New Roman" w:cs="Times New Roman"/>
          <w:sz w:val="24"/>
          <w:szCs w:val="24"/>
        </w:rPr>
        <w:t xml:space="preserve"> </w:t>
      </w:r>
      <w:r w:rsidR="00445B3F" w:rsidRPr="00B82B43">
        <w:rPr>
          <w:rFonts w:ascii="Times New Roman" w:hAnsi="Times New Roman" w:cs="Times New Roman"/>
          <w:sz w:val="24"/>
          <w:szCs w:val="24"/>
        </w:rPr>
        <w:t xml:space="preserve">occupation </w:t>
      </w:r>
      <w:r w:rsidR="002540E0" w:rsidRPr="00B82B43">
        <w:rPr>
          <w:rFonts w:ascii="Times New Roman" w:hAnsi="Times New Roman" w:cs="Times New Roman"/>
          <w:sz w:val="24"/>
          <w:szCs w:val="24"/>
        </w:rPr>
        <w:t>of the</w:t>
      </w:r>
      <w:r w:rsidR="00EE1397" w:rsidRPr="00B82B43">
        <w:rPr>
          <w:rFonts w:ascii="Times New Roman" w:hAnsi="Times New Roman" w:cs="Times New Roman"/>
          <w:sz w:val="24"/>
          <w:szCs w:val="24"/>
        </w:rPr>
        <w:t xml:space="preserve"> </w:t>
      </w:r>
      <w:r w:rsidR="00F81D9D" w:rsidRPr="00B82B43">
        <w:rPr>
          <w:rFonts w:ascii="Times New Roman" w:hAnsi="Times New Roman" w:cs="Times New Roman"/>
          <w:sz w:val="24"/>
          <w:szCs w:val="24"/>
        </w:rPr>
        <w:t>house</w:t>
      </w:r>
      <w:r w:rsidRPr="00B82B43">
        <w:rPr>
          <w:rFonts w:ascii="Times New Roman" w:hAnsi="Times New Roman" w:cs="Times New Roman"/>
          <w:sz w:val="24"/>
          <w:szCs w:val="24"/>
        </w:rPr>
        <w:t>.  It was during the course</w:t>
      </w:r>
      <w:r w:rsidR="003F3218" w:rsidRPr="00B82B43">
        <w:rPr>
          <w:rFonts w:ascii="Times New Roman" w:hAnsi="Times New Roman" w:cs="Times New Roman"/>
          <w:sz w:val="24"/>
          <w:szCs w:val="24"/>
        </w:rPr>
        <w:t xml:space="preserve"> of defending the action </w:t>
      </w:r>
      <w:r w:rsidR="00131D2E" w:rsidRPr="00B82B43">
        <w:rPr>
          <w:rFonts w:ascii="Times New Roman" w:hAnsi="Times New Roman" w:cs="Times New Roman"/>
          <w:sz w:val="24"/>
          <w:szCs w:val="24"/>
        </w:rPr>
        <w:t>for eviction</w:t>
      </w:r>
      <w:r w:rsidRPr="00B82B43">
        <w:rPr>
          <w:rFonts w:ascii="Times New Roman" w:hAnsi="Times New Roman" w:cs="Times New Roman"/>
          <w:sz w:val="24"/>
          <w:szCs w:val="24"/>
        </w:rPr>
        <w:t xml:space="preserve"> that the applicants were advised to seek a review of the Master</w:t>
      </w:r>
      <w:r w:rsidR="00BF6FDD" w:rsidRPr="00B82B43">
        <w:rPr>
          <w:rFonts w:ascii="Times New Roman" w:hAnsi="Times New Roman" w:cs="Times New Roman"/>
          <w:sz w:val="24"/>
          <w:szCs w:val="24"/>
        </w:rPr>
        <w:t>’</w:t>
      </w:r>
      <w:r w:rsidRPr="00B82B43">
        <w:rPr>
          <w:rFonts w:ascii="Times New Roman" w:hAnsi="Times New Roman" w:cs="Times New Roman"/>
          <w:sz w:val="24"/>
          <w:szCs w:val="24"/>
        </w:rPr>
        <w:t>s decision to authorise the sale of the house.  By the time they filed an application for condonation for the late filing of a review application in the High Co</w:t>
      </w:r>
      <w:r w:rsidR="00304223" w:rsidRPr="00B82B43">
        <w:rPr>
          <w:rFonts w:ascii="Times New Roman" w:hAnsi="Times New Roman" w:cs="Times New Roman"/>
          <w:sz w:val="24"/>
          <w:szCs w:val="24"/>
        </w:rPr>
        <w:t xml:space="preserve">urt, ten months had lapsed from the time </w:t>
      </w:r>
      <w:r w:rsidRPr="00B82B43">
        <w:rPr>
          <w:rFonts w:ascii="Times New Roman" w:hAnsi="Times New Roman" w:cs="Times New Roman"/>
          <w:sz w:val="24"/>
          <w:szCs w:val="24"/>
        </w:rPr>
        <w:t xml:space="preserve"> the Master</w:t>
      </w:r>
      <w:r w:rsidR="002006B6" w:rsidRPr="00B82B43">
        <w:rPr>
          <w:rFonts w:ascii="Times New Roman" w:hAnsi="Times New Roman" w:cs="Times New Roman"/>
          <w:sz w:val="24"/>
          <w:szCs w:val="24"/>
        </w:rPr>
        <w:t>’s decision sought to be reviewed was made.</w:t>
      </w:r>
    </w:p>
    <w:p w:rsidR="00DD6301" w:rsidRPr="00B82B43" w:rsidRDefault="00DD6301" w:rsidP="00FA7AF2">
      <w:pPr>
        <w:spacing w:after="0" w:line="480" w:lineRule="auto"/>
        <w:jc w:val="both"/>
        <w:rPr>
          <w:rFonts w:ascii="Times New Roman" w:hAnsi="Times New Roman" w:cs="Times New Roman"/>
          <w:sz w:val="24"/>
          <w:szCs w:val="24"/>
        </w:rPr>
      </w:pPr>
    </w:p>
    <w:p w:rsidR="008E71BB" w:rsidRDefault="002006B6"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 xml:space="preserve">In their application for condonation before the High Court, the applicants contended that the decision sought to be reviewed was communicated on 18 October 2016.  They were advised </w:t>
      </w:r>
      <w:r w:rsidR="00A91351" w:rsidRPr="00B82B43">
        <w:rPr>
          <w:rFonts w:ascii="Times New Roman" w:hAnsi="Times New Roman" w:cs="Times New Roman"/>
          <w:sz w:val="24"/>
          <w:szCs w:val="24"/>
        </w:rPr>
        <w:t>by their then legal practitioner to report a case of fraud against the surviving spouse for allegedly inserting her name as one of the beneficiaries in</w:t>
      </w:r>
      <w:r w:rsidR="00011285">
        <w:rPr>
          <w:rFonts w:ascii="Times New Roman" w:hAnsi="Times New Roman" w:cs="Times New Roman"/>
          <w:sz w:val="24"/>
          <w:szCs w:val="24"/>
        </w:rPr>
        <w:t xml:space="preserve"> the house records kept by the third</w:t>
      </w:r>
      <w:r w:rsidR="00A91351" w:rsidRPr="00B82B43">
        <w:rPr>
          <w:rFonts w:ascii="Times New Roman" w:hAnsi="Times New Roman" w:cs="Times New Roman"/>
          <w:sz w:val="24"/>
          <w:szCs w:val="24"/>
        </w:rPr>
        <w:t xml:space="preserve"> respondent.  Time was lost while they awaited the outcome of police investigations.</w:t>
      </w:r>
    </w:p>
    <w:p w:rsidR="003A31BD" w:rsidRPr="00B82B43" w:rsidRDefault="003A31BD" w:rsidP="00FA7AF2">
      <w:pPr>
        <w:spacing w:after="0" w:line="480" w:lineRule="auto"/>
        <w:ind w:firstLine="1134"/>
        <w:jc w:val="both"/>
        <w:rPr>
          <w:rFonts w:ascii="Times New Roman" w:hAnsi="Times New Roman" w:cs="Times New Roman"/>
          <w:sz w:val="24"/>
          <w:szCs w:val="24"/>
        </w:rPr>
      </w:pPr>
    </w:p>
    <w:p w:rsidR="006D5BEA" w:rsidRPr="00B82B43" w:rsidRDefault="008E71BB"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The applicants contended that their intended review application had good prospects of success because, in administering the estate</w:t>
      </w:r>
      <w:r w:rsidR="00D34C19" w:rsidRPr="00B82B43">
        <w:rPr>
          <w:rFonts w:ascii="Times New Roman" w:hAnsi="Times New Roman" w:cs="Times New Roman"/>
          <w:sz w:val="24"/>
          <w:szCs w:val="24"/>
        </w:rPr>
        <w:t>,</w:t>
      </w:r>
      <w:r w:rsidRPr="00B82B43">
        <w:rPr>
          <w:rFonts w:ascii="Times New Roman" w:hAnsi="Times New Roman" w:cs="Times New Roman"/>
          <w:sz w:val="24"/>
          <w:szCs w:val="24"/>
        </w:rPr>
        <w:t xml:space="preserve"> the </w:t>
      </w:r>
      <w:r w:rsidR="00FD2EF4" w:rsidRPr="00B82B43">
        <w:rPr>
          <w:rFonts w:ascii="Times New Roman" w:hAnsi="Times New Roman" w:cs="Times New Roman"/>
          <w:sz w:val="24"/>
          <w:szCs w:val="24"/>
        </w:rPr>
        <w:t>executrix had</w:t>
      </w:r>
      <w:r w:rsidRPr="00B82B43">
        <w:rPr>
          <w:rFonts w:ascii="Times New Roman" w:hAnsi="Times New Roman" w:cs="Times New Roman"/>
          <w:sz w:val="24"/>
          <w:szCs w:val="24"/>
        </w:rPr>
        <w:t xml:space="preserve"> applied the wrong principles of inheritan</w:t>
      </w:r>
      <w:r w:rsidR="00A67487">
        <w:rPr>
          <w:rFonts w:ascii="Times New Roman" w:hAnsi="Times New Roman" w:cs="Times New Roman"/>
          <w:sz w:val="24"/>
          <w:szCs w:val="24"/>
        </w:rPr>
        <w:t>ce.  The error resulted in the fifth</w:t>
      </w:r>
      <w:r w:rsidR="00D34C19" w:rsidRPr="00B82B43">
        <w:rPr>
          <w:rFonts w:ascii="Times New Roman" w:hAnsi="Times New Roman" w:cs="Times New Roman"/>
          <w:sz w:val="24"/>
          <w:szCs w:val="24"/>
        </w:rPr>
        <w:t xml:space="preserve"> respondent</w:t>
      </w:r>
      <w:r w:rsidRPr="00B82B43">
        <w:rPr>
          <w:rFonts w:ascii="Times New Roman" w:hAnsi="Times New Roman" w:cs="Times New Roman"/>
          <w:sz w:val="24"/>
          <w:szCs w:val="24"/>
        </w:rPr>
        <w:t>,</w:t>
      </w:r>
      <w:r w:rsidR="00D34C19" w:rsidRPr="00B82B43">
        <w:rPr>
          <w:rFonts w:ascii="Times New Roman" w:hAnsi="Times New Roman" w:cs="Times New Roman"/>
          <w:sz w:val="24"/>
          <w:szCs w:val="24"/>
        </w:rPr>
        <w:t xml:space="preserve"> as the surviving spouse,</w:t>
      </w:r>
      <w:r w:rsidRPr="00B82B43">
        <w:rPr>
          <w:rFonts w:ascii="Times New Roman" w:hAnsi="Times New Roman" w:cs="Times New Roman"/>
          <w:sz w:val="24"/>
          <w:szCs w:val="24"/>
        </w:rPr>
        <w:t xml:space="preserve"> being the beneficiary </w:t>
      </w:r>
      <w:r w:rsidR="00D34C19" w:rsidRPr="00B82B43">
        <w:rPr>
          <w:rFonts w:ascii="Times New Roman" w:hAnsi="Times New Roman" w:cs="Times New Roman"/>
          <w:sz w:val="24"/>
          <w:szCs w:val="24"/>
        </w:rPr>
        <w:t xml:space="preserve">instead </w:t>
      </w:r>
      <w:r w:rsidRPr="00B82B43">
        <w:rPr>
          <w:rFonts w:ascii="Times New Roman" w:hAnsi="Times New Roman" w:cs="Times New Roman"/>
          <w:sz w:val="24"/>
          <w:szCs w:val="24"/>
        </w:rPr>
        <w:t>of the eldest son</w:t>
      </w:r>
      <w:r w:rsidR="00530FC9" w:rsidRPr="00B82B43">
        <w:rPr>
          <w:rFonts w:ascii="Times New Roman" w:hAnsi="Times New Roman" w:cs="Times New Roman"/>
          <w:sz w:val="24"/>
          <w:szCs w:val="24"/>
        </w:rPr>
        <w:t>.  According to the applicant</w:t>
      </w:r>
      <w:r w:rsidRPr="00B82B43">
        <w:rPr>
          <w:rFonts w:ascii="Times New Roman" w:hAnsi="Times New Roman" w:cs="Times New Roman"/>
          <w:sz w:val="24"/>
          <w:szCs w:val="24"/>
        </w:rPr>
        <w:t>s</w:t>
      </w:r>
      <w:r w:rsidR="00D33549" w:rsidRPr="00B82B43">
        <w:rPr>
          <w:rFonts w:ascii="Times New Roman" w:hAnsi="Times New Roman" w:cs="Times New Roman"/>
          <w:sz w:val="24"/>
          <w:szCs w:val="24"/>
        </w:rPr>
        <w:t>,</w:t>
      </w:r>
      <w:r w:rsidR="00530FC9" w:rsidRPr="00B82B43">
        <w:rPr>
          <w:rFonts w:ascii="Times New Roman" w:hAnsi="Times New Roman" w:cs="Times New Roman"/>
          <w:sz w:val="24"/>
          <w:szCs w:val="24"/>
        </w:rPr>
        <w:t xml:space="preserve"> s </w:t>
      </w:r>
      <w:r w:rsidR="00D33549" w:rsidRPr="00B82B43">
        <w:rPr>
          <w:rFonts w:ascii="Times New Roman" w:hAnsi="Times New Roman" w:cs="Times New Roman"/>
          <w:sz w:val="24"/>
          <w:szCs w:val="24"/>
        </w:rPr>
        <w:t>3A of the Deceased Estates</w:t>
      </w:r>
      <w:r w:rsidRPr="00B82B43">
        <w:rPr>
          <w:rFonts w:ascii="Times New Roman" w:hAnsi="Times New Roman" w:cs="Times New Roman"/>
          <w:sz w:val="24"/>
          <w:szCs w:val="24"/>
        </w:rPr>
        <w:t xml:space="preserve"> </w:t>
      </w:r>
      <w:r w:rsidRPr="00D637E5">
        <w:rPr>
          <w:rFonts w:ascii="Times New Roman" w:hAnsi="Times New Roman" w:cs="Times New Roman"/>
          <w:sz w:val="24"/>
          <w:szCs w:val="24"/>
        </w:rPr>
        <w:t xml:space="preserve">Succession Act </w:t>
      </w:r>
      <w:r w:rsidR="00A67487" w:rsidRPr="00D637E5">
        <w:rPr>
          <w:rFonts w:ascii="Times New Roman" w:hAnsi="Times New Roman" w:cs="Times New Roman"/>
          <w:sz w:val="24"/>
          <w:szCs w:val="24"/>
        </w:rPr>
        <w:t>[</w:t>
      </w:r>
      <w:r w:rsidR="00826422" w:rsidRPr="00D637E5">
        <w:rPr>
          <w:rFonts w:ascii="Times New Roman" w:hAnsi="Times New Roman" w:cs="Times New Roman"/>
          <w:i/>
          <w:sz w:val="24"/>
          <w:szCs w:val="24"/>
        </w:rPr>
        <w:t>Chapter</w:t>
      </w:r>
      <w:r w:rsidR="00A67487" w:rsidRPr="00D637E5">
        <w:rPr>
          <w:rFonts w:ascii="Times New Roman" w:hAnsi="Times New Roman" w:cs="Times New Roman"/>
          <w:i/>
          <w:sz w:val="24"/>
          <w:szCs w:val="24"/>
        </w:rPr>
        <w:t xml:space="preserve"> 6:02</w:t>
      </w:r>
      <w:r w:rsidR="00A67487" w:rsidRPr="00D637E5">
        <w:rPr>
          <w:rFonts w:ascii="Times New Roman" w:hAnsi="Times New Roman" w:cs="Times New Roman"/>
          <w:sz w:val="24"/>
          <w:szCs w:val="24"/>
        </w:rPr>
        <w:t>]</w:t>
      </w:r>
      <w:r w:rsidR="006D5BEA" w:rsidRPr="00D637E5">
        <w:rPr>
          <w:rFonts w:ascii="Times New Roman" w:hAnsi="Times New Roman" w:cs="Times New Roman"/>
          <w:sz w:val="24"/>
          <w:szCs w:val="24"/>
        </w:rPr>
        <w:t xml:space="preserve"> </w:t>
      </w:r>
      <w:r w:rsidRPr="00D637E5">
        <w:rPr>
          <w:rFonts w:ascii="Times New Roman" w:hAnsi="Times New Roman" w:cs="Times New Roman"/>
          <w:sz w:val="24"/>
          <w:szCs w:val="24"/>
        </w:rPr>
        <w:t>only</w:t>
      </w:r>
      <w:r w:rsidR="00A551B2" w:rsidRPr="00D637E5">
        <w:rPr>
          <w:rFonts w:ascii="Times New Roman" w:hAnsi="Times New Roman" w:cs="Times New Roman"/>
          <w:sz w:val="24"/>
          <w:szCs w:val="24"/>
        </w:rPr>
        <w:t xml:space="preserve"> applies to estates of pe</w:t>
      </w:r>
      <w:r w:rsidR="00D637E5" w:rsidRPr="00D637E5">
        <w:rPr>
          <w:rFonts w:ascii="Times New Roman" w:hAnsi="Times New Roman" w:cs="Times New Roman"/>
          <w:sz w:val="24"/>
          <w:szCs w:val="24"/>
        </w:rPr>
        <w:t>rsons who died after 1</w:t>
      </w:r>
      <w:r w:rsidR="00D637E5">
        <w:rPr>
          <w:rFonts w:ascii="Times New Roman" w:hAnsi="Times New Roman" w:cs="Times New Roman"/>
          <w:sz w:val="24"/>
          <w:szCs w:val="24"/>
        </w:rPr>
        <w:t> </w:t>
      </w:r>
      <w:r w:rsidR="00D637E5" w:rsidRPr="00D637E5">
        <w:rPr>
          <w:rFonts w:ascii="Times New Roman" w:hAnsi="Times New Roman" w:cs="Times New Roman"/>
          <w:sz w:val="24"/>
          <w:szCs w:val="24"/>
        </w:rPr>
        <w:t>November</w:t>
      </w:r>
      <w:r w:rsidR="00A551B2" w:rsidRPr="00D637E5">
        <w:rPr>
          <w:rFonts w:ascii="Times New Roman" w:hAnsi="Times New Roman" w:cs="Times New Roman"/>
          <w:sz w:val="24"/>
          <w:szCs w:val="24"/>
        </w:rPr>
        <w:t>1997.  It has no application</w:t>
      </w:r>
      <w:r w:rsidR="00A551B2" w:rsidRPr="00B82B43">
        <w:rPr>
          <w:rFonts w:ascii="Times New Roman" w:hAnsi="Times New Roman" w:cs="Times New Roman"/>
          <w:sz w:val="24"/>
          <w:szCs w:val="24"/>
        </w:rPr>
        <w:t xml:space="preserve"> on the deceased’s estat</w:t>
      </w:r>
      <w:r w:rsidR="00C6541A">
        <w:rPr>
          <w:rFonts w:ascii="Times New Roman" w:hAnsi="Times New Roman" w:cs="Times New Roman"/>
          <w:sz w:val="24"/>
          <w:szCs w:val="24"/>
        </w:rPr>
        <w:t xml:space="preserve">e </w:t>
      </w:r>
      <w:r w:rsidR="00C6541A" w:rsidRPr="00C6541A">
        <w:rPr>
          <w:rFonts w:ascii="Times New Roman" w:hAnsi="Times New Roman" w:cs="Times New Roman"/>
          <w:sz w:val="24"/>
          <w:szCs w:val="24"/>
        </w:rPr>
        <w:t>because he died on 22</w:t>
      </w:r>
      <w:r w:rsidR="00C6541A">
        <w:rPr>
          <w:rFonts w:ascii="Times New Roman" w:hAnsi="Times New Roman" w:cs="Times New Roman"/>
          <w:sz w:val="24"/>
          <w:szCs w:val="24"/>
        </w:rPr>
        <w:t> </w:t>
      </w:r>
      <w:r w:rsidR="00C6541A" w:rsidRPr="00C6541A">
        <w:rPr>
          <w:rFonts w:ascii="Times New Roman" w:hAnsi="Times New Roman" w:cs="Times New Roman"/>
          <w:sz w:val="24"/>
          <w:szCs w:val="24"/>
        </w:rPr>
        <w:t>October </w:t>
      </w:r>
      <w:r w:rsidR="00A551B2" w:rsidRPr="00C6541A">
        <w:rPr>
          <w:rFonts w:ascii="Times New Roman" w:hAnsi="Times New Roman" w:cs="Times New Roman"/>
          <w:sz w:val="24"/>
          <w:szCs w:val="24"/>
        </w:rPr>
        <w:t>1994.  At that time</w:t>
      </w:r>
      <w:r w:rsidR="004D4F97" w:rsidRPr="00C6541A">
        <w:rPr>
          <w:rFonts w:ascii="Times New Roman" w:hAnsi="Times New Roman" w:cs="Times New Roman"/>
          <w:sz w:val="24"/>
          <w:szCs w:val="24"/>
        </w:rPr>
        <w:t>,</w:t>
      </w:r>
      <w:r w:rsidR="00A551B2" w:rsidRPr="00C6541A">
        <w:rPr>
          <w:rFonts w:ascii="Times New Roman" w:hAnsi="Times New Roman" w:cs="Times New Roman"/>
          <w:sz w:val="24"/>
          <w:szCs w:val="24"/>
        </w:rPr>
        <w:t xml:space="preserve"> the estate devolved according to customary law to the first born</w:t>
      </w:r>
      <w:r w:rsidR="00A551B2" w:rsidRPr="00B82B43">
        <w:rPr>
          <w:rFonts w:ascii="Times New Roman" w:hAnsi="Times New Roman" w:cs="Times New Roman"/>
          <w:sz w:val="24"/>
          <w:szCs w:val="24"/>
        </w:rPr>
        <w:t xml:space="preserve"> son of the deceased.</w:t>
      </w:r>
    </w:p>
    <w:p w:rsidR="00FD2EF4" w:rsidRPr="00B82B43" w:rsidRDefault="001317F3" w:rsidP="00FA7AF2">
      <w:pPr>
        <w:spacing w:after="0" w:line="480" w:lineRule="auto"/>
        <w:jc w:val="both"/>
        <w:rPr>
          <w:rFonts w:ascii="Times New Roman" w:hAnsi="Times New Roman" w:cs="Times New Roman"/>
          <w:sz w:val="24"/>
          <w:szCs w:val="24"/>
        </w:rPr>
      </w:pPr>
      <w:r w:rsidRPr="00B82B43">
        <w:rPr>
          <w:rFonts w:ascii="Times New Roman" w:hAnsi="Times New Roman" w:cs="Times New Roman"/>
          <w:sz w:val="24"/>
          <w:szCs w:val="24"/>
        </w:rPr>
        <w:tab/>
      </w:r>
    </w:p>
    <w:p w:rsidR="007627E5" w:rsidRDefault="00A551B2"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The application for con</w:t>
      </w:r>
      <w:r w:rsidR="00975D48">
        <w:rPr>
          <w:rFonts w:ascii="Times New Roman" w:hAnsi="Times New Roman" w:cs="Times New Roman"/>
          <w:sz w:val="24"/>
          <w:szCs w:val="24"/>
        </w:rPr>
        <w:t>donation was opposed by the first</w:t>
      </w:r>
      <w:r w:rsidRPr="00B82B43">
        <w:rPr>
          <w:rFonts w:ascii="Times New Roman" w:hAnsi="Times New Roman" w:cs="Times New Roman"/>
          <w:sz w:val="24"/>
          <w:szCs w:val="24"/>
        </w:rPr>
        <w:t xml:space="preserve"> respondent mainly on the basis</w:t>
      </w:r>
      <w:r w:rsidR="00E315D7" w:rsidRPr="00B82B43">
        <w:rPr>
          <w:rFonts w:ascii="Times New Roman" w:hAnsi="Times New Roman" w:cs="Times New Roman"/>
          <w:sz w:val="24"/>
          <w:szCs w:val="24"/>
        </w:rPr>
        <w:t xml:space="preserve"> that there was no reasonable explanation for the delay in bringing the application for review.  On</w:t>
      </w:r>
      <w:r w:rsidR="00975D48">
        <w:rPr>
          <w:rFonts w:ascii="Times New Roman" w:hAnsi="Times New Roman" w:cs="Times New Roman"/>
          <w:sz w:val="24"/>
          <w:szCs w:val="24"/>
        </w:rPr>
        <w:t xml:space="preserve"> the prospects of success, the first </w:t>
      </w:r>
      <w:r w:rsidR="00E315D7" w:rsidRPr="00B82B43">
        <w:rPr>
          <w:rFonts w:ascii="Times New Roman" w:hAnsi="Times New Roman" w:cs="Times New Roman"/>
          <w:sz w:val="24"/>
          <w:szCs w:val="24"/>
        </w:rPr>
        <w:t>respondent contended that customary law applied to the distribution of the estate</w:t>
      </w:r>
      <w:r w:rsidR="00F74FBD" w:rsidRPr="00B82B43">
        <w:rPr>
          <w:rFonts w:ascii="Times New Roman" w:hAnsi="Times New Roman" w:cs="Times New Roman"/>
          <w:sz w:val="24"/>
          <w:szCs w:val="24"/>
        </w:rPr>
        <w:t xml:space="preserve"> because</w:t>
      </w:r>
      <w:r w:rsidR="00151038" w:rsidRPr="00B82B43">
        <w:rPr>
          <w:rFonts w:ascii="Times New Roman" w:hAnsi="Times New Roman" w:cs="Times New Roman"/>
          <w:sz w:val="24"/>
          <w:szCs w:val="24"/>
        </w:rPr>
        <w:t xml:space="preserve"> the deceased had married eight wives</w:t>
      </w:r>
      <w:r w:rsidR="002F5CA3" w:rsidRPr="00B82B43">
        <w:rPr>
          <w:rFonts w:ascii="Times New Roman" w:hAnsi="Times New Roman" w:cs="Times New Roman"/>
          <w:sz w:val="24"/>
          <w:szCs w:val="24"/>
        </w:rPr>
        <w:t>. I</w:t>
      </w:r>
      <w:r w:rsidR="00CB5C01">
        <w:rPr>
          <w:rFonts w:ascii="Times New Roman" w:hAnsi="Times New Roman" w:cs="Times New Roman"/>
          <w:sz w:val="24"/>
          <w:szCs w:val="24"/>
        </w:rPr>
        <w:t>n that regard p</w:t>
      </w:r>
      <w:r w:rsidR="00151038" w:rsidRPr="00B82B43">
        <w:rPr>
          <w:rFonts w:ascii="Times New Roman" w:hAnsi="Times New Roman" w:cs="Times New Roman"/>
          <w:sz w:val="24"/>
          <w:szCs w:val="24"/>
        </w:rPr>
        <w:t xml:space="preserve">art 3A of the Administration of Estate </w:t>
      </w:r>
      <w:r w:rsidR="0011315A" w:rsidRPr="00B82B43">
        <w:rPr>
          <w:rFonts w:ascii="Times New Roman" w:hAnsi="Times New Roman" w:cs="Times New Roman"/>
          <w:sz w:val="24"/>
          <w:szCs w:val="24"/>
        </w:rPr>
        <w:t>Act governed</w:t>
      </w:r>
      <w:r w:rsidR="00151038" w:rsidRPr="00B82B43">
        <w:rPr>
          <w:rFonts w:ascii="Times New Roman" w:hAnsi="Times New Roman" w:cs="Times New Roman"/>
          <w:sz w:val="24"/>
          <w:szCs w:val="24"/>
        </w:rPr>
        <w:t xml:space="preserve"> the </w:t>
      </w:r>
      <w:r w:rsidR="0011315A" w:rsidRPr="00B82B43">
        <w:rPr>
          <w:rFonts w:ascii="Times New Roman" w:hAnsi="Times New Roman" w:cs="Times New Roman"/>
          <w:sz w:val="24"/>
          <w:szCs w:val="24"/>
        </w:rPr>
        <w:t>distribution of</w:t>
      </w:r>
      <w:r w:rsidR="00151038" w:rsidRPr="00B82B43">
        <w:rPr>
          <w:rFonts w:ascii="Times New Roman" w:hAnsi="Times New Roman" w:cs="Times New Roman"/>
          <w:sz w:val="24"/>
          <w:szCs w:val="24"/>
        </w:rPr>
        <w:t xml:space="preserve"> the estate </w:t>
      </w:r>
      <w:r w:rsidR="00E315D7" w:rsidRPr="00B82B43">
        <w:rPr>
          <w:rFonts w:ascii="Times New Roman" w:hAnsi="Times New Roman" w:cs="Times New Roman"/>
          <w:sz w:val="24"/>
          <w:szCs w:val="24"/>
        </w:rPr>
        <w:t>meaning that the surviving spouses had preference over the children.  In addition, the house had already been sold.</w:t>
      </w:r>
    </w:p>
    <w:p w:rsidR="000B1BA2" w:rsidRDefault="000B1BA2" w:rsidP="00FA7AF2">
      <w:pPr>
        <w:spacing w:after="0" w:line="276" w:lineRule="auto"/>
        <w:ind w:firstLine="1134"/>
        <w:jc w:val="both"/>
        <w:rPr>
          <w:rFonts w:ascii="Times New Roman" w:hAnsi="Times New Roman" w:cs="Times New Roman"/>
          <w:sz w:val="24"/>
          <w:szCs w:val="24"/>
        </w:rPr>
      </w:pPr>
    </w:p>
    <w:p w:rsidR="00B82B43" w:rsidRPr="00B82B43" w:rsidRDefault="00E315D7"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In dismissing</w:t>
      </w:r>
      <w:r w:rsidR="00596D08" w:rsidRPr="00B82B43">
        <w:rPr>
          <w:rFonts w:ascii="Times New Roman" w:hAnsi="Times New Roman" w:cs="Times New Roman"/>
          <w:sz w:val="24"/>
          <w:szCs w:val="24"/>
        </w:rPr>
        <w:t>,</w:t>
      </w:r>
      <w:r w:rsidRPr="00B82B43">
        <w:rPr>
          <w:rFonts w:ascii="Times New Roman" w:hAnsi="Times New Roman" w:cs="Times New Roman"/>
          <w:sz w:val="24"/>
          <w:szCs w:val="24"/>
        </w:rPr>
        <w:t xml:space="preserve"> the application the High Court did not pronounce itself on which law of inheritance applied to the deceased estate.  The High Court found that the applica</w:t>
      </w:r>
      <w:r w:rsidR="00596D08" w:rsidRPr="00B82B43">
        <w:rPr>
          <w:rFonts w:ascii="Times New Roman" w:hAnsi="Times New Roman" w:cs="Times New Roman"/>
          <w:sz w:val="24"/>
          <w:szCs w:val="24"/>
        </w:rPr>
        <w:t>nts were entitled, in terms of s</w:t>
      </w:r>
      <w:r w:rsidR="00CB5C01">
        <w:rPr>
          <w:rFonts w:ascii="Times New Roman" w:hAnsi="Times New Roman" w:cs="Times New Roman"/>
          <w:sz w:val="24"/>
          <w:szCs w:val="24"/>
        </w:rPr>
        <w:t xml:space="preserve"> </w:t>
      </w:r>
      <w:r w:rsidRPr="00B82B43">
        <w:rPr>
          <w:rFonts w:ascii="Times New Roman" w:hAnsi="Times New Roman" w:cs="Times New Roman"/>
          <w:sz w:val="24"/>
          <w:szCs w:val="24"/>
        </w:rPr>
        <w:t>52 (9) (i) of the Administration of Estate</w:t>
      </w:r>
      <w:r w:rsidR="00EC7879" w:rsidRPr="00B82B43">
        <w:rPr>
          <w:rFonts w:ascii="Times New Roman" w:hAnsi="Times New Roman" w:cs="Times New Roman"/>
          <w:sz w:val="24"/>
          <w:szCs w:val="24"/>
        </w:rPr>
        <w:t>s</w:t>
      </w:r>
      <w:r w:rsidRPr="00B82B43">
        <w:rPr>
          <w:rFonts w:ascii="Times New Roman" w:hAnsi="Times New Roman" w:cs="Times New Roman"/>
          <w:sz w:val="24"/>
          <w:szCs w:val="24"/>
        </w:rPr>
        <w:t xml:space="preserve"> Act</w:t>
      </w:r>
      <w:r w:rsidR="00650A52" w:rsidRPr="00B82B43">
        <w:rPr>
          <w:rFonts w:ascii="Times New Roman" w:hAnsi="Times New Roman" w:cs="Times New Roman"/>
          <w:sz w:val="24"/>
          <w:szCs w:val="24"/>
        </w:rPr>
        <w:t>, to</w:t>
      </w:r>
      <w:r w:rsidRPr="00B82B43">
        <w:rPr>
          <w:rFonts w:ascii="Times New Roman" w:hAnsi="Times New Roman" w:cs="Times New Roman"/>
          <w:sz w:val="24"/>
          <w:szCs w:val="24"/>
        </w:rPr>
        <w:t xml:space="preserve"> challenge the decision of th</w:t>
      </w:r>
      <w:r w:rsidR="00EC7879" w:rsidRPr="00B82B43">
        <w:rPr>
          <w:rFonts w:ascii="Times New Roman" w:hAnsi="Times New Roman" w:cs="Times New Roman"/>
          <w:sz w:val="24"/>
          <w:szCs w:val="24"/>
        </w:rPr>
        <w:t>e Master to have the house sold</w:t>
      </w:r>
      <w:r w:rsidRPr="00B82B43">
        <w:rPr>
          <w:rFonts w:ascii="Times New Roman" w:hAnsi="Times New Roman" w:cs="Times New Roman"/>
          <w:sz w:val="24"/>
          <w:szCs w:val="24"/>
        </w:rPr>
        <w:t xml:space="preserve">.  They had to mount such challenge within thirty days but failed to do so.  No explanation </w:t>
      </w:r>
      <w:r w:rsidR="00B17A20" w:rsidRPr="00B82B43">
        <w:rPr>
          <w:rFonts w:ascii="Times New Roman" w:hAnsi="Times New Roman" w:cs="Times New Roman"/>
          <w:sz w:val="24"/>
          <w:szCs w:val="24"/>
        </w:rPr>
        <w:t xml:space="preserve">for </w:t>
      </w:r>
      <w:r w:rsidR="00B17A20">
        <w:rPr>
          <w:rFonts w:ascii="Times New Roman" w:hAnsi="Times New Roman" w:cs="Times New Roman"/>
          <w:sz w:val="24"/>
          <w:szCs w:val="24"/>
        </w:rPr>
        <w:t>such failure was rendered.</w:t>
      </w:r>
    </w:p>
    <w:p w:rsidR="00B82B43" w:rsidRPr="00B82B43" w:rsidRDefault="00B82B43" w:rsidP="00FA7AF2">
      <w:pPr>
        <w:spacing w:after="0" w:line="480" w:lineRule="auto"/>
        <w:jc w:val="both"/>
        <w:rPr>
          <w:rFonts w:ascii="Times New Roman" w:hAnsi="Times New Roman" w:cs="Times New Roman"/>
          <w:sz w:val="24"/>
          <w:szCs w:val="24"/>
        </w:rPr>
      </w:pPr>
    </w:p>
    <w:p w:rsidR="00A71BAF" w:rsidRPr="00B82B43" w:rsidRDefault="00CA560B" w:rsidP="00FA7AF2">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The High Court also found that no reasonable explanation </w:t>
      </w:r>
      <w:r w:rsidR="00A71BAF" w:rsidRPr="00B82B43">
        <w:rPr>
          <w:rFonts w:ascii="Times New Roman" w:hAnsi="Times New Roman" w:cs="Times New Roman"/>
          <w:sz w:val="24"/>
          <w:szCs w:val="24"/>
        </w:rPr>
        <w:t xml:space="preserve">had been given for the applicants’ failure to bring the application for review within the period of </w:t>
      </w:r>
      <w:r w:rsidR="00785AB8" w:rsidRPr="00B82B43">
        <w:rPr>
          <w:rFonts w:ascii="Times New Roman" w:hAnsi="Times New Roman" w:cs="Times New Roman"/>
          <w:sz w:val="24"/>
          <w:szCs w:val="24"/>
        </w:rPr>
        <w:t>eight weeks provided for in</w:t>
      </w:r>
      <w:r w:rsidR="003A31BD">
        <w:rPr>
          <w:rFonts w:ascii="Times New Roman" w:hAnsi="Times New Roman" w:cs="Times New Roman"/>
          <w:sz w:val="24"/>
          <w:szCs w:val="24"/>
        </w:rPr>
        <w:t xml:space="preserve"> </w:t>
      </w:r>
      <w:r w:rsidR="00785AB8" w:rsidRPr="00B82B43">
        <w:rPr>
          <w:rFonts w:ascii="Times New Roman" w:hAnsi="Times New Roman" w:cs="Times New Roman"/>
          <w:sz w:val="24"/>
          <w:szCs w:val="24"/>
        </w:rPr>
        <w:t>r 256 of the High Court Rules, 1971.  The High Court then dismissed the application only on the basis that there was no reasonable explanation for the delay.</w:t>
      </w:r>
      <w:r w:rsidR="007149E6">
        <w:rPr>
          <w:rFonts w:ascii="Times New Roman" w:hAnsi="Times New Roman" w:cs="Times New Roman"/>
          <w:sz w:val="24"/>
          <w:szCs w:val="24"/>
        </w:rPr>
        <w:t xml:space="preserve"> It did not consider the prospects of success on review and therefore did not assess the strength of the applicat</w:t>
      </w:r>
      <w:r w:rsidR="00657E6A">
        <w:rPr>
          <w:rFonts w:ascii="Times New Roman" w:hAnsi="Times New Roman" w:cs="Times New Roman"/>
          <w:sz w:val="24"/>
          <w:szCs w:val="24"/>
        </w:rPr>
        <w:t>ion for condonation of the late</w:t>
      </w:r>
      <w:r w:rsidR="007149E6">
        <w:rPr>
          <w:rFonts w:ascii="Times New Roman" w:hAnsi="Times New Roman" w:cs="Times New Roman"/>
          <w:sz w:val="24"/>
          <w:szCs w:val="24"/>
        </w:rPr>
        <w:t xml:space="preserve"> filing of the application for review based on the twin considerations of the reasonableness of the explanation for the delay and the prospects of success.</w:t>
      </w:r>
    </w:p>
    <w:p w:rsidR="00785AB8" w:rsidRPr="00B82B43" w:rsidRDefault="00785AB8" w:rsidP="00FA7AF2">
      <w:pPr>
        <w:spacing w:after="0" w:line="480" w:lineRule="auto"/>
        <w:jc w:val="both"/>
        <w:rPr>
          <w:rFonts w:ascii="Times New Roman" w:hAnsi="Times New Roman" w:cs="Times New Roman"/>
          <w:sz w:val="24"/>
          <w:szCs w:val="24"/>
        </w:rPr>
      </w:pPr>
    </w:p>
    <w:p w:rsidR="00785AB8" w:rsidRPr="00B82B43" w:rsidRDefault="00785AB8" w:rsidP="00FA7AF2">
      <w:pPr>
        <w:spacing w:after="0" w:line="480" w:lineRule="auto"/>
        <w:jc w:val="both"/>
        <w:rPr>
          <w:rFonts w:ascii="Times New Roman" w:hAnsi="Times New Roman" w:cs="Times New Roman"/>
          <w:b/>
          <w:sz w:val="24"/>
          <w:szCs w:val="24"/>
        </w:rPr>
      </w:pPr>
      <w:r w:rsidRPr="00B82B43">
        <w:rPr>
          <w:rFonts w:ascii="Times New Roman" w:hAnsi="Times New Roman" w:cs="Times New Roman"/>
          <w:b/>
          <w:sz w:val="24"/>
          <w:szCs w:val="24"/>
        </w:rPr>
        <w:t>APPLICATION BEFORE THIS COURT</w:t>
      </w:r>
    </w:p>
    <w:p w:rsidR="00785AB8" w:rsidRPr="00B82B43" w:rsidRDefault="00785AB8"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 xml:space="preserve">The judgment of the High Court was handed down in motion </w:t>
      </w:r>
      <w:r w:rsidR="008F5EF0" w:rsidRPr="00B82B43">
        <w:rPr>
          <w:rFonts w:ascii="Times New Roman" w:hAnsi="Times New Roman" w:cs="Times New Roman"/>
          <w:sz w:val="24"/>
          <w:szCs w:val="24"/>
        </w:rPr>
        <w:t>court on</w:t>
      </w:r>
      <w:r w:rsidR="00A67D1B" w:rsidRPr="00B82B43">
        <w:rPr>
          <w:rFonts w:ascii="Times New Roman" w:hAnsi="Times New Roman" w:cs="Times New Roman"/>
          <w:sz w:val="24"/>
          <w:szCs w:val="24"/>
        </w:rPr>
        <w:t xml:space="preserve"> </w:t>
      </w:r>
      <w:r w:rsidR="00313AF8" w:rsidRPr="00CB5C01">
        <w:rPr>
          <w:rFonts w:ascii="Times New Roman" w:hAnsi="Times New Roman" w:cs="Times New Roman"/>
          <w:sz w:val="24"/>
          <w:szCs w:val="24"/>
        </w:rPr>
        <w:t>11 December</w:t>
      </w:r>
      <w:r w:rsidR="00313AF8" w:rsidRPr="00313AF8">
        <w:rPr>
          <w:rFonts w:ascii="Times New Roman" w:hAnsi="Times New Roman" w:cs="Times New Roman"/>
          <w:sz w:val="24"/>
          <w:szCs w:val="24"/>
        </w:rPr>
        <w:t> </w:t>
      </w:r>
      <w:r w:rsidR="00F97554" w:rsidRPr="00313AF8">
        <w:rPr>
          <w:rFonts w:ascii="Times New Roman" w:hAnsi="Times New Roman" w:cs="Times New Roman"/>
          <w:sz w:val="24"/>
          <w:szCs w:val="24"/>
        </w:rPr>
        <w:t>2019</w:t>
      </w:r>
      <w:r w:rsidRPr="00B82B43">
        <w:rPr>
          <w:rFonts w:ascii="Times New Roman" w:hAnsi="Times New Roman" w:cs="Times New Roman"/>
          <w:sz w:val="24"/>
          <w:szCs w:val="24"/>
        </w:rPr>
        <w:t xml:space="preserve"> at which only the operative part of the judgment was read out.  The applicants stated that they tried to uplift the reasons for the judgment but were advised that the full judgment was not ready for collection because the judge </w:t>
      </w:r>
      <w:r w:rsidR="009C46BA" w:rsidRPr="00B82B43">
        <w:rPr>
          <w:rFonts w:ascii="Times New Roman" w:hAnsi="Times New Roman" w:cs="Times New Roman"/>
          <w:sz w:val="24"/>
          <w:szCs w:val="24"/>
        </w:rPr>
        <w:t>concerned was</w:t>
      </w:r>
      <w:r w:rsidRPr="00B82B43">
        <w:rPr>
          <w:rFonts w:ascii="Times New Roman" w:hAnsi="Times New Roman" w:cs="Times New Roman"/>
          <w:sz w:val="24"/>
          <w:szCs w:val="24"/>
        </w:rPr>
        <w:t xml:space="preserve"> still correcting it of typographical errors.</w:t>
      </w:r>
    </w:p>
    <w:p w:rsidR="008F5EF0" w:rsidRPr="00B82B43" w:rsidRDefault="008F5EF0" w:rsidP="00FA7AF2">
      <w:pPr>
        <w:spacing w:after="0" w:line="480" w:lineRule="auto"/>
        <w:jc w:val="both"/>
        <w:rPr>
          <w:rFonts w:ascii="Times New Roman" w:hAnsi="Times New Roman" w:cs="Times New Roman"/>
          <w:sz w:val="24"/>
          <w:szCs w:val="24"/>
        </w:rPr>
      </w:pPr>
    </w:p>
    <w:p w:rsidR="00785AB8" w:rsidRPr="00B82B43" w:rsidRDefault="009C46BA"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When they made a follow up on 16 December 2019</w:t>
      </w:r>
      <w:r w:rsidR="00826A04" w:rsidRPr="00B82B43">
        <w:rPr>
          <w:rFonts w:ascii="Times New Roman" w:hAnsi="Times New Roman" w:cs="Times New Roman"/>
          <w:sz w:val="24"/>
          <w:szCs w:val="24"/>
        </w:rPr>
        <w:t>,</w:t>
      </w:r>
      <w:r w:rsidRPr="00B82B43">
        <w:rPr>
          <w:rFonts w:ascii="Times New Roman" w:hAnsi="Times New Roman" w:cs="Times New Roman"/>
          <w:sz w:val="24"/>
          <w:szCs w:val="24"/>
        </w:rPr>
        <w:t xml:space="preserve"> they were informed by the </w:t>
      </w:r>
      <w:r w:rsidR="00AB05F3" w:rsidRPr="00B82B43">
        <w:rPr>
          <w:rFonts w:ascii="Times New Roman" w:hAnsi="Times New Roman" w:cs="Times New Roman"/>
          <w:sz w:val="24"/>
          <w:szCs w:val="24"/>
        </w:rPr>
        <w:t xml:space="preserve">judge’s assistant that the judge had proceeded on leave without releasing the </w:t>
      </w:r>
      <w:r w:rsidR="00160CAA" w:rsidRPr="00B82B43">
        <w:rPr>
          <w:rFonts w:ascii="Times New Roman" w:hAnsi="Times New Roman" w:cs="Times New Roman"/>
          <w:sz w:val="24"/>
          <w:szCs w:val="24"/>
        </w:rPr>
        <w:t>judgement.  It was not until 17 </w:t>
      </w:r>
      <w:r w:rsidR="00AB05F3" w:rsidRPr="00B82B43">
        <w:rPr>
          <w:rFonts w:ascii="Times New Roman" w:hAnsi="Times New Roman" w:cs="Times New Roman"/>
          <w:sz w:val="24"/>
          <w:szCs w:val="24"/>
        </w:rPr>
        <w:t xml:space="preserve">March 2020 that they were able to collect the judgement by which time they were out of time to </w:t>
      </w:r>
      <w:r w:rsidR="00950B4D" w:rsidRPr="00B82B43">
        <w:rPr>
          <w:rFonts w:ascii="Times New Roman" w:hAnsi="Times New Roman" w:cs="Times New Roman"/>
          <w:sz w:val="24"/>
          <w:szCs w:val="24"/>
        </w:rPr>
        <w:t>note an appeal.  Indeed the judgement atta</w:t>
      </w:r>
      <w:r w:rsidR="00CB5C01">
        <w:rPr>
          <w:rFonts w:ascii="Times New Roman" w:hAnsi="Times New Roman" w:cs="Times New Roman"/>
          <w:sz w:val="24"/>
          <w:szCs w:val="24"/>
        </w:rPr>
        <w:t>ched to the application is date</w:t>
      </w:r>
      <w:r w:rsidR="00950B4D" w:rsidRPr="00B82B43">
        <w:rPr>
          <w:rFonts w:ascii="Times New Roman" w:hAnsi="Times New Roman" w:cs="Times New Roman"/>
          <w:sz w:val="24"/>
          <w:szCs w:val="24"/>
        </w:rPr>
        <w:t xml:space="preserve"> – stamped 17 March 2020.</w:t>
      </w:r>
      <w:r w:rsidR="002906CB" w:rsidRPr="00B82B43">
        <w:rPr>
          <w:rFonts w:ascii="Times New Roman" w:hAnsi="Times New Roman" w:cs="Times New Roman"/>
          <w:sz w:val="24"/>
          <w:szCs w:val="24"/>
        </w:rPr>
        <w:t xml:space="preserve"> </w:t>
      </w:r>
    </w:p>
    <w:p w:rsidR="008F5EF0" w:rsidRPr="00B82B43" w:rsidRDefault="008F5EF0" w:rsidP="00FA7AF2">
      <w:pPr>
        <w:spacing w:after="0" w:line="480" w:lineRule="auto"/>
        <w:jc w:val="both"/>
        <w:rPr>
          <w:rFonts w:ascii="Times New Roman" w:hAnsi="Times New Roman" w:cs="Times New Roman"/>
          <w:sz w:val="24"/>
          <w:szCs w:val="24"/>
        </w:rPr>
      </w:pPr>
    </w:p>
    <w:p w:rsidR="00071EE1" w:rsidRPr="00B82B43" w:rsidRDefault="00071EE1"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I take judicial notice of the fact that the registrar of this Court recently brought to the attention of judges that there are judgments which are handed down before reasons are ready for release to the litigants.  The applicants may have fallen victim of that practice.  I therefore have no reason to disbelieve the expla</w:t>
      </w:r>
      <w:r w:rsidR="00CB5C01">
        <w:rPr>
          <w:rFonts w:ascii="Times New Roman" w:hAnsi="Times New Roman" w:cs="Times New Roman"/>
          <w:sz w:val="24"/>
          <w:szCs w:val="24"/>
        </w:rPr>
        <w:t>nation given by the applicants.</w:t>
      </w:r>
      <w:r w:rsidRPr="00B82B43">
        <w:rPr>
          <w:rFonts w:ascii="Times New Roman" w:hAnsi="Times New Roman" w:cs="Times New Roman"/>
          <w:sz w:val="24"/>
          <w:szCs w:val="24"/>
        </w:rPr>
        <w:t xml:space="preserve"> This is particularly so given that the respondents did not see </w:t>
      </w:r>
      <w:r w:rsidR="008A2807" w:rsidRPr="00B82B43">
        <w:rPr>
          <w:rFonts w:ascii="Times New Roman" w:hAnsi="Times New Roman" w:cs="Times New Roman"/>
          <w:sz w:val="24"/>
          <w:szCs w:val="24"/>
        </w:rPr>
        <w:t xml:space="preserve">the need to oppose </w:t>
      </w:r>
      <w:r w:rsidRPr="00B82B43">
        <w:rPr>
          <w:rFonts w:ascii="Times New Roman" w:hAnsi="Times New Roman" w:cs="Times New Roman"/>
          <w:sz w:val="24"/>
          <w:szCs w:val="24"/>
        </w:rPr>
        <w:t>the application.</w:t>
      </w:r>
    </w:p>
    <w:p w:rsidR="002B7EF3" w:rsidRPr="00B82B43" w:rsidRDefault="002B7EF3" w:rsidP="00FA7AF2">
      <w:pPr>
        <w:spacing w:after="0" w:line="480" w:lineRule="auto"/>
        <w:jc w:val="both"/>
        <w:rPr>
          <w:rFonts w:ascii="Times New Roman" w:hAnsi="Times New Roman" w:cs="Times New Roman"/>
          <w:sz w:val="24"/>
          <w:szCs w:val="24"/>
        </w:rPr>
      </w:pPr>
    </w:p>
    <w:p w:rsidR="00620A7E" w:rsidRDefault="0004009E"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Regarding prospects of success on appeal, the applicants maintained that the proposed appeal enjoys high prospects of success because an ille</w:t>
      </w:r>
      <w:r w:rsidR="008B54CE" w:rsidRPr="00B82B43">
        <w:rPr>
          <w:rFonts w:ascii="Times New Roman" w:hAnsi="Times New Roman" w:cs="Times New Roman"/>
          <w:sz w:val="24"/>
          <w:szCs w:val="24"/>
        </w:rPr>
        <w:t>gality occurred in the distributi</w:t>
      </w:r>
      <w:r w:rsidR="00BB7D30" w:rsidRPr="00B82B43">
        <w:rPr>
          <w:rFonts w:ascii="Times New Roman" w:hAnsi="Times New Roman" w:cs="Times New Roman"/>
          <w:sz w:val="24"/>
          <w:szCs w:val="24"/>
        </w:rPr>
        <w:t>on of the estate.  The house should not have been awarded to the surviving spouse as the law providing for such distribution does not apply to the estates of persons who die</w:t>
      </w:r>
      <w:r w:rsidR="0033676D" w:rsidRPr="00B82B43">
        <w:rPr>
          <w:rFonts w:ascii="Times New Roman" w:hAnsi="Times New Roman" w:cs="Times New Roman"/>
          <w:sz w:val="24"/>
          <w:szCs w:val="24"/>
        </w:rPr>
        <w:t>d</w:t>
      </w:r>
      <w:r w:rsidR="00BB7D30" w:rsidRPr="00B82B43">
        <w:rPr>
          <w:rFonts w:ascii="Times New Roman" w:hAnsi="Times New Roman" w:cs="Times New Roman"/>
          <w:sz w:val="24"/>
          <w:szCs w:val="24"/>
        </w:rPr>
        <w:t xml:space="preserve"> before the law </w:t>
      </w:r>
      <w:r w:rsidR="00620A7E" w:rsidRPr="00B82B43">
        <w:rPr>
          <w:rFonts w:ascii="Times New Roman" w:hAnsi="Times New Roman" w:cs="Times New Roman"/>
          <w:sz w:val="24"/>
          <w:szCs w:val="24"/>
        </w:rPr>
        <w:t>came</w:t>
      </w:r>
      <w:r w:rsidR="005A2633" w:rsidRPr="00B82B43">
        <w:rPr>
          <w:rFonts w:ascii="Times New Roman" w:hAnsi="Times New Roman" w:cs="Times New Roman"/>
          <w:sz w:val="24"/>
          <w:szCs w:val="24"/>
        </w:rPr>
        <w:t xml:space="preserve"> into</w:t>
      </w:r>
      <w:r w:rsidR="00BB7D30" w:rsidRPr="00B82B43">
        <w:rPr>
          <w:rFonts w:ascii="Times New Roman" w:hAnsi="Times New Roman" w:cs="Times New Roman"/>
          <w:sz w:val="24"/>
          <w:szCs w:val="24"/>
        </w:rPr>
        <w:t xml:space="preserve"> operation.</w:t>
      </w:r>
      <w:r w:rsidR="003C1FF3">
        <w:rPr>
          <w:rFonts w:ascii="Times New Roman" w:hAnsi="Times New Roman" w:cs="Times New Roman"/>
          <w:sz w:val="24"/>
          <w:szCs w:val="24"/>
        </w:rPr>
        <w:t xml:space="preserve"> In their view, the failure by the High Court to consider the application for condonation based on both the explanation for the delay and the merits was a misdirection.  For that reason the appeal sought to be filed enjoys prospects of success.</w:t>
      </w:r>
    </w:p>
    <w:p w:rsidR="003C1FF3" w:rsidRDefault="003C1FF3" w:rsidP="00FA7AF2">
      <w:pPr>
        <w:spacing w:after="0" w:line="276" w:lineRule="auto"/>
        <w:ind w:firstLine="1134"/>
        <w:jc w:val="both"/>
        <w:rPr>
          <w:rFonts w:ascii="Times New Roman" w:hAnsi="Times New Roman" w:cs="Times New Roman"/>
          <w:sz w:val="24"/>
          <w:szCs w:val="24"/>
        </w:rPr>
      </w:pPr>
    </w:p>
    <w:p w:rsidR="003A31BD" w:rsidRPr="00B82B43" w:rsidRDefault="003A31BD" w:rsidP="00FA7AF2">
      <w:pPr>
        <w:spacing w:after="0" w:line="276" w:lineRule="auto"/>
        <w:ind w:firstLine="1134"/>
        <w:jc w:val="both"/>
        <w:rPr>
          <w:rFonts w:ascii="Times New Roman" w:hAnsi="Times New Roman" w:cs="Times New Roman"/>
          <w:sz w:val="24"/>
          <w:szCs w:val="24"/>
        </w:rPr>
      </w:pPr>
    </w:p>
    <w:p w:rsidR="00840B20" w:rsidRPr="00B82B43" w:rsidRDefault="00840B20" w:rsidP="00FA7AF2">
      <w:pPr>
        <w:spacing w:after="0" w:line="480" w:lineRule="auto"/>
        <w:jc w:val="both"/>
        <w:rPr>
          <w:rFonts w:ascii="Times New Roman" w:hAnsi="Times New Roman" w:cs="Times New Roman"/>
          <w:b/>
          <w:sz w:val="24"/>
          <w:szCs w:val="24"/>
        </w:rPr>
      </w:pPr>
      <w:r w:rsidRPr="00B82B43">
        <w:rPr>
          <w:rFonts w:ascii="Times New Roman" w:hAnsi="Times New Roman" w:cs="Times New Roman"/>
          <w:b/>
          <w:sz w:val="24"/>
          <w:szCs w:val="24"/>
        </w:rPr>
        <w:t>ANALYSIS</w:t>
      </w:r>
    </w:p>
    <w:p w:rsidR="00840B20" w:rsidRPr="00B82B43" w:rsidRDefault="00535495"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It is now settled</w:t>
      </w:r>
      <w:r w:rsidR="00840B20" w:rsidRPr="00B82B43">
        <w:rPr>
          <w:rFonts w:ascii="Times New Roman" w:hAnsi="Times New Roman" w:cs="Times New Roman"/>
          <w:sz w:val="24"/>
          <w:szCs w:val="24"/>
        </w:rPr>
        <w:t xml:space="preserve"> that in an application for condonation for non- compliance with the rules the applicant must have a reasonable explanation for the delay and show that the appeal enjoys good prospects of success.  See </w:t>
      </w:r>
      <w:r w:rsidR="00070FD8" w:rsidRPr="00B82B43">
        <w:rPr>
          <w:rFonts w:ascii="Times New Roman" w:hAnsi="Times New Roman" w:cs="Times New Roman"/>
          <w:i/>
          <w:sz w:val="24"/>
          <w:szCs w:val="24"/>
        </w:rPr>
        <w:t>Chi</w:t>
      </w:r>
      <w:r w:rsidR="00840B20" w:rsidRPr="00B82B43">
        <w:rPr>
          <w:rFonts w:ascii="Times New Roman" w:hAnsi="Times New Roman" w:cs="Times New Roman"/>
          <w:i/>
          <w:sz w:val="24"/>
          <w:szCs w:val="24"/>
        </w:rPr>
        <w:t>munda v Zimuto</w:t>
      </w:r>
      <w:r w:rsidR="00AE1D95" w:rsidRPr="00B82B43">
        <w:rPr>
          <w:rFonts w:ascii="Times New Roman" w:hAnsi="Times New Roman" w:cs="Times New Roman"/>
          <w:sz w:val="24"/>
          <w:szCs w:val="24"/>
        </w:rPr>
        <w:t xml:space="preserve"> </w:t>
      </w:r>
      <w:r w:rsidR="00B017EA" w:rsidRPr="00B82B43">
        <w:rPr>
          <w:rFonts w:ascii="Times New Roman" w:hAnsi="Times New Roman" w:cs="Times New Roman"/>
          <w:sz w:val="24"/>
          <w:szCs w:val="24"/>
        </w:rPr>
        <w:t>SC 76/</w:t>
      </w:r>
      <w:r w:rsidR="00840B20" w:rsidRPr="00B82B43">
        <w:rPr>
          <w:rFonts w:ascii="Times New Roman" w:hAnsi="Times New Roman" w:cs="Times New Roman"/>
          <w:sz w:val="24"/>
          <w:szCs w:val="24"/>
        </w:rPr>
        <w:t>14.</w:t>
      </w:r>
    </w:p>
    <w:p w:rsidR="0093145E" w:rsidRPr="00B82B43" w:rsidRDefault="0093145E" w:rsidP="00FA7AF2">
      <w:pPr>
        <w:spacing w:after="0" w:line="480" w:lineRule="auto"/>
        <w:jc w:val="both"/>
        <w:rPr>
          <w:rFonts w:ascii="Times New Roman" w:hAnsi="Times New Roman" w:cs="Times New Roman"/>
          <w:i/>
          <w:sz w:val="24"/>
          <w:szCs w:val="24"/>
        </w:rPr>
      </w:pPr>
    </w:p>
    <w:p w:rsidR="00840B20" w:rsidRPr="00B82B43" w:rsidRDefault="00840B20"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 xml:space="preserve">I have already accepted the explanation given for the failure to note the appeal on time.  In a case where judgement was reserved on 18 July 2019 and </w:t>
      </w:r>
      <w:r w:rsidR="00AE3C77" w:rsidRPr="00B82B43">
        <w:rPr>
          <w:rFonts w:ascii="Times New Roman" w:hAnsi="Times New Roman" w:cs="Times New Roman"/>
          <w:sz w:val="24"/>
          <w:szCs w:val="24"/>
        </w:rPr>
        <w:t>only handed down on 11 December </w:t>
      </w:r>
      <w:r w:rsidRPr="00B82B43">
        <w:rPr>
          <w:rFonts w:ascii="Times New Roman" w:hAnsi="Times New Roman" w:cs="Times New Roman"/>
          <w:sz w:val="24"/>
          <w:szCs w:val="24"/>
        </w:rPr>
        <w:t>2019</w:t>
      </w:r>
      <w:r w:rsidR="007A66AF" w:rsidRPr="00B82B43">
        <w:rPr>
          <w:rFonts w:ascii="Times New Roman" w:hAnsi="Times New Roman" w:cs="Times New Roman"/>
          <w:sz w:val="24"/>
          <w:szCs w:val="24"/>
        </w:rPr>
        <w:t>,</w:t>
      </w:r>
      <w:r w:rsidRPr="00B82B43">
        <w:rPr>
          <w:rFonts w:ascii="Times New Roman" w:hAnsi="Times New Roman" w:cs="Times New Roman"/>
          <w:sz w:val="24"/>
          <w:szCs w:val="24"/>
        </w:rPr>
        <w:t xml:space="preserve"> the applicants</w:t>
      </w:r>
      <w:r w:rsidR="00030BC3" w:rsidRPr="00B82B43">
        <w:rPr>
          <w:rFonts w:ascii="Times New Roman" w:hAnsi="Times New Roman" w:cs="Times New Roman"/>
          <w:sz w:val="24"/>
          <w:szCs w:val="24"/>
        </w:rPr>
        <w:t xml:space="preserve"> required the reasons for them to decide</w:t>
      </w:r>
      <w:r w:rsidR="00C12906" w:rsidRPr="00B82B43">
        <w:rPr>
          <w:rFonts w:ascii="Times New Roman" w:hAnsi="Times New Roman" w:cs="Times New Roman"/>
          <w:sz w:val="24"/>
          <w:szCs w:val="24"/>
        </w:rPr>
        <w:t xml:space="preserve"> whether to appeal or not.  They</w:t>
      </w:r>
      <w:r w:rsidR="00030BC3" w:rsidRPr="00B82B43">
        <w:rPr>
          <w:rFonts w:ascii="Times New Roman" w:hAnsi="Times New Roman" w:cs="Times New Roman"/>
          <w:sz w:val="24"/>
          <w:szCs w:val="24"/>
        </w:rPr>
        <w:t xml:space="preserve"> could not formulate</w:t>
      </w:r>
      <w:r w:rsidR="005E1267" w:rsidRPr="00B82B43">
        <w:rPr>
          <w:rFonts w:ascii="Times New Roman" w:hAnsi="Times New Roman" w:cs="Times New Roman"/>
          <w:sz w:val="24"/>
          <w:szCs w:val="24"/>
        </w:rPr>
        <w:t xml:space="preserve"> grounds of appeal in the absence of the reasons for judgment.  Their failure to act timeously was as a result of the unavailability of the judgment.</w:t>
      </w:r>
    </w:p>
    <w:p w:rsidR="0093145E" w:rsidRPr="00B82B43" w:rsidRDefault="0093145E" w:rsidP="00FA7AF2">
      <w:pPr>
        <w:spacing w:after="0" w:line="480" w:lineRule="auto"/>
        <w:jc w:val="both"/>
        <w:rPr>
          <w:rFonts w:ascii="Times New Roman" w:hAnsi="Times New Roman" w:cs="Times New Roman"/>
          <w:sz w:val="24"/>
          <w:szCs w:val="24"/>
        </w:rPr>
      </w:pPr>
    </w:p>
    <w:p w:rsidR="00CB2671" w:rsidRDefault="00FD0755"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 xml:space="preserve">On appeal </w:t>
      </w:r>
      <w:r w:rsidR="00CB2671" w:rsidRPr="00B82B43">
        <w:rPr>
          <w:rFonts w:ascii="Times New Roman" w:hAnsi="Times New Roman" w:cs="Times New Roman"/>
          <w:sz w:val="24"/>
          <w:szCs w:val="24"/>
        </w:rPr>
        <w:t>the applicants would like to argue that customary</w:t>
      </w:r>
      <w:r w:rsidR="00090EEC" w:rsidRPr="00B82B43">
        <w:rPr>
          <w:rFonts w:ascii="Times New Roman" w:hAnsi="Times New Roman" w:cs="Times New Roman"/>
          <w:sz w:val="24"/>
          <w:szCs w:val="24"/>
        </w:rPr>
        <w:t xml:space="preserve"> principles of inheritance should apply to their late </w:t>
      </w:r>
      <w:r w:rsidR="004C432F" w:rsidRPr="00B82B43">
        <w:rPr>
          <w:rFonts w:ascii="Times New Roman" w:hAnsi="Times New Roman" w:cs="Times New Roman"/>
          <w:sz w:val="24"/>
          <w:szCs w:val="24"/>
        </w:rPr>
        <w:t>father</w:t>
      </w:r>
      <w:r w:rsidR="001B72F6" w:rsidRPr="00B82B43">
        <w:rPr>
          <w:rFonts w:ascii="Times New Roman" w:hAnsi="Times New Roman" w:cs="Times New Roman"/>
          <w:sz w:val="24"/>
          <w:szCs w:val="24"/>
        </w:rPr>
        <w:t>’</w:t>
      </w:r>
      <w:r w:rsidR="004C432F" w:rsidRPr="00B82B43">
        <w:rPr>
          <w:rFonts w:ascii="Times New Roman" w:hAnsi="Times New Roman" w:cs="Times New Roman"/>
          <w:sz w:val="24"/>
          <w:szCs w:val="24"/>
        </w:rPr>
        <w:t>s</w:t>
      </w:r>
      <w:r w:rsidR="00090EEC" w:rsidRPr="00B82B43">
        <w:rPr>
          <w:rFonts w:ascii="Times New Roman" w:hAnsi="Times New Roman" w:cs="Times New Roman"/>
          <w:sz w:val="24"/>
          <w:szCs w:val="24"/>
        </w:rPr>
        <w:t xml:space="preserve"> estate. This is an issue which they placed before the High Court for consideration of the </w:t>
      </w:r>
      <w:r w:rsidR="00090EEC" w:rsidRPr="00B82B43">
        <w:rPr>
          <w:rFonts w:ascii="Times New Roman" w:hAnsi="Times New Roman" w:cs="Times New Roman"/>
          <w:i/>
          <w:sz w:val="24"/>
          <w:szCs w:val="24"/>
        </w:rPr>
        <w:t>bona</w:t>
      </w:r>
      <w:r w:rsidR="00B31C9D" w:rsidRPr="00B82B43">
        <w:rPr>
          <w:rFonts w:ascii="Times New Roman" w:hAnsi="Times New Roman" w:cs="Times New Roman"/>
          <w:i/>
          <w:sz w:val="24"/>
          <w:szCs w:val="24"/>
        </w:rPr>
        <w:t xml:space="preserve"> </w:t>
      </w:r>
      <w:r w:rsidR="00090EEC" w:rsidRPr="00B82B43">
        <w:rPr>
          <w:rFonts w:ascii="Times New Roman" w:hAnsi="Times New Roman" w:cs="Times New Roman"/>
          <w:i/>
          <w:sz w:val="24"/>
          <w:szCs w:val="24"/>
        </w:rPr>
        <w:t xml:space="preserve">fides </w:t>
      </w:r>
      <w:r w:rsidR="008347FD" w:rsidRPr="00B82B43">
        <w:rPr>
          <w:rFonts w:ascii="Times New Roman" w:hAnsi="Times New Roman" w:cs="Times New Roman"/>
          <w:sz w:val="24"/>
          <w:szCs w:val="24"/>
        </w:rPr>
        <w:t>of their propose</w:t>
      </w:r>
      <w:r w:rsidR="001B72F6" w:rsidRPr="00B82B43">
        <w:rPr>
          <w:rFonts w:ascii="Times New Roman" w:hAnsi="Times New Roman" w:cs="Times New Roman"/>
          <w:sz w:val="24"/>
          <w:szCs w:val="24"/>
        </w:rPr>
        <w:t>d application for condonation for</w:t>
      </w:r>
      <w:r w:rsidR="008347FD" w:rsidRPr="00B82B43">
        <w:rPr>
          <w:rFonts w:ascii="Times New Roman" w:hAnsi="Times New Roman" w:cs="Times New Roman"/>
          <w:sz w:val="24"/>
          <w:szCs w:val="24"/>
        </w:rPr>
        <w:t xml:space="preserve"> the late filing of their review application.</w:t>
      </w:r>
      <w:r w:rsidR="005D082C" w:rsidRPr="00B82B43">
        <w:rPr>
          <w:rFonts w:ascii="Times New Roman" w:hAnsi="Times New Roman" w:cs="Times New Roman"/>
          <w:sz w:val="24"/>
          <w:szCs w:val="24"/>
        </w:rPr>
        <w:t xml:space="preserve"> The argument is pre</w:t>
      </w:r>
      <w:r w:rsidR="008347FD" w:rsidRPr="00B82B43">
        <w:rPr>
          <w:rFonts w:ascii="Times New Roman" w:hAnsi="Times New Roman" w:cs="Times New Roman"/>
          <w:sz w:val="24"/>
          <w:szCs w:val="24"/>
        </w:rPr>
        <w:t xml:space="preserve">mised on the fact that the </w:t>
      </w:r>
      <w:r w:rsidR="002F254A" w:rsidRPr="00B82B43">
        <w:rPr>
          <w:rFonts w:ascii="Times New Roman" w:hAnsi="Times New Roman" w:cs="Times New Roman"/>
          <w:sz w:val="24"/>
          <w:szCs w:val="24"/>
        </w:rPr>
        <w:t>amendment to</w:t>
      </w:r>
      <w:r w:rsidR="002E0417" w:rsidRPr="00B82B43">
        <w:rPr>
          <w:rFonts w:ascii="Times New Roman" w:hAnsi="Times New Roman" w:cs="Times New Roman"/>
          <w:sz w:val="24"/>
          <w:szCs w:val="24"/>
        </w:rPr>
        <w:t xml:space="preserve"> the </w:t>
      </w:r>
      <w:r w:rsidR="0075138C" w:rsidRPr="00B82B43">
        <w:rPr>
          <w:rFonts w:ascii="Times New Roman" w:hAnsi="Times New Roman" w:cs="Times New Roman"/>
          <w:sz w:val="24"/>
          <w:szCs w:val="24"/>
        </w:rPr>
        <w:t>Administration of Estates Act [</w:t>
      </w:r>
      <w:r w:rsidR="00DE3F9A" w:rsidRPr="00B82B43">
        <w:rPr>
          <w:rFonts w:ascii="Times New Roman" w:hAnsi="Times New Roman" w:cs="Times New Roman"/>
          <w:i/>
          <w:sz w:val="24"/>
          <w:szCs w:val="24"/>
        </w:rPr>
        <w:t>C</w:t>
      </w:r>
      <w:r w:rsidR="0075138C" w:rsidRPr="00B82B43">
        <w:rPr>
          <w:rFonts w:ascii="Times New Roman" w:hAnsi="Times New Roman" w:cs="Times New Roman"/>
          <w:i/>
          <w:sz w:val="24"/>
          <w:szCs w:val="24"/>
        </w:rPr>
        <w:t>hapter 6: 01</w:t>
      </w:r>
      <w:r w:rsidR="0075138C" w:rsidRPr="00B82B43">
        <w:rPr>
          <w:rFonts w:ascii="Times New Roman" w:hAnsi="Times New Roman" w:cs="Times New Roman"/>
          <w:sz w:val="24"/>
          <w:szCs w:val="24"/>
        </w:rPr>
        <w:t>]</w:t>
      </w:r>
      <w:r w:rsidR="002E0417" w:rsidRPr="00B82B43">
        <w:rPr>
          <w:rFonts w:ascii="Times New Roman" w:hAnsi="Times New Roman" w:cs="Times New Roman"/>
          <w:sz w:val="24"/>
          <w:szCs w:val="24"/>
        </w:rPr>
        <w:t xml:space="preserve"> introduced by </w:t>
      </w:r>
      <w:r w:rsidR="00DE3F9A" w:rsidRPr="00B82B43">
        <w:rPr>
          <w:rFonts w:ascii="Times New Roman" w:hAnsi="Times New Roman" w:cs="Times New Roman"/>
          <w:sz w:val="24"/>
          <w:szCs w:val="24"/>
        </w:rPr>
        <w:t>Act No. 6 of 1997 came into effect o</w:t>
      </w:r>
      <w:r w:rsidR="006656D2" w:rsidRPr="00B82B43">
        <w:rPr>
          <w:rFonts w:ascii="Times New Roman" w:hAnsi="Times New Roman" w:cs="Times New Roman"/>
          <w:sz w:val="24"/>
          <w:szCs w:val="24"/>
        </w:rPr>
        <w:t>n 1 November </w:t>
      </w:r>
      <w:r w:rsidR="002E0417" w:rsidRPr="00B82B43">
        <w:rPr>
          <w:rFonts w:ascii="Times New Roman" w:hAnsi="Times New Roman" w:cs="Times New Roman"/>
          <w:sz w:val="24"/>
          <w:szCs w:val="24"/>
        </w:rPr>
        <w:t>1997.</w:t>
      </w:r>
    </w:p>
    <w:p w:rsidR="003A31BD" w:rsidRPr="00B82B43" w:rsidRDefault="003A31BD" w:rsidP="00FA7AF2">
      <w:pPr>
        <w:spacing w:after="0" w:line="240" w:lineRule="auto"/>
        <w:ind w:firstLine="1134"/>
        <w:jc w:val="both"/>
        <w:rPr>
          <w:rFonts w:ascii="Times New Roman" w:hAnsi="Times New Roman" w:cs="Times New Roman"/>
          <w:sz w:val="24"/>
          <w:szCs w:val="24"/>
        </w:rPr>
      </w:pPr>
    </w:p>
    <w:p w:rsidR="000C06D9" w:rsidRPr="00B82B43" w:rsidRDefault="000C06D9" w:rsidP="00FA7AF2">
      <w:pPr>
        <w:spacing w:after="0" w:line="276" w:lineRule="auto"/>
        <w:jc w:val="both"/>
        <w:rPr>
          <w:rFonts w:ascii="Times New Roman" w:hAnsi="Times New Roman" w:cs="Times New Roman"/>
          <w:sz w:val="24"/>
          <w:szCs w:val="24"/>
        </w:rPr>
      </w:pPr>
    </w:p>
    <w:p w:rsidR="002E0417" w:rsidRPr="00B82B43" w:rsidRDefault="002E0417"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 xml:space="preserve">The applicant’s </w:t>
      </w:r>
      <w:r w:rsidR="002F254A" w:rsidRPr="00B82B43">
        <w:rPr>
          <w:rFonts w:ascii="Times New Roman" w:hAnsi="Times New Roman" w:cs="Times New Roman"/>
          <w:sz w:val="24"/>
          <w:szCs w:val="24"/>
        </w:rPr>
        <w:t>father died</w:t>
      </w:r>
      <w:r w:rsidRPr="00B82B43">
        <w:rPr>
          <w:rFonts w:ascii="Times New Roman" w:hAnsi="Times New Roman" w:cs="Times New Roman"/>
          <w:sz w:val="24"/>
          <w:szCs w:val="24"/>
        </w:rPr>
        <w:t xml:space="preserve"> intestate in 1994 and, so the argument goes, his </w:t>
      </w:r>
      <w:r w:rsidR="002F254A" w:rsidRPr="00B82B43">
        <w:rPr>
          <w:rFonts w:ascii="Times New Roman" w:hAnsi="Times New Roman" w:cs="Times New Roman"/>
          <w:sz w:val="24"/>
          <w:szCs w:val="24"/>
        </w:rPr>
        <w:t>estate should</w:t>
      </w:r>
      <w:r w:rsidRPr="00B82B43">
        <w:rPr>
          <w:rFonts w:ascii="Times New Roman" w:hAnsi="Times New Roman" w:cs="Times New Roman"/>
          <w:sz w:val="24"/>
          <w:szCs w:val="24"/>
        </w:rPr>
        <w:t xml:space="preserve"> devolve accor</w:t>
      </w:r>
      <w:r w:rsidR="002F254A" w:rsidRPr="00B82B43">
        <w:rPr>
          <w:rFonts w:ascii="Times New Roman" w:hAnsi="Times New Roman" w:cs="Times New Roman"/>
          <w:sz w:val="24"/>
          <w:szCs w:val="24"/>
        </w:rPr>
        <w:t>ding to customary law.  The applicants would like the Supreme Court to determine that issue on appeal because, as I have said, the High Court mentioned it but did not pronounce itself on it.</w:t>
      </w:r>
    </w:p>
    <w:p w:rsidR="002C0558" w:rsidRPr="00B82B43" w:rsidRDefault="002C0558" w:rsidP="00FA7AF2">
      <w:pPr>
        <w:spacing w:after="0" w:line="480" w:lineRule="auto"/>
        <w:jc w:val="both"/>
        <w:rPr>
          <w:rFonts w:ascii="Times New Roman" w:hAnsi="Times New Roman" w:cs="Times New Roman"/>
          <w:sz w:val="24"/>
          <w:szCs w:val="24"/>
        </w:rPr>
      </w:pPr>
    </w:p>
    <w:p w:rsidR="002F254A" w:rsidRPr="00B82B43" w:rsidRDefault="002F254A"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In an application for condonation the court is required to exercise its discretion whet</w:t>
      </w:r>
      <w:r w:rsidR="00435059" w:rsidRPr="00B82B43">
        <w:rPr>
          <w:rFonts w:ascii="Times New Roman" w:hAnsi="Times New Roman" w:cs="Times New Roman"/>
          <w:sz w:val="24"/>
          <w:szCs w:val="24"/>
        </w:rPr>
        <w:t>her to grant condonation or not.</w:t>
      </w:r>
    </w:p>
    <w:p w:rsidR="00D827C6" w:rsidRPr="00B82B43" w:rsidRDefault="00D827C6" w:rsidP="00FA7AF2">
      <w:pPr>
        <w:spacing w:after="0" w:line="480" w:lineRule="auto"/>
        <w:jc w:val="both"/>
        <w:rPr>
          <w:rFonts w:ascii="Times New Roman" w:hAnsi="Times New Roman" w:cs="Times New Roman"/>
          <w:sz w:val="24"/>
          <w:szCs w:val="24"/>
        </w:rPr>
      </w:pPr>
    </w:p>
    <w:p w:rsidR="002F254A" w:rsidRPr="00B93133" w:rsidRDefault="002F254A"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 xml:space="preserve">The discretion must be exercised judiciously and in </w:t>
      </w:r>
      <w:r w:rsidR="00A352DB">
        <w:rPr>
          <w:rFonts w:ascii="Times New Roman" w:hAnsi="Times New Roman" w:cs="Times New Roman"/>
          <w:sz w:val="24"/>
          <w:szCs w:val="24"/>
        </w:rPr>
        <w:t>doing so, the court has regard</w:t>
      </w:r>
      <w:r w:rsidRPr="00B82B43">
        <w:rPr>
          <w:rFonts w:ascii="Times New Roman" w:hAnsi="Times New Roman" w:cs="Times New Roman"/>
          <w:sz w:val="24"/>
          <w:szCs w:val="24"/>
        </w:rPr>
        <w:t xml:space="preserve"> to both the explanation for failure to act timeously and the prospects of success.  It has been stated that even where the explanation for the delay is not satisfactory, good prospects of success may tip the scales in favour of granting condonation. </w:t>
      </w:r>
      <w:r w:rsidRPr="008D6EBD">
        <w:rPr>
          <w:rFonts w:ascii="Times New Roman" w:hAnsi="Times New Roman" w:cs="Times New Roman"/>
          <w:sz w:val="24"/>
          <w:szCs w:val="24"/>
        </w:rPr>
        <w:t xml:space="preserve"> See</w:t>
      </w:r>
      <w:r w:rsidRPr="00B82B43">
        <w:rPr>
          <w:rFonts w:ascii="Times New Roman" w:hAnsi="Times New Roman" w:cs="Times New Roman"/>
          <w:i/>
          <w:sz w:val="24"/>
          <w:szCs w:val="24"/>
        </w:rPr>
        <w:t xml:space="preserve"> Kusaba –</w:t>
      </w:r>
      <w:r w:rsidR="00354B73" w:rsidRPr="00B82B43">
        <w:rPr>
          <w:rFonts w:ascii="Times New Roman" w:hAnsi="Times New Roman" w:cs="Times New Roman"/>
          <w:i/>
          <w:sz w:val="24"/>
          <w:szCs w:val="24"/>
        </w:rPr>
        <w:t xml:space="preserve"> Dabrowski vs et</w:t>
      </w:r>
      <w:r w:rsidR="008B7EDB" w:rsidRPr="00B82B43">
        <w:rPr>
          <w:rFonts w:ascii="Times New Roman" w:hAnsi="Times New Roman" w:cs="Times New Roman"/>
          <w:i/>
          <w:sz w:val="24"/>
          <w:szCs w:val="24"/>
        </w:rPr>
        <w:t xml:space="preserve"> </w:t>
      </w:r>
      <w:r w:rsidR="00354B73" w:rsidRPr="00B82B43">
        <w:rPr>
          <w:rFonts w:ascii="Times New Roman" w:hAnsi="Times New Roman" w:cs="Times New Roman"/>
          <w:i/>
          <w:sz w:val="24"/>
          <w:szCs w:val="24"/>
        </w:rPr>
        <w:t>uxor</w:t>
      </w:r>
      <w:r w:rsidR="00BB3DFE">
        <w:rPr>
          <w:rFonts w:ascii="Times New Roman" w:hAnsi="Times New Roman" w:cs="Times New Roman"/>
          <w:i/>
          <w:sz w:val="24"/>
          <w:szCs w:val="24"/>
        </w:rPr>
        <w:t xml:space="preserve"> v S</w:t>
      </w:r>
      <w:r w:rsidR="00B93133">
        <w:rPr>
          <w:rFonts w:ascii="Times New Roman" w:hAnsi="Times New Roman" w:cs="Times New Roman"/>
          <w:i/>
          <w:sz w:val="24"/>
          <w:szCs w:val="24"/>
        </w:rPr>
        <w:t>teel N.O</w:t>
      </w:r>
      <w:r w:rsidRPr="00B82B43">
        <w:rPr>
          <w:rFonts w:ascii="Times New Roman" w:hAnsi="Times New Roman" w:cs="Times New Roman"/>
          <w:i/>
          <w:sz w:val="24"/>
          <w:szCs w:val="24"/>
        </w:rPr>
        <w:t xml:space="preserve">. </w:t>
      </w:r>
      <w:r w:rsidR="008B7EDB" w:rsidRPr="00B93133">
        <w:rPr>
          <w:rFonts w:ascii="Times New Roman" w:hAnsi="Times New Roman" w:cs="Times New Roman"/>
          <w:sz w:val="24"/>
          <w:szCs w:val="24"/>
        </w:rPr>
        <w:t>1966</w:t>
      </w:r>
      <w:r w:rsidR="00D7462B" w:rsidRPr="00B93133">
        <w:rPr>
          <w:rFonts w:ascii="Times New Roman" w:hAnsi="Times New Roman" w:cs="Times New Roman"/>
          <w:sz w:val="24"/>
          <w:szCs w:val="24"/>
        </w:rPr>
        <w:t xml:space="preserve"> </w:t>
      </w:r>
      <w:r w:rsidR="008B7EDB" w:rsidRPr="00B93133">
        <w:rPr>
          <w:rFonts w:ascii="Times New Roman" w:hAnsi="Times New Roman" w:cs="Times New Roman"/>
          <w:sz w:val="24"/>
          <w:szCs w:val="24"/>
        </w:rPr>
        <w:t>RLR</w:t>
      </w:r>
      <w:r w:rsidRPr="00B93133">
        <w:rPr>
          <w:rFonts w:ascii="Times New Roman" w:hAnsi="Times New Roman" w:cs="Times New Roman"/>
          <w:sz w:val="24"/>
          <w:szCs w:val="24"/>
        </w:rPr>
        <w:t xml:space="preserve"> 60 (AD) at p 64</w:t>
      </w:r>
      <w:r w:rsidR="00A5016A" w:rsidRPr="00B93133">
        <w:rPr>
          <w:rFonts w:ascii="Times New Roman" w:hAnsi="Times New Roman" w:cs="Times New Roman"/>
          <w:sz w:val="24"/>
          <w:szCs w:val="24"/>
        </w:rPr>
        <w:t>.</w:t>
      </w:r>
    </w:p>
    <w:p w:rsidR="00354B73" w:rsidRPr="00B82B43" w:rsidRDefault="00354B73" w:rsidP="00FA7AF2">
      <w:pPr>
        <w:spacing w:after="0" w:line="480" w:lineRule="auto"/>
        <w:jc w:val="both"/>
        <w:rPr>
          <w:rFonts w:ascii="Times New Roman" w:hAnsi="Times New Roman" w:cs="Times New Roman"/>
          <w:sz w:val="24"/>
          <w:szCs w:val="24"/>
        </w:rPr>
      </w:pPr>
    </w:p>
    <w:p w:rsidR="002F254A" w:rsidRPr="00B82B43" w:rsidRDefault="002F254A"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 xml:space="preserve">It is also trite that a court of law is not at liberty to choose which of the issues placed before it by </w:t>
      </w:r>
      <w:r w:rsidR="00B70A2F" w:rsidRPr="00B82B43">
        <w:rPr>
          <w:rFonts w:ascii="Times New Roman" w:hAnsi="Times New Roman" w:cs="Times New Roman"/>
          <w:sz w:val="24"/>
          <w:szCs w:val="24"/>
        </w:rPr>
        <w:t>litigants</w:t>
      </w:r>
      <w:r w:rsidR="00CB0E53" w:rsidRPr="00B82B43">
        <w:rPr>
          <w:rFonts w:ascii="Times New Roman" w:hAnsi="Times New Roman" w:cs="Times New Roman"/>
          <w:sz w:val="24"/>
          <w:szCs w:val="24"/>
        </w:rPr>
        <w:t xml:space="preserve"> it</w:t>
      </w:r>
      <w:r w:rsidR="003A1DF8" w:rsidRPr="00B82B43">
        <w:rPr>
          <w:rFonts w:ascii="Times New Roman" w:hAnsi="Times New Roman" w:cs="Times New Roman"/>
          <w:sz w:val="24"/>
          <w:szCs w:val="24"/>
        </w:rPr>
        <w:t xml:space="preserve"> will decide.  The court is required to decide all the issues placed before it by the parties</w:t>
      </w:r>
      <w:r w:rsidR="00493E7E">
        <w:rPr>
          <w:rFonts w:ascii="Times New Roman" w:hAnsi="Times New Roman" w:cs="Times New Roman"/>
          <w:sz w:val="24"/>
          <w:szCs w:val="24"/>
        </w:rPr>
        <w:t xml:space="preserve"> except if the issue upon which the court’s decision is based is dispositive of the entire matter on its own.  For instance the absence of </w:t>
      </w:r>
      <w:r w:rsidR="00493E7E" w:rsidRPr="002E226D">
        <w:rPr>
          <w:rFonts w:ascii="Times New Roman" w:hAnsi="Times New Roman" w:cs="Times New Roman"/>
          <w:i/>
          <w:sz w:val="24"/>
          <w:szCs w:val="24"/>
        </w:rPr>
        <w:t>locus standi</w:t>
      </w:r>
      <w:r w:rsidR="00493E7E">
        <w:rPr>
          <w:rFonts w:ascii="Times New Roman" w:hAnsi="Times New Roman" w:cs="Times New Roman"/>
          <w:sz w:val="24"/>
          <w:szCs w:val="24"/>
        </w:rPr>
        <w:t xml:space="preserve"> or jurisdiction</w:t>
      </w:r>
      <w:r w:rsidR="003A1DF8" w:rsidRPr="00B82B43">
        <w:rPr>
          <w:rFonts w:ascii="Times New Roman" w:hAnsi="Times New Roman" w:cs="Times New Roman"/>
          <w:sz w:val="24"/>
          <w:szCs w:val="24"/>
        </w:rPr>
        <w:t xml:space="preserve">.  See </w:t>
      </w:r>
      <w:r w:rsidR="003A1DF8" w:rsidRPr="00B82B43">
        <w:rPr>
          <w:rFonts w:ascii="Times New Roman" w:hAnsi="Times New Roman" w:cs="Times New Roman"/>
          <w:i/>
          <w:sz w:val="24"/>
          <w:szCs w:val="24"/>
        </w:rPr>
        <w:t xml:space="preserve">Nzara v Kashumba &amp; </w:t>
      </w:r>
      <w:r w:rsidR="00BB3DFE">
        <w:rPr>
          <w:rFonts w:ascii="Times New Roman" w:hAnsi="Times New Roman" w:cs="Times New Roman"/>
          <w:i/>
          <w:sz w:val="24"/>
          <w:szCs w:val="24"/>
        </w:rPr>
        <w:t>Ot</w:t>
      </w:r>
      <w:r w:rsidR="003A1DF8" w:rsidRPr="00B82B43">
        <w:rPr>
          <w:rFonts w:ascii="Times New Roman" w:hAnsi="Times New Roman" w:cs="Times New Roman"/>
          <w:i/>
          <w:sz w:val="24"/>
          <w:szCs w:val="24"/>
        </w:rPr>
        <w:t xml:space="preserve">hers </w:t>
      </w:r>
      <w:r w:rsidR="003A1DF8" w:rsidRPr="00BB3DFE">
        <w:rPr>
          <w:rFonts w:ascii="Times New Roman" w:hAnsi="Times New Roman" w:cs="Times New Roman"/>
          <w:sz w:val="24"/>
          <w:szCs w:val="24"/>
        </w:rPr>
        <w:t>SC 18/1</w:t>
      </w:r>
      <w:r w:rsidR="001A7437" w:rsidRPr="00BB3DFE">
        <w:rPr>
          <w:rFonts w:ascii="Times New Roman" w:hAnsi="Times New Roman" w:cs="Times New Roman"/>
          <w:sz w:val="24"/>
          <w:szCs w:val="24"/>
        </w:rPr>
        <w:t>8</w:t>
      </w:r>
      <w:r w:rsidR="001A7437" w:rsidRPr="00B82B43">
        <w:rPr>
          <w:rFonts w:ascii="Times New Roman" w:hAnsi="Times New Roman" w:cs="Times New Roman"/>
          <w:i/>
          <w:sz w:val="24"/>
          <w:szCs w:val="24"/>
        </w:rPr>
        <w:t xml:space="preserve">.  </w:t>
      </w:r>
      <w:r w:rsidR="001A7437" w:rsidRPr="003D5022">
        <w:rPr>
          <w:rFonts w:ascii="Times New Roman" w:hAnsi="Times New Roman" w:cs="Times New Roman"/>
          <w:sz w:val="24"/>
          <w:szCs w:val="24"/>
        </w:rPr>
        <w:t>I</w:t>
      </w:r>
      <w:r w:rsidR="00CB0E53" w:rsidRPr="003D5022">
        <w:rPr>
          <w:rFonts w:ascii="Times New Roman" w:hAnsi="Times New Roman" w:cs="Times New Roman"/>
          <w:sz w:val="24"/>
          <w:szCs w:val="24"/>
        </w:rPr>
        <w:t>n</w:t>
      </w:r>
      <w:r w:rsidR="00CB0E53" w:rsidRPr="00B82B43">
        <w:rPr>
          <w:rFonts w:ascii="Times New Roman" w:hAnsi="Times New Roman" w:cs="Times New Roman"/>
          <w:i/>
          <w:sz w:val="24"/>
          <w:szCs w:val="24"/>
        </w:rPr>
        <w:t xml:space="preserve"> Gwaradzimba vs C.J Petron</w:t>
      </w:r>
      <w:r w:rsidR="003A1DF8" w:rsidRPr="00B82B43">
        <w:rPr>
          <w:rFonts w:ascii="Times New Roman" w:hAnsi="Times New Roman" w:cs="Times New Roman"/>
          <w:i/>
          <w:sz w:val="24"/>
          <w:szCs w:val="24"/>
        </w:rPr>
        <w:t xml:space="preserve"> &amp; Co</w:t>
      </w:r>
      <w:r w:rsidR="00D2131E" w:rsidRPr="00B82B43">
        <w:rPr>
          <w:rFonts w:ascii="Times New Roman" w:hAnsi="Times New Roman" w:cs="Times New Roman"/>
          <w:i/>
          <w:sz w:val="24"/>
          <w:szCs w:val="24"/>
        </w:rPr>
        <w:t xml:space="preserve"> (</w:t>
      </w:r>
      <w:r w:rsidR="00B56FB3" w:rsidRPr="00B82B43">
        <w:rPr>
          <w:rFonts w:ascii="Times New Roman" w:hAnsi="Times New Roman" w:cs="Times New Roman"/>
          <w:i/>
          <w:sz w:val="24"/>
          <w:szCs w:val="24"/>
        </w:rPr>
        <w:t xml:space="preserve">Proprietary) Ltd </w:t>
      </w:r>
      <w:r w:rsidR="005522C0">
        <w:rPr>
          <w:rFonts w:ascii="Times New Roman" w:hAnsi="Times New Roman" w:cs="Times New Roman"/>
          <w:i/>
          <w:sz w:val="24"/>
          <w:szCs w:val="24"/>
        </w:rPr>
        <w:t xml:space="preserve"> </w:t>
      </w:r>
      <w:r w:rsidR="00B56FB3" w:rsidRPr="004977C0">
        <w:rPr>
          <w:rFonts w:ascii="Times New Roman" w:hAnsi="Times New Roman" w:cs="Times New Roman"/>
          <w:sz w:val="24"/>
          <w:szCs w:val="24"/>
        </w:rPr>
        <w:t>2016</w:t>
      </w:r>
      <w:r w:rsidR="00FB6B66" w:rsidRPr="004977C0">
        <w:rPr>
          <w:rFonts w:ascii="Times New Roman" w:hAnsi="Times New Roman" w:cs="Times New Roman"/>
          <w:sz w:val="24"/>
          <w:szCs w:val="24"/>
        </w:rPr>
        <w:t xml:space="preserve"> </w:t>
      </w:r>
      <w:r w:rsidR="00785E78" w:rsidRPr="004977C0">
        <w:rPr>
          <w:rFonts w:ascii="Times New Roman" w:hAnsi="Times New Roman" w:cs="Times New Roman"/>
          <w:sz w:val="24"/>
          <w:szCs w:val="24"/>
        </w:rPr>
        <w:t xml:space="preserve">(1) </w:t>
      </w:r>
      <w:r w:rsidR="00FB6B66" w:rsidRPr="004977C0">
        <w:rPr>
          <w:rFonts w:ascii="Times New Roman" w:hAnsi="Times New Roman" w:cs="Times New Roman"/>
          <w:sz w:val="24"/>
          <w:szCs w:val="24"/>
        </w:rPr>
        <w:t>ZLR 28 at p</w:t>
      </w:r>
      <w:r w:rsidR="00BB3DFE">
        <w:rPr>
          <w:rFonts w:ascii="Times New Roman" w:hAnsi="Times New Roman" w:cs="Times New Roman"/>
          <w:sz w:val="24"/>
          <w:szCs w:val="24"/>
        </w:rPr>
        <w:t xml:space="preserve"> </w:t>
      </w:r>
      <w:r w:rsidR="00FB6B66" w:rsidRPr="004977C0">
        <w:rPr>
          <w:rFonts w:ascii="Times New Roman" w:hAnsi="Times New Roman" w:cs="Times New Roman"/>
          <w:sz w:val="24"/>
          <w:szCs w:val="24"/>
        </w:rPr>
        <w:t>32</w:t>
      </w:r>
      <w:r w:rsidR="00DE6520" w:rsidRPr="004977C0">
        <w:rPr>
          <w:rFonts w:ascii="Times New Roman" w:hAnsi="Times New Roman" w:cs="Times New Roman"/>
          <w:sz w:val="24"/>
          <w:szCs w:val="24"/>
        </w:rPr>
        <w:t xml:space="preserve"> </w:t>
      </w:r>
      <w:r w:rsidR="00FB6B66" w:rsidRPr="00BB3DFE">
        <w:rPr>
          <w:rFonts w:ascii="Times New Roman" w:hAnsi="Times New Roman" w:cs="Times New Roman"/>
          <w:sz w:val="24"/>
          <w:szCs w:val="24"/>
        </w:rPr>
        <w:t>B-E</w:t>
      </w:r>
      <w:r w:rsidR="003A1DF8" w:rsidRPr="00B82B43">
        <w:rPr>
          <w:rFonts w:ascii="Times New Roman" w:hAnsi="Times New Roman" w:cs="Times New Roman"/>
          <w:i/>
          <w:sz w:val="24"/>
          <w:szCs w:val="24"/>
        </w:rPr>
        <w:t xml:space="preserve"> </w:t>
      </w:r>
      <w:r w:rsidR="003A1DF8" w:rsidRPr="00B82B43">
        <w:rPr>
          <w:rFonts w:ascii="Times New Roman" w:hAnsi="Times New Roman" w:cs="Times New Roman"/>
          <w:sz w:val="24"/>
          <w:szCs w:val="24"/>
        </w:rPr>
        <w:t>this</w:t>
      </w:r>
      <w:r w:rsidR="0088764D" w:rsidRPr="00B82B43">
        <w:rPr>
          <w:rFonts w:ascii="Times New Roman" w:hAnsi="Times New Roman" w:cs="Times New Roman"/>
          <w:sz w:val="24"/>
          <w:szCs w:val="24"/>
        </w:rPr>
        <w:t xml:space="preserve"> Court made</w:t>
      </w:r>
      <w:r w:rsidR="00C72425" w:rsidRPr="00B82B43">
        <w:rPr>
          <w:rFonts w:ascii="Times New Roman" w:hAnsi="Times New Roman" w:cs="Times New Roman"/>
          <w:sz w:val="24"/>
          <w:szCs w:val="24"/>
        </w:rPr>
        <w:t xml:space="preserve"> the point:</w:t>
      </w:r>
    </w:p>
    <w:p w:rsidR="00C72425" w:rsidRPr="00B82B43" w:rsidRDefault="00353A73" w:rsidP="00FA7AF2">
      <w:pPr>
        <w:spacing w:after="0" w:line="240" w:lineRule="auto"/>
        <w:ind w:left="720"/>
        <w:jc w:val="both"/>
        <w:rPr>
          <w:rFonts w:ascii="Times New Roman" w:hAnsi="Times New Roman" w:cs="Times New Roman"/>
          <w:sz w:val="24"/>
          <w:szCs w:val="24"/>
        </w:rPr>
      </w:pPr>
      <w:r w:rsidRPr="00B82B43">
        <w:rPr>
          <w:rFonts w:ascii="Times New Roman" w:hAnsi="Times New Roman" w:cs="Times New Roman"/>
          <w:sz w:val="24"/>
          <w:szCs w:val="24"/>
        </w:rPr>
        <w:t>“</w:t>
      </w:r>
      <w:r w:rsidR="00C72425" w:rsidRPr="00B82B43">
        <w:rPr>
          <w:rFonts w:ascii="Times New Roman" w:hAnsi="Times New Roman" w:cs="Times New Roman"/>
          <w:sz w:val="24"/>
          <w:szCs w:val="24"/>
        </w:rPr>
        <w:t>The position is also settled that where</w:t>
      </w:r>
      <w:r w:rsidR="008F2763" w:rsidRPr="00B82B43">
        <w:rPr>
          <w:rFonts w:ascii="Times New Roman" w:hAnsi="Times New Roman" w:cs="Times New Roman"/>
          <w:sz w:val="24"/>
          <w:szCs w:val="24"/>
        </w:rPr>
        <w:t xml:space="preserve"> there is </w:t>
      </w:r>
      <w:r w:rsidR="00C72425" w:rsidRPr="00B82B43">
        <w:rPr>
          <w:rFonts w:ascii="Times New Roman" w:hAnsi="Times New Roman" w:cs="Times New Roman"/>
          <w:sz w:val="24"/>
          <w:szCs w:val="24"/>
        </w:rPr>
        <w:t>a di</w:t>
      </w:r>
      <w:r w:rsidR="008F2763" w:rsidRPr="00B82B43">
        <w:rPr>
          <w:rFonts w:ascii="Times New Roman" w:hAnsi="Times New Roman" w:cs="Times New Roman"/>
          <w:sz w:val="24"/>
          <w:szCs w:val="24"/>
        </w:rPr>
        <w:t>spute on some question of law or</w:t>
      </w:r>
      <w:r w:rsidR="00C72425" w:rsidRPr="00B82B43">
        <w:rPr>
          <w:rFonts w:ascii="Times New Roman" w:hAnsi="Times New Roman" w:cs="Times New Roman"/>
          <w:sz w:val="24"/>
          <w:szCs w:val="24"/>
        </w:rPr>
        <w:t xml:space="preserve"> fact, there must </w:t>
      </w:r>
      <w:r w:rsidR="00D2131E" w:rsidRPr="00B82B43">
        <w:rPr>
          <w:rFonts w:ascii="Times New Roman" w:hAnsi="Times New Roman" w:cs="Times New Roman"/>
          <w:sz w:val="24"/>
          <w:szCs w:val="24"/>
        </w:rPr>
        <w:t>be a</w:t>
      </w:r>
      <w:r w:rsidR="00C72425" w:rsidRPr="00B82B43">
        <w:rPr>
          <w:rFonts w:ascii="Times New Roman" w:hAnsi="Times New Roman" w:cs="Times New Roman"/>
          <w:sz w:val="24"/>
          <w:szCs w:val="24"/>
        </w:rPr>
        <w:t xml:space="preserve"> judicial decision or determination on the issue in dispute.  Indeed, the failure to resolve the dispute or give reasons for determination is a misdirection, one that vitiates the order giv</w:t>
      </w:r>
      <w:r w:rsidR="008F2763" w:rsidRPr="00B82B43">
        <w:rPr>
          <w:rFonts w:ascii="Times New Roman" w:hAnsi="Times New Roman" w:cs="Times New Roman"/>
          <w:sz w:val="24"/>
          <w:szCs w:val="24"/>
        </w:rPr>
        <w:t>en at the end of the trial…</w:t>
      </w:r>
      <w:r w:rsidR="00C72425" w:rsidRPr="00B82B43">
        <w:rPr>
          <w:rFonts w:ascii="Times New Roman" w:hAnsi="Times New Roman" w:cs="Times New Roman"/>
          <w:sz w:val="24"/>
          <w:szCs w:val="24"/>
        </w:rPr>
        <w:t xml:space="preserve"> Consequently, the failure by the court to specifically determine the question whether or not the applicati</w:t>
      </w:r>
      <w:r w:rsidR="008F2763" w:rsidRPr="00B82B43">
        <w:rPr>
          <w:rFonts w:ascii="Times New Roman" w:hAnsi="Times New Roman" w:cs="Times New Roman"/>
          <w:sz w:val="24"/>
          <w:szCs w:val="24"/>
        </w:rPr>
        <w:t>on was properly before it, its t</w:t>
      </w:r>
      <w:r w:rsidR="00C72425" w:rsidRPr="00B82B43">
        <w:rPr>
          <w:rFonts w:ascii="Times New Roman" w:hAnsi="Times New Roman" w:cs="Times New Roman"/>
          <w:sz w:val="24"/>
          <w:szCs w:val="24"/>
        </w:rPr>
        <w:t>acit acceptance</w:t>
      </w:r>
      <w:r w:rsidR="00FB7FE2" w:rsidRPr="00B82B43">
        <w:rPr>
          <w:rFonts w:ascii="Times New Roman" w:hAnsi="Times New Roman" w:cs="Times New Roman"/>
          <w:sz w:val="24"/>
          <w:szCs w:val="24"/>
        </w:rPr>
        <w:t xml:space="preserve"> that this was the position and the consequent failure on its part to give reasons why it had proceeded to deal with the substantive issues in the light of the preliminary point taken, vitiated the proceedings</w:t>
      </w:r>
      <w:r w:rsidR="00FB3CD8" w:rsidRPr="00B82B43">
        <w:rPr>
          <w:rFonts w:ascii="Times New Roman" w:hAnsi="Times New Roman" w:cs="Times New Roman"/>
          <w:sz w:val="24"/>
          <w:szCs w:val="24"/>
        </w:rPr>
        <w:t>.”</w:t>
      </w:r>
    </w:p>
    <w:p w:rsidR="0085613A" w:rsidRDefault="0085613A" w:rsidP="00FA7AF2">
      <w:pPr>
        <w:spacing w:after="0" w:line="276" w:lineRule="auto"/>
        <w:jc w:val="both"/>
        <w:rPr>
          <w:rFonts w:ascii="Times New Roman" w:hAnsi="Times New Roman" w:cs="Times New Roman"/>
          <w:sz w:val="24"/>
          <w:szCs w:val="24"/>
        </w:rPr>
      </w:pPr>
    </w:p>
    <w:p w:rsidR="00760D73" w:rsidRDefault="00760D73" w:rsidP="00FA7AF2">
      <w:pPr>
        <w:spacing w:after="0" w:line="276" w:lineRule="auto"/>
        <w:jc w:val="both"/>
        <w:rPr>
          <w:rFonts w:ascii="Times New Roman" w:hAnsi="Times New Roman" w:cs="Times New Roman"/>
          <w:sz w:val="24"/>
          <w:szCs w:val="24"/>
        </w:rPr>
      </w:pPr>
    </w:p>
    <w:p w:rsidR="003A31BD" w:rsidRPr="00B82B43" w:rsidRDefault="003A31BD" w:rsidP="00FA7AF2">
      <w:pPr>
        <w:spacing w:after="0" w:line="240" w:lineRule="auto"/>
        <w:jc w:val="both"/>
        <w:rPr>
          <w:rFonts w:ascii="Times New Roman" w:hAnsi="Times New Roman" w:cs="Times New Roman"/>
          <w:sz w:val="24"/>
          <w:szCs w:val="24"/>
        </w:rPr>
      </w:pPr>
    </w:p>
    <w:p w:rsidR="0085613A" w:rsidRPr="00D33D66" w:rsidRDefault="0085613A"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 xml:space="preserve">The existence of prospects of success on the merits was not determined.  The test to be applied in determining the existence or otherwise of </w:t>
      </w:r>
      <w:r w:rsidR="002D66E9" w:rsidRPr="00B82B43">
        <w:rPr>
          <w:rFonts w:ascii="Times New Roman" w:hAnsi="Times New Roman" w:cs="Times New Roman"/>
          <w:sz w:val="24"/>
          <w:szCs w:val="24"/>
        </w:rPr>
        <w:t xml:space="preserve">prospects of success on appeal is </w:t>
      </w:r>
      <w:r w:rsidRPr="00B82B43">
        <w:rPr>
          <w:rFonts w:ascii="Times New Roman" w:hAnsi="Times New Roman" w:cs="Times New Roman"/>
          <w:sz w:val="24"/>
          <w:szCs w:val="24"/>
        </w:rPr>
        <w:t xml:space="preserve">whether or not a different court would arrive at a different finding than the court below.  </w:t>
      </w:r>
      <w:r w:rsidRPr="008125FB">
        <w:rPr>
          <w:rFonts w:ascii="Times New Roman" w:hAnsi="Times New Roman" w:cs="Times New Roman"/>
          <w:sz w:val="24"/>
          <w:szCs w:val="24"/>
        </w:rPr>
        <w:t>See</w:t>
      </w:r>
      <w:r w:rsidRPr="00B82B43">
        <w:rPr>
          <w:rFonts w:ascii="Times New Roman" w:hAnsi="Times New Roman" w:cs="Times New Roman"/>
          <w:i/>
          <w:sz w:val="24"/>
          <w:szCs w:val="24"/>
        </w:rPr>
        <w:t xml:space="preserve"> </w:t>
      </w:r>
      <w:r w:rsidR="00BB3DFE">
        <w:rPr>
          <w:rFonts w:ascii="Times New Roman" w:hAnsi="Times New Roman" w:cs="Times New Roman"/>
          <w:i/>
          <w:sz w:val="24"/>
          <w:szCs w:val="24"/>
        </w:rPr>
        <w:t xml:space="preserve"> </w:t>
      </w:r>
      <w:r w:rsidR="0090017D">
        <w:rPr>
          <w:rFonts w:ascii="Times New Roman" w:hAnsi="Times New Roman" w:cs="Times New Roman"/>
          <w:i/>
          <w:sz w:val="24"/>
          <w:szCs w:val="24"/>
        </w:rPr>
        <w:t xml:space="preserve">           </w:t>
      </w:r>
      <w:r w:rsidR="00414EF7" w:rsidRPr="00B82B43">
        <w:rPr>
          <w:rFonts w:ascii="Times New Roman" w:hAnsi="Times New Roman" w:cs="Times New Roman"/>
          <w:i/>
          <w:sz w:val="24"/>
          <w:szCs w:val="24"/>
        </w:rPr>
        <w:t>S v</w:t>
      </w:r>
      <w:r w:rsidR="00677671" w:rsidRPr="00B82B43">
        <w:rPr>
          <w:rFonts w:ascii="Times New Roman" w:hAnsi="Times New Roman" w:cs="Times New Roman"/>
          <w:i/>
          <w:sz w:val="24"/>
          <w:szCs w:val="24"/>
        </w:rPr>
        <w:t>s</w:t>
      </w:r>
      <w:r w:rsidR="002E75FB" w:rsidRPr="00B82B43">
        <w:rPr>
          <w:rFonts w:ascii="Times New Roman" w:hAnsi="Times New Roman" w:cs="Times New Roman"/>
          <w:i/>
          <w:sz w:val="24"/>
          <w:szCs w:val="24"/>
        </w:rPr>
        <w:t xml:space="preserve"> Smith </w:t>
      </w:r>
      <w:r w:rsidR="002E75FB" w:rsidRPr="00E1440E">
        <w:rPr>
          <w:rFonts w:ascii="Times New Roman" w:hAnsi="Times New Roman" w:cs="Times New Roman"/>
          <w:sz w:val="24"/>
          <w:szCs w:val="24"/>
        </w:rPr>
        <w:t>2012 (1) SACR 567 (SCA).</w:t>
      </w:r>
      <w:r w:rsidR="002E75FB" w:rsidRPr="00B82B43">
        <w:rPr>
          <w:rFonts w:ascii="Times New Roman" w:hAnsi="Times New Roman" w:cs="Times New Roman"/>
          <w:i/>
          <w:sz w:val="24"/>
          <w:szCs w:val="24"/>
        </w:rPr>
        <w:t xml:space="preserve"> </w:t>
      </w:r>
      <w:r w:rsidR="002E75FB" w:rsidRPr="00B82B43">
        <w:rPr>
          <w:rFonts w:ascii="Times New Roman" w:hAnsi="Times New Roman" w:cs="Times New Roman"/>
          <w:sz w:val="24"/>
          <w:szCs w:val="24"/>
        </w:rPr>
        <w:t xml:space="preserve"> A</w:t>
      </w:r>
      <w:r w:rsidRPr="00B82B43">
        <w:rPr>
          <w:rFonts w:ascii="Times New Roman" w:hAnsi="Times New Roman" w:cs="Times New Roman"/>
          <w:sz w:val="24"/>
          <w:szCs w:val="24"/>
        </w:rPr>
        <w:t xml:space="preserve">n appeal relates to the soundness of a court’s decision on the </w:t>
      </w:r>
      <w:r w:rsidR="00254D9E" w:rsidRPr="00B82B43">
        <w:rPr>
          <w:rFonts w:ascii="Times New Roman" w:hAnsi="Times New Roman" w:cs="Times New Roman"/>
          <w:sz w:val="24"/>
          <w:szCs w:val="24"/>
        </w:rPr>
        <w:t xml:space="preserve">merits. As stated by the </w:t>
      </w:r>
      <w:r w:rsidRPr="00B82B43">
        <w:rPr>
          <w:rFonts w:ascii="Times New Roman" w:hAnsi="Times New Roman" w:cs="Times New Roman"/>
          <w:sz w:val="24"/>
          <w:szCs w:val="24"/>
        </w:rPr>
        <w:t xml:space="preserve">South African Supreme Court of Appeal in </w:t>
      </w:r>
      <w:r w:rsidRPr="00B82B43">
        <w:rPr>
          <w:rFonts w:ascii="Times New Roman" w:hAnsi="Times New Roman" w:cs="Times New Roman"/>
          <w:i/>
          <w:sz w:val="24"/>
          <w:szCs w:val="24"/>
        </w:rPr>
        <w:t xml:space="preserve">Essop v S </w:t>
      </w:r>
      <w:r w:rsidRPr="00D33D66">
        <w:rPr>
          <w:rFonts w:ascii="Times New Roman" w:hAnsi="Times New Roman" w:cs="Times New Roman"/>
          <w:sz w:val="24"/>
          <w:szCs w:val="24"/>
        </w:rPr>
        <w:t>(2016)</w:t>
      </w:r>
      <w:r w:rsidRPr="00B82B43">
        <w:rPr>
          <w:rFonts w:ascii="Times New Roman" w:hAnsi="Times New Roman" w:cs="Times New Roman"/>
          <w:i/>
          <w:sz w:val="24"/>
          <w:szCs w:val="24"/>
        </w:rPr>
        <w:t xml:space="preserve"> </w:t>
      </w:r>
      <w:r w:rsidRPr="00D33D66">
        <w:rPr>
          <w:rFonts w:ascii="Times New Roman" w:hAnsi="Times New Roman" w:cs="Times New Roman"/>
          <w:sz w:val="24"/>
          <w:szCs w:val="24"/>
        </w:rPr>
        <w:t>ZASCS 114:</w:t>
      </w:r>
    </w:p>
    <w:p w:rsidR="00EA4291" w:rsidRPr="00B82B43" w:rsidRDefault="00332519" w:rsidP="00FA7AF2">
      <w:pPr>
        <w:spacing w:after="0" w:line="240" w:lineRule="auto"/>
        <w:ind w:left="720"/>
        <w:jc w:val="both"/>
        <w:rPr>
          <w:rFonts w:ascii="Times New Roman" w:hAnsi="Times New Roman" w:cs="Times New Roman"/>
          <w:sz w:val="24"/>
          <w:szCs w:val="24"/>
        </w:rPr>
      </w:pPr>
      <w:r w:rsidRPr="00B82B43">
        <w:rPr>
          <w:rFonts w:ascii="Times New Roman" w:hAnsi="Times New Roman" w:cs="Times New Roman"/>
          <w:i/>
          <w:sz w:val="24"/>
          <w:szCs w:val="24"/>
        </w:rPr>
        <w:t>“</w:t>
      </w:r>
      <w:r w:rsidRPr="00B82B43">
        <w:rPr>
          <w:rFonts w:ascii="Times New Roman" w:hAnsi="Times New Roman" w:cs="Times New Roman"/>
          <w:sz w:val="24"/>
          <w:szCs w:val="24"/>
        </w:rPr>
        <w:t xml:space="preserve">What the test for reasonable prospects of success postulates is a dispassionate decision, based on the facts and the law that a court of appeal could reasonably arrive at a conclusion different to that of the trial court. </w:t>
      </w:r>
      <w:r w:rsidR="0036370F" w:rsidRPr="00B82B43">
        <w:rPr>
          <w:rFonts w:ascii="Times New Roman" w:hAnsi="Times New Roman" w:cs="Times New Roman"/>
          <w:sz w:val="24"/>
          <w:szCs w:val="24"/>
        </w:rPr>
        <w:t>In order to succeed, therefore,</w:t>
      </w:r>
      <w:r w:rsidRPr="00B82B43">
        <w:rPr>
          <w:rFonts w:ascii="Times New Roman" w:hAnsi="Times New Roman" w:cs="Times New Roman"/>
          <w:sz w:val="24"/>
          <w:szCs w:val="24"/>
        </w:rPr>
        <w:t xml:space="preserve"> the appellant must convince this Court on proper grounds that he has prospects of success on appeal and that those prospects are not remote, but have a realistic chance of succeeding</w:t>
      </w:r>
      <w:r w:rsidR="00FA75D9" w:rsidRPr="00B82B43">
        <w:rPr>
          <w:rFonts w:ascii="Times New Roman" w:hAnsi="Times New Roman" w:cs="Times New Roman"/>
          <w:sz w:val="24"/>
          <w:szCs w:val="24"/>
        </w:rPr>
        <w:t>, More</w:t>
      </w:r>
      <w:r w:rsidRPr="00B82B43">
        <w:rPr>
          <w:rFonts w:ascii="Times New Roman" w:hAnsi="Times New Roman" w:cs="Times New Roman"/>
          <w:sz w:val="24"/>
          <w:szCs w:val="24"/>
        </w:rPr>
        <w:t xml:space="preserve"> is</w:t>
      </w:r>
      <w:r w:rsidR="00A56D0B" w:rsidRPr="00B82B43">
        <w:rPr>
          <w:rFonts w:ascii="Times New Roman" w:hAnsi="Times New Roman" w:cs="Times New Roman"/>
          <w:sz w:val="24"/>
          <w:szCs w:val="24"/>
        </w:rPr>
        <w:t xml:space="preserve"> required to be established than</w:t>
      </w:r>
      <w:r w:rsidRPr="00B82B43">
        <w:rPr>
          <w:rFonts w:ascii="Times New Roman" w:hAnsi="Times New Roman" w:cs="Times New Roman"/>
          <w:sz w:val="24"/>
          <w:szCs w:val="24"/>
        </w:rPr>
        <w:t xml:space="preserve"> that there is a mere possibility of success, that the cause is arguable on appeal</w:t>
      </w:r>
      <w:r w:rsidR="007517D8" w:rsidRPr="00B82B43">
        <w:rPr>
          <w:rFonts w:ascii="Times New Roman" w:hAnsi="Times New Roman" w:cs="Times New Roman"/>
          <w:sz w:val="24"/>
          <w:szCs w:val="24"/>
        </w:rPr>
        <w:t xml:space="preserve"> or that the case cannot be categorised as hopeless.  There must, in other words, be a sound, rational basis for the conclusion that there are prospects</w:t>
      </w:r>
      <w:r w:rsidR="00A40B2F" w:rsidRPr="00B82B43">
        <w:rPr>
          <w:rFonts w:ascii="Times New Roman" w:hAnsi="Times New Roman" w:cs="Times New Roman"/>
          <w:sz w:val="24"/>
          <w:szCs w:val="24"/>
        </w:rPr>
        <w:t xml:space="preserve"> of success on appeal”.</w:t>
      </w:r>
    </w:p>
    <w:p w:rsidR="00CA2F97" w:rsidRPr="00B82B43" w:rsidRDefault="006B5A03" w:rsidP="00FA7AF2">
      <w:pPr>
        <w:spacing w:after="0" w:line="276" w:lineRule="auto"/>
        <w:ind w:left="720"/>
        <w:jc w:val="both"/>
        <w:rPr>
          <w:rFonts w:ascii="Times New Roman" w:hAnsi="Times New Roman" w:cs="Times New Roman"/>
          <w:sz w:val="24"/>
          <w:szCs w:val="24"/>
        </w:rPr>
      </w:pPr>
      <w:r w:rsidRPr="00B82B43">
        <w:rPr>
          <w:rFonts w:ascii="Times New Roman" w:hAnsi="Times New Roman" w:cs="Times New Roman"/>
          <w:sz w:val="24"/>
          <w:szCs w:val="24"/>
        </w:rPr>
        <w:t xml:space="preserve">  </w:t>
      </w:r>
      <w:r w:rsidR="00C379AE" w:rsidRPr="00B82B43">
        <w:rPr>
          <w:rFonts w:ascii="Times New Roman" w:hAnsi="Times New Roman" w:cs="Times New Roman"/>
          <w:sz w:val="24"/>
          <w:szCs w:val="24"/>
        </w:rPr>
        <w:t xml:space="preserve">  </w:t>
      </w:r>
    </w:p>
    <w:p w:rsidR="000B3712" w:rsidRPr="00B82B43" w:rsidRDefault="000B3712" w:rsidP="00FA7AF2">
      <w:pPr>
        <w:spacing w:after="0" w:line="480" w:lineRule="auto"/>
        <w:ind w:left="720"/>
        <w:jc w:val="both"/>
        <w:rPr>
          <w:rFonts w:ascii="Times New Roman" w:hAnsi="Times New Roman" w:cs="Times New Roman"/>
          <w:sz w:val="24"/>
          <w:szCs w:val="24"/>
        </w:rPr>
      </w:pPr>
    </w:p>
    <w:p w:rsidR="003F52F2" w:rsidRPr="00B82B43" w:rsidRDefault="000F2264"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What is clear upon a reading of the judgment of the High Court sought to be appealed is that it determined the application fo</w:t>
      </w:r>
      <w:r w:rsidR="001D2B64" w:rsidRPr="00B82B43">
        <w:rPr>
          <w:rFonts w:ascii="Times New Roman" w:hAnsi="Times New Roman" w:cs="Times New Roman"/>
          <w:sz w:val="24"/>
          <w:szCs w:val="24"/>
        </w:rPr>
        <w:t>r condonation only on the basis</w:t>
      </w:r>
      <w:r w:rsidRPr="00B82B43">
        <w:rPr>
          <w:rFonts w:ascii="Times New Roman" w:hAnsi="Times New Roman" w:cs="Times New Roman"/>
          <w:sz w:val="24"/>
          <w:szCs w:val="24"/>
        </w:rPr>
        <w:t xml:space="preserve"> that the explanation for failure to act timeously was not reasonable.  No consideration of the applicant’s prospects on the merits was made. I appreciate that the High Court was exercising judicial discretion. </w:t>
      </w:r>
    </w:p>
    <w:p w:rsidR="003F52F2" w:rsidRPr="00B82B43" w:rsidRDefault="00697CCB" w:rsidP="00FA7AF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0F2264" w:rsidRPr="0033066C" w:rsidRDefault="000F2264" w:rsidP="00FA7AF2">
      <w:pPr>
        <w:spacing w:after="0" w:line="480" w:lineRule="auto"/>
        <w:ind w:firstLine="1134"/>
        <w:jc w:val="both"/>
        <w:rPr>
          <w:rFonts w:ascii="Times New Roman" w:hAnsi="Times New Roman" w:cs="Times New Roman"/>
          <w:sz w:val="24"/>
          <w:szCs w:val="24"/>
          <w:u w:val="single"/>
        </w:rPr>
      </w:pPr>
      <w:r w:rsidRPr="00B82B43">
        <w:rPr>
          <w:rFonts w:ascii="Times New Roman" w:hAnsi="Times New Roman" w:cs="Times New Roman"/>
          <w:sz w:val="24"/>
          <w:szCs w:val="24"/>
        </w:rPr>
        <w:t>The exercise of discretio</w:t>
      </w:r>
      <w:r w:rsidR="00CC4623" w:rsidRPr="00B82B43">
        <w:rPr>
          <w:rFonts w:ascii="Times New Roman" w:hAnsi="Times New Roman" w:cs="Times New Roman"/>
          <w:sz w:val="24"/>
          <w:szCs w:val="24"/>
        </w:rPr>
        <w:t>n can however be attacked on the</w:t>
      </w:r>
      <w:r w:rsidRPr="00B82B43">
        <w:rPr>
          <w:rFonts w:ascii="Times New Roman" w:hAnsi="Times New Roman" w:cs="Times New Roman"/>
          <w:sz w:val="24"/>
          <w:szCs w:val="24"/>
        </w:rPr>
        <w:t xml:space="preserve"> manner in which it was exercised.</w:t>
      </w:r>
      <w:r w:rsidR="009A4219">
        <w:rPr>
          <w:rFonts w:ascii="Times New Roman" w:hAnsi="Times New Roman" w:cs="Times New Roman"/>
          <w:sz w:val="24"/>
          <w:szCs w:val="24"/>
        </w:rPr>
        <w:t xml:space="preserve"> For the appellate</w:t>
      </w:r>
      <w:r w:rsidR="003F52F2" w:rsidRPr="00B82B43">
        <w:rPr>
          <w:rFonts w:ascii="Times New Roman" w:hAnsi="Times New Roman" w:cs="Times New Roman"/>
          <w:sz w:val="24"/>
          <w:szCs w:val="24"/>
        </w:rPr>
        <w:t xml:space="preserve"> court to </w:t>
      </w:r>
      <w:r w:rsidR="00EC7563" w:rsidRPr="00B82B43">
        <w:rPr>
          <w:rFonts w:ascii="Times New Roman" w:hAnsi="Times New Roman" w:cs="Times New Roman"/>
          <w:sz w:val="24"/>
          <w:szCs w:val="24"/>
        </w:rPr>
        <w:t>interfere with</w:t>
      </w:r>
      <w:r w:rsidR="003F52F2" w:rsidRPr="00B82B43">
        <w:rPr>
          <w:rFonts w:ascii="Times New Roman" w:hAnsi="Times New Roman" w:cs="Times New Roman"/>
          <w:sz w:val="24"/>
          <w:szCs w:val="24"/>
        </w:rPr>
        <w:t xml:space="preserve"> the exercise of discretion, it must appear that some error has been made in exercising the discretion.  </w:t>
      </w:r>
      <w:r w:rsidR="003F52F2" w:rsidRPr="0033066C">
        <w:rPr>
          <w:rFonts w:ascii="Times New Roman" w:hAnsi="Times New Roman" w:cs="Times New Roman"/>
          <w:sz w:val="24"/>
          <w:szCs w:val="24"/>
        </w:rPr>
        <w:t>See</w:t>
      </w:r>
      <w:r w:rsidR="003F52F2" w:rsidRPr="00B82B43">
        <w:rPr>
          <w:rFonts w:ascii="Times New Roman" w:hAnsi="Times New Roman" w:cs="Times New Roman"/>
          <w:i/>
          <w:sz w:val="24"/>
          <w:szCs w:val="24"/>
        </w:rPr>
        <w:t xml:space="preserve"> African Century Limited vs Megalink Investments (Pvt) Ltd and others </w:t>
      </w:r>
      <w:r w:rsidR="003F52F2" w:rsidRPr="0033066C">
        <w:rPr>
          <w:rFonts w:ascii="Times New Roman" w:hAnsi="Times New Roman" w:cs="Times New Roman"/>
          <w:sz w:val="24"/>
          <w:szCs w:val="24"/>
        </w:rPr>
        <w:t>SC 44/18</w:t>
      </w:r>
      <w:r w:rsidR="00EE62D2" w:rsidRPr="0033066C">
        <w:rPr>
          <w:rFonts w:ascii="Times New Roman" w:hAnsi="Times New Roman" w:cs="Times New Roman"/>
          <w:sz w:val="24"/>
          <w:szCs w:val="24"/>
        </w:rPr>
        <w:t>.</w:t>
      </w:r>
    </w:p>
    <w:p w:rsidR="00CC4623" w:rsidRDefault="00CC4623" w:rsidP="00FA7AF2">
      <w:pPr>
        <w:spacing w:after="0" w:line="276" w:lineRule="auto"/>
        <w:jc w:val="both"/>
        <w:rPr>
          <w:rFonts w:ascii="Times New Roman" w:hAnsi="Times New Roman" w:cs="Times New Roman"/>
          <w:i/>
          <w:sz w:val="24"/>
          <w:szCs w:val="24"/>
          <w:u w:val="single"/>
        </w:rPr>
      </w:pPr>
    </w:p>
    <w:p w:rsidR="00C92D23" w:rsidRPr="00B82B43" w:rsidRDefault="00C92D23" w:rsidP="00FA7AF2">
      <w:pPr>
        <w:spacing w:after="0" w:line="276" w:lineRule="auto"/>
        <w:jc w:val="both"/>
        <w:rPr>
          <w:rFonts w:ascii="Times New Roman" w:hAnsi="Times New Roman" w:cs="Times New Roman"/>
          <w:i/>
          <w:sz w:val="24"/>
          <w:szCs w:val="24"/>
          <w:u w:val="single"/>
        </w:rPr>
      </w:pPr>
    </w:p>
    <w:p w:rsidR="00C1362C" w:rsidRPr="00B82B43" w:rsidRDefault="00C1362C"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 xml:space="preserve">The </w:t>
      </w:r>
      <w:r w:rsidR="0097797C" w:rsidRPr="00B82B43">
        <w:rPr>
          <w:rFonts w:ascii="Times New Roman" w:hAnsi="Times New Roman" w:cs="Times New Roman"/>
          <w:sz w:val="24"/>
          <w:szCs w:val="24"/>
        </w:rPr>
        <w:t>failure to consider prospects of success was a failu</w:t>
      </w:r>
      <w:r w:rsidR="002F47E0" w:rsidRPr="00B82B43">
        <w:rPr>
          <w:rFonts w:ascii="Times New Roman" w:hAnsi="Times New Roman" w:cs="Times New Roman"/>
          <w:sz w:val="24"/>
          <w:szCs w:val="24"/>
        </w:rPr>
        <w:t xml:space="preserve">re to take into account </w:t>
      </w:r>
      <w:r w:rsidR="000850F9" w:rsidRPr="00B82B43">
        <w:rPr>
          <w:rFonts w:ascii="Times New Roman" w:hAnsi="Times New Roman" w:cs="Times New Roman"/>
          <w:sz w:val="24"/>
          <w:szCs w:val="24"/>
        </w:rPr>
        <w:t>some relevant</w:t>
      </w:r>
      <w:r w:rsidR="0097797C" w:rsidRPr="00B82B43">
        <w:rPr>
          <w:rFonts w:ascii="Times New Roman" w:hAnsi="Times New Roman" w:cs="Times New Roman"/>
          <w:sz w:val="24"/>
          <w:szCs w:val="24"/>
        </w:rPr>
        <w:t xml:space="preserve"> consideration in determining whether to grant condonation or not.  It presented the applicants with a basis for impugning the judgment of the High Court. There is merit in the application</w:t>
      </w:r>
      <w:r w:rsidR="00031B94" w:rsidRPr="00B82B43">
        <w:rPr>
          <w:rFonts w:ascii="Times New Roman" w:hAnsi="Times New Roman" w:cs="Times New Roman"/>
          <w:sz w:val="24"/>
          <w:szCs w:val="24"/>
        </w:rPr>
        <w:t>.</w:t>
      </w:r>
    </w:p>
    <w:p w:rsidR="002F47E0" w:rsidRDefault="002F47E0" w:rsidP="00FA7AF2">
      <w:pPr>
        <w:spacing w:after="0" w:line="240" w:lineRule="auto"/>
        <w:jc w:val="both"/>
        <w:rPr>
          <w:rFonts w:ascii="Times New Roman" w:hAnsi="Times New Roman" w:cs="Times New Roman"/>
          <w:sz w:val="24"/>
          <w:szCs w:val="24"/>
        </w:rPr>
      </w:pPr>
    </w:p>
    <w:p w:rsidR="003A31BD" w:rsidRPr="00B82B43" w:rsidRDefault="003A31BD" w:rsidP="00FA7AF2">
      <w:pPr>
        <w:spacing w:after="0" w:line="240" w:lineRule="auto"/>
        <w:jc w:val="both"/>
        <w:rPr>
          <w:rFonts w:ascii="Times New Roman" w:hAnsi="Times New Roman" w:cs="Times New Roman"/>
          <w:sz w:val="24"/>
          <w:szCs w:val="24"/>
        </w:rPr>
      </w:pPr>
    </w:p>
    <w:p w:rsidR="00031B94" w:rsidRPr="00B82B43" w:rsidRDefault="00031B94" w:rsidP="00FA7AF2">
      <w:pPr>
        <w:spacing w:after="0" w:line="480" w:lineRule="auto"/>
        <w:ind w:firstLine="1134"/>
        <w:jc w:val="both"/>
        <w:rPr>
          <w:rFonts w:ascii="Times New Roman" w:hAnsi="Times New Roman" w:cs="Times New Roman"/>
          <w:sz w:val="24"/>
          <w:szCs w:val="24"/>
        </w:rPr>
      </w:pPr>
      <w:r w:rsidRPr="00B82B43">
        <w:rPr>
          <w:rFonts w:ascii="Times New Roman" w:hAnsi="Times New Roman" w:cs="Times New Roman"/>
          <w:sz w:val="24"/>
          <w:szCs w:val="24"/>
        </w:rPr>
        <w:t xml:space="preserve">In the result it is </w:t>
      </w:r>
      <w:r w:rsidR="00720054" w:rsidRPr="00B82B43">
        <w:rPr>
          <w:rFonts w:ascii="Times New Roman" w:hAnsi="Times New Roman" w:cs="Times New Roman"/>
          <w:sz w:val="24"/>
          <w:szCs w:val="24"/>
        </w:rPr>
        <w:t>ordered that:</w:t>
      </w:r>
    </w:p>
    <w:p w:rsidR="00720054" w:rsidRPr="00B82B43" w:rsidRDefault="00720054" w:rsidP="00FA7AF2">
      <w:pPr>
        <w:pStyle w:val="ListParagraph"/>
        <w:numPr>
          <w:ilvl w:val="0"/>
          <w:numId w:val="1"/>
        </w:numPr>
        <w:spacing w:after="0" w:line="240" w:lineRule="auto"/>
        <w:jc w:val="both"/>
        <w:rPr>
          <w:rFonts w:ascii="Times New Roman" w:hAnsi="Times New Roman" w:cs="Times New Roman"/>
          <w:sz w:val="24"/>
          <w:szCs w:val="24"/>
        </w:rPr>
      </w:pPr>
      <w:r w:rsidRPr="00B82B43">
        <w:rPr>
          <w:rFonts w:ascii="Times New Roman" w:hAnsi="Times New Roman" w:cs="Times New Roman"/>
          <w:sz w:val="24"/>
          <w:szCs w:val="24"/>
        </w:rPr>
        <w:t>The application for condonation and extension of time within which to appeal be and is hereby granted.</w:t>
      </w:r>
    </w:p>
    <w:p w:rsidR="00BC2C27" w:rsidRPr="00B82B43" w:rsidRDefault="00BC2C27" w:rsidP="00FA7AF2">
      <w:pPr>
        <w:pStyle w:val="ListParagraph"/>
        <w:spacing w:after="0" w:line="240" w:lineRule="auto"/>
        <w:jc w:val="both"/>
        <w:rPr>
          <w:rFonts w:ascii="Times New Roman" w:hAnsi="Times New Roman" w:cs="Times New Roman"/>
          <w:sz w:val="24"/>
          <w:szCs w:val="24"/>
        </w:rPr>
      </w:pPr>
    </w:p>
    <w:p w:rsidR="00720054" w:rsidRPr="00B82B43" w:rsidRDefault="00720054" w:rsidP="00FA7AF2">
      <w:pPr>
        <w:pStyle w:val="ListParagraph"/>
        <w:numPr>
          <w:ilvl w:val="0"/>
          <w:numId w:val="1"/>
        </w:numPr>
        <w:spacing w:after="0" w:line="240" w:lineRule="auto"/>
        <w:jc w:val="both"/>
        <w:rPr>
          <w:rFonts w:ascii="Times New Roman" w:hAnsi="Times New Roman" w:cs="Times New Roman"/>
          <w:sz w:val="24"/>
          <w:szCs w:val="24"/>
        </w:rPr>
      </w:pPr>
      <w:r w:rsidRPr="00B82B43">
        <w:rPr>
          <w:rFonts w:ascii="Times New Roman" w:hAnsi="Times New Roman" w:cs="Times New Roman"/>
          <w:sz w:val="24"/>
          <w:szCs w:val="24"/>
        </w:rPr>
        <w:t>The applicants shall file their notice of appeal within seven days of the date of this order.</w:t>
      </w:r>
    </w:p>
    <w:p w:rsidR="00AB35C8" w:rsidRPr="00B82B43" w:rsidRDefault="00AB35C8" w:rsidP="00FA7AF2">
      <w:pPr>
        <w:pStyle w:val="ListParagraph"/>
        <w:spacing w:after="0" w:line="240" w:lineRule="auto"/>
        <w:jc w:val="both"/>
        <w:rPr>
          <w:rFonts w:ascii="Times New Roman" w:hAnsi="Times New Roman" w:cs="Times New Roman"/>
          <w:sz w:val="24"/>
          <w:szCs w:val="24"/>
        </w:rPr>
      </w:pPr>
    </w:p>
    <w:p w:rsidR="007851B4" w:rsidRPr="00B82B43" w:rsidRDefault="00CF1F92" w:rsidP="00FA7AF2">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no order </w:t>
      </w:r>
      <w:r w:rsidR="00720054" w:rsidRPr="00B82B43">
        <w:rPr>
          <w:rFonts w:ascii="Times New Roman" w:hAnsi="Times New Roman" w:cs="Times New Roman"/>
          <w:sz w:val="24"/>
          <w:szCs w:val="24"/>
        </w:rPr>
        <w:t>as to costs.</w:t>
      </w:r>
    </w:p>
    <w:sectPr w:rsidR="007851B4" w:rsidRPr="00B82B4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38DF" w:rsidRDefault="004338DF" w:rsidP="00577E3E">
      <w:pPr>
        <w:spacing w:after="0" w:line="240" w:lineRule="auto"/>
      </w:pPr>
      <w:r>
        <w:separator/>
      </w:r>
    </w:p>
  </w:endnote>
  <w:endnote w:type="continuationSeparator" w:id="0">
    <w:p w:rsidR="004338DF" w:rsidRDefault="004338DF" w:rsidP="00577E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38DF" w:rsidRDefault="004338DF" w:rsidP="00577E3E">
      <w:pPr>
        <w:spacing w:after="0" w:line="240" w:lineRule="auto"/>
      </w:pPr>
      <w:r>
        <w:separator/>
      </w:r>
    </w:p>
  </w:footnote>
  <w:footnote w:type="continuationSeparator" w:id="0">
    <w:p w:rsidR="004338DF" w:rsidRDefault="004338DF" w:rsidP="00577E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1B94" w:rsidRDefault="00031B94" w:rsidP="00577E3E">
    <w:pPr>
      <w:pStyle w:val="Header"/>
    </w:pPr>
    <w:r>
      <w:rPr>
        <w:noProof/>
        <w:lang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31B94" w:rsidRPr="00CB5C01" w:rsidRDefault="00CB5C01" w:rsidP="00A027F7">
                          <w:pPr>
                            <w:spacing w:after="0" w:line="240" w:lineRule="auto"/>
                            <w:ind w:left="5760"/>
                            <w:jc w:val="center"/>
                            <w:rPr>
                              <w:rFonts w:ascii="Times New Roman" w:hAnsi="Times New Roman" w:cs="Times New Roman"/>
                              <w:noProof/>
                              <w:sz w:val="24"/>
                              <w:szCs w:val="24"/>
                            </w:rPr>
                          </w:pPr>
                          <w:r>
                            <w:rPr>
                              <w:rFonts w:ascii="Times New Roman" w:hAnsi="Times New Roman" w:cs="Times New Roman"/>
                              <w:noProof/>
                              <w:sz w:val="24"/>
                              <w:szCs w:val="24"/>
                            </w:rPr>
                            <w:t xml:space="preserve">      </w:t>
                          </w:r>
                          <w:r w:rsidR="006F44BE">
                            <w:rPr>
                              <w:rFonts w:ascii="Times New Roman" w:hAnsi="Times New Roman" w:cs="Times New Roman"/>
                              <w:noProof/>
                              <w:sz w:val="24"/>
                              <w:szCs w:val="24"/>
                            </w:rPr>
                            <w:t>Judg</w:t>
                          </w:r>
                          <w:r w:rsidR="00031B94" w:rsidRPr="00CB5C01">
                            <w:rPr>
                              <w:rFonts w:ascii="Times New Roman" w:hAnsi="Times New Roman" w:cs="Times New Roman"/>
                              <w:noProof/>
                              <w:sz w:val="24"/>
                              <w:szCs w:val="24"/>
                            </w:rPr>
                            <w:t>ment No. SC</w:t>
                          </w:r>
                          <w:r w:rsidR="00A72CC6">
                            <w:rPr>
                              <w:rFonts w:ascii="Times New Roman" w:hAnsi="Times New Roman" w:cs="Times New Roman"/>
                              <w:noProof/>
                              <w:sz w:val="24"/>
                              <w:szCs w:val="24"/>
                            </w:rPr>
                            <w:t xml:space="preserve">  101</w:t>
                          </w:r>
                          <w:r w:rsidR="00811760" w:rsidRPr="00CB5C01">
                            <w:rPr>
                              <w:rFonts w:ascii="Times New Roman" w:hAnsi="Times New Roman" w:cs="Times New Roman"/>
                              <w:noProof/>
                              <w:sz w:val="24"/>
                              <w:szCs w:val="24"/>
                            </w:rPr>
                            <w:t>/</w:t>
                          </w:r>
                          <w:r w:rsidR="00031B94" w:rsidRPr="00CB5C01">
                            <w:rPr>
                              <w:rFonts w:ascii="Times New Roman" w:hAnsi="Times New Roman" w:cs="Times New Roman"/>
                              <w:noProof/>
                              <w:sz w:val="24"/>
                              <w:szCs w:val="24"/>
                            </w:rPr>
                            <w:t xml:space="preserve"> </w:t>
                          </w:r>
                          <w:r>
                            <w:rPr>
                              <w:rFonts w:ascii="Times New Roman" w:hAnsi="Times New Roman" w:cs="Times New Roman"/>
                              <w:noProof/>
                              <w:sz w:val="24"/>
                              <w:szCs w:val="24"/>
                            </w:rPr>
                            <w:t>20</w:t>
                          </w:r>
                        </w:p>
                        <w:p w:rsidR="00031B94" w:rsidRPr="00CB5C01" w:rsidRDefault="00031B94" w:rsidP="00A027F7">
                          <w:pPr>
                            <w:spacing w:after="0" w:line="240" w:lineRule="auto"/>
                            <w:jc w:val="center"/>
                            <w:rPr>
                              <w:rFonts w:ascii="Times New Roman" w:hAnsi="Times New Roman" w:cs="Times New Roman"/>
                              <w:noProof/>
                              <w:sz w:val="24"/>
                              <w:szCs w:val="24"/>
                            </w:rPr>
                          </w:pPr>
                          <w:r w:rsidRPr="00CB5C01">
                            <w:rPr>
                              <w:rFonts w:ascii="Times New Roman" w:hAnsi="Times New Roman" w:cs="Times New Roman"/>
                              <w:noProof/>
                              <w:sz w:val="24"/>
                              <w:szCs w:val="24"/>
                            </w:rPr>
                            <w:tab/>
                            <w:t xml:space="preserve">                                                                                </w:t>
                          </w:r>
                          <w:r w:rsidR="00252F6D">
                            <w:rPr>
                              <w:rFonts w:ascii="Times New Roman" w:hAnsi="Times New Roman" w:cs="Times New Roman"/>
                              <w:noProof/>
                              <w:sz w:val="24"/>
                              <w:szCs w:val="24"/>
                            </w:rPr>
                            <w:t xml:space="preserve"> Civil Application</w:t>
                          </w:r>
                          <w:r w:rsidR="006F44BE">
                            <w:rPr>
                              <w:rFonts w:ascii="Times New Roman" w:hAnsi="Times New Roman" w:cs="Times New Roman"/>
                              <w:noProof/>
                              <w:sz w:val="24"/>
                              <w:szCs w:val="24"/>
                            </w:rPr>
                            <w:t xml:space="preserve"> </w:t>
                          </w:r>
                          <w:r w:rsidRPr="00CB5C01">
                            <w:rPr>
                              <w:rFonts w:ascii="Times New Roman" w:hAnsi="Times New Roman" w:cs="Times New Roman"/>
                              <w:noProof/>
                              <w:sz w:val="24"/>
                              <w:szCs w:val="24"/>
                            </w:rPr>
                            <w:t>No SC 176/20</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031B94" w:rsidRPr="00CB5C01" w:rsidRDefault="00CB5C01" w:rsidP="00A027F7">
                    <w:pPr>
                      <w:spacing w:after="0" w:line="240" w:lineRule="auto"/>
                      <w:ind w:left="5760"/>
                      <w:jc w:val="center"/>
                      <w:rPr>
                        <w:rFonts w:ascii="Times New Roman" w:hAnsi="Times New Roman" w:cs="Times New Roman"/>
                        <w:noProof/>
                        <w:sz w:val="24"/>
                        <w:szCs w:val="24"/>
                      </w:rPr>
                    </w:pPr>
                    <w:r>
                      <w:rPr>
                        <w:rFonts w:ascii="Times New Roman" w:hAnsi="Times New Roman" w:cs="Times New Roman"/>
                        <w:noProof/>
                        <w:sz w:val="24"/>
                        <w:szCs w:val="24"/>
                      </w:rPr>
                      <w:t xml:space="preserve">      </w:t>
                    </w:r>
                    <w:r w:rsidR="006F44BE">
                      <w:rPr>
                        <w:rFonts w:ascii="Times New Roman" w:hAnsi="Times New Roman" w:cs="Times New Roman"/>
                        <w:noProof/>
                        <w:sz w:val="24"/>
                        <w:szCs w:val="24"/>
                      </w:rPr>
                      <w:t>Judg</w:t>
                    </w:r>
                    <w:r w:rsidR="00031B94" w:rsidRPr="00CB5C01">
                      <w:rPr>
                        <w:rFonts w:ascii="Times New Roman" w:hAnsi="Times New Roman" w:cs="Times New Roman"/>
                        <w:noProof/>
                        <w:sz w:val="24"/>
                        <w:szCs w:val="24"/>
                      </w:rPr>
                      <w:t>ment No. SC</w:t>
                    </w:r>
                    <w:r w:rsidR="00A72CC6">
                      <w:rPr>
                        <w:rFonts w:ascii="Times New Roman" w:hAnsi="Times New Roman" w:cs="Times New Roman"/>
                        <w:noProof/>
                        <w:sz w:val="24"/>
                        <w:szCs w:val="24"/>
                      </w:rPr>
                      <w:t xml:space="preserve">  101</w:t>
                    </w:r>
                    <w:r w:rsidR="00811760" w:rsidRPr="00CB5C01">
                      <w:rPr>
                        <w:rFonts w:ascii="Times New Roman" w:hAnsi="Times New Roman" w:cs="Times New Roman"/>
                        <w:noProof/>
                        <w:sz w:val="24"/>
                        <w:szCs w:val="24"/>
                      </w:rPr>
                      <w:t>/</w:t>
                    </w:r>
                    <w:r w:rsidR="00031B94" w:rsidRPr="00CB5C01">
                      <w:rPr>
                        <w:rFonts w:ascii="Times New Roman" w:hAnsi="Times New Roman" w:cs="Times New Roman"/>
                        <w:noProof/>
                        <w:sz w:val="24"/>
                        <w:szCs w:val="24"/>
                      </w:rPr>
                      <w:t xml:space="preserve"> </w:t>
                    </w:r>
                    <w:r>
                      <w:rPr>
                        <w:rFonts w:ascii="Times New Roman" w:hAnsi="Times New Roman" w:cs="Times New Roman"/>
                        <w:noProof/>
                        <w:sz w:val="24"/>
                        <w:szCs w:val="24"/>
                      </w:rPr>
                      <w:t>20</w:t>
                    </w:r>
                  </w:p>
                  <w:p w:rsidR="00031B94" w:rsidRPr="00CB5C01" w:rsidRDefault="00031B94" w:rsidP="00A027F7">
                    <w:pPr>
                      <w:spacing w:after="0" w:line="240" w:lineRule="auto"/>
                      <w:jc w:val="center"/>
                      <w:rPr>
                        <w:rFonts w:ascii="Times New Roman" w:hAnsi="Times New Roman" w:cs="Times New Roman"/>
                        <w:noProof/>
                        <w:sz w:val="24"/>
                        <w:szCs w:val="24"/>
                      </w:rPr>
                    </w:pPr>
                    <w:r w:rsidRPr="00CB5C01">
                      <w:rPr>
                        <w:rFonts w:ascii="Times New Roman" w:hAnsi="Times New Roman" w:cs="Times New Roman"/>
                        <w:noProof/>
                        <w:sz w:val="24"/>
                        <w:szCs w:val="24"/>
                      </w:rPr>
                      <w:tab/>
                      <w:t xml:space="preserve">                                                                                </w:t>
                    </w:r>
                    <w:r w:rsidR="00252F6D">
                      <w:rPr>
                        <w:rFonts w:ascii="Times New Roman" w:hAnsi="Times New Roman" w:cs="Times New Roman"/>
                        <w:noProof/>
                        <w:sz w:val="24"/>
                        <w:szCs w:val="24"/>
                      </w:rPr>
                      <w:t xml:space="preserve"> Civil Application</w:t>
                    </w:r>
                    <w:r w:rsidR="006F44BE">
                      <w:rPr>
                        <w:rFonts w:ascii="Times New Roman" w:hAnsi="Times New Roman" w:cs="Times New Roman"/>
                        <w:noProof/>
                        <w:sz w:val="24"/>
                        <w:szCs w:val="24"/>
                      </w:rPr>
                      <w:t xml:space="preserve"> </w:t>
                    </w:r>
                    <w:r w:rsidRPr="00CB5C01">
                      <w:rPr>
                        <w:rFonts w:ascii="Times New Roman" w:hAnsi="Times New Roman" w:cs="Times New Roman"/>
                        <w:noProof/>
                        <w:sz w:val="24"/>
                        <w:szCs w:val="24"/>
                      </w:rPr>
                      <w:t>No SC 176/20</w:t>
                    </w:r>
                  </w:p>
                </w:txbxContent>
              </v:textbox>
              <w10:wrap anchorx="margin" anchory="margin"/>
            </v:shape>
          </w:pict>
        </mc:Fallback>
      </mc:AlternateContent>
    </w:r>
    <w:r>
      <w:rPr>
        <w:noProof/>
        <w:lang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031B94" w:rsidRDefault="00031B94">
                          <w:pPr>
                            <w:spacing w:after="0" w:line="240" w:lineRule="auto"/>
                            <w:rPr>
                              <w:color w:val="FFFFFF" w:themeColor="background1"/>
                            </w:rPr>
                          </w:pPr>
                          <w:r>
                            <w:fldChar w:fldCharType="begin"/>
                          </w:r>
                          <w:r>
                            <w:instrText xml:space="preserve"> PAGE   \* MERGEFORMAT </w:instrText>
                          </w:r>
                          <w:r>
                            <w:fldChar w:fldCharType="separate"/>
                          </w:r>
                          <w:r w:rsidR="00887210" w:rsidRPr="0088721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031B94" w:rsidRDefault="00031B94">
                    <w:pPr>
                      <w:spacing w:after="0" w:line="240" w:lineRule="auto"/>
                      <w:rPr>
                        <w:color w:val="FFFFFF" w:themeColor="background1"/>
                      </w:rPr>
                    </w:pPr>
                    <w:r>
                      <w:fldChar w:fldCharType="begin"/>
                    </w:r>
                    <w:r>
                      <w:instrText xml:space="preserve"> PAGE   \* MERGEFORMAT </w:instrText>
                    </w:r>
                    <w:r>
                      <w:fldChar w:fldCharType="separate"/>
                    </w:r>
                    <w:r w:rsidR="00887210" w:rsidRPr="0088721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F2BCC"/>
    <w:multiLevelType w:val="hybridMultilevel"/>
    <w:tmpl w:val="62745066"/>
    <w:lvl w:ilvl="0" w:tplc="01B25D8C">
      <w:start w:val="1"/>
      <w:numFmt w:val="decimal"/>
      <w:lvlText w:val="(%1)"/>
      <w:lvlJc w:val="left"/>
      <w:pPr>
        <w:ind w:left="1288" w:hanging="72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263F65A5"/>
    <w:multiLevelType w:val="hybridMultilevel"/>
    <w:tmpl w:val="8CE6FA7C"/>
    <w:lvl w:ilvl="0" w:tplc="09A8C5CA">
      <w:start w:val="1"/>
      <w:numFmt w:val="decimal"/>
      <w:lvlText w:val="(%1)"/>
      <w:lvlJc w:val="left"/>
      <w:pPr>
        <w:ind w:left="1571" w:hanging="72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 w15:restartNumberingAfterBreak="0">
    <w:nsid w:val="28FB4F1A"/>
    <w:multiLevelType w:val="hybridMultilevel"/>
    <w:tmpl w:val="10CE2DE0"/>
    <w:lvl w:ilvl="0" w:tplc="4D60D8A6">
      <w:start w:val="1"/>
      <w:numFmt w:val="decimal"/>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3" w15:restartNumberingAfterBreak="0">
    <w:nsid w:val="2F237FD7"/>
    <w:multiLevelType w:val="hybridMultilevel"/>
    <w:tmpl w:val="D2AE16BC"/>
    <w:lvl w:ilvl="0" w:tplc="B4EEBE6C">
      <w:start w:val="1"/>
      <w:numFmt w:val="decimal"/>
      <w:lvlText w:val="(%1)"/>
      <w:lvlJc w:val="left"/>
      <w:pPr>
        <w:ind w:left="1855" w:hanging="720"/>
      </w:pPr>
      <w:rPr>
        <w:rFonts w:hint="default"/>
      </w:rPr>
    </w:lvl>
    <w:lvl w:ilvl="1" w:tplc="08090019" w:tentative="1">
      <w:start w:val="1"/>
      <w:numFmt w:val="lowerLetter"/>
      <w:lvlText w:val="%2."/>
      <w:lvlJc w:val="left"/>
      <w:pPr>
        <w:ind w:left="2215" w:hanging="360"/>
      </w:pPr>
    </w:lvl>
    <w:lvl w:ilvl="2" w:tplc="0809001B" w:tentative="1">
      <w:start w:val="1"/>
      <w:numFmt w:val="lowerRoman"/>
      <w:lvlText w:val="%3."/>
      <w:lvlJc w:val="right"/>
      <w:pPr>
        <w:ind w:left="2935" w:hanging="180"/>
      </w:pPr>
    </w:lvl>
    <w:lvl w:ilvl="3" w:tplc="0809000F" w:tentative="1">
      <w:start w:val="1"/>
      <w:numFmt w:val="decimal"/>
      <w:lvlText w:val="%4."/>
      <w:lvlJc w:val="left"/>
      <w:pPr>
        <w:ind w:left="3655" w:hanging="360"/>
      </w:pPr>
    </w:lvl>
    <w:lvl w:ilvl="4" w:tplc="08090019" w:tentative="1">
      <w:start w:val="1"/>
      <w:numFmt w:val="lowerLetter"/>
      <w:lvlText w:val="%5."/>
      <w:lvlJc w:val="left"/>
      <w:pPr>
        <w:ind w:left="4375" w:hanging="360"/>
      </w:pPr>
    </w:lvl>
    <w:lvl w:ilvl="5" w:tplc="0809001B" w:tentative="1">
      <w:start w:val="1"/>
      <w:numFmt w:val="lowerRoman"/>
      <w:lvlText w:val="%6."/>
      <w:lvlJc w:val="right"/>
      <w:pPr>
        <w:ind w:left="5095" w:hanging="180"/>
      </w:pPr>
    </w:lvl>
    <w:lvl w:ilvl="6" w:tplc="0809000F" w:tentative="1">
      <w:start w:val="1"/>
      <w:numFmt w:val="decimal"/>
      <w:lvlText w:val="%7."/>
      <w:lvlJc w:val="left"/>
      <w:pPr>
        <w:ind w:left="5815" w:hanging="360"/>
      </w:pPr>
    </w:lvl>
    <w:lvl w:ilvl="7" w:tplc="08090019" w:tentative="1">
      <w:start w:val="1"/>
      <w:numFmt w:val="lowerLetter"/>
      <w:lvlText w:val="%8."/>
      <w:lvlJc w:val="left"/>
      <w:pPr>
        <w:ind w:left="6535" w:hanging="360"/>
      </w:pPr>
    </w:lvl>
    <w:lvl w:ilvl="8" w:tplc="0809001B" w:tentative="1">
      <w:start w:val="1"/>
      <w:numFmt w:val="lowerRoman"/>
      <w:lvlText w:val="%9."/>
      <w:lvlJc w:val="right"/>
      <w:pPr>
        <w:ind w:left="7255" w:hanging="180"/>
      </w:pPr>
    </w:lvl>
  </w:abstractNum>
  <w:abstractNum w:abstractNumId="4" w15:restartNumberingAfterBreak="0">
    <w:nsid w:val="49116227"/>
    <w:multiLevelType w:val="hybridMultilevel"/>
    <w:tmpl w:val="807EF3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47C5C9C"/>
    <w:multiLevelType w:val="hybridMultilevel"/>
    <w:tmpl w:val="39388D1E"/>
    <w:lvl w:ilvl="0" w:tplc="4B2A01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083850"/>
    <w:multiLevelType w:val="hybridMultilevel"/>
    <w:tmpl w:val="8D16F5EC"/>
    <w:lvl w:ilvl="0" w:tplc="63AADA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22667F8"/>
    <w:multiLevelType w:val="hybridMultilevel"/>
    <w:tmpl w:val="ECB0C9E2"/>
    <w:lvl w:ilvl="0" w:tplc="C0BC935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0"/>
  </w:num>
  <w:num w:numId="4">
    <w:abstractNumId w:val="3"/>
  </w:num>
  <w:num w:numId="5">
    <w:abstractNumId w:val="1"/>
  </w:num>
  <w:num w:numId="6">
    <w:abstractNumId w:val="2"/>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E3E"/>
    <w:rsid w:val="00005F54"/>
    <w:rsid w:val="00011285"/>
    <w:rsid w:val="000154EA"/>
    <w:rsid w:val="00030BC3"/>
    <w:rsid w:val="00030BCE"/>
    <w:rsid w:val="00031B94"/>
    <w:rsid w:val="0004009E"/>
    <w:rsid w:val="000463DD"/>
    <w:rsid w:val="00050EC9"/>
    <w:rsid w:val="0006399D"/>
    <w:rsid w:val="00070FD8"/>
    <w:rsid w:val="00071EE1"/>
    <w:rsid w:val="0007719D"/>
    <w:rsid w:val="000835B5"/>
    <w:rsid w:val="000850F9"/>
    <w:rsid w:val="00090EEC"/>
    <w:rsid w:val="000A7D6A"/>
    <w:rsid w:val="000B1BA2"/>
    <w:rsid w:val="000B3712"/>
    <w:rsid w:val="000B62A9"/>
    <w:rsid w:val="000B7AFB"/>
    <w:rsid w:val="000C06D9"/>
    <w:rsid w:val="000D0469"/>
    <w:rsid w:val="000D783E"/>
    <w:rsid w:val="000E4494"/>
    <w:rsid w:val="000E46F9"/>
    <w:rsid w:val="000F0875"/>
    <w:rsid w:val="000F2264"/>
    <w:rsid w:val="001010B2"/>
    <w:rsid w:val="00107DA4"/>
    <w:rsid w:val="0011315A"/>
    <w:rsid w:val="001317F3"/>
    <w:rsid w:val="00131D2E"/>
    <w:rsid w:val="001336D1"/>
    <w:rsid w:val="00134774"/>
    <w:rsid w:val="0014603A"/>
    <w:rsid w:val="00151038"/>
    <w:rsid w:val="0015419B"/>
    <w:rsid w:val="00160CAA"/>
    <w:rsid w:val="0018041B"/>
    <w:rsid w:val="001845A2"/>
    <w:rsid w:val="001A0C7B"/>
    <w:rsid w:val="001A3B34"/>
    <w:rsid w:val="001A7437"/>
    <w:rsid w:val="001B080A"/>
    <w:rsid w:val="001B42A6"/>
    <w:rsid w:val="001B72F6"/>
    <w:rsid w:val="001C1B0F"/>
    <w:rsid w:val="001C2BBE"/>
    <w:rsid w:val="001C2EAE"/>
    <w:rsid w:val="001D0B42"/>
    <w:rsid w:val="001D1A16"/>
    <w:rsid w:val="001D2B64"/>
    <w:rsid w:val="002006B6"/>
    <w:rsid w:val="002208B6"/>
    <w:rsid w:val="00245986"/>
    <w:rsid w:val="00251E08"/>
    <w:rsid w:val="00252F6D"/>
    <w:rsid w:val="002540E0"/>
    <w:rsid w:val="00254D9E"/>
    <w:rsid w:val="0025701D"/>
    <w:rsid w:val="00280325"/>
    <w:rsid w:val="00281142"/>
    <w:rsid w:val="0028539F"/>
    <w:rsid w:val="002906CB"/>
    <w:rsid w:val="0029486D"/>
    <w:rsid w:val="002B7EF3"/>
    <w:rsid w:val="002C0558"/>
    <w:rsid w:val="002C52A7"/>
    <w:rsid w:val="002D28A1"/>
    <w:rsid w:val="002D4E5D"/>
    <w:rsid w:val="002D66E9"/>
    <w:rsid w:val="002E0417"/>
    <w:rsid w:val="002E226D"/>
    <w:rsid w:val="002E58C1"/>
    <w:rsid w:val="002E60D7"/>
    <w:rsid w:val="002E75FB"/>
    <w:rsid w:val="002E7A5C"/>
    <w:rsid w:val="002F254A"/>
    <w:rsid w:val="002F47E0"/>
    <w:rsid w:val="002F5CA3"/>
    <w:rsid w:val="00304223"/>
    <w:rsid w:val="00312723"/>
    <w:rsid w:val="003137BD"/>
    <w:rsid w:val="00313AF8"/>
    <w:rsid w:val="0031423E"/>
    <w:rsid w:val="00314630"/>
    <w:rsid w:val="00327795"/>
    <w:rsid w:val="0033066C"/>
    <w:rsid w:val="00332519"/>
    <w:rsid w:val="0033676D"/>
    <w:rsid w:val="0035216A"/>
    <w:rsid w:val="00353A73"/>
    <w:rsid w:val="00353ADD"/>
    <w:rsid w:val="00353EAB"/>
    <w:rsid w:val="00354B73"/>
    <w:rsid w:val="00357239"/>
    <w:rsid w:val="00357286"/>
    <w:rsid w:val="0036370F"/>
    <w:rsid w:val="00367DC7"/>
    <w:rsid w:val="00382BC2"/>
    <w:rsid w:val="0038476A"/>
    <w:rsid w:val="003A1DF8"/>
    <w:rsid w:val="003A31BD"/>
    <w:rsid w:val="003A57C3"/>
    <w:rsid w:val="003B5F2D"/>
    <w:rsid w:val="003C1FF3"/>
    <w:rsid w:val="003D5022"/>
    <w:rsid w:val="003E25EF"/>
    <w:rsid w:val="003F1695"/>
    <w:rsid w:val="003F3218"/>
    <w:rsid w:val="003F52F2"/>
    <w:rsid w:val="00414D04"/>
    <w:rsid w:val="00414EF7"/>
    <w:rsid w:val="004338DF"/>
    <w:rsid w:val="00435059"/>
    <w:rsid w:val="00445B3F"/>
    <w:rsid w:val="004516C7"/>
    <w:rsid w:val="00455E52"/>
    <w:rsid w:val="00461496"/>
    <w:rsid w:val="004650D5"/>
    <w:rsid w:val="0047241F"/>
    <w:rsid w:val="0047538D"/>
    <w:rsid w:val="00475E6B"/>
    <w:rsid w:val="00493E7E"/>
    <w:rsid w:val="004977C0"/>
    <w:rsid w:val="004A019D"/>
    <w:rsid w:val="004A1DD5"/>
    <w:rsid w:val="004A2C48"/>
    <w:rsid w:val="004A37DA"/>
    <w:rsid w:val="004A3DF9"/>
    <w:rsid w:val="004A5331"/>
    <w:rsid w:val="004A5D36"/>
    <w:rsid w:val="004C432F"/>
    <w:rsid w:val="004D4F97"/>
    <w:rsid w:val="004D6366"/>
    <w:rsid w:val="004D6F38"/>
    <w:rsid w:val="004E4F79"/>
    <w:rsid w:val="004F0CB1"/>
    <w:rsid w:val="005138C8"/>
    <w:rsid w:val="005143AD"/>
    <w:rsid w:val="00521CAE"/>
    <w:rsid w:val="005227CB"/>
    <w:rsid w:val="00523C95"/>
    <w:rsid w:val="00530FC9"/>
    <w:rsid w:val="00535495"/>
    <w:rsid w:val="0053555E"/>
    <w:rsid w:val="00542179"/>
    <w:rsid w:val="005522C0"/>
    <w:rsid w:val="00561C1C"/>
    <w:rsid w:val="00567CCE"/>
    <w:rsid w:val="00577E3E"/>
    <w:rsid w:val="00596D08"/>
    <w:rsid w:val="0059741B"/>
    <w:rsid w:val="005A2633"/>
    <w:rsid w:val="005B6F26"/>
    <w:rsid w:val="005C1B7B"/>
    <w:rsid w:val="005C3410"/>
    <w:rsid w:val="005C571E"/>
    <w:rsid w:val="005D082C"/>
    <w:rsid w:val="005D5A81"/>
    <w:rsid w:val="005D7E35"/>
    <w:rsid w:val="005E1267"/>
    <w:rsid w:val="005F0E6A"/>
    <w:rsid w:val="00603023"/>
    <w:rsid w:val="00604994"/>
    <w:rsid w:val="006072D5"/>
    <w:rsid w:val="00620A7E"/>
    <w:rsid w:val="00620CAC"/>
    <w:rsid w:val="00626272"/>
    <w:rsid w:val="00630F2F"/>
    <w:rsid w:val="0063374B"/>
    <w:rsid w:val="00637536"/>
    <w:rsid w:val="00643D6B"/>
    <w:rsid w:val="00650A52"/>
    <w:rsid w:val="00657E6A"/>
    <w:rsid w:val="006656D2"/>
    <w:rsid w:val="00666536"/>
    <w:rsid w:val="00666E62"/>
    <w:rsid w:val="00677671"/>
    <w:rsid w:val="00690FB9"/>
    <w:rsid w:val="00694203"/>
    <w:rsid w:val="00697CCB"/>
    <w:rsid w:val="006B37BE"/>
    <w:rsid w:val="006B5A03"/>
    <w:rsid w:val="006C6401"/>
    <w:rsid w:val="006D5BEA"/>
    <w:rsid w:val="006F44BE"/>
    <w:rsid w:val="007052AA"/>
    <w:rsid w:val="007149E6"/>
    <w:rsid w:val="00720054"/>
    <w:rsid w:val="0075138C"/>
    <w:rsid w:val="007517D8"/>
    <w:rsid w:val="00760D73"/>
    <w:rsid w:val="007627E5"/>
    <w:rsid w:val="00766425"/>
    <w:rsid w:val="007765E9"/>
    <w:rsid w:val="00782B6A"/>
    <w:rsid w:val="00783A67"/>
    <w:rsid w:val="007851B4"/>
    <w:rsid w:val="00785AB8"/>
    <w:rsid w:val="00785E78"/>
    <w:rsid w:val="00787AFB"/>
    <w:rsid w:val="00790A90"/>
    <w:rsid w:val="00793018"/>
    <w:rsid w:val="00795F89"/>
    <w:rsid w:val="007A66AF"/>
    <w:rsid w:val="008039E7"/>
    <w:rsid w:val="00810D4A"/>
    <w:rsid w:val="00811760"/>
    <w:rsid w:val="008125FB"/>
    <w:rsid w:val="00814E49"/>
    <w:rsid w:val="00826422"/>
    <w:rsid w:val="00826A04"/>
    <w:rsid w:val="008347FD"/>
    <w:rsid w:val="00840B20"/>
    <w:rsid w:val="008553B4"/>
    <w:rsid w:val="0085613A"/>
    <w:rsid w:val="0085799E"/>
    <w:rsid w:val="00864C18"/>
    <w:rsid w:val="008709BD"/>
    <w:rsid w:val="00873D9C"/>
    <w:rsid w:val="00874B6D"/>
    <w:rsid w:val="0087605E"/>
    <w:rsid w:val="00887210"/>
    <w:rsid w:val="0088764D"/>
    <w:rsid w:val="00890D36"/>
    <w:rsid w:val="0089661F"/>
    <w:rsid w:val="008A0286"/>
    <w:rsid w:val="008A2807"/>
    <w:rsid w:val="008B54CE"/>
    <w:rsid w:val="008B7EDB"/>
    <w:rsid w:val="008C071D"/>
    <w:rsid w:val="008C0832"/>
    <w:rsid w:val="008D4136"/>
    <w:rsid w:val="008D6EBD"/>
    <w:rsid w:val="008E215B"/>
    <w:rsid w:val="008E71BB"/>
    <w:rsid w:val="008F2763"/>
    <w:rsid w:val="008F5EF0"/>
    <w:rsid w:val="008F7B5B"/>
    <w:rsid w:val="0090017D"/>
    <w:rsid w:val="00907A0E"/>
    <w:rsid w:val="00914DB5"/>
    <w:rsid w:val="00922E98"/>
    <w:rsid w:val="0093145E"/>
    <w:rsid w:val="00950B4D"/>
    <w:rsid w:val="009571A0"/>
    <w:rsid w:val="00960AAC"/>
    <w:rsid w:val="00962C09"/>
    <w:rsid w:val="00975D48"/>
    <w:rsid w:val="0097797C"/>
    <w:rsid w:val="00996ACF"/>
    <w:rsid w:val="009A4219"/>
    <w:rsid w:val="009C0B1F"/>
    <w:rsid w:val="009C3988"/>
    <w:rsid w:val="009C46BA"/>
    <w:rsid w:val="009C587F"/>
    <w:rsid w:val="009D2AB2"/>
    <w:rsid w:val="009F318C"/>
    <w:rsid w:val="00A027F7"/>
    <w:rsid w:val="00A202E2"/>
    <w:rsid w:val="00A352DB"/>
    <w:rsid w:val="00A35F6A"/>
    <w:rsid w:val="00A36F13"/>
    <w:rsid w:val="00A40B2F"/>
    <w:rsid w:val="00A40F7A"/>
    <w:rsid w:val="00A4334C"/>
    <w:rsid w:val="00A5016A"/>
    <w:rsid w:val="00A51D91"/>
    <w:rsid w:val="00A551B2"/>
    <w:rsid w:val="00A5650D"/>
    <w:rsid w:val="00A56D0B"/>
    <w:rsid w:val="00A62138"/>
    <w:rsid w:val="00A67487"/>
    <w:rsid w:val="00A67D1B"/>
    <w:rsid w:val="00A71BAF"/>
    <w:rsid w:val="00A72CC6"/>
    <w:rsid w:val="00A8180D"/>
    <w:rsid w:val="00A91351"/>
    <w:rsid w:val="00A92B38"/>
    <w:rsid w:val="00A95502"/>
    <w:rsid w:val="00AA3288"/>
    <w:rsid w:val="00AB05F3"/>
    <w:rsid w:val="00AB093E"/>
    <w:rsid w:val="00AB35C8"/>
    <w:rsid w:val="00AC04F3"/>
    <w:rsid w:val="00AD6247"/>
    <w:rsid w:val="00AE0FC0"/>
    <w:rsid w:val="00AE1D95"/>
    <w:rsid w:val="00AE2477"/>
    <w:rsid w:val="00AE3C77"/>
    <w:rsid w:val="00AF4F5B"/>
    <w:rsid w:val="00B00F24"/>
    <w:rsid w:val="00B017EA"/>
    <w:rsid w:val="00B066D1"/>
    <w:rsid w:val="00B17A20"/>
    <w:rsid w:val="00B21873"/>
    <w:rsid w:val="00B22892"/>
    <w:rsid w:val="00B30B8B"/>
    <w:rsid w:val="00B31C9D"/>
    <w:rsid w:val="00B36892"/>
    <w:rsid w:val="00B56FB3"/>
    <w:rsid w:val="00B64217"/>
    <w:rsid w:val="00B70A2F"/>
    <w:rsid w:val="00B73BD9"/>
    <w:rsid w:val="00B82B43"/>
    <w:rsid w:val="00B84FD0"/>
    <w:rsid w:val="00B93133"/>
    <w:rsid w:val="00B94CD2"/>
    <w:rsid w:val="00B95EB3"/>
    <w:rsid w:val="00B96968"/>
    <w:rsid w:val="00B96ADD"/>
    <w:rsid w:val="00BB0902"/>
    <w:rsid w:val="00BB107F"/>
    <w:rsid w:val="00BB3C8C"/>
    <w:rsid w:val="00BB3DFE"/>
    <w:rsid w:val="00BB7D30"/>
    <w:rsid w:val="00BC2C27"/>
    <w:rsid w:val="00BC6389"/>
    <w:rsid w:val="00BC68BA"/>
    <w:rsid w:val="00BC6AD9"/>
    <w:rsid w:val="00BD2DA8"/>
    <w:rsid w:val="00BD796E"/>
    <w:rsid w:val="00BE078A"/>
    <w:rsid w:val="00BF6FDD"/>
    <w:rsid w:val="00C01D18"/>
    <w:rsid w:val="00C07259"/>
    <w:rsid w:val="00C12906"/>
    <w:rsid w:val="00C1362C"/>
    <w:rsid w:val="00C2065F"/>
    <w:rsid w:val="00C2223B"/>
    <w:rsid w:val="00C31696"/>
    <w:rsid w:val="00C333EE"/>
    <w:rsid w:val="00C35591"/>
    <w:rsid w:val="00C379AE"/>
    <w:rsid w:val="00C43F06"/>
    <w:rsid w:val="00C51AAF"/>
    <w:rsid w:val="00C6541A"/>
    <w:rsid w:val="00C70136"/>
    <w:rsid w:val="00C72425"/>
    <w:rsid w:val="00C75316"/>
    <w:rsid w:val="00C8147B"/>
    <w:rsid w:val="00C92D23"/>
    <w:rsid w:val="00C97892"/>
    <w:rsid w:val="00CA2F97"/>
    <w:rsid w:val="00CA560B"/>
    <w:rsid w:val="00CA567F"/>
    <w:rsid w:val="00CA75C0"/>
    <w:rsid w:val="00CB0E53"/>
    <w:rsid w:val="00CB2671"/>
    <w:rsid w:val="00CB5C01"/>
    <w:rsid w:val="00CB7980"/>
    <w:rsid w:val="00CC4623"/>
    <w:rsid w:val="00CE1C97"/>
    <w:rsid w:val="00CF1F92"/>
    <w:rsid w:val="00D01DC5"/>
    <w:rsid w:val="00D03804"/>
    <w:rsid w:val="00D041CC"/>
    <w:rsid w:val="00D2131E"/>
    <w:rsid w:val="00D33549"/>
    <w:rsid w:val="00D33D66"/>
    <w:rsid w:val="00D34C19"/>
    <w:rsid w:val="00D51C0F"/>
    <w:rsid w:val="00D529C0"/>
    <w:rsid w:val="00D57A3F"/>
    <w:rsid w:val="00D630CE"/>
    <w:rsid w:val="00D637E5"/>
    <w:rsid w:val="00D6674C"/>
    <w:rsid w:val="00D7462B"/>
    <w:rsid w:val="00D81CF6"/>
    <w:rsid w:val="00D827C6"/>
    <w:rsid w:val="00D95A10"/>
    <w:rsid w:val="00D95C25"/>
    <w:rsid w:val="00DD6301"/>
    <w:rsid w:val="00DE26BB"/>
    <w:rsid w:val="00DE3F9A"/>
    <w:rsid w:val="00DE6520"/>
    <w:rsid w:val="00E0705B"/>
    <w:rsid w:val="00E13883"/>
    <w:rsid w:val="00E1440E"/>
    <w:rsid w:val="00E1765F"/>
    <w:rsid w:val="00E22475"/>
    <w:rsid w:val="00E315D7"/>
    <w:rsid w:val="00E35A6D"/>
    <w:rsid w:val="00E56D76"/>
    <w:rsid w:val="00E6564E"/>
    <w:rsid w:val="00E71209"/>
    <w:rsid w:val="00E713D0"/>
    <w:rsid w:val="00E748AD"/>
    <w:rsid w:val="00E8482D"/>
    <w:rsid w:val="00E92DAE"/>
    <w:rsid w:val="00E957C7"/>
    <w:rsid w:val="00EA4291"/>
    <w:rsid w:val="00EC7563"/>
    <w:rsid w:val="00EC7879"/>
    <w:rsid w:val="00ED0460"/>
    <w:rsid w:val="00ED2694"/>
    <w:rsid w:val="00ED6267"/>
    <w:rsid w:val="00EE1397"/>
    <w:rsid w:val="00EE62D2"/>
    <w:rsid w:val="00EF3297"/>
    <w:rsid w:val="00EF6007"/>
    <w:rsid w:val="00F02CA4"/>
    <w:rsid w:val="00F03DBB"/>
    <w:rsid w:val="00F23781"/>
    <w:rsid w:val="00F303C4"/>
    <w:rsid w:val="00F30C23"/>
    <w:rsid w:val="00F30F39"/>
    <w:rsid w:val="00F32B82"/>
    <w:rsid w:val="00F41981"/>
    <w:rsid w:val="00F66F1C"/>
    <w:rsid w:val="00F74A3C"/>
    <w:rsid w:val="00F74FBD"/>
    <w:rsid w:val="00F75344"/>
    <w:rsid w:val="00F757A5"/>
    <w:rsid w:val="00F769AB"/>
    <w:rsid w:val="00F80979"/>
    <w:rsid w:val="00F80C21"/>
    <w:rsid w:val="00F81D9D"/>
    <w:rsid w:val="00F81E4E"/>
    <w:rsid w:val="00F82350"/>
    <w:rsid w:val="00F83026"/>
    <w:rsid w:val="00F90A0F"/>
    <w:rsid w:val="00F97554"/>
    <w:rsid w:val="00FA47A9"/>
    <w:rsid w:val="00FA75D9"/>
    <w:rsid w:val="00FA7AF2"/>
    <w:rsid w:val="00FB3CD8"/>
    <w:rsid w:val="00FB6B66"/>
    <w:rsid w:val="00FB7FE2"/>
    <w:rsid w:val="00FC7BEE"/>
    <w:rsid w:val="00FD0755"/>
    <w:rsid w:val="00FD2EF4"/>
    <w:rsid w:val="00FE0F6B"/>
    <w:rsid w:val="00FF3A12"/>
    <w:rsid w:val="00FF6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8889972-BD98-4BFB-9F43-46A736415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215B"/>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E3E"/>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577E3E"/>
  </w:style>
  <w:style w:type="paragraph" w:styleId="Footer">
    <w:name w:val="footer"/>
    <w:basedOn w:val="Normal"/>
    <w:link w:val="FooterChar"/>
    <w:uiPriority w:val="99"/>
    <w:unhideWhenUsed/>
    <w:rsid w:val="00577E3E"/>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577E3E"/>
  </w:style>
  <w:style w:type="paragraph" w:styleId="ListParagraph">
    <w:name w:val="List Paragraph"/>
    <w:basedOn w:val="Normal"/>
    <w:uiPriority w:val="34"/>
    <w:qFormat/>
    <w:rsid w:val="00577E3E"/>
    <w:pPr>
      <w:ind w:left="720"/>
      <w:contextualSpacing/>
    </w:pPr>
  </w:style>
  <w:style w:type="paragraph" w:styleId="BalloonText">
    <w:name w:val="Balloon Text"/>
    <w:basedOn w:val="Normal"/>
    <w:link w:val="BalloonTextChar"/>
    <w:uiPriority w:val="99"/>
    <w:semiHidden/>
    <w:unhideWhenUsed/>
    <w:rsid w:val="00EA4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291"/>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6AB51-ED38-4CC2-8DDE-65CACE4AA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2183</Words>
  <Characters>12446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2020-07-09T09:50:00Z</cp:lastPrinted>
  <dcterms:created xsi:type="dcterms:W3CDTF">2021-03-04T09:09:00Z</dcterms:created>
  <dcterms:modified xsi:type="dcterms:W3CDTF">2021-03-04T09:09:00Z</dcterms:modified>
</cp:coreProperties>
</file>