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8C462" w14:textId="699E137A" w:rsidR="006D47DE" w:rsidRPr="000D4D9A" w:rsidRDefault="001679EA" w:rsidP="000D4D9A">
      <w:pPr>
        <w:spacing w:line="360" w:lineRule="auto"/>
        <w:rPr>
          <w:rFonts w:ascii="Times New Roman" w:hAnsi="Times New Roman" w:cs="Times New Roman"/>
          <w:sz w:val="24"/>
          <w:szCs w:val="24"/>
        </w:rPr>
      </w:pPr>
      <w:bookmarkStart w:id="0" w:name="_GoBack"/>
      <w:bookmarkEnd w:id="0"/>
      <w:r w:rsidRPr="000D4D9A">
        <w:rPr>
          <w:rFonts w:ascii="Times New Roman" w:hAnsi="Times New Roman" w:cs="Times New Roman"/>
          <w:sz w:val="24"/>
          <w:szCs w:val="24"/>
        </w:rPr>
        <w:tab/>
      </w:r>
      <w:r w:rsidRPr="000D4D9A">
        <w:rPr>
          <w:rFonts w:ascii="Times New Roman" w:hAnsi="Times New Roman" w:cs="Times New Roman"/>
          <w:sz w:val="24"/>
          <w:szCs w:val="24"/>
        </w:rPr>
        <w:tab/>
      </w:r>
      <w:r w:rsidRPr="000D4D9A">
        <w:rPr>
          <w:rFonts w:ascii="Times New Roman" w:hAnsi="Times New Roman" w:cs="Times New Roman"/>
          <w:sz w:val="24"/>
          <w:szCs w:val="24"/>
        </w:rPr>
        <w:tab/>
      </w:r>
      <w:r w:rsidRPr="000D4D9A">
        <w:rPr>
          <w:rFonts w:ascii="Times New Roman" w:hAnsi="Times New Roman" w:cs="Times New Roman"/>
          <w:sz w:val="24"/>
          <w:szCs w:val="24"/>
        </w:rPr>
        <w:tab/>
      </w:r>
      <w:r w:rsidRPr="000D4D9A">
        <w:rPr>
          <w:rFonts w:ascii="Times New Roman" w:hAnsi="Times New Roman" w:cs="Times New Roman"/>
          <w:sz w:val="24"/>
          <w:szCs w:val="24"/>
        </w:rPr>
        <w:tab/>
      </w:r>
      <w:r w:rsidRPr="000D4D9A">
        <w:rPr>
          <w:rFonts w:ascii="Times New Roman" w:hAnsi="Times New Roman" w:cs="Times New Roman"/>
          <w:sz w:val="24"/>
          <w:szCs w:val="24"/>
        </w:rPr>
        <w:tab/>
      </w:r>
      <w:r w:rsidRPr="000D4D9A">
        <w:rPr>
          <w:rFonts w:ascii="Times New Roman" w:hAnsi="Times New Roman" w:cs="Times New Roman"/>
          <w:sz w:val="24"/>
          <w:szCs w:val="24"/>
        </w:rPr>
        <w:tab/>
      </w:r>
      <w:r w:rsidRPr="000D4D9A">
        <w:rPr>
          <w:rFonts w:ascii="Times New Roman" w:hAnsi="Times New Roman" w:cs="Times New Roman"/>
          <w:sz w:val="24"/>
          <w:szCs w:val="24"/>
        </w:rPr>
        <w:tab/>
      </w:r>
      <w:r w:rsidRPr="000D4D9A">
        <w:rPr>
          <w:rFonts w:ascii="Times New Roman" w:hAnsi="Times New Roman" w:cs="Times New Roman"/>
          <w:sz w:val="24"/>
          <w:szCs w:val="24"/>
        </w:rPr>
        <w:tab/>
      </w:r>
    </w:p>
    <w:p w14:paraId="3AAE9FC2" w14:textId="6932720F" w:rsidR="001679EA" w:rsidRPr="000D4D9A" w:rsidRDefault="001679EA" w:rsidP="004F453B">
      <w:pPr>
        <w:spacing w:after="0" w:line="240" w:lineRule="auto"/>
        <w:rPr>
          <w:rFonts w:ascii="Times New Roman" w:hAnsi="Times New Roman" w:cs="Times New Roman"/>
          <w:sz w:val="24"/>
          <w:szCs w:val="24"/>
        </w:rPr>
      </w:pPr>
      <w:r w:rsidRPr="000D4D9A">
        <w:rPr>
          <w:rFonts w:ascii="Times New Roman" w:hAnsi="Times New Roman" w:cs="Times New Roman"/>
          <w:sz w:val="24"/>
          <w:szCs w:val="24"/>
        </w:rPr>
        <w:t>MIRIAM MUPFURIRA</w:t>
      </w:r>
    </w:p>
    <w:p w14:paraId="13FDE950" w14:textId="3E838BDA" w:rsidR="001679EA" w:rsidRPr="000D4D9A" w:rsidRDefault="004F453B" w:rsidP="004F453B">
      <w:pPr>
        <w:spacing w:after="0" w:line="240" w:lineRule="auto"/>
        <w:rPr>
          <w:rFonts w:ascii="Times New Roman" w:hAnsi="Times New Roman" w:cs="Times New Roman"/>
          <w:sz w:val="24"/>
          <w:szCs w:val="24"/>
        </w:rPr>
      </w:pPr>
      <w:r w:rsidRPr="000D4D9A">
        <w:rPr>
          <w:rFonts w:ascii="Times New Roman" w:hAnsi="Times New Roman" w:cs="Times New Roman"/>
          <w:sz w:val="24"/>
          <w:szCs w:val="24"/>
        </w:rPr>
        <w:t>versus</w:t>
      </w:r>
    </w:p>
    <w:p w14:paraId="32C3C195" w14:textId="68ADF859" w:rsidR="001679EA" w:rsidRPr="000D4D9A" w:rsidRDefault="001679EA" w:rsidP="004F453B">
      <w:pPr>
        <w:spacing w:after="0" w:line="240" w:lineRule="auto"/>
        <w:rPr>
          <w:rFonts w:ascii="Times New Roman" w:hAnsi="Times New Roman" w:cs="Times New Roman"/>
          <w:sz w:val="24"/>
          <w:szCs w:val="24"/>
        </w:rPr>
      </w:pPr>
      <w:r w:rsidRPr="000D4D9A">
        <w:rPr>
          <w:rFonts w:ascii="Times New Roman" w:hAnsi="Times New Roman" w:cs="Times New Roman"/>
          <w:sz w:val="24"/>
          <w:szCs w:val="24"/>
        </w:rPr>
        <w:t>MASTER OF THE HIGH COURT OF ZIMBABWE</w:t>
      </w:r>
    </w:p>
    <w:p w14:paraId="16CD5B4E" w14:textId="25D4CC94" w:rsidR="001679EA" w:rsidRPr="000D4D9A" w:rsidRDefault="004F453B" w:rsidP="004F453B">
      <w:pPr>
        <w:spacing w:after="0" w:line="240" w:lineRule="auto"/>
        <w:rPr>
          <w:rFonts w:ascii="Times New Roman" w:hAnsi="Times New Roman" w:cs="Times New Roman"/>
          <w:sz w:val="24"/>
          <w:szCs w:val="24"/>
        </w:rPr>
      </w:pPr>
      <w:r w:rsidRPr="000D4D9A">
        <w:rPr>
          <w:rFonts w:ascii="Times New Roman" w:hAnsi="Times New Roman" w:cs="Times New Roman"/>
          <w:sz w:val="24"/>
          <w:szCs w:val="24"/>
        </w:rPr>
        <w:t>and</w:t>
      </w:r>
    </w:p>
    <w:p w14:paraId="577CAB8B" w14:textId="77777777" w:rsidR="001679EA" w:rsidRPr="000D4D9A" w:rsidRDefault="001679EA" w:rsidP="004F453B">
      <w:pPr>
        <w:spacing w:after="0" w:line="240" w:lineRule="auto"/>
        <w:rPr>
          <w:rFonts w:ascii="Times New Roman" w:hAnsi="Times New Roman" w:cs="Times New Roman"/>
          <w:sz w:val="24"/>
          <w:szCs w:val="24"/>
        </w:rPr>
      </w:pPr>
      <w:r w:rsidRPr="000D4D9A">
        <w:rPr>
          <w:rFonts w:ascii="Times New Roman" w:hAnsi="Times New Roman" w:cs="Times New Roman"/>
          <w:sz w:val="24"/>
          <w:szCs w:val="24"/>
        </w:rPr>
        <w:t>ESTATE LATE JAMES CHIGWEDERE</w:t>
      </w:r>
    </w:p>
    <w:p w14:paraId="6A03B6F2" w14:textId="77777777" w:rsidR="001679EA" w:rsidRPr="000D4D9A" w:rsidRDefault="001679EA" w:rsidP="004F453B">
      <w:pPr>
        <w:spacing w:after="0" w:line="240" w:lineRule="auto"/>
        <w:rPr>
          <w:rFonts w:ascii="Times New Roman" w:hAnsi="Times New Roman" w:cs="Times New Roman"/>
          <w:sz w:val="24"/>
          <w:szCs w:val="24"/>
        </w:rPr>
      </w:pPr>
      <w:r w:rsidRPr="000D4D9A">
        <w:rPr>
          <w:rFonts w:ascii="Times New Roman" w:hAnsi="Times New Roman" w:cs="Times New Roman"/>
          <w:sz w:val="24"/>
          <w:szCs w:val="24"/>
        </w:rPr>
        <w:t>(Represented by Isaac Tichareva in his capacity as Executor Dative)</w:t>
      </w:r>
    </w:p>
    <w:p w14:paraId="3A6FE0A5" w14:textId="2B10D492" w:rsidR="001679EA" w:rsidRPr="000D4D9A" w:rsidRDefault="004F453B" w:rsidP="004F453B">
      <w:pPr>
        <w:spacing w:after="0" w:line="240" w:lineRule="auto"/>
        <w:rPr>
          <w:rFonts w:ascii="Times New Roman" w:hAnsi="Times New Roman" w:cs="Times New Roman"/>
          <w:sz w:val="24"/>
          <w:szCs w:val="24"/>
        </w:rPr>
      </w:pPr>
      <w:r w:rsidRPr="000D4D9A">
        <w:rPr>
          <w:rFonts w:ascii="Times New Roman" w:hAnsi="Times New Roman" w:cs="Times New Roman"/>
          <w:sz w:val="24"/>
          <w:szCs w:val="24"/>
        </w:rPr>
        <w:t>and</w:t>
      </w:r>
    </w:p>
    <w:p w14:paraId="7DA5E778" w14:textId="77777777" w:rsidR="001679EA" w:rsidRPr="000D4D9A" w:rsidRDefault="001679EA" w:rsidP="004F453B">
      <w:pPr>
        <w:spacing w:after="0" w:line="240" w:lineRule="auto"/>
        <w:rPr>
          <w:rFonts w:ascii="Times New Roman" w:hAnsi="Times New Roman" w:cs="Times New Roman"/>
          <w:sz w:val="24"/>
          <w:szCs w:val="24"/>
        </w:rPr>
      </w:pPr>
      <w:r w:rsidRPr="000D4D9A">
        <w:rPr>
          <w:rFonts w:ascii="Times New Roman" w:hAnsi="Times New Roman" w:cs="Times New Roman"/>
          <w:sz w:val="24"/>
          <w:szCs w:val="24"/>
        </w:rPr>
        <w:t>PRISCA TERESA CHIGWEDERE</w:t>
      </w:r>
    </w:p>
    <w:p w14:paraId="61C8EE0E" w14:textId="04D829CC" w:rsidR="001679EA" w:rsidRPr="000D4D9A" w:rsidRDefault="004F453B" w:rsidP="004F453B">
      <w:pPr>
        <w:spacing w:after="0" w:line="240" w:lineRule="auto"/>
        <w:rPr>
          <w:rFonts w:ascii="Times New Roman" w:hAnsi="Times New Roman" w:cs="Times New Roman"/>
          <w:sz w:val="24"/>
          <w:szCs w:val="24"/>
        </w:rPr>
      </w:pPr>
      <w:r w:rsidRPr="000D4D9A">
        <w:rPr>
          <w:rFonts w:ascii="Times New Roman" w:hAnsi="Times New Roman" w:cs="Times New Roman"/>
          <w:sz w:val="24"/>
          <w:szCs w:val="24"/>
        </w:rPr>
        <w:t>and</w:t>
      </w:r>
    </w:p>
    <w:p w14:paraId="432BFAAA" w14:textId="77777777" w:rsidR="001679EA" w:rsidRPr="000D4D9A" w:rsidRDefault="001679EA" w:rsidP="004F453B">
      <w:pPr>
        <w:spacing w:after="0" w:line="240" w:lineRule="auto"/>
        <w:rPr>
          <w:rFonts w:ascii="Times New Roman" w:hAnsi="Times New Roman" w:cs="Times New Roman"/>
          <w:sz w:val="24"/>
          <w:szCs w:val="24"/>
        </w:rPr>
      </w:pPr>
      <w:r w:rsidRPr="000D4D9A">
        <w:rPr>
          <w:rFonts w:ascii="Times New Roman" w:hAnsi="Times New Roman" w:cs="Times New Roman"/>
          <w:sz w:val="24"/>
          <w:szCs w:val="24"/>
        </w:rPr>
        <w:t>PIUS CHIGWEDERE</w:t>
      </w:r>
    </w:p>
    <w:p w14:paraId="310F87A2" w14:textId="70EC789F" w:rsidR="001679EA" w:rsidRPr="000D4D9A" w:rsidRDefault="004F453B" w:rsidP="004F453B">
      <w:pPr>
        <w:spacing w:after="0" w:line="240" w:lineRule="auto"/>
        <w:rPr>
          <w:rFonts w:ascii="Times New Roman" w:hAnsi="Times New Roman" w:cs="Times New Roman"/>
          <w:sz w:val="24"/>
          <w:szCs w:val="24"/>
        </w:rPr>
      </w:pPr>
      <w:r w:rsidRPr="000D4D9A">
        <w:rPr>
          <w:rFonts w:ascii="Times New Roman" w:hAnsi="Times New Roman" w:cs="Times New Roman"/>
          <w:sz w:val="24"/>
          <w:szCs w:val="24"/>
        </w:rPr>
        <w:t>and</w:t>
      </w:r>
    </w:p>
    <w:p w14:paraId="3479636C" w14:textId="77777777" w:rsidR="001679EA" w:rsidRPr="000D4D9A" w:rsidRDefault="001679EA" w:rsidP="004F453B">
      <w:pPr>
        <w:spacing w:after="0" w:line="240" w:lineRule="auto"/>
        <w:rPr>
          <w:rFonts w:ascii="Times New Roman" w:hAnsi="Times New Roman" w:cs="Times New Roman"/>
          <w:sz w:val="24"/>
          <w:szCs w:val="24"/>
        </w:rPr>
      </w:pPr>
      <w:r w:rsidRPr="000D4D9A">
        <w:rPr>
          <w:rFonts w:ascii="Times New Roman" w:hAnsi="Times New Roman" w:cs="Times New Roman"/>
          <w:sz w:val="24"/>
          <w:szCs w:val="24"/>
        </w:rPr>
        <w:t>ZIVANAI CHIGWEDERE</w:t>
      </w:r>
    </w:p>
    <w:p w14:paraId="6A9BB65C" w14:textId="34B69972" w:rsidR="001679EA" w:rsidRPr="000D4D9A" w:rsidRDefault="004F453B" w:rsidP="004F453B">
      <w:pPr>
        <w:spacing w:after="0" w:line="240" w:lineRule="auto"/>
        <w:rPr>
          <w:rFonts w:ascii="Times New Roman" w:hAnsi="Times New Roman" w:cs="Times New Roman"/>
          <w:sz w:val="24"/>
          <w:szCs w:val="24"/>
        </w:rPr>
      </w:pPr>
      <w:r w:rsidRPr="000D4D9A">
        <w:rPr>
          <w:rFonts w:ascii="Times New Roman" w:hAnsi="Times New Roman" w:cs="Times New Roman"/>
          <w:sz w:val="24"/>
          <w:szCs w:val="24"/>
        </w:rPr>
        <w:t>and</w:t>
      </w:r>
    </w:p>
    <w:p w14:paraId="30B959F1" w14:textId="77777777" w:rsidR="001679EA" w:rsidRPr="000D4D9A" w:rsidRDefault="001679EA" w:rsidP="004F453B">
      <w:pPr>
        <w:spacing w:after="0" w:line="240" w:lineRule="auto"/>
        <w:rPr>
          <w:rFonts w:ascii="Times New Roman" w:hAnsi="Times New Roman" w:cs="Times New Roman"/>
          <w:sz w:val="24"/>
          <w:szCs w:val="24"/>
        </w:rPr>
      </w:pPr>
      <w:r w:rsidRPr="000D4D9A">
        <w:rPr>
          <w:rFonts w:ascii="Times New Roman" w:hAnsi="Times New Roman" w:cs="Times New Roman"/>
          <w:sz w:val="24"/>
          <w:szCs w:val="24"/>
        </w:rPr>
        <w:t>KUDZANAI CHIGWEDERE</w:t>
      </w:r>
    </w:p>
    <w:p w14:paraId="3D088A1F" w14:textId="40C91784" w:rsidR="001679EA" w:rsidRPr="000D4D9A" w:rsidRDefault="004F453B" w:rsidP="004F453B">
      <w:pPr>
        <w:spacing w:after="0" w:line="240" w:lineRule="auto"/>
        <w:rPr>
          <w:rFonts w:ascii="Times New Roman" w:hAnsi="Times New Roman" w:cs="Times New Roman"/>
          <w:sz w:val="24"/>
          <w:szCs w:val="24"/>
        </w:rPr>
      </w:pPr>
      <w:r w:rsidRPr="000D4D9A">
        <w:rPr>
          <w:rFonts w:ascii="Times New Roman" w:hAnsi="Times New Roman" w:cs="Times New Roman"/>
          <w:sz w:val="24"/>
          <w:szCs w:val="24"/>
        </w:rPr>
        <w:t>and</w:t>
      </w:r>
    </w:p>
    <w:p w14:paraId="281E9235" w14:textId="77777777" w:rsidR="0059615F" w:rsidRDefault="001679EA" w:rsidP="004F453B">
      <w:pPr>
        <w:spacing w:after="0" w:line="240" w:lineRule="auto"/>
        <w:rPr>
          <w:rFonts w:ascii="Times New Roman" w:hAnsi="Times New Roman" w:cs="Times New Roman"/>
          <w:sz w:val="24"/>
          <w:szCs w:val="24"/>
        </w:rPr>
      </w:pPr>
      <w:r w:rsidRPr="000D4D9A">
        <w:rPr>
          <w:rFonts w:ascii="Times New Roman" w:hAnsi="Times New Roman" w:cs="Times New Roman"/>
          <w:sz w:val="24"/>
          <w:szCs w:val="24"/>
        </w:rPr>
        <w:t>TENDAYI FARAI CHIGWEDERE</w:t>
      </w:r>
    </w:p>
    <w:p w14:paraId="2FFEA9D2" w14:textId="77777777" w:rsidR="004F453B" w:rsidRPr="000D4D9A" w:rsidRDefault="004F453B" w:rsidP="004F453B">
      <w:pPr>
        <w:spacing w:after="0" w:line="240" w:lineRule="auto"/>
        <w:rPr>
          <w:rFonts w:ascii="Times New Roman" w:hAnsi="Times New Roman" w:cs="Times New Roman"/>
          <w:sz w:val="24"/>
          <w:szCs w:val="24"/>
        </w:rPr>
      </w:pPr>
    </w:p>
    <w:p w14:paraId="70C30FAC" w14:textId="77777777" w:rsidR="0059615F" w:rsidRPr="000D4D9A" w:rsidRDefault="0059615F" w:rsidP="004F453B">
      <w:pPr>
        <w:spacing w:after="0" w:line="240" w:lineRule="auto"/>
        <w:rPr>
          <w:rFonts w:ascii="Times New Roman" w:hAnsi="Times New Roman" w:cs="Times New Roman"/>
          <w:sz w:val="24"/>
          <w:szCs w:val="24"/>
        </w:rPr>
      </w:pPr>
    </w:p>
    <w:p w14:paraId="37DBC00A" w14:textId="4A77CB67" w:rsidR="0059615F" w:rsidRPr="000D4D9A" w:rsidRDefault="0059615F" w:rsidP="004F453B">
      <w:pPr>
        <w:spacing w:after="0" w:line="240" w:lineRule="auto"/>
        <w:rPr>
          <w:rFonts w:ascii="Times New Roman" w:hAnsi="Times New Roman" w:cs="Times New Roman"/>
          <w:sz w:val="24"/>
          <w:szCs w:val="24"/>
        </w:rPr>
      </w:pPr>
      <w:r w:rsidRPr="000D4D9A">
        <w:rPr>
          <w:rFonts w:ascii="Times New Roman" w:hAnsi="Times New Roman" w:cs="Times New Roman"/>
          <w:sz w:val="24"/>
          <w:szCs w:val="24"/>
        </w:rPr>
        <w:t>HIGH COURT OF ZIMBABWE</w:t>
      </w:r>
    </w:p>
    <w:p w14:paraId="04630FBC" w14:textId="77777777" w:rsidR="0059615F" w:rsidRPr="000D4D9A" w:rsidRDefault="0059615F" w:rsidP="004F453B">
      <w:pPr>
        <w:spacing w:after="0" w:line="240" w:lineRule="auto"/>
        <w:rPr>
          <w:rFonts w:ascii="Times New Roman" w:hAnsi="Times New Roman" w:cs="Times New Roman"/>
          <w:sz w:val="24"/>
          <w:szCs w:val="24"/>
        </w:rPr>
      </w:pPr>
      <w:r w:rsidRPr="000D4D9A">
        <w:rPr>
          <w:rFonts w:ascii="Times New Roman" w:hAnsi="Times New Roman" w:cs="Times New Roman"/>
          <w:sz w:val="24"/>
          <w:szCs w:val="24"/>
        </w:rPr>
        <w:t>MUCHAWA J</w:t>
      </w:r>
    </w:p>
    <w:p w14:paraId="4FF71C17" w14:textId="512A26B1" w:rsidR="0059615F" w:rsidRPr="000D4D9A" w:rsidRDefault="0059615F" w:rsidP="004F453B">
      <w:pPr>
        <w:spacing w:after="0" w:line="240" w:lineRule="auto"/>
        <w:rPr>
          <w:rFonts w:ascii="Times New Roman" w:hAnsi="Times New Roman" w:cs="Times New Roman"/>
          <w:sz w:val="24"/>
          <w:szCs w:val="24"/>
        </w:rPr>
      </w:pPr>
      <w:r w:rsidRPr="000D4D9A">
        <w:rPr>
          <w:rFonts w:ascii="Times New Roman" w:hAnsi="Times New Roman" w:cs="Times New Roman"/>
          <w:sz w:val="24"/>
          <w:szCs w:val="24"/>
        </w:rPr>
        <w:t>HARARE, 19 May and 30 May 2023</w:t>
      </w:r>
    </w:p>
    <w:p w14:paraId="023ED2D5" w14:textId="77777777" w:rsidR="0059615F" w:rsidRDefault="0059615F" w:rsidP="004F453B">
      <w:pPr>
        <w:spacing w:after="0" w:line="240" w:lineRule="auto"/>
        <w:rPr>
          <w:rFonts w:ascii="Times New Roman" w:hAnsi="Times New Roman" w:cs="Times New Roman"/>
          <w:b/>
          <w:sz w:val="24"/>
          <w:szCs w:val="24"/>
        </w:rPr>
      </w:pPr>
    </w:p>
    <w:p w14:paraId="57C5A718" w14:textId="77777777" w:rsidR="004F453B" w:rsidRPr="000D4D9A" w:rsidRDefault="004F453B" w:rsidP="004F453B">
      <w:pPr>
        <w:spacing w:after="0" w:line="240" w:lineRule="auto"/>
        <w:rPr>
          <w:rFonts w:ascii="Times New Roman" w:hAnsi="Times New Roman" w:cs="Times New Roman"/>
          <w:b/>
          <w:sz w:val="24"/>
          <w:szCs w:val="24"/>
        </w:rPr>
      </w:pPr>
    </w:p>
    <w:p w14:paraId="55FD889A" w14:textId="54045E11" w:rsidR="0059615F" w:rsidRDefault="0059615F" w:rsidP="004F453B">
      <w:pPr>
        <w:spacing w:after="0" w:line="240" w:lineRule="auto"/>
        <w:rPr>
          <w:rFonts w:ascii="Times New Roman" w:hAnsi="Times New Roman" w:cs="Times New Roman"/>
          <w:b/>
          <w:sz w:val="24"/>
          <w:szCs w:val="24"/>
        </w:rPr>
      </w:pPr>
      <w:r w:rsidRPr="000D4D9A">
        <w:rPr>
          <w:rFonts w:ascii="Times New Roman" w:hAnsi="Times New Roman" w:cs="Times New Roman"/>
          <w:b/>
          <w:sz w:val="24"/>
          <w:szCs w:val="24"/>
        </w:rPr>
        <w:t>Opposed Matter</w:t>
      </w:r>
    </w:p>
    <w:p w14:paraId="54A81A56" w14:textId="77777777" w:rsidR="004F453B" w:rsidRPr="000D4D9A" w:rsidRDefault="004F453B" w:rsidP="004F453B">
      <w:pPr>
        <w:spacing w:after="0" w:line="240" w:lineRule="auto"/>
        <w:rPr>
          <w:rFonts w:ascii="Times New Roman" w:hAnsi="Times New Roman" w:cs="Times New Roman"/>
          <w:b/>
          <w:sz w:val="24"/>
          <w:szCs w:val="24"/>
        </w:rPr>
      </w:pPr>
    </w:p>
    <w:p w14:paraId="7A6E6B83" w14:textId="77777777" w:rsidR="0059615F" w:rsidRPr="000D4D9A" w:rsidRDefault="0059615F" w:rsidP="004F453B">
      <w:pPr>
        <w:spacing w:after="0" w:line="240" w:lineRule="auto"/>
        <w:rPr>
          <w:rFonts w:ascii="Times New Roman" w:hAnsi="Times New Roman" w:cs="Times New Roman"/>
          <w:i/>
          <w:sz w:val="24"/>
          <w:szCs w:val="24"/>
        </w:rPr>
      </w:pPr>
    </w:p>
    <w:p w14:paraId="791F6C2F" w14:textId="77122954" w:rsidR="0059615F" w:rsidRPr="000D4D9A" w:rsidRDefault="0059615F" w:rsidP="004F453B">
      <w:pPr>
        <w:spacing w:after="0" w:line="240" w:lineRule="auto"/>
        <w:rPr>
          <w:rFonts w:ascii="Times New Roman" w:hAnsi="Times New Roman" w:cs="Times New Roman"/>
          <w:iCs/>
          <w:sz w:val="24"/>
          <w:szCs w:val="24"/>
        </w:rPr>
      </w:pPr>
      <w:r w:rsidRPr="00AD32B1">
        <w:rPr>
          <w:rFonts w:ascii="Times New Roman" w:hAnsi="Times New Roman" w:cs="Times New Roman"/>
          <w:sz w:val="24"/>
          <w:szCs w:val="24"/>
        </w:rPr>
        <w:t>Ms</w:t>
      </w:r>
      <w:r w:rsidRPr="000D4D9A">
        <w:rPr>
          <w:rFonts w:ascii="Times New Roman" w:hAnsi="Times New Roman" w:cs="Times New Roman"/>
          <w:i/>
          <w:sz w:val="24"/>
          <w:szCs w:val="24"/>
        </w:rPr>
        <w:t xml:space="preserve"> DE Kawenda, </w:t>
      </w:r>
      <w:r w:rsidRPr="000D4D9A">
        <w:rPr>
          <w:rFonts w:ascii="Times New Roman" w:hAnsi="Times New Roman" w:cs="Times New Roman"/>
          <w:iCs/>
          <w:sz w:val="24"/>
          <w:szCs w:val="24"/>
        </w:rPr>
        <w:t>for the applicant</w:t>
      </w:r>
    </w:p>
    <w:p w14:paraId="458640FC" w14:textId="15166390" w:rsidR="0059615F" w:rsidRPr="000D4D9A" w:rsidRDefault="006411EB" w:rsidP="004F453B">
      <w:pPr>
        <w:spacing w:after="0" w:line="240" w:lineRule="auto"/>
        <w:rPr>
          <w:rFonts w:ascii="Times New Roman" w:hAnsi="Times New Roman" w:cs="Times New Roman"/>
          <w:sz w:val="24"/>
          <w:szCs w:val="24"/>
        </w:rPr>
      </w:pPr>
      <w:r w:rsidRPr="00AD32B1">
        <w:rPr>
          <w:rFonts w:ascii="Times New Roman" w:hAnsi="Times New Roman" w:cs="Times New Roman"/>
          <w:sz w:val="24"/>
          <w:szCs w:val="24"/>
        </w:rPr>
        <w:t>Mr</w:t>
      </w:r>
      <w:r w:rsidR="0059615F" w:rsidRPr="000D4D9A">
        <w:rPr>
          <w:rFonts w:ascii="Times New Roman" w:hAnsi="Times New Roman" w:cs="Times New Roman"/>
          <w:i/>
          <w:sz w:val="24"/>
          <w:szCs w:val="24"/>
        </w:rPr>
        <w:t xml:space="preserve"> L Madhuku</w:t>
      </w:r>
      <w:r w:rsidR="0059615F" w:rsidRPr="000D4D9A">
        <w:rPr>
          <w:rFonts w:ascii="Times New Roman" w:hAnsi="Times New Roman" w:cs="Times New Roman"/>
          <w:sz w:val="24"/>
          <w:szCs w:val="24"/>
        </w:rPr>
        <w:t>, for the second respondent</w:t>
      </w:r>
    </w:p>
    <w:p w14:paraId="3856A1D1" w14:textId="6BFAAB90" w:rsidR="0059615F" w:rsidRPr="000D4D9A" w:rsidRDefault="0059615F" w:rsidP="004F453B">
      <w:pPr>
        <w:spacing w:after="0" w:line="240" w:lineRule="auto"/>
        <w:rPr>
          <w:rFonts w:ascii="Times New Roman" w:hAnsi="Times New Roman" w:cs="Times New Roman"/>
          <w:sz w:val="24"/>
          <w:szCs w:val="24"/>
        </w:rPr>
      </w:pPr>
      <w:r w:rsidRPr="000D4D9A">
        <w:rPr>
          <w:rFonts w:ascii="Times New Roman" w:hAnsi="Times New Roman" w:cs="Times New Roman"/>
          <w:sz w:val="24"/>
          <w:szCs w:val="24"/>
        </w:rPr>
        <w:t>No appearance for first, third, fourth, fifth, sixth and seventh respondents</w:t>
      </w:r>
    </w:p>
    <w:p w14:paraId="02AF839F" w14:textId="77777777" w:rsidR="0059615F" w:rsidRPr="000D4D9A" w:rsidRDefault="0059615F" w:rsidP="000D4D9A">
      <w:pPr>
        <w:spacing w:after="0" w:line="360" w:lineRule="auto"/>
        <w:rPr>
          <w:rFonts w:ascii="Times New Roman" w:hAnsi="Times New Roman" w:cs="Times New Roman"/>
          <w:sz w:val="24"/>
          <w:szCs w:val="24"/>
        </w:rPr>
      </w:pPr>
    </w:p>
    <w:p w14:paraId="395BD341" w14:textId="77777777" w:rsidR="0059615F" w:rsidRPr="000D4D9A" w:rsidRDefault="0059615F" w:rsidP="000D4D9A">
      <w:pPr>
        <w:spacing w:after="0" w:line="360" w:lineRule="auto"/>
        <w:rPr>
          <w:rFonts w:ascii="Times New Roman" w:hAnsi="Times New Roman" w:cs="Times New Roman"/>
          <w:sz w:val="24"/>
          <w:szCs w:val="24"/>
        </w:rPr>
      </w:pPr>
    </w:p>
    <w:p w14:paraId="231CCD4D" w14:textId="3BF97C33" w:rsidR="0059615F" w:rsidRPr="000D4D9A" w:rsidRDefault="004F453B" w:rsidP="004F45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9615F" w:rsidRPr="004F453B">
        <w:rPr>
          <w:rFonts w:ascii="Times New Roman" w:hAnsi="Times New Roman" w:cs="Times New Roman"/>
          <w:b/>
          <w:sz w:val="24"/>
          <w:szCs w:val="24"/>
        </w:rPr>
        <w:t>MUCHAWA J</w:t>
      </w:r>
      <w:r>
        <w:rPr>
          <w:rFonts w:ascii="Times New Roman" w:hAnsi="Times New Roman" w:cs="Times New Roman"/>
          <w:sz w:val="24"/>
          <w:szCs w:val="24"/>
        </w:rPr>
        <w:t>:     T</w:t>
      </w:r>
      <w:r w:rsidR="0059615F" w:rsidRPr="000D4D9A">
        <w:rPr>
          <w:rFonts w:ascii="Times New Roman" w:hAnsi="Times New Roman" w:cs="Times New Roman"/>
          <w:sz w:val="24"/>
          <w:szCs w:val="24"/>
        </w:rPr>
        <w:t>his is a court application for a declarator made in terms of s 14 of the High Court Act [</w:t>
      </w:r>
      <w:r w:rsidR="0059615F" w:rsidRPr="004A6970">
        <w:rPr>
          <w:rFonts w:ascii="Times New Roman" w:hAnsi="Times New Roman" w:cs="Times New Roman"/>
          <w:i/>
          <w:sz w:val="24"/>
          <w:szCs w:val="24"/>
        </w:rPr>
        <w:t>Chapter</w:t>
      </w:r>
      <w:r w:rsidR="004A6970" w:rsidRPr="004A6970">
        <w:rPr>
          <w:rFonts w:ascii="Times New Roman" w:hAnsi="Times New Roman" w:cs="Times New Roman"/>
          <w:i/>
          <w:sz w:val="24"/>
          <w:szCs w:val="24"/>
        </w:rPr>
        <w:t xml:space="preserve"> 7:06</w:t>
      </w:r>
      <w:r w:rsidR="004A6970">
        <w:rPr>
          <w:rFonts w:ascii="Times New Roman" w:hAnsi="Times New Roman" w:cs="Times New Roman"/>
          <w:sz w:val="24"/>
          <w:szCs w:val="24"/>
        </w:rPr>
        <w:t>]</w:t>
      </w:r>
      <w:r w:rsidR="0059615F" w:rsidRPr="000D4D9A">
        <w:rPr>
          <w:rFonts w:ascii="Times New Roman" w:hAnsi="Times New Roman" w:cs="Times New Roman"/>
          <w:sz w:val="24"/>
          <w:szCs w:val="24"/>
        </w:rPr>
        <w:t xml:space="preserve">. </w:t>
      </w:r>
      <w:r w:rsidR="009C4B96">
        <w:rPr>
          <w:rFonts w:ascii="Times New Roman" w:hAnsi="Times New Roman" w:cs="Times New Roman"/>
          <w:sz w:val="24"/>
          <w:szCs w:val="24"/>
        </w:rPr>
        <w:t xml:space="preserve"> </w:t>
      </w:r>
      <w:r w:rsidR="0059615F" w:rsidRPr="000D4D9A">
        <w:rPr>
          <w:rFonts w:ascii="Times New Roman" w:hAnsi="Times New Roman" w:cs="Times New Roman"/>
          <w:sz w:val="24"/>
          <w:szCs w:val="24"/>
        </w:rPr>
        <w:t>The applicant seeks the following relief:</w:t>
      </w:r>
    </w:p>
    <w:p w14:paraId="50E9B053" w14:textId="5729A4E2" w:rsidR="0059615F" w:rsidRPr="000D4D9A" w:rsidRDefault="0059615F" w:rsidP="009C4B96">
      <w:pPr>
        <w:pStyle w:val="ListParagraph"/>
        <w:numPr>
          <w:ilvl w:val="0"/>
          <w:numId w:val="1"/>
        </w:numPr>
        <w:spacing w:after="0" w:line="360" w:lineRule="auto"/>
        <w:ind w:left="1080"/>
        <w:jc w:val="both"/>
        <w:rPr>
          <w:rFonts w:ascii="Times New Roman" w:hAnsi="Times New Roman" w:cs="Times New Roman"/>
          <w:sz w:val="24"/>
          <w:szCs w:val="24"/>
        </w:rPr>
      </w:pPr>
      <w:r w:rsidRPr="000D4D9A">
        <w:rPr>
          <w:rFonts w:ascii="Times New Roman" w:hAnsi="Times New Roman" w:cs="Times New Roman"/>
          <w:sz w:val="24"/>
          <w:szCs w:val="24"/>
        </w:rPr>
        <w:t xml:space="preserve">That it be declared that the union that </w:t>
      </w:r>
      <w:r w:rsidR="00B23805" w:rsidRPr="000D4D9A">
        <w:rPr>
          <w:rFonts w:ascii="Times New Roman" w:hAnsi="Times New Roman" w:cs="Times New Roman"/>
          <w:sz w:val="24"/>
          <w:szCs w:val="24"/>
        </w:rPr>
        <w:t>existed between applicant</w:t>
      </w:r>
      <w:r w:rsidR="00C54354" w:rsidRPr="000D4D9A">
        <w:rPr>
          <w:rFonts w:ascii="Times New Roman" w:hAnsi="Times New Roman" w:cs="Times New Roman"/>
          <w:sz w:val="24"/>
          <w:szCs w:val="24"/>
        </w:rPr>
        <w:t xml:space="preserve"> </w:t>
      </w:r>
      <w:r w:rsidR="00B23805" w:rsidRPr="000D4D9A">
        <w:rPr>
          <w:rFonts w:ascii="Times New Roman" w:hAnsi="Times New Roman" w:cs="Times New Roman"/>
          <w:sz w:val="24"/>
          <w:szCs w:val="24"/>
        </w:rPr>
        <w:t>and the deceased being James Chigwedere was a putative marriage.</w:t>
      </w:r>
    </w:p>
    <w:p w14:paraId="3F5CD9CF" w14:textId="77777777" w:rsidR="009C4B96" w:rsidRDefault="00B23805" w:rsidP="009C4B96">
      <w:pPr>
        <w:pStyle w:val="ListParagraph"/>
        <w:numPr>
          <w:ilvl w:val="0"/>
          <w:numId w:val="1"/>
        </w:numPr>
        <w:spacing w:after="0" w:line="360" w:lineRule="auto"/>
        <w:ind w:left="1080"/>
        <w:jc w:val="both"/>
        <w:rPr>
          <w:rFonts w:ascii="Times New Roman" w:hAnsi="Times New Roman" w:cs="Times New Roman"/>
          <w:sz w:val="24"/>
          <w:szCs w:val="24"/>
        </w:rPr>
      </w:pPr>
      <w:r w:rsidRPr="000D4D9A">
        <w:rPr>
          <w:rFonts w:ascii="Times New Roman" w:hAnsi="Times New Roman" w:cs="Times New Roman"/>
          <w:sz w:val="24"/>
          <w:szCs w:val="24"/>
        </w:rPr>
        <w:t xml:space="preserve">That it be declared that the applicant is entitled to </w:t>
      </w:r>
      <w:r w:rsidR="0089710F" w:rsidRPr="000D4D9A">
        <w:rPr>
          <w:rFonts w:ascii="Times New Roman" w:hAnsi="Times New Roman" w:cs="Times New Roman"/>
          <w:sz w:val="24"/>
          <w:szCs w:val="24"/>
        </w:rPr>
        <w:t>inherit a certain piece of land situate in the District of Sali</w:t>
      </w:r>
      <w:r w:rsidR="009C4B96">
        <w:rPr>
          <w:rFonts w:ascii="Times New Roman" w:hAnsi="Times New Roman" w:cs="Times New Roman"/>
          <w:sz w:val="24"/>
          <w:szCs w:val="24"/>
        </w:rPr>
        <w:t>sbury being remainder of Stand N</w:t>
      </w:r>
      <w:r w:rsidR="0089710F" w:rsidRPr="000D4D9A">
        <w:rPr>
          <w:rFonts w:ascii="Times New Roman" w:hAnsi="Times New Roman" w:cs="Times New Roman"/>
          <w:sz w:val="24"/>
          <w:szCs w:val="24"/>
        </w:rPr>
        <w:t>umber 3042 Glen Lorne Township Salisbury District measuring 14326,55 square meters in her capacity as the putative spouse and such property shall not form part of the late James Chigwedere’s estate registered with the first respondent as DR 2469/19.</w:t>
      </w:r>
    </w:p>
    <w:p w14:paraId="31A6849F" w14:textId="77777777" w:rsidR="009C4B96" w:rsidRDefault="009C4B96" w:rsidP="009C4B96">
      <w:pPr>
        <w:pStyle w:val="ListParagraph"/>
        <w:spacing w:after="0" w:line="360" w:lineRule="auto"/>
        <w:ind w:left="1080"/>
        <w:jc w:val="both"/>
        <w:rPr>
          <w:rFonts w:ascii="Times New Roman" w:hAnsi="Times New Roman" w:cs="Times New Roman"/>
          <w:sz w:val="24"/>
          <w:szCs w:val="24"/>
        </w:rPr>
      </w:pPr>
    </w:p>
    <w:p w14:paraId="2411359C" w14:textId="681CBDB4" w:rsidR="0089710F" w:rsidRPr="009C4B96" w:rsidRDefault="0089710F" w:rsidP="009C4B96">
      <w:pPr>
        <w:pStyle w:val="ListParagraph"/>
        <w:spacing w:after="0" w:line="360" w:lineRule="auto"/>
        <w:ind w:left="1080"/>
        <w:jc w:val="both"/>
        <w:rPr>
          <w:rFonts w:ascii="Times New Roman" w:hAnsi="Times New Roman" w:cs="Times New Roman"/>
          <w:sz w:val="24"/>
          <w:szCs w:val="24"/>
        </w:rPr>
      </w:pPr>
      <w:r w:rsidRPr="009C4B96">
        <w:rPr>
          <w:rFonts w:ascii="Times New Roman" w:hAnsi="Times New Roman" w:cs="Times New Roman"/>
          <w:b/>
          <w:bCs/>
          <w:sz w:val="24"/>
          <w:szCs w:val="24"/>
        </w:rPr>
        <w:lastRenderedPageBreak/>
        <w:t>Alternatively:</w:t>
      </w:r>
    </w:p>
    <w:p w14:paraId="66339569" w14:textId="33639A6B" w:rsidR="0089710F" w:rsidRPr="000D4D9A" w:rsidRDefault="0089710F" w:rsidP="009C4B96">
      <w:pPr>
        <w:pStyle w:val="ListParagraph"/>
        <w:numPr>
          <w:ilvl w:val="0"/>
          <w:numId w:val="2"/>
        </w:numPr>
        <w:spacing w:after="0" w:line="360" w:lineRule="auto"/>
        <w:ind w:left="1080"/>
        <w:jc w:val="both"/>
        <w:rPr>
          <w:rFonts w:ascii="Times New Roman" w:hAnsi="Times New Roman" w:cs="Times New Roman"/>
          <w:sz w:val="24"/>
          <w:szCs w:val="24"/>
        </w:rPr>
      </w:pPr>
      <w:r w:rsidRPr="000D4D9A">
        <w:rPr>
          <w:rFonts w:ascii="Times New Roman" w:hAnsi="Times New Roman" w:cs="Times New Roman"/>
          <w:sz w:val="24"/>
          <w:szCs w:val="24"/>
        </w:rPr>
        <w:t>It is ordered that s 68(3) and (4) of the Administration of Deceased Estates Act is a direct violation of s 56(1) of the Constitution of Zimbabwe so far as it fails to recognise the circumstances of a putative spouse and is therefore deemed invalid.</w:t>
      </w:r>
    </w:p>
    <w:p w14:paraId="48267B99" w14:textId="233591C8" w:rsidR="0089710F" w:rsidRPr="000D4D9A" w:rsidRDefault="0089710F" w:rsidP="009C4B96">
      <w:pPr>
        <w:pStyle w:val="ListParagraph"/>
        <w:numPr>
          <w:ilvl w:val="0"/>
          <w:numId w:val="2"/>
        </w:numPr>
        <w:spacing w:after="0" w:line="360" w:lineRule="auto"/>
        <w:ind w:left="1080"/>
        <w:jc w:val="both"/>
        <w:rPr>
          <w:rFonts w:ascii="Times New Roman" w:hAnsi="Times New Roman" w:cs="Times New Roman"/>
          <w:sz w:val="24"/>
          <w:szCs w:val="24"/>
        </w:rPr>
      </w:pPr>
      <w:r w:rsidRPr="000D4D9A">
        <w:rPr>
          <w:rFonts w:ascii="Times New Roman" w:hAnsi="Times New Roman" w:cs="Times New Roman"/>
          <w:sz w:val="24"/>
          <w:szCs w:val="24"/>
        </w:rPr>
        <w:t>It is ordered that the failure to consider the applicant as a spouse for purposes of s 3A of the Deceased Persons Succession Act is an unjustified limitation of the applicant’s right to equal protection and benefit of the law as provided for in terms of s 56(1) of the Constitution of Zimbabwe</w:t>
      </w:r>
      <w:r w:rsidR="00AD32B1">
        <w:rPr>
          <w:rFonts w:ascii="Times New Roman" w:hAnsi="Times New Roman" w:cs="Times New Roman"/>
          <w:sz w:val="24"/>
          <w:szCs w:val="24"/>
        </w:rPr>
        <w:t>.</w:t>
      </w:r>
    </w:p>
    <w:p w14:paraId="1BB0C3CB" w14:textId="6474E787" w:rsidR="00E97C99" w:rsidRPr="000D4D9A" w:rsidRDefault="00C54354" w:rsidP="004F453B">
      <w:pPr>
        <w:spacing w:after="0" w:line="360" w:lineRule="auto"/>
        <w:ind w:firstLine="720"/>
        <w:jc w:val="both"/>
        <w:rPr>
          <w:rFonts w:ascii="Times New Roman" w:hAnsi="Times New Roman" w:cs="Times New Roman"/>
          <w:sz w:val="24"/>
          <w:szCs w:val="24"/>
        </w:rPr>
      </w:pPr>
      <w:r w:rsidRPr="000D4D9A">
        <w:rPr>
          <w:rFonts w:ascii="Times New Roman" w:hAnsi="Times New Roman" w:cs="Times New Roman"/>
          <w:sz w:val="24"/>
          <w:szCs w:val="24"/>
        </w:rPr>
        <w:t>The brief background to this matter is that the applicant claims that she was customarily married to the late James Chigwedere from around 2000 until his demise on 29 July 2019. Two children were born to them</w:t>
      </w:r>
      <w:r w:rsidR="00935672" w:rsidRPr="000D4D9A">
        <w:rPr>
          <w:rFonts w:ascii="Times New Roman" w:hAnsi="Times New Roman" w:cs="Times New Roman"/>
          <w:sz w:val="24"/>
          <w:szCs w:val="24"/>
        </w:rPr>
        <w:t xml:space="preserve">, who are both minors. </w:t>
      </w:r>
      <w:r w:rsidR="002940EC">
        <w:rPr>
          <w:rFonts w:ascii="Times New Roman" w:hAnsi="Times New Roman" w:cs="Times New Roman"/>
          <w:sz w:val="24"/>
          <w:szCs w:val="24"/>
        </w:rPr>
        <w:t xml:space="preserve"> </w:t>
      </w:r>
      <w:r w:rsidR="00E97C99" w:rsidRPr="000D4D9A">
        <w:rPr>
          <w:rFonts w:ascii="Times New Roman" w:hAnsi="Times New Roman" w:cs="Times New Roman"/>
          <w:sz w:val="24"/>
          <w:szCs w:val="24"/>
        </w:rPr>
        <w:t>It is further averre</w:t>
      </w:r>
      <w:r w:rsidR="002940EC">
        <w:rPr>
          <w:rFonts w:ascii="Times New Roman" w:hAnsi="Times New Roman" w:cs="Times New Roman"/>
          <w:sz w:val="24"/>
          <w:szCs w:val="24"/>
        </w:rPr>
        <w:t>d that the property, S</w:t>
      </w:r>
      <w:r w:rsidR="00E97C99" w:rsidRPr="000D4D9A">
        <w:rPr>
          <w:rFonts w:ascii="Times New Roman" w:hAnsi="Times New Roman" w:cs="Times New Roman"/>
          <w:sz w:val="24"/>
          <w:szCs w:val="24"/>
        </w:rPr>
        <w:t xml:space="preserve">tand </w:t>
      </w:r>
      <w:r w:rsidR="002940EC">
        <w:rPr>
          <w:rFonts w:ascii="Times New Roman" w:hAnsi="Times New Roman" w:cs="Times New Roman"/>
          <w:sz w:val="24"/>
          <w:szCs w:val="24"/>
        </w:rPr>
        <w:t>N</w:t>
      </w:r>
      <w:r w:rsidR="00E97C99" w:rsidRPr="000D4D9A">
        <w:rPr>
          <w:rFonts w:ascii="Times New Roman" w:hAnsi="Times New Roman" w:cs="Times New Roman"/>
          <w:sz w:val="24"/>
          <w:szCs w:val="24"/>
        </w:rPr>
        <w:t>umber 3042 Glen Lorne Township Salisbury District measuring 14326,55 square meters, was their matrimonial home. (</w:t>
      </w:r>
      <w:r w:rsidR="000D4D9A" w:rsidRPr="000D4D9A">
        <w:rPr>
          <w:rFonts w:ascii="Times New Roman" w:hAnsi="Times New Roman" w:cs="Times New Roman"/>
          <w:sz w:val="24"/>
          <w:szCs w:val="24"/>
        </w:rPr>
        <w:t>Hereinafter</w:t>
      </w:r>
      <w:r w:rsidR="00E97C99" w:rsidRPr="000D4D9A">
        <w:rPr>
          <w:rFonts w:ascii="Times New Roman" w:hAnsi="Times New Roman" w:cs="Times New Roman"/>
          <w:sz w:val="24"/>
          <w:szCs w:val="24"/>
        </w:rPr>
        <w:t xml:space="preserve"> called the Glen Lorne property). Though the property was already purchased at the time of the unregistered customary law union, the applicant claims to have made direct contributions towards the improvements of same amongst other contributions to the household.</w:t>
      </w:r>
    </w:p>
    <w:p w14:paraId="19CCA596" w14:textId="20831C9C" w:rsidR="00C54354" w:rsidRPr="000D4D9A" w:rsidRDefault="00E97C99" w:rsidP="004F453B">
      <w:pPr>
        <w:spacing w:after="0" w:line="360" w:lineRule="auto"/>
        <w:ind w:firstLine="720"/>
        <w:jc w:val="both"/>
        <w:rPr>
          <w:rFonts w:ascii="Times New Roman" w:hAnsi="Times New Roman" w:cs="Times New Roman"/>
          <w:sz w:val="24"/>
          <w:szCs w:val="24"/>
        </w:rPr>
      </w:pPr>
      <w:r w:rsidRPr="000D4D9A">
        <w:rPr>
          <w:rFonts w:ascii="Times New Roman" w:hAnsi="Times New Roman" w:cs="Times New Roman"/>
          <w:sz w:val="24"/>
          <w:szCs w:val="24"/>
        </w:rPr>
        <w:t>The first respondent is cited in the capacity of the body mandated with the statutory obligation of registration and administration of deceased estates in terms of the Administration of Estates Act, [</w:t>
      </w:r>
      <w:r w:rsidRPr="002940EC">
        <w:rPr>
          <w:rFonts w:ascii="Times New Roman" w:hAnsi="Times New Roman" w:cs="Times New Roman"/>
          <w:i/>
          <w:sz w:val="24"/>
          <w:szCs w:val="24"/>
        </w:rPr>
        <w:t>Chapter 6:01</w:t>
      </w:r>
      <w:r w:rsidRPr="000D4D9A">
        <w:rPr>
          <w:rFonts w:ascii="Times New Roman" w:hAnsi="Times New Roman" w:cs="Times New Roman"/>
          <w:sz w:val="24"/>
          <w:szCs w:val="24"/>
        </w:rPr>
        <w:t>].</w:t>
      </w:r>
      <w:r w:rsidR="00C54354" w:rsidRPr="000D4D9A">
        <w:rPr>
          <w:rFonts w:ascii="Times New Roman" w:hAnsi="Times New Roman" w:cs="Times New Roman"/>
          <w:sz w:val="24"/>
          <w:szCs w:val="24"/>
        </w:rPr>
        <w:t xml:space="preserve"> </w:t>
      </w:r>
    </w:p>
    <w:p w14:paraId="330B42CE" w14:textId="73E3050D" w:rsidR="00E97C99" w:rsidRPr="000D4D9A" w:rsidRDefault="00E97C99" w:rsidP="004F453B">
      <w:pPr>
        <w:spacing w:after="0" w:line="360" w:lineRule="auto"/>
        <w:ind w:firstLine="720"/>
        <w:jc w:val="both"/>
        <w:rPr>
          <w:rFonts w:ascii="Times New Roman" w:hAnsi="Times New Roman" w:cs="Times New Roman"/>
          <w:sz w:val="24"/>
          <w:szCs w:val="24"/>
        </w:rPr>
      </w:pPr>
      <w:r w:rsidRPr="000D4D9A">
        <w:rPr>
          <w:rFonts w:ascii="Times New Roman" w:hAnsi="Times New Roman" w:cs="Times New Roman"/>
          <w:sz w:val="24"/>
          <w:szCs w:val="24"/>
        </w:rPr>
        <w:t xml:space="preserve">The second respondent is described as the </w:t>
      </w:r>
      <w:r w:rsidR="00E34F97" w:rsidRPr="000D4D9A">
        <w:rPr>
          <w:rFonts w:ascii="Times New Roman" w:hAnsi="Times New Roman" w:cs="Times New Roman"/>
          <w:sz w:val="24"/>
          <w:szCs w:val="24"/>
        </w:rPr>
        <w:t>“</w:t>
      </w:r>
      <w:r w:rsidRPr="000D4D9A">
        <w:rPr>
          <w:rFonts w:ascii="Times New Roman" w:hAnsi="Times New Roman" w:cs="Times New Roman"/>
          <w:sz w:val="24"/>
          <w:szCs w:val="24"/>
        </w:rPr>
        <w:t xml:space="preserve">Estate late James Chigwedere (represented by Isaac Tichareva in his </w:t>
      </w:r>
      <w:r w:rsidR="00E34F97" w:rsidRPr="000D4D9A">
        <w:rPr>
          <w:rFonts w:ascii="Times New Roman" w:hAnsi="Times New Roman" w:cs="Times New Roman"/>
          <w:sz w:val="24"/>
          <w:szCs w:val="24"/>
        </w:rPr>
        <w:t>Executor Dative) a duly registered company in terms of the laws of Zimbabwe.</w:t>
      </w:r>
      <w:r w:rsidR="002940EC">
        <w:rPr>
          <w:rFonts w:ascii="Times New Roman" w:hAnsi="Times New Roman" w:cs="Times New Roman"/>
          <w:sz w:val="24"/>
          <w:szCs w:val="24"/>
        </w:rPr>
        <w:t xml:space="preserve"> </w:t>
      </w:r>
      <w:r w:rsidR="00E34F97" w:rsidRPr="000D4D9A">
        <w:rPr>
          <w:rFonts w:ascii="Times New Roman" w:hAnsi="Times New Roman" w:cs="Times New Roman"/>
          <w:sz w:val="24"/>
          <w:szCs w:val="24"/>
        </w:rPr>
        <w:t xml:space="preserve"> It is cited herein in its capacity as which was appointed by the third respondent to wind up the estate of my late husband James Chigwedere.”</w:t>
      </w:r>
    </w:p>
    <w:p w14:paraId="29AE1696" w14:textId="77777777" w:rsidR="00926C42" w:rsidRPr="000D4D9A" w:rsidRDefault="00E34F97" w:rsidP="004F453B">
      <w:pPr>
        <w:spacing w:after="0" w:line="360" w:lineRule="auto"/>
        <w:ind w:firstLine="720"/>
        <w:jc w:val="both"/>
        <w:rPr>
          <w:rFonts w:ascii="Times New Roman" w:hAnsi="Times New Roman" w:cs="Times New Roman"/>
          <w:sz w:val="24"/>
          <w:szCs w:val="24"/>
        </w:rPr>
      </w:pPr>
      <w:r w:rsidRPr="000D4D9A">
        <w:rPr>
          <w:rFonts w:ascii="Times New Roman" w:hAnsi="Times New Roman" w:cs="Times New Roman"/>
          <w:sz w:val="24"/>
          <w:szCs w:val="24"/>
        </w:rPr>
        <w:t xml:space="preserve">The third respondent is the surviving spouse of the late James Chigwedere by virtue of civil marriage entered in terms of the then Marriage Act. The fourth respondent is the child born to the third respondent and the late James Chigwedere. The sixth and seventh respondents are also described as sons to the late James Chigwedere. Unfortunately, the founding affidavit does not state who the fifth respondent is, in relation to this matter. It is only in the heads of argument where it is stated that he too is a son to the late James Chigwedere, born to the same mother </w:t>
      </w:r>
      <w:r w:rsidR="00926C42" w:rsidRPr="000D4D9A">
        <w:rPr>
          <w:rFonts w:ascii="Times New Roman" w:hAnsi="Times New Roman" w:cs="Times New Roman"/>
          <w:sz w:val="24"/>
          <w:szCs w:val="24"/>
        </w:rPr>
        <w:t>with sixth respondent.</w:t>
      </w:r>
    </w:p>
    <w:p w14:paraId="1245AF46" w14:textId="77777777" w:rsidR="00926C42" w:rsidRPr="000D4D9A" w:rsidRDefault="00926C42" w:rsidP="004F453B">
      <w:pPr>
        <w:spacing w:after="0" w:line="360" w:lineRule="auto"/>
        <w:ind w:firstLine="720"/>
        <w:jc w:val="both"/>
        <w:rPr>
          <w:rFonts w:ascii="Times New Roman" w:hAnsi="Times New Roman" w:cs="Times New Roman"/>
          <w:sz w:val="24"/>
          <w:szCs w:val="24"/>
        </w:rPr>
      </w:pPr>
      <w:r w:rsidRPr="000D4D9A">
        <w:rPr>
          <w:rFonts w:ascii="Times New Roman" w:hAnsi="Times New Roman" w:cs="Times New Roman"/>
          <w:sz w:val="24"/>
          <w:szCs w:val="24"/>
        </w:rPr>
        <w:t>It is the applicant’s contention that she was not aware of the existence of the civil marriage between the deceased and third respondent and only learnt about this during the estate administration meetings as the third respondent has been in the United Kingdom, all along.</w:t>
      </w:r>
    </w:p>
    <w:p w14:paraId="1B601BE1" w14:textId="77777777" w:rsidR="00926C42" w:rsidRPr="000D4D9A" w:rsidRDefault="00926C42" w:rsidP="004F453B">
      <w:pPr>
        <w:spacing w:after="0" w:line="360" w:lineRule="auto"/>
        <w:ind w:firstLine="720"/>
        <w:jc w:val="both"/>
        <w:rPr>
          <w:rFonts w:ascii="Times New Roman" w:hAnsi="Times New Roman" w:cs="Times New Roman"/>
          <w:sz w:val="24"/>
          <w:szCs w:val="24"/>
        </w:rPr>
      </w:pPr>
      <w:r w:rsidRPr="000D4D9A">
        <w:rPr>
          <w:rFonts w:ascii="Times New Roman" w:hAnsi="Times New Roman" w:cs="Times New Roman"/>
          <w:sz w:val="24"/>
          <w:szCs w:val="24"/>
        </w:rPr>
        <w:lastRenderedPageBreak/>
        <w:t>The second respondent is alleged to have disposed of the Glen Lorne property upon being appointed executor and this is said to have been done without due regard that this was the applicant’s matrimonial home nor a recognition of her putative marriage. This is what spurred the applicant into action to seek the order set out above.</w:t>
      </w:r>
    </w:p>
    <w:p w14:paraId="49410416" w14:textId="545F48E0" w:rsidR="00926C42" w:rsidRPr="000D4D9A" w:rsidRDefault="00926C42" w:rsidP="004F453B">
      <w:pPr>
        <w:spacing w:after="0" w:line="360" w:lineRule="auto"/>
        <w:ind w:firstLine="720"/>
        <w:jc w:val="both"/>
        <w:rPr>
          <w:rFonts w:ascii="Times New Roman" w:hAnsi="Times New Roman" w:cs="Times New Roman"/>
          <w:sz w:val="24"/>
          <w:szCs w:val="24"/>
        </w:rPr>
      </w:pPr>
      <w:r w:rsidRPr="000D4D9A">
        <w:rPr>
          <w:rFonts w:ascii="Times New Roman" w:hAnsi="Times New Roman" w:cs="Times New Roman"/>
          <w:sz w:val="24"/>
          <w:szCs w:val="24"/>
        </w:rPr>
        <w:t xml:space="preserve">The second respondent is opposed to the granting of the order sought. Two points </w:t>
      </w:r>
      <w:r w:rsidR="002940EC">
        <w:rPr>
          <w:rFonts w:ascii="Times New Roman" w:hAnsi="Times New Roman" w:cs="Times New Roman"/>
          <w:i/>
          <w:iCs/>
          <w:sz w:val="24"/>
          <w:szCs w:val="24"/>
        </w:rPr>
        <w:t>in </w:t>
      </w:r>
      <w:r w:rsidRPr="000D4D9A">
        <w:rPr>
          <w:rFonts w:ascii="Times New Roman" w:hAnsi="Times New Roman" w:cs="Times New Roman"/>
          <w:i/>
          <w:iCs/>
          <w:sz w:val="24"/>
          <w:szCs w:val="24"/>
        </w:rPr>
        <w:t xml:space="preserve">limine </w:t>
      </w:r>
      <w:r w:rsidRPr="000D4D9A">
        <w:rPr>
          <w:rFonts w:ascii="Times New Roman" w:hAnsi="Times New Roman" w:cs="Times New Roman"/>
          <w:sz w:val="24"/>
          <w:szCs w:val="24"/>
        </w:rPr>
        <w:t>were raised and argued</w:t>
      </w:r>
      <w:r w:rsidR="000A5450" w:rsidRPr="000D4D9A">
        <w:rPr>
          <w:rFonts w:ascii="Times New Roman" w:hAnsi="Times New Roman" w:cs="Times New Roman"/>
          <w:sz w:val="24"/>
          <w:szCs w:val="24"/>
        </w:rPr>
        <w:t xml:space="preserve"> on the ground that a point of law can be raised at any time</w:t>
      </w:r>
      <w:r w:rsidRPr="000D4D9A">
        <w:rPr>
          <w:rFonts w:ascii="Times New Roman" w:hAnsi="Times New Roman" w:cs="Times New Roman"/>
          <w:sz w:val="24"/>
          <w:szCs w:val="24"/>
        </w:rPr>
        <w:t>. I heard the parties and reserved my ruling. This is it.</w:t>
      </w:r>
    </w:p>
    <w:p w14:paraId="0B5490F2" w14:textId="06E25EED" w:rsidR="00E34F97" w:rsidRPr="000D4D9A" w:rsidRDefault="00926C42" w:rsidP="004F453B">
      <w:pPr>
        <w:spacing w:after="0" w:line="360" w:lineRule="auto"/>
        <w:jc w:val="both"/>
        <w:rPr>
          <w:rFonts w:ascii="Times New Roman" w:hAnsi="Times New Roman" w:cs="Times New Roman"/>
          <w:b/>
          <w:bCs/>
          <w:sz w:val="24"/>
          <w:szCs w:val="24"/>
        </w:rPr>
      </w:pPr>
      <w:r w:rsidRPr="000D4D9A">
        <w:rPr>
          <w:rFonts w:ascii="Times New Roman" w:hAnsi="Times New Roman" w:cs="Times New Roman"/>
          <w:b/>
          <w:bCs/>
          <w:sz w:val="24"/>
          <w:szCs w:val="24"/>
        </w:rPr>
        <w:t>Improper citation of the</w:t>
      </w:r>
      <w:r w:rsidR="000A5450" w:rsidRPr="000D4D9A">
        <w:rPr>
          <w:rFonts w:ascii="Times New Roman" w:hAnsi="Times New Roman" w:cs="Times New Roman"/>
          <w:b/>
          <w:bCs/>
          <w:sz w:val="24"/>
          <w:szCs w:val="24"/>
        </w:rPr>
        <w:t xml:space="preserve"> second respondent</w:t>
      </w:r>
      <w:r w:rsidR="00E34F97" w:rsidRPr="000D4D9A">
        <w:rPr>
          <w:rFonts w:ascii="Times New Roman" w:hAnsi="Times New Roman" w:cs="Times New Roman"/>
          <w:b/>
          <w:bCs/>
          <w:sz w:val="24"/>
          <w:szCs w:val="24"/>
        </w:rPr>
        <w:t xml:space="preserve"> </w:t>
      </w:r>
    </w:p>
    <w:p w14:paraId="240FE180" w14:textId="3BEFAD57" w:rsidR="000A5450" w:rsidRPr="000D4D9A" w:rsidRDefault="000A5450" w:rsidP="004F453B">
      <w:pPr>
        <w:spacing w:after="0" w:line="360" w:lineRule="auto"/>
        <w:jc w:val="both"/>
        <w:rPr>
          <w:rFonts w:ascii="Times New Roman" w:hAnsi="Times New Roman" w:cs="Times New Roman"/>
          <w:sz w:val="24"/>
          <w:szCs w:val="24"/>
        </w:rPr>
      </w:pPr>
      <w:r w:rsidRPr="000D4D9A">
        <w:rPr>
          <w:rFonts w:ascii="Times New Roman" w:hAnsi="Times New Roman" w:cs="Times New Roman"/>
          <w:sz w:val="24"/>
          <w:szCs w:val="24"/>
        </w:rPr>
        <w:tab/>
      </w:r>
      <w:r w:rsidR="006411EB" w:rsidRPr="002940EC">
        <w:rPr>
          <w:rFonts w:ascii="Times New Roman" w:hAnsi="Times New Roman" w:cs="Times New Roman"/>
          <w:iCs/>
          <w:sz w:val="24"/>
          <w:szCs w:val="24"/>
        </w:rPr>
        <w:t>Mr</w:t>
      </w:r>
      <w:r w:rsidR="006411EB">
        <w:rPr>
          <w:rFonts w:ascii="Times New Roman" w:hAnsi="Times New Roman" w:cs="Times New Roman"/>
          <w:i/>
          <w:iCs/>
          <w:sz w:val="24"/>
          <w:szCs w:val="24"/>
        </w:rPr>
        <w:t xml:space="preserve"> </w:t>
      </w:r>
      <w:r w:rsidRPr="000D4D9A">
        <w:rPr>
          <w:rFonts w:ascii="Times New Roman" w:hAnsi="Times New Roman" w:cs="Times New Roman"/>
          <w:i/>
          <w:iCs/>
          <w:sz w:val="24"/>
          <w:szCs w:val="24"/>
        </w:rPr>
        <w:t>Madhuku</w:t>
      </w:r>
      <w:r w:rsidRPr="000D4D9A">
        <w:rPr>
          <w:rFonts w:ascii="Times New Roman" w:hAnsi="Times New Roman" w:cs="Times New Roman"/>
          <w:sz w:val="24"/>
          <w:szCs w:val="24"/>
        </w:rPr>
        <w:t xml:space="preserve"> submitted that the second respondent is cited as “Estate Late James Chigwedere” but described as a duly registered company in terms of the laws of Zimbabwe. </w:t>
      </w:r>
      <w:r w:rsidR="00B16A7C" w:rsidRPr="000D4D9A">
        <w:rPr>
          <w:rFonts w:ascii="Times New Roman" w:hAnsi="Times New Roman" w:cs="Times New Roman"/>
          <w:sz w:val="24"/>
          <w:szCs w:val="24"/>
        </w:rPr>
        <w:t xml:space="preserve">Such a description is said to be meaningless particularly as paragraph 4 of the founding affidavit is said to be riddled with typographic errors rendering it confusing. On the hand second respondent is said to be the Estate Late James Chigwedere represented by Isaac Tichareva as Executor Dative and on the other described as a duly registered company. </w:t>
      </w:r>
      <w:r w:rsidRPr="000D4D9A">
        <w:rPr>
          <w:rFonts w:ascii="Times New Roman" w:hAnsi="Times New Roman" w:cs="Times New Roman"/>
          <w:sz w:val="24"/>
          <w:szCs w:val="24"/>
        </w:rPr>
        <w:t xml:space="preserve">This is said to be fatal as a deceased estate is not a legal persona rendering the entire proceedings </w:t>
      </w:r>
      <w:r w:rsidR="00B16A7C" w:rsidRPr="000D4D9A">
        <w:rPr>
          <w:rFonts w:ascii="Times New Roman" w:hAnsi="Times New Roman" w:cs="Times New Roman"/>
          <w:sz w:val="24"/>
          <w:szCs w:val="24"/>
        </w:rPr>
        <w:t>void.</w:t>
      </w:r>
    </w:p>
    <w:p w14:paraId="4466323A" w14:textId="080A5BF7" w:rsidR="00B16A7C" w:rsidRPr="000D4D9A" w:rsidRDefault="00B16A7C" w:rsidP="004F453B">
      <w:pPr>
        <w:spacing w:after="0" w:line="360" w:lineRule="auto"/>
        <w:jc w:val="both"/>
        <w:rPr>
          <w:rFonts w:ascii="Times New Roman" w:hAnsi="Times New Roman" w:cs="Times New Roman"/>
          <w:sz w:val="24"/>
          <w:szCs w:val="24"/>
        </w:rPr>
      </w:pPr>
      <w:r w:rsidRPr="000D4D9A">
        <w:rPr>
          <w:rFonts w:ascii="Times New Roman" w:hAnsi="Times New Roman" w:cs="Times New Roman"/>
          <w:sz w:val="24"/>
          <w:szCs w:val="24"/>
        </w:rPr>
        <w:tab/>
        <w:t xml:space="preserve">It was averred that the applicant ought to have sued the executor and not a non- existent person represented by an existing person. Reference was made to the cases of </w:t>
      </w:r>
      <w:r w:rsidRPr="000D4D9A">
        <w:rPr>
          <w:rFonts w:ascii="Times New Roman" w:hAnsi="Times New Roman" w:cs="Times New Roman"/>
          <w:i/>
          <w:iCs/>
          <w:sz w:val="24"/>
          <w:szCs w:val="24"/>
        </w:rPr>
        <w:t xml:space="preserve">CIR </w:t>
      </w:r>
      <w:r w:rsidRPr="00AD32B1">
        <w:rPr>
          <w:rFonts w:ascii="Times New Roman" w:hAnsi="Times New Roman" w:cs="Times New Roman"/>
          <w:iCs/>
          <w:sz w:val="24"/>
          <w:szCs w:val="24"/>
        </w:rPr>
        <w:t>v</w:t>
      </w:r>
      <w:r w:rsidRPr="000D4D9A">
        <w:rPr>
          <w:rFonts w:ascii="Times New Roman" w:hAnsi="Times New Roman" w:cs="Times New Roman"/>
          <w:i/>
          <w:iCs/>
          <w:sz w:val="24"/>
          <w:szCs w:val="24"/>
        </w:rPr>
        <w:t xml:space="preserve"> Emory NO </w:t>
      </w:r>
      <w:r w:rsidRPr="000D4D9A">
        <w:rPr>
          <w:rFonts w:ascii="Times New Roman" w:hAnsi="Times New Roman" w:cs="Times New Roman"/>
          <w:sz w:val="24"/>
          <w:szCs w:val="24"/>
        </w:rPr>
        <w:t xml:space="preserve">1961 (2) SA 621 (A) at 624-5, </w:t>
      </w:r>
      <w:r w:rsidRPr="000D4D9A">
        <w:rPr>
          <w:rFonts w:ascii="Times New Roman" w:hAnsi="Times New Roman" w:cs="Times New Roman"/>
          <w:i/>
          <w:iCs/>
          <w:sz w:val="24"/>
          <w:szCs w:val="24"/>
        </w:rPr>
        <w:t xml:space="preserve">Veritas </w:t>
      </w:r>
      <w:r w:rsidRPr="00AD32B1">
        <w:rPr>
          <w:rFonts w:ascii="Times New Roman" w:hAnsi="Times New Roman" w:cs="Times New Roman"/>
          <w:iCs/>
          <w:sz w:val="24"/>
          <w:szCs w:val="24"/>
        </w:rPr>
        <w:t>v</w:t>
      </w:r>
      <w:r w:rsidRPr="000D4D9A">
        <w:rPr>
          <w:rFonts w:ascii="Times New Roman" w:hAnsi="Times New Roman" w:cs="Times New Roman"/>
          <w:i/>
          <w:iCs/>
          <w:sz w:val="24"/>
          <w:szCs w:val="24"/>
        </w:rPr>
        <w:t xml:space="preserve"> ZEC &amp; 2 Ors</w:t>
      </w:r>
      <w:r w:rsidRPr="000D4D9A">
        <w:rPr>
          <w:rFonts w:ascii="Times New Roman" w:hAnsi="Times New Roman" w:cs="Times New Roman"/>
          <w:sz w:val="24"/>
          <w:szCs w:val="24"/>
        </w:rPr>
        <w:t xml:space="preserve"> SC 103/20, amongst others. It was prayed that the matter should be struck off the roll with costs.</w:t>
      </w:r>
    </w:p>
    <w:p w14:paraId="369EDC70" w14:textId="279C69D2" w:rsidR="00B16A7C" w:rsidRPr="000D4D9A" w:rsidRDefault="00B16A7C" w:rsidP="004F453B">
      <w:pPr>
        <w:spacing w:after="0" w:line="360" w:lineRule="auto"/>
        <w:jc w:val="both"/>
        <w:rPr>
          <w:rFonts w:ascii="Times New Roman" w:hAnsi="Times New Roman" w:cs="Times New Roman"/>
          <w:sz w:val="24"/>
          <w:szCs w:val="24"/>
        </w:rPr>
      </w:pPr>
      <w:r w:rsidRPr="000D4D9A">
        <w:rPr>
          <w:rFonts w:ascii="Times New Roman" w:hAnsi="Times New Roman" w:cs="Times New Roman"/>
          <w:sz w:val="24"/>
          <w:szCs w:val="24"/>
        </w:rPr>
        <w:tab/>
        <w:t xml:space="preserve">Ms </w:t>
      </w:r>
      <w:r w:rsidRPr="000D4D9A">
        <w:rPr>
          <w:rFonts w:ascii="Times New Roman" w:hAnsi="Times New Roman" w:cs="Times New Roman"/>
          <w:i/>
          <w:iCs/>
          <w:sz w:val="24"/>
          <w:szCs w:val="24"/>
        </w:rPr>
        <w:t>Kawenda</w:t>
      </w:r>
      <w:r w:rsidRPr="000D4D9A">
        <w:rPr>
          <w:rFonts w:ascii="Times New Roman" w:hAnsi="Times New Roman" w:cs="Times New Roman"/>
          <w:sz w:val="24"/>
          <w:szCs w:val="24"/>
        </w:rPr>
        <w:t xml:space="preserve"> accepted that there was some tardiness in the way that the second respondent is described but argued that this cannot be considered a nullity but just a </w:t>
      </w:r>
      <w:r w:rsidR="0083783E" w:rsidRPr="000D4D9A">
        <w:rPr>
          <w:rFonts w:ascii="Times New Roman" w:hAnsi="Times New Roman" w:cs="Times New Roman"/>
          <w:sz w:val="24"/>
          <w:szCs w:val="24"/>
        </w:rPr>
        <w:t xml:space="preserve">mis citation or mis description. The intention was alleged to be to bring the executor of the estate before the court and such intention is said to be clearly laid out. Reliance was placed on the case of </w:t>
      </w:r>
      <w:r w:rsidR="0083783E" w:rsidRPr="000D4D9A">
        <w:rPr>
          <w:rFonts w:ascii="Times New Roman" w:hAnsi="Times New Roman" w:cs="Times New Roman"/>
          <w:i/>
          <w:iCs/>
          <w:sz w:val="24"/>
          <w:szCs w:val="24"/>
        </w:rPr>
        <w:t xml:space="preserve">Masuku </w:t>
      </w:r>
      <w:r w:rsidR="0083783E" w:rsidRPr="00AD32B1">
        <w:rPr>
          <w:rFonts w:ascii="Times New Roman" w:hAnsi="Times New Roman" w:cs="Times New Roman"/>
          <w:iCs/>
          <w:sz w:val="24"/>
          <w:szCs w:val="24"/>
        </w:rPr>
        <w:t>v</w:t>
      </w:r>
      <w:r w:rsidR="0083783E" w:rsidRPr="000D4D9A">
        <w:rPr>
          <w:rFonts w:ascii="Times New Roman" w:hAnsi="Times New Roman" w:cs="Times New Roman"/>
          <w:i/>
          <w:iCs/>
          <w:sz w:val="24"/>
          <w:szCs w:val="24"/>
        </w:rPr>
        <w:t xml:space="preserve"> Delta </w:t>
      </w:r>
      <w:r w:rsidR="000D4D9A">
        <w:rPr>
          <w:rFonts w:ascii="Times New Roman" w:hAnsi="Times New Roman" w:cs="Times New Roman"/>
          <w:i/>
          <w:iCs/>
          <w:sz w:val="24"/>
          <w:szCs w:val="24"/>
        </w:rPr>
        <w:t>B</w:t>
      </w:r>
      <w:r w:rsidR="0083783E" w:rsidRPr="000D4D9A">
        <w:rPr>
          <w:rFonts w:ascii="Times New Roman" w:hAnsi="Times New Roman" w:cs="Times New Roman"/>
          <w:i/>
          <w:iCs/>
          <w:sz w:val="24"/>
          <w:szCs w:val="24"/>
        </w:rPr>
        <w:t>evera</w:t>
      </w:r>
      <w:r w:rsidR="0083783E" w:rsidRPr="000D4D9A">
        <w:rPr>
          <w:rFonts w:ascii="Times New Roman" w:hAnsi="Times New Roman" w:cs="Times New Roman"/>
          <w:sz w:val="24"/>
          <w:szCs w:val="24"/>
        </w:rPr>
        <w:t xml:space="preserve">ges 2012 (2) ZLR 112 (H), to argue that where an entity is not cited correctly but described with sufficient accuracy, it would be accepted. </w:t>
      </w:r>
      <w:r w:rsidR="00AD32B1">
        <w:rPr>
          <w:rFonts w:ascii="Times New Roman" w:hAnsi="Times New Roman" w:cs="Times New Roman"/>
          <w:sz w:val="24"/>
          <w:szCs w:val="24"/>
        </w:rPr>
        <w:t> </w:t>
      </w:r>
      <w:r w:rsidR="0083783E" w:rsidRPr="000D4D9A">
        <w:rPr>
          <w:rFonts w:ascii="Times New Roman" w:hAnsi="Times New Roman" w:cs="Times New Roman"/>
          <w:sz w:val="24"/>
          <w:szCs w:val="24"/>
        </w:rPr>
        <w:t xml:space="preserve">The court was urged to move from an overly formal approach and not find prejudice where there is none as per </w:t>
      </w:r>
      <w:r w:rsidR="0083783E" w:rsidRPr="000D4D9A">
        <w:rPr>
          <w:rFonts w:ascii="Times New Roman" w:hAnsi="Times New Roman" w:cs="Times New Roman"/>
          <w:i/>
          <w:iCs/>
          <w:sz w:val="24"/>
          <w:szCs w:val="24"/>
        </w:rPr>
        <w:t xml:space="preserve">Four Towers Investments (Pvt) Ltd </w:t>
      </w:r>
      <w:r w:rsidR="0083783E" w:rsidRPr="00AD32B1">
        <w:rPr>
          <w:rFonts w:ascii="Times New Roman" w:hAnsi="Times New Roman" w:cs="Times New Roman"/>
          <w:iCs/>
          <w:sz w:val="24"/>
          <w:szCs w:val="24"/>
        </w:rPr>
        <w:t>v</w:t>
      </w:r>
      <w:r w:rsidR="0083783E" w:rsidRPr="000D4D9A">
        <w:rPr>
          <w:rFonts w:ascii="Times New Roman" w:hAnsi="Times New Roman" w:cs="Times New Roman"/>
          <w:i/>
          <w:iCs/>
          <w:sz w:val="24"/>
          <w:szCs w:val="24"/>
        </w:rPr>
        <w:t xml:space="preserve"> Andre Motors</w:t>
      </w:r>
      <w:r w:rsidR="0083783E" w:rsidRPr="000D4D9A">
        <w:rPr>
          <w:rFonts w:ascii="Times New Roman" w:hAnsi="Times New Roman" w:cs="Times New Roman"/>
          <w:sz w:val="24"/>
          <w:szCs w:val="24"/>
        </w:rPr>
        <w:t xml:space="preserve"> 2005 (3) SA 39.</w:t>
      </w:r>
    </w:p>
    <w:p w14:paraId="06E86DCA" w14:textId="369471E2" w:rsidR="00B61F6D" w:rsidRPr="000D4D9A" w:rsidRDefault="0083783E" w:rsidP="004F453B">
      <w:pPr>
        <w:spacing w:after="0" w:line="360" w:lineRule="auto"/>
        <w:jc w:val="both"/>
        <w:rPr>
          <w:rFonts w:ascii="Times New Roman" w:hAnsi="Times New Roman" w:cs="Times New Roman"/>
          <w:sz w:val="24"/>
          <w:szCs w:val="24"/>
        </w:rPr>
      </w:pPr>
      <w:r w:rsidRPr="000D4D9A">
        <w:rPr>
          <w:rFonts w:ascii="Times New Roman" w:hAnsi="Times New Roman" w:cs="Times New Roman"/>
          <w:sz w:val="24"/>
          <w:szCs w:val="24"/>
        </w:rPr>
        <w:tab/>
        <w:t xml:space="preserve">Furthermore, Ms </w:t>
      </w:r>
      <w:r w:rsidRPr="000D4D9A">
        <w:rPr>
          <w:rFonts w:ascii="Times New Roman" w:hAnsi="Times New Roman" w:cs="Times New Roman"/>
          <w:i/>
          <w:iCs/>
          <w:sz w:val="24"/>
          <w:szCs w:val="24"/>
        </w:rPr>
        <w:t>Kawenda</w:t>
      </w:r>
      <w:r w:rsidR="009D39D6" w:rsidRPr="000D4D9A">
        <w:rPr>
          <w:rFonts w:ascii="Times New Roman" w:hAnsi="Times New Roman" w:cs="Times New Roman"/>
          <w:i/>
          <w:iCs/>
          <w:sz w:val="24"/>
          <w:szCs w:val="24"/>
        </w:rPr>
        <w:t xml:space="preserve"> </w:t>
      </w:r>
      <w:r w:rsidR="009D39D6" w:rsidRPr="000D4D9A">
        <w:rPr>
          <w:rFonts w:ascii="Times New Roman" w:hAnsi="Times New Roman" w:cs="Times New Roman"/>
          <w:sz w:val="24"/>
          <w:szCs w:val="24"/>
        </w:rPr>
        <w:t xml:space="preserve">contended that since Isaac Tichareva had accepted service and deposed to an opposing affidavit, there was no prejudice to be suffered by the second respondent and no need to haggle over a mis-citation. </w:t>
      </w:r>
      <w:r w:rsidR="00AD32B1">
        <w:rPr>
          <w:rFonts w:ascii="Times New Roman" w:hAnsi="Times New Roman" w:cs="Times New Roman"/>
          <w:sz w:val="24"/>
          <w:szCs w:val="24"/>
        </w:rPr>
        <w:t xml:space="preserve"> </w:t>
      </w:r>
      <w:r w:rsidR="009D39D6" w:rsidRPr="000D4D9A">
        <w:rPr>
          <w:rFonts w:ascii="Times New Roman" w:hAnsi="Times New Roman" w:cs="Times New Roman"/>
          <w:sz w:val="24"/>
          <w:szCs w:val="24"/>
        </w:rPr>
        <w:t>It was also argued that even if the second respondent is found not to be a legal persona, the rest of the other respondents would still be before the court and the matter cannot be struck off the roll as they have not opposed the application</w:t>
      </w:r>
      <w:r w:rsidR="00B61F6D" w:rsidRPr="000D4D9A">
        <w:rPr>
          <w:rFonts w:ascii="Times New Roman" w:hAnsi="Times New Roman" w:cs="Times New Roman"/>
          <w:sz w:val="24"/>
          <w:szCs w:val="24"/>
        </w:rPr>
        <w:t xml:space="preserve"> which would remain live.</w:t>
      </w:r>
    </w:p>
    <w:p w14:paraId="7AF86E30" w14:textId="54B929D3" w:rsidR="00B61F6D" w:rsidRPr="000D4D9A" w:rsidRDefault="00B61F6D" w:rsidP="004F453B">
      <w:pPr>
        <w:spacing w:after="0" w:line="360" w:lineRule="auto"/>
        <w:jc w:val="both"/>
        <w:rPr>
          <w:rFonts w:ascii="Times New Roman" w:hAnsi="Times New Roman" w:cs="Times New Roman"/>
          <w:sz w:val="24"/>
          <w:szCs w:val="24"/>
        </w:rPr>
      </w:pPr>
      <w:r w:rsidRPr="000D4D9A">
        <w:rPr>
          <w:rFonts w:ascii="Times New Roman" w:hAnsi="Times New Roman" w:cs="Times New Roman"/>
          <w:sz w:val="24"/>
          <w:szCs w:val="24"/>
        </w:rPr>
        <w:lastRenderedPageBreak/>
        <w:tab/>
        <w:t xml:space="preserve">To this, </w:t>
      </w:r>
      <w:r w:rsidR="006411EB">
        <w:rPr>
          <w:rFonts w:ascii="Times New Roman" w:hAnsi="Times New Roman" w:cs="Times New Roman"/>
          <w:sz w:val="24"/>
          <w:szCs w:val="24"/>
        </w:rPr>
        <w:t xml:space="preserve">Mr </w:t>
      </w:r>
      <w:r w:rsidRPr="000D4D9A">
        <w:rPr>
          <w:rFonts w:ascii="Times New Roman" w:hAnsi="Times New Roman" w:cs="Times New Roman"/>
          <w:i/>
          <w:iCs/>
          <w:sz w:val="24"/>
          <w:szCs w:val="24"/>
        </w:rPr>
        <w:t>Madhuku</w:t>
      </w:r>
      <w:r w:rsidRPr="000D4D9A">
        <w:rPr>
          <w:rFonts w:ascii="Times New Roman" w:hAnsi="Times New Roman" w:cs="Times New Roman"/>
          <w:sz w:val="24"/>
          <w:szCs w:val="24"/>
        </w:rPr>
        <w:t xml:space="preserve"> submitted that these proceedings are sui generis and cannot start without the executor. The result would therefore be a fatal misjoinder as it would be inconceivable to proceed without the executor of the estate. The acceptance of service was said not to bar the raising of a point </w:t>
      </w:r>
      <w:r w:rsidRPr="000D4D9A">
        <w:rPr>
          <w:rFonts w:ascii="Times New Roman" w:hAnsi="Times New Roman" w:cs="Times New Roman"/>
          <w:i/>
          <w:iCs/>
          <w:sz w:val="24"/>
          <w:szCs w:val="24"/>
        </w:rPr>
        <w:t>in limine</w:t>
      </w:r>
      <w:r w:rsidRPr="000D4D9A">
        <w:rPr>
          <w:rFonts w:ascii="Times New Roman" w:hAnsi="Times New Roman" w:cs="Times New Roman"/>
          <w:sz w:val="24"/>
          <w:szCs w:val="24"/>
        </w:rPr>
        <w:t xml:space="preserve"> which can be raised at any point. In the end the second respondent’s prayer was that this point be upheld with no order as to costs.</w:t>
      </w:r>
    </w:p>
    <w:p w14:paraId="1D4FB074" w14:textId="4063CB5F" w:rsidR="00B61F6D" w:rsidRPr="000D4D9A" w:rsidRDefault="00B61F6D" w:rsidP="004F453B">
      <w:pPr>
        <w:spacing w:after="0" w:line="360" w:lineRule="auto"/>
        <w:jc w:val="both"/>
        <w:rPr>
          <w:rFonts w:ascii="Times New Roman" w:hAnsi="Times New Roman" w:cs="Times New Roman"/>
          <w:sz w:val="24"/>
          <w:szCs w:val="24"/>
        </w:rPr>
      </w:pPr>
      <w:r w:rsidRPr="000D4D9A">
        <w:rPr>
          <w:rFonts w:ascii="Times New Roman" w:hAnsi="Times New Roman" w:cs="Times New Roman"/>
          <w:sz w:val="24"/>
          <w:szCs w:val="24"/>
        </w:rPr>
        <w:tab/>
        <w:t xml:space="preserve">The issue on proper citation of a deceased estate has been settled in this jurisdiction. In the matter of </w:t>
      </w:r>
      <w:r w:rsidRPr="000D4D9A">
        <w:rPr>
          <w:rFonts w:ascii="Times New Roman" w:hAnsi="Times New Roman" w:cs="Times New Roman"/>
          <w:i/>
          <w:iCs/>
          <w:sz w:val="24"/>
          <w:szCs w:val="24"/>
        </w:rPr>
        <w:t>Estate Late Ngavaite Jack Chikuni aka Ngavaite Jack Chikuni &amp; 2 O</w:t>
      </w:r>
      <w:r w:rsidR="0077612C">
        <w:rPr>
          <w:rFonts w:ascii="Times New Roman" w:hAnsi="Times New Roman" w:cs="Times New Roman"/>
          <w:i/>
          <w:iCs/>
          <w:sz w:val="24"/>
          <w:szCs w:val="24"/>
        </w:rPr>
        <w:t>rs</w:t>
      </w:r>
      <w:r w:rsidR="000D4D9A" w:rsidRPr="000D4D9A">
        <w:rPr>
          <w:rFonts w:ascii="Times New Roman" w:hAnsi="Times New Roman" w:cs="Times New Roman"/>
          <w:i/>
          <w:iCs/>
          <w:sz w:val="24"/>
          <w:szCs w:val="24"/>
        </w:rPr>
        <w:t xml:space="preserve"> </w:t>
      </w:r>
      <w:r w:rsidR="000D4D9A" w:rsidRPr="00AD32B1">
        <w:rPr>
          <w:rFonts w:ascii="Times New Roman" w:hAnsi="Times New Roman" w:cs="Times New Roman"/>
          <w:iCs/>
          <w:sz w:val="24"/>
          <w:szCs w:val="24"/>
        </w:rPr>
        <w:t>v</w:t>
      </w:r>
      <w:r w:rsidR="000D4D9A" w:rsidRPr="000D4D9A">
        <w:rPr>
          <w:rFonts w:ascii="Times New Roman" w:hAnsi="Times New Roman" w:cs="Times New Roman"/>
          <w:i/>
          <w:iCs/>
          <w:sz w:val="24"/>
          <w:szCs w:val="24"/>
        </w:rPr>
        <w:t xml:space="preserve"> James Chikuni &amp; 5 O</w:t>
      </w:r>
      <w:r w:rsidR="0077612C">
        <w:rPr>
          <w:rFonts w:ascii="Times New Roman" w:hAnsi="Times New Roman" w:cs="Times New Roman"/>
          <w:i/>
          <w:iCs/>
          <w:sz w:val="24"/>
          <w:szCs w:val="24"/>
        </w:rPr>
        <w:t>rs</w:t>
      </w:r>
      <w:r w:rsidRPr="000D4D9A">
        <w:rPr>
          <w:rFonts w:ascii="Times New Roman" w:hAnsi="Times New Roman" w:cs="Times New Roman"/>
          <w:sz w:val="24"/>
          <w:szCs w:val="24"/>
        </w:rPr>
        <w:t xml:space="preserve"> HB 143/21 this issue was extensively dealt with as follows:</w:t>
      </w:r>
    </w:p>
    <w:p w14:paraId="1E2311FC" w14:textId="7E107C9E" w:rsidR="00B61F6D" w:rsidRDefault="00B61F6D" w:rsidP="00AD32B1">
      <w:pPr>
        <w:autoSpaceDE w:val="0"/>
        <w:autoSpaceDN w:val="0"/>
        <w:adjustRightInd w:val="0"/>
        <w:spacing w:after="0" w:line="240" w:lineRule="auto"/>
        <w:ind w:firstLine="720"/>
        <w:jc w:val="both"/>
        <w:rPr>
          <w:rFonts w:ascii="Times New Roman" w:hAnsi="Times New Roman" w:cs="Times New Roman"/>
        </w:rPr>
      </w:pPr>
      <w:r w:rsidRPr="000D4D9A">
        <w:rPr>
          <w:rFonts w:ascii="Times New Roman" w:hAnsi="Times New Roman" w:cs="Times New Roman"/>
          <w:sz w:val="24"/>
          <w:szCs w:val="24"/>
        </w:rPr>
        <w:t>“</w:t>
      </w:r>
      <w:r w:rsidRPr="006411EB">
        <w:rPr>
          <w:rFonts w:ascii="Times New Roman" w:hAnsi="Times New Roman" w:cs="Times New Roman"/>
        </w:rPr>
        <w:t xml:space="preserve">At the commencement of the hearing, I enquired from Adv. </w:t>
      </w:r>
      <w:r w:rsidRPr="006411EB">
        <w:rPr>
          <w:rFonts w:ascii="Times New Roman" w:hAnsi="Times New Roman" w:cs="Times New Roman"/>
          <w:i/>
        </w:rPr>
        <w:t xml:space="preserve">Nkomo, </w:t>
      </w:r>
      <w:r w:rsidRPr="006411EB">
        <w:rPr>
          <w:rFonts w:ascii="Times New Roman" w:hAnsi="Times New Roman" w:cs="Times New Roman"/>
        </w:rPr>
        <w:t xml:space="preserve">counsel for the applicants, </w:t>
      </w:r>
      <w:r w:rsidR="00AD32B1">
        <w:rPr>
          <w:rFonts w:ascii="Times New Roman" w:hAnsi="Times New Roman" w:cs="Times New Roman"/>
        </w:rPr>
        <w:tab/>
      </w:r>
      <w:r w:rsidRPr="006411EB">
        <w:rPr>
          <w:rFonts w:ascii="Times New Roman" w:hAnsi="Times New Roman" w:cs="Times New Roman"/>
        </w:rPr>
        <w:t>about the legal status of the 1</w:t>
      </w:r>
      <w:r w:rsidRPr="006411EB">
        <w:rPr>
          <w:rFonts w:ascii="Times New Roman" w:hAnsi="Times New Roman" w:cs="Times New Roman"/>
          <w:vertAlign w:val="superscript"/>
        </w:rPr>
        <w:t>st</w:t>
      </w:r>
      <w:r w:rsidRPr="006411EB">
        <w:rPr>
          <w:rFonts w:ascii="Times New Roman" w:hAnsi="Times New Roman" w:cs="Times New Roman"/>
        </w:rPr>
        <w:t xml:space="preserve"> applicant, i.e. Estate Late Ngavaite Jack Chikuni A.K.A </w:t>
      </w:r>
      <w:r w:rsidR="00AD32B1">
        <w:rPr>
          <w:rFonts w:ascii="Times New Roman" w:hAnsi="Times New Roman" w:cs="Times New Roman"/>
        </w:rPr>
        <w:tab/>
      </w:r>
      <w:r w:rsidRPr="006411EB">
        <w:rPr>
          <w:rFonts w:ascii="Times New Roman" w:hAnsi="Times New Roman" w:cs="Times New Roman"/>
        </w:rPr>
        <w:t>Ngavayite Jack Chikuni. Counsel conceded that there is no 1</w:t>
      </w:r>
      <w:r w:rsidRPr="006411EB">
        <w:rPr>
          <w:rFonts w:ascii="Times New Roman" w:hAnsi="Times New Roman" w:cs="Times New Roman"/>
          <w:vertAlign w:val="superscript"/>
        </w:rPr>
        <w:t>st</w:t>
      </w:r>
      <w:r w:rsidRPr="006411EB">
        <w:rPr>
          <w:rFonts w:ascii="Times New Roman" w:hAnsi="Times New Roman" w:cs="Times New Roman"/>
        </w:rPr>
        <w:t xml:space="preserve"> applicant before court. The </w:t>
      </w:r>
      <w:r w:rsidR="00AD32B1">
        <w:rPr>
          <w:rFonts w:ascii="Times New Roman" w:hAnsi="Times New Roman" w:cs="Times New Roman"/>
        </w:rPr>
        <w:tab/>
      </w:r>
      <w:r w:rsidRPr="006411EB">
        <w:rPr>
          <w:rFonts w:ascii="Times New Roman" w:hAnsi="Times New Roman" w:cs="Times New Roman"/>
        </w:rPr>
        <w:t xml:space="preserve">concession was well taken. This is so because the deceased estate cannot represent itself. In </w:t>
      </w:r>
      <w:r w:rsidR="00AD32B1">
        <w:rPr>
          <w:rFonts w:ascii="Times New Roman" w:hAnsi="Times New Roman" w:cs="Times New Roman"/>
        </w:rPr>
        <w:tab/>
      </w:r>
      <w:r w:rsidRPr="006411EB">
        <w:rPr>
          <w:rFonts w:ascii="Times New Roman" w:hAnsi="Times New Roman" w:cs="Times New Roman"/>
        </w:rPr>
        <w:t xml:space="preserve">terms of Section 25 of the </w:t>
      </w:r>
      <w:r w:rsidRPr="006411EB">
        <w:rPr>
          <w:rFonts w:ascii="Times New Roman" w:hAnsi="Times New Roman" w:cs="Times New Roman"/>
          <w:bCs/>
        </w:rPr>
        <w:t>Administration of Estates Act [chapter 6:01]</w:t>
      </w:r>
      <w:r w:rsidRPr="006411EB">
        <w:rPr>
          <w:rFonts w:ascii="Times New Roman" w:hAnsi="Times New Roman" w:cs="Times New Roman"/>
        </w:rPr>
        <w:t xml:space="preserve"> a deceased estate is </w:t>
      </w:r>
      <w:r w:rsidR="00AD32B1">
        <w:rPr>
          <w:rFonts w:ascii="Times New Roman" w:hAnsi="Times New Roman" w:cs="Times New Roman"/>
        </w:rPr>
        <w:tab/>
      </w:r>
      <w:r w:rsidRPr="006411EB">
        <w:rPr>
          <w:rFonts w:ascii="Times New Roman" w:hAnsi="Times New Roman" w:cs="Times New Roman"/>
        </w:rPr>
        <w:t xml:space="preserve">represented by an executor or executrix duly appointed and issued with letters of administration </w:t>
      </w:r>
      <w:r w:rsidR="00AD32B1">
        <w:rPr>
          <w:rFonts w:ascii="Times New Roman" w:hAnsi="Times New Roman" w:cs="Times New Roman"/>
        </w:rPr>
        <w:tab/>
      </w:r>
      <w:r w:rsidRPr="006411EB">
        <w:rPr>
          <w:rFonts w:ascii="Times New Roman" w:hAnsi="Times New Roman" w:cs="Times New Roman"/>
        </w:rPr>
        <w:t xml:space="preserve">by the Master. The executor/executrix must be cited by name in any suit where the estate is a </w:t>
      </w:r>
      <w:r w:rsidR="00AD32B1">
        <w:rPr>
          <w:rFonts w:ascii="Times New Roman" w:hAnsi="Times New Roman" w:cs="Times New Roman"/>
        </w:rPr>
        <w:tab/>
      </w:r>
      <w:r w:rsidRPr="006411EB">
        <w:rPr>
          <w:rFonts w:ascii="Times New Roman" w:hAnsi="Times New Roman" w:cs="Times New Roman"/>
        </w:rPr>
        <w:t xml:space="preserve">party.  Failure to cite the executor/executrix would be fatal to an action against the deceased’s </w:t>
      </w:r>
      <w:r w:rsidR="00AD32B1">
        <w:rPr>
          <w:rFonts w:ascii="Times New Roman" w:hAnsi="Times New Roman" w:cs="Times New Roman"/>
        </w:rPr>
        <w:tab/>
      </w:r>
      <w:r w:rsidRPr="006411EB">
        <w:rPr>
          <w:rFonts w:ascii="Times New Roman" w:hAnsi="Times New Roman" w:cs="Times New Roman"/>
        </w:rPr>
        <w:t xml:space="preserve">estate. See: </w:t>
      </w:r>
      <w:r w:rsidRPr="006411EB">
        <w:rPr>
          <w:rFonts w:ascii="Times New Roman" w:hAnsi="Times New Roman" w:cs="Times New Roman"/>
          <w:i/>
        </w:rPr>
        <w:t>Nyandoro &amp; Anor v Nyandoro &amp; Ors</w:t>
      </w:r>
      <w:r w:rsidRPr="006411EB">
        <w:rPr>
          <w:rFonts w:ascii="Times New Roman" w:hAnsi="Times New Roman" w:cs="Times New Roman"/>
        </w:rPr>
        <w:t xml:space="preserve"> 2008 (2) ZLR 219(H); </w:t>
      </w:r>
      <w:r w:rsidRPr="006411EB">
        <w:rPr>
          <w:rFonts w:ascii="Times New Roman" w:eastAsia="Calibri" w:hAnsi="Times New Roman" w:cs="Times New Roman"/>
          <w:i/>
        </w:rPr>
        <w:t xml:space="preserve">Cosma Chiangwa </w:t>
      </w:r>
      <w:r w:rsidRPr="00AD32B1">
        <w:rPr>
          <w:rFonts w:ascii="Times New Roman" w:eastAsia="Calibri" w:hAnsi="Times New Roman" w:cs="Times New Roman"/>
        </w:rPr>
        <w:t>v</w:t>
      </w:r>
      <w:r w:rsidRPr="006411EB">
        <w:rPr>
          <w:rFonts w:ascii="Times New Roman" w:eastAsia="Calibri" w:hAnsi="Times New Roman" w:cs="Times New Roman"/>
          <w:i/>
        </w:rPr>
        <w:t xml:space="preserve"> </w:t>
      </w:r>
      <w:r w:rsidR="00AD32B1">
        <w:rPr>
          <w:rFonts w:ascii="Times New Roman" w:eastAsia="Calibri" w:hAnsi="Times New Roman" w:cs="Times New Roman"/>
          <w:i/>
        </w:rPr>
        <w:tab/>
      </w:r>
      <w:r w:rsidRPr="006411EB">
        <w:rPr>
          <w:rFonts w:ascii="Times New Roman" w:eastAsia="Calibri" w:hAnsi="Times New Roman" w:cs="Times New Roman"/>
          <w:i/>
        </w:rPr>
        <w:t xml:space="preserve">(1) David Katerere (2) Robert Adrian Campbell Logan (3) Israel Gumunyu (4) Registrar of </w:t>
      </w:r>
      <w:r w:rsidR="00AD32B1">
        <w:rPr>
          <w:rFonts w:ascii="Times New Roman" w:eastAsia="Calibri" w:hAnsi="Times New Roman" w:cs="Times New Roman"/>
          <w:i/>
        </w:rPr>
        <w:tab/>
      </w:r>
      <w:r w:rsidRPr="006411EB">
        <w:rPr>
          <w:rFonts w:ascii="Times New Roman" w:eastAsia="Calibri" w:hAnsi="Times New Roman" w:cs="Times New Roman"/>
          <w:i/>
        </w:rPr>
        <w:t xml:space="preserve">Deeds (5) Edmond Chivhinge (6) Master of The High Court </w:t>
      </w:r>
      <w:r w:rsidRPr="006411EB">
        <w:rPr>
          <w:rFonts w:ascii="Times New Roman" w:eastAsia="Calibri" w:hAnsi="Times New Roman" w:cs="Times New Roman"/>
        </w:rPr>
        <w:t>SC 61/21.</w:t>
      </w:r>
      <w:r w:rsidRPr="006411EB">
        <w:rPr>
          <w:rFonts w:ascii="Times New Roman" w:eastAsia="Calibri" w:hAnsi="Times New Roman" w:cs="Times New Roman"/>
          <w:i/>
        </w:rPr>
        <w:t xml:space="preserve"> </w:t>
      </w:r>
      <w:r w:rsidRPr="006411EB">
        <w:rPr>
          <w:rFonts w:ascii="Times New Roman" w:eastAsia="Calibri" w:hAnsi="Times New Roman" w:cs="Times New Roman"/>
        </w:rPr>
        <w:t xml:space="preserve">There is no legal entity </w:t>
      </w:r>
      <w:r w:rsidR="00AD32B1">
        <w:rPr>
          <w:rFonts w:ascii="Times New Roman" w:eastAsia="Calibri" w:hAnsi="Times New Roman" w:cs="Times New Roman"/>
        </w:rPr>
        <w:tab/>
      </w:r>
      <w:r w:rsidRPr="006411EB">
        <w:rPr>
          <w:rFonts w:ascii="Times New Roman" w:eastAsia="Calibri" w:hAnsi="Times New Roman" w:cs="Times New Roman"/>
        </w:rPr>
        <w:t xml:space="preserve">at law answering to the name estate late </w:t>
      </w:r>
      <w:r w:rsidRPr="006411EB">
        <w:rPr>
          <w:rFonts w:ascii="Times New Roman" w:hAnsi="Times New Roman" w:cs="Times New Roman"/>
        </w:rPr>
        <w:t xml:space="preserve">Estate Late Ngavaite Jack Chikuni. Therefore, there </w:t>
      </w:r>
      <w:r w:rsidR="00AD32B1">
        <w:rPr>
          <w:rFonts w:ascii="Times New Roman" w:hAnsi="Times New Roman" w:cs="Times New Roman"/>
        </w:rPr>
        <w:tab/>
      </w:r>
      <w:r w:rsidRPr="006411EB">
        <w:rPr>
          <w:rFonts w:ascii="Times New Roman" w:hAnsi="Times New Roman" w:cs="Times New Roman"/>
        </w:rPr>
        <w:t>are only two applicants before court, i.e. 2</w:t>
      </w:r>
      <w:r w:rsidRPr="006411EB">
        <w:rPr>
          <w:rFonts w:ascii="Times New Roman" w:hAnsi="Times New Roman" w:cs="Times New Roman"/>
          <w:vertAlign w:val="superscript"/>
        </w:rPr>
        <w:t>nd</w:t>
      </w:r>
      <w:r w:rsidRPr="006411EB">
        <w:rPr>
          <w:rFonts w:ascii="Times New Roman" w:hAnsi="Times New Roman" w:cs="Times New Roman"/>
        </w:rPr>
        <w:t xml:space="preserve"> and 3</w:t>
      </w:r>
      <w:r w:rsidRPr="006411EB">
        <w:rPr>
          <w:rFonts w:ascii="Times New Roman" w:hAnsi="Times New Roman" w:cs="Times New Roman"/>
          <w:vertAlign w:val="superscript"/>
        </w:rPr>
        <w:t>rd</w:t>
      </w:r>
      <w:r w:rsidRPr="006411EB">
        <w:rPr>
          <w:rFonts w:ascii="Times New Roman" w:hAnsi="Times New Roman" w:cs="Times New Roman"/>
        </w:rPr>
        <w:t xml:space="preserve"> applicants.”</w:t>
      </w:r>
    </w:p>
    <w:p w14:paraId="397A6920" w14:textId="77777777" w:rsidR="00AD32B1" w:rsidRPr="006411EB" w:rsidRDefault="00AD32B1" w:rsidP="00AD32B1">
      <w:pPr>
        <w:autoSpaceDE w:val="0"/>
        <w:autoSpaceDN w:val="0"/>
        <w:adjustRightInd w:val="0"/>
        <w:spacing w:after="0" w:line="240" w:lineRule="auto"/>
        <w:ind w:firstLine="720"/>
        <w:jc w:val="both"/>
        <w:rPr>
          <w:rFonts w:ascii="Times New Roman" w:hAnsi="Times New Roman" w:cs="Times New Roman"/>
        </w:rPr>
      </w:pPr>
    </w:p>
    <w:p w14:paraId="3CFC1D83" w14:textId="7C579A54" w:rsidR="00915940" w:rsidRPr="000D4D9A" w:rsidRDefault="00915940" w:rsidP="004F453B">
      <w:pPr>
        <w:autoSpaceDE w:val="0"/>
        <w:autoSpaceDN w:val="0"/>
        <w:adjustRightInd w:val="0"/>
        <w:spacing w:after="0" w:line="360" w:lineRule="auto"/>
        <w:ind w:firstLine="720"/>
        <w:jc w:val="both"/>
        <w:rPr>
          <w:rFonts w:ascii="Times New Roman" w:hAnsi="Times New Roman" w:cs="Times New Roman"/>
          <w:sz w:val="24"/>
          <w:szCs w:val="24"/>
        </w:rPr>
      </w:pPr>
      <w:r w:rsidRPr="000D4D9A">
        <w:rPr>
          <w:rFonts w:ascii="Times New Roman" w:hAnsi="Times New Roman" w:cs="Times New Roman"/>
          <w:sz w:val="24"/>
          <w:szCs w:val="24"/>
        </w:rPr>
        <w:t xml:space="preserve">In </w:t>
      </w:r>
      <w:r w:rsidRPr="006411EB">
        <w:rPr>
          <w:rFonts w:ascii="Times New Roman" w:hAnsi="Times New Roman" w:cs="Times New Roman"/>
          <w:i/>
          <w:iCs/>
          <w:sz w:val="24"/>
          <w:szCs w:val="24"/>
        </w:rPr>
        <w:t xml:space="preserve">Cosma Chiangwa </w:t>
      </w:r>
      <w:r w:rsidRPr="00AD32B1">
        <w:rPr>
          <w:rFonts w:ascii="Times New Roman" w:hAnsi="Times New Roman" w:cs="Times New Roman"/>
          <w:iCs/>
          <w:sz w:val="24"/>
          <w:szCs w:val="24"/>
        </w:rPr>
        <w:t>v</w:t>
      </w:r>
      <w:r w:rsidRPr="006411EB">
        <w:rPr>
          <w:rFonts w:ascii="Times New Roman" w:hAnsi="Times New Roman" w:cs="Times New Roman"/>
          <w:i/>
          <w:iCs/>
          <w:sz w:val="24"/>
          <w:szCs w:val="24"/>
        </w:rPr>
        <w:t xml:space="preserve"> David Katerere &amp; 5 O</w:t>
      </w:r>
      <w:r w:rsidR="0077612C">
        <w:rPr>
          <w:rFonts w:ascii="Times New Roman" w:hAnsi="Times New Roman" w:cs="Times New Roman"/>
          <w:i/>
          <w:iCs/>
          <w:sz w:val="24"/>
          <w:szCs w:val="24"/>
        </w:rPr>
        <w:t>rs</w:t>
      </w:r>
      <w:r w:rsidRPr="000D4D9A">
        <w:rPr>
          <w:rFonts w:ascii="Times New Roman" w:hAnsi="Times New Roman" w:cs="Times New Roman"/>
          <w:sz w:val="24"/>
          <w:szCs w:val="24"/>
        </w:rPr>
        <w:t xml:space="preserve"> SC 61/21, the Supreme Court cited the case of </w:t>
      </w:r>
      <w:r w:rsidRPr="006411EB">
        <w:rPr>
          <w:rFonts w:ascii="Times New Roman" w:hAnsi="Times New Roman" w:cs="Times New Roman"/>
          <w:i/>
          <w:iCs/>
          <w:sz w:val="24"/>
          <w:szCs w:val="24"/>
        </w:rPr>
        <w:t xml:space="preserve">Nyandoro </w:t>
      </w:r>
      <w:r w:rsidRPr="000F5225">
        <w:rPr>
          <w:rFonts w:ascii="Times New Roman" w:hAnsi="Times New Roman" w:cs="Times New Roman"/>
          <w:iCs/>
          <w:sz w:val="24"/>
          <w:szCs w:val="24"/>
        </w:rPr>
        <w:t xml:space="preserve">v </w:t>
      </w:r>
      <w:r w:rsidRPr="006411EB">
        <w:rPr>
          <w:rFonts w:ascii="Times New Roman" w:hAnsi="Times New Roman" w:cs="Times New Roman"/>
          <w:i/>
          <w:iCs/>
          <w:sz w:val="24"/>
          <w:szCs w:val="24"/>
        </w:rPr>
        <w:t>Nyandoro</w:t>
      </w:r>
      <w:r w:rsidRPr="000D4D9A">
        <w:rPr>
          <w:rFonts w:ascii="Times New Roman" w:hAnsi="Times New Roman" w:cs="Times New Roman"/>
          <w:sz w:val="24"/>
          <w:szCs w:val="24"/>
        </w:rPr>
        <w:t xml:space="preserve"> HH 89/08, with approval, as follows:</w:t>
      </w:r>
    </w:p>
    <w:p w14:paraId="692EDF97" w14:textId="16B8D6F3" w:rsidR="00915940" w:rsidRPr="006411EB" w:rsidRDefault="00915940" w:rsidP="000F5225">
      <w:pPr>
        <w:tabs>
          <w:tab w:val="left" w:pos="720"/>
        </w:tabs>
        <w:spacing w:after="0" w:line="240" w:lineRule="auto"/>
        <w:ind w:firstLine="720"/>
        <w:jc w:val="both"/>
        <w:rPr>
          <w:rFonts w:ascii="Times New Roman" w:hAnsi="Times New Roman" w:cs="Times New Roman"/>
        </w:rPr>
      </w:pPr>
      <w:r w:rsidRPr="006411EB">
        <w:rPr>
          <w:rFonts w:ascii="Times New Roman" w:hAnsi="Times New Roman" w:cs="Times New Roman"/>
        </w:rPr>
        <w:t xml:space="preserve">“In </w:t>
      </w:r>
      <w:r w:rsidRPr="006411EB">
        <w:rPr>
          <w:rFonts w:ascii="Times New Roman" w:hAnsi="Times New Roman" w:cs="Times New Roman"/>
          <w:i/>
        </w:rPr>
        <w:t xml:space="preserve">Nyandoro &amp; Anor </w:t>
      </w:r>
      <w:r w:rsidRPr="00C5017F">
        <w:rPr>
          <w:rFonts w:ascii="Times New Roman" w:hAnsi="Times New Roman" w:cs="Times New Roman"/>
        </w:rPr>
        <w:t>v</w:t>
      </w:r>
      <w:r w:rsidRPr="006411EB">
        <w:rPr>
          <w:rFonts w:ascii="Times New Roman" w:hAnsi="Times New Roman" w:cs="Times New Roman"/>
          <w:i/>
        </w:rPr>
        <w:t xml:space="preserve"> Nyandoro &amp; Ors</w:t>
      </w:r>
      <w:r w:rsidRPr="006411EB">
        <w:rPr>
          <w:rFonts w:ascii="Times New Roman" w:hAnsi="Times New Roman" w:cs="Times New Roman"/>
        </w:rPr>
        <w:t xml:space="preserve"> 2008 (2) ZLR 219(H) at 222H-223C </w:t>
      </w:r>
      <w:r w:rsidR="00760ABE" w:rsidRPr="00760ABE">
        <w:rPr>
          <w:rFonts w:ascii="Times New Roman" w:hAnsi="Times New Roman" w:cs="Times New Roman"/>
          <w:smallCaps/>
        </w:rPr>
        <w:t>Kudya J</w:t>
      </w:r>
      <w:r w:rsidRPr="006411EB">
        <w:rPr>
          <w:rFonts w:ascii="Times New Roman" w:hAnsi="Times New Roman" w:cs="Times New Roman"/>
        </w:rPr>
        <w:t xml:space="preserve"> aptly </w:t>
      </w:r>
      <w:r w:rsidR="000F5225">
        <w:rPr>
          <w:rFonts w:ascii="Times New Roman" w:hAnsi="Times New Roman" w:cs="Times New Roman"/>
        </w:rPr>
        <w:tab/>
      </w:r>
      <w:r w:rsidRPr="006411EB">
        <w:rPr>
          <w:rFonts w:ascii="Times New Roman" w:hAnsi="Times New Roman" w:cs="Times New Roman"/>
        </w:rPr>
        <w:t>restated the legal position as follows:-</w:t>
      </w:r>
    </w:p>
    <w:p w14:paraId="4644894F" w14:textId="1D5BD142" w:rsidR="00915940" w:rsidRPr="006411EB" w:rsidRDefault="000F5225" w:rsidP="000F5225">
      <w:pPr>
        <w:spacing w:line="240" w:lineRule="auto"/>
        <w:ind w:left="720"/>
        <w:jc w:val="both"/>
        <w:rPr>
          <w:rFonts w:ascii="Times New Roman" w:hAnsi="Times New Roman" w:cs="Times New Roman"/>
        </w:rPr>
      </w:pPr>
      <w:r>
        <w:rPr>
          <w:rFonts w:ascii="Times New Roman" w:hAnsi="Times New Roman" w:cs="Times New Roman"/>
        </w:rPr>
        <w:tab/>
        <w:t>‘</w:t>
      </w:r>
      <w:r w:rsidR="00915940" w:rsidRPr="006411EB">
        <w:rPr>
          <w:rFonts w:ascii="Times New Roman" w:hAnsi="Times New Roman" w:cs="Times New Roman"/>
        </w:rPr>
        <w:t xml:space="preserve">In </w:t>
      </w:r>
      <w:r w:rsidR="00915940" w:rsidRPr="006411EB">
        <w:rPr>
          <w:rFonts w:ascii="Times New Roman" w:hAnsi="Times New Roman" w:cs="Times New Roman"/>
          <w:i/>
        </w:rPr>
        <w:t xml:space="preserve">Clarke </w:t>
      </w:r>
      <w:r w:rsidR="00915940" w:rsidRPr="000F5225">
        <w:rPr>
          <w:rFonts w:ascii="Times New Roman" w:hAnsi="Times New Roman" w:cs="Times New Roman"/>
        </w:rPr>
        <w:t>v</w:t>
      </w:r>
      <w:r w:rsidR="00915940" w:rsidRPr="006411EB">
        <w:rPr>
          <w:rFonts w:ascii="Times New Roman" w:hAnsi="Times New Roman" w:cs="Times New Roman"/>
          <w:i/>
        </w:rPr>
        <w:t xml:space="preserve"> Barnacle NO &amp; Ors</w:t>
      </w:r>
      <w:r w:rsidR="00915940" w:rsidRPr="006411EB">
        <w:rPr>
          <w:rFonts w:ascii="Times New Roman" w:hAnsi="Times New Roman" w:cs="Times New Roman"/>
        </w:rPr>
        <w:t xml:space="preserve"> 1958 R&amp;N 358 (SR) at 349B -350A </w:t>
      </w:r>
      <w:r w:rsidRPr="000F5225">
        <w:rPr>
          <w:rFonts w:ascii="Times New Roman" w:hAnsi="Times New Roman" w:cs="Times New Roman"/>
          <w:smallCaps/>
        </w:rPr>
        <w:t>Morton J</w:t>
      </w:r>
      <w:r w:rsidRPr="006411EB">
        <w:rPr>
          <w:rFonts w:ascii="Times New Roman" w:hAnsi="Times New Roman" w:cs="Times New Roman"/>
        </w:rPr>
        <w:t xml:space="preserve"> </w:t>
      </w:r>
      <w:r>
        <w:rPr>
          <w:rFonts w:ascii="Times New Roman" w:hAnsi="Times New Roman" w:cs="Times New Roman"/>
        </w:rPr>
        <w:tab/>
      </w:r>
      <w:r w:rsidR="00915940" w:rsidRPr="006411EB">
        <w:rPr>
          <w:rFonts w:ascii="Times New Roman" w:hAnsi="Times New Roman" w:cs="Times New Roman"/>
        </w:rPr>
        <w:t xml:space="preserve">stated the legal position that still obtains to this day in Zimbabwe. It is that “whether </w:t>
      </w:r>
      <w:r>
        <w:rPr>
          <w:rFonts w:ascii="Times New Roman" w:hAnsi="Times New Roman" w:cs="Times New Roman"/>
        </w:rPr>
        <w:tab/>
      </w:r>
      <w:r w:rsidR="00915940" w:rsidRPr="006411EB">
        <w:rPr>
          <w:rFonts w:ascii="Times New Roman" w:hAnsi="Times New Roman" w:cs="Times New Roman"/>
        </w:rPr>
        <w:t xml:space="preserve">testate or intestate, an executor, either testamentary or dative, must be appointed…..so </w:t>
      </w:r>
      <w:r>
        <w:rPr>
          <w:rFonts w:ascii="Times New Roman" w:hAnsi="Times New Roman" w:cs="Times New Roman"/>
        </w:rPr>
        <w:tab/>
      </w:r>
      <w:r w:rsidR="00915940" w:rsidRPr="006411EB">
        <w:rPr>
          <w:rFonts w:ascii="Times New Roman" w:hAnsi="Times New Roman" w:cs="Times New Roman"/>
        </w:rPr>
        <w:t xml:space="preserve">that the executor and he alone is looked upon as the person to represent the estate of </w:t>
      </w:r>
      <w:r>
        <w:rPr>
          <w:rFonts w:ascii="Times New Roman" w:hAnsi="Times New Roman" w:cs="Times New Roman"/>
        </w:rPr>
        <w:tab/>
      </w:r>
      <w:r w:rsidR="00915940" w:rsidRPr="006411EB">
        <w:rPr>
          <w:rFonts w:ascii="Times New Roman" w:hAnsi="Times New Roman" w:cs="Times New Roman"/>
        </w:rPr>
        <w:t xml:space="preserve">the deceased person.” He left no doubt that towards the rest of the world the executor </w:t>
      </w:r>
      <w:r>
        <w:rPr>
          <w:rFonts w:ascii="Times New Roman" w:hAnsi="Times New Roman" w:cs="Times New Roman"/>
        </w:rPr>
        <w:tab/>
      </w:r>
      <w:r w:rsidR="00915940" w:rsidRPr="006411EB">
        <w:rPr>
          <w:rFonts w:ascii="Times New Roman" w:hAnsi="Times New Roman" w:cs="Times New Roman"/>
        </w:rPr>
        <w:t xml:space="preserve">occupies the position of legal representative of the deceased with all the rights and </w:t>
      </w:r>
      <w:r>
        <w:rPr>
          <w:rFonts w:ascii="Times New Roman" w:hAnsi="Times New Roman" w:cs="Times New Roman"/>
        </w:rPr>
        <w:tab/>
      </w:r>
      <w:r w:rsidR="00915940" w:rsidRPr="006411EB">
        <w:rPr>
          <w:rFonts w:ascii="Times New Roman" w:hAnsi="Times New Roman" w:cs="Times New Roman"/>
        </w:rPr>
        <w:t xml:space="preserve">obligations attaching to that position and that because a deceased’s estate is vested in </w:t>
      </w:r>
      <w:r>
        <w:rPr>
          <w:rFonts w:ascii="Times New Roman" w:hAnsi="Times New Roman" w:cs="Times New Roman"/>
        </w:rPr>
        <w:tab/>
      </w:r>
      <w:r w:rsidR="00915940" w:rsidRPr="006411EB">
        <w:rPr>
          <w:rFonts w:ascii="Times New Roman" w:hAnsi="Times New Roman" w:cs="Times New Roman"/>
        </w:rPr>
        <w:t xml:space="preserve">the executor, he is the only person who has </w:t>
      </w:r>
      <w:r w:rsidR="00915940" w:rsidRPr="006411EB">
        <w:rPr>
          <w:rFonts w:ascii="Times New Roman" w:hAnsi="Times New Roman" w:cs="Times New Roman"/>
          <w:i/>
        </w:rPr>
        <w:t>locus standi</w:t>
      </w:r>
      <w:r w:rsidR="00915940" w:rsidRPr="006411EB">
        <w:rPr>
          <w:rFonts w:ascii="Times New Roman" w:hAnsi="Times New Roman" w:cs="Times New Roman"/>
        </w:rPr>
        <w:t xml:space="preserve"> to bring a vindicatory action </w:t>
      </w:r>
      <w:r>
        <w:rPr>
          <w:rFonts w:ascii="Times New Roman" w:hAnsi="Times New Roman" w:cs="Times New Roman"/>
        </w:rPr>
        <w:tab/>
      </w:r>
      <w:r w:rsidR="00915940" w:rsidRPr="006411EB">
        <w:rPr>
          <w:rFonts w:ascii="Times New Roman" w:hAnsi="Times New Roman" w:cs="Times New Roman"/>
        </w:rPr>
        <w:t>relative to property alleged to form part of the estate.</w:t>
      </w:r>
    </w:p>
    <w:p w14:paraId="4E54734A" w14:textId="34121AEF" w:rsidR="00915940" w:rsidRPr="006411EB" w:rsidRDefault="000F5225" w:rsidP="000F5225">
      <w:pPr>
        <w:tabs>
          <w:tab w:val="left" w:pos="1134"/>
        </w:tabs>
        <w:spacing w:after="0" w:line="240" w:lineRule="auto"/>
        <w:ind w:left="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15940" w:rsidRPr="006411EB">
        <w:rPr>
          <w:rFonts w:ascii="Times New Roman" w:hAnsi="Times New Roman" w:cs="Times New Roman"/>
        </w:rPr>
        <w:t xml:space="preserve">Arising from the nature of a deceased estate as described in </w:t>
      </w:r>
      <w:r w:rsidR="00915940" w:rsidRPr="006411EB">
        <w:rPr>
          <w:rFonts w:ascii="Times New Roman" w:hAnsi="Times New Roman" w:cs="Times New Roman"/>
          <w:i/>
        </w:rPr>
        <w:t xml:space="preserve">Clarke </w:t>
      </w:r>
      <w:r w:rsidR="00915940" w:rsidRPr="000F5225">
        <w:rPr>
          <w:rFonts w:ascii="Times New Roman" w:hAnsi="Times New Roman" w:cs="Times New Roman"/>
        </w:rPr>
        <w:t xml:space="preserve">v </w:t>
      </w:r>
      <w:r w:rsidR="00915940" w:rsidRPr="006411EB">
        <w:rPr>
          <w:rFonts w:ascii="Times New Roman" w:hAnsi="Times New Roman" w:cs="Times New Roman"/>
          <w:i/>
        </w:rPr>
        <w:t>Barnacle, supra,</w:t>
      </w:r>
      <w:r w:rsidR="00915940" w:rsidRPr="006411EB">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915940" w:rsidRPr="006411EB">
        <w:rPr>
          <w:rFonts w:ascii="Times New Roman" w:hAnsi="Times New Roman" w:cs="Times New Roman"/>
        </w:rPr>
        <w:t xml:space="preserve">and </w:t>
      </w:r>
      <w:r w:rsidR="00915940" w:rsidRPr="006411EB">
        <w:rPr>
          <w:rFonts w:ascii="Times New Roman" w:hAnsi="Times New Roman" w:cs="Times New Roman"/>
          <w:i/>
        </w:rPr>
        <w:t xml:space="preserve">Mhlanga </w:t>
      </w:r>
      <w:r w:rsidR="00915940" w:rsidRPr="000F5225">
        <w:rPr>
          <w:rFonts w:ascii="Times New Roman" w:hAnsi="Times New Roman" w:cs="Times New Roman"/>
        </w:rPr>
        <w:t>v</w:t>
      </w:r>
      <w:r w:rsidR="00915940" w:rsidRPr="006411EB">
        <w:rPr>
          <w:rFonts w:ascii="Times New Roman" w:hAnsi="Times New Roman" w:cs="Times New Roman"/>
          <w:i/>
        </w:rPr>
        <w:t xml:space="preserve"> Ndlovu</w:t>
      </w:r>
      <w:r w:rsidR="00915940" w:rsidRPr="006411EB">
        <w:rPr>
          <w:rFonts w:ascii="Times New Roman" w:hAnsi="Times New Roman" w:cs="Times New Roman"/>
        </w:rPr>
        <w:t xml:space="preserve">, </w:t>
      </w:r>
      <w:r w:rsidR="00915940" w:rsidRPr="006411EB">
        <w:rPr>
          <w:rFonts w:ascii="Times New Roman" w:hAnsi="Times New Roman" w:cs="Times New Roman"/>
          <w:i/>
        </w:rPr>
        <w:t>supra</w:t>
      </w:r>
      <w:r w:rsidR="00915940" w:rsidRPr="006411EB">
        <w:rPr>
          <w:rFonts w:ascii="Times New Roman" w:hAnsi="Times New Roman" w:cs="Times New Roman"/>
        </w:rPr>
        <w:t xml:space="preserve">, it must follow that the citation of a deceased estate as a </w:t>
      </w:r>
      <w:r>
        <w:rPr>
          <w:rFonts w:ascii="Times New Roman" w:hAnsi="Times New Roman" w:cs="Times New Roman"/>
        </w:rPr>
        <w:tab/>
      </w:r>
      <w:r>
        <w:rPr>
          <w:rFonts w:ascii="Times New Roman" w:hAnsi="Times New Roman" w:cs="Times New Roman"/>
        </w:rPr>
        <w:tab/>
      </w:r>
      <w:r w:rsidR="00915940" w:rsidRPr="006411EB">
        <w:rPr>
          <w:rFonts w:ascii="Times New Roman" w:hAnsi="Times New Roman" w:cs="Times New Roman"/>
        </w:rPr>
        <w:t xml:space="preserve">party to litigation is wrong. The correct party to cite in </w:t>
      </w:r>
      <w:r w:rsidR="00915940" w:rsidRPr="006411EB">
        <w:rPr>
          <w:rFonts w:ascii="Times New Roman" w:hAnsi="Times New Roman" w:cs="Times New Roman"/>
          <w:i/>
        </w:rPr>
        <w:t>lieu</w:t>
      </w:r>
      <w:r w:rsidR="00915940" w:rsidRPr="006411EB">
        <w:rPr>
          <w:rFonts w:ascii="Times New Roman" w:hAnsi="Times New Roman" w:cs="Times New Roman"/>
        </w:rPr>
        <w:t xml:space="preserve"> of the deceased estate is the </w:t>
      </w:r>
      <w:r>
        <w:rPr>
          <w:rFonts w:ascii="Times New Roman" w:hAnsi="Times New Roman" w:cs="Times New Roman"/>
        </w:rPr>
        <w:tab/>
      </w:r>
      <w:r>
        <w:rPr>
          <w:rFonts w:ascii="Times New Roman" w:hAnsi="Times New Roman" w:cs="Times New Roman"/>
        </w:rPr>
        <w:tab/>
      </w:r>
      <w:r w:rsidR="00915940" w:rsidRPr="006411EB">
        <w:rPr>
          <w:rFonts w:ascii="Times New Roman" w:hAnsi="Times New Roman" w:cs="Times New Roman"/>
        </w:rPr>
        <w:t xml:space="preserve">executor by name. The citation of the second plaintiff and second defendant </w:t>
      </w:r>
      <w:r w:rsidR="00915940" w:rsidRPr="006411EB">
        <w:rPr>
          <w:rFonts w:ascii="Times New Roman" w:hAnsi="Times New Roman" w:cs="Times New Roman"/>
          <w:i/>
        </w:rPr>
        <w:t>in casu</w:t>
      </w:r>
      <w:r w:rsidR="00915940" w:rsidRPr="006411EB">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915940" w:rsidRPr="006411EB">
        <w:rPr>
          <w:rFonts w:ascii="Times New Roman" w:hAnsi="Times New Roman" w:cs="Times New Roman"/>
        </w:rPr>
        <w:t>was therefore improper and incurable. It makes their presence before me a nullity.</w:t>
      </w:r>
      <w:r>
        <w:rPr>
          <w:rFonts w:ascii="Times New Roman" w:hAnsi="Times New Roman" w:cs="Times New Roman"/>
        </w:rPr>
        <w:t>’”</w:t>
      </w:r>
    </w:p>
    <w:p w14:paraId="6EC6F619" w14:textId="77777777" w:rsidR="000F5225" w:rsidRDefault="000F5225" w:rsidP="004F453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p>
    <w:p w14:paraId="005BFAE2" w14:textId="69E785E7" w:rsidR="00915940" w:rsidRPr="000D4D9A" w:rsidRDefault="00915940" w:rsidP="004F453B">
      <w:pPr>
        <w:autoSpaceDE w:val="0"/>
        <w:autoSpaceDN w:val="0"/>
        <w:adjustRightInd w:val="0"/>
        <w:spacing w:after="0" w:line="360" w:lineRule="auto"/>
        <w:ind w:firstLine="720"/>
        <w:jc w:val="both"/>
        <w:rPr>
          <w:rFonts w:ascii="Times New Roman" w:hAnsi="Times New Roman" w:cs="Times New Roman"/>
          <w:sz w:val="24"/>
          <w:szCs w:val="24"/>
        </w:rPr>
      </w:pPr>
      <w:r w:rsidRPr="000D4D9A">
        <w:rPr>
          <w:rFonts w:ascii="Times New Roman" w:hAnsi="Times New Roman" w:cs="Times New Roman"/>
          <w:sz w:val="24"/>
          <w:szCs w:val="24"/>
        </w:rPr>
        <w:t>What emerges from these authorities is that the citation of a deceased estate as a party to litigation is wrong. It is the executor who must be cited by name</w:t>
      </w:r>
      <w:r w:rsidR="00442DC9" w:rsidRPr="000D4D9A">
        <w:rPr>
          <w:rFonts w:ascii="Times New Roman" w:hAnsi="Times New Roman" w:cs="Times New Roman"/>
          <w:sz w:val="24"/>
          <w:szCs w:val="24"/>
        </w:rPr>
        <w:t xml:space="preserve">. Failure to cite the executor/executrix would be fatal to an action against the deceased’s estate. It does not matter </w:t>
      </w:r>
      <w:r w:rsidR="00442DC9" w:rsidRPr="000D4D9A">
        <w:rPr>
          <w:rFonts w:ascii="Times New Roman" w:hAnsi="Times New Roman" w:cs="Times New Roman"/>
          <w:sz w:val="24"/>
          <w:szCs w:val="24"/>
        </w:rPr>
        <w:lastRenderedPageBreak/>
        <w:t xml:space="preserve">that there are others remaining in the suit, </w:t>
      </w:r>
      <w:r w:rsidR="006411EB" w:rsidRPr="000D4D9A">
        <w:rPr>
          <w:rFonts w:ascii="Times New Roman" w:hAnsi="Times New Roman" w:cs="Times New Roman"/>
          <w:sz w:val="24"/>
          <w:szCs w:val="24"/>
        </w:rPr>
        <w:t>if</w:t>
      </w:r>
      <w:r w:rsidR="00442DC9" w:rsidRPr="000D4D9A">
        <w:rPr>
          <w:rFonts w:ascii="Times New Roman" w:hAnsi="Times New Roman" w:cs="Times New Roman"/>
          <w:sz w:val="24"/>
          <w:szCs w:val="24"/>
        </w:rPr>
        <w:t xml:space="preserve"> the suit is aimed against the deceased estate, failure to cite the executor is fatal. </w:t>
      </w:r>
      <w:r w:rsidR="000F5225">
        <w:rPr>
          <w:rFonts w:ascii="Times New Roman" w:hAnsi="Times New Roman" w:cs="Times New Roman"/>
          <w:sz w:val="24"/>
          <w:szCs w:val="24"/>
        </w:rPr>
        <w:t> </w:t>
      </w:r>
      <w:r w:rsidR="00442DC9" w:rsidRPr="000D4D9A">
        <w:rPr>
          <w:rFonts w:ascii="Times New Roman" w:hAnsi="Times New Roman" w:cs="Times New Roman"/>
          <w:sz w:val="24"/>
          <w:szCs w:val="24"/>
        </w:rPr>
        <w:t xml:space="preserve">In terms of </w:t>
      </w:r>
      <w:r w:rsidR="000F5225">
        <w:rPr>
          <w:rFonts w:ascii="Times New Roman" w:hAnsi="Times New Roman" w:cs="Times New Roman"/>
          <w:sz w:val="24"/>
          <w:szCs w:val="24"/>
        </w:rPr>
        <w:t>s</w:t>
      </w:r>
      <w:r w:rsidR="00442DC9" w:rsidRPr="000D4D9A">
        <w:rPr>
          <w:rFonts w:ascii="Times New Roman" w:hAnsi="Times New Roman" w:cs="Times New Roman"/>
          <w:sz w:val="24"/>
          <w:szCs w:val="24"/>
        </w:rPr>
        <w:t xml:space="preserve"> 25 of the </w:t>
      </w:r>
      <w:r w:rsidR="00442DC9" w:rsidRPr="000D4D9A">
        <w:rPr>
          <w:rFonts w:ascii="Times New Roman" w:hAnsi="Times New Roman" w:cs="Times New Roman"/>
          <w:bCs/>
          <w:sz w:val="24"/>
          <w:szCs w:val="24"/>
        </w:rPr>
        <w:t>Administration of Estates Act [</w:t>
      </w:r>
      <w:r w:rsidR="000F5225" w:rsidRPr="000F5225">
        <w:rPr>
          <w:rFonts w:ascii="Times New Roman" w:hAnsi="Times New Roman" w:cs="Times New Roman"/>
          <w:bCs/>
          <w:i/>
          <w:sz w:val="24"/>
          <w:szCs w:val="24"/>
        </w:rPr>
        <w:t>C</w:t>
      </w:r>
      <w:r w:rsidR="000F5225">
        <w:rPr>
          <w:rFonts w:ascii="Times New Roman" w:hAnsi="Times New Roman" w:cs="Times New Roman"/>
          <w:bCs/>
          <w:i/>
          <w:sz w:val="24"/>
          <w:szCs w:val="24"/>
        </w:rPr>
        <w:t>hapter </w:t>
      </w:r>
      <w:r w:rsidR="00442DC9" w:rsidRPr="000F5225">
        <w:rPr>
          <w:rFonts w:ascii="Times New Roman" w:hAnsi="Times New Roman" w:cs="Times New Roman"/>
          <w:bCs/>
          <w:i/>
          <w:sz w:val="24"/>
          <w:szCs w:val="24"/>
        </w:rPr>
        <w:t>6:01</w:t>
      </w:r>
      <w:r w:rsidR="00442DC9" w:rsidRPr="000D4D9A">
        <w:rPr>
          <w:rFonts w:ascii="Times New Roman" w:hAnsi="Times New Roman" w:cs="Times New Roman"/>
          <w:bCs/>
          <w:sz w:val="24"/>
          <w:szCs w:val="24"/>
        </w:rPr>
        <w:t>]</w:t>
      </w:r>
      <w:r w:rsidR="00442DC9" w:rsidRPr="000D4D9A">
        <w:rPr>
          <w:rFonts w:ascii="Times New Roman" w:hAnsi="Times New Roman" w:cs="Times New Roman"/>
          <w:sz w:val="24"/>
          <w:szCs w:val="24"/>
        </w:rPr>
        <w:t xml:space="preserve"> a deceased estate is represented by an executor or executrix duly appointed and issued with letters of administration by the Master. The case of </w:t>
      </w:r>
      <w:r w:rsidR="00442DC9" w:rsidRPr="006411EB">
        <w:rPr>
          <w:rFonts w:ascii="Times New Roman" w:hAnsi="Times New Roman" w:cs="Times New Roman"/>
          <w:i/>
          <w:iCs/>
          <w:sz w:val="24"/>
          <w:szCs w:val="24"/>
        </w:rPr>
        <w:t>Estate Late Ngavaite Jack Chikuni</w:t>
      </w:r>
      <w:r w:rsidR="006411EB" w:rsidRPr="006411EB">
        <w:rPr>
          <w:rFonts w:ascii="Times New Roman" w:hAnsi="Times New Roman" w:cs="Times New Roman"/>
          <w:i/>
          <w:iCs/>
          <w:sz w:val="24"/>
          <w:szCs w:val="24"/>
        </w:rPr>
        <w:t xml:space="preserve"> </w:t>
      </w:r>
      <w:r w:rsidR="000F5225">
        <w:rPr>
          <w:rFonts w:ascii="Times New Roman" w:hAnsi="Times New Roman" w:cs="Times New Roman"/>
          <w:i/>
          <w:iCs/>
          <w:sz w:val="24"/>
          <w:szCs w:val="24"/>
        </w:rPr>
        <w:t>(</w:t>
      </w:r>
      <w:r w:rsidR="006411EB" w:rsidRPr="006411EB">
        <w:rPr>
          <w:rFonts w:ascii="Times New Roman" w:hAnsi="Times New Roman" w:cs="Times New Roman"/>
          <w:i/>
          <w:iCs/>
          <w:sz w:val="24"/>
          <w:szCs w:val="24"/>
        </w:rPr>
        <w:t>supra</w:t>
      </w:r>
      <w:r w:rsidR="000F5225">
        <w:rPr>
          <w:rFonts w:ascii="Times New Roman" w:hAnsi="Times New Roman" w:cs="Times New Roman"/>
          <w:i/>
          <w:iCs/>
          <w:sz w:val="24"/>
          <w:szCs w:val="24"/>
        </w:rPr>
        <w:t>)</w:t>
      </w:r>
      <w:r w:rsidR="00442DC9" w:rsidRPr="000D4D9A">
        <w:rPr>
          <w:rFonts w:ascii="Times New Roman" w:hAnsi="Times New Roman" w:cs="Times New Roman"/>
          <w:sz w:val="24"/>
          <w:szCs w:val="24"/>
        </w:rPr>
        <w:t xml:space="preserve"> was saved by the fact that the executor was the second applicant. </w:t>
      </w:r>
      <w:r w:rsidR="000F5225">
        <w:rPr>
          <w:rFonts w:ascii="Times New Roman" w:hAnsi="Times New Roman" w:cs="Times New Roman"/>
          <w:sz w:val="24"/>
          <w:szCs w:val="24"/>
        </w:rPr>
        <w:t> </w:t>
      </w:r>
      <w:r w:rsidR="00442DC9" w:rsidRPr="000D4D9A">
        <w:rPr>
          <w:rFonts w:ascii="Times New Roman" w:hAnsi="Times New Roman" w:cs="Times New Roman"/>
          <w:sz w:val="24"/>
          <w:szCs w:val="24"/>
        </w:rPr>
        <w:t xml:space="preserve">In </w:t>
      </w:r>
      <w:r w:rsidR="00442DC9" w:rsidRPr="006411EB">
        <w:rPr>
          <w:rFonts w:ascii="Times New Roman" w:hAnsi="Times New Roman" w:cs="Times New Roman"/>
          <w:i/>
          <w:iCs/>
          <w:sz w:val="24"/>
          <w:szCs w:val="24"/>
        </w:rPr>
        <w:t>casu</w:t>
      </w:r>
      <w:r w:rsidR="00442DC9" w:rsidRPr="000D4D9A">
        <w:rPr>
          <w:rFonts w:ascii="Times New Roman" w:hAnsi="Times New Roman" w:cs="Times New Roman"/>
          <w:sz w:val="24"/>
          <w:szCs w:val="24"/>
        </w:rPr>
        <w:t xml:space="preserve">, the executor has not been cited by name. This is not just a mis citation. </w:t>
      </w:r>
      <w:r w:rsidR="000F5225">
        <w:rPr>
          <w:rFonts w:ascii="Times New Roman" w:hAnsi="Times New Roman" w:cs="Times New Roman"/>
          <w:sz w:val="24"/>
          <w:szCs w:val="24"/>
        </w:rPr>
        <w:t> </w:t>
      </w:r>
      <w:r w:rsidR="00442DC9" w:rsidRPr="000D4D9A">
        <w:rPr>
          <w:rFonts w:ascii="Times New Roman" w:hAnsi="Times New Roman" w:cs="Times New Roman"/>
          <w:sz w:val="24"/>
          <w:szCs w:val="24"/>
        </w:rPr>
        <w:t>It is fatal to the application.</w:t>
      </w:r>
    </w:p>
    <w:p w14:paraId="27B3D57D" w14:textId="79D7A086" w:rsidR="00442DC9" w:rsidRPr="000D4D9A" w:rsidRDefault="00442DC9" w:rsidP="004F453B">
      <w:pPr>
        <w:autoSpaceDE w:val="0"/>
        <w:autoSpaceDN w:val="0"/>
        <w:adjustRightInd w:val="0"/>
        <w:spacing w:after="0" w:line="360" w:lineRule="auto"/>
        <w:jc w:val="both"/>
        <w:rPr>
          <w:rFonts w:ascii="Times New Roman" w:hAnsi="Times New Roman" w:cs="Times New Roman"/>
          <w:sz w:val="24"/>
          <w:szCs w:val="24"/>
        </w:rPr>
      </w:pPr>
      <w:r w:rsidRPr="000D4D9A">
        <w:rPr>
          <w:rFonts w:ascii="Times New Roman" w:hAnsi="Times New Roman" w:cs="Times New Roman"/>
          <w:sz w:val="24"/>
          <w:szCs w:val="24"/>
        </w:rPr>
        <w:t xml:space="preserve"> It does not matter that Isaac Tichareva filed an opposing affidavit. He was not properly cited</w:t>
      </w:r>
      <w:r w:rsidR="006411EB">
        <w:rPr>
          <w:rFonts w:ascii="Times New Roman" w:hAnsi="Times New Roman" w:cs="Times New Roman"/>
          <w:sz w:val="24"/>
          <w:szCs w:val="24"/>
        </w:rPr>
        <w:t>,</w:t>
      </w:r>
      <w:r w:rsidRPr="000D4D9A">
        <w:rPr>
          <w:rFonts w:ascii="Times New Roman" w:hAnsi="Times New Roman" w:cs="Times New Roman"/>
          <w:sz w:val="24"/>
          <w:szCs w:val="24"/>
        </w:rPr>
        <w:t xml:space="preserve"> and a point of law can be raised at any time. See </w:t>
      </w:r>
      <w:r w:rsidRPr="006411EB">
        <w:rPr>
          <w:rFonts w:ascii="Times New Roman" w:hAnsi="Times New Roman" w:cs="Times New Roman"/>
          <w:i/>
          <w:iCs/>
          <w:sz w:val="24"/>
          <w:szCs w:val="24"/>
        </w:rPr>
        <w:t xml:space="preserve">Muchakata </w:t>
      </w:r>
      <w:r w:rsidRPr="000F5225">
        <w:rPr>
          <w:rFonts w:ascii="Times New Roman" w:hAnsi="Times New Roman" w:cs="Times New Roman"/>
          <w:iCs/>
          <w:sz w:val="24"/>
          <w:szCs w:val="24"/>
        </w:rPr>
        <w:t>v</w:t>
      </w:r>
      <w:r w:rsidRPr="006411EB">
        <w:rPr>
          <w:rFonts w:ascii="Times New Roman" w:hAnsi="Times New Roman" w:cs="Times New Roman"/>
          <w:i/>
          <w:iCs/>
          <w:sz w:val="24"/>
          <w:szCs w:val="24"/>
        </w:rPr>
        <w:t xml:space="preserve"> Netherburn Mine</w:t>
      </w:r>
      <w:r w:rsidRPr="000D4D9A">
        <w:rPr>
          <w:rFonts w:ascii="Times New Roman" w:hAnsi="Times New Roman" w:cs="Times New Roman"/>
          <w:sz w:val="24"/>
          <w:szCs w:val="24"/>
        </w:rPr>
        <w:t xml:space="preserve"> 1996 (1) ZLR 153 (S) @157 A-B.</w:t>
      </w:r>
    </w:p>
    <w:p w14:paraId="6B607272" w14:textId="72ECD5F8" w:rsidR="00442DC9" w:rsidRPr="000D4D9A" w:rsidRDefault="00442DC9" w:rsidP="004F453B">
      <w:pPr>
        <w:autoSpaceDE w:val="0"/>
        <w:autoSpaceDN w:val="0"/>
        <w:adjustRightInd w:val="0"/>
        <w:spacing w:after="0" w:line="360" w:lineRule="auto"/>
        <w:ind w:firstLine="720"/>
        <w:jc w:val="both"/>
        <w:rPr>
          <w:rFonts w:ascii="Times New Roman" w:hAnsi="Times New Roman" w:cs="Times New Roman"/>
          <w:sz w:val="24"/>
          <w:szCs w:val="24"/>
        </w:rPr>
      </w:pPr>
      <w:r w:rsidRPr="000D4D9A">
        <w:rPr>
          <w:rFonts w:ascii="Times New Roman" w:hAnsi="Times New Roman" w:cs="Times New Roman"/>
          <w:sz w:val="24"/>
          <w:szCs w:val="24"/>
        </w:rPr>
        <w:t>There is therefore nothing left for me to do except to strike this matter off the roll with no order as to costs</w:t>
      </w:r>
      <w:r w:rsidR="006411EB">
        <w:rPr>
          <w:rFonts w:ascii="Times New Roman" w:hAnsi="Times New Roman" w:cs="Times New Roman"/>
          <w:sz w:val="24"/>
          <w:szCs w:val="24"/>
        </w:rPr>
        <w:t xml:space="preserve"> as prayed for</w:t>
      </w:r>
      <w:r w:rsidR="00250FE8">
        <w:rPr>
          <w:rFonts w:ascii="Times New Roman" w:hAnsi="Times New Roman" w:cs="Times New Roman"/>
          <w:sz w:val="24"/>
          <w:szCs w:val="24"/>
        </w:rPr>
        <w:t xml:space="preserve"> at the end</w:t>
      </w:r>
      <w:r w:rsidRPr="000D4D9A">
        <w:rPr>
          <w:rFonts w:ascii="Times New Roman" w:hAnsi="Times New Roman" w:cs="Times New Roman"/>
          <w:sz w:val="24"/>
          <w:szCs w:val="24"/>
        </w:rPr>
        <w:t>.</w:t>
      </w:r>
    </w:p>
    <w:p w14:paraId="5B58B1CC" w14:textId="7B0D8317" w:rsidR="00705AF5" w:rsidRPr="000D4D9A" w:rsidRDefault="00705AF5" w:rsidP="004F453B">
      <w:pPr>
        <w:autoSpaceDE w:val="0"/>
        <w:autoSpaceDN w:val="0"/>
        <w:adjustRightInd w:val="0"/>
        <w:spacing w:after="0" w:line="360" w:lineRule="auto"/>
        <w:jc w:val="both"/>
        <w:rPr>
          <w:rFonts w:ascii="Times New Roman" w:hAnsi="Times New Roman" w:cs="Times New Roman"/>
          <w:b/>
          <w:bCs/>
          <w:sz w:val="24"/>
          <w:szCs w:val="24"/>
        </w:rPr>
      </w:pPr>
      <w:r w:rsidRPr="000D4D9A">
        <w:rPr>
          <w:rFonts w:ascii="Times New Roman" w:hAnsi="Times New Roman" w:cs="Times New Roman"/>
          <w:b/>
          <w:bCs/>
          <w:sz w:val="24"/>
          <w:szCs w:val="24"/>
        </w:rPr>
        <w:t>Whether it</w:t>
      </w:r>
      <w:r w:rsidR="006411EB">
        <w:rPr>
          <w:rFonts w:ascii="Times New Roman" w:hAnsi="Times New Roman" w:cs="Times New Roman"/>
          <w:b/>
          <w:bCs/>
          <w:sz w:val="24"/>
          <w:szCs w:val="24"/>
        </w:rPr>
        <w:t xml:space="preserve"> i</w:t>
      </w:r>
      <w:r w:rsidRPr="000D4D9A">
        <w:rPr>
          <w:rFonts w:ascii="Times New Roman" w:hAnsi="Times New Roman" w:cs="Times New Roman"/>
          <w:b/>
          <w:bCs/>
          <w:sz w:val="24"/>
          <w:szCs w:val="24"/>
        </w:rPr>
        <w:t>s competent to make a consti</w:t>
      </w:r>
      <w:r w:rsidR="004D7545">
        <w:rPr>
          <w:rFonts w:ascii="Times New Roman" w:hAnsi="Times New Roman" w:cs="Times New Roman"/>
          <w:b/>
          <w:bCs/>
          <w:sz w:val="24"/>
          <w:szCs w:val="24"/>
        </w:rPr>
        <w:t>tutional application under s 85</w:t>
      </w:r>
      <w:r w:rsidRPr="000D4D9A">
        <w:rPr>
          <w:rFonts w:ascii="Times New Roman" w:hAnsi="Times New Roman" w:cs="Times New Roman"/>
          <w:b/>
          <w:bCs/>
          <w:sz w:val="24"/>
          <w:szCs w:val="24"/>
        </w:rPr>
        <w:t>(1)(a) of the Constitution of Zimbabwe as an alternative</w:t>
      </w:r>
    </w:p>
    <w:p w14:paraId="4F034FAF" w14:textId="0C89CF38" w:rsidR="000D4D9A" w:rsidRPr="000D4D9A" w:rsidRDefault="006411EB" w:rsidP="004F453B">
      <w:pPr>
        <w:autoSpaceDE w:val="0"/>
        <w:autoSpaceDN w:val="0"/>
        <w:adjustRightInd w:val="0"/>
        <w:spacing w:after="0" w:line="360" w:lineRule="auto"/>
        <w:ind w:firstLine="720"/>
        <w:jc w:val="both"/>
        <w:rPr>
          <w:rFonts w:ascii="Times New Roman" w:hAnsi="Times New Roman" w:cs="Times New Roman"/>
          <w:sz w:val="24"/>
          <w:szCs w:val="24"/>
        </w:rPr>
      </w:pPr>
      <w:r w:rsidRPr="006411EB">
        <w:rPr>
          <w:rFonts w:ascii="Times New Roman" w:hAnsi="Times New Roman" w:cs="Times New Roman"/>
          <w:sz w:val="24"/>
          <w:szCs w:val="24"/>
        </w:rPr>
        <w:t>Mr</w:t>
      </w:r>
      <w:r>
        <w:rPr>
          <w:rFonts w:ascii="Times New Roman" w:hAnsi="Times New Roman" w:cs="Times New Roman"/>
          <w:i/>
          <w:iCs/>
          <w:sz w:val="24"/>
          <w:szCs w:val="24"/>
        </w:rPr>
        <w:t xml:space="preserve"> </w:t>
      </w:r>
      <w:r w:rsidR="00705AF5" w:rsidRPr="006411EB">
        <w:rPr>
          <w:rFonts w:ascii="Times New Roman" w:hAnsi="Times New Roman" w:cs="Times New Roman"/>
          <w:i/>
          <w:iCs/>
          <w:sz w:val="24"/>
          <w:szCs w:val="24"/>
        </w:rPr>
        <w:t>Madhuku</w:t>
      </w:r>
      <w:r w:rsidR="00705AF5" w:rsidRPr="000D4D9A">
        <w:rPr>
          <w:rFonts w:ascii="Times New Roman" w:hAnsi="Times New Roman" w:cs="Times New Roman"/>
          <w:sz w:val="24"/>
          <w:szCs w:val="24"/>
        </w:rPr>
        <w:t xml:space="preserve"> impugned the approach taken by the applicant wherein as an alternative to the declara</w:t>
      </w:r>
      <w:r w:rsidR="00456A08">
        <w:rPr>
          <w:rFonts w:ascii="Times New Roman" w:hAnsi="Times New Roman" w:cs="Times New Roman"/>
          <w:sz w:val="24"/>
          <w:szCs w:val="24"/>
        </w:rPr>
        <w:t>tory order in respect of s</w:t>
      </w:r>
      <w:r w:rsidR="00705AF5" w:rsidRPr="000D4D9A">
        <w:rPr>
          <w:rFonts w:ascii="Times New Roman" w:hAnsi="Times New Roman" w:cs="Times New Roman"/>
          <w:sz w:val="24"/>
          <w:szCs w:val="24"/>
        </w:rPr>
        <w:t xml:space="preserve"> 3A of the Deceased Estates Succession Act [</w:t>
      </w:r>
      <w:r w:rsidR="00456A08">
        <w:rPr>
          <w:rFonts w:ascii="Times New Roman" w:hAnsi="Times New Roman" w:cs="Times New Roman"/>
          <w:i/>
          <w:sz w:val="24"/>
          <w:szCs w:val="24"/>
        </w:rPr>
        <w:t>Chapter </w:t>
      </w:r>
      <w:r w:rsidR="00705AF5" w:rsidRPr="00456A08">
        <w:rPr>
          <w:rFonts w:ascii="Times New Roman" w:hAnsi="Times New Roman" w:cs="Times New Roman"/>
          <w:i/>
          <w:sz w:val="24"/>
          <w:szCs w:val="24"/>
        </w:rPr>
        <w:t>6:02</w:t>
      </w:r>
      <w:r w:rsidR="00456A08">
        <w:rPr>
          <w:rFonts w:ascii="Times New Roman" w:hAnsi="Times New Roman" w:cs="Times New Roman"/>
          <w:sz w:val="24"/>
          <w:szCs w:val="24"/>
        </w:rPr>
        <w:t>]</w:t>
      </w:r>
      <w:r w:rsidR="00705AF5" w:rsidRPr="000D4D9A">
        <w:rPr>
          <w:rFonts w:ascii="Times New Roman" w:hAnsi="Times New Roman" w:cs="Times New Roman"/>
          <w:sz w:val="24"/>
          <w:szCs w:val="24"/>
        </w:rPr>
        <w:t>, the applicant purports to be making a constituti</w:t>
      </w:r>
      <w:r w:rsidR="000F5225">
        <w:rPr>
          <w:rFonts w:ascii="Times New Roman" w:hAnsi="Times New Roman" w:cs="Times New Roman"/>
          <w:sz w:val="24"/>
          <w:szCs w:val="24"/>
        </w:rPr>
        <w:t xml:space="preserve">onal application under </w:t>
      </w:r>
      <w:r w:rsidR="00801753">
        <w:rPr>
          <w:rFonts w:ascii="Times New Roman" w:hAnsi="Times New Roman" w:cs="Times New Roman"/>
          <w:sz w:val="24"/>
          <w:szCs w:val="24"/>
        </w:rPr>
        <w:t>s</w:t>
      </w:r>
      <w:r w:rsidR="000F5225">
        <w:rPr>
          <w:rFonts w:ascii="Times New Roman" w:hAnsi="Times New Roman" w:cs="Times New Roman"/>
          <w:sz w:val="24"/>
          <w:szCs w:val="24"/>
        </w:rPr>
        <w:t> 85(1)</w:t>
      </w:r>
      <w:r w:rsidR="00705AF5" w:rsidRPr="000D4D9A">
        <w:rPr>
          <w:rFonts w:ascii="Times New Roman" w:hAnsi="Times New Roman" w:cs="Times New Roman"/>
          <w:sz w:val="24"/>
          <w:szCs w:val="24"/>
        </w:rPr>
        <w:t xml:space="preserve">(a) of the Constitution of Zimbabwe. This was </w:t>
      </w:r>
      <w:r w:rsidRPr="000D4D9A">
        <w:rPr>
          <w:rFonts w:ascii="Times New Roman" w:hAnsi="Times New Roman" w:cs="Times New Roman"/>
          <w:sz w:val="24"/>
          <w:szCs w:val="24"/>
        </w:rPr>
        <w:t>based on</w:t>
      </w:r>
      <w:r w:rsidR="00705AF5" w:rsidRPr="000D4D9A">
        <w:rPr>
          <w:rFonts w:ascii="Times New Roman" w:hAnsi="Times New Roman" w:cs="Times New Roman"/>
          <w:sz w:val="24"/>
          <w:szCs w:val="24"/>
        </w:rPr>
        <w:t xml:space="preserve"> the case of </w:t>
      </w:r>
      <w:r w:rsidR="00705AF5" w:rsidRPr="000F5225">
        <w:rPr>
          <w:rFonts w:ascii="Times New Roman" w:hAnsi="Times New Roman" w:cs="Times New Roman"/>
          <w:i/>
          <w:sz w:val="24"/>
          <w:szCs w:val="24"/>
        </w:rPr>
        <w:t>CABS</w:t>
      </w:r>
      <w:r w:rsidR="00705AF5" w:rsidRPr="006411EB">
        <w:rPr>
          <w:rFonts w:ascii="Times New Roman" w:hAnsi="Times New Roman" w:cs="Times New Roman"/>
          <w:sz w:val="24"/>
          <w:szCs w:val="24"/>
        </w:rPr>
        <w:t xml:space="preserve"> v </w:t>
      </w:r>
      <w:r w:rsidR="000F5225">
        <w:rPr>
          <w:rFonts w:ascii="Times New Roman" w:hAnsi="Times New Roman" w:cs="Times New Roman"/>
          <w:i/>
          <w:sz w:val="24"/>
          <w:szCs w:val="24"/>
        </w:rPr>
        <w:t>Penelope Douglas Stone &amp; Ors</w:t>
      </w:r>
      <w:r w:rsidR="00705AF5" w:rsidRPr="000D4D9A">
        <w:rPr>
          <w:rFonts w:ascii="Times New Roman" w:hAnsi="Times New Roman" w:cs="Times New Roman"/>
          <w:sz w:val="24"/>
          <w:szCs w:val="24"/>
        </w:rPr>
        <w:t xml:space="preserve"> SC 15/21</w:t>
      </w:r>
      <w:r w:rsidR="000D4D9A" w:rsidRPr="000D4D9A">
        <w:rPr>
          <w:rFonts w:ascii="Times New Roman" w:hAnsi="Times New Roman" w:cs="Times New Roman"/>
          <w:sz w:val="24"/>
          <w:szCs w:val="24"/>
        </w:rPr>
        <w:t xml:space="preserve"> wherein the following observation was made:</w:t>
      </w:r>
    </w:p>
    <w:p w14:paraId="1B59FCA6" w14:textId="463C174D" w:rsidR="000D4D9A" w:rsidRDefault="000D4D9A" w:rsidP="000F5225">
      <w:pPr>
        <w:spacing w:after="0" w:line="240" w:lineRule="auto"/>
        <w:ind w:left="720"/>
        <w:jc w:val="both"/>
        <w:rPr>
          <w:rFonts w:ascii="Times New Roman" w:hAnsi="Times New Roman" w:cs="Times New Roman"/>
        </w:rPr>
      </w:pPr>
      <w:r w:rsidRPr="000F5225">
        <w:rPr>
          <w:rFonts w:ascii="Times New Roman" w:hAnsi="Times New Roman" w:cs="Times New Roman"/>
        </w:rPr>
        <w:t xml:space="preserve">“The manner in which the respondents presented and argued their case before the court </w:t>
      </w:r>
      <w:r w:rsidRPr="000F5225">
        <w:rPr>
          <w:rFonts w:ascii="Times New Roman" w:hAnsi="Times New Roman" w:cs="Times New Roman"/>
          <w:i/>
        </w:rPr>
        <w:t>a quo</w:t>
      </w:r>
      <w:r w:rsidRPr="000F5225">
        <w:rPr>
          <w:rFonts w:ascii="Times New Roman" w:hAnsi="Times New Roman" w:cs="Times New Roman"/>
        </w:rPr>
        <w:t xml:space="preserve"> left a lot to be desired. It is clear that due care and diligence were not exercised, nor was proper consideration given to the relevant procedural and substantive law. As correctly stated by Mr</w:t>
      </w:r>
      <w:r w:rsidRPr="000F5225">
        <w:rPr>
          <w:rFonts w:ascii="Times New Roman" w:hAnsi="Times New Roman" w:cs="Times New Roman"/>
          <w:i/>
        </w:rPr>
        <w:t xml:space="preserve"> Madhuku</w:t>
      </w:r>
      <w:r w:rsidRPr="000F5225">
        <w:rPr>
          <w:rFonts w:ascii="Times New Roman" w:hAnsi="Times New Roman" w:cs="Times New Roman"/>
        </w:rPr>
        <w:t xml:space="preserve"> for the Minister, an application under s 85 of the Constitution should not be raised as an alternative cause of action. In addition to that, the propriety of combining an ordinary application with a s 85 (1) constitutional application on the basis of the same founding papers may also be open to question. Section 85 (1) is a fundamental provision of the Constitution and an application under it, being </w:t>
      </w:r>
      <w:r w:rsidRPr="000F5225">
        <w:rPr>
          <w:rFonts w:ascii="Times New Roman" w:hAnsi="Times New Roman" w:cs="Times New Roman"/>
          <w:i/>
        </w:rPr>
        <w:t>sui generis</w:t>
      </w:r>
      <w:r w:rsidRPr="000F5225">
        <w:rPr>
          <w:rFonts w:ascii="Times New Roman" w:hAnsi="Times New Roman" w:cs="Times New Roman"/>
        </w:rPr>
        <w:t>, should ideally be made specifically and separately as such.”</w:t>
      </w:r>
    </w:p>
    <w:p w14:paraId="45E1A4B5" w14:textId="77777777" w:rsidR="000F5225" w:rsidRPr="000F5225" w:rsidRDefault="000F5225" w:rsidP="000F5225">
      <w:pPr>
        <w:spacing w:after="0" w:line="240" w:lineRule="auto"/>
        <w:ind w:left="720"/>
        <w:jc w:val="both"/>
        <w:rPr>
          <w:rFonts w:ascii="Times New Roman" w:hAnsi="Times New Roman" w:cs="Times New Roman"/>
        </w:rPr>
      </w:pPr>
    </w:p>
    <w:p w14:paraId="4FF9A056" w14:textId="7CD3C203" w:rsidR="00705AF5" w:rsidRPr="006411EB" w:rsidRDefault="00705AF5" w:rsidP="004F453B">
      <w:pPr>
        <w:spacing w:after="0" w:line="360" w:lineRule="auto"/>
        <w:ind w:firstLine="720"/>
        <w:jc w:val="both"/>
        <w:rPr>
          <w:rFonts w:ascii="Times New Roman" w:hAnsi="Times New Roman" w:cs="Times New Roman"/>
        </w:rPr>
      </w:pPr>
      <w:r w:rsidRPr="000D4D9A">
        <w:rPr>
          <w:rFonts w:ascii="Times New Roman" w:hAnsi="Times New Roman" w:cs="Times New Roman"/>
          <w:sz w:val="24"/>
          <w:szCs w:val="24"/>
        </w:rPr>
        <w:t xml:space="preserve"> It was prayed that the entire portion of the application raising constitutional issues should fall away.</w:t>
      </w:r>
    </w:p>
    <w:p w14:paraId="1DD826D8" w14:textId="29DD634E" w:rsidR="00705AF5" w:rsidRPr="000D4D9A" w:rsidRDefault="00705AF5" w:rsidP="004F453B">
      <w:pPr>
        <w:autoSpaceDE w:val="0"/>
        <w:autoSpaceDN w:val="0"/>
        <w:adjustRightInd w:val="0"/>
        <w:spacing w:after="0" w:line="360" w:lineRule="auto"/>
        <w:ind w:firstLine="720"/>
        <w:jc w:val="both"/>
        <w:rPr>
          <w:rFonts w:ascii="Times New Roman" w:hAnsi="Times New Roman" w:cs="Times New Roman"/>
          <w:sz w:val="24"/>
          <w:szCs w:val="24"/>
        </w:rPr>
      </w:pPr>
      <w:r w:rsidRPr="000D4D9A">
        <w:rPr>
          <w:rFonts w:ascii="Times New Roman" w:hAnsi="Times New Roman" w:cs="Times New Roman"/>
          <w:sz w:val="24"/>
          <w:szCs w:val="24"/>
        </w:rPr>
        <w:t xml:space="preserve">Ms </w:t>
      </w:r>
      <w:r w:rsidRPr="006411EB">
        <w:rPr>
          <w:rFonts w:ascii="Times New Roman" w:hAnsi="Times New Roman" w:cs="Times New Roman"/>
          <w:i/>
          <w:iCs/>
          <w:sz w:val="24"/>
          <w:szCs w:val="24"/>
        </w:rPr>
        <w:t>Kawenda</w:t>
      </w:r>
      <w:r w:rsidRPr="000D4D9A">
        <w:rPr>
          <w:rFonts w:ascii="Times New Roman" w:hAnsi="Times New Roman" w:cs="Times New Roman"/>
          <w:sz w:val="24"/>
          <w:szCs w:val="24"/>
        </w:rPr>
        <w:t xml:space="preserve"> conceded that the issue has been settled on this point and the point </w:t>
      </w:r>
      <w:r w:rsidR="000F5225">
        <w:rPr>
          <w:rFonts w:ascii="Times New Roman" w:hAnsi="Times New Roman" w:cs="Times New Roman"/>
          <w:i/>
          <w:iCs/>
          <w:sz w:val="24"/>
          <w:szCs w:val="24"/>
        </w:rPr>
        <w:t>in </w:t>
      </w:r>
      <w:r w:rsidRPr="006411EB">
        <w:rPr>
          <w:rFonts w:ascii="Times New Roman" w:hAnsi="Times New Roman" w:cs="Times New Roman"/>
          <w:i/>
          <w:iCs/>
          <w:sz w:val="24"/>
          <w:szCs w:val="24"/>
        </w:rPr>
        <w:t xml:space="preserve">limine </w:t>
      </w:r>
      <w:r w:rsidRPr="000D4D9A">
        <w:rPr>
          <w:rFonts w:ascii="Times New Roman" w:hAnsi="Times New Roman" w:cs="Times New Roman"/>
          <w:sz w:val="24"/>
          <w:szCs w:val="24"/>
        </w:rPr>
        <w:t>was accordingly upheld</w:t>
      </w:r>
      <w:r w:rsidR="000D4D9A" w:rsidRPr="000D4D9A">
        <w:rPr>
          <w:rFonts w:ascii="Times New Roman" w:hAnsi="Times New Roman" w:cs="Times New Roman"/>
          <w:sz w:val="24"/>
          <w:szCs w:val="24"/>
        </w:rPr>
        <w:t>.</w:t>
      </w:r>
    </w:p>
    <w:p w14:paraId="2D37769D" w14:textId="77777777" w:rsidR="000F5225" w:rsidRDefault="000F5225" w:rsidP="004F453B">
      <w:pPr>
        <w:autoSpaceDE w:val="0"/>
        <w:autoSpaceDN w:val="0"/>
        <w:adjustRightInd w:val="0"/>
        <w:spacing w:after="0" w:line="360" w:lineRule="auto"/>
        <w:jc w:val="both"/>
        <w:rPr>
          <w:rFonts w:ascii="Times New Roman" w:hAnsi="Times New Roman" w:cs="Times New Roman"/>
          <w:sz w:val="24"/>
          <w:szCs w:val="24"/>
        </w:rPr>
      </w:pPr>
    </w:p>
    <w:p w14:paraId="43CE1F41" w14:textId="77777777" w:rsidR="000F5225" w:rsidRDefault="000F5225" w:rsidP="004F453B">
      <w:pPr>
        <w:autoSpaceDE w:val="0"/>
        <w:autoSpaceDN w:val="0"/>
        <w:adjustRightInd w:val="0"/>
        <w:spacing w:after="0" w:line="360" w:lineRule="auto"/>
        <w:jc w:val="both"/>
        <w:rPr>
          <w:rFonts w:ascii="Times New Roman" w:hAnsi="Times New Roman" w:cs="Times New Roman"/>
          <w:sz w:val="24"/>
          <w:szCs w:val="24"/>
        </w:rPr>
      </w:pPr>
    </w:p>
    <w:p w14:paraId="5591DF9F" w14:textId="77777777" w:rsidR="000F5225" w:rsidRDefault="000F5225" w:rsidP="004F453B">
      <w:pPr>
        <w:autoSpaceDE w:val="0"/>
        <w:autoSpaceDN w:val="0"/>
        <w:adjustRightInd w:val="0"/>
        <w:spacing w:after="0" w:line="360" w:lineRule="auto"/>
        <w:jc w:val="both"/>
        <w:rPr>
          <w:rFonts w:ascii="Times New Roman" w:hAnsi="Times New Roman" w:cs="Times New Roman"/>
          <w:sz w:val="24"/>
          <w:szCs w:val="24"/>
        </w:rPr>
      </w:pPr>
    </w:p>
    <w:p w14:paraId="583CBCE3" w14:textId="77777777" w:rsidR="000F5225" w:rsidRDefault="000F5225" w:rsidP="004F453B">
      <w:pPr>
        <w:autoSpaceDE w:val="0"/>
        <w:autoSpaceDN w:val="0"/>
        <w:adjustRightInd w:val="0"/>
        <w:spacing w:after="0" w:line="360" w:lineRule="auto"/>
        <w:jc w:val="both"/>
        <w:rPr>
          <w:rFonts w:ascii="Times New Roman" w:hAnsi="Times New Roman" w:cs="Times New Roman"/>
          <w:sz w:val="24"/>
          <w:szCs w:val="24"/>
        </w:rPr>
      </w:pPr>
    </w:p>
    <w:p w14:paraId="2D274069" w14:textId="77777777" w:rsidR="000F5225" w:rsidRDefault="000F5225" w:rsidP="004F453B">
      <w:pPr>
        <w:autoSpaceDE w:val="0"/>
        <w:autoSpaceDN w:val="0"/>
        <w:adjustRightInd w:val="0"/>
        <w:spacing w:after="0" w:line="360" w:lineRule="auto"/>
        <w:jc w:val="both"/>
        <w:rPr>
          <w:rFonts w:ascii="Times New Roman" w:hAnsi="Times New Roman" w:cs="Times New Roman"/>
          <w:sz w:val="24"/>
          <w:szCs w:val="24"/>
        </w:rPr>
      </w:pPr>
    </w:p>
    <w:p w14:paraId="5E525A6B" w14:textId="55DEBDDB" w:rsidR="000D4D9A" w:rsidRPr="000F5225" w:rsidRDefault="000F5225" w:rsidP="004F453B">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ab/>
      </w:r>
      <w:r w:rsidR="000D4D9A" w:rsidRPr="000F5225">
        <w:rPr>
          <w:rFonts w:ascii="Times New Roman" w:hAnsi="Times New Roman" w:cs="Times New Roman"/>
          <w:b/>
          <w:sz w:val="24"/>
          <w:szCs w:val="24"/>
        </w:rPr>
        <w:t>In the result, I order as follows</w:t>
      </w:r>
      <w:r w:rsidR="000D4D9A" w:rsidRPr="000F5225">
        <w:rPr>
          <w:rFonts w:ascii="Times New Roman" w:hAnsi="Times New Roman" w:cs="Times New Roman"/>
          <w:sz w:val="24"/>
          <w:szCs w:val="24"/>
        </w:rPr>
        <w:t>:</w:t>
      </w:r>
    </w:p>
    <w:p w14:paraId="40CB4404" w14:textId="77777777" w:rsidR="006411EB" w:rsidRDefault="000D4D9A" w:rsidP="000F5225">
      <w:pPr>
        <w:pStyle w:val="ListParagraph"/>
        <w:numPr>
          <w:ilvl w:val="0"/>
          <w:numId w:val="3"/>
        </w:numPr>
        <w:tabs>
          <w:tab w:val="left" w:pos="1080"/>
        </w:tabs>
        <w:autoSpaceDE w:val="0"/>
        <w:autoSpaceDN w:val="0"/>
        <w:adjustRightInd w:val="0"/>
        <w:spacing w:after="0" w:line="360" w:lineRule="auto"/>
        <w:ind w:firstLine="0"/>
        <w:jc w:val="both"/>
        <w:rPr>
          <w:rFonts w:ascii="Times New Roman" w:hAnsi="Times New Roman" w:cs="Times New Roman"/>
          <w:sz w:val="24"/>
          <w:szCs w:val="24"/>
        </w:rPr>
      </w:pPr>
      <w:r w:rsidRPr="006411EB">
        <w:rPr>
          <w:rFonts w:ascii="Times New Roman" w:hAnsi="Times New Roman" w:cs="Times New Roman"/>
          <w:sz w:val="24"/>
          <w:szCs w:val="24"/>
        </w:rPr>
        <w:t xml:space="preserve">Both points </w:t>
      </w:r>
      <w:r w:rsidRPr="006411EB">
        <w:rPr>
          <w:rFonts w:ascii="Times New Roman" w:hAnsi="Times New Roman" w:cs="Times New Roman"/>
          <w:i/>
          <w:iCs/>
          <w:sz w:val="24"/>
          <w:szCs w:val="24"/>
        </w:rPr>
        <w:t>in limine</w:t>
      </w:r>
      <w:r w:rsidRPr="006411EB">
        <w:rPr>
          <w:rFonts w:ascii="Times New Roman" w:hAnsi="Times New Roman" w:cs="Times New Roman"/>
          <w:sz w:val="24"/>
          <w:szCs w:val="24"/>
        </w:rPr>
        <w:t xml:space="preserve"> be and are hereby upheld</w:t>
      </w:r>
      <w:r w:rsidR="006411EB">
        <w:rPr>
          <w:rFonts w:ascii="Times New Roman" w:hAnsi="Times New Roman" w:cs="Times New Roman"/>
          <w:sz w:val="24"/>
          <w:szCs w:val="24"/>
        </w:rPr>
        <w:t>.</w:t>
      </w:r>
    </w:p>
    <w:p w14:paraId="1ABBAD5A" w14:textId="2A8E6DCA" w:rsidR="000D4D9A" w:rsidRPr="006411EB" w:rsidRDefault="006411EB" w:rsidP="000F5225">
      <w:pPr>
        <w:pStyle w:val="ListParagraph"/>
        <w:numPr>
          <w:ilvl w:val="0"/>
          <w:numId w:val="3"/>
        </w:numPr>
        <w:tabs>
          <w:tab w:val="left" w:pos="1080"/>
        </w:tabs>
        <w:autoSpaceDE w:val="0"/>
        <w:autoSpaceDN w:val="0"/>
        <w:adjustRightInd w:val="0"/>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The matter is struck off the roll</w:t>
      </w:r>
      <w:r w:rsidR="000D4D9A" w:rsidRPr="006411EB">
        <w:rPr>
          <w:rFonts w:ascii="Times New Roman" w:hAnsi="Times New Roman" w:cs="Times New Roman"/>
          <w:sz w:val="24"/>
          <w:szCs w:val="24"/>
        </w:rPr>
        <w:t xml:space="preserve"> with no order as to costs.</w:t>
      </w:r>
    </w:p>
    <w:p w14:paraId="0849A67A" w14:textId="77777777" w:rsidR="000D4D9A" w:rsidRPr="000D4D9A" w:rsidRDefault="000D4D9A" w:rsidP="004F453B">
      <w:pPr>
        <w:autoSpaceDE w:val="0"/>
        <w:autoSpaceDN w:val="0"/>
        <w:adjustRightInd w:val="0"/>
        <w:spacing w:after="0" w:line="360" w:lineRule="auto"/>
        <w:jc w:val="both"/>
        <w:rPr>
          <w:rFonts w:ascii="Times New Roman" w:hAnsi="Times New Roman" w:cs="Times New Roman"/>
          <w:sz w:val="24"/>
          <w:szCs w:val="24"/>
        </w:rPr>
      </w:pPr>
    </w:p>
    <w:p w14:paraId="47BA03AE" w14:textId="77777777" w:rsidR="000D4D9A" w:rsidRDefault="000D4D9A" w:rsidP="004F453B">
      <w:pPr>
        <w:autoSpaceDE w:val="0"/>
        <w:autoSpaceDN w:val="0"/>
        <w:adjustRightInd w:val="0"/>
        <w:spacing w:after="0" w:line="360" w:lineRule="auto"/>
        <w:jc w:val="both"/>
        <w:rPr>
          <w:rFonts w:ascii="Times New Roman" w:hAnsi="Times New Roman" w:cs="Times New Roman"/>
          <w:sz w:val="24"/>
          <w:szCs w:val="24"/>
        </w:rPr>
      </w:pPr>
    </w:p>
    <w:p w14:paraId="58FBB364" w14:textId="77777777" w:rsidR="000F5225" w:rsidRPr="000D4D9A" w:rsidRDefault="000F5225" w:rsidP="004F453B">
      <w:pPr>
        <w:autoSpaceDE w:val="0"/>
        <w:autoSpaceDN w:val="0"/>
        <w:adjustRightInd w:val="0"/>
        <w:spacing w:after="0" w:line="360" w:lineRule="auto"/>
        <w:jc w:val="both"/>
        <w:rPr>
          <w:rFonts w:ascii="Times New Roman" w:hAnsi="Times New Roman" w:cs="Times New Roman"/>
          <w:sz w:val="24"/>
          <w:szCs w:val="24"/>
        </w:rPr>
      </w:pPr>
    </w:p>
    <w:p w14:paraId="238CE269" w14:textId="77777777" w:rsidR="000D4D9A" w:rsidRPr="000D4D9A" w:rsidRDefault="000D4D9A" w:rsidP="000D4D9A">
      <w:pPr>
        <w:autoSpaceDE w:val="0"/>
        <w:autoSpaceDN w:val="0"/>
        <w:adjustRightInd w:val="0"/>
        <w:spacing w:after="0" w:line="360" w:lineRule="auto"/>
        <w:jc w:val="both"/>
        <w:rPr>
          <w:rFonts w:ascii="Times New Roman" w:hAnsi="Times New Roman" w:cs="Times New Roman"/>
          <w:sz w:val="24"/>
          <w:szCs w:val="24"/>
        </w:rPr>
      </w:pPr>
    </w:p>
    <w:p w14:paraId="3B97BA53" w14:textId="58CF385F" w:rsidR="000D4D9A" w:rsidRPr="000D4D9A" w:rsidRDefault="000D4D9A" w:rsidP="000F5225">
      <w:pPr>
        <w:autoSpaceDE w:val="0"/>
        <w:autoSpaceDN w:val="0"/>
        <w:adjustRightInd w:val="0"/>
        <w:spacing w:after="0" w:line="240" w:lineRule="auto"/>
        <w:jc w:val="both"/>
        <w:rPr>
          <w:rFonts w:ascii="Times New Roman" w:hAnsi="Times New Roman" w:cs="Times New Roman"/>
          <w:sz w:val="24"/>
          <w:szCs w:val="24"/>
        </w:rPr>
      </w:pPr>
      <w:r w:rsidRPr="006411EB">
        <w:rPr>
          <w:rFonts w:ascii="Times New Roman" w:hAnsi="Times New Roman" w:cs="Times New Roman"/>
          <w:i/>
          <w:iCs/>
          <w:sz w:val="24"/>
          <w:szCs w:val="24"/>
        </w:rPr>
        <w:t>Tendai Biti Law</w:t>
      </w:r>
      <w:r w:rsidRPr="000D4D9A">
        <w:rPr>
          <w:rFonts w:ascii="Times New Roman" w:hAnsi="Times New Roman" w:cs="Times New Roman"/>
          <w:sz w:val="24"/>
          <w:szCs w:val="24"/>
        </w:rPr>
        <w:t>, applicant’s legal practitioners</w:t>
      </w:r>
    </w:p>
    <w:p w14:paraId="7BFA996D" w14:textId="575C73F3" w:rsidR="000D4D9A" w:rsidRPr="000D4D9A" w:rsidRDefault="000D4D9A" w:rsidP="000F5225">
      <w:pPr>
        <w:autoSpaceDE w:val="0"/>
        <w:autoSpaceDN w:val="0"/>
        <w:adjustRightInd w:val="0"/>
        <w:spacing w:after="0" w:line="240" w:lineRule="auto"/>
        <w:jc w:val="both"/>
        <w:rPr>
          <w:rFonts w:ascii="Times New Roman" w:hAnsi="Times New Roman" w:cs="Times New Roman"/>
          <w:sz w:val="24"/>
          <w:szCs w:val="24"/>
        </w:rPr>
      </w:pPr>
      <w:r w:rsidRPr="006411EB">
        <w:rPr>
          <w:rFonts w:ascii="Times New Roman" w:hAnsi="Times New Roman" w:cs="Times New Roman"/>
          <w:i/>
          <w:iCs/>
          <w:sz w:val="24"/>
          <w:szCs w:val="24"/>
        </w:rPr>
        <w:t>Chatsanga &amp; Partners</w:t>
      </w:r>
      <w:r w:rsidRPr="000D4D9A">
        <w:rPr>
          <w:rFonts w:ascii="Times New Roman" w:hAnsi="Times New Roman" w:cs="Times New Roman"/>
          <w:sz w:val="24"/>
          <w:szCs w:val="24"/>
        </w:rPr>
        <w:t>, second respondent’s legal practitioners</w:t>
      </w:r>
    </w:p>
    <w:p w14:paraId="48D96EE0" w14:textId="77777777" w:rsidR="000D4D9A" w:rsidRPr="000D4D9A" w:rsidRDefault="000D4D9A" w:rsidP="000F5225">
      <w:pPr>
        <w:autoSpaceDE w:val="0"/>
        <w:autoSpaceDN w:val="0"/>
        <w:adjustRightInd w:val="0"/>
        <w:spacing w:after="0" w:line="240" w:lineRule="auto"/>
        <w:jc w:val="both"/>
        <w:rPr>
          <w:rFonts w:ascii="Times New Roman" w:hAnsi="Times New Roman" w:cs="Times New Roman"/>
          <w:sz w:val="24"/>
          <w:szCs w:val="24"/>
        </w:rPr>
      </w:pPr>
    </w:p>
    <w:p w14:paraId="188996F6" w14:textId="4275B51B" w:rsidR="00B61F6D" w:rsidRPr="000D4D9A" w:rsidRDefault="00B61F6D" w:rsidP="000F5225">
      <w:pPr>
        <w:spacing w:after="0" w:line="240" w:lineRule="auto"/>
        <w:rPr>
          <w:rFonts w:ascii="Times New Roman" w:hAnsi="Times New Roman" w:cs="Times New Roman"/>
          <w:sz w:val="24"/>
          <w:szCs w:val="24"/>
        </w:rPr>
      </w:pPr>
    </w:p>
    <w:p w14:paraId="52BD3154" w14:textId="426A16C5" w:rsidR="0083783E" w:rsidRPr="000D4D9A" w:rsidRDefault="009D39D6" w:rsidP="000D4D9A">
      <w:pPr>
        <w:spacing w:after="0" w:line="360" w:lineRule="auto"/>
        <w:rPr>
          <w:rFonts w:ascii="Times New Roman" w:hAnsi="Times New Roman" w:cs="Times New Roman"/>
          <w:sz w:val="24"/>
          <w:szCs w:val="24"/>
        </w:rPr>
      </w:pPr>
      <w:r w:rsidRPr="000D4D9A">
        <w:rPr>
          <w:rFonts w:ascii="Times New Roman" w:hAnsi="Times New Roman" w:cs="Times New Roman"/>
          <w:sz w:val="24"/>
          <w:szCs w:val="24"/>
        </w:rPr>
        <w:t xml:space="preserve"> </w:t>
      </w:r>
    </w:p>
    <w:p w14:paraId="6B66F4BC" w14:textId="77777777" w:rsidR="00E34F97" w:rsidRPr="000D4D9A" w:rsidRDefault="00E34F97" w:rsidP="000D4D9A">
      <w:pPr>
        <w:spacing w:after="0" w:line="360" w:lineRule="auto"/>
        <w:rPr>
          <w:rFonts w:ascii="Times New Roman" w:hAnsi="Times New Roman" w:cs="Times New Roman"/>
          <w:sz w:val="24"/>
          <w:szCs w:val="24"/>
        </w:rPr>
      </w:pPr>
    </w:p>
    <w:p w14:paraId="014F3BAD" w14:textId="328EB766" w:rsidR="001679EA" w:rsidRPr="000D4D9A" w:rsidRDefault="001679EA" w:rsidP="000D4D9A">
      <w:pPr>
        <w:spacing w:line="360" w:lineRule="auto"/>
        <w:rPr>
          <w:rFonts w:ascii="Times New Roman" w:hAnsi="Times New Roman" w:cs="Times New Roman"/>
          <w:sz w:val="24"/>
          <w:szCs w:val="24"/>
        </w:rPr>
      </w:pPr>
      <w:r w:rsidRPr="000D4D9A">
        <w:rPr>
          <w:rFonts w:ascii="Times New Roman" w:hAnsi="Times New Roman" w:cs="Times New Roman"/>
          <w:sz w:val="24"/>
          <w:szCs w:val="24"/>
        </w:rPr>
        <w:t xml:space="preserve"> </w:t>
      </w:r>
    </w:p>
    <w:sectPr w:rsidR="001679EA" w:rsidRPr="000D4D9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9B2B2" w14:textId="77777777" w:rsidR="000A32F5" w:rsidRDefault="000A32F5" w:rsidP="000D4D9A">
      <w:pPr>
        <w:spacing w:after="0" w:line="240" w:lineRule="auto"/>
      </w:pPr>
      <w:r>
        <w:separator/>
      </w:r>
    </w:p>
  </w:endnote>
  <w:endnote w:type="continuationSeparator" w:id="0">
    <w:p w14:paraId="2E4B575E" w14:textId="77777777" w:rsidR="000A32F5" w:rsidRDefault="000A32F5" w:rsidP="000D4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0955D" w14:textId="77777777" w:rsidR="000A32F5" w:rsidRDefault="000A32F5" w:rsidP="000D4D9A">
      <w:pPr>
        <w:spacing w:after="0" w:line="240" w:lineRule="auto"/>
      </w:pPr>
      <w:r>
        <w:separator/>
      </w:r>
    </w:p>
  </w:footnote>
  <w:footnote w:type="continuationSeparator" w:id="0">
    <w:p w14:paraId="217F4B28" w14:textId="77777777" w:rsidR="000A32F5" w:rsidRDefault="000A32F5" w:rsidP="000D4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130234"/>
      <w:docPartObj>
        <w:docPartGallery w:val="Page Numbers (Top of Page)"/>
        <w:docPartUnique/>
      </w:docPartObj>
    </w:sdtPr>
    <w:sdtEndPr>
      <w:rPr>
        <w:noProof/>
      </w:rPr>
    </w:sdtEndPr>
    <w:sdtContent>
      <w:p w14:paraId="66DF6D29" w14:textId="697CD441" w:rsidR="004F453B" w:rsidRDefault="004F453B">
        <w:pPr>
          <w:pStyle w:val="Header"/>
          <w:jc w:val="right"/>
          <w:rPr>
            <w:noProof/>
          </w:rPr>
        </w:pPr>
        <w:r>
          <w:fldChar w:fldCharType="begin"/>
        </w:r>
        <w:r>
          <w:instrText xml:space="preserve"> PAGE   \* MERGEFORMAT </w:instrText>
        </w:r>
        <w:r>
          <w:fldChar w:fldCharType="separate"/>
        </w:r>
        <w:r w:rsidR="00C67F19">
          <w:rPr>
            <w:noProof/>
          </w:rPr>
          <w:t>1</w:t>
        </w:r>
        <w:r>
          <w:rPr>
            <w:noProof/>
          </w:rPr>
          <w:fldChar w:fldCharType="end"/>
        </w:r>
      </w:p>
      <w:p w14:paraId="5BFF520C" w14:textId="5D1D92B1" w:rsidR="004F453B" w:rsidRDefault="004F453B">
        <w:pPr>
          <w:pStyle w:val="Header"/>
          <w:jc w:val="right"/>
          <w:rPr>
            <w:noProof/>
          </w:rPr>
        </w:pPr>
        <w:r>
          <w:rPr>
            <w:noProof/>
          </w:rPr>
          <w:t>HH</w:t>
        </w:r>
        <w:r w:rsidR="001E1E07">
          <w:rPr>
            <w:noProof/>
          </w:rPr>
          <w:t xml:space="preserve"> 328-23</w:t>
        </w:r>
      </w:p>
      <w:p w14:paraId="11F4ABB9" w14:textId="17199C9D" w:rsidR="004F453B" w:rsidRDefault="004F453B">
        <w:pPr>
          <w:pStyle w:val="Header"/>
          <w:jc w:val="right"/>
        </w:pPr>
        <w:r>
          <w:rPr>
            <w:noProof/>
          </w:rPr>
          <w:t>HC 7373/21</w:t>
        </w:r>
      </w:p>
    </w:sdtContent>
  </w:sdt>
  <w:p w14:paraId="0322F694" w14:textId="77777777" w:rsidR="000D4D9A" w:rsidRDefault="000D4D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C2DB2"/>
    <w:multiLevelType w:val="hybridMultilevel"/>
    <w:tmpl w:val="63B69EC6"/>
    <w:lvl w:ilvl="0" w:tplc="04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1D46A02"/>
    <w:multiLevelType w:val="hybridMultilevel"/>
    <w:tmpl w:val="3006A414"/>
    <w:lvl w:ilvl="0" w:tplc="04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 w15:restartNumberingAfterBreak="0">
    <w:nsid w:val="24272AF3"/>
    <w:multiLevelType w:val="hybridMultilevel"/>
    <w:tmpl w:val="D72436EA"/>
    <w:lvl w:ilvl="0" w:tplc="30090017">
      <w:start w:val="1"/>
      <w:numFmt w:val="lowerLetter"/>
      <w:lvlText w:val="%1)"/>
      <w:lvlJc w:val="left"/>
      <w:pPr>
        <w:ind w:left="153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9EA"/>
    <w:rsid w:val="000A32F5"/>
    <w:rsid w:val="000A5450"/>
    <w:rsid w:val="000D4D9A"/>
    <w:rsid w:val="000F5225"/>
    <w:rsid w:val="001679EA"/>
    <w:rsid w:val="001E1E07"/>
    <w:rsid w:val="00250FE8"/>
    <w:rsid w:val="002940EC"/>
    <w:rsid w:val="00442DC9"/>
    <w:rsid w:val="00456A08"/>
    <w:rsid w:val="004A6970"/>
    <w:rsid w:val="004D7545"/>
    <w:rsid w:val="004F453B"/>
    <w:rsid w:val="0059615F"/>
    <w:rsid w:val="006411EB"/>
    <w:rsid w:val="00696D14"/>
    <w:rsid w:val="006D47DE"/>
    <w:rsid w:val="006F0D30"/>
    <w:rsid w:val="00705AF5"/>
    <w:rsid w:val="007277E5"/>
    <w:rsid w:val="00760ABE"/>
    <w:rsid w:val="0077612C"/>
    <w:rsid w:val="00801753"/>
    <w:rsid w:val="0083783E"/>
    <w:rsid w:val="0089710F"/>
    <w:rsid w:val="00915940"/>
    <w:rsid w:val="00926C42"/>
    <w:rsid w:val="00935672"/>
    <w:rsid w:val="009C4B96"/>
    <w:rsid w:val="009D39D6"/>
    <w:rsid w:val="00AD32B1"/>
    <w:rsid w:val="00B16A7C"/>
    <w:rsid w:val="00B23805"/>
    <w:rsid w:val="00B61F6D"/>
    <w:rsid w:val="00B8254A"/>
    <w:rsid w:val="00C46F6C"/>
    <w:rsid w:val="00C5017F"/>
    <w:rsid w:val="00C54354"/>
    <w:rsid w:val="00C67F19"/>
    <w:rsid w:val="00C8483D"/>
    <w:rsid w:val="00D30BCB"/>
    <w:rsid w:val="00E34F97"/>
    <w:rsid w:val="00E97C9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A6B5"/>
  <w15:chartTrackingRefBased/>
  <w15:docId w15:val="{221BE452-6B07-4A33-8E88-54845D5D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15F"/>
    <w:pPr>
      <w:ind w:left="720"/>
      <w:contextualSpacing/>
    </w:pPr>
  </w:style>
  <w:style w:type="paragraph" w:styleId="Header">
    <w:name w:val="header"/>
    <w:basedOn w:val="Normal"/>
    <w:link w:val="HeaderChar"/>
    <w:uiPriority w:val="99"/>
    <w:unhideWhenUsed/>
    <w:rsid w:val="000D4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D9A"/>
  </w:style>
  <w:style w:type="paragraph" w:styleId="Footer">
    <w:name w:val="footer"/>
    <w:basedOn w:val="Normal"/>
    <w:link w:val="FooterChar"/>
    <w:uiPriority w:val="99"/>
    <w:unhideWhenUsed/>
    <w:rsid w:val="000D4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Muchawa</dc:creator>
  <cp:keywords/>
  <dc:description/>
  <cp:lastModifiedBy>JSC</cp:lastModifiedBy>
  <cp:revision>2</cp:revision>
  <cp:lastPrinted>2023-05-26T07:16:00Z</cp:lastPrinted>
  <dcterms:created xsi:type="dcterms:W3CDTF">2023-06-02T10:28:00Z</dcterms:created>
  <dcterms:modified xsi:type="dcterms:W3CDTF">2023-06-02T10:28:00Z</dcterms:modified>
</cp:coreProperties>
</file>