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2D9A8" w14:textId="664F0BE9" w:rsidR="00A26ACE" w:rsidRDefault="00F23021" w:rsidP="00457999">
      <w:pPr>
        <w:pStyle w:val="NoSpacing"/>
        <w:jc w:val="both"/>
        <w:rPr>
          <w:rFonts w:ascii="Times New Roman" w:hAnsi="Times New Roman" w:cs="Times New Roman"/>
          <w:lang w:val="en-US"/>
        </w:rPr>
      </w:pPr>
      <w:bookmarkStart w:id="0" w:name="_GoBack"/>
      <w:bookmarkEnd w:id="0"/>
      <w:r>
        <w:rPr>
          <w:rFonts w:ascii="Times New Roman" w:hAnsi="Times New Roman" w:cs="Times New Roman"/>
          <w:lang w:val="en-US"/>
        </w:rPr>
        <w:t>MIRIAM MIRIRAI</w:t>
      </w:r>
    </w:p>
    <w:p w14:paraId="79E51981" w14:textId="3FD0FD1C"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versus</w:t>
      </w:r>
    </w:p>
    <w:p w14:paraId="028FB57C" w14:textId="793DD3EB" w:rsidR="00F23021" w:rsidRDefault="00F23021" w:rsidP="00C70A2E">
      <w:pPr>
        <w:pStyle w:val="NoSpacing"/>
        <w:tabs>
          <w:tab w:val="left" w:pos="7320"/>
        </w:tabs>
        <w:jc w:val="both"/>
        <w:rPr>
          <w:rFonts w:ascii="Times New Roman" w:hAnsi="Times New Roman" w:cs="Times New Roman"/>
          <w:lang w:val="en-US"/>
        </w:rPr>
      </w:pPr>
      <w:r>
        <w:rPr>
          <w:rFonts w:ascii="Times New Roman" w:hAnsi="Times New Roman" w:cs="Times New Roman"/>
          <w:lang w:val="en-US"/>
        </w:rPr>
        <w:t>THE SHERIFF OF THE HIGH COURT</w:t>
      </w:r>
      <w:r w:rsidR="00C70A2E">
        <w:rPr>
          <w:rFonts w:ascii="Times New Roman" w:hAnsi="Times New Roman" w:cs="Times New Roman"/>
          <w:lang w:val="en-US"/>
        </w:rPr>
        <w:tab/>
      </w:r>
    </w:p>
    <w:p w14:paraId="3B1B503F" w14:textId="3E42D817"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and</w:t>
      </w:r>
    </w:p>
    <w:p w14:paraId="3D4681A8" w14:textId="0223A2B9"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MUPAMOMBE HOUSING COOPERATIVE SOCIETY LTD</w:t>
      </w:r>
    </w:p>
    <w:p w14:paraId="535E5A27" w14:textId="268DA39A"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and</w:t>
      </w:r>
    </w:p>
    <w:p w14:paraId="573D0468" w14:textId="2AF1B699"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FINANCIAL MIRIRAI</w:t>
      </w:r>
    </w:p>
    <w:p w14:paraId="3A39C403" w14:textId="77777777" w:rsidR="00F23021" w:rsidRDefault="00F23021" w:rsidP="00457999">
      <w:pPr>
        <w:pStyle w:val="NoSpacing"/>
        <w:jc w:val="both"/>
        <w:rPr>
          <w:rFonts w:ascii="Times New Roman" w:hAnsi="Times New Roman" w:cs="Times New Roman"/>
          <w:lang w:val="en-US"/>
        </w:rPr>
      </w:pPr>
    </w:p>
    <w:p w14:paraId="23366B1F" w14:textId="77777777" w:rsidR="00F23021" w:rsidRDefault="00F23021" w:rsidP="00457999">
      <w:pPr>
        <w:pStyle w:val="NoSpacing"/>
        <w:jc w:val="both"/>
        <w:rPr>
          <w:rFonts w:ascii="Times New Roman" w:hAnsi="Times New Roman" w:cs="Times New Roman"/>
          <w:lang w:val="en-US"/>
        </w:rPr>
      </w:pPr>
    </w:p>
    <w:p w14:paraId="01843A54" w14:textId="50DC70F9"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3C5F6F9D" w14:textId="3E5D9822" w:rsidR="00F23021" w:rsidRPr="00F23021" w:rsidRDefault="00F23021" w:rsidP="00457999">
      <w:pPr>
        <w:pStyle w:val="NoSpacing"/>
        <w:jc w:val="both"/>
        <w:rPr>
          <w:rFonts w:ascii="Times New Roman" w:hAnsi="Times New Roman" w:cs="Times New Roman"/>
          <w:b/>
          <w:bCs/>
          <w:lang w:val="en-US"/>
        </w:rPr>
      </w:pPr>
      <w:r w:rsidRPr="00F23021">
        <w:rPr>
          <w:rFonts w:ascii="Times New Roman" w:hAnsi="Times New Roman" w:cs="Times New Roman"/>
          <w:b/>
          <w:bCs/>
          <w:lang w:val="en-US"/>
        </w:rPr>
        <w:t>MAXWELL J</w:t>
      </w:r>
    </w:p>
    <w:p w14:paraId="128173C1" w14:textId="692DDAAD" w:rsidR="00F23021" w:rsidRDefault="00F23021" w:rsidP="00457999">
      <w:pPr>
        <w:pStyle w:val="NoSpacing"/>
        <w:jc w:val="both"/>
        <w:rPr>
          <w:rFonts w:ascii="Times New Roman" w:hAnsi="Times New Roman" w:cs="Times New Roman"/>
          <w:lang w:val="en-US"/>
        </w:rPr>
      </w:pPr>
      <w:r>
        <w:rPr>
          <w:rFonts w:ascii="Times New Roman" w:hAnsi="Times New Roman" w:cs="Times New Roman"/>
          <w:lang w:val="en-US"/>
        </w:rPr>
        <w:t>HARARE; 25 September 2015</w:t>
      </w:r>
    </w:p>
    <w:p w14:paraId="5164C926" w14:textId="77777777" w:rsidR="00F23021" w:rsidRDefault="00F23021" w:rsidP="00457999">
      <w:pPr>
        <w:pStyle w:val="NoSpacing"/>
        <w:jc w:val="both"/>
        <w:rPr>
          <w:rFonts w:ascii="Times New Roman" w:hAnsi="Times New Roman" w:cs="Times New Roman"/>
          <w:lang w:val="en-US"/>
        </w:rPr>
      </w:pPr>
    </w:p>
    <w:p w14:paraId="793039EE" w14:textId="77777777" w:rsidR="00F23021" w:rsidRDefault="00F23021" w:rsidP="00457999">
      <w:pPr>
        <w:pStyle w:val="NoSpacing"/>
        <w:jc w:val="both"/>
        <w:rPr>
          <w:rFonts w:ascii="Times New Roman" w:hAnsi="Times New Roman" w:cs="Times New Roman"/>
          <w:lang w:val="en-US"/>
        </w:rPr>
      </w:pPr>
    </w:p>
    <w:p w14:paraId="7AA9099B" w14:textId="5BF679CF" w:rsidR="00F23021" w:rsidRDefault="00F23021" w:rsidP="00457999">
      <w:pPr>
        <w:pStyle w:val="NoSpacing"/>
        <w:jc w:val="both"/>
        <w:rPr>
          <w:rFonts w:ascii="Times New Roman" w:hAnsi="Times New Roman" w:cs="Times New Roman"/>
          <w:b/>
          <w:bCs/>
          <w:lang w:val="en-US"/>
        </w:rPr>
      </w:pPr>
      <w:r w:rsidRPr="00F23021">
        <w:rPr>
          <w:rFonts w:ascii="Times New Roman" w:hAnsi="Times New Roman" w:cs="Times New Roman"/>
          <w:b/>
          <w:bCs/>
          <w:lang w:val="en-US"/>
        </w:rPr>
        <w:t>In chambers</w:t>
      </w:r>
    </w:p>
    <w:p w14:paraId="4D80F7C6" w14:textId="77777777" w:rsidR="000472E6" w:rsidRDefault="000472E6" w:rsidP="00457999">
      <w:pPr>
        <w:pStyle w:val="NoSpacing"/>
        <w:jc w:val="both"/>
        <w:rPr>
          <w:rFonts w:ascii="Times New Roman" w:hAnsi="Times New Roman" w:cs="Times New Roman"/>
          <w:b/>
          <w:bCs/>
          <w:lang w:val="en-US"/>
        </w:rPr>
      </w:pPr>
    </w:p>
    <w:p w14:paraId="4D0593EC" w14:textId="77777777" w:rsidR="000472E6" w:rsidRDefault="000472E6" w:rsidP="00457999">
      <w:pPr>
        <w:pStyle w:val="NoSpacing"/>
        <w:jc w:val="both"/>
        <w:rPr>
          <w:rFonts w:ascii="Times New Roman" w:hAnsi="Times New Roman" w:cs="Times New Roman"/>
          <w:b/>
          <w:bCs/>
          <w:lang w:val="en-US"/>
        </w:rPr>
      </w:pPr>
    </w:p>
    <w:p w14:paraId="5C33C833" w14:textId="0AB6EA01" w:rsidR="00F23021" w:rsidRDefault="000472E6" w:rsidP="000472E6">
      <w:pPr>
        <w:pStyle w:val="NoSpacing"/>
        <w:spacing w:line="360" w:lineRule="auto"/>
        <w:ind w:firstLine="720"/>
        <w:jc w:val="both"/>
        <w:rPr>
          <w:rFonts w:ascii="Times New Roman" w:hAnsi="Times New Roman" w:cs="Times New Roman"/>
          <w:lang w:val="en-US"/>
        </w:rPr>
      </w:pPr>
      <w:r w:rsidRPr="000472E6">
        <w:rPr>
          <w:rFonts w:ascii="Times New Roman" w:hAnsi="Times New Roman" w:cs="Times New Roman"/>
          <w:lang w:val="en-US"/>
        </w:rPr>
        <w:t>MAXWELL J:</w:t>
      </w:r>
      <w:r>
        <w:rPr>
          <w:rFonts w:ascii="Times New Roman" w:hAnsi="Times New Roman" w:cs="Times New Roman"/>
          <w:lang w:val="en-US"/>
        </w:rPr>
        <w:t xml:space="preserve">   </w:t>
      </w:r>
      <w:r w:rsidR="00F23021">
        <w:rPr>
          <w:rFonts w:ascii="Times New Roman" w:hAnsi="Times New Roman" w:cs="Times New Roman"/>
          <w:lang w:val="en-US"/>
        </w:rPr>
        <w:t>On 8 September 2025 this matter was set down for hearing.  The Applicant, first Respondent and third Respondent were all in default.  Only counsel for the second Respondent appeared and made submissions.  I issued the following order;</w:t>
      </w:r>
    </w:p>
    <w:p w14:paraId="62CC48FF" w14:textId="77777777" w:rsidR="000472E6" w:rsidRDefault="000472E6" w:rsidP="000472E6">
      <w:pPr>
        <w:pStyle w:val="NoSpacing"/>
        <w:ind w:firstLine="720"/>
        <w:jc w:val="both"/>
        <w:rPr>
          <w:rFonts w:ascii="Times New Roman" w:hAnsi="Times New Roman" w:cs="Times New Roman"/>
          <w:lang w:val="en-US"/>
        </w:rPr>
      </w:pPr>
    </w:p>
    <w:p w14:paraId="5072603A" w14:textId="59EA270D" w:rsidR="00F23021" w:rsidRPr="00F23021" w:rsidRDefault="00F23021" w:rsidP="00457999">
      <w:pPr>
        <w:pStyle w:val="NoSpacing"/>
        <w:spacing w:line="360" w:lineRule="auto"/>
        <w:ind w:firstLine="720"/>
        <w:jc w:val="both"/>
        <w:rPr>
          <w:rFonts w:ascii="Times New Roman" w:hAnsi="Times New Roman" w:cs="Times New Roman"/>
          <w:sz w:val="22"/>
          <w:szCs w:val="22"/>
          <w:lang w:val="en-US"/>
        </w:rPr>
      </w:pPr>
      <w:r w:rsidRPr="00F23021">
        <w:rPr>
          <w:rFonts w:ascii="Times New Roman" w:hAnsi="Times New Roman" w:cs="Times New Roman"/>
          <w:sz w:val="22"/>
          <w:szCs w:val="22"/>
          <w:lang w:val="en-US"/>
        </w:rPr>
        <w:t>“Application be and is hereby dismissed with costs on a legal practitioner and client scale.”</w:t>
      </w:r>
    </w:p>
    <w:p w14:paraId="35E09948" w14:textId="22FD3CC5" w:rsidR="00F23021" w:rsidRDefault="00F23021" w:rsidP="00457999">
      <w:pPr>
        <w:pStyle w:val="NoSpacing"/>
        <w:spacing w:line="360" w:lineRule="auto"/>
        <w:jc w:val="both"/>
        <w:rPr>
          <w:rFonts w:ascii="Times New Roman" w:hAnsi="Times New Roman" w:cs="Times New Roman"/>
          <w:u w:val="single"/>
          <w:lang w:val="en-US"/>
        </w:rPr>
      </w:pPr>
      <w:r w:rsidRPr="00F23021">
        <w:rPr>
          <w:rFonts w:ascii="Times New Roman" w:hAnsi="Times New Roman" w:cs="Times New Roman"/>
          <w:u w:val="single"/>
          <w:lang w:val="en-US"/>
        </w:rPr>
        <w:t>Background</w:t>
      </w:r>
    </w:p>
    <w:p w14:paraId="5E72A75F" w14:textId="637E7A09" w:rsidR="00F23021" w:rsidRDefault="00F23021" w:rsidP="00457999">
      <w:pPr>
        <w:pStyle w:val="NoSpacing"/>
        <w:spacing w:line="360" w:lineRule="auto"/>
        <w:jc w:val="both"/>
        <w:rPr>
          <w:rFonts w:ascii="Times New Roman" w:hAnsi="Times New Roman" w:cs="Times New Roman"/>
          <w:lang w:val="en-US"/>
        </w:rPr>
      </w:pPr>
      <w:r w:rsidRPr="00F23021">
        <w:rPr>
          <w:rFonts w:ascii="Times New Roman" w:hAnsi="Times New Roman" w:cs="Times New Roman"/>
          <w:lang w:val="en-US"/>
        </w:rPr>
        <w:tab/>
        <w:t xml:space="preserve">On </w:t>
      </w:r>
      <w:r>
        <w:rPr>
          <w:rFonts w:ascii="Times New Roman" w:hAnsi="Times New Roman" w:cs="Times New Roman"/>
          <w:lang w:val="en-US"/>
        </w:rPr>
        <w:t xml:space="preserve">25 July 2025 </w:t>
      </w:r>
      <w:r w:rsidR="00D57251">
        <w:rPr>
          <w:rFonts w:ascii="Times New Roman" w:hAnsi="Times New Roman" w:cs="Times New Roman"/>
          <w:lang w:val="en-US"/>
        </w:rPr>
        <w:t>Applicant</w:t>
      </w:r>
      <w:r>
        <w:rPr>
          <w:rFonts w:ascii="Times New Roman" w:hAnsi="Times New Roman" w:cs="Times New Roman"/>
          <w:lang w:val="en-US"/>
        </w:rPr>
        <w:t xml:space="preserve"> file</w:t>
      </w:r>
      <w:r w:rsidR="00AE2A73">
        <w:rPr>
          <w:rFonts w:ascii="Times New Roman" w:hAnsi="Times New Roman" w:cs="Times New Roman"/>
          <w:lang w:val="en-US"/>
        </w:rPr>
        <w:t>d</w:t>
      </w:r>
      <w:r>
        <w:rPr>
          <w:rFonts w:ascii="Times New Roman" w:hAnsi="Times New Roman" w:cs="Times New Roman"/>
          <w:lang w:val="en-US"/>
        </w:rPr>
        <w:t xml:space="preserve"> a chamber application for interdict.  In the</w:t>
      </w:r>
      <w:r w:rsidR="00D57251">
        <w:rPr>
          <w:rFonts w:ascii="Times New Roman" w:hAnsi="Times New Roman" w:cs="Times New Roman"/>
          <w:lang w:val="en-US"/>
        </w:rPr>
        <w:t xml:space="preserve"> draft order she was seeking that the first Respondent be interdicted and restrained from executing any w</w:t>
      </w:r>
      <w:r w:rsidR="00AE2A73">
        <w:rPr>
          <w:rFonts w:ascii="Times New Roman" w:hAnsi="Times New Roman" w:cs="Times New Roman"/>
          <w:lang w:val="en-US"/>
        </w:rPr>
        <w:t>r</w:t>
      </w:r>
      <w:r w:rsidR="00D57251">
        <w:rPr>
          <w:rFonts w:ascii="Times New Roman" w:hAnsi="Times New Roman" w:cs="Times New Roman"/>
          <w:lang w:val="en-US"/>
        </w:rPr>
        <w:t>it of execution or attaching any movable property a</w:t>
      </w:r>
      <w:r w:rsidR="00AE2A73">
        <w:rPr>
          <w:rFonts w:ascii="Times New Roman" w:hAnsi="Times New Roman" w:cs="Times New Roman"/>
          <w:lang w:val="en-US"/>
        </w:rPr>
        <w:t>t</w:t>
      </w:r>
      <w:r w:rsidR="00D57251">
        <w:rPr>
          <w:rFonts w:ascii="Times New Roman" w:hAnsi="Times New Roman" w:cs="Times New Roman"/>
          <w:lang w:val="en-US"/>
        </w:rPr>
        <w:t xml:space="preserve"> house number 1211 </w:t>
      </w:r>
      <w:proofErr w:type="spellStart"/>
      <w:r w:rsidR="00D57251">
        <w:rPr>
          <w:rFonts w:ascii="Times New Roman" w:hAnsi="Times New Roman" w:cs="Times New Roman"/>
          <w:lang w:val="en-US"/>
        </w:rPr>
        <w:t>Mupamombe</w:t>
      </w:r>
      <w:proofErr w:type="spellEnd"/>
      <w:r w:rsidR="00D57251">
        <w:rPr>
          <w:rFonts w:ascii="Times New Roman" w:hAnsi="Times New Roman" w:cs="Times New Roman"/>
          <w:lang w:val="en-US"/>
        </w:rPr>
        <w:t xml:space="preserve">, </w:t>
      </w:r>
      <w:proofErr w:type="spellStart"/>
      <w:r w:rsidR="00D57251">
        <w:rPr>
          <w:rFonts w:ascii="Times New Roman" w:hAnsi="Times New Roman" w:cs="Times New Roman"/>
          <w:lang w:val="en-US"/>
        </w:rPr>
        <w:t>Ingezi</w:t>
      </w:r>
      <w:proofErr w:type="spellEnd"/>
      <w:r w:rsidR="00D57251">
        <w:rPr>
          <w:rFonts w:ascii="Times New Roman" w:hAnsi="Times New Roman" w:cs="Times New Roman"/>
          <w:lang w:val="en-US"/>
        </w:rPr>
        <w:t xml:space="preserve"> </w:t>
      </w:r>
      <w:proofErr w:type="spellStart"/>
      <w:r w:rsidR="00D57251">
        <w:rPr>
          <w:rFonts w:ascii="Times New Roman" w:hAnsi="Times New Roman" w:cs="Times New Roman"/>
          <w:lang w:val="en-US"/>
        </w:rPr>
        <w:t>Kadoma</w:t>
      </w:r>
      <w:proofErr w:type="spellEnd"/>
      <w:r w:rsidR="00D57251">
        <w:rPr>
          <w:rFonts w:ascii="Times New Roman" w:hAnsi="Times New Roman" w:cs="Times New Roman"/>
          <w:lang w:val="en-US"/>
        </w:rPr>
        <w:t xml:space="preserve"> under any judgment obtained by the second Respondent against the Third Respondent.  She also sought an order interdicting second and third Respondents from causing, directing or facilitating any execution process at the same premises.  In the Founding Affidavit.  She stated that she is the custodian of minor children born between her and the third Respondent with whom she separated on 5 August 2019.  Further that on 28 June 2025 second Respondent’s members showed </w:t>
      </w:r>
      <w:r w:rsidR="00AE2A73">
        <w:rPr>
          <w:rFonts w:ascii="Times New Roman" w:hAnsi="Times New Roman" w:cs="Times New Roman"/>
          <w:lang w:val="en-US"/>
        </w:rPr>
        <w:t>h</w:t>
      </w:r>
      <w:r w:rsidR="00D57251">
        <w:rPr>
          <w:rFonts w:ascii="Times New Roman" w:hAnsi="Times New Roman" w:cs="Times New Roman"/>
          <w:lang w:val="en-US"/>
        </w:rPr>
        <w:t xml:space="preserve">er a </w:t>
      </w:r>
      <w:r w:rsidR="00AE2A73">
        <w:rPr>
          <w:rFonts w:ascii="Times New Roman" w:hAnsi="Times New Roman" w:cs="Times New Roman"/>
          <w:lang w:val="en-US"/>
        </w:rPr>
        <w:t>writ</w:t>
      </w:r>
      <w:r w:rsidR="00D57251">
        <w:rPr>
          <w:rFonts w:ascii="Times New Roman" w:hAnsi="Times New Roman" w:cs="Times New Roman"/>
          <w:lang w:val="en-US"/>
        </w:rPr>
        <w:t xml:space="preserve"> of attachment issued against third Respondent indicating intention to attach movable property at her residence.  She stated that the third Respondent does not reside at the said property and none of the property i</w:t>
      </w:r>
      <w:r w:rsidR="00AE2A73">
        <w:rPr>
          <w:rFonts w:ascii="Times New Roman" w:hAnsi="Times New Roman" w:cs="Times New Roman"/>
          <w:lang w:val="en-US"/>
        </w:rPr>
        <w:t>n</w:t>
      </w:r>
      <w:r w:rsidR="00D57251">
        <w:rPr>
          <w:rFonts w:ascii="Times New Roman" w:hAnsi="Times New Roman" w:cs="Times New Roman"/>
          <w:lang w:val="en-US"/>
        </w:rPr>
        <w:t xml:space="preserve"> the premises belongs to him.  She attached a Separation Agreement.</w:t>
      </w:r>
    </w:p>
    <w:p w14:paraId="159A69D3" w14:textId="04899FCA" w:rsidR="00457999" w:rsidRDefault="00D57251" w:rsidP="0045799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application was opposed by the second Responded.  Shadreck Nyoni, the Secretary General of the second Respondent deposed to the Opposing Affidavit.  He </w:t>
      </w:r>
      <w:r w:rsidR="00457999">
        <w:rPr>
          <w:rFonts w:ascii="Times New Roman" w:hAnsi="Times New Roman" w:cs="Times New Roman"/>
          <w:lang w:val="en-US"/>
        </w:rPr>
        <w:t>raise</w:t>
      </w:r>
      <w:r w:rsidR="00AE2A73">
        <w:rPr>
          <w:rFonts w:ascii="Times New Roman" w:hAnsi="Times New Roman" w:cs="Times New Roman"/>
          <w:lang w:val="en-US"/>
        </w:rPr>
        <w:t>d</w:t>
      </w:r>
      <w:r>
        <w:rPr>
          <w:rFonts w:ascii="Times New Roman" w:hAnsi="Times New Roman" w:cs="Times New Roman"/>
          <w:lang w:val="en-US"/>
        </w:rPr>
        <w:t xml:space="preserve"> points </w:t>
      </w:r>
      <w:r w:rsidRPr="00D57251">
        <w:rPr>
          <w:rFonts w:ascii="Times New Roman" w:hAnsi="Times New Roman" w:cs="Times New Roman"/>
          <w:i/>
          <w:iCs/>
          <w:lang w:val="en-US"/>
        </w:rPr>
        <w:t>in limine</w:t>
      </w:r>
      <w:r>
        <w:rPr>
          <w:rFonts w:ascii="Times New Roman" w:hAnsi="Times New Roman" w:cs="Times New Roman"/>
          <w:lang w:val="en-US"/>
        </w:rPr>
        <w:t xml:space="preserve">, firstly that the application is defective as it is seeking to interdict </w:t>
      </w:r>
      <w:r w:rsidR="00457999">
        <w:rPr>
          <w:rFonts w:ascii="Times New Roman" w:hAnsi="Times New Roman" w:cs="Times New Roman"/>
          <w:lang w:val="en-US"/>
        </w:rPr>
        <w:t>lawful</w:t>
      </w:r>
      <w:r>
        <w:rPr>
          <w:rFonts w:ascii="Times New Roman" w:hAnsi="Times New Roman" w:cs="Times New Roman"/>
          <w:lang w:val="en-US"/>
        </w:rPr>
        <w:t xml:space="preserve"> activities of the first Respondent.  Secondly, he stated that the application is improperly </w:t>
      </w:r>
      <w:r>
        <w:rPr>
          <w:rFonts w:ascii="Times New Roman" w:hAnsi="Times New Roman" w:cs="Times New Roman"/>
          <w:lang w:val="en-US"/>
        </w:rPr>
        <w:lastRenderedPageBreak/>
        <w:t>before the court for want of a proper</w:t>
      </w:r>
      <w:r w:rsidR="00AE2A73">
        <w:rPr>
          <w:rFonts w:ascii="Times New Roman" w:hAnsi="Times New Roman" w:cs="Times New Roman"/>
          <w:lang w:val="en-US"/>
        </w:rPr>
        <w:t>l</w:t>
      </w:r>
      <w:r>
        <w:rPr>
          <w:rFonts w:ascii="Times New Roman" w:hAnsi="Times New Roman" w:cs="Times New Roman"/>
          <w:lang w:val="en-US"/>
        </w:rPr>
        <w:t>y</w:t>
      </w:r>
      <w:r w:rsidR="00AE2A73">
        <w:rPr>
          <w:rFonts w:ascii="Times New Roman" w:hAnsi="Times New Roman" w:cs="Times New Roman"/>
          <w:lang w:val="en-US"/>
        </w:rPr>
        <w:t xml:space="preserve"> commissioned</w:t>
      </w:r>
      <w:r w:rsidR="008D131C">
        <w:rPr>
          <w:rFonts w:ascii="Times New Roman" w:hAnsi="Times New Roman" w:cs="Times New Roman"/>
          <w:lang w:val="en-US"/>
        </w:rPr>
        <w:t xml:space="preserve"> </w:t>
      </w:r>
      <w:r w:rsidR="00457999">
        <w:rPr>
          <w:rFonts w:ascii="Times New Roman" w:hAnsi="Times New Roman" w:cs="Times New Roman"/>
          <w:lang w:val="en-US"/>
        </w:rPr>
        <w:t>Founding Affidavit</w:t>
      </w:r>
      <w:r w:rsidR="00C70A2E">
        <w:rPr>
          <w:rFonts w:ascii="Times New Roman" w:hAnsi="Times New Roman" w:cs="Times New Roman"/>
          <w:lang w:val="en-US"/>
        </w:rPr>
        <w:t>.</w:t>
      </w:r>
      <w:r w:rsidR="00457999">
        <w:rPr>
          <w:rFonts w:ascii="Times New Roman" w:hAnsi="Times New Roman" w:cs="Times New Roman"/>
          <w:lang w:val="en-US"/>
        </w:rPr>
        <w:t xml:space="preserve"> He pointed out that there are discrepancies regarding the place of signing and commissioning as it is apparent that the signing was done at Harare whilst the commissioning was done at Kadoma.</w:t>
      </w:r>
    </w:p>
    <w:p w14:paraId="52EE2005" w14:textId="16B3134D" w:rsidR="00457999" w:rsidRDefault="00457999" w:rsidP="0045799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On the merits, the deponent submitted that Applicant had not established that the third Respondent does not reside at the address provided and that the separation agreement is not proof of ownership or rights held over the immovable property in question.  He also submitted that Applicant had not met the requirements for an interdict.  </w:t>
      </w:r>
    </w:p>
    <w:p w14:paraId="440D99BF" w14:textId="0C9FAF9C" w:rsidR="00457999" w:rsidRDefault="00457999" w:rsidP="0045799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Applicant did not file an answering affidavit</w:t>
      </w:r>
      <w:r w:rsidR="00AE2A73">
        <w:rPr>
          <w:rFonts w:ascii="Times New Roman" w:hAnsi="Times New Roman" w:cs="Times New Roman"/>
          <w:lang w:val="en-US"/>
        </w:rPr>
        <w:t>.</w:t>
      </w:r>
      <w:r>
        <w:rPr>
          <w:rFonts w:ascii="Times New Roman" w:hAnsi="Times New Roman" w:cs="Times New Roman"/>
          <w:lang w:val="en-US"/>
        </w:rPr>
        <w:t xml:space="preserve"> </w:t>
      </w:r>
      <w:r w:rsidR="00AE2A73">
        <w:rPr>
          <w:rFonts w:ascii="Times New Roman" w:hAnsi="Times New Roman" w:cs="Times New Roman"/>
          <w:lang w:val="en-US"/>
        </w:rPr>
        <w:t>S</w:t>
      </w:r>
      <w:r>
        <w:rPr>
          <w:rFonts w:ascii="Times New Roman" w:hAnsi="Times New Roman" w:cs="Times New Roman"/>
          <w:lang w:val="en-US"/>
        </w:rPr>
        <w:t xml:space="preserve">econd Respondent filed heads of argument.  On the hearing of the matter Mr Mahlangu submitted that the Applicant and third Respondent deliberately brought a frivolous application as the court has been inundated with a number of matters involving third Respondent.  He stated that the sheriff </w:t>
      </w:r>
      <w:r w:rsidR="0013144D">
        <w:rPr>
          <w:rFonts w:ascii="Times New Roman" w:hAnsi="Times New Roman" w:cs="Times New Roman"/>
          <w:lang w:val="en-US"/>
        </w:rPr>
        <w:t>proceeded</w:t>
      </w:r>
      <w:r>
        <w:rPr>
          <w:rFonts w:ascii="Times New Roman" w:hAnsi="Times New Roman" w:cs="Times New Roman"/>
          <w:lang w:val="en-US"/>
        </w:rPr>
        <w:t xml:space="preserve"> against the third Respondent’s movable property and instead of filing an interpleader Applicant filed the present application.</w:t>
      </w:r>
    </w:p>
    <w:p w14:paraId="276AA15D" w14:textId="5A20ACDE" w:rsidR="0013144D" w:rsidRDefault="0013144D" w:rsidP="0045799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Further despite i</w:t>
      </w:r>
      <w:r w:rsidR="00AE2A73">
        <w:rPr>
          <w:rFonts w:ascii="Times New Roman" w:hAnsi="Times New Roman" w:cs="Times New Roman"/>
          <w:lang w:val="en-US"/>
        </w:rPr>
        <w:t>t</w:t>
      </w:r>
      <w:r>
        <w:rPr>
          <w:rFonts w:ascii="Times New Roman" w:hAnsi="Times New Roman" w:cs="Times New Roman"/>
          <w:lang w:val="en-US"/>
        </w:rPr>
        <w:t xml:space="preserve"> being pointed out in the Opposing Affidavit that the Founding Affidavit was defective, the application was not withdrawn.  In addition, the Applicant did not attend court.  He submitted that the application was not sincere and Applicant was not genuine.  He referred to the case of </w:t>
      </w:r>
      <w:proofErr w:type="spellStart"/>
      <w:r w:rsidRPr="0013144D">
        <w:rPr>
          <w:rFonts w:ascii="Times New Roman" w:hAnsi="Times New Roman" w:cs="Times New Roman"/>
          <w:i/>
          <w:iCs/>
          <w:lang w:val="en-US"/>
        </w:rPr>
        <w:t>Kad</w:t>
      </w:r>
      <w:r w:rsidR="00AE2A73">
        <w:rPr>
          <w:rFonts w:ascii="Times New Roman" w:hAnsi="Times New Roman" w:cs="Times New Roman"/>
          <w:i/>
          <w:iCs/>
          <w:lang w:val="en-US"/>
        </w:rPr>
        <w:t>ir</w:t>
      </w:r>
      <w:r w:rsidRPr="0013144D">
        <w:rPr>
          <w:rFonts w:ascii="Times New Roman" w:hAnsi="Times New Roman" w:cs="Times New Roman"/>
          <w:i/>
          <w:iCs/>
          <w:lang w:val="en-US"/>
        </w:rPr>
        <w:t>a</w:t>
      </w:r>
      <w:proofErr w:type="spellEnd"/>
      <w:r w:rsidRPr="0013144D">
        <w:rPr>
          <w:rFonts w:ascii="Times New Roman" w:hAnsi="Times New Roman" w:cs="Times New Roman"/>
          <w:i/>
          <w:iCs/>
          <w:lang w:val="en-US"/>
        </w:rPr>
        <w:t xml:space="preserve"> </w:t>
      </w:r>
      <w:r w:rsidRPr="0013144D">
        <w:rPr>
          <w:rFonts w:ascii="Times New Roman" w:hAnsi="Times New Roman" w:cs="Times New Roman"/>
          <w:lang w:val="en-US"/>
        </w:rPr>
        <w:t>v</w:t>
      </w:r>
      <w:r w:rsidRPr="0013144D">
        <w:rPr>
          <w:rFonts w:ascii="Times New Roman" w:hAnsi="Times New Roman" w:cs="Times New Roman"/>
          <w:i/>
          <w:iCs/>
          <w:lang w:val="en-US"/>
        </w:rPr>
        <w:t xml:space="preserve"> </w:t>
      </w:r>
      <w:proofErr w:type="spellStart"/>
      <w:r w:rsidRPr="0013144D">
        <w:rPr>
          <w:rFonts w:ascii="Times New Roman" w:hAnsi="Times New Roman" w:cs="Times New Roman"/>
          <w:i/>
          <w:iCs/>
          <w:lang w:val="en-US"/>
        </w:rPr>
        <w:t>Nhem</w:t>
      </w:r>
      <w:r w:rsidR="00AE2A73">
        <w:rPr>
          <w:rFonts w:ascii="Times New Roman" w:hAnsi="Times New Roman" w:cs="Times New Roman"/>
          <w:i/>
          <w:iCs/>
          <w:lang w:val="en-US"/>
        </w:rPr>
        <w:t>w</w:t>
      </w:r>
      <w:r w:rsidRPr="0013144D">
        <w:rPr>
          <w:rFonts w:ascii="Times New Roman" w:hAnsi="Times New Roman" w:cs="Times New Roman"/>
          <w:i/>
          <w:iCs/>
          <w:lang w:val="en-US"/>
        </w:rPr>
        <w:t>a</w:t>
      </w:r>
      <w:proofErr w:type="spellEnd"/>
      <w:r>
        <w:rPr>
          <w:rFonts w:ascii="Times New Roman" w:hAnsi="Times New Roman" w:cs="Times New Roman"/>
          <w:lang w:val="en-US"/>
        </w:rPr>
        <w:t xml:space="preserve"> and others HH 97/23 and prayed for costs on a legal practitioner and client scale.</w:t>
      </w:r>
    </w:p>
    <w:p w14:paraId="533467DE" w14:textId="574B5822" w:rsidR="0013144D" w:rsidRPr="0013144D" w:rsidRDefault="0013144D" w:rsidP="00457999">
      <w:pPr>
        <w:pStyle w:val="NoSpacing"/>
        <w:spacing w:line="360" w:lineRule="auto"/>
        <w:jc w:val="both"/>
        <w:rPr>
          <w:rFonts w:ascii="Times New Roman" w:hAnsi="Times New Roman" w:cs="Times New Roman"/>
          <w:u w:val="single"/>
          <w:lang w:val="en-US"/>
        </w:rPr>
      </w:pPr>
      <w:r w:rsidRPr="0013144D">
        <w:rPr>
          <w:rFonts w:ascii="Times New Roman" w:hAnsi="Times New Roman" w:cs="Times New Roman"/>
          <w:u w:val="single"/>
          <w:lang w:val="en-US"/>
        </w:rPr>
        <w:t>Analysis</w:t>
      </w:r>
    </w:p>
    <w:p w14:paraId="5248FDD3" w14:textId="45BE52F2" w:rsidR="0013144D" w:rsidRDefault="0013144D" w:rsidP="0013144D">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That the application seeks to interdict a lawful process.</w:t>
      </w:r>
    </w:p>
    <w:p w14:paraId="3705E2C8" w14:textId="2EDA131E" w:rsidR="0013144D" w:rsidRDefault="0013144D" w:rsidP="0013144D">
      <w:pPr>
        <w:pStyle w:val="NoSpacing"/>
        <w:spacing w:line="360" w:lineRule="auto"/>
        <w:jc w:val="both"/>
        <w:rPr>
          <w:rFonts w:ascii="Times New Roman" w:hAnsi="Times New Roman" w:cs="Times New Roman"/>
          <w:lang w:val="en-US"/>
        </w:rPr>
      </w:pPr>
      <w:r>
        <w:rPr>
          <w:rFonts w:ascii="Times New Roman" w:hAnsi="Times New Roman" w:cs="Times New Roman"/>
          <w:lang w:val="en-US"/>
        </w:rPr>
        <w:t>It is common cause that the w</w:t>
      </w:r>
      <w:r w:rsidR="00AE2A73">
        <w:rPr>
          <w:rFonts w:ascii="Times New Roman" w:hAnsi="Times New Roman" w:cs="Times New Roman"/>
          <w:lang w:val="en-US"/>
        </w:rPr>
        <w:t>r</w:t>
      </w:r>
      <w:r>
        <w:rPr>
          <w:rFonts w:ascii="Times New Roman" w:hAnsi="Times New Roman" w:cs="Times New Roman"/>
          <w:lang w:val="en-US"/>
        </w:rPr>
        <w:t xml:space="preserve">it of execution issued by the Registrar of the High Court on 20 June 2025 under case number HCH 2221/24 is still </w:t>
      </w:r>
      <w:r w:rsidR="00F305CF">
        <w:rPr>
          <w:rFonts w:ascii="Times New Roman" w:hAnsi="Times New Roman" w:cs="Times New Roman"/>
          <w:lang w:val="en-US"/>
        </w:rPr>
        <w:t>extant</w:t>
      </w:r>
      <w:r>
        <w:rPr>
          <w:rFonts w:ascii="Times New Roman" w:hAnsi="Times New Roman" w:cs="Times New Roman"/>
          <w:lang w:val="en-US"/>
        </w:rPr>
        <w:t xml:space="preserve">.  It has been held that an interdict cannot be granted against conduct that is </w:t>
      </w:r>
      <w:r w:rsidRPr="0013144D">
        <w:rPr>
          <w:rFonts w:ascii="Times New Roman" w:hAnsi="Times New Roman" w:cs="Times New Roman"/>
          <w:i/>
          <w:iCs/>
          <w:lang w:val="en-US"/>
        </w:rPr>
        <w:t>prima facie</w:t>
      </w:r>
      <w:r>
        <w:rPr>
          <w:rFonts w:ascii="Times New Roman" w:hAnsi="Times New Roman" w:cs="Times New Roman"/>
          <w:lang w:val="en-US"/>
        </w:rPr>
        <w:t xml:space="preserve"> lawful.  See </w:t>
      </w:r>
      <w:r w:rsidRPr="0013144D">
        <w:rPr>
          <w:rFonts w:ascii="Times New Roman" w:hAnsi="Times New Roman" w:cs="Times New Roman"/>
          <w:i/>
          <w:iCs/>
          <w:u w:val="single"/>
          <w:lang w:val="en-US"/>
        </w:rPr>
        <w:t>Magaya</w:t>
      </w:r>
      <w:r w:rsidRPr="0013144D">
        <w:rPr>
          <w:rFonts w:ascii="Times New Roman" w:hAnsi="Times New Roman" w:cs="Times New Roman"/>
          <w:u w:val="single"/>
          <w:lang w:val="en-US"/>
        </w:rPr>
        <w:t xml:space="preserve"> v </w:t>
      </w:r>
      <w:r w:rsidRPr="0013144D">
        <w:rPr>
          <w:rFonts w:ascii="Times New Roman" w:hAnsi="Times New Roman" w:cs="Times New Roman"/>
          <w:i/>
          <w:iCs/>
          <w:u w:val="single"/>
          <w:lang w:val="en-US"/>
        </w:rPr>
        <w:t>Zimbabwe Gender</w:t>
      </w:r>
      <w:r w:rsidRPr="0013144D">
        <w:rPr>
          <w:rFonts w:ascii="Times New Roman" w:hAnsi="Times New Roman" w:cs="Times New Roman"/>
          <w:u w:val="single"/>
          <w:lang w:val="en-US"/>
        </w:rPr>
        <w:t xml:space="preserve"> </w:t>
      </w:r>
      <w:r w:rsidRPr="0013144D">
        <w:rPr>
          <w:rFonts w:ascii="Times New Roman" w:hAnsi="Times New Roman" w:cs="Times New Roman"/>
          <w:i/>
          <w:iCs/>
          <w:u w:val="single"/>
          <w:lang w:val="en-US"/>
        </w:rPr>
        <w:t xml:space="preserve">Commission </w:t>
      </w:r>
      <w:r w:rsidRPr="0013144D">
        <w:rPr>
          <w:rFonts w:ascii="Times New Roman" w:hAnsi="Times New Roman" w:cs="Times New Roman"/>
          <w:lang w:val="en-US"/>
        </w:rPr>
        <w:t>SC 105/2021 and</w:t>
      </w:r>
      <w:r w:rsidRPr="0013144D">
        <w:rPr>
          <w:rFonts w:ascii="Times New Roman" w:hAnsi="Times New Roman" w:cs="Times New Roman"/>
          <w:u w:val="single"/>
          <w:lang w:val="en-US"/>
        </w:rPr>
        <w:t xml:space="preserve"> </w:t>
      </w:r>
      <w:r w:rsidRPr="0013144D">
        <w:rPr>
          <w:rFonts w:ascii="Times New Roman" w:hAnsi="Times New Roman" w:cs="Times New Roman"/>
          <w:i/>
          <w:iCs/>
          <w:u w:val="single"/>
          <w:lang w:val="en-US"/>
        </w:rPr>
        <w:t>Mayor Logistics (Pvt) Ltd</w:t>
      </w:r>
      <w:r w:rsidRPr="0013144D">
        <w:rPr>
          <w:rFonts w:ascii="Times New Roman" w:hAnsi="Times New Roman" w:cs="Times New Roman"/>
          <w:u w:val="single"/>
          <w:lang w:val="en-US"/>
        </w:rPr>
        <w:t xml:space="preserve"> v </w:t>
      </w:r>
      <w:r w:rsidRPr="0013144D">
        <w:rPr>
          <w:rFonts w:ascii="Times New Roman" w:hAnsi="Times New Roman" w:cs="Times New Roman"/>
          <w:i/>
          <w:iCs/>
          <w:u w:val="single"/>
          <w:lang w:val="en-US"/>
        </w:rPr>
        <w:t>ZIMRA</w:t>
      </w:r>
      <w:r w:rsidRPr="0013144D">
        <w:rPr>
          <w:rFonts w:ascii="Times New Roman" w:hAnsi="Times New Roman" w:cs="Times New Roman"/>
          <w:u w:val="single"/>
          <w:lang w:val="en-US"/>
        </w:rPr>
        <w:t xml:space="preserve"> </w:t>
      </w:r>
      <w:r w:rsidRPr="0013144D">
        <w:rPr>
          <w:rFonts w:ascii="Times New Roman" w:hAnsi="Times New Roman" w:cs="Times New Roman"/>
          <w:lang w:val="en-US"/>
        </w:rPr>
        <w:t>SC 7/14</w:t>
      </w:r>
      <w:r w:rsidR="00AE2A73">
        <w:rPr>
          <w:rFonts w:ascii="Times New Roman" w:hAnsi="Times New Roman" w:cs="Times New Roman"/>
          <w:lang w:val="en-US"/>
        </w:rPr>
        <w:t>.</w:t>
      </w:r>
      <w:r w:rsidRPr="0013144D">
        <w:rPr>
          <w:rFonts w:ascii="Times New Roman" w:hAnsi="Times New Roman" w:cs="Times New Roman"/>
          <w:lang w:val="en-US"/>
        </w:rPr>
        <w:t xml:space="preserve"> </w:t>
      </w:r>
      <w:r w:rsidR="00AE2A73">
        <w:rPr>
          <w:rFonts w:ascii="Times New Roman" w:hAnsi="Times New Roman" w:cs="Times New Roman"/>
          <w:lang w:val="en-US"/>
        </w:rPr>
        <w:t>T</w:t>
      </w:r>
      <w:r w:rsidR="00EB5A35">
        <w:rPr>
          <w:rFonts w:ascii="Times New Roman" w:hAnsi="Times New Roman" w:cs="Times New Roman"/>
          <w:lang w:val="en-US"/>
        </w:rPr>
        <w:t>he first p</w:t>
      </w:r>
      <w:r w:rsidR="00AE2A73">
        <w:rPr>
          <w:rFonts w:ascii="Times New Roman" w:hAnsi="Times New Roman" w:cs="Times New Roman"/>
          <w:lang w:val="en-US"/>
        </w:rPr>
        <w:t>o</w:t>
      </w:r>
      <w:r w:rsidR="00EB5A35">
        <w:rPr>
          <w:rFonts w:ascii="Times New Roman" w:hAnsi="Times New Roman" w:cs="Times New Roman"/>
          <w:lang w:val="en-US"/>
        </w:rPr>
        <w:t>int in limine is there for merited.</w:t>
      </w:r>
    </w:p>
    <w:p w14:paraId="1F9924FB" w14:textId="7E4A82B6" w:rsidR="00EB5A35" w:rsidRDefault="00EB5A35" w:rsidP="00EB5A35">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That the Founding Affidavit is Defective.</w:t>
      </w:r>
    </w:p>
    <w:p w14:paraId="3E5C4927" w14:textId="4968B1A0" w:rsidR="00487F1A" w:rsidRDefault="00EB5A35" w:rsidP="00EB5A35">
      <w:pPr>
        <w:pStyle w:val="NoSpacing"/>
        <w:spacing w:line="360" w:lineRule="auto"/>
        <w:jc w:val="both"/>
        <w:rPr>
          <w:rFonts w:ascii="Times New Roman" w:hAnsi="Times New Roman" w:cs="Times New Roman"/>
          <w:lang w:val="en-US"/>
        </w:rPr>
      </w:pPr>
      <w:r>
        <w:rPr>
          <w:rFonts w:ascii="Times New Roman" w:hAnsi="Times New Roman" w:cs="Times New Roman"/>
          <w:lang w:val="en-US"/>
        </w:rPr>
        <w:t>The Founding Affidavit was done and signed at Harare on 16 July 2025.  It was signed by the deponent.  The commissioner of Oaths signed and put a st</w:t>
      </w:r>
      <w:r w:rsidR="00AE2A73">
        <w:rPr>
          <w:rFonts w:ascii="Times New Roman" w:hAnsi="Times New Roman" w:cs="Times New Roman"/>
          <w:lang w:val="en-US"/>
        </w:rPr>
        <w:t>amp</w:t>
      </w:r>
      <w:r>
        <w:rPr>
          <w:rFonts w:ascii="Times New Roman" w:hAnsi="Times New Roman" w:cs="Times New Roman"/>
          <w:lang w:val="en-US"/>
        </w:rPr>
        <w:t xml:space="preserve"> with an address in Kadoma.  This anomaly was pointed out in the Opposing affidavit.  In the absence of any explanation to the contrary, the commissioner of Oaths signed in Kadoma whilst the deponent signed in Harare.  In </w:t>
      </w:r>
      <w:r w:rsidRPr="00AE2A73">
        <w:rPr>
          <w:rFonts w:ascii="Times New Roman" w:hAnsi="Times New Roman" w:cs="Times New Roman"/>
          <w:i/>
          <w:iCs/>
          <w:lang w:val="en-US"/>
        </w:rPr>
        <w:t>Mandishayika</w:t>
      </w:r>
      <w:r>
        <w:rPr>
          <w:rFonts w:ascii="Times New Roman" w:hAnsi="Times New Roman" w:cs="Times New Roman"/>
          <w:lang w:val="en-US"/>
        </w:rPr>
        <w:t xml:space="preserve"> v </w:t>
      </w:r>
      <w:r w:rsidRPr="00AE2A73">
        <w:rPr>
          <w:rFonts w:ascii="Times New Roman" w:hAnsi="Times New Roman" w:cs="Times New Roman"/>
          <w:i/>
          <w:iCs/>
          <w:lang w:val="en-US"/>
        </w:rPr>
        <w:t>Sithole</w:t>
      </w:r>
      <w:r>
        <w:rPr>
          <w:rFonts w:ascii="Times New Roman" w:hAnsi="Times New Roman" w:cs="Times New Roman"/>
          <w:lang w:val="en-US"/>
        </w:rPr>
        <w:t xml:space="preserve"> HH 798/15 it is state</w:t>
      </w:r>
      <w:r w:rsidR="00AE2A73">
        <w:rPr>
          <w:rFonts w:ascii="Times New Roman" w:hAnsi="Times New Roman" w:cs="Times New Roman"/>
          <w:lang w:val="en-US"/>
        </w:rPr>
        <w:t>d</w:t>
      </w:r>
      <w:r>
        <w:rPr>
          <w:rFonts w:ascii="Times New Roman" w:hAnsi="Times New Roman" w:cs="Times New Roman"/>
          <w:lang w:val="en-US"/>
        </w:rPr>
        <w:t xml:space="preserve"> that.</w:t>
      </w:r>
    </w:p>
    <w:p w14:paraId="2C6BEA34" w14:textId="6DEC5C92" w:rsidR="00EB5A35" w:rsidRPr="00487F1A" w:rsidRDefault="00487F1A" w:rsidP="00487F1A">
      <w:pPr>
        <w:pStyle w:val="NoSpacing"/>
        <w:ind w:left="720"/>
        <w:jc w:val="both"/>
        <w:rPr>
          <w:rFonts w:ascii="Times New Roman" w:hAnsi="Times New Roman" w:cs="Times New Roman"/>
          <w:sz w:val="22"/>
          <w:szCs w:val="22"/>
          <w:lang w:val="en-US"/>
        </w:rPr>
      </w:pPr>
      <w:r w:rsidRPr="00487F1A">
        <w:rPr>
          <w:rFonts w:ascii="Times New Roman" w:hAnsi="Times New Roman" w:cs="Times New Roman"/>
          <w:sz w:val="22"/>
          <w:szCs w:val="22"/>
          <w:lang w:val="en-US"/>
        </w:rPr>
        <w:t xml:space="preserve">“An affidavit is a written statement made on oath before a commissioner of oaths or other person authorised to administer oaths.  The deponent to the statement must take an oath in the </w:t>
      </w:r>
      <w:r w:rsidRPr="00487F1A">
        <w:rPr>
          <w:rFonts w:ascii="Times New Roman" w:hAnsi="Times New Roman" w:cs="Times New Roman"/>
          <w:sz w:val="22"/>
          <w:szCs w:val="22"/>
          <w:lang w:val="en-US"/>
        </w:rPr>
        <w:lastRenderedPageBreak/>
        <w:t>presence of the commissioner of oaths and must append his or he</w:t>
      </w:r>
      <w:r w:rsidR="00AE2A73">
        <w:rPr>
          <w:rFonts w:ascii="Times New Roman" w:hAnsi="Times New Roman" w:cs="Times New Roman"/>
          <w:sz w:val="22"/>
          <w:szCs w:val="22"/>
          <w:lang w:val="en-US"/>
        </w:rPr>
        <w:t>r</w:t>
      </w:r>
      <w:r w:rsidRPr="00487F1A">
        <w:rPr>
          <w:rFonts w:ascii="Times New Roman" w:hAnsi="Times New Roman" w:cs="Times New Roman"/>
          <w:sz w:val="22"/>
          <w:szCs w:val="22"/>
          <w:lang w:val="en-US"/>
        </w:rPr>
        <w:t xml:space="preserve"> signature to the document in the presence of such commissioner, equally, the commissioner must administer the oath in accordance with the law and thereafter must append his or her signature to the statement in the presence of the deponent.  The commissioner must also endorse the date on which the oath was so administered.  These acts must occur contemporaneously.”</w:t>
      </w:r>
    </w:p>
    <w:p w14:paraId="1AF1E30A" w14:textId="77777777" w:rsidR="00EB5A35" w:rsidRPr="00487F1A" w:rsidRDefault="00EB5A35" w:rsidP="00487F1A">
      <w:pPr>
        <w:pStyle w:val="NoSpacing"/>
        <w:jc w:val="both"/>
        <w:rPr>
          <w:rFonts w:ascii="Times New Roman" w:hAnsi="Times New Roman" w:cs="Times New Roman"/>
          <w:sz w:val="22"/>
          <w:szCs w:val="22"/>
          <w:lang w:val="en-US"/>
        </w:rPr>
      </w:pPr>
    </w:p>
    <w:p w14:paraId="3857A485" w14:textId="369D8F79" w:rsidR="0013144D" w:rsidRDefault="00487F1A"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It follows that the deponent and the commissioner of oaths must therefore be in the same geographical location for the signing and commissioning to occur contemporaneously.  That seems not to have been the case </w:t>
      </w:r>
      <w:r w:rsidRPr="00AE2A73">
        <w:rPr>
          <w:rFonts w:ascii="Times New Roman" w:hAnsi="Times New Roman" w:cs="Times New Roman"/>
          <w:i/>
          <w:iCs/>
          <w:lang w:val="en-US"/>
        </w:rPr>
        <w:t xml:space="preserve">in </w:t>
      </w:r>
      <w:r w:rsidR="00AE2A73" w:rsidRPr="00AE2A73">
        <w:rPr>
          <w:rFonts w:ascii="Times New Roman" w:hAnsi="Times New Roman" w:cs="Times New Roman"/>
          <w:i/>
          <w:iCs/>
          <w:lang w:val="en-US"/>
        </w:rPr>
        <w:t>casu</w:t>
      </w:r>
      <w:r w:rsidR="00AE2A73">
        <w:rPr>
          <w:rFonts w:ascii="Times New Roman" w:hAnsi="Times New Roman" w:cs="Times New Roman"/>
          <w:lang w:val="en-US"/>
        </w:rPr>
        <w:t>. The</w:t>
      </w:r>
      <w:r>
        <w:rPr>
          <w:rFonts w:ascii="Times New Roman" w:hAnsi="Times New Roman" w:cs="Times New Roman"/>
          <w:lang w:val="en-US"/>
        </w:rPr>
        <w:t xml:space="preserve"> second point </w:t>
      </w:r>
      <w:r w:rsidRPr="00487F1A">
        <w:rPr>
          <w:rFonts w:ascii="Times New Roman" w:hAnsi="Times New Roman" w:cs="Times New Roman"/>
          <w:i/>
          <w:iCs/>
          <w:lang w:val="en-US"/>
        </w:rPr>
        <w:t>in limine</w:t>
      </w:r>
      <w:r>
        <w:rPr>
          <w:rFonts w:ascii="Times New Roman" w:hAnsi="Times New Roman" w:cs="Times New Roman"/>
          <w:lang w:val="en-US"/>
        </w:rPr>
        <w:t xml:space="preserve"> is also merited </w:t>
      </w:r>
    </w:p>
    <w:p w14:paraId="1C5E808F" w14:textId="3231DF80" w:rsidR="00487F1A" w:rsidRDefault="00487F1A" w:rsidP="00487F1A">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Merits</w:t>
      </w:r>
    </w:p>
    <w:p w14:paraId="4E738B6C" w14:textId="73BB91A4" w:rsidR="00487F1A" w:rsidRDefault="00487F1A"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An applicant seeking an interdict must establish a clear right, irreparable harm actually committed or </w:t>
      </w:r>
      <w:r w:rsidR="00DC00BD">
        <w:rPr>
          <w:rFonts w:ascii="Times New Roman" w:hAnsi="Times New Roman" w:cs="Times New Roman"/>
          <w:lang w:val="en-US"/>
        </w:rPr>
        <w:t>reasonably</w:t>
      </w:r>
      <w:r>
        <w:rPr>
          <w:rFonts w:ascii="Times New Roman" w:hAnsi="Times New Roman" w:cs="Times New Roman"/>
          <w:lang w:val="en-US"/>
        </w:rPr>
        <w:t xml:space="preserve"> apprehended</w:t>
      </w:r>
      <w:r w:rsidR="00DC00BD">
        <w:rPr>
          <w:rFonts w:ascii="Times New Roman" w:hAnsi="Times New Roman" w:cs="Times New Roman"/>
          <w:lang w:val="en-US"/>
        </w:rPr>
        <w:t xml:space="preserve"> and the absence of an alternative remedy.  See </w:t>
      </w:r>
      <w:r w:rsidR="00DC00BD" w:rsidRPr="00DC00BD">
        <w:rPr>
          <w:rFonts w:ascii="Times New Roman" w:hAnsi="Times New Roman" w:cs="Times New Roman"/>
          <w:i/>
          <w:iCs/>
          <w:lang w:val="en-US"/>
        </w:rPr>
        <w:t>Setlog</w:t>
      </w:r>
      <w:r w:rsidR="00AE2A73">
        <w:rPr>
          <w:rFonts w:ascii="Times New Roman" w:hAnsi="Times New Roman" w:cs="Times New Roman"/>
          <w:i/>
          <w:iCs/>
          <w:lang w:val="en-US"/>
        </w:rPr>
        <w:t>elo</w:t>
      </w:r>
      <w:r w:rsidR="00DC00BD" w:rsidRPr="00DC00BD">
        <w:rPr>
          <w:rFonts w:ascii="Times New Roman" w:hAnsi="Times New Roman" w:cs="Times New Roman"/>
          <w:i/>
          <w:iCs/>
          <w:lang w:val="en-US"/>
        </w:rPr>
        <w:t xml:space="preserve"> </w:t>
      </w:r>
      <w:r w:rsidR="00DC00BD">
        <w:rPr>
          <w:rFonts w:ascii="Times New Roman" w:hAnsi="Times New Roman" w:cs="Times New Roman"/>
          <w:lang w:val="en-US"/>
        </w:rPr>
        <w:t xml:space="preserve">v </w:t>
      </w:r>
      <w:r w:rsidR="00DC00BD" w:rsidRPr="00DC00BD">
        <w:rPr>
          <w:rFonts w:ascii="Times New Roman" w:hAnsi="Times New Roman" w:cs="Times New Roman"/>
          <w:i/>
          <w:iCs/>
          <w:lang w:val="en-US"/>
        </w:rPr>
        <w:t>Setlog</w:t>
      </w:r>
      <w:r w:rsidR="00AE2A73">
        <w:rPr>
          <w:rFonts w:ascii="Times New Roman" w:hAnsi="Times New Roman" w:cs="Times New Roman"/>
          <w:i/>
          <w:iCs/>
          <w:lang w:val="en-US"/>
        </w:rPr>
        <w:t>el</w:t>
      </w:r>
      <w:r w:rsidR="00DC00BD" w:rsidRPr="00DC00BD">
        <w:rPr>
          <w:rFonts w:ascii="Times New Roman" w:hAnsi="Times New Roman" w:cs="Times New Roman"/>
          <w:i/>
          <w:iCs/>
          <w:lang w:val="en-US"/>
        </w:rPr>
        <w:t>o</w:t>
      </w:r>
      <w:r w:rsidR="00DC00BD">
        <w:rPr>
          <w:rFonts w:ascii="Times New Roman" w:hAnsi="Times New Roman" w:cs="Times New Roman"/>
          <w:lang w:val="en-US"/>
        </w:rPr>
        <w:t xml:space="preserve"> 1914 AD 221, </w:t>
      </w:r>
      <w:r w:rsidR="00DC00BD" w:rsidRPr="00DC00BD">
        <w:rPr>
          <w:rFonts w:ascii="Times New Roman" w:hAnsi="Times New Roman" w:cs="Times New Roman"/>
          <w:i/>
          <w:iCs/>
          <w:lang w:val="en-US"/>
        </w:rPr>
        <w:t>Econet Wireless Holdings and Ors</w:t>
      </w:r>
      <w:r w:rsidR="00DC00BD">
        <w:rPr>
          <w:rFonts w:ascii="Times New Roman" w:hAnsi="Times New Roman" w:cs="Times New Roman"/>
          <w:lang w:val="en-US"/>
        </w:rPr>
        <w:t xml:space="preserve"> v </w:t>
      </w:r>
      <w:r w:rsidR="00DC00BD" w:rsidRPr="00DC00BD">
        <w:rPr>
          <w:rFonts w:ascii="Times New Roman" w:hAnsi="Times New Roman" w:cs="Times New Roman"/>
          <w:i/>
          <w:iCs/>
          <w:lang w:val="en-US"/>
        </w:rPr>
        <w:t>Minister of Finance and Ors</w:t>
      </w:r>
      <w:r w:rsidR="00DC00BD">
        <w:rPr>
          <w:rFonts w:ascii="Times New Roman" w:hAnsi="Times New Roman" w:cs="Times New Roman"/>
          <w:lang w:val="en-US"/>
        </w:rPr>
        <w:t xml:space="preserve"> 2001 (1) ZLR 323.  Applicant did not establish a clear right.  The separation agreement attached does not have the parties’ addresses. The information of where each resides was not inserted and the document has the request [</w:t>
      </w:r>
      <w:r w:rsidR="00DC00BD" w:rsidRPr="00DC00BD">
        <w:rPr>
          <w:rFonts w:ascii="Times New Roman" w:hAnsi="Times New Roman" w:cs="Times New Roman"/>
          <w:b/>
          <w:bCs/>
          <w:lang w:val="en-US"/>
        </w:rPr>
        <w:t>insert address]</w:t>
      </w:r>
      <w:r w:rsidR="00DC00BD">
        <w:rPr>
          <w:rFonts w:ascii="Times New Roman" w:hAnsi="Times New Roman" w:cs="Times New Roman"/>
          <w:b/>
          <w:bCs/>
          <w:lang w:val="en-US"/>
        </w:rPr>
        <w:t xml:space="preserve"> </w:t>
      </w:r>
      <w:r w:rsidR="00DC00BD" w:rsidRPr="00DC00BD">
        <w:rPr>
          <w:rFonts w:ascii="Times New Roman" w:hAnsi="Times New Roman" w:cs="Times New Roman"/>
          <w:lang w:val="en-US"/>
        </w:rPr>
        <w:t>a</w:t>
      </w:r>
      <w:r w:rsidR="00DC00BD">
        <w:rPr>
          <w:rFonts w:ascii="Times New Roman" w:hAnsi="Times New Roman" w:cs="Times New Roman"/>
          <w:lang w:val="en-US"/>
        </w:rPr>
        <w:t>fter the na</w:t>
      </w:r>
      <w:r w:rsidR="00AE2A73">
        <w:rPr>
          <w:rFonts w:ascii="Times New Roman" w:hAnsi="Times New Roman" w:cs="Times New Roman"/>
          <w:lang w:val="en-US"/>
        </w:rPr>
        <w:t>m</w:t>
      </w:r>
      <w:r w:rsidR="00DC00BD">
        <w:rPr>
          <w:rFonts w:ascii="Times New Roman" w:hAnsi="Times New Roman" w:cs="Times New Roman"/>
          <w:lang w:val="en-US"/>
        </w:rPr>
        <w:t xml:space="preserve">e of each party to the agreement. There is therefore no proof that </w:t>
      </w:r>
      <w:r w:rsidR="00AE2A73">
        <w:rPr>
          <w:rFonts w:ascii="Times New Roman" w:hAnsi="Times New Roman" w:cs="Times New Roman"/>
          <w:lang w:val="en-US"/>
        </w:rPr>
        <w:t>ei</w:t>
      </w:r>
      <w:r w:rsidR="00DC00BD">
        <w:rPr>
          <w:rFonts w:ascii="Times New Roman" w:hAnsi="Times New Roman" w:cs="Times New Roman"/>
          <w:lang w:val="en-US"/>
        </w:rPr>
        <w:t xml:space="preserve">ther party was residing or not residing at the address in question.  There is therefore no indication that the agreement attached pertained to property </w:t>
      </w:r>
      <w:r w:rsidR="00AE2A73">
        <w:rPr>
          <w:rFonts w:ascii="Times New Roman" w:hAnsi="Times New Roman" w:cs="Times New Roman"/>
          <w:lang w:val="en-US"/>
        </w:rPr>
        <w:t>a</w:t>
      </w:r>
      <w:r w:rsidR="00DC00BD">
        <w:rPr>
          <w:rFonts w:ascii="Times New Roman" w:hAnsi="Times New Roman" w:cs="Times New Roman"/>
          <w:lang w:val="en-US"/>
        </w:rPr>
        <w:t>t the address in question. A clear right was therefore not established</w:t>
      </w:r>
      <w:r w:rsidR="00AE2A73">
        <w:rPr>
          <w:rFonts w:ascii="Times New Roman" w:hAnsi="Times New Roman" w:cs="Times New Roman"/>
          <w:lang w:val="en-US"/>
        </w:rPr>
        <w:t>.</w:t>
      </w:r>
      <w:r w:rsidR="00DC00BD">
        <w:rPr>
          <w:rFonts w:ascii="Times New Roman" w:hAnsi="Times New Roman" w:cs="Times New Roman"/>
          <w:lang w:val="en-US"/>
        </w:rPr>
        <w:t xml:space="preserve"> </w:t>
      </w:r>
      <w:r w:rsidR="00AE2A73">
        <w:rPr>
          <w:rFonts w:ascii="Times New Roman" w:hAnsi="Times New Roman" w:cs="Times New Roman"/>
          <w:lang w:val="en-US"/>
        </w:rPr>
        <w:t>W</w:t>
      </w:r>
      <w:r w:rsidR="00DC00BD">
        <w:rPr>
          <w:rFonts w:ascii="Times New Roman" w:hAnsi="Times New Roman" w:cs="Times New Roman"/>
          <w:lang w:val="en-US"/>
        </w:rPr>
        <w:t xml:space="preserve">ithout a clear right, I am not persuaded that irreparable harm actually committed or reasonably apprehended can be established. </w:t>
      </w:r>
    </w:p>
    <w:p w14:paraId="4286BE75" w14:textId="1EDB9815" w:rsidR="00DC00BD" w:rsidRDefault="00DC00BD"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Second Respondent submitted that the applicant has not demonstrated that she has no other </w:t>
      </w:r>
      <w:r w:rsidR="003855C9">
        <w:rPr>
          <w:rFonts w:ascii="Times New Roman" w:hAnsi="Times New Roman" w:cs="Times New Roman"/>
          <w:lang w:val="en-US"/>
        </w:rPr>
        <w:t>remedy</w:t>
      </w:r>
      <w:r>
        <w:rPr>
          <w:rFonts w:ascii="Times New Roman" w:hAnsi="Times New Roman" w:cs="Times New Roman"/>
          <w:lang w:val="en-US"/>
        </w:rPr>
        <w:t xml:space="preserve">.  It is </w:t>
      </w:r>
      <w:r w:rsidR="00AE2A73">
        <w:rPr>
          <w:rFonts w:ascii="Times New Roman" w:hAnsi="Times New Roman" w:cs="Times New Roman"/>
          <w:lang w:val="en-US"/>
        </w:rPr>
        <w:t xml:space="preserve">trite </w:t>
      </w:r>
      <w:r w:rsidR="003855C9">
        <w:rPr>
          <w:rFonts w:ascii="Times New Roman" w:hAnsi="Times New Roman" w:cs="Times New Roman"/>
          <w:lang w:val="en-US"/>
        </w:rPr>
        <w:t xml:space="preserve">that an interdict is granted where there is no alternative remedy that </w:t>
      </w:r>
      <w:r w:rsidR="00AE2A73">
        <w:rPr>
          <w:rFonts w:ascii="Times New Roman" w:hAnsi="Times New Roman" w:cs="Times New Roman"/>
          <w:lang w:val="en-US"/>
        </w:rPr>
        <w:t>i</w:t>
      </w:r>
      <w:r w:rsidR="003855C9">
        <w:rPr>
          <w:rFonts w:ascii="Times New Roman" w:hAnsi="Times New Roman" w:cs="Times New Roman"/>
          <w:lang w:val="en-US"/>
        </w:rPr>
        <w:t xml:space="preserve">s adequate in the circumstances. See </w:t>
      </w:r>
      <w:r w:rsidR="003855C9" w:rsidRPr="003855C9">
        <w:rPr>
          <w:rFonts w:ascii="Times New Roman" w:hAnsi="Times New Roman" w:cs="Times New Roman"/>
          <w:i/>
          <w:iCs/>
          <w:lang w:val="en-US"/>
        </w:rPr>
        <w:t>Silverline Chemicals (Pvt) Ltd</w:t>
      </w:r>
      <w:r w:rsidR="003855C9">
        <w:rPr>
          <w:rFonts w:ascii="Times New Roman" w:hAnsi="Times New Roman" w:cs="Times New Roman"/>
          <w:lang w:val="en-US"/>
        </w:rPr>
        <w:t xml:space="preserve"> v </w:t>
      </w:r>
      <w:r w:rsidR="003855C9" w:rsidRPr="003855C9">
        <w:rPr>
          <w:rFonts w:ascii="Times New Roman" w:hAnsi="Times New Roman" w:cs="Times New Roman"/>
          <w:i/>
          <w:iCs/>
          <w:lang w:val="en-US"/>
        </w:rPr>
        <w:t xml:space="preserve">ZIMRA </w:t>
      </w:r>
      <w:r w:rsidR="003855C9">
        <w:rPr>
          <w:rFonts w:ascii="Times New Roman" w:hAnsi="Times New Roman" w:cs="Times New Roman"/>
          <w:lang w:val="en-US"/>
        </w:rPr>
        <w:t xml:space="preserve">HMA 28/24.  </w:t>
      </w:r>
      <w:r w:rsidR="00F305CF">
        <w:rPr>
          <w:rFonts w:ascii="Times New Roman" w:hAnsi="Times New Roman" w:cs="Times New Roman"/>
          <w:lang w:val="en-US"/>
        </w:rPr>
        <w:t>Rule 63</w:t>
      </w:r>
      <w:r w:rsidR="003855C9">
        <w:rPr>
          <w:rFonts w:ascii="Times New Roman" w:hAnsi="Times New Roman" w:cs="Times New Roman"/>
          <w:lang w:val="en-US"/>
        </w:rPr>
        <w:t xml:space="preserve"> </w:t>
      </w:r>
      <w:r w:rsidR="00AE2A73">
        <w:rPr>
          <w:rFonts w:ascii="Times New Roman" w:hAnsi="Times New Roman" w:cs="Times New Roman"/>
          <w:lang w:val="en-US"/>
        </w:rPr>
        <w:t xml:space="preserve">of </w:t>
      </w:r>
      <w:r w:rsidR="003855C9">
        <w:rPr>
          <w:rFonts w:ascii="Times New Roman" w:hAnsi="Times New Roman" w:cs="Times New Roman"/>
          <w:lang w:val="en-US"/>
        </w:rPr>
        <w:t>the High court Rules SI 202/2021provides an alternative and efficient remedy at the disposal of the Applicant.  There is no explanation as no why the Applicant did not issue an interpleader in this case.  She therefore fails o</w:t>
      </w:r>
      <w:r w:rsidR="00AE2A73">
        <w:rPr>
          <w:rFonts w:ascii="Times New Roman" w:hAnsi="Times New Roman" w:cs="Times New Roman"/>
          <w:lang w:val="en-US"/>
        </w:rPr>
        <w:t>n</w:t>
      </w:r>
      <w:r w:rsidR="003855C9">
        <w:rPr>
          <w:rFonts w:ascii="Times New Roman" w:hAnsi="Times New Roman" w:cs="Times New Roman"/>
          <w:lang w:val="en-US"/>
        </w:rPr>
        <w:t xml:space="preserve"> this requirement for an interdict. </w:t>
      </w:r>
    </w:p>
    <w:p w14:paraId="25804769" w14:textId="6FB778EA" w:rsidR="003855C9" w:rsidRDefault="003855C9"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For the above reason</w:t>
      </w:r>
      <w:r w:rsidR="00AE2A73">
        <w:rPr>
          <w:rFonts w:ascii="Times New Roman" w:hAnsi="Times New Roman" w:cs="Times New Roman"/>
          <w:lang w:val="en-US"/>
        </w:rPr>
        <w:t>s</w:t>
      </w:r>
      <w:r>
        <w:rPr>
          <w:rFonts w:ascii="Times New Roman" w:hAnsi="Times New Roman" w:cs="Times New Roman"/>
          <w:lang w:val="en-US"/>
        </w:rPr>
        <w:t xml:space="preserve">, I dismissed the application.  On the issue </w:t>
      </w:r>
      <w:r w:rsidR="00AE2A73">
        <w:rPr>
          <w:rFonts w:ascii="Times New Roman" w:hAnsi="Times New Roman" w:cs="Times New Roman"/>
          <w:lang w:val="en-US"/>
        </w:rPr>
        <w:t>o</w:t>
      </w:r>
      <w:r>
        <w:rPr>
          <w:rFonts w:ascii="Times New Roman" w:hAnsi="Times New Roman" w:cs="Times New Roman"/>
          <w:lang w:val="en-US"/>
        </w:rPr>
        <w:t>f costs, I considered that second Respondent pointed out the defects in Applicant’s papers.  Applicant did n</w:t>
      </w:r>
      <w:r w:rsidR="00AE2A73">
        <w:rPr>
          <w:rFonts w:ascii="Times New Roman" w:hAnsi="Times New Roman" w:cs="Times New Roman"/>
          <w:lang w:val="en-US"/>
        </w:rPr>
        <w:t>o</w:t>
      </w:r>
      <w:r>
        <w:rPr>
          <w:rFonts w:ascii="Times New Roman" w:hAnsi="Times New Roman" w:cs="Times New Roman"/>
          <w:lang w:val="en-US"/>
        </w:rPr>
        <w:t xml:space="preserve">t rectify the defects.  In addition, Applicant did not appear on the date of the hearing.  That gives the impression </w:t>
      </w:r>
      <w:r w:rsidR="00AE2A73">
        <w:rPr>
          <w:rFonts w:ascii="Times New Roman" w:hAnsi="Times New Roman" w:cs="Times New Roman"/>
          <w:lang w:val="en-US"/>
        </w:rPr>
        <w:t xml:space="preserve">that </w:t>
      </w:r>
      <w:r>
        <w:rPr>
          <w:rFonts w:ascii="Times New Roman" w:hAnsi="Times New Roman" w:cs="Times New Roman"/>
          <w:lang w:val="en-US"/>
        </w:rPr>
        <w:t>the Applicant was not genuine and was just seeking to delay the inevitable.  Her application fits in the category of frivolous and vexatio</w:t>
      </w:r>
      <w:r w:rsidR="00586835">
        <w:rPr>
          <w:rFonts w:ascii="Times New Roman" w:hAnsi="Times New Roman" w:cs="Times New Roman"/>
          <w:lang w:val="en-US"/>
        </w:rPr>
        <w:t>us</w:t>
      </w:r>
      <w:r>
        <w:rPr>
          <w:rFonts w:ascii="Times New Roman" w:hAnsi="Times New Roman" w:cs="Times New Roman"/>
          <w:lang w:val="en-US"/>
        </w:rPr>
        <w:t>.</w:t>
      </w:r>
    </w:p>
    <w:p w14:paraId="39F0D854" w14:textId="5F5D3C57" w:rsidR="003855C9" w:rsidRDefault="003855C9"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w:t>
      </w:r>
      <w:r w:rsidRPr="003855C9">
        <w:rPr>
          <w:rFonts w:ascii="Times New Roman" w:hAnsi="Times New Roman" w:cs="Times New Roman"/>
          <w:i/>
          <w:iCs/>
          <w:lang w:val="en-US"/>
        </w:rPr>
        <w:t>Rodgers</w:t>
      </w:r>
      <w:r>
        <w:rPr>
          <w:rFonts w:ascii="Times New Roman" w:hAnsi="Times New Roman" w:cs="Times New Roman"/>
          <w:lang w:val="en-US"/>
        </w:rPr>
        <w:t xml:space="preserve"> v </w:t>
      </w:r>
      <w:r w:rsidRPr="003855C9">
        <w:rPr>
          <w:rFonts w:ascii="Times New Roman" w:hAnsi="Times New Roman" w:cs="Times New Roman"/>
          <w:i/>
          <w:iCs/>
          <w:lang w:val="en-US"/>
        </w:rPr>
        <w:t>Rodgers and A</w:t>
      </w:r>
      <w:r>
        <w:rPr>
          <w:rFonts w:ascii="Times New Roman" w:hAnsi="Times New Roman" w:cs="Times New Roman"/>
          <w:i/>
          <w:iCs/>
          <w:lang w:val="en-US"/>
        </w:rPr>
        <w:t>n</w:t>
      </w:r>
      <w:r w:rsidRPr="003855C9">
        <w:rPr>
          <w:rFonts w:ascii="Times New Roman" w:hAnsi="Times New Roman" w:cs="Times New Roman"/>
          <w:i/>
          <w:iCs/>
          <w:lang w:val="en-US"/>
        </w:rPr>
        <w:t>or</w:t>
      </w:r>
      <w:r>
        <w:rPr>
          <w:rFonts w:ascii="Times New Roman" w:hAnsi="Times New Roman" w:cs="Times New Roman"/>
          <w:lang w:val="en-US"/>
        </w:rPr>
        <w:t xml:space="preserve"> 2002 (1) ZLR 330 frivolous and vexatio</w:t>
      </w:r>
      <w:r w:rsidR="00586835">
        <w:rPr>
          <w:rFonts w:ascii="Times New Roman" w:hAnsi="Times New Roman" w:cs="Times New Roman"/>
          <w:lang w:val="en-US"/>
        </w:rPr>
        <w:t>u</w:t>
      </w:r>
      <w:r>
        <w:rPr>
          <w:rFonts w:ascii="Times New Roman" w:hAnsi="Times New Roman" w:cs="Times New Roman"/>
          <w:lang w:val="en-US"/>
        </w:rPr>
        <w:t xml:space="preserve">s is defined as connoting </w:t>
      </w:r>
      <w:r w:rsidR="00586835">
        <w:rPr>
          <w:rFonts w:ascii="Times New Roman" w:hAnsi="Times New Roman" w:cs="Times New Roman"/>
          <w:lang w:val="en-US"/>
        </w:rPr>
        <w:t xml:space="preserve">an action </w:t>
      </w:r>
      <w:proofErr w:type="spellStart"/>
      <w:r w:rsidR="00586835">
        <w:rPr>
          <w:rFonts w:ascii="Times New Roman" w:hAnsi="Times New Roman" w:cs="Times New Roman"/>
          <w:lang w:val="en-US"/>
        </w:rPr>
        <w:t>characterised</w:t>
      </w:r>
      <w:proofErr w:type="spellEnd"/>
      <w:r w:rsidR="00586835">
        <w:rPr>
          <w:rFonts w:ascii="Times New Roman" w:hAnsi="Times New Roman" w:cs="Times New Roman"/>
          <w:lang w:val="en-US"/>
        </w:rPr>
        <w:t xml:space="preserve"> by lack of </w:t>
      </w:r>
      <w:r>
        <w:rPr>
          <w:rFonts w:ascii="Times New Roman" w:hAnsi="Times New Roman" w:cs="Times New Roman"/>
          <w:lang w:val="en-US"/>
        </w:rPr>
        <w:t xml:space="preserve">seriousness. </w:t>
      </w:r>
    </w:p>
    <w:p w14:paraId="6E5F2A93" w14:textId="77777777" w:rsidR="007C2A49" w:rsidRDefault="003855C9"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r>
    </w:p>
    <w:p w14:paraId="6CA7D217" w14:textId="7DC0F40A" w:rsidR="000F7A5F" w:rsidRDefault="003855C9" w:rsidP="007C2A4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Applicant’s conduct warran</w:t>
      </w:r>
      <w:r w:rsidR="00586835">
        <w:rPr>
          <w:rFonts w:ascii="Times New Roman" w:hAnsi="Times New Roman" w:cs="Times New Roman"/>
          <w:lang w:val="en-US"/>
        </w:rPr>
        <w:t>ted</w:t>
      </w:r>
      <w:r>
        <w:rPr>
          <w:rFonts w:ascii="Times New Roman" w:hAnsi="Times New Roman" w:cs="Times New Roman"/>
          <w:lang w:val="en-US"/>
        </w:rPr>
        <w:t xml:space="preserve"> the award of punitive costs against her. For the above </w:t>
      </w:r>
    </w:p>
    <w:p w14:paraId="79ED8508" w14:textId="1DFA9EAA" w:rsidR="003855C9" w:rsidRDefault="00586835" w:rsidP="00487F1A">
      <w:pPr>
        <w:pStyle w:val="NoSpacing"/>
        <w:spacing w:line="360" w:lineRule="auto"/>
        <w:jc w:val="both"/>
        <w:rPr>
          <w:rFonts w:ascii="Times New Roman" w:hAnsi="Times New Roman" w:cs="Times New Roman"/>
          <w:lang w:val="en-US"/>
        </w:rPr>
      </w:pPr>
      <w:r>
        <w:rPr>
          <w:rFonts w:ascii="Times New Roman" w:hAnsi="Times New Roman" w:cs="Times New Roman"/>
          <w:lang w:val="en-US"/>
        </w:rPr>
        <w:t>r</w:t>
      </w:r>
      <w:r w:rsidR="003855C9">
        <w:rPr>
          <w:rFonts w:ascii="Times New Roman" w:hAnsi="Times New Roman" w:cs="Times New Roman"/>
          <w:lang w:val="en-US"/>
        </w:rPr>
        <w:t>easons</w:t>
      </w:r>
      <w:r>
        <w:rPr>
          <w:rFonts w:ascii="Times New Roman" w:hAnsi="Times New Roman" w:cs="Times New Roman"/>
          <w:lang w:val="en-US"/>
        </w:rPr>
        <w:t xml:space="preserve">, </w:t>
      </w:r>
      <w:r w:rsidR="003855C9">
        <w:rPr>
          <w:rFonts w:ascii="Times New Roman" w:hAnsi="Times New Roman" w:cs="Times New Roman"/>
          <w:lang w:val="en-US"/>
        </w:rPr>
        <w:t>I dismissed the application with costs on a legal practitioner and client scale</w:t>
      </w:r>
      <w:r w:rsidR="000F7A5F">
        <w:rPr>
          <w:rFonts w:ascii="Times New Roman" w:hAnsi="Times New Roman" w:cs="Times New Roman"/>
          <w:lang w:val="en-US"/>
        </w:rPr>
        <w:t>.</w:t>
      </w:r>
    </w:p>
    <w:p w14:paraId="4620D686" w14:textId="77777777" w:rsidR="000F7A5F" w:rsidRDefault="000F7A5F" w:rsidP="00487F1A">
      <w:pPr>
        <w:pStyle w:val="NoSpacing"/>
        <w:spacing w:line="360" w:lineRule="auto"/>
        <w:jc w:val="both"/>
        <w:rPr>
          <w:rFonts w:ascii="Times New Roman" w:hAnsi="Times New Roman" w:cs="Times New Roman"/>
          <w:lang w:val="en-US"/>
        </w:rPr>
      </w:pPr>
    </w:p>
    <w:p w14:paraId="4FB8ACEE" w14:textId="77777777" w:rsidR="000F7A5F" w:rsidRDefault="000F7A5F" w:rsidP="00487F1A">
      <w:pPr>
        <w:pStyle w:val="NoSpacing"/>
        <w:spacing w:line="360" w:lineRule="auto"/>
        <w:jc w:val="both"/>
        <w:rPr>
          <w:rFonts w:ascii="Times New Roman" w:hAnsi="Times New Roman" w:cs="Times New Roman"/>
          <w:lang w:val="en-US"/>
        </w:rPr>
      </w:pPr>
    </w:p>
    <w:p w14:paraId="44571163" w14:textId="77777777" w:rsidR="000F7A5F" w:rsidRDefault="000F7A5F" w:rsidP="00487F1A">
      <w:pPr>
        <w:pStyle w:val="NoSpacing"/>
        <w:spacing w:line="360" w:lineRule="auto"/>
        <w:jc w:val="both"/>
        <w:rPr>
          <w:rFonts w:ascii="Times New Roman" w:hAnsi="Times New Roman" w:cs="Times New Roman"/>
          <w:lang w:val="en-US"/>
        </w:rPr>
      </w:pPr>
    </w:p>
    <w:p w14:paraId="72A75781" w14:textId="2BA83331" w:rsidR="000F7A5F" w:rsidRDefault="000F7A5F" w:rsidP="00487F1A">
      <w:pPr>
        <w:pStyle w:val="NoSpacing"/>
        <w:spacing w:line="360" w:lineRule="auto"/>
        <w:jc w:val="both"/>
        <w:rPr>
          <w:rFonts w:ascii="Times New Roman" w:hAnsi="Times New Roman" w:cs="Times New Roman"/>
          <w:b/>
          <w:bCs/>
          <w:smallCaps/>
          <w:lang w:val="en-US"/>
        </w:rPr>
      </w:pPr>
      <w:r w:rsidRPr="000F7A5F">
        <w:rPr>
          <w:rFonts w:ascii="Times New Roman" w:hAnsi="Times New Roman" w:cs="Times New Roman"/>
          <w:b/>
          <w:bCs/>
          <w:smallCaps/>
          <w:lang w:val="en-US"/>
        </w:rPr>
        <w:t>Maxwell J</w:t>
      </w:r>
      <w:proofErr w:type="gramStart"/>
      <w:r w:rsidRPr="000F7A5F">
        <w:rPr>
          <w:rFonts w:ascii="Times New Roman" w:hAnsi="Times New Roman" w:cs="Times New Roman"/>
          <w:b/>
          <w:bCs/>
          <w:smallCaps/>
          <w:lang w:val="en-US"/>
        </w:rPr>
        <w:t>:...........................................................</w:t>
      </w:r>
      <w:r>
        <w:rPr>
          <w:rFonts w:ascii="Times New Roman" w:hAnsi="Times New Roman" w:cs="Times New Roman"/>
          <w:b/>
          <w:bCs/>
          <w:smallCaps/>
          <w:lang w:val="en-US"/>
        </w:rPr>
        <w:t>.........</w:t>
      </w:r>
      <w:proofErr w:type="gramEnd"/>
    </w:p>
    <w:p w14:paraId="71DFE41A" w14:textId="77777777" w:rsidR="000F7A5F" w:rsidRPr="000F7A5F" w:rsidRDefault="000F7A5F" w:rsidP="00487F1A">
      <w:pPr>
        <w:pStyle w:val="NoSpacing"/>
        <w:spacing w:line="360" w:lineRule="auto"/>
        <w:jc w:val="both"/>
        <w:rPr>
          <w:rFonts w:ascii="Times New Roman" w:hAnsi="Times New Roman" w:cs="Times New Roman"/>
          <w:b/>
          <w:bCs/>
          <w:smallCaps/>
          <w:lang w:val="en-US"/>
        </w:rPr>
      </w:pPr>
    </w:p>
    <w:p w14:paraId="18F0BF62" w14:textId="5A08F05E" w:rsidR="000F7A5F" w:rsidRPr="00DC00BD" w:rsidRDefault="000F7A5F" w:rsidP="00487F1A">
      <w:pPr>
        <w:pStyle w:val="NoSpacing"/>
        <w:spacing w:line="360" w:lineRule="auto"/>
        <w:jc w:val="both"/>
        <w:rPr>
          <w:rFonts w:ascii="Times New Roman" w:hAnsi="Times New Roman" w:cs="Times New Roman"/>
          <w:lang w:val="en-US"/>
        </w:rPr>
      </w:pPr>
      <w:r w:rsidRPr="000F7A5F">
        <w:rPr>
          <w:rFonts w:ascii="Times New Roman" w:hAnsi="Times New Roman" w:cs="Times New Roman"/>
          <w:i/>
          <w:iCs/>
          <w:lang w:val="en-US"/>
        </w:rPr>
        <w:t>Maposa Mahlangu Attonerys</w:t>
      </w:r>
      <w:r>
        <w:rPr>
          <w:rFonts w:ascii="Times New Roman" w:hAnsi="Times New Roman" w:cs="Times New Roman"/>
          <w:lang w:val="en-US"/>
        </w:rPr>
        <w:t>, 2</w:t>
      </w:r>
      <w:r w:rsidRPr="000F7A5F">
        <w:rPr>
          <w:rFonts w:ascii="Times New Roman" w:hAnsi="Times New Roman" w:cs="Times New Roman"/>
          <w:vertAlign w:val="superscript"/>
          <w:lang w:val="en-US"/>
        </w:rPr>
        <w:t>nd</w:t>
      </w:r>
      <w:r>
        <w:rPr>
          <w:rFonts w:ascii="Times New Roman" w:hAnsi="Times New Roman" w:cs="Times New Roman"/>
          <w:lang w:val="en-US"/>
        </w:rPr>
        <w:t xml:space="preserve"> Respondent’s Legal Practitioners.</w:t>
      </w:r>
    </w:p>
    <w:p w14:paraId="1692839B" w14:textId="77777777" w:rsidR="00487F1A" w:rsidRPr="00487F1A" w:rsidRDefault="00487F1A">
      <w:pPr>
        <w:pStyle w:val="NoSpacing"/>
        <w:jc w:val="both"/>
        <w:rPr>
          <w:rFonts w:ascii="Times New Roman" w:hAnsi="Times New Roman" w:cs="Times New Roman"/>
          <w:sz w:val="22"/>
          <w:szCs w:val="22"/>
          <w:lang w:val="en-US"/>
        </w:rPr>
      </w:pPr>
    </w:p>
    <w:sectPr w:rsidR="00487F1A" w:rsidRPr="00487F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99DFC" w14:textId="77777777" w:rsidR="0058441E" w:rsidRDefault="0058441E" w:rsidP="00C74D6D">
      <w:pPr>
        <w:spacing w:after="0" w:line="240" w:lineRule="auto"/>
      </w:pPr>
      <w:r>
        <w:separator/>
      </w:r>
    </w:p>
  </w:endnote>
  <w:endnote w:type="continuationSeparator" w:id="0">
    <w:p w14:paraId="354BE947" w14:textId="77777777" w:rsidR="0058441E" w:rsidRDefault="0058441E" w:rsidP="00C7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6C0C4" w14:textId="77777777" w:rsidR="0058441E" w:rsidRDefault="0058441E" w:rsidP="00C74D6D">
      <w:pPr>
        <w:spacing w:after="0" w:line="240" w:lineRule="auto"/>
      </w:pPr>
      <w:r>
        <w:separator/>
      </w:r>
    </w:p>
  </w:footnote>
  <w:footnote w:type="continuationSeparator" w:id="0">
    <w:p w14:paraId="188C163E" w14:textId="77777777" w:rsidR="0058441E" w:rsidRDefault="0058441E" w:rsidP="00C74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19484"/>
      <w:docPartObj>
        <w:docPartGallery w:val="Page Numbers (Top of Page)"/>
        <w:docPartUnique/>
      </w:docPartObj>
    </w:sdtPr>
    <w:sdtEndPr>
      <w:rPr>
        <w:noProof/>
      </w:rPr>
    </w:sdtEndPr>
    <w:sdtContent>
      <w:p w14:paraId="29C25572" w14:textId="77777777" w:rsidR="00C74D6D" w:rsidRDefault="00C74D6D">
        <w:pPr>
          <w:pStyle w:val="Header"/>
          <w:jc w:val="right"/>
          <w:rPr>
            <w:noProof/>
          </w:rPr>
        </w:pPr>
        <w:r>
          <w:fldChar w:fldCharType="begin"/>
        </w:r>
        <w:r>
          <w:instrText xml:space="preserve"> PAGE   \* MERGEFORMAT </w:instrText>
        </w:r>
        <w:r>
          <w:fldChar w:fldCharType="separate"/>
        </w:r>
        <w:r w:rsidR="00AF6910">
          <w:rPr>
            <w:noProof/>
          </w:rPr>
          <w:t>1</w:t>
        </w:r>
        <w:r>
          <w:rPr>
            <w:noProof/>
          </w:rPr>
          <w:fldChar w:fldCharType="end"/>
        </w:r>
      </w:p>
      <w:p w14:paraId="7A17D407" w14:textId="124E1ADE" w:rsidR="00C70A2E" w:rsidRDefault="00C70A2E">
        <w:pPr>
          <w:pStyle w:val="Header"/>
          <w:jc w:val="right"/>
          <w:rPr>
            <w:noProof/>
          </w:rPr>
        </w:pPr>
        <w:r>
          <w:rPr>
            <w:noProof/>
          </w:rPr>
          <w:t>HH 580-25</w:t>
        </w:r>
      </w:p>
      <w:p w14:paraId="35A5CA3C" w14:textId="09949424" w:rsidR="00C74D6D" w:rsidRDefault="00C74D6D">
        <w:pPr>
          <w:pStyle w:val="Header"/>
          <w:jc w:val="right"/>
        </w:pPr>
        <w:r>
          <w:rPr>
            <w:noProof/>
          </w:rPr>
          <w:t>HCHF 3191/25</w:t>
        </w:r>
      </w:p>
    </w:sdtContent>
  </w:sdt>
  <w:p w14:paraId="12DE36FD" w14:textId="77777777" w:rsidR="00C74D6D" w:rsidRDefault="00C74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F204B"/>
    <w:multiLevelType w:val="hybridMultilevel"/>
    <w:tmpl w:val="2BF4A7E0"/>
    <w:lvl w:ilvl="0" w:tplc="160C23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CE"/>
    <w:rsid w:val="000472E6"/>
    <w:rsid w:val="000F7A5F"/>
    <w:rsid w:val="0013144D"/>
    <w:rsid w:val="003855C9"/>
    <w:rsid w:val="00457999"/>
    <w:rsid w:val="00487F1A"/>
    <w:rsid w:val="0058441E"/>
    <w:rsid w:val="00586835"/>
    <w:rsid w:val="005C653F"/>
    <w:rsid w:val="007C2A49"/>
    <w:rsid w:val="008D131C"/>
    <w:rsid w:val="00A26ACE"/>
    <w:rsid w:val="00AE2A73"/>
    <w:rsid w:val="00AF6910"/>
    <w:rsid w:val="00B86157"/>
    <w:rsid w:val="00C70A2E"/>
    <w:rsid w:val="00C74D6D"/>
    <w:rsid w:val="00D57251"/>
    <w:rsid w:val="00D65931"/>
    <w:rsid w:val="00DC00BD"/>
    <w:rsid w:val="00DF3CD4"/>
    <w:rsid w:val="00EB5A35"/>
    <w:rsid w:val="00F23021"/>
    <w:rsid w:val="00F305CF"/>
    <w:rsid w:val="00FC7E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A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A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A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A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A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A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A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ACE"/>
    <w:rPr>
      <w:rFonts w:eastAsiaTheme="majorEastAsia" w:cstheme="majorBidi"/>
      <w:color w:val="272727" w:themeColor="text1" w:themeTint="D8"/>
    </w:rPr>
  </w:style>
  <w:style w:type="paragraph" w:styleId="Title">
    <w:name w:val="Title"/>
    <w:basedOn w:val="Normal"/>
    <w:next w:val="Normal"/>
    <w:link w:val="TitleChar"/>
    <w:uiPriority w:val="10"/>
    <w:qFormat/>
    <w:rsid w:val="00A2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CE"/>
    <w:pPr>
      <w:spacing w:before="160"/>
      <w:jc w:val="center"/>
    </w:pPr>
    <w:rPr>
      <w:i/>
      <w:iCs/>
      <w:color w:val="404040" w:themeColor="text1" w:themeTint="BF"/>
    </w:rPr>
  </w:style>
  <w:style w:type="character" w:customStyle="1" w:styleId="QuoteChar">
    <w:name w:val="Quote Char"/>
    <w:basedOn w:val="DefaultParagraphFont"/>
    <w:link w:val="Quote"/>
    <w:uiPriority w:val="29"/>
    <w:rsid w:val="00A26ACE"/>
    <w:rPr>
      <w:i/>
      <w:iCs/>
      <w:color w:val="404040" w:themeColor="text1" w:themeTint="BF"/>
    </w:rPr>
  </w:style>
  <w:style w:type="paragraph" w:styleId="ListParagraph">
    <w:name w:val="List Paragraph"/>
    <w:basedOn w:val="Normal"/>
    <w:uiPriority w:val="34"/>
    <w:qFormat/>
    <w:rsid w:val="00A26ACE"/>
    <w:pPr>
      <w:ind w:left="720"/>
      <w:contextualSpacing/>
    </w:pPr>
  </w:style>
  <w:style w:type="character" w:styleId="IntenseEmphasis">
    <w:name w:val="Intense Emphasis"/>
    <w:basedOn w:val="DefaultParagraphFont"/>
    <w:uiPriority w:val="21"/>
    <w:qFormat/>
    <w:rsid w:val="00A26ACE"/>
    <w:rPr>
      <w:i/>
      <w:iCs/>
      <w:color w:val="2F5496" w:themeColor="accent1" w:themeShade="BF"/>
    </w:rPr>
  </w:style>
  <w:style w:type="paragraph" w:styleId="IntenseQuote">
    <w:name w:val="Intense Quote"/>
    <w:basedOn w:val="Normal"/>
    <w:next w:val="Normal"/>
    <w:link w:val="IntenseQuoteChar"/>
    <w:uiPriority w:val="30"/>
    <w:qFormat/>
    <w:rsid w:val="00A26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ACE"/>
    <w:rPr>
      <w:i/>
      <w:iCs/>
      <w:color w:val="2F5496" w:themeColor="accent1" w:themeShade="BF"/>
    </w:rPr>
  </w:style>
  <w:style w:type="character" w:styleId="IntenseReference">
    <w:name w:val="Intense Reference"/>
    <w:basedOn w:val="DefaultParagraphFont"/>
    <w:uiPriority w:val="32"/>
    <w:qFormat/>
    <w:rsid w:val="00A26ACE"/>
    <w:rPr>
      <w:b/>
      <w:bCs/>
      <w:smallCaps/>
      <w:color w:val="2F5496" w:themeColor="accent1" w:themeShade="BF"/>
      <w:spacing w:val="5"/>
    </w:rPr>
  </w:style>
  <w:style w:type="paragraph" w:styleId="NoSpacing">
    <w:name w:val="No Spacing"/>
    <w:uiPriority w:val="1"/>
    <w:qFormat/>
    <w:rsid w:val="00F23021"/>
    <w:pPr>
      <w:spacing w:after="0" w:line="240" w:lineRule="auto"/>
    </w:pPr>
  </w:style>
  <w:style w:type="paragraph" w:styleId="Header">
    <w:name w:val="header"/>
    <w:basedOn w:val="Normal"/>
    <w:link w:val="HeaderChar"/>
    <w:uiPriority w:val="99"/>
    <w:unhideWhenUsed/>
    <w:rsid w:val="00C74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6D"/>
  </w:style>
  <w:style w:type="paragraph" w:styleId="Footer">
    <w:name w:val="footer"/>
    <w:basedOn w:val="Normal"/>
    <w:link w:val="FooterChar"/>
    <w:uiPriority w:val="99"/>
    <w:unhideWhenUsed/>
    <w:rsid w:val="00C74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A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A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A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A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A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A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A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ACE"/>
    <w:rPr>
      <w:rFonts w:eastAsiaTheme="majorEastAsia" w:cstheme="majorBidi"/>
      <w:color w:val="272727" w:themeColor="text1" w:themeTint="D8"/>
    </w:rPr>
  </w:style>
  <w:style w:type="paragraph" w:styleId="Title">
    <w:name w:val="Title"/>
    <w:basedOn w:val="Normal"/>
    <w:next w:val="Normal"/>
    <w:link w:val="TitleChar"/>
    <w:uiPriority w:val="10"/>
    <w:qFormat/>
    <w:rsid w:val="00A2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CE"/>
    <w:pPr>
      <w:spacing w:before="160"/>
      <w:jc w:val="center"/>
    </w:pPr>
    <w:rPr>
      <w:i/>
      <w:iCs/>
      <w:color w:val="404040" w:themeColor="text1" w:themeTint="BF"/>
    </w:rPr>
  </w:style>
  <w:style w:type="character" w:customStyle="1" w:styleId="QuoteChar">
    <w:name w:val="Quote Char"/>
    <w:basedOn w:val="DefaultParagraphFont"/>
    <w:link w:val="Quote"/>
    <w:uiPriority w:val="29"/>
    <w:rsid w:val="00A26ACE"/>
    <w:rPr>
      <w:i/>
      <w:iCs/>
      <w:color w:val="404040" w:themeColor="text1" w:themeTint="BF"/>
    </w:rPr>
  </w:style>
  <w:style w:type="paragraph" w:styleId="ListParagraph">
    <w:name w:val="List Paragraph"/>
    <w:basedOn w:val="Normal"/>
    <w:uiPriority w:val="34"/>
    <w:qFormat/>
    <w:rsid w:val="00A26ACE"/>
    <w:pPr>
      <w:ind w:left="720"/>
      <w:contextualSpacing/>
    </w:pPr>
  </w:style>
  <w:style w:type="character" w:styleId="IntenseEmphasis">
    <w:name w:val="Intense Emphasis"/>
    <w:basedOn w:val="DefaultParagraphFont"/>
    <w:uiPriority w:val="21"/>
    <w:qFormat/>
    <w:rsid w:val="00A26ACE"/>
    <w:rPr>
      <w:i/>
      <w:iCs/>
      <w:color w:val="2F5496" w:themeColor="accent1" w:themeShade="BF"/>
    </w:rPr>
  </w:style>
  <w:style w:type="paragraph" w:styleId="IntenseQuote">
    <w:name w:val="Intense Quote"/>
    <w:basedOn w:val="Normal"/>
    <w:next w:val="Normal"/>
    <w:link w:val="IntenseQuoteChar"/>
    <w:uiPriority w:val="30"/>
    <w:qFormat/>
    <w:rsid w:val="00A26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ACE"/>
    <w:rPr>
      <w:i/>
      <w:iCs/>
      <w:color w:val="2F5496" w:themeColor="accent1" w:themeShade="BF"/>
    </w:rPr>
  </w:style>
  <w:style w:type="character" w:styleId="IntenseReference">
    <w:name w:val="Intense Reference"/>
    <w:basedOn w:val="DefaultParagraphFont"/>
    <w:uiPriority w:val="32"/>
    <w:qFormat/>
    <w:rsid w:val="00A26ACE"/>
    <w:rPr>
      <w:b/>
      <w:bCs/>
      <w:smallCaps/>
      <w:color w:val="2F5496" w:themeColor="accent1" w:themeShade="BF"/>
      <w:spacing w:val="5"/>
    </w:rPr>
  </w:style>
  <w:style w:type="paragraph" w:styleId="NoSpacing">
    <w:name w:val="No Spacing"/>
    <w:uiPriority w:val="1"/>
    <w:qFormat/>
    <w:rsid w:val="00F23021"/>
    <w:pPr>
      <w:spacing w:after="0" w:line="240" w:lineRule="auto"/>
    </w:pPr>
  </w:style>
  <w:style w:type="paragraph" w:styleId="Header">
    <w:name w:val="header"/>
    <w:basedOn w:val="Normal"/>
    <w:link w:val="HeaderChar"/>
    <w:uiPriority w:val="99"/>
    <w:unhideWhenUsed/>
    <w:rsid w:val="00C74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6D"/>
  </w:style>
  <w:style w:type="paragraph" w:styleId="Footer">
    <w:name w:val="footer"/>
    <w:basedOn w:val="Normal"/>
    <w:link w:val="FooterChar"/>
    <w:uiPriority w:val="99"/>
    <w:unhideWhenUsed/>
    <w:rsid w:val="00C74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Gumbodete</dc:creator>
  <cp:lastModifiedBy>User</cp:lastModifiedBy>
  <cp:revision>2</cp:revision>
  <dcterms:created xsi:type="dcterms:W3CDTF">2025-10-03T10:41:00Z</dcterms:created>
  <dcterms:modified xsi:type="dcterms:W3CDTF">2025-10-03T10:41:00Z</dcterms:modified>
</cp:coreProperties>
</file>