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75A0" w:rsidRPr="00EF3596" w:rsidRDefault="00B675A0"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 xml:space="preserve">MIRIAM KANDONGWE </w:t>
      </w:r>
    </w:p>
    <w:p w:rsidR="00B675A0" w:rsidRPr="00EF3596" w:rsidRDefault="00B675A0"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versus</w:t>
      </w:r>
    </w:p>
    <w:p w:rsidR="00B675A0" w:rsidRPr="00EF3596" w:rsidRDefault="00B675A0"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CAROLINE MUKETIWA</w:t>
      </w:r>
    </w:p>
    <w:p w:rsidR="00B675A0" w:rsidRPr="00EF3596" w:rsidRDefault="00B675A0"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 xml:space="preserve">PEPUKAI KUNAKA </w:t>
      </w:r>
    </w:p>
    <w:p w:rsidR="00B675A0" w:rsidRPr="00EF3596" w:rsidRDefault="00B675A0"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Versus</w:t>
      </w:r>
    </w:p>
    <w:p w:rsidR="00B675A0" w:rsidRPr="00EF3596" w:rsidRDefault="00B675A0"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MIKE MAGUVAZA</w:t>
      </w:r>
    </w:p>
    <w:p w:rsidR="00B675A0" w:rsidRPr="00EF3596" w:rsidRDefault="00B675A0"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MINING COMMISSIONER MASHONALAND WEST</w:t>
      </w:r>
    </w:p>
    <w:p w:rsidR="00B675A0" w:rsidRPr="00EF3596" w:rsidRDefault="00B675A0"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MINISTER OF MINES AND MINING DEVELOPMENT (N.O)</w:t>
      </w:r>
    </w:p>
    <w:p w:rsidR="00B675A0" w:rsidRPr="00EF3596" w:rsidRDefault="00B675A0"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THE COMMISSIONER GENERAL ZIMBABWE REPUBLIC POLICE (N.O)</w:t>
      </w:r>
    </w:p>
    <w:p w:rsidR="00B675A0" w:rsidRPr="00EF3596" w:rsidRDefault="00B675A0" w:rsidP="00EF3596">
      <w:pPr>
        <w:spacing w:line="360" w:lineRule="auto"/>
        <w:jc w:val="both"/>
        <w:rPr>
          <w:rFonts w:ascii="Times New Roman" w:hAnsi="Times New Roman" w:cs="Times New Roman"/>
          <w:sz w:val="24"/>
          <w:szCs w:val="24"/>
          <w:lang w:val="en-US"/>
        </w:rPr>
      </w:pPr>
    </w:p>
    <w:p w:rsidR="00B675A0" w:rsidRPr="00EF3596" w:rsidRDefault="00B675A0"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HIGH COURT OF ZIMBABWE</w:t>
      </w:r>
    </w:p>
    <w:p w:rsidR="00B675A0" w:rsidRPr="00EF3596" w:rsidRDefault="00B675A0"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MUZOFA J</w:t>
      </w:r>
    </w:p>
    <w:p w:rsidR="00B675A0" w:rsidRPr="00EF3596" w:rsidRDefault="00EF3596"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CHINHOYI, 30</w:t>
      </w:r>
      <w:r w:rsidR="00212A38">
        <w:rPr>
          <w:rFonts w:ascii="Times New Roman" w:hAnsi="Times New Roman" w:cs="Times New Roman"/>
          <w:sz w:val="24"/>
          <w:szCs w:val="24"/>
          <w:lang w:val="en-US"/>
        </w:rPr>
        <w:t xml:space="preserve"> January,10 &amp; 22</w:t>
      </w:r>
      <w:r w:rsidR="00B675A0" w:rsidRPr="00EF3596">
        <w:rPr>
          <w:rFonts w:ascii="Times New Roman" w:hAnsi="Times New Roman" w:cs="Times New Roman"/>
          <w:sz w:val="24"/>
          <w:szCs w:val="24"/>
          <w:lang w:val="en-US"/>
        </w:rPr>
        <w:t xml:space="preserve"> February 2023</w:t>
      </w:r>
    </w:p>
    <w:p w:rsidR="00B675A0" w:rsidRPr="00EF3596" w:rsidRDefault="00B675A0" w:rsidP="00EF3596">
      <w:pPr>
        <w:spacing w:line="360" w:lineRule="auto"/>
        <w:jc w:val="both"/>
        <w:rPr>
          <w:rFonts w:ascii="Times New Roman" w:hAnsi="Times New Roman" w:cs="Times New Roman"/>
          <w:sz w:val="24"/>
          <w:szCs w:val="24"/>
          <w:lang w:val="en-US"/>
        </w:rPr>
      </w:pPr>
    </w:p>
    <w:p w:rsidR="00B675A0" w:rsidRPr="00EF3596" w:rsidRDefault="00B675A0" w:rsidP="00EF3596">
      <w:pPr>
        <w:spacing w:line="360" w:lineRule="auto"/>
        <w:jc w:val="both"/>
        <w:rPr>
          <w:rFonts w:ascii="Times New Roman" w:hAnsi="Times New Roman" w:cs="Times New Roman"/>
          <w:b/>
          <w:sz w:val="24"/>
          <w:szCs w:val="24"/>
          <w:lang w:val="en-US"/>
        </w:rPr>
      </w:pPr>
      <w:r w:rsidRPr="00EF3596">
        <w:rPr>
          <w:rFonts w:ascii="Times New Roman" w:hAnsi="Times New Roman" w:cs="Times New Roman"/>
          <w:b/>
          <w:sz w:val="24"/>
          <w:szCs w:val="24"/>
          <w:lang w:val="en-US"/>
        </w:rPr>
        <w:t xml:space="preserve">Urgent Chamber Application </w:t>
      </w:r>
    </w:p>
    <w:p w:rsidR="00B675A0" w:rsidRPr="00EF3596" w:rsidRDefault="00B675A0" w:rsidP="00EF3596">
      <w:pPr>
        <w:spacing w:line="360" w:lineRule="auto"/>
        <w:jc w:val="both"/>
        <w:rPr>
          <w:rFonts w:ascii="Times New Roman" w:hAnsi="Times New Roman" w:cs="Times New Roman"/>
          <w:b/>
          <w:sz w:val="24"/>
          <w:szCs w:val="24"/>
          <w:lang w:val="en-US"/>
        </w:rPr>
      </w:pPr>
    </w:p>
    <w:p w:rsidR="00B675A0" w:rsidRPr="00EF3596" w:rsidRDefault="00B675A0" w:rsidP="00EF3596">
      <w:pPr>
        <w:spacing w:after="0" w:line="360" w:lineRule="auto"/>
        <w:jc w:val="both"/>
        <w:rPr>
          <w:rFonts w:ascii="Times New Roman" w:hAnsi="Times New Roman" w:cs="Times New Roman"/>
          <w:sz w:val="24"/>
          <w:szCs w:val="24"/>
          <w:lang w:val="en-US"/>
        </w:rPr>
      </w:pPr>
      <w:r w:rsidRPr="00EF3596">
        <w:rPr>
          <w:rFonts w:ascii="Times New Roman" w:hAnsi="Times New Roman" w:cs="Times New Roman"/>
          <w:i/>
          <w:sz w:val="24"/>
          <w:szCs w:val="24"/>
          <w:lang w:val="en-US"/>
        </w:rPr>
        <w:t xml:space="preserve">V </w:t>
      </w:r>
      <w:proofErr w:type="spellStart"/>
      <w:r w:rsidRPr="00EF3596">
        <w:rPr>
          <w:rFonts w:ascii="Times New Roman" w:hAnsi="Times New Roman" w:cs="Times New Roman"/>
          <w:i/>
          <w:sz w:val="24"/>
          <w:szCs w:val="24"/>
          <w:lang w:val="en-US"/>
        </w:rPr>
        <w:t>Masvaya</w:t>
      </w:r>
      <w:proofErr w:type="spellEnd"/>
      <w:r w:rsidRPr="00EF3596">
        <w:rPr>
          <w:rFonts w:ascii="Times New Roman" w:hAnsi="Times New Roman" w:cs="Times New Roman"/>
          <w:sz w:val="24"/>
          <w:szCs w:val="24"/>
          <w:lang w:val="en-US"/>
        </w:rPr>
        <w:t xml:space="preserve">, for </w:t>
      </w:r>
      <w:r w:rsidR="00EF3596" w:rsidRPr="00EF3596">
        <w:rPr>
          <w:rFonts w:ascii="Times New Roman" w:hAnsi="Times New Roman" w:cs="Times New Roman"/>
          <w:sz w:val="24"/>
          <w:szCs w:val="24"/>
          <w:lang w:val="en-US"/>
        </w:rPr>
        <w:t>the applicant</w:t>
      </w:r>
      <w:r w:rsidRPr="00EF3596">
        <w:rPr>
          <w:rFonts w:ascii="Times New Roman" w:hAnsi="Times New Roman" w:cs="Times New Roman"/>
          <w:sz w:val="24"/>
          <w:szCs w:val="24"/>
          <w:lang w:val="en-US"/>
        </w:rPr>
        <w:t xml:space="preserve"> </w:t>
      </w:r>
    </w:p>
    <w:p w:rsidR="00B675A0" w:rsidRPr="00EF3596" w:rsidRDefault="00EF3596" w:rsidP="00EF3596">
      <w:pPr>
        <w:spacing w:after="0" w:line="360" w:lineRule="auto"/>
        <w:jc w:val="both"/>
        <w:rPr>
          <w:rFonts w:ascii="Times New Roman" w:hAnsi="Times New Roman" w:cs="Times New Roman"/>
          <w:sz w:val="24"/>
          <w:szCs w:val="24"/>
          <w:lang w:val="en-US"/>
        </w:rPr>
      </w:pPr>
      <w:r w:rsidRPr="00EF3596">
        <w:rPr>
          <w:rFonts w:ascii="Times New Roman" w:hAnsi="Times New Roman" w:cs="Times New Roman"/>
          <w:i/>
          <w:sz w:val="24"/>
          <w:szCs w:val="24"/>
          <w:lang w:val="en-US"/>
        </w:rPr>
        <w:t>F Murisi,</w:t>
      </w:r>
      <w:r w:rsidR="00B675A0" w:rsidRPr="00EF3596">
        <w:rPr>
          <w:rFonts w:ascii="Times New Roman" w:hAnsi="Times New Roman" w:cs="Times New Roman"/>
          <w:sz w:val="24"/>
          <w:szCs w:val="24"/>
          <w:lang w:val="en-US"/>
        </w:rPr>
        <w:t xml:space="preserve"> for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w:t>
      </w:r>
    </w:p>
    <w:p w:rsidR="00B675A0" w:rsidRPr="00EF3596" w:rsidRDefault="00B675A0" w:rsidP="00EF3596">
      <w:pPr>
        <w:spacing w:after="0" w:line="360" w:lineRule="auto"/>
        <w:jc w:val="both"/>
        <w:rPr>
          <w:rFonts w:ascii="Times New Roman" w:hAnsi="Times New Roman" w:cs="Times New Roman"/>
          <w:sz w:val="24"/>
          <w:szCs w:val="24"/>
          <w:lang w:val="en-US"/>
        </w:rPr>
      </w:pPr>
      <w:r w:rsidRPr="00EF3596">
        <w:rPr>
          <w:rFonts w:ascii="Times New Roman" w:hAnsi="Times New Roman" w:cs="Times New Roman"/>
          <w:i/>
          <w:sz w:val="24"/>
          <w:szCs w:val="24"/>
          <w:lang w:val="en-US"/>
        </w:rPr>
        <w:t>T Marira</w:t>
      </w:r>
      <w:r w:rsidRPr="00EF3596">
        <w:rPr>
          <w:rFonts w:ascii="Times New Roman" w:hAnsi="Times New Roman" w:cs="Times New Roman"/>
          <w:sz w:val="24"/>
          <w:szCs w:val="24"/>
          <w:lang w:val="en-US"/>
        </w:rPr>
        <w:t xml:space="preserve"> with </w:t>
      </w:r>
      <w:r w:rsidRPr="00EF3596">
        <w:rPr>
          <w:rFonts w:ascii="Times New Roman" w:hAnsi="Times New Roman" w:cs="Times New Roman"/>
          <w:i/>
          <w:sz w:val="24"/>
          <w:szCs w:val="24"/>
          <w:lang w:val="en-US"/>
        </w:rPr>
        <w:t>N</w:t>
      </w:r>
      <w:r w:rsidR="00EF3596">
        <w:rPr>
          <w:rFonts w:ascii="Times New Roman" w:hAnsi="Times New Roman" w:cs="Times New Roman"/>
          <w:i/>
          <w:sz w:val="24"/>
          <w:szCs w:val="24"/>
          <w:lang w:val="en-US"/>
        </w:rPr>
        <w:t xml:space="preserve"> </w:t>
      </w:r>
      <w:r w:rsidRPr="00EF3596">
        <w:rPr>
          <w:rFonts w:ascii="Times New Roman" w:hAnsi="Times New Roman" w:cs="Times New Roman"/>
          <w:i/>
          <w:sz w:val="24"/>
          <w:szCs w:val="24"/>
          <w:lang w:val="en-US"/>
        </w:rPr>
        <w:t xml:space="preserve">E </w:t>
      </w:r>
      <w:proofErr w:type="spellStart"/>
      <w:r w:rsidR="00EF3596" w:rsidRPr="00EF3596">
        <w:rPr>
          <w:rFonts w:ascii="Times New Roman" w:hAnsi="Times New Roman" w:cs="Times New Roman"/>
          <w:i/>
          <w:sz w:val="24"/>
          <w:szCs w:val="24"/>
          <w:lang w:val="en-US"/>
        </w:rPr>
        <w:t>Changwa</w:t>
      </w:r>
      <w:proofErr w:type="spellEnd"/>
      <w:r w:rsidR="00EF3596" w:rsidRPr="00EF3596">
        <w:rPr>
          <w:rFonts w:ascii="Times New Roman" w:hAnsi="Times New Roman" w:cs="Times New Roman"/>
          <w:sz w:val="24"/>
          <w:szCs w:val="24"/>
          <w:lang w:val="en-US"/>
        </w:rPr>
        <w:t>, for</w:t>
      </w:r>
      <w:r w:rsidRPr="00EF3596">
        <w:rPr>
          <w:rFonts w:ascii="Times New Roman" w:hAnsi="Times New Roman" w:cs="Times New Roman"/>
          <w:sz w:val="24"/>
          <w:szCs w:val="24"/>
          <w:lang w:val="en-US"/>
        </w:rPr>
        <w:t xml:space="preserve"> the 2</w:t>
      </w:r>
      <w:r w:rsidRPr="00EF3596">
        <w:rPr>
          <w:rFonts w:ascii="Times New Roman" w:hAnsi="Times New Roman" w:cs="Times New Roman"/>
          <w:sz w:val="24"/>
          <w:szCs w:val="24"/>
          <w:vertAlign w:val="superscript"/>
          <w:lang w:val="en-US"/>
        </w:rPr>
        <w:t>nd</w:t>
      </w:r>
      <w:r w:rsidRPr="00EF3596">
        <w:rPr>
          <w:rFonts w:ascii="Times New Roman" w:hAnsi="Times New Roman" w:cs="Times New Roman"/>
          <w:sz w:val="24"/>
          <w:szCs w:val="24"/>
          <w:lang w:val="en-US"/>
        </w:rPr>
        <w:t xml:space="preserve"> – 4</w:t>
      </w:r>
      <w:r w:rsidRPr="00EF3596">
        <w:rPr>
          <w:rFonts w:ascii="Times New Roman" w:hAnsi="Times New Roman" w:cs="Times New Roman"/>
          <w:sz w:val="24"/>
          <w:szCs w:val="24"/>
          <w:vertAlign w:val="superscript"/>
          <w:lang w:val="en-US"/>
        </w:rPr>
        <w:t>th</w:t>
      </w:r>
      <w:r w:rsidRPr="00EF3596">
        <w:rPr>
          <w:rFonts w:ascii="Times New Roman" w:hAnsi="Times New Roman" w:cs="Times New Roman"/>
          <w:sz w:val="24"/>
          <w:szCs w:val="24"/>
          <w:lang w:val="en-US"/>
        </w:rPr>
        <w:t xml:space="preserve"> respondents</w:t>
      </w:r>
    </w:p>
    <w:p w:rsidR="00B675A0" w:rsidRPr="00EF3596" w:rsidRDefault="00B675A0" w:rsidP="00EF3596">
      <w:pPr>
        <w:spacing w:line="360" w:lineRule="auto"/>
        <w:jc w:val="both"/>
        <w:rPr>
          <w:rFonts w:ascii="Times New Roman" w:hAnsi="Times New Roman" w:cs="Times New Roman"/>
          <w:b/>
          <w:sz w:val="24"/>
          <w:szCs w:val="24"/>
          <w:lang w:val="en-US"/>
        </w:rPr>
      </w:pPr>
    </w:p>
    <w:p w:rsidR="00621C41" w:rsidRPr="00EF3596" w:rsidRDefault="00B675A0"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b/>
          <w:sz w:val="24"/>
          <w:szCs w:val="24"/>
          <w:lang w:val="en-US"/>
        </w:rPr>
        <w:t>MUZOFA J:</w:t>
      </w:r>
      <w:r w:rsidRPr="00EF3596">
        <w:rPr>
          <w:rFonts w:ascii="Times New Roman" w:hAnsi="Times New Roman" w:cs="Times New Roman"/>
          <w:sz w:val="24"/>
          <w:szCs w:val="24"/>
          <w:lang w:val="en-US"/>
        </w:rPr>
        <w:t xml:space="preserve"> </w:t>
      </w:r>
    </w:p>
    <w:p w:rsidR="00B675A0" w:rsidRPr="00EF3596" w:rsidRDefault="00B675A0"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 xml:space="preserve">The applicant </w:t>
      </w:r>
      <w:r w:rsidR="0023393A" w:rsidRPr="00EF3596">
        <w:rPr>
          <w:rFonts w:ascii="Times New Roman" w:hAnsi="Times New Roman" w:cs="Times New Roman"/>
          <w:sz w:val="24"/>
          <w:szCs w:val="24"/>
          <w:lang w:val="en-US"/>
        </w:rPr>
        <w:t>approached the court for</w:t>
      </w:r>
      <w:r w:rsidR="00621C41" w:rsidRPr="00EF3596">
        <w:rPr>
          <w:rFonts w:ascii="Times New Roman" w:hAnsi="Times New Roman" w:cs="Times New Roman"/>
          <w:sz w:val="24"/>
          <w:szCs w:val="24"/>
          <w:lang w:val="en-US"/>
        </w:rPr>
        <w:t xml:space="preserve"> spoliatory</w:t>
      </w:r>
      <w:r w:rsidR="0023393A" w:rsidRPr="00EF3596">
        <w:rPr>
          <w:rFonts w:ascii="Times New Roman" w:hAnsi="Times New Roman" w:cs="Times New Roman"/>
          <w:sz w:val="24"/>
          <w:szCs w:val="24"/>
          <w:lang w:val="en-US"/>
        </w:rPr>
        <w:t xml:space="preserve"> relief on an urgent basis for </w:t>
      </w:r>
      <w:proofErr w:type="gramStart"/>
      <w:r w:rsidR="00212A38">
        <w:rPr>
          <w:rFonts w:ascii="Times New Roman" w:hAnsi="Times New Roman" w:cs="Times New Roman"/>
          <w:sz w:val="24"/>
          <w:szCs w:val="24"/>
          <w:lang w:val="en-US"/>
        </w:rPr>
        <w:t xml:space="preserve">restoration </w:t>
      </w:r>
      <w:r w:rsidR="009C164A" w:rsidRPr="00EF3596">
        <w:rPr>
          <w:rFonts w:ascii="Times New Roman" w:hAnsi="Times New Roman" w:cs="Times New Roman"/>
          <w:sz w:val="24"/>
          <w:szCs w:val="24"/>
          <w:lang w:val="en-US"/>
        </w:rPr>
        <w:t xml:space="preserve"> </w:t>
      </w:r>
      <w:r w:rsidR="00621C41" w:rsidRPr="00EF3596">
        <w:rPr>
          <w:rFonts w:ascii="Times New Roman" w:hAnsi="Times New Roman" w:cs="Times New Roman"/>
          <w:sz w:val="24"/>
          <w:szCs w:val="24"/>
          <w:lang w:val="en-US"/>
        </w:rPr>
        <w:t>of</w:t>
      </w:r>
      <w:proofErr w:type="gramEnd"/>
      <w:r w:rsidR="00621C41" w:rsidRPr="00EF3596">
        <w:rPr>
          <w:rFonts w:ascii="Times New Roman" w:hAnsi="Times New Roman" w:cs="Times New Roman"/>
          <w:sz w:val="24"/>
          <w:szCs w:val="24"/>
          <w:lang w:val="en-US"/>
        </w:rPr>
        <w:t xml:space="preserve"> peaceful possession of Golden Mile 12 registration number 23506</w:t>
      </w:r>
      <w:r w:rsidR="0023393A" w:rsidRPr="00EF3596">
        <w:rPr>
          <w:rFonts w:ascii="Times New Roman" w:hAnsi="Times New Roman" w:cs="Times New Roman"/>
          <w:sz w:val="24"/>
          <w:szCs w:val="24"/>
          <w:lang w:val="en-US"/>
        </w:rPr>
        <w:t xml:space="preserve"> ‘the mine’</w:t>
      </w:r>
      <w:r w:rsidR="00621C41" w:rsidRPr="00EF3596">
        <w:rPr>
          <w:rFonts w:ascii="Times New Roman" w:hAnsi="Times New Roman" w:cs="Times New Roman"/>
          <w:sz w:val="24"/>
          <w:szCs w:val="24"/>
          <w:lang w:val="en-US"/>
        </w:rPr>
        <w:t xml:space="preserve"> by the 1</w:t>
      </w:r>
      <w:r w:rsidR="00621C41" w:rsidRPr="00EF3596">
        <w:rPr>
          <w:rFonts w:ascii="Times New Roman" w:hAnsi="Times New Roman" w:cs="Times New Roman"/>
          <w:sz w:val="24"/>
          <w:szCs w:val="24"/>
          <w:vertAlign w:val="superscript"/>
          <w:lang w:val="en-US"/>
        </w:rPr>
        <w:t>st</w:t>
      </w:r>
      <w:r w:rsidR="0023393A" w:rsidRPr="00EF3596">
        <w:rPr>
          <w:rFonts w:ascii="Times New Roman" w:hAnsi="Times New Roman" w:cs="Times New Roman"/>
          <w:sz w:val="24"/>
          <w:szCs w:val="24"/>
          <w:lang w:val="en-US"/>
        </w:rPr>
        <w:t xml:space="preserve"> respondent and </w:t>
      </w:r>
      <w:r w:rsidR="009C164A" w:rsidRPr="00EF3596">
        <w:rPr>
          <w:rFonts w:ascii="Times New Roman" w:hAnsi="Times New Roman" w:cs="Times New Roman"/>
          <w:sz w:val="24"/>
          <w:szCs w:val="24"/>
          <w:lang w:val="en-US"/>
        </w:rPr>
        <w:t>that they</w:t>
      </w:r>
      <w:r w:rsidR="000A67F6" w:rsidRPr="00EF3596">
        <w:rPr>
          <w:rFonts w:ascii="Times New Roman" w:hAnsi="Times New Roman" w:cs="Times New Roman"/>
          <w:sz w:val="24"/>
          <w:szCs w:val="24"/>
          <w:lang w:val="en-US"/>
        </w:rPr>
        <w:t xml:space="preserve"> vacate</w:t>
      </w:r>
      <w:r w:rsidR="00621C41" w:rsidRPr="00EF3596">
        <w:rPr>
          <w:rFonts w:ascii="Times New Roman" w:hAnsi="Times New Roman" w:cs="Times New Roman"/>
          <w:sz w:val="24"/>
          <w:szCs w:val="24"/>
          <w:lang w:val="en-US"/>
        </w:rPr>
        <w:t xml:space="preserve"> the </w:t>
      </w:r>
      <w:r w:rsidR="0023393A" w:rsidRPr="00EF3596">
        <w:rPr>
          <w:rFonts w:ascii="Times New Roman" w:hAnsi="Times New Roman" w:cs="Times New Roman"/>
          <w:sz w:val="24"/>
          <w:szCs w:val="24"/>
          <w:lang w:val="en-US"/>
        </w:rPr>
        <w:t xml:space="preserve">mine and costs on </w:t>
      </w:r>
      <w:r w:rsidR="000A67F6" w:rsidRPr="00EF3596">
        <w:rPr>
          <w:rFonts w:ascii="Times New Roman" w:hAnsi="Times New Roman" w:cs="Times New Roman"/>
          <w:sz w:val="24"/>
          <w:szCs w:val="24"/>
          <w:lang w:val="en-US"/>
        </w:rPr>
        <w:t>a higher</w:t>
      </w:r>
      <w:r w:rsidR="0023393A" w:rsidRPr="00EF3596">
        <w:rPr>
          <w:rFonts w:ascii="Times New Roman" w:hAnsi="Times New Roman" w:cs="Times New Roman"/>
          <w:sz w:val="24"/>
          <w:szCs w:val="24"/>
          <w:lang w:val="en-US"/>
        </w:rPr>
        <w:t xml:space="preserve"> scale.</w:t>
      </w:r>
    </w:p>
    <w:p w:rsidR="00621C41" w:rsidRPr="00EF3596" w:rsidRDefault="0023393A"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lastRenderedPageBreak/>
        <w:t>The applicant correctly sought a final order since</w:t>
      </w:r>
      <w:r w:rsidR="00621C41" w:rsidRPr="00EF3596">
        <w:rPr>
          <w:rFonts w:ascii="Times New Roman" w:hAnsi="Times New Roman" w:cs="Times New Roman"/>
          <w:sz w:val="24"/>
          <w:szCs w:val="24"/>
          <w:lang w:val="en-US"/>
        </w:rPr>
        <w:t xml:space="preserve"> a spoliation order is final and definitive in nature, it cannot be granted as a provisional order</w:t>
      </w:r>
      <w:r w:rsidR="00F8611E" w:rsidRPr="00EF3596">
        <w:rPr>
          <w:rStyle w:val="FootnoteReference"/>
          <w:rFonts w:ascii="Times New Roman" w:hAnsi="Times New Roman" w:cs="Times New Roman"/>
          <w:sz w:val="24"/>
          <w:szCs w:val="24"/>
          <w:lang w:val="en-US"/>
        </w:rPr>
        <w:footnoteReference w:id="1"/>
      </w:r>
      <w:r w:rsidR="00F8611E" w:rsidRPr="00EF3596">
        <w:rPr>
          <w:rFonts w:ascii="Times New Roman" w:hAnsi="Times New Roman" w:cs="Times New Roman"/>
          <w:sz w:val="24"/>
          <w:szCs w:val="24"/>
          <w:lang w:val="en-US"/>
        </w:rPr>
        <w:t>.</w:t>
      </w:r>
      <w:r w:rsidR="00221325" w:rsidRPr="00EF3596">
        <w:rPr>
          <w:rFonts w:ascii="Times New Roman" w:hAnsi="Times New Roman" w:cs="Times New Roman"/>
          <w:sz w:val="24"/>
          <w:szCs w:val="24"/>
          <w:lang w:val="en-US"/>
        </w:rPr>
        <w:t>It being a final order</w:t>
      </w:r>
      <w:r w:rsidR="000A67F6" w:rsidRPr="00EF3596">
        <w:rPr>
          <w:rFonts w:ascii="Times New Roman" w:hAnsi="Times New Roman" w:cs="Times New Roman"/>
          <w:sz w:val="24"/>
          <w:szCs w:val="24"/>
          <w:lang w:val="en-US"/>
        </w:rPr>
        <w:t>, the</w:t>
      </w:r>
      <w:r w:rsidR="00221325" w:rsidRPr="00EF3596">
        <w:rPr>
          <w:rFonts w:ascii="Times New Roman" w:hAnsi="Times New Roman" w:cs="Times New Roman"/>
          <w:sz w:val="24"/>
          <w:szCs w:val="24"/>
          <w:lang w:val="en-US"/>
        </w:rPr>
        <w:t xml:space="preserve"> standard of proof is on a balance of probabilities.</w:t>
      </w:r>
    </w:p>
    <w:p w:rsidR="00305470" w:rsidRPr="00EF3596" w:rsidRDefault="00221325"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 xml:space="preserve">Despite the application being filed as an urgent matter, which should ordinarily be disposed as soon as possible, the matter delayed. The delay was by consent. After hearing </w:t>
      </w:r>
      <w:r w:rsidR="00305470" w:rsidRPr="00EF3596">
        <w:rPr>
          <w:rFonts w:ascii="Times New Roman" w:hAnsi="Times New Roman" w:cs="Times New Roman"/>
          <w:sz w:val="24"/>
          <w:szCs w:val="24"/>
          <w:lang w:val="en-US"/>
        </w:rPr>
        <w:t>parties,</w:t>
      </w:r>
      <w:r w:rsidRPr="00EF3596">
        <w:rPr>
          <w:rFonts w:ascii="Times New Roman" w:hAnsi="Times New Roman" w:cs="Times New Roman"/>
          <w:sz w:val="24"/>
          <w:szCs w:val="24"/>
          <w:lang w:val="en-US"/>
        </w:rPr>
        <w:t xml:space="preserve"> the dispute </w:t>
      </w:r>
      <w:r w:rsidR="00305470" w:rsidRPr="00EF3596">
        <w:rPr>
          <w:rFonts w:ascii="Times New Roman" w:hAnsi="Times New Roman" w:cs="Times New Roman"/>
          <w:sz w:val="24"/>
          <w:szCs w:val="24"/>
          <w:lang w:val="en-US"/>
        </w:rPr>
        <w:t>presented as</w:t>
      </w:r>
      <w:r w:rsidRPr="00EF3596">
        <w:rPr>
          <w:rFonts w:ascii="Times New Roman" w:hAnsi="Times New Roman" w:cs="Times New Roman"/>
          <w:sz w:val="24"/>
          <w:szCs w:val="24"/>
          <w:lang w:val="en-US"/>
        </w:rPr>
        <w:t xml:space="preserve"> a boundary </w:t>
      </w:r>
      <w:r w:rsidR="00305470" w:rsidRPr="00EF3596">
        <w:rPr>
          <w:rFonts w:ascii="Times New Roman" w:hAnsi="Times New Roman" w:cs="Times New Roman"/>
          <w:sz w:val="24"/>
          <w:szCs w:val="24"/>
          <w:lang w:val="en-US"/>
        </w:rPr>
        <w:t xml:space="preserve">dispute. </w:t>
      </w:r>
      <w:r w:rsidRPr="00EF3596">
        <w:rPr>
          <w:rFonts w:ascii="Times New Roman" w:hAnsi="Times New Roman" w:cs="Times New Roman"/>
          <w:sz w:val="24"/>
          <w:szCs w:val="24"/>
          <w:lang w:val="en-US"/>
        </w:rPr>
        <w:t xml:space="preserve">I then issued </w:t>
      </w:r>
      <w:r w:rsidR="0023393A" w:rsidRPr="00EF3596">
        <w:rPr>
          <w:rFonts w:ascii="Times New Roman" w:hAnsi="Times New Roman" w:cs="Times New Roman"/>
          <w:sz w:val="24"/>
          <w:szCs w:val="24"/>
          <w:lang w:val="en-US"/>
        </w:rPr>
        <w:t>an interim order by consent for the</w:t>
      </w:r>
      <w:r w:rsidRPr="00EF3596">
        <w:rPr>
          <w:rFonts w:ascii="Times New Roman" w:hAnsi="Times New Roman" w:cs="Times New Roman"/>
          <w:sz w:val="24"/>
          <w:szCs w:val="24"/>
          <w:lang w:val="en-US"/>
        </w:rPr>
        <w:t xml:space="preserve"> 2</w:t>
      </w:r>
      <w:r w:rsidRPr="00EF3596">
        <w:rPr>
          <w:rFonts w:ascii="Times New Roman" w:hAnsi="Times New Roman" w:cs="Times New Roman"/>
          <w:sz w:val="24"/>
          <w:szCs w:val="24"/>
          <w:vertAlign w:val="superscript"/>
          <w:lang w:val="en-US"/>
        </w:rPr>
        <w:t>nd</w:t>
      </w:r>
      <w:r w:rsidRPr="00EF3596">
        <w:rPr>
          <w:rFonts w:ascii="Times New Roman" w:hAnsi="Times New Roman" w:cs="Times New Roman"/>
          <w:sz w:val="24"/>
          <w:szCs w:val="24"/>
          <w:lang w:val="en-US"/>
        </w:rPr>
        <w:t xml:space="preserve"> and 3</w:t>
      </w:r>
      <w:r w:rsidRPr="00EF3596">
        <w:rPr>
          <w:rFonts w:ascii="Times New Roman" w:hAnsi="Times New Roman" w:cs="Times New Roman"/>
          <w:sz w:val="24"/>
          <w:szCs w:val="24"/>
          <w:vertAlign w:val="superscript"/>
          <w:lang w:val="en-US"/>
        </w:rPr>
        <w:t>rd</w:t>
      </w:r>
      <w:r w:rsidRPr="00EF3596">
        <w:rPr>
          <w:rFonts w:ascii="Times New Roman" w:hAnsi="Times New Roman" w:cs="Times New Roman"/>
          <w:sz w:val="24"/>
          <w:szCs w:val="24"/>
          <w:lang w:val="en-US"/>
        </w:rPr>
        <w:t xml:space="preserve"> respondent</w:t>
      </w:r>
      <w:r w:rsidR="0023393A" w:rsidRPr="00EF3596">
        <w:rPr>
          <w:rFonts w:ascii="Times New Roman" w:hAnsi="Times New Roman" w:cs="Times New Roman"/>
          <w:sz w:val="24"/>
          <w:szCs w:val="24"/>
          <w:lang w:val="en-US"/>
        </w:rPr>
        <w:t>s to</w:t>
      </w:r>
      <w:r w:rsidR="009C164A" w:rsidRPr="00EF3596">
        <w:rPr>
          <w:rFonts w:ascii="Times New Roman" w:hAnsi="Times New Roman" w:cs="Times New Roman"/>
          <w:sz w:val="24"/>
          <w:szCs w:val="24"/>
          <w:lang w:val="en-US"/>
        </w:rPr>
        <w:t xml:space="preserve"> conduct a</w:t>
      </w:r>
      <w:r w:rsidRPr="00EF3596">
        <w:rPr>
          <w:rFonts w:ascii="Times New Roman" w:hAnsi="Times New Roman" w:cs="Times New Roman"/>
          <w:sz w:val="24"/>
          <w:szCs w:val="24"/>
          <w:lang w:val="en-US"/>
        </w:rPr>
        <w:t xml:space="preserve"> </w:t>
      </w:r>
      <w:r w:rsidR="005B2AE1" w:rsidRPr="00EF3596">
        <w:rPr>
          <w:rFonts w:ascii="Times New Roman" w:hAnsi="Times New Roman" w:cs="Times New Roman"/>
          <w:sz w:val="24"/>
          <w:szCs w:val="24"/>
          <w:lang w:val="en-US"/>
        </w:rPr>
        <w:t>survey</w:t>
      </w:r>
      <w:r w:rsidR="000A67F6" w:rsidRPr="00EF3596">
        <w:rPr>
          <w:rFonts w:ascii="Times New Roman" w:hAnsi="Times New Roman" w:cs="Times New Roman"/>
          <w:sz w:val="24"/>
          <w:szCs w:val="24"/>
          <w:lang w:val="en-US"/>
        </w:rPr>
        <w:t xml:space="preserve"> to establish </w:t>
      </w:r>
      <w:r w:rsidRPr="00EF3596">
        <w:rPr>
          <w:rFonts w:ascii="Times New Roman" w:hAnsi="Times New Roman" w:cs="Times New Roman"/>
          <w:sz w:val="24"/>
          <w:szCs w:val="24"/>
          <w:lang w:val="en-US"/>
        </w:rPr>
        <w:t>the applicant and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w:t>
      </w:r>
      <w:r w:rsidR="000A67F6" w:rsidRPr="00EF3596">
        <w:rPr>
          <w:rFonts w:ascii="Times New Roman" w:hAnsi="Times New Roman" w:cs="Times New Roman"/>
          <w:sz w:val="24"/>
          <w:szCs w:val="24"/>
          <w:lang w:val="en-US"/>
        </w:rPr>
        <w:t xml:space="preserve">’s extent of </w:t>
      </w:r>
      <w:r w:rsidR="005B2AE1" w:rsidRPr="00EF3596">
        <w:rPr>
          <w:rFonts w:ascii="Times New Roman" w:hAnsi="Times New Roman" w:cs="Times New Roman"/>
          <w:sz w:val="24"/>
          <w:szCs w:val="24"/>
          <w:lang w:val="en-US"/>
        </w:rPr>
        <w:t>occupancy in</w:t>
      </w:r>
      <w:r w:rsidR="000A67F6" w:rsidRPr="00EF3596">
        <w:rPr>
          <w:rFonts w:ascii="Times New Roman" w:hAnsi="Times New Roman" w:cs="Times New Roman"/>
          <w:sz w:val="24"/>
          <w:szCs w:val="24"/>
          <w:lang w:val="en-US"/>
        </w:rPr>
        <w:t xml:space="preserve"> respect of the disputed mining location.</w:t>
      </w:r>
      <w:r w:rsidRPr="00EF3596">
        <w:rPr>
          <w:rFonts w:ascii="Times New Roman" w:hAnsi="Times New Roman" w:cs="Times New Roman"/>
          <w:sz w:val="24"/>
          <w:szCs w:val="24"/>
          <w:lang w:val="en-US"/>
        </w:rPr>
        <w:t xml:space="preserve"> The verification was to be done in the presence of the applicant and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 </w:t>
      </w:r>
      <w:r w:rsidR="0023393A" w:rsidRPr="00EF3596">
        <w:rPr>
          <w:rFonts w:ascii="Times New Roman" w:hAnsi="Times New Roman" w:cs="Times New Roman"/>
          <w:sz w:val="24"/>
          <w:szCs w:val="24"/>
          <w:lang w:val="en-US"/>
        </w:rPr>
        <w:t xml:space="preserve">The parties duly </w:t>
      </w:r>
      <w:r w:rsidRPr="00EF3596">
        <w:rPr>
          <w:rFonts w:ascii="Times New Roman" w:hAnsi="Times New Roman" w:cs="Times New Roman"/>
          <w:sz w:val="24"/>
          <w:szCs w:val="24"/>
          <w:lang w:val="en-US"/>
        </w:rPr>
        <w:t>conducted</w:t>
      </w:r>
      <w:r w:rsidR="0023393A" w:rsidRPr="00EF3596">
        <w:rPr>
          <w:rFonts w:ascii="Times New Roman" w:hAnsi="Times New Roman" w:cs="Times New Roman"/>
          <w:sz w:val="24"/>
          <w:szCs w:val="24"/>
          <w:lang w:val="en-US"/>
        </w:rPr>
        <w:t xml:space="preserve"> the exercise and a</w:t>
      </w:r>
      <w:r w:rsidRPr="00EF3596">
        <w:rPr>
          <w:rFonts w:ascii="Times New Roman" w:hAnsi="Times New Roman" w:cs="Times New Roman"/>
          <w:sz w:val="24"/>
          <w:szCs w:val="24"/>
          <w:lang w:val="en-US"/>
        </w:rPr>
        <w:t xml:space="preserve"> report was</w:t>
      </w:r>
      <w:r w:rsidR="0023393A" w:rsidRPr="00EF3596">
        <w:rPr>
          <w:rFonts w:ascii="Times New Roman" w:hAnsi="Times New Roman" w:cs="Times New Roman"/>
          <w:sz w:val="24"/>
          <w:szCs w:val="24"/>
          <w:lang w:val="en-US"/>
        </w:rPr>
        <w:t xml:space="preserve"> timeously</w:t>
      </w:r>
      <w:r w:rsidRPr="00EF3596">
        <w:rPr>
          <w:rFonts w:ascii="Times New Roman" w:hAnsi="Times New Roman" w:cs="Times New Roman"/>
          <w:sz w:val="24"/>
          <w:szCs w:val="24"/>
          <w:lang w:val="en-US"/>
        </w:rPr>
        <w:t xml:space="preserve"> filed. Parties subsequently appeared before the court for further submissions.</w:t>
      </w:r>
    </w:p>
    <w:p w:rsidR="00C57A7F" w:rsidRPr="00EF3596" w:rsidRDefault="00305470" w:rsidP="00212A38">
      <w:pPr>
        <w:spacing w:line="360" w:lineRule="auto"/>
        <w:ind w:left="360" w:firstLine="720"/>
        <w:jc w:val="both"/>
        <w:rPr>
          <w:rFonts w:ascii="Times New Roman" w:hAnsi="Times New Roman" w:cs="Times New Roman"/>
          <w:sz w:val="24"/>
          <w:szCs w:val="24"/>
          <w:u w:val="single"/>
          <w:lang w:val="en-US"/>
        </w:rPr>
      </w:pPr>
      <w:r w:rsidRPr="00EF3596">
        <w:rPr>
          <w:rFonts w:ascii="Times New Roman" w:hAnsi="Times New Roman" w:cs="Times New Roman"/>
          <w:sz w:val="24"/>
          <w:szCs w:val="24"/>
          <w:u w:val="single"/>
          <w:lang w:val="en-US"/>
        </w:rPr>
        <w:t xml:space="preserve">Factual </w:t>
      </w:r>
      <w:r w:rsidR="00C57A7F" w:rsidRPr="00EF3596">
        <w:rPr>
          <w:rFonts w:ascii="Times New Roman" w:hAnsi="Times New Roman" w:cs="Times New Roman"/>
          <w:sz w:val="24"/>
          <w:szCs w:val="24"/>
          <w:u w:val="single"/>
          <w:lang w:val="en-US"/>
        </w:rPr>
        <w:t>Background</w:t>
      </w:r>
    </w:p>
    <w:p w:rsidR="00C57A7F" w:rsidRPr="00EF3596" w:rsidRDefault="00305470"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The applicant registered a mining block known as Golden Mile 12</w:t>
      </w:r>
      <w:r w:rsidR="00F47C39" w:rsidRPr="00EF3596">
        <w:rPr>
          <w:rFonts w:ascii="Times New Roman" w:hAnsi="Times New Roman" w:cs="Times New Roman"/>
          <w:sz w:val="24"/>
          <w:szCs w:val="24"/>
          <w:lang w:val="en-US"/>
        </w:rPr>
        <w:t xml:space="preserve"> in 1995</w:t>
      </w:r>
      <w:r w:rsidRPr="00EF3596">
        <w:rPr>
          <w:rFonts w:ascii="Times New Roman" w:hAnsi="Times New Roman" w:cs="Times New Roman"/>
          <w:sz w:val="24"/>
          <w:szCs w:val="24"/>
          <w:lang w:val="en-US"/>
        </w:rPr>
        <w:t xml:space="preserve"> with a registration number 23506</w:t>
      </w:r>
      <w:r w:rsidR="00C57A7F" w:rsidRPr="00EF3596">
        <w:rPr>
          <w:rFonts w:ascii="Times New Roman" w:hAnsi="Times New Roman" w:cs="Times New Roman"/>
          <w:sz w:val="24"/>
          <w:szCs w:val="24"/>
          <w:lang w:val="en-US"/>
        </w:rPr>
        <w:t>.The applicant has religiously complied with all the necessary legal and statutory require</w:t>
      </w:r>
      <w:r w:rsidR="000A67F6" w:rsidRPr="00EF3596">
        <w:rPr>
          <w:rFonts w:ascii="Times New Roman" w:hAnsi="Times New Roman" w:cs="Times New Roman"/>
          <w:sz w:val="24"/>
          <w:szCs w:val="24"/>
          <w:lang w:val="en-US"/>
        </w:rPr>
        <w:t xml:space="preserve">ments for a valid </w:t>
      </w:r>
      <w:r w:rsidR="009C164A" w:rsidRPr="00EF3596">
        <w:rPr>
          <w:rFonts w:ascii="Times New Roman" w:hAnsi="Times New Roman" w:cs="Times New Roman"/>
          <w:sz w:val="24"/>
          <w:szCs w:val="24"/>
          <w:lang w:val="en-US"/>
        </w:rPr>
        <w:t xml:space="preserve">registration. </w:t>
      </w:r>
      <w:r w:rsidR="00EF3596" w:rsidRPr="00EF3596">
        <w:rPr>
          <w:rFonts w:ascii="Times New Roman" w:hAnsi="Times New Roman" w:cs="Times New Roman"/>
          <w:sz w:val="24"/>
          <w:szCs w:val="24"/>
          <w:lang w:val="en-US"/>
        </w:rPr>
        <w:t>However,</w:t>
      </w:r>
      <w:r w:rsidR="009C164A" w:rsidRPr="00EF3596">
        <w:rPr>
          <w:rFonts w:ascii="Times New Roman" w:hAnsi="Times New Roman" w:cs="Times New Roman"/>
          <w:sz w:val="24"/>
          <w:szCs w:val="24"/>
          <w:lang w:val="en-US"/>
        </w:rPr>
        <w:t xml:space="preserve"> the</w:t>
      </w:r>
      <w:r w:rsidR="00C57A7F" w:rsidRPr="00EF3596">
        <w:rPr>
          <w:rFonts w:ascii="Times New Roman" w:hAnsi="Times New Roman" w:cs="Times New Roman"/>
          <w:sz w:val="24"/>
          <w:szCs w:val="24"/>
          <w:lang w:val="en-US"/>
        </w:rPr>
        <w:t xml:space="preserve"> validity of the registration is disputed, the 2</w:t>
      </w:r>
      <w:r w:rsidR="00C57A7F" w:rsidRPr="00EF3596">
        <w:rPr>
          <w:rFonts w:ascii="Times New Roman" w:hAnsi="Times New Roman" w:cs="Times New Roman"/>
          <w:sz w:val="24"/>
          <w:szCs w:val="24"/>
          <w:vertAlign w:val="superscript"/>
          <w:lang w:val="en-US"/>
        </w:rPr>
        <w:t>nd</w:t>
      </w:r>
      <w:r w:rsidR="00C57A7F" w:rsidRPr="00EF3596">
        <w:rPr>
          <w:rFonts w:ascii="Times New Roman" w:hAnsi="Times New Roman" w:cs="Times New Roman"/>
          <w:sz w:val="24"/>
          <w:szCs w:val="24"/>
          <w:lang w:val="en-US"/>
        </w:rPr>
        <w:t xml:space="preserve"> respondent alleges that it was </w:t>
      </w:r>
      <w:r w:rsidR="000A67F6" w:rsidRPr="00EF3596">
        <w:rPr>
          <w:rFonts w:ascii="Times New Roman" w:hAnsi="Times New Roman" w:cs="Times New Roman"/>
          <w:sz w:val="24"/>
          <w:szCs w:val="24"/>
          <w:lang w:val="en-US"/>
        </w:rPr>
        <w:t>forfeited</w:t>
      </w:r>
      <w:r w:rsidR="00D14042" w:rsidRPr="00EF3596">
        <w:rPr>
          <w:rFonts w:ascii="Times New Roman" w:hAnsi="Times New Roman" w:cs="Times New Roman"/>
          <w:sz w:val="24"/>
          <w:szCs w:val="24"/>
          <w:lang w:val="en-US"/>
        </w:rPr>
        <w:t xml:space="preserve"> in June 2021</w:t>
      </w:r>
      <w:r w:rsidR="00C57A7F" w:rsidRPr="00EF3596">
        <w:rPr>
          <w:rFonts w:ascii="Times New Roman" w:hAnsi="Times New Roman" w:cs="Times New Roman"/>
          <w:sz w:val="24"/>
          <w:szCs w:val="24"/>
          <w:lang w:val="en-US"/>
        </w:rPr>
        <w:t>.</w:t>
      </w:r>
      <w:r w:rsidR="00D14042" w:rsidRPr="00EF3596">
        <w:rPr>
          <w:rFonts w:ascii="Times New Roman" w:hAnsi="Times New Roman" w:cs="Times New Roman"/>
          <w:sz w:val="24"/>
          <w:szCs w:val="24"/>
          <w:lang w:val="en-US"/>
        </w:rPr>
        <w:t>The forfeiture is subject to litigation.</w:t>
      </w:r>
    </w:p>
    <w:p w:rsidR="00B3784D" w:rsidRPr="00EF3596" w:rsidRDefault="00C57A7F"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The applicant has been in o</w:t>
      </w:r>
      <w:r w:rsidR="00760913" w:rsidRPr="00EF3596">
        <w:rPr>
          <w:rFonts w:ascii="Times New Roman" w:hAnsi="Times New Roman" w:cs="Times New Roman"/>
          <w:sz w:val="24"/>
          <w:szCs w:val="24"/>
          <w:lang w:val="en-US"/>
        </w:rPr>
        <w:t>ccupation of the mine since 1995</w:t>
      </w:r>
      <w:r w:rsidRPr="00EF3596">
        <w:rPr>
          <w:rFonts w:ascii="Times New Roman" w:hAnsi="Times New Roman" w:cs="Times New Roman"/>
          <w:sz w:val="24"/>
          <w:szCs w:val="24"/>
          <w:lang w:val="en-US"/>
        </w:rPr>
        <w:t>.In November 2021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 invaded the mine and advised all the occupants that he was the new owner. The applicant approached the </w:t>
      </w:r>
      <w:r w:rsidR="00B3784D" w:rsidRPr="00EF3596">
        <w:rPr>
          <w:rFonts w:ascii="Times New Roman" w:hAnsi="Times New Roman" w:cs="Times New Roman"/>
          <w:sz w:val="24"/>
          <w:szCs w:val="24"/>
          <w:lang w:val="en-US"/>
        </w:rPr>
        <w:t>Provincial Mining Director who advised the applicant that his mining registration was forfeited. The applicant filed an application for review under HC26/21. The 1</w:t>
      </w:r>
      <w:r w:rsidR="00B3784D" w:rsidRPr="00EF3596">
        <w:rPr>
          <w:rFonts w:ascii="Times New Roman" w:hAnsi="Times New Roman" w:cs="Times New Roman"/>
          <w:sz w:val="24"/>
          <w:szCs w:val="24"/>
          <w:vertAlign w:val="superscript"/>
          <w:lang w:val="en-US"/>
        </w:rPr>
        <w:t>st</w:t>
      </w:r>
      <w:r w:rsidR="00B3784D" w:rsidRPr="00EF3596">
        <w:rPr>
          <w:rFonts w:ascii="Times New Roman" w:hAnsi="Times New Roman" w:cs="Times New Roman"/>
          <w:sz w:val="24"/>
          <w:szCs w:val="24"/>
          <w:lang w:val="en-US"/>
        </w:rPr>
        <w:t xml:space="preserve"> respondent together with his security personnel moved out of the mine</w:t>
      </w:r>
      <w:r w:rsidR="00D14042" w:rsidRPr="00EF3596">
        <w:rPr>
          <w:rFonts w:ascii="Times New Roman" w:hAnsi="Times New Roman" w:cs="Times New Roman"/>
          <w:sz w:val="24"/>
          <w:szCs w:val="24"/>
          <w:lang w:val="en-US"/>
        </w:rPr>
        <w:t xml:space="preserve"> after being served with process</w:t>
      </w:r>
      <w:r w:rsidR="00B3784D" w:rsidRPr="00EF3596">
        <w:rPr>
          <w:rFonts w:ascii="Times New Roman" w:hAnsi="Times New Roman" w:cs="Times New Roman"/>
          <w:sz w:val="24"/>
          <w:szCs w:val="24"/>
          <w:lang w:val="en-US"/>
        </w:rPr>
        <w:t>. Peaceful possession was restored to the applicant.</w:t>
      </w:r>
    </w:p>
    <w:p w:rsidR="00B3784D" w:rsidRPr="00EF3596" w:rsidRDefault="00B3784D" w:rsidP="00EF3596">
      <w:pPr>
        <w:pStyle w:val="ListParagraph"/>
        <w:spacing w:line="360" w:lineRule="auto"/>
        <w:jc w:val="both"/>
        <w:rPr>
          <w:rFonts w:ascii="Times New Roman" w:hAnsi="Times New Roman" w:cs="Times New Roman"/>
          <w:sz w:val="24"/>
          <w:szCs w:val="24"/>
          <w:lang w:val="en-US"/>
        </w:rPr>
      </w:pPr>
    </w:p>
    <w:p w:rsidR="00EF3596" w:rsidRDefault="00EF3596" w:rsidP="00EF3596">
      <w:pPr>
        <w:spacing w:line="360" w:lineRule="auto"/>
        <w:jc w:val="both"/>
        <w:rPr>
          <w:rFonts w:ascii="Times New Roman" w:hAnsi="Times New Roman" w:cs="Times New Roman"/>
          <w:sz w:val="24"/>
          <w:szCs w:val="24"/>
          <w:u w:val="single"/>
          <w:lang w:val="en-US"/>
        </w:rPr>
      </w:pPr>
    </w:p>
    <w:p w:rsidR="00EF3596" w:rsidRDefault="00EF3596" w:rsidP="00EF3596">
      <w:pPr>
        <w:spacing w:line="360" w:lineRule="auto"/>
        <w:jc w:val="both"/>
        <w:rPr>
          <w:rFonts w:ascii="Times New Roman" w:hAnsi="Times New Roman" w:cs="Times New Roman"/>
          <w:sz w:val="24"/>
          <w:szCs w:val="24"/>
          <w:u w:val="single"/>
          <w:lang w:val="en-US"/>
        </w:rPr>
      </w:pPr>
    </w:p>
    <w:p w:rsidR="00C57A7F" w:rsidRPr="00EF3596" w:rsidRDefault="00B3784D" w:rsidP="00212A38">
      <w:pPr>
        <w:spacing w:line="360" w:lineRule="auto"/>
        <w:ind w:left="360" w:firstLine="720"/>
        <w:jc w:val="both"/>
        <w:rPr>
          <w:rFonts w:ascii="Times New Roman" w:hAnsi="Times New Roman" w:cs="Times New Roman"/>
          <w:sz w:val="24"/>
          <w:szCs w:val="24"/>
          <w:u w:val="single"/>
          <w:lang w:val="en-US"/>
        </w:rPr>
      </w:pPr>
      <w:r w:rsidRPr="00EF3596">
        <w:rPr>
          <w:rFonts w:ascii="Times New Roman" w:hAnsi="Times New Roman" w:cs="Times New Roman"/>
          <w:sz w:val="24"/>
          <w:szCs w:val="24"/>
          <w:u w:val="single"/>
          <w:lang w:val="en-US"/>
        </w:rPr>
        <w:lastRenderedPageBreak/>
        <w:t>The applicant’ case</w:t>
      </w:r>
    </w:p>
    <w:p w:rsidR="00B3784D" w:rsidRPr="00EF3596" w:rsidRDefault="00B3784D"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According to the applicant, on the 22</w:t>
      </w:r>
      <w:r w:rsidRPr="00EF3596">
        <w:rPr>
          <w:rFonts w:ascii="Times New Roman" w:hAnsi="Times New Roman" w:cs="Times New Roman"/>
          <w:sz w:val="24"/>
          <w:szCs w:val="24"/>
          <w:vertAlign w:val="superscript"/>
          <w:lang w:val="en-US"/>
        </w:rPr>
        <w:t>nd</w:t>
      </w:r>
      <w:r w:rsidRPr="00EF3596">
        <w:rPr>
          <w:rFonts w:ascii="Times New Roman" w:hAnsi="Times New Roman" w:cs="Times New Roman"/>
          <w:sz w:val="24"/>
          <w:szCs w:val="24"/>
          <w:lang w:val="en-US"/>
        </w:rPr>
        <w:t xml:space="preserve"> of January 2023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 invaded the mine</w:t>
      </w:r>
      <w:r w:rsidR="00760913" w:rsidRPr="00EF3596">
        <w:rPr>
          <w:rFonts w:ascii="Times New Roman" w:hAnsi="Times New Roman" w:cs="Times New Roman"/>
          <w:sz w:val="24"/>
          <w:szCs w:val="24"/>
          <w:lang w:val="en-US"/>
        </w:rPr>
        <w:t xml:space="preserve"> again</w:t>
      </w:r>
      <w:r w:rsidRPr="00EF3596">
        <w:rPr>
          <w:rFonts w:ascii="Times New Roman" w:hAnsi="Times New Roman" w:cs="Times New Roman"/>
          <w:sz w:val="24"/>
          <w:szCs w:val="24"/>
          <w:lang w:val="en-US"/>
        </w:rPr>
        <w:t xml:space="preserve">. His security guards were chased from the </w:t>
      </w:r>
      <w:r w:rsidR="00760913" w:rsidRPr="00EF3596">
        <w:rPr>
          <w:rFonts w:ascii="Times New Roman" w:hAnsi="Times New Roman" w:cs="Times New Roman"/>
          <w:sz w:val="24"/>
          <w:szCs w:val="24"/>
          <w:lang w:val="en-US"/>
        </w:rPr>
        <w:t>mine</w:t>
      </w:r>
      <w:r w:rsidR="00D14042" w:rsidRPr="00EF3596">
        <w:rPr>
          <w:rFonts w:ascii="Times New Roman" w:hAnsi="Times New Roman" w:cs="Times New Roman"/>
          <w:sz w:val="24"/>
          <w:szCs w:val="24"/>
          <w:lang w:val="en-US"/>
        </w:rPr>
        <w:t>.</w:t>
      </w:r>
      <w:r w:rsidRPr="00EF3596">
        <w:rPr>
          <w:rFonts w:ascii="Times New Roman" w:hAnsi="Times New Roman" w:cs="Times New Roman"/>
          <w:sz w:val="24"/>
          <w:szCs w:val="24"/>
          <w:lang w:val="en-US"/>
        </w:rPr>
        <w:t xml:space="preserve"> Loice Marufu</w:t>
      </w:r>
      <w:r w:rsidR="00212A38">
        <w:rPr>
          <w:rFonts w:ascii="Times New Roman" w:hAnsi="Times New Roman" w:cs="Times New Roman"/>
          <w:sz w:val="24"/>
          <w:szCs w:val="24"/>
          <w:lang w:val="en-US"/>
        </w:rPr>
        <w:t>,</w:t>
      </w:r>
      <w:r w:rsidRPr="00EF3596">
        <w:rPr>
          <w:rFonts w:ascii="Times New Roman" w:hAnsi="Times New Roman" w:cs="Times New Roman"/>
          <w:sz w:val="24"/>
          <w:szCs w:val="24"/>
          <w:lang w:val="en-US"/>
        </w:rPr>
        <w:t xml:space="preserve"> the applicant’s </w:t>
      </w:r>
      <w:r w:rsidR="00D14042" w:rsidRPr="00EF3596">
        <w:rPr>
          <w:rFonts w:ascii="Times New Roman" w:hAnsi="Times New Roman" w:cs="Times New Roman"/>
          <w:sz w:val="24"/>
          <w:szCs w:val="24"/>
          <w:lang w:val="en-US"/>
        </w:rPr>
        <w:t>wife filed an affidavit confirming that</w:t>
      </w:r>
      <w:r w:rsidRPr="00EF3596">
        <w:rPr>
          <w:rFonts w:ascii="Times New Roman" w:hAnsi="Times New Roman" w:cs="Times New Roman"/>
          <w:sz w:val="24"/>
          <w:szCs w:val="24"/>
          <w:lang w:val="en-US"/>
        </w:rPr>
        <w:t xml:space="preserve">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 took over the mine as the new owner.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respondent’s brother one Bruce and some employees started mining in the </w:t>
      </w:r>
      <w:r w:rsidR="00D14042" w:rsidRPr="00EF3596">
        <w:rPr>
          <w:rFonts w:ascii="Times New Roman" w:hAnsi="Times New Roman" w:cs="Times New Roman"/>
          <w:sz w:val="24"/>
          <w:szCs w:val="24"/>
          <w:lang w:val="en-US"/>
        </w:rPr>
        <w:t>shaft</w:t>
      </w:r>
      <w:r w:rsidR="00F47C39" w:rsidRPr="00EF3596">
        <w:rPr>
          <w:rFonts w:ascii="Times New Roman" w:hAnsi="Times New Roman" w:cs="Times New Roman"/>
          <w:sz w:val="24"/>
          <w:szCs w:val="24"/>
          <w:lang w:val="en-US"/>
        </w:rPr>
        <w:t xml:space="preserve"> using</w:t>
      </w:r>
      <w:r w:rsidRPr="00EF3596">
        <w:rPr>
          <w:rFonts w:ascii="Times New Roman" w:hAnsi="Times New Roman" w:cs="Times New Roman"/>
          <w:sz w:val="24"/>
          <w:szCs w:val="24"/>
          <w:lang w:val="en-US"/>
        </w:rPr>
        <w:t xml:space="preserve"> </w:t>
      </w:r>
      <w:r w:rsidR="00F47C39" w:rsidRPr="00EF3596">
        <w:rPr>
          <w:rFonts w:ascii="Times New Roman" w:hAnsi="Times New Roman" w:cs="Times New Roman"/>
          <w:sz w:val="24"/>
          <w:szCs w:val="24"/>
          <w:lang w:val="en-US"/>
        </w:rPr>
        <w:t>generators, compressors</w:t>
      </w:r>
      <w:r w:rsidRPr="00EF3596">
        <w:rPr>
          <w:rFonts w:ascii="Times New Roman" w:hAnsi="Times New Roman" w:cs="Times New Roman"/>
          <w:sz w:val="24"/>
          <w:szCs w:val="24"/>
          <w:lang w:val="en-US"/>
        </w:rPr>
        <w:t xml:space="preserve"> and jack hammers.</w:t>
      </w:r>
    </w:p>
    <w:p w:rsidR="00F47C39" w:rsidRPr="00EF3596" w:rsidRDefault="00F47C39"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 violently ordered the applicant’s agents out of the shafts</w:t>
      </w:r>
      <w:r w:rsidR="00760913" w:rsidRPr="00EF3596">
        <w:rPr>
          <w:rFonts w:ascii="Times New Roman" w:hAnsi="Times New Roman" w:cs="Times New Roman"/>
          <w:sz w:val="24"/>
          <w:szCs w:val="24"/>
          <w:lang w:val="en-US"/>
        </w:rPr>
        <w:t>. They duly complied</w:t>
      </w:r>
      <w:r w:rsidR="000A67F6" w:rsidRPr="00EF3596">
        <w:rPr>
          <w:rFonts w:ascii="Times New Roman" w:hAnsi="Times New Roman" w:cs="Times New Roman"/>
          <w:sz w:val="24"/>
          <w:szCs w:val="24"/>
          <w:lang w:val="en-US"/>
        </w:rPr>
        <w:t>. They</w:t>
      </w:r>
      <w:r w:rsidRPr="00EF3596">
        <w:rPr>
          <w:rFonts w:ascii="Times New Roman" w:hAnsi="Times New Roman" w:cs="Times New Roman"/>
          <w:sz w:val="24"/>
          <w:szCs w:val="24"/>
          <w:lang w:val="en-US"/>
        </w:rPr>
        <w:t xml:space="preserve"> are</w:t>
      </w:r>
      <w:r w:rsidR="000A67F6" w:rsidRPr="00EF3596">
        <w:rPr>
          <w:rFonts w:ascii="Times New Roman" w:hAnsi="Times New Roman" w:cs="Times New Roman"/>
          <w:sz w:val="24"/>
          <w:szCs w:val="24"/>
          <w:lang w:val="en-US"/>
        </w:rPr>
        <w:t xml:space="preserve"> now</w:t>
      </w:r>
      <w:r w:rsidRPr="00EF3596">
        <w:rPr>
          <w:rFonts w:ascii="Times New Roman" w:hAnsi="Times New Roman" w:cs="Times New Roman"/>
          <w:sz w:val="24"/>
          <w:szCs w:val="24"/>
          <w:lang w:val="en-US"/>
        </w:rPr>
        <w:t xml:space="preserve"> confined to the mine compound living in fear of eviction from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w:t>
      </w:r>
    </w:p>
    <w:p w:rsidR="0089132D" w:rsidRPr="00EF3596" w:rsidRDefault="00F47C39" w:rsidP="00EF3596">
      <w:pPr>
        <w:pStyle w:val="ListParagraph"/>
        <w:numPr>
          <w:ilvl w:val="0"/>
          <w:numId w:val="1"/>
        </w:numPr>
        <w:spacing w:line="360" w:lineRule="auto"/>
        <w:jc w:val="both"/>
        <w:rPr>
          <w:rFonts w:ascii="Times New Roman" w:hAnsi="Times New Roman" w:cs="Times New Roman"/>
          <w:sz w:val="24"/>
          <w:szCs w:val="24"/>
        </w:rPr>
      </w:pPr>
      <w:r w:rsidRPr="00EF3596">
        <w:rPr>
          <w:rFonts w:ascii="Times New Roman" w:hAnsi="Times New Roman" w:cs="Times New Roman"/>
          <w:sz w:val="24"/>
          <w:szCs w:val="24"/>
          <w:lang w:val="en-US"/>
        </w:rPr>
        <w:t>The applicant aver</w:t>
      </w:r>
      <w:r w:rsidR="00760913" w:rsidRPr="00EF3596">
        <w:rPr>
          <w:rFonts w:ascii="Times New Roman" w:hAnsi="Times New Roman" w:cs="Times New Roman"/>
          <w:sz w:val="24"/>
          <w:szCs w:val="24"/>
          <w:lang w:val="en-US"/>
        </w:rPr>
        <w:t>s</w:t>
      </w:r>
      <w:r w:rsidRPr="00EF3596">
        <w:rPr>
          <w:rFonts w:ascii="Times New Roman" w:hAnsi="Times New Roman" w:cs="Times New Roman"/>
          <w:sz w:val="24"/>
          <w:szCs w:val="24"/>
          <w:lang w:val="en-US"/>
        </w:rPr>
        <w:t xml:space="preserve"> that he was </w:t>
      </w:r>
      <w:r w:rsidR="00760913" w:rsidRPr="00EF3596">
        <w:rPr>
          <w:rFonts w:ascii="Times New Roman" w:hAnsi="Times New Roman" w:cs="Times New Roman"/>
          <w:sz w:val="24"/>
          <w:szCs w:val="24"/>
          <w:lang w:val="en-US"/>
        </w:rPr>
        <w:t xml:space="preserve">in </w:t>
      </w:r>
      <w:r w:rsidR="00760913" w:rsidRPr="00EF3596">
        <w:rPr>
          <w:rFonts w:ascii="Times New Roman" w:hAnsi="Times New Roman" w:cs="Times New Roman"/>
          <w:sz w:val="24"/>
          <w:szCs w:val="24"/>
        </w:rPr>
        <w:t>peaceful</w:t>
      </w:r>
      <w:r w:rsidRPr="00EF3596">
        <w:rPr>
          <w:rFonts w:ascii="Times New Roman" w:hAnsi="Times New Roman" w:cs="Times New Roman"/>
          <w:sz w:val="24"/>
          <w:szCs w:val="24"/>
        </w:rPr>
        <w:t xml:space="preserve"> and undisturbed possession of the </w:t>
      </w:r>
      <w:r w:rsidR="00760913" w:rsidRPr="00EF3596">
        <w:rPr>
          <w:rFonts w:ascii="Times New Roman" w:hAnsi="Times New Roman" w:cs="Times New Roman"/>
          <w:sz w:val="24"/>
          <w:szCs w:val="24"/>
        </w:rPr>
        <w:t>mine and</w:t>
      </w:r>
      <w:r w:rsidRPr="00EF3596">
        <w:rPr>
          <w:rFonts w:ascii="Times New Roman" w:hAnsi="Times New Roman" w:cs="Times New Roman"/>
          <w:sz w:val="24"/>
          <w:szCs w:val="24"/>
        </w:rPr>
        <w:t xml:space="preserve"> that the 1</w:t>
      </w:r>
      <w:r w:rsidRPr="00EF3596">
        <w:rPr>
          <w:rFonts w:ascii="Times New Roman" w:hAnsi="Times New Roman" w:cs="Times New Roman"/>
          <w:sz w:val="24"/>
          <w:szCs w:val="24"/>
          <w:vertAlign w:val="superscript"/>
        </w:rPr>
        <w:t>st</w:t>
      </w:r>
      <w:r w:rsidRPr="00EF3596">
        <w:rPr>
          <w:rFonts w:ascii="Times New Roman" w:hAnsi="Times New Roman" w:cs="Times New Roman"/>
          <w:sz w:val="24"/>
          <w:szCs w:val="24"/>
        </w:rPr>
        <w:t xml:space="preserve"> </w:t>
      </w:r>
      <w:r w:rsidR="000A67F6" w:rsidRPr="00EF3596">
        <w:rPr>
          <w:rFonts w:ascii="Times New Roman" w:hAnsi="Times New Roman" w:cs="Times New Roman"/>
          <w:sz w:val="24"/>
          <w:szCs w:val="24"/>
        </w:rPr>
        <w:t>respondent deprived him of such</w:t>
      </w:r>
      <w:r w:rsidRPr="00EF3596">
        <w:rPr>
          <w:rFonts w:ascii="Times New Roman" w:hAnsi="Times New Roman" w:cs="Times New Roman"/>
          <w:sz w:val="24"/>
          <w:szCs w:val="24"/>
        </w:rPr>
        <w:t xml:space="preserve"> possession forcibly or wrongfully against his consent which are the only requirements </w:t>
      </w:r>
      <w:r w:rsidR="00D14042" w:rsidRPr="00EF3596">
        <w:rPr>
          <w:rFonts w:ascii="Times New Roman" w:hAnsi="Times New Roman" w:cs="Times New Roman"/>
          <w:sz w:val="24"/>
          <w:szCs w:val="24"/>
        </w:rPr>
        <w:t xml:space="preserve">he must </w:t>
      </w:r>
      <w:r w:rsidRPr="00EF3596">
        <w:rPr>
          <w:rFonts w:ascii="Times New Roman" w:hAnsi="Times New Roman" w:cs="Times New Roman"/>
          <w:sz w:val="24"/>
          <w:szCs w:val="24"/>
        </w:rPr>
        <w:t xml:space="preserve">prove to obtain spoliatory </w:t>
      </w:r>
      <w:r w:rsidR="000A67F6" w:rsidRPr="00EF3596">
        <w:rPr>
          <w:rFonts w:ascii="Times New Roman" w:hAnsi="Times New Roman" w:cs="Times New Roman"/>
          <w:sz w:val="24"/>
          <w:szCs w:val="24"/>
        </w:rPr>
        <w:t xml:space="preserve">relief. The applicant relied on the case </w:t>
      </w:r>
      <w:r w:rsidR="00EF3596" w:rsidRPr="00EF3596">
        <w:rPr>
          <w:rFonts w:ascii="Times New Roman" w:hAnsi="Times New Roman" w:cs="Times New Roman"/>
          <w:sz w:val="24"/>
          <w:szCs w:val="24"/>
        </w:rPr>
        <w:t>of Moyo</w:t>
      </w:r>
      <w:r w:rsidR="00EF3596" w:rsidRPr="00EF3596">
        <w:rPr>
          <w:rFonts w:ascii="Times New Roman" w:hAnsi="Times New Roman" w:cs="Times New Roman"/>
          <w:i/>
          <w:sz w:val="24"/>
          <w:szCs w:val="24"/>
        </w:rPr>
        <w:t xml:space="preserve"> &amp;</w:t>
      </w:r>
      <w:r w:rsidR="000A67F6" w:rsidRPr="00EF3596">
        <w:rPr>
          <w:rFonts w:ascii="Times New Roman" w:hAnsi="Times New Roman" w:cs="Times New Roman"/>
          <w:i/>
          <w:sz w:val="24"/>
          <w:szCs w:val="24"/>
        </w:rPr>
        <w:t xml:space="preserve"> Another v Blanket Mine (1983) Pvt Ltd</w:t>
      </w:r>
      <w:r w:rsidR="000A67F6" w:rsidRPr="00EF3596">
        <w:rPr>
          <w:rFonts w:ascii="Times New Roman" w:hAnsi="Times New Roman" w:cs="Times New Roman"/>
          <w:sz w:val="24"/>
          <w:szCs w:val="24"/>
        </w:rPr>
        <w:t xml:space="preserve"> </w:t>
      </w:r>
      <w:r w:rsidRPr="00EF3596">
        <w:rPr>
          <w:rStyle w:val="FootnoteReference"/>
          <w:rFonts w:ascii="Times New Roman" w:hAnsi="Times New Roman" w:cs="Times New Roman"/>
          <w:sz w:val="24"/>
          <w:szCs w:val="24"/>
        </w:rPr>
        <w:footnoteReference w:id="2"/>
      </w:r>
      <w:r w:rsidR="009F295B" w:rsidRPr="00EF3596">
        <w:rPr>
          <w:rFonts w:ascii="Times New Roman" w:hAnsi="Times New Roman" w:cs="Times New Roman"/>
          <w:sz w:val="24"/>
          <w:szCs w:val="24"/>
        </w:rPr>
        <w:t xml:space="preserve"> where</w:t>
      </w:r>
      <w:r w:rsidR="009C164A" w:rsidRPr="00EF3596">
        <w:rPr>
          <w:rFonts w:ascii="Times New Roman" w:hAnsi="Times New Roman" w:cs="Times New Roman"/>
          <w:sz w:val="24"/>
          <w:szCs w:val="24"/>
        </w:rPr>
        <w:t>in</w:t>
      </w:r>
      <w:r w:rsidR="009F295B" w:rsidRPr="00EF3596">
        <w:rPr>
          <w:rFonts w:ascii="Times New Roman" w:hAnsi="Times New Roman" w:cs="Times New Roman"/>
          <w:sz w:val="24"/>
          <w:szCs w:val="24"/>
        </w:rPr>
        <w:t xml:space="preserve"> the requirements</w:t>
      </w:r>
      <w:r w:rsidR="00D14042" w:rsidRPr="00EF3596">
        <w:rPr>
          <w:rFonts w:ascii="Times New Roman" w:hAnsi="Times New Roman" w:cs="Times New Roman"/>
          <w:sz w:val="24"/>
          <w:szCs w:val="24"/>
        </w:rPr>
        <w:t xml:space="preserve"> were alluded to.</w:t>
      </w:r>
    </w:p>
    <w:p w:rsidR="00F47C39" w:rsidRPr="00EF3596" w:rsidRDefault="0089132D" w:rsidP="00212A38">
      <w:pPr>
        <w:spacing w:line="360" w:lineRule="auto"/>
        <w:ind w:left="360" w:firstLine="720"/>
        <w:jc w:val="both"/>
        <w:rPr>
          <w:rFonts w:ascii="Times New Roman" w:hAnsi="Times New Roman" w:cs="Times New Roman"/>
          <w:sz w:val="24"/>
          <w:szCs w:val="24"/>
          <w:u w:val="single"/>
        </w:rPr>
      </w:pPr>
      <w:r w:rsidRPr="00EF3596">
        <w:rPr>
          <w:rFonts w:ascii="Times New Roman" w:hAnsi="Times New Roman" w:cs="Times New Roman"/>
          <w:sz w:val="24"/>
          <w:szCs w:val="24"/>
          <w:u w:val="single"/>
        </w:rPr>
        <w:t>The 1</w:t>
      </w:r>
      <w:r w:rsidRPr="00EF3596">
        <w:rPr>
          <w:rFonts w:ascii="Times New Roman" w:hAnsi="Times New Roman" w:cs="Times New Roman"/>
          <w:sz w:val="24"/>
          <w:szCs w:val="24"/>
          <w:u w:val="single"/>
          <w:vertAlign w:val="superscript"/>
        </w:rPr>
        <w:t>st</w:t>
      </w:r>
      <w:r w:rsidRPr="00EF3596">
        <w:rPr>
          <w:rFonts w:ascii="Times New Roman" w:hAnsi="Times New Roman" w:cs="Times New Roman"/>
          <w:sz w:val="24"/>
          <w:szCs w:val="24"/>
          <w:u w:val="single"/>
        </w:rPr>
        <w:t xml:space="preserve"> respondent’s case</w:t>
      </w:r>
    </w:p>
    <w:p w:rsidR="003C4FC0" w:rsidRPr="00EF3596" w:rsidRDefault="0089132D"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 xml:space="preserve">In opposing the </w:t>
      </w:r>
      <w:r w:rsidR="00EF3596" w:rsidRPr="00EF3596">
        <w:rPr>
          <w:rFonts w:ascii="Times New Roman" w:hAnsi="Times New Roman" w:cs="Times New Roman"/>
          <w:sz w:val="24"/>
          <w:szCs w:val="24"/>
          <w:lang w:val="en-US"/>
        </w:rPr>
        <w:t>application,</w:t>
      </w:r>
      <w:r w:rsidRPr="00EF3596">
        <w:rPr>
          <w:rFonts w:ascii="Times New Roman" w:hAnsi="Times New Roman" w:cs="Times New Roman"/>
          <w:sz w:val="24"/>
          <w:szCs w:val="24"/>
          <w:lang w:val="en-US"/>
        </w:rPr>
        <w:t xml:space="preserve">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w:t>
      </w:r>
      <w:r w:rsidR="009C164A" w:rsidRPr="00EF3596">
        <w:rPr>
          <w:rFonts w:ascii="Times New Roman" w:hAnsi="Times New Roman" w:cs="Times New Roman"/>
          <w:sz w:val="24"/>
          <w:szCs w:val="24"/>
          <w:lang w:val="en-US"/>
        </w:rPr>
        <w:t xml:space="preserve"> raised different issues which to my mind do not constitute any valid defence legally. He</w:t>
      </w:r>
      <w:r w:rsidRPr="00EF3596">
        <w:rPr>
          <w:rFonts w:ascii="Times New Roman" w:hAnsi="Times New Roman" w:cs="Times New Roman"/>
          <w:sz w:val="24"/>
          <w:szCs w:val="24"/>
          <w:lang w:val="en-US"/>
        </w:rPr>
        <w:t xml:space="preserve"> denied occupyin</w:t>
      </w:r>
      <w:r w:rsidR="009F295B" w:rsidRPr="00EF3596">
        <w:rPr>
          <w:rFonts w:ascii="Times New Roman" w:hAnsi="Times New Roman" w:cs="Times New Roman"/>
          <w:sz w:val="24"/>
          <w:szCs w:val="24"/>
          <w:lang w:val="en-US"/>
        </w:rPr>
        <w:t>g the applicant’s block.</w:t>
      </w:r>
      <w:r w:rsidRPr="00EF3596">
        <w:rPr>
          <w:rFonts w:ascii="Times New Roman" w:hAnsi="Times New Roman" w:cs="Times New Roman"/>
          <w:sz w:val="24"/>
          <w:szCs w:val="24"/>
          <w:lang w:val="en-US"/>
        </w:rPr>
        <w:t xml:space="preserve"> </w:t>
      </w:r>
      <w:r w:rsidR="00EF3596" w:rsidRPr="00EF3596">
        <w:rPr>
          <w:rFonts w:ascii="Times New Roman" w:hAnsi="Times New Roman" w:cs="Times New Roman"/>
          <w:sz w:val="24"/>
          <w:szCs w:val="24"/>
          <w:lang w:val="en-US"/>
        </w:rPr>
        <w:t>Instead,</w:t>
      </w:r>
      <w:r w:rsidR="009C164A" w:rsidRPr="00EF3596">
        <w:rPr>
          <w:rFonts w:ascii="Times New Roman" w:hAnsi="Times New Roman" w:cs="Times New Roman"/>
          <w:sz w:val="24"/>
          <w:szCs w:val="24"/>
          <w:lang w:val="en-US"/>
        </w:rPr>
        <w:t xml:space="preserve"> he accused the applicant of being an illegal occupant since his block was </w:t>
      </w:r>
      <w:r w:rsidR="00212A38" w:rsidRPr="00EF3596">
        <w:rPr>
          <w:rFonts w:ascii="Times New Roman" w:hAnsi="Times New Roman" w:cs="Times New Roman"/>
          <w:sz w:val="24"/>
          <w:szCs w:val="24"/>
          <w:lang w:val="en-US"/>
        </w:rPr>
        <w:t>forfeited.</w:t>
      </w:r>
      <w:r w:rsidR="00212A38">
        <w:rPr>
          <w:rFonts w:ascii="Times New Roman" w:hAnsi="Times New Roman" w:cs="Times New Roman"/>
          <w:sz w:val="24"/>
          <w:szCs w:val="24"/>
          <w:lang w:val="en-US"/>
        </w:rPr>
        <w:t xml:space="preserve"> It was argued that the</w:t>
      </w:r>
      <w:r w:rsidR="003C4FC0" w:rsidRPr="00EF3596">
        <w:rPr>
          <w:rFonts w:ascii="Times New Roman" w:hAnsi="Times New Roman" w:cs="Times New Roman"/>
          <w:sz w:val="24"/>
          <w:szCs w:val="24"/>
          <w:lang w:val="en-US"/>
        </w:rPr>
        <w:t xml:space="preserve"> court must not assist an illegal occupant to aid and abet the illegality. </w:t>
      </w:r>
      <w:r w:rsidR="009C164A" w:rsidRPr="00EF3596">
        <w:rPr>
          <w:rFonts w:ascii="Times New Roman" w:hAnsi="Times New Roman" w:cs="Times New Roman"/>
          <w:sz w:val="24"/>
          <w:szCs w:val="24"/>
          <w:lang w:val="en-US"/>
        </w:rPr>
        <w:t xml:space="preserve"> </w:t>
      </w:r>
    </w:p>
    <w:p w:rsidR="003C4FC0" w:rsidRPr="00EF3596" w:rsidRDefault="009C164A"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On his part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 indicated that</w:t>
      </w:r>
      <w:r w:rsidR="00D14042" w:rsidRPr="00EF3596">
        <w:rPr>
          <w:rFonts w:ascii="Times New Roman" w:hAnsi="Times New Roman" w:cs="Times New Roman"/>
          <w:sz w:val="24"/>
          <w:szCs w:val="24"/>
          <w:lang w:val="en-US"/>
        </w:rPr>
        <w:t xml:space="preserve"> he applied for</w:t>
      </w:r>
      <w:r w:rsidR="0089132D" w:rsidRPr="00EF3596">
        <w:rPr>
          <w:rFonts w:ascii="Times New Roman" w:hAnsi="Times New Roman" w:cs="Times New Roman"/>
          <w:sz w:val="24"/>
          <w:szCs w:val="24"/>
          <w:lang w:val="en-US"/>
        </w:rPr>
        <w:t xml:space="preserve"> registration</w:t>
      </w:r>
      <w:r w:rsidR="00760913" w:rsidRPr="00EF3596">
        <w:rPr>
          <w:rFonts w:ascii="Times New Roman" w:hAnsi="Times New Roman" w:cs="Times New Roman"/>
          <w:sz w:val="24"/>
          <w:szCs w:val="24"/>
          <w:lang w:val="en-US"/>
        </w:rPr>
        <w:t xml:space="preserve"> of a </w:t>
      </w:r>
      <w:r w:rsidR="00F2607F" w:rsidRPr="00EF3596">
        <w:rPr>
          <w:rFonts w:ascii="Times New Roman" w:hAnsi="Times New Roman" w:cs="Times New Roman"/>
          <w:sz w:val="24"/>
          <w:szCs w:val="24"/>
          <w:lang w:val="en-US"/>
        </w:rPr>
        <w:t>mining block under</w:t>
      </w:r>
      <w:r w:rsidR="0089132D" w:rsidRPr="00EF3596">
        <w:rPr>
          <w:rFonts w:ascii="Times New Roman" w:hAnsi="Times New Roman" w:cs="Times New Roman"/>
          <w:sz w:val="24"/>
          <w:szCs w:val="24"/>
          <w:lang w:val="en-US"/>
        </w:rPr>
        <w:t xml:space="preserve"> 1215/21. The application is pending approval by the 2</w:t>
      </w:r>
      <w:r w:rsidR="0089132D" w:rsidRPr="00EF3596">
        <w:rPr>
          <w:rFonts w:ascii="Times New Roman" w:hAnsi="Times New Roman" w:cs="Times New Roman"/>
          <w:sz w:val="24"/>
          <w:szCs w:val="24"/>
          <w:vertAlign w:val="superscript"/>
          <w:lang w:val="en-US"/>
        </w:rPr>
        <w:t>nd</w:t>
      </w:r>
      <w:r w:rsidR="0089132D" w:rsidRPr="00EF3596">
        <w:rPr>
          <w:rFonts w:ascii="Times New Roman" w:hAnsi="Times New Roman" w:cs="Times New Roman"/>
          <w:sz w:val="24"/>
          <w:szCs w:val="24"/>
          <w:lang w:val="en-US"/>
        </w:rPr>
        <w:t xml:space="preserve"> respondent. Pending such </w:t>
      </w:r>
      <w:r w:rsidR="00EF3596" w:rsidRPr="00EF3596">
        <w:rPr>
          <w:rFonts w:ascii="Times New Roman" w:hAnsi="Times New Roman" w:cs="Times New Roman"/>
          <w:sz w:val="24"/>
          <w:szCs w:val="24"/>
          <w:lang w:val="en-US"/>
        </w:rPr>
        <w:t>approval,</w:t>
      </w:r>
      <w:r w:rsidR="0089132D" w:rsidRPr="00EF3596">
        <w:rPr>
          <w:rFonts w:ascii="Times New Roman" w:hAnsi="Times New Roman" w:cs="Times New Roman"/>
          <w:sz w:val="24"/>
          <w:szCs w:val="24"/>
          <w:lang w:val="en-US"/>
        </w:rPr>
        <w:t xml:space="preserve"> </w:t>
      </w:r>
      <w:r w:rsidR="00D14042" w:rsidRPr="00EF3596">
        <w:rPr>
          <w:rFonts w:ascii="Times New Roman" w:hAnsi="Times New Roman" w:cs="Times New Roman"/>
          <w:sz w:val="24"/>
          <w:szCs w:val="24"/>
          <w:lang w:val="en-US"/>
        </w:rPr>
        <w:t>he</w:t>
      </w:r>
      <w:r w:rsidR="0089132D" w:rsidRPr="00EF3596">
        <w:rPr>
          <w:rFonts w:ascii="Times New Roman" w:hAnsi="Times New Roman" w:cs="Times New Roman"/>
          <w:sz w:val="24"/>
          <w:szCs w:val="24"/>
          <w:lang w:val="en-US"/>
        </w:rPr>
        <w:t xml:space="preserve"> has fenced and placed security guards to secure </w:t>
      </w:r>
      <w:r w:rsidR="009F295B" w:rsidRPr="00EF3596">
        <w:rPr>
          <w:rFonts w:ascii="Times New Roman" w:hAnsi="Times New Roman" w:cs="Times New Roman"/>
          <w:sz w:val="24"/>
          <w:szCs w:val="24"/>
          <w:lang w:val="en-US"/>
        </w:rPr>
        <w:t xml:space="preserve">the </w:t>
      </w:r>
      <w:r w:rsidR="00D14042" w:rsidRPr="00EF3596">
        <w:rPr>
          <w:rFonts w:ascii="Times New Roman" w:hAnsi="Times New Roman" w:cs="Times New Roman"/>
          <w:sz w:val="24"/>
          <w:szCs w:val="24"/>
          <w:lang w:val="en-US"/>
        </w:rPr>
        <w:t>block.</w:t>
      </w:r>
    </w:p>
    <w:p w:rsidR="003C4FC0" w:rsidRPr="00EF3596" w:rsidRDefault="003C4FC0" w:rsidP="00EF3596">
      <w:pPr>
        <w:pStyle w:val="ListParagraph"/>
        <w:spacing w:line="360" w:lineRule="auto"/>
        <w:jc w:val="both"/>
        <w:rPr>
          <w:rFonts w:ascii="Times New Roman" w:hAnsi="Times New Roman" w:cs="Times New Roman"/>
          <w:sz w:val="24"/>
          <w:szCs w:val="24"/>
          <w:u w:val="single"/>
          <w:lang w:val="en-US"/>
        </w:rPr>
      </w:pPr>
    </w:p>
    <w:p w:rsidR="00286C2D" w:rsidRPr="00EF3596" w:rsidRDefault="00F2607F" w:rsidP="00212A38">
      <w:pPr>
        <w:spacing w:line="360" w:lineRule="auto"/>
        <w:ind w:left="360" w:firstLine="720"/>
        <w:jc w:val="both"/>
        <w:rPr>
          <w:rFonts w:ascii="Times New Roman" w:hAnsi="Times New Roman" w:cs="Times New Roman"/>
          <w:sz w:val="24"/>
          <w:szCs w:val="24"/>
          <w:u w:val="single"/>
          <w:lang w:val="en-US"/>
        </w:rPr>
      </w:pPr>
      <w:r w:rsidRPr="00EF3596">
        <w:rPr>
          <w:rFonts w:ascii="Times New Roman" w:hAnsi="Times New Roman" w:cs="Times New Roman"/>
          <w:sz w:val="24"/>
          <w:szCs w:val="24"/>
          <w:u w:val="single"/>
          <w:lang w:val="en-US"/>
        </w:rPr>
        <w:t xml:space="preserve">The </w:t>
      </w:r>
      <w:r w:rsidR="00286C2D" w:rsidRPr="00EF3596">
        <w:rPr>
          <w:rFonts w:ascii="Times New Roman" w:hAnsi="Times New Roman" w:cs="Times New Roman"/>
          <w:sz w:val="24"/>
          <w:szCs w:val="24"/>
          <w:u w:val="single"/>
          <w:lang w:val="en-US"/>
        </w:rPr>
        <w:t>2- 4 respondents’ case</w:t>
      </w:r>
    </w:p>
    <w:p w:rsidR="009266E2" w:rsidRPr="00EF3596" w:rsidRDefault="009266E2" w:rsidP="00EF3596">
      <w:pPr>
        <w:pStyle w:val="ListParagraph"/>
        <w:spacing w:line="360" w:lineRule="auto"/>
        <w:jc w:val="both"/>
        <w:rPr>
          <w:rFonts w:ascii="Times New Roman" w:hAnsi="Times New Roman" w:cs="Times New Roman"/>
          <w:sz w:val="24"/>
          <w:szCs w:val="24"/>
          <w:u w:val="single"/>
          <w:lang w:val="en-US"/>
        </w:rPr>
      </w:pPr>
    </w:p>
    <w:p w:rsidR="00241F9D" w:rsidRPr="00EF3596" w:rsidRDefault="00EF3596"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Mr.</w:t>
      </w:r>
      <w:r w:rsidR="009266E2" w:rsidRPr="00EF3596">
        <w:rPr>
          <w:rFonts w:ascii="Times New Roman" w:hAnsi="Times New Roman" w:cs="Times New Roman"/>
          <w:i/>
          <w:sz w:val="24"/>
          <w:szCs w:val="24"/>
          <w:lang w:val="en-US"/>
        </w:rPr>
        <w:t xml:space="preserve"> Marira</w:t>
      </w:r>
      <w:r w:rsidR="009266E2" w:rsidRPr="00EF3596">
        <w:rPr>
          <w:rFonts w:ascii="Times New Roman" w:hAnsi="Times New Roman" w:cs="Times New Roman"/>
          <w:sz w:val="24"/>
          <w:szCs w:val="24"/>
          <w:lang w:val="en-US"/>
        </w:rPr>
        <w:t xml:space="preserve"> indicated that he had instructions not to oppose the application. </w:t>
      </w:r>
      <w:r w:rsidRPr="00EF3596">
        <w:rPr>
          <w:rFonts w:ascii="Times New Roman" w:hAnsi="Times New Roman" w:cs="Times New Roman"/>
          <w:sz w:val="24"/>
          <w:szCs w:val="24"/>
          <w:lang w:val="en-US"/>
        </w:rPr>
        <w:t>Obviously,</w:t>
      </w:r>
      <w:r w:rsidR="00D14042" w:rsidRPr="00EF3596">
        <w:rPr>
          <w:rFonts w:ascii="Times New Roman" w:hAnsi="Times New Roman" w:cs="Times New Roman"/>
          <w:sz w:val="24"/>
          <w:szCs w:val="24"/>
          <w:lang w:val="en-US"/>
        </w:rPr>
        <w:t xml:space="preserve"> this is not a</w:t>
      </w:r>
      <w:r w:rsidR="009266E2" w:rsidRPr="00EF3596">
        <w:rPr>
          <w:rFonts w:ascii="Times New Roman" w:hAnsi="Times New Roman" w:cs="Times New Roman"/>
          <w:sz w:val="24"/>
          <w:szCs w:val="24"/>
          <w:lang w:val="en-US"/>
        </w:rPr>
        <w:t xml:space="preserve"> proper approach in such cases. The</w:t>
      </w:r>
      <w:r w:rsidR="00286C2D" w:rsidRPr="00EF3596">
        <w:rPr>
          <w:rFonts w:ascii="Times New Roman" w:hAnsi="Times New Roman" w:cs="Times New Roman"/>
          <w:sz w:val="24"/>
          <w:szCs w:val="24"/>
          <w:lang w:val="en-US"/>
        </w:rPr>
        <w:t xml:space="preserve"> 2</w:t>
      </w:r>
      <w:r w:rsidR="00286C2D" w:rsidRPr="00EF3596">
        <w:rPr>
          <w:rFonts w:ascii="Times New Roman" w:hAnsi="Times New Roman" w:cs="Times New Roman"/>
          <w:sz w:val="24"/>
          <w:szCs w:val="24"/>
          <w:vertAlign w:val="superscript"/>
          <w:lang w:val="en-US"/>
        </w:rPr>
        <w:t>nd</w:t>
      </w:r>
      <w:r w:rsidR="00286C2D" w:rsidRPr="00EF3596">
        <w:rPr>
          <w:rFonts w:ascii="Times New Roman" w:hAnsi="Times New Roman" w:cs="Times New Roman"/>
          <w:sz w:val="24"/>
          <w:szCs w:val="24"/>
          <w:lang w:val="en-US"/>
        </w:rPr>
        <w:t xml:space="preserve"> and 3</w:t>
      </w:r>
      <w:r w:rsidR="00286C2D" w:rsidRPr="00EF3596">
        <w:rPr>
          <w:rFonts w:ascii="Times New Roman" w:hAnsi="Times New Roman" w:cs="Times New Roman"/>
          <w:sz w:val="24"/>
          <w:szCs w:val="24"/>
          <w:vertAlign w:val="superscript"/>
          <w:lang w:val="en-US"/>
        </w:rPr>
        <w:t>rd</w:t>
      </w:r>
      <w:r w:rsidR="00286C2D" w:rsidRPr="00EF3596">
        <w:rPr>
          <w:rFonts w:ascii="Times New Roman" w:hAnsi="Times New Roman" w:cs="Times New Roman"/>
          <w:sz w:val="24"/>
          <w:szCs w:val="24"/>
          <w:lang w:val="en-US"/>
        </w:rPr>
        <w:t xml:space="preserve"> respondents</w:t>
      </w:r>
      <w:r w:rsidR="009266E2" w:rsidRPr="00EF3596">
        <w:rPr>
          <w:rFonts w:ascii="Times New Roman" w:hAnsi="Times New Roman" w:cs="Times New Roman"/>
          <w:sz w:val="24"/>
          <w:szCs w:val="24"/>
          <w:lang w:val="en-US"/>
        </w:rPr>
        <w:t xml:space="preserve"> </w:t>
      </w:r>
      <w:r w:rsidR="009266E2" w:rsidRPr="00EF3596">
        <w:rPr>
          <w:rFonts w:ascii="Times New Roman" w:hAnsi="Times New Roman" w:cs="Times New Roman"/>
          <w:sz w:val="24"/>
          <w:szCs w:val="24"/>
          <w:lang w:val="en-US"/>
        </w:rPr>
        <w:lastRenderedPageBreak/>
        <w:t xml:space="preserve">are </w:t>
      </w:r>
      <w:r w:rsidR="00D14042" w:rsidRPr="00EF3596">
        <w:rPr>
          <w:rFonts w:ascii="Times New Roman" w:hAnsi="Times New Roman" w:cs="Times New Roman"/>
          <w:sz w:val="24"/>
          <w:szCs w:val="24"/>
          <w:lang w:val="en-US"/>
        </w:rPr>
        <w:t>the administrators of</w:t>
      </w:r>
      <w:r w:rsidR="00241F9D" w:rsidRPr="00EF3596">
        <w:rPr>
          <w:rFonts w:ascii="Times New Roman" w:hAnsi="Times New Roman" w:cs="Times New Roman"/>
          <w:sz w:val="24"/>
          <w:szCs w:val="24"/>
          <w:lang w:val="en-US"/>
        </w:rPr>
        <w:t xml:space="preserve"> the </w:t>
      </w:r>
      <w:r w:rsidR="00A045E1" w:rsidRPr="00EF3596">
        <w:rPr>
          <w:rFonts w:ascii="Times New Roman" w:hAnsi="Times New Roman" w:cs="Times New Roman"/>
          <w:sz w:val="24"/>
          <w:szCs w:val="24"/>
          <w:lang w:val="en-US"/>
        </w:rPr>
        <w:t xml:space="preserve">Mines and </w:t>
      </w:r>
      <w:r w:rsidR="00241F9D" w:rsidRPr="00EF3596">
        <w:rPr>
          <w:rFonts w:ascii="Times New Roman" w:hAnsi="Times New Roman" w:cs="Times New Roman"/>
          <w:sz w:val="24"/>
          <w:szCs w:val="24"/>
          <w:lang w:val="en-US"/>
        </w:rPr>
        <w:t>Minerals</w:t>
      </w:r>
      <w:r w:rsidR="00A045E1" w:rsidRPr="00EF3596">
        <w:rPr>
          <w:rFonts w:ascii="Times New Roman" w:hAnsi="Times New Roman" w:cs="Times New Roman"/>
          <w:sz w:val="24"/>
          <w:szCs w:val="24"/>
          <w:lang w:val="en-US"/>
        </w:rPr>
        <w:t xml:space="preserve"> </w:t>
      </w:r>
      <w:r w:rsidR="00241F9D" w:rsidRPr="00EF3596">
        <w:rPr>
          <w:rFonts w:ascii="Times New Roman" w:hAnsi="Times New Roman" w:cs="Times New Roman"/>
          <w:sz w:val="24"/>
          <w:szCs w:val="24"/>
          <w:lang w:val="en-US"/>
        </w:rPr>
        <w:t>Act (Chapter</w:t>
      </w:r>
      <w:r w:rsidR="00A045E1" w:rsidRPr="00EF3596">
        <w:rPr>
          <w:rFonts w:ascii="Times New Roman" w:hAnsi="Times New Roman" w:cs="Times New Roman"/>
          <w:sz w:val="24"/>
          <w:szCs w:val="24"/>
          <w:lang w:val="en-US"/>
        </w:rPr>
        <w:t xml:space="preserve"> 21: 05)</w:t>
      </w:r>
      <w:r w:rsidR="00241F9D" w:rsidRPr="00EF3596">
        <w:rPr>
          <w:rFonts w:ascii="Times New Roman" w:hAnsi="Times New Roman" w:cs="Times New Roman"/>
          <w:sz w:val="24"/>
          <w:szCs w:val="24"/>
          <w:lang w:val="en-US"/>
        </w:rPr>
        <w:t xml:space="preserve"> in terms of which the mining registration certificates are issued. The</w:t>
      </w:r>
      <w:r w:rsidR="00212A38">
        <w:rPr>
          <w:rFonts w:ascii="Times New Roman" w:hAnsi="Times New Roman" w:cs="Times New Roman"/>
          <w:sz w:val="24"/>
          <w:szCs w:val="24"/>
          <w:lang w:val="en-US"/>
        </w:rPr>
        <w:t xml:space="preserve">y therefore have a duty to </w:t>
      </w:r>
      <w:r w:rsidR="00212A38" w:rsidRPr="00EF3596">
        <w:rPr>
          <w:rFonts w:ascii="Times New Roman" w:hAnsi="Times New Roman" w:cs="Times New Roman"/>
          <w:sz w:val="24"/>
          <w:szCs w:val="24"/>
          <w:lang w:val="en-US"/>
        </w:rPr>
        <w:t>provide</w:t>
      </w:r>
      <w:r w:rsidR="00241F9D" w:rsidRPr="00EF3596">
        <w:rPr>
          <w:rFonts w:ascii="Times New Roman" w:hAnsi="Times New Roman" w:cs="Times New Roman"/>
          <w:sz w:val="24"/>
          <w:szCs w:val="24"/>
          <w:lang w:val="en-US"/>
        </w:rPr>
        <w:t xml:space="preserve"> the court with information for the proper resolution of such cases.</w:t>
      </w:r>
    </w:p>
    <w:p w:rsidR="00241F9D" w:rsidRPr="00EF3596" w:rsidRDefault="009266E2"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I insisted that the 2</w:t>
      </w:r>
      <w:r w:rsidRPr="00EF3596">
        <w:rPr>
          <w:rFonts w:ascii="Times New Roman" w:hAnsi="Times New Roman" w:cs="Times New Roman"/>
          <w:sz w:val="24"/>
          <w:szCs w:val="24"/>
          <w:vertAlign w:val="superscript"/>
          <w:lang w:val="en-US"/>
        </w:rPr>
        <w:t>nd</w:t>
      </w:r>
      <w:r w:rsidRPr="00EF3596">
        <w:rPr>
          <w:rFonts w:ascii="Times New Roman" w:hAnsi="Times New Roman" w:cs="Times New Roman"/>
          <w:sz w:val="24"/>
          <w:szCs w:val="24"/>
          <w:lang w:val="en-US"/>
        </w:rPr>
        <w:t xml:space="preserve"> respondent plays its part in the proper resolution of this matter. It is then that I issued an order by consent for </w:t>
      </w:r>
      <w:r w:rsidR="00D14042" w:rsidRPr="00EF3596">
        <w:rPr>
          <w:rFonts w:ascii="Times New Roman" w:hAnsi="Times New Roman" w:cs="Times New Roman"/>
          <w:sz w:val="24"/>
          <w:szCs w:val="24"/>
          <w:lang w:val="en-US"/>
        </w:rPr>
        <w:t>a survey</w:t>
      </w:r>
      <w:r w:rsidRPr="00EF3596">
        <w:rPr>
          <w:rFonts w:ascii="Times New Roman" w:hAnsi="Times New Roman" w:cs="Times New Roman"/>
          <w:sz w:val="24"/>
          <w:szCs w:val="24"/>
          <w:lang w:val="en-US"/>
        </w:rPr>
        <w:t xml:space="preserve"> to be conducted by the 2</w:t>
      </w:r>
      <w:r w:rsidRPr="00EF3596">
        <w:rPr>
          <w:rFonts w:ascii="Times New Roman" w:hAnsi="Times New Roman" w:cs="Times New Roman"/>
          <w:sz w:val="24"/>
          <w:szCs w:val="24"/>
          <w:vertAlign w:val="superscript"/>
          <w:lang w:val="en-US"/>
        </w:rPr>
        <w:t>nd</w:t>
      </w:r>
      <w:r w:rsidRPr="00EF3596">
        <w:rPr>
          <w:rFonts w:ascii="Times New Roman" w:hAnsi="Times New Roman" w:cs="Times New Roman"/>
          <w:sz w:val="24"/>
          <w:szCs w:val="24"/>
          <w:lang w:val="en-US"/>
        </w:rPr>
        <w:t xml:space="preserve"> </w:t>
      </w:r>
      <w:r w:rsidR="003C4FC0" w:rsidRPr="00EF3596">
        <w:rPr>
          <w:rFonts w:ascii="Times New Roman" w:hAnsi="Times New Roman" w:cs="Times New Roman"/>
          <w:sz w:val="24"/>
          <w:szCs w:val="24"/>
          <w:lang w:val="en-US"/>
        </w:rPr>
        <w:t>respondent. Thereafter submissions were made on behalf of the 2</w:t>
      </w:r>
      <w:r w:rsidR="003C4FC0" w:rsidRPr="00EF3596">
        <w:rPr>
          <w:rFonts w:ascii="Times New Roman" w:hAnsi="Times New Roman" w:cs="Times New Roman"/>
          <w:sz w:val="24"/>
          <w:szCs w:val="24"/>
          <w:vertAlign w:val="superscript"/>
          <w:lang w:val="en-US"/>
        </w:rPr>
        <w:t>nd</w:t>
      </w:r>
      <w:r w:rsidR="003C4FC0" w:rsidRPr="00EF3596">
        <w:rPr>
          <w:rFonts w:ascii="Times New Roman" w:hAnsi="Times New Roman" w:cs="Times New Roman"/>
          <w:sz w:val="24"/>
          <w:szCs w:val="24"/>
          <w:lang w:val="en-US"/>
        </w:rPr>
        <w:t xml:space="preserve"> and 3</w:t>
      </w:r>
      <w:r w:rsidR="003C4FC0" w:rsidRPr="00EF3596">
        <w:rPr>
          <w:rFonts w:ascii="Times New Roman" w:hAnsi="Times New Roman" w:cs="Times New Roman"/>
          <w:sz w:val="24"/>
          <w:szCs w:val="24"/>
          <w:vertAlign w:val="superscript"/>
          <w:lang w:val="en-US"/>
        </w:rPr>
        <w:t>rd</w:t>
      </w:r>
      <w:r w:rsidR="003C4FC0" w:rsidRPr="00EF3596">
        <w:rPr>
          <w:rFonts w:ascii="Times New Roman" w:hAnsi="Times New Roman" w:cs="Times New Roman"/>
          <w:sz w:val="24"/>
          <w:szCs w:val="24"/>
          <w:lang w:val="en-US"/>
        </w:rPr>
        <w:t xml:space="preserve"> respondents</w:t>
      </w:r>
      <w:r w:rsidR="00C759F6" w:rsidRPr="00EF3596">
        <w:rPr>
          <w:rFonts w:ascii="Times New Roman" w:hAnsi="Times New Roman" w:cs="Times New Roman"/>
          <w:sz w:val="24"/>
          <w:szCs w:val="24"/>
          <w:lang w:val="en-US"/>
        </w:rPr>
        <w:t xml:space="preserve">. </w:t>
      </w:r>
      <w:r w:rsidRPr="00EF3596">
        <w:rPr>
          <w:rFonts w:ascii="Times New Roman" w:hAnsi="Times New Roman" w:cs="Times New Roman"/>
          <w:sz w:val="24"/>
          <w:szCs w:val="24"/>
          <w:lang w:val="en-US"/>
        </w:rPr>
        <w:t>I will revert to the submissions later in the judgment.</w:t>
      </w:r>
    </w:p>
    <w:p w:rsidR="00241F9D" w:rsidRPr="00EF3596" w:rsidRDefault="00241F9D" w:rsidP="00212A38">
      <w:pPr>
        <w:spacing w:line="360" w:lineRule="auto"/>
        <w:ind w:left="360" w:firstLine="720"/>
        <w:jc w:val="both"/>
        <w:rPr>
          <w:rFonts w:ascii="Times New Roman" w:hAnsi="Times New Roman" w:cs="Times New Roman"/>
          <w:sz w:val="24"/>
          <w:szCs w:val="24"/>
          <w:u w:val="single"/>
          <w:lang w:val="en-US"/>
        </w:rPr>
      </w:pPr>
      <w:r w:rsidRPr="00EF3596">
        <w:rPr>
          <w:rFonts w:ascii="Times New Roman" w:hAnsi="Times New Roman" w:cs="Times New Roman"/>
          <w:sz w:val="24"/>
          <w:szCs w:val="24"/>
          <w:u w:val="single"/>
          <w:lang w:val="en-US"/>
        </w:rPr>
        <w:t xml:space="preserve">Submissions on </w:t>
      </w:r>
      <w:r w:rsidR="0026210F" w:rsidRPr="00EF3596">
        <w:rPr>
          <w:rFonts w:ascii="Times New Roman" w:hAnsi="Times New Roman" w:cs="Times New Roman"/>
          <w:sz w:val="24"/>
          <w:szCs w:val="24"/>
          <w:u w:val="single"/>
          <w:lang w:val="en-US"/>
        </w:rPr>
        <w:t>the survey report</w:t>
      </w:r>
      <w:r w:rsidRPr="00EF3596">
        <w:rPr>
          <w:rFonts w:ascii="Times New Roman" w:hAnsi="Times New Roman" w:cs="Times New Roman"/>
          <w:sz w:val="24"/>
          <w:szCs w:val="24"/>
          <w:u w:val="single"/>
          <w:lang w:val="en-US"/>
        </w:rPr>
        <w:t xml:space="preserve"> </w:t>
      </w:r>
    </w:p>
    <w:p w:rsidR="0016356A" w:rsidRPr="00EF3596" w:rsidRDefault="0016356A"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 xml:space="preserve">The findings were set out as </w:t>
      </w:r>
      <w:r w:rsidR="00EF3596" w:rsidRPr="00EF3596">
        <w:rPr>
          <w:rFonts w:ascii="Times New Roman" w:hAnsi="Times New Roman" w:cs="Times New Roman"/>
          <w:sz w:val="24"/>
          <w:szCs w:val="24"/>
          <w:lang w:val="en-US"/>
        </w:rPr>
        <w:t>follows: -</w:t>
      </w:r>
    </w:p>
    <w:p w:rsidR="00286C2D" w:rsidRPr="00EF3596" w:rsidRDefault="0016356A" w:rsidP="00EF3596">
      <w:pPr>
        <w:pStyle w:val="ListParagraph"/>
        <w:numPr>
          <w:ilvl w:val="0"/>
          <w:numId w:val="6"/>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The applicant’s surveyed position is different from the master plan in the 2</w:t>
      </w:r>
      <w:r w:rsidRPr="00EF3596">
        <w:rPr>
          <w:rFonts w:ascii="Times New Roman" w:hAnsi="Times New Roman" w:cs="Times New Roman"/>
          <w:sz w:val="24"/>
          <w:szCs w:val="24"/>
          <w:vertAlign w:val="superscript"/>
          <w:lang w:val="en-US"/>
        </w:rPr>
        <w:t>nd</w:t>
      </w:r>
      <w:r w:rsidRPr="00EF3596">
        <w:rPr>
          <w:rFonts w:ascii="Times New Roman" w:hAnsi="Times New Roman" w:cs="Times New Roman"/>
          <w:sz w:val="24"/>
          <w:szCs w:val="24"/>
          <w:lang w:val="en-US"/>
        </w:rPr>
        <w:t xml:space="preserve"> </w:t>
      </w:r>
      <w:r w:rsidR="0026210F" w:rsidRPr="00EF3596">
        <w:rPr>
          <w:rFonts w:ascii="Times New Roman" w:hAnsi="Times New Roman" w:cs="Times New Roman"/>
          <w:sz w:val="24"/>
          <w:szCs w:val="24"/>
          <w:lang w:val="en-US"/>
        </w:rPr>
        <w:t>respondent’s</w:t>
      </w:r>
      <w:r w:rsidRPr="00EF3596">
        <w:rPr>
          <w:rFonts w:ascii="Times New Roman" w:hAnsi="Times New Roman" w:cs="Times New Roman"/>
          <w:sz w:val="24"/>
          <w:szCs w:val="24"/>
          <w:lang w:val="en-US"/>
        </w:rPr>
        <w:t xml:space="preserve"> office.</w:t>
      </w:r>
    </w:p>
    <w:p w:rsidR="0016356A" w:rsidRPr="00EF3596" w:rsidRDefault="0016356A" w:rsidP="00EF3596">
      <w:pPr>
        <w:pStyle w:val="ListParagraph"/>
        <w:numPr>
          <w:ilvl w:val="0"/>
          <w:numId w:val="6"/>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respondent’s pending registration 1215/2021 corresponds with the master plan.</w:t>
      </w:r>
    </w:p>
    <w:p w:rsidR="0016356A" w:rsidRPr="00EF3596" w:rsidRDefault="008F05BB" w:rsidP="00EF3596">
      <w:pPr>
        <w:pStyle w:val="ListParagraph"/>
        <w:numPr>
          <w:ilvl w:val="0"/>
          <w:numId w:val="6"/>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According to the master plan there is no encroachment between Golden Mile 12 and 1215/2021.</w:t>
      </w:r>
    </w:p>
    <w:p w:rsidR="0026210F" w:rsidRPr="00EF3596" w:rsidRDefault="008F05BB" w:rsidP="00EF3596">
      <w:pPr>
        <w:pStyle w:val="ListParagraph"/>
        <w:numPr>
          <w:ilvl w:val="0"/>
          <w:numId w:val="6"/>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 xml:space="preserve">According to surveyed position, there is encroachment of 3 </w:t>
      </w:r>
      <w:r w:rsidR="0026210F" w:rsidRPr="00EF3596">
        <w:rPr>
          <w:rFonts w:ascii="Times New Roman" w:hAnsi="Times New Roman" w:cs="Times New Roman"/>
          <w:sz w:val="24"/>
          <w:szCs w:val="24"/>
          <w:lang w:val="en-US"/>
        </w:rPr>
        <w:t>hectares between</w:t>
      </w:r>
      <w:r w:rsidRPr="00EF3596">
        <w:rPr>
          <w:rFonts w:ascii="Times New Roman" w:hAnsi="Times New Roman" w:cs="Times New Roman"/>
          <w:sz w:val="24"/>
          <w:szCs w:val="24"/>
          <w:lang w:val="en-US"/>
        </w:rPr>
        <w:t xml:space="preserve"> Golden Mile 12 and 1215/2021.</w:t>
      </w:r>
    </w:p>
    <w:p w:rsidR="00F47C39" w:rsidRPr="00EF3596" w:rsidRDefault="0026210F" w:rsidP="00212A38">
      <w:pPr>
        <w:spacing w:line="360" w:lineRule="auto"/>
        <w:ind w:left="1080" w:firstLine="60"/>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It was explained that the surveyed position is the position pointed to by a p</w:t>
      </w:r>
      <w:r w:rsidR="00D14042" w:rsidRPr="00EF3596">
        <w:rPr>
          <w:rFonts w:ascii="Times New Roman" w:hAnsi="Times New Roman" w:cs="Times New Roman"/>
          <w:sz w:val="24"/>
          <w:szCs w:val="24"/>
          <w:lang w:val="en-US"/>
        </w:rPr>
        <w:t>arty which obtains on the ground</w:t>
      </w:r>
      <w:r w:rsidR="00212A38">
        <w:rPr>
          <w:rFonts w:ascii="Times New Roman" w:hAnsi="Times New Roman" w:cs="Times New Roman"/>
          <w:sz w:val="24"/>
          <w:szCs w:val="24"/>
          <w:lang w:val="en-US"/>
        </w:rPr>
        <w:t xml:space="preserve"> which </w:t>
      </w:r>
      <w:r w:rsidR="00D14042" w:rsidRPr="00EF3596">
        <w:rPr>
          <w:rFonts w:ascii="Times New Roman" w:hAnsi="Times New Roman" w:cs="Times New Roman"/>
          <w:sz w:val="24"/>
          <w:szCs w:val="24"/>
          <w:lang w:val="en-US"/>
        </w:rPr>
        <w:t xml:space="preserve">is not on </w:t>
      </w:r>
      <w:r w:rsidR="003B3835" w:rsidRPr="00EF3596">
        <w:rPr>
          <w:rFonts w:ascii="Times New Roman" w:hAnsi="Times New Roman" w:cs="Times New Roman"/>
          <w:sz w:val="24"/>
          <w:szCs w:val="24"/>
          <w:lang w:val="en-US"/>
        </w:rPr>
        <w:t>the master</w:t>
      </w:r>
      <w:r w:rsidRPr="00EF3596">
        <w:rPr>
          <w:rFonts w:ascii="Times New Roman" w:hAnsi="Times New Roman" w:cs="Times New Roman"/>
          <w:sz w:val="24"/>
          <w:szCs w:val="24"/>
          <w:lang w:val="en-US"/>
        </w:rPr>
        <w:t xml:space="preserve"> plan at the 2</w:t>
      </w:r>
      <w:r w:rsidRPr="00EF3596">
        <w:rPr>
          <w:rFonts w:ascii="Times New Roman" w:hAnsi="Times New Roman" w:cs="Times New Roman"/>
          <w:sz w:val="24"/>
          <w:szCs w:val="24"/>
          <w:vertAlign w:val="superscript"/>
          <w:lang w:val="en-US"/>
        </w:rPr>
        <w:t>nd</w:t>
      </w:r>
      <w:r w:rsidRPr="00EF3596">
        <w:rPr>
          <w:rFonts w:ascii="Times New Roman" w:hAnsi="Times New Roman" w:cs="Times New Roman"/>
          <w:sz w:val="24"/>
          <w:szCs w:val="24"/>
          <w:lang w:val="en-US"/>
        </w:rPr>
        <w:t xml:space="preserve"> respondent’s office.</w:t>
      </w:r>
      <w:r w:rsidR="0089132D" w:rsidRPr="00EF3596">
        <w:rPr>
          <w:rFonts w:ascii="Times New Roman" w:hAnsi="Times New Roman" w:cs="Times New Roman"/>
          <w:sz w:val="24"/>
          <w:szCs w:val="24"/>
          <w:lang w:val="en-US"/>
        </w:rPr>
        <w:t xml:space="preserve">  </w:t>
      </w:r>
    </w:p>
    <w:p w:rsidR="00B3784D" w:rsidRPr="00EF3596" w:rsidRDefault="008F05BB"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The report also included recommenda</w:t>
      </w:r>
      <w:r w:rsidR="0026210F" w:rsidRPr="00EF3596">
        <w:rPr>
          <w:rFonts w:ascii="Times New Roman" w:hAnsi="Times New Roman" w:cs="Times New Roman"/>
          <w:sz w:val="24"/>
          <w:szCs w:val="24"/>
          <w:lang w:val="en-US"/>
        </w:rPr>
        <w:t>tions which are really comments,</w:t>
      </w:r>
      <w:r w:rsidRPr="00EF3596">
        <w:rPr>
          <w:rFonts w:ascii="Times New Roman" w:hAnsi="Times New Roman" w:cs="Times New Roman"/>
          <w:sz w:val="24"/>
          <w:szCs w:val="24"/>
          <w:lang w:val="en-US"/>
        </w:rPr>
        <w:t xml:space="preserve"> that Golden Mile Registration number 2306 was forfeited on 3 June 2021.Also that M and A Mining Syndicate’s application </w:t>
      </w:r>
      <w:r w:rsidR="00EF3596" w:rsidRPr="00EF3596">
        <w:rPr>
          <w:rFonts w:ascii="Times New Roman" w:hAnsi="Times New Roman" w:cs="Times New Roman"/>
          <w:sz w:val="24"/>
          <w:szCs w:val="24"/>
          <w:lang w:val="en-US"/>
        </w:rPr>
        <w:t>(1215</w:t>
      </w:r>
      <w:r w:rsidRPr="00EF3596">
        <w:rPr>
          <w:rFonts w:ascii="Times New Roman" w:hAnsi="Times New Roman" w:cs="Times New Roman"/>
          <w:sz w:val="24"/>
          <w:szCs w:val="24"/>
          <w:lang w:val="en-US"/>
        </w:rPr>
        <w:t>/2021) is pending processing.</w:t>
      </w:r>
    </w:p>
    <w:p w:rsidR="0026210F" w:rsidRPr="00EF3596" w:rsidRDefault="0026210F" w:rsidP="00EF3596">
      <w:pPr>
        <w:spacing w:line="360" w:lineRule="auto"/>
        <w:ind w:left="360"/>
        <w:jc w:val="both"/>
        <w:rPr>
          <w:rFonts w:ascii="Times New Roman" w:hAnsi="Times New Roman" w:cs="Times New Roman"/>
          <w:sz w:val="24"/>
          <w:szCs w:val="24"/>
          <w:lang w:val="en-US"/>
        </w:rPr>
      </w:pPr>
    </w:p>
    <w:p w:rsidR="008F05BB" w:rsidRPr="00EF3596" w:rsidRDefault="008F05BB"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The submissions made by parties did not concern the substantive issue on the verification exercise. It seems parties were in agreement on what the report reflected. The submissions centered on the conduct of the parties on site.</w:t>
      </w:r>
    </w:p>
    <w:p w:rsidR="008F05BB" w:rsidRPr="00EF3596" w:rsidRDefault="00EF3596"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i/>
          <w:sz w:val="24"/>
          <w:szCs w:val="24"/>
          <w:lang w:val="en-US"/>
        </w:rPr>
        <w:t>Mr.</w:t>
      </w:r>
      <w:r w:rsidR="008F05BB" w:rsidRPr="00EF3596">
        <w:rPr>
          <w:rFonts w:ascii="Times New Roman" w:hAnsi="Times New Roman" w:cs="Times New Roman"/>
          <w:i/>
          <w:sz w:val="24"/>
          <w:szCs w:val="24"/>
          <w:lang w:val="en-US"/>
        </w:rPr>
        <w:t xml:space="preserve"> </w:t>
      </w:r>
      <w:proofErr w:type="spellStart"/>
      <w:r w:rsidRPr="00EF3596">
        <w:rPr>
          <w:rFonts w:ascii="Times New Roman" w:hAnsi="Times New Roman" w:cs="Times New Roman"/>
          <w:i/>
          <w:sz w:val="24"/>
          <w:szCs w:val="24"/>
          <w:lang w:val="en-US"/>
        </w:rPr>
        <w:t>Masvaya</w:t>
      </w:r>
      <w:proofErr w:type="spellEnd"/>
      <w:r w:rsidRPr="00EF3596">
        <w:rPr>
          <w:rFonts w:ascii="Times New Roman" w:hAnsi="Times New Roman" w:cs="Times New Roman"/>
          <w:sz w:val="24"/>
          <w:szCs w:val="24"/>
          <w:lang w:val="en-US"/>
        </w:rPr>
        <w:t>,</w:t>
      </w:r>
      <w:r w:rsidR="008F05BB" w:rsidRPr="00EF3596">
        <w:rPr>
          <w:rFonts w:ascii="Times New Roman" w:hAnsi="Times New Roman" w:cs="Times New Roman"/>
          <w:sz w:val="24"/>
          <w:szCs w:val="24"/>
          <w:lang w:val="en-US"/>
        </w:rPr>
        <w:t xml:space="preserve"> submitted that the 1</w:t>
      </w:r>
      <w:r w:rsidR="008F05BB" w:rsidRPr="00EF3596">
        <w:rPr>
          <w:rFonts w:ascii="Times New Roman" w:hAnsi="Times New Roman" w:cs="Times New Roman"/>
          <w:sz w:val="24"/>
          <w:szCs w:val="24"/>
          <w:vertAlign w:val="superscript"/>
          <w:lang w:val="en-US"/>
        </w:rPr>
        <w:t>st</w:t>
      </w:r>
      <w:r w:rsidR="008F05BB" w:rsidRPr="00EF3596">
        <w:rPr>
          <w:rFonts w:ascii="Times New Roman" w:hAnsi="Times New Roman" w:cs="Times New Roman"/>
          <w:sz w:val="24"/>
          <w:szCs w:val="24"/>
          <w:lang w:val="en-US"/>
        </w:rPr>
        <w:t xml:space="preserve"> </w:t>
      </w:r>
      <w:r w:rsidRPr="00EF3596">
        <w:rPr>
          <w:rFonts w:ascii="Times New Roman" w:hAnsi="Times New Roman" w:cs="Times New Roman"/>
          <w:sz w:val="24"/>
          <w:szCs w:val="24"/>
          <w:lang w:val="en-US"/>
        </w:rPr>
        <w:t>respondent defied</w:t>
      </w:r>
      <w:r w:rsidR="00915BFD" w:rsidRPr="00EF3596">
        <w:rPr>
          <w:rFonts w:ascii="Times New Roman" w:hAnsi="Times New Roman" w:cs="Times New Roman"/>
          <w:sz w:val="24"/>
          <w:szCs w:val="24"/>
          <w:lang w:val="en-US"/>
        </w:rPr>
        <w:t xml:space="preserve"> the court </w:t>
      </w:r>
      <w:r w:rsidRPr="00EF3596">
        <w:rPr>
          <w:rFonts w:ascii="Times New Roman" w:hAnsi="Times New Roman" w:cs="Times New Roman"/>
          <w:sz w:val="24"/>
          <w:szCs w:val="24"/>
          <w:lang w:val="en-US"/>
        </w:rPr>
        <w:t>order therefore</w:t>
      </w:r>
      <w:r w:rsidR="00915BFD" w:rsidRPr="00EF3596">
        <w:rPr>
          <w:rFonts w:ascii="Times New Roman" w:hAnsi="Times New Roman" w:cs="Times New Roman"/>
          <w:sz w:val="24"/>
          <w:szCs w:val="24"/>
          <w:lang w:val="en-US"/>
        </w:rPr>
        <w:t xml:space="preserve"> he must not be </w:t>
      </w:r>
      <w:r w:rsidR="0026210F" w:rsidRPr="00EF3596">
        <w:rPr>
          <w:rFonts w:ascii="Times New Roman" w:hAnsi="Times New Roman" w:cs="Times New Roman"/>
          <w:sz w:val="24"/>
          <w:szCs w:val="24"/>
          <w:lang w:val="en-US"/>
        </w:rPr>
        <w:t xml:space="preserve">heard. He literally blocked the parties and denied them </w:t>
      </w:r>
      <w:r w:rsidR="008F05BB" w:rsidRPr="00EF3596">
        <w:rPr>
          <w:rFonts w:ascii="Times New Roman" w:hAnsi="Times New Roman" w:cs="Times New Roman"/>
          <w:sz w:val="24"/>
          <w:szCs w:val="24"/>
          <w:lang w:val="en-US"/>
        </w:rPr>
        <w:t>access to a place marked DP</w:t>
      </w:r>
      <w:r w:rsidR="0026210F" w:rsidRPr="00EF3596">
        <w:rPr>
          <w:rFonts w:ascii="Times New Roman" w:hAnsi="Times New Roman" w:cs="Times New Roman"/>
          <w:sz w:val="24"/>
          <w:szCs w:val="24"/>
          <w:lang w:val="en-US"/>
        </w:rPr>
        <w:t xml:space="preserve"> on the survey </w:t>
      </w:r>
      <w:r w:rsidR="003B3835" w:rsidRPr="00EF3596">
        <w:rPr>
          <w:rFonts w:ascii="Times New Roman" w:hAnsi="Times New Roman" w:cs="Times New Roman"/>
          <w:sz w:val="24"/>
          <w:szCs w:val="24"/>
          <w:lang w:val="en-US"/>
        </w:rPr>
        <w:t>diagram</w:t>
      </w:r>
      <w:r w:rsidR="008F05BB" w:rsidRPr="00EF3596">
        <w:rPr>
          <w:rFonts w:ascii="Times New Roman" w:hAnsi="Times New Roman" w:cs="Times New Roman"/>
          <w:sz w:val="24"/>
          <w:szCs w:val="24"/>
          <w:lang w:val="en-US"/>
        </w:rPr>
        <w:t xml:space="preserve">. He actually threatened to unleash dogs on the </w:t>
      </w:r>
      <w:r w:rsidR="008F05BB" w:rsidRPr="00EF3596">
        <w:rPr>
          <w:rFonts w:ascii="Times New Roman" w:hAnsi="Times New Roman" w:cs="Times New Roman"/>
          <w:sz w:val="24"/>
          <w:szCs w:val="24"/>
          <w:lang w:val="en-US"/>
        </w:rPr>
        <w:lastRenderedPageBreak/>
        <w:t xml:space="preserve">parties if they ever moved an inch towards the </w:t>
      </w:r>
      <w:r w:rsidR="00DC2C73" w:rsidRPr="00EF3596">
        <w:rPr>
          <w:rFonts w:ascii="Times New Roman" w:hAnsi="Times New Roman" w:cs="Times New Roman"/>
          <w:sz w:val="24"/>
          <w:szCs w:val="24"/>
          <w:lang w:val="en-US"/>
        </w:rPr>
        <w:t>place.</w:t>
      </w:r>
      <w:r w:rsidR="00DC2C73">
        <w:rPr>
          <w:rFonts w:ascii="Times New Roman" w:hAnsi="Times New Roman" w:cs="Times New Roman"/>
          <w:sz w:val="24"/>
          <w:szCs w:val="24"/>
          <w:lang w:val="en-US"/>
        </w:rPr>
        <w:t xml:space="preserve"> The</w:t>
      </w:r>
      <w:r w:rsidR="00212A38">
        <w:rPr>
          <w:rFonts w:ascii="Times New Roman" w:hAnsi="Times New Roman" w:cs="Times New Roman"/>
          <w:sz w:val="24"/>
          <w:szCs w:val="24"/>
          <w:lang w:val="en-US"/>
        </w:rPr>
        <w:t xml:space="preserve"> dogs were on leash held by some visibly drug </w:t>
      </w:r>
      <w:proofErr w:type="gramStart"/>
      <w:r w:rsidR="00212A38">
        <w:rPr>
          <w:rFonts w:ascii="Times New Roman" w:hAnsi="Times New Roman" w:cs="Times New Roman"/>
          <w:sz w:val="24"/>
          <w:szCs w:val="24"/>
          <w:lang w:val="en-US"/>
        </w:rPr>
        <w:t>men .</w:t>
      </w:r>
      <w:proofErr w:type="gramEnd"/>
      <w:r w:rsidR="008F05BB" w:rsidRPr="00EF3596">
        <w:rPr>
          <w:rFonts w:ascii="Times New Roman" w:hAnsi="Times New Roman" w:cs="Times New Roman"/>
          <w:sz w:val="24"/>
          <w:szCs w:val="24"/>
          <w:lang w:val="en-US"/>
        </w:rPr>
        <w:t xml:space="preserve"> The 1</w:t>
      </w:r>
      <w:r w:rsidR="008F05BB" w:rsidRPr="00EF3596">
        <w:rPr>
          <w:rFonts w:ascii="Times New Roman" w:hAnsi="Times New Roman" w:cs="Times New Roman"/>
          <w:sz w:val="24"/>
          <w:szCs w:val="24"/>
          <w:vertAlign w:val="superscript"/>
          <w:lang w:val="en-US"/>
        </w:rPr>
        <w:t xml:space="preserve">st </w:t>
      </w:r>
      <w:r w:rsidR="008F05BB" w:rsidRPr="00EF3596">
        <w:rPr>
          <w:rFonts w:ascii="Times New Roman" w:hAnsi="Times New Roman" w:cs="Times New Roman"/>
          <w:sz w:val="24"/>
          <w:szCs w:val="24"/>
          <w:lang w:val="en-US"/>
        </w:rPr>
        <w:t xml:space="preserve">respondent’s legal practitioner </w:t>
      </w:r>
      <w:r w:rsidRPr="00EF3596">
        <w:rPr>
          <w:rFonts w:ascii="Times New Roman" w:hAnsi="Times New Roman" w:cs="Times New Roman"/>
          <w:i/>
          <w:sz w:val="24"/>
          <w:szCs w:val="24"/>
          <w:lang w:val="en-US"/>
        </w:rPr>
        <w:t>Mr.</w:t>
      </w:r>
      <w:r w:rsidR="008F05BB" w:rsidRPr="00EF3596">
        <w:rPr>
          <w:rFonts w:ascii="Times New Roman" w:hAnsi="Times New Roman" w:cs="Times New Roman"/>
          <w:i/>
          <w:sz w:val="24"/>
          <w:szCs w:val="24"/>
          <w:lang w:val="en-US"/>
        </w:rPr>
        <w:t xml:space="preserve"> Murisi</w:t>
      </w:r>
      <w:r w:rsidR="008F05BB" w:rsidRPr="00EF3596">
        <w:rPr>
          <w:rFonts w:ascii="Times New Roman" w:hAnsi="Times New Roman" w:cs="Times New Roman"/>
          <w:sz w:val="24"/>
          <w:szCs w:val="24"/>
          <w:lang w:val="en-US"/>
        </w:rPr>
        <w:t xml:space="preserve"> did not seem to reprimand the 1</w:t>
      </w:r>
      <w:r w:rsidR="008F05BB" w:rsidRPr="00EF3596">
        <w:rPr>
          <w:rFonts w:ascii="Times New Roman" w:hAnsi="Times New Roman" w:cs="Times New Roman"/>
          <w:sz w:val="24"/>
          <w:szCs w:val="24"/>
          <w:vertAlign w:val="superscript"/>
          <w:lang w:val="en-US"/>
        </w:rPr>
        <w:t>st</w:t>
      </w:r>
      <w:r w:rsidR="008F05BB" w:rsidRPr="00EF3596">
        <w:rPr>
          <w:rFonts w:ascii="Times New Roman" w:hAnsi="Times New Roman" w:cs="Times New Roman"/>
          <w:sz w:val="24"/>
          <w:szCs w:val="24"/>
          <w:lang w:val="en-US"/>
        </w:rPr>
        <w:t xml:space="preserve"> respondent but dismissively said </w:t>
      </w:r>
      <w:r w:rsidR="0026210F" w:rsidRPr="00EF3596">
        <w:rPr>
          <w:rFonts w:ascii="Times New Roman" w:hAnsi="Times New Roman" w:cs="Times New Roman"/>
          <w:sz w:val="24"/>
          <w:szCs w:val="24"/>
          <w:lang w:val="en-US"/>
        </w:rPr>
        <w:t>that the</w:t>
      </w:r>
      <w:r w:rsidR="00915BFD" w:rsidRPr="00EF3596">
        <w:rPr>
          <w:rFonts w:ascii="Times New Roman" w:hAnsi="Times New Roman" w:cs="Times New Roman"/>
          <w:sz w:val="24"/>
          <w:szCs w:val="24"/>
          <w:lang w:val="en-US"/>
        </w:rPr>
        <w:t xml:space="preserve"> parties’ mandate had been fully executed and they must </w:t>
      </w:r>
      <w:r w:rsidR="00DE77CE" w:rsidRPr="00EF3596">
        <w:rPr>
          <w:rFonts w:ascii="Times New Roman" w:hAnsi="Times New Roman" w:cs="Times New Roman"/>
          <w:sz w:val="24"/>
          <w:szCs w:val="24"/>
          <w:lang w:val="en-US"/>
        </w:rPr>
        <w:t>leave. This</w:t>
      </w:r>
      <w:r w:rsidR="00915BFD" w:rsidRPr="00EF3596">
        <w:rPr>
          <w:rFonts w:ascii="Times New Roman" w:hAnsi="Times New Roman" w:cs="Times New Roman"/>
          <w:sz w:val="24"/>
          <w:szCs w:val="24"/>
          <w:lang w:val="en-US"/>
        </w:rPr>
        <w:t xml:space="preserve"> was confirmed by counsel for the 2</w:t>
      </w:r>
      <w:r w:rsidR="00915BFD" w:rsidRPr="00EF3596">
        <w:rPr>
          <w:rFonts w:ascii="Times New Roman" w:hAnsi="Times New Roman" w:cs="Times New Roman"/>
          <w:sz w:val="24"/>
          <w:szCs w:val="24"/>
          <w:vertAlign w:val="superscript"/>
          <w:lang w:val="en-US"/>
        </w:rPr>
        <w:t>nd</w:t>
      </w:r>
      <w:r w:rsidR="00915BFD" w:rsidRPr="00EF3596">
        <w:rPr>
          <w:rFonts w:ascii="Times New Roman" w:hAnsi="Times New Roman" w:cs="Times New Roman"/>
          <w:sz w:val="24"/>
          <w:szCs w:val="24"/>
          <w:lang w:val="en-US"/>
        </w:rPr>
        <w:t xml:space="preserve"> and 3</w:t>
      </w:r>
      <w:r w:rsidR="00915BFD" w:rsidRPr="00EF3596">
        <w:rPr>
          <w:rFonts w:ascii="Times New Roman" w:hAnsi="Times New Roman" w:cs="Times New Roman"/>
          <w:sz w:val="24"/>
          <w:szCs w:val="24"/>
          <w:vertAlign w:val="superscript"/>
          <w:lang w:val="en-US"/>
        </w:rPr>
        <w:t>rd</w:t>
      </w:r>
      <w:r w:rsidR="00915BFD" w:rsidRPr="00EF3596">
        <w:rPr>
          <w:rFonts w:ascii="Times New Roman" w:hAnsi="Times New Roman" w:cs="Times New Roman"/>
          <w:sz w:val="24"/>
          <w:szCs w:val="24"/>
          <w:lang w:val="en-US"/>
        </w:rPr>
        <w:t xml:space="preserve"> respondents. Infact </w:t>
      </w:r>
      <w:r w:rsidRPr="00EF3596">
        <w:rPr>
          <w:rFonts w:ascii="Times New Roman" w:hAnsi="Times New Roman" w:cs="Times New Roman"/>
          <w:i/>
          <w:sz w:val="24"/>
          <w:szCs w:val="24"/>
          <w:lang w:val="en-US"/>
        </w:rPr>
        <w:t>Mr.</w:t>
      </w:r>
      <w:r w:rsidR="00915BFD" w:rsidRPr="00EF3596">
        <w:rPr>
          <w:rFonts w:ascii="Times New Roman" w:hAnsi="Times New Roman" w:cs="Times New Roman"/>
          <w:i/>
          <w:sz w:val="24"/>
          <w:szCs w:val="24"/>
          <w:lang w:val="en-US"/>
        </w:rPr>
        <w:t xml:space="preserve"> Marira</w:t>
      </w:r>
      <w:r w:rsidR="00915BFD" w:rsidRPr="00EF3596">
        <w:rPr>
          <w:rFonts w:ascii="Times New Roman" w:hAnsi="Times New Roman" w:cs="Times New Roman"/>
          <w:sz w:val="24"/>
          <w:szCs w:val="24"/>
          <w:lang w:val="en-US"/>
        </w:rPr>
        <w:t xml:space="preserve"> graphically</w:t>
      </w:r>
      <w:r w:rsidR="003B3835" w:rsidRPr="00EF3596">
        <w:rPr>
          <w:rFonts w:ascii="Times New Roman" w:hAnsi="Times New Roman" w:cs="Times New Roman"/>
          <w:sz w:val="24"/>
          <w:szCs w:val="24"/>
          <w:lang w:val="en-US"/>
        </w:rPr>
        <w:t xml:space="preserve"> and emotionally</w:t>
      </w:r>
      <w:r w:rsidR="00915BFD" w:rsidRPr="00EF3596">
        <w:rPr>
          <w:rFonts w:ascii="Times New Roman" w:hAnsi="Times New Roman" w:cs="Times New Roman"/>
          <w:sz w:val="24"/>
          <w:szCs w:val="24"/>
          <w:lang w:val="en-US"/>
        </w:rPr>
        <w:t xml:space="preserve"> explained the 1</w:t>
      </w:r>
      <w:r w:rsidR="00915BFD" w:rsidRPr="00EF3596">
        <w:rPr>
          <w:rFonts w:ascii="Times New Roman" w:hAnsi="Times New Roman" w:cs="Times New Roman"/>
          <w:sz w:val="24"/>
          <w:szCs w:val="24"/>
          <w:vertAlign w:val="superscript"/>
          <w:lang w:val="en-US"/>
        </w:rPr>
        <w:t>st</w:t>
      </w:r>
      <w:r w:rsidR="00915BFD" w:rsidRPr="00EF3596">
        <w:rPr>
          <w:rFonts w:ascii="Times New Roman" w:hAnsi="Times New Roman" w:cs="Times New Roman"/>
          <w:sz w:val="24"/>
          <w:szCs w:val="24"/>
          <w:lang w:val="en-US"/>
        </w:rPr>
        <w:t xml:space="preserve"> respondent’s conduct which </w:t>
      </w:r>
      <w:r w:rsidR="003B3835" w:rsidRPr="00EF3596">
        <w:rPr>
          <w:rFonts w:ascii="Times New Roman" w:hAnsi="Times New Roman" w:cs="Times New Roman"/>
          <w:sz w:val="24"/>
          <w:szCs w:val="24"/>
          <w:lang w:val="en-US"/>
        </w:rPr>
        <w:t>his</w:t>
      </w:r>
      <w:r w:rsidR="00915BFD" w:rsidRPr="00EF3596">
        <w:rPr>
          <w:rFonts w:ascii="Times New Roman" w:hAnsi="Times New Roman" w:cs="Times New Roman"/>
          <w:sz w:val="24"/>
          <w:szCs w:val="24"/>
          <w:lang w:val="en-US"/>
        </w:rPr>
        <w:t xml:space="preserve"> legal practitioner seemed to </w:t>
      </w:r>
      <w:r w:rsidR="00DE77CE" w:rsidRPr="00EF3596">
        <w:rPr>
          <w:rFonts w:ascii="Times New Roman" w:hAnsi="Times New Roman" w:cs="Times New Roman"/>
          <w:sz w:val="24"/>
          <w:szCs w:val="24"/>
          <w:lang w:val="en-US"/>
        </w:rPr>
        <w:t xml:space="preserve">tolerate. </w:t>
      </w:r>
      <w:r w:rsidR="003B3835" w:rsidRPr="00EF3596">
        <w:rPr>
          <w:rFonts w:ascii="Times New Roman" w:hAnsi="Times New Roman" w:cs="Times New Roman"/>
          <w:sz w:val="24"/>
          <w:szCs w:val="24"/>
          <w:lang w:val="en-US"/>
        </w:rPr>
        <w:t xml:space="preserve"> Clearly t</w:t>
      </w:r>
      <w:r w:rsidR="00DE77CE" w:rsidRPr="00EF3596">
        <w:rPr>
          <w:rFonts w:ascii="Times New Roman" w:hAnsi="Times New Roman" w:cs="Times New Roman"/>
          <w:sz w:val="24"/>
          <w:szCs w:val="24"/>
          <w:lang w:val="en-US"/>
        </w:rPr>
        <w:t>he</w:t>
      </w:r>
      <w:r w:rsidR="00915BFD" w:rsidRPr="00EF3596">
        <w:rPr>
          <w:rFonts w:ascii="Times New Roman" w:hAnsi="Times New Roman" w:cs="Times New Roman"/>
          <w:sz w:val="24"/>
          <w:szCs w:val="24"/>
          <w:lang w:val="en-US"/>
        </w:rPr>
        <w:t xml:space="preserve"> situation on the ground wa</w:t>
      </w:r>
      <w:r w:rsidR="003B3835" w:rsidRPr="00EF3596">
        <w:rPr>
          <w:rFonts w:ascii="Times New Roman" w:hAnsi="Times New Roman" w:cs="Times New Roman"/>
          <w:sz w:val="24"/>
          <w:szCs w:val="24"/>
          <w:lang w:val="en-US"/>
        </w:rPr>
        <w:t>s indeed terse and threatening.</w:t>
      </w:r>
    </w:p>
    <w:p w:rsidR="003D7E08" w:rsidRPr="00EF3596" w:rsidRDefault="00EF3596"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i/>
          <w:sz w:val="24"/>
          <w:szCs w:val="24"/>
          <w:lang w:val="en-US"/>
        </w:rPr>
        <w:t>Mr.</w:t>
      </w:r>
      <w:r w:rsidR="00915BFD" w:rsidRPr="00EF3596">
        <w:rPr>
          <w:rFonts w:ascii="Times New Roman" w:hAnsi="Times New Roman" w:cs="Times New Roman"/>
          <w:i/>
          <w:sz w:val="24"/>
          <w:szCs w:val="24"/>
          <w:lang w:val="en-US"/>
        </w:rPr>
        <w:t xml:space="preserve"> Murisi</w:t>
      </w:r>
      <w:r w:rsidR="00915BFD" w:rsidRPr="00EF3596">
        <w:rPr>
          <w:rFonts w:ascii="Times New Roman" w:hAnsi="Times New Roman" w:cs="Times New Roman"/>
          <w:sz w:val="24"/>
          <w:szCs w:val="24"/>
          <w:lang w:val="en-US"/>
        </w:rPr>
        <w:t xml:space="preserve"> tried to</w:t>
      </w:r>
      <w:r w:rsidR="00DE77CE" w:rsidRPr="00EF3596">
        <w:rPr>
          <w:rFonts w:ascii="Times New Roman" w:hAnsi="Times New Roman" w:cs="Times New Roman"/>
          <w:sz w:val="24"/>
          <w:szCs w:val="24"/>
          <w:lang w:val="en-US"/>
        </w:rPr>
        <w:t xml:space="preserve"> down play </w:t>
      </w:r>
      <w:r w:rsidR="00915BFD" w:rsidRPr="00EF3596">
        <w:rPr>
          <w:rFonts w:ascii="Times New Roman" w:hAnsi="Times New Roman" w:cs="Times New Roman"/>
          <w:sz w:val="24"/>
          <w:szCs w:val="24"/>
          <w:lang w:val="en-US"/>
        </w:rPr>
        <w:t xml:space="preserve">what transpired on the basis that they believed that the place </w:t>
      </w:r>
      <w:r w:rsidR="00DE77CE" w:rsidRPr="00EF3596">
        <w:rPr>
          <w:rFonts w:ascii="Times New Roman" w:hAnsi="Times New Roman" w:cs="Times New Roman"/>
          <w:sz w:val="24"/>
          <w:szCs w:val="24"/>
          <w:lang w:val="en-US"/>
        </w:rPr>
        <w:t>marked</w:t>
      </w:r>
      <w:r w:rsidR="00915BFD" w:rsidRPr="00EF3596">
        <w:rPr>
          <w:rFonts w:ascii="Times New Roman" w:hAnsi="Times New Roman" w:cs="Times New Roman"/>
          <w:sz w:val="24"/>
          <w:szCs w:val="24"/>
          <w:lang w:val="en-US"/>
        </w:rPr>
        <w:t xml:space="preserve"> DP had nothing to do with the court order. This was an obvious misrepresentation. The court order was clear, it was for the verification of the applicant and 1</w:t>
      </w:r>
      <w:r w:rsidR="00915BFD" w:rsidRPr="00EF3596">
        <w:rPr>
          <w:rFonts w:ascii="Times New Roman" w:hAnsi="Times New Roman" w:cs="Times New Roman"/>
          <w:sz w:val="24"/>
          <w:szCs w:val="24"/>
          <w:vertAlign w:val="superscript"/>
          <w:lang w:val="en-US"/>
        </w:rPr>
        <w:t>st</w:t>
      </w:r>
      <w:r w:rsidR="00915BFD" w:rsidRPr="00EF3596">
        <w:rPr>
          <w:rFonts w:ascii="Times New Roman" w:hAnsi="Times New Roman" w:cs="Times New Roman"/>
          <w:sz w:val="24"/>
          <w:szCs w:val="24"/>
          <w:lang w:val="en-US"/>
        </w:rPr>
        <w:t xml:space="preserve"> respondent’s extent of occupancy on the ground. The place marked DP is within the 1</w:t>
      </w:r>
      <w:r w:rsidR="00915BFD" w:rsidRPr="00EF3596">
        <w:rPr>
          <w:rFonts w:ascii="Times New Roman" w:hAnsi="Times New Roman" w:cs="Times New Roman"/>
          <w:sz w:val="24"/>
          <w:szCs w:val="24"/>
          <w:vertAlign w:val="superscript"/>
          <w:lang w:val="en-US"/>
        </w:rPr>
        <w:t>st</w:t>
      </w:r>
      <w:r w:rsidR="00915BFD" w:rsidRPr="00EF3596">
        <w:rPr>
          <w:rFonts w:ascii="Times New Roman" w:hAnsi="Times New Roman" w:cs="Times New Roman"/>
          <w:sz w:val="24"/>
          <w:szCs w:val="24"/>
          <w:lang w:val="en-US"/>
        </w:rPr>
        <w:t xml:space="preserve"> respondent’s pending application known as M &amp; A Mining Syndicate 1215/21.</w:t>
      </w:r>
      <w:r w:rsidR="00DE77CE" w:rsidRPr="00EF3596">
        <w:rPr>
          <w:rFonts w:ascii="Times New Roman" w:hAnsi="Times New Roman" w:cs="Times New Roman"/>
          <w:sz w:val="24"/>
          <w:szCs w:val="24"/>
          <w:lang w:val="en-US"/>
        </w:rPr>
        <w:t xml:space="preserve"> This is the place that the 1</w:t>
      </w:r>
      <w:r w:rsidR="00DE77CE" w:rsidRPr="00EF3596">
        <w:rPr>
          <w:rFonts w:ascii="Times New Roman" w:hAnsi="Times New Roman" w:cs="Times New Roman"/>
          <w:sz w:val="24"/>
          <w:szCs w:val="24"/>
          <w:vertAlign w:val="superscript"/>
          <w:lang w:val="en-US"/>
        </w:rPr>
        <w:t>st</w:t>
      </w:r>
      <w:r w:rsidR="00DC2C73">
        <w:rPr>
          <w:rFonts w:ascii="Times New Roman" w:hAnsi="Times New Roman" w:cs="Times New Roman"/>
          <w:sz w:val="24"/>
          <w:szCs w:val="24"/>
          <w:lang w:val="en-US"/>
        </w:rPr>
        <w:t xml:space="preserve"> respondent </w:t>
      </w:r>
      <w:r w:rsidR="00DC2C73" w:rsidRPr="00EF3596">
        <w:rPr>
          <w:rFonts w:ascii="Times New Roman" w:hAnsi="Times New Roman" w:cs="Times New Roman"/>
          <w:sz w:val="24"/>
          <w:szCs w:val="24"/>
          <w:lang w:val="en-US"/>
        </w:rPr>
        <w:t>fenced</w:t>
      </w:r>
      <w:r w:rsidR="00DE77CE" w:rsidRPr="00EF3596">
        <w:rPr>
          <w:rFonts w:ascii="Times New Roman" w:hAnsi="Times New Roman" w:cs="Times New Roman"/>
          <w:sz w:val="24"/>
          <w:szCs w:val="24"/>
          <w:lang w:val="en-US"/>
        </w:rPr>
        <w:t xml:space="preserve">. At the time, the </w:t>
      </w:r>
      <w:r w:rsidR="0026210F" w:rsidRPr="00EF3596">
        <w:rPr>
          <w:rFonts w:ascii="Times New Roman" w:hAnsi="Times New Roman" w:cs="Times New Roman"/>
          <w:sz w:val="24"/>
          <w:szCs w:val="24"/>
          <w:lang w:val="en-US"/>
        </w:rPr>
        <w:t>1</w:t>
      </w:r>
      <w:r w:rsidR="0026210F" w:rsidRPr="00EF3596">
        <w:rPr>
          <w:rFonts w:ascii="Times New Roman" w:hAnsi="Times New Roman" w:cs="Times New Roman"/>
          <w:sz w:val="24"/>
          <w:szCs w:val="24"/>
          <w:vertAlign w:val="superscript"/>
          <w:lang w:val="en-US"/>
        </w:rPr>
        <w:t>st</w:t>
      </w:r>
      <w:r w:rsidR="0026210F" w:rsidRPr="00EF3596">
        <w:rPr>
          <w:rFonts w:ascii="Times New Roman" w:hAnsi="Times New Roman" w:cs="Times New Roman"/>
          <w:sz w:val="24"/>
          <w:szCs w:val="24"/>
          <w:lang w:val="en-US"/>
        </w:rPr>
        <w:t xml:space="preserve"> respondent’s</w:t>
      </w:r>
      <w:r w:rsidR="00DE77CE" w:rsidRPr="00EF3596">
        <w:rPr>
          <w:rFonts w:ascii="Times New Roman" w:hAnsi="Times New Roman" w:cs="Times New Roman"/>
          <w:sz w:val="24"/>
          <w:szCs w:val="24"/>
          <w:lang w:val="en-US"/>
        </w:rPr>
        <w:t xml:space="preserve"> application had</w:t>
      </w:r>
      <w:r w:rsidR="00915BFD" w:rsidRPr="00EF3596">
        <w:rPr>
          <w:rFonts w:ascii="Times New Roman" w:hAnsi="Times New Roman" w:cs="Times New Roman"/>
          <w:sz w:val="24"/>
          <w:szCs w:val="24"/>
          <w:lang w:val="en-US"/>
        </w:rPr>
        <w:t xml:space="preserve"> not been </w:t>
      </w:r>
      <w:r w:rsidR="00DE77CE" w:rsidRPr="00EF3596">
        <w:rPr>
          <w:rFonts w:ascii="Times New Roman" w:hAnsi="Times New Roman" w:cs="Times New Roman"/>
          <w:sz w:val="24"/>
          <w:szCs w:val="24"/>
          <w:lang w:val="en-US"/>
        </w:rPr>
        <w:t xml:space="preserve">approved yet he was </w:t>
      </w:r>
      <w:r w:rsidR="00915BFD" w:rsidRPr="00EF3596">
        <w:rPr>
          <w:rFonts w:ascii="Times New Roman" w:hAnsi="Times New Roman" w:cs="Times New Roman"/>
          <w:sz w:val="24"/>
          <w:szCs w:val="24"/>
          <w:lang w:val="en-US"/>
        </w:rPr>
        <w:t xml:space="preserve">already conducting some mining activities. He had the audacity to even deny the responsible authorities access to the </w:t>
      </w:r>
      <w:r w:rsidR="00DE77CE" w:rsidRPr="00EF3596">
        <w:rPr>
          <w:rFonts w:ascii="Times New Roman" w:hAnsi="Times New Roman" w:cs="Times New Roman"/>
          <w:sz w:val="24"/>
          <w:szCs w:val="24"/>
          <w:lang w:val="en-US"/>
        </w:rPr>
        <w:t>mine. His conduct was abhorrent and need to be censured.</w:t>
      </w:r>
    </w:p>
    <w:p w:rsidR="00BC33B6" w:rsidRPr="00EF3596" w:rsidRDefault="00DE77CE"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 xml:space="preserve"> </w:t>
      </w:r>
      <w:r w:rsidR="003D7E08" w:rsidRPr="00EF3596">
        <w:rPr>
          <w:rFonts w:ascii="Times New Roman" w:hAnsi="Times New Roman" w:cs="Times New Roman"/>
          <w:sz w:val="24"/>
          <w:szCs w:val="24"/>
          <w:lang w:val="en-US"/>
        </w:rPr>
        <w:t xml:space="preserve">It is within the court’s discretion to decline to hear a litigant who flagrantly defies a court order. It is all about the court’s </w:t>
      </w:r>
      <w:r w:rsidR="00A8039D" w:rsidRPr="00EF3596">
        <w:rPr>
          <w:rFonts w:ascii="Times New Roman" w:hAnsi="Times New Roman" w:cs="Times New Roman"/>
          <w:sz w:val="24"/>
          <w:szCs w:val="24"/>
          <w:lang w:val="en-US"/>
        </w:rPr>
        <w:t>integrity</w:t>
      </w:r>
      <w:r w:rsidR="003D7E08" w:rsidRPr="00EF3596">
        <w:rPr>
          <w:rFonts w:ascii="Times New Roman" w:hAnsi="Times New Roman" w:cs="Times New Roman"/>
          <w:sz w:val="24"/>
          <w:szCs w:val="24"/>
          <w:lang w:val="en-US"/>
        </w:rPr>
        <w:t xml:space="preserve">, the court is entitled to protect and regulate its processes. If a litigant defies a court </w:t>
      </w:r>
      <w:r w:rsidR="00EF3596" w:rsidRPr="00EF3596">
        <w:rPr>
          <w:rFonts w:ascii="Times New Roman" w:hAnsi="Times New Roman" w:cs="Times New Roman"/>
          <w:sz w:val="24"/>
          <w:szCs w:val="24"/>
          <w:lang w:val="en-US"/>
        </w:rPr>
        <w:t>order,</w:t>
      </w:r>
      <w:r w:rsidR="003D7E08" w:rsidRPr="00EF3596">
        <w:rPr>
          <w:rFonts w:ascii="Times New Roman" w:hAnsi="Times New Roman" w:cs="Times New Roman"/>
          <w:sz w:val="24"/>
          <w:szCs w:val="24"/>
          <w:lang w:val="en-US"/>
        </w:rPr>
        <w:t xml:space="preserve"> he or she cannot expect to approach the same court for </w:t>
      </w:r>
      <w:r w:rsidR="00A8039D" w:rsidRPr="00EF3596">
        <w:rPr>
          <w:rFonts w:ascii="Times New Roman" w:hAnsi="Times New Roman" w:cs="Times New Roman"/>
          <w:sz w:val="24"/>
          <w:szCs w:val="24"/>
          <w:lang w:val="en-US"/>
        </w:rPr>
        <w:t>audience</w:t>
      </w:r>
      <w:r w:rsidR="00BC33B6" w:rsidRPr="00EF3596">
        <w:rPr>
          <w:rStyle w:val="FootnoteReference"/>
          <w:rFonts w:ascii="Times New Roman" w:hAnsi="Times New Roman" w:cs="Times New Roman"/>
          <w:sz w:val="24"/>
          <w:szCs w:val="24"/>
          <w:lang w:val="en-US"/>
        </w:rPr>
        <w:footnoteReference w:id="3"/>
      </w:r>
      <w:r w:rsidR="00A8039D" w:rsidRPr="00EF3596">
        <w:rPr>
          <w:rFonts w:ascii="Times New Roman" w:hAnsi="Times New Roman" w:cs="Times New Roman"/>
          <w:sz w:val="24"/>
          <w:szCs w:val="24"/>
          <w:lang w:val="en-US"/>
        </w:rPr>
        <w:t xml:space="preserve">. </w:t>
      </w:r>
    </w:p>
    <w:p w:rsidR="00915BFD" w:rsidRPr="00EF3596" w:rsidRDefault="00A8039D"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In</w:t>
      </w:r>
      <w:r w:rsidR="003D7E08" w:rsidRPr="00EF3596">
        <w:rPr>
          <w:rFonts w:ascii="Times New Roman" w:hAnsi="Times New Roman" w:cs="Times New Roman"/>
          <w:sz w:val="24"/>
          <w:szCs w:val="24"/>
          <w:lang w:val="en-US"/>
        </w:rPr>
        <w:t xml:space="preserve"> this case l have made a finding that the 1</w:t>
      </w:r>
      <w:r w:rsidR="003D7E08"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w:t>
      </w:r>
      <w:r w:rsidR="00BC33B6" w:rsidRPr="00EF3596">
        <w:rPr>
          <w:rFonts w:ascii="Times New Roman" w:hAnsi="Times New Roman" w:cs="Times New Roman"/>
          <w:sz w:val="24"/>
          <w:szCs w:val="24"/>
          <w:lang w:val="en-US"/>
        </w:rPr>
        <w:t xml:space="preserve"> denied the</w:t>
      </w:r>
      <w:r w:rsidR="003D7E08" w:rsidRPr="00EF3596">
        <w:rPr>
          <w:rFonts w:ascii="Times New Roman" w:hAnsi="Times New Roman" w:cs="Times New Roman"/>
          <w:sz w:val="24"/>
          <w:szCs w:val="24"/>
          <w:lang w:val="en-US"/>
        </w:rPr>
        <w:t xml:space="preserve"> 2</w:t>
      </w:r>
      <w:r w:rsidR="003D7E08" w:rsidRPr="00EF3596">
        <w:rPr>
          <w:rFonts w:ascii="Times New Roman" w:hAnsi="Times New Roman" w:cs="Times New Roman"/>
          <w:sz w:val="24"/>
          <w:szCs w:val="24"/>
          <w:vertAlign w:val="superscript"/>
          <w:lang w:val="en-US"/>
        </w:rPr>
        <w:t>nd</w:t>
      </w:r>
      <w:r w:rsidR="003D7E08" w:rsidRPr="00EF3596">
        <w:rPr>
          <w:rFonts w:ascii="Times New Roman" w:hAnsi="Times New Roman" w:cs="Times New Roman"/>
          <w:sz w:val="24"/>
          <w:szCs w:val="24"/>
          <w:lang w:val="en-US"/>
        </w:rPr>
        <w:t xml:space="preserve"> and 3</w:t>
      </w:r>
      <w:r w:rsidR="003D7E08" w:rsidRPr="00EF3596">
        <w:rPr>
          <w:rFonts w:ascii="Times New Roman" w:hAnsi="Times New Roman" w:cs="Times New Roman"/>
          <w:sz w:val="24"/>
          <w:szCs w:val="24"/>
          <w:vertAlign w:val="superscript"/>
          <w:lang w:val="en-US"/>
        </w:rPr>
        <w:t>rd</w:t>
      </w:r>
      <w:r w:rsidR="003D7E08" w:rsidRPr="00EF3596">
        <w:rPr>
          <w:rFonts w:ascii="Times New Roman" w:hAnsi="Times New Roman" w:cs="Times New Roman"/>
          <w:sz w:val="24"/>
          <w:szCs w:val="24"/>
          <w:lang w:val="en-US"/>
        </w:rPr>
        <w:t xml:space="preserve"> respondent</w:t>
      </w:r>
      <w:r w:rsidR="00BC33B6" w:rsidRPr="00EF3596">
        <w:rPr>
          <w:rFonts w:ascii="Times New Roman" w:hAnsi="Times New Roman" w:cs="Times New Roman"/>
          <w:sz w:val="24"/>
          <w:szCs w:val="24"/>
          <w:lang w:val="en-US"/>
        </w:rPr>
        <w:t>s</w:t>
      </w:r>
      <w:r w:rsidR="003D7E08" w:rsidRPr="00EF3596">
        <w:rPr>
          <w:rFonts w:ascii="Times New Roman" w:hAnsi="Times New Roman" w:cs="Times New Roman"/>
          <w:sz w:val="24"/>
          <w:szCs w:val="24"/>
          <w:lang w:val="en-US"/>
        </w:rPr>
        <w:t xml:space="preserve"> to fully execute their </w:t>
      </w:r>
      <w:r w:rsidRPr="00EF3596">
        <w:rPr>
          <w:rFonts w:ascii="Times New Roman" w:hAnsi="Times New Roman" w:cs="Times New Roman"/>
          <w:sz w:val="24"/>
          <w:szCs w:val="24"/>
          <w:lang w:val="en-US"/>
        </w:rPr>
        <w:t xml:space="preserve">mandate. </w:t>
      </w:r>
      <w:r w:rsidR="003D7E08" w:rsidRPr="00EF3596">
        <w:rPr>
          <w:rFonts w:ascii="Times New Roman" w:hAnsi="Times New Roman" w:cs="Times New Roman"/>
          <w:sz w:val="24"/>
          <w:szCs w:val="24"/>
          <w:lang w:val="en-US"/>
        </w:rPr>
        <w:t>I pondered if denying the 1</w:t>
      </w:r>
      <w:r w:rsidR="003D7E08" w:rsidRPr="00EF3596">
        <w:rPr>
          <w:rFonts w:ascii="Times New Roman" w:hAnsi="Times New Roman" w:cs="Times New Roman"/>
          <w:sz w:val="24"/>
          <w:szCs w:val="24"/>
          <w:vertAlign w:val="superscript"/>
          <w:lang w:val="en-US"/>
        </w:rPr>
        <w:t>st</w:t>
      </w:r>
      <w:r w:rsidR="003D7E08" w:rsidRPr="00EF3596">
        <w:rPr>
          <w:rFonts w:ascii="Times New Roman" w:hAnsi="Times New Roman" w:cs="Times New Roman"/>
          <w:sz w:val="24"/>
          <w:szCs w:val="24"/>
          <w:lang w:val="en-US"/>
        </w:rPr>
        <w:t xml:space="preserve"> respondent audience would serve any meaningful purpose.</w:t>
      </w:r>
      <w:r w:rsidR="00BC33B6" w:rsidRPr="00EF3596">
        <w:rPr>
          <w:rFonts w:ascii="Times New Roman" w:hAnsi="Times New Roman" w:cs="Times New Roman"/>
          <w:sz w:val="24"/>
          <w:szCs w:val="24"/>
          <w:lang w:val="en-US"/>
        </w:rPr>
        <w:t xml:space="preserve"> Courts are open to deal with disputes between litigants. Closing the door on the 1</w:t>
      </w:r>
      <w:r w:rsidR="00BC33B6" w:rsidRPr="00EF3596">
        <w:rPr>
          <w:rFonts w:ascii="Times New Roman" w:hAnsi="Times New Roman" w:cs="Times New Roman"/>
          <w:sz w:val="24"/>
          <w:szCs w:val="24"/>
          <w:vertAlign w:val="superscript"/>
          <w:lang w:val="en-US"/>
        </w:rPr>
        <w:t>st</w:t>
      </w:r>
      <w:r w:rsidR="00BC33B6" w:rsidRPr="00EF3596">
        <w:rPr>
          <w:rFonts w:ascii="Times New Roman" w:hAnsi="Times New Roman" w:cs="Times New Roman"/>
          <w:sz w:val="24"/>
          <w:szCs w:val="24"/>
          <w:lang w:val="en-US"/>
        </w:rPr>
        <w:t xml:space="preserve"> respondent may be too harsh considering that on the whole the 2</w:t>
      </w:r>
      <w:r w:rsidR="00BC33B6" w:rsidRPr="00EF3596">
        <w:rPr>
          <w:rFonts w:ascii="Times New Roman" w:hAnsi="Times New Roman" w:cs="Times New Roman"/>
          <w:sz w:val="24"/>
          <w:szCs w:val="24"/>
          <w:vertAlign w:val="superscript"/>
          <w:lang w:val="en-US"/>
        </w:rPr>
        <w:t>nd</w:t>
      </w:r>
      <w:r w:rsidR="00BC33B6" w:rsidRPr="00EF3596">
        <w:rPr>
          <w:rFonts w:ascii="Times New Roman" w:hAnsi="Times New Roman" w:cs="Times New Roman"/>
          <w:sz w:val="24"/>
          <w:szCs w:val="24"/>
          <w:lang w:val="en-US"/>
        </w:rPr>
        <w:t xml:space="preserve"> respondent was able to compile the report requested by the court. </w:t>
      </w:r>
      <w:r w:rsidRPr="00EF3596">
        <w:rPr>
          <w:rFonts w:ascii="Times New Roman" w:hAnsi="Times New Roman" w:cs="Times New Roman"/>
          <w:sz w:val="24"/>
          <w:szCs w:val="24"/>
          <w:lang w:val="en-US"/>
        </w:rPr>
        <w:t>The report</w:t>
      </w:r>
      <w:r w:rsidR="003D7E08" w:rsidRPr="00EF3596">
        <w:rPr>
          <w:rFonts w:ascii="Times New Roman" w:hAnsi="Times New Roman" w:cs="Times New Roman"/>
          <w:sz w:val="24"/>
          <w:szCs w:val="24"/>
          <w:lang w:val="en-US"/>
        </w:rPr>
        <w:t xml:space="preserve"> depict</w:t>
      </w:r>
      <w:r w:rsidRPr="00EF3596">
        <w:rPr>
          <w:rFonts w:ascii="Times New Roman" w:hAnsi="Times New Roman" w:cs="Times New Roman"/>
          <w:sz w:val="24"/>
          <w:szCs w:val="24"/>
          <w:lang w:val="en-US"/>
        </w:rPr>
        <w:t>ed</w:t>
      </w:r>
      <w:r w:rsidR="003D7E08" w:rsidRPr="00EF3596">
        <w:rPr>
          <w:rFonts w:ascii="Times New Roman" w:hAnsi="Times New Roman" w:cs="Times New Roman"/>
          <w:sz w:val="24"/>
          <w:szCs w:val="24"/>
          <w:lang w:val="en-US"/>
        </w:rPr>
        <w:t xml:space="preserve"> the extent of the applicant and the respondent’s </w:t>
      </w:r>
      <w:r w:rsidR="00EF3596" w:rsidRPr="00EF3596">
        <w:rPr>
          <w:rFonts w:ascii="Times New Roman" w:hAnsi="Times New Roman" w:cs="Times New Roman"/>
          <w:sz w:val="24"/>
          <w:szCs w:val="24"/>
          <w:lang w:val="en-US"/>
        </w:rPr>
        <w:t>occupancy. Access</w:t>
      </w:r>
      <w:r w:rsidR="003D7E08" w:rsidRPr="00EF3596">
        <w:rPr>
          <w:rFonts w:ascii="Times New Roman" w:hAnsi="Times New Roman" w:cs="Times New Roman"/>
          <w:sz w:val="24"/>
          <w:szCs w:val="24"/>
          <w:lang w:val="en-US"/>
        </w:rPr>
        <w:t xml:space="preserve"> to DP would have revealed the 1</w:t>
      </w:r>
      <w:r w:rsidR="003D7E08" w:rsidRPr="00EF3596">
        <w:rPr>
          <w:rFonts w:ascii="Times New Roman" w:hAnsi="Times New Roman" w:cs="Times New Roman"/>
          <w:sz w:val="24"/>
          <w:szCs w:val="24"/>
          <w:vertAlign w:val="superscript"/>
          <w:lang w:val="en-US"/>
        </w:rPr>
        <w:t>st</w:t>
      </w:r>
      <w:r w:rsidR="003D7E08" w:rsidRPr="00EF3596">
        <w:rPr>
          <w:rFonts w:ascii="Times New Roman" w:hAnsi="Times New Roman" w:cs="Times New Roman"/>
          <w:sz w:val="24"/>
          <w:szCs w:val="24"/>
          <w:lang w:val="en-US"/>
        </w:rPr>
        <w:t xml:space="preserve"> </w:t>
      </w:r>
      <w:r w:rsidRPr="00EF3596">
        <w:rPr>
          <w:rFonts w:ascii="Times New Roman" w:hAnsi="Times New Roman" w:cs="Times New Roman"/>
          <w:sz w:val="24"/>
          <w:szCs w:val="24"/>
          <w:lang w:val="en-US"/>
        </w:rPr>
        <w:t xml:space="preserve">respondent’s unsanctioned </w:t>
      </w:r>
      <w:r w:rsidR="003D7E08" w:rsidRPr="00EF3596">
        <w:rPr>
          <w:rFonts w:ascii="Times New Roman" w:hAnsi="Times New Roman" w:cs="Times New Roman"/>
          <w:sz w:val="24"/>
          <w:szCs w:val="24"/>
          <w:lang w:val="en-US"/>
        </w:rPr>
        <w:t xml:space="preserve">mining </w:t>
      </w:r>
      <w:r w:rsidR="00EF3596" w:rsidRPr="00EF3596">
        <w:rPr>
          <w:rFonts w:ascii="Times New Roman" w:hAnsi="Times New Roman" w:cs="Times New Roman"/>
          <w:sz w:val="24"/>
          <w:szCs w:val="24"/>
          <w:lang w:val="en-US"/>
        </w:rPr>
        <w:t>activities. In</w:t>
      </w:r>
      <w:r w:rsidRPr="00EF3596">
        <w:rPr>
          <w:rFonts w:ascii="Times New Roman" w:hAnsi="Times New Roman" w:cs="Times New Roman"/>
          <w:sz w:val="24"/>
          <w:szCs w:val="24"/>
          <w:lang w:val="en-US"/>
        </w:rPr>
        <w:t xml:space="preserve"> my view this is an issue that the 2</w:t>
      </w:r>
      <w:r w:rsidRPr="00EF3596">
        <w:rPr>
          <w:rFonts w:ascii="Times New Roman" w:hAnsi="Times New Roman" w:cs="Times New Roman"/>
          <w:sz w:val="24"/>
          <w:szCs w:val="24"/>
          <w:vertAlign w:val="superscript"/>
          <w:lang w:val="en-US"/>
        </w:rPr>
        <w:t>nd</w:t>
      </w:r>
      <w:r w:rsidRPr="00EF3596">
        <w:rPr>
          <w:rFonts w:ascii="Times New Roman" w:hAnsi="Times New Roman" w:cs="Times New Roman"/>
          <w:sz w:val="24"/>
          <w:szCs w:val="24"/>
          <w:lang w:val="en-US"/>
        </w:rPr>
        <w:t xml:space="preserve"> respondent must take up seriously and deal with. These activities are detrimental to the </w:t>
      </w:r>
      <w:r w:rsidRPr="00EF3596">
        <w:rPr>
          <w:rFonts w:ascii="Times New Roman" w:hAnsi="Times New Roman" w:cs="Times New Roman"/>
          <w:sz w:val="24"/>
          <w:szCs w:val="24"/>
          <w:lang w:val="en-US"/>
        </w:rPr>
        <w:lastRenderedPageBreak/>
        <w:t>environment. The court was told that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respondent’s mining activities have not been approved by the 2</w:t>
      </w:r>
      <w:r w:rsidRPr="00EF3596">
        <w:rPr>
          <w:rFonts w:ascii="Times New Roman" w:hAnsi="Times New Roman" w:cs="Times New Roman"/>
          <w:sz w:val="24"/>
          <w:szCs w:val="24"/>
          <w:vertAlign w:val="superscript"/>
          <w:lang w:val="en-US"/>
        </w:rPr>
        <w:t>nd</w:t>
      </w:r>
      <w:r w:rsidRPr="00EF3596">
        <w:rPr>
          <w:rFonts w:ascii="Times New Roman" w:hAnsi="Times New Roman" w:cs="Times New Roman"/>
          <w:sz w:val="24"/>
          <w:szCs w:val="24"/>
          <w:lang w:val="en-US"/>
        </w:rPr>
        <w:t xml:space="preserve"> respondent and the Environmental Management Agency. In </w:t>
      </w:r>
      <w:r w:rsidR="00EF3596" w:rsidRPr="00EF3596">
        <w:rPr>
          <w:rFonts w:ascii="Times New Roman" w:hAnsi="Times New Roman" w:cs="Times New Roman"/>
          <w:sz w:val="24"/>
          <w:szCs w:val="24"/>
          <w:lang w:val="en-US"/>
        </w:rPr>
        <w:t>addition,</w:t>
      </w:r>
      <w:r w:rsidRPr="00EF3596">
        <w:rPr>
          <w:rFonts w:ascii="Times New Roman" w:hAnsi="Times New Roman" w:cs="Times New Roman"/>
          <w:sz w:val="24"/>
          <w:szCs w:val="24"/>
          <w:lang w:val="en-US"/>
        </w:rPr>
        <w:t xml:space="preserve"> all the mining waste flows directly into a nearby river which the local communities use. </w:t>
      </w:r>
    </w:p>
    <w:p w:rsidR="00A8039D" w:rsidRPr="00EF3596" w:rsidRDefault="00A8039D"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Having expressed myself on the untoward conduct of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 I do not think denying him audience is in the interest of justice since</w:t>
      </w:r>
      <w:r w:rsidR="00BC33B6" w:rsidRPr="00EF3596">
        <w:rPr>
          <w:rFonts w:ascii="Times New Roman" w:hAnsi="Times New Roman" w:cs="Times New Roman"/>
          <w:sz w:val="24"/>
          <w:szCs w:val="24"/>
          <w:lang w:val="en-US"/>
        </w:rPr>
        <w:t xml:space="preserve"> the</w:t>
      </w:r>
      <w:r w:rsidRPr="00EF3596">
        <w:rPr>
          <w:rFonts w:ascii="Times New Roman" w:hAnsi="Times New Roman" w:cs="Times New Roman"/>
          <w:sz w:val="24"/>
          <w:szCs w:val="24"/>
          <w:lang w:val="en-US"/>
        </w:rPr>
        <w:t xml:space="preserve"> court order was executed</w:t>
      </w:r>
      <w:r w:rsidR="00BC33B6" w:rsidRPr="00EF3596">
        <w:rPr>
          <w:rFonts w:ascii="Times New Roman" w:hAnsi="Times New Roman" w:cs="Times New Roman"/>
          <w:sz w:val="24"/>
          <w:szCs w:val="24"/>
          <w:lang w:val="en-US"/>
        </w:rPr>
        <w:t xml:space="preserve"> albeit with some difficulty</w:t>
      </w:r>
      <w:r w:rsidRPr="00EF3596">
        <w:rPr>
          <w:rFonts w:ascii="Times New Roman" w:hAnsi="Times New Roman" w:cs="Times New Roman"/>
          <w:sz w:val="24"/>
          <w:szCs w:val="24"/>
          <w:lang w:val="en-US"/>
        </w:rPr>
        <w:t>.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 can only be censured by way of costs on a higher scale as prayed for by the applicant.</w:t>
      </w:r>
    </w:p>
    <w:p w:rsidR="00BC33B6" w:rsidRPr="00EF3596" w:rsidRDefault="00BA367F"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I revert to the substantive issues on spoliation. The survey report shows that both the applicant and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w:t>
      </w:r>
      <w:r w:rsidR="002D2068" w:rsidRPr="00EF3596">
        <w:rPr>
          <w:rFonts w:ascii="Times New Roman" w:hAnsi="Times New Roman" w:cs="Times New Roman"/>
          <w:sz w:val="24"/>
          <w:szCs w:val="24"/>
          <w:lang w:val="en-US"/>
        </w:rPr>
        <w:t>’s</w:t>
      </w:r>
      <w:r w:rsidRPr="00EF3596">
        <w:rPr>
          <w:rFonts w:ascii="Times New Roman" w:hAnsi="Times New Roman" w:cs="Times New Roman"/>
          <w:sz w:val="24"/>
          <w:szCs w:val="24"/>
          <w:lang w:val="en-US"/>
        </w:rPr>
        <w:t xml:space="preserve"> claims on the mine are not recognized by the 2</w:t>
      </w:r>
      <w:r w:rsidRPr="00EF3596">
        <w:rPr>
          <w:rFonts w:ascii="Times New Roman" w:hAnsi="Times New Roman" w:cs="Times New Roman"/>
          <w:sz w:val="24"/>
          <w:szCs w:val="24"/>
          <w:vertAlign w:val="superscript"/>
          <w:lang w:val="en-US"/>
        </w:rPr>
        <w:t>nd</w:t>
      </w:r>
      <w:r w:rsidRPr="00EF3596">
        <w:rPr>
          <w:rFonts w:ascii="Times New Roman" w:hAnsi="Times New Roman" w:cs="Times New Roman"/>
          <w:sz w:val="24"/>
          <w:szCs w:val="24"/>
          <w:lang w:val="en-US"/>
        </w:rPr>
        <w:t xml:space="preserve"> </w:t>
      </w:r>
      <w:r w:rsidR="00104BD8" w:rsidRPr="00EF3596">
        <w:rPr>
          <w:rFonts w:ascii="Times New Roman" w:hAnsi="Times New Roman" w:cs="Times New Roman"/>
          <w:sz w:val="24"/>
          <w:szCs w:val="24"/>
          <w:lang w:val="en-US"/>
        </w:rPr>
        <w:t>respondent. Since</w:t>
      </w:r>
      <w:r w:rsidR="003B3835" w:rsidRPr="00EF3596">
        <w:rPr>
          <w:rFonts w:ascii="Times New Roman" w:hAnsi="Times New Roman" w:cs="Times New Roman"/>
          <w:sz w:val="24"/>
          <w:szCs w:val="24"/>
          <w:lang w:val="en-US"/>
        </w:rPr>
        <w:t xml:space="preserve"> spoliation</w:t>
      </w:r>
      <w:r w:rsidRPr="00EF3596">
        <w:rPr>
          <w:rFonts w:ascii="Times New Roman" w:hAnsi="Times New Roman" w:cs="Times New Roman"/>
          <w:sz w:val="24"/>
          <w:szCs w:val="24"/>
          <w:lang w:val="en-US"/>
        </w:rPr>
        <w:t xml:space="preserve"> does not concern itself with </w:t>
      </w:r>
      <w:r w:rsidR="00BC33B6" w:rsidRPr="00EF3596">
        <w:rPr>
          <w:rFonts w:ascii="Times New Roman" w:hAnsi="Times New Roman" w:cs="Times New Roman"/>
          <w:sz w:val="24"/>
          <w:szCs w:val="24"/>
          <w:lang w:val="en-US"/>
        </w:rPr>
        <w:t>ownership,</w:t>
      </w:r>
      <w:r w:rsidRPr="00EF3596">
        <w:rPr>
          <w:rFonts w:ascii="Times New Roman" w:hAnsi="Times New Roman" w:cs="Times New Roman"/>
          <w:sz w:val="24"/>
          <w:szCs w:val="24"/>
          <w:lang w:val="en-US"/>
        </w:rPr>
        <w:t xml:space="preserve"> this matter is disposable on a factual finding as to who was first on the disputed place.</w:t>
      </w:r>
      <w:r w:rsidR="00BC33B6" w:rsidRPr="00EF3596">
        <w:rPr>
          <w:rFonts w:ascii="Times New Roman" w:hAnsi="Times New Roman" w:cs="Times New Roman"/>
          <w:sz w:val="24"/>
          <w:szCs w:val="24"/>
          <w:lang w:val="en-US"/>
        </w:rPr>
        <w:t xml:space="preserve"> </w:t>
      </w:r>
    </w:p>
    <w:p w:rsidR="00BC33B6" w:rsidRPr="00EF3596" w:rsidRDefault="00BC33B6" w:rsidP="00DC2C73">
      <w:pPr>
        <w:spacing w:line="360" w:lineRule="auto"/>
        <w:ind w:left="360" w:firstLine="720"/>
        <w:jc w:val="both"/>
        <w:rPr>
          <w:rFonts w:ascii="Times New Roman" w:hAnsi="Times New Roman" w:cs="Times New Roman"/>
          <w:sz w:val="24"/>
          <w:szCs w:val="24"/>
          <w:u w:val="single"/>
          <w:lang w:val="en-US"/>
        </w:rPr>
      </w:pPr>
      <w:r w:rsidRPr="00EF3596">
        <w:rPr>
          <w:rFonts w:ascii="Times New Roman" w:hAnsi="Times New Roman" w:cs="Times New Roman"/>
          <w:sz w:val="24"/>
          <w:szCs w:val="24"/>
          <w:u w:val="single"/>
          <w:lang w:val="en-US"/>
        </w:rPr>
        <w:t xml:space="preserve">The Law </w:t>
      </w:r>
    </w:p>
    <w:p w:rsidR="000E1804" w:rsidRPr="00EF3596" w:rsidRDefault="00BC33B6"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A</w:t>
      </w:r>
      <w:r w:rsidR="00DC2C73">
        <w:rPr>
          <w:rFonts w:ascii="Times New Roman" w:hAnsi="Times New Roman" w:cs="Times New Roman"/>
          <w:sz w:val="24"/>
          <w:szCs w:val="24"/>
          <w:lang w:val="en-US"/>
        </w:rPr>
        <w:t xml:space="preserve"> </w:t>
      </w:r>
      <w:r w:rsidR="00DC2C73" w:rsidRPr="00DC2C73">
        <w:rPr>
          <w:rFonts w:ascii="Times New Roman" w:hAnsi="Times New Roman" w:cs="Times New Roman"/>
          <w:i/>
          <w:sz w:val="24"/>
          <w:szCs w:val="24"/>
          <w:lang w:val="en-US"/>
        </w:rPr>
        <w:t>manda</w:t>
      </w:r>
      <w:r w:rsidR="00EF3596" w:rsidRPr="00DC2C73">
        <w:rPr>
          <w:rFonts w:ascii="Times New Roman" w:hAnsi="Times New Roman" w:cs="Times New Roman"/>
          <w:i/>
          <w:sz w:val="24"/>
          <w:szCs w:val="24"/>
          <w:lang w:val="en-US"/>
        </w:rPr>
        <w:t>ment</w:t>
      </w:r>
      <w:r w:rsidR="003D6A49" w:rsidRPr="00EF3596">
        <w:rPr>
          <w:rFonts w:ascii="Times New Roman" w:hAnsi="Times New Roman" w:cs="Times New Roman"/>
          <w:i/>
          <w:sz w:val="24"/>
          <w:szCs w:val="24"/>
          <w:lang w:val="en-US"/>
        </w:rPr>
        <w:t xml:space="preserve"> van spolie</w:t>
      </w:r>
      <w:r w:rsidR="003D6A49" w:rsidRPr="00EF3596">
        <w:rPr>
          <w:rFonts w:ascii="Times New Roman" w:hAnsi="Times New Roman" w:cs="Times New Roman"/>
          <w:sz w:val="24"/>
          <w:szCs w:val="24"/>
          <w:lang w:val="en-US"/>
        </w:rPr>
        <w:t xml:space="preserve"> is a restitutory interdict </w:t>
      </w:r>
      <w:r w:rsidRPr="00EF3596">
        <w:rPr>
          <w:rFonts w:ascii="Times New Roman" w:hAnsi="Times New Roman" w:cs="Times New Roman"/>
          <w:sz w:val="24"/>
          <w:szCs w:val="24"/>
          <w:lang w:val="en-US"/>
        </w:rPr>
        <w:t>that</w:t>
      </w:r>
      <w:r w:rsidR="003D6A49" w:rsidRPr="00EF3596">
        <w:rPr>
          <w:rFonts w:ascii="Times New Roman" w:hAnsi="Times New Roman" w:cs="Times New Roman"/>
          <w:sz w:val="24"/>
          <w:szCs w:val="24"/>
          <w:lang w:val="en-US"/>
        </w:rPr>
        <w:t xml:space="preserve"> accrues to a possessor who has been deprived of possession by </w:t>
      </w:r>
      <w:r w:rsidR="00EF3596" w:rsidRPr="00EF3596">
        <w:rPr>
          <w:rFonts w:ascii="Times New Roman" w:hAnsi="Times New Roman" w:cs="Times New Roman"/>
          <w:sz w:val="24"/>
          <w:szCs w:val="24"/>
          <w:lang w:val="en-US"/>
        </w:rPr>
        <w:t>another on</w:t>
      </w:r>
      <w:r w:rsidR="003D6A49" w:rsidRPr="00EF3596">
        <w:rPr>
          <w:rFonts w:ascii="Times New Roman" w:hAnsi="Times New Roman" w:cs="Times New Roman"/>
          <w:sz w:val="24"/>
          <w:szCs w:val="24"/>
          <w:lang w:val="en-US"/>
        </w:rPr>
        <w:t xml:space="preserve"> the pretext that the latter was entitled to do so, or where the possessor has otherwise been deprived of possession unlawfully. The rationale behind the remedy is </w:t>
      </w:r>
      <w:r w:rsidRPr="00EF3596">
        <w:rPr>
          <w:rFonts w:ascii="Times New Roman" w:hAnsi="Times New Roman" w:cs="Times New Roman"/>
          <w:sz w:val="24"/>
          <w:szCs w:val="24"/>
          <w:lang w:val="en-US"/>
        </w:rPr>
        <w:t>that no</w:t>
      </w:r>
      <w:r w:rsidR="003D6A49" w:rsidRPr="00EF3596">
        <w:rPr>
          <w:rFonts w:ascii="Times New Roman" w:hAnsi="Times New Roman" w:cs="Times New Roman"/>
          <w:sz w:val="24"/>
          <w:szCs w:val="24"/>
          <w:lang w:val="en-US"/>
        </w:rPr>
        <w:t xml:space="preserve"> one may take the law into their own hands. Possessors, whether in lawful possession of an item or not, who are deprived of their possession must first have their possession restored to them before possession is investigated</w:t>
      </w:r>
      <w:r w:rsidR="003D6A49" w:rsidRPr="00EF3596">
        <w:rPr>
          <w:rStyle w:val="FootnoteReference"/>
          <w:rFonts w:ascii="Times New Roman" w:hAnsi="Times New Roman" w:cs="Times New Roman"/>
          <w:sz w:val="24"/>
          <w:szCs w:val="24"/>
          <w:lang w:val="en-US"/>
        </w:rPr>
        <w:footnoteReference w:id="4"/>
      </w:r>
      <w:r w:rsidR="003D6A49" w:rsidRPr="00EF3596">
        <w:rPr>
          <w:rFonts w:ascii="Times New Roman" w:hAnsi="Times New Roman" w:cs="Times New Roman"/>
          <w:sz w:val="24"/>
          <w:szCs w:val="24"/>
          <w:lang w:val="en-US"/>
        </w:rPr>
        <w:t>.</w:t>
      </w:r>
    </w:p>
    <w:p w:rsidR="00C17819" w:rsidRPr="00EF3596" w:rsidRDefault="00C17819"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 xml:space="preserve">The applicant </w:t>
      </w:r>
      <w:r w:rsidR="002D2068" w:rsidRPr="00EF3596">
        <w:rPr>
          <w:rFonts w:ascii="Times New Roman" w:hAnsi="Times New Roman" w:cs="Times New Roman"/>
          <w:sz w:val="24"/>
          <w:szCs w:val="24"/>
          <w:lang w:val="en-US"/>
        </w:rPr>
        <w:t>must prove</w:t>
      </w:r>
      <w:r w:rsidRPr="00EF3596">
        <w:rPr>
          <w:rFonts w:ascii="Times New Roman" w:hAnsi="Times New Roman" w:cs="Times New Roman"/>
          <w:sz w:val="24"/>
          <w:szCs w:val="24"/>
          <w:lang w:val="en-US"/>
        </w:rPr>
        <w:t xml:space="preserve"> two requirements</w:t>
      </w:r>
      <w:r w:rsidR="00DC2C73">
        <w:rPr>
          <w:rFonts w:ascii="Times New Roman" w:hAnsi="Times New Roman" w:cs="Times New Roman"/>
          <w:sz w:val="24"/>
          <w:szCs w:val="24"/>
          <w:lang w:val="en-US"/>
        </w:rPr>
        <w:t>,</w:t>
      </w:r>
      <w:r w:rsidRPr="00EF3596">
        <w:rPr>
          <w:rFonts w:ascii="Times New Roman" w:hAnsi="Times New Roman" w:cs="Times New Roman"/>
          <w:sz w:val="24"/>
          <w:szCs w:val="24"/>
          <w:lang w:val="en-US"/>
        </w:rPr>
        <w:t xml:space="preserve"> that he </w:t>
      </w:r>
      <w:r w:rsidR="00EF3596" w:rsidRPr="00EF3596">
        <w:rPr>
          <w:rFonts w:ascii="Times New Roman" w:hAnsi="Times New Roman" w:cs="Times New Roman"/>
          <w:sz w:val="24"/>
          <w:szCs w:val="24"/>
          <w:lang w:val="en-US"/>
        </w:rPr>
        <w:t>was in</w:t>
      </w:r>
      <w:r w:rsidR="003D6A49" w:rsidRPr="00EF3596">
        <w:rPr>
          <w:rFonts w:ascii="Times New Roman" w:hAnsi="Times New Roman" w:cs="Times New Roman"/>
          <w:sz w:val="24"/>
          <w:szCs w:val="24"/>
          <w:lang w:val="en-US"/>
        </w:rPr>
        <w:t xml:space="preserve"> peaceful and undisturbed possession of the property; and</w:t>
      </w:r>
      <w:r w:rsidRPr="00EF3596">
        <w:rPr>
          <w:rFonts w:ascii="Times New Roman" w:hAnsi="Times New Roman" w:cs="Times New Roman"/>
          <w:sz w:val="24"/>
          <w:szCs w:val="24"/>
          <w:lang w:val="en-US"/>
        </w:rPr>
        <w:t xml:space="preserve"> wrongful dispossession against his consent</w:t>
      </w:r>
      <w:r w:rsidRPr="00EF3596">
        <w:rPr>
          <w:rStyle w:val="FootnoteReference"/>
          <w:rFonts w:ascii="Times New Roman" w:hAnsi="Times New Roman" w:cs="Times New Roman"/>
          <w:sz w:val="24"/>
          <w:szCs w:val="24"/>
          <w:lang w:val="en-US"/>
        </w:rPr>
        <w:footnoteReference w:id="5"/>
      </w:r>
      <w:r w:rsidRPr="00EF3596">
        <w:rPr>
          <w:rFonts w:ascii="Times New Roman" w:hAnsi="Times New Roman" w:cs="Times New Roman"/>
          <w:sz w:val="24"/>
          <w:szCs w:val="24"/>
          <w:lang w:val="en-US"/>
        </w:rPr>
        <w:t>.Possession connotes both physical possession and the requisite animus or intent to secure some benefit to the possessor.</w:t>
      </w:r>
    </w:p>
    <w:p w:rsidR="00C17819" w:rsidRPr="00EF3596" w:rsidRDefault="00C17819" w:rsidP="00EF3596">
      <w:pPr>
        <w:pStyle w:val="ListParagraph"/>
        <w:spacing w:line="360" w:lineRule="auto"/>
        <w:jc w:val="both"/>
        <w:rPr>
          <w:rFonts w:ascii="Times New Roman" w:hAnsi="Times New Roman" w:cs="Times New Roman"/>
          <w:sz w:val="24"/>
          <w:szCs w:val="24"/>
          <w:lang w:val="en-US"/>
        </w:rPr>
      </w:pPr>
    </w:p>
    <w:p w:rsidR="003D6A49" w:rsidRPr="00EF3596" w:rsidRDefault="00C17819" w:rsidP="00DC2C73">
      <w:pPr>
        <w:spacing w:line="360" w:lineRule="auto"/>
        <w:ind w:left="360" w:firstLine="720"/>
        <w:jc w:val="both"/>
        <w:rPr>
          <w:rFonts w:ascii="Times New Roman" w:hAnsi="Times New Roman" w:cs="Times New Roman"/>
          <w:sz w:val="24"/>
          <w:szCs w:val="24"/>
          <w:lang w:val="en-US"/>
        </w:rPr>
      </w:pPr>
      <w:r w:rsidRPr="00EF3596">
        <w:rPr>
          <w:rFonts w:ascii="Times New Roman" w:hAnsi="Times New Roman" w:cs="Times New Roman"/>
          <w:sz w:val="24"/>
          <w:szCs w:val="24"/>
          <w:u w:val="single"/>
          <w:lang w:val="en-US"/>
        </w:rPr>
        <w:t>Application of the law to the facts</w:t>
      </w:r>
      <w:r w:rsidRPr="00EF3596">
        <w:rPr>
          <w:rFonts w:ascii="Times New Roman" w:hAnsi="Times New Roman" w:cs="Times New Roman"/>
          <w:sz w:val="24"/>
          <w:szCs w:val="24"/>
          <w:lang w:val="en-US"/>
        </w:rPr>
        <w:t>.</w:t>
      </w:r>
      <w:r w:rsidR="003D6A49" w:rsidRPr="00EF3596">
        <w:rPr>
          <w:rFonts w:ascii="Times New Roman" w:hAnsi="Times New Roman" w:cs="Times New Roman"/>
          <w:sz w:val="24"/>
          <w:szCs w:val="24"/>
          <w:lang w:val="en-US"/>
        </w:rPr>
        <w:tab/>
      </w:r>
    </w:p>
    <w:p w:rsidR="00BA367F" w:rsidRPr="00EF3596" w:rsidRDefault="00C17819"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T</w:t>
      </w:r>
      <w:r w:rsidR="00BA367F" w:rsidRPr="00EF3596">
        <w:rPr>
          <w:rFonts w:ascii="Times New Roman" w:hAnsi="Times New Roman" w:cs="Times New Roman"/>
          <w:sz w:val="24"/>
          <w:szCs w:val="24"/>
          <w:lang w:val="en-US"/>
        </w:rPr>
        <w:t>he applicant</w:t>
      </w:r>
      <w:r w:rsidRPr="00EF3596">
        <w:rPr>
          <w:rFonts w:ascii="Times New Roman" w:hAnsi="Times New Roman" w:cs="Times New Roman"/>
          <w:sz w:val="24"/>
          <w:szCs w:val="24"/>
          <w:lang w:val="en-US"/>
        </w:rPr>
        <w:t xml:space="preserve"> has discharged the onus</w:t>
      </w:r>
      <w:r w:rsidR="003B3835" w:rsidRPr="00EF3596">
        <w:rPr>
          <w:rFonts w:ascii="Times New Roman" w:hAnsi="Times New Roman" w:cs="Times New Roman"/>
          <w:sz w:val="24"/>
          <w:szCs w:val="24"/>
          <w:lang w:val="en-US"/>
        </w:rPr>
        <w:t xml:space="preserve"> placed on</w:t>
      </w:r>
      <w:r w:rsidRPr="00EF3596">
        <w:rPr>
          <w:rFonts w:ascii="Times New Roman" w:hAnsi="Times New Roman" w:cs="Times New Roman"/>
          <w:sz w:val="24"/>
          <w:szCs w:val="24"/>
          <w:lang w:val="en-US"/>
        </w:rPr>
        <w:t xml:space="preserve"> him. I am satisfied that the applicant occupied</w:t>
      </w:r>
      <w:r w:rsidR="00BA367F" w:rsidRPr="00EF3596">
        <w:rPr>
          <w:rFonts w:ascii="Times New Roman" w:hAnsi="Times New Roman" w:cs="Times New Roman"/>
          <w:sz w:val="24"/>
          <w:szCs w:val="24"/>
          <w:lang w:val="en-US"/>
        </w:rPr>
        <w:t xml:space="preserve"> the </w:t>
      </w:r>
      <w:r w:rsidRPr="00EF3596">
        <w:rPr>
          <w:rFonts w:ascii="Times New Roman" w:hAnsi="Times New Roman" w:cs="Times New Roman"/>
          <w:sz w:val="24"/>
          <w:szCs w:val="24"/>
          <w:lang w:val="en-US"/>
        </w:rPr>
        <w:t>places in dispute</w:t>
      </w:r>
      <w:r w:rsidR="00BA367F" w:rsidRPr="00EF3596">
        <w:rPr>
          <w:rFonts w:ascii="Times New Roman" w:hAnsi="Times New Roman" w:cs="Times New Roman"/>
          <w:sz w:val="24"/>
          <w:szCs w:val="24"/>
          <w:lang w:val="en-US"/>
        </w:rPr>
        <w:t xml:space="preserve"> </w:t>
      </w:r>
      <w:r w:rsidRPr="00EF3596">
        <w:rPr>
          <w:rFonts w:ascii="Times New Roman" w:hAnsi="Times New Roman" w:cs="Times New Roman"/>
          <w:sz w:val="24"/>
          <w:szCs w:val="24"/>
          <w:lang w:val="en-US"/>
        </w:rPr>
        <w:t>marked Kunaka</w:t>
      </w:r>
      <w:r w:rsidR="00BA367F" w:rsidRPr="00EF3596">
        <w:rPr>
          <w:rFonts w:ascii="Times New Roman" w:hAnsi="Times New Roman" w:cs="Times New Roman"/>
          <w:sz w:val="24"/>
          <w:szCs w:val="24"/>
          <w:lang w:val="en-US"/>
        </w:rPr>
        <w:t xml:space="preserve"> Homestead </w:t>
      </w:r>
      <w:r w:rsidRPr="00EF3596">
        <w:rPr>
          <w:rFonts w:ascii="Times New Roman" w:hAnsi="Times New Roman" w:cs="Times New Roman"/>
          <w:sz w:val="24"/>
          <w:szCs w:val="24"/>
          <w:lang w:val="en-US"/>
        </w:rPr>
        <w:t>and shaft</w:t>
      </w:r>
      <w:r w:rsidR="00BA367F" w:rsidRPr="00EF3596">
        <w:rPr>
          <w:rFonts w:ascii="Times New Roman" w:hAnsi="Times New Roman" w:cs="Times New Roman"/>
          <w:sz w:val="24"/>
          <w:szCs w:val="24"/>
          <w:lang w:val="en-US"/>
        </w:rPr>
        <w:t xml:space="preserve"> from </w:t>
      </w:r>
      <w:r w:rsidR="00BA367F" w:rsidRPr="00EF3596">
        <w:rPr>
          <w:rFonts w:ascii="Times New Roman" w:hAnsi="Times New Roman" w:cs="Times New Roman"/>
          <w:sz w:val="24"/>
          <w:szCs w:val="24"/>
          <w:lang w:val="en-US"/>
        </w:rPr>
        <w:lastRenderedPageBreak/>
        <w:t xml:space="preserve">1995. A submission was made that during the ground verification at Kunaka homestead there were people and old structures. </w:t>
      </w:r>
      <w:r w:rsidR="00EF3596" w:rsidRPr="00EF3596">
        <w:rPr>
          <w:rFonts w:ascii="Times New Roman" w:hAnsi="Times New Roman" w:cs="Times New Roman"/>
          <w:sz w:val="24"/>
          <w:szCs w:val="24"/>
          <w:lang w:val="en-US"/>
        </w:rPr>
        <w:t>Also,</w:t>
      </w:r>
      <w:r w:rsidR="00BA367F" w:rsidRPr="00EF3596">
        <w:rPr>
          <w:rFonts w:ascii="Times New Roman" w:hAnsi="Times New Roman" w:cs="Times New Roman"/>
          <w:sz w:val="24"/>
          <w:szCs w:val="24"/>
          <w:lang w:val="en-US"/>
        </w:rPr>
        <w:t xml:space="preserve"> when the applicant pointed his homestead no one contradicted the fact. The 1</w:t>
      </w:r>
      <w:r w:rsidR="00BA367F" w:rsidRPr="00EF3596">
        <w:rPr>
          <w:rFonts w:ascii="Times New Roman" w:hAnsi="Times New Roman" w:cs="Times New Roman"/>
          <w:sz w:val="24"/>
          <w:szCs w:val="24"/>
          <w:vertAlign w:val="superscript"/>
          <w:lang w:val="en-US"/>
        </w:rPr>
        <w:t>st</w:t>
      </w:r>
      <w:r w:rsidR="00BA367F" w:rsidRPr="00EF3596">
        <w:rPr>
          <w:rFonts w:ascii="Times New Roman" w:hAnsi="Times New Roman" w:cs="Times New Roman"/>
          <w:sz w:val="24"/>
          <w:szCs w:val="24"/>
          <w:lang w:val="en-US"/>
        </w:rPr>
        <w:t xml:space="preserve"> respondent’s submission that this homestead was unoccupied is therefore untenable and </w:t>
      </w:r>
      <w:r w:rsidR="00104BD8" w:rsidRPr="00EF3596">
        <w:rPr>
          <w:rFonts w:ascii="Times New Roman" w:hAnsi="Times New Roman" w:cs="Times New Roman"/>
          <w:sz w:val="24"/>
          <w:szCs w:val="24"/>
          <w:lang w:val="en-US"/>
        </w:rPr>
        <w:t>unsupported. This</w:t>
      </w:r>
      <w:r w:rsidR="002D2068" w:rsidRPr="00EF3596">
        <w:rPr>
          <w:rFonts w:ascii="Times New Roman" w:hAnsi="Times New Roman" w:cs="Times New Roman"/>
          <w:sz w:val="24"/>
          <w:szCs w:val="24"/>
          <w:lang w:val="en-US"/>
        </w:rPr>
        <w:t xml:space="preserve"> </w:t>
      </w:r>
      <w:r w:rsidR="00BA367F" w:rsidRPr="00EF3596">
        <w:rPr>
          <w:rFonts w:ascii="Times New Roman" w:hAnsi="Times New Roman" w:cs="Times New Roman"/>
          <w:sz w:val="24"/>
          <w:szCs w:val="24"/>
          <w:lang w:val="en-US"/>
        </w:rPr>
        <w:t>is the area that overlaps 3 hectares between the applicant’s surveyed coordinates and the 1</w:t>
      </w:r>
      <w:r w:rsidR="00BA367F" w:rsidRPr="00EF3596">
        <w:rPr>
          <w:rFonts w:ascii="Times New Roman" w:hAnsi="Times New Roman" w:cs="Times New Roman"/>
          <w:sz w:val="24"/>
          <w:szCs w:val="24"/>
          <w:vertAlign w:val="superscript"/>
          <w:lang w:val="en-US"/>
        </w:rPr>
        <w:t>st</w:t>
      </w:r>
      <w:r w:rsidR="00BA367F" w:rsidRPr="00EF3596">
        <w:rPr>
          <w:rFonts w:ascii="Times New Roman" w:hAnsi="Times New Roman" w:cs="Times New Roman"/>
          <w:sz w:val="24"/>
          <w:szCs w:val="24"/>
          <w:lang w:val="en-US"/>
        </w:rPr>
        <w:t xml:space="preserve"> respondent’s M &amp; A 1215/21 surveyed coordinates. The 1</w:t>
      </w:r>
      <w:r w:rsidR="00BA367F" w:rsidRPr="00EF3596">
        <w:rPr>
          <w:rFonts w:ascii="Times New Roman" w:hAnsi="Times New Roman" w:cs="Times New Roman"/>
          <w:sz w:val="24"/>
          <w:szCs w:val="24"/>
          <w:vertAlign w:val="superscript"/>
          <w:lang w:val="en-US"/>
        </w:rPr>
        <w:t>st</w:t>
      </w:r>
      <w:r w:rsidR="003B3835" w:rsidRPr="00EF3596">
        <w:rPr>
          <w:rFonts w:ascii="Times New Roman" w:hAnsi="Times New Roman" w:cs="Times New Roman"/>
          <w:sz w:val="24"/>
          <w:szCs w:val="24"/>
          <w:lang w:val="en-US"/>
        </w:rPr>
        <w:t xml:space="preserve"> respondent did not deny that</w:t>
      </w:r>
      <w:r w:rsidR="00BA367F" w:rsidRPr="00EF3596">
        <w:rPr>
          <w:rFonts w:ascii="Times New Roman" w:hAnsi="Times New Roman" w:cs="Times New Roman"/>
          <w:sz w:val="24"/>
          <w:szCs w:val="24"/>
          <w:lang w:val="en-US"/>
        </w:rPr>
        <w:t xml:space="preserve"> he fenced and posted security guards around the area falling under 1215/21.There was evidence that </w:t>
      </w:r>
      <w:r w:rsidR="00941D9D" w:rsidRPr="00EF3596">
        <w:rPr>
          <w:rFonts w:ascii="Times New Roman" w:hAnsi="Times New Roman" w:cs="Times New Roman"/>
          <w:sz w:val="24"/>
          <w:szCs w:val="24"/>
          <w:lang w:val="en-US"/>
        </w:rPr>
        <w:t xml:space="preserve">during the verification exercise </w:t>
      </w:r>
      <w:r w:rsidR="00BA367F" w:rsidRPr="00EF3596">
        <w:rPr>
          <w:rFonts w:ascii="Times New Roman" w:hAnsi="Times New Roman" w:cs="Times New Roman"/>
          <w:sz w:val="24"/>
          <w:szCs w:val="24"/>
          <w:lang w:val="en-US"/>
        </w:rPr>
        <w:t xml:space="preserve">at some point it was denied that he was working on the </w:t>
      </w:r>
      <w:r w:rsidR="00104BD8" w:rsidRPr="00EF3596">
        <w:rPr>
          <w:rFonts w:ascii="Times New Roman" w:hAnsi="Times New Roman" w:cs="Times New Roman"/>
          <w:sz w:val="24"/>
          <w:szCs w:val="24"/>
          <w:lang w:val="en-US"/>
        </w:rPr>
        <w:t>shaft,</w:t>
      </w:r>
      <w:r w:rsidR="00BA367F" w:rsidRPr="00EF3596">
        <w:rPr>
          <w:rFonts w:ascii="Times New Roman" w:hAnsi="Times New Roman" w:cs="Times New Roman"/>
          <w:sz w:val="24"/>
          <w:szCs w:val="24"/>
          <w:lang w:val="en-US"/>
        </w:rPr>
        <w:t xml:space="preserve"> but in court his legal practitioner conceded that he has been working on the shaft from 2021 when he filed his application for registration.</w:t>
      </w:r>
    </w:p>
    <w:p w:rsidR="00AC3556" w:rsidRDefault="00104BD8"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The 1</w:t>
      </w:r>
      <w:r w:rsidRPr="00EF3596">
        <w:rPr>
          <w:rFonts w:ascii="Times New Roman" w:hAnsi="Times New Roman" w:cs="Times New Roman"/>
          <w:sz w:val="24"/>
          <w:szCs w:val="24"/>
          <w:vertAlign w:val="superscript"/>
          <w:lang w:val="en-US"/>
        </w:rPr>
        <w:t>st</w:t>
      </w:r>
      <w:r w:rsidR="00DC2C73">
        <w:rPr>
          <w:rFonts w:ascii="Times New Roman" w:hAnsi="Times New Roman" w:cs="Times New Roman"/>
          <w:sz w:val="24"/>
          <w:szCs w:val="24"/>
          <w:lang w:val="en-US"/>
        </w:rPr>
        <w:t xml:space="preserve"> respondent’s defence </w:t>
      </w:r>
      <w:r w:rsidRPr="00EF3596">
        <w:rPr>
          <w:rFonts w:ascii="Times New Roman" w:hAnsi="Times New Roman" w:cs="Times New Roman"/>
          <w:sz w:val="24"/>
          <w:szCs w:val="24"/>
          <w:lang w:val="en-US"/>
        </w:rPr>
        <w:t xml:space="preserve">that he has a pending application </w:t>
      </w:r>
      <w:r w:rsidR="005F1DF8" w:rsidRPr="00EF3596">
        <w:rPr>
          <w:rFonts w:ascii="Times New Roman" w:hAnsi="Times New Roman" w:cs="Times New Roman"/>
          <w:sz w:val="24"/>
          <w:szCs w:val="24"/>
          <w:lang w:val="en-US"/>
        </w:rPr>
        <w:t>which covers the area where the Kunaka Homestead and the disputed shaft is located</w:t>
      </w:r>
      <w:r w:rsidR="00941D9D" w:rsidRPr="00EF3596">
        <w:rPr>
          <w:rFonts w:ascii="Times New Roman" w:hAnsi="Times New Roman" w:cs="Times New Roman"/>
          <w:sz w:val="24"/>
          <w:szCs w:val="24"/>
          <w:lang w:val="en-US"/>
        </w:rPr>
        <w:t xml:space="preserve"> is without legal support</w:t>
      </w:r>
      <w:r w:rsidR="005F1DF8" w:rsidRPr="00EF3596">
        <w:rPr>
          <w:rFonts w:ascii="Times New Roman" w:hAnsi="Times New Roman" w:cs="Times New Roman"/>
          <w:sz w:val="24"/>
          <w:szCs w:val="24"/>
          <w:lang w:val="en-US"/>
        </w:rPr>
        <w:t>.</w:t>
      </w:r>
      <w:r w:rsidRPr="00EF3596">
        <w:rPr>
          <w:rFonts w:ascii="Times New Roman" w:hAnsi="Times New Roman" w:cs="Times New Roman"/>
          <w:sz w:val="24"/>
          <w:szCs w:val="24"/>
          <w:lang w:val="en-US"/>
        </w:rPr>
        <w:t xml:space="preserve"> To his detriment, a pending application does not confer any rights</w:t>
      </w:r>
      <w:r w:rsidR="000E5EB0" w:rsidRPr="00EF3596">
        <w:rPr>
          <w:rStyle w:val="FootnoteReference"/>
          <w:rFonts w:ascii="Times New Roman" w:hAnsi="Times New Roman" w:cs="Times New Roman"/>
          <w:sz w:val="24"/>
          <w:szCs w:val="24"/>
          <w:lang w:val="en-US"/>
        </w:rPr>
        <w:footnoteReference w:id="6"/>
      </w:r>
      <w:r w:rsidRPr="00EF3596">
        <w:rPr>
          <w:rFonts w:ascii="Times New Roman" w:hAnsi="Times New Roman" w:cs="Times New Roman"/>
          <w:sz w:val="24"/>
          <w:szCs w:val="24"/>
          <w:lang w:val="en-US"/>
        </w:rPr>
        <w:t>. It may be granted or not granted.</w:t>
      </w:r>
      <w:r w:rsidR="000E5EB0" w:rsidRPr="00EF3596">
        <w:rPr>
          <w:rFonts w:ascii="Times New Roman" w:hAnsi="Times New Roman" w:cs="Times New Roman"/>
          <w:sz w:val="24"/>
          <w:szCs w:val="24"/>
          <w:lang w:val="en-US"/>
        </w:rPr>
        <w:t xml:space="preserve"> It is hanging in the air and no rights can be derived from it. Even if</w:t>
      </w:r>
      <w:r w:rsidRPr="00EF3596">
        <w:rPr>
          <w:rFonts w:ascii="Times New Roman" w:hAnsi="Times New Roman" w:cs="Times New Roman"/>
          <w:sz w:val="24"/>
          <w:szCs w:val="24"/>
          <w:lang w:val="en-US"/>
        </w:rPr>
        <w:t xml:space="preserve"> the mining registration is granted. The law does not </w:t>
      </w:r>
      <w:r w:rsidR="00941D9D" w:rsidRPr="00EF3596">
        <w:rPr>
          <w:rFonts w:ascii="Times New Roman" w:hAnsi="Times New Roman" w:cs="Times New Roman"/>
          <w:sz w:val="24"/>
          <w:szCs w:val="24"/>
          <w:lang w:val="en-US"/>
        </w:rPr>
        <w:t>allow</w:t>
      </w:r>
      <w:r w:rsidRPr="00EF3596">
        <w:rPr>
          <w:rFonts w:ascii="Times New Roman" w:hAnsi="Times New Roman" w:cs="Times New Roman"/>
          <w:sz w:val="24"/>
          <w:szCs w:val="24"/>
          <w:lang w:val="en-US"/>
        </w:rPr>
        <w:t xml:space="preserve"> </w:t>
      </w:r>
      <w:r w:rsidR="00941D9D" w:rsidRPr="00EF3596">
        <w:rPr>
          <w:rFonts w:ascii="Times New Roman" w:hAnsi="Times New Roman" w:cs="Times New Roman"/>
          <w:sz w:val="24"/>
          <w:szCs w:val="24"/>
          <w:lang w:val="en-US"/>
        </w:rPr>
        <w:t>him to</w:t>
      </w:r>
      <w:r w:rsidRPr="00EF3596">
        <w:rPr>
          <w:rFonts w:ascii="Times New Roman" w:hAnsi="Times New Roman" w:cs="Times New Roman"/>
          <w:sz w:val="24"/>
          <w:szCs w:val="24"/>
          <w:lang w:val="en-US"/>
        </w:rPr>
        <w:t xml:space="preserve"> arbitrarily dispossess and evict the applicant. He must follow due process. This is the </w:t>
      </w:r>
      <w:r w:rsidR="000E5EB0" w:rsidRPr="00EF3596">
        <w:rPr>
          <w:rFonts w:ascii="Times New Roman" w:hAnsi="Times New Roman" w:cs="Times New Roman"/>
          <w:sz w:val="24"/>
          <w:szCs w:val="24"/>
          <w:lang w:val="en-US"/>
        </w:rPr>
        <w:t>very essence of spoliation, no one must take the law into his hands.</w:t>
      </w:r>
    </w:p>
    <w:p w:rsidR="00DC2C73" w:rsidRPr="00EF3596" w:rsidRDefault="00DC2C73" w:rsidP="00EF359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fact of the illegal occupation by the applicant does not constitute a valid defence. It is a settled principle of spoliation that the issue of ownership is not considered. The point taken by the 1</w:t>
      </w:r>
      <w:r w:rsidRPr="00DC2C73">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was not fully argued and therefore remained unsubstantiated.</w:t>
      </w:r>
    </w:p>
    <w:p w:rsidR="000E5EB0" w:rsidRPr="00EF3596" w:rsidRDefault="00AC3556" w:rsidP="00DC2C73">
      <w:pPr>
        <w:spacing w:line="360" w:lineRule="auto"/>
        <w:ind w:left="360" w:firstLine="720"/>
        <w:jc w:val="both"/>
        <w:rPr>
          <w:rFonts w:ascii="Times New Roman" w:hAnsi="Times New Roman" w:cs="Times New Roman"/>
          <w:sz w:val="24"/>
          <w:szCs w:val="24"/>
          <w:u w:val="single"/>
          <w:lang w:val="en-US"/>
        </w:rPr>
      </w:pPr>
      <w:r w:rsidRPr="00EF3596">
        <w:rPr>
          <w:rFonts w:ascii="Times New Roman" w:hAnsi="Times New Roman" w:cs="Times New Roman"/>
          <w:sz w:val="24"/>
          <w:szCs w:val="24"/>
          <w:u w:val="single"/>
          <w:lang w:val="en-US"/>
        </w:rPr>
        <w:t>C</w:t>
      </w:r>
      <w:r w:rsidR="000E5EB0" w:rsidRPr="00EF3596">
        <w:rPr>
          <w:rFonts w:ascii="Times New Roman" w:hAnsi="Times New Roman" w:cs="Times New Roman"/>
          <w:sz w:val="24"/>
          <w:szCs w:val="24"/>
          <w:u w:val="single"/>
          <w:lang w:val="en-US"/>
        </w:rPr>
        <w:t xml:space="preserve">osts </w:t>
      </w:r>
    </w:p>
    <w:p w:rsidR="00AC3556" w:rsidRPr="00EF3596" w:rsidRDefault="00AC3556"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Ordinarily costs follow the cause and l have no reason to depart from the s</w:t>
      </w:r>
      <w:r w:rsidR="00DC2C73">
        <w:rPr>
          <w:rFonts w:ascii="Times New Roman" w:hAnsi="Times New Roman" w:cs="Times New Roman"/>
          <w:sz w:val="24"/>
          <w:szCs w:val="24"/>
          <w:lang w:val="en-US"/>
        </w:rPr>
        <w:t>ettled position. The applicant requested</w:t>
      </w:r>
      <w:r w:rsidRPr="00EF3596">
        <w:rPr>
          <w:rFonts w:ascii="Times New Roman" w:hAnsi="Times New Roman" w:cs="Times New Roman"/>
          <w:sz w:val="24"/>
          <w:szCs w:val="24"/>
          <w:lang w:val="en-US"/>
        </w:rPr>
        <w:t xml:space="preserve"> for costs on the legal practitioner client scale based on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respondent’s conduct. It was also submitted</w:t>
      </w:r>
      <w:r w:rsidR="000E1804" w:rsidRPr="00EF3596">
        <w:rPr>
          <w:rFonts w:ascii="Times New Roman" w:hAnsi="Times New Roman" w:cs="Times New Roman"/>
          <w:sz w:val="24"/>
          <w:szCs w:val="24"/>
          <w:lang w:val="en-US"/>
        </w:rPr>
        <w:t xml:space="preserve"> that</w:t>
      </w:r>
      <w:r w:rsidRPr="00EF3596">
        <w:rPr>
          <w:rFonts w:ascii="Times New Roman" w:hAnsi="Times New Roman" w:cs="Times New Roman"/>
          <w:sz w:val="24"/>
          <w:szCs w:val="24"/>
          <w:lang w:val="en-US"/>
        </w:rPr>
        <w:t xml:space="preserve"> this is a second spoliation by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 </w:t>
      </w:r>
      <w:r w:rsidR="00EF3596" w:rsidRPr="00EF3596">
        <w:rPr>
          <w:rFonts w:ascii="Times New Roman" w:hAnsi="Times New Roman" w:cs="Times New Roman"/>
          <w:sz w:val="24"/>
          <w:szCs w:val="24"/>
          <w:lang w:val="en-US"/>
        </w:rPr>
        <w:t>Mr.</w:t>
      </w:r>
      <w:r w:rsidRPr="00EF3596">
        <w:rPr>
          <w:rFonts w:ascii="Times New Roman" w:hAnsi="Times New Roman" w:cs="Times New Roman"/>
          <w:sz w:val="24"/>
          <w:szCs w:val="24"/>
          <w:lang w:val="en-US"/>
        </w:rPr>
        <w:t xml:space="preserve"> </w:t>
      </w:r>
      <w:r w:rsidRPr="00EF3596">
        <w:rPr>
          <w:rFonts w:ascii="Times New Roman" w:hAnsi="Times New Roman" w:cs="Times New Roman"/>
          <w:i/>
          <w:sz w:val="24"/>
          <w:szCs w:val="24"/>
          <w:lang w:val="en-US"/>
        </w:rPr>
        <w:t xml:space="preserve">Murisi </w:t>
      </w:r>
      <w:r w:rsidRPr="00EF3596">
        <w:rPr>
          <w:rFonts w:ascii="Times New Roman" w:hAnsi="Times New Roman" w:cs="Times New Roman"/>
          <w:sz w:val="24"/>
          <w:szCs w:val="24"/>
          <w:lang w:val="en-US"/>
        </w:rPr>
        <w:t xml:space="preserve">opposed the granting of costs on a higher scale on the basis that the </w:t>
      </w:r>
      <w:r w:rsidR="000E1804" w:rsidRPr="00EF3596">
        <w:rPr>
          <w:rFonts w:ascii="Times New Roman" w:hAnsi="Times New Roman" w:cs="Times New Roman"/>
          <w:sz w:val="24"/>
          <w:szCs w:val="24"/>
          <w:lang w:val="en-US"/>
        </w:rPr>
        <w:t>1</w:t>
      </w:r>
      <w:r w:rsidR="000E1804" w:rsidRPr="00EF3596">
        <w:rPr>
          <w:rFonts w:ascii="Times New Roman" w:hAnsi="Times New Roman" w:cs="Times New Roman"/>
          <w:sz w:val="24"/>
          <w:szCs w:val="24"/>
          <w:vertAlign w:val="superscript"/>
          <w:lang w:val="en-US"/>
        </w:rPr>
        <w:t>st</w:t>
      </w:r>
      <w:r w:rsidR="000E1804" w:rsidRPr="00EF3596">
        <w:rPr>
          <w:rFonts w:ascii="Times New Roman" w:hAnsi="Times New Roman" w:cs="Times New Roman"/>
          <w:sz w:val="24"/>
          <w:szCs w:val="24"/>
          <w:lang w:val="en-US"/>
        </w:rPr>
        <w:t xml:space="preserve"> </w:t>
      </w:r>
      <w:r w:rsidR="00941D9D" w:rsidRPr="00EF3596">
        <w:rPr>
          <w:rFonts w:ascii="Times New Roman" w:hAnsi="Times New Roman" w:cs="Times New Roman"/>
          <w:sz w:val="24"/>
          <w:szCs w:val="24"/>
          <w:lang w:val="en-US"/>
        </w:rPr>
        <w:t xml:space="preserve">respondent </w:t>
      </w:r>
      <w:r w:rsidR="000E1804" w:rsidRPr="00EF3596">
        <w:rPr>
          <w:rFonts w:ascii="Times New Roman" w:hAnsi="Times New Roman" w:cs="Times New Roman"/>
          <w:sz w:val="24"/>
          <w:szCs w:val="24"/>
          <w:lang w:val="en-US"/>
        </w:rPr>
        <w:t>was entitled</w:t>
      </w:r>
      <w:r w:rsidRPr="00EF3596">
        <w:rPr>
          <w:rFonts w:ascii="Times New Roman" w:hAnsi="Times New Roman" w:cs="Times New Roman"/>
          <w:sz w:val="24"/>
          <w:szCs w:val="24"/>
          <w:lang w:val="en-US"/>
        </w:rPr>
        <w:t xml:space="preserve"> to defend his rights in cou</w:t>
      </w:r>
      <w:r w:rsidR="000E1804" w:rsidRPr="00EF3596">
        <w:rPr>
          <w:rFonts w:ascii="Times New Roman" w:hAnsi="Times New Roman" w:cs="Times New Roman"/>
          <w:sz w:val="24"/>
          <w:szCs w:val="24"/>
          <w:lang w:val="en-US"/>
        </w:rPr>
        <w:t>rt.</w:t>
      </w:r>
    </w:p>
    <w:p w:rsidR="005B2AE1" w:rsidRPr="00EF3596" w:rsidRDefault="00AC3556" w:rsidP="00EF3596">
      <w:pPr>
        <w:pStyle w:val="ListParagraph"/>
        <w:numPr>
          <w:ilvl w:val="0"/>
          <w:numId w:val="1"/>
        </w:numPr>
        <w:spacing w:line="360" w:lineRule="auto"/>
        <w:jc w:val="both"/>
        <w:rPr>
          <w:rFonts w:ascii="Times New Roman" w:hAnsi="Times New Roman" w:cs="Times New Roman"/>
          <w:sz w:val="24"/>
          <w:szCs w:val="24"/>
        </w:rPr>
      </w:pPr>
      <w:r w:rsidRPr="00EF3596">
        <w:rPr>
          <w:rFonts w:ascii="Times New Roman" w:hAnsi="Times New Roman" w:cs="Times New Roman"/>
          <w:sz w:val="24"/>
          <w:szCs w:val="24"/>
          <w:lang w:val="en-US"/>
        </w:rPr>
        <w:lastRenderedPageBreak/>
        <w:t>Costs on a higher scale</w:t>
      </w:r>
      <w:r w:rsidR="005B2AE1" w:rsidRPr="00EF3596">
        <w:rPr>
          <w:rFonts w:ascii="Times New Roman" w:hAnsi="Times New Roman" w:cs="Times New Roman"/>
          <w:sz w:val="24"/>
          <w:szCs w:val="24"/>
          <w:lang w:val="en-US"/>
        </w:rPr>
        <w:t xml:space="preserve"> are punitive in nature.</w:t>
      </w:r>
      <w:r w:rsidR="00941D9D" w:rsidRPr="00EF3596">
        <w:rPr>
          <w:rFonts w:ascii="Times New Roman" w:hAnsi="Times New Roman" w:cs="Times New Roman"/>
          <w:sz w:val="24"/>
          <w:szCs w:val="24"/>
          <w:lang w:val="en-US"/>
        </w:rPr>
        <w:t xml:space="preserve"> The court must therefore exercise its discretion judiciously.</w:t>
      </w:r>
      <w:r w:rsidR="005B2AE1" w:rsidRPr="00EF3596">
        <w:rPr>
          <w:rFonts w:ascii="Times New Roman" w:hAnsi="Times New Roman" w:cs="Times New Roman"/>
          <w:sz w:val="24"/>
          <w:szCs w:val="24"/>
          <w:lang w:val="en-US"/>
        </w:rPr>
        <w:t xml:space="preserve"> In </w:t>
      </w:r>
      <w:r w:rsidR="005B2AE1" w:rsidRPr="00EF3596">
        <w:rPr>
          <w:rFonts w:ascii="Times New Roman" w:hAnsi="Times New Roman" w:cs="Times New Roman"/>
          <w:i/>
          <w:iCs/>
          <w:sz w:val="24"/>
          <w:szCs w:val="24"/>
        </w:rPr>
        <w:t>Mutunhu</w:t>
      </w:r>
      <w:r w:rsidR="005B2AE1" w:rsidRPr="00EF3596">
        <w:rPr>
          <w:rFonts w:ascii="Times New Roman" w:hAnsi="Times New Roman" w:cs="Times New Roman"/>
          <w:sz w:val="24"/>
          <w:szCs w:val="24"/>
        </w:rPr>
        <w:t> v </w:t>
      </w:r>
      <w:r w:rsidR="005B2AE1" w:rsidRPr="00EF3596">
        <w:rPr>
          <w:rFonts w:ascii="Times New Roman" w:hAnsi="Times New Roman" w:cs="Times New Roman"/>
          <w:i/>
          <w:iCs/>
          <w:sz w:val="24"/>
          <w:szCs w:val="24"/>
        </w:rPr>
        <w:t>Crest Poultry Group (Pvt) Ltd</w:t>
      </w:r>
      <w:r w:rsidR="005B2AE1" w:rsidRPr="00EF3596">
        <w:rPr>
          <w:rStyle w:val="FootnoteReference"/>
          <w:rFonts w:ascii="Times New Roman" w:hAnsi="Times New Roman" w:cs="Times New Roman"/>
          <w:i/>
          <w:iCs/>
          <w:sz w:val="24"/>
          <w:szCs w:val="24"/>
        </w:rPr>
        <w:footnoteReference w:id="7"/>
      </w:r>
      <w:r w:rsidR="005B2AE1" w:rsidRPr="00EF3596">
        <w:rPr>
          <w:rFonts w:ascii="Times New Roman" w:hAnsi="Times New Roman" w:cs="Times New Roman"/>
          <w:sz w:val="24"/>
          <w:szCs w:val="24"/>
        </w:rPr>
        <w:t>  MUSHORE J in making an order for costs on the legal practitioner</w:t>
      </w:r>
      <w:r w:rsidR="002D2068" w:rsidRPr="00EF3596">
        <w:rPr>
          <w:rFonts w:ascii="Times New Roman" w:hAnsi="Times New Roman" w:cs="Times New Roman"/>
          <w:sz w:val="24"/>
          <w:szCs w:val="24"/>
        </w:rPr>
        <w:t xml:space="preserve"> – </w:t>
      </w:r>
      <w:r w:rsidR="00EF3596" w:rsidRPr="00EF3596">
        <w:rPr>
          <w:rFonts w:ascii="Times New Roman" w:hAnsi="Times New Roman" w:cs="Times New Roman"/>
          <w:sz w:val="24"/>
          <w:szCs w:val="24"/>
        </w:rPr>
        <w:t>client scale</w:t>
      </w:r>
      <w:r w:rsidR="005B2AE1" w:rsidRPr="00EF3596">
        <w:rPr>
          <w:rFonts w:ascii="Times New Roman" w:hAnsi="Times New Roman" w:cs="Times New Roman"/>
          <w:sz w:val="24"/>
          <w:szCs w:val="24"/>
        </w:rPr>
        <w:t xml:space="preserve"> as claimed by the applicant </w:t>
      </w:r>
      <w:r w:rsidR="00941D9D" w:rsidRPr="00EF3596">
        <w:rPr>
          <w:rFonts w:ascii="Times New Roman" w:hAnsi="Times New Roman" w:cs="Times New Roman"/>
          <w:sz w:val="24"/>
          <w:szCs w:val="24"/>
        </w:rPr>
        <w:t>in this case</w:t>
      </w:r>
      <w:r w:rsidR="005B2AE1" w:rsidRPr="00EF3596">
        <w:rPr>
          <w:rFonts w:ascii="Times New Roman" w:hAnsi="Times New Roman" w:cs="Times New Roman"/>
          <w:sz w:val="24"/>
          <w:szCs w:val="24"/>
        </w:rPr>
        <w:t xml:space="preserve"> had this to say on </w:t>
      </w:r>
      <w:r w:rsidR="00941D9D" w:rsidRPr="00EF3596">
        <w:rPr>
          <w:rFonts w:ascii="Times New Roman" w:hAnsi="Times New Roman" w:cs="Times New Roman"/>
          <w:sz w:val="24"/>
          <w:szCs w:val="24"/>
        </w:rPr>
        <w:t xml:space="preserve">page </w:t>
      </w:r>
      <w:r w:rsidR="005B2AE1" w:rsidRPr="00EF3596">
        <w:rPr>
          <w:rFonts w:ascii="Times New Roman" w:hAnsi="Times New Roman" w:cs="Times New Roman"/>
          <w:sz w:val="24"/>
          <w:szCs w:val="24"/>
        </w:rPr>
        <w:t>22 of the cyclostyled judgment:</w:t>
      </w:r>
    </w:p>
    <w:p w:rsidR="005B2AE1" w:rsidRPr="00EF3596" w:rsidRDefault="005B2AE1" w:rsidP="00EF3596">
      <w:pPr>
        <w:pStyle w:val="ListParagraph"/>
        <w:spacing w:line="360" w:lineRule="auto"/>
        <w:ind w:left="1440"/>
        <w:jc w:val="both"/>
        <w:rPr>
          <w:rFonts w:ascii="Times New Roman" w:hAnsi="Times New Roman" w:cs="Times New Roman"/>
          <w:sz w:val="24"/>
          <w:szCs w:val="24"/>
        </w:rPr>
      </w:pPr>
      <w:r w:rsidRPr="00EF3596">
        <w:rPr>
          <w:rFonts w:ascii="Times New Roman" w:hAnsi="Times New Roman" w:cs="Times New Roman"/>
          <w:sz w:val="24"/>
          <w:szCs w:val="24"/>
        </w:rPr>
        <w:t xml:space="preserve">“The defendant has </w:t>
      </w:r>
      <w:r w:rsidR="00941D9D" w:rsidRPr="00EF3596">
        <w:rPr>
          <w:rFonts w:ascii="Times New Roman" w:hAnsi="Times New Roman" w:cs="Times New Roman"/>
          <w:sz w:val="24"/>
          <w:szCs w:val="24"/>
        </w:rPr>
        <w:t xml:space="preserve">sought an award of </w:t>
      </w:r>
      <w:r w:rsidR="00EF3596" w:rsidRPr="00EF3596">
        <w:rPr>
          <w:rFonts w:ascii="Times New Roman" w:hAnsi="Times New Roman" w:cs="Times New Roman"/>
          <w:sz w:val="24"/>
          <w:szCs w:val="24"/>
        </w:rPr>
        <w:t>damages on</w:t>
      </w:r>
      <w:r w:rsidRPr="00EF3596">
        <w:rPr>
          <w:rFonts w:ascii="Times New Roman" w:hAnsi="Times New Roman" w:cs="Times New Roman"/>
          <w:sz w:val="24"/>
          <w:szCs w:val="24"/>
        </w:rPr>
        <w:t xml:space="preserve"> a higher scale. It is settled law that the award costs on an attorney/client scale is likely to be granted if the conduct of the litigant from which such an award is sought amount to an abuse of the court process and that his actions thereby brought additional and unwarranted expenses to the other party. The leading case on the issue is </w:t>
      </w:r>
      <w:r w:rsidRPr="00EF3596">
        <w:rPr>
          <w:rFonts w:ascii="Times New Roman" w:hAnsi="Times New Roman" w:cs="Times New Roman"/>
          <w:i/>
          <w:iCs/>
          <w:sz w:val="24"/>
          <w:szCs w:val="24"/>
        </w:rPr>
        <w:t>Nel</w:t>
      </w:r>
      <w:r w:rsidRPr="00EF3596">
        <w:rPr>
          <w:rFonts w:ascii="Times New Roman" w:hAnsi="Times New Roman" w:cs="Times New Roman"/>
          <w:sz w:val="24"/>
          <w:szCs w:val="24"/>
        </w:rPr>
        <w:t> v </w:t>
      </w:r>
      <w:proofErr w:type="spellStart"/>
      <w:r w:rsidRPr="00EF3596">
        <w:rPr>
          <w:rFonts w:ascii="Times New Roman" w:hAnsi="Times New Roman" w:cs="Times New Roman"/>
          <w:i/>
          <w:iCs/>
          <w:sz w:val="24"/>
          <w:szCs w:val="24"/>
        </w:rPr>
        <w:t>Waterbuung</w:t>
      </w:r>
      <w:proofErr w:type="spellEnd"/>
      <w:r w:rsidRPr="00EF3596">
        <w:rPr>
          <w:rFonts w:ascii="Times New Roman" w:hAnsi="Times New Roman" w:cs="Times New Roman"/>
          <w:i/>
          <w:iCs/>
          <w:sz w:val="24"/>
          <w:szCs w:val="24"/>
        </w:rPr>
        <w:t xml:space="preserve"> </w:t>
      </w:r>
      <w:proofErr w:type="spellStart"/>
      <w:r w:rsidRPr="00EF3596">
        <w:rPr>
          <w:rFonts w:ascii="Times New Roman" w:hAnsi="Times New Roman" w:cs="Times New Roman"/>
          <w:i/>
          <w:iCs/>
          <w:sz w:val="24"/>
          <w:szCs w:val="24"/>
        </w:rPr>
        <w:t>Landbouwers</w:t>
      </w:r>
      <w:proofErr w:type="spellEnd"/>
      <w:r w:rsidRPr="00EF3596">
        <w:rPr>
          <w:rFonts w:ascii="Times New Roman" w:hAnsi="Times New Roman" w:cs="Times New Roman"/>
          <w:i/>
          <w:iCs/>
          <w:sz w:val="24"/>
          <w:szCs w:val="24"/>
        </w:rPr>
        <w:t xml:space="preserve"> Ko-operative</w:t>
      </w:r>
      <w:r w:rsidRPr="00EF3596">
        <w:rPr>
          <w:rFonts w:ascii="Times New Roman" w:hAnsi="Times New Roman" w:cs="Times New Roman"/>
          <w:sz w:val="24"/>
          <w:szCs w:val="24"/>
        </w:rPr>
        <w:t> </w:t>
      </w:r>
      <w:proofErr w:type="spellStart"/>
      <w:r w:rsidRPr="00EF3596">
        <w:rPr>
          <w:rFonts w:ascii="Times New Roman" w:hAnsi="Times New Roman" w:cs="Times New Roman"/>
          <w:sz w:val="24"/>
          <w:szCs w:val="24"/>
        </w:rPr>
        <w:t>Vereenining</w:t>
      </w:r>
      <w:proofErr w:type="spellEnd"/>
      <w:r w:rsidRPr="00EF3596">
        <w:rPr>
          <w:rFonts w:ascii="Times New Roman" w:hAnsi="Times New Roman" w:cs="Times New Roman"/>
          <w:sz w:val="24"/>
          <w:szCs w:val="24"/>
        </w:rPr>
        <w:t xml:space="preserve"> 1946 AD 54 where the court found that the party ought not to be put out of pocket for unnecessary proceedings. Also see </w:t>
      </w:r>
      <w:proofErr w:type="spellStart"/>
      <w:r w:rsidRPr="00EF3596">
        <w:rPr>
          <w:rFonts w:ascii="Times New Roman" w:hAnsi="Times New Roman" w:cs="Times New Roman"/>
          <w:i/>
          <w:iCs/>
          <w:sz w:val="24"/>
          <w:szCs w:val="24"/>
        </w:rPr>
        <w:t>Muduma</w:t>
      </w:r>
      <w:proofErr w:type="spellEnd"/>
      <w:r w:rsidRPr="00EF3596">
        <w:rPr>
          <w:rFonts w:ascii="Times New Roman" w:hAnsi="Times New Roman" w:cs="Times New Roman"/>
          <w:sz w:val="24"/>
          <w:szCs w:val="24"/>
        </w:rPr>
        <w:t> v </w:t>
      </w:r>
      <w:r w:rsidRPr="00EF3596">
        <w:rPr>
          <w:rFonts w:ascii="Times New Roman" w:hAnsi="Times New Roman" w:cs="Times New Roman"/>
          <w:i/>
          <w:iCs/>
          <w:sz w:val="24"/>
          <w:szCs w:val="24"/>
        </w:rPr>
        <w:t>Municipality of Chinhoyi and Samuriwo</w:t>
      </w:r>
      <w:r w:rsidRPr="00EF3596">
        <w:rPr>
          <w:rFonts w:ascii="Times New Roman" w:hAnsi="Times New Roman" w:cs="Times New Roman"/>
          <w:sz w:val="24"/>
          <w:szCs w:val="24"/>
        </w:rPr>
        <w:t> 1986(1) ZLR 12 (HC) where Reynolds J found that one party was put through considerable inconvenience by virtue of the respondent’s unreasonable objections and behaviour.”</w:t>
      </w:r>
    </w:p>
    <w:p w:rsidR="005B2AE1" w:rsidRPr="00EF3596" w:rsidRDefault="005B2AE1" w:rsidP="00EF3596">
      <w:pPr>
        <w:pStyle w:val="ListParagraph"/>
        <w:spacing w:line="360" w:lineRule="auto"/>
        <w:jc w:val="both"/>
        <w:rPr>
          <w:rFonts w:ascii="Times New Roman" w:hAnsi="Times New Roman" w:cs="Times New Roman"/>
          <w:sz w:val="24"/>
          <w:szCs w:val="24"/>
        </w:rPr>
      </w:pPr>
      <w:r w:rsidRPr="00EF3596">
        <w:rPr>
          <w:rFonts w:ascii="Times New Roman" w:hAnsi="Times New Roman" w:cs="Times New Roman"/>
          <w:sz w:val="24"/>
          <w:szCs w:val="24"/>
        </w:rPr>
        <w:t> </w:t>
      </w:r>
    </w:p>
    <w:p w:rsidR="00AC3556" w:rsidRPr="00EF3596" w:rsidRDefault="00AC3556" w:rsidP="00EF3596">
      <w:pPr>
        <w:pStyle w:val="ListParagraph"/>
        <w:numPr>
          <w:ilvl w:val="0"/>
          <w:numId w:val="1"/>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 xml:space="preserve"> I have already expressed myself on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respondent’s conduct that must be censured. </w:t>
      </w:r>
      <w:r w:rsidR="00941D9D" w:rsidRPr="00EF3596">
        <w:rPr>
          <w:rFonts w:ascii="Times New Roman" w:hAnsi="Times New Roman" w:cs="Times New Roman"/>
          <w:sz w:val="24"/>
          <w:szCs w:val="24"/>
          <w:lang w:val="en-US"/>
        </w:rPr>
        <w:t xml:space="preserve">In </w:t>
      </w:r>
      <w:r w:rsidR="00EF3596" w:rsidRPr="00EF3596">
        <w:rPr>
          <w:rFonts w:ascii="Times New Roman" w:hAnsi="Times New Roman" w:cs="Times New Roman"/>
          <w:sz w:val="24"/>
          <w:szCs w:val="24"/>
          <w:lang w:val="en-US"/>
        </w:rPr>
        <w:t>addition,</w:t>
      </w:r>
      <w:r w:rsidR="00941D9D" w:rsidRPr="00EF3596">
        <w:rPr>
          <w:rFonts w:ascii="Times New Roman" w:hAnsi="Times New Roman" w:cs="Times New Roman"/>
          <w:sz w:val="24"/>
          <w:szCs w:val="24"/>
          <w:lang w:val="en-US"/>
        </w:rPr>
        <w:t xml:space="preserve"> the 1</w:t>
      </w:r>
      <w:r w:rsidR="00941D9D" w:rsidRPr="00EF3596">
        <w:rPr>
          <w:rFonts w:ascii="Times New Roman" w:hAnsi="Times New Roman" w:cs="Times New Roman"/>
          <w:sz w:val="24"/>
          <w:szCs w:val="24"/>
          <w:vertAlign w:val="superscript"/>
          <w:lang w:val="en-US"/>
        </w:rPr>
        <w:t>st</w:t>
      </w:r>
      <w:r w:rsidR="00941D9D" w:rsidRPr="00EF3596">
        <w:rPr>
          <w:rFonts w:ascii="Times New Roman" w:hAnsi="Times New Roman" w:cs="Times New Roman"/>
          <w:sz w:val="24"/>
          <w:szCs w:val="24"/>
          <w:lang w:val="en-US"/>
        </w:rPr>
        <w:t xml:space="preserve"> respondent had no recognized defence to the claim. He was well aware that he took possession of the mine without proper authority. The</w:t>
      </w:r>
      <w:r w:rsidRPr="00EF3596">
        <w:rPr>
          <w:rFonts w:ascii="Times New Roman" w:hAnsi="Times New Roman" w:cs="Times New Roman"/>
          <w:sz w:val="24"/>
          <w:szCs w:val="24"/>
          <w:lang w:val="en-US"/>
        </w:rPr>
        <w:t xml:space="preserve"> court can only express its displeasure by way of costs on a higher scale against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w:t>
      </w:r>
    </w:p>
    <w:p w:rsidR="000E1804" w:rsidRPr="00EF3596" w:rsidRDefault="000E1804" w:rsidP="00EF3596">
      <w:pPr>
        <w:pStyle w:val="ListParagraph"/>
        <w:spacing w:line="360" w:lineRule="auto"/>
        <w:jc w:val="both"/>
        <w:rPr>
          <w:rFonts w:ascii="Times New Roman" w:hAnsi="Times New Roman" w:cs="Times New Roman"/>
          <w:sz w:val="24"/>
          <w:szCs w:val="24"/>
          <w:lang w:val="en-US"/>
        </w:rPr>
      </w:pPr>
    </w:p>
    <w:p w:rsidR="000E1804" w:rsidRPr="00EF3596" w:rsidRDefault="000E1804" w:rsidP="003D0DB9">
      <w:pPr>
        <w:spacing w:line="360" w:lineRule="auto"/>
        <w:ind w:firstLine="720"/>
        <w:jc w:val="both"/>
        <w:rPr>
          <w:rFonts w:ascii="Times New Roman" w:hAnsi="Times New Roman" w:cs="Times New Roman"/>
          <w:sz w:val="24"/>
          <w:szCs w:val="24"/>
          <w:u w:val="single"/>
          <w:lang w:val="en-US"/>
        </w:rPr>
      </w:pPr>
      <w:r w:rsidRPr="00EF3596">
        <w:rPr>
          <w:rFonts w:ascii="Times New Roman" w:hAnsi="Times New Roman" w:cs="Times New Roman"/>
          <w:sz w:val="24"/>
          <w:szCs w:val="24"/>
          <w:u w:val="single"/>
          <w:lang w:val="en-US"/>
        </w:rPr>
        <w:t>DISPOSITION</w:t>
      </w:r>
    </w:p>
    <w:p w:rsidR="000E1804" w:rsidRPr="00EF3596" w:rsidRDefault="000E1804" w:rsidP="00EF3596">
      <w:pPr>
        <w:pStyle w:val="ListParagraph"/>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 xml:space="preserve"> 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 does not deny fencing and posting security guards around the area falling under his prospective application under 12</w:t>
      </w:r>
      <w:r w:rsidR="00941D9D" w:rsidRPr="00EF3596">
        <w:rPr>
          <w:rFonts w:ascii="Times New Roman" w:hAnsi="Times New Roman" w:cs="Times New Roman"/>
          <w:sz w:val="24"/>
          <w:szCs w:val="24"/>
          <w:lang w:val="en-US"/>
        </w:rPr>
        <w:t>15/21 to secure it. The place covers the</w:t>
      </w:r>
      <w:r w:rsidRPr="00EF3596">
        <w:rPr>
          <w:rFonts w:ascii="Times New Roman" w:hAnsi="Times New Roman" w:cs="Times New Roman"/>
          <w:sz w:val="24"/>
          <w:szCs w:val="24"/>
          <w:lang w:val="en-US"/>
        </w:rPr>
        <w:t xml:space="preserve"> applicant’s homestead and the shaft.</w:t>
      </w:r>
      <w:r w:rsidR="00941D9D" w:rsidRPr="00EF3596">
        <w:rPr>
          <w:rFonts w:ascii="Times New Roman" w:hAnsi="Times New Roman" w:cs="Times New Roman"/>
          <w:sz w:val="24"/>
          <w:szCs w:val="24"/>
          <w:lang w:val="en-US"/>
        </w:rPr>
        <w:t xml:space="preserve"> He</w:t>
      </w:r>
      <w:r w:rsidR="00A07E6C" w:rsidRPr="00EF3596">
        <w:rPr>
          <w:rFonts w:ascii="Times New Roman" w:hAnsi="Times New Roman" w:cs="Times New Roman"/>
          <w:sz w:val="24"/>
          <w:szCs w:val="24"/>
          <w:lang w:val="en-US"/>
        </w:rPr>
        <w:t xml:space="preserve"> had no lawful authority to do so.</w:t>
      </w:r>
      <w:r w:rsidR="00941D9D" w:rsidRPr="00EF3596">
        <w:rPr>
          <w:rFonts w:ascii="Times New Roman" w:hAnsi="Times New Roman" w:cs="Times New Roman"/>
          <w:sz w:val="24"/>
          <w:szCs w:val="24"/>
          <w:lang w:val="en-US"/>
        </w:rPr>
        <w:t xml:space="preserve"> </w:t>
      </w:r>
    </w:p>
    <w:p w:rsidR="00AC3556" w:rsidRPr="00EF3596" w:rsidRDefault="00EF3596" w:rsidP="00EF3596">
      <w:p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Accordingly,</w:t>
      </w:r>
      <w:r w:rsidR="00AC3556" w:rsidRPr="00EF3596">
        <w:rPr>
          <w:rFonts w:ascii="Times New Roman" w:hAnsi="Times New Roman" w:cs="Times New Roman"/>
          <w:sz w:val="24"/>
          <w:szCs w:val="24"/>
          <w:lang w:val="en-US"/>
        </w:rPr>
        <w:t xml:space="preserve"> the following order is made.</w:t>
      </w:r>
    </w:p>
    <w:p w:rsidR="00AC3556" w:rsidRPr="00EF3596" w:rsidRDefault="00AC3556" w:rsidP="00EF3596">
      <w:pPr>
        <w:pStyle w:val="ListParagraph"/>
        <w:numPr>
          <w:ilvl w:val="0"/>
          <w:numId w:val="7"/>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 xml:space="preserve">The </w:t>
      </w:r>
      <w:r w:rsidR="000E1804" w:rsidRPr="00EF3596">
        <w:rPr>
          <w:rFonts w:ascii="Times New Roman" w:hAnsi="Times New Roman" w:cs="Times New Roman"/>
          <w:sz w:val="24"/>
          <w:szCs w:val="24"/>
          <w:lang w:val="en-US"/>
        </w:rPr>
        <w:t xml:space="preserve">application be and is hereby </w:t>
      </w:r>
      <w:r w:rsidR="00A93002" w:rsidRPr="00EF3596">
        <w:rPr>
          <w:rFonts w:ascii="Times New Roman" w:hAnsi="Times New Roman" w:cs="Times New Roman"/>
          <w:sz w:val="24"/>
          <w:szCs w:val="24"/>
          <w:lang w:val="en-US"/>
        </w:rPr>
        <w:t>granted with costs on the legal practitioner client scale</w:t>
      </w:r>
      <w:r w:rsidRPr="00EF3596">
        <w:rPr>
          <w:rFonts w:ascii="Times New Roman" w:hAnsi="Times New Roman" w:cs="Times New Roman"/>
          <w:sz w:val="24"/>
          <w:szCs w:val="24"/>
          <w:lang w:val="en-US"/>
        </w:rPr>
        <w:t>.</w:t>
      </w:r>
    </w:p>
    <w:p w:rsidR="00AC3556" w:rsidRPr="00EF3596" w:rsidRDefault="00AC3556" w:rsidP="00EF3596">
      <w:pPr>
        <w:pStyle w:val="ListParagraph"/>
        <w:numPr>
          <w:ilvl w:val="0"/>
          <w:numId w:val="7"/>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lastRenderedPageBreak/>
        <w:t>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 his </w:t>
      </w:r>
      <w:r w:rsidR="00A93002" w:rsidRPr="00EF3596">
        <w:rPr>
          <w:rFonts w:ascii="Times New Roman" w:hAnsi="Times New Roman" w:cs="Times New Roman"/>
          <w:sz w:val="24"/>
          <w:szCs w:val="24"/>
          <w:lang w:val="en-US"/>
        </w:rPr>
        <w:t>agents, proxies</w:t>
      </w:r>
      <w:r w:rsidRPr="00EF3596">
        <w:rPr>
          <w:rFonts w:ascii="Times New Roman" w:hAnsi="Times New Roman" w:cs="Times New Roman"/>
          <w:sz w:val="24"/>
          <w:szCs w:val="24"/>
          <w:lang w:val="en-US"/>
        </w:rPr>
        <w:t xml:space="preserve"> and assignees be and are hereby ordered to restore forthwith to the applicant possession of Golden Mile 12 registration </w:t>
      </w:r>
      <w:r w:rsidR="00EF3596" w:rsidRPr="00EF3596">
        <w:rPr>
          <w:rFonts w:ascii="Times New Roman" w:hAnsi="Times New Roman" w:cs="Times New Roman"/>
          <w:sz w:val="24"/>
          <w:szCs w:val="24"/>
          <w:lang w:val="en-US"/>
        </w:rPr>
        <w:t>23506.</w:t>
      </w:r>
    </w:p>
    <w:p w:rsidR="00A93002" w:rsidRPr="00EF3596" w:rsidRDefault="00A93002" w:rsidP="00EF3596">
      <w:pPr>
        <w:pStyle w:val="ListParagraph"/>
        <w:numPr>
          <w:ilvl w:val="0"/>
          <w:numId w:val="7"/>
        </w:numPr>
        <w:spacing w:line="360" w:lineRule="auto"/>
        <w:jc w:val="both"/>
        <w:rPr>
          <w:rFonts w:ascii="Times New Roman" w:hAnsi="Times New Roman" w:cs="Times New Roman"/>
          <w:sz w:val="24"/>
          <w:szCs w:val="24"/>
          <w:lang w:val="en-US"/>
        </w:rPr>
      </w:pPr>
      <w:r w:rsidRPr="00EF3596">
        <w:rPr>
          <w:rFonts w:ascii="Times New Roman" w:hAnsi="Times New Roman" w:cs="Times New Roman"/>
          <w:sz w:val="24"/>
          <w:szCs w:val="24"/>
          <w:lang w:val="en-US"/>
        </w:rPr>
        <w:t>The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 his agents and assignees be and are hereby </w:t>
      </w:r>
      <w:r w:rsidR="000E1804" w:rsidRPr="00EF3596">
        <w:rPr>
          <w:rFonts w:ascii="Times New Roman" w:hAnsi="Times New Roman" w:cs="Times New Roman"/>
          <w:sz w:val="24"/>
          <w:szCs w:val="24"/>
          <w:lang w:val="en-US"/>
        </w:rPr>
        <w:t>ordered</w:t>
      </w:r>
      <w:r w:rsidRPr="00EF3596">
        <w:rPr>
          <w:rFonts w:ascii="Times New Roman" w:hAnsi="Times New Roman" w:cs="Times New Roman"/>
          <w:sz w:val="24"/>
          <w:szCs w:val="24"/>
          <w:lang w:val="en-US"/>
        </w:rPr>
        <w:t xml:space="preserve"> to forthwith vacate Golden Mile 12 Registration number 23506 upon service of this order.</w:t>
      </w:r>
    </w:p>
    <w:p w:rsidR="000E5EB0" w:rsidRPr="00EF3596" w:rsidRDefault="000E5EB0" w:rsidP="00EF3596">
      <w:pPr>
        <w:spacing w:line="360" w:lineRule="auto"/>
        <w:jc w:val="both"/>
        <w:rPr>
          <w:rFonts w:ascii="Times New Roman" w:hAnsi="Times New Roman" w:cs="Times New Roman"/>
          <w:sz w:val="24"/>
          <w:szCs w:val="24"/>
          <w:lang w:val="en-US"/>
        </w:rPr>
      </w:pPr>
    </w:p>
    <w:p w:rsidR="000E5EB0" w:rsidRPr="00EF3596" w:rsidRDefault="00EF3596" w:rsidP="00EF3596">
      <w:pPr>
        <w:spacing w:after="0"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Chitsa </w:t>
      </w:r>
      <w:r w:rsidR="00A93002" w:rsidRPr="00EF3596">
        <w:rPr>
          <w:rFonts w:ascii="Times New Roman" w:hAnsi="Times New Roman" w:cs="Times New Roman"/>
          <w:i/>
          <w:sz w:val="24"/>
          <w:szCs w:val="24"/>
          <w:lang w:val="en-US"/>
        </w:rPr>
        <w:t xml:space="preserve">&amp; </w:t>
      </w:r>
      <w:proofErr w:type="spellStart"/>
      <w:r w:rsidR="00A93002" w:rsidRPr="00EF3596">
        <w:rPr>
          <w:rFonts w:ascii="Times New Roman" w:hAnsi="Times New Roman" w:cs="Times New Roman"/>
          <w:i/>
          <w:sz w:val="24"/>
          <w:szCs w:val="24"/>
          <w:lang w:val="en-US"/>
        </w:rPr>
        <w:t>Masvaya</w:t>
      </w:r>
      <w:proofErr w:type="spellEnd"/>
      <w:r w:rsidR="00A93002" w:rsidRPr="00EF3596">
        <w:rPr>
          <w:rFonts w:ascii="Times New Roman" w:hAnsi="Times New Roman" w:cs="Times New Roman"/>
          <w:i/>
          <w:sz w:val="24"/>
          <w:szCs w:val="24"/>
          <w:lang w:val="en-US"/>
        </w:rPr>
        <w:t xml:space="preserve"> Law Chambers</w:t>
      </w:r>
      <w:r w:rsidR="00A93002" w:rsidRPr="00EF3596">
        <w:rPr>
          <w:rFonts w:ascii="Times New Roman" w:hAnsi="Times New Roman" w:cs="Times New Roman"/>
          <w:sz w:val="24"/>
          <w:szCs w:val="24"/>
          <w:lang w:val="en-US"/>
        </w:rPr>
        <w:t>, applicant’s legal practitioners.</w:t>
      </w:r>
    </w:p>
    <w:p w:rsidR="00A93002" w:rsidRPr="00EF3596" w:rsidRDefault="00A93002" w:rsidP="00EF3596">
      <w:pPr>
        <w:spacing w:after="0" w:line="360" w:lineRule="auto"/>
        <w:jc w:val="both"/>
        <w:rPr>
          <w:rFonts w:ascii="Times New Roman" w:hAnsi="Times New Roman" w:cs="Times New Roman"/>
          <w:sz w:val="24"/>
          <w:szCs w:val="24"/>
          <w:lang w:val="en-US"/>
        </w:rPr>
      </w:pPr>
      <w:r w:rsidRPr="00EF3596">
        <w:rPr>
          <w:rFonts w:ascii="Times New Roman" w:hAnsi="Times New Roman" w:cs="Times New Roman"/>
          <w:i/>
          <w:sz w:val="24"/>
          <w:szCs w:val="24"/>
          <w:lang w:val="en-US"/>
        </w:rPr>
        <w:t>Murisi and Associates</w:t>
      </w:r>
      <w:r w:rsidRPr="00EF3596">
        <w:rPr>
          <w:rFonts w:ascii="Times New Roman" w:hAnsi="Times New Roman" w:cs="Times New Roman"/>
          <w:sz w:val="24"/>
          <w:szCs w:val="24"/>
          <w:lang w:val="en-US"/>
        </w:rPr>
        <w:t>, 1</w:t>
      </w:r>
      <w:r w:rsidRPr="00EF3596">
        <w:rPr>
          <w:rFonts w:ascii="Times New Roman" w:hAnsi="Times New Roman" w:cs="Times New Roman"/>
          <w:sz w:val="24"/>
          <w:szCs w:val="24"/>
          <w:vertAlign w:val="superscript"/>
          <w:lang w:val="en-US"/>
        </w:rPr>
        <w:t>st</w:t>
      </w:r>
      <w:r w:rsidRPr="00EF3596">
        <w:rPr>
          <w:rFonts w:ascii="Times New Roman" w:hAnsi="Times New Roman" w:cs="Times New Roman"/>
          <w:sz w:val="24"/>
          <w:szCs w:val="24"/>
          <w:lang w:val="en-US"/>
        </w:rPr>
        <w:t xml:space="preserve"> respondent’s legal practitioners.</w:t>
      </w:r>
    </w:p>
    <w:p w:rsidR="00481463" w:rsidRPr="00EF3596" w:rsidRDefault="00A93002" w:rsidP="00EF3596">
      <w:pPr>
        <w:spacing w:after="0" w:line="360" w:lineRule="auto"/>
        <w:jc w:val="both"/>
        <w:rPr>
          <w:rFonts w:ascii="Times New Roman" w:hAnsi="Times New Roman" w:cs="Times New Roman"/>
          <w:sz w:val="24"/>
          <w:szCs w:val="24"/>
          <w:lang w:val="en-US"/>
        </w:rPr>
      </w:pPr>
      <w:r w:rsidRPr="00EF3596">
        <w:rPr>
          <w:rFonts w:ascii="Times New Roman" w:hAnsi="Times New Roman" w:cs="Times New Roman"/>
          <w:i/>
          <w:sz w:val="24"/>
          <w:szCs w:val="24"/>
          <w:lang w:val="en-US"/>
        </w:rPr>
        <w:t>Civil Division of the Attorney General</w:t>
      </w:r>
      <w:r w:rsidRPr="00EF3596">
        <w:rPr>
          <w:rFonts w:ascii="Times New Roman" w:hAnsi="Times New Roman" w:cs="Times New Roman"/>
          <w:sz w:val="24"/>
          <w:szCs w:val="24"/>
          <w:lang w:val="en-US"/>
        </w:rPr>
        <w:t>, 2</w:t>
      </w:r>
      <w:r w:rsidRPr="00EF3596">
        <w:rPr>
          <w:rFonts w:ascii="Times New Roman" w:hAnsi="Times New Roman" w:cs="Times New Roman"/>
          <w:sz w:val="24"/>
          <w:szCs w:val="24"/>
          <w:vertAlign w:val="superscript"/>
          <w:lang w:val="en-US"/>
        </w:rPr>
        <w:t>nd</w:t>
      </w:r>
      <w:r w:rsidRPr="00EF3596">
        <w:rPr>
          <w:rFonts w:ascii="Times New Roman" w:hAnsi="Times New Roman" w:cs="Times New Roman"/>
          <w:sz w:val="24"/>
          <w:szCs w:val="24"/>
          <w:lang w:val="en-US"/>
        </w:rPr>
        <w:t xml:space="preserve"> ,3</w:t>
      </w:r>
      <w:r w:rsidRPr="00EF3596">
        <w:rPr>
          <w:rFonts w:ascii="Times New Roman" w:hAnsi="Times New Roman" w:cs="Times New Roman"/>
          <w:sz w:val="24"/>
          <w:szCs w:val="24"/>
          <w:vertAlign w:val="superscript"/>
          <w:lang w:val="en-US"/>
        </w:rPr>
        <w:t>rd</w:t>
      </w:r>
      <w:r w:rsidRPr="00EF3596">
        <w:rPr>
          <w:rFonts w:ascii="Times New Roman" w:hAnsi="Times New Roman" w:cs="Times New Roman"/>
          <w:sz w:val="24"/>
          <w:szCs w:val="24"/>
          <w:lang w:val="en-US"/>
        </w:rPr>
        <w:t xml:space="preserve"> and 4</w:t>
      </w:r>
      <w:r w:rsidRPr="00EF3596">
        <w:rPr>
          <w:rFonts w:ascii="Times New Roman" w:hAnsi="Times New Roman" w:cs="Times New Roman"/>
          <w:sz w:val="24"/>
          <w:szCs w:val="24"/>
          <w:vertAlign w:val="superscript"/>
          <w:lang w:val="en-US"/>
        </w:rPr>
        <w:t>th</w:t>
      </w:r>
      <w:r w:rsidRPr="00EF3596">
        <w:rPr>
          <w:rFonts w:ascii="Times New Roman" w:hAnsi="Times New Roman" w:cs="Times New Roman"/>
          <w:sz w:val="24"/>
          <w:szCs w:val="24"/>
          <w:lang w:val="en-US"/>
        </w:rPr>
        <w:t xml:space="preserve"> </w:t>
      </w:r>
      <w:r w:rsidR="00EF3596" w:rsidRPr="00EF3596">
        <w:rPr>
          <w:rFonts w:ascii="Times New Roman" w:hAnsi="Times New Roman" w:cs="Times New Roman"/>
          <w:sz w:val="24"/>
          <w:szCs w:val="24"/>
          <w:lang w:val="en-US"/>
        </w:rPr>
        <w:t>respondent’s</w:t>
      </w:r>
      <w:r w:rsidRPr="00EF3596">
        <w:rPr>
          <w:rFonts w:ascii="Times New Roman" w:hAnsi="Times New Roman" w:cs="Times New Roman"/>
          <w:sz w:val="24"/>
          <w:szCs w:val="24"/>
          <w:lang w:val="en-US"/>
        </w:rPr>
        <w:t xml:space="preserve"> legal practitioners.</w:t>
      </w:r>
    </w:p>
    <w:sectPr w:rsidR="00481463" w:rsidRPr="00EF359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4267" w:rsidRDefault="001E4267" w:rsidP="00F8611E">
      <w:pPr>
        <w:spacing w:after="0" w:line="240" w:lineRule="auto"/>
      </w:pPr>
      <w:r>
        <w:separator/>
      </w:r>
    </w:p>
  </w:endnote>
  <w:endnote w:type="continuationSeparator" w:id="0">
    <w:p w:rsidR="001E4267" w:rsidRDefault="001E4267" w:rsidP="00F8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4267" w:rsidRDefault="001E4267" w:rsidP="00F8611E">
      <w:pPr>
        <w:spacing w:after="0" w:line="240" w:lineRule="auto"/>
      </w:pPr>
      <w:r>
        <w:separator/>
      </w:r>
    </w:p>
  </w:footnote>
  <w:footnote w:type="continuationSeparator" w:id="0">
    <w:p w:rsidR="001E4267" w:rsidRDefault="001E4267" w:rsidP="00F8611E">
      <w:pPr>
        <w:spacing w:after="0" w:line="240" w:lineRule="auto"/>
      </w:pPr>
      <w:r>
        <w:continuationSeparator/>
      </w:r>
    </w:p>
  </w:footnote>
  <w:footnote w:id="1">
    <w:p w:rsidR="00F8611E" w:rsidRDefault="00F8611E">
      <w:pPr>
        <w:pStyle w:val="FootnoteText"/>
      </w:pPr>
      <w:r>
        <w:rPr>
          <w:rStyle w:val="FootnoteReference"/>
        </w:rPr>
        <w:footnoteRef/>
      </w:r>
      <w:r>
        <w:t xml:space="preserve"> Gateway Primary School &amp; </w:t>
      </w:r>
      <w:proofErr w:type="spellStart"/>
      <w:r>
        <w:t>Ors</w:t>
      </w:r>
      <w:proofErr w:type="spellEnd"/>
      <w:r>
        <w:t xml:space="preserve"> </w:t>
      </w:r>
      <w:r w:rsidR="00EF3596">
        <w:t>v Marinda</w:t>
      </w:r>
      <w:r>
        <w:t xml:space="preserve"> </w:t>
      </w:r>
      <w:proofErr w:type="spellStart"/>
      <w:r>
        <w:t>Fenesy</w:t>
      </w:r>
      <w:proofErr w:type="spellEnd"/>
      <w:r>
        <w:t xml:space="preserve"> &amp; Anor SC 63/21,</w:t>
      </w:r>
      <w:r w:rsidRPr="00F8611E">
        <w:rPr>
          <w:sz w:val="24"/>
          <w:szCs w:val="24"/>
          <w:lang w:val="en-US"/>
        </w:rPr>
        <w:t xml:space="preserve"> </w:t>
      </w:r>
      <w:r w:rsidR="00621C41" w:rsidRPr="00F8611E">
        <w:rPr>
          <w:lang w:val="en-US"/>
        </w:rPr>
        <w:t xml:space="preserve">Blue Rangers Estates (Pvt) Ltd v </w:t>
      </w:r>
      <w:proofErr w:type="spellStart"/>
      <w:r w:rsidR="00621C41" w:rsidRPr="00F8611E">
        <w:rPr>
          <w:lang w:val="en-US"/>
        </w:rPr>
        <w:t>Muduvuri</w:t>
      </w:r>
      <w:proofErr w:type="spellEnd"/>
      <w:r w:rsidR="00621C41" w:rsidRPr="00F8611E">
        <w:rPr>
          <w:lang w:val="en-US"/>
        </w:rPr>
        <w:t xml:space="preserve"> &amp; Anor 2009 (1) ZLR 368</w:t>
      </w:r>
    </w:p>
  </w:footnote>
  <w:footnote w:id="2">
    <w:p w:rsidR="00F47C39" w:rsidRDefault="00F47C39">
      <w:pPr>
        <w:pStyle w:val="FootnoteText"/>
      </w:pPr>
      <w:r>
        <w:rPr>
          <w:rStyle w:val="FootnoteReference"/>
        </w:rPr>
        <w:footnoteRef/>
      </w:r>
      <w:r>
        <w:t xml:space="preserve"> </w:t>
      </w:r>
      <w:r w:rsidR="0089132D">
        <w:t xml:space="preserve"> SC 87/22</w:t>
      </w:r>
    </w:p>
  </w:footnote>
  <w:footnote w:id="3">
    <w:p w:rsidR="00BC33B6" w:rsidRPr="00BC33B6" w:rsidRDefault="00BC33B6" w:rsidP="00BC33B6">
      <w:pPr>
        <w:pStyle w:val="FootnoteText"/>
        <w:rPr>
          <w:lang w:val="en-US"/>
        </w:rPr>
      </w:pPr>
      <w:r>
        <w:rPr>
          <w:rStyle w:val="FootnoteReference"/>
        </w:rPr>
        <w:footnoteRef/>
      </w:r>
      <w:r>
        <w:t xml:space="preserve"> </w:t>
      </w:r>
      <w:r w:rsidRPr="00BC33B6">
        <w:rPr>
          <w:lang w:val="en-US"/>
        </w:rPr>
        <w:t xml:space="preserve">CFI  Retail (Pvt) Ltd v Manyika  SC 8/16 </w:t>
      </w:r>
    </w:p>
    <w:p w:rsidR="00BC33B6" w:rsidRPr="00BC33B6" w:rsidRDefault="00BC33B6">
      <w:pPr>
        <w:pStyle w:val="FootnoteText"/>
        <w:rPr>
          <w:lang w:val="en-US"/>
        </w:rPr>
      </w:pPr>
    </w:p>
  </w:footnote>
  <w:footnote w:id="4">
    <w:p w:rsidR="003D6A49" w:rsidRPr="003D6A49" w:rsidRDefault="003D6A49">
      <w:pPr>
        <w:pStyle w:val="FootnoteText"/>
        <w:rPr>
          <w:lang w:val="en-US"/>
        </w:rPr>
      </w:pPr>
      <w:r>
        <w:rPr>
          <w:rStyle w:val="FootnoteReference"/>
        </w:rPr>
        <w:footnoteRef/>
      </w:r>
      <w:r>
        <w:t xml:space="preserve"> </w:t>
      </w:r>
      <w:r w:rsidRPr="003D6A49">
        <w:rPr>
          <w:lang w:val="en-US"/>
        </w:rPr>
        <w:t>Eckard’s Principles of Civil Procedure in the Magistrates’ Courts, 5th edition, Juta and Company Ltd, 73</w:t>
      </w:r>
    </w:p>
  </w:footnote>
  <w:footnote w:id="5">
    <w:p w:rsidR="00C17819" w:rsidRPr="00C17819" w:rsidRDefault="00C17819">
      <w:pPr>
        <w:pStyle w:val="FootnoteText"/>
        <w:rPr>
          <w:lang w:val="en-US"/>
        </w:rPr>
      </w:pPr>
      <w:r>
        <w:rPr>
          <w:rStyle w:val="FootnoteReference"/>
        </w:rPr>
        <w:footnoteRef/>
      </w:r>
      <w:r>
        <w:t xml:space="preserve"> </w:t>
      </w:r>
      <w:r w:rsidRPr="00C17819">
        <w:rPr>
          <w:lang w:val="en-US"/>
        </w:rPr>
        <w:t>Botha &amp; Anor v Barrett 1996 (2) ZLR 73 (S) at 79-80</w:t>
      </w:r>
    </w:p>
  </w:footnote>
  <w:footnote w:id="6">
    <w:p w:rsidR="000E5EB0" w:rsidRDefault="000E5EB0">
      <w:pPr>
        <w:pStyle w:val="FootnoteText"/>
        <w:rPr>
          <w:lang w:val="en-US"/>
        </w:rPr>
      </w:pPr>
      <w:r>
        <w:rPr>
          <w:rStyle w:val="FootnoteReference"/>
        </w:rPr>
        <w:footnoteRef/>
      </w:r>
      <w:r>
        <w:t xml:space="preserve"> </w:t>
      </w:r>
      <w:r>
        <w:rPr>
          <w:lang w:val="en-US"/>
        </w:rPr>
        <w:t xml:space="preserve"> Chamu v </w:t>
      </w:r>
      <w:proofErr w:type="spellStart"/>
      <w:r>
        <w:rPr>
          <w:lang w:val="en-US"/>
        </w:rPr>
        <w:t>Mpindiwa</w:t>
      </w:r>
      <w:proofErr w:type="spellEnd"/>
      <w:r>
        <w:rPr>
          <w:lang w:val="en-US"/>
        </w:rPr>
        <w:t xml:space="preserve"> HMA 31/17</w:t>
      </w:r>
    </w:p>
    <w:p w:rsidR="000E5EB0" w:rsidRPr="000E5EB0" w:rsidRDefault="000E5EB0">
      <w:pPr>
        <w:pStyle w:val="FootnoteText"/>
        <w:rPr>
          <w:lang w:val="en-US"/>
        </w:rPr>
      </w:pPr>
    </w:p>
  </w:footnote>
  <w:footnote w:id="7">
    <w:p w:rsidR="005B2AE1" w:rsidRPr="005B2AE1" w:rsidRDefault="005B2AE1">
      <w:pPr>
        <w:pStyle w:val="FootnoteText"/>
        <w:rPr>
          <w:lang w:val="en-US"/>
        </w:rPr>
      </w:pPr>
      <w:r>
        <w:rPr>
          <w:rStyle w:val="FootnoteReference"/>
        </w:rPr>
        <w:footnoteRef/>
      </w:r>
      <w:r>
        <w:t xml:space="preserve"> </w:t>
      </w:r>
      <w:r w:rsidRPr="005B2AE1">
        <w:t>HH 399/17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550171"/>
      <w:docPartObj>
        <w:docPartGallery w:val="Page Numbers (Top of Page)"/>
        <w:docPartUnique/>
      </w:docPartObj>
    </w:sdtPr>
    <w:sdtEndPr>
      <w:rPr>
        <w:noProof/>
      </w:rPr>
    </w:sdtEndPr>
    <w:sdtContent>
      <w:p w:rsidR="00EF3596" w:rsidRDefault="00EF3596">
        <w:pPr>
          <w:pStyle w:val="Header"/>
          <w:jc w:val="right"/>
          <w:rPr>
            <w:noProof/>
          </w:rPr>
        </w:pPr>
        <w:r>
          <w:fldChar w:fldCharType="begin"/>
        </w:r>
        <w:r>
          <w:instrText xml:space="preserve"> PAGE   \* MERGEFORMAT </w:instrText>
        </w:r>
        <w:r>
          <w:fldChar w:fldCharType="separate"/>
        </w:r>
        <w:r w:rsidR="003D0DB9">
          <w:rPr>
            <w:noProof/>
          </w:rPr>
          <w:t>9</w:t>
        </w:r>
        <w:r>
          <w:rPr>
            <w:noProof/>
          </w:rPr>
          <w:fldChar w:fldCharType="end"/>
        </w:r>
      </w:p>
      <w:p w:rsidR="00EF3596" w:rsidRDefault="00EF3596">
        <w:pPr>
          <w:pStyle w:val="Header"/>
          <w:jc w:val="right"/>
          <w:rPr>
            <w:noProof/>
          </w:rPr>
        </w:pPr>
        <w:r>
          <w:rPr>
            <w:noProof/>
          </w:rPr>
          <w:t>HCC</w:t>
        </w:r>
        <w:r w:rsidR="00925200">
          <w:rPr>
            <w:noProof/>
          </w:rPr>
          <w:t>05/23</w:t>
        </w:r>
      </w:p>
      <w:p w:rsidR="00EF3596" w:rsidRDefault="00EF3596">
        <w:pPr>
          <w:pStyle w:val="Header"/>
          <w:jc w:val="right"/>
          <w:rPr>
            <w:noProof/>
          </w:rPr>
        </w:pPr>
        <w:r>
          <w:rPr>
            <w:noProof/>
          </w:rPr>
          <w:t>HC27/23</w:t>
        </w:r>
      </w:p>
      <w:p w:rsidR="00EF3596" w:rsidRDefault="00EF3596">
        <w:pPr>
          <w:pStyle w:val="Header"/>
          <w:jc w:val="right"/>
        </w:pPr>
        <w:r>
          <w:rPr>
            <w:noProof/>
          </w:rPr>
          <w:t>REF CASE NO. 26/21</w:t>
        </w:r>
      </w:p>
    </w:sdtContent>
  </w:sdt>
  <w:p w:rsidR="00EF3596" w:rsidRDefault="00EF3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DB8"/>
    <w:multiLevelType w:val="multilevel"/>
    <w:tmpl w:val="1E90C6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F8800AA"/>
    <w:multiLevelType w:val="hybridMultilevel"/>
    <w:tmpl w:val="53181FA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69014AB"/>
    <w:multiLevelType w:val="hybridMultilevel"/>
    <w:tmpl w:val="4B36A73A"/>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A430911"/>
    <w:multiLevelType w:val="hybridMultilevel"/>
    <w:tmpl w:val="3C16A38A"/>
    <w:lvl w:ilvl="0" w:tplc="21981E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6804D3D"/>
    <w:multiLevelType w:val="hybridMultilevel"/>
    <w:tmpl w:val="C5724404"/>
    <w:lvl w:ilvl="0" w:tplc="3009001B">
      <w:start w:val="1"/>
      <w:numFmt w:val="lowerRoman"/>
      <w:lvlText w:val="%1."/>
      <w:lvlJc w:val="right"/>
      <w:pPr>
        <w:ind w:left="2269" w:hanging="360"/>
      </w:pPr>
    </w:lvl>
    <w:lvl w:ilvl="1" w:tplc="30090019" w:tentative="1">
      <w:start w:val="1"/>
      <w:numFmt w:val="lowerLetter"/>
      <w:lvlText w:val="%2."/>
      <w:lvlJc w:val="left"/>
      <w:pPr>
        <w:ind w:left="2989" w:hanging="360"/>
      </w:pPr>
    </w:lvl>
    <w:lvl w:ilvl="2" w:tplc="3009001B" w:tentative="1">
      <w:start w:val="1"/>
      <w:numFmt w:val="lowerRoman"/>
      <w:lvlText w:val="%3."/>
      <w:lvlJc w:val="right"/>
      <w:pPr>
        <w:ind w:left="3709" w:hanging="180"/>
      </w:pPr>
    </w:lvl>
    <w:lvl w:ilvl="3" w:tplc="3009000F" w:tentative="1">
      <w:start w:val="1"/>
      <w:numFmt w:val="decimal"/>
      <w:lvlText w:val="%4."/>
      <w:lvlJc w:val="left"/>
      <w:pPr>
        <w:ind w:left="4429" w:hanging="360"/>
      </w:pPr>
    </w:lvl>
    <w:lvl w:ilvl="4" w:tplc="30090019" w:tentative="1">
      <w:start w:val="1"/>
      <w:numFmt w:val="lowerLetter"/>
      <w:lvlText w:val="%5."/>
      <w:lvlJc w:val="left"/>
      <w:pPr>
        <w:ind w:left="5149" w:hanging="360"/>
      </w:pPr>
    </w:lvl>
    <w:lvl w:ilvl="5" w:tplc="3009001B" w:tentative="1">
      <w:start w:val="1"/>
      <w:numFmt w:val="lowerRoman"/>
      <w:lvlText w:val="%6."/>
      <w:lvlJc w:val="right"/>
      <w:pPr>
        <w:ind w:left="5869" w:hanging="180"/>
      </w:pPr>
    </w:lvl>
    <w:lvl w:ilvl="6" w:tplc="3009000F" w:tentative="1">
      <w:start w:val="1"/>
      <w:numFmt w:val="decimal"/>
      <w:lvlText w:val="%7."/>
      <w:lvlJc w:val="left"/>
      <w:pPr>
        <w:ind w:left="6589" w:hanging="360"/>
      </w:pPr>
    </w:lvl>
    <w:lvl w:ilvl="7" w:tplc="30090019" w:tentative="1">
      <w:start w:val="1"/>
      <w:numFmt w:val="lowerLetter"/>
      <w:lvlText w:val="%8."/>
      <w:lvlJc w:val="left"/>
      <w:pPr>
        <w:ind w:left="7309" w:hanging="360"/>
      </w:pPr>
    </w:lvl>
    <w:lvl w:ilvl="8" w:tplc="3009001B" w:tentative="1">
      <w:start w:val="1"/>
      <w:numFmt w:val="lowerRoman"/>
      <w:lvlText w:val="%9."/>
      <w:lvlJc w:val="right"/>
      <w:pPr>
        <w:ind w:left="8029" w:hanging="180"/>
      </w:pPr>
    </w:lvl>
  </w:abstractNum>
  <w:abstractNum w:abstractNumId="5" w15:restartNumberingAfterBreak="0">
    <w:nsid w:val="48411EF2"/>
    <w:multiLevelType w:val="hybridMultilevel"/>
    <w:tmpl w:val="15BC3E8A"/>
    <w:lvl w:ilvl="0" w:tplc="8DC43B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213BC0"/>
    <w:multiLevelType w:val="hybridMultilevel"/>
    <w:tmpl w:val="37AAF5C8"/>
    <w:lvl w:ilvl="0" w:tplc="61020D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0876011">
    <w:abstractNumId w:val="2"/>
  </w:num>
  <w:num w:numId="2" w16cid:durableId="1476223122">
    <w:abstractNumId w:val="6"/>
  </w:num>
  <w:num w:numId="3" w16cid:durableId="1192106083">
    <w:abstractNumId w:val="5"/>
  </w:num>
  <w:num w:numId="4" w16cid:durableId="2074965108">
    <w:abstractNumId w:val="1"/>
  </w:num>
  <w:num w:numId="5" w16cid:durableId="306666657">
    <w:abstractNumId w:val="0"/>
  </w:num>
  <w:num w:numId="6" w16cid:durableId="1096055694">
    <w:abstractNumId w:val="4"/>
  </w:num>
  <w:num w:numId="7" w16cid:durableId="207639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A0"/>
    <w:rsid w:val="0004645D"/>
    <w:rsid w:val="000A67F6"/>
    <w:rsid w:val="000E1804"/>
    <w:rsid w:val="000E5EB0"/>
    <w:rsid w:val="00104BD8"/>
    <w:rsid w:val="0016356A"/>
    <w:rsid w:val="001E4267"/>
    <w:rsid w:val="00212A38"/>
    <w:rsid w:val="00221325"/>
    <w:rsid w:val="0023393A"/>
    <w:rsid w:val="00241F9D"/>
    <w:rsid w:val="0026210F"/>
    <w:rsid w:val="00286C2D"/>
    <w:rsid w:val="002B0EDB"/>
    <w:rsid w:val="002D2068"/>
    <w:rsid w:val="00305470"/>
    <w:rsid w:val="003B3835"/>
    <w:rsid w:val="003C4FC0"/>
    <w:rsid w:val="003D0DB9"/>
    <w:rsid w:val="003D6A49"/>
    <w:rsid w:val="003D7E08"/>
    <w:rsid w:val="00481463"/>
    <w:rsid w:val="004E1607"/>
    <w:rsid w:val="005B2AE1"/>
    <w:rsid w:val="005F1DF8"/>
    <w:rsid w:val="00621C41"/>
    <w:rsid w:val="00760913"/>
    <w:rsid w:val="0077525B"/>
    <w:rsid w:val="0089132D"/>
    <w:rsid w:val="008F05BB"/>
    <w:rsid w:val="00915BFD"/>
    <w:rsid w:val="00925200"/>
    <w:rsid w:val="009266E2"/>
    <w:rsid w:val="00941D9D"/>
    <w:rsid w:val="009C164A"/>
    <w:rsid w:val="009F295B"/>
    <w:rsid w:val="00A045E1"/>
    <w:rsid w:val="00A07E6C"/>
    <w:rsid w:val="00A8039D"/>
    <w:rsid w:val="00A93002"/>
    <w:rsid w:val="00AC3556"/>
    <w:rsid w:val="00B3784D"/>
    <w:rsid w:val="00B50ADE"/>
    <w:rsid w:val="00B675A0"/>
    <w:rsid w:val="00BA367F"/>
    <w:rsid w:val="00BC33B6"/>
    <w:rsid w:val="00BF1454"/>
    <w:rsid w:val="00C17819"/>
    <w:rsid w:val="00C57A7F"/>
    <w:rsid w:val="00C759F6"/>
    <w:rsid w:val="00CB60BA"/>
    <w:rsid w:val="00D14042"/>
    <w:rsid w:val="00D509F4"/>
    <w:rsid w:val="00DB36BF"/>
    <w:rsid w:val="00DC2C73"/>
    <w:rsid w:val="00DE77CE"/>
    <w:rsid w:val="00EF3596"/>
    <w:rsid w:val="00F2607F"/>
    <w:rsid w:val="00F47C39"/>
    <w:rsid w:val="00F861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634C"/>
  <w15:chartTrackingRefBased/>
  <w15:docId w15:val="{46A5806F-538D-4BBB-A4B4-ABA56C41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C41"/>
    <w:pPr>
      <w:ind w:left="720"/>
      <w:contextualSpacing/>
    </w:pPr>
  </w:style>
  <w:style w:type="paragraph" w:styleId="FootnoteText">
    <w:name w:val="footnote text"/>
    <w:basedOn w:val="Normal"/>
    <w:link w:val="FootnoteTextChar"/>
    <w:uiPriority w:val="99"/>
    <w:semiHidden/>
    <w:unhideWhenUsed/>
    <w:rsid w:val="00F861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11E"/>
    <w:rPr>
      <w:sz w:val="20"/>
      <w:szCs w:val="20"/>
    </w:rPr>
  </w:style>
  <w:style w:type="character" w:styleId="FootnoteReference">
    <w:name w:val="footnote reference"/>
    <w:basedOn w:val="DefaultParagraphFont"/>
    <w:uiPriority w:val="99"/>
    <w:semiHidden/>
    <w:unhideWhenUsed/>
    <w:rsid w:val="00F8611E"/>
    <w:rPr>
      <w:vertAlign w:val="superscript"/>
    </w:rPr>
  </w:style>
  <w:style w:type="paragraph" w:styleId="NormalWeb">
    <w:name w:val="Normal (Web)"/>
    <w:basedOn w:val="Normal"/>
    <w:uiPriority w:val="99"/>
    <w:semiHidden/>
    <w:unhideWhenUsed/>
    <w:rsid w:val="005B2AE1"/>
    <w:rPr>
      <w:rFonts w:ascii="Times New Roman" w:hAnsi="Times New Roman" w:cs="Times New Roman"/>
      <w:sz w:val="24"/>
      <w:szCs w:val="24"/>
    </w:rPr>
  </w:style>
  <w:style w:type="paragraph" w:styleId="Header">
    <w:name w:val="header"/>
    <w:basedOn w:val="Normal"/>
    <w:link w:val="HeaderChar"/>
    <w:uiPriority w:val="99"/>
    <w:unhideWhenUsed/>
    <w:rsid w:val="00EF3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596"/>
  </w:style>
  <w:style w:type="paragraph" w:styleId="Footer">
    <w:name w:val="footer"/>
    <w:basedOn w:val="Normal"/>
    <w:link w:val="FooterChar"/>
    <w:uiPriority w:val="99"/>
    <w:unhideWhenUsed/>
    <w:rsid w:val="00EF3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21244">
      <w:bodyDiv w:val="1"/>
      <w:marLeft w:val="0"/>
      <w:marRight w:val="0"/>
      <w:marTop w:val="0"/>
      <w:marBottom w:val="0"/>
      <w:divBdr>
        <w:top w:val="none" w:sz="0" w:space="0" w:color="auto"/>
        <w:left w:val="none" w:sz="0" w:space="0" w:color="auto"/>
        <w:bottom w:val="none" w:sz="0" w:space="0" w:color="auto"/>
        <w:right w:val="none" w:sz="0" w:space="0" w:color="auto"/>
      </w:divBdr>
    </w:div>
    <w:div w:id="13327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C1A2B-90C3-4DE8-A024-983B27BC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9</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13</cp:revision>
  <cp:lastPrinted>2023-02-22T07:12:00Z</cp:lastPrinted>
  <dcterms:created xsi:type="dcterms:W3CDTF">2023-02-16T11:36:00Z</dcterms:created>
  <dcterms:modified xsi:type="dcterms:W3CDTF">2023-02-22T07:12:00Z</dcterms:modified>
</cp:coreProperties>
</file>