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864E" w14:textId="26107D25" w:rsidR="008F4FF4" w:rsidRPr="006D467F" w:rsidRDefault="006D467F" w:rsidP="006D467F">
      <w:pPr>
        <w:tabs>
          <w:tab w:val="left" w:pos="1985"/>
        </w:tabs>
        <w:jc w:val="both"/>
        <w:rPr>
          <w:rFonts w:ascii="Times New Roman" w:hAnsi="Times New Roman" w:cs="Times New Roman"/>
          <w:b/>
          <w:sz w:val="24"/>
          <w:szCs w:val="24"/>
        </w:rPr>
      </w:pPr>
      <w:bookmarkStart w:id="0" w:name="_GoBack"/>
      <w:bookmarkEnd w:id="0"/>
      <w:r w:rsidRPr="006D467F">
        <w:rPr>
          <w:rFonts w:ascii="Times New Roman" w:hAnsi="Times New Roman" w:cs="Times New Roman"/>
          <w:b/>
          <w:sz w:val="24"/>
          <w:szCs w:val="24"/>
          <w:u w:val="single"/>
        </w:rPr>
        <w:t>REPORTABLE</w:t>
      </w:r>
      <w:r w:rsidRPr="006D467F">
        <w:rPr>
          <w:rFonts w:ascii="Times New Roman" w:hAnsi="Times New Roman" w:cs="Times New Roman"/>
          <w:b/>
          <w:sz w:val="24"/>
          <w:szCs w:val="24"/>
        </w:rPr>
        <w:tab/>
        <w:t>(57)</w:t>
      </w:r>
    </w:p>
    <w:p w14:paraId="7535631B" w14:textId="77777777" w:rsidR="008F4FF4" w:rsidRDefault="008F4FF4" w:rsidP="008F4FF4">
      <w:pPr>
        <w:pStyle w:val="NoSpacing"/>
        <w:jc w:val="center"/>
        <w:rPr>
          <w:rFonts w:ascii="Times New Roman" w:hAnsi="Times New Roman" w:cs="Times New Roman"/>
          <w:sz w:val="24"/>
          <w:szCs w:val="24"/>
        </w:rPr>
      </w:pPr>
    </w:p>
    <w:p w14:paraId="4E85ACBE" w14:textId="77777777" w:rsidR="006D467F" w:rsidRPr="00F37166" w:rsidRDefault="006D467F" w:rsidP="008F4FF4">
      <w:pPr>
        <w:pStyle w:val="NoSpacing"/>
        <w:jc w:val="center"/>
        <w:rPr>
          <w:rFonts w:ascii="Times New Roman" w:hAnsi="Times New Roman" w:cs="Times New Roman"/>
          <w:sz w:val="24"/>
          <w:szCs w:val="24"/>
        </w:rPr>
      </w:pPr>
    </w:p>
    <w:p w14:paraId="6C4D63B9" w14:textId="3538774B" w:rsidR="007F1C65" w:rsidRPr="00F37166" w:rsidRDefault="007F1C65" w:rsidP="008F4FF4">
      <w:pPr>
        <w:pStyle w:val="NoSpacing"/>
        <w:jc w:val="center"/>
        <w:rPr>
          <w:rFonts w:ascii="Times New Roman" w:hAnsi="Times New Roman" w:cs="Times New Roman"/>
          <w:b/>
          <w:sz w:val="24"/>
          <w:szCs w:val="24"/>
        </w:rPr>
      </w:pPr>
      <w:r w:rsidRPr="00F37166">
        <w:rPr>
          <w:rFonts w:ascii="Times New Roman" w:hAnsi="Times New Roman" w:cs="Times New Roman"/>
          <w:b/>
          <w:sz w:val="24"/>
          <w:szCs w:val="24"/>
        </w:rPr>
        <w:t xml:space="preserve">MINISTER </w:t>
      </w:r>
      <w:r w:rsidR="00173EA3" w:rsidRPr="00F37166">
        <w:rPr>
          <w:rFonts w:ascii="Times New Roman" w:hAnsi="Times New Roman" w:cs="Times New Roman"/>
          <w:b/>
          <w:sz w:val="24"/>
          <w:szCs w:val="24"/>
        </w:rPr>
        <w:t xml:space="preserve">    </w:t>
      </w:r>
      <w:r w:rsidRPr="00F37166">
        <w:rPr>
          <w:rFonts w:ascii="Times New Roman" w:hAnsi="Times New Roman" w:cs="Times New Roman"/>
          <w:b/>
          <w:sz w:val="24"/>
          <w:szCs w:val="24"/>
        </w:rPr>
        <w:t xml:space="preserve">OF </w:t>
      </w:r>
      <w:r w:rsidR="00173EA3" w:rsidRPr="00F37166">
        <w:rPr>
          <w:rFonts w:ascii="Times New Roman" w:hAnsi="Times New Roman" w:cs="Times New Roman"/>
          <w:b/>
          <w:sz w:val="24"/>
          <w:szCs w:val="24"/>
        </w:rPr>
        <w:t xml:space="preserve">    </w:t>
      </w:r>
      <w:r w:rsidRPr="00F37166">
        <w:rPr>
          <w:rFonts w:ascii="Times New Roman" w:hAnsi="Times New Roman" w:cs="Times New Roman"/>
          <w:b/>
          <w:sz w:val="24"/>
          <w:szCs w:val="24"/>
        </w:rPr>
        <w:t>JUSTICE</w:t>
      </w:r>
      <w:r w:rsidR="00E27975" w:rsidRPr="00F37166">
        <w:rPr>
          <w:rFonts w:ascii="Times New Roman" w:hAnsi="Times New Roman" w:cs="Times New Roman"/>
          <w:b/>
          <w:sz w:val="24"/>
          <w:szCs w:val="24"/>
        </w:rPr>
        <w:t xml:space="preserve">, </w:t>
      </w:r>
      <w:r w:rsidR="00173EA3" w:rsidRPr="00F37166">
        <w:rPr>
          <w:rFonts w:ascii="Times New Roman" w:hAnsi="Times New Roman" w:cs="Times New Roman"/>
          <w:b/>
          <w:sz w:val="24"/>
          <w:szCs w:val="24"/>
        </w:rPr>
        <w:t xml:space="preserve">    </w:t>
      </w:r>
      <w:r w:rsidR="00E27975" w:rsidRPr="00F37166">
        <w:rPr>
          <w:rFonts w:ascii="Times New Roman" w:hAnsi="Times New Roman" w:cs="Times New Roman"/>
          <w:b/>
          <w:sz w:val="24"/>
          <w:szCs w:val="24"/>
        </w:rPr>
        <w:t xml:space="preserve">LEGAL </w:t>
      </w:r>
      <w:r w:rsidR="00173EA3" w:rsidRPr="00F37166">
        <w:rPr>
          <w:rFonts w:ascii="Times New Roman" w:hAnsi="Times New Roman" w:cs="Times New Roman"/>
          <w:b/>
          <w:sz w:val="24"/>
          <w:szCs w:val="24"/>
        </w:rPr>
        <w:t xml:space="preserve">    </w:t>
      </w:r>
      <w:r w:rsidR="00E27975" w:rsidRPr="00F37166">
        <w:rPr>
          <w:rFonts w:ascii="Times New Roman" w:hAnsi="Times New Roman" w:cs="Times New Roman"/>
          <w:b/>
          <w:sz w:val="24"/>
          <w:szCs w:val="24"/>
        </w:rPr>
        <w:t xml:space="preserve">AND </w:t>
      </w:r>
      <w:r w:rsidR="00173EA3" w:rsidRPr="00F37166">
        <w:rPr>
          <w:rFonts w:ascii="Times New Roman" w:hAnsi="Times New Roman" w:cs="Times New Roman"/>
          <w:b/>
          <w:sz w:val="24"/>
          <w:szCs w:val="24"/>
        </w:rPr>
        <w:t xml:space="preserve">    </w:t>
      </w:r>
      <w:r w:rsidR="00FA1E01" w:rsidRPr="00F37166">
        <w:rPr>
          <w:rFonts w:ascii="Times New Roman" w:hAnsi="Times New Roman" w:cs="Times New Roman"/>
          <w:b/>
          <w:sz w:val="24"/>
          <w:szCs w:val="24"/>
        </w:rPr>
        <w:t xml:space="preserve">PARLIAMENTARY </w:t>
      </w:r>
      <w:r w:rsidR="00070A94">
        <w:rPr>
          <w:rFonts w:ascii="Times New Roman" w:hAnsi="Times New Roman" w:cs="Times New Roman"/>
          <w:b/>
          <w:sz w:val="24"/>
          <w:szCs w:val="24"/>
        </w:rPr>
        <w:t xml:space="preserve">    </w:t>
      </w:r>
      <w:r w:rsidR="00FA1E01" w:rsidRPr="00F37166">
        <w:rPr>
          <w:rFonts w:ascii="Times New Roman" w:hAnsi="Times New Roman" w:cs="Times New Roman"/>
          <w:b/>
          <w:sz w:val="24"/>
          <w:szCs w:val="24"/>
        </w:rPr>
        <w:t>AFFAIRS</w:t>
      </w:r>
    </w:p>
    <w:p w14:paraId="6FF78EC4" w14:textId="6E999AA9" w:rsidR="007F1C65" w:rsidRPr="00F37166" w:rsidRDefault="008F4FF4" w:rsidP="008F4FF4">
      <w:pPr>
        <w:pStyle w:val="NoSpacing"/>
        <w:jc w:val="center"/>
        <w:rPr>
          <w:rFonts w:ascii="Times New Roman" w:hAnsi="Times New Roman" w:cs="Times New Roman"/>
          <w:b/>
          <w:sz w:val="24"/>
          <w:szCs w:val="24"/>
        </w:rPr>
      </w:pPr>
      <w:r w:rsidRPr="00F37166">
        <w:rPr>
          <w:rFonts w:ascii="Times New Roman" w:hAnsi="Times New Roman" w:cs="Times New Roman"/>
          <w:b/>
          <w:sz w:val="24"/>
          <w:szCs w:val="24"/>
        </w:rPr>
        <w:t>v</w:t>
      </w:r>
    </w:p>
    <w:p w14:paraId="6E17BE42" w14:textId="1FA4D049" w:rsidR="007F1C65" w:rsidRPr="00F37166" w:rsidRDefault="00173EA3" w:rsidP="008F4FF4">
      <w:pPr>
        <w:pStyle w:val="NoSpacing"/>
        <w:numPr>
          <w:ilvl w:val="0"/>
          <w:numId w:val="25"/>
        </w:numPr>
        <w:jc w:val="center"/>
        <w:rPr>
          <w:rFonts w:ascii="Times New Roman" w:hAnsi="Times New Roman" w:cs="Times New Roman"/>
          <w:b/>
          <w:sz w:val="24"/>
          <w:szCs w:val="24"/>
        </w:rPr>
      </w:pPr>
      <w:r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 xml:space="preserve">JULIANA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MUSKWE</w:t>
      </w:r>
      <w:r w:rsidR="008F4FF4" w:rsidRPr="00F37166">
        <w:rPr>
          <w:rFonts w:ascii="Times New Roman" w:hAnsi="Times New Roman" w:cs="Times New Roman"/>
          <w:b/>
          <w:sz w:val="24"/>
          <w:szCs w:val="24"/>
        </w:rPr>
        <w:t xml:space="preserve">     (2)     </w:t>
      </w:r>
      <w:r w:rsidR="007F1C65" w:rsidRPr="00F37166">
        <w:rPr>
          <w:rFonts w:ascii="Times New Roman" w:hAnsi="Times New Roman" w:cs="Times New Roman"/>
          <w:b/>
          <w:sz w:val="24"/>
          <w:szCs w:val="24"/>
        </w:rPr>
        <w:t xml:space="preserve">NTOMBIZODWA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MASUKU</w:t>
      </w:r>
    </w:p>
    <w:p w14:paraId="0489EFA8" w14:textId="28002690" w:rsidR="007F1C65" w:rsidRPr="00F37166" w:rsidRDefault="00173EA3" w:rsidP="00173EA3">
      <w:pPr>
        <w:pStyle w:val="NoSpacing"/>
        <w:numPr>
          <w:ilvl w:val="0"/>
          <w:numId w:val="26"/>
        </w:numPr>
        <w:jc w:val="center"/>
        <w:rPr>
          <w:rFonts w:ascii="Times New Roman" w:hAnsi="Times New Roman" w:cs="Times New Roman"/>
          <w:b/>
          <w:sz w:val="24"/>
          <w:szCs w:val="24"/>
        </w:rPr>
      </w:pPr>
      <w:r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 xml:space="preserve">EDWARD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TOME</w:t>
      </w:r>
      <w:r w:rsidRPr="00F37166">
        <w:rPr>
          <w:rFonts w:ascii="Times New Roman" w:hAnsi="Times New Roman" w:cs="Times New Roman"/>
          <w:b/>
          <w:sz w:val="24"/>
          <w:szCs w:val="24"/>
        </w:rPr>
        <w:t xml:space="preserve">     (4)     </w:t>
      </w:r>
      <w:r w:rsidR="007F1C65" w:rsidRPr="00F37166">
        <w:rPr>
          <w:rFonts w:ascii="Times New Roman" w:hAnsi="Times New Roman" w:cs="Times New Roman"/>
          <w:b/>
          <w:sz w:val="24"/>
          <w:szCs w:val="24"/>
        </w:rPr>
        <w:t xml:space="preserve">ANDREW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LAWSON</w:t>
      </w:r>
    </w:p>
    <w:p w14:paraId="4CF97E60" w14:textId="33827E04" w:rsidR="007F1C65" w:rsidRPr="00F37166" w:rsidRDefault="00173EA3" w:rsidP="00173EA3">
      <w:pPr>
        <w:pStyle w:val="NoSpacing"/>
        <w:numPr>
          <w:ilvl w:val="0"/>
          <w:numId w:val="27"/>
        </w:numPr>
        <w:jc w:val="center"/>
        <w:rPr>
          <w:rFonts w:ascii="Times New Roman" w:hAnsi="Times New Roman" w:cs="Times New Roman"/>
          <w:b/>
          <w:sz w:val="24"/>
          <w:szCs w:val="24"/>
        </w:rPr>
      </w:pPr>
      <w:r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 xml:space="preserve">MESSINA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 xml:space="preserve">INVESTMENTS </w:t>
      </w:r>
      <w:r w:rsidR="008F4FF4" w:rsidRPr="00F37166">
        <w:rPr>
          <w:rFonts w:ascii="Times New Roman" w:hAnsi="Times New Roman" w:cs="Times New Roman"/>
          <w:b/>
          <w:sz w:val="24"/>
          <w:szCs w:val="24"/>
        </w:rPr>
        <w:t xml:space="preserve">    </w:t>
      </w:r>
      <w:r w:rsidR="007F1C65" w:rsidRPr="00F37166">
        <w:rPr>
          <w:rFonts w:ascii="Times New Roman" w:hAnsi="Times New Roman" w:cs="Times New Roman"/>
          <w:b/>
          <w:sz w:val="24"/>
          <w:szCs w:val="24"/>
        </w:rPr>
        <w:t>LIMITED</w:t>
      </w:r>
    </w:p>
    <w:p w14:paraId="7A635C2B" w14:textId="77777777" w:rsidR="008F4FF4" w:rsidRPr="00F37166" w:rsidRDefault="008F4FF4" w:rsidP="008F4FF4">
      <w:pPr>
        <w:pStyle w:val="NoSpacing"/>
        <w:jc w:val="center"/>
        <w:rPr>
          <w:rFonts w:ascii="Times New Roman" w:hAnsi="Times New Roman" w:cs="Times New Roman"/>
          <w:b/>
          <w:sz w:val="24"/>
          <w:szCs w:val="24"/>
        </w:rPr>
      </w:pPr>
    </w:p>
    <w:p w14:paraId="50D3D4D5" w14:textId="77777777" w:rsidR="008F4FF4" w:rsidRPr="00F37166" w:rsidRDefault="008F4FF4" w:rsidP="008F4FF4">
      <w:pPr>
        <w:pStyle w:val="NoSpacing"/>
        <w:jc w:val="center"/>
        <w:rPr>
          <w:rFonts w:ascii="Times New Roman" w:hAnsi="Times New Roman" w:cs="Times New Roman"/>
          <w:b/>
          <w:sz w:val="24"/>
          <w:szCs w:val="24"/>
        </w:rPr>
      </w:pPr>
    </w:p>
    <w:p w14:paraId="1A71F6CE" w14:textId="77777777" w:rsidR="007F1C65" w:rsidRPr="00F37166" w:rsidRDefault="007F1C65" w:rsidP="00173EA3">
      <w:pPr>
        <w:pStyle w:val="NoSpacing"/>
        <w:rPr>
          <w:rFonts w:ascii="Times New Roman" w:hAnsi="Times New Roman" w:cs="Times New Roman"/>
          <w:b/>
          <w:sz w:val="24"/>
          <w:szCs w:val="24"/>
        </w:rPr>
      </w:pPr>
    </w:p>
    <w:p w14:paraId="2115ECB8" w14:textId="77777777" w:rsidR="007F1C65" w:rsidRPr="00F37166" w:rsidRDefault="007F1C65" w:rsidP="00173EA3">
      <w:pPr>
        <w:pStyle w:val="NoSpacing"/>
        <w:rPr>
          <w:rFonts w:ascii="Times New Roman" w:hAnsi="Times New Roman" w:cs="Times New Roman"/>
          <w:b/>
          <w:sz w:val="24"/>
          <w:szCs w:val="24"/>
        </w:rPr>
      </w:pPr>
      <w:r w:rsidRPr="00F37166">
        <w:rPr>
          <w:rFonts w:ascii="Times New Roman" w:hAnsi="Times New Roman" w:cs="Times New Roman"/>
          <w:b/>
          <w:sz w:val="24"/>
          <w:szCs w:val="24"/>
        </w:rPr>
        <w:t>SUPREME COURT OF ZIMBABWE</w:t>
      </w:r>
    </w:p>
    <w:p w14:paraId="612704F1" w14:textId="673EC396" w:rsidR="007F1C65" w:rsidRPr="00F37166" w:rsidRDefault="007F1C65" w:rsidP="00173EA3">
      <w:pPr>
        <w:pStyle w:val="NoSpacing"/>
        <w:rPr>
          <w:rFonts w:ascii="Times New Roman" w:hAnsi="Times New Roman" w:cs="Times New Roman"/>
          <w:b/>
          <w:sz w:val="24"/>
          <w:szCs w:val="24"/>
        </w:rPr>
      </w:pPr>
      <w:r w:rsidRPr="00F37166">
        <w:rPr>
          <w:rFonts w:ascii="Times New Roman" w:hAnsi="Times New Roman" w:cs="Times New Roman"/>
          <w:b/>
          <w:sz w:val="24"/>
          <w:szCs w:val="24"/>
        </w:rPr>
        <w:t xml:space="preserve">GWAUNZA DCJ, MATHONSI JA </w:t>
      </w:r>
      <w:r w:rsidR="00173EA3" w:rsidRPr="00F37166">
        <w:rPr>
          <w:rFonts w:ascii="Times New Roman" w:hAnsi="Times New Roman" w:cs="Times New Roman"/>
          <w:b/>
          <w:sz w:val="24"/>
          <w:szCs w:val="24"/>
        </w:rPr>
        <w:t>&amp;</w:t>
      </w:r>
      <w:r w:rsidR="002E3248">
        <w:rPr>
          <w:rFonts w:ascii="Times New Roman" w:hAnsi="Times New Roman" w:cs="Times New Roman"/>
          <w:b/>
          <w:sz w:val="24"/>
          <w:szCs w:val="24"/>
        </w:rPr>
        <w:t xml:space="preserve"> KUDYA </w:t>
      </w:r>
      <w:r w:rsidRPr="00F37166">
        <w:rPr>
          <w:rFonts w:ascii="Times New Roman" w:hAnsi="Times New Roman" w:cs="Times New Roman"/>
          <w:b/>
          <w:sz w:val="24"/>
          <w:szCs w:val="24"/>
        </w:rPr>
        <w:t>JA</w:t>
      </w:r>
    </w:p>
    <w:p w14:paraId="30F570F0" w14:textId="34EC2861" w:rsidR="007F1C65" w:rsidRPr="00F37166" w:rsidRDefault="007F1C65" w:rsidP="00173EA3">
      <w:pPr>
        <w:pStyle w:val="NoSpacing"/>
        <w:rPr>
          <w:rFonts w:ascii="Times New Roman" w:hAnsi="Times New Roman" w:cs="Times New Roman"/>
          <w:b/>
          <w:sz w:val="24"/>
          <w:szCs w:val="24"/>
        </w:rPr>
      </w:pPr>
      <w:r w:rsidRPr="00F37166">
        <w:rPr>
          <w:rFonts w:ascii="Times New Roman" w:hAnsi="Times New Roman" w:cs="Times New Roman"/>
          <w:b/>
          <w:sz w:val="24"/>
          <w:szCs w:val="24"/>
        </w:rPr>
        <w:t>HARARE</w:t>
      </w:r>
      <w:r w:rsidR="00173EA3" w:rsidRPr="00F37166">
        <w:rPr>
          <w:rFonts w:ascii="Times New Roman" w:hAnsi="Times New Roman" w:cs="Times New Roman"/>
          <w:b/>
          <w:sz w:val="24"/>
          <w:szCs w:val="24"/>
        </w:rPr>
        <w:t>:</w:t>
      </w:r>
      <w:r w:rsidRPr="00F37166">
        <w:rPr>
          <w:rFonts w:ascii="Times New Roman" w:hAnsi="Times New Roman" w:cs="Times New Roman"/>
          <w:b/>
          <w:sz w:val="24"/>
          <w:szCs w:val="24"/>
        </w:rPr>
        <w:t xml:space="preserve"> 14 SEPTEMBER 2020</w:t>
      </w:r>
      <w:r w:rsidR="002F2E69" w:rsidRPr="00F37166">
        <w:rPr>
          <w:rFonts w:ascii="Times New Roman" w:hAnsi="Times New Roman" w:cs="Times New Roman"/>
          <w:b/>
          <w:sz w:val="24"/>
          <w:szCs w:val="24"/>
        </w:rPr>
        <w:t xml:space="preserve"> </w:t>
      </w:r>
      <w:r w:rsidR="00173EA3" w:rsidRPr="00F37166">
        <w:rPr>
          <w:rFonts w:ascii="Times New Roman" w:hAnsi="Times New Roman" w:cs="Times New Roman"/>
          <w:b/>
          <w:sz w:val="24"/>
          <w:szCs w:val="24"/>
        </w:rPr>
        <w:t>&amp;</w:t>
      </w:r>
      <w:r w:rsidR="007C1E23" w:rsidRPr="00F37166">
        <w:rPr>
          <w:rFonts w:ascii="Times New Roman" w:hAnsi="Times New Roman" w:cs="Times New Roman"/>
          <w:b/>
          <w:sz w:val="24"/>
          <w:szCs w:val="24"/>
        </w:rPr>
        <w:t xml:space="preserve"> 17 </w:t>
      </w:r>
      <w:r w:rsidR="00293CA7" w:rsidRPr="00F37166">
        <w:rPr>
          <w:rFonts w:ascii="Times New Roman" w:hAnsi="Times New Roman" w:cs="Times New Roman"/>
          <w:b/>
          <w:sz w:val="24"/>
          <w:szCs w:val="24"/>
        </w:rPr>
        <w:t>JUNE</w:t>
      </w:r>
      <w:r w:rsidR="003556D2" w:rsidRPr="00F37166">
        <w:rPr>
          <w:rFonts w:ascii="Times New Roman" w:hAnsi="Times New Roman" w:cs="Times New Roman"/>
          <w:b/>
          <w:sz w:val="24"/>
          <w:szCs w:val="24"/>
        </w:rPr>
        <w:t xml:space="preserve"> 2022</w:t>
      </w:r>
    </w:p>
    <w:p w14:paraId="52FA636E" w14:textId="77777777" w:rsidR="006653B8" w:rsidRPr="00F37166" w:rsidRDefault="006653B8" w:rsidP="00E66FA7">
      <w:pPr>
        <w:jc w:val="both"/>
        <w:rPr>
          <w:rFonts w:ascii="Times New Roman" w:hAnsi="Times New Roman" w:cs="Times New Roman"/>
          <w:sz w:val="24"/>
          <w:szCs w:val="24"/>
        </w:rPr>
      </w:pPr>
    </w:p>
    <w:p w14:paraId="2E59A38F" w14:textId="77777777" w:rsidR="006653B8" w:rsidRPr="00F37166" w:rsidRDefault="006653B8" w:rsidP="00E66FA7">
      <w:pPr>
        <w:jc w:val="both"/>
        <w:rPr>
          <w:rFonts w:ascii="Times New Roman" w:hAnsi="Times New Roman" w:cs="Times New Roman"/>
          <w:i/>
          <w:sz w:val="24"/>
          <w:szCs w:val="24"/>
        </w:rPr>
      </w:pPr>
    </w:p>
    <w:p w14:paraId="3FE478CB" w14:textId="2D97A04C" w:rsidR="006653B8" w:rsidRPr="00F37166" w:rsidRDefault="006653B8" w:rsidP="00E66FA7">
      <w:pPr>
        <w:jc w:val="both"/>
        <w:rPr>
          <w:rFonts w:ascii="Times New Roman" w:hAnsi="Times New Roman" w:cs="Times New Roman"/>
          <w:i/>
          <w:sz w:val="24"/>
          <w:szCs w:val="24"/>
        </w:rPr>
      </w:pPr>
      <w:r w:rsidRPr="00F37166">
        <w:rPr>
          <w:rFonts w:ascii="Times New Roman" w:hAnsi="Times New Roman" w:cs="Times New Roman"/>
          <w:i/>
          <w:sz w:val="24"/>
          <w:szCs w:val="24"/>
        </w:rPr>
        <w:t>T</w:t>
      </w:r>
      <w:r w:rsidR="00173EA3" w:rsidRPr="00F37166">
        <w:rPr>
          <w:rFonts w:ascii="Times New Roman" w:hAnsi="Times New Roman" w:cs="Times New Roman"/>
          <w:i/>
          <w:sz w:val="24"/>
          <w:szCs w:val="24"/>
        </w:rPr>
        <w:t>.</w:t>
      </w:r>
      <w:r w:rsidRPr="00F37166">
        <w:rPr>
          <w:rFonts w:ascii="Times New Roman" w:hAnsi="Times New Roman" w:cs="Times New Roman"/>
          <w:i/>
          <w:sz w:val="24"/>
          <w:szCs w:val="24"/>
        </w:rPr>
        <w:t xml:space="preserve"> Magwaliba, </w:t>
      </w:r>
      <w:r w:rsidRPr="00F37166">
        <w:rPr>
          <w:rFonts w:ascii="Times New Roman" w:hAnsi="Times New Roman" w:cs="Times New Roman"/>
          <w:sz w:val="24"/>
          <w:szCs w:val="24"/>
        </w:rPr>
        <w:t>for the appellant</w:t>
      </w:r>
    </w:p>
    <w:p w14:paraId="3AFAE767" w14:textId="3E76B3AC" w:rsidR="006653B8" w:rsidRPr="00F37166" w:rsidRDefault="006653B8" w:rsidP="00E66FA7">
      <w:pPr>
        <w:jc w:val="both"/>
        <w:rPr>
          <w:rFonts w:ascii="Times New Roman" w:hAnsi="Times New Roman" w:cs="Times New Roman"/>
          <w:i/>
          <w:sz w:val="24"/>
          <w:szCs w:val="24"/>
        </w:rPr>
      </w:pPr>
      <w:r w:rsidRPr="00F37166">
        <w:rPr>
          <w:rFonts w:ascii="Times New Roman" w:hAnsi="Times New Roman" w:cs="Times New Roman"/>
          <w:i/>
          <w:sz w:val="24"/>
          <w:szCs w:val="24"/>
        </w:rPr>
        <w:t>T</w:t>
      </w:r>
      <w:r w:rsidR="00173EA3" w:rsidRPr="00F37166">
        <w:rPr>
          <w:rFonts w:ascii="Times New Roman" w:hAnsi="Times New Roman" w:cs="Times New Roman"/>
          <w:i/>
          <w:sz w:val="24"/>
          <w:szCs w:val="24"/>
        </w:rPr>
        <w:t>.</w:t>
      </w:r>
      <w:r w:rsidRPr="00F37166">
        <w:rPr>
          <w:rFonts w:ascii="Times New Roman" w:hAnsi="Times New Roman" w:cs="Times New Roman"/>
          <w:i/>
          <w:sz w:val="24"/>
          <w:szCs w:val="24"/>
        </w:rPr>
        <w:t xml:space="preserve"> Mpofu, </w:t>
      </w:r>
      <w:r w:rsidRPr="00F37166">
        <w:rPr>
          <w:rFonts w:ascii="Times New Roman" w:hAnsi="Times New Roman" w:cs="Times New Roman"/>
          <w:sz w:val="24"/>
          <w:szCs w:val="24"/>
        </w:rPr>
        <w:t xml:space="preserve">for </w:t>
      </w:r>
      <w:r w:rsidR="00173EA3" w:rsidRPr="00F37166">
        <w:rPr>
          <w:rFonts w:ascii="Times New Roman" w:hAnsi="Times New Roman" w:cs="Times New Roman"/>
          <w:sz w:val="24"/>
          <w:szCs w:val="24"/>
        </w:rPr>
        <w:t>the first</w:t>
      </w:r>
      <w:r w:rsidRPr="00F37166">
        <w:rPr>
          <w:rFonts w:ascii="Times New Roman" w:hAnsi="Times New Roman" w:cs="Times New Roman"/>
          <w:sz w:val="24"/>
          <w:szCs w:val="24"/>
        </w:rPr>
        <w:t xml:space="preserve">, </w:t>
      </w:r>
      <w:r w:rsidR="00173EA3" w:rsidRPr="00F37166">
        <w:rPr>
          <w:rFonts w:ascii="Times New Roman" w:hAnsi="Times New Roman" w:cs="Times New Roman"/>
          <w:sz w:val="24"/>
          <w:szCs w:val="24"/>
        </w:rPr>
        <w:t>second</w:t>
      </w:r>
      <w:r w:rsidRPr="00F37166">
        <w:rPr>
          <w:rFonts w:ascii="Times New Roman" w:hAnsi="Times New Roman" w:cs="Times New Roman"/>
          <w:sz w:val="24"/>
          <w:szCs w:val="24"/>
        </w:rPr>
        <w:t xml:space="preserve">, </w:t>
      </w:r>
      <w:r w:rsidR="00173EA3" w:rsidRPr="00F37166">
        <w:rPr>
          <w:rFonts w:ascii="Times New Roman" w:hAnsi="Times New Roman" w:cs="Times New Roman"/>
          <w:sz w:val="24"/>
          <w:szCs w:val="24"/>
        </w:rPr>
        <w:t>third</w:t>
      </w:r>
      <w:r w:rsidRPr="00F37166">
        <w:rPr>
          <w:rFonts w:ascii="Times New Roman" w:hAnsi="Times New Roman" w:cs="Times New Roman"/>
          <w:sz w:val="24"/>
          <w:szCs w:val="24"/>
        </w:rPr>
        <w:t xml:space="preserve"> and </w:t>
      </w:r>
      <w:r w:rsidR="00173EA3" w:rsidRPr="00F37166">
        <w:rPr>
          <w:rFonts w:ascii="Times New Roman" w:hAnsi="Times New Roman" w:cs="Times New Roman"/>
          <w:sz w:val="24"/>
          <w:szCs w:val="24"/>
        </w:rPr>
        <w:t>fifth</w:t>
      </w:r>
      <w:r w:rsidRPr="00F37166">
        <w:rPr>
          <w:rFonts w:ascii="Times New Roman" w:hAnsi="Times New Roman" w:cs="Times New Roman"/>
          <w:sz w:val="24"/>
          <w:szCs w:val="24"/>
        </w:rPr>
        <w:t xml:space="preserve"> respondents</w:t>
      </w:r>
    </w:p>
    <w:p w14:paraId="468C2439" w14:textId="18BDA52F" w:rsidR="006653B8" w:rsidRPr="00F37166" w:rsidRDefault="006653B8" w:rsidP="00E66FA7">
      <w:pPr>
        <w:jc w:val="both"/>
        <w:rPr>
          <w:rFonts w:ascii="Times New Roman" w:hAnsi="Times New Roman" w:cs="Times New Roman"/>
          <w:sz w:val="24"/>
          <w:szCs w:val="24"/>
        </w:rPr>
      </w:pPr>
      <w:r w:rsidRPr="00F37166">
        <w:rPr>
          <w:rFonts w:ascii="Times New Roman" w:hAnsi="Times New Roman" w:cs="Times New Roman"/>
          <w:i/>
          <w:sz w:val="24"/>
          <w:szCs w:val="24"/>
        </w:rPr>
        <w:t>E</w:t>
      </w:r>
      <w:r w:rsidR="00173EA3" w:rsidRPr="00F37166">
        <w:rPr>
          <w:rFonts w:ascii="Times New Roman" w:hAnsi="Times New Roman" w:cs="Times New Roman"/>
          <w:i/>
          <w:sz w:val="24"/>
          <w:szCs w:val="24"/>
        </w:rPr>
        <w:t>.</w:t>
      </w:r>
      <w:r w:rsidRPr="00F37166">
        <w:rPr>
          <w:rFonts w:ascii="Times New Roman" w:hAnsi="Times New Roman" w:cs="Times New Roman"/>
          <w:i/>
          <w:sz w:val="24"/>
          <w:szCs w:val="24"/>
        </w:rPr>
        <w:t xml:space="preserve"> Mubaiwa, </w:t>
      </w:r>
      <w:r w:rsidRPr="00F37166">
        <w:rPr>
          <w:rFonts w:ascii="Times New Roman" w:hAnsi="Times New Roman" w:cs="Times New Roman"/>
          <w:sz w:val="24"/>
          <w:szCs w:val="24"/>
        </w:rPr>
        <w:t xml:space="preserve">for </w:t>
      </w:r>
      <w:r w:rsidR="00173EA3" w:rsidRPr="00F37166">
        <w:rPr>
          <w:rFonts w:ascii="Times New Roman" w:hAnsi="Times New Roman" w:cs="Times New Roman"/>
          <w:sz w:val="24"/>
          <w:szCs w:val="24"/>
        </w:rPr>
        <w:t>the fourth</w:t>
      </w:r>
      <w:r w:rsidRPr="00F37166">
        <w:rPr>
          <w:rFonts w:ascii="Times New Roman" w:hAnsi="Times New Roman" w:cs="Times New Roman"/>
          <w:sz w:val="24"/>
          <w:szCs w:val="24"/>
        </w:rPr>
        <w:t xml:space="preserve"> respondent</w:t>
      </w:r>
    </w:p>
    <w:p w14:paraId="09567554" w14:textId="77777777" w:rsidR="006653B8" w:rsidRPr="00F37166" w:rsidRDefault="006653B8" w:rsidP="00E66FA7">
      <w:pPr>
        <w:jc w:val="both"/>
        <w:rPr>
          <w:rFonts w:ascii="Times New Roman" w:hAnsi="Times New Roman" w:cs="Times New Roman"/>
          <w:sz w:val="24"/>
          <w:szCs w:val="24"/>
        </w:rPr>
      </w:pPr>
    </w:p>
    <w:p w14:paraId="0B1103D4" w14:textId="017F17F9" w:rsidR="00E12F56" w:rsidRPr="00F37166" w:rsidRDefault="006653B8" w:rsidP="0060040F">
      <w:pPr>
        <w:spacing w:after="0" w:line="240" w:lineRule="auto"/>
        <w:ind w:left="7201" w:firstLine="720"/>
        <w:jc w:val="both"/>
        <w:rPr>
          <w:rFonts w:ascii="Times New Roman" w:hAnsi="Times New Roman" w:cs="Times New Roman"/>
          <w:sz w:val="24"/>
          <w:szCs w:val="24"/>
        </w:rPr>
      </w:pPr>
      <w:r w:rsidRPr="00F37166">
        <w:rPr>
          <w:rFonts w:ascii="Times New Roman" w:hAnsi="Times New Roman" w:cs="Times New Roman"/>
          <w:sz w:val="24"/>
          <w:szCs w:val="24"/>
        </w:rPr>
        <w:tab/>
      </w:r>
    </w:p>
    <w:p w14:paraId="26CC9197" w14:textId="424E9326" w:rsidR="00E12F56" w:rsidRPr="00F37166" w:rsidRDefault="00E12F56" w:rsidP="00070A94">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D03128">
        <w:rPr>
          <w:rFonts w:ascii="Times New Roman" w:hAnsi="Times New Roman" w:cs="Times New Roman"/>
          <w:b/>
          <w:sz w:val="24"/>
          <w:szCs w:val="24"/>
        </w:rPr>
        <w:t xml:space="preserve">KUDYA </w:t>
      </w:r>
      <w:r w:rsidRPr="00F37166">
        <w:rPr>
          <w:rFonts w:ascii="Times New Roman" w:hAnsi="Times New Roman" w:cs="Times New Roman"/>
          <w:b/>
          <w:sz w:val="24"/>
          <w:szCs w:val="24"/>
        </w:rPr>
        <w:t>JA:</w:t>
      </w:r>
      <w:r w:rsidRPr="00F37166">
        <w:rPr>
          <w:rFonts w:ascii="Times New Roman" w:hAnsi="Times New Roman" w:cs="Times New Roman"/>
          <w:sz w:val="24"/>
          <w:szCs w:val="24"/>
        </w:rPr>
        <w:t xml:space="preserve"> </w:t>
      </w:r>
      <w:r w:rsidR="00173EA3" w:rsidRPr="00F37166">
        <w:rPr>
          <w:rFonts w:ascii="Times New Roman" w:hAnsi="Times New Roman" w:cs="Times New Roman"/>
          <w:sz w:val="24"/>
          <w:szCs w:val="24"/>
        </w:rPr>
        <w:tab/>
      </w:r>
      <w:r w:rsidRPr="00F37166">
        <w:rPr>
          <w:rFonts w:ascii="Times New Roman" w:hAnsi="Times New Roman" w:cs="Times New Roman"/>
          <w:sz w:val="24"/>
          <w:szCs w:val="24"/>
        </w:rPr>
        <w:t xml:space="preserve">On 12 February 2020, the High Court dismissed with costs an application for the confirmation of the Reconstruction Order (RO) issued on 26 October 2018, by the appellant in terms of s 4 of the Reconstruction of State-Indebted Insolvent Companies Act </w:t>
      </w:r>
      <w:r w:rsidRPr="00F37166">
        <w:rPr>
          <w:rFonts w:ascii="Times New Roman" w:hAnsi="Times New Roman" w:cs="Times New Roman"/>
          <w:i/>
          <w:sz w:val="24"/>
          <w:szCs w:val="24"/>
        </w:rPr>
        <w:t>[Chapter 24:27]</w:t>
      </w:r>
      <w:r w:rsidRPr="00F37166">
        <w:rPr>
          <w:rFonts w:ascii="Times New Roman" w:hAnsi="Times New Roman" w:cs="Times New Roman"/>
          <w:sz w:val="24"/>
          <w:szCs w:val="24"/>
        </w:rPr>
        <w:t xml:space="preserve"> (the Act), against Hwange Colliery Company Ltd. The present appeal seeks to upend that judgment.</w:t>
      </w:r>
    </w:p>
    <w:p w14:paraId="3CBBF594" w14:textId="77777777" w:rsidR="00173EA3" w:rsidRPr="00F37166" w:rsidRDefault="00173EA3" w:rsidP="00173EA3">
      <w:pPr>
        <w:tabs>
          <w:tab w:val="left" w:pos="1134"/>
        </w:tabs>
        <w:spacing w:after="0" w:line="480" w:lineRule="auto"/>
        <w:jc w:val="both"/>
        <w:rPr>
          <w:rFonts w:ascii="Times New Roman" w:hAnsi="Times New Roman" w:cs="Times New Roman"/>
          <w:i/>
          <w:sz w:val="24"/>
          <w:szCs w:val="24"/>
        </w:rPr>
      </w:pPr>
    </w:p>
    <w:p w14:paraId="10FA22D4" w14:textId="395A0245" w:rsidR="00E12F56" w:rsidRPr="00F37166" w:rsidRDefault="00173EA3" w:rsidP="00E12F56">
      <w:pPr>
        <w:jc w:val="both"/>
        <w:rPr>
          <w:rFonts w:ascii="Times New Roman" w:hAnsi="Times New Roman" w:cs="Times New Roman"/>
          <w:b/>
          <w:sz w:val="24"/>
          <w:szCs w:val="24"/>
        </w:rPr>
      </w:pPr>
      <w:r w:rsidRPr="00F37166">
        <w:rPr>
          <w:rFonts w:ascii="Times New Roman" w:hAnsi="Times New Roman" w:cs="Times New Roman"/>
          <w:b/>
          <w:sz w:val="24"/>
          <w:szCs w:val="24"/>
        </w:rPr>
        <w:t xml:space="preserve">THE FACTUAL BACKGROUND </w:t>
      </w:r>
    </w:p>
    <w:p w14:paraId="6716D1BD" w14:textId="48436C34" w:rsidR="00E12F56" w:rsidRPr="00F37166" w:rsidRDefault="00173EA3" w:rsidP="005224E9">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The appellant is the Minister of Justice, Legal and Parliamentary Affairs. The first three respondents</w:t>
      </w:r>
      <w:r w:rsidR="003E03F3" w:rsidRPr="00F37166">
        <w:rPr>
          <w:rFonts w:ascii="Times New Roman" w:hAnsi="Times New Roman" w:cs="Times New Roman"/>
          <w:sz w:val="24"/>
          <w:szCs w:val="24"/>
        </w:rPr>
        <w:t xml:space="preserve"> (the directors)</w:t>
      </w:r>
      <w:r w:rsidR="00E12F56" w:rsidRPr="00F37166">
        <w:rPr>
          <w:rFonts w:ascii="Times New Roman" w:hAnsi="Times New Roman" w:cs="Times New Roman"/>
          <w:sz w:val="24"/>
          <w:szCs w:val="24"/>
        </w:rPr>
        <w:t xml:space="preserve"> are board members of Hwange Colliery Company Ltd (Hwange or the Company).  The fourth respondent is a chartered accountant, who was the scheme chairperson and is the Trustee appointed by the scheme creditors to represent their collective </w:t>
      </w:r>
      <w:r w:rsidR="00E12F56" w:rsidRPr="00F37166">
        <w:rPr>
          <w:rFonts w:ascii="Times New Roman" w:hAnsi="Times New Roman" w:cs="Times New Roman"/>
          <w:sz w:val="24"/>
          <w:szCs w:val="24"/>
        </w:rPr>
        <w:lastRenderedPageBreak/>
        <w:t>interest in the implementation of the Scheme of Arrangement that preceded the Reconstruction Order (RO). The fifth respondent is the second largest shareholder in Hwange after the Government of Zimbabwe</w:t>
      </w:r>
      <w:r w:rsidR="001F3167" w:rsidRPr="00F37166">
        <w:rPr>
          <w:rFonts w:ascii="Times New Roman" w:hAnsi="Times New Roman" w:cs="Times New Roman"/>
          <w:sz w:val="24"/>
          <w:szCs w:val="24"/>
        </w:rPr>
        <w:t xml:space="preserve"> (GOZ)</w:t>
      </w:r>
      <w:r w:rsidR="00E12F56" w:rsidRPr="00F37166">
        <w:rPr>
          <w:rFonts w:ascii="Times New Roman" w:hAnsi="Times New Roman" w:cs="Times New Roman"/>
          <w:sz w:val="24"/>
          <w:szCs w:val="24"/>
        </w:rPr>
        <w:t>.</w:t>
      </w:r>
      <w:r w:rsidR="001F3167"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1F3167" w:rsidRPr="00F37166">
        <w:rPr>
          <w:rFonts w:ascii="Times New Roman" w:hAnsi="Times New Roman" w:cs="Times New Roman"/>
          <w:sz w:val="24"/>
          <w:szCs w:val="24"/>
        </w:rPr>
        <w:t xml:space="preserve">The nominal shareholder of GOZ is </w:t>
      </w:r>
      <w:r w:rsidR="00376210" w:rsidRPr="00F37166">
        <w:rPr>
          <w:rFonts w:ascii="Times New Roman" w:hAnsi="Times New Roman" w:cs="Times New Roman"/>
          <w:sz w:val="24"/>
          <w:szCs w:val="24"/>
        </w:rPr>
        <w:t xml:space="preserve">the Minister of Mines and Mining </w:t>
      </w:r>
      <w:r w:rsidR="00E96AF8" w:rsidRPr="00F37166">
        <w:rPr>
          <w:rFonts w:ascii="Times New Roman" w:hAnsi="Times New Roman" w:cs="Times New Roman"/>
          <w:sz w:val="24"/>
          <w:szCs w:val="24"/>
        </w:rPr>
        <w:t>Development (the Min</w:t>
      </w:r>
      <w:r w:rsidR="001F3167" w:rsidRPr="00F37166">
        <w:rPr>
          <w:rFonts w:ascii="Times New Roman" w:hAnsi="Times New Roman" w:cs="Times New Roman"/>
          <w:sz w:val="24"/>
          <w:szCs w:val="24"/>
        </w:rPr>
        <w:t>ister).</w:t>
      </w:r>
      <w:r w:rsidR="00540C1A" w:rsidRPr="00F37166">
        <w:rPr>
          <w:rFonts w:ascii="Times New Roman" w:hAnsi="Times New Roman" w:cs="Times New Roman"/>
          <w:sz w:val="24"/>
          <w:szCs w:val="24"/>
        </w:rPr>
        <w:t xml:space="preserve"> He is also the regulator of all mining companies in Zimbabwe.</w:t>
      </w:r>
    </w:p>
    <w:p w14:paraId="3775B2FA" w14:textId="77777777" w:rsidR="00173EA3" w:rsidRPr="00F37166" w:rsidRDefault="00173EA3" w:rsidP="00C33792">
      <w:pPr>
        <w:tabs>
          <w:tab w:val="left" w:pos="1134"/>
        </w:tabs>
        <w:spacing w:after="0" w:line="480" w:lineRule="auto"/>
        <w:jc w:val="both"/>
        <w:rPr>
          <w:rFonts w:ascii="Times New Roman" w:hAnsi="Times New Roman" w:cs="Times New Roman"/>
          <w:sz w:val="24"/>
          <w:szCs w:val="24"/>
        </w:rPr>
      </w:pPr>
    </w:p>
    <w:p w14:paraId="71793EBC" w14:textId="5D9ADFFB" w:rsidR="00E12F56" w:rsidRPr="00F37166" w:rsidRDefault="00173EA3" w:rsidP="00173EA3">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Hwange</w:t>
      </w:r>
      <w:r w:rsidR="009C2DD6" w:rsidRPr="00F37166">
        <w:rPr>
          <w:rFonts w:ascii="Times New Roman" w:hAnsi="Times New Roman" w:cs="Times New Roman"/>
          <w:sz w:val="24"/>
          <w:szCs w:val="24"/>
        </w:rPr>
        <w:t xml:space="preserve"> is a </w:t>
      </w:r>
      <w:r w:rsidR="00394A12" w:rsidRPr="00F37166">
        <w:rPr>
          <w:rFonts w:ascii="Times New Roman" w:hAnsi="Times New Roman" w:cs="Times New Roman"/>
          <w:sz w:val="24"/>
          <w:szCs w:val="24"/>
        </w:rPr>
        <w:t xml:space="preserve">coal mining conglomerate and a strategic national asset that </w:t>
      </w:r>
      <w:r w:rsidR="00867D57" w:rsidRPr="00F37166">
        <w:rPr>
          <w:rFonts w:ascii="Times New Roman" w:hAnsi="Times New Roman" w:cs="Times New Roman"/>
          <w:sz w:val="24"/>
          <w:szCs w:val="24"/>
        </w:rPr>
        <w:t>supplies</w:t>
      </w:r>
      <w:r w:rsidR="004B77AD" w:rsidRPr="00F37166">
        <w:rPr>
          <w:rFonts w:ascii="Times New Roman" w:hAnsi="Times New Roman" w:cs="Times New Roman"/>
          <w:sz w:val="24"/>
          <w:szCs w:val="24"/>
        </w:rPr>
        <w:t xml:space="preserve"> coal to</w:t>
      </w:r>
      <w:r w:rsidR="00867D57" w:rsidRPr="00F37166">
        <w:rPr>
          <w:rFonts w:ascii="Times New Roman" w:hAnsi="Times New Roman" w:cs="Times New Roman"/>
          <w:sz w:val="24"/>
          <w:szCs w:val="24"/>
        </w:rPr>
        <w:t xml:space="preserve"> the Zimbabwe Power Company (ZPC) for the generation of 400MW of electricity and to commerce, industry and agriculture. </w:t>
      </w:r>
      <w:r w:rsidR="00F37166">
        <w:rPr>
          <w:rFonts w:ascii="Times New Roman" w:hAnsi="Times New Roman" w:cs="Times New Roman"/>
          <w:sz w:val="24"/>
          <w:szCs w:val="24"/>
        </w:rPr>
        <w:t xml:space="preserve"> </w:t>
      </w:r>
      <w:r w:rsidR="009C2DD6" w:rsidRPr="00F37166">
        <w:rPr>
          <w:rFonts w:ascii="Times New Roman" w:hAnsi="Times New Roman" w:cs="Times New Roman"/>
          <w:sz w:val="24"/>
          <w:szCs w:val="24"/>
        </w:rPr>
        <w:t xml:space="preserve">It </w:t>
      </w:r>
      <w:r w:rsidR="00394A12" w:rsidRPr="00F37166">
        <w:rPr>
          <w:rFonts w:ascii="Times New Roman" w:hAnsi="Times New Roman" w:cs="Times New Roman"/>
          <w:sz w:val="24"/>
          <w:szCs w:val="24"/>
        </w:rPr>
        <w:t>has a triple listing</w:t>
      </w:r>
      <w:r w:rsidR="00E12F56" w:rsidRPr="00F37166">
        <w:rPr>
          <w:rFonts w:ascii="Times New Roman" w:hAnsi="Times New Roman" w:cs="Times New Roman"/>
          <w:sz w:val="24"/>
          <w:szCs w:val="24"/>
        </w:rPr>
        <w:t xml:space="preserve"> on the local, Johannesburg and London bourses</w:t>
      </w:r>
      <w:r w:rsidR="00867D57" w:rsidRPr="00F37166">
        <w:rPr>
          <w:rFonts w:ascii="Times New Roman" w:hAnsi="Times New Roman" w:cs="Times New Roman"/>
          <w:sz w:val="24"/>
          <w:szCs w:val="24"/>
        </w:rPr>
        <w:t>, holds</w:t>
      </w:r>
      <w:r w:rsidR="00EB7ACB" w:rsidRP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untapped concessions measuring over 22 000 hectares in extent</w:t>
      </w:r>
      <w:r w:rsidR="009C2DD6" w:rsidRPr="00F37166">
        <w:rPr>
          <w:rFonts w:ascii="Times New Roman" w:hAnsi="Times New Roman" w:cs="Times New Roman"/>
          <w:sz w:val="24"/>
          <w:szCs w:val="24"/>
        </w:rPr>
        <w:t xml:space="preserve"> and owns and manages a </w:t>
      </w:r>
      <w:r w:rsidR="00E12F56" w:rsidRPr="00F37166">
        <w:rPr>
          <w:rFonts w:ascii="Times New Roman" w:hAnsi="Times New Roman" w:cs="Times New Roman"/>
          <w:sz w:val="24"/>
          <w:szCs w:val="24"/>
        </w:rPr>
        <w:t xml:space="preserve">sizable property portfolio </w:t>
      </w:r>
      <w:r w:rsidR="009C2DD6" w:rsidRPr="00F37166">
        <w:rPr>
          <w:rFonts w:ascii="Times New Roman" w:hAnsi="Times New Roman" w:cs="Times New Roman"/>
          <w:sz w:val="24"/>
          <w:szCs w:val="24"/>
        </w:rPr>
        <w:t>and a profitable hospital</w:t>
      </w:r>
      <w:r w:rsidR="00867D57" w:rsidRPr="00F37166">
        <w:rPr>
          <w:rFonts w:ascii="Times New Roman" w:hAnsi="Times New Roman" w:cs="Times New Roman"/>
          <w:sz w:val="24"/>
          <w:szCs w:val="24"/>
        </w:rPr>
        <w:t xml:space="preserve"> in Hwange Town</w:t>
      </w:r>
      <w:r w:rsidR="00E12F56" w:rsidRPr="00F37166">
        <w:rPr>
          <w:rFonts w:ascii="Times New Roman" w:hAnsi="Times New Roman" w:cs="Times New Roman"/>
          <w:sz w:val="24"/>
          <w:szCs w:val="24"/>
        </w:rPr>
        <w:t xml:space="preserve">. </w:t>
      </w:r>
    </w:p>
    <w:p w14:paraId="03B2C2B2" w14:textId="77777777" w:rsidR="00173EA3" w:rsidRPr="00F37166" w:rsidRDefault="00173EA3" w:rsidP="00BE1D0E">
      <w:pPr>
        <w:spacing w:after="0" w:line="240" w:lineRule="auto"/>
        <w:jc w:val="both"/>
        <w:rPr>
          <w:rFonts w:ascii="Times New Roman" w:hAnsi="Times New Roman" w:cs="Times New Roman"/>
          <w:sz w:val="24"/>
          <w:szCs w:val="24"/>
        </w:rPr>
      </w:pPr>
    </w:p>
    <w:p w14:paraId="5368B4E5" w14:textId="3340B7CB" w:rsidR="00E12F56" w:rsidRPr="00F37166" w:rsidRDefault="00C33792" w:rsidP="00C33792">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The Company operated profitably between 2009 and 2012. Between 2013 and 2016, due to a host of reasons attributable in the main to antiquated equipment, undercapitalization and poor management, the Company suffered endemic losses that peaked at US$100</w:t>
      </w:r>
      <w:r w:rsidRP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m</w:t>
      </w:r>
      <w:r w:rsidRPr="00F37166">
        <w:rPr>
          <w:rFonts w:ascii="Times New Roman" w:hAnsi="Times New Roman" w:cs="Times New Roman"/>
          <w:sz w:val="24"/>
          <w:szCs w:val="24"/>
        </w:rPr>
        <w:t>illion</w:t>
      </w:r>
      <w:r w:rsidR="00E12F56" w:rsidRPr="00F37166">
        <w:rPr>
          <w:rFonts w:ascii="Times New Roman" w:hAnsi="Times New Roman" w:cs="Times New Roman"/>
          <w:sz w:val="24"/>
          <w:szCs w:val="24"/>
        </w:rPr>
        <w:t xml:space="preserve"> in 2015 before tapering off to US$ 87</w:t>
      </w:r>
      <w:r w:rsidRP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m</w:t>
      </w:r>
      <w:r w:rsidRPr="00F37166">
        <w:rPr>
          <w:rFonts w:ascii="Times New Roman" w:hAnsi="Times New Roman" w:cs="Times New Roman"/>
          <w:sz w:val="24"/>
          <w:szCs w:val="24"/>
        </w:rPr>
        <w:t>illion</w:t>
      </w:r>
      <w:r w:rsidR="00E12F56" w:rsidRPr="00F37166">
        <w:rPr>
          <w:rFonts w:ascii="Times New Roman" w:hAnsi="Times New Roman" w:cs="Times New Roman"/>
          <w:sz w:val="24"/>
          <w:szCs w:val="24"/>
        </w:rPr>
        <w:t xml:space="preserve"> in 2016.  </w:t>
      </w:r>
      <w:r w:rsidR="00915E9F" w:rsidRPr="00F37166">
        <w:rPr>
          <w:rFonts w:ascii="Times New Roman" w:hAnsi="Times New Roman" w:cs="Times New Roman"/>
          <w:sz w:val="24"/>
          <w:szCs w:val="24"/>
        </w:rPr>
        <w:t>During that period, coal production fell</w:t>
      </w:r>
      <w:r w:rsidRPr="00F37166">
        <w:rPr>
          <w:rFonts w:ascii="Times New Roman" w:hAnsi="Times New Roman" w:cs="Times New Roman"/>
          <w:sz w:val="24"/>
          <w:szCs w:val="24"/>
        </w:rPr>
        <w:t xml:space="preserve"> from an average of 500 </w:t>
      </w:r>
      <w:r w:rsidR="00E12F56" w:rsidRPr="00F37166">
        <w:rPr>
          <w:rFonts w:ascii="Times New Roman" w:hAnsi="Times New Roman" w:cs="Times New Roman"/>
          <w:sz w:val="24"/>
          <w:szCs w:val="24"/>
        </w:rPr>
        <w:t xml:space="preserve">000 </w:t>
      </w:r>
      <w:r w:rsidR="00915E9F" w:rsidRPr="00F37166">
        <w:rPr>
          <w:rFonts w:ascii="Times New Roman" w:hAnsi="Times New Roman" w:cs="Times New Roman"/>
          <w:sz w:val="24"/>
          <w:szCs w:val="24"/>
        </w:rPr>
        <w:t xml:space="preserve">to 200 000 metric </w:t>
      </w:r>
      <w:r w:rsidR="00E12F56" w:rsidRPr="00F37166">
        <w:rPr>
          <w:rFonts w:ascii="Times New Roman" w:hAnsi="Times New Roman" w:cs="Times New Roman"/>
          <w:sz w:val="24"/>
          <w:szCs w:val="24"/>
        </w:rPr>
        <w:t>tons</w:t>
      </w:r>
      <w:r w:rsidR="00915E9F" w:rsidRPr="00F37166">
        <w:rPr>
          <w:rFonts w:ascii="Times New Roman" w:hAnsi="Times New Roman" w:cs="Times New Roman"/>
          <w:sz w:val="24"/>
          <w:szCs w:val="24"/>
        </w:rPr>
        <w:t xml:space="preserve"> (MT)</w:t>
      </w:r>
      <w:r w:rsidR="00E12F56" w:rsidRPr="00F37166">
        <w:rPr>
          <w:rFonts w:ascii="Times New Roman" w:hAnsi="Times New Roman" w:cs="Times New Roman"/>
          <w:sz w:val="24"/>
          <w:szCs w:val="24"/>
        </w:rPr>
        <w:t xml:space="preserve"> per mont</w:t>
      </w:r>
      <w:r w:rsidR="00915E9F" w:rsidRPr="00F37166">
        <w:rPr>
          <w:rFonts w:ascii="Times New Roman" w:hAnsi="Times New Roman" w:cs="Times New Roman"/>
          <w:sz w:val="24"/>
          <w:szCs w:val="24"/>
        </w:rPr>
        <w:t xml:space="preserve">h. </w:t>
      </w:r>
      <w:r w:rsidRPr="00F37166">
        <w:rPr>
          <w:rFonts w:ascii="Times New Roman" w:hAnsi="Times New Roman" w:cs="Times New Roman"/>
          <w:sz w:val="24"/>
          <w:szCs w:val="24"/>
        </w:rPr>
        <w:t xml:space="preserve"> As at 31 December </w:t>
      </w:r>
      <w:r w:rsidR="00E12F56" w:rsidRPr="00F37166">
        <w:rPr>
          <w:rFonts w:ascii="Times New Roman" w:hAnsi="Times New Roman" w:cs="Times New Roman"/>
          <w:sz w:val="24"/>
          <w:szCs w:val="24"/>
        </w:rPr>
        <w:t>2016, it owed its creditors, who consisted of the Government of Zimbabwe (GOZ), statutory and trading creditors, financial institutions and employees a total sum of US$353</w:t>
      </w:r>
      <w:r w:rsidRP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m</w:t>
      </w:r>
      <w:r w:rsidRPr="00F37166">
        <w:rPr>
          <w:rFonts w:ascii="Times New Roman" w:hAnsi="Times New Roman" w:cs="Times New Roman"/>
          <w:sz w:val="24"/>
          <w:szCs w:val="24"/>
        </w:rPr>
        <w:t>illion</w:t>
      </w:r>
      <w:r w:rsidR="00E12F56" w:rsidRPr="00F37166">
        <w:rPr>
          <w:rFonts w:ascii="Times New Roman" w:hAnsi="Times New Roman" w:cs="Times New Roman"/>
          <w:sz w:val="24"/>
          <w:szCs w:val="24"/>
        </w:rPr>
        <w:t xml:space="preserve">. </w:t>
      </w:r>
    </w:p>
    <w:p w14:paraId="0C6D0FDC" w14:textId="77777777" w:rsidR="00C33792" w:rsidRPr="00F37166" w:rsidRDefault="00C33792" w:rsidP="00BE1D0E">
      <w:pPr>
        <w:spacing w:after="0" w:line="240" w:lineRule="auto"/>
        <w:jc w:val="both"/>
        <w:rPr>
          <w:rFonts w:ascii="Times New Roman" w:hAnsi="Times New Roman" w:cs="Times New Roman"/>
          <w:sz w:val="24"/>
          <w:szCs w:val="24"/>
        </w:rPr>
      </w:pPr>
    </w:p>
    <w:p w14:paraId="6CF53987" w14:textId="6ADABCB1" w:rsidR="006D467F" w:rsidRPr="00F37166" w:rsidRDefault="00C33792" w:rsidP="006D467F">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On 26 April 2017, the shareholders and the creditors approved by the req</w:t>
      </w:r>
      <w:r w:rsidR="00BE1D0E" w:rsidRPr="00F37166">
        <w:rPr>
          <w:rFonts w:ascii="Times New Roman" w:hAnsi="Times New Roman" w:cs="Times New Roman"/>
          <w:sz w:val="24"/>
          <w:szCs w:val="24"/>
        </w:rPr>
        <w:t>uisite margin</w:t>
      </w:r>
      <w:r w:rsidR="00E12F56" w:rsidRPr="00F37166">
        <w:rPr>
          <w:rFonts w:ascii="Times New Roman" w:hAnsi="Times New Roman" w:cs="Times New Roman"/>
          <w:sz w:val="24"/>
          <w:szCs w:val="24"/>
        </w:rPr>
        <w:t xml:space="preserve"> </w:t>
      </w:r>
      <w:r w:rsidR="00CA20E8" w:rsidRPr="00F37166">
        <w:rPr>
          <w:rFonts w:ascii="Times New Roman" w:hAnsi="Times New Roman" w:cs="Times New Roman"/>
          <w:sz w:val="24"/>
          <w:szCs w:val="24"/>
        </w:rPr>
        <w:t xml:space="preserve">the </w:t>
      </w:r>
      <w:r w:rsidR="00E12F56" w:rsidRPr="00F37166">
        <w:rPr>
          <w:rFonts w:ascii="Times New Roman" w:hAnsi="Times New Roman" w:cs="Times New Roman"/>
          <w:sz w:val="24"/>
          <w:szCs w:val="24"/>
        </w:rPr>
        <w:t>s</w:t>
      </w:r>
      <w:r w:rsidR="00A667D9" w:rsidRPr="00F37166">
        <w:rPr>
          <w:rFonts w:ascii="Times New Roman" w:hAnsi="Times New Roman" w:cs="Times New Roman"/>
          <w:sz w:val="24"/>
          <w:szCs w:val="24"/>
        </w:rPr>
        <w:t xml:space="preserve"> </w:t>
      </w:r>
      <w:r w:rsidR="00CA20E8" w:rsidRPr="00F37166">
        <w:rPr>
          <w:rFonts w:ascii="Times New Roman" w:hAnsi="Times New Roman" w:cs="Times New Roman"/>
          <w:sz w:val="24"/>
          <w:szCs w:val="24"/>
        </w:rPr>
        <w:t>1</w:t>
      </w:r>
      <w:r w:rsidR="00F11C09" w:rsidRPr="00F37166">
        <w:rPr>
          <w:rFonts w:ascii="Times New Roman" w:hAnsi="Times New Roman" w:cs="Times New Roman"/>
          <w:sz w:val="24"/>
          <w:szCs w:val="24"/>
        </w:rPr>
        <w:t>9</w:t>
      </w:r>
      <w:r w:rsidR="00A667D9" w:rsidRPr="00F37166">
        <w:rPr>
          <w:rFonts w:ascii="Times New Roman" w:hAnsi="Times New Roman" w:cs="Times New Roman"/>
          <w:sz w:val="24"/>
          <w:szCs w:val="24"/>
        </w:rPr>
        <w:t>1</w:t>
      </w:r>
      <w:r w:rsidR="00E12F56" w:rsidRPr="00F37166">
        <w:rPr>
          <w:rFonts w:ascii="Times New Roman" w:hAnsi="Times New Roman" w:cs="Times New Roman"/>
          <w:sz w:val="24"/>
          <w:szCs w:val="24"/>
        </w:rPr>
        <w:t xml:space="preserve">(1) of the Companies Act </w:t>
      </w:r>
      <w:r w:rsidR="00E12F56" w:rsidRPr="00F37166">
        <w:rPr>
          <w:rFonts w:ascii="Times New Roman" w:hAnsi="Times New Roman" w:cs="Times New Roman"/>
          <w:i/>
          <w:iCs/>
          <w:sz w:val="24"/>
          <w:szCs w:val="24"/>
        </w:rPr>
        <w:t>[Chapter 24:03]</w:t>
      </w:r>
      <w:r w:rsidR="00E12F56" w:rsidRPr="00F37166">
        <w:rPr>
          <w:rFonts w:ascii="Times New Roman" w:hAnsi="Times New Roman" w:cs="Times New Roman"/>
          <w:sz w:val="24"/>
          <w:szCs w:val="24"/>
        </w:rPr>
        <w:t xml:space="preserve"> Scheme of Arrangement</w:t>
      </w:r>
      <w:r w:rsidR="00BA19F2" w:rsidRPr="00F37166">
        <w:rPr>
          <w:rFonts w:ascii="Times New Roman" w:hAnsi="Times New Roman" w:cs="Times New Roman"/>
          <w:sz w:val="24"/>
          <w:szCs w:val="24"/>
        </w:rPr>
        <w:t xml:space="preserve"> (the scheme)</w:t>
      </w:r>
      <w:r w:rsidR="00E12F56"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 xml:space="preserve">The scheme was predicated on a three-pronged strategy of raising capital, restructuring management, and rescheduling and settling debt. </w:t>
      </w:r>
    </w:p>
    <w:p w14:paraId="15214FC0" w14:textId="1CE268F7" w:rsidR="00E12F56" w:rsidRPr="00F37166" w:rsidRDefault="00C33792" w:rsidP="006D467F">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E12F56" w:rsidRPr="00F37166">
        <w:rPr>
          <w:rFonts w:ascii="Times New Roman" w:hAnsi="Times New Roman" w:cs="Times New Roman"/>
          <w:sz w:val="24"/>
          <w:szCs w:val="24"/>
        </w:rPr>
        <w:t xml:space="preserve">On </w:t>
      </w:r>
      <w:r w:rsidR="00BA19F2" w:rsidRPr="00F37166">
        <w:rPr>
          <w:rFonts w:ascii="Times New Roman" w:hAnsi="Times New Roman" w:cs="Times New Roman"/>
          <w:sz w:val="24"/>
          <w:szCs w:val="24"/>
        </w:rPr>
        <w:t>3 May 2017, the Company filed a court</w:t>
      </w:r>
      <w:r w:rsidR="00A667D9" w:rsidRPr="00F37166">
        <w:rPr>
          <w:rFonts w:ascii="Times New Roman" w:hAnsi="Times New Roman" w:cs="Times New Roman"/>
          <w:sz w:val="24"/>
          <w:szCs w:val="24"/>
        </w:rPr>
        <w:t xml:space="preserve"> application, in terms of s 191</w:t>
      </w:r>
      <w:r w:rsidR="00BA19F2" w:rsidRPr="00F37166">
        <w:rPr>
          <w:rFonts w:ascii="Times New Roman" w:hAnsi="Times New Roman" w:cs="Times New Roman"/>
          <w:sz w:val="24"/>
          <w:szCs w:val="24"/>
        </w:rPr>
        <w:t>(2) of the Companies Act [</w:t>
      </w:r>
      <w:r w:rsidR="00BA19F2" w:rsidRPr="00F37166">
        <w:rPr>
          <w:rFonts w:ascii="Times New Roman" w:hAnsi="Times New Roman" w:cs="Times New Roman"/>
          <w:i/>
          <w:sz w:val="24"/>
          <w:szCs w:val="24"/>
        </w:rPr>
        <w:t xml:space="preserve">Chapter 24:03], </w:t>
      </w:r>
      <w:r w:rsidR="00BA19F2" w:rsidRPr="00F37166">
        <w:rPr>
          <w:rFonts w:ascii="Times New Roman" w:hAnsi="Times New Roman" w:cs="Times New Roman"/>
          <w:sz w:val="24"/>
          <w:szCs w:val="24"/>
        </w:rPr>
        <w:t>for the sanctioning</w:t>
      </w:r>
      <w:r w:rsidR="00BA19F2" w:rsidRPr="00F37166">
        <w:rPr>
          <w:rFonts w:ascii="Times New Roman" w:hAnsi="Times New Roman" w:cs="Times New Roman"/>
          <w:i/>
          <w:sz w:val="24"/>
          <w:szCs w:val="24"/>
        </w:rPr>
        <w:t xml:space="preserve"> </w:t>
      </w:r>
      <w:r w:rsidR="00DC25D7" w:rsidRPr="00F37166">
        <w:rPr>
          <w:rFonts w:ascii="Times New Roman" w:hAnsi="Times New Roman" w:cs="Times New Roman"/>
          <w:sz w:val="24"/>
          <w:szCs w:val="24"/>
        </w:rPr>
        <w:t xml:space="preserve">of the scheme. The order was granted on </w:t>
      </w:r>
      <w:r w:rsidR="00F37166">
        <w:rPr>
          <w:rFonts w:ascii="Times New Roman" w:hAnsi="Times New Roman" w:cs="Times New Roman"/>
          <w:sz w:val="24"/>
          <w:szCs w:val="24"/>
        </w:rPr>
        <w:t>10 </w:t>
      </w:r>
      <w:r w:rsidR="00E12F56" w:rsidRPr="00F37166">
        <w:rPr>
          <w:rFonts w:ascii="Times New Roman" w:hAnsi="Times New Roman" w:cs="Times New Roman"/>
          <w:sz w:val="24"/>
          <w:szCs w:val="24"/>
        </w:rPr>
        <w:t>May 2017</w:t>
      </w:r>
      <w:r w:rsidR="00DC25D7" w:rsidRPr="00F37166">
        <w:rPr>
          <w:rFonts w:ascii="Times New Roman" w:hAnsi="Times New Roman" w:cs="Times New Roman"/>
          <w:sz w:val="24"/>
          <w:szCs w:val="24"/>
        </w:rPr>
        <w:t xml:space="preserve">. </w:t>
      </w:r>
    </w:p>
    <w:p w14:paraId="078F9D86" w14:textId="77777777" w:rsidR="00C33792" w:rsidRDefault="00C33792" w:rsidP="00663C1E">
      <w:pPr>
        <w:spacing w:after="0" w:line="240" w:lineRule="auto"/>
        <w:jc w:val="both"/>
        <w:rPr>
          <w:rFonts w:ascii="Times New Roman" w:hAnsi="Times New Roman" w:cs="Times New Roman"/>
          <w:sz w:val="24"/>
          <w:szCs w:val="24"/>
        </w:rPr>
      </w:pPr>
    </w:p>
    <w:p w14:paraId="6085A02A" w14:textId="77777777" w:rsidR="006D467F" w:rsidRPr="00F37166" w:rsidRDefault="006D467F" w:rsidP="00663C1E">
      <w:pPr>
        <w:spacing w:after="0" w:line="240" w:lineRule="auto"/>
        <w:jc w:val="both"/>
        <w:rPr>
          <w:rFonts w:ascii="Times New Roman" w:hAnsi="Times New Roman" w:cs="Times New Roman"/>
          <w:sz w:val="24"/>
          <w:szCs w:val="24"/>
        </w:rPr>
      </w:pPr>
    </w:p>
    <w:p w14:paraId="3EBCC52F" w14:textId="34E19084" w:rsidR="00DC25D7" w:rsidRPr="00F37166" w:rsidRDefault="00C33792" w:rsidP="00C33792">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On 26 October 2018,</w:t>
      </w:r>
      <w:r w:rsidR="007A3E41" w:rsidRPr="00F37166">
        <w:rPr>
          <w:rFonts w:ascii="Times New Roman" w:hAnsi="Times New Roman" w:cs="Times New Roman"/>
          <w:sz w:val="24"/>
          <w:szCs w:val="24"/>
        </w:rPr>
        <w:t xml:space="preserve"> prompted by</w:t>
      </w:r>
      <w:r w:rsidR="00C213ED" w:rsidRPr="00F37166">
        <w:rPr>
          <w:rFonts w:ascii="Times New Roman" w:hAnsi="Times New Roman" w:cs="Times New Roman"/>
          <w:sz w:val="24"/>
          <w:szCs w:val="24"/>
        </w:rPr>
        <w:t xml:space="preserve"> </w:t>
      </w:r>
      <w:r w:rsidR="00A93A8A" w:rsidRPr="00F37166">
        <w:rPr>
          <w:rFonts w:ascii="Times New Roman" w:hAnsi="Times New Roman" w:cs="Times New Roman"/>
          <w:sz w:val="24"/>
          <w:szCs w:val="24"/>
        </w:rPr>
        <w:t>the minister</w:t>
      </w:r>
      <w:r w:rsidR="00E12F56" w:rsidRPr="00F37166">
        <w:rPr>
          <w:rFonts w:ascii="Times New Roman" w:hAnsi="Times New Roman" w:cs="Times New Roman"/>
          <w:sz w:val="24"/>
          <w:szCs w:val="24"/>
        </w:rPr>
        <w:t>, and</w:t>
      </w:r>
      <w:r w:rsidR="007A3E41" w:rsidRPr="00F37166">
        <w:rPr>
          <w:rFonts w:ascii="Times New Roman" w:hAnsi="Times New Roman" w:cs="Times New Roman"/>
          <w:sz w:val="24"/>
          <w:szCs w:val="24"/>
        </w:rPr>
        <w:t xml:space="preserve"> acting purportedly </w:t>
      </w:r>
      <w:r w:rsidR="00E12F56" w:rsidRPr="00F37166">
        <w:rPr>
          <w:rFonts w:ascii="Times New Roman" w:hAnsi="Times New Roman" w:cs="Times New Roman"/>
          <w:sz w:val="24"/>
          <w:szCs w:val="24"/>
        </w:rPr>
        <w:t xml:space="preserve">in terms of s 4 the </w:t>
      </w:r>
      <w:r w:rsidR="00DC25D7" w:rsidRPr="00F37166">
        <w:rPr>
          <w:rFonts w:ascii="Times New Roman" w:hAnsi="Times New Roman" w:cs="Times New Roman"/>
          <w:sz w:val="24"/>
          <w:szCs w:val="24"/>
        </w:rPr>
        <w:t xml:space="preserve">Act, the appellant </w:t>
      </w:r>
      <w:r w:rsidR="00E12F56" w:rsidRPr="00F37166">
        <w:rPr>
          <w:rFonts w:ascii="Times New Roman" w:hAnsi="Times New Roman" w:cs="Times New Roman"/>
          <w:iCs/>
          <w:sz w:val="24"/>
          <w:szCs w:val="24"/>
        </w:rPr>
        <w:t>published</w:t>
      </w:r>
      <w:r w:rsidR="00E12F56" w:rsidRPr="00F37166">
        <w:rPr>
          <w:rFonts w:ascii="Times New Roman" w:hAnsi="Times New Roman" w:cs="Times New Roman"/>
          <w:sz w:val="24"/>
          <w:szCs w:val="24"/>
        </w:rPr>
        <w:t xml:space="preserve"> a</w:t>
      </w:r>
      <w:r w:rsidR="00412AAB" w:rsidRPr="00F37166">
        <w:rPr>
          <w:rFonts w:ascii="Times New Roman" w:hAnsi="Times New Roman" w:cs="Times New Roman"/>
          <w:sz w:val="24"/>
          <w:szCs w:val="24"/>
        </w:rPr>
        <w:t>n</w:t>
      </w:r>
      <w:r w:rsidR="00E12F56" w:rsidRPr="00F37166">
        <w:rPr>
          <w:rFonts w:ascii="Times New Roman" w:hAnsi="Times New Roman" w:cs="Times New Roman"/>
          <w:sz w:val="24"/>
          <w:szCs w:val="24"/>
        </w:rPr>
        <w:t xml:space="preserve"> RO against the Company in the Government Gazette Extraordinary. </w:t>
      </w:r>
      <w:r w:rsidR="00F37166">
        <w:rPr>
          <w:rFonts w:ascii="Times New Roman" w:hAnsi="Times New Roman" w:cs="Times New Roman"/>
          <w:sz w:val="24"/>
          <w:szCs w:val="24"/>
        </w:rPr>
        <w:t xml:space="preserve"> </w:t>
      </w:r>
      <w:r w:rsidR="00E12F56" w:rsidRPr="00F37166">
        <w:rPr>
          <w:rFonts w:ascii="Times New Roman" w:hAnsi="Times New Roman" w:cs="Times New Roman"/>
          <w:sz w:val="24"/>
          <w:szCs w:val="24"/>
        </w:rPr>
        <w:t>He simultaneously notified and invited all interested parties to obtain all relevant accompanying documents from the Attorney General’s Office in Harare</w:t>
      </w:r>
      <w:r w:rsidR="00E12F56" w:rsidRPr="00F37166">
        <w:rPr>
          <w:rFonts w:ascii="Times New Roman" w:hAnsi="Times New Roman" w:cs="Times New Roman"/>
          <w:i/>
          <w:sz w:val="24"/>
          <w:szCs w:val="24"/>
        </w:rPr>
        <w:t>.</w:t>
      </w:r>
      <w:r w:rsidR="00E12F56" w:rsidRPr="00F37166">
        <w:rPr>
          <w:rFonts w:ascii="Times New Roman" w:hAnsi="Times New Roman" w:cs="Times New Roman"/>
          <w:sz w:val="24"/>
          <w:szCs w:val="24"/>
        </w:rPr>
        <w:t xml:space="preserve"> </w:t>
      </w:r>
      <w:r w:rsidR="00F86ACC" w:rsidRPr="00F37166">
        <w:rPr>
          <w:rFonts w:ascii="Times New Roman" w:hAnsi="Times New Roman" w:cs="Times New Roman"/>
          <w:sz w:val="24"/>
          <w:szCs w:val="24"/>
        </w:rPr>
        <w:t xml:space="preserve"> </w:t>
      </w:r>
    </w:p>
    <w:p w14:paraId="092524B7" w14:textId="77777777" w:rsidR="00C33792" w:rsidRPr="00F37166" w:rsidRDefault="00C33792" w:rsidP="006D467F">
      <w:pPr>
        <w:spacing w:after="0" w:line="240" w:lineRule="auto"/>
        <w:jc w:val="both"/>
        <w:rPr>
          <w:rFonts w:ascii="Times New Roman" w:hAnsi="Times New Roman" w:cs="Times New Roman"/>
          <w:sz w:val="24"/>
          <w:szCs w:val="24"/>
        </w:rPr>
      </w:pPr>
    </w:p>
    <w:p w14:paraId="39FD28A1" w14:textId="3C95C7DB" w:rsidR="00E12F56" w:rsidRPr="00F37166" w:rsidRDefault="00C33792" w:rsidP="00C33792">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F86ACC" w:rsidRPr="00F37166">
        <w:rPr>
          <w:rFonts w:ascii="Times New Roman" w:hAnsi="Times New Roman" w:cs="Times New Roman"/>
          <w:sz w:val="24"/>
          <w:szCs w:val="24"/>
        </w:rPr>
        <w:t>The directors were immediately divested of all their powers and authority, which were vested i</w:t>
      </w:r>
      <w:r w:rsidRPr="00F37166">
        <w:rPr>
          <w:rFonts w:ascii="Times New Roman" w:hAnsi="Times New Roman" w:cs="Times New Roman"/>
          <w:sz w:val="24"/>
          <w:szCs w:val="24"/>
        </w:rPr>
        <w:t>n the administrator Bhekithemba </w:t>
      </w:r>
      <w:r w:rsidR="00F86ACC" w:rsidRPr="00F37166">
        <w:rPr>
          <w:rFonts w:ascii="Times New Roman" w:hAnsi="Times New Roman" w:cs="Times New Roman"/>
          <w:sz w:val="24"/>
          <w:szCs w:val="24"/>
        </w:rPr>
        <w:t xml:space="preserve">Moyo and his two </w:t>
      </w:r>
      <w:r w:rsidRPr="00F37166">
        <w:rPr>
          <w:rFonts w:ascii="Times New Roman" w:hAnsi="Times New Roman" w:cs="Times New Roman"/>
          <w:sz w:val="24"/>
          <w:szCs w:val="24"/>
        </w:rPr>
        <w:t>assistants Munashe Shava and Ms Mutsa </w:t>
      </w:r>
      <w:r w:rsidR="00F86ACC" w:rsidRPr="00F37166">
        <w:rPr>
          <w:rFonts w:ascii="Times New Roman" w:hAnsi="Times New Roman" w:cs="Times New Roman"/>
          <w:sz w:val="24"/>
          <w:szCs w:val="24"/>
        </w:rPr>
        <w:t xml:space="preserve">Remba. </w:t>
      </w:r>
    </w:p>
    <w:p w14:paraId="4C338B48" w14:textId="77777777" w:rsidR="00C33792" w:rsidRPr="00F37166" w:rsidRDefault="00C33792" w:rsidP="00663C1E">
      <w:pPr>
        <w:spacing w:after="0" w:line="240" w:lineRule="auto"/>
        <w:jc w:val="both"/>
        <w:rPr>
          <w:rFonts w:ascii="Times New Roman" w:hAnsi="Times New Roman" w:cs="Times New Roman"/>
          <w:sz w:val="24"/>
          <w:szCs w:val="24"/>
        </w:rPr>
      </w:pPr>
    </w:p>
    <w:p w14:paraId="400C84F3" w14:textId="282D079F" w:rsidR="00E12F56" w:rsidRPr="00F37166" w:rsidRDefault="00C33792" w:rsidP="00C33792">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12F56" w:rsidRPr="00F37166">
        <w:rPr>
          <w:rFonts w:ascii="Times New Roman" w:hAnsi="Times New Roman" w:cs="Times New Roman"/>
          <w:sz w:val="24"/>
          <w:szCs w:val="24"/>
        </w:rPr>
        <w:t>On 22 November 2</w:t>
      </w:r>
      <w:r w:rsidR="00A667D9" w:rsidRPr="00F37166">
        <w:rPr>
          <w:rFonts w:ascii="Times New Roman" w:hAnsi="Times New Roman" w:cs="Times New Roman"/>
          <w:sz w:val="24"/>
          <w:szCs w:val="24"/>
        </w:rPr>
        <w:t>018, in compliance with s 8 (3)</w:t>
      </w:r>
      <w:r w:rsidR="00E12F56" w:rsidRPr="00F37166">
        <w:rPr>
          <w:rFonts w:ascii="Times New Roman" w:hAnsi="Times New Roman" w:cs="Times New Roman"/>
          <w:sz w:val="24"/>
          <w:szCs w:val="24"/>
        </w:rPr>
        <w:t xml:space="preserve">(a) of the Act, the appellant sought the confirmation of his RO. It was contested by the respondents. </w:t>
      </w:r>
    </w:p>
    <w:p w14:paraId="2AE85E57" w14:textId="3B54793E" w:rsidR="00E12F56" w:rsidRPr="00F37166" w:rsidRDefault="00E12F56" w:rsidP="00663C1E">
      <w:pPr>
        <w:spacing w:after="0" w:line="240" w:lineRule="auto"/>
        <w:jc w:val="both"/>
        <w:rPr>
          <w:rFonts w:ascii="Times New Roman" w:hAnsi="Times New Roman" w:cs="Times New Roman"/>
          <w:sz w:val="24"/>
          <w:szCs w:val="24"/>
        </w:rPr>
      </w:pPr>
    </w:p>
    <w:p w14:paraId="2F77F331" w14:textId="40BFE63E" w:rsidR="00E12F56" w:rsidRPr="00F37166" w:rsidRDefault="00C33792" w:rsidP="00E12F56">
      <w:pPr>
        <w:jc w:val="both"/>
        <w:rPr>
          <w:rFonts w:ascii="Times New Roman" w:hAnsi="Times New Roman" w:cs="Times New Roman"/>
          <w:b/>
          <w:bCs/>
          <w:sz w:val="24"/>
          <w:szCs w:val="24"/>
        </w:rPr>
      </w:pPr>
      <w:r w:rsidRPr="00F37166">
        <w:rPr>
          <w:rFonts w:ascii="Times New Roman" w:hAnsi="Times New Roman" w:cs="Times New Roman"/>
          <w:b/>
          <w:bCs/>
          <w:sz w:val="24"/>
          <w:szCs w:val="24"/>
        </w:rPr>
        <w:t xml:space="preserve">THE ARGUMENTS </w:t>
      </w:r>
      <w:r w:rsidRPr="00F37166">
        <w:rPr>
          <w:rFonts w:ascii="Times New Roman" w:hAnsi="Times New Roman" w:cs="Times New Roman"/>
          <w:b/>
          <w:bCs/>
          <w:i/>
          <w:sz w:val="24"/>
          <w:szCs w:val="24"/>
        </w:rPr>
        <w:t>A QUO</w:t>
      </w:r>
    </w:p>
    <w:p w14:paraId="705EBAA7" w14:textId="548C1862" w:rsidR="00611318" w:rsidRPr="00F37166" w:rsidRDefault="00C33792" w:rsidP="00DD65A9">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611318" w:rsidRPr="00F37166">
        <w:rPr>
          <w:rFonts w:ascii="Times New Roman" w:hAnsi="Times New Roman" w:cs="Times New Roman"/>
          <w:sz w:val="24"/>
          <w:szCs w:val="24"/>
        </w:rPr>
        <w:t xml:space="preserve">The respondents took several preliminary points </w:t>
      </w:r>
      <w:r w:rsidR="00611318" w:rsidRPr="00F37166">
        <w:rPr>
          <w:rFonts w:ascii="Times New Roman" w:hAnsi="Times New Roman" w:cs="Times New Roman"/>
          <w:i/>
          <w:sz w:val="24"/>
          <w:szCs w:val="24"/>
        </w:rPr>
        <w:t>a quo</w:t>
      </w:r>
      <w:r w:rsidR="00CC7923" w:rsidRPr="00F37166">
        <w:rPr>
          <w:rFonts w:ascii="Times New Roman" w:hAnsi="Times New Roman" w:cs="Times New Roman"/>
          <w:i/>
          <w:sz w:val="24"/>
          <w:szCs w:val="24"/>
        </w:rPr>
        <w:t>,</w:t>
      </w:r>
      <w:r w:rsidR="00CC7923" w:rsidRPr="00F37166">
        <w:rPr>
          <w:rFonts w:ascii="Times New Roman" w:hAnsi="Times New Roman" w:cs="Times New Roman"/>
          <w:sz w:val="24"/>
          <w:szCs w:val="24"/>
        </w:rPr>
        <w:t xml:space="preserve"> against the confirmation of the RO.</w:t>
      </w:r>
      <w:r w:rsidR="00611318" w:rsidRPr="00F37166">
        <w:rPr>
          <w:rFonts w:ascii="Times New Roman" w:hAnsi="Times New Roman" w:cs="Times New Roman"/>
          <w:sz w:val="24"/>
          <w:szCs w:val="24"/>
        </w:rPr>
        <w:t xml:space="preserve"> </w:t>
      </w:r>
    </w:p>
    <w:p w14:paraId="48325470" w14:textId="77777777" w:rsidR="00DD65A9" w:rsidRPr="00F37166" w:rsidRDefault="00DD65A9" w:rsidP="00070A94">
      <w:pPr>
        <w:tabs>
          <w:tab w:val="left" w:pos="1134"/>
        </w:tabs>
        <w:spacing w:after="0" w:line="480" w:lineRule="auto"/>
        <w:jc w:val="both"/>
        <w:rPr>
          <w:rFonts w:ascii="Times New Roman" w:hAnsi="Times New Roman" w:cs="Times New Roman"/>
          <w:sz w:val="24"/>
          <w:szCs w:val="24"/>
        </w:rPr>
      </w:pPr>
    </w:p>
    <w:p w14:paraId="3AB4B4C1" w14:textId="1958E0DD" w:rsidR="00A460C7" w:rsidRPr="00F37166" w:rsidRDefault="00C33792" w:rsidP="00663C1E">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A460C7" w:rsidRPr="00F37166">
        <w:rPr>
          <w:rFonts w:ascii="Times New Roman" w:hAnsi="Times New Roman" w:cs="Times New Roman"/>
          <w:sz w:val="24"/>
          <w:szCs w:val="24"/>
        </w:rPr>
        <w:t xml:space="preserve">The </w:t>
      </w:r>
      <w:r w:rsidR="00732239" w:rsidRPr="00F37166">
        <w:rPr>
          <w:rFonts w:ascii="Times New Roman" w:hAnsi="Times New Roman" w:cs="Times New Roman"/>
          <w:sz w:val="24"/>
          <w:szCs w:val="24"/>
        </w:rPr>
        <w:t xml:space="preserve">directors </w:t>
      </w:r>
      <w:r w:rsidR="00A32DA5" w:rsidRPr="00F37166">
        <w:rPr>
          <w:rFonts w:ascii="Times New Roman" w:hAnsi="Times New Roman" w:cs="Times New Roman"/>
          <w:sz w:val="24"/>
          <w:szCs w:val="24"/>
        </w:rPr>
        <w:t xml:space="preserve">and the fifth respondent contended </w:t>
      </w:r>
      <w:r w:rsidR="00663C1E" w:rsidRPr="00F37166">
        <w:rPr>
          <w:rFonts w:ascii="Times New Roman" w:hAnsi="Times New Roman" w:cs="Times New Roman"/>
          <w:sz w:val="24"/>
          <w:szCs w:val="24"/>
        </w:rPr>
        <w:t>that Part </w:t>
      </w:r>
      <w:r w:rsidR="00AC13D3" w:rsidRPr="00F37166">
        <w:rPr>
          <w:rFonts w:ascii="Times New Roman" w:hAnsi="Times New Roman" w:cs="Times New Roman"/>
          <w:sz w:val="24"/>
          <w:szCs w:val="24"/>
        </w:rPr>
        <w:t>II of the Act violated the provisions of s</w:t>
      </w:r>
      <w:r w:rsidR="00AE1A53" w:rsidRPr="00F37166">
        <w:rPr>
          <w:rFonts w:ascii="Times New Roman" w:hAnsi="Times New Roman" w:cs="Times New Roman"/>
          <w:sz w:val="24"/>
          <w:szCs w:val="24"/>
        </w:rPr>
        <w:t>s</w:t>
      </w:r>
      <w:r w:rsidR="00DD65A9" w:rsidRPr="00F37166">
        <w:rPr>
          <w:rFonts w:ascii="Times New Roman" w:hAnsi="Times New Roman" w:cs="Times New Roman"/>
          <w:sz w:val="24"/>
          <w:szCs w:val="24"/>
        </w:rPr>
        <w:t> 56</w:t>
      </w:r>
      <w:r w:rsidR="00AC13D3" w:rsidRPr="00F37166">
        <w:rPr>
          <w:rFonts w:ascii="Times New Roman" w:hAnsi="Times New Roman" w:cs="Times New Roman"/>
          <w:sz w:val="24"/>
          <w:szCs w:val="24"/>
        </w:rPr>
        <w:t>(1)</w:t>
      </w:r>
      <w:r w:rsidR="00AE1A53" w:rsidRPr="00F37166">
        <w:rPr>
          <w:rFonts w:ascii="Times New Roman" w:hAnsi="Times New Roman" w:cs="Times New Roman"/>
          <w:sz w:val="24"/>
          <w:szCs w:val="24"/>
        </w:rPr>
        <w:t xml:space="preserve"> (the equality and right to equal protection</w:t>
      </w:r>
      <w:r w:rsidR="00732239" w:rsidRPr="00F37166">
        <w:rPr>
          <w:rFonts w:ascii="Times New Roman" w:hAnsi="Times New Roman" w:cs="Times New Roman"/>
          <w:sz w:val="24"/>
          <w:szCs w:val="24"/>
        </w:rPr>
        <w:t xml:space="preserve"> clause</w:t>
      </w:r>
      <w:r w:rsidR="00AE1A53" w:rsidRPr="00F37166">
        <w:rPr>
          <w:rFonts w:ascii="Times New Roman" w:hAnsi="Times New Roman" w:cs="Times New Roman"/>
          <w:sz w:val="24"/>
          <w:szCs w:val="24"/>
        </w:rPr>
        <w:t>)</w:t>
      </w:r>
      <w:r w:rsidR="00354F87" w:rsidRPr="00F37166">
        <w:rPr>
          <w:rFonts w:ascii="Times New Roman" w:hAnsi="Times New Roman" w:cs="Times New Roman"/>
          <w:sz w:val="24"/>
          <w:szCs w:val="24"/>
        </w:rPr>
        <w:t>, 68</w:t>
      </w:r>
      <w:r w:rsidR="00AE1A53" w:rsidRPr="00F37166">
        <w:rPr>
          <w:rFonts w:ascii="Times New Roman" w:hAnsi="Times New Roman" w:cs="Times New Roman"/>
          <w:sz w:val="24"/>
          <w:szCs w:val="24"/>
        </w:rPr>
        <w:t>(1) (the right to administrative justice</w:t>
      </w:r>
      <w:r w:rsidR="00732239" w:rsidRPr="00F37166">
        <w:rPr>
          <w:rFonts w:ascii="Times New Roman" w:hAnsi="Times New Roman" w:cs="Times New Roman"/>
          <w:sz w:val="24"/>
          <w:szCs w:val="24"/>
        </w:rPr>
        <w:t xml:space="preserve"> clause</w:t>
      </w:r>
      <w:r w:rsidR="00A667D9" w:rsidRPr="00F37166">
        <w:rPr>
          <w:rFonts w:ascii="Times New Roman" w:hAnsi="Times New Roman" w:cs="Times New Roman"/>
          <w:sz w:val="24"/>
          <w:szCs w:val="24"/>
        </w:rPr>
        <w:t>), 69</w:t>
      </w:r>
      <w:r w:rsidR="00AE1A53" w:rsidRPr="00F37166">
        <w:rPr>
          <w:rFonts w:ascii="Times New Roman" w:hAnsi="Times New Roman" w:cs="Times New Roman"/>
          <w:sz w:val="24"/>
          <w:szCs w:val="24"/>
        </w:rPr>
        <w:t>(1) (right to a fair hearing before an independent and impartial tribunal</w:t>
      </w:r>
      <w:r w:rsidR="00732239" w:rsidRPr="00F37166">
        <w:rPr>
          <w:rFonts w:ascii="Times New Roman" w:hAnsi="Times New Roman" w:cs="Times New Roman"/>
          <w:sz w:val="24"/>
          <w:szCs w:val="24"/>
        </w:rPr>
        <w:t xml:space="preserve"> clause</w:t>
      </w:r>
      <w:r w:rsidR="00A667D9" w:rsidRPr="00F37166">
        <w:rPr>
          <w:rFonts w:ascii="Times New Roman" w:hAnsi="Times New Roman" w:cs="Times New Roman"/>
          <w:sz w:val="24"/>
          <w:szCs w:val="24"/>
        </w:rPr>
        <w:t>) and 71</w:t>
      </w:r>
      <w:r w:rsidR="00AE1A53" w:rsidRPr="00F37166">
        <w:rPr>
          <w:rFonts w:ascii="Times New Roman" w:hAnsi="Times New Roman" w:cs="Times New Roman"/>
          <w:sz w:val="24"/>
          <w:szCs w:val="24"/>
        </w:rPr>
        <w:t>(1</w:t>
      </w:r>
      <w:r w:rsidR="00354F87" w:rsidRPr="00F37166">
        <w:rPr>
          <w:rFonts w:ascii="Times New Roman" w:hAnsi="Times New Roman" w:cs="Times New Roman"/>
          <w:sz w:val="24"/>
          <w:szCs w:val="24"/>
        </w:rPr>
        <w:t>) (</w:t>
      </w:r>
      <w:r w:rsidR="00AE1A53" w:rsidRPr="00F37166">
        <w:rPr>
          <w:rFonts w:ascii="Times New Roman" w:hAnsi="Times New Roman" w:cs="Times New Roman"/>
          <w:sz w:val="24"/>
          <w:szCs w:val="24"/>
        </w:rPr>
        <w:t>the right to the</w:t>
      </w:r>
      <w:r w:rsidR="00CE793F" w:rsidRPr="00F37166">
        <w:rPr>
          <w:rFonts w:ascii="Times New Roman" w:hAnsi="Times New Roman" w:cs="Times New Roman"/>
          <w:sz w:val="24"/>
          <w:szCs w:val="24"/>
        </w:rPr>
        <w:t xml:space="preserve"> protection of private property)</w:t>
      </w:r>
      <w:r w:rsidR="00AE1A53" w:rsidRPr="00F37166">
        <w:rPr>
          <w:rFonts w:ascii="Times New Roman" w:hAnsi="Times New Roman" w:cs="Times New Roman"/>
          <w:sz w:val="24"/>
          <w:szCs w:val="24"/>
        </w:rPr>
        <w:t xml:space="preserve"> of the Constitution of </w:t>
      </w:r>
      <w:r w:rsidR="00AE1A53" w:rsidRPr="00F37166">
        <w:rPr>
          <w:rFonts w:ascii="Times New Roman" w:hAnsi="Times New Roman" w:cs="Times New Roman"/>
          <w:sz w:val="24"/>
          <w:szCs w:val="24"/>
        </w:rPr>
        <w:lastRenderedPageBreak/>
        <w:t>Zimbabwe.</w:t>
      </w:r>
      <w:r w:rsidR="00E309A7" w:rsidRPr="00F37166">
        <w:rPr>
          <w:rFonts w:ascii="Times New Roman" w:hAnsi="Times New Roman" w:cs="Times New Roman"/>
          <w:sz w:val="24"/>
          <w:szCs w:val="24"/>
        </w:rPr>
        <w:t xml:space="preserve"> They contended that the power reposed in GOZ by the impugned provisions to act as both a prosecutor and a judge in its own cause and to </w:t>
      </w:r>
      <w:r w:rsidR="004C73D0" w:rsidRPr="00F37166">
        <w:rPr>
          <w:rFonts w:ascii="Times New Roman" w:hAnsi="Times New Roman" w:cs="Times New Roman"/>
          <w:sz w:val="24"/>
          <w:szCs w:val="24"/>
        </w:rPr>
        <w:t xml:space="preserve">unilaterally </w:t>
      </w:r>
      <w:r w:rsidR="00E309A7" w:rsidRPr="00F37166">
        <w:rPr>
          <w:rFonts w:ascii="Times New Roman" w:hAnsi="Times New Roman" w:cs="Times New Roman"/>
          <w:sz w:val="24"/>
          <w:szCs w:val="24"/>
        </w:rPr>
        <w:t xml:space="preserve">circumvent the </w:t>
      </w:r>
      <w:r w:rsidR="00663C1E" w:rsidRPr="00F37166">
        <w:rPr>
          <w:rFonts w:ascii="Times New Roman" w:hAnsi="Times New Roman" w:cs="Times New Roman"/>
          <w:i/>
          <w:iCs/>
          <w:sz w:val="24"/>
          <w:szCs w:val="24"/>
        </w:rPr>
        <w:t>audi </w:t>
      </w:r>
      <w:r w:rsidR="00E309A7" w:rsidRPr="00F37166">
        <w:rPr>
          <w:rFonts w:ascii="Times New Roman" w:hAnsi="Times New Roman" w:cs="Times New Roman"/>
          <w:i/>
          <w:iCs/>
          <w:sz w:val="24"/>
          <w:szCs w:val="24"/>
        </w:rPr>
        <w:t>alteram partem</w:t>
      </w:r>
      <w:r w:rsidR="00E309A7" w:rsidRPr="00F37166">
        <w:rPr>
          <w:rFonts w:ascii="Times New Roman" w:hAnsi="Times New Roman" w:cs="Times New Roman"/>
          <w:sz w:val="24"/>
          <w:szCs w:val="24"/>
        </w:rPr>
        <w:t xml:space="preserve"> rule was inconsistent with the</w:t>
      </w:r>
      <w:r w:rsidR="00732239" w:rsidRPr="00F37166">
        <w:rPr>
          <w:rFonts w:ascii="Times New Roman" w:hAnsi="Times New Roman" w:cs="Times New Roman"/>
          <w:sz w:val="24"/>
          <w:szCs w:val="24"/>
        </w:rPr>
        <w:t xml:space="preserve">se </w:t>
      </w:r>
      <w:r w:rsidR="00E309A7" w:rsidRPr="00F37166">
        <w:rPr>
          <w:rFonts w:ascii="Times New Roman" w:hAnsi="Times New Roman" w:cs="Times New Roman"/>
          <w:sz w:val="24"/>
          <w:szCs w:val="24"/>
        </w:rPr>
        <w:t>constitutional provisions.</w:t>
      </w:r>
      <w:r w:rsidR="00C93FCB" w:rsidRPr="00F37166">
        <w:rPr>
          <w:rFonts w:ascii="Times New Roman" w:hAnsi="Times New Roman" w:cs="Times New Roman"/>
          <w:sz w:val="24"/>
          <w:szCs w:val="24"/>
        </w:rPr>
        <w:t xml:space="preserve"> They further contended that the application did not disclose a cause of action in the face of an extant court order sanct</w:t>
      </w:r>
      <w:r w:rsidR="00732239" w:rsidRPr="00F37166">
        <w:rPr>
          <w:rFonts w:ascii="Times New Roman" w:hAnsi="Times New Roman" w:cs="Times New Roman"/>
          <w:sz w:val="24"/>
          <w:szCs w:val="24"/>
        </w:rPr>
        <w:t>ioning the scheme</w:t>
      </w:r>
      <w:r w:rsidR="00A26386" w:rsidRPr="00F37166">
        <w:rPr>
          <w:rFonts w:ascii="Times New Roman" w:hAnsi="Times New Roman" w:cs="Times New Roman"/>
          <w:sz w:val="24"/>
          <w:szCs w:val="24"/>
        </w:rPr>
        <w:t>. They additionally contended that s 2(a) of the Act constituted an insurmountable hurdle for the appellant.</w:t>
      </w:r>
      <w:r w:rsidR="00C93FCB" w:rsidRPr="00F37166">
        <w:rPr>
          <w:rFonts w:ascii="Times New Roman" w:hAnsi="Times New Roman" w:cs="Times New Roman"/>
          <w:sz w:val="24"/>
          <w:szCs w:val="24"/>
        </w:rPr>
        <w:t xml:space="preserve"> They also contended that the invocation of the Act in favour of one shareholder constituted an abuse of authority. Finally, th</w:t>
      </w:r>
      <w:r w:rsidR="00253FB8" w:rsidRPr="00F37166">
        <w:rPr>
          <w:rFonts w:ascii="Times New Roman" w:hAnsi="Times New Roman" w:cs="Times New Roman"/>
          <w:sz w:val="24"/>
          <w:szCs w:val="24"/>
        </w:rPr>
        <w:t>ey argued that</w:t>
      </w:r>
      <w:r w:rsidR="00C93FCB" w:rsidRPr="00F37166">
        <w:rPr>
          <w:rFonts w:ascii="Times New Roman" w:hAnsi="Times New Roman" w:cs="Times New Roman"/>
          <w:sz w:val="24"/>
          <w:szCs w:val="24"/>
        </w:rPr>
        <w:t xml:space="preserve"> </w:t>
      </w:r>
      <w:r w:rsidR="00253FB8" w:rsidRPr="00F37166">
        <w:rPr>
          <w:rFonts w:ascii="Times New Roman" w:hAnsi="Times New Roman" w:cs="Times New Roman"/>
          <w:sz w:val="24"/>
          <w:szCs w:val="24"/>
        </w:rPr>
        <w:t>the appellant’s failure to make the material disclosure of the</w:t>
      </w:r>
      <w:r w:rsidR="00253FB8" w:rsidRPr="00F37166">
        <w:rPr>
          <w:rFonts w:ascii="Times New Roman" w:hAnsi="Times New Roman" w:cs="Times New Roman"/>
          <w:i/>
          <w:iCs/>
          <w:sz w:val="24"/>
          <w:szCs w:val="24"/>
        </w:rPr>
        <w:t xml:space="preserve"> </w:t>
      </w:r>
      <w:r w:rsidR="00441FAC" w:rsidRPr="00F37166">
        <w:rPr>
          <w:rFonts w:ascii="Times New Roman" w:hAnsi="Times New Roman" w:cs="Times New Roman"/>
          <w:i/>
          <w:iCs/>
          <w:sz w:val="24"/>
          <w:szCs w:val="24"/>
        </w:rPr>
        <w:t>mala fides</w:t>
      </w:r>
      <w:r w:rsidR="00441FAC" w:rsidRPr="00F37166">
        <w:rPr>
          <w:rFonts w:ascii="Times New Roman" w:hAnsi="Times New Roman" w:cs="Times New Roman"/>
          <w:sz w:val="24"/>
          <w:szCs w:val="24"/>
        </w:rPr>
        <w:t xml:space="preserve"> </w:t>
      </w:r>
      <w:r w:rsidR="00253FB8" w:rsidRPr="00F37166">
        <w:rPr>
          <w:rFonts w:ascii="Times New Roman" w:hAnsi="Times New Roman" w:cs="Times New Roman"/>
          <w:sz w:val="24"/>
          <w:szCs w:val="24"/>
        </w:rPr>
        <w:t xml:space="preserve">the minister harboured against them arising </w:t>
      </w:r>
      <w:r w:rsidR="00441FAC" w:rsidRPr="00F37166">
        <w:rPr>
          <w:rFonts w:ascii="Times New Roman" w:hAnsi="Times New Roman" w:cs="Times New Roman"/>
          <w:sz w:val="24"/>
          <w:szCs w:val="24"/>
        </w:rPr>
        <w:t xml:space="preserve">from </w:t>
      </w:r>
      <w:r w:rsidR="00253FB8" w:rsidRPr="00F37166">
        <w:rPr>
          <w:rFonts w:ascii="Times New Roman" w:hAnsi="Times New Roman" w:cs="Times New Roman"/>
          <w:sz w:val="24"/>
          <w:szCs w:val="24"/>
        </w:rPr>
        <w:t xml:space="preserve">some alleged impropriety he committed during his chairmanship of the </w:t>
      </w:r>
      <w:r w:rsidR="00F37166">
        <w:rPr>
          <w:rFonts w:ascii="Times New Roman" w:hAnsi="Times New Roman" w:cs="Times New Roman"/>
          <w:sz w:val="24"/>
          <w:szCs w:val="24"/>
        </w:rPr>
        <w:t>board between 13 May 2016 and 8 </w:t>
      </w:r>
      <w:r w:rsidR="00253FB8" w:rsidRPr="00F37166">
        <w:rPr>
          <w:rFonts w:ascii="Times New Roman" w:hAnsi="Times New Roman" w:cs="Times New Roman"/>
          <w:sz w:val="24"/>
          <w:szCs w:val="24"/>
        </w:rPr>
        <w:t>December 2017</w:t>
      </w:r>
      <w:r w:rsidR="00441FAC" w:rsidRPr="00F37166">
        <w:rPr>
          <w:rFonts w:ascii="Times New Roman" w:hAnsi="Times New Roman" w:cs="Times New Roman"/>
          <w:sz w:val="24"/>
          <w:szCs w:val="24"/>
        </w:rPr>
        <w:t xml:space="preserve"> (</w:t>
      </w:r>
      <w:r w:rsidR="00253FB8" w:rsidRPr="00F37166">
        <w:rPr>
          <w:rFonts w:ascii="Times New Roman" w:hAnsi="Times New Roman" w:cs="Times New Roman"/>
          <w:sz w:val="24"/>
          <w:szCs w:val="24"/>
        </w:rPr>
        <w:t>when he assumed ministerial office</w:t>
      </w:r>
      <w:r w:rsidR="00441FAC" w:rsidRPr="00F37166">
        <w:rPr>
          <w:rFonts w:ascii="Times New Roman" w:hAnsi="Times New Roman" w:cs="Times New Roman"/>
          <w:sz w:val="24"/>
          <w:szCs w:val="24"/>
        </w:rPr>
        <w:t>)</w:t>
      </w:r>
      <w:r w:rsidR="00253FB8" w:rsidRPr="00F37166">
        <w:rPr>
          <w:rFonts w:ascii="Times New Roman" w:hAnsi="Times New Roman" w:cs="Times New Roman"/>
          <w:sz w:val="24"/>
          <w:szCs w:val="24"/>
        </w:rPr>
        <w:t xml:space="preserve">, rendered the RO a nullity. </w:t>
      </w:r>
    </w:p>
    <w:p w14:paraId="50FECC7C" w14:textId="77777777" w:rsidR="00DD65A9" w:rsidRPr="00F37166" w:rsidRDefault="00DD65A9" w:rsidP="00DD65A9">
      <w:pPr>
        <w:tabs>
          <w:tab w:val="left" w:pos="1134"/>
        </w:tabs>
        <w:spacing w:after="0" w:line="480" w:lineRule="auto"/>
        <w:jc w:val="both"/>
        <w:rPr>
          <w:rFonts w:ascii="Times New Roman" w:hAnsi="Times New Roman" w:cs="Times New Roman"/>
          <w:sz w:val="24"/>
          <w:szCs w:val="24"/>
        </w:rPr>
      </w:pPr>
    </w:p>
    <w:p w14:paraId="412DDEFF" w14:textId="3953DFEA" w:rsidR="00393C3C" w:rsidRPr="00F37166" w:rsidRDefault="00DD65A9" w:rsidP="00DD65A9">
      <w:pPr>
        <w:tabs>
          <w:tab w:val="left" w:pos="1134"/>
        </w:tabs>
        <w:spacing w:line="480" w:lineRule="auto"/>
        <w:jc w:val="both"/>
        <w:rPr>
          <w:rFonts w:ascii="Times New Roman" w:hAnsi="Times New Roman" w:cs="Times New Roman"/>
          <w:i/>
          <w:iCs/>
          <w:sz w:val="24"/>
          <w:szCs w:val="24"/>
        </w:rPr>
      </w:pPr>
      <w:r w:rsidRPr="00F37166">
        <w:rPr>
          <w:rFonts w:ascii="Times New Roman" w:hAnsi="Times New Roman" w:cs="Times New Roman"/>
          <w:sz w:val="24"/>
          <w:szCs w:val="24"/>
        </w:rPr>
        <w:tab/>
      </w:r>
      <w:r w:rsidR="00393C3C" w:rsidRPr="00F37166">
        <w:rPr>
          <w:rFonts w:ascii="Times New Roman" w:hAnsi="Times New Roman" w:cs="Times New Roman"/>
          <w:sz w:val="24"/>
          <w:szCs w:val="24"/>
        </w:rPr>
        <w:t>The fourth respondent made common cause with the directors in regard to the</w:t>
      </w:r>
      <w:r w:rsidR="00243C54" w:rsidRPr="00F37166">
        <w:rPr>
          <w:rFonts w:ascii="Times New Roman" w:hAnsi="Times New Roman" w:cs="Times New Roman"/>
          <w:sz w:val="24"/>
          <w:szCs w:val="24"/>
        </w:rPr>
        <w:t xml:space="preserve"> negation of the </w:t>
      </w:r>
      <w:r w:rsidR="00243C54" w:rsidRPr="00F37166">
        <w:rPr>
          <w:rFonts w:ascii="Times New Roman" w:hAnsi="Times New Roman" w:cs="Times New Roman"/>
          <w:i/>
          <w:sz w:val="24"/>
          <w:szCs w:val="24"/>
        </w:rPr>
        <w:t>audi alteram partem rule</w:t>
      </w:r>
      <w:r w:rsidR="00243C54" w:rsidRPr="00F37166">
        <w:rPr>
          <w:rFonts w:ascii="Times New Roman" w:hAnsi="Times New Roman" w:cs="Times New Roman"/>
          <w:sz w:val="24"/>
          <w:szCs w:val="24"/>
        </w:rPr>
        <w:t>, the constitutional, administrative and statutory rights of members, the</w:t>
      </w:r>
      <w:r w:rsidR="00393C3C" w:rsidRPr="00F37166">
        <w:rPr>
          <w:rFonts w:ascii="Times New Roman" w:hAnsi="Times New Roman" w:cs="Times New Roman"/>
          <w:sz w:val="24"/>
          <w:szCs w:val="24"/>
        </w:rPr>
        <w:t xml:space="preserve"> hurdle </w:t>
      </w:r>
      <w:r w:rsidR="009B148E" w:rsidRPr="00F37166">
        <w:rPr>
          <w:rFonts w:ascii="Times New Roman" w:hAnsi="Times New Roman" w:cs="Times New Roman"/>
          <w:sz w:val="24"/>
          <w:szCs w:val="24"/>
        </w:rPr>
        <w:t xml:space="preserve">against confirmation </w:t>
      </w:r>
      <w:r w:rsidR="00393C3C" w:rsidRPr="00F37166">
        <w:rPr>
          <w:rFonts w:ascii="Times New Roman" w:hAnsi="Times New Roman" w:cs="Times New Roman"/>
          <w:sz w:val="24"/>
          <w:szCs w:val="24"/>
        </w:rPr>
        <w:t xml:space="preserve">posed by an </w:t>
      </w:r>
      <w:r w:rsidR="00A32DA5" w:rsidRPr="00F37166">
        <w:rPr>
          <w:rFonts w:ascii="Times New Roman" w:hAnsi="Times New Roman" w:cs="Times New Roman"/>
          <w:sz w:val="24"/>
          <w:szCs w:val="24"/>
        </w:rPr>
        <w:t xml:space="preserve">extant court order, </w:t>
      </w:r>
      <w:r w:rsidR="00A667D9" w:rsidRPr="00F37166">
        <w:rPr>
          <w:rFonts w:ascii="Times New Roman" w:hAnsi="Times New Roman" w:cs="Times New Roman"/>
          <w:sz w:val="24"/>
          <w:szCs w:val="24"/>
        </w:rPr>
        <w:t>the effect of s 2</w:t>
      </w:r>
      <w:r w:rsidR="00393C3C" w:rsidRPr="00F37166">
        <w:rPr>
          <w:rFonts w:ascii="Times New Roman" w:hAnsi="Times New Roman" w:cs="Times New Roman"/>
          <w:sz w:val="24"/>
          <w:szCs w:val="24"/>
        </w:rPr>
        <w:t xml:space="preserve">(a) of the </w:t>
      </w:r>
      <w:r w:rsidR="00A32DA5" w:rsidRPr="00F37166">
        <w:rPr>
          <w:rFonts w:ascii="Times New Roman" w:hAnsi="Times New Roman" w:cs="Times New Roman"/>
          <w:sz w:val="24"/>
          <w:szCs w:val="24"/>
        </w:rPr>
        <w:t>Act and</w:t>
      </w:r>
      <w:r w:rsidR="00482986" w:rsidRPr="00F37166">
        <w:rPr>
          <w:rFonts w:ascii="Times New Roman" w:hAnsi="Times New Roman" w:cs="Times New Roman"/>
          <w:sz w:val="24"/>
          <w:szCs w:val="24"/>
        </w:rPr>
        <w:t xml:space="preserve"> the consequent registration of the scheme with the Registrar of Companies in terms of </w:t>
      </w:r>
      <w:r w:rsidRPr="00F37166">
        <w:rPr>
          <w:rFonts w:ascii="Times New Roman" w:hAnsi="Times New Roman" w:cs="Times New Roman"/>
          <w:sz w:val="24"/>
          <w:szCs w:val="24"/>
        </w:rPr>
        <w:t>s 191</w:t>
      </w:r>
      <w:r w:rsidR="00A32DA5" w:rsidRPr="00F37166">
        <w:rPr>
          <w:rFonts w:ascii="Times New Roman" w:hAnsi="Times New Roman" w:cs="Times New Roman"/>
          <w:sz w:val="24"/>
          <w:szCs w:val="24"/>
        </w:rPr>
        <w:t>(3) of the Companies Act</w:t>
      </w:r>
      <w:r w:rsidR="00482986" w:rsidRPr="00F37166">
        <w:rPr>
          <w:rFonts w:ascii="Times New Roman" w:hAnsi="Times New Roman" w:cs="Times New Roman"/>
          <w:i/>
          <w:iCs/>
          <w:sz w:val="24"/>
          <w:szCs w:val="24"/>
        </w:rPr>
        <w:t>.</w:t>
      </w:r>
    </w:p>
    <w:p w14:paraId="59F79231" w14:textId="77777777" w:rsidR="00DD65A9" w:rsidRPr="00F37166" w:rsidRDefault="00DD65A9" w:rsidP="00663C1E">
      <w:pPr>
        <w:spacing w:after="0" w:line="240" w:lineRule="auto"/>
        <w:jc w:val="both"/>
        <w:rPr>
          <w:rFonts w:ascii="Times New Roman" w:hAnsi="Times New Roman" w:cs="Times New Roman"/>
          <w:sz w:val="24"/>
          <w:szCs w:val="24"/>
        </w:rPr>
      </w:pPr>
    </w:p>
    <w:p w14:paraId="6D11E06F" w14:textId="6DBE4F35" w:rsidR="00DD65A9" w:rsidRPr="00F37166" w:rsidRDefault="00DD65A9"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B904ED" w:rsidRPr="00F37166">
        <w:rPr>
          <w:rFonts w:ascii="Times New Roman" w:hAnsi="Times New Roman" w:cs="Times New Roman"/>
          <w:sz w:val="24"/>
          <w:szCs w:val="24"/>
        </w:rPr>
        <w:t>T</w:t>
      </w:r>
      <w:r w:rsidR="000B5CD3" w:rsidRPr="00F37166">
        <w:rPr>
          <w:rFonts w:ascii="Times New Roman" w:hAnsi="Times New Roman" w:cs="Times New Roman"/>
          <w:sz w:val="24"/>
          <w:szCs w:val="24"/>
        </w:rPr>
        <w:t>he appellant also raised</w:t>
      </w:r>
      <w:r w:rsidR="00B904ED" w:rsidRPr="00F37166">
        <w:rPr>
          <w:rFonts w:ascii="Times New Roman" w:hAnsi="Times New Roman" w:cs="Times New Roman"/>
          <w:sz w:val="24"/>
          <w:szCs w:val="24"/>
        </w:rPr>
        <w:t xml:space="preserve"> preliminary points against the</w:t>
      </w:r>
      <w:r w:rsidR="000B5CD3" w:rsidRPr="00F37166">
        <w:rPr>
          <w:rFonts w:ascii="Times New Roman" w:hAnsi="Times New Roman" w:cs="Times New Roman"/>
          <w:sz w:val="24"/>
          <w:szCs w:val="24"/>
        </w:rPr>
        <w:t xml:space="preserve"> fourth and fifth </w:t>
      </w:r>
      <w:r w:rsidR="00B904ED" w:rsidRPr="00F37166">
        <w:rPr>
          <w:rFonts w:ascii="Times New Roman" w:hAnsi="Times New Roman" w:cs="Times New Roman"/>
          <w:sz w:val="24"/>
          <w:szCs w:val="24"/>
        </w:rPr>
        <w:t xml:space="preserve">respondents. He argued that the fourth respondent did not have the </w:t>
      </w:r>
      <w:r w:rsidR="00B904ED" w:rsidRPr="00F37166">
        <w:rPr>
          <w:rFonts w:ascii="Times New Roman" w:hAnsi="Times New Roman" w:cs="Times New Roman"/>
          <w:i/>
          <w:iCs/>
          <w:sz w:val="24"/>
          <w:szCs w:val="24"/>
        </w:rPr>
        <w:t>locus standi</w:t>
      </w:r>
      <w:r w:rsidR="00B904ED" w:rsidRPr="00F37166">
        <w:rPr>
          <w:rFonts w:ascii="Times New Roman" w:hAnsi="Times New Roman" w:cs="Times New Roman"/>
          <w:sz w:val="24"/>
          <w:szCs w:val="24"/>
        </w:rPr>
        <w:t xml:space="preserve"> to oppose the confirmation proceedings. </w:t>
      </w:r>
      <w:r w:rsidR="00F37166">
        <w:rPr>
          <w:rFonts w:ascii="Times New Roman" w:hAnsi="Times New Roman" w:cs="Times New Roman"/>
          <w:sz w:val="24"/>
          <w:szCs w:val="24"/>
        </w:rPr>
        <w:t xml:space="preserve"> </w:t>
      </w:r>
      <w:r w:rsidR="001125F5" w:rsidRPr="00F37166">
        <w:rPr>
          <w:rFonts w:ascii="Times New Roman" w:hAnsi="Times New Roman" w:cs="Times New Roman"/>
          <w:sz w:val="24"/>
          <w:szCs w:val="24"/>
        </w:rPr>
        <w:t>He was no longer a chairman of the scheme but a trustee who was not empowered by the trust deed</w:t>
      </w:r>
      <w:r w:rsidR="000B5CD3" w:rsidRPr="00F37166">
        <w:rPr>
          <w:rFonts w:ascii="Times New Roman" w:hAnsi="Times New Roman" w:cs="Times New Roman"/>
          <w:sz w:val="24"/>
          <w:szCs w:val="24"/>
        </w:rPr>
        <w:t xml:space="preserve"> or the trust beneficiaries</w:t>
      </w:r>
      <w:r w:rsidR="0030205B" w:rsidRPr="00F37166">
        <w:rPr>
          <w:rFonts w:ascii="Times New Roman" w:hAnsi="Times New Roman" w:cs="Times New Roman"/>
          <w:sz w:val="24"/>
          <w:szCs w:val="24"/>
        </w:rPr>
        <w:t xml:space="preserve"> </w:t>
      </w:r>
      <w:r w:rsidR="001125F5" w:rsidRPr="00F37166">
        <w:rPr>
          <w:rFonts w:ascii="Times New Roman" w:hAnsi="Times New Roman" w:cs="Times New Roman"/>
          <w:sz w:val="24"/>
          <w:szCs w:val="24"/>
        </w:rPr>
        <w:t>to contest confirmation.</w:t>
      </w:r>
      <w:r w:rsidR="00907FBF"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907FBF" w:rsidRPr="00F37166">
        <w:rPr>
          <w:rFonts w:ascii="Times New Roman" w:hAnsi="Times New Roman" w:cs="Times New Roman"/>
          <w:sz w:val="24"/>
          <w:szCs w:val="24"/>
        </w:rPr>
        <w:t>He sought to non-suit the fifth respondent for failing to paginate and index his opposing papers in breach of the per</w:t>
      </w:r>
      <w:r w:rsidR="00A667D9" w:rsidRPr="00F37166">
        <w:rPr>
          <w:rFonts w:ascii="Times New Roman" w:hAnsi="Times New Roman" w:cs="Times New Roman"/>
          <w:sz w:val="24"/>
          <w:szCs w:val="24"/>
        </w:rPr>
        <w:t>emptory provisions of the r 227</w:t>
      </w:r>
      <w:r w:rsidR="00907FBF" w:rsidRPr="00F37166">
        <w:rPr>
          <w:rFonts w:ascii="Times New Roman" w:hAnsi="Times New Roman" w:cs="Times New Roman"/>
          <w:sz w:val="24"/>
          <w:szCs w:val="24"/>
        </w:rPr>
        <w:t>(d) of the High Court Rules, 1971.</w:t>
      </w:r>
      <w:r w:rsidR="00D4549F"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D4549F" w:rsidRPr="00F37166">
        <w:rPr>
          <w:rFonts w:ascii="Times New Roman" w:hAnsi="Times New Roman" w:cs="Times New Roman"/>
          <w:sz w:val="24"/>
          <w:szCs w:val="24"/>
        </w:rPr>
        <w:t xml:space="preserve">He disputed that the court order was extant contending that it had either been abandoned by conduct or was not the kind of </w:t>
      </w:r>
      <w:r w:rsidR="000B5CD3" w:rsidRPr="00F37166">
        <w:rPr>
          <w:rFonts w:ascii="Times New Roman" w:hAnsi="Times New Roman" w:cs="Times New Roman"/>
          <w:sz w:val="24"/>
          <w:szCs w:val="24"/>
        </w:rPr>
        <w:t xml:space="preserve">court </w:t>
      </w:r>
      <w:r w:rsidR="00D4549F" w:rsidRPr="00F37166">
        <w:rPr>
          <w:rFonts w:ascii="Times New Roman" w:hAnsi="Times New Roman" w:cs="Times New Roman"/>
          <w:sz w:val="24"/>
          <w:szCs w:val="24"/>
        </w:rPr>
        <w:t xml:space="preserve">order </w:t>
      </w:r>
      <w:r w:rsidR="00D4549F" w:rsidRPr="00F37166">
        <w:rPr>
          <w:rFonts w:ascii="Times New Roman" w:hAnsi="Times New Roman" w:cs="Times New Roman"/>
          <w:sz w:val="24"/>
          <w:szCs w:val="24"/>
        </w:rPr>
        <w:lastRenderedPageBreak/>
        <w:t>that required rescission.</w:t>
      </w:r>
      <w:r w:rsidR="00F37166">
        <w:rPr>
          <w:rFonts w:ascii="Times New Roman" w:hAnsi="Times New Roman" w:cs="Times New Roman"/>
          <w:sz w:val="24"/>
          <w:szCs w:val="24"/>
        </w:rPr>
        <w:t xml:space="preserve"> </w:t>
      </w:r>
      <w:r w:rsidR="005E1FD9" w:rsidRPr="00F37166">
        <w:rPr>
          <w:rFonts w:ascii="Times New Roman" w:hAnsi="Times New Roman" w:cs="Times New Roman"/>
          <w:sz w:val="24"/>
          <w:szCs w:val="24"/>
        </w:rPr>
        <w:t xml:space="preserve"> </w:t>
      </w:r>
      <w:r w:rsidR="000B5CD3" w:rsidRPr="00F37166">
        <w:rPr>
          <w:rFonts w:ascii="Times New Roman" w:hAnsi="Times New Roman" w:cs="Times New Roman"/>
          <w:sz w:val="24"/>
          <w:szCs w:val="24"/>
        </w:rPr>
        <w:t xml:space="preserve">He </w:t>
      </w:r>
      <w:r w:rsidR="00330263" w:rsidRPr="00F37166">
        <w:rPr>
          <w:rFonts w:ascii="Times New Roman" w:hAnsi="Times New Roman" w:cs="Times New Roman"/>
          <w:sz w:val="24"/>
          <w:szCs w:val="24"/>
        </w:rPr>
        <w:t>contested all the preliminary points taken by the respondents against him.</w:t>
      </w:r>
    </w:p>
    <w:p w14:paraId="5453F978" w14:textId="61DBFE7B" w:rsidR="00B904ED" w:rsidRPr="00F37166" w:rsidRDefault="00330263" w:rsidP="00663C1E">
      <w:pPr>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p>
    <w:p w14:paraId="2F71F638" w14:textId="13570DBD" w:rsidR="00910ABD" w:rsidRPr="00F37166" w:rsidRDefault="00DD65A9" w:rsidP="00663C1E">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7E419E" w:rsidRPr="00F37166">
        <w:rPr>
          <w:rFonts w:ascii="Times New Roman" w:hAnsi="Times New Roman" w:cs="Times New Roman"/>
          <w:sz w:val="24"/>
          <w:szCs w:val="24"/>
        </w:rPr>
        <w:t>On the merits the appellant made the following arguments.</w:t>
      </w:r>
      <w:r w:rsidR="00E26AD5"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E26AD5" w:rsidRPr="00F37166">
        <w:rPr>
          <w:rFonts w:ascii="Times New Roman" w:hAnsi="Times New Roman" w:cs="Times New Roman"/>
          <w:sz w:val="24"/>
          <w:szCs w:val="24"/>
        </w:rPr>
        <w:t xml:space="preserve">The scheme had failed to turn around the fortunes of Hwange due to mismanagement for which the directors were ultimately responsible. </w:t>
      </w:r>
      <w:r w:rsidR="00F37166">
        <w:rPr>
          <w:rFonts w:ascii="Times New Roman" w:hAnsi="Times New Roman" w:cs="Times New Roman"/>
          <w:sz w:val="24"/>
          <w:szCs w:val="24"/>
        </w:rPr>
        <w:t xml:space="preserve"> </w:t>
      </w:r>
      <w:r w:rsidR="00E46D86" w:rsidRPr="00F37166">
        <w:rPr>
          <w:rFonts w:ascii="Times New Roman" w:hAnsi="Times New Roman" w:cs="Times New Roman"/>
          <w:sz w:val="24"/>
          <w:szCs w:val="24"/>
        </w:rPr>
        <w:t xml:space="preserve">Being the largest shareholder and creditor, GOZ could not countenance the delays associated with the legal process for the dissolution of the scheme that was specified in the trust deed to which it was a party. </w:t>
      </w:r>
    </w:p>
    <w:p w14:paraId="3C47587C" w14:textId="77777777" w:rsidR="00663C1E" w:rsidRPr="00F37166" w:rsidRDefault="00663C1E" w:rsidP="00663C1E">
      <w:pPr>
        <w:tabs>
          <w:tab w:val="left" w:pos="1134"/>
        </w:tabs>
        <w:spacing w:after="0" w:line="240" w:lineRule="auto"/>
        <w:jc w:val="both"/>
        <w:rPr>
          <w:rFonts w:ascii="Times New Roman" w:hAnsi="Times New Roman" w:cs="Times New Roman"/>
          <w:sz w:val="24"/>
          <w:szCs w:val="24"/>
        </w:rPr>
      </w:pPr>
    </w:p>
    <w:p w14:paraId="02986CB5" w14:textId="77777777" w:rsidR="00663C1E" w:rsidRPr="00F37166" w:rsidRDefault="00663C1E" w:rsidP="00663C1E">
      <w:pPr>
        <w:tabs>
          <w:tab w:val="left" w:pos="1134"/>
        </w:tabs>
        <w:spacing w:after="0" w:line="240" w:lineRule="auto"/>
        <w:jc w:val="both"/>
        <w:rPr>
          <w:rFonts w:ascii="Times New Roman" w:hAnsi="Times New Roman" w:cs="Times New Roman"/>
          <w:sz w:val="24"/>
          <w:szCs w:val="24"/>
        </w:rPr>
      </w:pPr>
    </w:p>
    <w:p w14:paraId="5721539B" w14:textId="0DB6CB5A" w:rsidR="00FA7E55" w:rsidRPr="00F37166" w:rsidRDefault="00910ABD" w:rsidP="00663C1E">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46D86" w:rsidRPr="00F37166">
        <w:rPr>
          <w:rFonts w:ascii="Times New Roman" w:hAnsi="Times New Roman" w:cs="Times New Roman"/>
          <w:sz w:val="24"/>
          <w:szCs w:val="24"/>
        </w:rPr>
        <w:t xml:space="preserve">He was impelled by the exigencies of the situation to act with speed to protect the public investment and a national strategic asset. </w:t>
      </w:r>
      <w:r w:rsidR="00F37166">
        <w:rPr>
          <w:rFonts w:ascii="Times New Roman" w:hAnsi="Times New Roman" w:cs="Times New Roman"/>
          <w:sz w:val="24"/>
          <w:szCs w:val="24"/>
        </w:rPr>
        <w:t xml:space="preserve"> </w:t>
      </w:r>
      <w:r w:rsidR="00643AFC" w:rsidRPr="00F37166">
        <w:rPr>
          <w:rFonts w:ascii="Times New Roman" w:hAnsi="Times New Roman" w:cs="Times New Roman"/>
          <w:sz w:val="24"/>
          <w:szCs w:val="24"/>
        </w:rPr>
        <w:t xml:space="preserve">It was in the interest of the Company and all stakeholders that the board be prevented from asset stripping the housing estate, concentrating their attention in increasing board representation instead of production and firing senior management (3 within a space of 18 months) willy-nilly. </w:t>
      </w:r>
    </w:p>
    <w:p w14:paraId="1C877EC9" w14:textId="77777777" w:rsidR="00663C1E" w:rsidRPr="00F37166" w:rsidRDefault="00663C1E" w:rsidP="00663C1E">
      <w:pPr>
        <w:tabs>
          <w:tab w:val="left" w:pos="1134"/>
        </w:tabs>
        <w:spacing w:after="0" w:line="480" w:lineRule="auto"/>
        <w:jc w:val="both"/>
        <w:rPr>
          <w:rFonts w:ascii="Times New Roman" w:hAnsi="Times New Roman" w:cs="Times New Roman"/>
          <w:sz w:val="24"/>
          <w:szCs w:val="24"/>
        </w:rPr>
      </w:pPr>
    </w:p>
    <w:p w14:paraId="6AF2D9E6" w14:textId="5F0F01DE" w:rsidR="001978ED" w:rsidRPr="00F37166" w:rsidRDefault="00FA7E55" w:rsidP="00663C1E">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t>The Company c</w:t>
      </w:r>
      <w:r w:rsidR="00643AFC" w:rsidRPr="00F37166">
        <w:rPr>
          <w:rFonts w:ascii="Times New Roman" w:hAnsi="Times New Roman" w:cs="Times New Roman"/>
          <w:sz w:val="24"/>
          <w:szCs w:val="24"/>
        </w:rPr>
        <w:t>ould be saved from falling down the financial and economic precipice by confirmation of the RO rather than by the sterile notices of the decline</w:t>
      </w:r>
      <w:r w:rsidR="00910ABD" w:rsidRPr="00F37166">
        <w:rPr>
          <w:rFonts w:ascii="Times New Roman" w:hAnsi="Times New Roman" w:cs="Times New Roman"/>
          <w:sz w:val="24"/>
          <w:szCs w:val="24"/>
        </w:rPr>
        <w:t xml:space="preserve"> flighted by the fourth respondent</w:t>
      </w:r>
      <w:r w:rsidR="00643AFC" w:rsidRPr="00F37166">
        <w:rPr>
          <w:rFonts w:ascii="Times New Roman" w:hAnsi="Times New Roman" w:cs="Times New Roman"/>
          <w:sz w:val="24"/>
          <w:szCs w:val="24"/>
        </w:rPr>
        <w:t xml:space="preserve"> in the local p</w:t>
      </w:r>
      <w:r w:rsidR="00205280" w:rsidRPr="00F37166">
        <w:rPr>
          <w:rFonts w:ascii="Times New Roman" w:hAnsi="Times New Roman" w:cs="Times New Roman"/>
          <w:sz w:val="24"/>
          <w:szCs w:val="24"/>
        </w:rPr>
        <w:t xml:space="preserve">rint media for the attention of the debenture holders. </w:t>
      </w:r>
      <w:r w:rsidR="00F37166">
        <w:rPr>
          <w:rFonts w:ascii="Times New Roman" w:hAnsi="Times New Roman" w:cs="Times New Roman"/>
          <w:sz w:val="24"/>
          <w:szCs w:val="24"/>
        </w:rPr>
        <w:t xml:space="preserve"> </w:t>
      </w:r>
      <w:r w:rsidR="00205280" w:rsidRPr="00F37166">
        <w:rPr>
          <w:rFonts w:ascii="Times New Roman" w:hAnsi="Times New Roman" w:cs="Times New Roman"/>
          <w:sz w:val="24"/>
          <w:szCs w:val="24"/>
        </w:rPr>
        <w:t>In any event, the scheme being a compromise arrangement did not require a court order to discharge it. The acknowledged failures in implementing the scheme amounted to a repudiation and abandonment of the scheme by the Company, which negated t</w:t>
      </w:r>
      <w:r w:rsidR="00DD65A9" w:rsidRPr="00F37166">
        <w:rPr>
          <w:rFonts w:ascii="Times New Roman" w:hAnsi="Times New Roman" w:cs="Times New Roman"/>
          <w:sz w:val="24"/>
          <w:szCs w:val="24"/>
        </w:rPr>
        <w:t>he application of s 2</w:t>
      </w:r>
      <w:r w:rsidR="006D467F">
        <w:rPr>
          <w:rFonts w:ascii="Times New Roman" w:hAnsi="Times New Roman" w:cs="Times New Roman"/>
          <w:sz w:val="24"/>
          <w:szCs w:val="24"/>
        </w:rPr>
        <w:t xml:space="preserve"> </w:t>
      </w:r>
      <w:r w:rsidR="00205280" w:rsidRPr="00F37166">
        <w:rPr>
          <w:rFonts w:ascii="Times New Roman" w:hAnsi="Times New Roman" w:cs="Times New Roman"/>
          <w:sz w:val="24"/>
          <w:szCs w:val="24"/>
        </w:rPr>
        <w:t xml:space="preserve">(a) of the Act.  </w:t>
      </w:r>
    </w:p>
    <w:p w14:paraId="3567A4F6" w14:textId="77777777" w:rsidR="00663C1E" w:rsidRPr="00F37166" w:rsidRDefault="00663C1E" w:rsidP="00663C1E">
      <w:pPr>
        <w:tabs>
          <w:tab w:val="left" w:pos="1134"/>
        </w:tabs>
        <w:spacing w:after="0" w:line="480" w:lineRule="auto"/>
        <w:jc w:val="both"/>
        <w:rPr>
          <w:rFonts w:ascii="Times New Roman" w:hAnsi="Times New Roman" w:cs="Times New Roman"/>
          <w:sz w:val="24"/>
          <w:szCs w:val="24"/>
        </w:rPr>
      </w:pPr>
    </w:p>
    <w:p w14:paraId="5ED39402" w14:textId="5DC79244" w:rsidR="007E419E" w:rsidRPr="00F37166" w:rsidRDefault="001978ED"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05280" w:rsidRPr="00F37166">
        <w:rPr>
          <w:rFonts w:ascii="Times New Roman" w:hAnsi="Times New Roman" w:cs="Times New Roman"/>
          <w:sz w:val="24"/>
          <w:szCs w:val="24"/>
        </w:rPr>
        <w:t>The</w:t>
      </w:r>
      <w:r w:rsidR="004E35B3" w:rsidRPr="00F37166">
        <w:rPr>
          <w:rFonts w:ascii="Times New Roman" w:hAnsi="Times New Roman" w:cs="Times New Roman"/>
          <w:sz w:val="24"/>
          <w:szCs w:val="24"/>
        </w:rPr>
        <w:t xml:space="preserve"> appellant further contends that the</w:t>
      </w:r>
      <w:r w:rsidR="00205280" w:rsidRPr="00F37166">
        <w:rPr>
          <w:rFonts w:ascii="Times New Roman" w:hAnsi="Times New Roman" w:cs="Times New Roman"/>
          <w:sz w:val="24"/>
          <w:szCs w:val="24"/>
        </w:rPr>
        <w:t xml:space="preserve"> jurisdi</w:t>
      </w:r>
      <w:r w:rsidR="00DD65A9" w:rsidRPr="00F37166">
        <w:rPr>
          <w:rFonts w:ascii="Times New Roman" w:hAnsi="Times New Roman" w:cs="Times New Roman"/>
          <w:sz w:val="24"/>
          <w:szCs w:val="24"/>
        </w:rPr>
        <w:t>ctional facts prescribed in s 4</w:t>
      </w:r>
      <w:r w:rsidR="006D467F">
        <w:rPr>
          <w:rFonts w:ascii="Times New Roman" w:hAnsi="Times New Roman" w:cs="Times New Roman"/>
          <w:sz w:val="24"/>
          <w:szCs w:val="24"/>
        </w:rPr>
        <w:t xml:space="preserve"> </w:t>
      </w:r>
      <w:r w:rsidR="00205280" w:rsidRPr="00F37166">
        <w:rPr>
          <w:rFonts w:ascii="Times New Roman" w:hAnsi="Times New Roman" w:cs="Times New Roman"/>
          <w:sz w:val="24"/>
          <w:szCs w:val="24"/>
        </w:rPr>
        <w:t>(1)</w:t>
      </w:r>
      <w:r w:rsidR="00F15634" w:rsidRPr="00F37166">
        <w:rPr>
          <w:rFonts w:ascii="Times New Roman" w:hAnsi="Times New Roman" w:cs="Times New Roman"/>
          <w:sz w:val="24"/>
          <w:szCs w:val="24"/>
        </w:rPr>
        <w:t xml:space="preserve"> </w:t>
      </w:r>
      <w:r w:rsidR="00205280" w:rsidRPr="00F37166">
        <w:rPr>
          <w:rFonts w:ascii="Times New Roman" w:hAnsi="Times New Roman" w:cs="Times New Roman"/>
          <w:sz w:val="24"/>
          <w:szCs w:val="24"/>
        </w:rPr>
        <w:t xml:space="preserve">of the Act had been met. </w:t>
      </w:r>
      <w:r w:rsidR="00F15634" w:rsidRPr="00F37166">
        <w:rPr>
          <w:rFonts w:ascii="Times New Roman" w:hAnsi="Times New Roman" w:cs="Times New Roman"/>
          <w:sz w:val="24"/>
          <w:szCs w:val="24"/>
        </w:rPr>
        <w:t xml:space="preserve">These were demonstrated by firstly, the foreclosure by the Central Africa </w:t>
      </w:r>
      <w:r w:rsidR="00F15634" w:rsidRPr="00F37166">
        <w:rPr>
          <w:rFonts w:ascii="Times New Roman" w:hAnsi="Times New Roman" w:cs="Times New Roman"/>
          <w:sz w:val="24"/>
          <w:szCs w:val="24"/>
        </w:rPr>
        <w:lastRenderedPageBreak/>
        <w:t>Building Society (CABS) of the US$4</w:t>
      </w:r>
      <w:r w:rsidR="00DD65A9" w:rsidRPr="00F37166">
        <w:rPr>
          <w:rFonts w:ascii="Times New Roman" w:hAnsi="Times New Roman" w:cs="Times New Roman"/>
          <w:sz w:val="24"/>
          <w:szCs w:val="24"/>
        </w:rPr>
        <w:t xml:space="preserve"> </w:t>
      </w:r>
      <w:r w:rsidR="00F15634" w:rsidRPr="00F37166">
        <w:rPr>
          <w:rFonts w:ascii="Times New Roman" w:hAnsi="Times New Roman" w:cs="Times New Roman"/>
          <w:sz w:val="24"/>
          <w:szCs w:val="24"/>
        </w:rPr>
        <w:t>m</w:t>
      </w:r>
      <w:r w:rsidR="00DD65A9" w:rsidRPr="00F37166">
        <w:rPr>
          <w:rFonts w:ascii="Times New Roman" w:hAnsi="Times New Roman" w:cs="Times New Roman"/>
          <w:sz w:val="24"/>
          <w:szCs w:val="24"/>
        </w:rPr>
        <w:t>illion</w:t>
      </w:r>
      <w:r w:rsidR="00F15634" w:rsidRPr="00F37166">
        <w:rPr>
          <w:rFonts w:ascii="Times New Roman" w:hAnsi="Times New Roman" w:cs="Times New Roman"/>
          <w:sz w:val="24"/>
          <w:szCs w:val="24"/>
        </w:rPr>
        <w:t xml:space="preserve"> off shore loan for the purchase of </w:t>
      </w:r>
      <w:r w:rsidR="00663C1E" w:rsidRPr="00F37166">
        <w:rPr>
          <w:rFonts w:ascii="Times New Roman" w:hAnsi="Times New Roman" w:cs="Times New Roman"/>
          <w:sz w:val="24"/>
          <w:szCs w:val="24"/>
        </w:rPr>
        <w:t>mining equipment advanced on 27 </w:t>
      </w:r>
      <w:r w:rsidR="00F15634" w:rsidRPr="00F37166">
        <w:rPr>
          <w:rFonts w:ascii="Times New Roman" w:hAnsi="Times New Roman" w:cs="Times New Roman"/>
          <w:sz w:val="24"/>
          <w:szCs w:val="24"/>
        </w:rPr>
        <w:t xml:space="preserve">February 2018, which was guaranteed by GOZ. </w:t>
      </w:r>
      <w:r w:rsidR="00F37166">
        <w:rPr>
          <w:rFonts w:ascii="Times New Roman" w:hAnsi="Times New Roman" w:cs="Times New Roman"/>
          <w:sz w:val="24"/>
          <w:szCs w:val="24"/>
        </w:rPr>
        <w:t xml:space="preserve"> </w:t>
      </w:r>
      <w:r w:rsidR="00F15634" w:rsidRPr="00F37166">
        <w:rPr>
          <w:rFonts w:ascii="Times New Roman" w:hAnsi="Times New Roman" w:cs="Times New Roman"/>
          <w:sz w:val="24"/>
          <w:szCs w:val="24"/>
        </w:rPr>
        <w:t xml:space="preserve">Secondly, by the recommendation of the scheme lawyers to abandon the scheme in favour of judicial management. </w:t>
      </w:r>
      <w:r w:rsidR="00F37166">
        <w:rPr>
          <w:rFonts w:ascii="Times New Roman" w:hAnsi="Times New Roman" w:cs="Times New Roman"/>
          <w:sz w:val="24"/>
          <w:szCs w:val="24"/>
        </w:rPr>
        <w:t xml:space="preserve"> </w:t>
      </w:r>
      <w:r w:rsidR="00F15634" w:rsidRPr="00F37166">
        <w:rPr>
          <w:rFonts w:ascii="Times New Roman" w:hAnsi="Times New Roman" w:cs="Times New Roman"/>
          <w:sz w:val="24"/>
          <w:szCs w:val="24"/>
        </w:rPr>
        <w:t>He, therefore, submitted that it was just and equitable and in the interests of GOZ, creditors</w:t>
      </w:r>
      <w:r w:rsidR="00166F97" w:rsidRPr="00F37166">
        <w:rPr>
          <w:rFonts w:ascii="Times New Roman" w:hAnsi="Times New Roman" w:cs="Times New Roman"/>
          <w:sz w:val="24"/>
          <w:szCs w:val="24"/>
        </w:rPr>
        <w:t>, employees, consumers, the local community and the market</w:t>
      </w:r>
      <w:r w:rsidR="00F15634" w:rsidRPr="00F37166">
        <w:rPr>
          <w:rFonts w:ascii="Times New Roman" w:hAnsi="Times New Roman" w:cs="Times New Roman"/>
          <w:sz w:val="24"/>
          <w:szCs w:val="24"/>
        </w:rPr>
        <w:t xml:space="preserve"> for the RO, which was under the management of a competent administrator, to be confirmed</w:t>
      </w:r>
      <w:r w:rsidR="00166F97" w:rsidRPr="00F37166">
        <w:rPr>
          <w:rFonts w:ascii="Times New Roman" w:hAnsi="Times New Roman" w:cs="Times New Roman"/>
          <w:sz w:val="24"/>
          <w:szCs w:val="24"/>
        </w:rPr>
        <w:t xml:space="preserve"> than risk judicial management under an incompetent board.</w:t>
      </w:r>
    </w:p>
    <w:p w14:paraId="7CF0772A" w14:textId="77777777" w:rsidR="00DD65A9" w:rsidRPr="00F37166" w:rsidRDefault="00DD65A9" w:rsidP="00663C1E">
      <w:pPr>
        <w:spacing w:after="0" w:line="240" w:lineRule="auto"/>
        <w:jc w:val="both"/>
        <w:rPr>
          <w:rFonts w:ascii="Times New Roman" w:hAnsi="Times New Roman" w:cs="Times New Roman"/>
          <w:sz w:val="24"/>
          <w:szCs w:val="24"/>
        </w:rPr>
      </w:pPr>
    </w:p>
    <w:p w14:paraId="3BCAB1A8" w14:textId="39721AAD" w:rsidR="006F5E2A" w:rsidRPr="00F37166" w:rsidRDefault="00DD65A9"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6F5E2A" w:rsidRPr="00F37166">
        <w:rPr>
          <w:rFonts w:ascii="Times New Roman" w:hAnsi="Times New Roman" w:cs="Times New Roman"/>
          <w:sz w:val="24"/>
          <w:szCs w:val="24"/>
        </w:rPr>
        <w:t xml:space="preserve">The directors contended that the appellant had failed to establish the irreparable harm that necessitated the initial abridgment of the </w:t>
      </w:r>
      <w:r w:rsidR="006F5E2A" w:rsidRPr="00F37166">
        <w:rPr>
          <w:rFonts w:ascii="Times New Roman" w:hAnsi="Times New Roman" w:cs="Times New Roman"/>
          <w:i/>
          <w:iCs/>
          <w:sz w:val="24"/>
          <w:szCs w:val="24"/>
        </w:rPr>
        <w:t>audi alteram partem</w:t>
      </w:r>
      <w:r w:rsidR="006F5E2A" w:rsidRPr="00F37166">
        <w:rPr>
          <w:rFonts w:ascii="Times New Roman" w:hAnsi="Times New Roman" w:cs="Times New Roman"/>
          <w:sz w:val="24"/>
          <w:szCs w:val="24"/>
        </w:rPr>
        <w:t xml:space="preserve"> rule. </w:t>
      </w:r>
      <w:r w:rsidR="00F37166">
        <w:rPr>
          <w:rFonts w:ascii="Times New Roman" w:hAnsi="Times New Roman" w:cs="Times New Roman"/>
          <w:sz w:val="24"/>
          <w:szCs w:val="24"/>
        </w:rPr>
        <w:t xml:space="preserve"> </w:t>
      </w:r>
      <w:r w:rsidR="006F5E2A" w:rsidRPr="00F37166">
        <w:rPr>
          <w:rFonts w:ascii="Times New Roman" w:hAnsi="Times New Roman" w:cs="Times New Roman"/>
          <w:sz w:val="24"/>
          <w:szCs w:val="24"/>
        </w:rPr>
        <w:t>He did not avail nor disclose the detailed content</w:t>
      </w:r>
      <w:r w:rsidR="00FD2CBB" w:rsidRPr="00F37166">
        <w:rPr>
          <w:rFonts w:ascii="Times New Roman" w:hAnsi="Times New Roman" w:cs="Times New Roman"/>
          <w:sz w:val="24"/>
          <w:szCs w:val="24"/>
        </w:rPr>
        <w:t xml:space="preserve">s of the report </w:t>
      </w:r>
      <w:r w:rsidR="006F5E2A" w:rsidRPr="00F37166">
        <w:rPr>
          <w:rFonts w:ascii="Times New Roman" w:hAnsi="Times New Roman" w:cs="Times New Roman"/>
          <w:sz w:val="24"/>
          <w:szCs w:val="24"/>
        </w:rPr>
        <w:t>he received from the minister</w:t>
      </w:r>
      <w:r w:rsidR="00623F7D" w:rsidRPr="00F37166">
        <w:rPr>
          <w:rFonts w:ascii="Times New Roman" w:hAnsi="Times New Roman" w:cs="Times New Roman"/>
          <w:sz w:val="24"/>
          <w:szCs w:val="24"/>
        </w:rPr>
        <w:t xml:space="preserve"> to the respondents or the court.</w:t>
      </w:r>
      <w:r w:rsidR="00F37166">
        <w:rPr>
          <w:rFonts w:ascii="Times New Roman" w:hAnsi="Times New Roman" w:cs="Times New Roman"/>
          <w:sz w:val="24"/>
          <w:szCs w:val="24"/>
        </w:rPr>
        <w:t xml:space="preserve"> </w:t>
      </w:r>
      <w:r w:rsidR="00623F7D" w:rsidRPr="00F37166">
        <w:rPr>
          <w:rFonts w:ascii="Times New Roman" w:hAnsi="Times New Roman" w:cs="Times New Roman"/>
          <w:sz w:val="24"/>
          <w:szCs w:val="24"/>
        </w:rPr>
        <w:t xml:space="preserve"> He, therefore failed to justify that the RO was just, fair and reasonable. </w:t>
      </w:r>
      <w:r w:rsidR="00F37166">
        <w:rPr>
          <w:rFonts w:ascii="Times New Roman" w:hAnsi="Times New Roman" w:cs="Times New Roman"/>
          <w:sz w:val="24"/>
          <w:szCs w:val="24"/>
        </w:rPr>
        <w:t xml:space="preserve"> </w:t>
      </w:r>
      <w:r w:rsidR="00623F7D" w:rsidRPr="00F37166">
        <w:rPr>
          <w:rFonts w:ascii="Times New Roman" w:hAnsi="Times New Roman" w:cs="Times New Roman"/>
          <w:sz w:val="24"/>
          <w:szCs w:val="24"/>
        </w:rPr>
        <w:t xml:space="preserve">His reliance on the preliminary report showed that he issued the RO without full facts. </w:t>
      </w:r>
      <w:r w:rsidR="00F37166">
        <w:rPr>
          <w:rFonts w:ascii="Times New Roman" w:hAnsi="Times New Roman" w:cs="Times New Roman"/>
          <w:sz w:val="24"/>
          <w:szCs w:val="24"/>
        </w:rPr>
        <w:t xml:space="preserve"> </w:t>
      </w:r>
      <w:r w:rsidR="00623C09" w:rsidRPr="00F37166">
        <w:rPr>
          <w:rFonts w:ascii="Times New Roman" w:hAnsi="Times New Roman" w:cs="Times New Roman"/>
          <w:sz w:val="24"/>
          <w:szCs w:val="24"/>
        </w:rPr>
        <w:t xml:space="preserve">The </w:t>
      </w:r>
      <w:r w:rsidR="00772C78" w:rsidRPr="00F37166">
        <w:rPr>
          <w:rFonts w:ascii="Times New Roman" w:hAnsi="Times New Roman" w:cs="Times New Roman"/>
          <w:sz w:val="24"/>
          <w:szCs w:val="24"/>
        </w:rPr>
        <w:t>fortunes of the Company</w:t>
      </w:r>
      <w:r w:rsidR="00BC6305" w:rsidRPr="00F37166">
        <w:rPr>
          <w:rFonts w:ascii="Times New Roman" w:hAnsi="Times New Roman" w:cs="Times New Roman"/>
          <w:sz w:val="24"/>
          <w:szCs w:val="24"/>
        </w:rPr>
        <w:t xml:space="preserve"> (both financial and production)</w:t>
      </w:r>
      <w:r w:rsidR="00772C78" w:rsidRPr="00F37166">
        <w:rPr>
          <w:rFonts w:ascii="Times New Roman" w:hAnsi="Times New Roman" w:cs="Times New Roman"/>
          <w:sz w:val="24"/>
          <w:szCs w:val="24"/>
        </w:rPr>
        <w:t>, contrary to the conclusions rendered in the preliminary report,</w:t>
      </w:r>
      <w:r w:rsidR="009903FD" w:rsidRPr="00F37166">
        <w:rPr>
          <w:rFonts w:ascii="Times New Roman" w:hAnsi="Times New Roman" w:cs="Times New Roman"/>
          <w:sz w:val="24"/>
          <w:szCs w:val="24"/>
        </w:rPr>
        <w:t xml:space="preserve"> comparative to </w:t>
      </w:r>
      <w:r w:rsidR="007D326C" w:rsidRPr="00F37166">
        <w:rPr>
          <w:rFonts w:ascii="Times New Roman" w:hAnsi="Times New Roman" w:cs="Times New Roman"/>
          <w:sz w:val="24"/>
          <w:szCs w:val="24"/>
        </w:rPr>
        <w:t xml:space="preserve">prior periods, markedly </w:t>
      </w:r>
      <w:r w:rsidR="00772C78" w:rsidRPr="00F37166">
        <w:rPr>
          <w:rFonts w:ascii="Times New Roman" w:hAnsi="Times New Roman" w:cs="Times New Roman"/>
          <w:sz w:val="24"/>
          <w:szCs w:val="24"/>
        </w:rPr>
        <w:t>improved during the short period that it was under the scheme</w:t>
      </w:r>
      <w:r w:rsidR="00282F9C"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623F7D" w:rsidRPr="00F37166">
        <w:rPr>
          <w:rFonts w:ascii="Times New Roman" w:hAnsi="Times New Roman" w:cs="Times New Roman"/>
          <w:sz w:val="24"/>
          <w:szCs w:val="24"/>
        </w:rPr>
        <w:t>It was duplicitous of the appellant to ignore the economic environment under which the Company op</w:t>
      </w:r>
      <w:r w:rsidR="009903FD" w:rsidRPr="00F37166">
        <w:rPr>
          <w:rFonts w:ascii="Times New Roman" w:hAnsi="Times New Roman" w:cs="Times New Roman"/>
          <w:sz w:val="24"/>
          <w:szCs w:val="24"/>
        </w:rPr>
        <w:t>erated, which was fully known to</w:t>
      </w:r>
      <w:r w:rsidR="00623F7D" w:rsidRPr="00F37166">
        <w:rPr>
          <w:rFonts w:ascii="Times New Roman" w:hAnsi="Times New Roman" w:cs="Times New Roman"/>
          <w:sz w:val="24"/>
          <w:szCs w:val="24"/>
        </w:rPr>
        <w:t xml:space="preserve"> the minister in his previous capacity as the board chairperson</w:t>
      </w:r>
      <w:r w:rsidR="00282F9C" w:rsidRPr="00F37166">
        <w:rPr>
          <w:rFonts w:ascii="Times New Roman" w:hAnsi="Times New Roman" w:cs="Times New Roman"/>
          <w:sz w:val="24"/>
          <w:szCs w:val="24"/>
        </w:rPr>
        <w:t xml:space="preserve"> and from periodic reports he received from the board in his new position</w:t>
      </w:r>
      <w:r w:rsidR="00623F7D"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623F7D" w:rsidRPr="00F37166">
        <w:rPr>
          <w:rFonts w:ascii="Times New Roman" w:hAnsi="Times New Roman" w:cs="Times New Roman"/>
          <w:sz w:val="24"/>
          <w:szCs w:val="24"/>
        </w:rPr>
        <w:t>Further</w:t>
      </w:r>
      <w:r w:rsidR="009903FD" w:rsidRPr="00F37166">
        <w:rPr>
          <w:rFonts w:ascii="Times New Roman" w:hAnsi="Times New Roman" w:cs="Times New Roman"/>
          <w:sz w:val="24"/>
          <w:szCs w:val="24"/>
        </w:rPr>
        <w:t>,</w:t>
      </w:r>
      <w:r w:rsidR="00623F7D" w:rsidRPr="00F37166">
        <w:rPr>
          <w:rFonts w:ascii="Times New Roman" w:hAnsi="Times New Roman" w:cs="Times New Roman"/>
          <w:sz w:val="24"/>
          <w:szCs w:val="24"/>
        </w:rPr>
        <w:t xml:space="preserve"> that it was presumptuous of the appellant to attempt to predict th</w:t>
      </w:r>
      <w:r w:rsidR="00485EA1" w:rsidRPr="00F37166">
        <w:rPr>
          <w:rFonts w:ascii="Times New Roman" w:hAnsi="Times New Roman" w:cs="Times New Roman"/>
          <w:sz w:val="24"/>
          <w:szCs w:val="24"/>
        </w:rPr>
        <w:t xml:space="preserve">at the Company would be unable to retire the debentures or the principal debt on their </w:t>
      </w:r>
      <w:r w:rsidR="00B20229" w:rsidRPr="00F37166">
        <w:rPr>
          <w:rFonts w:ascii="Times New Roman" w:hAnsi="Times New Roman" w:cs="Times New Roman"/>
          <w:sz w:val="24"/>
          <w:szCs w:val="24"/>
        </w:rPr>
        <w:t xml:space="preserve">respective </w:t>
      </w:r>
      <w:r w:rsidR="00485EA1" w:rsidRPr="00F37166">
        <w:rPr>
          <w:rFonts w:ascii="Times New Roman" w:hAnsi="Times New Roman" w:cs="Times New Roman"/>
          <w:sz w:val="24"/>
          <w:szCs w:val="24"/>
        </w:rPr>
        <w:t>due dates</w:t>
      </w:r>
      <w:r w:rsidR="00B20229" w:rsidRPr="00F37166">
        <w:rPr>
          <w:rFonts w:ascii="Times New Roman" w:hAnsi="Times New Roman" w:cs="Times New Roman"/>
          <w:sz w:val="24"/>
          <w:szCs w:val="24"/>
        </w:rPr>
        <w:t xml:space="preserve">, </w:t>
      </w:r>
      <w:r w:rsidR="00643054" w:rsidRPr="00F37166">
        <w:rPr>
          <w:rFonts w:ascii="Times New Roman" w:hAnsi="Times New Roman" w:cs="Times New Roman"/>
          <w:sz w:val="24"/>
          <w:szCs w:val="24"/>
        </w:rPr>
        <w:t>some</w:t>
      </w:r>
      <w:r w:rsidRPr="00F37166">
        <w:rPr>
          <w:rFonts w:ascii="Times New Roman" w:hAnsi="Times New Roman" w:cs="Times New Roman"/>
          <w:sz w:val="24"/>
          <w:szCs w:val="24"/>
        </w:rPr>
        <w:t xml:space="preserve"> </w:t>
      </w:r>
      <w:r w:rsidR="00643054" w:rsidRPr="00F37166">
        <w:rPr>
          <w:rFonts w:ascii="Times New Roman" w:hAnsi="Times New Roman" w:cs="Times New Roman"/>
          <w:sz w:val="24"/>
          <w:szCs w:val="24"/>
        </w:rPr>
        <w:t xml:space="preserve">8, </w:t>
      </w:r>
      <w:r w:rsidRPr="00F37166">
        <w:rPr>
          <w:rFonts w:ascii="Times New Roman" w:hAnsi="Times New Roman" w:cs="Times New Roman"/>
          <w:sz w:val="24"/>
          <w:szCs w:val="24"/>
        </w:rPr>
        <w:t>10, 15 or 25 </w:t>
      </w:r>
      <w:r w:rsidR="00485EA1" w:rsidRPr="00F37166">
        <w:rPr>
          <w:rFonts w:ascii="Times New Roman" w:hAnsi="Times New Roman" w:cs="Times New Roman"/>
          <w:sz w:val="24"/>
          <w:szCs w:val="24"/>
        </w:rPr>
        <w:t>years into the future.</w:t>
      </w:r>
      <w:r w:rsidR="00623C09"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4237FB" w:rsidRPr="00F37166">
        <w:rPr>
          <w:rFonts w:ascii="Times New Roman" w:hAnsi="Times New Roman" w:cs="Times New Roman"/>
          <w:sz w:val="24"/>
          <w:szCs w:val="24"/>
        </w:rPr>
        <w:t xml:space="preserve">The principal debt </w:t>
      </w:r>
      <w:r w:rsidR="00745E6D" w:rsidRPr="00F37166">
        <w:rPr>
          <w:rFonts w:ascii="Times New Roman" w:hAnsi="Times New Roman" w:cs="Times New Roman"/>
          <w:sz w:val="24"/>
          <w:szCs w:val="24"/>
        </w:rPr>
        <w:t xml:space="preserve">was not yet due. </w:t>
      </w:r>
      <w:r w:rsidR="00623C09" w:rsidRPr="00F37166">
        <w:rPr>
          <w:rFonts w:ascii="Times New Roman" w:hAnsi="Times New Roman" w:cs="Times New Roman"/>
          <w:sz w:val="24"/>
          <w:szCs w:val="24"/>
        </w:rPr>
        <w:t xml:space="preserve">The minister together with the other debenture holders were obliged </w:t>
      </w:r>
      <w:r w:rsidR="00962F60" w:rsidRPr="00F37166">
        <w:rPr>
          <w:rFonts w:ascii="Times New Roman" w:hAnsi="Times New Roman" w:cs="Times New Roman"/>
          <w:sz w:val="24"/>
          <w:szCs w:val="24"/>
        </w:rPr>
        <w:t>b</w:t>
      </w:r>
      <w:r w:rsidR="00663C1E" w:rsidRPr="00F37166">
        <w:rPr>
          <w:rFonts w:ascii="Times New Roman" w:hAnsi="Times New Roman" w:cs="Times New Roman"/>
          <w:sz w:val="24"/>
          <w:szCs w:val="24"/>
        </w:rPr>
        <w:t xml:space="preserve">y clause 6.1 of the trust deed </w:t>
      </w:r>
      <w:r w:rsidR="00962F60" w:rsidRPr="00F37166">
        <w:rPr>
          <w:rFonts w:ascii="Times New Roman" w:hAnsi="Times New Roman" w:cs="Times New Roman"/>
          <w:sz w:val="24"/>
          <w:szCs w:val="24"/>
        </w:rPr>
        <w:t xml:space="preserve">to either enforce or dissolve </w:t>
      </w:r>
      <w:r w:rsidR="00623C09" w:rsidRPr="00F37166">
        <w:rPr>
          <w:rFonts w:ascii="Times New Roman" w:hAnsi="Times New Roman" w:cs="Times New Roman"/>
          <w:sz w:val="24"/>
          <w:szCs w:val="24"/>
        </w:rPr>
        <w:t>the scheme</w:t>
      </w:r>
      <w:r w:rsidR="00643054" w:rsidRPr="00F37166">
        <w:rPr>
          <w:rFonts w:ascii="Times New Roman" w:hAnsi="Times New Roman" w:cs="Times New Roman"/>
          <w:sz w:val="24"/>
          <w:szCs w:val="24"/>
        </w:rPr>
        <w:t xml:space="preserve"> before rooting for a</w:t>
      </w:r>
      <w:r w:rsidR="000F3845" w:rsidRPr="00F37166">
        <w:rPr>
          <w:rFonts w:ascii="Times New Roman" w:hAnsi="Times New Roman" w:cs="Times New Roman"/>
          <w:sz w:val="24"/>
          <w:szCs w:val="24"/>
        </w:rPr>
        <w:t>n</w:t>
      </w:r>
      <w:r w:rsidR="00623C09" w:rsidRPr="00F37166">
        <w:rPr>
          <w:rFonts w:ascii="Times New Roman" w:hAnsi="Times New Roman" w:cs="Times New Roman"/>
          <w:sz w:val="24"/>
          <w:szCs w:val="24"/>
        </w:rPr>
        <w:t xml:space="preserve"> RO.</w:t>
      </w:r>
      <w:r w:rsidR="00BC6305"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BC6305" w:rsidRPr="00F37166">
        <w:rPr>
          <w:rFonts w:ascii="Times New Roman" w:hAnsi="Times New Roman" w:cs="Times New Roman"/>
          <w:sz w:val="24"/>
          <w:szCs w:val="24"/>
        </w:rPr>
        <w:t xml:space="preserve">The managing director and two senior executives had resigned to avoid pending misconduct charges for derailing the implementation of the scheme. </w:t>
      </w:r>
      <w:r w:rsidR="00F37166">
        <w:rPr>
          <w:rFonts w:ascii="Times New Roman" w:hAnsi="Times New Roman" w:cs="Times New Roman"/>
          <w:sz w:val="24"/>
          <w:szCs w:val="24"/>
        </w:rPr>
        <w:t xml:space="preserve"> </w:t>
      </w:r>
      <w:r w:rsidR="00BC6305" w:rsidRPr="00F37166">
        <w:rPr>
          <w:rFonts w:ascii="Times New Roman" w:hAnsi="Times New Roman" w:cs="Times New Roman"/>
          <w:sz w:val="24"/>
          <w:szCs w:val="24"/>
        </w:rPr>
        <w:t xml:space="preserve">These </w:t>
      </w:r>
      <w:r w:rsidR="00BC6305" w:rsidRPr="00F37166">
        <w:rPr>
          <w:rFonts w:ascii="Times New Roman" w:hAnsi="Times New Roman" w:cs="Times New Roman"/>
          <w:sz w:val="24"/>
          <w:szCs w:val="24"/>
        </w:rPr>
        <w:lastRenderedPageBreak/>
        <w:t xml:space="preserve">appeared to be the “blue-eyed boys” of the minister whom he wanted retained despite their serious </w:t>
      </w:r>
      <w:r w:rsidR="00643054" w:rsidRPr="00F37166">
        <w:rPr>
          <w:rFonts w:ascii="Times New Roman" w:hAnsi="Times New Roman" w:cs="Times New Roman"/>
          <w:sz w:val="24"/>
          <w:szCs w:val="24"/>
        </w:rPr>
        <w:t xml:space="preserve">acts of </w:t>
      </w:r>
      <w:r w:rsidR="00BC6305" w:rsidRPr="00F37166">
        <w:rPr>
          <w:rFonts w:ascii="Times New Roman" w:hAnsi="Times New Roman" w:cs="Times New Roman"/>
          <w:sz w:val="24"/>
          <w:szCs w:val="24"/>
        </w:rPr>
        <w:t xml:space="preserve">misconduct. </w:t>
      </w:r>
      <w:r w:rsidR="00F37166">
        <w:rPr>
          <w:rFonts w:ascii="Times New Roman" w:hAnsi="Times New Roman" w:cs="Times New Roman"/>
          <w:sz w:val="24"/>
          <w:szCs w:val="24"/>
        </w:rPr>
        <w:t xml:space="preserve"> </w:t>
      </w:r>
      <w:r w:rsidR="00BC6305" w:rsidRPr="00F37166">
        <w:rPr>
          <w:rFonts w:ascii="Times New Roman" w:hAnsi="Times New Roman" w:cs="Times New Roman"/>
          <w:sz w:val="24"/>
          <w:szCs w:val="24"/>
        </w:rPr>
        <w:t>The numerous success</w:t>
      </w:r>
      <w:r w:rsidR="00643054" w:rsidRPr="00F37166">
        <w:rPr>
          <w:rFonts w:ascii="Times New Roman" w:hAnsi="Times New Roman" w:cs="Times New Roman"/>
          <w:sz w:val="24"/>
          <w:szCs w:val="24"/>
        </w:rPr>
        <w:t>es</w:t>
      </w:r>
      <w:r w:rsidR="00BC6305" w:rsidRPr="00F37166">
        <w:rPr>
          <w:rFonts w:ascii="Times New Roman" w:hAnsi="Times New Roman" w:cs="Times New Roman"/>
          <w:sz w:val="24"/>
          <w:szCs w:val="24"/>
        </w:rPr>
        <w:t xml:space="preserve"> of the board in the implementation of the scheme was testimony to their ability to turn the </w:t>
      </w:r>
      <w:r w:rsidR="007D326C" w:rsidRPr="00F37166">
        <w:rPr>
          <w:rFonts w:ascii="Times New Roman" w:hAnsi="Times New Roman" w:cs="Times New Roman"/>
          <w:sz w:val="24"/>
          <w:szCs w:val="24"/>
        </w:rPr>
        <w:t>Company back to profitability.</w:t>
      </w:r>
      <w:r w:rsidR="0033687C"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33687C" w:rsidRPr="00F37166">
        <w:rPr>
          <w:rFonts w:ascii="Times New Roman" w:hAnsi="Times New Roman" w:cs="Times New Roman"/>
          <w:sz w:val="24"/>
          <w:szCs w:val="24"/>
        </w:rPr>
        <w:t>The required board increase was prescribed in the articles of association.</w:t>
      </w:r>
      <w:r w:rsidR="00200BD0"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200BD0" w:rsidRPr="00F37166">
        <w:rPr>
          <w:rFonts w:ascii="Times New Roman" w:hAnsi="Times New Roman" w:cs="Times New Roman"/>
          <w:sz w:val="24"/>
          <w:szCs w:val="24"/>
        </w:rPr>
        <w:t xml:space="preserve">The RO was an unjust and inequitable tool used to help </w:t>
      </w:r>
      <w:r w:rsidR="00643054" w:rsidRPr="00F37166">
        <w:rPr>
          <w:rFonts w:ascii="Times New Roman" w:hAnsi="Times New Roman" w:cs="Times New Roman"/>
          <w:sz w:val="24"/>
          <w:szCs w:val="24"/>
        </w:rPr>
        <w:t xml:space="preserve">the </w:t>
      </w:r>
      <w:r w:rsidR="00200BD0" w:rsidRPr="00F37166">
        <w:rPr>
          <w:rFonts w:ascii="Times New Roman" w:hAnsi="Times New Roman" w:cs="Times New Roman"/>
          <w:sz w:val="24"/>
          <w:szCs w:val="24"/>
        </w:rPr>
        <w:t>minister remove the directors outside the prescripts of the articles of association.</w:t>
      </w:r>
    </w:p>
    <w:p w14:paraId="083A3C8E" w14:textId="77777777" w:rsidR="00DD65A9" w:rsidRPr="00F37166" w:rsidRDefault="00DD65A9" w:rsidP="00663C1E">
      <w:pPr>
        <w:spacing w:after="0" w:line="240" w:lineRule="auto"/>
        <w:jc w:val="both"/>
        <w:rPr>
          <w:rFonts w:ascii="Times New Roman" w:hAnsi="Times New Roman" w:cs="Times New Roman"/>
          <w:sz w:val="24"/>
          <w:szCs w:val="24"/>
        </w:rPr>
      </w:pPr>
    </w:p>
    <w:p w14:paraId="2BEF81CC" w14:textId="2D680A58" w:rsidR="00200BD0" w:rsidRPr="00F37166" w:rsidRDefault="00DD65A9"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00BD0" w:rsidRPr="00F37166">
        <w:rPr>
          <w:rFonts w:ascii="Times New Roman" w:hAnsi="Times New Roman" w:cs="Times New Roman"/>
          <w:sz w:val="24"/>
          <w:szCs w:val="24"/>
        </w:rPr>
        <w:t xml:space="preserve">They sought the discharge of the RO to enable the momentum gathered by the Company under the scheme to </w:t>
      </w:r>
      <w:r w:rsidR="00765282" w:rsidRPr="00F37166">
        <w:rPr>
          <w:rFonts w:ascii="Times New Roman" w:hAnsi="Times New Roman" w:cs="Times New Roman"/>
          <w:sz w:val="24"/>
          <w:szCs w:val="24"/>
        </w:rPr>
        <w:t>continue</w:t>
      </w:r>
      <w:r w:rsidR="00200BD0" w:rsidRPr="00F37166">
        <w:rPr>
          <w:rFonts w:ascii="Times New Roman" w:hAnsi="Times New Roman" w:cs="Times New Roman"/>
          <w:sz w:val="24"/>
          <w:szCs w:val="24"/>
        </w:rPr>
        <w:t xml:space="preserve">. </w:t>
      </w:r>
    </w:p>
    <w:p w14:paraId="7921CE65" w14:textId="77777777" w:rsidR="00DD65A9" w:rsidRPr="00F37166" w:rsidRDefault="00DD65A9" w:rsidP="00663C1E">
      <w:pPr>
        <w:spacing w:after="0" w:line="240" w:lineRule="auto"/>
        <w:jc w:val="both"/>
        <w:rPr>
          <w:rFonts w:ascii="Times New Roman" w:hAnsi="Times New Roman" w:cs="Times New Roman"/>
          <w:sz w:val="24"/>
          <w:szCs w:val="24"/>
        </w:rPr>
      </w:pPr>
    </w:p>
    <w:p w14:paraId="288A4A77" w14:textId="69762667" w:rsidR="00444FA0" w:rsidRPr="00F37166" w:rsidRDefault="00DD65A9"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444FA0" w:rsidRPr="00F37166">
        <w:rPr>
          <w:rFonts w:ascii="Times New Roman" w:hAnsi="Times New Roman" w:cs="Times New Roman"/>
          <w:sz w:val="24"/>
          <w:szCs w:val="24"/>
        </w:rPr>
        <w:t xml:space="preserve">The fourth respondent </w:t>
      </w:r>
      <w:r w:rsidR="006D2BB3" w:rsidRPr="00F37166">
        <w:rPr>
          <w:rFonts w:ascii="Times New Roman" w:hAnsi="Times New Roman" w:cs="Times New Roman"/>
          <w:sz w:val="24"/>
          <w:szCs w:val="24"/>
        </w:rPr>
        <w:t>premised his argument</w:t>
      </w:r>
      <w:r w:rsidR="00444FA0" w:rsidRPr="00F37166">
        <w:rPr>
          <w:rFonts w:ascii="Times New Roman" w:hAnsi="Times New Roman" w:cs="Times New Roman"/>
          <w:sz w:val="24"/>
          <w:szCs w:val="24"/>
        </w:rPr>
        <w:t xml:space="preserve"> that a single creditor could not </w:t>
      </w:r>
      <w:r w:rsidR="000245C1" w:rsidRPr="00F37166">
        <w:rPr>
          <w:rFonts w:ascii="Times New Roman" w:hAnsi="Times New Roman" w:cs="Times New Roman"/>
          <w:sz w:val="24"/>
          <w:szCs w:val="24"/>
        </w:rPr>
        <w:t xml:space="preserve">properly </w:t>
      </w:r>
      <w:r w:rsidR="00444FA0" w:rsidRPr="00F37166">
        <w:rPr>
          <w:rFonts w:ascii="Times New Roman" w:hAnsi="Times New Roman" w:cs="Times New Roman"/>
          <w:sz w:val="24"/>
          <w:szCs w:val="24"/>
        </w:rPr>
        <w:t xml:space="preserve">seek the annulment of the scheme without the collective consent of the </w:t>
      </w:r>
      <w:r w:rsidR="006D2BB3" w:rsidRPr="00F37166">
        <w:rPr>
          <w:rFonts w:ascii="Times New Roman" w:hAnsi="Times New Roman" w:cs="Times New Roman"/>
          <w:sz w:val="24"/>
          <w:szCs w:val="24"/>
        </w:rPr>
        <w:t>body of</w:t>
      </w:r>
      <w:r w:rsidR="00444FA0" w:rsidRPr="00F37166">
        <w:rPr>
          <w:rFonts w:ascii="Times New Roman" w:hAnsi="Times New Roman" w:cs="Times New Roman"/>
          <w:sz w:val="24"/>
          <w:szCs w:val="24"/>
        </w:rPr>
        <w:t xml:space="preserve"> creditors</w:t>
      </w:r>
      <w:r w:rsidR="006D2BB3" w:rsidRPr="00F37166">
        <w:rPr>
          <w:rFonts w:ascii="Times New Roman" w:hAnsi="Times New Roman" w:cs="Times New Roman"/>
          <w:sz w:val="24"/>
          <w:szCs w:val="24"/>
        </w:rPr>
        <w:t xml:space="preserve"> on the authority </w:t>
      </w:r>
      <w:r w:rsidR="00E427B7" w:rsidRPr="00F37166">
        <w:rPr>
          <w:rFonts w:ascii="Times New Roman" w:hAnsi="Times New Roman" w:cs="Times New Roman"/>
          <w:sz w:val="24"/>
          <w:szCs w:val="24"/>
        </w:rPr>
        <w:t xml:space="preserve">of </w:t>
      </w:r>
      <w:r w:rsidR="00E427B7" w:rsidRPr="00F37166">
        <w:rPr>
          <w:rFonts w:ascii="Times New Roman" w:hAnsi="Times New Roman" w:cs="Times New Roman"/>
          <w:i/>
          <w:sz w:val="24"/>
          <w:szCs w:val="24"/>
        </w:rPr>
        <w:t>Parker v WBG Kinsey &amp; Co (Pvt) Ltd</w:t>
      </w:r>
      <w:r w:rsidRPr="00F37166">
        <w:rPr>
          <w:rFonts w:ascii="Times New Roman" w:hAnsi="Times New Roman" w:cs="Times New Roman"/>
          <w:sz w:val="24"/>
          <w:szCs w:val="24"/>
        </w:rPr>
        <w:t xml:space="preserve"> 1987 (1) ZLR 188 </w:t>
      </w:r>
      <w:r w:rsidR="00E427B7" w:rsidRPr="00F37166">
        <w:rPr>
          <w:rFonts w:ascii="Times New Roman" w:hAnsi="Times New Roman" w:cs="Times New Roman"/>
          <w:sz w:val="24"/>
          <w:szCs w:val="24"/>
        </w:rPr>
        <w:t xml:space="preserve">(S) at 200A-B. </w:t>
      </w:r>
      <w:r w:rsidR="006D2BB3" w:rsidRPr="00F37166">
        <w:rPr>
          <w:rFonts w:ascii="Times New Roman" w:hAnsi="Times New Roman" w:cs="Times New Roman"/>
          <w:sz w:val="24"/>
          <w:szCs w:val="24"/>
        </w:rPr>
        <w:t xml:space="preserve"> </w:t>
      </w:r>
      <w:r w:rsidR="000245C1" w:rsidRPr="00F37166">
        <w:rPr>
          <w:rFonts w:ascii="Times New Roman" w:hAnsi="Times New Roman" w:cs="Times New Roman"/>
          <w:sz w:val="24"/>
          <w:szCs w:val="24"/>
        </w:rPr>
        <w:t>He further argued that the appellant lacked the legal standing to represent statutory creditors, who in any event had consciously subscribed to the scheme.</w:t>
      </w:r>
      <w:r w:rsidR="00243C54" w:rsidRPr="00F37166">
        <w:rPr>
          <w:rFonts w:ascii="Times New Roman" w:hAnsi="Times New Roman" w:cs="Times New Roman"/>
          <w:sz w:val="24"/>
          <w:szCs w:val="24"/>
        </w:rPr>
        <w:t xml:space="preserve"> </w:t>
      </w:r>
      <w:r w:rsidR="00F37166">
        <w:rPr>
          <w:rFonts w:ascii="Times New Roman" w:hAnsi="Times New Roman" w:cs="Times New Roman"/>
          <w:sz w:val="24"/>
          <w:szCs w:val="24"/>
        </w:rPr>
        <w:t xml:space="preserve"> </w:t>
      </w:r>
      <w:r w:rsidR="00243C54" w:rsidRPr="00F37166">
        <w:rPr>
          <w:rFonts w:ascii="Times New Roman" w:hAnsi="Times New Roman" w:cs="Times New Roman"/>
          <w:sz w:val="24"/>
          <w:szCs w:val="24"/>
        </w:rPr>
        <w:t>He further argued t</w:t>
      </w:r>
      <w:r w:rsidR="00823714" w:rsidRPr="00F37166">
        <w:rPr>
          <w:rFonts w:ascii="Times New Roman" w:hAnsi="Times New Roman" w:cs="Times New Roman"/>
          <w:sz w:val="24"/>
          <w:szCs w:val="24"/>
        </w:rPr>
        <w:t>hat the RO was predicated on a</w:t>
      </w:r>
      <w:r w:rsidR="00243C54" w:rsidRPr="00F37166">
        <w:rPr>
          <w:rFonts w:ascii="Times New Roman" w:hAnsi="Times New Roman" w:cs="Times New Roman"/>
          <w:sz w:val="24"/>
          <w:szCs w:val="24"/>
        </w:rPr>
        <w:t xml:space="preserve"> wrong basis</w:t>
      </w:r>
      <w:r w:rsidR="00765282" w:rsidRPr="00F37166">
        <w:rPr>
          <w:rFonts w:ascii="Times New Roman" w:hAnsi="Times New Roman" w:cs="Times New Roman"/>
          <w:sz w:val="24"/>
          <w:szCs w:val="24"/>
        </w:rPr>
        <w:t>.</w:t>
      </w:r>
    </w:p>
    <w:p w14:paraId="16139A64" w14:textId="77777777" w:rsidR="00DD65A9" w:rsidRPr="00F37166" w:rsidRDefault="00DD65A9" w:rsidP="00663C1E">
      <w:pPr>
        <w:spacing w:after="0" w:line="240" w:lineRule="auto"/>
        <w:jc w:val="both"/>
        <w:rPr>
          <w:rFonts w:ascii="Times New Roman" w:hAnsi="Times New Roman" w:cs="Times New Roman"/>
          <w:sz w:val="24"/>
          <w:szCs w:val="24"/>
        </w:rPr>
      </w:pPr>
    </w:p>
    <w:p w14:paraId="767D60EC" w14:textId="4C4314C4" w:rsidR="000245C1" w:rsidRPr="00F37166" w:rsidRDefault="00DD65A9" w:rsidP="00DD65A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0245C1" w:rsidRPr="00F37166">
        <w:rPr>
          <w:rFonts w:ascii="Times New Roman" w:hAnsi="Times New Roman" w:cs="Times New Roman"/>
          <w:sz w:val="24"/>
          <w:szCs w:val="24"/>
        </w:rPr>
        <w:t>The fifth respondent argued that the jurisd</w:t>
      </w:r>
      <w:r w:rsidRPr="00F37166">
        <w:rPr>
          <w:rFonts w:ascii="Times New Roman" w:hAnsi="Times New Roman" w:cs="Times New Roman"/>
          <w:sz w:val="24"/>
          <w:szCs w:val="24"/>
        </w:rPr>
        <w:t>ictional facts for invoking s 4</w:t>
      </w:r>
      <w:r w:rsidR="006D467F">
        <w:rPr>
          <w:rFonts w:ascii="Times New Roman" w:hAnsi="Times New Roman" w:cs="Times New Roman"/>
          <w:sz w:val="24"/>
          <w:szCs w:val="24"/>
        </w:rPr>
        <w:t xml:space="preserve"> </w:t>
      </w:r>
      <w:r w:rsidR="000245C1" w:rsidRPr="00F37166">
        <w:rPr>
          <w:rFonts w:ascii="Times New Roman" w:hAnsi="Times New Roman" w:cs="Times New Roman"/>
          <w:sz w:val="24"/>
          <w:szCs w:val="24"/>
        </w:rPr>
        <w:t>(1) of the Act were not met. The scheme rather than the RO was the panacea to the misfortunes of the Company</w:t>
      </w:r>
      <w:r w:rsidR="00933F83" w:rsidRPr="00F37166">
        <w:rPr>
          <w:rFonts w:ascii="Times New Roman" w:hAnsi="Times New Roman" w:cs="Times New Roman"/>
          <w:sz w:val="24"/>
          <w:szCs w:val="24"/>
        </w:rPr>
        <w:t xml:space="preserve"> as it was a multilateral agreement of a conspectus of all the affected stakeholders and not a unilateral ac</w:t>
      </w:r>
      <w:r w:rsidR="00765282" w:rsidRPr="00F37166">
        <w:rPr>
          <w:rFonts w:ascii="Times New Roman" w:hAnsi="Times New Roman" w:cs="Times New Roman"/>
          <w:sz w:val="24"/>
          <w:szCs w:val="24"/>
        </w:rPr>
        <w:t>t of s</w:t>
      </w:r>
      <w:r w:rsidR="00933F83" w:rsidRPr="00F37166">
        <w:rPr>
          <w:rFonts w:ascii="Times New Roman" w:hAnsi="Times New Roman" w:cs="Times New Roman"/>
          <w:sz w:val="24"/>
          <w:szCs w:val="24"/>
        </w:rPr>
        <w:t>tate prescribed by a single creditor.</w:t>
      </w:r>
      <w:r w:rsidR="00FB4F26" w:rsidRPr="00F37166">
        <w:rPr>
          <w:rFonts w:ascii="Times New Roman" w:hAnsi="Times New Roman" w:cs="Times New Roman"/>
          <w:sz w:val="24"/>
          <w:szCs w:val="24"/>
        </w:rPr>
        <w:t xml:space="preserve"> </w:t>
      </w:r>
      <w:r w:rsidR="00C318CC">
        <w:rPr>
          <w:rFonts w:ascii="Times New Roman" w:hAnsi="Times New Roman" w:cs="Times New Roman"/>
          <w:sz w:val="24"/>
          <w:szCs w:val="24"/>
        </w:rPr>
        <w:t xml:space="preserve"> </w:t>
      </w:r>
      <w:r w:rsidR="00FB4F26" w:rsidRPr="00F37166">
        <w:rPr>
          <w:rFonts w:ascii="Times New Roman" w:hAnsi="Times New Roman" w:cs="Times New Roman"/>
          <w:sz w:val="24"/>
          <w:szCs w:val="24"/>
        </w:rPr>
        <w:t xml:space="preserve">The RO was </w:t>
      </w:r>
      <w:r w:rsidR="00765282" w:rsidRPr="00F37166">
        <w:rPr>
          <w:rFonts w:ascii="Times New Roman" w:hAnsi="Times New Roman" w:cs="Times New Roman"/>
          <w:sz w:val="24"/>
          <w:szCs w:val="24"/>
        </w:rPr>
        <w:t xml:space="preserve">costly, </w:t>
      </w:r>
      <w:r w:rsidR="00FB4F26" w:rsidRPr="00F37166">
        <w:rPr>
          <w:rFonts w:ascii="Times New Roman" w:hAnsi="Times New Roman" w:cs="Times New Roman"/>
          <w:sz w:val="24"/>
          <w:szCs w:val="24"/>
        </w:rPr>
        <w:t xml:space="preserve">unjust and inequitable as it eroded shareholder value and constituted a </w:t>
      </w:r>
      <w:r w:rsidR="00765282" w:rsidRPr="00F37166">
        <w:rPr>
          <w:rFonts w:ascii="Times New Roman" w:hAnsi="Times New Roman" w:cs="Times New Roman"/>
          <w:sz w:val="24"/>
          <w:szCs w:val="24"/>
        </w:rPr>
        <w:t xml:space="preserve">veritable </w:t>
      </w:r>
      <w:r w:rsidR="00FB4F26" w:rsidRPr="00F37166">
        <w:rPr>
          <w:rFonts w:ascii="Times New Roman" w:hAnsi="Times New Roman" w:cs="Times New Roman"/>
          <w:sz w:val="24"/>
          <w:szCs w:val="24"/>
        </w:rPr>
        <w:t>backdoor expropriation of the equi</w:t>
      </w:r>
      <w:r w:rsidR="00765282" w:rsidRPr="00F37166">
        <w:rPr>
          <w:rFonts w:ascii="Times New Roman" w:hAnsi="Times New Roman" w:cs="Times New Roman"/>
          <w:sz w:val="24"/>
          <w:szCs w:val="24"/>
        </w:rPr>
        <w:t xml:space="preserve">ty of other shareholders by GOZ. </w:t>
      </w:r>
    </w:p>
    <w:p w14:paraId="108A96B9" w14:textId="77777777" w:rsidR="00DD65A9" w:rsidRPr="00F37166" w:rsidRDefault="00DD65A9" w:rsidP="00663C1E">
      <w:pPr>
        <w:spacing w:after="0" w:line="240" w:lineRule="auto"/>
        <w:jc w:val="both"/>
        <w:rPr>
          <w:rFonts w:ascii="Times New Roman" w:hAnsi="Times New Roman" w:cs="Times New Roman"/>
          <w:sz w:val="24"/>
          <w:szCs w:val="24"/>
        </w:rPr>
      </w:pPr>
    </w:p>
    <w:p w14:paraId="14666201" w14:textId="245AC04A" w:rsidR="00134325" w:rsidRDefault="00DD65A9" w:rsidP="00C318CC">
      <w:pPr>
        <w:tabs>
          <w:tab w:val="left" w:pos="1134"/>
        </w:tabs>
        <w:spacing w:after="0" w:line="480" w:lineRule="auto"/>
        <w:ind w:firstLine="720"/>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FB4F26" w:rsidRPr="00F37166">
        <w:rPr>
          <w:rFonts w:ascii="Times New Roman" w:hAnsi="Times New Roman" w:cs="Times New Roman"/>
          <w:sz w:val="24"/>
          <w:szCs w:val="24"/>
        </w:rPr>
        <w:t>In rebuttal, the appellant</w:t>
      </w:r>
      <w:r w:rsidR="00335796" w:rsidRPr="00F37166">
        <w:rPr>
          <w:rFonts w:ascii="Times New Roman" w:hAnsi="Times New Roman" w:cs="Times New Roman"/>
          <w:sz w:val="24"/>
          <w:szCs w:val="24"/>
        </w:rPr>
        <w:t xml:space="preserve"> conceded </w:t>
      </w:r>
      <w:r w:rsidR="004D65FA" w:rsidRPr="00F37166">
        <w:rPr>
          <w:rFonts w:ascii="Times New Roman" w:hAnsi="Times New Roman" w:cs="Times New Roman"/>
          <w:sz w:val="24"/>
          <w:szCs w:val="24"/>
        </w:rPr>
        <w:t xml:space="preserve">in his written heads of argument (p 307 of the appeal record) </w:t>
      </w:r>
      <w:r w:rsidR="00335796" w:rsidRPr="00F37166">
        <w:rPr>
          <w:rFonts w:ascii="Times New Roman" w:hAnsi="Times New Roman" w:cs="Times New Roman"/>
          <w:sz w:val="24"/>
          <w:szCs w:val="24"/>
        </w:rPr>
        <w:t>that the principal debt was not yet due but strongly argued that he placed the Company under a</w:t>
      </w:r>
      <w:r w:rsidR="00BA0EC8" w:rsidRPr="00F37166">
        <w:rPr>
          <w:rFonts w:ascii="Times New Roman" w:hAnsi="Times New Roman" w:cs="Times New Roman"/>
          <w:sz w:val="24"/>
          <w:szCs w:val="24"/>
        </w:rPr>
        <w:t>n</w:t>
      </w:r>
      <w:r w:rsidR="00335796" w:rsidRPr="00F37166">
        <w:rPr>
          <w:rFonts w:ascii="Times New Roman" w:hAnsi="Times New Roman" w:cs="Times New Roman"/>
          <w:sz w:val="24"/>
          <w:szCs w:val="24"/>
        </w:rPr>
        <w:t xml:space="preserve"> RO for breaching the requirement to pay int</w:t>
      </w:r>
      <w:r w:rsidR="00134325" w:rsidRPr="00F37166">
        <w:rPr>
          <w:rFonts w:ascii="Times New Roman" w:hAnsi="Times New Roman" w:cs="Times New Roman"/>
          <w:sz w:val="24"/>
          <w:szCs w:val="24"/>
        </w:rPr>
        <w:t>erest on the debentures of US$6 million</w:t>
      </w:r>
      <w:r w:rsidR="00335796" w:rsidRPr="00F37166">
        <w:rPr>
          <w:rFonts w:ascii="Times New Roman" w:hAnsi="Times New Roman" w:cs="Times New Roman"/>
          <w:sz w:val="24"/>
          <w:szCs w:val="24"/>
        </w:rPr>
        <w:t xml:space="preserve"> due on 10 May 2018. </w:t>
      </w:r>
      <w:r w:rsidR="00C318CC">
        <w:rPr>
          <w:rFonts w:ascii="Times New Roman" w:hAnsi="Times New Roman" w:cs="Times New Roman"/>
          <w:sz w:val="24"/>
          <w:szCs w:val="24"/>
        </w:rPr>
        <w:t xml:space="preserve"> </w:t>
      </w:r>
      <w:r w:rsidR="00335796" w:rsidRPr="00F37166">
        <w:rPr>
          <w:rFonts w:ascii="Times New Roman" w:hAnsi="Times New Roman" w:cs="Times New Roman"/>
          <w:sz w:val="24"/>
          <w:szCs w:val="24"/>
        </w:rPr>
        <w:t xml:space="preserve">He </w:t>
      </w:r>
      <w:r w:rsidR="00FB4F26" w:rsidRPr="00F37166">
        <w:rPr>
          <w:rFonts w:ascii="Times New Roman" w:hAnsi="Times New Roman" w:cs="Times New Roman"/>
          <w:sz w:val="24"/>
          <w:szCs w:val="24"/>
        </w:rPr>
        <w:t xml:space="preserve">refuted the contention that the RO was open ended </w:t>
      </w:r>
      <w:r w:rsidR="005A77FE" w:rsidRPr="00F37166">
        <w:rPr>
          <w:rFonts w:ascii="Times New Roman" w:hAnsi="Times New Roman" w:cs="Times New Roman"/>
          <w:sz w:val="24"/>
          <w:szCs w:val="24"/>
        </w:rPr>
        <w:t xml:space="preserve">and perpetual </w:t>
      </w:r>
      <w:r w:rsidRPr="00F37166">
        <w:rPr>
          <w:rFonts w:ascii="Times New Roman" w:hAnsi="Times New Roman" w:cs="Times New Roman"/>
          <w:sz w:val="24"/>
          <w:szCs w:val="24"/>
        </w:rPr>
        <w:t>by making reference to s</w:t>
      </w:r>
      <w:r w:rsidR="00EC0CE6" w:rsidRPr="00F37166">
        <w:rPr>
          <w:rFonts w:ascii="Times New Roman" w:hAnsi="Times New Roman" w:cs="Times New Roman"/>
          <w:sz w:val="24"/>
          <w:szCs w:val="24"/>
        </w:rPr>
        <w:t>s</w:t>
      </w:r>
      <w:r w:rsidRPr="00F37166">
        <w:rPr>
          <w:rFonts w:ascii="Times New Roman" w:hAnsi="Times New Roman" w:cs="Times New Roman"/>
          <w:sz w:val="24"/>
          <w:szCs w:val="24"/>
        </w:rPr>
        <w:t> </w:t>
      </w:r>
      <w:r w:rsidR="00FB4F26" w:rsidRPr="00F37166">
        <w:rPr>
          <w:rFonts w:ascii="Times New Roman" w:hAnsi="Times New Roman" w:cs="Times New Roman"/>
          <w:sz w:val="24"/>
          <w:szCs w:val="24"/>
        </w:rPr>
        <w:t>2</w:t>
      </w:r>
      <w:r w:rsidR="0037509F" w:rsidRPr="00F37166">
        <w:rPr>
          <w:rFonts w:ascii="Times New Roman" w:hAnsi="Times New Roman" w:cs="Times New Roman"/>
          <w:sz w:val="24"/>
          <w:szCs w:val="24"/>
        </w:rPr>
        <w:t>4 (3) and (4),</w:t>
      </w:r>
      <w:r w:rsidR="00FB4F26" w:rsidRPr="00F37166">
        <w:rPr>
          <w:rFonts w:ascii="Times New Roman" w:hAnsi="Times New Roman" w:cs="Times New Roman"/>
          <w:sz w:val="24"/>
          <w:szCs w:val="24"/>
        </w:rPr>
        <w:t xml:space="preserve"> </w:t>
      </w:r>
      <w:r w:rsidR="005A77FE" w:rsidRPr="00F37166">
        <w:rPr>
          <w:rFonts w:ascii="Times New Roman" w:hAnsi="Times New Roman" w:cs="Times New Roman"/>
          <w:sz w:val="24"/>
          <w:szCs w:val="24"/>
        </w:rPr>
        <w:t xml:space="preserve">and 35 </w:t>
      </w:r>
      <w:r w:rsidR="00FB4F26" w:rsidRPr="00F37166">
        <w:rPr>
          <w:rFonts w:ascii="Times New Roman" w:hAnsi="Times New Roman" w:cs="Times New Roman"/>
          <w:sz w:val="24"/>
          <w:szCs w:val="24"/>
        </w:rPr>
        <w:t xml:space="preserve">of the Act, which </w:t>
      </w:r>
      <w:r w:rsidR="00253E6B" w:rsidRPr="00F37166">
        <w:rPr>
          <w:rFonts w:ascii="Times New Roman" w:hAnsi="Times New Roman" w:cs="Times New Roman"/>
          <w:sz w:val="24"/>
          <w:szCs w:val="24"/>
        </w:rPr>
        <w:t>contemplate</w:t>
      </w:r>
      <w:r w:rsidR="00FB4F26" w:rsidRPr="00F37166">
        <w:rPr>
          <w:rFonts w:ascii="Times New Roman" w:hAnsi="Times New Roman" w:cs="Times New Roman"/>
          <w:sz w:val="24"/>
          <w:szCs w:val="24"/>
        </w:rPr>
        <w:t xml:space="preserve"> the expeditious implementation of remedial measures by the Administrator to restore the Company to viability and for the appellant to discharge the confirmed RO once the objectives were </w:t>
      </w:r>
      <w:r w:rsidR="00253E6B" w:rsidRPr="00F37166">
        <w:rPr>
          <w:rFonts w:ascii="Times New Roman" w:hAnsi="Times New Roman" w:cs="Times New Roman"/>
          <w:sz w:val="24"/>
          <w:szCs w:val="24"/>
        </w:rPr>
        <w:t xml:space="preserve">or </w:t>
      </w:r>
      <w:r w:rsidR="00343A38" w:rsidRPr="00F37166">
        <w:rPr>
          <w:rFonts w:ascii="Times New Roman" w:hAnsi="Times New Roman" w:cs="Times New Roman"/>
          <w:sz w:val="24"/>
          <w:szCs w:val="24"/>
        </w:rPr>
        <w:t xml:space="preserve">were </w:t>
      </w:r>
      <w:r w:rsidR="00253E6B" w:rsidRPr="00F37166">
        <w:rPr>
          <w:rFonts w:ascii="Times New Roman" w:hAnsi="Times New Roman" w:cs="Times New Roman"/>
          <w:sz w:val="24"/>
          <w:szCs w:val="24"/>
        </w:rPr>
        <w:t xml:space="preserve">not </w:t>
      </w:r>
      <w:r w:rsidR="006D3BA2" w:rsidRPr="00F37166">
        <w:rPr>
          <w:rFonts w:ascii="Times New Roman" w:hAnsi="Times New Roman" w:cs="Times New Roman"/>
          <w:sz w:val="24"/>
          <w:szCs w:val="24"/>
        </w:rPr>
        <w:t xml:space="preserve">to </w:t>
      </w:r>
      <w:r w:rsidR="00253E6B" w:rsidRPr="00F37166">
        <w:rPr>
          <w:rFonts w:ascii="Times New Roman" w:hAnsi="Times New Roman" w:cs="Times New Roman"/>
          <w:sz w:val="24"/>
          <w:szCs w:val="24"/>
        </w:rPr>
        <w:t xml:space="preserve">be achieved. </w:t>
      </w:r>
      <w:r w:rsidR="00C318CC">
        <w:rPr>
          <w:rFonts w:ascii="Times New Roman" w:hAnsi="Times New Roman" w:cs="Times New Roman"/>
          <w:sz w:val="24"/>
          <w:szCs w:val="24"/>
        </w:rPr>
        <w:t xml:space="preserve"> </w:t>
      </w:r>
      <w:r w:rsidR="00D226E8" w:rsidRPr="00F37166">
        <w:rPr>
          <w:rFonts w:ascii="Times New Roman" w:hAnsi="Times New Roman" w:cs="Times New Roman"/>
          <w:sz w:val="24"/>
          <w:szCs w:val="24"/>
        </w:rPr>
        <w:t xml:space="preserve">He conceded the inevitable fact that reconstruction came at an added cost to the Company. </w:t>
      </w:r>
    </w:p>
    <w:p w14:paraId="488F9C1E" w14:textId="77777777" w:rsidR="00C318CC" w:rsidRPr="00F37166" w:rsidRDefault="00C318CC" w:rsidP="00C318CC">
      <w:pPr>
        <w:tabs>
          <w:tab w:val="left" w:pos="1134"/>
        </w:tabs>
        <w:spacing w:after="0" w:line="480" w:lineRule="auto"/>
        <w:ind w:firstLine="720"/>
        <w:jc w:val="both"/>
        <w:rPr>
          <w:rFonts w:ascii="Times New Roman" w:hAnsi="Times New Roman" w:cs="Times New Roman"/>
          <w:sz w:val="24"/>
          <w:szCs w:val="24"/>
        </w:rPr>
      </w:pPr>
    </w:p>
    <w:p w14:paraId="7CD3AB9C" w14:textId="4ED97DC2" w:rsidR="007E291D" w:rsidRPr="00F37166" w:rsidRDefault="00134325" w:rsidP="00E12F56">
      <w:pPr>
        <w:jc w:val="both"/>
        <w:rPr>
          <w:rFonts w:ascii="Times New Roman" w:hAnsi="Times New Roman" w:cs="Times New Roman"/>
          <w:b/>
          <w:bCs/>
          <w:i/>
          <w:sz w:val="24"/>
          <w:szCs w:val="24"/>
        </w:rPr>
      </w:pPr>
      <w:r w:rsidRPr="00F37166">
        <w:rPr>
          <w:rFonts w:ascii="Times New Roman" w:hAnsi="Times New Roman" w:cs="Times New Roman"/>
          <w:b/>
          <w:bCs/>
          <w:sz w:val="24"/>
          <w:szCs w:val="24"/>
        </w:rPr>
        <w:t xml:space="preserve">THE FINDINGS OF THE COURT </w:t>
      </w:r>
      <w:r w:rsidRPr="00F37166">
        <w:rPr>
          <w:rFonts w:ascii="Times New Roman" w:hAnsi="Times New Roman" w:cs="Times New Roman"/>
          <w:b/>
          <w:bCs/>
          <w:i/>
          <w:sz w:val="24"/>
          <w:szCs w:val="24"/>
        </w:rPr>
        <w:t>A QUO</w:t>
      </w:r>
    </w:p>
    <w:p w14:paraId="08BA6BA6" w14:textId="448089C8" w:rsidR="00134325" w:rsidRDefault="00311265" w:rsidP="00770823">
      <w:pPr>
        <w:tabs>
          <w:tab w:val="left" w:pos="1134"/>
        </w:tabs>
        <w:spacing w:after="0" w:line="480" w:lineRule="auto"/>
        <w:jc w:val="both"/>
        <w:rPr>
          <w:rFonts w:ascii="Times New Roman" w:hAnsi="Times New Roman" w:cs="Times New Roman"/>
          <w:bCs/>
          <w:sz w:val="24"/>
          <w:szCs w:val="24"/>
        </w:rPr>
      </w:pPr>
      <w:r w:rsidRPr="00F37166">
        <w:rPr>
          <w:rFonts w:ascii="Times New Roman" w:hAnsi="Times New Roman" w:cs="Times New Roman"/>
          <w:sz w:val="24"/>
          <w:szCs w:val="24"/>
        </w:rPr>
        <w:t xml:space="preserve"> </w:t>
      </w:r>
      <w:r w:rsidR="00134325" w:rsidRPr="00F37166">
        <w:rPr>
          <w:rFonts w:ascii="Times New Roman" w:hAnsi="Times New Roman" w:cs="Times New Roman"/>
          <w:sz w:val="24"/>
          <w:szCs w:val="24"/>
        </w:rPr>
        <w:tab/>
      </w:r>
      <w:r w:rsidR="008A0465" w:rsidRPr="00F37166">
        <w:rPr>
          <w:rFonts w:ascii="Times New Roman" w:hAnsi="Times New Roman" w:cs="Times New Roman"/>
          <w:sz w:val="24"/>
          <w:szCs w:val="24"/>
        </w:rPr>
        <w:t xml:space="preserve">The court </w:t>
      </w:r>
      <w:r w:rsidR="008A0465" w:rsidRPr="00F37166">
        <w:rPr>
          <w:rFonts w:ascii="Times New Roman" w:hAnsi="Times New Roman" w:cs="Times New Roman"/>
          <w:i/>
          <w:sz w:val="24"/>
          <w:szCs w:val="24"/>
        </w:rPr>
        <w:t>a quo</w:t>
      </w:r>
      <w:r w:rsidR="008A0465" w:rsidRPr="00F37166">
        <w:rPr>
          <w:rFonts w:ascii="Times New Roman" w:hAnsi="Times New Roman" w:cs="Times New Roman"/>
          <w:sz w:val="24"/>
          <w:szCs w:val="24"/>
        </w:rPr>
        <w:t xml:space="preserve"> discarded </w:t>
      </w:r>
      <w:r w:rsidR="00566F14" w:rsidRPr="00F37166">
        <w:rPr>
          <w:rFonts w:ascii="Times New Roman" w:hAnsi="Times New Roman" w:cs="Times New Roman"/>
          <w:sz w:val="24"/>
          <w:szCs w:val="24"/>
        </w:rPr>
        <w:t>“</w:t>
      </w:r>
      <w:r w:rsidR="008A0465" w:rsidRPr="00F37166">
        <w:rPr>
          <w:rFonts w:ascii="Times New Roman" w:hAnsi="Times New Roman" w:cs="Times New Roman"/>
          <w:sz w:val="24"/>
          <w:szCs w:val="24"/>
        </w:rPr>
        <w:t>trivial time-wasting</w:t>
      </w:r>
      <w:r w:rsidR="00566F14" w:rsidRPr="00F37166">
        <w:rPr>
          <w:rFonts w:ascii="Times New Roman" w:hAnsi="Times New Roman" w:cs="Times New Roman"/>
          <w:sz w:val="24"/>
          <w:szCs w:val="24"/>
        </w:rPr>
        <w:t>”</w:t>
      </w:r>
      <w:r w:rsidR="008A0465" w:rsidRPr="00F37166">
        <w:rPr>
          <w:rFonts w:ascii="Times New Roman" w:hAnsi="Times New Roman" w:cs="Times New Roman"/>
          <w:sz w:val="24"/>
          <w:szCs w:val="24"/>
        </w:rPr>
        <w:t xml:space="preserve"> preliminary points and engaged those of substance that were capable of resolving the dispute between the parties. </w:t>
      </w:r>
      <w:r w:rsidR="00AF663C" w:rsidRPr="00F37166">
        <w:rPr>
          <w:rFonts w:ascii="Times New Roman" w:hAnsi="Times New Roman" w:cs="Times New Roman"/>
          <w:sz w:val="24"/>
          <w:szCs w:val="24"/>
        </w:rPr>
        <w:t xml:space="preserve"> </w:t>
      </w:r>
      <w:r w:rsidR="00586475" w:rsidRPr="00F37166">
        <w:rPr>
          <w:rFonts w:ascii="Times New Roman" w:hAnsi="Times New Roman" w:cs="Times New Roman"/>
          <w:sz w:val="24"/>
          <w:szCs w:val="24"/>
        </w:rPr>
        <w:t xml:space="preserve">On the preliminary </w:t>
      </w:r>
      <w:r w:rsidR="00566F14" w:rsidRPr="00F37166">
        <w:rPr>
          <w:rFonts w:ascii="Times New Roman" w:hAnsi="Times New Roman" w:cs="Times New Roman"/>
          <w:sz w:val="24"/>
          <w:szCs w:val="24"/>
        </w:rPr>
        <w:t>points taken by the appellant, i</w:t>
      </w:r>
      <w:r w:rsidR="00586475" w:rsidRPr="00F37166">
        <w:rPr>
          <w:rFonts w:ascii="Times New Roman" w:hAnsi="Times New Roman" w:cs="Times New Roman"/>
          <w:sz w:val="24"/>
          <w:szCs w:val="24"/>
        </w:rPr>
        <w:t>t made the following findings.</w:t>
      </w:r>
      <w:r w:rsidR="008A0465" w:rsidRPr="00F37166">
        <w:rPr>
          <w:rFonts w:ascii="Times New Roman" w:hAnsi="Times New Roman" w:cs="Times New Roman"/>
          <w:sz w:val="24"/>
          <w:szCs w:val="24"/>
        </w:rPr>
        <w:t xml:space="preserve"> </w:t>
      </w:r>
      <w:r w:rsidR="00AF663C" w:rsidRPr="00F37166">
        <w:rPr>
          <w:rFonts w:ascii="Times New Roman" w:hAnsi="Times New Roman" w:cs="Times New Roman"/>
          <w:sz w:val="24"/>
          <w:szCs w:val="24"/>
        </w:rPr>
        <w:t xml:space="preserve"> </w:t>
      </w:r>
      <w:r w:rsidR="008A0465" w:rsidRPr="00F37166">
        <w:rPr>
          <w:rFonts w:ascii="Times New Roman" w:hAnsi="Times New Roman" w:cs="Times New Roman"/>
          <w:sz w:val="24"/>
          <w:szCs w:val="24"/>
        </w:rPr>
        <w:t xml:space="preserve">The fourth respondent had </w:t>
      </w:r>
      <w:r w:rsidR="008A0465" w:rsidRPr="00F37166">
        <w:rPr>
          <w:rFonts w:ascii="Times New Roman" w:hAnsi="Times New Roman" w:cs="Times New Roman"/>
          <w:i/>
          <w:sz w:val="24"/>
          <w:szCs w:val="24"/>
        </w:rPr>
        <w:t>locus standi</w:t>
      </w:r>
      <w:r w:rsidR="008A0465" w:rsidRPr="00F37166">
        <w:rPr>
          <w:rFonts w:ascii="Times New Roman" w:hAnsi="Times New Roman" w:cs="Times New Roman"/>
          <w:sz w:val="24"/>
          <w:szCs w:val="24"/>
        </w:rPr>
        <w:t xml:space="preserve"> to oppose the application </w:t>
      </w:r>
      <w:r w:rsidR="008267FD" w:rsidRPr="00F37166">
        <w:rPr>
          <w:rFonts w:ascii="Times New Roman" w:hAnsi="Times New Roman" w:cs="Times New Roman"/>
          <w:sz w:val="24"/>
          <w:szCs w:val="24"/>
        </w:rPr>
        <w:t xml:space="preserve">only </w:t>
      </w:r>
      <w:r w:rsidR="008A0465" w:rsidRPr="00F37166">
        <w:rPr>
          <w:rFonts w:ascii="Times New Roman" w:hAnsi="Times New Roman" w:cs="Times New Roman"/>
          <w:sz w:val="24"/>
          <w:szCs w:val="24"/>
        </w:rPr>
        <w:t>as a trustee</w:t>
      </w:r>
      <w:r w:rsidR="005540C1" w:rsidRPr="00F37166">
        <w:rPr>
          <w:rFonts w:ascii="Times New Roman" w:hAnsi="Times New Roman" w:cs="Times New Roman"/>
          <w:sz w:val="24"/>
          <w:szCs w:val="24"/>
        </w:rPr>
        <w:t xml:space="preserve"> </w:t>
      </w:r>
      <w:r w:rsidR="00566F14" w:rsidRPr="00F37166">
        <w:rPr>
          <w:rFonts w:ascii="Times New Roman" w:hAnsi="Times New Roman" w:cs="Times New Roman"/>
          <w:sz w:val="24"/>
          <w:szCs w:val="24"/>
        </w:rPr>
        <w:t>in terms of</w:t>
      </w:r>
      <w:r w:rsidR="00687C31" w:rsidRPr="00F37166">
        <w:rPr>
          <w:rFonts w:ascii="Times New Roman" w:hAnsi="Times New Roman" w:cs="Times New Roman"/>
          <w:sz w:val="24"/>
          <w:szCs w:val="24"/>
        </w:rPr>
        <w:t xml:space="preserve"> clause 8.1 of the trust deed </w:t>
      </w:r>
      <w:r w:rsidR="005540C1" w:rsidRPr="00F37166">
        <w:rPr>
          <w:rFonts w:ascii="Times New Roman" w:hAnsi="Times New Roman" w:cs="Times New Roman"/>
          <w:sz w:val="24"/>
          <w:szCs w:val="24"/>
        </w:rPr>
        <w:t>and as an int</w:t>
      </w:r>
      <w:r w:rsidR="00A667D9" w:rsidRPr="00F37166">
        <w:rPr>
          <w:rFonts w:ascii="Times New Roman" w:hAnsi="Times New Roman" w:cs="Times New Roman"/>
          <w:sz w:val="24"/>
          <w:szCs w:val="24"/>
        </w:rPr>
        <w:t>erested party identified in s 8</w:t>
      </w:r>
      <w:r w:rsidR="00954E30">
        <w:rPr>
          <w:rFonts w:ascii="Times New Roman" w:hAnsi="Times New Roman" w:cs="Times New Roman"/>
          <w:sz w:val="24"/>
          <w:szCs w:val="24"/>
        </w:rPr>
        <w:t xml:space="preserve"> </w:t>
      </w:r>
      <w:r w:rsidR="009C7555" w:rsidRPr="00F37166">
        <w:rPr>
          <w:rFonts w:ascii="Times New Roman" w:hAnsi="Times New Roman" w:cs="Times New Roman"/>
          <w:sz w:val="24"/>
          <w:szCs w:val="24"/>
        </w:rPr>
        <w:t>(2) of the Act.</w:t>
      </w:r>
      <w:r w:rsidR="00566F14" w:rsidRPr="00F37166">
        <w:rPr>
          <w:rFonts w:ascii="Times New Roman" w:hAnsi="Times New Roman" w:cs="Times New Roman"/>
          <w:sz w:val="24"/>
          <w:szCs w:val="24"/>
        </w:rPr>
        <w:t xml:space="preserve"> </w:t>
      </w:r>
      <w:r w:rsidR="00C318CC">
        <w:rPr>
          <w:rFonts w:ascii="Times New Roman" w:hAnsi="Times New Roman" w:cs="Times New Roman"/>
          <w:sz w:val="24"/>
          <w:szCs w:val="24"/>
        </w:rPr>
        <w:t xml:space="preserve"> </w:t>
      </w:r>
      <w:r w:rsidR="008267FD" w:rsidRPr="00F37166">
        <w:rPr>
          <w:rFonts w:ascii="Times New Roman" w:hAnsi="Times New Roman" w:cs="Times New Roman"/>
          <w:sz w:val="24"/>
          <w:szCs w:val="24"/>
        </w:rPr>
        <w:t>Clause 3.7.6 as read with 8.1 of the trust deed conferred upon him the general common law powers of a trustee and specific powers that allowed him to protect the collective interests of the debenture holders</w:t>
      </w:r>
      <w:r w:rsidR="00B8398D" w:rsidRPr="00F37166">
        <w:rPr>
          <w:rFonts w:ascii="Times New Roman" w:hAnsi="Times New Roman" w:cs="Times New Roman"/>
          <w:sz w:val="24"/>
          <w:szCs w:val="24"/>
        </w:rPr>
        <w:t xml:space="preserve"> or beneficiaries of the trust</w:t>
      </w:r>
      <w:r w:rsidR="00566F14" w:rsidRPr="00F37166">
        <w:rPr>
          <w:rFonts w:ascii="Times New Roman" w:hAnsi="Times New Roman" w:cs="Times New Roman"/>
          <w:sz w:val="24"/>
          <w:szCs w:val="24"/>
        </w:rPr>
        <w:t xml:space="preserve">; a point </w:t>
      </w:r>
      <w:r w:rsidR="00814918" w:rsidRPr="00F37166">
        <w:rPr>
          <w:rFonts w:ascii="Times New Roman" w:hAnsi="Times New Roman" w:cs="Times New Roman"/>
          <w:sz w:val="24"/>
          <w:szCs w:val="24"/>
        </w:rPr>
        <w:t xml:space="preserve">conceded </w:t>
      </w:r>
      <w:r w:rsidR="009C7555" w:rsidRPr="00F37166">
        <w:rPr>
          <w:rFonts w:ascii="Times New Roman" w:hAnsi="Times New Roman" w:cs="Times New Roman"/>
          <w:sz w:val="24"/>
          <w:szCs w:val="24"/>
        </w:rPr>
        <w:t xml:space="preserve">by the appellant </w:t>
      </w:r>
      <w:r w:rsidR="00814918" w:rsidRPr="00F37166">
        <w:rPr>
          <w:rFonts w:ascii="Times New Roman" w:hAnsi="Times New Roman" w:cs="Times New Roman"/>
          <w:sz w:val="24"/>
          <w:szCs w:val="24"/>
        </w:rPr>
        <w:t xml:space="preserve">in </w:t>
      </w:r>
      <w:r w:rsidR="00134325" w:rsidRPr="00F37166">
        <w:rPr>
          <w:rFonts w:ascii="Times New Roman" w:hAnsi="Times New Roman" w:cs="Times New Roman"/>
          <w:sz w:val="24"/>
          <w:szCs w:val="24"/>
        </w:rPr>
        <w:t>para</w:t>
      </w:r>
      <w:r w:rsidR="00566F14" w:rsidRPr="00F37166">
        <w:rPr>
          <w:rFonts w:ascii="Times New Roman" w:hAnsi="Times New Roman" w:cs="Times New Roman"/>
          <w:sz w:val="24"/>
          <w:szCs w:val="24"/>
        </w:rPr>
        <w:t xml:space="preserve"> 3.2.3 of the </w:t>
      </w:r>
      <w:r w:rsidR="00814918" w:rsidRPr="00F37166">
        <w:rPr>
          <w:rFonts w:ascii="Times New Roman" w:hAnsi="Times New Roman" w:cs="Times New Roman"/>
          <w:sz w:val="24"/>
          <w:szCs w:val="24"/>
        </w:rPr>
        <w:t>answ</w:t>
      </w:r>
      <w:r w:rsidR="00566F14" w:rsidRPr="00F37166">
        <w:rPr>
          <w:rFonts w:ascii="Times New Roman" w:hAnsi="Times New Roman" w:cs="Times New Roman"/>
          <w:sz w:val="24"/>
          <w:szCs w:val="24"/>
        </w:rPr>
        <w:t>ering affidavit on p 251 of record</w:t>
      </w:r>
      <w:r w:rsidR="008267FD" w:rsidRPr="00F37166">
        <w:rPr>
          <w:rFonts w:ascii="Times New Roman" w:hAnsi="Times New Roman" w:cs="Times New Roman"/>
          <w:sz w:val="24"/>
          <w:szCs w:val="24"/>
        </w:rPr>
        <w:t>.</w:t>
      </w:r>
      <w:r w:rsidR="009C7555" w:rsidRPr="00F37166">
        <w:rPr>
          <w:rFonts w:ascii="Times New Roman" w:hAnsi="Times New Roman" w:cs="Times New Roman"/>
          <w:sz w:val="24"/>
          <w:szCs w:val="24"/>
        </w:rPr>
        <w:t xml:space="preserve"> </w:t>
      </w:r>
      <w:r w:rsidR="00AF663C" w:rsidRPr="00F37166">
        <w:rPr>
          <w:rFonts w:ascii="Times New Roman" w:hAnsi="Times New Roman" w:cs="Times New Roman"/>
          <w:sz w:val="24"/>
          <w:szCs w:val="24"/>
        </w:rPr>
        <w:t xml:space="preserve"> </w:t>
      </w:r>
      <w:r w:rsidR="009C7555" w:rsidRPr="00F37166">
        <w:rPr>
          <w:rFonts w:ascii="Times New Roman" w:hAnsi="Times New Roman" w:cs="Times New Roman"/>
          <w:sz w:val="24"/>
          <w:szCs w:val="24"/>
        </w:rPr>
        <w:t>T</w:t>
      </w:r>
      <w:r w:rsidR="00566F14" w:rsidRPr="00F37166">
        <w:rPr>
          <w:rFonts w:ascii="Times New Roman" w:hAnsi="Times New Roman" w:cs="Times New Roman"/>
          <w:sz w:val="24"/>
          <w:szCs w:val="24"/>
        </w:rPr>
        <w:t>hat, although the fifth respondent’s papers were in breach of r</w:t>
      </w:r>
      <w:r w:rsidR="00AF663C" w:rsidRPr="00F37166">
        <w:rPr>
          <w:rFonts w:ascii="Times New Roman" w:hAnsi="Times New Roman" w:cs="Times New Roman"/>
          <w:bCs/>
          <w:sz w:val="24"/>
          <w:szCs w:val="24"/>
        </w:rPr>
        <w:t> 227 </w:t>
      </w:r>
      <w:r w:rsidR="00134325" w:rsidRPr="00F37166">
        <w:rPr>
          <w:rFonts w:ascii="Times New Roman" w:hAnsi="Times New Roman" w:cs="Times New Roman"/>
          <w:bCs/>
          <w:sz w:val="24"/>
          <w:szCs w:val="24"/>
        </w:rPr>
        <w:t>(2</w:t>
      </w:r>
      <w:r w:rsidR="009C7555" w:rsidRPr="00F37166">
        <w:rPr>
          <w:rFonts w:ascii="Times New Roman" w:hAnsi="Times New Roman" w:cs="Times New Roman"/>
          <w:bCs/>
          <w:sz w:val="24"/>
          <w:szCs w:val="24"/>
        </w:rPr>
        <w:t>)</w:t>
      </w:r>
      <w:r w:rsidR="00AF663C" w:rsidRPr="00F37166">
        <w:rPr>
          <w:rFonts w:ascii="Times New Roman" w:hAnsi="Times New Roman" w:cs="Times New Roman"/>
          <w:bCs/>
          <w:sz w:val="24"/>
          <w:szCs w:val="24"/>
        </w:rPr>
        <w:t> </w:t>
      </w:r>
      <w:r w:rsidR="009C7555" w:rsidRPr="00F37166">
        <w:rPr>
          <w:rFonts w:ascii="Times New Roman" w:hAnsi="Times New Roman" w:cs="Times New Roman"/>
          <w:bCs/>
          <w:sz w:val="24"/>
          <w:szCs w:val="24"/>
        </w:rPr>
        <w:t>(</w:t>
      </w:r>
      <w:r w:rsidR="00566F14" w:rsidRPr="00F37166">
        <w:rPr>
          <w:rFonts w:ascii="Times New Roman" w:hAnsi="Times New Roman" w:cs="Times New Roman"/>
          <w:bCs/>
          <w:sz w:val="24"/>
          <w:szCs w:val="24"/>
        </w:rPr>
        <w:t>d) of the High Court Rules, i</w:t>
      </w:r>
      <w:r w:rsidR="00566F14" w:rsidRPr="00F37166">
        <w:rPr>
          <w:rFonts w:ascii="Times New Roman" w:hAnsi="Times New Roman" w:cs="Times New Roman"/>
          <w:sz w:val="24"/>
          <w:szCs w:val="24"/>
        </w:rPr>
        <w:t>t</w:t>
      </w:r>
      <w:r w:rsidR="00586475" w:rsidRPr="00F37166">
        <w:rPr>
          <w:rFonts w:ascii="Times New Roman" w:hAnsi="Times New Roman" w:cs="Times New Roman"/>
          <w:b/>
          <w:bCs/>
          <w:sz w:val="24"/>
          <w:szCs w:val="24"/>
        </w:rPr>
        <w:t xml:space="preserve"> </w:t>
      </w:r>
      <w:r w:rsidR="00586475" w:rsidRPr="00F37166">
        <w:rPr>
          <w:rFonts w:ascii="Times New Roman" w:hAnsi="Times New Roman" w:cs="Times New Roman"/>
          <w:bCs/>
          <w:sz w:val="24"/>
          <w:szCs w:val="24"/>
        </w:rPr>
        <w:t xml:space="preserve">was </w:t>
      </w:r>
      <w:r w:rsidR="001D6AFA" w:rsidRPr="00F37166">
        <w:rPr>
          <w:rFonts w:ascii="Times New Roman" w:hAnsi="Times New Roman" w:cs="Times New Roman"/>
          <w:bCs/>
          <w:sz w:val="24"/>
          <w:szCs w:val="24"/>
        </w:rPr>
        <w:t>in the interests of justice</w:t>
      </w:r>
      <w:r w:rsidR="00586475" w:rsidRPr="00F37166">
        <w:rPr>
          <w:rFonts w:ascii="Times New Roman" w:hAnsi="Times New Roman" w:cs="Times New Roman"/>
          <w:bCs/>
          <w:sz w:val="24"/>
          <w:szCs w:val="24"/>
        </w:rPr>
        <w:t xml:space="preserve"> to </w:t>
      </w:r>
      <w:r w:rsidR="0091115E" w:rsidRPr="00F37166">
        <w:rPr>
          <w:rFonts w:ascii="Times New Roman" w:hAnsi="Times New Roman" w:cs="Times New Roman"/>
          <w:bCs/>
          <w:sz w:val="24"/>
          <w:szCs w:val="24"/>
        </w:rPr>
        <w:t>condon</w:t>
      </w:r>
      <w:r w:rsidR="00586475" w:rsidRPr="00F37166">
        <w:rPr>
          <w:rFonts w:ascii="Times New Roman" w:hAnsi="Times New Roman" w:cs="Times New Roman"/>
          <w:bCs/>
          <w:sz w:val="24"/>
          <w:szCs w:val="24"/>
        </w:rPr>
        <w:t xml:space="preserve">e </w:t>
      </w:r>
      <w:r w:rsidR="0091115E" w:rsidRPr="00F37166">
        <w:rPr>
          <w:rFonts w:ascii="Times New Roman" w:hAnsi="Times New Roman" w:cs="Times New Roman"/>
          <w:bCs/>
          <w:sz w:val="24"/>
          <w:szCs w:val="24"/>
        </w:rPr>
        <w:t>the</w:t>
      </w:r>
      <w:r w:rsidR="00566F14" w:rsidRPr="00F37166">
        <w:rPr>
          <w:rFonts w:ascii="Times New Roman" w:hAnsi="Times New Roman" w:cs="Times New Roman"/>
          <w:bCs/>
          <w:sz w:val="24"/>
          <w:szCs w:val="24"/>
        </w:rPr>
        <w:t xml:space="preserve"> breach.</w:t>
      </w:r>
    </w:p>
    <w:p w14:paraId="6485AFBC" w14:textId="77777777" w:rsidR="00770823" w:rsidRPr="006D467F" w:rsidRDefault="00770823" w:rsidP="00770823">
      <w:pPr>
        <w:tabs>
          <w:tab w:val="left" w:pos="1134"/>
        </w:tabs>
        <w:spacing w:after="0" w:line="480" w:lineRule="auto"/>
        <w:jc w:val="both"/>
        <w:rPr>
          <w:rFonts w:ascii="Times New Roman" w:hAnsi="Times New Roman" w:cs="Times New Roman"/>
          <w:bCs/>
          <w:sz w:val="24"/>
          <w:szCs w:val="24"/>
        </w:rPr>
      </w:pPr>
    </w:p>
    <w:p w14:paraId="1F61F6CF" w14:textId="65F18A7B" w:rsidR="008A0465" w:rsidRPr="00F37166" w:rsidRDefault="00134325" w:rsidP="00AF663C">
      <w:pPr>
        <w:tabs>
          <w:tab w:val="left" w:pos="1134"/>
        </w:tabs>
        <w:spacing w:after="0" w:line="480" w:lineRule="auto"/>
        <w:jc w:val="both"/>
        <w:rPr>
          <w:rFonts w:ascii="Times New Roman" w:hAnsi="Times New Roman" w:cs="Times New Roman"/>
          <w:sz w:val="24"/>
          <w:szCs w:val="24"/>
          <w:lang w:val="en-ZW"/>
        </w:rPr>
      </w:pPr>
      <w:r w:rsidRPr="00F37166">
        <w:rPr>
          <w:rFonts w:ascii="Times New Roman" w:hAnsi="Times New Roman" w:cs="Times New Roman"/>
          <w:sz w:val="24"/>
          <w:szCs w:val="24"/>
        </w:rPr>
        <w:tab/>
      </w:r>
      <w:r w:rsidR="008A0465" w:rsidRPr="00F37166">
        <w:rPr>
          <w:rFonts w:ascii="Times New Roman" w:hAnsi="Times New Roman" w:cs="Times New Roman"/>
          <w:sz w:val="24"/>
          <w:szCs w:val="24"/>
        </w:rPr>
        <w:t xml:space="preserve">The </w:t>
      </w:r>
      <w:r w:rsidR="007A4489" w:rsidRPr="00F37166">
        <w:rPr>
          <w:rFonts w:ascii="Times New Roman" w:hAnsi="Times New Roman" w:cs="Times New Roman"/>
          <w:sz w:val="24"/>
          <w:szCs w:val="24"/>
        </w:rPr>
        <w:t xml:space="preserve">court </w:t>
      </w:r>
      <w:r w:rsidR="007A4489" w:rsidRPr="00F37166">
        <w:rPr>
          <w:rFonts w:ascii="Times New Roman" w:hAnsi="Times New Roman" w:cs="Times New Roman"/>
          <w:i/>
          <w:sz w:val="24"/>
          <w:szCs w:val="24"/>
        </w:rPr>
        <w:t>a quo</w:t>
      </w:r>
      <w:r w:rsidR="007A4489" w:rsidRPr="00F37166">
        <w:rPr>
          <w:rFonts w:ascii="Times New Roman" w:hAnsi="Times New Roman" w:cs="Times New Roman"/>
          <w:sz w:val="24"/>
          <w:szCs w:val="24"/>
        </w:rPr>
        <w:t xml:space="preserve"> dismissed </w:t>
      </w:r>
      <w:r w:rsidR="0051091F" w:rsidRPr="00F37166">
        <w:rPr>
          <w:rFonts w:ascii="Times New Roman" w:hAnsi="Times New Roman" w:cs="Times New Roman"/>
          <w:sz w:val="24"/>
          <w:szCs w:val="24"/>
        </w:rPr>
        <w:t>the preliminary points taken by the respondents in respect of the constitutionality of the relevant provisions of the Act for two reasons.</w:t>
      </w:r>
      <w:r w:rsidR="00C318CC">
        <w:rPr>
          <w:rFonts w:ascii="Times New Roman" w:hAnsi="Times New Roman" w:cs="Times New Roman"/>
          <w:sz w:val="24"/>
          <w:szCs w:val="24"/>
        </w:rPr>
        <w:t xml:space="preserve"> </w:t>
      </w:r>
      <w:r w:rsidR="0051091F" w:rsidRPr="00F37166">
        <w:rPr>
          <w:rFonts w:ascii="Times New Roman" w:hAnsi="Times New Roman" w:cs="Times New Roman"/>
          <w:sz w:val="24"/>
          <w:szCs w:val="24"/>
        </w:rPr>
        <w:t xml:space="preserve"> The first was that such challenges could only be moved in a founding affidavit by way of a counterclaim and not in </w:t>
      </w:r>
      <w:r w:rsidR="0051091F" w:rsidRPr="00F37166">
        <w:rPr>
          <w:rFonts w:ascii="Times New Roman" w:hAnsi="Times New Roman" w:cs="Times New Roman"/>
          <w:sz w:val="24"/>
          <w:szCs w:val="24"/>
        </w:rPr>
        <w:lastRenderedPageBreak/>
        <w:t xml:space="preserve">an opposing affidavit. </w:t>
      </w:r>
      <w:r w:rsidR="00C318CC">
        <w:rPr>
          <w:rFonts w:ascii="Times New Roman" w:hAnsi="Times New Roman" w:cs="Times New Roman"/>
          <w:sz w:val="24"/>
          <w:szCs w:val="24"/>
        </w:rPr>
        <w:t xml:space="preserve"> </w:t>
      </w:r>
      <w:r w:rsidR="00F672B8" w:rsidRPr="00F37166">
        <w:rPr>
          <w:rFonts w:ascii="Times New Roman" w:hAnsi="Times New Roman" w:cs="Times New Roman"/>
          <w:sz w:val="24"/>
          <w:szCs w:val="24"/>
        </w:rPr>
        <w:t xml:space="preserve">See </w:t>
      </w:r>
      <w:r w:rsidR="00F672B8" w:rsidRPr="00F37166">
        <w:rPr>
          <w:rFonts w:ascii="Times New Roman" w:hAnsi="Times New Roman" w:cs="Times New Roman"/>
          <w:i/>
          <w:sz w:val="24"/>
          <w:szCs w:val="24"/>
        </w:rPr>
        <w:t>Director of Hospital Services v M</w:t>
      </w:r>
      <w:r w:rsidR="00196271" w:rsidRPr="00F37166">
        <w:rPr>
          <w:rFonts w:ascii="Times New Roman" w:hAnsi="Times New Roman" w:cs="Times New Roman"/>
          <w:i/>
          <w:sz w:val="24"/>
          <w:szCs w:val="24"/>
        </w:rPr>
        <w:t>i</w:t>
      </w:r>
      <w:r w:rsidR="00F672B8" w:rsidRPr="00F37166">
        <w:rPr>
          <w:rFonts w:ascii="Times New Roman" w:hAnsi="Times New Roman" w:cs="Times New Roman"/>
          <w:i/>
          <w:sz w:val="24"/>
          <w:szCs w:val="24"/>
        </w:rPr>
        <w:t>stry</w:t>
      </w:r>
      <w:r w:rsidR="00F672B8" w:rsidRPr="00F37166">
        <w:rPr>
          <w:rFonts w:ascii="Times New Roman" w:hAnsi="Times New Roman" w:cs="Times New Roman"/>
          <w:b/>
          <w:sz w:val="24"/>
          <w:szCs w:val="24"/>
        </w:rPr>
        <w:t xml:space="preserve"> </w:t>
      </w:r>
      <w:r w:rsidR="00F672B8" w:rsidRPr="00F37166">
        <w:rPr>
          <w:rFonts w:ascii="Times New Roman" w:hAnsi="Times New Roman" w:cs="Times New Roman"/>
          <w:sz w:val="24"/>
          <w:szCs w:val="24"/>
        </w:rPr>
        <w:t>1979 (1) SA 626 (A) at 635H-636</w:t>
      </w:r>
      <w:r w:rsidR="00220B89" w:rsidRPr="00F37166">
        <w:rPr>
          <w:rFonts w:ascii="Times New Roman" w:hAnsi="Times New Roman" w:cs="Times New Roman"/>
          <w:sz w:val="24"/>
          <w:szCs w:val="24"/>
        </w:rPr>
        <w:t>B</w:t>
      </w:r>
      <w:r w:rsidR="00F672B8" w:rsidRPr="00F37166">
        <w:rPr>
          <w:rFonts w:ascii="Times New Roman" w:hAnsi="Times New Roman" w:cs="Times New Roman"/>
          <w:sz w:val="24"/>
          <w:szCs w:val="24"/>
        </w:rPr>
        <w:t>.</w:t>
      </w:r>
      <w:r w:rsidR="00A47F9D" w:rsidRPr="00F37166">
        <w:rPr>
          <w:rFonts w:ascii="Times New Roman" w:hAnsi="Times New Roman" w:cs="Times New Roman"/>
          <w:sz w:val="24"/>
          <w:szCs w:val="24"/>
        </w:rPr>
        <w:t xml:space="preserve"> </w:t>
      </w:r>
      <w:r w:rsidR="00C318CC">
        <w:rPr>
          <w:rFonts w:ascii="Times New Roman" w:hAnsi="Times New Roman" w:cs="Times New Roman"/>
          <w:sz w:val="24"/>
          <w:szCs w:val="24"/>
        </w:rPr>
        <w:t xml:space="preserve"> </w:t>
      </w:r>
      <w:r w:rsidR="0051091F" w:rsidRPr="00F37166">
        <w:rPr>
          <w:rFonts w:ascii="Times New Roman" w:hAnsi="Times New Roman" w:cs="Times New Roman"/>
          <w:sz w:val="24"/>
          <w:szCs w:val="24"/>
        </w:rPr>
        <w:t>The second was that the</w:t>
      </w:r>
      <w:r w:rsidR="004E7754" w:rsidRPr="00F37166">
        <w:rPr>
          <w:rFonts w:ascii="Times New Roman" w:hAnsi="Times New Roman" w:cs="Times New Roman"/>
          <w:sz w:val="24"/>
          <w:szCs w:val="24"/>
        </w:rPr>
        <w:t xml:space="preserve"> constitutional</w:t>
      </w:r>
      <w:r w:rsidR="0051091F" w:rsidRPr="00F37166">
        <w:rPr>
          <w:rFonts w:ascii="Times New Roman" w:hAnsi="Times New Roman" w:cs="Times New Roman"/>
          <w:sz w:val="24"/>
          <w:szCs w:val="24"/>
        </w:rPr>
        <w:t xml:space="preserve"> challenges had been disposed </w:t>
      </w:r>
      <w:r w:rsidR="00A47F9D" w:rsidRPr="00F37166">
        <w:rPr>
          <w:rFonts w:ascii="Times New Roman" w:hAnsi="Times New Roman" w:cs="Times New Roman"/>
          <w:sz w:val="24"/>
          <w:szCs w:val="24"/>
        </w:rPr>
        <w:t>of</w:t>
      </w:r>
      <w:r w:rsidR="0051091F" w:rsidRPr="00F37166">
        <w:rPr>
          <w:rFonts w:ascii="Times New Roman" w:hAnsi="Times New Roman" w:cs="Times New Roman"/>
          <w:sz w:val="24"/>
          <w:szCs w:val="24"/>
        </w:rPr>
        <w:t xml:space="preserve"> by th</w:t>
      </w:r>
      <w:r w:rsidR="004E7754" w:rsidRPr="00F37166">
        <w:rPr>
          <w:rFonts w:ascii="Times New Roman" w:hAnsi="Times New Roman" w:cs="Times New Roman"/>
          <w:sz w:val="24"/>
          <w:szCs w:val="24"/>
        </w:rPr>
        <w:t>is</w:t>
      </w:r>
      <w:r w:rsidR="00A47F9D" w:rsidRPr="00F37166">
        <w:rPr>
          <w:rFonts w:ascii="Times New Roman" w:hAnsi="Times New Roman" w:cs="Times New Roman"/>
          <w:sz w:val="24"/>
          <w:szCs w:val="24"/>
        </w:rPr>
        <w:t xml:space="preserve"> Court in</w:t>
      </w:r>
      <w:r w:rsidR="0051091F" w:rsidRPr="00F37166">
        <w:rPr>
          <w:rFonts w:ascii="Times New Roman" w:hAnsi="Times New Roman" w:cs="Times New Roman"/>
          <w:sz w:val="24"/>
          <w:szCs w:val="24"/>
        </w:rPr>
        <w:t xml:space="preserve"> </w:t>
      </w:r>
      <w:r w:rsidR="004E7754" w:rsidRPr="00F37166">
        <w:rPr>
          <w:rFonts w:ascii="Times New Roman" w:hAnsi="Times New Roman" w:cs="Times New Roman"/>
          <w:i/>
          <w:sz w:val="24"/>
          <w:szCs w:val="24"/>
          <w:lang w:val="en-ZW"/>
        </w:rPr>
        <w:t>African Resources Ltd &amp; Ors v Gwaradzimba NO &amp; Ors</w:t>
      </w:r>
      <w:r w:rsidR="004E7754" w:rsidRPr="00F37166">
        <w:rPr>
          <w:rFonts w:ascii="Times New Roman" w:hAnsi="Times New Roman" w:cs="Times New Roman"/>
          <w:sz w:val="24"/>
          <w:szCs w:val="24"/>
          <w:lang w:val="en-ZW"/>
        </w:rPr>
        <w:t xml:space="preserve"> 2011 (1) ZLR 105 (S)</w:t>
      </w:r>
      <w:r w:rsidR="00A61E05" w:rsidRPr="00F37166">
        <w:rPr>
          <w:rFonts w:ascii="Times New Roman" w:hAnsi="Times New Roman" w:cs="Times New Roman"/>
          <w:sz w:val="24"/>
          <w:szCs w:val="24"/>
          <w:lang w:val="en-ZW"/>
        </w:rPr>
        <w:t xml:space="preserve">. </w:t>
      </w:r>
    </w:p>
    <w:p w14:paraId="304BA340" w14:textId="77777777" w:rsidR="00134325" w:rsidRPr="00F37166" w:rsidRDefault="00134325" w:rsidP="00A667D9">
      <w:pPr>
        <w:tabs>
          <w:tab w:val="left" w:pos="1134"/>
        </w:tabs>
        <w:spacing w:after="0" w:line="480" w:lineRule="auto"/>
        <w:jc w:val="both"/>
        <w:rPr>
          <w:rFonts w:ascii="Times New Roman" w:hAnsi="Times New Roman" w:cs="Times New Roman"/>
          <w:sz w:val="24"/>
          <w:szCs w:val="24"/>
        </w:rPr>
      </w:pPr>
    </w:p>
    <w:p w14:paraId="49220EEA" w14:textId="12328AB0" w:rsidR="0040093F" w:rsidRPr="00F37166" w:rsidRDefault="00134325" w:rsidP="00134325">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157F35" w:rsidRPr="00F37166">
        <w:rPr>
          <w:rFonts w:ascii="Times New Roman" w:hAnsi="Times New Roman" w:cs="Times New Roman"/>
          <w:sz w:val="24"/>
          <w:szCs w:val="24"/>
        </w:rPr>
        <w:t xml:space="preserve">It found that the </w:t>
      </w:r>
      <w:r w:rsidR="005D4FEC" w:rsidRPr="00F37166">
        <w:rPr>
          <w:rFonts w:ascii="Times New Roman" w:hAnsi="Times New Roman" w:cs="Times New Roman"/>
          <w:sz w:val="24"/>
          <w:szCs w:val="24"/>
        </w:rPr>
        <w:t>absence of the minister</w:t>
      </w:r>
      <w:r w:rsidR="001F2076" w:rsidRPr="00F37166">
        <w:rPr>
          <w:rFonts w:ascii="Times New Roman" w:hAnsi="Times New Roman" w:cs="Times New Roman"/>
          <w:sz w:val="24"/>
          <w:szCs w:val="24"/>
        </w:rPr>
        <w:t>’s</w:t>
      </w:r>
      <w:r w:rsidR="005D4FEC" w:rsidRPr="00F37166">
        <w:rPr>
          <w:rFonts w:ascii="Times New Roman" w:hAnsi="Times New Roman" w:cs="Times New Roman"/>
          <w:sz w:val="24"/>
          <w:szCs w:val="24"/>
        </w:rPr>
        <w:t xml:space="preserve"> report or its content</w:t>
      </w:r>
      <w:r w:rsidR="00157F35" w:rsidRPr="00F37166">
        <w:rPr>
          <w:rFonts w:ascii="Times New Roman" w:hAnsi="Times New Roman" w:cs="Times New Roman"/>
          <w:sz w:val="24"/>
          <w:szCs w:val="24"/>
        </w:rPr>
        <w:t>s</w:t>
      </w:r>
      <w:r w:rsidR="005D4FEC" w:rsidRPr="00F37166">
        <w:rPr>
          <w:rFonts w:ascii="Times New Roman" w:hAnsi="Times New Roman" w:cs="Times New Roman"/>
          <w:sz w:val="24"/>
          <w:szCs w:val="24"/>
        </w:rPr>
        <w:t xml:space="preserve"> constituted the Achil</w:t>
      </w:r>
      <w:r w:rsidR="00157F35" w:rsidRPr="00F37166">
        <w:rPr>
          <w:rFonts w:ascii="Times New Roman" w:hAnsi="Times New Roman" w:cs="Times New Roman"/>
          <w:sz w:val="24"/>
          <w:szCs w:val="24"/>
        </w:rPr>
        <w:t xml:space="preserve">les heel of the application. It, consequently, held that the </w:t>
      </w:r>
      <w:r w:rsidR="005D4FEC" w:rsidRPr="00F37166">
        <w:rPr>
          <w:rFonts w:ascii="Times New Roman" w:hAnsi="Times New Roman" w:cs="Times New Roman"/>
          <w:sz w:val="24"/>
          <w:szCs w:val="24"/>
        </w:rPr>
        <w:t xml:space="preserve">appellant </w:t>
      </w:r>
      <w:r w:rsidR="00EF59E9" w:rsidRPr="00F37166">
        <w:rPr>
          <w:rFonts w:ascii="Times New Roman" w:hAnsi="Times New Roman" w:cs="Times New Roman"/>
          <w:sz w:val="24"/>
          <w:szCs w:val="24"/>
        </w:rPr>
        <w:t xml:space="preserve">failed </w:t>
      </w:r>
      <w:r w:rsidR="00157F35" w:rsidRPr="00F37166">
        <w:rPr>
          <w:rFonts w:ascii="Times New Roman" w:hAnsi="Times New Roman" w:cs="Times New Roman"/>
          <w:sz w:val="24"/>
          <w:szCs w:val="24"/>
        </w:rPr>
        <w:t xml:space="preserve">to </w:t>
      </w:r>
      <w:r w:rsidR="00EF59E9" w:rsidRPr="00F37166">
        <w:rPr>
          <w:rFonts w:ascii="Times New Roman" w:hAnsi="Times New Roman" w:cs="Times New Roman"/>
          <w:sz w:val="24"/>
          <w:szCs w:val="24"/>
        </w:rPr>
        <w:t xml:space="preserve">establish the necessity for negating the </w:t>
      </w:r>
      <w:r w:rsidR="00EF59E9" w:rsidRPr="00F37166">
        <w:rPr>
          <w:rFonts w:ascii="Times New Roman" w:hAnsi="Times New Roman" w:cs="Times New Roman"/>
          <w:i/>
          <w:sz w:val="24"/>
          <w:szCs w:val="24"/>
        </w:rPr>
        <w:t>audi alteram partem</w:t>
      </w:r>
      <w:r w:rsidR="00EF59E9" w:rsidRPr="00F37166">
        <w:rPr>
          <w:rFonts w:ascii="Times New Roman" w:hAnsi="Times New Roman" w:cs="Times New Roman"/>
          <w:sz w:val="24"/>
          <w:szCs w:val="24"/>
        </w:rPr>
        <w:t xml:space="preserve"> rule </w:t>
      </w:r>
      <w:r w:rsidR="009E4220" w:rsidRPr="00F37166">
        <w:rPr>
          <w:rFonts w:ascii="Times New Roman" w:hAnsi="Times New Roman" w:cs="Times New Roman"/>
          <w:sz w:val="24"/>
          <w:szCs w:val="24"/>
        </w:rPr>
        <w:t xml:space="preserve">and </w:t>
      </w:r>
      <w:r w:rsidR="00EF59E9" w:rsidRPr="00F37166">
        <w:rPr>
          <w:rFonts w:ascii="Times New Roman" w:hAnsi="Times New Roman" w:cs="Times New Roman"/>
          <w:sz w:val="24"/>
          <w:szCs w:val="24"/>
        </w:rPr>
        <w:t xml:space="preserve">jurisdictional facts due </w:t>
      </w:r>
      <w:r w:rsidR="00551AAC" w:rsidRPr="00F37166">
        <w:rPr>
          <w:rFonts w:ascii="Times New Roman" w:hAnsi="Times New Roman" w:cs="Times New Roman"/>
          <w:sz w:val="24"/>
          <w:szCs w:val="24"/>
        </w:rPr>
        <w:t xml:space="preserve">to </w:t>
      </w:r>
      <w:r w:rsidR="00157F35" w:rsidRPr="00F37166">
        <w:rPr>
          <w:rFonts w:ascii="Times New Roman" w:hAnsi="Times New Roman" w:cs="Times New Roman"/>
          <w:sz w:val="24"/>
          <w:szCs w:val="24"/>
        </w:rPr>
        <w:t xml:space="preserve">the </w:t>
      </w:r>
      <w:r w:rsidR="00EF59E9" w:rsidRPr="00F37166">
        <w:rPr>
          <w:rFonts w:ascii="Times New Roman" w:hAnsi="Times New Roman" w:cs="Times New Roman"/>
          <w:sz w:val="24"/>
          <w:szCs w:val="24"/>
        </w:rPr>
        <w:t>absence of the minister’s report or its factual contents</w:t>
      </w:r>
      <w:r w:rsidR="00157F35" w:rsidRPr="00F37166">
        <w:rPr>
          <w:rFonts w:ascii="Times New Roman" w:hAnsi="Times New Roman" w:cs="Times New Roman"/>
          <w:sz w:val="24"/>
          <w:szCs w:val="24"/>
        </w:rPr>
        <w:t xml:space="preserve">. </w:t>
      </w:r>
      <w:r w:rsidR="00C318CC">
        <w:rPr>
          <w:rFonts w:ascii="Times New Roman" w:hAnsi="Times New Roman" w:cs="Times New Roman"/>
          <w:sz w:val="24"/>
          <w:szCs w:val="24"/>
        </w:rPr>
        <w:t xml:space="preserve"> </w:t>
      </w:r>
      <w:r w:rsidR="00157F35" w:rsidRPr="00F37166">
        <w:rPr>
          <w:rFonts w:ascii="Times New Roman" w:hAnsi="Times New Roman" w:cs="Times New Roman"/>
          <w:sz w:val="24"/>
          <w:szCs w:val="24"/>
        </w:rPr>
        <w:t>I</w:t>
      </w:r>
      <w:r w:rsidR="009E4220" w:rsidRPr="00F37166">
        <w:rPr>
          <w:rFonts w:ascii="Times New Roman" w:hAnsi="Times New Roman" w:cs="Times New Roman"/>
          <w:sz w:val="24"/>
          <w:szCs w:val="24"/>
        </w:rPr>
        <w:t xml:space="preserve">t upheld </w:t>
      </w:r>
      <w:r w:rsidR="001F2076" w:rsidRPr="00F37166">
        <w:rPr>
          <w:rFonts w:ascii="Times New Roman" w:hAnsi="Times New Roman" w:cs="Times New Roman"/>
          <w:sz w:val="24"/>
          <w:szCs w:val="24"/>
        </w:rPr>
        <w:t xml:space="preserve">the </w:t>
      </w:r>
      <w:r w:rsidR="009E4220" w:rsidRPr="00F37166">
        <w:rPr>
          <w:rFonts w:ascii="Times New Roman" w:hAnsi="Times New Roman" w:cs="Times New Roman"/>
          <w:sz w:val="24"/>
          <w:szCs w:val="24"/>
        </w:rPr>
        <w:t>preliminary</w:t>
      </w:r>
      <w:r w:rsidRPr="00F37166">
        <w:rPr>
          <w:rFonts w:ascii="Times New Roman" w:hAnsi="Times New Roman" w:cs="Times New Roman"/>
          <w:sz w:val="24"/>
          <w:szCs w:val="24"/>
        </w:rPr>
        <w:t xml:space="preserve"> point that the RO violated s 2</w:t>
      </w:r>
      <w:r w:rsidR="006D467F">
        <w:rPr>
          <w:rFonts w:ascii="Times New Roman" w:hAnsi="Times New Roman" w:cs="Times New Roman"/>
          <w:sz w:val="24"/>
          <w:szCs w:val="24"/>
        </w:rPr>
        <w:t xml:space="preserve"> </w:t>
      </w:r>
      <w:r w:rsidR="009E4220" w:rsidRPr="00F37166">
        <w:rPr>
          <w:rFonts w:ascii="Times New Roman" w:hAnsi="Times New Roman" w:cs="Times New Roman"/>
          <w:sz w:val="24"/>
          <w:szCs w:val="24"/>
        </w:rPr>
        <w:t>(a) of the Act and was</w:t>
      </w:r>
      <w:r w:rsidR="00157F35" w:rsidRPr="00F37166">
        <w:rPr>
          <w:rFonts w:ascii="Times New Roman" w:hAnsi="Times New Roman" w:cs="Times New Roman"/>
          <w:sz w:val="24"/>
          <w:szCs w:val="24"/>
        </w:rPr>
        <w:t>,</w:t>
      </w:r>
      <w:r w:rsidR="009E4220" w:rsidRPr="00F37166">
        <w:rPr>
          <w:rFonts w:ascii="Times New Roman" w:hAnsi="Times New Roman" w:cs="Times New Roman"/>
          <w:sz w:val="24"/>
          <w:szCs w:val="24"/>
        </w:rPr>
        <w:t xml:space="preserve"> therefore</w:t>
      </w:r>
      <w:r w:rsidR="00157F35" w:rsidRPr="00F37166">
        <w:rPr>
          <w:rFonts w:ascii="Times New Roman" w:hAnsi="Times New Roman" w:cs="Times New Roman"/>
          <w:sz w:val="24"/>
          <w:szCs w:val="24"/>
        </w:rPr>
        <w:t>,</w:t>
      </w:r>
      <w:r w:rsidR="009E4220" w:rsidRPr="00F37166">
        <w:rPr>
          <w:rFonts w:ascii="Times New Roman" w:hAnsi="Times New Roman" w:cs="Times New Roman"/>
          <w:sz w:val="24"/>
          <w:szCs w:val="24"/>
        </w:rPr>
        <w:t xml:space="preserve"> invalid as it was issued </w:t>
      </w:r>
      <w:r w:rsidR="00FC6FA1" w:rsidRPr="00F37166">
        <w:rPr>
          <w:rFonts w:ascii="Times New Roman" w:hAnsi="Times New Roman" w:cs="Times New Roman"/>
          <w:sz w:val="24"/>
          <w:szCs w:val="24"/>
        </w:rPr>
        <w:t>after 17 months</w:t>
      </w:r>
      <w:r w:rsidR="00551AAC" w:rsidRPr="00F37166">
        <w:rPr>
          <w:rFonts w:ascii="Times New Roman" w:hAnsi="Times New Roman" w:cs="Times New Roman"/>
          <w:sz w:val="24"/>
          <w:szCs w:val="24"/>
        </w:rPr>
        <w:t xml:space="preserve"> </w:t>
      </w:r>
      <w:r w:rsidR="009E4220" w:rsidRPr="00F37166">
        <w:rPr>
          <w:rFonts w:ascii="Times New Roman" w:hAnsi="Times New Roman" w:cs="Times New Roman"/>
          <w:sz w:val="24"/>
          <w:szCs w:val="24"/>
        </w:rPr>
        <w:t xml:space="preserve">and not within 30 days of the </w:t>
      </w:r>
      <w:r w:rsidR="008415B6" w:rsidRPr="00F37166">
        <w:rPr>
          <w:rFonts w:ascii="Times New Roman" w:hAnsi="Times New Roman" w:cs="Times New Roman"/>
          <w:sz w:val="24"/>
          <w:szCs w:val="24"/>
        </w:rPr>
        <w:t xml:space="preserve">filing of the </w:t>
      </w:r>
      <w:r w:rsidR="009E4220" w:rsidRPr="00F37166">
        <w:rPr>
          <w:rFonts w:ascii="Times New Roman" w:hAnsi="Times New Roman" w:cs="Times New Roman"/>
          <w:sz w:val="24"/>
          <w:szCs w:val="24"/>
        </w:rPr>
        <w:t>application for sanctioning the</w:t>
      </w:r>
      <w:r w:rsidR="008415B6" w:rsidRPr="00F37166">
        <w:rPr>
          <w:rFonts w:ascii="Times New Roman" w:hAnsi="Times New Roman" w:cs="Times New Roman"/>
          <w:sz w:val="24"/>
          <w:szCs w:val="24"/>
        </w:rPr>
        <w:t xml:space="preserve"> </w:t>
      </w:r>
      <w:r w:rsidR="009E4220" w:rsidRPr="00F37166">
        <w:rPr>
          <w:rFonts w:ascii="Times New Roman" w:hAnsi="Times New Roman" w:cs="Times New Roman"/>
          <w:sz w:val="24"/>
          <w:szCs w:val="24"/>
        </w:rPr>
        <w:t xml:space="preserve">scheme </w:t>
      </w:r>
      <w:r w:rsidR="00157F35" w:rsidRPr="00F37166">
        <w:rPr>
          <w:rFonts w:ascii="Times New Roman" w:hAnsi="Times New Roman" w:cs="Times New Roman"/>
          <w:sz w:val="24"/>
          <w:szCs w:val="24"/>
        </w:rPr>
        <w:t>with</w:t>
      </w:r>
      <w:r w:rsidR="009E4220" w:rsidRPr="00F37166">
        <w:rPr>
          <w:rFonts w:ascii="Times New Roman" w:hAnsi="Times New Roman" w:cs="Times New Roman"/>
          <w:sz w:val="24"/>
          <w:szCs w:val="24"/>
        </w:rPr>
        <w:t xml:space="preserve"> the High Court. </w:t>
      </w:r>
      <w:r w:rsidR="00C318CC">
        <w:rPr>
          <w:rFonts w:ascii="Times New Roman" w:hAnsi="Times New Roman" w:cs="Times New Roman"/>
          <w:sz w:val="24"/>
          <w:szCs w:val="24"/>
        </w:rPr>
        <w:t xml:space="preserve"> </w:t>
      </w:r>
      <w:r w:rsidR="009E4220" w:rsidRPr="00F37166">
        <w:rPr>
          <w:rFonts w:ascii="Times New Roman" w:hAnsi="Times New Roman" w:cs="Times New Roman"/>
          <w:sz w:val="24"/>
          <w:szCs w:val="24"/>
        </w:rPr>
        <w:t>It dismissed the submission that</w:t>
      </w:r>
      <w:r w:rsidR="001C4D5F" w:rsidRPr="00F37166">
        <w:rPr>
          <w:rFonts w:ascii="Times New Roman" w:hAnsi="Times New Roman" w:cs="Times New Roman"/>
          <w:sz w:val="24"/>
          <w:szCs w:val="24"/>
        </w:rPr>
        <w:t xml:space="preserve"> </w:t>
      </w:r>
      <w:r w:rsidR="009E4220" w:rsidRPr="00F37166">
        <w:rPr>
          <w:rFonts w:ascii="Times New Roman" w:hAnsi="Times New Roman" w:cs="Times New Roman"/>
          <w:sz w:val="24"/>
          <w:szCs w:val="24"/>
        </w:rPr>
        <w:t>the scheme had been abandoned</w:t>
      </w:r>
      <w:r w:rsidR="00157F35" w:rsidRPr="00F37166">
        <w:rPr>
          <w:rFonts w:ascii="Times New Roman" w:hAnsi="Times New Roman" w:cs="Times New Roman"/>
          <w:sz w:val="24"/>
          <w:szCs w:val="24"/>
        </w:rPr>
        <w:t xml:space="preserve">. </w:t>
      </w:r>
    </w:p>
    <w:p w14:paraId="60C2A59D" w14:textId="77777777" w:rsidR="00134325" w:rsidRPr="00F37166" w:rsidRDefault="00134325" w:rsidP="00AF663C">
      <w:pPr>
        <w:spacing w:after="0" w:line="240" w:lineRule="auto"/>
        <w:jc w:val="both"/>
        <w:rPr>
          <w:rFonts w:ascii="Times New Roman" w:hAnsi="Times New Roman" w:cs="Times New Roman"/>
          <w:sz w:val="24"/>
          <w:szCs w:val="24"/>
        </w:rPr>
      </w:pPr>
    </w:p>
    <w:p w14:paraId="0D9BE699" w14:textId="370DD897" w:rsidR="000078CE" w:rsidRPr="00F37166" w:rsidRDefault="00134325" w:rsidP="005224E9">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6A4585" w:rsidRPr="00F37166">
        <w:rPr>
          <w:rFonts w:ascii="Times New Roman" w:hAnsi="Times New Roman" w:cs="Times New Roman"/>
          <w:sz w:val="24"/>
          <w:szCs w:val="24"/>
        </w:rPr>
        <w:t xml:space="preserve">It held that even though the fourth respondent had failed to establish the registration of the scheme with the Registrar of </w:t>
      </w:r>
      <w:r w:rsidRPr="00F37166">
        <w:rPr>
          <w:rFonts w:ascii="Times New Roman" w:hAnsi="Times New Roman" w:cs="Times New Roman"/>
          <w:sz w:val="24"/>
          <w:szCs w:val="24"/>
        </w:rPr>
        <w:t>Companies that</w:t>
      </w:r>
      <w:r w:rsidR="006A4585" w:rsidRPr="00F37166">
        <w:rPr>
          <w:rFonts w:ascii="Times New Roman" w:hAnsi="Times New Roman" w:cs="Times New Roman"/>
          <w:sz w:val="24"/>
          <w:szCs w:val="24"/>
        </w:rPr>
        <w:t xml:space="preserve"> did not remove the bar </w:t>
      </w:r>
      <w:r w:rsidR="00157F35" w:rsidRPr="00F37166">
        <w:rPr>
          <w:rFonts w:ascii="Times New Roman" w:hAnsi="Times New Roman" w:cs="Times New Roman"/>
          <w:sz w:val="24"/>
          <w:szCs w:val="24"/>
        </w:rPr>
        <w:t>posed</w:t>
      </w:r>
      <w:r w:rsidRPr="00F37166">
        <w:rPr>
          <w:rFonts w:ascii="Times New Roman" w:hAnsi="Times New Roman" w:cs="Times New Roman"/>
          <w:sz w:val="24"/>
          <w:szCs w:val="24"/>
        </w:rPr>
        <w:t xml:space="preserve"> by s 2</w:t>
      </w:r>
      <w:r w:rsidR="00954E30">
        <w:rPr>
          <w:rFonts w:ascii="Times New Roman" w:hAnsi="Times New Roman" w:cs="Times New Roman"/>
          <w:sz w:val="24"/>
          <w:szCs w:val="24"/>
        </w:rPr>
        <w:t xml:space="preserve"> </w:t>
      </w:r>
      <w:r w:rsidR="006A4585" w:rsidRPr="00F37166">
        <w:rPr>
          <w:rFonts w:ascii="Times New Roman" w:hAnsi="Times New Roman" w:cs="Times New Roman"/>
          <w:sz w:val="24"/>
          <w:szCs w:val="24"/>
        </w:rPr>
        <w:t xml:space="preserve">(a) of the Act. </w:t>
      </w:r>
      <w:r w:rsidR="00C318CC">
        <w:rPr>
          <w:rFonts w:ascii="Times New Roman" w:hAnsi="Times New Roman" w:cs="Times New Roman"/>
          <w:sz w:val="24"/>
          <w:szCs w:val="24"/>
        </w:rPr>
        <w:t xml:space="preserve"> </w:t>
      </w:r>
      <w:r w:rsidR="006A4585" w:rsidRPr="00F37166">
        <w:rPr>
          <w:rFonts w:ascii="Times New Roman" w:hAnsi="Times New Roman" w:cs="Times New Roman"/>
          <w:sz w:val="24"/>
          <w:szCs w:val="24"/>
        </w:rPr>
        <w:t xml:space="preserve">It further reasoned that the </w:t>
      </w:r>
      <w:r w:rsidR="007131AC" w:rsidRPr="00F37166">
        <w:rPr>
          <w:rFonts w:ascii="Times New Roman" w:hAnsi="Times New Roman" w:cs="Times New Roman"/>
          <w:sz w:val="24"/>
          <w:szCs w:val="24"/>
        </w:rPr>
        <w:t>failure to register the scheme could be corrected by registration thereof at any time subsequent to the granting</w:t>
      </w:r>
      <w:r w:rsidRPr="00F37166">
        <w:rPr>
          <w:rFonts w:ascii="Times New Roman" w:hAnsi="Times New Roman" w:cs="Times New Roman"/>
          <w:sz w:val="24"/>
          <w:szCs w:val="24"/>
        </w:rPr>
        <w:t xml:space="preserve"> </w:t>
      </w:r>
      <w:r w:rsidR="00134A11" w:rsidRPr="00F37166">
        <w:rPr>
          <w:rFonts w:ascii="Times New Roman" w:hAnsi="Times New Roman" w:cs="Times New Roman"/>
          <w:sz w:val="24"/>
          <w:szCs w:val="24"/>
        </w:rPr>
        <w:t>of the court sanctioned order.</w:t>
      </w:r>
      <w:r w:rsidR="00C318CC">
        <w:rPr>
          <w:rFonts w:ascii="Times New Roman" w:hAnsi="Times New Roman" w:cs="Times New Roman"/>
          <w:sz w:val="24"/>
          <w:szCs w:val="24"/>
        </w:rPr>
        <w:t xml:space="preserve"> </w:t>
      </w:r>
      <w:r w:rsidR="00134A11" w:rsidRPr="00F37166">
        <w:rPr>
          <w:rFonts w:ascii="Times New Roman" w:hAnsi="Times New Roman" w:cs="Times New Roman"/>
          <w:sz w:val="24"/>
          <w:szCs w:val="24"/>
        </w:rPr>
        <w:t xml:space="preserve"> It, therefore, held that </w:t>
      </w:r>
      <w:r w:rsidR="000078CE" w:rsidRPr="00F37166">
        <w:rPr>
          <w:rFonts w:ascii="Times New Roman" w:hAnsi="Times New Roman" w:cs="Times New Roman"/>
          <w:sz w:val="24"/>
          <w:szCs w:val="24"/>
        </w:rPr>
        <w:t>the RO could not be confirmed in the face of an extant court order sanctioning the scheme</w:t>
      </w:r>
      <w:r w:rsidR="00EF3185" w:rsidRPr="00F37166">
        <w:rPr>
          <w:rFonts w:ascii="Times New Roman" w:hAnsi="Times New Roman" w:cs="Times New Roman"/>
          <w:sz w:val="24"/>
          <w:szCs w:val="24"/>
        </w:rPr>
        <w:t xml:space="preserve">. </w:t>
      </w:r>
      <w:r w:rsidR="000078CE" w:rsidRPr="00F37166">
        <w:rPr>
          <w:rFonts w:ascii="Times New Roman" w:hAnsi="Times New Roman" w:cs="Times New Roman"/>
          <w:sz w:val="24"/>
          <w:szCs w:val="24"/>
        </w:rPr>
        <w:t>It</w:t>
      </w:r>
      <w:r w:rsidR="00EF3185" w:rsidRPr="00F37166">
        <w:rPr>
          <w:rFonts w:ascii="Times New Roman" w:hAnsi="Times New Roman" w:cs="Times New Roman"/>
          <w:sz w:val="24"/>
          <w:szCs w:val="24"/>
        </w:rPr>
        <w:t>, thus,</w:t>
      </w:r>
      <w:r w:rsidR="000078CE" w:rsidRPr="00F37166">
        <w:rPr>
          <w:rFonts w:ascii="Times New Roman" w:hAnsi="Times New Roman" w:cs="Times New Roman"/>
          <w:sz w:val="24"/>
          <w:szCs w:val="24"/>
        </w:rPr>
        <w:t xml:space="preserve"> dismissed the application with costs</w:t>
      </w:r>
      <w:r w:rsidR="00833680" w:rsidRPr="00F37166">
        <w:rPr>
          <w:rFonts w:ascii="Times New Roman" w:hAnsi="Times New Roman" w:cs="Times New Roman"/>
          <w:sz w:val="24"/>
          <w:szCs w:val="24"/>
        </w:rPr>
        <w:t>.</w:t>
      </w:r>
      <w:r w:rsidR="000078CE" w:rsidRPr="00F37166">
        <w:rPr>
          <w:rFonts w:ascii="Times New Roman" w:hAnsi="Times New Roman" w:cs="Times New Roman"/>
          <w:sz w:val="24"/>
          <w:szCs w:val="24"/>
        </w:rPr>
        <w:t xml:space="preserve"> </w:t>
      </w:r>
    </w:p>
    <w:p w14:paraId="5E147088" w14:textId="77777777" w:rsidR="00134325" w:rsidRPr="00F37166" w:rsidRDefault="00134325" w:rsidP="006D467F">
      <w:pPr>
        <w:spacing w:after="0" w:line="240" w:lineRule="auto"/>
        <w:jc w:val="both"/>
        <w:rPr>
          <w:rFonts w:ascii="Times New Roman" w:hAnsi="Times New Roman" w:cs="Times New Roman"/>
          <w:sz w:val="24"/>
          <w:szCs w:val="24"/>
        </w:rPr>
      </w:pPr>
    </w:p>
    <w:p w14:paraId="476D616D" w14:textId="3FF9A93D" w:rsidR="00C318CC" w:rsidRDefault="00134325" w:rsidP="006D467F">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F2A10" w:rsidRPr="00F37166">
        <w:rPr>
          <w:rFonts w:ascii="Times New Roman" w:hAnsi="Times New Roman" w:cs="Times New Roman"/>
          <w:sz w:val="24"/>
          <w:szCs w:val="24"/>
        </w:rPr>
        <w:t xml:space="preserve">Dissatisfied by the adverse findings made against him, the appellant appealed to this Court </w:t>
      </w:r>
      <w:r w:rsidRPr="00F37166">
        <w:rPr>
          <w:rFonts w:ascii="Times New Roman" w:hAnsi="Times New Roman" w:cs="Times New Roman"/>
          <w:sz w:val="24"/>
          <w:szCs w:val="24"/>
        </w:rPr>
        <w:t>on the basis of the following 5 </w:t>
      </w:r>
      <w:r w:rsidR="002F2A10" w:rsidRPr="00F37166">
        <w:rPr>
          <w:rFonts w:ascii="Times New Roman" w:hAnsi="Times New Roman" w:cs="Times New Roman"/>
          <w:sz w:val="24"/>
          <w:szCs w:val="24"/>
        </w:rPr>
        <w:t>grounds of appeal.</w:t>
      </w:r>
    </w:p>
    <w:p w14:paraId="69618D45" w14:textId="77777777" w:rsidR="00770823" w:rsidRDefault="00770823" w:rsidP="006D467F">
      <w:pPr>
        <w:tabs>
          <w:tab w:val="left" w:pos="1134"/>
        </w:tabs>
        <w:spacing w:line="480" w:lineRule="auto"/>
        <w:jc w:val="both"/>
        <w:rPr>
          <w:rFonts w:ascii="Times New Roman" w:hAnsi="Times New Roman" w:cs="Times New Roman"/>
          <w:sz w:val="24"/>
          <w:szCs w:val="24"/>
        </w:rPr>
      </w:pPr>
    </w:p>
    <w:p w14:paraId="5E7577B1" w14:textId="77777777" w:rsidR="00770823" w:rsidRPr="00F37166" w:rsidRDefault="00770823" w:rsidP="00770823">
      <w:pPr>
        <w:tabs>
          <w:tab w:val="left" w:pos="1134"/>
        </w:tabs>
        <w:spacing w:line="480" w:lineRule="auto"/>
        <w:jc w:val="both"/>
        <w:rPr>
          <w:rFonts w:ascii="Times New Roman" w:hAnsi="Times New Roman" w:cs="Times New Roman"/>
          <w:sz w:val="24"/>
          <w:szCs w:val="24"/>
        </w:rPr>
      </w:pPr>
    </w:p>
    <w:p w14:paraId="5E6B561D" w14:textId="177D55C0" w:rsidR="00CE7C68" w:rsidRPr="00F37166" w:rsidRDefault="00134325" w:rsidP="00134325">
      <w:pPr>
        <w:spacing w:line="480" w:lineRule="auto"/>
        <w:jc w:val="both"/>
        <w:rPr>
          <w:rFonts w:ascii="Times New Roman" w:hAnsi="Times New Roman" w:cs="Times New Roman"/>
          <w:b/>
          <w:bCs/>
          <w:sz w:val="24"/>
          <w:szCs w:val="24"/>
        </w:rPr>
      </w:pPr>
      <w:r w:rsidRPr="00F37166">
        <w:rPr>
          <w:rFonts w:ascii="Times New Roman" w:hAnsi="Times New Roman" w:cs="Times New Roman"/>
          <w:b/>
          <w:bCs/>
          <w:sz w:val="24"/>
          <w:szCs w:val="24"/>
        </w:rPr>
        <w:lastRenderedPageBreak/>
        <w:t>THE GROUNDS OF APPEAL</w:t>
      </w:r>
    </w:p>
    <w:p w14:paraId="56D3782A" w14:textId="7CEDE4D7" w:rsidR="00CE7C68" w:rsidRPr="00F37166" w:rsidRDefault="00C318CC" w:rsidP="0013432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c</w:t>
      </w:r>
      <w:r w:rsidR="00CE7C68" w:rsidRPr="00F37166">
        <w:rPr>
          <w:rFonts w:ascii="Times New Roman" w:hAnsi="Times New Roman" w:cs="Times New Roman"/>
          <w:sz w:val="24"/>
          <w:szCs w:val="24"/>
        </w:rPr>
        <w:t xml:space="preserve">ourt </w:t>
      </w:r>
      <w:r w:rsidR="00CE7C68" w:rsidRPr="00F37166">
        <w:rPr>
          <w:rFonts w:ascii="Times New Roman" w:hAnsi="Times New Roman" w:cs="Times New Roman"/>
          <w:i/>
          <w:sz w:val="24"/>
          <w:szCs w:val="24"/>
        </w:rPr>
        <w:t>a quo</w:t>
      </w:r>
      <w:r w:rsidR="00CE7C68" w:rsidRPr="00F37166">
        <w:rPr>
          <w:rFonts w:ascii="Times New Roman" w:hAnsi="Times New Roman" w:cs="Times New Roman"/>
          <w:sz w:val="24"/>
          <w:szCs w:val="24"/>
        </w:rPr>
        <w:t xml:space="preserve"> erred in concluding that the failure by the appellant to attach to his founding affidavit the written report from the Minister of Mines and Mining Development, which he considered at the time when he placed Hwange Colliery Company Limited (Hwange) under a reconstruction order, was fatal to the application for confirmation of the reconstruction order, when s</w:t>
      </w:r>
      <w:r w:rsidR="00134325" w:rsidRPr="00F37166">
        <w:rPr>
          <w:rFonts w:ascii="Times New Roman" w:hAnsi="Times New Roman" w:cs="Times New Roman"/>
          <w:sz w:val="24"/>
          <w:szCs w:val="24"/>
        </w:rPr>
        <w:t xml:space="preserve"> 8</w:t>
      </w:r>
      <w:r w:rsidR="00CE7C68" w:rsidRPr="00F37166">
        <w:rPr>
          <w:rFonts w:ascii="Times New Roman" w:hAnsi="Times New Roman" w:cs="Times New Roman"/>
          <w:sz w:val="24"/>
          <w:szCs w:val="24"/>
        </w:rPr>
        <w:t>(2) of the Reconstruction of State Indebted Insolvent Companies Act [</w:t>
      </w:r>
      <w:r w:rsidR="00CE7C68" w:rsidRPr="00F37166">
        <w:rPr>
          <w:rFonts w:ascii="Times New Roman" w:hAnsi="Times New Roman" w:cs="Times New Roman"/>
          <w:i/>
          <w:sz w:val="24"/>
          <w:szCs w:val="24"/>
        </w:rPr>
        <w:t>Chapter 24:27</w:t>
      </w:r>
      <w:r w:rsidR="00CE7C68" w:rsidRPr="00F37166">
        <w:rPr>
          <w:rFonts w:ascii="Times New Roman" w:hAnsi="Times New Roman" w:cs="Times New Roman"/>
          <w:sz w:val="24"/>
          <w:szCs w:val="24"/>
        </w:rPr>
        <w:t>] (the Act) does not require the appellant to place before th</w:t>
      </w:r>
      <w:r w:rsidR="00134325" w:rsidRPr="00F37166">
        <w:rPr>
          <w:rFonts w:ascii="Times New Roman" w:hAnsi="Times New Roman" w:cs="Times New Roman"/>
          <w:sz w:val="24"/>
          <w:szCs w:val="24"/>
        </w:rPr>
        <w:t>e c</w:t>
      </w:r>
      <w:r w:rsidR="00CE7C68" w:rsidRPr="00F37166">
        <w:rPr>
          <w:rFonts w:ascii="Times New Roman" w:hAnsi="Times New Roman" w:cs="Times New Roman"/>
          <w:sz w:val="24"/>
          <w:szCs w:val="24"/>
        </w:rPr>
        <w:t xml:space="preserve">ourt the exact evidence he considered at the time of imposing the reconstruction order, but rather, merely a statement of the reasons why he placed the company under construction, howsoever he may wish to prove that statement. </w:t>
      </w:r>
    </w:p>
    <w:p w14:paraId="09B5D71A" w14:textId="7A9B31A5" w:rsidR="00CE7C68" w:rsidRPr="00F37166" w:rsidRDefault="00AF663C" w:rsidP="00134325">
      <w:pPr>
        <w:pStyle w:val="ListParagraph"/>
        <w:numPr>
          <w:ilvl w:val="0"/>
          <w:numId w:val="1"/>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The c</w:t>
      </w:r>
      <w:r w:rsidR="00CE7C68" w:rsidRPr="00F37166">
        <w:rPr>
          <w:rFonts w:ascii="Times New Roman" w:hAnsi="Times New Roman" w:cs="Times New Roman"/>
          <w:sz w:val="24"/>
          <w:szCs w:val="24"/>
        </w:rPr>
        <w:t xml:space="preserve">ourt </w:t>
      </w:r>
      <w:r w:rsidR="00CE7C68" w:rsidRPr="00F37166">
        <w:rPr>
          <w:rFonts w:ascii="Times New Roman" w:hAnsi="Times New Roman" w:cs="Times New Roman"/>
          <w:i/>
          <w:sz w:val="24"/>
          <w:szCs w:val="24"/>
        </w:rPr>
        <w:t>a quo</w:t>
      </w:r>
      <w:r w:rsidR="00CE7C68" w:rsidRPr="00F37166">
        <w:rPr>
          <w:rFonts w:ascii="Times New Roman" w:hAnsi="Times New Roman" w:cs="Times New Roman"/>
          <w:sz w:val="24"/>
          <w:szCs w:val="24"/>
        </w:rPr>
        <w:t xml:space="preserve"> misdirected itself in concluding that the reconstruction order was premised on nothing, and that theref</w:t>
      </w:r>
      <w:r w:rsidR="00134325" w:rsidRPr="00F37166">
        <w:rPr>
          <w:rFonts w:ascii="Times New Roman" w:hAnsi="Times New Roman" w:cs="Times New Roman"/>
          <w:sz w:val="24"/>
          <w:szCs w:val="24"/>
        </w:rPr>
        <w:t>ore the application before the c</w:t>
      </w:r>
      <w:r w:rsidR="00CE7C68" w:rsidRPr="00F37166">
        <w:rPr>
          <w:rFonts w:ascii="Times New Roman" w:hAnsi="Times New Roman" w:cs="Times New Roman"/>
          <w:sz w:val="24"/>
          <w:szCs w:val="24"/>
        </w:rPr>
        <w:t>o</w:t>
      </w:r>
      <w:r w:rsidR="00975D58" w:rsidRPr="00F37166">
        <w:rPr>
          <w:rFonts w:ascii="Times New Roman" w:hAnsi="Times New Roman" w:cs="Times New Roman"/>
          <w:sz w:val="24"/>
          <w:szCs w:val="24"/>
        </w:rPr>
        <w:t>urt showed that Hwange, a State-</w:t>
      </w:r>
      <w:r w:rsidR="00CE7C68" w:rsidRPr="00F37166">
        <w:rPr>
          <w:rFonts w:ascii="Times New Roman" w:hAnsi="Times New Roman" w:cs="Times New Roman"/>
          <w:sz w:val="24"/>
          <w:szCs w:val="24"/>
        </w:rPr>
        <w:t>indebted company of monumental importance to the nation of Zimbabwe as a whole, was in the financial doldrums, was unable to pay its debts and could possibly be restored to its status as a going concern if placed under reconstruction</w:t>
      </w:r>
      <w:r w:rsidR="00975D58" w:rsidRPr="00F37166">
        <w:rPr>
          <w:rFonts w:ascii="Times New Roman" w:hAnsi="Times New Roman" w:cs="Times New Roman"/>
          <w:sz w:val="24"/>
          <w:szCs w:val="24"/>
        </w:rPr>
        <w:t>.</w:t>
      </w:r>
    </w:p>
    <w:p w14:paraId="2009ACE1" w14:textId="3ECC6234" w:rsidR="00CE7C68" w:rsidRPr="00F37166" w:rsidRDefault="00CE7C68" w:rsidP="00134325">
      <w:pPr>
        <w:pStyle w:val="ListParagraph"/>
        <w:numPr>
          <w:ilvl w:val="0"/>
          <w:numId w:val="1"/>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The court </w:t>
      </w:r>
      <w:r w:rsidRPr="00F37166">
        <w:rPr>
          <w:rFonts w:ascii="Times New Roman" w:hAnsi="Times New Roman" w:cs="Times New Roman"/>
          <w:i/>
          <w:sz w:val="24"/>
          <w:szCs w:val="24"/>
        </w:rPr>
        <w:t>a quo</w:t>
      </w:r>
      <w:r w:rsidRPr="00F37166">
        <w:rPr>
          <w:rFonts w:ascii="Times New Roman" w:hAnsi="Times New Roman" w:cs="Times New Roman"/>
          <w:sz w:val="24"/>
          <w:szCs w:val="24"/>
        </w:rPr>
        <w:t xml:space="preserve"> erred in recognizing that there was a scheme of arrangement in place in respect of Hwange when the scheme, not having been registered with the Registrar of Companies </w:t>
      </w:r>
      <w:r w:rsidR="00134325" w:rsidRPr="00F37166">
        <w:rPr>
          <w:rFonts w:ascii="Times New Roman" w:hAnsi="Times New Roman" w:cs="Times New Roman"/>
          <w:sz w:val="24"/>
          <w:szCs w:val="24"/>
        </w:rPr>
        <w:t>as prescribed in terms of s 191</w:t>
      </w:r>
      <w:r w:rsidRPr="00F37166">
        <w:rPr>
          <w:rFonts w:ascii="Times New Roman" w:hAnsi="Times New Roman" w:cs="Times New Roman"/>
          <w:sz w:val="24"/>
          <w:szCs w:val="24"/>
        </w:rPr>
        <w:t xml:space="preserve">(3) of the Companies Act </w:t>
      </w:r>
      <w:r w:rsidR="00134325" w:rsidRPr="00F37166">
        <w:rPr>
          <w:rFonts w:ascii="Times New Roman" w:hAnsi="Times New Roman" w:cs="Times New Roman"/>
          <w:i/>
          <w:sz w:val="24"/>
          <w:szCs w:val="24"/>
        </w:rPr>
        <w:t>[Chapter </w:t>
      </w:r>
      <w:r w:rsidRPr="00F37166">
        <w:rPr>
          <w:rFonts w:ascii="Times New Roman" w:hAnsi="Times New Roman" w:cs="Times New Roman"/>
          <w:i/>
          <w:sz w:val="24"/>
          <w:szCs w:val="24"/>
        </w:rPr>
        <w:t>24:03</w:t>
      </w:r>
      <w:r w:rsidRPr="00F37166">
        <w:rPr>
          <w:rFonts w:ascii="Times New Roman" w:hAnsi="Times New Roman" w:cs="Times New Roman"/>
          <w:sz w:val="24"/>
          <w:szCs w:val="24"/>
        </w:rPr>
        <w:t xml:space="preserve">], had not come into effect at law. </w:t>
      </w:r>
    </w:p>
    <w:p w14:paraId="2E3A0290" w14:textId="49256373" w:rsidR="00CE7C68" w:rsidRPr="00F37166" w:rsidRDefault="00CE7C68" w:rsidP="00134325">
      <w:pPr>
        <w:pStyle w:val="ListParagraph"/>
        <w:numPr>
          <w:ilvl w:val="0"/>
          <w:numId w:val="1"/>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The court </w:t>
      </w:r>
      <w:r w:rsidRPr="00F37166">
        <w:rPr>
          <w:rFonts w:ascii="Times New Roman" w:hAnsi="Times New Roman" w:cs="Times New Roman"/>
          <w:i/>
          <w:sz w:val="24"/>
          <w:szCs w:val="24"/>
        </w:rPr>
        <w:t>a quo</w:t>
      </w:r>
      <w:r w:rsidRPr="00F37166">
        <w:rPr>
          <w:rFonts w:ascii="Times New Roman" w:hAnsi="Times New Roman" w:cs="Times New Roman"/>
          <w:sz w:val="24"/>
          <w:szCs w:val="24"/>
        </w:rPr>
        <w:t xml:space="preserve"> erred in finding that the failure by the appellant to first apply for the setting aside of the court order granted by the High Court under HC 5012/16 relating to the sanctioning of the scheme of arrangement in respect of Hwange, before placing it under a reconstruction order, was fatal to the application for confirmation of the reconstruction </w:t>
      </w:r>
      <w:r w:rsidRPr="00F37166">
        <w:rPr>
          <w:rFonts w:ascii="Times New Roman" w:hAnsi="Times New Roman" w:cs="Times New Roman"/>
          <w:sz w:val="24"/>
          <w:szCs w:val="24"/>
        </w:rPr>
        <w:lastRenderedPageBreak/>
        <w:t xml:space="preserve">order when an order sanctioning a scheme of arrangement need not first be set aside in order for the court sanctioned scheme of arrangement to cease to be operational. </w:t>
      </w:r>
    </w:p>
    <w:p w14:paraId="07619C6F" w14:textId="5C0548EE" w:rsidR="00134325" w:rsidRDefault="00CE7C68" w:rsidP="00C318CC">
      <w:pPr>
        <w:pStyle w:val="ListParagraph"/>
        <w:numPr>
          <w:ilvl w:val="0"/>
          <w:numId w:val="1"/>
        </w:numPr>
        <w:spacing w:after="0" w:line="480" w:lineRule="auto"/>
        <w:ind w:left="714" w:hanging="357"/>
        <w:jc w:val="both"/>
        <w:rPr>
          <w:rFonts w:ascii="Times New Roman" w:hAnsi="Times New Roman" w:cs="Times New Roman"/>
          <w:sz w:val="24"/>
          <w:szCs w:val="24"/>
        </w:rPr>
      </w:pPr>
      <w:r w:rsidRPr="00F37166">
        <w:rPr>
          <w:rFonts w:ascii="Times New Roman" w:hAnsi="Times New Roman" w:cs="Times New Roman"/>
          <w:sz w:val="24"/>
          <w:szCs w:val="24"/>
        </w:rPr>
        <w:t xml:space="preserve">The court </w:t>
      </w:r>
      <w:r w:rsidRPr="00F37166">
        <w:rPr>
          <w:rFonts w:ascii="Times New Roman" w:hAnsi="Times New Roman" w:cs="Times New Roman"/>
          <w:i/>
          <w:sz w:val="24"/>
          <w:szCs w:val="24"/>
        </w:rPr>
        <w:t>a quo</w:t>
      </w:r>
      <w:r w:rsidRPr="00F37166">
        <w:rPr>
          <w:rFonts w:ascii="Times New Roman" w:hAnsi="Times New Roman" w:cs="Times New Roman"/>
          <w:sz w:val="24"/>
          <w:szCs w:val="24"/>
        </w:rPr>
        <w:t xml:space="preserve"> erred in finding that the reconstruction order violated the provisions of s 2 of the Act when those provisions relate to a scenario where the need for reconstruction order arises within thirty days of the making of the application for the sanctioning of a scheme of arrangement, whereas on the facts before the court </w:t>
      </w:r>
      <w:r w:rsidRPr="00F37166">
        <w:rPr>
          <w:rFonts w:ascii="Times New Roman" w:hAnsi="Times New Roman" w:cs="Times New Roman"/>
          <w:i/>
          <w:sz w:val="24"/>
          <w:szCs w:val="24"/>
        </w:rPr>
        <w:t>a quo</w:t>
      </w:r>
      <w:r w:rsidRPr="00F37166">
        <w:rPr>
          <w:rFonts w:ascii="Times New Roman" w:hAnsi="Times New Roman" w:cs="Times New Roman"/>
          <w:sz w:val="24"/>
          <w:szCs w:val="24"/>
        </w:rPr>
        <w:t>, the need to place Hwange under reconstruction arose well after the company had been placed under reconstruction</w:t>
      </w:r>
      <w:r w:rsidR="0077388D" w:rsidRPr="00F37166">
        <w:rPr>
          <w:rFonts w:ascii="Times New Roman" w:hAnsi="Times New Roman" w:cs="Times New Roman"/>
          <w:sz w:val="24"/>
          <w:szCs w:val="24"/>
        </w:rPr>
        <w:t>.</w:t>
      </w:r>
    </w:p>
    <w:p w14:paraId="4D710D0E" w14:textId="77777777" w:rsidR="00C318CC" w:rsidRPr="00F37166" w:rsidRDefault="00C318CC" w:rsidP="00C318CC">
      <w:pPr>
        <w:pStyle w:val="ListParagraph"/>
        <w:spacing w:after="0" w:line="480" w:lineRule="auto"/>
        <w:jc w:val="both"/>
        <w:rPr>
          <w:rFonts w:ascii="Times New Roman" w:hAnsi="Times New Roman" w:cs="Times New Roman"/>
          <w:sz w:val="24"/>
          <w:szCs w:val="24"/>
        </w:rPr>
      </w:pPr>
    </w:p>
    <w:p w14:paraId="69F1416D" w14:textId="1904E677" w:rsidR="00CE7C68" w:rsidRPr="00F37166" w:rsidRDefault="00321A5A" w:rsidP="00321A5A">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F01C4C" w:rsidRPr="00F37166">
        <w:rPr>
          <w:rFonts w:ascii="Times New Roman" w:hAnsi="Times New Roman" w:cs="Times New Roman"/>
          <w:sz w:val="24"/>
          <w:szCs w:val="24"/>
        </w:rPr>
        <w:t xml:space="preserve">He sought the success of the appeal, the vacation of the order </w:t>
      </w:r>
      <w:r w:rsidR="00F01C4C" w:rsidRPr="00F37166">
        <w:rPr>
          <w:rFonts w:ascii="Times New Roman" w:hAnsi="Times New Roman" w:cs="Times New Roman"/>
          <w:i/>
          <w:sz w:val="24"/>
          <w:szCs w:val="24"/>
        </w:rPr>
        <w:t>a quo</w:t>
      </w:r>
      <w:r w:rsidR="00F01C4C" w:rsidRPr="00F37166">
        <w:rPr>
          <w:rFonts w:ascii="Times New Roman" w:hAnsi="Times New Roman" w:cs="Times New Roman"/>
          <w:sz w:val="24"/>
          <w:szCs w:val="24"/>
        </w:rPr>
        <w:t xml:space="preserve"> and its substitution with an order confirming the RO and a joint and several costs order against the respondents. </w:t>
      </w:r>
    </w:p>
    <w:p w14:paraId="1A12429A" w14:textId="77777777" w:rsidR="00321A5A" w:rsidRPr="00F37166" w:rsidRDefault="00321A5A" w:rsidP="00AF663C">
      <w:pPr>
        <w:spacing w:after="0" w:line="240" w:lineRule="auto"/>
        <w:jc w:val="both"/>
        <w:rPr>
          <w:rFonts w:ascii="Times New Roman" w:hAnsi="Times New Roman" w:cs="Times New Roman"/>
          <w:sz w:val="24"/>
          <w:szCs w:val="24"/>
        </w:rPr>
      </w:pPr>
    </w:p>
    <w:p w14:paraId="510530B8" w14:textId="5A35BF57" w:rsidR="00006F5B" w:rsidRPr="00F37166" w:rsidRDefault="00321A5A" w:rsidP="00AF663C">
      <w:pPr>
        <w:spacing w:after="0" w:line="240" w:lineRule="auto"/>
        <w:jc w:val="both"/>
        <w:rPr>
          <w:rFonts w:ascii="Times New Roman" w:hAnsi="Times New Roman" w:cs="Times New Roman"/>
          <w:b/>
          <w:bCs/>
          <w:sz w:val="24"/>
          <w:szCs w:val="24"/>
        </w:rPr>
      </w:pPr>
      <w:r w:rsidRPr="00F37166">
        <w:rPr>
          <w:rFonts w:ascii="Times New Roman" w:hAnsi="Times New Roman" w:cs="Times New Roman"/>
          <w:b/>
          <w:bCs/>
          <w:sz w:val="24"/>
          <w:szCs w:val="24"/>
        </w:rPr>
        <w:t>THE ISSUES</w:t>
      </w:r>
    </w:p>
    <w:p w14:paraId="6D188411" w14:textId="77777777" w:rsidR="00321A5A" w:rsidRPr="00F37166" w:rsidRDefault="00321A5A" w:rsidP="00AF663C">
      <w:pPr>
        <w:spacing w:after="0" w:line="240" w:lineRule="auto"/>
        <w:jc w:val="both"/>
        <w:rPr>
          <w:rFonts w:ascii="Times New Roman" w:hAnsi="Times New Roman" w:cs="Times New Roman"/>
          <w:b/>
          <w:bCs/>
          <w:sz w:val="24"/>
          <w:szCs w:val="24"/>
        </w:rPr>
      </w:pPr>
    </w:p>
    <w:p w14:paraId="0278AE2C" w14:textId="24D22B8A" w:rsidR="006C5AD3" w:rsidRPr="00F37166" w:rsidRDefault="00AF663C" w:rsidP="00AF663C">
      <w:pPr>
        <w:tabs>
          <w:tab w:val="left" w:pos="1134"/>
        </w:tabs>
        <w:spacing w:line="480" w:lineRule="auto"/>
        <w:jc w:val="both"/>
        <w:rPr>
          <w:rFonts w:ascii="Times New Roman" w:hAnsi="Times New Roman" w:cs="Times New Roman"/>
          <w:bCs/>
          <w:sz w:val="24"/>
          <w:szCs w:val="24"/>
        </w:rPr>
      </w:pPr>
      <w:r w:rsidRPr="00F37166">
        <w:rPr>
          <w:rFonts w:ascii="Times New Roman" w:hAnsi="Times New Roman" w:cs="Times New Roman"/>
          <w:bCs/>
          <w:sz w:val="24"/>
          <w:szCs w:val="24"/>
        </w:rPr>
        <w:tab/>
      </w:r>
      <w:r w:rsidR="008C6B48" w:rsidRPr="00F37166">
        <w:rPr>
          <w:rFonts w:ascii="Times New Roman" w:hAnsi="Times New Roman" w:cs="Times New Roman"/>
          <w:bCs/>
          <w:sz w:val="24"/>
          <w:szCs w:val="24"/>
        </w:rPr>
        <w:t xml:space="preserve">The sole issue that arises from all the 5 grounds of appeal is whether the court </w:t>
      </w:r>
      <w:r w:rsidR="008C6B48" w:rsidRPr="00C318CC">
        <w:rPr>
          <w:rFonts w:ascii="Times New Roman" w:hAnsi="Times New Roman" w:cs="Times New Roman"/>
          <w:bCs/>
          <w:i/>
          <w:sz w:val="24"/>
          <w:szCs w:val="24"/>
        </w:rPr>
        <w:t>a quo</w:t>
      </w:r>
      <w:r w:rsidR="008C6B48" w:rsidRPr="00F37166">
        <w:rPr>
          <w:rFonts w:ascii="Times New Roman" w:hAnsi="Times New Roman" w:cs="Times New Roman"/>
          <w:bCs/>
          <w:sz w:val="24"/>
          <w:szCs w:val="24"/>
        </w:rPr>
        <w:t xml:space="preserve"> erred in refusing to confirm the RO.</w:t>
      </w:r>
    </w:p>
    <w:p w14:paraId="608F6148" w14:textId="77777777" w:rsidR="00321A5A" w:rsidRPr="00F37166" w:rsidRDefault="00321A5A" w:rsidP="00C318CC">
      <w:pPr>
        <w:spacing w:after="0" w:line="240" w:lineRule="auto"/>
        <w:jc w:val="both"/>
        <w:rPr>
          <w:rFonts w:ascii="Times New Roman" w:hAnsi="Times New Roman" w:cs="Times New Roman"/>
          <w:b/>
          <w:bCs/>
          <w:sz w:val="24"/>
          <w:szCs w:val="24"/>
        </w:rPr>
      </w:pPr>
    </w:p>
    <w:p w14:paraId="70C67B87" w14:textId="3709E6CC" w:rsidR="006C5AD3" w:rsidRPr="00F37166" w:rsidRDefault="00551AAC" w:rsidP="00AF663C">
      <w:pPr>
        <w:tabs>
          <w:tab w:val="left" w:pos="1134"/>
        </w:tabs>
        <w:jc w:val="both"/>
        <w:rPr>
          <w:rFonts w:ascii="Times New Roman" w:hAnsi="Times New Roman" w:cs="Times New Roman"/>
          <w:b/>
          <w:bCs/>
          <w:sz w:val="24"/>
          <w:szCs w:val="24"/>
        </w:rPr>
      </w:pPr>
      <w:r w:rsidRPr="00F37166">
        <w:rPr>
          <w:rFonts w:ascii="Times New Roman" w:hAnsi="Times New Roman" w:cs="Times New Roman"/>
          <w:b/>
          <w:bCs/>
          <w:sz w:val="24"/>
          <w:szCs w:val="24"/>
        </w:rPr>
        <w:t>THE ARGUMENTS ON APPEAL</w:t>
      </w:r>
    </w:p>
    <w:p w14:paraId="586191D3" w14:textId="293AD76C" w:rsidR="001A73AA" w:rsidRPr="00F37166" w:rsidRDefault="00321A5A" w:rsidP="00C318CC">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t>Mr</w:t>
      </w:r>
      <w:r w:rsidR="00477F36" w:rsidRPr="00F37166">
        <w:rPr>
          <w:rFonts w:ascii="Times New Roman" w:hAnsi="Times New Roman" w:cs="Times New Roman"/>
          <w:sz w:val="24"/>
          <w:szCs w:val="24"/>
        </w:rPr>
        <w:t xml:space="preserve"> </w:t>
      </w:r>
      <w:r w:rsidR="00477F36" w:rsidRPr="00F37166">
        <w:rPr>
          <w:rFonts w:ascii="Times New Roman" w:hAnsi="Times New Roman" w:cs="Times New Roman"/>
          <w:i/>
          <w:iCs/>
          <w:sz w:val="24"/>
          <w:szCs w:val="24"/>
        </w:rPr>
        <w:t>Magwaliba,</w:t>
      </w:r>
      <w:r w:rsidR="00477F36" w:rsidRPr="00F37166">
        <w:rPr>
          <w:rFonts w:ascii="Times New Roman" w:hAnsi="Times New Roman" w:cs="Times New Roman"/>
          <w:sz w:val="24"/>
          <w:szCs w:val="24"/>
        </w:rPr>
        <w:t xml:space="preserve"> for the appellant, basically raised three points before </w:t>
      </w:r>
      <w:r w:rsidR="00B3551C" w:rsidRPr="00F37166">
        <w:rPr>
          <w:rFonts w:ascii="Times New Roman" w:hAnsi="Times New Roman" w:cs="Times New Roman"/>
          <w:sz w:val="24"/>
          <w:szCs w:val="24"/>
        </w:rPr>
        <w:t>the court</w:t>
      </w:r>
      <w:r w:rsidR="00477F36" w:rsidRPr="00F37166">
        <w:rPr>
          <w:rFonts w:ascii="Times New Roman" w:hAnsi="Times New Roman" w:cs="Times New Roman"/>
          <w:sz w:val="24"/>
          <w:szCs w:val="24"/>
        </w:rPr>
        <w:t xml:space="preserve">. The </w:t>
      </w:r>
      <w:r w:rsidR="00411637" w:rsidRPr="00F37166">
        <w:rPr>
          <w:rFonts w:ascii="Times New Roman" w:hAnsi="Times New Roman" w:cs="Times New Roman"/>
          <w:sz w:val="24"/>
          <w:szCs w:val="24"/>
        </w:rPr>
        <w:t xml:space="preserve">first, which was premised on the third ground of appeal, </w:t>
      </w:r>
      <w:r w:rsidR="00477F36" w:rsidRPr="00F37166">
        <w:rPr>
          <w:rFonts w:ascii="Times New Roman" w:hAnsi="Times New Roman" w:cs="Times New Roman"/>
          <w:sz w:val="24"/>
          <w:szCs w:val="24"/>
        </w:rPr>
        <w:t>wa</w:t>
      </w:r>
      <w:r w:rsidR="00B41FCE" w:rsidRPr="00F37166">
        <w:rPr>
          <w:rFonts w:ascii="Times New Roman" w:hAnsi="Times New Roman" w:cs="Times New Roman"/>
          <w:sz w:val="24"/>
          <w:szCs w:val="24"/>
        </w:rPr>
        <w:t>s</w:t>
      </w:r>
      <w:r w:rsidR="00477F36" w:rsidRPr="00F37166">
        <w:rPr>
          <w:rFonts w:ascii="Times New Roman" w:hAnsi="Times New Roman" w:cs="Times New Roman"/>
          <w:sz w:val="24"/>
          <w:szCs w:val="24"/>
        </w:rPr>
        <w:t xml:space="preserve"> that the scheme did not constitute a bar </w:t>
      </w:r>
      <w:r w:rsidR="00386A95" w:rsidRPr="00F37166">
        <w:rPr>
          <w:rFonts w:ascii="Times New Roman" w:hAnsi="Times New Roman" w:cs="Times New Roman"/>
          <w:sz w:val="24"/>
          <w:szCs w:val="24"/>
        </w:rPr>
        <w:t>against the issuance of a</w:t>
      </w:r>
      <w:r w:rsidR="00FC6FA1" w:rsidRPr="00F37166">
        <w:rPr>
          <w:rFonts w:ascii="Times New Roman" w:hAnsi="Times New Roman" w:cs="Times New Roman"/>
          <w:sz w:val="24"/>
          <w:szCs w:val="24"/>
        </w:rPr>
        <w:t>n</w:t>
      </w:r>
      <w:r w:rsidR="00386A95" w:rsidRPr="00F37166">
        <w:rPr>
          <w:rFonts w:ascii="Times New Roman" w:hAnsi="Times New Roman" w:cs="Times New Roman"/>
          <w:sz w:val="24"/>
          <w:szCs w:val="24"/>
        </w:rPr>
        <w:t xml:space="preserve"> RO by </w:t>
      </w:r>
      <w:r w:rsidR="00477F36" w:rsidRPr="00F37166">
        <w:rPr>
          <w:rFonts w:ascii="Times New Roman" w:hAnsi="Times New Roman" w:cs="Times New Roman"/>
          <w:sz w:val="24"/>
          <w:szCs w:val="24"/>
        </w:rPr>
        <w:t>the appellan</w:t>
      </w:r>
      <w:r w:rsidR="00386A95" w:rsidRPr="00F37166">
        <w:rPr>
          <w:rFonts w:ascii="Times New Roman" w:hAnsi="Times New Roman" w:cs="Times New Roman"/>
          <w:sz w:val="24"/>
          <w:szCs w:val="24"/>
        </w:rPr>
        <w:t>t</w:t>
      </w:r>
      <w:r w:rsidR="00477F36" w:rsidRPr="00F37166">
        <w:rPr>
          <w:rFonts w:ascii="Times New Roman" w:hAnsi="Times New Roman" w:cs="Times New Roman"/>
          <w:sz w:val="24"/>
          <w:szCs w:val="24"/>
        </w:rPr>
        <w:t>.</w:t>
      </w:r>
      <w:r w:rsidR="00411637" w:rsidRPr="00F37166">
        <w:rPr>
          <w:rFonts w:ascii="Times New Roman" w:hAnsi="Times New Roman" w:cs="Times New Roman"/>
          <w:sz w:val="24"/>
          <w:szCs w:val="24"/>
        </w:rPr>
        <w:t xml:space="preserve"> </w:t>
      </w:r>
      <w:r w:rsidR="00B41FCE" w:rsidRPr="00F37166">
        <w:rPr>
          <w:rFonts w:ascii="Times New Roman" w:hAnsi="Times New Roman" w:cs="Times New Roman"/>
          <w:sz w:val="24"/>
          <w:szCs w:val="24"/>
        </w:rPr>
        <w:t xml:space="preserve">He argued that as the court </w:t>
      </w:r>
      <w:r w:rsidR="00B41FCE" w:rsidRPr="00F37166">
        <w:rPr>
          <w:rFonts w:ascii="Times New Roman" w:hAnsi="Times New Roman" w:cs="Times New Roman"/>
          <w:i/>
          <w:sz w:val="24"/>
          <w:szCs w:val="24"/>
        </w:rPr>
        <w:t>a quo</w:t>
      </w:r>
      <w:r w:rsidR="00B41FCE" w:rsidRPr="00F37166">
        <w:rPr>
          <w:rFonts w:ascii="Times New Roman" w:hAnsi="Times New Roman" w:cs="Times New Roman"/>
          <w:sz w:val="24"/>
          <w:szCs w:val="24"/>
        </w:rPr>
        <w:t xml:space="preserve"> found that the scheme was not registered with the Registrar of C</w:t>
      </w:r>
      <w:r w:rsidRPr="00F37166">
        <w:rPr>
          <w:rFonts w:ascii="Times New Roman" w:hAnsi="Times New Roman" w:cs="Times New Roman"/>
          <w:sz w:val="24"/>
          <w:szCs w:val="24"/>
        </w:rPr>
        <w:t>ompanies, the provisions of s 2</w:t>
      </w:r>
      <w:r w:rsidR="00954E30">
        <w:rPr>
          <w:rFonts w:ascii="Times New Roman" w:hAnsi="Times New Roman" w:cs="Times New Roman"/>
          <w:sz w:val="24"/>
          <w:szCs w:val="24"/>
        </w:rPr>
        <w:t xml:space="preserve"> </w:t>
      </w:r>
      <w:r w:rsidR="00B41FCE" w:rsidRPr="00F37166">
        <w:rPr>
          <w:rFonts w:ascii="Times New Roman" w:hAnsi="Times New Roman" w:cs="Times New Roman"/>
          <w:sz w:val="24"/>
          <w:szCs w:val="24"/>
        </w:rPr>
        <w:t xml:space="preserve">(a) of the Act </w:t>
      </w:r>
      <w:r w:rsidR="0099724B" w:rsidRPr="00F37166">
        <w:rPr>
          <w:rFonts w:ascii="Times New Roman" w:hAnsi="Times New Roman" w:cs="Times New Roman"/>
          <w:sz w:val="24"/>
          <w:szCs w:val="24"/>
        </w:rPr>
        <w:t>could not constitute a bar again</w:t>
      </w:r>
      <w:r w:rsidR="001868BA" w:rsidRPr="00F37166">
        <w:rPr>
          <w:rFonts w:ascii="Times New Roman" w:hAnsi="Times New Roman" w:cs="Times New Roman"/>
          <w:sz w:val="24"/>
          <w:szCs w:val="24"/>
        </w:rPr>
        <w:t>st th</w:t>
      </w:r>
      <w:r w:rsidR="0099724B" w:rsidRPr="00F37166">
        <w:rPr>
          <w:rFonts w:ascii="Times New Roman" w:hAnsi="Times New Roman" w:cs="Times New Roman"/>
          <w:sz w:val="24"/>
          <w:szCs w:val="24"/>
        </w:rPr>
        <w:t xml:space="preserve">e RO. </w:t>
      </w:r>
      <w:r w:rsidR="00C318CC">
        <w:rPr>
          <w:rFonts w:ascii="Times New Roman" w:hAnsi="Times New Roman" w:cs="Times New Roman"/>
          <w:sz w:val="24"/>
          <w:szCs w:val="24"/>
        </w:rPr>
        <w:t xml:space="preserve"> </w:t>
      </w:r>
      <w:r w:rsidR="00924A67" w:rsidRPr="00F37166">
        <w:rPr>
          <w:rFonts w:ascii="Times New Roman" w:hAnsi="Times New Roman" w:cs="Times New Roman"/>
          <w:sz w:val="24"/>
          <w:szCs w:val="24"/>
        </w:rPr>
        <w:t>H</w:t>
      </w:r>
      <w:r w:rsidR="00C21266" w:rsidRPr="00F37166">
        <w:rPr>
          <w:rFonts w:ascii="Times New Roman" w:hAnsi="Times New Roman" w:cs="Times New Roman"/>
          <w:sz w:val="24"/>
          <w:szCs w:val="24"/>
        </w:rPr>
        <w:t>e submitted that t</w:t>
      </w:r>
      <w:r w:rsidR="0099724B" w:rsidRPr="00F37166">
        <w:rPr>
          <w:rFonts w:ascii="Times New Roman" w:hAnsi="Times New Roman" w:cs="Times New Roman"/>
          <w:sz w:val="24"/>
          <w:szCs w:val="24"/>
        </w:rPr>
        <w:t xml:space="preserve">he court </w:t>
      </w:r>
      <w:r w:rsidR="0099724B" w:rsidRPr="00F37166">
        <w:rPr>
          <w:rFonts w:ascii="Times New Roman" w:hAnsi="Times New Roman" w:cs="Times New Roman"/>
          <w:i/>
          <w:sz w:val="24"/>
          <w:szCs w:val="24"/>
        </w:rPr>
        <w:t>a quo</w:t>
      </w:r>
      <w:r w:rsidR="009F5480" w:rsidRPr="00F37166">
        <w:rPr>
          <w:rFonts w:ascii="Times New Roman" w:hAnsi="Times New Roman" w:cs="Times New Roman"/>
          <w:sz w:val="24"/>
          <w:szCs w:val="24"/>
        </w:rPr>
        <w:t xml:space="preserve"> was, </w:t>
      </w:r>
      <w:r w:rsidR="0099724B" w:rsidRPr="00F37166">
        <w:rPr>
          <w:rFonts w:ascii="Times New Roman" w:hAnsi="Times New Roman" w:cs="Times New Roman"/>
          <w:sz w:val="24"/>
          <w:szCs w:val="24"/>
        </w:rPr>
        <w:t>therefore</w:t>
      </w:r>
      <w:r w:rsidR="009F5480" w:rsidRPr="00F37166">
        <w:rPr>
          <w:rFonts w:ascii="Times New Roman" w:hAnsi="Times New Roman" w:cs="Times New Roman"/>
          <w:sz w:val="24"/>
          <w:szCs w:val="24"/>
        </w:rPr>
        <w:t>,</w:t>
      </w:r>
      <w:r w:rsidR="0099724B" w:rsidRPr="00F37166">
        <w:rPr>
          <w:rFonts w:ascii="Times New Roman" w:hAnsi="Times New Roman" w:cs="Times New Roman"/>
          <w:sz w:val="24"/>
          <w:szCs w:val="24"/>
        </w:rPr>
        <w:t xml:space="preserve"> wrong to </w:t>
      </w:r>
      <w:r w:rsidR="00924A67" w:rsidRPr="00F37166">
        <w:rPr>
          <w:rFonts w:ascii="Times New Roman" w:hAnsi="Times New Roman" w:cs="Times New Roman"/>
          <w:sz w:val="24"/>
          <w:szCs w:val="24"/>
        </w:rPr>
        <w:t>dismiss the application.</w:t>
      </w:r>
      <w:r w:rsidR="00C318CC">
        <w:rPr>
          <w:rFonts w:ascii="Times New Roman" w:hAnsi="Times New Roman" w:cs="Times New Roman"/>
          <w:sz w:val="24"/>
          <w:szCs w:val="24"/>
        </w:rPr>
        <w:t xml:space="preserve"> </w:t>
      </w:r>
      <w:r w:rsidR="00924A67" w:rsidRPr="00F37166">
        <w:rPr>
          <w:rFonts w:ascii="Times New Roman" w:hAnsi="Times New Roman" w:cs="Times New Roman"/>
          <w:sz w:val="24"/>
          <w:szCs w:val="24"/>
        </w:rPr>
        <w:t xml:space="preserve"> He </w:t>
      </w:r>
      <w:r w:rsidR="00B3551C" w:rsidRPr="00F37166">
        <w:rPr>
          <w:rFonts w:ascii="Times New Roman" w:hAnsi="Times New Roman" w:cs="Times New Roman"/>
          <w:sz w:val="24"/>
          <w:szCs w:val="24"/>
        </w:rPr>
        <w:t xml:space="preserve">made the alternative </w:t>
      </w:r>
      <w:r w:rsidR="00486309" w:rsidRPr="00F37166">
        <w:rPr>
          <w:rFonts w:ascii="Times New Roman" w:hAnsi="Times New Roman" w:cs="Times New Roman"/>
          <w:sz w:val="24"/>
          <w:szCs w:val="24"/>
        </w:rPr>
        <w:t>argument that</w:t>
      </w:r>
      <w:r w:rsidR="00924A67" w:rsidRPr="00F37166">
        <w:rPr>
          <w:rFonts w:ascii="Times New Roman" w:hAnsi="Times New Roman" w:cs="Times New Roman"/>
          <w:sz w:val="24"/>
          <w:szCs w:val="24"/>
        </w:rPr>
        <w:t xml:space="preserve"> having found that the RO was a nullity, the court </w:t>
      </w:r>
      <w:r w:rsidR="00924A67" w:rsidRPr="00F37166">
        <w:rPr>
          <w:rFonts w:ascii="Times New Roman" w:hAnsi="Times New Roman" w:cs="Times New Roman"/>
          <w:i/>
          <w:sz w:val="24"/>
          <w:szCs w:val="24"/>
        </w:rPr>
        <w:t>a quo</w:t>
      </w:r>
      <w:r w:rsidR="00924A67" w:rsidRPr="00F37166">
        <w:rPr>
          <w:rFonts w:ascii="Times New Roman" w:hAnsi="Times New Roman" w:cs="Times New Roman"/>
          <w:sz w:val="24"/>
          <w:szCs w:val="24"/>
        </w:rPr>
        <w:t xml:space="preserve"> </w:t>
      </w:r>
      <w:r w:rsidR="009F5480" w:rsidRPr="00F37166">
        <w:rPr>
          <w:rFonts w:ascii="Times New Roman" w:hAnsi="Times New Roman" w:cs="Times New Roman"/>
          <w:sz w:val="24"/>
          <w:szCs w:val="24"/>
        </w:rPr>
        <w:t xml:space="preserve">should </w:t>
      </w:r>
      <w:r w:rsidR="00924A67" w:rsidRPr="00F37166">
        <w:rPr>
          <w:rFonts w:ascii="Times New Roman" w:hAnsi="Times New Roman" w:cs="Times New Roman"/>
          <w:sz w:val="24"/>
          <w:szCs w:val="24"/>
        </w:rPr>
        <w:t>have struck the application off the roll instead of dismissing it</w:t>
      </w:r>
      <w:r w:rsidR="00486309" w:rsidRPr="00F37166">
        <w:rPr>
          <w:rFonts w:ascii="Times New Roman" w:hAnsi="Times New Roman" w:cs="Times New Roman"/>
          <w:sz w:val="24"/>
          <w:szCs w:val="24"/>
        </w:rPr>
        <w:t xml:space="preserve">. </w:t>
      </w:r>
      <w:r w:rsidR="00C318CC">
        <w:rPr>
          <w:rFonts w:ascii="Times New Roman" w:hAnsi="Times New Roman" w:cs="Times New Roman"/>
          <w:sz w:val="24"/>
          <w:szCs w:val="24"/>
        </w:rPr>
        <w:t xml:space="preserve"> </w:t>
      </w:r>
      <w:r w:rsidR="0009267A" w:rsidRPr="00F37166">
        <w:rPr>
          <w:rFonts w:ascii="Times New Roman" w:hAnsi="Times New Roman" w:cs="Times New Roman"/>
          <w:sz w:val="24"/>
          <w:szCs w:val="24"/>
        </w:rPr>
        <w:t xml:space="preserve">He </w:t>
      </w:r>
      <w:r w:rsidR="0009267A" w:rsidRPr="00F37166">
        <w:rPr>
          <w:rFonts w:ascii="Times New Roman" w:hAnsi="Times New Roman" w:cs="Times New Roman"/>
          <w:sz w:val="24"/>
          <w:szCs w:val="24"/>
        </w:rPr>
        <w:lastRenderedPageBreak/>
        <w:t xml:space="preserve">also submitted that it was remiss of the court </w:t>
      </w:r>
      <w:r w:rsidR="0009267A" w:rsidRPr="00F37166">
        <w:rPr>
          <w:rFonts w:ascii="Times New Roman" w:hAnsi="Times New Roman" w:cs="Times New Roman"/>
          <w:i/>
          <w:sz w:val="24"/>
          <w:szCs w:val="24"/>
        </w:rPr>
        <w:t>a quo</w:t>
      </w:r>
      <w:r w:rsidR="0009267A" w:rsidRPr="00F37166">
        <w:rPr>
          <w:rFonts w:ascii="Times New Roman" w:hAnsi="Times New Roman" w:cs="Times New Roman"/>
          <w:sz w:val="24"/>
          <w:szCs w:val="24"/>
        </w:rPr>
        <w:t xml:space="preserve"> to determine the merits of the matter</w:t>
      </w:r>
      <w:r w:rsidR="008C6B48" w:rsidRPr="00F37166">
        <w:rPr>
          <w:rFonts w:ascii="Times New Roman" w:hAnsi="Times New Roman" w:cs="Times New Roman"/>
          <w:sz w:val="24"/>
          <w:szCs w:val="24"/>
        </w:rPr>
        <w:t xml:space="preserve"> after adjudging it</w:t>
      </w:r>
      <w:r w:rsidR="0009267A" w:rsidRPr="00F37166">
        <w:rPr>
          <w:rFonts w:ascii="Times New Roman" w:hAnsi="Times New Roman" w:cs="Times New Roman"/>
          <w:sz w:val="24"/>
          <w:szCs w:val="24"/>
        </w:rPr>
        <w:t xml:space="preserve"> a nullity.</w:t>
      </w:r>
    </w:p>
    <w:p w14:paraId="4AF67967" w14:textId="77777777" w:rsidR="00321A5A" w:rsidRPr="00F37166" w:rsidRDefault="00321A5A" w:rsidP="00C318CC">
      <w:pPr>
        <w:tabs>
          <w:tab w:val="left" w:pos="1134"/>
        </w:tabs>
        <w:spacing w:after="0" w:line="480" w:lineRule="auto"/>
        <w:jc w:val="both"/>
        <w:rPr>
          <w:rFonts w:ascii="Times New Roman" w:hAnsi="Times New Roman" w:cs="Times New Roman"/>
          <w:sz w:val="24"/>
          <w:szCs w:val="24"/>
        </w:rPr>
      </w:pPr>
    </w:p>
    <w:p w14:paraId="30D31450" w14:textId="51671769" w:rsidR="00E56006" w:rsidRPr="00F37166" w:rsidRDefault="00321A5A" w:rsidP="00C318CC">
      <w:pPr>
        <w:tabs>
          <w:tab w:val="left" w:pos="1134"/>
        </w:tabs>
        <w:spacing w:after="0" w:line="480" w:lineRule="auto"/>
        <w:ind w:firstLine="720"/>
        <w:jc w:val="both"/>
        <w:rPr>
          <w:rFonts w:ascii="Times New Roman" w:hAnsi="Times New Roman" w:cs="Times New Roman"/>
          <w:sz w:val="24"/>
          <w:szCs w:val="24"/>
        </w:rPr>
      </w:pPr>
      <w:r w:rsidRPr="00F37166">
        <w:rPr>
          <w:rFonts w:ascii="Times New Roman" w:hAnsi="Times New Roman" w:cs="Times New Roman"/>
          <w:sz w:val="24"/>
          <w:szCs w:val="24"/>
        </w:rPr>
        <w:tab/>
      </w:r>
      <w:r w:rsidR="00D27862" w:rsidRPr="00F37166">
        <w:rPr>
          <w:rFonts w:ascii="Times New Roman" w:hAnsi="Times New Roman" w:cs="Times New Roman"/>
          <w:sz w:val="24"/>
          <w:szCs w:val="24"/>
        </w:rPr>
        <w:t>The second, which related</w:t>
      </w:r>
      <w:r w:rsidR="00411637" w:rsidRPr="00F37166">
        <w:rPr>
          <w:rFonts w:ascii="Times New Roman" w:hAnsi="Times New Roman" w:cs="Times New Roman"/>
          <w:sz w:val="24"/>
          <w:szCs w:val="24"/>
        </w:rPr>
        <w:t xml:space="preserve"> to the fourth and fifth grounds of appeal </w:t>
      </w:r>
      <w:r w:rsidR="00DE550E" w:rsidRPr="00F37166">
        <w:rPr>
          <w:rFonts w:ascii="Times New Roman" w:hAnsi="Times New Roman" w:cs="Times New Roman"/>
          <w:sz w:val="24"/>
          <w:szCs w:val="24"/>
        </w:rPr>
        <w:t xml:space="preserve">was </w:t>
      </w:r>
      <w:r w:rsidRPr="00F37166">
        <w:rPr>
          <w:rFonts w:ascii="Times New Roman" w:hAnsi="Times New Roman" w:cs="Times New Roman"/>
          <w:sz w:val="24"/>
          <w:szCs w:val="24"/>
        </w:rPr>
        <w:t>that, the interpretation of s 2</w:t>
      </w:r>
      <w:r w:rsidR="00954E30">
        <w:rPr>
          <w:rFonts w:ascii="Times New Roman" w:hAnsi="Times New Roman" w:cs="Times New Roman"/>
          <w:sz w:val="24"/>
          <w:szCs w:val="24"/>
        </w:rPr>
        <w:t xml:space="preserve"> </w:t>
      </w:r>
      <w:r w:rsidR="00DE550E" w:rsidRPr="00F37166">
        <w:rPr>
          <w:rFonts w:ascii="Times New Roman" w:hAnsi="Times New Roman" w:cs="Times New Roman"/>
          <w:sz w:val="24"/>
          <w:szCs w:val="24"/>
        </w:rPr>
        <w:t xml:space="preserve">(a) of the Act rendered </w:t>
      </w:r>
      <w:r w:rsidR="00DE550E" w:rsidRPr="00F37166">
        <w:rPr>
          <w:rFonts w:ascii="Times New Roman" w:hAnsi="Times New Roman" w:cs="Times New Roman"/>
          <w:i/>
          <w:sz w:val="24"/>
          <w:szCs w:val="24"/>
        </w:rPr>
        <w:t>a</w:t>
      </w:r>
      <w:r w:rsidR="003D5D45" w:rsidRPr="00F37166">
        <w:rPr>
          <w:rFonts w:ascii="Times New Roman" w:hAnsi="Times New Roman" w:cs="Times New Roman"/>
          <w:i/>
          <w:sz w:val="24"/>
          <w:szCs w:val="24"/>
        </w:rPr>
        <w:t xml:space="preserve"> quo</w:t>
      </w:r>
      <w:r w:rsidR="003D5D45" w:rsidRPr="00F37166">
        <w:rPr>
          <w:rFonts w:ascii="Times New Roman" w:hAnsi="Times New Roman" w:cs="Times New Roman"/>
          <w:sz w:val="24"/>
          <w:szCs w:val="24"/>
        </w:rPr>
        <w:t xml:space="preserve"> </w:t>
      </w:r>
      <w:r w:rsidR="00DE550E" w:rsidRPr="00F37166">
        <w:rPr>
          <w:rFonts w:ascii="Times New Roman" w:hAnsi="Times New Roman" w:cs="Times New Roman"/>
          <w:sz w:val="24"/>
          <w:szCs w:val="24"/>
        </w:rPr>
        <w:t xml:space="preserve">would result in a glaring absurdity arising from the insertion of the word “not” by the court </w:t>
      </w:r>
      <w:r w:rsidR="00DE550E" w:rsidRPr="00F37166">
        <w:rPr>
          <w:rFonts w:ascii="Times New Roman" w:hAnsi="Times New Roman" w:cs="Times New Roman"/>
          <w:i/>
          <w:sz w:val="24"/>
          <w:szCs w:val="24"/>
        </w:rPr>
        <w:t>a quo</w:t>
      </w:r>
      <w:r w:rsidR="00DE550E" w:rsidRPr="00F37166">
        <w:rPr>
          <w:rFonts w:ascii="Times New Roman" w:hAnsi="Times New Roman" w:cs="Times New Roman"/>
          <w:sz w:val="24"/>
          <w:szCs w:val="24"/>
        </w:rPr>
        <w:t xml:space="preserve"> to the provisions of that section.</w:t>
      </w:r>
      <w:r w:rsidR="00C318CC">
        <w:rPr>
          <w:rFonts w:ascii="Times New Roman" w:hAnsi="Times New Roman" w:cs="Times New Roman"/>
          <w:sz w:val="24"/>
          <w:szCs w:val="24"/>
        </w:rPr>
        <w:t xml:space="preserve">  </w:t>
      </w:r>
      <w:r w:rsidR="006B06C1" w:rsidRPr="00F37166">
        <w:rPr>
          <w:rFonts w:ascii="Times New Roman" w:hAnsi="Times New Roman" w:cs="Times New Roman"/>
          <w:sz w:val="24"/>
          <w:szCs w:val="24"/>
        </w:rPr>
        <w:t xml:space="preserve">Counsel argued that </w:t>
      </w:r>
      <w:r w:rsidR="00E56006" w:rsidRPr="00F37166">
        <w:rPr>
          <w:rFonts w:ascii="Times New Roman" w:hAnsi="Times New Roman" w:cs="Times New Roman"/>
          <w:sz w:val="24"/>
          <w:szCs w:val="24"/>
        </w:rPr>
        <w:t xml:space="preserve">while </w:t>
      </w:r>
      <w:r w:rsidR="006B06C1" w:rsidRPr="00F37166">
        <w:rPr>
          <w:rFonts w:ascii="Times New Roman" w:hAnsi="Times New Roman" w:cs="Times New Roman"/>
          <w:sz w:val="24"/>
          <w:szCs w:val="24"/>
        </w:rPr>
        <w:t xml:space="preserve">the section </w:t>
      </w:r>
      <w:r w:rsidR="00411637" w:rsidRPr="00F37166">
        <w:rPr>
          <w:rFonts w:ascii="Times New Roman" w:hAnsi="Times New Roman" w:cs="Times New Roman"/>
          <w:sz w:val="24"/>
          <w:szCs w:val="24"/>
        </w:rPr>
        <w:t>allowed the appellant to issue a</w:t>
      </w:r>
      <w:r w:rsidR="007A6C0E" w:rsidRPr="00F37166">
        <w:rPr>
          <w:rFonts w:ascii="Times New Roman" w:hAnsi="Times New Roman" w:cs="Times New Roman"/>
          <w:sz w:val="24"/>
          <w:szCs w:val="24"/>
        </w:rPr>
        <w:t>n</w:t>
      </w:r>
      <w:r w:rsidR="00411637" w:rsidRPr="00F37166">
        <w:rPr>
          <w:rFonts w:ascii="Times New Roman" w:hAnsi="Times New Roman" w:cs="Times New Roman"/>
          <w:sz w:val="24"/>
          <w:szCs w:val="24"/>
        </w:rPr>
        <w:t xml:space="preserve"> RO within 30 days of the institution in the High Court of the </w:t>
      </w:r>
      <w:r w:rsidR="00E56006" w:rsidRPr="00F37166">
        <w:rPr>
          <w:rFonts w:ascii="Times New Roman" w:hAnsi="Times New Roman" w:cs="Times New Roman"/>
          <w:sz w:val="24"/>
          <w:szCs w:val="24"/>
        </w:rPr>
        <w:t xml:space="preserve">application to sanction the scheme, it did not stop him from doing so after the expiration of the 30 day period. </w:t>
      </w:r>
      <w:r w:rsidR="00C318CC">
        <w:rPr>
          <w:rFonts w:ascii="Times New Roman" w:hAnsi="Times New Roman" w:cs="Times New Roman"/>
          <w:sz w:val="24"/>
          <w:szCs w:val="24"/>
        </w:rPr>
        <w:t xml:space="preserve"> </w:t>
      </w:r>
      <w:r w:rsidR="00E56006" w:rsidRPr="00F37166">
        <w:rPr>
          <w:rFonts w:ascii="Times New Roman" w:hAnsi="Times New Roman" w:cs="Times New Roman"/>
          <w:sz w:val="24"/>
          <w:szCs w:val="24"/>
        </w:rPr>
        <w:t xml:space="preserve">He contended that the court </w:t>
      </w:r>
      <w:r w:rsidR="00E56006" w:rsidRPr="00F37166">
        <w:rPr>
          <w:rFonts w:ascii="Times New Roman" w:hAnsi="Times New Roman" w:cs="Times New Roman"/>
          <w:i/>
          <w:sz w:val="24"/>
          <w:szCs w:val="24"/>
        </w:rPr>
        <w:t>a quo</w:t>
      </w:r>
      <w:r w:rsidR="00E56006" w:rsidRPr="00F37166">
        <w:rPr>
          <w:rFonts w:ascii="Times New Roman" w:hAnsi="Times New Roman" w:cs="Times New Roman"/>
          <w:sz w:val="24"/>
          <w:szCs w:val="24"/>
        </w:rPr>
        <w:t xml:space="preserve"> misconstrued the section because it wrongly inserted the word “not” in the closing words of the proviso to s 2 between “shall” and “apply” and rendered it to read: </w:t>
      </w:r>
    </w:p>
    <w:p w14:paraId="6D29E2E9" w14:textId="60240C18" w:rsidR="00E84301" w:rsidRPr="00F37166" w:rsidRDefault="00E56006" w:rsidP="00AF663C">
      <w:pPr>
        <w:spacing w:after="0"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w:t>
      </w:r>
      <w:r w:rsidR="00E84301" w:rsidRPr="00F37166">
        <w:rPr>
          <w:rFonts w:ascii="Times New Roman" w:hAnsi="Times New Roman" w:cs="Times New Roman"/>
          <w:sz w:val="24"/>
          <w:szCs w:val="24"/>
        </w:rPr>
        <w:t>Shall</w:t>
      </w:r>
      <w:r w:rsidRPr="00F37166">
        <w:rPr>
          <w:rFonts w:ascii="Times New Roman" w:hAnsi="Times New Roman" w:cs="Times New Roman"/>
          <w:sz w:val="24"/>
          <w:szCs w:val="24"/>
        </w:rPr>
        <w:t xml:space="preserve"> </w:t>
      </w:r>
      <w:r w:rsidRPr="00F37166">
        <w:rPr>
          <w:rFonts w:ascii="Times New Roman" w:hAnsi="Times New Roman" w:cs="Times New Roman"/>
          <w:sz w:val="24"/>
          <w:szCs w:val="24"/>
          <w:u w:val="single"/>
        </w:rPr>
        <w:t>not</w:t>
      </w:r>
      <w:r w:rsidRPr="00F37166">
        <w:rPr>
          <w:rFonts w:ascii="Times New Roman" w:hAnsi="Times New Roman" w:cs="Times New Roman"/>
          <w:sz w:val="24"/>
          <w:szCs w:val="24"/>
        </w:rPr>
        <w:t xml:space="preserve"> a</w:t>
      </w:r>
      <w:r w:rsidR="002414C1" w:rsidRPr="00F37166">
        <w:rPr>
          <w:rFonts w:ascii="Times New Roman" w:hAnsi="Times New Roman" w:cs="Times New Roman"/>
          <w:sz w:val="24"/>
          <w:szCs w:val="24"/>
        </w:rPr>
        <w:t>pply to such company, unless</w:t>
      </w:r>
      <w:r w:rsidRPr="00F37166">
        <w:rPr>
          <w:rFonts w:ascii="Times New Roman" w:hAnsi="Times New Roman" w:cs="Times New Roman"/>
          <w:sz w:val="24"/>
          <w:szCs w:val="24"/>
        </w:rPr>
        <w:t xml:space="preserve"> within 30 days of the date of the presentation of the petition or the making of the application, the Minister issues a reconstruction order in respect of the company.” </w:t>
      </w:r>
      <w:r w:rsidR="00E84301" w:rsidRPr="00F37166">
        <w:rPr>
          <w:rFonts w:ascii="Times New Roman" w:hAnsi="Times New Roman" w:cs="Times New Roman"/>
          <w:sz w:val="24"/>
          <w:szCs w:val="24"/>
        </w:rPr>
        <w:t xml:space="preserve"> (</w:t>
      </w:r>
      <w:r w:rsidR="00995503" w:rsidRPr="00F37166">
        <w:rPr>
          <w:rFonts w:ascii="Times New Roman" w:hAnsi="Times New Roman" w:cs="Times New Roman"/>
          <w:sz w:val="24"/>
          <w:szCs w:val="24"/>
        </w:rPr>
        <w:t>Underlining</w:t>
      </w:r>
      <w:r w:rsidR="00E84301" w:rsidRPr="00F37166">
        <w:rPr>
          <w:rFonts w:ascii="Times New Roman" w:hAnsi="Times New Roman" w:cs="Times New Roman"/>
          <w:sz w:val="24"/>
          <w:szCs w:val="24"/>
        </w:rPr>
        <w:t xml:space="preserve"> for emphasis)</w:t>
      </w:r>
    </w:p>
    <w:p w14:paraId="50944F1E" w14:textId="77777777" w:rsidR="00321A5A" w:rsidRPr="00F37166" w:rsidRDefault="00321A5A" w:rsidP="00E84301">
      <w:pPr>
        <w:ind w:left="720"/>
        <w:jc w:val="both"/>
        <w:rPr>
          <w:rFonts w:ascii="Times New Roman" w:hAnsi="Times New Roman" w:cs="Times New Roman"/>
          <w:sz w:val="24"/>
          <w:szCs w:val="24"/>
        </w:rPr>
      </w:pPr>
    </w:p>
    <w:p w14:paraId="12383AC0" w14:textId="77777777" w:rsidR="00321A5A" w:rsidRPr="00F37166" w:rsidRDefault="00321A5A" w:rsidP="00C318CC">
      <w:pPr>
        <w:spacing w:after="0" w:line="240" w:lineRule="auto"/>
        <w:ind w:left="720"/>
        <w:jc w:val="both"/>
        <w:rPr>
          <w:rFonts w:ascii="Times New Roman" w:hAnsi="Times New Roman" w:cs="Times New Roman"/>
          <w:sz w:val="24"/>
          <w:szCs w:val="24"/>
        </w:rPr>
      </w:pPr>
    </w:p>
    <w:p w14:paraId="12329425" w14:textId="12F0D3CB" w:rsidR="00321A5A" w:rsidRDefault="00321A5A" w:rsidP="00AF663C">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995503" w:rsidRPr="00F37166">
        <w:rPr>
          <w:rFonts w:ascii="Times New Roman" w:hAnsi="Times New Roman" w:cs="Times New Roman"/>
          <w:sz w:val="24"/>
          <w:szCs w:val="24"/>
        </w:rPr>
        <w:t>He argued that the absurdity would be that a</w:t>
      </w:r>
      <w:r w:rsidR="00D27862" w:rsidRPr="00F37166">
        <w:rPr>
          <w:rFonts w:ascii="Times New Roman" w:hAnsi="Times New Roman" w:cs="Times New Roman"/>
          <w:sz w:val="24"/>
          <w:szCs w:val="24"/>
        </w:rPr>
        <w:t>n extant</w:t>
      </w:r>
      <w:r w:rsidR="00995503" w:rsidRPr="00F37166">
        <w:rPr>
          <w:rFonts w:ascii="Times New Roman" w:hAnsi="Times New Roman" w:cs="Times New Roman"/>
          <w:sz w:val="24"/>
          <w:szCs w:val="24"/>
        </w:rPr>
        <w:t xml:space="preserve"> scheme would constitute a permanent and perpetual bar against the exercise of the appellant’s power in suitable and needful situa</w:t>
      </w:r>
      <w:r w:rsidRPr="00F37166">
        <w:rPr>
          <w:rFonts w:ascii="Times New Roman" w:hAnsi="Times New Roman" w:cs="Times New Roman"/>
          <w:sz w:val="24"/>
          <w:szCs w:val="24"/>
        </w:rPr>
        <w:t xml:space="preserve">tions. </w:t>
      </w:r>
      <w:r w:rsidR="00C318CC">
        <w:rPr>
          <w:rFonts w:ascii="Times New Roman" w:hAnsi="Times New Roman" w:cs="Times New Roman"/>
          <w:sz w:val="24"/>
          <w:szCs w:val="24"/>
        </w:rPr>
        <w:t xml:space="preserve"> </w:t>
      </w:r>
      <w:r w:rsidRPr="00F37166">
        <w:rPr>
          <w:rFonts w:ascii="Times New Roman" w:hAnsi="Times New Roman" w:cs="Times New Roman"/>
          <w:sz w:val="24"/>
          <w:szCs w:val="24"/>
        </w:rPr>
        <w:t>In engagements with the c</w:t>
      </w:r>
      <w:r w:rsidR="00995503" w:rsidRPr="00F37166">
        <w:rPr>
          <w:rFonts w:ascii="Times New Roman" w:hAnsi="Times New Roman" w:cs="Times New Roman"/>
          <w:sz w:val="24"/>
          <w:szCs w:val="24"/>
        </w:rPr>
        <w:t xml:space="preserve">ourt, counsel conceded that despite </w:t>
      </w:r>
      <w:r w:rsidR="007D45D5" w:rsidRPr="00F37166">
        <w:rPr>
          <w:rFonts w:ascii="Times New Roman" w:hAnsi="Times New Roman" w:cs="Times New Roman"/>
          <w:sz w:val="24"/>
          <w:szCs w:val="24"/>
        </w:rPr>
        <w:t xml:space="preserve">the erroneous insertion of the word “’not”, the construction rendered </w:t>
      </w:r>
      <w:r w:rsidR="007D45D5" w:rsidRPr="00F37166">
        <w:rPr>
          <w:rFonts w:ascii="Times New Roman" w:hAnsi="Times New Roman" w:cs="Times New Roman"/>
          <w:i/>
          <w:sz w:val="24"/>
          <w:szCs w:val="24"/>
        </w:rPr>
        <w:t>a quo</w:t>
      </w:r>
      <w:r w:rsidR="007D45D5" w:rsidRPr="00F37166">
        <w:rPr>
          <w:rFonts w:ascii="Times New Roman" w:hAnsi="Times New Roman" w:cs="Times New Roman"/>
          <w:sz w:val="24"/>
          <w:szCs w:val="24"/>
        </w:rPr>
        <w:t xml:space="preserve"> was correct. </w:t>
      </w:r>
      <w:r w:rsidR="00C318CC">
        <w:rPr>
          <w:rFonts w:ascii="Times New Roman" w:hAnsi="Times New Roman" w:cs="Times New Roman"/>
          <w:sz w:val="24"/>
          <w:szCs w:val="24"/>
        </w:rPr>
        <w:t xml:space="preserve"> </w:t>
      </w:r>
      <w:r w:rsidR="0079013E" w:rsidRPr="00F37166">
        <w:rPr>
          <w:rFonts w:ascii="Times New Roman" w:hAnsi="Times New Roman" w:cs="Times New Roman"/>
          <w:sz w:val="24"/>
          <w:szCs w:val="24"/>
        </w:rPr>
        <w:t>He</w:t>
      </w:r>
      <w:r w:rsidR="00D27862" w:rsidRPr="00F37166">
        <w:rPr>
          <w:rFonts w:ascii="Times New Roman" w:hAnsi="Times New Roman" w:cs="Times New Roman"/>
          <w:sz w:val="24"/>
          <w:szCs w:val="24"/>
        </w:rPr>
        <w:t>,</w:t>
      </w:r>
      <w:r w:rsidR="0079013E" w:rsidRPr="00F37166">
        <w:rPr>
          <w:rFonts w:ascii="Times New Roman" w:hAnsi="Times New Roman" w:cs="Times New Roman"/>
          <w:sz w:val="24"/>
          <w:szCs w:val="24"/>
        </w:rPr>
        <w:t xml:space="preserve"> however, maintained that the scheme was not legally effectual because it had not been registered with the Registrar of</w:t>
      </w:r>
      <w:r w:rsidRPr="00F37166">
        <w:rPr>
          <w:rFonts w:ascii="Times New Roman" w:hAnsi="Times New Roman" w:cs="Times New Roman"/>
          <w:sz w:val="24"/>
          <w:szCs w:val="24"/>
        </w:rPr>
        <w:t xml:space="preserve"> Companies as mandated by s 191</w:t>
      </w:r>
      <w:r w:rsidR="0079013E" w:rsidRPr="00F37166">
        <w:rPr>
          <w:rFonts w:ascii="Times New Roman" w:hAnsi="Times New Roman" w:cs="Times New Roman"/>
          <w:sz w:val="24"/>
          <w:szCs w:val="24"/>
        </w:rPr>
        <w:t xml:space="preserve">(3) of the Companies Act and the alternative argument that it had been abandoned. </w:t>
      </w:r>
    </w:p>
    <w:p w14:paraId="3BF9D835" w14:textId="77777777" w:rsidR="00C318CC" w:rsidRPr="00F37166" w:rsidRDefault="00C318CC" w:rsidP="00AF663C">
      <w:pPr>
        <w:tabs>
          <w:tab w:val="left" w:pos="1134"/>
        </w:tabs>
        <w:spacing w:line="480" w:lineRule="auto"/>
        <w:jc w:val="both"/>
        <w:rPr>
          <w:rFonts w:ascii="Times New Roman" w:hAnsi="Times New Roman" w:cs="Times New Roman"/>
          <w:sz w:val="24"/>
          <w:szCs w:val="24"/>
        </w:rPr>
      </w:pPr>
    </w:p>
    <w:p w14:paraId="0B007CC5" w14:textId="7AF9F46D" w:rsidR="00F354F5" w:rsidRPr="00F37166" w:rsidRDefault="00321A5A" w:rsidP="00321A5A">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F354F5" w:rsidRPr="00F37166">
        <w:rPr>
          <w:rFonts w:ascii="Times New Roman" w:hAnsi="Times New Roman" w:cs="Times New Roman"/>
          <w:sz w:val="24"/>
          <w:szCs w:val="24"/>
        </w:rPr>
        <w:t>The</w:t>
      </w:r>
      <w:r w:rsidR="00713673" w:rsidRPr="00F37166">
        <w:rPr>
          <w:rFonts w:ascii="Times New Roman" w:hAnsi="Times New Roman" w:cs="Times New Roman"/>
          <w:sz w:val="24"/>
          <w:szCs w:val="24"/>
        </w:rPr>
        <w:t xml:space="preserve"> third, which was based on the first and second grounds of appeal, was that</w:t>
      </w:r>
      <w:r w:rsidR="00F354F5" w:rsidRPr="00F37166">
        <w:rPr>
          <w:rFonts w:ascii="Times New Roman" w:hAnsi="Times New Roman" w:cs="Times New Roman"/>
          <w:sz w:val="24"/>
          <w:szCs w:val="24"/>
        </w:rPr>
        <w:t xml:space="preserve"> the </w:t>
      </w:r>
      <w:r w:rsidR="004E470E" w:rsidRPr="00F37166">
        <w:rPr>
          <w:rFonts w:ascii="Times New Roman" w:hAnsi="Times New Roman" w:cs="Times New Roman"/>
          <w:sz w:val="24"/>
          <w:szCs w:val="24"/>
        </w:rPr>
        <w:t xml:space="preserve">finding </w:t>
      </w:r>
      <w:r w:rsidR="004E470E" w:rsidRPr="00F37166">
        <w:rPr>
          <w:rFonts w:ascii="Times New Roman" w:hAnsi="Times New Roman" w:cs="Times New Roman"/>
          <w:i/>
          <w:sz w:val="24"/>
          <w:szCs w:val="24"/>
        </w:rPr>
        <w:t>a quo</w:t>
      </w:r>
      <w:r w:rsidR="004E470E" w:rsidRPr="00F37166">
        <w:rPr>
          <w:rFonts w:ascii="Times New Roman" w:hAnsi="Times New Roman" w:cs="Times New Roman"/>
          <w:sz w:val="24"/>
          <w:szCs w:val="24"/>
        </w:rPr>
        <w:t xml:space="preserve"> that the RO was </w:t>
      </w:r>
      <w:r w:rsidR="00713673" w:rsidRPr="00F37166">
        <w:rPr>
          <w:rFonts w:ascii="Times New Roman" w:hAnsi="Times New Roman" w:cs="Times New Roman"/>
          <w:sz w:val="24"/>
          <w:szCs w:val="24"/>
        </w:rPr>
        <w:t xml:space="preserve">predicated on </w:t>
      </w:r>
      <w:r w:rsidR="004E470E" w:rsidRPr="00F37166">
        <w:rPr>
          <w:rFonts w:ascii="Times New Roman" w:hAnsi="Times New Roman" w:cs="Times New Roman"/>
          <w:sz w:val="24"/>
          <w:szCs w:val="24"/>
        </w:rPr>
        <w:t>nothing went against the substantial reasons and the copious information availed by the appellant</w:t>
      </w:r>
      <w:r w:rsidR="00713673" w:rsidRPr="00F37166">
        <w:rPr>
          <w:rFonts w:ascii="Times New Roman" w:hAnsi="Times New Roman" w:cs="Times New Roman"/>
          <w:sz w:val="24"/>
          <w:szCs w:val="24"/>
        </w:rPr>
        <w:t xml:space="preserve"> in the application. </w:t>
      </w:r>
      <w:r w:rsidR="00545D34">
        <w:rPr>
          <w:rFonts w:ascii="Times New Roman" w:hAnsi="Times New Roman" w:cs="Times New Roman"/>
          <w:sz w:val="24"/>
          <w:szCs w:val="24"/>
        </w:rPr>
        <w:t xml:space="preserve"> </w:t>
      </w:r>
      <w:r w:rsidR="004E470E" w:rsidRPr="00F37166">
        <w:rPr>
          <w:rFonts w:ascii="Times New Roman" w:hAnsi="Times New Roman" w:cs="Times New Roman"/>
          <w:sz w:val="24"/>
          <w:szCs w:val="24"/>
        </w:rPr>
        <w:t>He argued that t</w:t>
      </w:r>
      <w:r w:rsidR="00D32755" w:rsidRPr="00F37166">
        <w:rPr>
          <w:rFonts w:ascii="Times New Roman" w:hAnsi="Times New Roman" w:cs="Times New Roman"/>
          <w:sz w:val="24"/>
          <w:szCs w:val="24"/>
        </w:rPr>
        <w:t xml:space="preserve">he preliminary report disclosed </w:t>
      </w:r>
      <w:r w:rsidR="00596460" w:rsidRPr="00F37166">
        <w:rPr>
          <w:rFonts w:ascii="Times New Roman" w:hAnsi="Times New Roman" w:cs="Times New Roman"/>
          <w:sz w:val="24"/>
          <w:szCs w:val="24"/>
        </w:rPr>
        <w:t xml:space="preserve">that </w:t>
      </w:r>
      <w:r w:rsidR="00713673" w:rsidRPr="00F37166">
        <w:rPr>
          <w:rFonts w:ascii="Times New Roman" w:hAnsi="Times New Roman" w:cs="Times New Roman"/>
          <w:sz w:val="24"/>
          <w:szCs w:val="24"/>
        </w:rPr>
        <w:t>the</w:t>
      </w:r>
      <w:r w:rsidR="005C56E2" w:rsidRPr="00F37166">
        <w:rPr>
          <w:rFonts w:ascii="Times New Roman" w:hAnsi="Times New Roman" w:cs="Times New Roman"/>
          <w:sz w:val="24"/>
          <w:szCs w:val="24"/>
        </w:rPr>
        <w:t xml:space="preserve"> company was in poor financial health </w:t>
      </w:r>
      <w:r w:rsidR="00713673" w:rsidRPr="00F37166">
        <w:rPr>
          <w:rFonts w:ascii="Times New Roman" w:hAnsi="Times New Roman" w:cs="Times New Roman"/>
          <w:sz w:val="24"/>
          <w:szCs w:val="24"/>
        </w:rPr>
        <w:t>at the time</w:t>
      </w:r>
      <w:r w:rsidR="005C56E2" w:rsidRPr="00F37166">
        <w:rPr>
          <w:rFonts w:ascii="Times New Roman" w:hAnsi="Times New Roman" w:cs="Times New Roman"/>
          <w:sz w:val="24"/>
          <w:szCs w:val="24"/>
        </w:rPr>
        <w:t xml:space="preserve"> the RO</w:t>
      </w:r>
      <w:r w:rsidR="00713673" w:rsidRPr="00F37166">
        <w:rPr>
          <w:rFonts w:ascii="Times New Roman" w:hAnsi="Times New Roman" w:cs="Times New Roman"/>
          <w:sz w:val="24"/>
          <w:szCs w:val="24"/>
        </w:rPr>
        <w:t xml:space="preserve"> was issued</w:t>
      </w:r>
      <w:r w:rsidR="005C56E2"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5C56E2" w:rsidRPr="00F37166">
        <w:rPr>
          <w:rFonts w:ascii="Times New Roman" w:hAnsi="Times New Roman" w:cs="Times New Roman"/>
          <w:sz w:val="24"/>
          <w:szCs w:val="24"/>
        </w:rPr>
        <w:t>He submitted that the cumulative effect of the u</w:t>
      </w:r>
      <w:r w:rsidR="00D1687D" w:rsidRPr="00F37166">
        <w:rPr>
          <w:rFonts w:ascii="Times New Roman" w:hAnsi="Times New Roman" w:cs="Times New Roman"/>
          <w:sz w:val="24"/>
          <w:szCs w:val="24"/>
        </w:rPr>
        <w:t>naudited 2018 mid-</w:t>
      </w:r>
      <w:r w:rsidR="005C56E2" w:rsidRPr="00F37166">
        <w:rPr>
          <w:rFonts w:ascii="Times New Roman" w:hAnsi="Times New Roman" w:cs="Times New Roman"/>
          <w:sz w:val="24"/>
          <w:szCs w:val="24"/>
        </w:rPr>
        <w:t>term</w:t>
      </w:r>
      <w:r w:rsidR="004E470E" w:rsidRPr="00F37166">
        <w:rPr>
          <w:rFonts w:ascii="Times New Roman" w:hAnsi="Times New Roman" w:cs="Times New Roman"/>
          <w:sz w:val="24"/>
          <w:szCs w:val="24"/>
        </w:rPr>
        <w:t xml:space="preserve"> </w:t>
      </w:r>
      <w:r w:rsidR="00D1687D" w:rsidRPr="00F37166">
        <w:rPr>
          <w:rFonts w:ascii="Times New Roman" w:hAnsi="Times New Roman" w:cs="Times New Roman"/>
          <w:sz w:val="24"/>
          <w:szCs w:val="24"/>
        </w:rPr>
        <w:t>financials</w:t>
      </w:r>
      <w:r w:rsidR="004E470E" w:rsidRPr="00F37166">
        <w:rPr>
          <w:rFonts w:ascii="Times New Roman" w:hAnsi="Times New Roman" w:cs="Times New Roman"/>
          <w:sz w:val="24"/>
          <w:szCs w:val="24"/>
        </w:rPr>
        <w:t xml:space="preserve">, the breaches of the scheme of arrangement </w:t>
      </w:r>
      <w:r w:rsidR="005C56E2" w:rsidRPr="00F37166">
        <w:rPr>
          <w:rFonts w:ascii="Times New Roman" w:hAnsi="Times New Roman" w:cs="Times New Roman"/>
          <w:sz w:val="24"/>
          <w:szCs w:val="24"/>
        </w:rPr>
        <w:t>and the recommendation of the scheme lega</w:t>
      </w:r>
      <w:r w:rsidR="00545D34">
        <w:rPr>
          <w:rFonts w:ascii="Times New Roman" w:hAnsi="Times New Roman" w:cs="Times New Roman"/>
          <w:sz w:val="24"/>
          <w:szCs w:val="24"/>
        </w:rPr>
        <w:t>l practitioners of 13 September </w:t>
      </w:r>
      <w:r w:rsidR="00DE17DC">
        <w:rPr>
          <w:rFonts w:ascii="Times New Roman" w:hAnsi="Times New Roman" w:cs="Times New Roman"/>
          <w:sz w:val="24"/>
          <w:szCs w:val="24"/>
        </w:rPr>
        <w:t xml:space="preserve">2018, to the board were all </w:t>
      </w:r>
      <w:r w:rsidR="005C56E2" w:rsidRPr="00F37166">
        <w:rPr>
          <w:rFonts w:ascii="Times New Roman" w:hAnsi="Times New Roman" w:cs="Times New Roman"/>
          <w:sz w:val="24"/>
          <w:szCs w:val="24"/>
        </w:rPr>
        <w:t xml:space="preserve">symptomatic of mismanagement, which </w:t>
      </w:r>
      <w:r w:rsidR="00E50976" w:rsidRPr="00F37166">
        <w:rPr>
          <w:rFonts w:ascii="Times New Roman" w:hAnsi="Times New Roman" w:cs="Times New Roman"/>
          <w:sz w:val="24"/>
          <w:szCs w:val="24"/>
        </w:rPr>
        <w:t>had propelled</w:t>
      </w:r>
      <w:r w:rsidR="005C56E2" w:rsidRPr="00F37166">
        <w:rPr>
          <w:rFonts w:ascii="Times New Roman" w:hAnsi="Times New Roman" w:cs="Times New Roman"/>
          <w:sz w:val="24"/>
          <w:szCs w:val="24"/>
        </w:rPr>
        <w:t xml:space="preserve"> the company </w:t>
      </w:r>
      <w:r w:rsidR="00E50976" w:rsidRPr="00F37166">
        <w:rPr>
          <w:rFonts w:ascii="Times New Roman" w:hAnsi="Times New Roman" w:cs="Times New Roman"/>
          <w:sz w:val="24"/>
          <w:szCs w:val="24"/>
        </w:rPr>
        <w:t>to</w:t>
      </w:r>
      <w:r w:rsidR="00C248D1" w:rsidRPr="00F37166">
        <w:rPr>
          <w:rFonts w:ascii="Times New Roman" w:hAnsi="Times New Roman" w:cs="Times New Roman"/>
          <w:sz w:val="24"/>
          <w:szCs w:val="24"/>
        </w:rPr>
        <w:t xml:space="preserve"> </w:t>
      </w:r>
      <w:r w:rsidR="005C56E2" w:rsidRPr="00F37166">
        <w:rPr>
          <w:rFonts w:ascii="Times New Roman" w:hAnsi="Times New Roman" w:cs="Times New Roman"/>
          <w:sz w:val="24"/>
          <w:szCs w:val="24"/>
        </w:rPr>
        <w:t xml:space="preserve">the verge of collapse. </w:t>
      </w:r>
      <w:r w:rsidR="00316B5F" w:rsidRPr="00F37166">
        <w:rPr>
          <w:rFonts w:ascii="Times New Roman" w:hAnsi="Times New Roman" w:cs="Times New Roman"/>
          <w:sz w:val="24"/>
          <w:szCs w:val="24"/>
        </w:rPr>
        <w:t>This information</w:t>
      </w:r>
      <w:r w:rsidR="00713673" w:rsidRPr="00F37166">
        <w:rPr>
          <w:rFonts w:ascii="Times New Roman" w:hAnsi="Times New Roman" w:cs="Times New Roman"/>
          <w:sz w:val="24"/>
          <w:szCs w:val="24"/>
        </w:rPr>
        <w:t>, so the argument went</w:t>
      </w:r>
      <w:r w:rsidRPr="00F37166">
        <w:rPr>
          <w:rFonts w:ascii="Times New Roman" w:hAnsi="Times New Roman" w:cs="Times New Roman"/>
          <w:sz w:val="24"/>
          <w:szCs w:val="24"/>
        </w:rPr>
        <w:t>, not</w:t>
      </w:r>
      <w:r w:rsidR="00316B5F" w:rsidRPr="00F37166">
        <w:rPr>
          <w:rFonts w:ascii="Times New Roman" w:hAnsi="Times New Roman" w:cs="Times New Roman"/>
          <w:sz w:val="24"/>
          <w:szCs w:val="24"/>
        </w:rPr>
        <w:t xml:space="preserve"> only overshadowed the absence of the minister’s report but went </w:t>
      </w:r>
      <w:r w:rsidR="00EB3EEA" w:rsidRPr="00F37166">
        <w:rPr>
          <w:rFonts w:ascii="Times New Roman" w:hAnsi="Times New Roman" w:cs="Times New Roman"/>
          <w:sz w:val="24"/>
          <w:szCs w:val="24"/>
        </w:rPr>
        <w:t xml:space="preserve">far </w:t>
      </w:r>
      <w:r w:rsidR="00316B5F" w:rsidRPr="00F37166">
        <w:rPr>
          <w:rFonts w:ascii="Times New Roman" w:hAnsi="Times New Roman" w:cs="Times New Roman"/>
          <w:sz w:val="24"/>
          <w:szCs w:val="24"/>
        </w:rPr>
        <w:t xml:space="preserve">beyond the mere statement </w:t>
      </w:r>
      <w:r w:rsidR="00EB3EEA" w:rsidRPr="00F37166">
        <w:rPr>
          <w:rFonts w:ascii="Times New Roman" w:hAnsi="Times New Roman" w:cs="Times New Roman"/>
          <w:sz w:val="24"/>
          <w:szCs w:val="24"/>
        </w:rPr>
        <w:t xml:space="preserve">of reasons </w:t>
      </w:r>
      <w:r w:rsidR="00316B5F" w:rsidRPr="00F37166">
        <w:rPr>
          <w:rFonts w:ascii="Times New Roman" w:hAnsi="Times New Roman" w:cs="Times New Roman"/>
          <w:sz w:val="24"/>
          <w:szCs w:val="24"/>
        </w:rPr>
        <w:t>r</w:t>
      </w:r>
      <w:r w:rsidRPr="00F37166">
        <w:rPr>
          <w:rFonts w:ascii="Times New Roman" w:hAnsi="Times New Roman" w:cs="Times New Roman"/>
          <w:sz w:val="24"/>
          <w:szCs w:val="24"/>
        </w:rPr>
        <w:t>equired of the appellant by s 8</w:t>
      </w:r>
      <w:r w:rsidR="00954E30">
        <w:rPr>
          <w:rFonts w:ascii="Times New Roman" w:hAnsi="Times New Roman" w:cs="Times New Roman"/>
          <w:sz w:val="24"/>
          <w:szCs w:val="24"/>
        </w:rPr>
        <w:t xml:space="preserve"> </w:t>
      </w:r>
      <w:r w:rsidR="00316B5F" w:rsidRPr="00F37166">
        <w:rPr>
          <w:rFonts w:ascii="Times New Roman" w:hAnsi="Times New Roman" w:cs="Times New Roman"/>
          <w:sz w:val="24"/>
          <w:szCs w:val="24"/>
        </w:rPr>
        <w:t xml:space="preserve">(2) of the </w:t>
      </w:r>
      <w:r w:rsidR="00713673" w:rsidRPr="00F37166">
        <w:rPr>
          <w:rFonts w:ascii="Times New Roman" w:hAnsi="Times New Roman" w:cs="Times New Roman"/>
          <w:sz w:val="24"/>
          <w:szCs w:val="24"/>
        </w:rPr>
        <w:t>Act</w:t>
      </w:r>
      <w:r w:rsidR="00EB3EEA" w:rsidRPr="00F37166">
        <w:rPr>
          <w:rFonts w:ascii="Times New Roman" w:hAnsi="Times New Roman" w:cs="Times New Roman"/>
          <w:sz w:val="24"/>
          <w:szCs w:val="24"/>
        </w:rPr>
        <w:t>.</w:t>
      </w:r>
      <w:r w:rsidR="00C81A14" w:rsidRPr="00F37166">
        <w:rPr>
          <w:rFonts w:ascii="Times New Roman" w:hAnsi="Times New Roman" w:cs="Times New Roman"/>
          <w:sz w:val="24"/>
          <w:szCs w:val="24"/>
        </w:rPr>
        <w:t xml:space="preserve"> </w:t>
      </w:r>
      <w:r w:rsidR="00EB3EEA" w:rsidRPr="00F37166">
        <w:rPr>
          <w:rFonts w:ascii="Times New Roman" w:hAnsi="Times New Roman" w:cs="Times New Roman"/>
          <w:sz w:val="24"/>
          <w:szCs w:val="24"/>
        </w:rPr>
        <w:t xml:space="preserve">Counsel maintained that the evidence adduced </w:t>
      </w:r>
      <w:r w:rsidR="00EB3EEA" w:rsidRPr="00F37166">
        <w:rPr>
          <w:rFonts w:ascii="Times New Roman" w:hAnsi="Times New Roman" w:cs="Times New Roman"/>
          <w:i/>
          <w:sz w:val="24"/>
          <w:szCs w:val="24"/>
        </w:rPr>
        <w:t>a quo</w:t>
      </w:r>
      <w:r w:rsidR="00EB3EEA" w:rsidRPr="00F37166">
        <w:rPr>
          <w:rFonts w:ascii="Times New Roman" w:hAnsi="Times New Roman" w:cs="Times New Roman"/>
          <w:sz w:val="24"/>
          <w:szCs w:val="24"/>
        </w:rPr>
        <w:t xml:space="preserve"> demonstrated that the appellant had </w:t>
      </w:r>
      <w:r w:rsidR="00C81A14" w:rsidRPr="00F37166">
        <w:rPr>
          <w:rFonts w:ascii="Times New Roman" w:hAnsi="Times New Roman" w:cs="Times New Roman"/>
          <w:sz w:val="24"/>
          <w:szCs w:val="24"/>
        </w:rPr>
        <w:t>properly exercised his discretion in issuing the RO.</w:t>
      </w:r>
    </w:p>
    <w:p w14:paraId="6D86EFAC" w14:textId="77777777" w:rsidR="00321A5A" w:rsidRPr="00F37166" w:rsidRDefault="00321A5A" w:rsidP="00545D34">
      <w:pPr>
        <w:spacing w:after="0" w:line="240" w:lineRule="auto"/>
        <w:jc w:val="both"/>
        <w:rPr>
          <w:rFonts w:ascii="Times New Roman" w:hAnsi="Times New Roman" w:cs="Times New Roman"/>
          <w:sz w:val="24"/>
          <w:szCs w:val="24"/>
        </w:rPr>
      </w:pPr>
    </w:p>
    <w:p w14:paraId="0F9AC293" w14:textId="6222FF45" w:rsidR="00596460" w:rsidRPr="00F37166" w:rsidRDefault="00321A5A" w:rsidP="00545D34">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i/>
          <w:sz w:val="24"/>
          <w:szCs w:val="24"/>
        </w:rPr>
        <w:tab/>
      </w:r>
      <w:r w:rsidR="0079391E" w:rsidRPr="00F37166">
        <w:rPr>
          <w:rFonts w:ascii="Times New Roman" w:hAnsi="Times New Roman" w:cs="Times New Roman"/>
          <w:i/>
          <w:sz w:val="24"/>
          <w:szCs w:val="24"/>
        </w:rPr>
        <w:t>Per contra</w:t>
      </w:r>
      <w:r w:rsidR="0079391E" w:rsidRPr="00F37166">
        <w:rPr>
          <w:rFonts w:ascii="Times New Roman" w:hAnsi="Times New Roman" w:cs="Times New Roman"/>
          <w:sz w:val="24"/>
          <w:szCs w:val="24"/>
        </w:rPr>
        <w:t xml:space="preserve">, </w:t>
      </w:r>
      <w:r w:rsidR="006864DF" w:rsidRPr="00F37166">
        <w:rPr>
          <w:rFonts w:ascii="Times New Roman" w:hAnsi="Times New Roman" w:cs="Times New Roman"/>
          <w:sz w:val="24"/>
          <w:szCs w:val="24"/>
        </w:rPr>
        <w:t xml:space="preserve">Mr </w:t>
      </w:r>
      <w:r w:rsidR="006864DF" w:rsidRPr="00F37166">
        <w:rPr>
          <w:rFonts w:ascii="Times New Roman" w:hAnsi="Times New Roman" w:cs="Times New Roman"/>
          <w:i/>
          <w:sz w:val="24"/>
          <w:szCs w:val="24"/>
        </w:rPr>
        <w:t>Mpofu</w:t>
      </w:r>
      <w:r w:rsidR="006864DF" w:rsidRPr="00F37166">
        <w:rPr>
          <w:rFonts w:ascii="Times New Roman" w:hAnsi="Times New Roman" w:cs="Times New Roman"/>
          <w:sz w:val="24"/>
          <w:szCs w:val="24"/>
        </w:rPr>
        <w:t xml:space="preserve"> for the directors </w:t>
      </w:r>
      <w:r w:rsidR="00596460" w:rsidRPr="00F37166">
        <w:rPr>
          <w:rFonts w:ascii="Times New Roman" w:hAnsi="Times New Roman" w:cs="Times New Roman"/>
          <w:sz w:val="24"/>
          <w:szCs w:val="24"/>
        </w:rPr>
        <w:t>and the fifth respondent</w:t>
      </w:r>
      <w:r w:rsidR="00B72A98" w:rsidRPr="00F37166">
        <w:rPr>
          <w:rFonts w:ascii="Times New Roman" w:hAnsi="Times New Roman" w:cs="Times New Roman"/>
          <w:sz w:val="24"/>
          <w:szCs w:val="24"/>
        </w:rPr>
        <w:t xml:space="preserve"> </w:t>
      </w:r>
      <w:r w:rsidR="006864DF" w:rsidRPr="00F37166">
        <w:rPr>
          <w:rFonts w:ascii="Times New Roman" w:hAnsi="Times New Roman" w:cs="Times New Roman"/>
          <w:sz w:val="24"/>
          <w:szCs w:val="24"/>
        </w:rPr>
        <w:t xml:space="preserve">contended </w:t>
      </w:r>
      <w:r w:rsidR="0070165E" w:rsidRPr="00F37166">
        <w:rPr>
          <w:rFonts w:ascii="Times New Roman" w:hAnsi="Times New Roman" w:cs="Times New Roman"/>
          <w:sz w:val="24"/>
          <w:szCs w:val="24"/>
        </w:rPr>
        <w:t xml:space="preserve">in the main </w:t>
      </w:r>
      <w:r w:rsidR="006864DF" w:rsidRPr="00F37166">
        <w:rPr>
          <w:rFonts w:ascii="Times New Roman" w:hAnsi="Times New Roman" w:cs="Times New Roman"/>
          <w:sz w:val="24"/>
          <w:szCs w:val="24"/>
        </w:rPr>
        <w:t xml:space="preserve">that, </w:t>
      </w:r>
      <w:r w:rsidR="00C81A14" w:rsidRPr="00F37166">
        <w:rPr>
          <w:rFonts w:ascii="Times New Roman" w:hAnsi="Times New Roman" w:cs="Times New Roman"/>
          <w:sz w:val="24"/>
          <w:szCs w:val="24"/>
        </w:rPr>
        <w:t>the appeal flounders on</w:t>
      </w:r>
      <w:r w:rsidRPr="00F37166">
        <w:rPr>
          <w:rFonts w:ascii="Times New Roman" w:hAnsi="Times New Roman" w:cs="Times New Roman"/>
          <w:sz w:val="24"/>
          <w:szCs w:val="24"/>
        </w:rPr>
        <w:t xml:space="preserve"> the proper construction of s 2</w:t>
      </w:r>
      <w:r w:rsidR="00954E30">
        <w:rPr>
          <w:rFonts w:ascii="Times New Roman" w:hAnsi="Times New Roman" w:cs="Times New Roman"/>
          <w:sz w:val="24"/>
          <w:szCs w:val="24"/>
        </w:rPr>
        <w:t xml:space="preserve"> </w:t>
      </w:r>
      <w:r w:rsidR="00C81A14" w:rsidRPr="00F37166">
        <w:rPr>
          <w:rFonts w:ascii="Times New Roman" w:hAnsi="Times New Roman" w:cs="Times New Roman"/>
          <w:sz w:val="24"/>
          <w:szCs w:val="24"/>
        </w:rPr>
        <w:t>(a) of the Act, which precludes the appellant from issuing a</w:t>
      </w:r>
      <w:r w:rsidR="007A6C0E" w:rsidRPr="00F37166">
        <w:rPr>
          <w:rFonts w:ascii="Times New Roman" w:hAnsi="Times New Roman" w:cs="Times New Roman"/>
          <w:sz w:val="24"/>
          <w:szCs w:val="24"/>
        </w:rPr>
        <w:t>n</w:t>
      </w:r>
      <w:r w:rsidR="00C81A14" w:rsidRPr="00F37166">
        <w:rPr>
          <w:rFonts w:ascii="Times New Roman" w:hAnsi="Times New Roman" w:cs="Times New Roman"/>
          <w:sz w:val="24"/>
          <w:szCs w:val="24"/>
        </w:rPr>
        <w:t xml:space="preserve"> RO in the face of</w:t>
      </w:r>
      <w:r w:rsidR="0079391E" w:rsidRPr="00F37166">
        <w:rPr>
          <w:rFonts w:ascii="Times New Roman" w:hAnsi="Times New Roman" w:cs="Times New Roman"/>
          <w:sz w:val="24"/>
          <w:szCs w:val="24"/>
        </w:rPr>
        <w:t xml:space="preserve"> an extant scheme</w:t>
      </w:r>
      <w:r w:rsidR="00C81A14"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C81A14" w:rsidRPr="00F37166">
        <w:rPr>
          <w:rFonts w:ascii="Times New Roman" w:hAnsi="Times New Roman" w:cs="Times New Roman"/>
          <w:sz w:val="24"/>
          <w:szCs w:val="24"/>
        </w:rPr>
        <w:t xml:space="preserve"> </w:t>
      </w:r>
      <w:r w:rsidR="00735737" w:rsidRPr="00F37166">
        <w:rPr>
          <w:rFonts w:ascii="Times New Roman" w:hAnsi="Times New Roman" w:cs="Times New Roman"/>
          <w:sz w:val="24"/>
          <w:szCs w:val="24"/>
        </w:rPr>
        <w:t xml:space="preserve">He further argued that </w:t>
      </w:r>
      <w:r w:rsidR="006453DE" w:rsidRPr="00F37166">
        <w:rPr>
          <w:rFonts w:ascii="Times New Roman" w:hAnsi="Times New Roman" w:cs="Times New Roman"/>
          <w:sz w:val="24"/>
          <w:szCs w:val="24"/>
        </w:rPr>
        <w:t>the appellant had failed to establish any of the co</w:t>
      </w:r>
      <w:r w:rsidRPr="00F37166">
        <w:rPr>
          <w:rFonts w:ascii="Times New Roman" w:hAnsi="Times New Roman" w:cs="Times New Roman"/>
          <w:sz w:val="24"/>
          <w:szCs w:val="24"/>
        </w:rPr>
        <w:t>gnizable grounds on which this C</w:t>
      </w:r>
      <w:r w:rsidR="006453DE" w:rsidRPr="00F37166">
        <w:rPr>
          <w:rFonts w:ascii="Times New Roman" w:hAnsi="Times New Roman" w:cs="Times New Roman"/>
          <w:sz w:val="24"/>
          <w:szCs w:val="24"/>
        </w:rPr>
        <w:t xml:space="preserve">ourt could interfere with the exercise of discretion </w:t>
      </w:r>
      <w:r w:rsidR="006453DE" w:rsidRPr="00F37166">
        <w:rPr>
          <w:rFonts w:ascii="Times New Roman" w:hAnsi="Times New Roman" w:cs="Times New Roman"/>
          <w:i/>
          <w:sz w:val="24"/>
          <w:szCs w:val="24"/>
        </w:rPr>
        <w:t>a quo</w:t>
      </w:r>
      <w:r w:rsidR="006453DE" w:rsidRPr="00F37166">
        <w:rPr>
          <w:rFonts w:ascii="Times New Roman" w:hAnsi="Times New Roman" w:cs="Times New Roman"/>
          <w:sz w:val="24"/>
          <w:szCs w:val="24"/>
        </w:rPr>
        <w:t xml:space="preserve">.  He also contended that </w:t>
      </w:r>
      <w:r w:rsidR="00F43EF1" w:rsidRPr="00F37166">
        <w:rPr>
          <w:rFonts w:ascii="Times New Roman" w:hAnsi="Times New Roman" w:cs="Times New Roman"/>
          <w:sz w:val="24"/>
          <w:szCs w:val="24"/>
        </w:rPr>
        <w:t xml:space="preserve">the absence of the cogent evidence upon which the RO rested showed that the appellant had acted arbitrarily.  He further argued that </w:t>
      </w:r>
      <w:r w:rsidR="006864DF" w:rsidRPr="00F37166">
        <w:rPr>
          <w:rFonts w:ascii="Times New Roman" w:hAnsi="Times New Roman" w:cs="Times New Roman"/>
          <w:sz w:val="24"/>
          <w:szCs w:val="24"/>
        </w:rPr>
        <w:t xml:space="preserve">although GOZ was the regulator it was also a contractual party to the court sanctioned scheme.  </w:t>
      </w:r>
      <w:r w:rsidR="00B4325F" w:rsidRPr="00F37166">
        <w:rPr>
          <w:rFonts w:ascii="Times New Roman" w:hAnsi="Times New Roman" w:cs="Times New Roman"/>
          <w:sz w:val="24"/>
          <w:szCs w:val="24"/>
        </w:rPr>
        <w:t>It was</w:t>
      </w:r>
      <w:r w:rsidR="0079391E" w:rsidRPr="00F37166">
        <w:rPr>
          <w:rFonts w:ascii="Times New Roman" w:hAnsi="Times New Roman" w:cs="Times New Roman"/>
          <w:sz w:val="24"/>
          <w:szCs w:val="24"/>
        </w:rPr>
        <w:t>, so he argued,</w:t>
      </w:r>
      <w:r w:rsidR="00B4325F" w:rsidRPr="00F37166">
        <w:rPr>
          <w:rFonts w:ascii="Times New Roman" w:hAnsi="Times New Roman" w:cs="Times New Roman"/>
          <w:sz w:val="24"/>
          <w:szCs w:val="24"/>
        </w:rPr>
        <w:t xml:space="preserve"> bound by the agreed terms and could only repudiate it </w:t>
      </w:r>
      <w:r w:rsidR="00A15682" w:rsidRPr="00F37166">
        <w:rPr>
          <w:rFonts w:ascii="Times New Roman" w:hAnsi="Times New Roman" w:cs="Times New Roman"/>
          <w:sz w:val="24"/>
          <w:szCs w:val="24"/>
        </w:rPr>
        <w:t>and seek rescission f</w:t>
      </w:r>
      <w:r w:rsidR="00B4325F" w:rsidRPr="00F37166">
        <w:rPr>
          <w:rFonts w:ascii="Times New Roman" w:hAnsi="Times New Roman" w:cs="Times New Roman"/>
          <w:sz w:val="24"/>
          <w:szCs w:val="24"/>
        </w:rPr>
        <w:t xml:space="preserve">or cognizable contractual reasons. </w:t>
      </w:r>
      <w:r w:rsidR="002900C0" w:rsidRPr="00F37166">
        <w:rPr>
          <w:rFonts w:ascii="Times New Roman" w:hAnsi="Times New Roman" w:cs="Times New Roman"/>
          <w:sz w:val="24"/>
          <w:szCs w:val="24"/>
        </w:rPr>
        <w:t xml:space="preserve"> </w:t>
      </w:r>
      <w:r w:rsidR="00B4325F" w:rsidRPr="00F37166">
        <w:rPr>
          <w:rFonts w:ascii="Times New Roman" w:hAnsi="Times New Roman" w:cs="Times New Roman"/>
          <w:sz w:val="24"/>
          <w:szCs w:val="24"/>
        </w:rPr>
        <w:t>It was also bound by the principle of legality to issue a</w:t>
      </w:r>
      <w:r w:rsidR="007A6C0E" w:rsidRPr="00F37166">
        <w:rPr>
          <w:rFonts w:ascii="Times New Roman" w:hAnsi="Times New Roman" w:cs="Times New Roman"/>
          <w:sz w:val="24"/>
          <w:szCs w:val="24"/>
        </w:rPr>
        <w:t>n</w:t>
      </w:r>
      <w:r w:rsidR="00B4325F" w:rsidRPr="00F37166">
        <w:rPr>
          <w:rFonts w:ascii="Times New Roman" w:hAnsi="Times New Roman" w:cs="Times New Roman"/>
          <w:sz w:val="24"/>
          <w:szCs w:val="24"/>
        </w:rPr>
        <w:t xml:space="preserve"> RO in conformity with the law</w:t>
      </w:r>
      <w:r w:rsidR="00EA2188" w:rsidRPr="00F37166">
        <w:rPr>
          <w:rFonts w:ascii="Times New Roman" w:hAnsi="Times New Roman" w:cs="Times New Roman"/>
          <w:sz w:val="24"/>
          <w:szCs w:val="24"/>
        </w:rPr>
        <w:t xml:space="preserve"> and precluded by the self-same principle from using public power to avoid its contractual obligations to th</w:t>
      </w:r>
      <w:r w:rsidR="00E50976" w:rsidRPr="00F37166">
        <w:rPr>
          <w:rFonts w:ascii="Times New Roman" w:hAnsi="Times New Roman" w:cs="Times New Roman"/>
          <w:sz w:val="24"/>
          <w:szCs w:val="24"/>
        </w:rPr>
        <w:t xml:space="preserve">e prejudice of other </w:t>
      </w:r>
      <w:r w:rsidR="002900C0" w:rsidRPr="00F37166">
        <w:rPr>
          <w:rFonts w:ascii="Times New Roman" w:hAnsi="Times New Roman" w:cs="Times New Roman"/>
          <w:sz w:val="24"/>
          <w:szCs w:val="24"/>
        </w:rPr>
        <w:t>contracting</w:t>
      </w:r>
      <w:r w:rsidR="00EA2188" w:rsidRPr="00F37166">
        <w:rPr>
          <w:rFonts w:ascii="Times New Roman" w:hAnsi="Times New Roman" w:cs="Times New Roman"/>
          <w:sz w:val="24"/>
          <w:szCs w:val="24"/>
        </w:rPr>
        <w:t xml:space="preserve"> parties. </w:t>
      </w:r>
    </w:p>
    <w:p w14:paraId="28BAC747" w14:textId="6E952FE3" w:rsidR="00651870" w:rsidRPr="00F37166" w:rsidRDefault="00596460" w:rsidP="00545D34">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651870" w:rsidRPr="00F37166">
        <w:rPr>
          <w:rFonts w:ascii="Times New Roman" w:hAnsi="Times New Roman" w:cs="Times New Roman"/>
          <w:sz w:val="24"/>
          <w:szCs w:val="24"/>
        </w:rPr>
        <w:t xml:space="preserve">He </w:t>
      </w:r>
      <w:r w:rsidR="007312BF" w:rsidRPr="00F37166">
        <w:rPr>
          <w:rFonts w:ascii="Times New Roman" w:hAnsi="Times New Roman" w:cs="Times New Roman"/>
          <w:sz w:val="24"/>
          <w:szCs w:val="24"/>
        </w:rPr>
        <w:t xml:space="preserve">also </w:t>
      </w:r>
      <w:r w:rsidR="00651870" w:rsidRPr="00F37166">
        <w:rPr>
          <w:rFonts w:ascii="Times New Roman" w:hAnsi="Times New Roman" w:cs="Times New Roman"/>
          <w:sz w:val="24"/>
          <w:szCs w:val="24"/>
        </w:rPr>
        <w:t xml:space="preserve">argued that the jurisdictional facts upon which the application for confirmation could be based were not met. </w:t>
      </w:r>
      <w:r w:rsidR="002900C0" w:rsidRPr="00F37166">
        <w:rPr>
          <w:rFonts w:ascii="Times New Roman" w:hAnsi="Times New Roman" w:cs="Times New Roman"/>
          <w:sz w:val="24"/>
          <w:szCs w:val="24"/>
        </w:rPr>
        <w:t xml:space="preserve"> </w:t>
      </w:r>
      <w:r w:rsidR="009B73EE" w:rsidRPr="00F37166">
        <w:rPr>
          <w:rFonts w:ascii="Times New Roman" w:hAnsi="Times New Roman" w:cs="Times New Roman"/>
          <w:sz w:val="24"/>
          <w:szCs w:val="24"/>
        </w:rPr>
        <w:t>That</w:t>
      </w:r>
      <w:r w:rsidR="00323344" w:rsidRPr="00F37166">
        <w:rPr>
          <w:rFonts w:ascii="Times New Roman" w:hAnsi="Times New Roman" w:cs="Times New Roman"/>
          <w:sz w:val="24"/>
          <w:szCs w:val="24"/>
        </w:rPr>
        <w:t>,</w:t>
      </w:r>
      <w:r w:rsidR="009B73EE" w:rsidRPr="00F37166">
        <w:rPr>
          <w:rFonts w:ascii="Times New Roman" w:hAnsi="Times New Roman" w:cs="Times New Roman"/>
          <w:sz w:val="24"/>
          <w:szCs w:val="24"/>
        </w:rPr>
        <w:t xml:space="preserve"> as in terms of clause 7.2.3 of the scheme document, the scheme had a life span of 5 years, it could not properly be adjudged a failure after only operating for one year. </w:t>
      </w:r>
      <w:r w:rsidR="00323344" w:rsidRPr="00F37166">
        <w:rPr>
          <w:rFonts w:ascii="Times New Roman" w:hAnsi="Times New Roman" w:cs="Times New Roman"/>
          <w:sz w:val="24"/>
          <w:szCs w:val="24"/>
        </w:rPr>
        <w:t xml:space="preserve">The failure to fund the </w:t>
      </w:r>
      <w:r w:rsidR="00762386" w:rsidRPr="00F37166">
        <w:rPr>
          <w:rFonts w:ascii="Times New Roman" w:hAnsi="Times New Roman" w:cs="Times New Roman"/>
          <w:sz w:val="24"/>
          <w:szCs w:val="24"/>
        </w:rPr>
        <w:t>Cash Collection Account (</w:t>
      </w:r>
      <w:r w:rsidR="00323344" w:rsidRPr="00F37166">
        <w:rPr>
          <w:rFonts w:ascii="Times New Roman" w:hAnsi="Times New Roman" w:cs="Times New Roman"/>
          <w:sz w:val="24"/>
          <w:szCs w:val="24"/>
        </w:rPr>
        <w:t>CCA</w:t>
      </w:r>
      <w:r w:rsidRPr="00F37166">
        <w:rPr>
          <w:rFonts w:ascii="Times New Roman" w:hAnsi="Times New Roman" w:cs="Times New Roman"/>
          <w:sz w:val="24"/>
          <w:szCs w:val="24"/>
        </w:rPr>
        <w:t>)</w:t>
      </w:r>
      <w:r w:rsidR="00E50976" w:rsidRPr="00F37166">
        <w:rPr>
          <w:rFonts w:ascii="Times New Roman" w:hAnsi="Times New Roman" w:cs="Times New Roman"/>
          <w:sz w:val="24"/>
          <w:szCs w:val="24"/>
        </w:rPr>
        <w:t>,</w:t>
      </w:r>
      <w:r w:rsidR="00323344" w:rsidRPr="00F37166">
        <w:rPr>
          <w:rFonts w:ascii="Times New Roman" w:hAnsi="Times New Roman" w:cs="Times New Roman"/>
          <w:sz w:val="24"/>
          <w:szCs w:val="24"/>
        </w:rPr>
        <w:t xml:space="preserve"> from which interest </w:t>
      </w:r>
      <w:r w:rsidR="00E50976" w:rsidRPr="00F37166">
        <w:rPr>
          <w:rFonts w:ascii="Times New Roman" w:hAnsi="Times New Roman" w:cs="Times New Roman"/>
          <w:sz w:val="24"/>
          <w:szCs w:val="24"/>
        </w:rPr>
        <w:t>on the debentures would be paid and</w:t>
      </w:r>
      <w:r w:rsidR="00323344" w:rsidRPr="00F37166">
        <w:rPr>
          <w:rFonts w:ascii="Times New Roman" w:hAnsi="Times New Roman" w:cs="Times New Roman"/>
          <w:sz w:val="24"/>
          <w:szCs w:val="24"/>
        </w:rPr>
        <w:t xml:space="preserve"> to pay arrear salaries during the</w:t>
      </w:r>
      <w:r w:rsidR="00545D34">
        <w:rPr>
          <w:rFonts w:ascii="Times New Roman" w:hAnsi="Times New Roman" w:cs="Times New Roman"/>
          <w:sz w:val="24"/>
          <w:szCs w:val="24"/>
        </w:rPr>
        <w:t xml:space="preserve"> months of August and September </w:t>
      </w:r>
      <w:r w:rsidR="00323344" w:rsidRPr="00F37166">
        <w:rPr>
          <w:rFonts w:ascii="Times New Roman" w:hAnsi="Times New Roman" w:cs="Times New Roman"/>
          <w:sz w:val="24"/>
          <w:szCs w:val="24"/>
        </w:rPr>
        <w:t>2018</w:t>
      </w:r>
      <w:r w:rsidR="00E50976" w:rsidRPr="00F37166">
        <w:rPr>
          <w:rFonts w:ascii="Times New Roman" w:hAnsi="Times New Roman" w:cs="Times New Roman"/>
          <w:sz w:val="24"/>
          <w:szCs w:val="24"/>
        </w:rPr>
        <w:t>,</w:t>
      </w:r>
      <w:r w:rsidR="00323344" w:rsidRPr="00F37166">
        <w:rPr>
          <w:rFonts w:ascii="Times New Roman" w:hAnsi="Times New Roman" w:cs="Times New Roman"/>
          <w:sz w:val="24"/>
          <w:szCs w:val="24"/>
        </w:rPr>
        <w:t xml:space="preserve"> had been caused by the managing director and finance executive who had viremented funds </w:t>
      </w:r>
      <w:r w:rsidR="00E50976" w:rsidRPr="00F37166">
        <w:rPr>
          <w:rFonts w:ascii="Times New Roman" w:hAnsi="Times New Roman" w:cs="Times New Roman"/>
          <w:sz w:val="24"/>
          <w:szCs w:val="24"/>
        </w:rPr>
        <w:t>destined to</w:t>
      </w:r>
      <w:r w:rsidR="00F37027" w:rsidRPr="00F37166">
        <w:rPr>
          <w:rFonts w:ascii="Times New Roman" w:hAnsi="Times New Roman" w:cs="Times New Roman"/>
          <w:sz w:val="24"/>
          <w:szCs w:val="24"/>
        </w:rPr>
        <w:t xml:space="preserve"> these accounts </w:t>
      </w:r>
      <w:r w:rsidR="00323344" w:rsidRPr="00F37166">
        <w:rPr>
          <w:rFonts w:ascii="Times New Roman" w:hAnsi="Times New Roman" w:cs="Times New Roman"/>
          <w:sz w:val="24"/>
          <w:szCs w:val="24"/>
        </w:rPr>
        <w:t xml:space="preserve">without the authority of the board. </w:t>
      </w:r>
      <w:r w:rsidR="002900C0" w:rsidRPr="00F37166">
        <w:rPr>
          <w:rFonts w:ascii="Times New Roman" w:hAnsi="Times New Roman" w:cs="Times New Roman"/>
          <w:sz w:val="24"/>
          <w:szCs w:val="24"/>
        </w:rPr>
        <w:t xml:space="preserve"> </w:t>
      </w:r>
      <w:r w:rsidR="00E50976" w:rsidRPr="00F37166">
        <w:rPr>
          <w:rFonts w:ascii="Times New Roman" w:hAnsi="Times New Roman" w:cs="Times New Roman"/>
          <w:sz w:val="24"/>
          <w:szCs w:val="24"/>
        </w:rPr>
        <w:t>The board had taken remedial action and</w:t>
      </w:r>
      <w:r w:rsidR="00F37027" w:rsidRPr="00F37166">
        <w:rPr>
          <w:rFonts w:ascii="Times New Roman" w:hAnsi="Times New Roman" w:cs="Times New Roman"/>
          <w:sz w:val="24"/>
          <w:szCs w:val="24"/>
        </w:rPr>
        <w:t xml:space="preserve"> instituted disciplinary measures that precipitated the resignation of the offending officials. </w:t>
      </w:r>
      <w:r w:rsidR="002900C0" w:rsidRPr="00F37166">
        <w:rPr>
          <w:rFonts w:ascii="Times New Roman" w:hAnsi="Times New Roman" w:cs="Times New Roman"/>
          <w:sz w:val="24"/>
          <w:szCs w:val="24"/>
        </w:rPr>
        <w:t xml:space="preserve"> </w:t>
      </w:r>
      <w:r w:rsidR="00EC15C8" w:rsidRPr="00F37166">
        <w:rPr>
          <w:rFonts w:ascii="Times New Roman" w:hAnsi="Times New Roman" w:cs="Times New Roman"/>
          <w:sz w:val="24"/>
          <w:szCs w:val="24"/>
        </w:rPr>
        <w:t>He also argued that these purported failures were eclipsed by the many successes that were enumerated in the preliminary report and the 2018 mid-term unaudited financial report</w:t>
      </w:r>
      <w:r w:rsidR="00FB4509" w:rsidRPr="00F37166">
        <w:rPr>
          <w:rFonts w:ascii="Times New Roman" w:hAnsi="Times New Roman" w:cs="Times New Roman"/>
          <w:sz w:val="24"/>
          <w:szCs w:val="24"/>
        </w:rPr>
        <w:t>, and did not constitute</w:t>
      </w:r>
      <w:r w:rsidR="005C242F" w:rsidRPr="00F37166">
        <w:rPr>
          <w:rFonts w:ascii="Times New Roman" w:hAnsi="Times New Roman" w:cs="Times New Roman"/>
          <w:sz w:val="24"/>
          <w:szCs w:val="24"/>
        </w:rPr>
        <w:t xml:space="preserve"> vital breaches that went to the root of the scheme.</w:t>
      </w:r>
    </w:p>
    <w:p w14:paraId="4A7526E1" w14:textId="77777777" w:rsidR="00321A5A" w:rsidRDefault="00321A5A" w:rsidP="00545D34">
      <w:pPr>
        <w:spacing w:after="0" w:line="240" w:lineRule="auto"/>
        <w:jc w:val="both"/>
        <w:rPr>
          <w:rFonts w:ascii="Times New Roman" w:hAnsi="Times New Roman" w:cs="Times New Roman"/>
          <w:sz w:val="24"/>
          <w:szCs w:val="24"/>
        </w:rPr>
      </w:pPr>
    </w:p>
    <w:p w14:paraId="6C5B0469" w14:textId="77777777" w:rsidR="00545D34" w:rsidRPr="00F37166" w:rsidRDefault="00545D34" w:rsidP="002900C0">
      <w:pPr>
        <w:spacing w:after="0" w:line="240" w:lineRule="auto"/>
        <w:jc w:val="both"/>
        <w:rPr>
          <w:rFonts w:ascii="Times New Roman" w:hAnsi="Times New Roman" w:cs="Times New Roman"/>
          <w:sz w:val="24"/>
          <w:szCs w:val="24"/>
        </w:rPr>
      </w:pPr>
    </w:p>
    <w:p w14:paraId="1E2F0C54" w14:textId="478A7749" w:rsidR="00D57C16" w:rsidRPr="00F37166" w:rsidRDefault="00321A5A" w:rsidP="00321A5A">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D57C16" w:rsidRPr="00F37166">
        <w:rPr>
          <w:rFonts w:ascii="Times New Roman" w:hAnsi="Times New Roman" w:cs="Times New Roman"/>
          <w:sz w:val="24"/>
          <w:szCs w:val="24"/>
        </w:rPr>
        <w:t xml:space="preserve">He strongly argued that the appellant could not </w:t>
      </w:r>
      <w:r w:rsidR="006E3BC0" w:rsidRPr="00F37166">
        <w:rPr>
          <w:rFonts w:ascii="Times New Roman" w:hAnsi="Times New Roman" w:cs="Times New Roman"/>
          <w:sz w:val="24"/>
          <w:szCs w:val="24"/>
        </w:rPr>
        <w:t xml:space="preserve">plead the </w:t>
      </w:r>
      <w:r w:rsidR="006E3BC0" w:rsidRPr="00F37166">
        <w:rPr>
          <w:rFonts w:ascii="Times New Roman" w:hAnsi="Times New Roman" w:cs="Times New Roman"/>
          <w:i/>
          <w:sz w:val="24"/>
          <w:szCs w:val="24"/>
        </w:rPr>
        <w:t xml:space="preserve">causa </w:t>
      </w:r>
      <w:r w:rsidR="006E3BC0" w:rsidRPr="00F37166">
        <w:rPr>
          <w:rFonts w:ascii="Times New Roman" w:hAnsi="Times New Roman" w:cs="Times New Roman"/>
          <w:sz w:val="24"/>
          <w:szCs w:val="24"/>
        </w:rPr>
        <w:t xml:space="preserve">of a failed and abandoned scheme and argue another unpleaded </w:t>
      </w:r>
      <w:r w:rsidR="006E3BC0" w:rsidRPr="00F37166">
        <w:rPr>
          <w:rFonts w:ascii="Times New Roman" w:hAnsi="Times New Roman" w:cs="Times New Roman"/>
          <w:i/>
          <w:sz w:val="24"/>
          <w:szCs w:val="24"/>
        </w:rPr>
        <w:t>causa</w:t>
      </w:r>
      <w:r w:rsidR="006E3BC0" w:rsidRPr="00F37166">
        <w:rPr>
          <w:rFonts w:ascii="Times New Roman" w:hAnsi="Times New Roman" w:cs="Times New Roman"/>
          <w:sz w:val="24"/>
          <w:szCs w:val="24"/>
        </w:rPr>
        <w:t xml:space="preserve"> based on non-registration. </w:t>
      </w:r>
      <w:r w:rsidR="00545D34">
        <w:rPr>
          <w:rFonts w:ascii="Times New Roman" w:hAnsi="Times New Roman" w:cs="Times New Roman"/>
          <w:sz w:val="24"/>
          <w:szCs w:val="24"/>
        </w:rPr>
        <w:t xml:space="preserve"> </w:t>
      </w:r>
      <w:r w:rsidR="006E3BC0" w:rsidRPr="00F37166">
        <w:rPr>
          <w:rFonts w:ascii="Times New Roman" w:hAnsi="Times New Roman" w:cs="Times New Roman"/>
          <w:sz w:val="24"/>
          <w:szCs w:val="24"/>
        </w:rPr>
        <w:t xml:space="preserve">He further argued that the appellant could not be allowed to </w:t>
      </w:r>
      <w:r w:rsidR="00D57C16" w:rsidRPr="00F37166">
        <w:rPr>
          <w:rFonts w:ascii="Times New Roman" w:hAnsi="Times New Roman" w:cs="Times New Roman"/>
          <w:sz w:val="24"/>
          <w:szCs w:val="24"/>
        </w:rPr>
        <w:t>approbate and reprobate</w:t>
      </w:r>
      <w:r w:rsidR="006E3BC0" w:rsidRPr="00F37166">
        <w:rPr>
          <w:rFonts w:ascii="Times New Roman" w:hAnsi="Times New Roman" w:cs="Times New Roman"/>
          <w:sz w:val="24"/>
          <w:szCs w:val="24"/>
        </w:rPr>
        <w:t xml:space="preserve"> his way through the case </w:t>
      </w:r>
      <w:r w:rsidR="006E3BC0" w:rsidRPr="00F37166">
        <w:rPr>
          <w:rFonts w:ascii="Times New Roman" w:hAnsi="Times New Roman" w:cs="Times New Roman"/>
          <w:i/>
          <w:sz w:val="24"/>
          <w:szCs w:val="24"/>
        </w:rPr>
        <w:t>a quo</w:t>
      </w:r>
      <w:r w:rsidR="006E3BC0" w:rsidRPr="00F37166">
        <w:rPr>
          <w:rFonts w:ascii="Times New Roman" w:hAnsi="Times New Roman" w:cs="Times New Roman"/>
          <w:sz w:val="24"/>
          <w:szCs w:val="24"/>
        </w:rPr>
        <w:t xml:space="preserve"> and on appeal. </w:t>
      </w:r>
      <w:r w:rsidR="00D57C16" w:rsidRPr="00F37166">
        <w:rPr>
          <w:rFonts w:ascii="Times New Roman" w:hAnsi="Times New Roman" w:cs="Times New Roman"/>
          <w:sz w:val="24"/>
          <w:szCs w:val="24"/>
        </w:rPr>
        <w:t xml:space="preserve"> </w:t>
      </w:r>
      <w:r w:rsidR="006E3BC0" w:rsidRPr="00F37166">
        <w:rPr>
          <w:rFonts w:ascii="Times New Roman" w:hAnsi="Times New Roman" w:cs="Times New Roman"/>
          <w:sz w:val="24"/>
          <w:szCs w:val="24"/>
        </w:rPr>
        <w:t xml:space="preserve">He opined that the appellant took two inconsistent positions, one based on the pleadings and another raised for the first time </w:t>
      </w:r>
      <w:r w:rsidR="006E3BC0" w:rsidRPr="00F37166">
        <w:rPr>
          <w:rFonts w:ascii="Times New Roman" w:hAnsi="Times New Roman" w:cs="Times New Roman"/>
          <w:i/>
          <w:sz w:val="24"/>
          <w:szCs w:val="24"/>
        </w:rPr>
        <w:t>a quo</w:t>
      </w:r>
      <w:r w:rsidR="006E3BC0" w:rsidRPr="00F37166">
        <w:rPr>
          <w:rFonts w:ascii="Times New Roman" w:hAnsi="Times New Roman" w:cs="Times New Roman"/>
          <w:sz w:val="24"/>
          <w:szCs w:val="24"/>
        </w:rPr>
        <w:t xml:space="preserve"> in argument.</w:t>
      </w:r>
      <w:r w:rsidR="00545D34">
        <w:rPr>
          <w:rFonts w:ascii="Times New Roman" w:hAnsi="Times New Roman" w:cs="Times New Roman"/>
          <w:sz w:val="24"/>
          <w:szCs w:val="24"/>
        </w:rPr>
        <w:t xml:space="preserve"> </w:t>
      </w:r>
      <w:r w:rsidR="006E3BC0" w:rsidRPr="00F37166">
        <w:rPr>
          <w:rFonts w:ascii="Times New Roman" w:hAnsi="Times New Roman" w:cs="Times New Roman"/>
          <w:sz w:val="24"/>
          <w:szCs w:val="24"/>
        </w:rPr>
        <w:t xml:space="preserve"> He argued that the general thrust of his pleaded case, implicit in para 20 of his founding affidavit</w:t>
      </w:r>
      <w:r w:rsidR="00B40125" w:rsidRPr="00F37166">
        <w:rPr>
          <w:rFonts w:ascii="Times New Roman" w:hAnsi="Times New Roman" w:cs="Times New Roman"/>
          <w:sz w:val="24"/>
          <w:szCs w:val="24"/>
        </w:rPr>
        <w:t>,</w:t>
      </w:r>
      <w:r w:rsidR="006E3BC0" w:rsidRPr="00F37166">
        <w:rPr>
          <w:rFonts w:ascii="Times New Roman" w:hAnsi="Times New Roman" w:cs="Times New Roman"/>
          <w:sz w:val="24"/>
          <w:szCs w:val="24"/>
        </w:rPr>
        <w:t xml:space="preserve"> was that the scheme had been registered while in argument he contended that it had not been so registered. The non-registration argument contradicted the</w:t>
      </w:r>
      <w:r w:rsidR="00575682" w:rsidRPr="00F37166">
        <w:rPr>
          <w:rFonts w:ascii="Times New Roman" w:hAnsi="Times New Roman" w:cs="Times New Roman"/>
          <w:sz w:val="24"/>
          <w:szCs w:val="24"/>
        </w:rPr>
        <w:t xml:space="preserve"> conduct of GOZ </w:t>
      </w:r>
      <w:r w:rsidR="00D640D8" w:rsidRPr="00F37166">
        <w:rPr>
          <w:rFonts w:ascii="Times New Roman" w:hAnsi="Times New Roman" w:cs="Times New Roman"/>
          <w:sz w:val="24"/>
          <w:szCs w:val="24"/>
        </w:rPr>
        <w:t>of</w:t>
      </w:r>
      <w:r w:rsidR="00575682" w:rsidRPr="00F37166">
        <w:rPr>
          <w:rFonts w:ascii="Times New Roman" w:hAnsi="Times New Roman" w:cs="Times New Roman"/>
          <w:sz w:val="24"/>
          <w:szCs w:val="24"/>
        </w:rPr>
        <w:t xml:space="preserve"> </w:t>
      </w:r>
      <w:r w:rsidR="0052462E" w:rsidRPr="00F37166">
        <w:rPr>
          <w:rFonts w:ascii="Times New Roman" w:hAnsi="Times New Roman" w:cs="Times New Roman"/>
          <w:sz w:val="24"/>
          <w:szCs w:val="24"/>
        </w:rPr>
        <w:t>conscientiously</w:t>
      </w:r>
      <w:r w:rsidR="00D640D8" w:rsidRPr="00F37166">
        <w:rPr>
          <w:rFonts w:ascii="Times New Roman" w:hAnsi="Times New Roman" w:cs="Times New Roman"/>
          <w:sz w:val="24"/>
          <w:szCs w:val="24"/>
        </w:rPr>
        <w:t xml:space="preserve"> </w:t>
      </w:r>
      <w:r w:rsidR="00575682" w:rsidRPr="00F37166">
        <w:rPr>
          <w:rFonts w:ascii="Times New Roman" w:hAnsi="Times New Roman" w:cs="Times New Roman"/>
          <w:sz w:val="24"/>
          <w:szCs w:val="24"/>
        </w:rPr>
        <w:t xml:space="preserve">fulfilling </w:t>
      </w:r>
      <w:r w:rsidR="00D640D8" w:rsidRPr="00F37166">
        <w:rPr>
          <w:rFonts w:ascii="Times New Roman" w:hAnsi="Times New Roman" w:cs="Times New Roman"/>
          <w:sz w:val="24"/>
          <w:szCs w:val="24"/>
        </w:rPr>
        <w:t xml:space="preserve">its </w:t>
      </w:r>
      <w:r w:rsidR="00575682" w:rsidRPr="00F37166">
        <w:rPr>
          <w:rFonts w:ascii="Times New Roman" w:hAnsi="Times New Roman" w:cs="Times New Roman"/>
          <w:sz w:val="24"/>
          <w:szCs w:val="24"/>
        </w:rPr>
        <w:t>scheme undertakings</w:t>
      </w:r>
      <w:r w:rsidR="00B045D8"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B045D8" w:rsidRPr="00F37166">
        <w:rPr>
          <w:rFonts w:ascii="Times New Roman" w:hAnsi="Times New Roman" w:cs="Times New Roman"/>
          <w:sz w:val="24"/>
          <w:szCs w:val="24"/>
        </w:rPr>
        <w:t xml:space="preserve">These undertakings to the knowledge of the minister could only be implemented after registration of the scheme with the Registrar of Companies. </w:t>
      </w:r>
      <w:r w:rsidR="00545D34">
        <w:rPr>
          <w:rFonts w:ascii="Times New Roman" w:hAnsi="Times New Roman" w:cs="Times New Roman"/>
          <w:sz w:val="24"/>
          <w:szCs w:val="24"/>
        </w:rPr>
        <w:t xml:space="preserve"> </w:t>
      </w:r>
      <w:r w:rsidR="00B045D8" w:rsidRPr="00F37166">
        <w:rPr>
          <w:rFonts w:ascii="Times New Roman" w:hAnsi="Times New Roman" w:cs="Times New Roman"/>
          <w:sz w:val="24"/>
          <w:szCs w:val="24"/>
        </w:rPr>
        <w:t>This position was clearly set out in clause</w:t>
      </w:r>
      <w:r w:rsidR="000D47C4">
        <w:rPr>
          <w:rFonts w:ascii="Times New Roman" w:hAnsi="Times New Roman" w:cs="Times New Roman"/>
          <w:sz w:val="24"/>
          <w:szCs w:val="24"/>
        </w:rPr>
        <w:t>s</w:t>
      </w:r>
      <w:r w:rsidR="00B045D8" w:rsidRPr="00F37166">
        <w:rPr>
          <w:rFonts w:ascii="Times New Roman" w:hAnsi="Times New Roman" w:cs="Times New Roman"/>
          <w:sz w:val="24"/>
          <w:szCs w:val="24"/>
        </w:rPr>
        <w:t xml:space="preserve"> </w:t>
      </w:r>
      <w:r w:rsidR="00B40125" w:rsidRPr="00F37166">
        <w:rPr>
          <w:rFonts w:ascii="Times New Roman" w:hAnsi="Times New Roman" w:cs="Times New Roman"/>
          <w:sz w:val="24"/>
          <w:szCs w:val="24"/>
        </w:rPr>
        <w:t xml:space="preserve">4.3, 8.6 and </w:t>
      </w:r>
      <w:r w:rsidR="001659CD" w:rsidRPr="00F37166">
        <w:rPr>
          <w:rFonts w:ascii="Times New Roman" w:hAnsi="Times New Roman" w:cs="Times New Roman"/>
          <w:sz w:val="24"/>
          <w:szCs w:val="24"/>
        </w:rPr>
        <w:t xml:space="preserve">10.1.4 of </w:t>
      </w:r>
      <w:r w:rsidR="00B40125" w:rsidRPr="00F37166">
        <w:rPr>
          <w:rFonts w:ascii="Times New Roman" w:hAnsi="Times New Roman" w:cs="Times New Roman"/>
          <w:sz w:val="24"/>
          <w:szCs w:val="24"/>
        </w:rPr>
        <w:t>the notice of scheme, and subsequently replicated as</w:t>
      </w:r>
      <w:r w:rsidR="001659CD" w:rsidRPr="00F37166">
        <w:rPr>
          <w:rFonts w:ascii="Times New Roman" w:hAnsi="Times New Roman" w:cs="Times New Roman"/>
          <w:sz w:val="24"/>
          <w:szCs w:val="24"/>
        </w:rPr>
        <w:t xml:space="preserve"> conditions </w:t>
      </w:r>
      <w:r w:rsidR="008C06F5" w:rsidRPr="00F37166">
        <w:rPr>
          <w:rFonts w:ascii="Times New Roman" w:hAnsi="Times New Roman" w:cs="Times New Roman"/>
          <w:sz w:val="24"/>
          <w:szCs w:val="24"/>
        </w:rPr>
        <w:lastRenderedPageBreak/>
        <w:t>precedent to the implementation of the scheme</w:t>
      </w:r>
      <w:r w:rsidRPr="00F37166">
        <w:rPr>
          <w:rFonts w:ascii="Times New Roman" w:hAnsi="Times New Roman" w:cs="Times New Roman"/>
          <w:sz w:val="24"/>
          <w:szCs w:val="24"/>
        </w:rPr>
        <w:t xml:space="preserve"> </w:t>
      </w:r>
      <w:r w:rsidR="00B35D51" w:rsidRPr="00F37166">
        <w:rPr>
          <w:rFonts w:ascii="Times New Roman" w:hAnsi="Times New Roman" w:cs="Times New Roman"/>
          <w:sz w:val="24"/>
          <w:szCs w:val="24"/>
        </w:rPr>
        <w:t>by clause</w:t>
      </w:r>
      <w:r w:rsidR="000D47C4">
        <w:rPr>
          <w:rFonts w:ascii="Times New Roman" w:hAnsi="Times New Roman" w:cs="Times New Roman"/>
          <w:sz w:val="24"/>
          <w:szCs w:val="24"/>
        </w:rPr>
        <w:t>s</w:t>
      </w:r>
      <w:r w:rsidR="00B566A1" w:rsidRPr="00F37166">
        <w:rPr>
          <w:rFonts w:ascii="Times New Roman" w:hAnsi="Times New Roman" w:cs="Times New Roman"/>
          <w:sz w:val="24"/>
          <w:szCs w:val="24"/>
        </w:rPr>
        <w:t xml:space="preserve"> 4.1.3 </w:t>
      </w:r>
      <w:r w:rsidR="00B35D51" w:rsidRPr="00F37166">
        <w:rPr>
          <w:rFonts w:ascii="Times New Roman" w:hAnsi="Times New Roman" w:cs="Times New Roman"/>
          <w:sz w:val="24"/>
          <w:szCs w:val="24"/>
        </w:rPr>
        <w:t>and 6.1.4</w:t>
      </w:r>
      <w:r w:rsidR="0052462E" w:rsidRPr="00F37166">
        <w:rPr>
          <w:rFonts w:ascii="Times New Roman" w:hAnsi="Times New Roman" w:cs="Times New Roman"/>
          <w:sz w:val="24"/>
          <w:szCs w:val="24"/>
        </w:rPr>
        <w:t xml:space="preserve"> of</w:t>
      </w:r>
      <w:r w:rsidR="001659CD" w:rsidRPr="00F37166">
        <w:rPr>
          <w:rFonts w:ascii="Times New Roman" w:hAnsi="Times New Roman" w:cs="Times New Roman"/>
          <w:sz w:val="24"/>
          <w:szCs w:val="24"/>
        </w:rPr>
        <w:t xml:space="preserve"> the scheme document attached to the court </w:t>
      </w:r>
      <w:r w:rsidR="00B40125" w:rsidRPr="00F37166">
        <w:rPr>
          <w:rFonts w:ascii="Times New Roman" w:hAnsi="Times New Roman" w:cs="Times New Roman"/>
          <w:sz w:val="24"/>
          <w:szCs w:val="24"/>
        </w:rPr>
        <w:t>sanctioned order</w:t>
      </w:r>
      <w:r w:rsidR="001659CD" w:rsidRPr="00F37166">
        <w:rPr>
          <w:rFonts w:ascii="Times New Roman" w:hAnsi="Times New Roman" w:cs="Times New Roman"/>
          <w:sz w:val="24"/>
          <w:szCs w:val="24"/>
        </w:rPr>
        <w:t xml:space="preserve">. </w:t>
      </w:r>
    </w:p>
    <w:p w14:paraId="5781938B" w14:textId="77777777" w:rsidR="00321A5A" w:rsidRPr="00F37166" w:rsidRDefault="00321A5A" w:rsidP="00545D34">
      <w:pPr>
        <w:spacing w:after="0" w:line="240" w:lineRule="auto"/>
        <w:jc w:val="both"/>
        <w:rPr>
          <w:rFonts w:ascii="Times New Roman" w:hAnsi="Times New Roman" w:cs="Times New Roman"/>
          <w:sz w:val="24"/>
          <w:szCs w:val="24"/>
        </w:rPr>
      </w:pPr>
    </w:p>
    <w:p w14:paraId="29505B4C" w14:textId="341E2B01" w:rsidR="00321A5A" w:rsidRPr="00F37166" w:rsidRDefault="00321A5A" w:rsidP="002900C0">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E53DC4" w:rsidRPr="00F37166">
        <w:rPr>
          <w:rFonts w:ascii="Times New Roman" w:hAnsi="Times New Roman" w:cs="Times New Roman"/>
          <w:sz w:val="24"/>
          <w:szCs w:val="24"/>
        </w:rPr>
        <w:t>He also argued that t</w:t>
      </w:r>
      <w:r w:rsidR="006760F9" w:rsidRPr="00F37166">
        <w:rPr>
          <w:rFonts w:ascii="Times New Roman" w:hAnsi="Times New Roman" w:cs="Times New Roman"/>
          <w:sz w:val="24"/>
          <w:szCs w:val="24"/>
        </w:rPr>
        <w:t xml:space="preserve">he RO </w:t>
      </w:r>
      <w:r w:rsidR="00E53DC4" w:rsidRPr="00F37166">
        <w:rPr>
          <w:rFonts w:ascii="Times New Roman" w:hAnsi="Times New Roman" w:cs="Times New Roman"/>
          <w:sz w:val="24"/>
          <w:szCs w:val="24"/>
        </w:rPr>
        <w:t xml:space="preserve">was </w:t>
      </w:r>
      <w:r w:rsidR="006760F9" w:rsidRPr="00F37166">
        <w:rPr>
          <w:rFonts w:ascii="Times New Roman" w:hAnsi="Times New Roman" w:cs="Times New Roman"/>
          <w:sz w:val="24"/>
          <w:szCs w:val="24"/>
        </w:rPr>
        <w:t>harmful to the interest of shareholders who could no longer trade in their shares.</w:t>
      </w:r>
    </w:p>
    <w:p w14:paraId="5596BDF8" w14:textId="0ACB4B8E" w:rsidR="0079391E" w:rsidRPr="00F37166" w:rsidRDefault="00B5534C" w:rsidP="002900C0">
      <w:pPr>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p>
    <w:p w14:paraId="5D3F2426" w14:textId="10DDA974" w:rsidR="003A252A" w:rsidRPr="00F37166" w:rsidRDefault="00321A5A" w:rsidP="00321A5A">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79391E" w:rsidRPr="00F37166">
        <w:rPr>
          <w:rFonts w:ascii="Times New Roman" w:hAnsi="Times New Roman" w:cs="Times New Roman"/>
          <w:sz w:val="24"/>
          <w:szCs w:val="24"/>
        </w:rPr>
        <w:t xml:space="preserve">In his estimation, </w:t>
      </w:r>
      <w:r w:rsidR="0071212D" w:rsidRPr="00F37166">
        <w:rPr>
          <w:rFonts w:ascii="Times New Roman" w:hAnsi="Times New Roman" w:cs="Times New Roman"/>
          <w:sz w:val="24"/>
          <w:szCs w:val="24"/>
        </w:rPr>
        <w:t>the application was righ</w:t>
      </w:r>
      <w:r w:rsidR="0079391E" w:rsidRPr="00F37166">
        <w:rPr>
          <w:rFonts w:ascii="Times New Roman" w:hAnsi="Times New Roman" w:cs="Times New Roman"/>
          <w:sz w:val="24"/>
          <w:szCs w:val="24"/>
        </w:rPr>
        <w:t>tly dismissed and not struck off even though the finding was reached</w:t>
      </w:r>
      <w:r w:rsidR="0071212D" w:rsidRPr="00F37166">
        <w:rPr>
          <w:rFonts w:ascii="Times New Roman" w:hAnsi="Times New Roman" w:cs="Times New Roman"/>
          <w:sz w:val="24"/>
          <w:szCs w:val="24"/>
        </w:rPr>
        <w:t xml:space="preserve"> on</w:t>
      </w:r>
      <w:r w:rsidR="0079391E" w:rsidRPr="00F37166">
        <w:rPr>
          <w:rFonts w:ascii="Times New Roman" w:hAnsi="Times New Roman" w:cs="Times New Roman"/>
          <w:sz w:val="24"/>
          <w:szCs w:val="24"/>
        </w:rPr>
        <w:t xml:space="preserve"> the basis of a preliminary point</w:t>
      </w:r>
      <w:r w:rsidR="0071212D" w:rsidRPr="00F37166">
        <w:rPr>
          <w:rFonts w:ascii="Times New Roman" w:hAnsi="Times New Roman" w:cs="Times New Roman"/>
          <w:sz w:val="24"/>
          <w:szCs w:val="24"/>
        </w:rPr>
        <w:t xml:space="preserve">, because the </w:t>
      </w:r>
      <w:r w:rsidR="00CD0F67" w:rsidRPr="00F37166">
        <w:rPr>
          <w:rFonts w:ascii="Times New Roman" w:hAnsi="Times New Roman" w:cs="Times New Roman"/>
          <w:sz w:val="24"/>
          <w:szCs w:val="24"/>
        </w:rPr>
        <w:t xml:space="preserve">court </w:t>
      </w:r>
      <w:r w:rsidR="00CD0F67" w:rsidRPr="00F37166">
        <w:rPr>
          <w:rFonts w:ascii="Times New Roman" w:hAnsi="Times New Roman" w:cs="Times New Roman"/>
          <w:i/>
          <w:sz w:val="24"/>
          <w:szCs w:val="24"/>
        </w:rPr>
        <w:t>a quo</w:t>
      </w:r>
      <w:r w:rsidR="00CD0F67" w:rsidRPr="00F37166">
        <w:rPr>
          <w:rFonts w:ascii="Times New Roman" w:hAnsi="Times New Roman" w:cs="Times New Roman"/>
          <w:sz w:val="24"/>
          <w:szCs w:val="24"/>
        </w:rPr>
        <w:t xml:space="preserve"> had also adverted to the merits. </w:t>
      </w:r>
    </w:p>
    <w:p w14:paraId="2C2E39E5" w14:textId="77777777" w:rsidR="00321A5A" w:rsidRPr="00F37166" w:rsidRDefault="00321A5A" w:rsidP="002900C0">
      <w:pPr>
        <w:tabs>
          <w:tab w:val="left" w:pos="1134"/>
        </w:tabs>
        <w:spacing w:after="0" w:line="240" w:lineRule="auto"/>
        <w:jc w:val="both"/>
        <w:rPr>
          <w:rFonts w:ascii="Times New Roman" w:hAnsi="Times New Roman" w:cs="Times New Roman"/>
          <w:sz w:val="24"/>
          <w:szCs w:val="24"/>
        </w:rPr>
      </w:pPr>
    </w:p>
    <w:p w14:paraId="11548FEB" w14:textId="5A569B91" w:rsidR="00321A5A" w:rsidRPr="00F37166" w:rsidRDefault="00321A5A" w:rsidP="00321A5A">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t>Mr</w:t>
      </w:r>
      <w:r w:rsidR="00CE24C8" w:rsidRPr="00F37166">
        <w:rPr>
          <w:rFonts w:ascii="Times New Roman" w:hAnsi="Times New Roman" w:cs="Times New Roman"/>
          <w:sz w:val="24"/>
          <w:szCs w:val="24"/>
        </w:rPr>
        <w:t xml:space="preserve"> </w:t>
      </w:r>
      <w:r w:rsidR="00CE24C8" w:rsidRPr="00F37166">
        <w:rPr>
          <w:rFonts w:ascii="Times New Roman" w:hAnsi="Times New Roman" w:cs="Times New Roman"/>
          <w:i/>
          <w:sz w:val="24"/>
          <w:szCs w:val="24"/>
        </w:rPr>
        <w:t>Mubaiwa</w:t>
      </w:r>
      <w:r w:rsidR="00CE24C8" w:rsidRPr="00F37166">
        <w:rPr>
          <w:rFonts w:ascii="Times New Roman" w:hAnsi="Times New Roman" w:cs="Times New Roman"/>
          <w:sz w:val="24"/>
          <w:szCs w:val="24"/>
        </w:rPr>
        <w:t>, for the fo</w:t>
      </w:r>
      <w:r w:rsidR="00CC4047" w:rsidRPr="00F37166">
        <w:rPr>
          <w:rFonts w:ascii="Times New Roman" w:hAnsi="Times New Roman" w:cs="Times New Roman"/>
          <w:sz w:val="24"/>
          <w:szCs w:val="24"/>
        </w:rPr>
        <w:t>u</w:t>
      </w:r>
      <w:r w:rsidR="00CE24C8" w:rsidRPr="00F37166">
        <w:rPr>
          <w:rFonts w:ascii="Times New Roman" w:hAnsi="Times New Roman" w:cs="Times New Roman"/>
          <w:sz w:val="24"/>
          <w:szCs w:val="24"/>
        </w:rPr>
        <w:t>rth respondent argued that:</w:t>
      </w:r>
      <w:r w:rsidR="002A7CAE" w:rsidRPr="00F37166">
        <w:rPr>
          <w:rFonts w:ascii="Times New Roman" w:hAnsi="Times New Roman" w:cs="Times New Roman"/>
          <w:sz w:val="24"/>
          <w:szCs w:val="24"/>
        </w:rPr>
        <w:t xml:space="preserve"> the impugned judgment was rational and supported by evidence</w:t>
      </w:r>
      <w:r w:rsidR="006C73CB" w:rsidRPr="00F37166">
        <w:rPr>
          <w:rFonts w:ascii="Times New Roman" w:hAnsi="Times New Roman" w:cs="Times New Roman"/>
          <w:sz w:val="24"/>
          <w:szCs w:val="24"/>
        </w:rPr>
        <w:t>; the</w:t>
      </w:r>
      <w:r w:rsidR="00ED6475" w:rsidRPr="00F37166">
        <w:rPr>
          <w:rFonts w:ascii="Times New Roman" w:hAnsi="Times New Roman" w:cs="Times New Roman"/>
          <w:sz w:val="24"/>
          <w:szCs w:val="24"/>
        </w:rPr>
        <w:t xml:space="preserve"> relief sought on appeal was unlawful in that it violated the p</w:t>
      </w:r>
      <w:r w:rsidR="00194444" w:rsidRPr="00F37166">
        <w:rPr>
          <w:rFonts w:ascii="Times New Roman" w:hAnsi="Times New Roman" w:cs="Times New Roman"/>
          <w:sz w:val="24"/>
          <w:szCs w:val="24"/>
        </w:rPr>
        <w:t>rovisions of s 2</w:t>
      </w:r>
      <w:r w:rsidR="008F4377">
        <w:rPr>
          <w:rFonts w:ascii="Times New Roman" w:hAnsi="Times New Roman" w:cs="Times New Roman"/>
          <w:sz w:val="24"/>
          <w:szCs w:val="24"/>
        </w:rPr>
        <w:t xml:space="preserve"> </w:t>
      </w:r>
      <w:r w:rsidR="00E53DC4" w:rsidRPr="00F37166">
        <w:rPr>
          <w:rFonts w:ascii="Times New Roman" w:hAnsi="Times New Roman" w:cs="Times New Roman"/>
          <w:sz w:val="24"/>
          <w:szCs w:val="24"/>
        </w:rPr>
        <w:t>(a) of the Act</w:t>
      </w:r>
      <w:r w:rsidR="0025533B" w:rsidRPr="00F37166">
        <w:rPr>
          <w:rFonts w:ascii="Times New Roman" w:hAnsi="Times New Roman" w:cs="Times New Roman"/>
          <w:sz w:val="24"/>
          <w:szCs w:val="24"/>
        </w:rPr>
        <w:t>.</w:t>
      </w:r>
      <w:r w:rsidR="00CE24C8" w:rsidRPr="00F37166">
        <w:rPr>
          <w:rFonts w:ascii="Times New Roman" w:hAnsi="Times New Roman" w:cs="Times New Roman"/>
          <w:sz w:val="24"/>
          <w:szCs w:val="24"/>
        </w:rPr>
        <w:t xml:space="preserve"> </w:t>
      </w:r>
      <w:r w:rsidR="00CC4047" w:rsidRPr="00F37166">
        <w:rPr>
          <w:rFonts w:ascii="Times New Roman" w:hAnsi="Times New Roman" w:cs="Times New Roman"/>
          <w:sz w:val="24"/>
          <w:szCs w:val="24"/>
        </w:rPr>
        <w:t xml:space="preserve"> </w:t>
      </w:r>
      <w:r w:rsidR="00C45112" w:rsidRPr="00F37166">
        <w:rPr>
          <w:rFonts w:ascii="Times New Roman" w:hAnsi="Times New Roman" w:cs="Times New Roman"/>
          <w:sz w:val="24"/>
          <w:szCs w:val="24"/>
        </w:rPr>
        <w:t xml:space="preserve">The facts disclosed that the </w:t>
      </w:r>
      <w:r w:rsidR="00CC4047" w:rsidRPr="00F37166">
        <w:rPr>
          <w:rFonts w:ascii="Times New Roman" w:hAnsi="Times New Roman" w:cs="Times New Roman"/>
          <w:sz w:val="24"/>
          <w:szCs w:val="24"/>
        </w:rPr>
        <w:t>appell</w:t>
      </w:r>
      <w:r w:rsidR="00C45112" w:rsidRPr="00F37166">
        <w:rPr>
          <w:rFonts w:ascii="Times New Roman" w:hAnsi="Times New Roman" w:cs="Times New Roman"/>
          <w:sz w:val="24"/>
          <w:szCs w:val="24"/>
        </w:rPr>
        <w:t xml:space="preserve">ant improperly </w:t>
      </w:r>
      <w:r w:rsidR="00E53DC4" w:rsidRPr="00F37166">
        <w:rPr>
          <w:rFonts w:ascii="Times New Roman" w:hAnsi="Times New Roman" w:cs="Times New Roman"/>
          <w:sz w:val="24"/>
          <w:szCs w:val="24"/>
        </w:rPr>
        <w:t xml:space="preserve">and irrationally </w:t>
      </w:r>
      <w:r w:rsidR="00CC4047" w:rsidRPr="00F37166">
        <w:rPr>
          <w:rFonts w:ascii="Times New Roman" w:hAnsi="Times New Roman" w:cs="Times New Roman"/>
          <w:sz w:val="24"/>
          <w:szCs w:val="24"/>
        </w:rPr>
        <w:t xml:space="preserve">exercised </w:t>
      </w:r>
      <w:r w:rsidR="00C45112" w:rsidRPr="00F37166">
        <w:rPr>
          <w:rFonts w:ascii="Times New Roman" w:hAnsi="Times New Roman" w:cs="Times New Roman"/>
          <w:sz w:val="24"/>
          <w:szCs w:val="24"/>
        </w:rPr>
        <w:t xml:space="preserve">the </w:t>
      </w:r>
      <w:r w:rsidR="00CC4047" w:rsidRPr="00F37166">
        <w:rPr>
          <w:rFonts w:ascii="Times New Roman" w:hAnsi="Times New Roman" w:cs="Times New Roman"/>
          <w:sz w:val="24"/>
          <w:szCs w:val="24"/>
        </w:rPr>
        <w:t>discretion reposed on him by</w:t>
      </w:r>
      <w:r w:rsidR="00194444" w:rsidRPr="00F37166">
        <w:rPr>
          <w:rFonts w:ascii="Times New Roman" w:hAnsi="Times New Roman" w:cs="Times New Roman"/>
          <w:sz w:val="24"/>
          <w:szCs w:val="24"/>
        </w:rPr>
        <w:t xml:space="preserve"> s 4</w:t>
      </w:r>
      <w:r w:rsidR="008F4377">
        <w:rPr>
          <w:rFonts w:ascii="Times New Roman" w:hAnsi="Times New Roman" w:cs="Times New Roman"/>
          <w:sz w:val="24"/>
          <w:szCs w:val="24"/>
        </w:rPr>
        <w:t xml:space="preserve"> </w:t>
      </w:r>
      <w:r w:rsidR="00E53DC4" w:rsidRPr="00F37166">
        <w:rPr>
          <w:rFonts w:ascii="Times New Roman" w:hAnsi="Times New Roman" w:cs="Times New Roman"/>
          <w:sz w:val="24"/>
          <w:szCs w:val="24"/>
        </w:rPr>
        <w:t>(1) of the Act</w:t>
      </w:r>
      <w:r w:rsidR="00CC4047"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CC4047" w:rsidRPr="00F37166">
        <w:rPr>
          <w:rFonts w:ascii="Times New Roman" w:hAnsi="Times New Roman" w:cs="Times New Roman"/>
          <w:sz w:val="24"/>
          <w:szCs w:val="24"/>
        </w:rPr>
        <w:t>He mistook or misapplied the facts</w:t>
      </w:r>
      <w:r w:rsidR="00E53DC4" w:rsidRPr="00F37166">
        <w:rPr>
          <w:rFonts w:ascii="Times New Roman" w:hAnsi="Times New Roman" w:cs="Times New Roman"/>
          <w:sz w:val="24"/>
          <w:szCs w:val="24"/>
        </w:rPr>
        <w:t>. He erroneous</w:t>
      </w:r>
      <w:r w:rsidR="007F2695" w:rsidRPr="00F37166">
        <w:rPr>
          <w:rFonts w:ascii="Times New Roman" w:hAnsi="Times New Roman" w:cs="Times New Roman"/>
          <w:sz w:val="24"/>
          <w:szCs w:val="24"/>
        </w:rPr>
        <w:t xml:space="preserve">ly regarded the principal debt </w:t>
      </w:r>
      <w:r w:rsidR="00E53DC4" w:rsidRPr="00F37166">
        <w:rPr>
          <w:rFonts w:ascii="Times New Roman" w:hAnsi="Times New Roman" w:cs="Times New Roman"/>
          <w:sz w:val="24"/>
          <w:szCs w:val="24"/>
        </w:rPr>
        <w:t xml:space="preserve">as due. </w:t>
      </w:r>
      <w:r w:rsidR="00545D34">
        <w:rPr>
          <w:rFonts w:ascii="Times New Roman" w:hAnsi="Times New Roman" w:cs="Times New Roman"/>
          <w:sz w:val="24"/>
          <w:szCs w:val="24"/>
        </w:rPr>
        <w:t xml:space="preserve"> </w:t>
      </w:r>
      <w:r w:rsidR="007F2695" w:rsidRPr="00F37166">
        <w:rPr>
          <w:rFonts w:ascii="Times New Roman" w:hAnsi="Times New Roman" w:cs="Times New Roman"/>
          <w:sz w:val="24"/>
          <w:szCs w:val="24"/>
        </w:rPr>
        <w:t>He</w:t>
      </w:r>
      <w:r w:rsidR="00E53DC4" w:rsidRPr="00F37166">
        <w:rPr>
          <w:rFonts w:ascii="Times New Roman" w:hAnsi="Times New Roman" w:cs="Times New Roman"/>
          <w:sz w:val="24"/>
          <w:szCs w:val="24"/>
        </w:rPr>
        <w:t xml:space="preserve"> irrationally attributed the failure to fund </w:t>
      </w:r>
      <w:r w:rsidR="002A7CAE" w:rsidRPr="00F37166">
        <w:rPr>
          <w:rFonts w:ascii="Times New Roman" w:hAnsi="Times New Roman" w:cs="Times New Roman"/>
          <w:sz w:val="24"/>
          <w:szCs w:val="24"/>
        </w:rPr>
        <w:t>the CCA to mismanagement when it was due to causes beyond the control of the board</w:t>
      </w:r>
      <w:r w:rsidR="00E53DC4" w:rsidRPr="00F37166">
        <w:rPr>
          <w:rFonts w:ascii="Times New Roman" w:hAnsi="Times New Roman" w:cs="Times New Roman"/>
          <w:sz w:val="24"/>
          <w:szCs w:val="24"/>
        </w:rPr>
        <w:t xml:space="preserve"> </w:t>
      </w:r>
      <w:r w:rsidR="002A7CAE" w:rsidRPr="00F37166">
        <w:rPr>
          <w:rFonts w:ascii="Times New Roman" w:hAnsi="Times New Roman" w:cs="Times New Roman"/>
          <w:sz w:val="24"/>
          <w:szCs w:val="24"/>
        </w:rPr>
        <w:t>such as the harsh operati</w:t>
      </w:r>
      <w:r w:rsidR="00A57A19" w:rsidRPr="00F37166">
        <w:rPr>
          <w:rFonts w:ascii="Times New Roman" w:hAnsi="Times New Roman" w:cs="Times New Roman"/>
          <w:sz w:val="24"/>
          <w:szCs w:val="24"/>
        </w:rPr>
        <w:t>ng economic environment</w:t>
      </w:r>
      <w:r w:rsidR="00154433" w:rsidRPr="00F37166">
        <w:rPr>
          <w:rFonts w:ascii="Times New Roman" w:hAnsi="Times New Roman" w:cs="Times New Roman"/>
          <w:sz w:val="24"/>
          <w:szCs w:val="24"/>
        </w:rPr>
        <w:t xml:space="preserve"> and the time lap</w:t>
      </w:r>
      <w:r w:rsidR="002A7CAE" w:rsidRPr="00F37166">
        <w:rPr>
          <w:rFonts w:ascii="Times New Roman" w:hAnsi="Times New Roman" w:cs="Times New Roman"/>
          <w:sz w:val="24"/>
          <w:szCs w:val="24"/>
        </w:rPr>
        <w:t xml:space="preserve"> between purchasing, delivery and commissioning of new equipment.  These adversely affected the envisaged production targets and affected the bottom line. </w:t>
      </w:r>
      <w:r w:rsidR="00545D34">
        <w:rPr>
          <w:rFonts w:ascii="Times New Roman" w:hAnsi="Times New Roman" w:cs="Times New Roman"/>
          <w:sz w:val="24"/>
          <w:szCs w:val="24"/>
        </w:rPr>
        <w:t xml:space="preserve"> </w:t>
      </w:r>
      <w:r w:rsidR="002A7CAE" w:rsidRPr="00F37166">
        <w:rPr>
          <w:rFonts w:ascii="Times New Roman" w:hAnsi="Times New Roman" w:cs="Times New Roman"/>
          <w:sz w:val="24"/>
          <w:szCs w:val="24"/>
        </w:rPr>
        <w:t>The</w:t>
      </w:r>
      <w:r w:rsidR="00194444" w:rsidRPr="00F37166">
        <w:rPr>
          <w:rFonts w:ascii="Times New Roman" w:hAnsi="Times New Roman" w:cs="Times New Roman"/>
          <w:sz w:val="24"/>
          <w:szCs w:val="24"/>
        </w:rPr>
        <w:t xml:space="preserve"> appellant did not meet the s 4</w:t>
      </w:r>
      <w:r w:rsidR="008F4377">
        <w:rPr>
          <w:rFonts w:ascii="Times New Roman" w:hAnsi="Times New Roman" w:cs="Times New Roman"/>
          <w:sz w:val="24"/>
          <w:szCs w:val="24"/>
        </w:rPr>
        <w:t xml:space="preserve"> </w:t>
      </w:r>
      <w:r w:rsidR="002A7CAE" w:rsidRPr="00F37166">
        <w:rPr>
          <w:rFonts w:ascii="Times New Roman" w:hAnsi="Times New Roman" w:cs="Times New Roman"/>
          <w:sz w:val="24"/>
          <w:szCs w:val="24"/>
        </w:rPr>
        <w:t>(1) require</w:t>
      </w:r>
      <w:r w:rsidR="007F2695" w:rsidRPr="00F37166">
        <w:rPr>
          <w:rFonts w:ascii="Times New Roman" w:hAnsi="Times New Roman" w:cs="Times New Roman"/>
          <w:sz w:val="24"/>
          <w:szCs w:val="24"/>
        </w:rPr>
        <w:t>ments.</w:t>
      </w:r>
      <w:r w:rsidR="000027E3"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25533B" w:rsidRPr="00F37166">
        <w:rPr>
          <w:rFonts w:ascii="Times New Roman" w:hAnsi="Times New Roman" w:cs="Times New Roman"/>
          <w:sz w:val="24"/>
          <w:szCs w:val="24"/>
        </w:rPr>
        <w:t>T</w:t>
      </w:r>
      <w:r w:rsidR="000027E3" w:rsidRPr="00F37166">
        <w:rPr>
          <w:rFonts w:ascii="Times New Roman" w:hAnsi="Times New Roman" w:cs="Times New Roman"/>
          <w:sz w:val="24"/>
          <w:szCs w:val="24"/>
        </w:rPr>
        <w:t xml:space="preserve">he scheme needed to be set aside before the RO could be issued. </w:t>
      </w:r>
      <w:r w:rsidR="00545D34">
        <w:rPr>
          <w:rFonts w:ascii="Times New Roman" w:hAnsi="Times New Roman" w:cs="Times New Roman"/>
          <w:sz w:val="24"/>
          <w:szCs w:val="24"/>
        </w:rPr>
        <w:t xml:space="preserve"> </w:t>
      </w:r>
      <w:r w:rsidR="0025533B" w:rsidRPr="00F37166">
        <w:rPr>
          <w:rFonts w:ascii="Times New Roman" w:hAnsi="Times New Roman" w:cs="Times New Roman"/>
          <w:sz w:val="24"/>
          <w:szCs w:val="24"/>
        </w:rPr>
        <w:t>And lastly, it was on record that the court order had been delivered to the R</w:t>
      </w:r>
      <w:r w:rsidR="002900C0" w:rsidRPr="00F37166">
        <w:rPr>
          <w:rFonts w:ascii="Times New Roman" w:hAnsi="Times New Roman" w:cs="Times New Roman"/>
          <w:sz w:val="24"/>
          <w:szCs w:val="24"/>
        </w:rPr>
        <w:t>egistrar of Companies on 18 May </w:t>
      </w:r>
      <w:r w:rsidR="0025533B" w:rsidRPr="00F37166">
        <w:rPr>
          <w:rFonts w:ascii="Times New Roman" w:hAnsi="Times New Roman" w:cs="Times New Roman"/>
          <w:sz w:val="24"/>
          <w:szCs w:val="24"/>
        </w:rPr>
        <w:t xml:space="preserve">2017 and the </w:t>
      </w:r>
      <w:r w:rsidR="007F2695" w:rsidRPr="00F37166">
        <w:rPr>
          <w:rFonts w:ascii="Times New Roman" w:hAnsi="Times New Roman" w:cs="Times New Roman"/>
          <w:sz w:val="24"/>
          <w:szCs w:val="24"/>
        </w:rPr>
        <w:t>requisite fee</w:t>
      </w:r>
      <w:r w:rsidR="0025533B" w:rsidRPr="00F37166">
        <w:rPr>
          <w:rFonts w:ascii="Times New Roman" w:hAnsi="Times New Roman" w:cs="Times New Roman"/>
          <w:sz w:val="24"/>
          <w:szCs w:val="24"/>
        </w:rPr>
        <w:t xml:space="preserve"> paid.</w:t>
      </w:r>
    </w:p>
    <w:p w14:paraId="511DACF7" w14:textId="7421F48C" w:rsidR="00CE24C8" w:rsidRPr="00F37166" w:rsidRDefault="0025533B" w:rsidP="002900C0">
      <w:pPr>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p>
    <w:p w14:paraId="01616D49" w14:textId="42FCD991" w:rsidR="00281732" w:rsidRPr="00F37166" w:rsidRDefault="00194444" w:rsidP="008F4377">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5533B" w:rsidRPr="00F37166">
        <w:rPr>
          <w:rFonts w:ascii="Times New Roman" w:hAnsi="Times New Roman" w:cs="Times New Roman"/>
          <w:sz w:val="24"/>
          <w:szCs w:val="24"/>
        </w:rPr>
        <w:t xml:space="preserve">In rebuttal, Mr </w:t>
      </w:r>
      <w:r w:rsidR="0025533B" w:rsidRPr="00F37166">
        <w:rPr>
          <w:rFonts w:ascii="Times New Roman" w:hAnsi="Times New Roman" w:cs="Times New Roman"/>
          <w:i/>
          <w:sz w:val="24"/>
          <w:szCs w:val="24"/>
        </w:rPr>
        <w:t>Magwaliba</w:t>
      </w:r>
      <w:r w:rsidR="0025533B" w:rsidRPr="00F37166">
        <w:rPr>
          <w:rFonts w:ascii="Times New Roman" w:hAnsi="Times New Roman" w:cs="Times New Roman"/>
          <w:sz w:val="24"/>
          <w:szCs w:val="24"/>
        </w:rPr>
        <w:t xml:space="preserve"> made the following contentions. </w:t>
      </w:r>
      <w:r w:rsidR="00545D34">
        <w:rPr>
          <w:rFonts w:ascii="Times New Roman" w:hAnsi="Times New Roman" w:cs="Times New Roman"/>
          <w:sz w:val="24"/>
          <w:szCs w:val="24"/>
        </w:rPr>
        <w:t xml:space="preserve"> </w:t>
      </w:r>
      <w:r w:rsidR="0025533B" w:rsidRPr="00F37166">
        <w:rPr>
          <w:rFonts w:ascii="Times New Roman" w:hAnsi="Times New Roman" w:cs="Times New Roman"/>
          <w:sz w:val="24"/>
          <w:szCs w:val="24"/>
        </w:rPr>
        <w:t>The scheme was a legal nullity because it had not been registered wi</w:t>
      </w:r>
      <w:r w:rsidR="00545D34">
        <w:rPr>
          <w:rFonts w:ascii="Times New Roman" w:hAnsi="Times New Roman" w:cs="Times New Roman"/>
          <w:sz w:val="24"/>
          <w:szCs w:val="24"/>
        </w:rPr>
        <w:t xml:space="preserve">th the Registrar of Companies. </w:t>
      </w:r>
      <w:r w:rsidR="00281732" w:rsidRPr="00F37166">
        <w:rPr>
          <w:rFonts w:ascii="Times New Roman" w:hAnsi="Times New Roman" w:cs="Times New Roman"/>
          <w:sz w:val="24"/>
          <w:szCs w:val="24"/>
        </w:rPr>
        <w:t xml:space="preserve">The statutory </w:t>
      </w:r>
      <w:r w:rsidR="00281732" w:rsidRPr="00F37166">
        <w:rPr>
          <w:rFonts w:ascii="Times New Roman" w:hAnsi="Times New Roman" w:cs="Times New Roman"/>
          <w:sz w:val="24"/>
          <w:szCs w:val="24"/>
        </w:rPr>
        <w:lastRenderedPageBreak/>
        <w:t>requirement to seek representations before issuing a</w:t>
      </w:r>
      <w:r w:rsidR="00517FD8" w:rsidRPr="00F37166">
        <w:rPr>
          <w:rFonts w:ascii="Times New Roman" w:hAnsi="Times New Roman" w:cs="Times New Roman"/>
          <w:sz w:val="24"/>
          <w:szCs w:val="24"/>
        </w:rPr>
        <w:t>n</w:t>
      </w:r>
      <w:r w:rsidR="00281732" w:rsidRPr="00F37166">
        <w:rPr>
          <w:rFonts w:ascii="Times New Roman" w:hAnsi="Times New Roman" w:cs="Times New Roman"/>
          <w:sz w:val="24"/>
          <w:szCs w:val="24"/>
        </w:rPr>
        <w:t xml:space="preserve"> RO, in the absence of irreparable harm, was due to the Company and not </w:t>
      </w:r>
      <w:r w:rsidR="00B329C9" w:rsidRPr="00F37166">
        <w:rPr>
          <w:rFonts w:ascii="Times New Roman" w:hAnsi="Times New Roman" w:cs="Times New Roman"/>
          <w:sz w:val="24"/>
          <w:szCs w:val="24"/>
        </w:rPr>
        <w:t xml:space="preserve">to </w:t>
      </w:r>
      <w:r w:rsidR="00281732" w:rsidRPr="00F37166">
        <w:rPr>
          <w:rFonts w:ascii="Times New Roman" w:hAnsi="Times New Roman" w:cs="Times New Roman"/>
          <w:sz w:val="24"/>
          <w:szCs w:val="24"/>
        </w:rPr>
        <w:t xml:space="preserve">individuals. </w:t>
      </w:r>
      <w:r w:rsidR="00545D34">
        <w:rPr>
          <w:rFonts w:ascii="Times New Roman" w:hAnsi="Times New Roman" w:cs="Times New Roman"/>
          <w:sz w:val="24"/>
          <w:szCs w:val="24"/>
        </w:rPr>
        <w:t xml:space="preserve"> </w:t>
      </w:r>
      <w:r w:rsidR="00281732" w:rsidRPr="00F37166">
        <w:rPr>
          <w:rFonts w:ascii="Times New Roman" w:hAnsi="Times New Roman" w:cs="Times New Roman"/>
          <w:sz w:val="24"/>
          <w:szCs w:val="24"/>
        </w:rPr>
        <w:t xml:space="preserve">Statutory corporations fall into the ambit of State–indebted entities by virtue of the definition of that term in the Act. </w:t>
      </w:r>
      <w:r w:rsidR="00545D34">
        <w:rPr>
          <w:rFonts w:ascii="Times New Roman" w:hAnsi="Times New Roman" w:cs="Times New Roman"/>
          <w:sz w:val="24"/>
          <w:szCs w:val="24"/>
        </w:rPr>
        <w:t xml:space="preserve"> </w:t>
      </w:r>
      <w:r w:rsidR="00281732" w:rsidRPr="00F37166">
        <w:rPr>
          <w:rFonts w:ascii="Times New Roman" w:hAnsi="Times New Roman" w:cs="Times New Roman"/>
          <w:sz w:val="24"/>
          <w:szCs w:val="24"/>
        </w:rPr>
        <w:t xml:space="preserve">He conceded that the appellant raised the issue of non-registration in his heads of argument for the first time </w:t>
      </w:r>
      <w:r w:rsidR="00281732" w:rsidRPr="00F37166">
        <w:rPr>
          <w:rFonts w:ascii="Times New Roman" w:hAnsi="Times New Roman" w:cs="Times New Roman"/>
          <w:i/>
          <w:sz w:val="24"/>
          <w:szCs w:val="24"/>
        </w:rPr>
        <w:t>a quo</w:t>
      </w:r>
      <w:r w:rsidR="00281732"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281732" w:rsidRPr="00F37166">
        <w:rPr>
          <w:rFonts w:ascii="Times New Roman" w:hAnsi="Times New Roman" w:cs="Times New Roman"/>
          <w:sz w:val="24"/>
          <w:szCs w:val="24"/>
        </w:rPr>
        <w:t>He</w:t>
      </w:r>
      <w:r w:rsidR="00B329C9" w:rsidRPr="00F37166">
        <w:rPr>
          <w:rFonts w:ascii="Times New Roman" w:hAnsi="Times New Roman" w:cs="Times New Roman"/>
          <w:sz w:val="24"/>
          <w:szCs w:val="24"/>
        </w:rPr>
        <w:t>,</w:t>
      </w:r>
      <w:r w:rsidR="00281732" w:rsidRPr="00F37166">
        <w:rPr>
          <w:rFonts w:ascii="Times New Roman" w:hAnsi="Times New Roman" w:cs="Times New Roman"/>
          <w:sz w:val="24"/>
          <w:szCs w:val="24"/>
        </w:rPr>
        <w:t xml:space="preserve"> however</w:t>
      </w:r>
      <w:r w:rsidR="00B329C9" w:rsidRPr="00F37166">
        <w:rPr>
          <w:rFonts w:ascii="Times New Roman" w:hAnsi="Times New Roman" w:cs="Times New Roman"/>
          <w:sz w:val="24"/>
          <w:szCs w:val="24"/>
        </w:rPr>
        <w:t>,</w:t>
      </w:r>
      <w:r w:rsidR="00281732" w:rsidRPr="00F37166">
        <w:rPr>
          <w:rFonts w:ascii="Times New Roman" w:hAnsi="Times New Roman" w:cs="Times New Roman"/>
          <w:sz w:val="24"/>
          <w:szCs w:val="24"/>
        </w:rPr>
        <w:t xml:space="preserve"> sought to avoid the confession by contending that the main </w:t>
      </w:r>
      <w:r w:rsidR="00281732" w:rsidRPr="00F37166">
        <w:rPr>
          <w:rFonts w:ascii="Times New Roman" w:hAnsi="Times New Roman" w:cs="Times New Roman"/>
          <w:i/>
          <w:sz w:val="24"/>
          <w:szCs w:val="24"/>
        </w:rPr>
        <w:t>causa</w:t>
      </w:r>
      <w:r w:rsidR="00281732" w:rsidRPr="00F37166">
        <w:rPr>
          <w:rFonts w:ascii="Times New Roman" w:hAnsi="Times New Roman" w:cs="Times New Roman"/>
          <w:sz w:val="24"/>
          <w:szCs w:val="24"/>
        </w:rPr>
        <w:t xml:space="preserve"> pleaded </w:t>
      </w:r>
      <w:r w:rsidR="00281732" w:rsidRPr="00F37166">
        <w:rPr>
          <w:rFonts w:ascii="Times New Roman" w:hAnsi="Times New Roman" w:cs="Times New Roman"/>
          <w:i/>
          <w:sz w:val="24"/>
          <w:szCs w:val="24"/>
        </w:rPr>
        <w:t>a quo</w:t>
      </w:r>
      <w:r w:rsidR="00281732" w:rsidRPr="00F37166">
        <w:rPr>
          <w:rFonts w:ascii="Times New Roman" w:hAnsi="Times New Roman" w:cs="Times New Roman"/>
          <w:sz w:val="24"/>
          <w:szCs w:val="24"/>
        </w:rPr>
        <w:t xml:space="preserve"> was in any</w:t>
      </w:r>
      <w:r w:rsidR="00B0673D" w:rsidRPr="00F37166">
        <w:rPr>
          <w:rFonts w:ascii="Times New Roman" w:hAnsi="Times New Roman" w:cs="Times New Roman"/>
          <w:sz w:val="24"/>
          <w:szCs w:val="24"/>
        </w:rPr>
        <w:t xml:space="preserve"> event the default in</w:t>
      </w:r>
      <w:r w:rsidR="00B329C9" w:rsidRPr="00F37166">
        <w:rPr>
          <w:rFonts w:ascii="Times New Roman" w:hAnsi="Times New Roman" w:cs="Times New Roman"/>
          <w:sz w:val="24"/>
          <w:szCs w:val="24"/>
        </w:rPr>
        <w:t xml:space="preserve"> meeting</w:t>
      </w:r>
      <w:r w:rsidR="00281732" w:rsidRPr="00F37166">
        <w:rPr>
          <w:rFonts w:ascii="Times New Roman" w:hAnsi="Times New Roman" w:cs="Times New Roman"/>
          <w:sz w:val="24"/>
          <w:szCs w:val="24"/>
        </w:rPr>
        <w:t xml:space="preserve"> the scheme obligations that were due at the time </w:t>
      </w:r>
      <w:r w:rsidR="00D44BB0" w:rsidRPr="00F37166">
        <w:rPr>
          <w:rFonts w:ascii="Times New Roman" w:hAnsi="Times New Roman" w:cs="Times New Roman"/>
          <w:sz w:val="24"/>
          <w:szCs w:val="24"/>
        </w:rPr>
        <w:t>the RO was issued</w:t>
      </w:r>
      <w:r w:rsidR="00281732"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D44BB0" w:rsidRPr="00F37166">
        <w:rPr>
          <w:rFonts w:ascii="Times New Roman" w:hAnsi="Times New Roman" w:cs="Times New Roman"/>
          <w:sz w:val="24"/>
          <w:szCs w:val="24"/>
        </w:rPr>
        <w:t xml:space="preserve">He also conceded that the preliminary report was not and could not be used to invoke the RO. </w:t>
      </w:r>
    </w:p>
    <w:p w14:paraId="212ACBED" w14:textId="77777777" w:rsidR="00D44BB0" w:rsidRPr="00F37166" w:rsidRDefault="00D44BB0" w:rsidP="00E12F56">
      <w:pPr>
        <w:jc w:val="both"/>
        <w:rPr>
          <w:rFonts w:ascii="Times New Roman" w:hAnsi="Times New Roman" w:cs="Times New Roman"/>
          <w:sz w:val="24"/>
          <w:szCs w:val="24"/>
        </w:rPr>
      </w:pPr>
    </w:p>
    <w:p w14:paraId="6191A2B8" w14:textId="33FE0E14" w:rsidR="00623001" w:rsidRPr="00F37166" w:rsidRDefault="00194444" w:rsidP="00194444">
      <w:pPr>
        <w:spacing w:after="0" w:line="240" w:lineRule="auto"/>
        <w:jc w:val="both"/>
        <w:rPr>
          <w:rFonts w:ascii="Times New Roman" w:hAnsi="Times New Roman" w:cs="Times New Roman"/>
          <w:b/>
          <w:bCs/>
          <w:sz w:val="24"/>
          <w:szCs w:val="24"/>
        </w:rPr>
      </w:pPr>
      <w:r w:rsidRPr="00F37166">
        <w:rPr>
          <w:rFonts w:ascii="Times New Roman" w:hAnsi="Times New Roman" w:cs="Times New Roman"/>
          <w:b/>
          <w:bCs/>
          <w:sz w:val="24"/>
          <w:szCs w:val="24"/>
        </w:rPr>
        <w:t>ANALYSIS OF THE LAW AND THE FACTS</w:t>
      </w:r>
    </w:p>
    <w:p w14:paraId="0A0B202A" w14:textId="77777777" w:rsidR="00194444" w:rsidRPr="00F37166" w:rsidRDefault="00194444" w:rsidP="00194444">
      <w:pPr>
        <w:spacing w:after="0" w:line="240" w:lineRule="auto"/>
        <w:jc w:val="both"/>
        <w:rPr>
          <w:rFonts w:ascii="Times New Roman" w:hAnsi="Times New Roman" w:cs="Times New Roman"/>
          <w:b/>
          <w:bCs/>
          <w:sz w:val="24"/>
          <w:szCs w:val="24"/>
        </w:rPr>
      </w:pPr>
    </w:p>
    <w:p w14:paraId="2585BE5D" w14:textId="33A6334F" w:rsidR="00C24BE3" w:rsidRPr="00F37166" w:rsidRDefault="00194444" w:rsidP="00194444">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C24BE3" w:rsidRPr="00F37166">
        <w:rPr>
          <w:rFonts w:ascii="Times New Roman" w:hAnsi="Times New Roman" w:cs="Times New Roman"/>
          <w:sz w:val="24"/>
          <w:szCs w:val="24"/>
        </w:rPr>
        <w:t xml:space="preserve">It seems to me that the </w:t>
      </w:r>
      <w:r w:rsidR="00D44BB0" w:rsidRPr="00F37166">
        <w:rPr>
          <w:rFonts w:ascii="Times New Roman" w:hAnsi="Times New Roman" w:cs="Times New Roman"/>
          <w:sz w:val="24"/>
          <w:szCs w:val="24"/>
        </w:rPr>
        <w:t xml:space="preserve">proper construction and </w:t>
      </w:r>
      <w:r w:rsidR="00C16AAE" w:rsidRPr="00F37166">
        <w:rPr>
          <w:rFonts w:ascii="Times New Roman" w:hAnsi="Times New Roman" w:cs="Times New Roman"/>
          <w:sz w:val="24"/>
          <w:szCs w:val="24"/>
        </w:rPr>
        <w:t xml:space="preserve">application of s 2 of the Act to the common cause facts is dispositive of the appeal. </w:t>
      </w:r>
    </w:p>
    <w:p w14:paraId="346EDBED" w14:textId="77777777" w:rsidR="00194444" w:rsidRPr="00F37166" w:rsidRDefault="00194444" w:rsidP="00545D34">
      <w:pPr>
        <w:spacing w:after="0" w:line="240" w:lineRule="auto"/>
        <w:jc w:val="both"/>
        <w:rPr>
          <w:rFonts w:ascii="Times New Roman" w:hAnsi="Times New Roman" w:cs="Times New Roman"/>
          <w:sz w:val="24"/>
          <w:szCs w:val="24"/>
        </w:rPr>
      </w:pPr>
    </w:p>
    <w:p w14:paraId="3D65989F" w14:textId="59B2E926" w:rsidR="00194444" w:rsidRPr="00F37166" w:rsidRDefault="00194444" w:rsidP="00194444">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t xml:space="preserve">Initially, counsel for the </w:t>
      </w:r>
      <w:r w:rsidR="00C16AAE" w:rsidRPr="00F37166">
        <w:rPr>
          <w:rFonts w:ascii="Times New Roman" w:hAnsi="Times New Roman" w:cs="Times New Roman"/>
          <w:sz w:val="24"/>
          <w:szCs w:val="24"/>
        </w:rPr>
        <w:t>appellant argued that s 2 did not precl</w:t>
      </w:r>
      <w:r w:rsidR="00157CEA" w:rsidRPr="00F37166">
        <w:rPr>
          <w:rFonts w:ascii="Times New Roman" w:hAnsi="Times New Roman" w:cs="Times New Roman"/>
          <w:sz w:val="24"/>
          <w:szCs w:val="24"/>
        </w:rPr>
        <w:t>ude the appellant from issuing the</w:t>
      </w:r>
      <w:r w:rsidR="00C16AAE" w:rsidRPr="00F37166">
        <w:rPr>
          <w:rFonts w:ascii="Times New Roman" w:hAnsi="Times New Roman" w:cs="Times New Roman"/>
          <w:sz w:val="24"/>
          <w:szCs w:val="24"/>
        </w:rPr>
        <w:t xml:space="preserve"> RO.</w:t>
      </w:r>
      <w:r w:rsidR="002900C0" w:rsidRPr="00F37166">
        <w:rPr>
          <w:rFonts w:ascii="Times New Roman" w:hAnsi="Times New Roman" w:cs="Times New Roman"/>
          <w:sz w:val="24"/>
          <w:szCs w:val="24"/>
        </w:rPr>
        <w:t xml:space="preserve"> </w:t>
      </w:r>
      <w:r w:rsidR="00C16AAE" w:rsidRPr="00F37166">
        <w:rPr>
          <w:rFonts w:ascii="Times New Roman" w:hAnsi="Times New Roman" w:cs="Times New Roman"/>
          <w:sz w:val="24"/>
          <w:szCs w:val="24"/>
        </w:rPr>
        <w:t xml:space="preserve"> In engagements with the court on the point, he conceded that the appellant could not issue a</w:t>
      </w:r>
      <w:r w:rsidR="00517FD8" w:rsidRPr="00F37166">
        <w:rPr>
          <w:rFonts w:ascii="Times New Roman" w:hAnsi="Times New Roman" w:cs="Times New Roman"/>
          <w:sz w:val="24"/>
          <w:szCs w:val="24"/>
        </w:rPr>
        <w:t>n</w:t>
      </w:r>
      <w:r w:rsidR="00C16AAE" w:rsidRPr="00F37166">
        <w:rPr>
          <w:rFonts w:ascii="Times New Roman" w:hAnsi="Times New Roman" w:cs="Times New Roman"/>
          <w:sz w:val="24"/>
          <w:szCs w:val="24"/>
        </w:rPr>
        <w:t xml:space="preserve"> RO outside the 30-day period prescribed in s 2.</w:t>
      </w:r>
      <w:r w:rsidR="00545D34">
        <w:rPr>
          <w:rFonts w:ascii="Times New Roman" w:hAnsi="Times New Roman" w:cs="Times New Roman"/>
          <w:sz w:val="24"/>
          <w:szCs w:val="24"/>
        </w:rPr>
        <w:t xml:space="preserve"> </w:t>
      </w:r>
      <w:r w:rsidR="00C16AAE" w:rsidRPr="00F37166">
        <w:rPr>
          <w:rFonts w:ascii="Times New Roman" w:hAnsi="Times New Roman" w:cs="Times New Roman"/>
          <w:sz w:val="24"/>
          <w:szCs w:val="24"/>
        </w:rPr>
        <w:t xml:space="preserve"> It was</w:t>
      </w:r>
      <w:r w:rsidR="005F0644" w:rsidRPr="00F37166">
        <w:rPr>
          <w:rFonts w:ascii="Times New Roman" w:hAnsi="Times New Roman" w:cs="Times New Roman"/>
          <w:sz w:val="24"/>
          <w:szCs w:val="24"/>
        </w:rPr>
        <w:t>,</w:t>
      </w:r>
      <w:r w:rsidR="00C16AAE" w:rsidRPr="00F37166">
        <w:rPr>
          <w:rFonts w:ascii="Times New Roman" w:hAnsi="Times New Roman" w:cs="Times New Roman"/>
          <w:sz w:val="24"/>
          <w:szCs w:val="24"/>
        </w:rPr>
        <w:t xml:space="preserve"> therefore</w:t>
      </w:r>
      <w:r w:rsidR="005F0644" w:rsidRPr="00F37166">
        <w:rPr>
          <w:rFonts w:ascii="Times New Roman" w:hAnsi="Times New Roman" w:cs="Times New Roman"/>
          <w:sz w:val="24"/>
          <w:szCs w:val="24"/>
        </w:rPr>
        <w:t>,</w:t>
      </w:r>
      <w:r w:rsidR="00C16AAE" w:rsidRPr="00F37166">
        <w:rPr>
          <w:rFonts w:ascii="Times New Roman" w:hAnsi="Times New Roman" w:cs="Times New Roman"/>
          <w:sz w:val="24"/>
          <w:szCs w:val="24"/>
        </w:rPr>
        <w:t xml:space="preserve"> common cause that as long as the conditions preceden</w:t>
      </w:r>
      <w:r w:rsidR="002900C0" w:rsidRPr="00F37166">
        <w:rPr>
          <w:rFonts w:ascii="Times New Roman" w:hAnsi="Times New Roman" w:cs="Times New Roman"/>
          <w:sz w:val="24"/>
          <w:szCs w:val="24"/>
        </w:rPr>
        <w:t>t prescribed in s 2 were met by</w:t>
      </w:r>
      <w:r w:rsidR="00C16AAE" w:rsidRPr="00F37166">
        <w:rPr>
          <w:rFonts w:ascii="Times New Roman" w:hAnsi="Times New Roman" w:cs="Times New Roman"/>
          <w:sz w:val="24"/>
          <w:szCs w:val="24"/>
        </w:rPr>
        <w:t xml:space="preserve"> s</w:t>
      </w:r>
      <w:r w:rsidR="00645EFD" w:rsidRPr="00F37166">
        <w:rPr>
          <w:rFonts w:ascii="Times New Roman" w:hAnsi="Times New Roman" w:cs="Times New Roman"/>
          <w:sz w:val="24"/>
          <w:szCs w:val="24"/>
        </w:rPr>
        <w:t xml:space="preserve"> </w:t>
      </w:r>
      <w:r w:rsidRPr="00F37166">
        <w:rPr>
          <w:rFonts w:ascii="Times New Roman" w:hAnsi="Times New Roman" w:cs="Times New Roman"/>
          <w:sz w:val="24"/>
          <w:szCs w:val="24"/>
        </w:rPr>
        <w:t>191</w:t>
      </w:r>
      <w:r w:rsidR="00C16AAE" w:rsidRPr="00F37166">
        <w:rPr>
          <w:rFonts w:ascii="Times New Roman" w:hAnsi="Times New Roman" w:cs="Times New Roman"/>
          <w:sz w:val="24"/>
          <w:szCs w:val="24"/>
        </w:rPr>
        <w:t>(2) of the Com</w:t>
      </w:r>
      <w:r w:rsidR="00645EFD" w:rsidRPr="00F37166">
        <w:rPr>
          <w:rFonts w:ascii="Times New Roman" w:hAnsi="Times New Roman" w:cs="Times New Roman"/>
          <w:sz w:val="24"/>
          <w:szCs w:val="24"/>
        </w:rPr>
        <w:t>panies Act scheme</w:t>
      </w:r>
      <w:r w:rsidR="00C16AAE" w:rsidRPr="00F37166">
        <w:rPr>
          <w:rFonts w:ascii="Times New Roman" w:hAnsi="Times New Roman" w:cs="Times New Roman"/>
          <w:sz w:val="24"/>
          <w:szCs w:val="24"/>
        </w:rPr>
        <w:t>,</w:t>
      </w:r>
      <w:r w:rsidR="00C73E4E" w:rsidRPr="00F37166">
        <w:rPr>
          <w:rFonts w:ascii="Times New Roman" w:hAnsi="Times New Roman" w:cs="Times New Roman"/>
          <w:sz w:val="24"/>
          <w:szCs w:val="24"/>
        </w:rPr>
        <w:t xml:space="preserve"> </w:t>
      </w:r>
      <w:r w:rsidR="00C16AAE" w:rsidRPr="00F37166">
        <w:rPr>
          <w:rFonts w:ascii="Times New Roman" w:hAnsi="Times New Roman" w:cs="Times New Roman"/>
          <w:sz w:val="24"/>
          <w:szCs w:val="24"/>
        </w:rPr>
        <w:t xml:space="preserve">the appellant </w:t>
      </w:r>
      <w:r w:rsidR="00C73E4E" w:rsidRPr="00F37166">
        <w:rPr>
          <w:rFonts w:ascii="Times New Roman" w:hAnsi="Times New Roman" w:cs="Times New Roman"/>
          <w:sz w:val="24"/>
          <w:szCs w:val="24"/>
        </w:rPr>
        <w:t>was precluded from issuing a</w:t>
      </w:r>
      <w:r w:rsidR="00517FD8" w:rsidRPr="00F37166">
        <w:rPr>
          <w:rFonts w:ascii="Times New Roman" w:hAnsi="Times New Roman" w:cs="Times New Roman"/>
          <w:sz w:val="24"/>
          <w:szCs w:val="24"/>
        </w:rPr>
        <w:t>n</w:t>
      </w:r>
      <w:r w:rsidR="00C73E4E" w:rsidRPr="00F37166">
        <w:rPr>
          <w:rFonts w:ascii="Times New Roman" w:hAnsi="Times New Roman" w:cs="Times New Roman"/>
          <w:sz w:val="24"/>
          <w:szCs w:val="24"/>
        </w:rPr>
        <w:t xml:space="preserve"> RO. This would be the position notwithstanding the existence of the jurisdictional facts that are prescribed in s 4 of the Act.</w:t>
      </w:r>
    </w:p>
    <w:p w14:paraId="43E48A73" w14:textId="7D9CE6B9" w:rsidR="00C16AAE" w:rsidRPr="00F37166" w:rsidRDefault="00C73E4E" w:rsidP="002900C0">
      <w:pPr>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p>
    <w:p w14:paraId="600A56D7" w14:textId="27E3506B" w:rsidR="00D000B1" w:rsidRPr="00F37166" w:rsidRDefault="00194444" w:rsidP="00545D34">
      <w:pPr>
        <w:tabs>
          <w:tab w:val="left" w:pos="1134"/>
        </w:tabs>
        <w:spacing w:after="0" w:line="480" w:lineRule="auto"/>
        <w:ind w:firstLine="720"/>
        <w:jc w:val="both"/>
        <w:rPr>
          <w:rFonts w:ascii="Times New Roman" w:hAnsi="Times New Roman" w:cs="Times New Roman"/>
          <w:sz w:val="24"/>
          <w:szCs w:val="24"/>
        </w:rPr>
      </w:pPr>
      <w:r w:rsidRPr="00F37166">
        <w:rPr>
          <w:rFonts w:ascii="Times New Roman" w:hAnsi="Times New Roman" w:cs="Times New Roman"/>
          <w:sz w:val="24"/>
          <w:szCs w:val="24"/>
        </w:rPr>
        <w:tab/>
      </w:r>
      <w:r w:rsidR="00D000B1" w:rsidRPr="00F37166">
        <w:rPr>
          <w:rFonts w:ascii="Times New Roman" w:hAnsi="Times New Roman" w:cs="Times New Roman"/>
          <w:sz w:val="24"/>
          <w:szCs w:val="24"/>
        </w:rPr>
        <w:t xml:space="preserve">Before setting out the provisions of s 2 of the Act, it is appropriate to reproduce the </w:t>
      </w:r>
      <w:r w:rsidR="00C047C0" w:rsidRPr="00F37166">
        <w:rPr>
          <w:rFonts w:ascii="Times New Roman" w:hAnsi="Times New Roman" w:cs="Times New Roman"/>
          <w:sz w:val="24"/>
          <w:szCs w:val="24"/>
        </w:rPr>
        <w:t xml:space="preserve">relevant </w:t>
      </w:r>
      <w:r w:rsidR="00D000B1" w:rsidRPr="00F37166">
        <w:rPr>
          <w:rFonts w:ascii="Times New Roman" w:hAnsi="Times New Roman" w:cs="Times New Roman"/>
          <w:sz w:val="24"/>
          <w:szCs w:val="24"/>
        </w:rPr>
        <w:t>provisions of s 191 of the Companies Act. It stipulated that:</w:t>
      </w:r>
    </w:p>
    <w:p w14:paraId="38A987A8" w14:textId="57E809BE" w:rsidR="00C028FF" w:rsidRPr="00F37166" w:rsidRDefault="00194444" w:rsidP="002900C0">
      <w:pPr>
        <w:tabs>
          <w:tab w:val="left" w:pos="567"/>
        </w:tabs>
        <w:autoSpaceDE w:val="0"/>
        <w:autoSpaceDN w:val="0"/>
        <w:adjustRightInd w:val="0"/>
        <w:spacing w:after="0" w:line="240" w:lineRule="auto"/>
        <w:jc w:val="both"/>
        <w:rPr>
          <w:rFonts w:ascii="Times New Roman" w:hAnsi="Times New Roman" w:cs="Times New Roman"/>
          <w:b/>
          <w:bCs/>
          <w:color w:val="000000"/>
          <w:sz w:val="24"/>
          <w:szCs w:val="24"/>
        </w:rPr>
      </w:pPr>
      <w:r w:rsidRPr="00F37166">
        <w:rPr>
          <w:rFonts w:ascii="Times New Roman" w:hAnsi="Times New Roman" w:cs="Times New Roman"/>
          <w:sz w:val="24"/>
          <w:szCs w:val="24"/>
        </w:rPr>
        <w:tab/>
      </w:r>
      <w:r w:rsidR="00C028FF" w:rsidRPr="00F37166">
        <w:rPr>
          <w:rFonts w:ascii="Times New Roman" w:hAnsi="Times New Roman" w:cs="Times New Roman"/>
          <w:sz w:val="24"/>
          <w:szCs w:val="24"/>
        </w:rPr>
        <w:t>“</w:t>
      </w:r>
      <w:r w:rsidR="00C028FF" w:rsidRPr="00F37166">
        <w:rPr>
          <w:rFonts w:ascii="Times New Roman" w:hAnsi="Times New Roman" w:cs="Times New Roman"/>
          <w:b/>
          <w:bCs/>
          <w:color w:val="000000"/>
          <w:sz w:val="24"/>
          <w:szCs w:val="24"/>
        </w:rPr>
        <w:t>191 Power to compromise with creditors and members</w:t>
      </w:r>
    </w:p>
    <w:p w14:paraId="5AC5FCAA" w14:textId="77777777" w:rsidR="00C028FF" w:rsidRPr="00F37166" w:rsidRDefault="00C028FF" w:rsidP="00194444">
      <w:pPr>
        <w:tabs>
          <w:tab w:val="left" w:pos="567"/>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F37166">
        <w:rPr>
          <w:rFonts w:ascii="Times New Roman" w:hAnsi="Times New Roman" w:cs="Times New Roman"/>
          <w:color w:val="000000"/>
          <w:sz w:val="24"/>
          <w:szCs w:val="24"/>
        </w:rPr>
        <w:t xml:space="preserve">(1) </w:t>
      </w:r>
      <w:r w:rsidRPr="00F37166">
        <w:rPr>
          <w:rFonts w:ascii="Times New Roman" w:hAnsi="Times New Roman" w:cs="Times New Roman"/>
          <w:color w:val="000000"/>
          <w:sz w:val="24"/>
          <w:szCs w:val="24"/>
        </w:rPr>
        <w:tab/>
        <w:t xml:space="preserve">Where a compromise or arrangement is proposed between a company and its creditors or any class of them, or between the company and its members or any class of them, the court may, on the application of the company or of any creditor or member of the company or, in the case of a company being wound up, of the liquidator, order a meeting of the creditors or class of creditors or of the members </w:t>
      </w:r>
      <w:r w:rsidRPr="00F37166">
        <w:rPr>
          <w:rFonts w:ascii="Times New Roman" w:hAnsi="Times New Roman" w:cs="Times New Roman"/>
          <w:color w:val="000000"/>
          <w:sz w:val="24"/>
          <w:szCs w:val="24"/>
        </w:rPr>
        <w:lastRenderedPageBreak/>
        <w:t>of the company or class of members, as the case may be, to be summoned in such manner as the court directs.</w:t>
      </w:r>
    </w:p>
    <w:p w14:paraId="787AEE48" w14:textId="77777777" w:rsidR="00C028FF" w:rsidRPr="00F37166" w:rsidRDefault="00C028FF" w:rsidP="00194444">
      <w:pPr>
        <w:tabs>
          <w:tab w:val="left" w:pos="567"/>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F37166">
        <w:rPr>
          <w:rFonts w:ascii="Times New Roman" w:hAnsi="Times New Roman" w:cs="Times New Roman"/>
          <w:color w:val="000000"/>
          <w:sz w:val="24"/>
          <w:szCs w:val="24"/>
        </w:rPr>
        <w:t xml:space="preserve">(2) </w:t>
      </w:r>
      <w:r w:rsidRPr="00F37166">
        <w:rPr>
          <w:rFonts w:ascii="Times New Roman" w:hAnsi="Times New Roman" w:cs="Times New Roman"/>
          <w:color w:val="000000"/>
          <w:sz w:val="24"/>
          <w:szCs w:val="24"/>
        </w:rPr>
        <w:tab/>
        <w:t>If a majority in number representing three-fourths in value of the creditors or class of creditors or members or class of members, as the case may be, present and voting either in person or by duly authorized agent or proxy at the meeting, agree to any compromise or arrangement, the compromise or arrangement shall, if sanctioned by the court, be binding on all the creditors or class of creditors or on the members or class of members, as the case may be, and also on the company or, in the case of a company in the course of being wound up, on the liquidator and contributories of the company.</w:t>
      </w:r>
    </w:p>
    <w:p w14:paraId="1F1428E9" w14:textId="77777777" w:rsidR="00C028FF" w:rsidRPr="00F37166" w:rsidRDefault="00C028FF" w:rsidP="00194444">
      <w:pPr>
        <w:tabs>
          <w:tab w:val="left" w:pos="567"/>
        </w:tabs>
        <w:autoSpaceDE w:val="0"/>
        <w:autoSpaceDN w:val="0"/>
        <w:adjustRightInd w:val="0"/>
        <w:spacing w:after="0" w:line="240" w:lineRule="auto"/>
        <w:ind w:left="1440" w:hanging="720"/>
        <w:jc w:val="both"/>
        <w:rPr>
          <w:rFonts w:ascii="Times New Roman" w:hAnsi="Times New Roman" w:cs="Times New Roman"/>
          <w:b/>
          <w:color w:val="000000"/>
          <w:sz w:val="24"/>
          <w:szCs w:val="24"/>
        </w:rPr>
      </w:pPr>
      <w:r w:rsidRPr="00F37166">
        <w:rPr>
          <w:rFonts w:ascii="Times New Roman" w:hAnsi="Times New Roman" w:cs="Times New Roman"/>
          <w:color w:val="000000"/>
          <w:sz w:val="24"/>
          <w:szCs w:val="24"/>
        </w:rPr>
        <w:t xml:space="preserve">(3) </w:t>
      </w:r>
      <w:r w:rsidRPr="00F37166">
        <w:rPr>
          <w:rFonts w:ascii="Times New Roman" w:hAnsi="Times New Roman" w:cs="Times New Roman"/>
          <w:color w:val="000000"/>
          <w:sz w:val="24"/>
          <w:szCs w:val="24"/>
        </w:rPr>
        <w:tab/>
      </w:r>
      <w:r w:rsidRPr="00F37166">
        <w:rPr>
          <w:rFonts w:ascii="Times New Roman" w:hAnsi="Times New Roman" w:cs="Times New Roman"/>
          <w:b/>
          <w:color w:val="000000"/>
          <w:sz w:val="24"/>
          <w:szCs w:val="24"/>
        </w:rPr>
        <w:t>An order made under subsection (2) shall have no effect until a copy of the order certified by the registrar of the court, together with a copy of the deed of compromise or arrangement, as the case may be, has been delivered to the Registrar for registration and a copy of every such order shall be annexed to every copy of the memorandum of the company issued after the order has been made.</w:t>
      </w:r>
    </w:p>
    <w:p w14:paraId="637223B9" w14:textId="3AF9B1CB" w:rsidR="00C028FF" w:rsidRPr="00F37166" w:rsidRDefault="00C028FF" w:rsidP="00194444">
      <w:pPr>
        <w:tabs>
          <w:tab w:val="left" w:pos="567"/>
        </w:tabs>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F37166">
        <w:rPr>
          <w:rFonts w:ascii="Times New Roman" w:hAnsi="Times New Roman" w:cs="Times New Roman"/>
          <w:color w:val="000000"/>
          <w:sz w:val="24"/>
          <w:szCs w:val="24"/>
        </w:rPr>
        <w:t xml:space="preserve">(4) </w:t>
      </w:r>
      <w:r w:rsidRPr="00F37166">
        <w:rPr>
          <w:rFonts w:ascii="Times New Roman" w:hAnsi="Times New Roman" w:cs="Times New Roman"/>
          <w:color w:val="000000"/>
          <w:sz w:val="24"/>
          <w:szCs w:val="24"/>
        </w:rPr>
        <w:tab/>
        <w:t>If a company makes default in complying with subsection (3) the company and every officer of the company who is in default shall be guilty of an offence and liable to a fine not exceeding level one for each copy in respect of which default is made.”  (My emphasis)</w:t>
      </w:r>
    </w:p>
    <w:p w14:paraId="69CADDEA" w14:textId="77777777" w:rsidR="00C047C0" w:rsidRPr="00F37166" w:rsidRDefault="00C047C0" w:rsidP="00B04387">
      <w:pPr>
        <w:jc w:val="both"/>
        <w:rPr>
          <w:rFonts w:ascii="Times New Roman" w:hAnsi="Times New Roman" w:cs="Times New Roman"/>
          <w:sz w:val="24"/>
          <w:szCs w:val="24"/>
        </w:rPr>
      </w:pPr>
    </w:p>
    <w:p w14:paraId="7BCA984F" w14:textId="77777777" w:rsidR="00194444" w:rsidRPr="00F37166" w:rsidRDefault="00194444" w:rsidP="002900C0">
      <w:pPr>
        <w:spacing w:after="0" w:line="240" w:lineRule="auto"/>
        <w:jc w:val="both"/>
        <w:rPr>
          <w:rFonts w:ascii="Times New Roman" w:hAnsi="Times New Roman" w:cs="Times New Roman"/>
          <w:sz w:val="24"/>
          <w:szCs w:val="24"/>
        </w:rPr>
      </w:pPr>
    </w:p>
    <w:p w14:paraId="5D060965" w14:textId="77777777" w:rsidR="00856A59" w:rsidRPr="00F37166" w:rsidRDefault="00194444" w:rsidP="002900C0">
      <w:pPr>
        <w:tabs>
          <w:tab w:val="left" w:pos="1134"/>
        </w:tabs>
        <w:spacing w:after="0" w:line="480" w:lineRule="auto"/>
        <w:ind w:firstLine="720"/>
        <w:jc w:val="both"/>
        <w:rPr>
          <w:rFonts w:ascii="Times New Roman" w:hAnsi="Times New Roman" w:cs="Times New Roman"/>
          <w:sz w:val="24"/>
          <w:szCs w:val="24"/>
        </w:rPr>
      </w:pPr>
      <w:r w:rsidRPr="00F37166">
        <w:rPr>
          <w:rFonts w:ascii="Times New Roman" w:hAnsi="Times New Roman" w:cs="Times New Roman"/>
          <w:sz w:val="24"/>
          <w:szCs w:val="24"/>
        </w:rPr>
        <w:tab/>
      </w:r>
      <w:r w:rsidR="00DE2065" w:rsidRPr="00F37166">
        <w:rPr>
          <w:rFonts w:ascii="Times New Roman" w:hAnsi="Times New Roman" w:cs="Times New Roman"/>
          <w:sz w:val="24"/>
          <w:szCs w:val="24"/>
        </w:rPr>
        <w:t>There is a noticeable progression from subs (1) to (3) of s 191 from an initial court order to convene a scheme of arrangement through the sanctioning of such a schem</w:t>
      </w:r>
      <w:r w:rsidR="00C047C0" w:rsidRPr="00F37166">
        <w:rPr>
          <w:rFonts w:ascii="Times New Roman" w:hAnsi="Times New Roman" w:cs="Times New Roman"/>
          <w:sz w:val="24"/>
          <w:szCs w:val="24"/>
        </w:rPr>
        <w:t>e to its registration with the Registrar of C</w:t>
      </w:r>
      <w:r w:rsidR="00DE2065" w:rsidRPr="00F37166">
        <w:rPr>
          <w:rFonts w:ascii="Times New Roman" w:hAnsi="Times New Roman" w:cs="Times New Roman"/>
          <w:sz w:val="24"/>
          <w:szCs w:val="24"/>
        </w:rPr>
        <w:t xml:space="preserve">ompanies. </w:t>
      </w:r>
    </w:p>
    <w:p w14:paraId="4E59AA44" w14:textId="77777777" w:rsidR="002900C0" w:rsidRPr="00F37166" w:rsidRDefault="002900C0" w:rsidP="004A74D6">
      <w:pPr>
        <w:tabs>
          <w:tab w:val="left" w:pos="1134"/>
        </w:tabs>
        <w:spacing w:after="0" w:line="480" w:lineRule="auto"/>
        <w:ind w:firstLine="720"/>
        <w:jc w:val="both"/>
        <w:rPr>
          <w:rFonts w:ascii="Times New Roman" w:hAnsi="Times New Roman" w:cs="Times New Roman"/>
          <w:sz w:val="24"/>
          <w:szCs w:val="24"/>
        </w:rPr>
      </w:pPr>
    </w:p>
    <w:p w14:paraId="2820BB37" w14:textId="6AC1F608" w:rsidR="00B04387" w:rsidRPr="00F37166" w:rsidRDefault="002900C0" w:rsidP="00545D34">
      <w:pPr>
        <w:tabs>
          <w:tab w:val="left" w:pos="1134"/>
        </w:tabs>
        <w:spacing w:after="0" w:line="480" w:lineRule="auto"/>
        <w:ind w:firstLine="720"/>
        <w:jc w:val="both"/>
        <w:rPr>
          <w:rFonts w:ascii="Times New Roman" w:hAnsi="Times New Roman" w:cs="Times New Roman"/>
          <w:b/>
          <w:sz w:val="24"/>
          <w:szCs w:val="24"/>
        </w:rPr>
      </w:pPr>
      <w:r w:rsidRPr="00F37166">
        <w:rPr>
          <w:rFonts w:ascii="Times New Roman" w:hAnsi="Times New Roman" w:cs="Times New Roman"/>
          <w:sz w:val="24"/>
          <w:szCs w:val="24"/>
        </w:rPr>
        <w:tab/>
      </w:r>
      <w:r w:rsidR="00DE2065" w:rsidRPr="00F37166">
        <w:rPr>
          <w:rFonts w:ascii="Times New Roman" w:hAnsi="Times New Roman" w:cs="Times New Roman"/>
          <w:sz w:val="24"/>
          <w:szCs w:val="24"/>
        </w:rPr>
        <w:t xml:space="preserve">Subs (4) criminalizes </w:t>
      </w:r>
      <w:r w:rsidR="00C047C0" w:rsidRPr="00F37166">
        <w:rPr>
          <w:rFonts w:ascii="Times New Roman" w:hAnsi="Times New Roman" w:cs="Times New Roman"/>
          <w:sz w:val="24"/>
          <w:szCs w:val="24"/>
        </w:rPr>
        <w:t xml:space="preserve">the </w:t>
      </w:r>
      <w:r w:rsidR="00DE2065" w:rsidRPr="00F37166">
        <w:rPr>
          <w:rFonts w:ascii="Times New Roman" w:hAnsi="Times New Roman" w:cs="Times New Roman"/>
          <w:sz w:val="24"/>
          <w:szCs w:val="24"/>
        </w:rPr>
        <w:t>failure to register the scheme and penalizes the company and every official of the company whose duty it is to do so.</w:t>
      </w:r>
      <w:r w:rsidR="00212A5E"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C047C0" w:rsidRPr="00F37166">
        <w:rPr>
          <w:rFonts w:ascii="Times New Roman" w:hAnsi="Times New Roman" w:cs="Times New Roman"/>
          <w:sz w:val="24"/>
          <w:szCs w:val="24"/>
        </w:rPr>
        <w:t>This, in my</w:t>
      </w:r>
      <w:r w:rsidR="00D82F27" w:rsidRPr="00F37166">
        <w:rPr>
          <w:rFonts w:ascii="Times New Roman" w:hAnsi="Times New Roman" w:cs="Times New Roman"/>
          <w:sz w:val="24"/>
          <w:szCs w:val="24"/>
        </w:rPr>
        <w:t xml:space="preserve"> view, is a sure sign that the order must be obeyed. </w:t>
      </w:r>
      <w:r w:rsidR="00545D34">
        <w:rPr>
          <w:rFonts w:ascii="Times New Roman" w:hAnsi="Times New Roman" w:cs="Times New Roman"/>
          <w:sz w:val="24"/>
          <w:szCs w:val="24"/>
        </w:rPr>
        <w:t xml:space="preserve"> </w:t>
      </w:r>
      <w:r w:rsidR="00856A59" w:rsidRPr="00F37166">
        <w:rPr>
          <w:rFonts w:ascii="Times New Roman" w:hAnsi="Times New Roman" w:cs="Times New Roman"/>
          <w:sz w:val="24"/>
          <w:szCs w:val="24"/>
        </w:rPr>
        <w:t>This subsection</w:t>
      </w:r>
      <w:r w:rsidR="00B04387" w:rsidRPr="00F37166">
        <w:rPr>
          <w:rFonts w:ascii="Times New Roman" w:hAnsi="Times New Roman" w:cs="Times New Roman"/>
          <w:sz w:val="24"/>
          <w:szCs w:val="24"/>
        </w:rPr>
        <w:t xml:space="preserve"> codifies the common law principle that court orders must be obeyed. The principle was articulated by LORD RADCLIFFE in </w:t>
      </w:r>
      <w:r w:rsidR="00B04387" w:rsidRPr="00F37166">
        <w:rPr>
          <w:rFonts w:ascii="Times New Roman" w:hAnsi="Times New Roman" w:cs="Times New Roman"/>
          <w:i/>
          <w:sz w:val="24"/>
          <w:szCs w:val="24"/>
        </w:rPr>
        <w:t>Smith v East Elloe Rural District Council</w:t>
      </w:r>
      <w:r w:rsidR="00B04387" w:rsidRPr="00F37166">
        <w:rPr>
          <w:rFonts w:ascii="Times New Roman" w:hAnsi="Times New Roman" w:cs="Times New Roman"/>
          <w:b/>
          <w:sz w:val="24"/>
          <w:szCs w:val="24"/>
        </w:rPr>
        <w:t xml:space="preserve"> </w:t>
      </w:r>
      <w:r w:rsidR="00194444" w:rsidRPr="00F37166">
        <w:rPr>
          <w:rFonts w:ascii="Times New Roman" w:hAnsi="Times New Roman" w:cs="Times New Roman"/>
          <w:sz w:val="24"/>
          <w:szCs w:val="24"/>
        </w:rPr>
        <w:t>[1956] AC </w:t>
      </w:r>
      <w:r w:rsidR="00B04387" w:rsidRPr="00F37166">
        <w:rPr>
          <w:rFonts w:ascii="Times New Roman" w:hAnsi="Times New Roman" w:cs="Times New Roman"/>
          <w:sz w:val="24"/>
          <w:szCs w:val="24"/>
        </w:rPr>
        <w:t>7</w:t>
      </w:r>
      <w:r w:rsidR="00175D15">
        <w:rPr>
          <w:rFonts w:ascii="Times New Roman" w:hAnsi="Times New Roman" w:cs="Times New Roman"/>
          <w:sz w:val="24"/>
          <w:szCs w:val="24"/>
        </w:rPr>
        <w:t>3</w:t>
      </w:r>
      <w:r w:rsidR="00B04387" w:rsidRPr="00F37166">
        <w:rPr>
          <w:rFonts w:ascii="Times New Roman" w:hAnsi="Times New Roman" w:cs="Times New Roman"/>
          <w:sz w:val="24"/>
          <w:szCs w:val="24"/>
        </w:rPr>
        <w:t>6 at 769 thus</w:t>
      </w:r>
      <w:r w:rsidR="00B04387" w:rsidRPr="00F37166">
        <w:rPr>
          <w:rFonts w:ascii="Times New Roman" w:hAnsi="Times New Roman" w:cs="Times New Roman"/>
          <w:b/>
          <w:sz w:val="24"/>
          <w:szCs w:val="24"/>
        </w:rPr>
        <w:t>:</w:t>
      </w:r>
    </w:p>
    <w:p w14:paraId="0ABB0686" w14:textId="19CDD812" w:rsidR="00B04387" w:rsidRPr="00F37166" w:rsidRDefault="00B04387" w:rsidP="002900C0">
      <w:pPr>
        <w:spacing w:after="0"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 xml:space="preserve">“An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w:t>
      </w:r>
    </w:p>
    <w:p w14:paraId="15D83732" w14:textId="77777777" w:rsidR="00194444" w:rsidRPr="00F37166" w:rsidRDefault="00194444" w:rsidP="00194444">
      <w:pPr>
        <w:spacing w:after="0" w:line="240" w:lineRule="auto"/>
        <w:ind w:left="720"/>
        <w:jc w:val="both"/>
        <w:rPr>
          <w:rFonts w:ascii="Times New Roman" w:hAnsi="Times New Roman" w:cs="Times New Roman"/>
          <w:sz w:val="24"/>
          <w:szCs w:val="24"/>
        </w:rPr>
      </w:pPr>
    </w:p>
    <w:p w14:paraId="6BC16516" w14:textId="77777777" w:rsidR="00194444" w:rsidRPr="00F37166" w:rsidRDefault="00194444" w:rsidP="00B04387">
      <w:pPr>
        <w:ind w:left="720"/>
        <w:jc w:val="both"/>
        <w:rPr>
          <w:rFonts w:ascii="Times New Roman" w:hAnsi="Times New Roman" w:cs="Times New Roman"/>
          <w:sz w:val="24"/>
          <w:szCs w:val="24"/>
        </w:rPr>
      </w:pPr>
    </w:p>
    <w:p w14:paraId="5FFE4DDE" w14:textId="18959B50" w:rsidR="00B33AE6" w:rsidRPr="00F37166" w:rsidRDefault="00194444" w:rsidP="002900C0">
      <w:pPr>
        <w:tabs>
          <w:tab w:val="left" w:pos="1134"/>
        </w:tabs>
        <w:spacing w:after="0" w:line="480" w:lineRule="auto"/>
        <w:jc w:val="both"/>
        <w:rPr>
          <w:rFonts w:ascii="Times New Roman" w:hAnsi="Times New Roman" w:cs="Times New Roman"/>
          <w:bCs/>
          <w:sz w:val="24"/>
          <w:szCs w:val="24"/>
        </w:rPr>
      </w:pPr>
      <w:r w:rsidRPr="00F37166">
        <w:rPr>
          <w:rFonts w:ascii="Times New Roman" w:hAnsi="Times New Roman" w:cs="Times New Roman"/>
          <w:bCs/>
          <w:sz w:val="24"/>
          <w:szCs w:val="24"/>
        </w:rPr>
        <w:lastRenderedPageBreak/>
        <w:tab/>
      </w:r>
      <w:r w:rsidR="00015CA9" w:rsidRPr="00F37166">
        <w:rPr>
          <w:rFonts w:ascii="Times New Roman" w:hAnsi="Times New Roman" w:cs="Times New Roman"/>
          <w:bCs/>
          <w:sz w:val="24"/>
          <w:szCs w:val="24"/>
        </w:rPr>
        <w:t>In our jurisdiction, the principle bears the status of a constituti</w:t>
      </w:r>
      <w:r w:rsidRPr="00F37166">
        <w:rPr>
          <w:rFonts w:ascii="Times New Roman" w:hAnsi="Times New Roman" w:cs="Times New Roman"/>
          <w:bCs/>
          <w:sz w:val="24"/>
          <w:szCs w:val="24"/>
        </w:rPr>
        <w:t>onal command by virtue of s 164</w:t>
      </w:r>
      <w:r w:rsidR="008B4401">
        <w:rPr>
          <w:rFonts w:ascii="Times New Roman" w:hAnsi="Times New Roman" w:cs="Times New Roman"/>
          <w:bCs/>
          <w:sz w:val="24"/>
          <w:szCs w:val="24"/>
        </w:rPr>
        <w:t xml:space="preserve"> </w:t>
      </w:r>
      <w:r w:rsidR="00015CA9" w:rsidRPr="00F37166">
        <w:rPr>
          <w:rFonts w:ascii="Times New Roman" w:hAnsi="Times New Roman" w:cs="Times New Roman"/>
          <w:bCs/>
          <w:sz w:val="24"/>
          <w:szCs w:val="24"/>
        </w:rPr>
        <w:t>(3) of the Constitution, 2013, which stipulates that:</w:t>
      </w:r>
    </w:p>
    <w:p w14:paraId="78AAE662" w14:textId="77777777" w:rsidR="00B33AE6" w:rsidRPr="00F37166" w:rsidRDefault="00B33AE6" w:rsidP="00194444">
      <w:pPr>
        <w:spacing w:line="240" w:lineRule="auto"/>
        <w:ind w:left="567"/>
        <w:jc w:val="both"/>
        <w:rPr>
          <w:rFonts w:ascii="Times New Roman" w:hAnsi="Times New Roman" w:cs="Times New Roman"/>
          <w:sz w:val="24"/>
          <w:szCs w:val="24"/>
        </w:rPr>
      </w:pPr>
      <w:r w:rsidRPr="00F37166">
        <w:rPr>
          <w:rFonts w:ascii="Times New Roman" w:hAnsi="Times New Roman" w:cs="Times New Roman"/>
          <w:bCs/>
          <w:sz w:val="24"/>
          <w:szCs w:val="24"/>
        </w:rPr>
        <w:t>“(</w:t>
      </w:r>
      <w:r w:rsidRPr="00F37166">
        <w:rPr>
          <w:rFonts w:ascii="Times New Roman" w:hAnsi="Times New Roman" w:cs="Times New Roman"/>
          <w:sz w:val="24"/>
          <w:szCs w:val="24"/>
        </w:rPr>
        <w:t>3) An order or decision of a court binds the State and all persons and governmental institutions and    agencies to which it applies, and must be obeyed by them.”</w:t>
      </w:r>
    </w:p>
    <w:p w14:paraId="4304778A" w14:textId="77777777" w:rsidR="00194444" w:rsidRPr="00F37166" w:rsidRDefault="00194444" w:rsidP="00194444">
      <w:pPr>
        <w:spacing w:after="0" w:line="240" w:lineRule="auto"/>
        <w:ind w:left="720"/>
        <w:jc w:val="both"/>
        <w:rPr>
          <w:rFonts w:ascii="Times New Roman" w:hAnsi="Times New Roman" w:cs="Times New Roman"/>
          <w:bCs/>
          <w:sz w:val="24"/>
          <w:szCs w:val="24"/>
        </w:rPr>
      </w:pPr>
    </w:p>
    <w:p w14:paraId="78D3A847" w14:textId="77777777" w:rsidR="00194444" w:rsidRPr="00F37166" w:rsidRDefault="00194444" w:rsidP="00194444">
      <w:pPr>
        <w:spacing w:after="0" w:line="240" w:lineRule="auto"/>
        <w:ind w:left="720"/>
        <w:jc w:val="both"/>
        <w:rPr>
          <w:rFonts w:ascii="Times New Roman" w:hAnsi="Times New Roman" w:cs="Times New Roman"/>
          <w:bCs/>
          <w:sz w:val="24"/>
          <w:szCs w:val="24"/>
        </w:rPr>
      </w:pPr>
    </w:p>
    <w:p w14:paraId="387D3F67" w14:textId="7CA15A66" w:rsidR="00641506" w:rsidRPr="00F37166" w:rsidRDefault="00194444" w:rsidP="004A74D6">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bCs/>
          <w:sz w:val="24"/>
          <w:szCs w:val="24"/>
        </w:rPr>
        <w:tab/>
      </w:r>
      <w:r w:rsidR="00C047C0" w:rsidRPr="00F37166">
        <w:rPr>
          <w:rFonts w:ascii="Times New Roman" w:hAnsi="Times New Roman" w:cs="Times New Roman"/>
          <w:bCs/>
          <w:sz w:val="24"/>
          <w:szCs w:val="24"/>
        </w:rPr>
        <w:t>It seems to me</w:t>
      </w:r>
      <w:r w:rsidR="00B33AE6" w:rsidRPr="00F37166">
        <w:rPr>
          <w:rFonts w:ascii="Times New Roman" w:hAnsi="Times New Roman" w:cs="Times New Roman"/>
          <w:bCs/>
          <w:sz w:val="24"/>
          <w:szCs w:val="24"/>
        </w:rPr>
        <w:t xml:space="preserve"> that </w:t>
      </w:r>
      <w:r w:rsidR="00B33AE6" w:rsidRPr="00F37166">
        <w:rPr>
          <w:rFonts w:ascii="Times New Roman" w:hAnsi="Times New Roman" w:cs="Times New Roman"/>
          <w:sz w:val="24"/>
          <w:szCs w:val="24"/>
        </w:rPr>
        <w:t>t</w:t>
      </w:r>
      <w:r w:rsidR="00212A5E" w:rsidRPr="00F37166">
        <w:rPr>
          <w:rFonts w:ascii="Times New Roman" w:hAnsi="Times New Roman" w:cs="Times New Roman"/>
          <w:sz w:val="24"/>
          <w:szCs w:val="24"/>
        </w:rPr>
        <w:t xml:space="preserve">he failure to register does not discharge the sanctioning order. </w:t>
      </w:r>
      <w:r w:rsidR="00545D34">
        <w:rPr>
          <w:rFonts w:ascii="Times New Roman" w:hAnsi="Times New Roman" w:cs="Times New Roman"/>
          <w:sz w:val="24"/>
          <w:szCs w:val="24"/>
        </w:rPr>
        <w:t xml:space="preserve"> </w:t>
      </w:r>
      <w:r w:rsidR="00212A5E" w:rsidRPr="00F37166">
        <w:rPr>
          <w:rFonts w:ascii="Times New Roman" w:hAnsi="Times New Roman" w:cs="Times New Roman"/>
          <w:sz w:val="24"/>
          <w:szCs w:val="24"/>
        </w:rPr>
        <w:t>It remains in abeyance</w:t>
      </w:r>
      <w:r w:rsidR="00C67255" w:rsidRPr="00F37166">
        <w:rPr>
          <w:rFonts w:ascii="Times New Roman" w:hAnsi="Times New Roman" w:cs="Times New Roman"/>
          <w:sz w:val="24"/>
          <w:szCs w:val="24"/>
        </w:rPr>
        <w:t>, until so registered</w:t>
      </w:r>
      <w:r w:rsidR="00B33AE6" w:rsidRPr="00F37166">
        <w:rPr>
          <w:rFonts w:ascii="Times New Roman" w:hAnsi="Times New Roman" w:cs="Times New Roman"/>
          <w:sz w:val="24"/>
          <w:szCs w:val="24"/>
        </w:rPr>
        <w:t xml:space="preserve"> or until set aside by an order of court</w:t>
      </w:r>
      <w:r w:rsidR="00C67255" w:rsidRPr="00F37166">
        <w:rPr>
          <w:rFonts w:ascii="Times New Roman" w:hAnsi="Times New Roman" w:cs="Times New Roman"/>
          <w:sz w:val="24"/>
          <w:szCs w:val="24"/>
        </w:rPr>
        <w:t>.</w:t>
      </w:r>
      <w:r w:rsidR="00B33AE6"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B33AE6" w:rsidRPr="00F37166">
        <w:rPr>
          <w:rFonts w:ascii="Times New Roman" w:hAnsi="Times New Roman" w:cs="Times New Roman"/>
          <w:sz w:val="24"/>
          <w:szCs w:val="24"/>
        </w:rPr>
        <w:t xml:space="preserve">The latter alternative finds expression in the words of </w:t>
      </w:r>
      <w:r w:rsidR="00641506" w:rsidRPr="00F37166">
        <w:rPr>
          <w:rFonts w:ascii="Times New Roman" w:hAnsi="Times New Roman" w:cs="Times New Roman"/>
          <w:sz w:val="24"/>
          <w:szCs w:val="24"/>
        </w:rPr>
        <w:t>STRYDOM J</w:t>
      </w:r>
      <w:r w:rsidR="00D51CF5" w:rsidRPr="00F37166">
        <w:rPr>
          <w:rFonts w:ascii="Times New Roman" w:hAnsi="Times New Roman" w:cs="Times New Roman"/>
          <w:sz w:val="24"/>
          <w:szCs w:val="24"/>
        </w:rPr>
        <w:t xml:space="preserve"> in </w:t>
      </w:r>
      <w:r w:rsidR="00D51CF5" w:rsidRPr="00F37166">
        <w:rPr>
          <w:rFonts w:ascii="Times New Roman" w:hAnsi="Times New Roman" w:cs="Times New Roman"/>
          <w:i/>
          <w:sz w:val="24"/>
          <w:szCs w:val="24"/>
        </w:rPr>
        <w:t>Administrateur - Generaal vir die Gebied Suidwes - Afrika v Hotel Onduri (Edms) Bpk en Andere</w:t>
      </w:r>
      <w:r w:rsidR="00D51CF5" w:rsidRPr="00F37166">
        <w:rPr>
          <w:rFonts w:ascii="Times New Roman" w:hAnsi="Times New Roman" w:cs="Times New Roman"/>
          <w:sz w:val="24"/>
          <w:szCs w:val="24"/>
        </w:rPr>
        <w:t xml:space="preserve"> 1983 (4) SA 794 (SWA) at 801 G-H</w:t>
      </w:r>
      <w:r w:rsidR="00226677" w:rsidRPr="00F37166">
        <w:rPr>
          <w:rFonts w:ascii="Times New Roman" w:hAnsi="Times New Roman" w:cs="Times New Roman"/>
          <w:sz w:val="24"/>
          <w:szCs w:val="24"/>
        </w:rPr>
        <w:t>,</w:t>
      </w:r>
      <w:r w:rsidR="00641506" w:rsidRPr="00F37166">
        <w:rPr>
          <w:rFonts w:ascii="Times New Roman" w:hAnsi="Times New Roman" w:cs="Times New Roman"/>
          <w:sz w:val="24"/>
          <w:szCs w:val="24"/>
        </w:rPr>
        <w:t xml:space="preserve"> that:</w:t>
      </w:r>
    </w:p>
    <w:p w14:paraId="3A2CD0BE" w14:textId="7CA5ED6E" w:rsidR="00D51CF5" w:rsidRPr="00F37166" w:rsidRDefault="00D51CF5" w:rsidP="00194444">
      <w:pPr>
        <w:spacing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 xml:space="preserve">“The sanction of the Court is necessary to effectively bring this about and although it is not an order </w:t>
      </w:r>
      <w:r w:rsidRPr="00F37166">
        <w:rPr>
          <w:rFonts w:ascii="Times New Roman" w:hAnsi="Times New Roman" w:cs="Times New Roman"/>
          <w:i/>
          <w:sz w:val="24"/>
          <w:szCs w:val="24"/>
        </w:rPr>
        <w:t>ad factum praestandum</w:t>
      </w:r>
      <w:r w:rsidRPr="00F37166">
        <w:rPr>
          <w:rFonts w:ascii="Times New Roman" w:hAnsi="Times New Roman" w:cs="Times New Roman"/>
          <w:sz w:val="24"/>
          <w:szCs w:val="24"/>
        </w:rPr>
        <w:t xml:space="preserve"> which by non-compliance would be punishable with contempt of Court, ... the Court still grants its approval thereto, and in view of the effect which it has, it is my view that only the Court can undo the compromise by setting it aside….. The compromise therefore comes into existence by an order of Court, and cannot be set aside by the parties </w:t>
      </w:r>
      <w:r w:rsidR="00194444" w:rsidRPr="00F37166">
        <w:rPr>
          <w:rFonts w:ascii="Times New Roman" w:hAnsi="Times New Roman" w:cs="Times New Roman"/>
          <w:sz w:val="24"/>
          <w:szCs w:val="24"/>
        </w:rPr>
        <w:t>without an order of c</w:t>
      </w:r>
      <w:r w:rsidRPr="00F37166">
        <w:rPr>
          <w:rFonts w:ascii="Times New Roman" w:hAnsi="Times New Roman" w:cs="Times New Roman"/>
          <w:sz w:val="24"/>
          <w:szCs w:val="24"/>
        </w:rPr>
        <w:t>ourt."</w:t>
      </w:r>
    </w:p>
    <w:p w14:paraId="06C7629D" w14:textId="77777777" w:rsidR="00194444" w:rsidRPr="00F37166" w:rsidRDefault="00194444" w:rsidP="00194444">
      <w:pPr>
        <w:spacing w:after="0" w:line="240" w:lineRule="auto"/>
        <w:ind w:left="567"/>
        <w:jc w:val="both"/>
        <w:rPr>
          <w:rFonts w:ascii="Times New Roman" w:hAnsi="Times New Roman" w:cs="Times New Roman"/>
          <w:sz w:val="24"/>
          <w:szCs w:val="24"/>
        </w:rPr>
      </w:pPr>
    </w:p>
    <w:p w14:paraId="2EB7BE54" w14:textId="77777777" w:rsidR="00194444" w:rsidRPr="00F37166" w:rsidRDefault="00194444" w:rsidP="002900C0">
      <w:pPr>
        <w:spacing w:after="0" w:line="240" w:lineRule="auto"/>
        <w:ind w:left="567"/>
        <w:jc w:val="both"/>
        <w:rPr>
          <w:rFonts w:ascii="Times New Roman" w:hAnsi="Times New Roman" w:cs="Times New Roman"/>
          <w:sz w:val="24"/>
          <w:szCs w:val="24"/>
        </w:rPr>
      </w:pPr>
    </w:p>
    <w:p w14:paraId="7E9469BC" w14:textId="1D819943" w:rsidR="00D6216C" w:rsidRPr="00F37166" w:rsidRDefault="00194444" w:rsidP="00545D34">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D6216C" w:rsidRPr="00F37166">
        <w:rPr>
          <w:rFonts w:ascii="Times New Roman" w:hAnsi="Times New Roman" w:cs="Times New Roman"/>
          <w:sz w:val="24"/>
          <w:szCs w:val="24"/>
        </w:rPr>
        <w:t xml:space="preserve">These two complementary positions were adopted and approved by GUBBAY JA, as he then was, </w:t>
      </w:r>
      <w:r w:rsidR="002321A2" w:rsidRPr="00F37166">
        <w:rPr>
          <w:rFonts w:ascii="Times New Roman" w:hAnsi="Times New Roman" w:cs="Times New Roman"/>
          <w:sz w:val="24"/>
          <w:szCs w:val="24"/>
        </w:rPr>
        <w:t>i</w:t>
      </w:r>
      <w:r w:rsidR="00D6216C" w:rsidRPr="00F37166">
        <w:rPr>
          <w:rFonts w:ascii="Times New Roman" w:hAnsi="Times New Roman" w:cs="Times New Roman"/>
          <w:sz w:val="24"/>
          <w:szCs w:val="24"/>
        </w:rPr>
        <w:t xml:space="preserve">n </w:t>
      </w:r>
      <w:r w:rsidR="00D6216C" w:rsidRPr="00F37166">
        <w:rPr>
          <w:rFonts w:ascii="Times New Roman" w:hAnsi="Times New Roman" w:cs="Times New Roman"/>
          <w:i/>
          <w:sz w:val="24"/>
          <w:szCs w:val="24"/>
        </w:rPr>
        <w:t>Parker v WBG Kinsey &amp; Co (Pvt) Ltd, supra,</w:t>
      </w:r>
      <w:r w:rsidR="00D6216C" w:rsidRPr="00F37166">
        <w:rPr>
          <w:rFonts w:ascii="Times New Roman" w:hAnsi="Times New Roman" w:cs="Times New Roman"/>
          <w:sz w:val="24"/>
          <w:szCs w:val="24"/>
        </w:rPr>
        <w:t xml:space="preserve"> at 194</w:t>
      </w:r>
      <w:r w:rsidR="002321A2" w:rsidRPr="00F37166">
        <w:rPr>
          <w:rFonts w:ascii="Times New Roman" w:hAnsi="Times New Roman" w:cs="Times New Roman"/>
          <w:sz w:val="24"/>
          <w:szCs w:val="24"/>
        </w:rPr>
        <w:t>, 197C and 199B and 200B</w:t>
      </w:r>
      <w:r w:rsidR="00D6216C" w:rsidRPr="00F37166">
        <w:rPr>
          <w:rFonts w:ascii="Times New Roman" w:hAnsi="Times New Roman" w:cs="Times New Roman"/>
          <w:sz w:val="24"/>
          <w:szCs w:val="24"/>
        </w:rPr>
        <w:t xml:space="preserve">.  </w:t>
      </w:r>
      <w:r w:rsidR="00881596" w:rsidRPr="00F37166">
        <w:rPr>
          <w:rFonts w:ascii="Times New Roman" w:hAnsi="Times New Roman" w:cs="Times New Roman"/>
          <w:sz w:val="24"/>
          <w:szCs w:val="24"/>
        </w:rPr>
        <w:t>I</w:t>
      </w:r>
      <w:r w:rsidR="002321A2" w:rsidRPr="00F37166">
        <w:rPr>
          <w:rFonts w:ascii="Times New Roman" w:hAnsi="Times New Roman" w:cs="Times New Roman"/>
          <w:sz w:val="24"/>
          <w:szCs w:val="24"/>
        </w:rPr>
        <w:t xml:space="preserve"> derive the following principles from this case.</w:t>
      </w:r>
    </w:p>
    <w:p w14:paraId="1EA93AB9" w14:textId="77777777" w:rsidR="00D6216C" w:rsidRPr="00F37166" w:rsidRDefault="00D6216C" w:rsidP="00194444">
      <w:pPr>
        <w:pStyle w:val="ListParagraph"/>
        <w:numPr>
          <w:ilvl w:val="0"/>
          <w:numId w:val="17"/>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The judicially sanctioned scheme of arrangement must be registered pursuant to the relevant section of the Companies Act.</w:t>
      </w:r>
    </w:p>
    <w:p w14:paraId="5D3E948F" w14:textId="3D3B2841" w:rsidR="00D6216C" w:rsidRPr="00F37166" w:rsidRDefault="00D6216C" w:rsidP="00194444">
      <w:pPr>
        <w:pStyle w:val="ListParagraph"/>
        <w:numPr>
          <w:ilvl w:val="0"/>
          <w:numId w:val="17"/>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The sanction</w:t>
      </w:r>
      <w:r w:rsidR="00961988" w:rsidRPr="00F37166">
        <w:rPr>
          <w:rFonts w:ascii="Times New Roman" w:hAnsi="Times New Roman" w:cs="Times New Roman"/>
          <w:sz w:val="24"/>
          <w:szCs w:val="24"/>
        </w:rPr>
        <w:t>ed scheme</w:t>
      </w:r>
      <w:r w:rsidRPr="00F37166">
        <w:rPr>
          <w:rFonts w:ascii="Times New Roman" w:hAnsi="Times New Roman" w:cs="Times New Roman"/>
          <w:sz w:val="24"/>
          <w:szCs w:val="24"/>
        </w:rPr>
        <w:t xml:space="preserve"> is not an order of court </w:t>
      </w:r>
      <w:r w:rsidRPr="00F37166">
        <w:rPr>
          <w:rFonts w:ascii="Times New Roman" w:hAnsi="Times New Roman" w:cs="Times New Roman"/>
          <w:i/>
          <w:sz w:val="24"/>
          <w:szCs w:val="24"/>
        </w:rPr>
        <w:t>ad</w:t>
      </w:r>
      <w:r w:rsidRPr="00F37166">
        <w:rPr>
          <w:rFonts w:ascii="Times New Roman" w:hAnsi="Times New Roman" w:cs="Times New Roman"/>
          <w:sz w:val="24"/>
          <w:szCs w:val="24"/>
        </w:rPr>
        <w:t xml:space="preserve"> </w:t>
      </w:r>
      <w:r w:rsidRPr="00F37166">
        <w:rPr>
          <w:rFonts w:ascii="Times New Roman" w:hAnsi="Times New Roman" w:cs="Times New Roman"/>
          <w:i/>
          <w:sz w:val="24"/>
          <w:szCs w:val="24"/>
        </w:rPr>
        <w:t xml:space="preserve">factum praestandum, </w:t>
      </w:r>
      <w:r w:rsidRPr="00F37166">
        <w:rPr>
          <w:rFonts w:ascii="Times New Roman" w:hAnsi="Times New Roman" w:cs="Times New Roman"/>
          <w:sz w:val="24"/>
          <w:szCs w:val="24"/>
        </w:rPr>
        <w:t xml:space="preserve">a contravention of which is punishable by contempt of court. </w:t>
      </w:r>
    </w:p>
    <w:p w14:paraId="44D62B7C" w14:textId="77777777" w:rsidR="00D6216C" w:rsidRPr="00F37166" w:rsidRDefault="00D6216C" w:rsidP="00194444">
      <w:pPr>
        <w:pStyle w:val="ListParagraph"/>
        <w:numPr>
          <w:ilvl w:val="0"/>
          <w:numId w:val="17"/>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It is a court recognized consensual contract, which binds the creditors and the Company by operation of law and is governed by the legal principles that apply to all contracts.</w:t>
      </w:r>
    </w:p>
    <w:p w14:paraId="674EFF59" w14:textId="77777777" w:rsidR="00D6216C" w:rsidRPr="00F37166" w:rsidRDefault="00D6216C" w:rsidP="00194444">
      <w:pPr>
        <w:pStyle w:val="ListParagraph"/>
        <w:numPr>
          <w:ilvl w:val="0"/>
          <w:numId w:val="17"/>
        </w:numPr>
        <w:spacing w:line="480" w:lineRule="auto"/>
        <w:jc w:val="both"/>
        <w:rPr>
          <w:rFonts w:ascii="Times New Roman" w:hAnsi="Times New Roman" w:cs="Times New Roman"/>
          <w:b/>
          <w:sz w:val="24"/>
          <w:szCs w:val="24"/>
          <w:lang w:val="en-ZW"/>
        </w:rPr>
      </w:pPr>
      <w:r w:rsidRPr="00F37166">
        <w:rPr>
          <w:rFonts w:ascii="Times New Roman" w:hAnsi="Times New Roman" w:cs="Times New Roman"/>
          <w:sz w:val="24"/>
          <w:szCs w:val="24"/>
          <w:lang w:val="en-ZW"/>
        </w:rPr>
        <w:t>A disgruntled party is entitled to seek rescission for any perceived essential breach going to the root of the contractual arrangement,</w:t>
      </w:r>
      <w:r w:rsidRPr="00F37166">
        <w:rPr>
          <w:rFonts w:ascii="Times New Roman" w:hAnsi="Times New Roman" w:cs="Times New Roman"/>
          <w:sz w:val="24"/>
          <w:szCs w:val="24"/>
        </w:rPr>
        <w:t xml:space="preserve"> especially where there are other interested </w:t>
      </w:r>
      <w:r w:rsidRPr="00F37166">
        <w:rPr>
          <w:rFonts w:ascii="Times New Roman" w:hAnsi="Times New Roman" w:cs="Times New Roman"/>
          <w:sz w:val="24"/>
          <w:szCs w:val="24"/>
        </w:rPr>
        <w:lastRenderedPageBreak/>
        <w:t xml:space="preserve">parties, See </w:t>
      </w:r>
      <w:r w:rsidRPr="00F37166">
        <w:rPr>
          <w:rFonts w:ascii="Times New Roman" w:hAnsi="Times New Roman" w:cs="Times New Roman"/>
          <w:i/>
          <w:sz w:val="24"/>
          <w:szCs w:val="24"/>
        </w:rPr>
        <w:t>Sonia (Pty) Ltd v Wheeler</w:t>
      </w:r>
      <w:r w:rsidRPr="00F37166">
        <w:rPr>
          <w:rFonts w:ascii="Times New Roman" w:hAnsi="Times New Roman" w:cs="Times New Roman"/>
          <w:sz w:val="24"/>
          <w:szCs w:val="24"/>
        </w:rPr>
        <w:t xml:space="preserve"> 1958 (1) 555 (A) at 561A-C and Christie </w:t>
      </w:r>
      <w:r w:rsidRPr="00F37166">
        <w:rPr>
          <w:rFonts w:ascii="Times New Roman" w:hAnsi="Times New Roman" w:cs="Times New Roman"/>
          <w:i/>
          <w:sz w:val="24"/>
          <w:szCs w:val="24"/>
        </w:rPr>
        <w:t>The Law of Contract in South Africa</w:t>
      </w:r>
      <w:r w:rsidRPr="00F37166">
        <w:rPr>
          <w:rFonts w:ascii="Times New Roman" w:hAnsi="Times New Roman" w:cs="Times New Roman"/>
          <w:sz w:val="24"/>
          <w:szCs w:val="24"/>
        </w:rPr>
        <w:t xml:space="preserve"> at p 520. </w:t>
      </w:r>
    </w:p>
    <w:p w14:paraId="5CA6E839" w14:textId="77777777" w:rsidR="00D6216C" w:rsidRPr="00F37166" w:rsidRDefault="00D6216C" w:rsidP="00194444">
      <w:pPr>
        <w:pStyle w:val="ListParagraph"/>
        <w:numPr>
          <w:ilvl w:val="0"/>
          <w:numId w:val="17"/>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The High Court has the power to set it aside for material or essential breach.  Minor administrative failings that do not go to the root of the scheme do not undermine the validity of the scheme nor warrant its cancellation. Otherwise it is unimpeachable until it has been set aside. See </w:t>
      </w:r>
      <w:r w:rsidRPr="00F37166">
        <w:rPr>
          <w:rFonts w:ascii="Times New Roman" w:hAnsi="Times New Roman" w:cs="Times New Roman"/>
          <w:i/>
          <w:sz w:val="24"/>
          <w:szCs w:val="24"/>
        </w:rPr>
        <w:t>Administrateur - Generaal vir die Gebied Suidwes - Afrika v Hotel Onduri (Edms) Bpk en Andere, supra.</w:t>
      </w:r>
      <w:r w:rsidRPr="00F37166">
        <w:rPr>
          <w:rFonts w:ascii="Times New Roman" w:hAnsi="Times New Roman" w:cs="Times New Roman"/>
          <w:sz w:val="24"/>
          <w:szCs w:val="24"/>
        </w:rPr>
        <w:t xml:space="preserve"> </w:t>
      </w:r>
    </w:p>
    <w:p w14:paraId="6A4B8EB7" w14:textId="2184168A" w:rsidR="00C028FF" w:rsidRPr="00F37166" w:rsidRDefault="00D6216C" w:rsidP="005224E9">
      <w:pPr>
        <w:pStyle w:val="ListParagraph"/>
        <w:numPr>
          <w:ilvl w:val="0"/>
          <w:numId w:val="17"/>
        </w:numPr>
        <w:spacing w:after="0" w:line="480" w:lineRule="auto"/>
        <w:ind w:left="714" w:hanging="357"/>
        <w:jc w:val="both"/>
        <w:rPr>
          <w:rFonts w:ascii="Times New Roman" w:hAnsi="Times New Roman" w:cs="Times New Roman"/>
          <w:sz w:val="24"/>
          <w:szCs w:val="24"/>
        </w:rPr>
      </w:pPr>
      <w:r w:rsidRPr="00F37166">
        <w:rPr>
          <w:rFonts w:ascii="Times New Roman" w:hAnsi="Times New Roman" w:cs="Times New Roman"/>
          <w:sz w:val="24"/>
          <w:szCs w:val="24"/>
        </w:rPr>
        <w:t xml:space="preserve">A court is </w:t>
      </w:r>
      <w:r w:rsidR="00961988" w:rsidRPr="00F37166">
        <w:rPr>
          <w:rFonts w:ascii="Times New Roman" w:hAnsi="Times New Roman" w:cs="Times New Roman"/>
          <w:sz w:val="24"/>
          <w:szCs w:val="24"/>
        </w:rPr>
        <w:t xml:space="preserve">only </w:t>
      </w:r>
      <w:r w:rsidRPr="00F37166">
        <w:rPr>
          <w:rFonts w:ascii="Times New Roman" w:hAnsi="Times New Roman" w:cs="Times New Roman"/>
          <w:sz w:val="24"/>
          <w:szCs w:val="24"/>
        </w:rPr>
        <w:t>likely to consider the setting aside of a judicially sanctioned compromise</w:t>
      </w:r>
      <w:r w:rsidR="00DA7E14" w:rsidRPr="00F37166">
        <w:rPr>
          <w:rFonts w:ascii="Times New Roman" w:hAnsi="Times New Roman" w:cs="Times New Roman"/>
          <w:sz w:val="24"/>
          <w:szCs w:val="24"/>
        </w:rPr>
        <w:t>,</w:t>
      </w:r>
      <w:r w:rsidRPr="00F37166">
        <w:rPr>
          <w:rFonts w:ascii="Times New Roman" w:hAnsi="Times New Roman" w:cs="Times New Roman"/>
          <w:sz w:val="24"/>
          <w:szCs w:val="24"/>
        </w:rPr>
        <w:t xml:space="preserve"> even for a vital breach thereof that is made at the instance of the majority in number and three-fourths in value of the creditors rather than that of a single creditor</w:t>
      </w:r>
      <w:r w:rsidR="00291D7A" w:rsidRPr="00F37166">
        <w:rPr>
          <w:rFonts w:ascii="Times New Roman" w:hAnsi="Times New Roman" w:cs="Times New Roman"/>
          <w:sz w:val="24"/>
          <w:szCs w:val="24"/>
        </w:rPr>
        <w:t>.</w:t>
      </w:r>
    </w:p>
    <w:p w14:paraId="553E815C" w14:textId="77777777" w:rsidR="00194444" w:rsidRPr="00F37166" w:rsidRDefault="00194444" w:rsidP="005224E9">
      <w:pPr>
        <w:pStyle w:val="ListParagraph"/>
        <w:spacing w:after="0" w:line="240" w:lineRule="auto"/>
        <w:jc w:val="both"/>
        <w:rPr>
          <w:rFonts w:ascii="Times New Roman" w:hAnsi="Times New Roman" w:cs="Times New Roman"/>
          <w:sz w:val="24"/>
          <w:szCs w:val="24"/>
        </w:rPr>
      </w:pPr>
    </w:p>
    <w:p w14:paraId="59F5801C" w14:textId="77777777" w:rsidR="00194444" w:rsidRPr="00F37166" w:rsidRDefault="00194444" w:rsidP="002900C0">
      <w:pPr>
        <w:pStyle w:val="ListParagraph"/>
        <w:spacing w:after="0" w:line="240" w:lineRule="auto"/>
        <w:jc w:val="both"/>
        <w:rPr>
          <w:rFonts w:ascii="Times New Roman" w:hAnsi="Times New Roman" w:cs="Times New Roman"/>
          <w:sz w:val="24"/>
          <w:szCs w:val="24"/>
        </w:rPr>
      </w:pPr>
    </w:p>
    <w:p w14:paraId="42E0CCE1" w14:textId="4409060E" w:rsidR="009F49F9" w:rsidRPr="00F37166" w:rsidRDefault="00194444" w:rsidP="00770823">
      <w:pPr>
        <w:tabs>
          <w:tab w:val="left" w:pos="1134"/>
        </w:tabs>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48024B" w:rsidRPr="00F37166">
        <w:rPr>
          <w:rFonts w:ascii="Times New Roman" w:hAnsi="Times New Roman" w:cs="Times New Roman"/>
          <w:sz w:val="24"/>
          <w:szCs w:val="24"/>
        </w:rPr>
        <w:t>S</w:t>
      </w:r>
      <w:r w:rsidR="00881596" w:rsidRPr="00F37166">
        <w:rPr>
          <w:rFonts w:ascii="Times New Roman" w:hAnsi="Times New Roman" w:cs="Times New Roman"/>
          <w:sz w:val="24"/>
          <w:szCs w:val="24"/>
        </w:rPr>
        <w:t>ection</w:t>
      </w:r>
      <w:r w:rsidR="009F49F9" w:rsidRPr="00F37166">
        <w:rPr>
          <w:rFonts w:ascii="Times New Roman" w:hAnsi="Times New Roman" w:cs="Times New Roman"/>
          <w:sz w:val="24"/>
          <w:szCs w:val="24"/>
        </w:rPr>
        <w:t xml:space="preserve"> 2 </w:t>
      </w:r>
      <w:r w:rsidR="00B762F3" w:rsidRPr="00F37166">
        <w:rPr>
          <w:rFonts w:ascii="Times New Roman" w:hAnsi="Times New Roman" w:cs="Times New Roman"/>
          <w:sz w:val="24"/>
          <w:szCs w:val="24"/>
        </w:rPr>
        <w:t xml:space="preserve">of the Act </w:t>
      </w:r>
      <w:r w:rsidR="009F49F9" w:rsidRPr="00F37166">
        <w:rPr>
          <w:rFonts w:ascii="Times New Roman" w:hAnsi="Times New Roman" w:cs="Times New Roman"/>
          <w:sz w:val="24"/>
          <w:szCs w:val="24"/>
        </w:rPr>
        <w:t>states that:</w:t>
      </w:r>
    </w:p>
    <w:p w14:paraId="4FB37F8B" w14:textId="77777777" w:rsidR="004A74D6" w:rsidRPr="00F37166" w:rsidRDefault="004A74D6" w:rsidP="00194444">
      <w:pPr>
        <w:tabs>
          <w:tab w:val="left" w:pos="1134"/>
        </w:tabs>
        <w:spacing w:after="0" w:line="240" w:lineRule="auto"/>
        <w:jc w:val="both"/>
        <w:rPr>
          <w:rFonts w:ascii="Times New Roman" w:hAnsi="Times New Roman" w:cs="Times New Roman"/>
          <w:sz w:val="24"/>
          <w:szCs w:val="24"/>
        </w:rPr>
      </w:pPr>
    </w:p>
    <w:p w14:paraId="45209D65" w14:textId="77777777" w:rsidR="009F49F9" w:rsidRPr="00F37166" w:rsidRDefault="009F49F9" w:rsidP="009875E6">
      <w:pPr>
        <w:tabs>
          <w:tab w:val="left" w:pos="567"/>
        </w:tabs>
        <w:autoSpaceDE w:val="0"/>
        <w:autoSpaceDN w:val="0"/>
        <w:adjustRightInd w:val="0"/>
        <w:spacing w:after="0" w:line="240" w:lineRule="auto"/>
        <w:rPr>
          <w:rFonts w:ascii="Times New Roman" w:hAnsi="Times New Roman" w:cs="Times New Roman"/>
          <w:b/>
          <w:bCs/>
          <w:sz w:val="24"/>
          <w:szCs w:val="24"/>
        </w:rPr>
      </w:pPr>
      <w:r w:rsidRPr="00F37166">
        <w:rPr>
          <w:rFonts w:ascii="Times New Roman" w:hAnsi="Times New Roman" w:cs="Times New Roman"/>
          <w:sz w:val="24"/>
          <w:szCs w:val="24"/>
        </w:rPr>
        <w:tab/>
        <w:t>“</w:t>
      </w:r>
      <w:r w:rsidRPr="00F37166">
        <w:rPr>
          <w:rFonts w:ascii="Times New Roman" w:hAnsi="Times New Roman" w:cs="Times New Roman"/>
          <w:b/>
          <w:bCs/>
          <w:sz w:val="24"/>
          <w:szCs w:val="24"/>
        </w:rPr>
        <w:t>2 Application</w:t>
      </w:r>
    </w:p>
    <w:p w14:paraId="0F42F460" w14:textId="77777777" w:rsidR="009F49F9" w:rsidRPr="00F37166" w:rsidRDefault="009F49F9" w:rsidP="009875E6">
      <w:pPr>
        <w:autoSpaceDE w:val="0"/>
        <w:autoSpaceDN w:val="0"/>
        <w:adjustRightInd w:val="0"/>
        <w:spacing w:after="0" w:line="240" w:lineRule="auto"/>
        <w:ind w:left="567"/>
        <w:rPr>
          <w:rFonts w:ascii="Times New Roman" w:hAnsi="Times New Roman" w:cs="Times New Roman"/>
          <w:sz w:val="24"/>
          <w:szCs w:val="24"/>
        </w:rPr>
      </w:pPr>
      <w:r w:rsidRPr="00F37166">
        <w:rPr>
          <w:rFonts w:ascii="Times New Roman" w:hAnsi="Times New Roman" w:cs="Times New Roman"/>
          <w:sz w:val="24"/>
          <w:szCs w:val="24"/>
        </w:rPr>
        <w:t>This Act shall apply to all State-indebted companies, including those formed or incorporated before the date of commencement of this Act and regardless of when they became indebted to the State:</w:t>
      </w:r>
    </w:p>
    <w:p w14:paraId="16A5C1B2" w14:textId="7EA6CB61" w:rsidR="009F49F9" w:rsidRPr="00F37166" w:rsidRDefault="009F49F9" w:rsidP="009875E6">
      <w:pPr>
        <w:autoSpaceDE w:val="0"/>
        <w:autoSpaceDN w:val="0"/>
        <w:adjustRightInd w:val="0"/>
        <w:spacing w:after="0" w:line="240" w:lineRule="auto"/>
        <w:ind w:left="567"/>
        <w:rPr>
          <w:rFonts w:ascii="Times New Roman" w:eastAsia="SymbolOOEnc" w:hAnsi="Times New Roman" w:cs="Times New Roman"/>
          <w:b/>
          <w:bCs/>
          <w:sz w:val="24"/>
          <w:szCs w:val="24"/>
        </w:rPr>
      </w:pPr>
      <w:r w:rsidRPr="00F37166">
        <w:rPr>
          <w:rFonts w:ascii="Times New Roman" w:hAnsi="Times New Roman" w:cs="Times New Roman"/>
          <w:b/>
          <w:bCs/>
          <w:sz w:val="24"/>
          <w:szCs w:val="24"/>
        </w:rPr>
        <w:t>Provided that if in relation to a State-indebted company there is made or presented to the court</w:t>
      </w:r>
      <w:r w:rsidRPr="00F37166">
        <w:rPr>
          <w:rFonts w:ascii="Times New Roman" w:eastAsia="SymbolOOEnc" w:hAnsi="Times New Roman" w:cs="Times New Roman"/>
          <w:b/>
          <w:bCs/>
          <w:sz w:val="24"/>
          <w:szCs w:val="24"/>
        </w:rPr>
        <w:t>-</w:t>
      </w:r>
    </w:p>
    <w:p w14:paraId="700493B1" w14:textId="77777777" w:rsidR="009F49F9" w:rsidRPr="00F37166" w:rsidRDefault="009F49F9" w:rsidP="00954E30">
      <w:pPr>
        <w:autoSpaceDE w:val="0"/>
        <w:autoSpaceDN w:val="0"/>
        <w:adjustRightInd w:val="0"/>
        <w:spacing w:after="0" w:line="240" w:lineRule="auto"/>
        <w:ind w:left="1276" w:hanging="425"/>
        <w:rPr>
          <w:rFonts w:ascii="Times New Roman" w:hAnsi="Times New Roman" w:cs="Times New Roman"/>
          <w:b/>
          <w:bCs/>
          <w:sz w:val="24"/>
          <w:szCs w:val="24"/>
        </w:rPr>
      </w:pPr>
      <w:r w:rsidRPr="00F37166">
        <w:rPr>
          <w:rFonts w:ascii="Times New Roman" w:hAnsi="Times New Roman" w:cs="Times New Roman"/>
          <w:b/>
          <w:bCs/>
          <w:sz w:val="24"/>
          <w:szCs w:val="24"/>
        </w:rPr>
        <w:t>(</w:t>
      </w:r>
      <w:r w:rsidRPr="00F37166">
        <w:rPr>
          <w:rFonts w:ascii="Times New Roman" w:hAnsi="Times New Roman" w:cs="Times New Roman"/>
          <w:b/>
          <w:bCs/>
          <w:i/>
          <w:iCs/>
          <w:sz w:val="24"/>
          <w:szCs w:val="24"/>
        </w:rPr>
        <w:t>a</w:t>
      </w:r>
      <w:r w:rsidRPr="00F37166">
        <w:rPr>
          <w:rFonts w:ascii="Times New Roman" w:hAnsi="Times New Roman" w:cs="Times New Roman"/>
          <w:b/>
          <w:bCs/>
          <w:sz w:val="24"/>
          <w:szCs w:val="24"/>
        </w:rPr>
        <w:t xml:space="preserve">) </w:t>
      </w:r>
      <w:r w:rsidRPr="00F37166">
        <w:rPr>
          <w:rFonts w:ascii="Times New Roman" w:hAnsi="Times New Roman" w:cs="Times New Roman"/>
          <w:b/>
          <w:bCs/>
          <w:sz w:val="24"/>
          <w:szCs w:val="24"/>
        </w:rPr>
        <w:tab/>
        <w:t>an application in terms of section 191 of the Act for the sanctioning of a compromise or arrangement proposed between the company and its creditors or members, sections 191 to 194 of the Act; or</w:t>
      </w:r>
    </w:p>
    <w:p w14:paraId="7AA2D8D2" w14:textId="77777777" w:rsidR="009F49F9" w:rsidRPr="00F37166" w:rsidRDefault="009F49F9" w:rsidP="00954E30">
      <w:pPr>
        <w:autoSpaceDE w:val="0"/>
        <w:autoSpaceDN w:val="0"/>
        <w:adjustRightInd w:val="0"/>
        <w:spacing w:after="0" w:line="240" w:lineRule="auto"/>
        <w:ind w:left="1276" w:hanging="425"/>
        <w:rPr>
          <w:rFonts w:ascii="Times New Roman" w:hAnsi="Times New Roman" w:cs="Times New Roman"/>
          <w:sz w:val="24"/>
          <w:szCs w:val="24"/>
        </w:rPr>
      </w:pPr>
      <w:r w:rsidRPr="00F37166">
        <w:rPr>
          <w:rFonts w:ascii="Times New Roman" w:hAnsi="Times New Roman" w:cs="Times New Roman"/>
          <w:sz w:val="24"/>
          <w:szCs w:val="24"/>
        </w:rPr>
        <w:t>(</w:t>
      </w:r>
      <w:r w:rsidRPr="00F37166">
        <w:rPr>
          <w:rFonts w:ascii="Times New Roman" w:hAnsi="Times New Roman" w:cs="Times New Roman"/>
          <w:i/>
          <w:iCs/>
          <w:sz w:val="24"/>
          <w:szCs w:val="24"/>
        </w:rPr>
        <w:t>b</w:t>
      </w:r>
      <w:r w:rsidRPr="00F37166">
        <w:rPr>
          <w:rFonts w:ascii="Times New Roman" w:hAnsi="Times New Roman" w:cs="Times New Roman"/>
          <w:sz w:val="24"/>
          <w:szCs w:val="24"/>
        </w:rPr>
        <w:t xml:space="preserve">) </w:t>
      </w:r>
      <w:r w:rsidRPr="00F37166">
        <w:rPr>
          <w:rFonts w:ascii="Times New Roman" w:hAnsi="Times New Roman" w:cs="Times New Roman"/>
          <w:sz w:val="24"/>
          <w:szCs w:val="24"/>
        </w:rPr>
        <w:tab/>
        <w:t>a petition for the winding up of the company in terms of section 207 of the Act, Part V or VI of the Act; or</w:t>
      </w:r>
    </w:p>
    <w:p w14:paraId="5464E34E" w14:textId="77777777" w:rsidR="009F49F9" w:rsidRPr="00F37166" w:rsidRDefault="009F49F9" w:rsidP="00954E30">
      <w:pPr>
        <w:autoSpaceDE w:val="0"/>
        <w:autoSpaceDN w:val="0"/>
        <w:adjustRightInd w:val="0"/>
        <w:spacing w:after="0" w:line="240" w:lineRule="auto"/>
        <w:ind w:left="1276" w:hanging="425"/>
        <w:rPr>
          <w:rFonts w:ascii="Times New Roman" w:hAnsi="Times New Roman" w:cs="Times New Roman"/>
          <w:sz w:val="24"/>
          <w:szCs w:val="24"/>
        </w:rPr>
      </w:pPr>
      <w:r w:rsidRPr="00F37166">
        <w:rPr>
          <w:rFonts w:ascii="Times New Roman" w:hAnsi="Times New Roman" w:cs="Times New Roman"/>
          <w:sz w:val="24"/>
          <w:szCs w:val="24"/>
        </w:rPr>
        <w:t>(</w:t>
      </w:r>
      <w:r w:rsidRPr="00F37166">
        <w:rPr>
          <w:rFonts w:ascii="Times New Roman" w:hAnsi="Times New Roman" w:cs="Times New Roman"/>
          <w:i/>
          <w:iCs/>
          <w:sz w:val="24"/>
          <w:szCs w:val="24"/>
        </w:rPr>
        <w:t>c</w:t>
      </w:r>
      <w:r w:rsidRPr="00F37166">
        <w:rPr>
          <w:rFonts w:ascii="Times New Roman" w:hAnsi="Times New Roman" w:cs="Times New Roman"/>
          <w:sz w:val="24"/>
          <w:szCs w:val="24"/>
        </w:rPr>
        <w:t xml:space="preserve">) </w:t>
      </w:r>
      <w:r w:rsidRPr="00F37166">
        <w:rPr>
          <w:rFonts w:ascii="Times New Roman" w:hAnsi="Times New Roman" w:cs="Times New Roman"/>
          <w:sz w:val="24"/>
          <w:szCs w:val="24"/>
        </w:rPr>
        <w:tab/>
        <w:t>an application for a provisional judicial management order in terms of section 299 of the Act, Part V or VI of the Act;</w:t>
      </w:r>
    </w:p>
    <w:p w14:paraId="3D70FA48" w14:textId="4692A6EC" w:rsidR="009F49F9" w:rsidRPr="00F37166" w:rsidRDefault="009F49F9" w:rsidP="009875E6">
      <w:pPr>
        <w:autoSpaceDE w:val="0"/>
        <w:autoSpaceDN w:val="0"/>
        <w:adjustRightInd w:val="0"/>
        <w:spacing w:after="0" w:line="240" w:lineRule="auto"/>
        <w:ind w:left="567"/>
        <w:rPr>
          <w:rFonts w:ascii="Times New Roman" w:hAnsi="Times New Roman" w:cs="Times New Roman"/>
          <w:b/>
          <w:bCs/>
          <w:sz w:val="24"/>
          <w:szCs w:val="24"/>
        </w:rPr>
      </w:pPr>
      <w:r w:rsidRPr="00F37166">
        <w:rPr>
          <w:rFonts w:ascii="Times New Roman" w:hAnsi="Times New Roman" w:cs="Times New Roman"/>
          <w:b/>
          <w:bCs/>
          <w:sz w:val="24"/>
          <w:szCs w:val="24"/>
        </w:rPr>
        <w:t>shall apply to such company unless, within thirty days of the date of presentation of the petition or the making of the application, as the case may be, the Minister issues a reconstruction order in respect of the company.</w:t>
      </w:r>
      <w:r w:rsidR="00DE165A" w:rsidRPr="00F37166">
        <w:rPr>
          <w:rFonts w:ascii="Times New Roman" w:hAnsi="Times New Roman" w:cs="Times New Roman"/>
          <w:b/>
          <w:bCs/>
          <w:sz w:val="24"/>
          <w:szCs w:val="24"/>
        </w:rPr>
        <w:t xml:space="preserve"> (My emphasis)</w:t>
      </w:r>
    </w:p>
    <w:p w14:paraId="1B723EE9" w14:textId="77777777" w:rsidR="009875E6" w:rsidRPr="00F37166" w:rsidRDefault="009875E6" w:rsidP="009875E6">
      <w:pPr>
        <w:autoSpaceDE w:val="0"/>
        <w:autoSpaceDN w:val="0"/>
        <w:adjustRightInd w:val="0"/>
        <w:spacing w:after="0" w:line="240" w:lineRule="auto"/>
        <w:ind w:left="567"/>
        <w:rPr>
          <w:rFonts w:ascii="Times New Roman" w:hAnsi="Times New Roman" w:cs="Times New Roman"/>
          <w:b/>
          <w:bCs/>
          <w:sz w:val="24"/>
          <w:szCs w:val="24"/>
        </w:rPr>
      </w:pPr>
    </w:p>
    <w:p w14:paraId="3275D481" w14:textId="77777777" w:rsidR="009875E6" w:rsidRPr="00F37166" w:rsidRDefault="009875E6" w:rsidP="002900C0">
      <w:pPr>
        <w:autoSpaceDE w:val="0"/>
        <w:autoSpaceDN w:val="0"/>
        <w:adjustRightInd w:val="0"/>
        <w:spacing w:after="0" w:line="240" w:lineRule="auto"/>
        <w:rPr>
          <w:rFonts w:ascii="Times New Roman" w:hAnsi="Times New Roman" w:cs="Times New Roman"/>
          <w:b/>
          <w:bCs/>
          <w:sz w:val="24"/>
          <w:szCs w:val="24"/>
        </w:rPr>
      </w:pPr>
    </w:p>
    <w:p w14:paraId="6D66304D" w14:textId="77777777" w:rsidR="009875E6" w:rsidRPr="00F37166" w:rsidRDefault="009875E6" w:rsidP="009875E6">
      <w:pPr>
        <w:autoSpaceDE w:val="0"/>
        <w:autoSpaceDN w:val="0"/>
        <w:adjustRightInd w:val="0"/>
        <w:spacing w:after="0" w:line="240" w:lineRule="auto"/>
        <w:ind w:left="567"/>
        <w:rPr>
          <w:rFonts w:ascii="Times New Roman" w:hAnsi="Times New Roman" w:cs="Times New Roman"/>
          <w:b/>
          <w:bCs/>
          <w:sz w:val="24"/>
          <w:szCs w:val="24"/>
        </w:rPr>
      </w:pPr>
    </w:p>
    <w:p w14:paraId="0C63BB2D" w14:textId="77FF9307" w:rsidR="002F00A5" w:rsidRPr="00F37166" w:rsidRDefault="009875E6" w:rsidP="009875E6">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F00A5" w:rsidRPr="00F37166">
        <w:rPr>
          <w:rFonts w:ascii="Times New Roman" w:hAnsi="Times New Roman" w:cs="Times New Roman"/>
          <w:sz w:val="24"/>
          <w:szCs w:val="24"/>
        </w:rPr>
        <w:t>I</w:t>
      </w:r>
      <w:r w:rsidR="00AB0C47" w:rsidRPr="00F37166">
        <w:rPr>
          <w:rFonts w:ascii="Times New Roman" w:hAnsi="Times New Roman" w:cs="Times New Roman"/>
          <w:sz w:val="24"/>
          <w:szCs w:val="24"/>
        </w:rPr>
        <w:t xml:space="preserve"> accept the common cause meaning ascribed by the parties to the highlighted portions of the section.</w:t>
      </w:r>
      <w:r w:rsidR="00545D34">
        <w:rPr>
          <w:rFonts w:ascii="Times New Roman" w:hAnsi="Times New Roman" w:cs="Times New Roman"/>
          <w:sz w:val="24"/>
          <w:szCs w:val="24"/>
        </w:rPr>
        <w:t xml:space="preserve"> </w:t>
      </w:r>
      <w:r w:rsidR="00AB0C47" w:rsidRPr="00F37166">
        <w:rPr>
          <w:rFonts w:ascii="Times New Roman" w:hAnsi="Times New Roman" w:cs="Times New Roman"/>
          <w:sz w:val="24"/>
          <w:szCs w:val="24"/>
        </w:rPr>
        <w:t xml:space="preserve"> It is that</w:t>
      </w:r>
      <w:r w:rsidR="002F00A5" w:rsidRPr="00F37166">
        <w:rPr>
          <w:rFonts w:ascii="Times New Roman" w:hAnsi="Times New Roman" w:cs="Times New Roman"/>
          <w:sz w:val="24"/>
          <w:szCs w:val="24"/>
        </w:rPr>
        <w:t>,</w:t>
      </w:r>
      <w:r w:rsidR="00AB0C47" w:rsidRPr="00F37166">
        <w:rPr>
          <w:rFonts w:ascii="Times New Roman" w:hAnsi="Times New Roman" w:cs="Times New Roman"/>
          <w:sz w:val="24"/>
          <w:szCs w:val="24"/>
        </w:rPr>
        <w:t xml:space="preserve"> a consideration of the section as a whole, in clear and unambiguous terms, </w:t>
      </w:r>
      <w:r w:rsidR="00AB0C47" w:rsidRPr="00F37166">
        <w:rPr>
          <w:rFonts w:ascii="Times New Roman" w:hAnsi="Times New Roman" w:cs="Times New Roman"/>
          <w:sz w:val="24"/>
          <w:szCs w:val="24"/>
        </w:rPr>
        <w:lastRenderedPageBreak/>
        <w:t xml:space="preserve">excludes </w:t>
      </w:r>
      <w:r w:rsidR="006C6C77" w:rsidRPr="00F37166">
        <w:rPr>
          <w:rFonts w:ascii="Times New Roman" w:hAnsi="Times New Roman" w:cs="Times New Roman"/>
          <w:sz w:val="24"/>
          <w:szCs w:val="24"/>
        </w:rPr>
        <w:t xml:space="preserve">from the broad reach of the Act </w:t>
      </w:r>
      <w:r w:rsidR="00AB0C47" w:rsidRPr="00F37166">
        <w:rPr>
          <w:rFonts w:ascii="Times New Roman" w:hAnsi="Times New Roman" w:cs="Times New Roman"/>
          <w:sz w:val="24"/>
          <w:szCs w:val="24"/>
        </w:rPr>
        <w:t xml:space="preserve">a State-indebted </w:t>
      </w:r>
      <w:r w:rsidR="009F49F9" w:rsidRPr="00F37166">
        <w:rPr>
          <w:rFonts w:ascii="Times New Roman" w:hAnsi="Times New Roman" w:cs="Times New Roman"/>
          <w:sz w:val="24"/>
          <w:szCs w:val="24"/>
        </w:rPr>
        <w:t>company</w:t>
      </w:r>
      <w:r w:rsidR="00AB0C47" w:rsidRPr="00F37166">
        <w:rPr>
          <w:rFonts w:ascii="Times New Roman" w:hAnsi="Times New Roman" w:cs="Times New Roman"/>
          <w:sz w:val="24"/>
          <w:szCs w:val="24"/>
        </w:rPr>
        <w:t xml:space="preserve"> that has made or </w:t>
      </w:r>
      <w:r w:rsidR="006C6C77" w:rsidRPr="00F37166">
        <w:rPr>
          <w:rFonts w:ascii="Times New Roman" w:hAnsi="Times New Roman" w:cs="Times New Roman"/>
          <w:sz w:val="24"/>
          <w:szCs w:val="24"/>
        </w:rPr>
        <w:t>presented an application to the High Court for the sanctioning of a scheme of arrangements unless the appella</w:t>
      </w:r>
      <w:r w:rsidR="00360B95" w:rsidRPr="00F37166">
        <w:rPr>
          <w:rFonts w:ascii="Times New Roman" w:hAnsi="Times New Roman" w:cs="Times New Roman"/>
          <w:sz w:val="24"/>
          <w:szCs w:val="24"/>
        </w:rPr>
        <w:t xml:space="preserve">nt </w:t>
      </w:r>
      <w:r w:rsidR="006C6C77" w:rsidRPr="00F37166">
        <w:rPr>
          <w:rFonts w:ascii="Times New Roman" w:hAnsi="Times New Roman" w:cs="Times New Roman"/>
          <w:sz w:val="24"/>
          <w:szCs w:val="24"/>
        </w:rPr>
        <w:t>issues a</w:t>
      </w:r>
      <w:r w:rsidR="00035CB1" w:rsidRPr="00F37166">
        <w:rPr>
          <w:rFonts w:ascii="Times New Roman" w:hAnsi="Times New Roman" w:cs="Times New Roman"/>
          <w:sz w:val="24"/>
          <w:szCs w:val="24"/>
        </w:rPr>
        <w:t>n</w:t>
      </w:r>
      <w:r w:rsidR="006C6C77" w:rsidRPr="00F37166">
        <w:rPr>
          <w:rFonts w:ascii="Times New Roman" w:hAnsi="Times New Roman" w:cs="Times New Roman"/>
          <w:sz w:val="24"/>
          <w:szCs w:val="24"/>
        </w:rPr>
        <w:t xml:space="preserve"> RO within 30 days of the date </w:t>
      </w:r>
      <w:r w:rsidR="00360B95" w:rsidRPr="00F37166">
        <w:rPr>
          <w:rFonts w:ascii="Times New Roman" w:hAnsi="Times New Roman" w:cs="Times New Roman"/>
          <w:sz w:val="24"/>
          <w:szCs w:val="24"/>
        </w:rPr>
        <w:t xml:space="preserve">on which </w:t>
      </w:r>
      <w:r w:rsidR="006C6C77" w:rsidRPr="00F37166">
        <w:rPr>
          <w:rFonts w:ascii="Times New Roman" w:hAnsi="Times New Roman" w:cs="Times New Roman"/>
          <w:sz w:val="24"/>
          <w:szCs w:val="24"/>
        </w:rPr>
        <w:t>such an application is filed.</w:t>
      </w:r>
      <w:r w:rsidR="00360B95"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360B95" w:rsidRPr="00F37166">
        <w:rPr>
          <w:rFonts w:ascii="Times New Roman" w:hAnsi="Times New Roman" w:cs="Times New Roman"/>
          <w:sz w:val="24"/>
          <w:szCs w:val="24"/>
        </w:rPr>
        <w:t>Where, however, the appellant does not exercise his right, then</w:t>
      </w:r>
      <w:r w:rsidR="000F113D" w:rsidRPr="00F37166">
        <w:rPr>
          <w:rFonts w:ascii="Times New Roman" w:hAnsi="Times New Roman" w:cs="Times New Roman"/>
          <w:sz w:val="24"/>
          <w:szCs w:val="24"/>
        </w:rPr>
        <w:t xml:space="preserve"> the scheme of arrangement must</w:t>
      </w:r>
      <w:r w:rsidR="00360B95" w:rsidRPr="00F37166">
        <w:rPr>
          <w:rFonts w:ascii="Times New Roman" w:hAnsi="Times New Roman" w:cs="Times New Roman"/>
          <w:sz w:val="24"/>
          <w:szCs w:val="24"/>
        </w:rPr>
        <w:t xml:space="preserve"> abide with the provisions prescribed in ss 191 to 194. </w:t>
      </w:r>
    </w:p>
    <w:p w14:paraId="0457F934" w14:textId="77777777" w:rsidR="009875E6" w:rsidRPr="00F37166" w:rsidRDefault="009875E6" w:rsidP="00026FB7">
      <w:pPr>
        <w:spacing w:after="0" w:line="240" w:lineRule="auto"/>
        <w:jc w:val="both"/>
        <w:rPr>
          <w:rFonts w:ascii="Times New Roman" w:hAnsi="Times New Roman" w:cs="Times New Roman"/>
          <w:sz w:val="24"/>
          <w:szCs w:val="24"/>
        </w:rPr>
      </w:pPr>
    </w:p>
    <w:p w14:paraId="452D88E4" w14:textId="5ADA699F" w:rsidR="00360B95" w:rsidRPr="00F37166" w:rsidRDefault="009875E6"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F00A5" w:rsidRPr="00F37166">
        <w:rPr>
          <w:rFonts w:ascii="Times New Roman" w:hAnsi="Times New Roman" w:cs="Times New Roman"/>
          <w:sz w:val="24"/>
          <w:szCs w:val="24"/>
        </w:rPr>
        <w:t xml:space="preserve">In my considered </w:t>
      </w:r>
      <w:r w:rsidR="006A31BD" w:rsidRPr="00F37166">
        <w:rPr>
          <w:rFonts w:ascii="Times New Roman" w:hAnsi="Times New Roman" w:cs="Times New Roman"/>
          <w:sz w:val="24"/>
          <w:szCs w:val="24"/>
        </w:rPr>
        <w:t>view, the rationale for excluding the invocation of a</w:t>
      </w:r>
      <w:r w:rsidR="00035CB1" w:rsidRPr="00F37166">
        <w:rPr>
          <w:rFonts w:ascii="Times New Roman" w:hAnsi="Times New Roman" w:cs="Times New Roman"/>
          <w:sz w:val="24"/>
          <w:szCs w:val="24"/>
        </w:rPr>
        <w:t>n</w:t>
      </w:r>
      <w:r w:rsidR="006A31BD" w:rsidRPr="00F37166">
        <w:rPr>
          <w:rFonts w:ascii="Times New Roman" w:hAnsi="Times New Roman" w:cs="Times New Roman"/>
          <w:sz w:val="24"/>
          <w:szCs w:val="24"/>
        </w:rPr>
        <w:t xml:space="preserve"> RO in the face of an application for a scheme of arrangement or liquidation or judicial management is obvious. Like a reconstruction order, these three fall</w:t>
      </w:r>
      <w:r w:rsidR="005B4D1D" w:rsidRPr="00F37166">
        <w:rPr>
          <w:rFonts w:ascii="Times New Roman" w:hAnsi="Times New Roman" w:cs="Times New Roman"/>
          <w:sz w:val="24"/>
          <w:szCs w:val="24"/>
        </w:rPr>
        <w:t xml:space="preserve"> into</w:t>
      </w:r>
      <w:r w:rsidR="002F00A5" w:rsidRPr="00F37166">
        <w:rPr>
          <w:rFonts w:ascii="Times New Roman" w:hAnsi="Times New Roman" w:cs="Times New Roman"/>
          <w:sz w:val="24"/>
          <w:szCs w:val="24"/>
        </w:rPr>
        <w:t xml:space="preserve"> the genre</w:t>
      </w:r>
      <w:r w:rsidR="006A31BD" w:rsidRPr="00F37166">
        <w:rPr>
          <w:rFonts w:ascii="Times New Roman" w:hAnsi="Times New Roman" w:cs="Times New Roman"/>
          <w:sz w:val="24"/>
          <w:szCs w:val="24"/>
        </w:rPr>
        <w:t xml:space="preserve"> of corporate rescue</w:t>
      </w:r>
      <w:r w:rsidR="00DE58C4" w:rsidRPr="00F37166">
        <w:rPr>
          <w:rFonts w:ascii="Times New Roman" w:hAnsi="Times New Roman" w:cs="Times New Roman"/>
          <w:sz w:val="24"/>
          <w:szCs w:val="24"/>
        </w:rPr>
        <w:t xml:space="preserve"> measures. </w:t>
      </w:r>
      <w:r w:rsidR="00545D34">
        <w:rPr>
          <w:rFonts w:ascii="Times New Roman" w:hAnsi="Times New Roman" w:cs="Times New Roman"/>
          <w:sz w:val="24"/>
          <w:szCs w:val="24"/>
        </w:rPr>
        <w:t xml:space="preserve"> </w:t>
      </w:r>
      <w:r w:rsidR="00DE58C4" w:rsidRPr="00F37166">
        <w:rPr>
          <w:rFonts w:ascii="Times New Roman" w:hAnsi="Times New Roman" w:cs="Times New Roman"/>
          <w:sz w:val="24"/>
          <w:szCs w:val="24"/>
        </w:rPr>
        <w:t>It would</w:t>
      </w:r>
      <w:r w:rsidR="006A31BD" w:rsidRPr="00F37166">
        <w:rPr>
          <w:rFonts w:ascii="Times New Roman" w:hAnsi="Times New Roman" w:cs="Times New Roman"/>
          <w:sz w:val="24"/>
          <w:szCs w:val="24"/>
        </w:rPr>
        <w:t xml:space="preserve"> </w:t>
      </w:r>
      <w:r w:rsidR="006E5DA7" w:rsidRPr="00F37166">
        <w:rPr>
          <w:rFonts w:ascii="Times New Roman" w:hAnsi="Times New Roman" w:cs="Times New Roman"/>
          <w:sz w:val="24"/>
          <w:szCs w:val="24"/>
        </w:rPr>
        <w:t>not only</w:t>
      </w:r>
      <w:r w:rsidR="00DE58C4" w:rsidRPr="00F37166">
        <w:rPr>
          <w:rFonts w:ascii="Times New Roman" w:hAnsi="Times New Roman" w:cs="Times New Roman"/>
          <w:sz w:val="24"/>
          <w:szCs w:val="24"/>
        </w:rPr>
        <w:t xml:space="preserve"> be</w:t>
      </w:r>
      <w:r w:rsidR="006E5DA7" w:rsidRPr="00F37166">
        <w:rPr>
          <w:rFonts w:ascii="Times New Roman" w:hAnsi="Times New Roman" w:cs="Times New Roman"/>
          <w:sz w:val="24"/>
          <w:szCs w:val="24"/>
        </w:rPr>
        <w:t xml:space="preserve"> illogical but </w:t>
      </w:r>
      <w:r w:rsidR="006A31BD" w:rsidRPr="00F37166">
        <w:rPr>
          <w:rFonts w:ascii="Times New Roman" w:hAnsi="Times New Roman" w:cs="Times New Roman"/>
          <w:sz w:val="24"/>
          <w:szCs w:val="24"/>
        </w:rPr>
        <w:t xml:space="preserve">undesirable to have two or more of these corporate rescue plans </w:t>
      </w:r>
      <w:r w:rsidR="006E5DA7" w:rsidRPr="00F37166">
        <w:rPr>
          <w:rFonts w:ascii="Times New Roman" w:hAnsi="Times New Roman" w:cs="Times New Roman"/>
          <w:sz w:val="24"/>
          <w:szCs w:val="24"/>
        </w:rPr>
        <w:t>run parallel or in competition with each other.</w:t>
      </w:r>
      <w:r w:rsidR="006A31BD"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6E5DA7" w:rsidRPr="00F37166">
        <w:rPr>
          <w:rFonts w:ascii="Times New Roman" w:hAnsi="Times New Roman" w:cs="Times New Roman"/>
          <w:sz w:val="24"/>
          <w:szCs w:val="24"/>
        </w:rPr>
        <w:t>The legislature, in its wisdom, however</w:t>
      </w:r>
      <w:r w:rsidR="00F407FA" w:rsidRPr="00F37166">
        <w:rPr>
          <w:rFonts w:ascii="Times New Roman" w:hAnsi="Times New Roman" w:cs="Times New Roman"/>
          <w:sz w:val="24"/>
          <w:szCs w:val="24"/>
        </w:rPr>
        <w:t>,</w:t>
      </w:r>
      <w:r w:rsidR="006E5DA7" w:rsidRPr="00F37166">
        <w:rPr>
          <w:rFonts w:ascii="Times New Roman" w:hAnsi="Times New Roman" w:cs="Times New Roman"/>
          <w:sz w:val="24"/>
          <w:szCs w:val="24"/>
        </w:rPr>
        <w:t xml:space="preserve"> decided to provide the appellant with an opportunity to implement </w:t>
      </w:r>
      <w:r w:rsidR="00DE58C4" w:rsidRPr="00F37166">
        <w:rPr>
          <w:rFonts w:ascii="Times New Roman" w:hAnsi="Times New Roman" w:cs="Times New Roman"/>
          <w:sz w:val="24"/>
          <w:szCs w:val="24"/>
        </w:rPr>
        <w:t xml:space="preserve">a </w:t>
      </w:r>
      <w:r w:rsidR="006E5DA7" w:rsidRPr="00F37166">
        <w:rPr>
          <w:rFonts w:ascii="Times New Roman" w:hAnsi="Times New Roman" w:cs="Times New Roman"/>
          <w:sz w:val="24"/>
          <w:szCs w:val="24"/>
        </w:rPr>
        <w:t xml:space="preserve">reconstruction process </w:t>
      </w:r>
      <w:r w:rsidR="00F407FA" w:rsidRPr="00F37166">
        <w:rPr>
          <w:rFonts w:ascii="Times New Roman" w:hAnsi="Times New Roman" w:cs="Times New Roman"/>
          <w:sz w:val="24"/>
          <w:szCs w:val="24"/>
        </w:rPr>
        <w:t xml:space="preserve">but </w:t>
      </w:r>
      <w:r w:rsidR="006E5DA7" w:rsidRPr="00F37166">
        <w:rPr>
          <w:rFonts w:ascii="Times New Roman" w:hAnsi="Times New Roman" w:cs="Times New Roman"/>
          <w:sz w:val="24"/>
          <w:szCs w:val="24"/>
        </w:rPr>
        <w:t>only to a State-indebted company within the specified window period</w:t>
      </w:r>
      <w:r w:rsidR="00026FB7" w:rsidRPr="00F37166">
        <w:rPr>
          <w:rFonts w:ascii="Times New Roman" w:hAnsi="Times New Roman" w:cs="Times New Roman"/>
          <w:sz w:val="24"/>
          <w:szCs w:val="24"/>
        </w:rPr>
        <w:t xml:space="preserve"> of 30 </w:t>
      </w:r>
      <w:r w:rsidR="00DE58C4" w:rsidRPr="00F37166">
        <w:rPr>
          <w:rFonts w:ascii="Times New Roman" w:hAnsi="Times New Roman" w:cs="Times New Roman"/>
          <w:sz w:val="24"/>
          <w:szCs w:val="24"/>
        </w:rPr>
        <w:t>days</w:t>
      </w:r>
      <w:r w:rsidR="006E5DA7"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6E5DA7" w:rsidRPr="00F37166">
        <w:rPr>
          <w:rFonts w:ascii="Times New Roman" w:hAnsi="Times New Roman" w:cs="Times New Roman"/>
          <w:sz w:val="24"/>
          <w:szCs w:val="24"/>
        </w:rPr>
        <w:t xml:space="preserve">The effect of doing so would be to suspend any impending application made in terms of any of the other three categories of corporate rescue. </w:t>
      </w:r>
    </w:p>
    <w:p w14:paraId="5C7779DB" w14:textId="77777777" w:rsidR="009875E6" w:rsidRPr="00F37166" w:rsidRDefault="009875E6" w:rsidP="009875E6">
      <w:pPr>
        <w:tabs>
          <w:tab w:val="left" w:pos="1134"/>
        </w:tabs>
        <w:spacing w:after="0" w:line="480" w:lineRule="auto"/>
        <w:jc w:val="both"/>
        <w:rPr>
          <w:rFonts w:ascii="Times New Roman" w:hAnsi="Times New Roman" w:cs="Times New Roman"/>
          <w:sz w:val="24"/>
          <w:szCs w:val="24"/>
        </w:rPr>
      </w:pPr>
    </w:p>
    <w:p w14:paraId="03F2F488" w14:textId="45B93C1C" w:rsidR="00793EAC" w:rsidRPr="00F37166" w:rsidRDefault="009875E6" w:rsidP="009875E6">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CA4887" w:rsidRPr="00F37166">
        <w:rPr>
          <w:rFonts w:ascii="Times New Roman" w:hAnsi="Times New Roman" w:cs="Times New Roman"/>
          <w:sz w:val="24"/>
          <w:szCs w:val="24"/>
        </w:rPr>
        <w:t>In the present matter, t</w:t>
      </w:r>
      <w:r w:rsidR="00360B95" w:rsidRPr="00F37166">
        <w:rPr>
          <w:rFonts w:ascii="Times New Roman" w:hAnsi="Times New Roman" w:cs="Times New Roman"/>
          <w:sz w:val="24"/>
          <w:szCs w:val="24"/>
        </w:rPr>
        <w:t xml:space="preserve">he application for the sanctioning of the scheme of arrangement </w:t>
      </w:r>
      <w:r w:rsidR="00CA4887" w:rsidRPr="00F37166">
        <w:rPr>
          <w:rFonts w:ascii="Times New Roman" w:hAnsi="Times New Roman" w:cs="Times New Roman"/>
          <w:sz w:val="24"/>
          <w:szCs w:val="24"/>
        </w:rPr>
        <w:t>was f</w:t>
      </w:r>
      <w:r w:rsidRPr="00F37166">
        <w:rPr>
          <w:rFonts w:ascii="Times New Roman" w:hAnsi="Times New Roman" w:cs="Times New Roman"/>
          <w:sz w:val="24"/>
          <w:szCs w:val="24"/>
        </w:rPr>
        <w:t>iled in the High Court on 3 May </w:t>
      </w:r>
      <w:r w:rsidR="00CA4887" w:rsidRPr="00F37166">
        <w:rPr>
          <w:rFonts w:ascii="Times New Roman" w:hAnsi="Times New Roman" w:cs="Times New Roman"/>
          <w:sz w:val="24"/>
          <w:szCs w:val="24"/>
        </w:rPr>
        <w:t xml:space="preserve">2017. </w:t>
      </w:r>
      <w:r w:rsidR="00545D34">
        <w:rPr>
          <w:rFonts w:ascii="Times New Roman" w:hAnsi="Times New Roman" w:cs="Times New Roman"/>
          <w:sz w:val="24"/>
          <w:szCs w:val="24"/>
        </w:rPr>
        <w:t xml:space="preserve"> </w:t>
      </w:r>
      <w:r w:rsidR="00CA4887" w:rsidRPr="00F37166">
        <w:rPr>
          <w:rFonts w:ascii="Times New Roman" w:hAnsi="Times New Roman" w:cs="Times New Roman"/>
          <w:sz w:val="24"/>
          <w:szCs w:val="24"/>
        </w:rPr>
        <w:t xml:space="preserve">It was then sanctioned on 10 May 2017. </w:t>
      </w:r>
      <w:r w:rsidR="00545D34">
        <w:rPr>
          <w:rFonts w:ascii="Times New Roman" w:hAnsi="Times New Roman" w:cs="Times New Roman"/>
          <w:sz w:val="24"/>
          <w:szCs w:val="24"/>
        </w:rPr>
        <w:t xml:space="preserve"> </w:t>
      </w:r>
      <w:r w:rsidR="00CA4887" w:rsidRPr="00F37166">
        <w:rPr>
          <w:rFonts w:ascii="Times New Roman" w:hAnsi="Times New Roman" w:cs="Times New Roman"/>
          <w:sz w:val="24"/>
          <w:szCs w:val="24"/>
        </w:rPr>
        <w:t>The appellant had 30 days to 2 June 2017 to exercise his s</w:t>
      </w:r>
      <w:r w:rsidRPr="00F37166">
        <w:rPr>
          <w:rFonts w:ascii="Times New Roman" w:hAnsi="Times New Roman" w:cs="Times New Roman"/>
          <w:sz w:val="24"/>
          <w:szCs w:val="24"/>
        </w:rPr>
        <w:t xml:space="preserve"> 2</w:t>
      </w:r>
      <w:r w:rsidR="00CA4887" w:rsidRPr="00F37166">
        <w:rPr>
          <w:rFonts w:ascii="Times New Roman" w:hAnsi="Times New Roman" w:cs="Times New Roman"/>
          <w:sz w:val="24"/>
          <w:szCs w:val="24"/>
        </w:rPr>
        <w:t>(a) right to place the Company under a</w:t>
      </w:r>
      <w:r w:rsidR="00F96E8F" w:rsidRPr="00F37166">
        <w:rPr>
          <w:rFonts w:ascii="Times New Roman" w:hAnsi="Times New Roman" w:cs="Times New Roman"/>
          <w:sz w:val="24"/>
          <w:szCs w:val="24"/>
        </w:rPr>
        <w:t>n</w:t>
      </w:r>
      <w:r w:rsidR="00CA4887" w:rsidRPr="00F37166">
        <w:rPr>
          <w:rFonts w:ascii="Times New Roman" w:hAnsi="Times New Roman" w:cs="Times New Roman"/>
          <w:sz w:val="24"/>
          <w:szCs w:val="24"/>
        </w:rPr>
        <w:t xml:space="preserve"> RO. </w:t>
      </w:r>
      <w:r w:rsidR="00545D34">
        <w:rPr>
          <w:rFonts w:ascii="Times New Roman" w:hAnsi="Times New Roman" w:cs="Times New Roman"/>
          <w:sz w:val="24"/>
          <w:szCs w:val="24"/>
        </w:rPr>
        <w:t xml:space="preserve"> </w:t>
      </w:r>
      <w:r w:rsidR="00CA4887" w:rsidRPr="00F37166">
        <w:rPr>
          <w:rFonts w:ascii="Times New Roman" w:hAnsi="Times New Roman" w:cs="Times New Roman"/>
          <w:sz w:val="24"/>
          <w:szCs w:val="24"/>
        </w:rPr>
        <w:t>He, howeve</w:t>
      </w:r>
      <w:r w:rsidRPr="00F37166">
        <w:rPr>
          <w:rFonts w:ascii="Times New Roman" w:hAnsi="Times New Roman" w:cs="Times New Roman"/>
          <w:sz w:val="24"/>
          <w:szCs w:val="24"/>
        </w:rPr>
        <w:t>r, issued the impugned RO on 26 </w:t>
      </w:r>
      <w:r w:rsidR="00CA4887" w:rsidRPr="00F37166">
        <w:rPr>
          <w:rFonts w:ascii="Times New Roman" w:hAnsi="Times New Roman" w:cs="Times New Roman"/>
          <w:sz w:val="24"/>
          <w:szCs w:val="24"/>
        </w:rPr>
        <w:t xml:space="preserve">October 2018. He did so not within 30 days but within </w:t>
      </w:r>
      <w:r w:rsidR="002D67C0" w:rsidRPr="00F37166">
        <w:rPr>
          <w:rFonts w:ascii="Times New Roman" w:hAnsi="Times New Roman" w:cs="Times New Roman"/>
          <w:sz w:val="24"/>
          <w:szCs w:val="24"/>
        </w:rPr>
        <w:t xml:space="preserve">541 days of the presentation of the s 191 (2) application to the High Court. </w:t>
      </w:r>
      <w:r w:rsidR="00545D34">
        <w:rPr>
          <w:rFonts w:ascii="Times New Roman" w:hAnsi="Times New Roman" w:cs="Times New Roman"/>
          <w:sz w:val="24"/>
          <w:szCs w:val="24"/>
        </w:rPr>
        <w:t xml:space="preserve"> </w:t>
      </w:r>
      <w:r w:rsidR="002D67C0" w:rsidRPr="00F37166">
        <w:rPr>
          <w:rFonts w:ascii="Times New Roman" w:hAnsi="Times New Roman" w:cs="Times New Roman"/>
          <w:sz w:val="24"/>
          <w:szCs w:val="24"/>
        </w:rPr>
        <w:t>He was woefully out of ti</w:t>
      </w:r>
      <w:r w:rsidR="000F2AE9" w:rsidRPr="00F37166">
        <w:rPr>
          <w:rFonts w:ascii="Times New Roman" w:hAnsi="Times New Roman" w:cs="Times New Roman"/>
          <w:sz w:val="24"/>
          <w:szCs w:val="24"/>
        </w:rPr>
        <w:t>me.</w:t>
      </w:r>
    </w:p>
    <w:p w14:paraId="6E8AA93D" w14:textId="77777777" w:rsidR="009875E6" w:rsidRPr="00F37166" w:rsidRDefault="009875E6" w:rsidP="005224E9">
      <w:pPr>
        <w:spacing w:after="0" w:line="240" w:lineRule="auto"/>
        <w:jc w:val="both"/>
        <w:rPr>
          <w:rFonts w:ascii="Times New Roman" w:hAnsi="Times New Roman" w:cs="Times New Roman"/>
          <w:sz w:val="24"/>
          <w:szCs w:val="24"/>
        </w:rPr>
      </w:pPr>
    </w:p>
    <w:p w14:paraId="61548BEA" w14:textId="43068C82" w:rsidR="001E4E3E" w:rsidRPr="00F37166" w:rsidRDefault="001E4E3E"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2D67C0" w:rsidRPr="00F37166">
        <w:rPr>
          <w:rFonts w:ascii="Times New Roman" w:hAnsi="Times New Roman" w:cs="Times New Roman"/>
          <w:sz w:val="24"/>
          <w:szCs w:val="24"/>
        </w:rPr>
        <w:t>It is well settled in this jurisdiction that any action done in contravention of the peremptory provisions of a statute is invalid.</w:t>
      </w:r>
      <w:r w:rsidR="00545D34">
        <w:rPr>
          <w:rFonts w:ascii="Times New Roman" w:hAnsi="Times New Roman" w:cs="Times New Roman"/>
          <w:sz w:val="24"/>
          <w:szCs w:val="24"/>
        </w:rPr>
        <w:t xml:space="preserve"> </w:t>
      </w:r>
      <w:r w:rsidR="002D67C0" w:rsidRPr="00F37166">
        <w:rPr>
          <w:rFonts w:ascii="Times New Roman" w:hAnsi="Times New Roman" w:cs="Times New Roman"/>
          <w:sz w:val="24"/>
          <w:szCs w:val="24"/>
        </w:rPr>
        <w:t xml:space="preserve"> </w:t>
      </w:r>
      <w:r w:rsidR="00025BCB" w:rsidRPr="00F37166">
        <w:rPr>
          <w:rFonts w:ascii="Times New Roman" w:hAnsi="Times New Roman" w:cs="Times New Roman"/>
          <w:sz w:val="24"/>
          <w:szCs w:val="24"/>
        </w:rPr>
        <w:t xml:space="preserve">See </w:t>
      </w:r>
      <w:r w:rsidR="00EA0326" w:rsidRPr="00F37166">
        <w:rPr>
          <w:rFonts w:ascii="Times New Roman" w:hAnsi="Times New Roman" w:cs="Times New Roman"/>
          <w:i/>
          <w:sz w:val="24"/>
          <w:szCs w:val="24"/>
        </w:rPr>
        <w:t xml:space="preserve">Guoxing Gong v Mayor Logistics (Pvt) Ltd </w:t>
      </w:r>
      <w:r w:rsidR="00545D34">
        <w:rPr>
          <w:rFonts w:ascii="Times New Roman" w:hAnsi="Times New Roman" w:cs="Times New Roman"/>
          <w:bCs/>
          <w:sz w:val="24"/>
          <w:szCs w:val="24"/>
        </w:rPr>
        <w:t>SC </w:t>
      </w:r>
      <w:r w:rsidRPr="00F37166">
        <w:rPr>
          <w:rFonts w:ascii="Times New Roman" w:hAnsi="Times New Roman" w:cs="Times New Roman"/>
          <w:bCs/>
          <w:sz w:val="24"/>
          <w:szCs w:val="24"/>
        </w:rPr>
        <w:t xml:space="preserve">2/2017 at p </w:t>
      </w:r>
      <w:r w:rsidR="00CB6B8C" w:rsidRPr="00F37166">
        <w:rPr>
          <w:rFonts w:ascii="Times New Roman" w:hAnsi="Times New Roman" w:cs="Times New Roman"/>
          <w:bCs/>
          <w:sz w:val="24"/>
          <w:szCs w:val="24"/>
        </w:rPr>
        <w:t>6</w:t>
      </w:r>
      <w:r w:rsidR="00DA21CC" w:rsidRPr="00F37166">
        <w:rPr>
          <w:rFonts w:ascii="Times New Roman" w:hAnsi="Times New Roman" w:cs="Times New Roman"/>
          <w:bCs/>
          <w:sz w:val="24"/>
          <w:szCs w:val="24"/>
        </w:rPr>
        <w:t>,</w:t>
      </w:r>
      <w:r w:rsidR="00EA0326" w:rsidRPr="00F37166">
        <w:rPr>
          <w:rFonts w:ascii="Times New Roman" w:hAnsi="Times New Roman" w:cs="Times New Roman"/>
          <w:b/>
          <w:sz w:val="24"/>
          <w:szCs w:val="24"/>
        </w:rPr>
        <w:t xml:space="preserve"> </w:t>
      </w:r>
      <w:r w:rsidR="00225503" w:rsidRPr="00F37166">
        <w:rPr>
          <w:rFonts w:ascii="Times New Roman" w:hAnsi="Times New Roman" w:cs="Times New Roman"/>
          <w:i/>
          <w:sz w:val="24"/>
          <w:szCs w:val="24"/>
        </w:rPr>
        <w:t>Mtetwa &amp; Anor v Mupamhadzi</w:t>
      </w:r>
      <w:r w:rsidR="00225503" w:rsidRPr="00F37166">
        <w:rPr>
          <w:rFonts w:ascii="Times New Roman" w:hAnsi="Times New Roman" w:cs="Times New Roman"/>
          <w:sz w:val="24"/>
          <w:szCs w:val="24"/>
        </w:rPr>
        <w:t xml:space="preserve"> 2007 (1) ZLR 253</w:t>
      </w:r>
      <w:r w:rsidR="00F74FE5" w:rsidRPr="00F37166">
        <w:rPr>
          <w:rFonts w:ascii="Times New Roman" w:hAnsi="Times New Roman" w:cs="Times New Roman"/>
          <w:sz w:val="24"/>
          <w:szCs w:val="24"/>
        </w:rPr>
        <w:t xml:space="preserve"> (S) at 255B</w:t>
      </w:r>
      <w:r w:rsidR="00025BCB" w:rsidRPr="00F37166">
        <w:rPr>
          <w:rFonts w:ascii="Times New Roman" w:hAnsi="Times New Roman" w:cs="Times New Roman"/>
          <w:sz w:val="24"/>
          <w:szCs w:val="24"/>
        </w:rPr>
        <w:t>,</w:t>
      </w:r>
      <w:r w:rsidR="008933E9" w:rsidRPr="00F37166">
        <w:rPr>
          <w:rFonts w:ascii="Times New Roman" w:hAnsi="Times New Roman" w:cs="Times New Roman"/>
          <w:sz w:val="24"/>
          <w:szCs w:val="24"/>
        </w:rPr>
        <w:t xml:space="preserve"> </w:t>
      </w:r>
      <w:r w:rsidR="008933E9" w:rsidRPr="00F37166">
        <w:rPr>
          <w:rFonts w:ascii="Times New Roman" w:hAnsi="Times New Roman" w:cs="Times New Roman"/>
          <w:i/>
          <w:iCs/>
          <w:sz w:val="24"/>
          <w:szCs w:val="24"/>
        </w:rPr>
        <w:t>Schierhout v Minister of Justice</w:t>
      </w:r>
      <w:r w:rsidR="00DA21CC" w:rsidRPr="00F37166">
        <w:rPr>
          <w:rFonts w:ascii="Times New Roman" w:hAnsi="Times New Roman" w:cs="Times New Roman"/>
          <w:sz w:val="24"/>
          <w:szCs w:val="24"/>
        </w:rPr>
        <w:t xml:space="preserve"> 1926 AD 99 at 109 and </w:t>
      </w:r>
      <w:r w:rsidR="008933E9" w:rsidRPr="00F37166">
        <w:rPr>
          <w:rFonts w:ascii="Times New Roman" w:hAnsi="Times New Roman" w:cs="Times New Roman"/>
          <w:sz w:val="24"/>
          <w:szCs w:val="24"/>
        </w:rPr>
        <w:t xml:space="preserve">Maxwell </w:t>
      </w:r>
      <w:r w:rsidR="008933E9" w:rsidRPr="00F37166">
        <w:rPr>
          <w:rFonts w:ascii="Times New Roman" w:hAnsi="Times New Roman" w:cs="Times New Roman"/>
          <w:i/>
          <w:iCs/>
          <w:sz w:val="24"/>
          <w:szCs w:val="24"/>
        </w:rPr>
        <w:t>Interpretation of Statutes</w:t>
      </w:r>
      <w:r w:rsidR="008933E9" w:rsidRPr="00F37166">
        <w:rPr>
          <w:rFonts w:ascii="Times New Roman" w:hAnsi="Times New Roman" w:cs="Times New Roman"/>
          <w:sz w:val="24"/>
          <w:szCs w:val="24"/>
        </w:rPr>
        <w:t>, 7</w:t>
      </w:r>
      <w:r w:rsidRPr="00F37166">
        <w:rPr>
          <w:rFonts w:ascii="Times New Roman" w:hAnsi="Times New Roman" w:cs="Times New Roman"/>
          <w:sz w:val="24"/>
          <w:szCs w:val="24"/>
        </w:rPr>
        <w:t xml:space="preserve"> </w:t>
      </w:r>
      <w:r w:rsidR="008933E9" w:rsidRPr="00F37166">
        <w:rPr>
          <w:rFonts w:ascii="Times New Roman" w:hAnsi="Times New Roman" w:cs="Times New Roman"/>
          <w:sz w:val="24"/>
          <w:szCs w:val="24"/>
        </w:rPr>
        <w:t>ed p</w:t>
      </w:r>
      <w:r w:rsidRPr="00F37166">
        <w:rPr>
          <w:rFonts w:ascii="Times New Roman" w:hAnsi="Times New Roman" w:cs="Times New Roman"/>
          <w:sz w:val="24"/>
          <w:szCs w:val="24"/>
        </w:rPr>
        <w:t xml:space="preserve"> </w:t>
      </w:r>
      <w:r w:rsidR="008933E9" w:rsidRPr="00F37166">
        <w:rPr>
          <w:rFonts w:ascii="Times New Roman" w:hAnsi="Times New Roman" w:cs="Times New Roman"/>
          <w:sz w:val="24"/>
          <w:szCs w:val="24"/>
        </w:rPr>
        <w:t>316</w:t>
      </w:r>
      <w:r w:rsidR="00225503" w:rsidRPr="00F37166">
        <w:rPr>
          <w:rFonts w:ascii="Times New Roman" w:hAnsi="Times New Roman" w:cs="Times New Roman"/>
          <w:sz w:val="24"/>
          <w:szCs w:val="24"/>
        </w:rPr>
        <w:t>.</w:t>
      </w:r>
    </w:p>
    <w:p w14:paraId="0B74A856" w14:textId="77777777" w:rsidR="00026FB7" w:rsidRPr="00F37166" w:rsidRDefault="00026FB7" w:rsidP="008F4377">
      <w:pPr>
        <w:tabs>
          <w:tab w:val="left" w:pos="1134"/>
        </w:tabs>
        <w:spacing w:after="0" w:line="360" w:lineRule="auto"/>
        <w:jc w:val="both"/>
        <w:rPr>
          <w:rFonts w:ascii="Times New Roman" w:hAnsi="Times New Roman" w:cs="Times New Roman"/>
          <w:sz w:val="24"/>
          <w:szCs w:val="24"/>
        </w:rPr>
      </w:pPr>
    </w:p>
    <w:p w14:paraId="52CD14CF" w14:textId="35A430A3" w:rsidR="008933E9" w:rsidRPr="00F37166" w:rsidRDefault="001E4E3E" w:rsidP="00026FB7">
      <w:pPr>
        <w:tabs>
          <w:tab w:val="left" w:pos="1134"/>
        </w:tabs>
        <w:jc w:val="both"/>
        <w:rPr>
          <w:rFonts w:ascii="Times New Roman" w:hAnsi="Times New Roman" w:cs="Times New Roman"/>
          <w:sz w:val="24"/>
          <w:szCs w:val="24"/>
        </w:rPr>
      </w:pPr>
      <w:r w:rsidRPr="00F37166">
        <w:rPr>
          <w:rFonts w:ascii="Times New Roman" w:hAnsi="Times New Roman" w:cs="Times New Roman"/>
          <w:sz w:val="24"/>
          <w:szCs w:val="24"/>
        </w:rPr>
        <w:tab/>
      </w:r>
      <w:r w:rsidR="008933E9" w:rsidRPr="00F37166">
        <w:rPr>
          <w:rFonts w:ascii="Times New Roman" w:hAnsi="Times New Roman" w:cs="Times New Roman"/>
          <w:sz w:val="24"/>
          <w:szCs w:val="24"/>
        </w:rPr>
        <w:t xml:space="preserve">In this regard, the court a quo, </w:t>
      </w:r>
      <w:r w:rsidR="002375A4" w:rsidRPr="00F37166">
        <w:rPr>
          <w:rFonts w:ascii="Times New Roman" w:hAnsi="Times New Roman" w:cs="Times New Roman"/>
          <w:sz w:val="24"/>
          <w:szCs w:val="24"/>
        </w:rPr>
        <w:t>righ</w:t>
      </w:r>
      <w:r w:rsidR="008933E9" w:rsidRPr="00F37166">
        <w:rPr>
          <w:rFonts w:ascii="Times New Roman" w:hAnsi="Times New Roman" w:cs="Times New Roman"/>
          <w:sz w:val="24"/>
          <w:szCs w:val="24"/>
        </w:rPr>
        <w:t>tly remarked that:</w:t>
      </w:r>
    </w:p>
    <w:p w14:paraId="5D275CA7" w14:textId="1D9B1C20" w:rsidR="00793EAC" w:rsidRPr="00F37166" w:rsidRDefault="00793EAC" w:rsidP="001E4E3E">
      <w:pPr>
        <w:spacing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 xml:space="preserve">“The order which the minister issued seventeen (17) months into the scheme of arrangement, </w:t>
      </w:r>
      <w:r w:rsidR="008933E9" w:rsidRPr="00F37166">
        <w:rPr>
          <w:rFonts w:ascii="Times New Roman" w:hAnsi="Times New Roman" w:cs="Times New Roman"/>
          <w:sz w:val="24"/>
          <w:szCs w:val="24"/>
        </w:rPr>
        <w:t>no doubt</w:t>
      </w:r>
      <w:r w:rsidRPr="00F37166">
        <w:rPr>
          <w:rFonts w:ascii="Times New Roman" w:hAnsi="Times New Roman" w:cs="Times New Roman"/>
          <w:sz w:val="24"/>
          <w:szCs w:val="24"/>
        </w:rPr>
        <w:t xml:space="preserve"> violates s 2 (a) of the Act. The section it has already been stated, is peremptory. It admits of no discretion on the part of the Minister. It is trite that an order which is issued in direct violation of the law stands on no leg. It is a nullity. Similarly</w:t>
      </w:r>
      <w:r w:rsidR="008933E9" w:rsidRPr="00F37166">
        <w:rPr>
          <w:rFonts w:ascii="Times New Roman" w:hAnsi="Times New Roman" w:cs="Times New Roman"/>
          <w:sz w:val="24"/>
          <w:szCs w:val="24"/>
        </w:rPr>
        <w:t>,</w:t>
      </w:r>
      <w:r w:rsidRPr="00F37166">
        <w:rPr>
          <w:rFonts w:ascii="Times New Roman" w:hAnsi="Times New Roman" w:cs="Times New Roman"/>
          <w:sz w:val="24"/>
          <w:szCs w:val="24"/>
        </w:rPr>
        <w:t xml:space="preserve"> an application which is premised on a nullity cannot stand. Nothing begets nothing</w:t>
      </w:r>
      <w:r w:rsidR="00857F74" w:rsidRPr="00F37166">
        <w:rPr>
          <w:rFonts w:ascii="Times New Roman" w:hAnsi="Times New Roman" w:cs="Times New Roman"/>
          <w:sz w:val="24"/>
          <w:szCs w:val="24"/>
        </w:rPr>
        <w:t>…...</w:t>
      </w:r>
      <w:r w:rsidRPr="00F37166">
        <w:rPr>
          <w:rFonts w:ascii="Times New Roman" w:hAnsi="Times New Roman" w:cs="Times New Roman"/>
          <w:sz w:val="24"/>
          <w:szCs w:val="24"/>
        </w:rPr>
        <w:t>It is by parity of reasoning</w:t>
      </w:r>
      <w:r w:rsidR="008933E9" w:rsidRPr="00F37166">
        <w:rPr>
          <w:rFonts w:ascii="Times New Roman" w:hAnsi="Times New Roman" w:cs="Times New Roman"/>
          <w:sz w:val="24"/>
          <w:szCs w:val="24"/>
        </w:rPr>
        <w:t xml:space="preserve">, </w:t>
      </w:r>
      <w:r w:rsidRPr="00F37166">
        <w:rPr>
          <w:rFonts w:ascii="Times New Roman" w:hAnsi="Times New Roman" w:cs="Times New Roman"/>
          <w:sz w:val="24"/>
          <w:szCs w:val="24"/>
        </w:rPr>
        <w:t xml:space="preserve">evident that the application which the Minister made to confirm a nullity cannot stand. It will simply collapse. It will do so on the basis that the foundation upon which it is predicated does not exist. The court, in other words, cannot confirm a nothing.” </w:t>
      </w:r>
    </w:p>
    <w:p w14:paraId="76EAAF7C" w14:textId="77777777" w:rsidR="001E4E3E" w:rsidRPr="00F37166" w:rsidRDefault="001E4E3E" w:rsidP="005224E9">
      <w:pPr>
        <w:spacing w:after="0" w:line="240" w:lineRule="auto"/>
        <w:ind w:left="720" w:firstLine="62"/>
        <w:jc w:val="both"/>
        <w:rPr>
          <w:rFonts w:ascii="Times New Roman" w:hAnsi="Times New Roman" w:cs="Times New Roman"/>
          <w:sz w:val="24"/>
          <w:szCs w:val="24"/>
        </w:rPr>
      </w:pPr>
    </w:p>
    <w:p w14:paraId="18854E82" w14:textId="77777777" w:rsidR="001E4E3E" w:rsidRPr="00F37166" w:rsidRDefault="001E4E3E" w:rsidP="001E4E3E">
      <w:pPr>
        <w:spacing w:after="0" w:line="240" w:lineRule="auto"/>
        <w:ind w:left="720" w:firstLine="62"/>
        <w:jc w:val="both"/>
        <w:rPr>
          <w:rFonts w:ascii="Times New Roman" w:hAnsi="Times New Roman" w:cs="Times New Roman"/>
          <w:sz w:val="24"/>
          <w:szCs w:val="24"/>
        </w:rPr>
      </w:pPr>
    </w:p>
    <w:p w14:paraId="1C4863E8" w14:textId="2A8D8617" w:rsidR="001E4E3E" w:rsidRDefault="001E4E3E" w:rsidP="00545D34">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0412EA" w:rsidRPr="00F37166">
        <w:rPr>
          <w:rFonts w:ascii="Times New Roman" w:hAnsi="Times New Roman" w:cs="Times New Roman"/>
          <w:sz w:val="24"/>
          <w:szCs w:val="24"/>
        </w:rPr>
        <w:t>I am</w:t>
      </w:r>
      <w:r w:rsidR="008878A7" w:rsidRPr="00F37166">
        <w:rPr>
          <w:rFonts w:ascii="Times New Roman" w:hAnsi="Times New Roman" w:cs="Times New Roman"/>
          <w:sz w:val="24"/>
          <w:szCs w:val="24"/>
        </w:rPr>
        <w:t xml:space="preserve"> satisfied that the appellant </w:t>
      </w:r>
      <w:r w:rsidR="000412EA" w:rsidRPr="00F37166">
        <w:rPr>
          <w:rFonts w:ascii="Times New Roman" w:hAnsi="Times New Roman" w:cs="Times New Roman"/>
          <w:sz w:val="24"/>
          <w:szCs w:val="24"/>
        </w:rPr>
        <w:t xml:space="preserve">misconstrued s 2 (a) of the Act and, therefore, </w:t>
      </w:r>
      <w:r w:rsidR="009F49F9" w:rsidRPr="00F37166">
        <w:rPr>
          <w:rFonts w:ascii="Times New Roman" w:hAnsi="Times New Roman" w:cs="Times New Roman"/>
          <w:sz w:val="24"/>
          <w:szCs w:val="24"/>
        </w:rPr>
        <w:t xml:space="preserve">acted contrary to statute. </w:t>
      </w:r>
      <w:r w:rsidR="00545D34">
        <w:rPr>
          <w:rFonts w:ascii="Times New Roman" w:hAnsi="Times New Roman" w:cs="Times New Roman"/>
          <w:sz w:val="24"/>
          <w:szCs w:val="24"/>
        </w:rPr>
        <w:t xml:space="preserve"> </w:t>
      </w:r>
      <w:r w:rsidR="008878A7" w:rsidRPr="00F37166">
        <w:rPr>
          <w:rFonts w:ascii="Times New Roman" w:hAnsi="Times New Roman" w:cs="Times New Roman"/>
          <w:sz w:val="24"/>
          <w:szCs w:val="24"/>
        </w:rPr>
        <w:t>The RO was, therefore, invalid before it was even issued</w:t>
      </w:r>
      <w:r w:rsidR="001B7E27" w:rsidRPr="00F37166">
        <w:rPr>
          <w:rFonts w:ascii="Times New Roman" w:hAnsi="Times New Roman" w:cs="Times New Roman"/>
          <w:sz w:val="24"/>
          <w:szCs w:val="24"/>
        </w:rPr>
        <w:t>.</w:t>
      </w:r>
      <w:r w:rsidR="008878A7" w:rsidRPr="00F37166">
        <w:rPr>
          <w:rFonts w:ascii="Times New Roman" w:hAnsi="Times New Roman" w:cs="Times New Roman"/>
          <w:sz w:val="24"/>
          <w:szCs w:val="24"/>
        </w:rPr>
        <w:t xml:space="preserve"> </w:t>
      </w:r>
      <w:r w:rsidR="00545D34">
        <w:rPr>
          <w:rFonts w:ascii="Times New Roman" w:hAnsi="Times New Roman" w:cs="Times New Roman"/>
          <w:sz w:val="24"/>
          <w:szCs w:val="24"/>
        </w:rPr>
        <w:t xml:space="preserve"> </w:t>
      </w:r>
      <w:r w:rsidR="008878A7" w:rsidRPr="00F37166">
        <w:rPr>
          <w:rFonts w:ascii="Times New Roman" w:hAnsi="Times New Roman" w:cs="Times New Roman"/>
          <w:sz w:val="24"/>
          <w:szCs w:val="24"/>
        </w:rPr>
        <w:t>The appeal would fail on this basis.</w:t>
      </w:r>
    </w:p>
    <w:p w14:paraId="125DF5DA" w14:textId="77777777" w:rsidR="00545D34" w:rsidRPr="00F37166" w:rsidRDefault="00545D34" w:rsidP="00545D34">
      <w:pPr>
        <w:tabs>
          <w:tab w:val="left" w:pos="1134"/>
        </w:tabs>
        <w:spacing w:after="0" w:line="480" w:lineRule="auto"/>
        <w:jc w:val="both"/>
        <w:rPr>
          <w:rFonts w:ascii="Times New Roman" w:hAnsi="Times New Roman" w:cs="Times New Roman"/>
          <w:sz w:val="24"/>
          <w:szCs w:val="24"/>
        </w:rPr>
      </w:pPr>
    </w:p>
    <w:p w14:paraId="3057994A" w14:textId="7D0B5236" w:rsidR="0006606C" w:rsidRPr="00F37166" w:rsidRDefault="001E4E3E" w:rsidP="001E4E3E">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06606C" w:rsidRPr="00F37166">
        <w:rPr>
          <w:rFonts w:ascii="Times New Roman" w:hAnsi="Times New Roman" w:cs="Times New Roman"/>
          <w:sz w:val="24"/>
          <w:szCs w:val="24"/>
        </w:rPr>
        <w:t xml:space="preserve">Mr </w:t>
      </w:r>
      <w:r w:rsidR="0006606C" w:rsidRPr="00F37166">
        <w:rPr>
          <w:rFonts w:ascii="Times New Roman" w:hAnsi="Times New Roman" w:cs="Times New Roman"/>
          <w:i/>
          <w:sz w:val="24"/>
          <w:szCs w:val="24"/>
        </w:rPr>
        <w:t>Magwaliba</w:t>
      </w:r>
      <w:r w:rsidR="00E8460B" w:rsidRPr="00F37166">
        <w:rPr>
          <w:rFonts w:ascii="Times New Roman" w:hAnsi="Times New Roman" w:cs="Times New Roman"/>
          <w:i/>
          <w:sz w:val="24"/>
          <w:szCs w:val="24"/>
        </w:rPr>
        <w:t xml:space="preserve">, </w:t>
      </w:r>
      <w:r w:rsidR="00E8460B" w:rsidRPr="00F37166">
        <w:rPr>
          <w:rFonts w:ascii="Times New Roman" w:hAnsi="Times New Roman" w:cs="Times New Roman"/>
          <w:sz w:val="24"/>
          <w:szCs w:val="24"/>
        </w:rPr>
        <w:t>however</w:t>
      </w:r>
      <w:r w:rsidR="001B7E27" w:rsidRPr="00F37166">
        <w:rPr>
          <w:rFonts w:ascii="Times New Roman" w:hAnsi="Times New Roman" w:cs="Times New Roman"/>
          <w:i/>
          <w:sz w:val="24"/>
          <w:szCs w:val="24"/>
        </w:rPr>
        <w:t xml:space="preserve">, </w:t>
      </w:r>
      <w:r w:rsidR="001B7E27" w:rsidRPr="00F37166">
        <w:rPr>
          <w:rFonts w:ascii="Times New Roman" w:hAnsi="Times New Roman" w:cs="Times New Roman"/>
          <w:sz w:val="24"/>
          <w:szCs w:val="24"/>
        </w:rPr>
        <w:t>made</w:t>
      </w:r>
      <w:r w:rsidR="0006606C" w:rsidRPr="00F37166">
        <w:rPr>
          <w:rFonts w:ascii="Times New Roman" w:hAnsi="Times New Roman" w:cs="Times New Roman"/>
          <w:sz w:val="24"/>
          <w:szCs w:val="24"/>
        </w:rPr>
        <w:t xml:space="preserve"> two alternative contention</w:t>
      </w:r>
      <w:r w:rsidR="00C90F63" w:rsidRPr="00F37166">
        <w:rPr>
          <w:rFonts w:ascii="Times New Roman" w:hAnsi="Times New Roman" w:cs="Times New Roman"/>
          <w:sz w:val="24"/>
          <w:szCs w:val="24"/>
        </w:rPr>
        <w:t xml:space="preserve">s. </w:t>
      </w:r>
      <w:r w:rsidR="00545D34">
        <w:rPr>
          <w:rFonts w:ascii="Times New Roman" w:hAnsi="Times New Roman" w:cs="Times New Roman"/>
          <w:sz w:val="24"/>
          <w:szCs w:val="24"/>
        </w:rPr>
        <w:t xml:space="preserve"> </w:t>
      </w:r>
      <w:r w:rsidR="00C90F63" w:rsidRPr="00F37166">
        <w:rPr>
          <w:rFonts w:ascii="Times New Roman" w:hAnsi="Times New Roman" w:cs="Times New Roman"/>
          <w:sz w:val="24"/>
          <w:szCs w:val="24"/>
        </w:rPr>
        <w:t xml:space="preserve">The first was that the scheme had been abandoned at the time the RO was issued. </w:t>
      </w:r>
      <w:r w:rsidR="00545D34">
        <w:rPr>
          <w:rFonts w:ascii="Times New Roman" w:hAnsi="Times New Roman" w:cs="Times New Roman"/>
          <w:sz w:val="24"/>
          <w:szCs w:val="24"/>
        </w:rPr>
        <w:t xml:space="preserve"> </w:t>
      </w:r>
      <w:r w:rsidR="00C90F63" w:rsidRPr="00F37166">
        <w:rPr>
          <w:rFonts w:ascii="Times New Roman" w:hAnsi="Times New Roman" w:cs="Times New Roman"/>
          <w:sz w:val="24"/>
          <w:szCs w:val="24"/>
        </w:rPr>
        <w:t>The second was that the failure to register the court order sanctioning the scheme and its at</w:t>
      </w:r>
      <w:r w:rsidR="00792ADB" w:rsidRPr="00F37166">
        <w:rPr>
          <w:rFonts w:ascii="Times New Roman" w:hAnsi="Times New Roman" w:cs="Times New Roman"/>
          <w:sz w:val="24"/>
          <w:szCs w:val="24"/>
        </w:rPr>
        <w:t>tachment as prescribed by s 191</w:t>
      </w:r>
      <w:r w:rsidR="00C90F63" w:rsidRPr="00F37166">
        <w:rPr>
          <w:rFonts w:ascii="Times New Roman" w:hAnsi="Times New Roman" w:cs="Times New Roman"/>
          <w:sz w:val="24"/>
          <w:szCs w:val="24"/>
        </w:rPr>
        <w:t>(3) render</w:t>
      </w:r>
      <w:r w:rsidR="00DA45D5" w:rsidRPr="00F37166">
        <w:rPr>
          <w:rFonts w:ascii="Times New Roman" w:hAnsi="Times New Roman" w:cs="Times New Roman"/>
          <w:sz w:val="24"/>
          <w:szCs w:val="24"/>
        </w:rPr>
        <w:t>ed</w:t>
      </w:r>
      <w:r w:rsidR="00C90F63" w:rsidRPr="00F37166">
        <w:rPr>
          <w:rFonts w:ascii="Times New Roman" w:hAnsi="Times New Roman" w:cs="Times New Roman"/>
          <w:sz w:val="24"/>
          <w:szCs w:val="24"/>
        </w:rPr>
        <w:t xml:space="preserve"> the scheme ineffectual. </w:t>
      </w:r>
      <w:r w:rsidR="00545D34">
        <w:rPr>
          <w:rFonts w:ascii="Times New Roman" w:hAnsi="Times New Roman" w:cs="Times New Roman"/>
          <w:sz w:val="24"/>
          <w:szCs w:val="24"/>
        </w:rPr>
        <w:t xml:space="preserve"> </w:t>
      </w:r>
      <w:r w:rsidR="00C90F63" w:rsidRPr="00F37166">
        <w:rPr>
          <w:rFonts w:ascii="Times New Roman" w:hAnsi="Times New Roman" w:cs="Times New Roman"/>
          <w:i/>
          <w:iCs/>
          <w:sz w:val="24"/>
          <w:szCs w:val="24"/>
        </w:rPr>
        <w:t>Per contra</w:t>
      </w:r>
      <w:r w:rsidR="00C90F63" w:rsidRPr="00F37166">
        <w:rPr>
          <w:rFonts w:ascii="Times New Roman" w:hAnsi="Times New Roman" w:cs="Times New Roman"/>
          <w:sz w:val="24"/>
          <w:szCs w:val="24"/>
        </w:rPr>
        <w:t>, b</w:t>
      </w:r>
      <w:r w:rsidR="00792ADB" w:rsidRPr="00F37166">
        <w:rPr>
          <w:rFonts w:ascii="Times New Roman" w:hAnsi="Times New Roman" w:cs="Times New Roman"/>
          <w:sz w:val="24"/>
          <w:szCs w:val="24"/>
        </w:rPr>
        <w:t>oth Mr </w:t>
      </w:r>
      <w:r w:rsidR="00C90F63" w:rsidRPr="00F37166">
        <w:rPr>
          <w:rFonts w:ascii="Times New Roman" w:hAnsi="Times New Roman" w:cs="Times New Roman"/>
          <w:i/>
          <w:sz w:val="24"/>
          <w:szCs w:val="24"/>
        </w:rPr>
        <w:t>Mpofu</w:t>
      </w:r>
      <w:r w:rsidR="00792ADB" w:rsidRPr="00F37166">
        <w:rPr>
          <w:rFonts w:ascii="Times New Roman" w:hAnsi="Times New Roman" w:cs="Times New Roman"/>
          <w:sz w:val="24"/>
          <w:szCs w:val="24"/>
        </w:rPr>
        <w:t xml:space="preserve"> and Mr</w:t>
      </w:r>
      <w:r w:rsidR="00C90F63" w:rsidRPr="00F37166">
        <w:rPr>
          <w:rFonts w:ascii="Times New Roman" w:hAnsi="Times New Roman" w:cs="Times New Roman"/>
          <w:sz w:val="24"/>
          <w:szCs w:val="24"/>
        </w:rPr>
        <w:t xml:space="preserve"> </w:t>
      </w:r>
      <w:r w:rsidR="00C90F63" w:rsidRPr="00F37166">
        <w:rPr>
          <w:rFonts w:ascii="Times New Roman" w:hAnsi="Times New Roman" w:cs="Times New Roman"/>
          <w:i/>
          <w:sz w:val="24"/>
          <w:szCs w:val="24"/>
        </w:rPr>
        <w:t>Mubaiwa</w:t>
      </w:r>
      <w:r w:rsidR="00C90F63" w:rsidRPr="00F37166">
        <w:rPr>
          <w:rFonts w:ascii="Times New Roman" w:hAnsi="Times New Roman" w:cs="Times New Roman"/>
          <w:sz w:val="24"/>
          <w:szCs w:val="24"/>
        </w:rPr>
        <w:t xml:space="preserve"> refuted these alternative contentions. </w:t>
      </w:r>
      <w:r w:rsidR="00545D34">
        <w:rPr>
          <w:rFonts w:ascii="Times New Roman" w:hAnsi="Times New Roman" w:cs="Times New Roman"/>
          <w:sz w:val="24"/>
          <w:szCs w:val="24"/>
        </w:rPr>
        <w:t xml:space="preserve"> </w:t>
      </w:r>
      <w:r w:rsidR="00C90F63" w:rsidRPr="00F37166">
        <w:rPr>
          <w:rFonts w:ascii="Times New Roman" w:hAnsi="Times New Roman" w:cs="Times New Roman"/>
          <w:sz w:val="24"/>
          <w:szCs w:val="24"/>
        </w:rPr>
        <w:t>They argued that the scheme was alive at the time the RO was issued and that it had been registered.</w:t>
      </w:r>
    </w:p>
    <w:p w14:paraId="34CA5212" w14:textId="77777777" w:rsidR="001E4E3E" w:rsidRPr="00F37166" w:rsidRDefault="001E4E3E" w:rsidP="00026FB7">
      <w:pPr>
        <w:spacing w:after="0" w:line="240" w:lineRule="auto"/>
        <w:jc w:val="both"/>
        <w:rPr>
          <w:rFonts w:ascii="Times New Roman" w:hAnsi="Times New Roman" w:cs="Times New Roman"/>
          <w:sz w:val="24"/>
          <w:szCs w:val="24"/>
        </w:rPr>
      </w:pPr>
    </w:p>
    <w:p w14:paraId="642DA1C5" w14:textId="45A6A214" w:rsidR="00C90F63" w:rsidRPr="00F37166" w:rsidRDefault="00792ADB"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624BA7" w:rsidRPr="00F37166">
        <w:rPr>
          <w:rFonts w:ascii="Times New Roman" w:hAnsi="Times New Roman" w:cs="Times New Roman"/>
          <w:sz w:val="24"/>
          <w:szCs w:val="24"/>
        </w:rPr>
        <w:t xml:space="preserve">I </w:t>
      </w:r>
      <w:r w:rsidR="00C90F63" w:rsidRPr="00F37166">
        <w:rPr>
          <w:rFonts w:ascii="Times New Roman" w:hAnsi="Times New Roman" w:cs="Times New Roman"/>
          <w:sz w:val="24"/>
          <w:szCs w:val="24"/>
        </w:rPr>
        <w:t xml:space="preserve">proceed to deal with each alternative contention </w:t>
      </w:r>
      <w:r w:rsidR="007414B0" w:rsidRPr="00F37166">
        <w:rPr>
          <w:rFonts w:ascii="Times New Roman" w:hAnsi="Times New Roman" w:cs="Times New Roman"/>
          <w:i/>
          <w:sz w:val="24"/>
          <w:szCs w:val="24"/>
        </w:rPr>
        <w:t>ad</w:t>
      </w:r>
      <w:r w:rsidR="007414B0" w:rsidRPr="00F37166">
        <w:rPr>
          <w:rFonts w:ascii="Times New Roman" w:hAnsi="Times New Roman" w:cs="Times New Roman"/>
          <w:sz w:val="24"/>
          <w:szCs w:val="24"/>
        </w:rPr>
        <w:t xml:space="preserve"> </w:t>
      </w:r>
      <w:r w:rsidR="00C90F63" w:rsidRPr="00F37166">
        <w:rPr>
          <w:rFonts w:ascii="Times New Roman" w:hAnsi="Times New Roman" w:cs="Times New Roman"/>
          <w:i/>
          <w:iCs/>
          <w:sz w:val="24"/>
          <w:szCs w:val="24"/>
        </w:rPr>
        <w:t>seriatim</w:t>
      </w:r>
      <w:r w:rsidR="00C90F63" w:rsidRPr="00F37166">
        <w:rPr>
          <w:rFonts w:ascii="Times New Roman" w:hAnsi="Times New Roman" w:cs="Times New Roman"/>
          <w:sz w:val="24"/>
          <w:szCs w:val="24"/>
        </w:rPr>
        <w:t>.</w:t>
      </w:r>
    </w:p>
    <w:p w14:paraId="2C7D3D7A" w14:textId="77777777" w:rsidR="00792ADB" w:rsidRPr="00F37166" w:rsidRDefault="00792ADB" w:rsidP="00792ADB">
      <w:pPr>
        <w:tabs>
          <w:tab w:val="left" w:pos="1134"/>
        </w:tabs>
        <w:spacing w:after="0" w:line="480" w:lineRule="auto"/>
        <w:jc w:val="both"/>
        <w:rPr>
          <w:rFonts w:ascii="Times New Roman" w:hAnsi="Times New Roman" w:cs="Times New Roman"/>
          <w:sz w:val="24"/>
          <w:szCs w:val="24"/>
        </w:rPr>
      </w:pPr>
    </w:p>
    <w:p w14:paraId="787B39C5" w14:textId="4E31C5AA" w:rsidR="00C90F63" w:rsidRPr="00F37166" w:rsidRDefault="00026FB7" w:rsidP="00026FB7">
      <w:pPr>
        <w:tabs>
          <w:tab w:val="left" w:pos="1134"/>
        </w:tabs>
        <w:spacing w:after="0" w:line="480" w:lineRule="auto"/>
        <w:ind w:firstLine="720"/>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C90F63" w:rsidRPr="00F37166">
        <w:rPr>
          <w:rFonts w:ascii="Times New Roman" w:hAnsi="Times New Roman" w:cs="Times New Roman"/>
          <w:sz w:val="24"/>
          <w:szCs w:val="24"/>
        </w:rPr>
        <w:t>The bas</w:t>
      </w:r>
      <w:r w:rsidR="00F552DF" w:rsidRPr="00F37166">
        <w:rPr>
          <w:rFonts w:ascii="Times New Roman" w:hAnsi="Times New Roman" w:cs="Times New Roman"/>
          <w:sz w:val="24"/>
          <w:szCs w:val="24"/>
        </w:rPr>
        <w:t>e</w:t>
      </w:r>
      <w:r w:rsidR="00C90F63" w:rsidRPr="00F37166">
        <w:rPr>
          <w:rFonts w:ascii="Times New Roman" w:hAnsi="Times New Roman" w:cs="Times New Roman"/>
          <w:sz w:val="24"/>
          <w:szCs w:val="24"/>
        </w:rPr>
        <w:t>s for the abandonment submission was that</w:t>
      </w:r>
      <w:r w:rsidR="00F552DF" w:rsidRPr="00F37166">
        <w:rPr>
          <w:rFonts w:ascii="Times New Roman" w:hAnsi="Times New Roman" w:cs="Times New Roman"/>
          <w:sz w:val="24"/>
          <w:szCs w:val="24"/>
        </w:rPr>
        <w:t>, firstly,</w:t>
      </w:r>
      <w:r w:rsidR="00C90F63" w:rsidRPr="00F37166">
        <w:rPr>
          <w:rFonts w:ascii="Times New Roman" w:hAnsi="Times New Roman" w:cs="Times New Roman"/>
          <w:sz w:val="24"/>
          <w:szCs w:val="24"/>
        </w:rPr>
        <w:t xml:space="preserve"> the Company had breached the scheme by defaulting on the payment of interest that was</w:t>
      </w:r>
      <w:r w:rsidR="00F552DF" w:rsidRPr="00F37166">
        <w:rPr>
          <w:rFonts w:ascii="Times New Roman" w:hAnsi="Times New Roman" w:cs="Times New Roman"/>
          <w:sz w:val="24"/>
          <w:szCs w:val="24"/>
        </w:rPr>
        <w:t xml:space="preserve"> due by 10 May 2018, after the prescribed one-year moratorium on interest payments</w:t>
      </w:r>
      <w:r w:rsidR="00624BA7" w:rsidRPr="00F37166">
        <w:rPr>
          <w:rFonts w:ascii="Times New Roman" w:hAnsi="Times New Roman" w:cs="Times New Roman"/>
          <w:sz w:val="24"/>
          <w:szCs w:val="24"/>
        </w:rPr>
        <w:t xml:space="preserve"> had elapsed</w:t>
      </w:r>
      <w:r w:rsidR="00F552DF"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00F552DF" w:rsidRPr="00F37166">
        <w:rPr>
          <w:rFonts w:ascii="Times New Roman" w:hAnsi="Times New Roman" w:cs="Times New Roman"/>
          <w:sz w:val="24"/>
          <w:szCs w:val="24"/>
        </w:rPr>
        <w:t>The second was that</w:t>
      </w:r>
      <w:r w:rsidR="00DA45D5" w:rsidRPr="00F37166">
        <w:rPr>
          <w:rFonts w:ascii="Times New Roman" w:hAnsi="Times New Roman" w:cs="Times New Roman"/>
          <w:sz w:val="24"/>
          <w:szCs w:val="24"/>
        </w:rPr>
        <w:t>,</w:t>
      </w:r>
      <w:r w:rsidR="00F552DF" w:rsidRPr="00F37166">
        <w:rPr>
          <w:rFonts w:ascii="Times New Roman" w:hAnsi="Times New Roman" w:cs="Times New Roman"/>
          <w:sz w:val="24"/>
          <w:szCs w:val="24"/>
        </w:rPr>
        <w:t xml:space="preserve"> the </w:t>
      </w:r>
      <w:r w:rsidR="00624BA7" w:rsidRPr="00F37166">
        <w:rPr>
          <w:rFonts w:ascii="Times New Roman" w:hAnsi="Times New Roman" w:cs="Times New Roman"/>
          <w:sz w:val="24"/>
          <w:szCs w:val="24"/>
        </w:rPr>
        <w:t xml:space="preserve">scheme </w:t>
      </w:r>
      <w:r w:rsidR="00F552DF" w:rsidRPr="00F37166">
        <w:rPr>
          <w:rFonts w:ascii="Times New Roman" w:hAnsi="Times New Roman" w:cs="Times New Roman"/>
          <w:sz w:val="24"/>
          <w:szCs w:val="24"/>
        </w:rPr>
        <w:t>legal practitioner</w:t>
      </w:r>
      <w:r w:rsidR="00792ADB" w:rsidRPr="00F37166">
        <w:rPr>
          <w:rFonts w:ascii="Times New Roman" w:hAnsi="Times New Roman" w:cs="Times New Roman"/>
          <w:sz w:val="24"/>
          <w:szCs w:val="24"/>
        </w:rPr>
        <w:t>s had by letter of 21 September </w:t>
      </w:r>
      <w:r w:rsidR="00DA45D5" w:rsidRPr="00F37166">
        <w:rPr>
          <w:rFonts w:ascii="Times New Roman" w:hAnsi="Times New Roman" w:cs="Times New Roman"/>
          <w:sz w:val="24"/>
          <w:szCs w:val="24"/>
        </w:rPr>
        <w:t>2018 recommended the Company to invoke</w:t>
      </w:r>
      <w:r w:rsidR="00F552DF" w:rsidRPr="00F37166">
        <w:rPr>
          <w:rFonts w:ascii="Times New Roman" w:hAnsi="Times New Roman" w:cs="Times New Roman"/>
          <w:sz w:val="24"/>
          <w:szCs w:val="24"/>
        </w:rPr>
        <w:t xml:space="preserve"> provisional judicial management </w:t>
      </w:r>
      <w:r w:rsidR="00DA45D5" w:rsidRPr="00F37166">
        <w:rPr>
          <w:rFonts w:ascii="Times New Roman" w:hAnsi="Times New Roman" w:cs="Times New Roman"/>
          <w:sz w:val="24"/>
          <w:szCs w:val="24"/>
        </w:rPr>
        <w:t xml:space="preserve">measures </w:t>
      </w:r>
      <w:r w:rsidR="00F552DF" w:rsidRPr="00F37166">
        <w:rPr>
          <w:rFonts w:ascii="Times New Roman" w:hAnsi="Times New Roman" w:cs="Times New Roman"/>
          <w:sz w:val="24"/>
          <w:szCs w:val="24"/>
        </w:rPr>
        <w:t xml:space="preserve">because the scheme had failed. </w:t>
      </w:r>
      <w:r w:rsidR="00AE3EB7">
        <w:rPr>
          <w:rFonts w:ascii="Times New Roman" w:hAnsi="Times New Roman" w:cs="Times New Roman"/>
          <w:sz w:val="24"/>
          <w:szCs w:val="24"/>
        </w:rPr>
        <w:t xml:space="preserve"> </w:t>
      </w:r>
      <w:r w:rsidR="00F552DF" w:rsidRPr="00F37166">
        <w:rPr>
          <w:rFonts w:ascii="Times New Roman" w:hAnsi="Times New Roman" w:cs="Times New Roman"/>
          <w:sz w:val="24"/>
          <w:szCs w:val="24"/>
        </w:rPr>
        <w:t xml:space="preserve">The appellant, so the argument went, had therefore taken the view that the scheme had been abandoned. </w:t>
      </w:r>
      <w:r w:rsidR="00AE3EB7">
        <w:rPr>
          <w:rFonts w:ascii="Times New Roman" w:hAnsi="Times New Roman" w:cs="Times New Roman"/>
          <w:sz w:val="24"/>
          <w:szCs w:val="24"/>
        </w:rPr>
        <w:t xml:space="preserve"> </w:t>
      </w:r>
      <w:r w:rsidR="00F552DF" w:rsidRPr="00F37166">
        <w:rPr>
          <w:rFonts w:ascii="Times New Roman" w:hAnsi="Times New Roman" w:cs="Times New Roman"/>
          <w:sz w:val="24"/>
          <w:szCs w:val="24"/>
        </w:rPr>
        <w:t xml:space="preserve">It was in that light, that he felt impelled by the exigencies of the situation to issue the RO without notifying interested stakeholders. </w:t>
      </w:r>
      <w:r w:rsidR="00AE3EB7">
        <w:rPr>
          <w:rFonts w:ascii="Times New Roman" w:hAnsi="Times New Roman" w:cs="Times New Roman"/>
          <w:sz w:val="24"/>
          <w:szCs w:val="24"/>
        </w:rPr>
        <w:t xml:space="preserve"> </w:t>
      </w:r>
      <w:r w:rsidR="00AB4B8B" w:rsidRPr="00F37166">
        <w:rPr>
          <w:rFonts w:ascii="Times New Roman" w:hAnsi="Times New Roman" w:cs="Times New Roman"/>
          <w:sz w:val="24"/>
          <w:szCs w:val="24"/>
        </w:rPr>
        <w:t xml:space="preserve">He formed the reasonable suspicion that the Company could only be rescued from failure and returned to viability by instituting reconstruction </w:t>
      </w:r>
      <w:r w:rsidR="00624BA7" w:rsidRPr="00F37166">
        <w:rPr>
          <w:rFonts w:ascii="Times New Roman" w:hAnsi="Times New Roman" w:cs="Times New Roman"/>
          <w:sz w:val="24"/>
          <w:szCs w:val="24"/>
        </w:rPr>
        <w:t>measures.</w:t>
      </w:r>
      <w:r w:rsidR="00AB4B8B" w:rsidRPr="00F37166">
        <w:rPr>
          <w:rFonts w:ascii="Times New Roman" w:hAnsi="Times New Roman" w:cs="Times New Roman"/>
          <w:sz w:val="24"/>
          <w:szCs w:val="24"/>
        </w:rPr>
        <w:t xml:space="preserve"> </w:t>
      </w:r>
    </w:p>
    <w:p w14:paraId="06AF5291" w14:textId="77777777" w:rsidR="00792ADB" w:rsidRPr="00F37166" w:rsidRDefault="00792ADB" w:rsidP="004A74D6">
      <w:pPr>
        <w:spacing w:after="0" w:line="480" w:lineRule="auto"/>
        <w:ind w:firstLine="720"/>
        <w:jc w:val="both"/>
        <w:rPr>
          <w:rFonts w:ascii="Times New Roman" w:hAnsi="Times New Roman" w:cs="Times New Roman"/>
          <w:sz w:val="24"/>
          <w:szCs w:val="24"/>
        </w:rPr>
      </w:pPr>
    </w:p>
    <w:p w14:paraId="22BCCFE0" w14:textId="3586B8B6" w:rsidR="00943416" w:rsidRPr="00F37166" w:rsidRDefault="00792ADB"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624BA7" w:rsidRPr="00F37166">
        <w:rPr>
          <w:rFonts w:ascii="Times New Roman" w:hAnsi="Times New Roman" w:cs="Times New Roman"/>
          <w:sz w:val="24"/>
          <w:szCs w:val="24"/>
        </w:rPr>
        <w:t>I</w:t>
      </w:r>
      <w:r w:rsidR="00AB4B8B" w:rsidRPr="00F37166">
        <w:rPr>
          <w:rFonts w:ascii="Times New Roman" w:hAnsi="Times New Roman" w:cs="Times New Roman"/>
          <w:sz w:val="24"/>
          <w:szCs w:val="24"/>
        </w:rPr>
        <w:t xml:space="preserve"> agree with the respondents that the abandonment argument is contrary to the second alternative argument. </w:t>
      </w:r>
      <w:r w:rsidR="00AE3EB7">
        <w:rPr>
          <w:rFonts w:ascii="Times New Roman" w:hAnsi="Times New Roman" w:cs="Times New Roman"/>
          <w:sz w:val="24"/>
          <w:szCs w:val="24"/>
        </w:rPr>
        <w:t xml:space="preserve"> </w:t>
      </w:r>
      <w:r w:rsidR="00AB4B8B" w:rsidRPr="00F37166">
        <w:rPr>
          <w:rFonts w:ascii="Times New Roman" w:hAnsi="Times New Roman" w:cs="Times New Roman"/>
          <w:sz w:val="24"/>
          <w:szCs w:val="24"/>
        </w:rPr>
        <w:t>It is a contradiction of terms to argue that a scheme that</w:t>
      </w:r>
      <w:r w:rsidRPr="00F37166">
        <w:rPr>
          <w:rFonts w:ascii="Times New Roman" w:hAnsi="Times New Roman" w:cs="Times New Roman"/>
          <w:sz w:val="24"/>
          <w:szCs w:val="24"/>
        </w:rPr>
        <w:t xml:space="preserve"> was never effected under s 191</w:t>
      </w:r>
      <w:r w:rsidR="00AB4B8B" w:rsidRPr="00F37166">
        <w:rPr>
          <w:rFonts w:ascii="Times New Roman" w:hAnsi="Times New Roman" w:cs="Times New Roman"/>
          <w:sz w:val="24"/>
          <w:szCs w:val="24"/>
        </w:rPr>
        <w:t>(3) could be abandoned.</w:t>
      </w:r>
      <w:r w:rsidR="00AE3EB7">
        <w:rPr>
          <w:rFonts w:ascii="Times New Roman" w:hAnsi="Times New Roman" w:cs="Times New Roman"/>
          <w:sz w:val="24"/>
          <w:szCs w:val="24"/>
        </w:rPr>
        <w:t xml:space="preserve"> </w:t>
      </w:r>
      <w:r w:rsidR="00AB4B8B" w:rsidRPr="00F37166">
        <w:rPr>
          <w:rFonts w:ascii="Times New Roman" w:hAnsi="Times New Roman" w:cs="Times New Roman"/>
          <w:sz w:val="24"/>
          <w:szCs w:val="24"/>
        </w:rPr>
        <w:t xml:space="preserve"> </w:t>
      </w:r>
      <w:r w:rsidR="00943416" w:rsidRPr="00F37166">
        <w:rPr>
          <w:rFonts w:ascii="Times New Roman" w:hAnsi="Times New Roman" w:cs="Times New Roman"/>
          <w:sz w:val="24"/>
          <w:szCs w:val="24"/>
        </w:rPr>
        <w:t>It is an anathema to our law for a par</w:t>
      </w:r>
      <w:r w:rsidR="0027625B" w:rsidRPr="00F37166">
        <w:rPr>
          <w:rFonts w:ascii="Times New Roman" w:hAnsi="Times New Roman" w:cs="Times New Roman"/>
          <w:sz w:val="24"/>
          <w:szCs w:val="24"/>
        </w:rPr>
        <w:t>ty to approbate and reprobate.</w:t>
      </w:r>
      <w:r w:rsidR="00AE3EB7">
        <w:rPr>
          <w:rFonts w:ascii="Times New Roman" w:hAnsi="Times New Roman" w:cs="Times New Roman"/>
          <w:sz w:val="24"/>
          <w:szCs w:val="24"/>
        </w:rPr>
        <w:t xml:space="preserve"> </w:t>
      </w:r>
      <w:r w:rsidR="0027625B" w:rsidRPr="00F37166">
        <w:rPr>
          <w:rFonts w:ascii="Times New Roman" w:hAnsi="Times New Roman" w:cs="Times New Roman"/>
          <w:sz w:val="24"/>
          <w:szCs w:val="24"/>
        </w:rPr>
        <w:t xml:space="preserve"> See </w:t>
      </w:r>
      <w:r w:rsidR="00DE2F41" w:rsidRPr="00F37166">
        <w:rPr>
          <w:rFonts w:ascii="Times New Roman" w:hAnsi="Times New Roman" w:cs="Times New Roman"/>
          <w:i/>
          <w:iCs/>
          <w:sz w:val="24"/>
          <w:szCs w:val="24"/>
        </w:rPr>
        <w:t>S v Marutsi</w:t>
      </w:r>
      <w:r w:rsidR="00DE2F41" w:rsidRPr="00F37166">
        <w:rPr>
          <w:rFonts w:ascii="Times New Roman" w:hAnsi="Times New Roman" w:cs="Times New Roman"/>
          <w:sz w:val="24"/>
          <w:szCs w:val="24"/>
        </w:rPr>
        <w:t xml:space="preserve"> 1990 (2) ZLR 370 at 374</w:t>
      </w:r>
      <w:r w:rsidR="00A6677A" w:rsidRPr="00F37166">
        <w:rPr>
          <w:rFonts w:ascii="Times New Roman" w:hAnsi="Times New Roman" w:cs="Times New Roman"/>
          <w:sz w:val="24"/>
          <w:szCs w:val="24"/>
        </w:rPr>
        <w:t xml:space="preserve">B, </w:t>
      </w:r>
      <w:r w:rsidR="00A6677A" w:rsidRPr="00F37166">
        <w:rPr>
          <w:rFonts w:ascii="Times New Roman" w:hAnsi="Times New Roman" w:cs="Times New Roman"/>
          <w:i/>
          <w:iCs/>
          <w:sz w:val="24"/>
          <w:szCs w:val="24"/>
        </w:rPr>
        <w:t>Alliance</w:t>
      </w:r>
      <w:r w:rsidR="00DE2F41" w:rsidRPr="00F37166">
        <w:rPr>
          <w:rFonts w:ascii="Times New Roman" w:hAnsi="Times New Roman" w:cs="Times New Roman"/>
          <w:i/>
          <w:iCs/>
          <w:sz w:val="24"/>
          <w:szCs w:val="24"/>
        </w:rPr>
        <w:t xml:space="preserve"> Insurance v Imperial Plastics (Pvt) Ltd &amp; Anor</w:t>
      </w:r>
      <w:r w:rsidR="00DE2F41" w:rsidRPr="00F37166">
        <w:rPr>
          <w:rFonts w:ascii="Times New Roman" w:hAnsi="Times New Roman" w:cs="Times New Roman"/>
          <w:sz w:val="24"/>
          <w:szCs w:val="24"/>
        </w:rPr>
        <w:t xml:space="preserve"> SC 30/17 </w:t>
      </w:r>
      <w:r w:rsidR="000B210B" w:rsidRPr="00F37166">
        <w:rPr>
          <w:rFonts w:ascii="Times New Roman" w:hAnsi="Times New Roman" w:cs="Times New Roman"/>
          <w:sz w:val="24"/>
          <w:szCs w:val="24"/>
        </w:rPr>
        <w:t xml:space="preserve">at p 7 </w:t>
      </w:r>
      <w:r w:rsidR="00DE2F41" w:rsidRPr="00F37166">
        <w:rPr>
          <w:rFonts w:ascii="Times New Roman" w:hAnsi="Times New Roman" w:cs="Times New Roman"/>
          <w:sz w:val="24"/>
          <w:szCs w:val="24"/>
        </w:rPr>
        <w:t xml:space="preserve">and </w:t>
      </w:r>
      <w:r w:rsidR="00DE2F41" w:rsidRPr="00F37166">
        <w:rPr>
          <w:rFonts w:ascii="Times New Roman" w:hAnsi="Times New Roman" w:cs="Times New Roman"/>
          <w:i/>
          <w:iCs/>
          <w:sz w:val="24"/>
          <w:szCs w:val="24"/>
        </w:rPr>
        <w:t>Bodwitch v Peel &amp; Magill</w:t>
      </w:r>
      <w:r w:rsidR="00DE2F41" w:rsidRPr="00F37166">
        <w:rPr>
          <w:rFonts w:ascii="Times New Roman" w:hAnsi="Times New Roman" w:cs="Times New Roman"/>
          <w:sz w:val="24"/>
          <w:szCs w:val="24"/>
        </w:rPr>
        <w:t xml:space="preserve"> 1921 AD 561 at 573. </w:t>
      </w:r>
    </w:p>
    <w:p w14:paraId="20C6A1F1" w14:textId="77777777" w:rsidR="00792ADB" w:rsidRPr="00F37166" w:rsidRDefault="00792ADB" w:rsidP="00792ADB">
      <w:pPr>
        <w:tabs>
          <w:tab w:val="left" w:pos="1134"/>
        </w:tabs>
        <w:spacing w:after="0" w:line="480" w:lineRule="auto"/>
        <w:jc w:val="both"/>
        <w:rPr>
          <w:rFonts w:ascii="Times New Roman" w:hAnsi="Times New Roman" w:cs="Times New Roman"/>
          <w:sz w:val="24"/>
          <w:szCs w:val="24"/>
        </w:rPr>
      </w:pPr>
    </w:p>
    <w:p w14:paraId="2940BDFC" w14:textId="37AC797D" w:rsidR="004A74D6" w:rsidRPr="00F37166" w:rsidRDefault="00792ADB" w:rsidP="00AE3EB7">
      <w:pPr>
        <w:tabs>
          <w:tab w:val="left" w:pos="1134"/>
        </w:tabs>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AB4B8B" w:rsidRPr="00F37166">
        <w:rPr>
          <w:rFonts w:ascii="Times New Roman" w:hAnsi="Times New Roman" w:cs="Times New Roman"/>
          <w:sz w:val="24"/>
          <w:szCs w:val="24"/>
        </w:rPr>
        <w:t xml:space="preserve">The </w:t>
      </w:r>
      <w:r w:rsidR="00AD585B" w:rsidRPr="00F37166">
        <w:rPr>
          <w:rFonts w:ascii="Times New Roman" w:hAnsi="Times New Roman" w:cs="Times New Roman"/>
          <w:sz w:val="24"/>
          <w:szCs w:val="24"/>
        </w:rPr>
        <w:t>founding affidavit, on which an</w:t>
      </w:r>
      <w:r w:rsidR="00AB4B8B" w:rsidRPr="00F37166">
        <w:rPr>
          <w:rFonts w:ascii="Times New Roman" w:hAnsi="Times New Roman" w:cs="Times New Roman"/>
          <w:sz w:val="24"/>
          <w:szCs w:val="24"/>
        </w:rPr>
        <w:t xml:space="preserve"> app</w:t>
      </w:r>
      <w:r w:rsidR="00AD585B" w:rsidRPr="00F37166">
        <w:rPr>
          <w:rFonts w:ascii="Times New Roman" w:hAnsi="Times New Roman" w:cs="Times New Roman"/>
          <w:sz w:val="24"/>
          <w:szCs w:val="24"/>
        </w:rPr>
        <w:t>licant’s</w:t>
      </w:r>
      <w:r w:rsidR="00AB4B8B" w:rsidRPr="00F37166">
        <w:rPr>
          <w:rFonts w:ascii="Times New Roman" w:hAnsi="Times New Roman" w:cs="Times New Roman"/>
          <w:sz w:val="24"/>
          <w:szCs w:val="24"/>
        </w:rPr>
        <w:t xml:space="preserve"> case </w:t>
      </w:r>
      <w:r w:rsidR="00AD585B" w:rsidRPr="00F37166">
        <w:rPr>
          <w:rFonts w:ascii="Times New Roman" w:hAnsi="Times New Roman" w:cs="Times New Roman"/>
          <w:sz w:val="24"/>
          <w:szCs w:val="24"/>
        </w:rPr>
        <w:t xml:space="preserve">can only be made and on which the appellant’s case was predicated, alludes to a </w:t>
      </w:r>
      <w:r w:rsidR="00AB4B8B" w:rsidRPr="00F37166">
        <w:rPr>
          <w:rFonts w:ascii="Times New Roman" w:hAnsi="Times New Roman" w:cs="Times New Roman"/>
          <w:sz w:val="24"/>
          <w:szCs w:val="24"/>
        </w:rPr>
        <w:t xml:space="preserve">functional scheme albeit beset with teething problems. </w:t>
      </w:r>
      <w:r w:rsidR="00AE3EB7">
        <w:rPr>
          <w:rFonts w:ascii="Times New Roman" w:hAnsi="Times New Roman" w:cs="Times New Roman"/>
          <w:sz w:val="24"/>
          <w:szCs w:val="24"/>
        </w:rPr>
        <w:t xml:space="preserve"> </w:t>
      </w:r>
      <w:r w:rsidR="00A6677A" w:rsidRPr="00F37166">
        <w:rPr>
          <w:rFonts w:ascii="Times New Roman" w:hAnsi="Times New Roman" w:cs="Times New Roman"/>
          <w:sz w:val="24"/>
          <w:szCs w:val="24"/>
        </w:rPr>
        <w:t>Indeed,</w:t>
      </w:r>
      <w:r w:rsidR="00AB4B8B" w:rsidRPr="00F37166">
        <w:rPr>
          <w:rFonts w:ascii="Times New Roman" w:hAnsi="Times New Roman" w:cs="Times New Roman"/>
          <w:sz w:val="24"/>
          <w:szCs w:val="24"/>
        </w:rPr>
        <w:t xml:space="preserve"> the preliminary report by t</w:t>
      </w:r>
      <w:r w:rsidR="00026FB7" w:rsidRPr="00F37166">
        <w:rPr>
          <w:rFonts w:ascii="Times New Roman" w:hAnsi="Times New Roman" w:cs="Times New Roman"/>
          <w:sz w:val="24"/>
          <w:szCs w:val="24"/>
        </w:rPr>
        <w:t>he Administrator of 19 November </w:t>
      </w:r>
      <w:r w:rsidR="00AB4B8B" w:rsidRPr="00F37166">
        <w:rPr>
          <w:rFonts w:ascii="Times New Roman" w:hAnsi="Times New Roman" w:cs="Times New Roman"/>
          <w:sz w:val="24"/>
          <w:szCs w:val="24"/>
        </w:rPr>
        <w:t>2018 not only speak</w:t>
      </w:r>
      <w:r w:rsidR="00DE17DC">
        <w:rPr>
          <w:rFonts w:ascii="Times New Roman" w:hAnsi="Times New Roman" w:cs="Times New Roman"/>
          <w:sz w:val="24"/>
          <w:szCs w:val="24"/>
        </w:rPr>
        <w:t>s</w:t>
      </w:r>
      <w:r w:rsidR="00AB4B8B" w:rsidRPr="00F37166">
        <w:rPr>
          <w:rFonts w:ascii="Times New Roman" w:hAnsi="Times New Roman" w:cs="Times New Roman"/>
          <w:sz w:val="24"/>
          <w:szCs w:val="24"/>
        </w:rPr>
        <w:t xml:space="preserve"> to a scheme that “was implemented in 2017” but also enumerates </w:t>
      </w:r>
      <w:r w:rsidR="007D0CC9" w:rsidRPr="00F37166">
        <w:rPr>
          <w:rFonts w:ascii="Times New Roman" w:hAnsi="Times New Roman" w:cs="Times New Roman"/>
          <w:sz w:val="24"/>
          <w:szCs w:val="24"/>
        </w:rPr>
        <w:t xml:space="preserve">17 successes. </w:t>
      </w:r>
      <w:r w:rsidR="00AE3EB7">
        <w:rPr>
          <w:rFonts w:ascii="Times New Roman" w:hAnsi="Times New Roman" w:cs="Times New Roman"/>
          <w:sz w:val="24"/>
          <w:szCs w:val="24"/>
        </w:rPr>
        <w:t xml:space="preserve"> </w:t>
      </w:r>
      <w:r w:rsidR="007D0CC9" w:rsidRPr="00F37166">
        <w:rPr>
          <w:rFonts w:ascii="Times New Roman" w:hAnsi="Times New Roman" w:cs="Times New Roman"/>
          <w:sz w:val="24"/>
          <w:szCs w:val="24"/>
        </w:rPr>
        <w:t xml:space="preserve">The press reports </w:t>
      </w:r>
      <w:r w:rsidR="0027625B" w:rsidRPr="00F37166">
        <w:rPr>
          <w:rFonts w:ascii="Times New Roman" w:hAnsi="Times New Roman" w:cs="Times New Roman"/>
          <w:sz w:val="24"/>
          <w:szCs w:val="24"/>
        </w:rPr>
        <w:t>flighted by</w:t>
      </w:r>
      <w:r w:rsidR="007D0CC9" w:rsidRPr="00F37166">
        <w:rPr>
          <w:rFonts w:ascii="Times New Roman" w:hAnsi="Times New Roman" w:cs="Times New Roman"/>
          <w:sz w:val="24"/>
          <w:szCs w:val="24"/>
        </w:rPr>
        <w:t xml:space="preserve"> the fourth respondent of 9 May 2018 and 9 October 2018</w:t>
      </w:r>
      <w:r w:rsidR="0027625B" w:rsidRPr="00F37166">
        <w:rPr>
          <w:rFonts w:ascii="Times New Roman" w:hAnsi="Times New Roman" w:cs="Times New Roman"/>
          <w:sz w:val="24"/>
          <w:szCs w:val="24"/>
        </w:rPr>
        <w:t xml:space="preserve">, speak to </w:t>
      </w:r>
      <w:r w:rsidR="00D87163" w:rsidRPr="00F37166">
        <w:rPr>
          <w:rFonts w:ascii="Times New Roman" w:hAnsi="Times New Roman" w:cs="Times New Roman"/>
          <w:sz w:val="24"/>
          <w:szCs w:val="24"/>
        </w:rPr>
        <w:t xml:space="preserve">a functional scheme. </w:t>
      </w:r>
      <w:r w:rsidR="00AE3EB7">
        <w:rPr>
          <w:rFonts w:ascii="Times New Roman" w:hAnsi="Times New Roman" w:cs="Times New Roman"/>
          <w:sz w:val="24"/>
          <w:szCs w:val="24"/>
        </w:rPr>
        <w:t xml:space="preserve"> </w:t>
      </w:r>
      <w:r w:rsidR="00D87163" w:rsidRPr="00F37166">
        <w:rPr>
          <w:rFonts w:ascii="Times New Roman" w:hAnsi="Times New Roman" w:cs="Times New Roman"/>
          <w:sz w:val="24"/>
          <w:szCs w:val="24"/>
        </w:rPr>
        <w:t xml:space="preserve">The appellant failed to provide evidence of express abandonment or of abandonment by conduct. </w:t>
      </w:r>
      <w:r w:rsidR="00026FB7" w:rsidRPr="00F37166">
        <w:rPr>
          <w:rFonts w:ascii="Times New Roman" w:hAnsi="Times New Roman" w:cs="Times New Roman"/>
          <w:sz w:val="24"/>
          <w:szCs w:val="24"/>
        </w:rPr>
        <w:t xml:space="preserve"> </w:t>
      </w:r>
      <w:r w:rsidR="00D87163" w:rsidRPr="00F37166">
        <w:rPr>
          <w:rFonts w:ascii="Times New Roman" w:hAnsi="Times New Roman" w:cs="Times New Roman"/>
          <w:sz w:val="24"/>
          <w:szCs w:val="24"/>
        </w:rPr>
        <w:t>The first alternative submission ought to be dismissed for lack of merit.</w:t>
      </w:r>
    </w:p>
    <w:p w14:paraId="28EBBE8B" w14:textId="0EA6C204" w:rsidR="00AD5DF3" w:rsidRPr="00F37166" w:rsidRDefault="008C0F30"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lastRenderedPageBreak/>
        <w:tab/>
      </w:r>
      <w:r w:rsidR="00D87163" w:rsidRPr="00F37166">
        <w:rPr>
          <w:rFonts w:ascii="Times New Roman" w:hAnsi="Times New Roman" w:cs="Times New Roman"/>
          <w:sz w:val="24"/>
          <w:szCs w:val="24"/>
        </w:rPr>
        <w:t xml:space="preserve">The second is premised on the finding of the court </w:t>
      </w:r>
      <w:r w:rsidR="00D87163" w:rsidRPr="00F37166">
        <w:rPr>
          <w:rFonts w:ascii="Times New Roman" w:hAnsi="Times New Roman" w:cs="Times New Roman"/>
          <w:i/>
          <w:sz w:val="24"/>
          <w:szCs w:val="24"/>
        </w:rPr>
        <w:t>a quo</w:t>
      </w:r>
      <w:r w:rsidR="00D87163" w:rsidRPr="00F37166">
        <w:rPr>
          <w:rFonts w:ascii="Times New Roman" w:hAnsi="Times New Roman" w:cs="Times New Roman"/>
          <w:sz w:val="24"/>
          <w:szCs w:val="24"/>
        </w:rPr>
        <w:t xml:space="preserve"> that the fourth respondent had failed to provide proof and</w:t>
      </w:r>
      <w:r w:rsidR="00AD5DF3" w:rsidRPr="00F37166">
        <w:rPr>
          <w:rFonts w:ascii="Times New Roman" w:hAnsi="Times New Roman" w:cs="Times New Roman"/>
          <w:sz w:val="24"/>
          <w:szCs w:val="24"/>
        </w:rPr>
        <w:t>,</w:t>
      </w:r>
      <w:r w:rsidR="00D87163" w:rsidRPr="00F37166">
        <w:rPr>
          <w:rFonts w:ascii="Times New Roman" w:hAnsi="Times New Roman" w:cs="Times New Roman"/>
          <w:sz w:val="24"/>
          <w:szCs w:val="24"/>
        </w:rPr>
        <w:t xml:space="preserve"> therefore</w:t>
      </w:r>
      <w:r w:rsidR="00AD5DF3" w:rsidRPr="00F37166">
        <w:rPr>
          <w:rFonts w:ascii="Times New Roman" w:hAnsi="Times New Roman" w:cs="Times New Roman"/>
          <w:sz w:val="24"/>
          <w:szCs w:val="24"/>
        </w:rPr>
        <w:t>,</w:t>
      </w:r>
      <w:r w:rsidR="00D87163" w:rsidRPr="00F37166">
        <w:rPr>
          <w:rFonts w:ascii="Times New Roman" w:hAnsi="Times New Roman" w:cs="Times New Roman"/>
          <w:sz w:val="24"/>
          <w:szCs w:val="24"/>
        </w:rPr>
        <w:t xml:space="preserve"> evidence of registration of the court sanctioned order. </w:t>
      </w:r>
    </w:p>
    <w:p w14:paraId="2E6DB971" w14:textId="77777777" w:rsidR="00026FB7" w:rsidRPr="00F37166" w:rsidRDefault="00026FB7" w:rsidP="00026FB7">
      <w:pPr>
        <w:tabs>
          <w:tab w:val="left" w:pos="1134"/>
        </w:tabs>
        <w:spacing w:after="0" w:line="480" w:lineRule="auto"/>
        <w:jc w:val="both"/>
        <w:rPr>
          <w:rFonts w:ascii="Times New Roman" w:hAnsi="Times New Roman" w:cs="Times New Roman"/>
          <w:sz w:val="24"/>
          <w:szCs w:val="24"/>
        </w:rPr>
      </w:pPr>
    </w:p>
    <w:p w14:paraId="5E000CEA" w14:textId="754B766F" w:rsidR="008C0F30" w:rsidRPr="00F37166" w:rsidRDefault="00AD5DF3"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5C47A8" w:rsidRPr="00F37166">
        <w:rPr>
          <w:rFonts w:ascii="Times New Roman" w:hAnsi="Times New Roman" w:cs="Times New Roman"/>
          <w:sz w:val="24"/>
          <w:szCs w:val="24"/>
        </w:rPr>
        <w:t xml:space="preserve">In a bid to establish registration, the respondents attempted to produce on appeal from the bar proof of </w:t>
      </w:r>
      <w:r w:rsidR="0027625B" w:rsidRPr="00F37166">
        <w:rPr>
          <w:rFonts w:ascii="Times New Roman" w:hAnsi="Times New Roman" w:cs="Times New Roman"/>
          <w:sz w:val="24"/>
          <w:szCs w:val="24"/>
        </w:rPr>
        <w:t xml:space="preserve">the </w:t>
      </w:r>
      <w:r w:rsidR="005C47A8" w:rsidRPr="00F37166">
        <w:rPr>
          <w:rFonts w:ascii="Times New Roman" w:hAnsi="Times New Roman" w:cs="Times New Roman"/>
          <w:sz w:val="24"/>
          <w:szCs w:val="24"/>
        </w:rPr>
        <w:t xml:space="preserve">submission </w:t>
      </w:r>
      <w:r w:rsidR="008C0F30" w:rsidRPr="00F37166">
        <w:rPr>
          <w:rFonts w:ascii="Times New Roman" w:hAnsi="Times New Roman" w:cs="Times New Roman"/>
          <w:sz w:val="24"/>
          <w:szCs w:val="24"/>
        </w:rPr>
        <w:t>made on 18 </w:t>
      </w:r>
      <w:r w:rsidR="0027625B" w:rsidRPr="00F37166">
        <w:rPr>
          <w:rFonts w:ascii="Times New Roman" w:hAnsi="Times New Roman" w:cs="Times New Roman"/>
          <w:sz w:val="24"/>
          <w:szCs w:val="24"/>
        </w:rPr>
        <w:t xml:space="preserve">May 2017, </w:t>
      </w:r>
      <w:r w:rsidR="005C47A8" w:rsidRPr="00F37166">
        <w:rPr>
          <w:rFonts w:ascii="Times New Roman" w:hAnsi="Times New Roman" w:cs="Times New Roman"/>
          <w:sz w:val="24"/>
          <w:szCs w:val="24"/>
        </w:rPr>
        <w:t xml:space="preserve">of the order and scheme documents to the Registrar of Companies. </w:t>
      </w:r>
      <w:r w:rsidR="00AE3EB7">
        <w:rPr>
          <w:rFonts w:ascii="Times New Roman" w:hAnsi="Times New Roman" w:cs="Times New Roman"/>
          <w:sz w:val="24"/>
          <w:szCs w:val="24"/>
        </w:rPr>
        <w:t xml:space="preserve"> </w:t>
      </w:r>
      <w:r w:rsidR="005C47A8" w:rsidRPr="00F37166">
        <w:rPr>
          <w:rFonts w:ascii="Times New Roman" w:hAnsi="Times New Roman" w:cs="Times New Roman"/>
          <w:sz w:val="24"/>
          <w:szCs w:val="24"/>
        </w:rPr>
        <w:t>The appella</w:t>
      </w:r>
      <w:r w:rsidR="0027625B" w:rsidRPr="00F37166">
        <w:rPr>
          <w:rFonts w:ascii="Times New Roman" w:hAnsi="Times New Roman" w:cs="Times New Roman"/>
          <w:sz w:val="24"/>
          <w:szCs w:val="24"/>
        </w:rPr>
        <w:t>nt opposed t</w:t>
      </w:r>
      <w:r w:rsidR="00FF565D" w:rsidRPr="00F37166">
        <w:rPr>
          <w:rFonts w:ascii="Times New Roman" w:hAnsi="Times New Roman" w:cs="Times New Roman"/>
          <w:sz w:val="24"/>
          <w:szCs w:val="24"/>
        </w:rPr>
        <w:t xml:space="preserve">he attempt. </w:t>
      </w:r>
      <w:r w:rsidR="00AE3EB7">
        <w:rPr>
          <w:rFonts w:ascii="Times New Roman" w:hAnsi="Times New Roman" w:cs="Times New Roman"/>
          <w:sz w:val="24"/>
          <w:szCs w:val="24"/>
        </w:rPr>
        <w:t xml:space="preserve"> </w:t>
      </w:r>
      <w:r w:rsidR="00FF565D" w:rsidRPr="00F37166">
        <w:rPr>
          <w:rFonts w:ascii="Times New Roman" w:hAnsi="Times New Roman" w:cs="Times New Roman"/>
          <w:sz w:val="24"/>
          <w:szCs w:val="24"/>
        </w:rPr>
        <w:t>T</w:t>
      </w:r>
      <w:r w:rsidR="00026FB7" w:rsidRPr="00F37166">
        <w:rPr>
          <w:rFonts w:ascii="Times New Roman" w:hAnsi="Times New Roman" w:cs="Times New Roman"/>
          <w:sz w:val="24"/>
          <w:szCs w:val="24"/>
        </w:rPr>
        <w:t>he c</w:t>
      </w:r>
      <w:r w:rsidRPr="00F37166">
        <w:rPr>
          <w:rFonts w:ascii="Times New Roman" w:hAnsi="Times New Roman" w:cs="Times New Roman"/>
          <w:sz w:val="24"/>
          <w:szCs w:val="24"/>
        </w:rPr>
        <w:t>ourt</w:t>
      </w:r>
      <w:r w:rsidR="005C47A8" w:rsidRPr="00F37166">
        <w:rPr>
          <w:rFonts w:ascii="Times New Roman" w:hAnsi="Times New Roman" w:cs="Times New Roman"/>
          <w:sz w:val="24"/>
          <w:szCs w:val="24"/>
        </w:rPr>
        <w:t xml:space="preserve"> had sight of the letter addressed </w:t>
      </w:r>
      <w:r w:rsidRPr="00F37166">
        <w:rPr>
          <w:rFonts w:ascii="Times New Roman" w:hAnsi="Times New Roman" w:cs="Times New Roman"/>
          <w:sz w:val="24"/>
          <w:szCs w:val="24"/>
        </w:rPr>
        <w:t>to the Registrar of Companies</w:t>
      </w:r>
      <w:r w:rsidR="005C47A8" w:rsidRPr="00F37166">
        <w:rPr>
          <w:rFonts w:ascii="Times New Roman" w:hAnsi="Times New Roman" w:cs="Times New Roman"/>
          <w:sz w:val="24"/>
          <w:szCs w:val="24"/>
        </w:rPr>
        <w:t xml:space="preserve"> </w:t>
      </w:r>
      <w:r w:rsidRPr="00F37166">
        <w:rPr>
          <w:rFonts w:ascii="Times New Roman" w:hAnsi="Times New Roman" w:cs="Times New Roman"/>
          <w:sz w:val="24"/>
          <w:szCs w:val="24"/>
        </w:rPr>
        <w:t xml:space="preserve">but </w:t>
      </w:r>
      <w:r w:rsidR="00FF565D" w:rsidRPr="00F37166">
        <w:rPr>
          <w:rFonts w:ascii="Times New Roman" w:hAnsi="Times New Roman" w:cs="Times New Roman"/>
          <w:sz w:val="24"/>
          <w:szCs w:val="24"/>
        </w:rPr>
        <w:t>in deference to the s</w:t>
      </w:r>
      <w:r w:rsidR="00FD2D1D" w:rsidRPr="00F37166">
        <w:rPr>
          <w:rFonts w:ascii="Times New Roman" w:hAnsi="Times New Roman" w:cs="Times New Roman"/>
          <w:sz w:val="24"/>
          <w:szCs w:val="24"/>
        </w:rPr>
        <w:t>pirited</w:t>
      </w:r>
      <w:r w:rsidR="00FF565D" w:rsidRPr="00F37166">
        <w:rPr>
          <w:rFonts w:ascii="Times New Roman" w:hAnsi="Times New Roman" w:cs="Times New Roman"/>
          <w:sz w:val="24"/>
          <w:szCs w:val="24"/>
        </w:rPr>
        <w:t xml:space="preserve"> opposition from the counsel for the appellant, </w:t>
      </w:r>
      <w:r w:rsidR="005C47A8" w:rsidRPr="00F37166">
        <w:rPr>
          <w:rFonts w:ascii="Times New Roman" w:hAnsi="Times New Roman" w:cs="Times New Roman"/>
          <w:sz w:val="24"/>
          <w:szCs w:val="24"/>
        </w:rPr>
        <w:t xml:space="preserve">declined to </w:t>
      </w:r>
      <w:r w:rsidR="00EC2B20" w:rsidRPr="00F37166">
        <w:rPr>
          <w:rFonts w:ascii="Times New Roman" w:hAnsi="Times New Roman" w:cs="Times New Roman"/>
          <w:sz w:val="24"/>
          <w:szCs w:val="24"/>
        </w:rPr>
        <w:t>admit it into</w:t>
      </w:r>
      <w:r w:rsidR="00FF565D" w:rsidRPr="00F37166">
        <w:rPr>
          <w:rFonts w:ascii="Times New Roman" w:hAnsi="Times New Roman" w:cs="Times New Roman"/>
          <w:sz w:val="24"/>
          <w:szCs w:val="24"/>
        </w:rPr>
        <w:t xml:space="preserve"> or consider</w:t>
      </w:r>
      <w:r w:rsidR="005C47A8" w:rsidRPr="00F37166">
        <w:rPr>
          <w:rFonts w:ascii="Times New Roman" w:hAnsi="Times New Roman" w:cs="Times New Roman"/>
          <w:sz w:val="24"/>
          <w:szCs w:val="24"/>
        </w:rPr>
        <w:t xml:space="preserve"> </w:t>
      </w:r>
      <w:r w:rsidR="00833680" w:rsidRPr="00F37166">
        <w:rPr>
          <w:rFonts w:ascii="Times New Roman" w:hAnsi="Times New Roman" w:cs="Times New Roman"/>
          <w:sz w:val="24"/>
          <w:szCs w:val="24"/>
        </w:rPr>
        <w:t>it</w:t>
      </w:r>
      <w:r w:rsidR="00FF565D" w:rsidRPr="00F37166">
        <w:rPr>
          <w:rFonts w:ascii="Times New Roman" w:hAnsi="Times New Roman" w:cs="Times New Roman"/>
          <w:sz w:val="24"/>
          <w:szCs w:val="24"/>
        </w:rPr>
        <w:t xml:space="preserve"> as </w:t>
      </w:r>
      <w:r w:rsidR="005C47A8" w:rsidRPr="00F37166">
        <w:rPr>
          <w:rFonts w:ascii="Times New Roman" w:hAnsi="Times New Roman" w:cs="Times New Roman"/>
          <w:sz w:val="24"/>
          <w:szCs w:val="24"/>
        </w:rPr>
        <w:t>evidence</w:t>
      </w:r>
      <w:r w:rsidR="00FF565D" w:rsidRPr="00F37166">
        <w:rPr>
          <w:rFonts w:ascii="Times New Roman" w:hAnsi="Times New Roman" w:cs="Times New Roman"/>
          <w:sz w:val="24"/>
          <w:szCs w:val="24"/>
        </w:rPr>
        <w:t xml:space="preserve">. </w:t>
      </w:r>
      <w:r w:rsidR="00026FB7"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005C47A8" w:rsidRPr="00F37166">
        <w:rPr>
          <w:rFonts w:ascii="Times New Roman" w:hAnsi="Times New Roman" w:cs="Times New Roman"/>
          <w:sz w:val="24"/>
          <w:szCs w:val="24"/>
        </w:rPr>
        <w:t>After the matter had been reserved for judgme</w:t>
      </w:r>
      <w:r w:rsidR="0027625B" w:rsidRPr="00F37166">
        <w:rPr>
          <w:rFonts w:ascii="Times New Roman" w:hAnsi="Times New Roman" w:cs="Times New Roman"/>
          <w:sz w:val="24"/>
          <w:szCs w:val="24"/>
        </w:rPr>
        <w:t>nt, of</w:t>
      </w:r>
      <w:r w:rsidR="005C47A8" w:rsidRPr="00F37166">
        <w:rPr>
          <w:rFonts w:ascii="Times New Roman" w:hAnsi="Times New Roman" w:cs="Times New Roman"/>
          <w:sz w:val="24"/>
          <w:szCs w:val="24"/>
        </w:rPr>
        <w:t xml:space="preserve"> its own accord, the appellant addressed a letter to the Registrar of this Court attaching its correspondence to the </w:t>
      </w:r>
      <w:r w:rsidR="0027625B" w:rsidRPr="00F37166">
        <w:rPr>
          <w:rFonts w:ascii="Times New Roman" w:hAnsi="Times New Roman" w:cs="Times New Roman"/>
          <w:sz w:val="24"/>
          <w:szCs w:val="24"/>
        </w:rPr>
        <w:t>Registrar of Companies,</w:t>
      </w:r>
      <w:r w:rsidR="005C47A8" w:rsidRPr="00F37166">
        <w:rPr>
          <w:rFonts w:ascii="Times New Roman" w:hAnsi="Times New Roman" w:cs="Times New Roman"/>
          <w:sz w:val="24"/>
          <w:szCs w:val="24"/>
        </w:rPr>
        <w:t xml:space="preserve"> </w:t>
      </w:r>
      <w:r w:rsidR="008E3E3F" w:rsidRPr="00F37166">
        <w:rPr>
          <w:rFonts w:ascii="Times New Roman" w:hAnsi="Times New Roman" w:cs="Times New Roman"/>
          <w:sz w:val="24"/>
          <w:szCs w:val="24"/>
        </w:rPr>
        <w:t xml:space="preserve">who disputed that the scheme had been filed or deposited at his registry. </w:t>
      </w:r>
      <w:r w:rsidR="00AE3EB7">
        <w:rPr>
          <w:rFonts w:ascii="Times New Roman" w:hAnsi="Times New Roman" w:cs="Times New Roman"/>
          <w:sz w:val="24"/>
          <w:szCs w:val="24"/>
        </w:rPr>
        <w:t xml:space="preserve"> </w:t>
      </w:r>
      <w:r w:rsidR="0027625B" w:rsidRPr="00F37166">
        <w:rPr>
          <w:rFonts w:ascii="Times New Roman" w:hAnsi="Times New Roman" w:cs="Times New Roman"/>
          <w:sz w:val="24"/>
          <w:szCs w:val="24"/>
        </w:rPr>
        <w:t xml:space="preserve">This was in spite of </w:t>
      </w:r>
      <w:r w:rsidR="00C055B9" w:rsidRPr="00F37166">
        <w:rPr>
          <w:rFonts w:ascii="Times New Roman" w:hAnsi="Times New Roman" w:cs="Times New Roman"/>
          <w:sz w:val="24"/>
          <w:szCs w:val="24"/>
        </w:rPr>
        <w:t xml:space="preserve">the endorsement </w:t>
      </w:r>
      <w:r w:rsidR="00A84D35" w:rsidRPr="00F37166">
        <w:rPr>
          <w:rFonts w:ascii="Times New Roman" w:hAnsi="Times New Roman" w:cs="Times New Roman"/>
          <w:sz w:val="24"/>
          <w:szCs w:val="24"/>
        </w:rPr>
        <w:t>of his</w:t>
      </w:r>
      <w:r w:rsidR="00C055B9" w:rsidRPr="00F37166">
        <w:rPr>
          <w:rFonts w:ascii="Times New Roman" w:hAnsi="Times New Roman" w:cs="Times New Roman"/>
          <w:sz w:val="24"/>
          <w:szCs w:val="24"/>
        </w:rPr>
        <w:t xml:space="preserve"> date stamp to the</w:t>
      </w:r>
      <w:r w:rsidR="0027625B" w:rsidRPr="00F37166">
        <w:rPr>
          <w:rFonts w:ascii="Times New Roman" w:hAnsi="Times New Roman" w:cs="Times New Roman"/>
          <w:sz w:val="24"/>
          <w:szCs w:val="24"/>
        </w:rPr>
        <w:t xml:space="preserve"> attachments </w:t>
      </w:r>
      <w:r w:rsidR="00C055B9" w:rsidRPr="00F37166">
        <w:rPr>
          <w:rFonts w:ascii="Times New Roman" w:hAnsi="Times New Roman" w:cs="Times New Roman"/>
          <w:sz w:val="24"/>
          <w:szCs w:val="24"/>
        </w:rPr>
        <w:t xml:space="preserve">consisting </w:t>
      </w:r>
      <w:r w:rsidR="00A84D35" w:rsidRPr="00F37166">
        <w:rPr>
          <w:rFonts w:ascii="Times New Roman" w:hAnsi="Times New Roman" w:cs="Times New Roman"/>
          <w:sz w:val="24"/>
          <w:szCs w:val="24"/>
        </w:rPr>
        <w:t>of</w:t>
      </w:r>
      <w:r w:rsidR="0027625B" w:rsidRPr="00F37166">
        <w:rPr>
          <w:rFonts w:ascii="Times New Roman" w:hAnsi="Times New Roman" w:cs="Times New Roman"/>
          <w:sz w:val="24"/>
          <w:szCs w:val="24"/>
        </w:rPr>
        <w:t xml:space="preserve"> the court order, scheme documen</w:t>
      </w:r>
      <w:r w:rsidR="00C055B9" w:rsidRPr="00F37166">
        <w:rPr>
          <w:rFonts w:ascii="Times New Roman" w:hAnsi="Times New Roman" w:cs="Times New Roman"/>
          <w:sz w:val="24"/>
          <w:szCs w:val="24"/>
        </w:rPr>
        <w:t>t and</w:t>
      </w:r>
      <w:r w:rsidR="0027625B" w:rsidRPr="00F37166">
        <w:rPr>
          <w:rFonts w:ascii="Times New Roman" w:hAnsi="Times New Roman" w:cs="Times New Roman"/>
          <w:sz w:val="24"/>
          <w:szCs w:val="24"/>
        </w:rPr>
        <w:t xml:space="preserve"> </w:t>
      </w:r>
      <w:r w:rsidR="00C055B9" w:rsidRPr="00F37166">
        <w:rPr>
          <w:rFonts w:ascii="Times New Roman" w:hAnsi="Times New Roman" w:cs="Times New Roman"/>
          <w:sz w:val="24"/>
          <w:szCs w:val="24"/>
        </w:rPr>
        <w:t xml:space="preserve">a </w:t>
      </w:r>
      <w:r w:rsidRPr="00F37166">
        <w:rPr>
          <w:rFonts w:ascii="Times New Roman" w:hAnsi="Times New Roman" w:cs="Times New Roman"/>
          <w:sz w:val="24"/>
          <w:szCs w:val="24"/>
        </w:rPr>
        <w:t>computer generated receipt</w:t>
      </w:r>
      <w:r w:rsidR="00C055B9" w:rsidRPr="00F37166">
        <w:rPr>
          <w:rFonts w:ascii="Times New Roman" w:hAnsi="Times New Roman" w:cs="Times New Roman"/>
          <w:sz w:val="24"/>
          <w:szCs w:val="24"/>
        </w:rPr>
        <w:t xml:space="preserve"> from his office.  </w:t>
      </w:r>
      <w:r w:rsidR="00AE3EB7">
        <w:rPr>
          <w:rFonts w:ascii="Times New Roman" w:hAnsi="Times New Roman" w:cs="Times New Roman"/>
          <w:sz w:val="24"/>
          <w:szCs w:val="24"/>
        </w:rPr>
        <w:t xml:space="preserve"> </w:t>
      </w:r>
      <w:r w:rsidR="005C47A8" w:rsidRPr="00F37166">
        <w:rPr>
          <w:rFonts w:ascii="Times New Roman" w:hAnsi="Times New Roman" w:cs="Times New Roman"/>
          <w:sz w:val="24"/>
          <w:szCs w:val="24"/>
        </w:rPr>
        <w:t>The appella</w:t>
      </w:r>
      <w:r w:rsidR="00FA57EB" w:rsidRPr="00F37166">
        <w:rPr>
          <w:rFonts w:ascii="Times New Roman" w:hAnsi="Times New Roman" w:cs="Times New Roman"/>
          <w:sz w:val="24"/>
          <w:szCs w:val="24"/>
        </w:rPr>
        <w:t>nt erroneously suggested th</w:t>
      </w:r>
      <w:r w:rsidRPr="00F37166">
        <w:rPr>
          <w:rFonts w:ascii="Times New Roman" w:hAnsi="Times New Roman" w:cs="Times New Roman"/>
          <w:sz w:val="24"/>
          <w:szCs w:val="24"/>
        </w:rPr>
        <w:t>at the</w:t>
      </w:r>
      <w:r w:rsidR="00FA57EB" w:rsidRPr="00F37166">
        <w:rPr>
          <w:rFonts w:ascii="Times New Roman" w:hAnsi="Times New Roman" w:cs="Times New Roman"/>
          <w:sz w:val="24"/>
          <w:szCs w:val="24"/>
        </w:rPr>
        <w:t xml:space="preserve"> Court had directed him to submit, </w:t>
      </w:r>
      <w:r w:rsidR="005C47A8" w:rsidRPr="00F37166">
        <w:rPr>
          <w:rFonts w:ascii="Times New Roman" w:hAnsi="Times New Roman" w:cs="Times New Roman"/>
          <w:sz w:val="24"/>
          <w:szCs w:val="24"/>
        </w:rPr>
        <w:t xml:space="preserve">post the </w:t>
      </w:r>
      <w:r w:rsidRPr="00F37166">
        <w:rPr>
          <w:rFonts w:ascii="Times New Roman" w:hAnsi="Times New Roman" w:cs="Times New Roman"/>
          <w:sz w:val="24"/>
          <w:szCs w:val="24"/>
        </w:rPr>
        <w:t>hearing</w:t>
      </w:r>
      <w:r w:rsidR="00FA57EB" w:rsidRPr="00F37166">
        <w:rPr>
          <w:rFonts w:ascii="Times New Roman" w:hAnsi="Times New Roman" w:cs="Times New Roman"/>
          <w:sz w:val="24"/>
          <w:szCs w:val="24"/>
        </w:rPr>
        <w:t>,</w:t>
      </w:r>
      <w:r w:rsidR="005C47A8" w:rsidRPr="00F37166">
        <w:rPr>
          <w:rFonts w:ascii="Times New Roman" w:hAnsi="Times New Roman" w:cs="Times New Roman"/>
          <w:sz w:val="24"/>
          <w:szCs w:val="24"/>
        </w:rPr>
        <w:t xml:space="preserve"> </w:t>
      </w:r>
      <w:r w:rsidRPr="00F37166">
        <w:rPr>
          <w:rFonts w:ascii="Times New Roman" w:hAnsi="Times New Roman" w:cs="Times New Roman"/>
          <w:sz w:val="24"/>
          <w:szCs w:val="24"/>
        </w:rPr>
        <w:t xml:space="preserve">evidence regarding such registration. </w:t>
      </w:r>
    </w:p>
    <w:p w14:paraId="4DB379E6" w14:textId="42FC66C4" w:rsidR="007868A3" w:rsidRPr="00F37166" w:rsidRDefault="00001A22" w:rsidP="008C0F30">
      <w:pPr>
        <w:spacing w:after="0" w:line="24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p>
    <w:p w14:paraId="33C53DEC" w14:textId="77777777" w:rsidR="004A74D6" w:rsidRPr="00F37166" w:rsidRDefault="004A74D6" w:rsidP="008C0F30">
      <w:pPr>
        <w:spacing w:after="0" w:line="240" w:lineRule="auto"/>
        <w:jc w:val="both"/>
        <w:rPr>
          <w:rFonts w:ascii="Times New Roman" w:hAnsi="Times New Roman" w:cs="Times New Roman"/>
          <w:sz w:val="24"/>
          <w:szCs w:val="24"/>
        </w:rPr>
      </w:pPr>
    </w:p>
    <w:p w14:paraId="4087877E" w14:textId="437C7A2B" w:rsidR="008E3E3F" w:rsidRPr="00F37166" w:rsidRDefault="008C0F30" w:rsidP="00AE3E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FA57EB" w:rsidRPr="00F37166">
        <w:rPr>
          <w:rFonts w:ascii="Times New Roman" w:hAnsi="Times New Roman" w:cs="Times New Roman"/>
          <w:sz w:val="24"/>
          <w:szCs w:val="24"/>
        </w:rPr>
        <w:t>This Court</w:t>
      </w:r>
      <w:r w:rsidR="007868A3" w:rsidRPr="00F37166">
        <w:rPr>
          <w:rFonts w:ascii="Times New Roman" w:hAnsi="Times New Roman" w:cs="Times New Roman"/>
          <w:sz w:val="24"/>
          <w:szCs w:val="24"/>
        </w:rPr>
        <w:t xml:space="preserve"> did not make any such directions.</w:t>
      </w:r>
      <w:r w:rsidR="00AE3EB7">
        <w:rPr>
          <w:rFonts w:ascii="Times New Roman" w:hAnsi="Times New Roman" w:cs="Times New Roman"/>
          <w:sz w:val="24"/>
          <w:szCs w:val="24"/>
        </w:rPr>
        <w:t xml:space="preserve"> </w:t>
      </w:r>
      <w:r w:rsidR="007868A3" w:rsidRPr="00F37166">
        <w:rPr>
          <w:rFonts w:ascii="Times New Roman" w:hAnsi="Times New Roman" w:cs="Times New Roman"/>
          <w:sz w:val="24"/>
          <w:szCs w:val="24"/>
        </w:rPr>
        <w:t xml:space="preserve"> It was</w:t>
      </w:r>
      <w:r w:rsidR="00FA57EB" w:rsidRPr="00F37166">
        <w:rPr>
          <w:rFonts w:ascii="Times New Roman" w:hAnsi="Times New Roman" w:cs="Times New Roman"/>
          <w:sz w:val="24"/>
          <w:szCs w:val="24"/>
        </w:rPr>
        <w:t>, therefore, remiss</w:t>
      </w:r>
      <w:r w:rsidR="007868A3" w:rsidRPr="00F37166">
        <w:rPr>
          <w:rFonts w:ascii="Times New Roman" w:hAnsi="Times New Roman" w:cs="Times New Roman"/>
          <w:sz w:val="24"/>
          <w:szCs w:val="24"/>
        </w:rPr>
        <w:t xml:space="preserve"> of the appellant’s erstwhile legal p</w:t>
      </w:r>
      <w:r w:rsidR="00FA57EB" w:rsidRPr="00F37166">
        <w:rPr>
          <w:rFonts w:ascii="Times New Roman" w:hAnsi="Times New Roman" w:cs="Times New Roman"/>
          <w:sz w:val="24"/>
          <w:szCs w:val="24"/>
        </w:rPr>
        <w:t>ractitioners to suggest that this Court had done so.</w:t>
      </w:r>
      <w:r w:rsidR="00AE3EB7">
        <w:rPr>
          <w:rFonts w:ascii="Times New Roman" w:hAnsi="Times New Roman" w:cs="Times New Roman"/>
          <w:sz w:val="24"/>
          <w:szCs w:val="24"/>
        </w:rPr>
        <w:t xml:space="preserve"> </w:t>
      </w:r>
      <w:r w:rsidR="007868A3" w:rsidRPr="00F37166">
        <w:rPr>
          <w:rFonts w:ascii="Times New Roman" w:hAnsi="Times New Roman" w:cs="Times New Roman"/>
          <w:sz w:val="24"/>
          <w:szCs w:val="24"/>
        </w:rPr>
        <w:t xml:space="preserve"> </w:t>
      </w:r>
      <w:r w:rsidR="00FA57EB" w:rsidRPr="00F37166">
        <w:rPr>
          <w:rFonts w:ascii="Times New Roman" w:hAnsi="Times New Roman" w:cs="Times New Roman"/>
          <w:sz w:val="24"/>
          <w:szCs w:val="24"/>
        </w:rPr>
        <w:t xml:space="preserve">I </w:t>
      </w:r>
      <w:r w:rsidR="00AE3EB7">
        <w:rPr>
          <w:rFonts w:ascii="Times New Roman" w:hAnsi="Times New Roman" w:cs="Times New Roman"/>
          <w:sz w:val="24"/>
          <w:szCs w:val="24"/>
        </w:rPr>
        <w:t>express this C</w:t>
      </w:r>
      <w:r w:rsidR="005032FF" w:rsidRPr="00F37166">
        <w:rPr>
          <w:rFonts w:ascii="Times New Roman" w:hAnsi="Times New Roman" w:cs="Times New Roman"/>
          <w:sz w:val="24"/>
          <w:szCs w:val="24"/>
        </w:rPr>
        <w:t>ourt’s</w:t>
      </w:r>
      <w:r w:rsidR="008E3E3F" w:rsidRPr="00F37166">
        <w:rPr>
          <w:rFonts w:ascii="Times New Roman" w:hAnsi="Times New Roman" w:cs="Times New Roman"/>
          <w:sz w:val="24"/>
          <w:szCs w:val="24"/>
        </w:rPr>
        <w:t xml:space="preserve"> displeasure at the conduct of the Director for the Civil Division of the Attorney-General’s Office who wrote the misleading letters to both the Registrar of Companies and of this Court</w:t>
      </w:r>
      <w:r w:rsidR="007868A3" w:rsidRPr="00F37166">
        <w:rPr>
          <w:rFonts w:ascii="Times New Roman" w:hAnsi="Times New Roman" w:cs="Times New Roman"/>
          <w:sz w:val="24"/>
          <w:szCs w:val="24"/>
        </w:rPr>
        <w:t xml:space="preserve"> </w:t>
      </w:r>
      <w:r w:rsidR="00721D42" w:rsidRPr="00F37166">
        <w:rPr>
          <w:rFonts w:ascii="Times New Roman" w:hAnsi="Times New Roman" w:cs="Times New Roman"/>
          <w:sz w:val="24"/>
          <w:szCs w:val="24"/>
        </w:rPr>
        <w:t xml:space="preserve">by adopting </w:t>
      </w:r>
      <w:r w:rsidR="00FA57EB" w:rsidRPr="00F37166">
        <w:rPr>
          <w:rFonts w:ascii="Times New Roman" w:hAnsi="Times New Roman" w:cs="Times New Roman"/>
          <w:sz w:val="24"/>
          <w:szCs w:val="24"/>
        </w:rPr>
        <w:t xml:space="preserve">the </w:t>
      </w:r>
      <w:r w:rsidR="007868A3" w:rsidRPr="00F37166">
        <w:rPr>
          <w:rFonts w:ascii="Times New Roman" w:hAnsi="Times New Roman" w:cs="Times New Roman"/>
          <w:sz w:val="24"/>
          <w:szCs w:val="24"/>
        </w:rPr>
        <w:t xml:space="preserve">remarks made by this Court in </w:t>
      </w:r>
      <w:r w:rsidR="008E3E3F" w:rsidRPr="00F37166">
        <w:rPr>
          <w:rFonts w:ascii="Times New Roman" w:hAnsi="Times New Roman" w:cs="Times New Roman"/>
          <w:sz w:val="24"/>
          <w:szCs w:val="24"/>
        </w:rPr>
        <w:t xml:space="preserve">analogous circumstances in </w:t>
      </w:r>
      <w:r w:rsidR="007868A3" w:rsidRPr="00F37166">
        <w:rPr>
          <w:rFonts w:ascii="Times New Roman" w:hAnsi="Times New Roman" w:cs="Times New Roman"/>
          <w:i/>
          <w:iCs/>
          <w:sz w:val="24"/>
          <w:szCs w:val="24"/>
        </w:rPr>
        <w:t xml:space="preserve">Zimcor Trustees </w:t>
      </w:r>
      <w:r w:rsidR="009E18B3" w:rsidRPr="00F37166">
        <w:rPr>
          <w:rFonts w:ascii="Times New Roman" w:hAnsi="Times New Roman" w:cs="Times New Roman"/>
          <w:i/>
          <w:iCs/>
          <w:sz w:val="24"/>
          <w:szCs w:val="24"/>
        </w:rPr>
        <w:t xml:space="preserve">Ltd </w:t>
      </w:r>
      <w:r w:rsidR="007868A3" w:rsidRPr="00F37166">
        <w:rPr>
          <w:rFonts w:ascii="Times New Roman" w:hAnsi="Times New Roman" w:cs="Times New Roman"/>
          <w:i/>
          <w:iCs/>
          <w:sz w:val="24"/>
          <w:szCs w:val="24"/>
        </w:rPr>
        <w:t>&amp; Ors v Rushesha &amp; Ors</w:t>
      </w:r>
      <w:r w:rsidR="007868A3" w:rsidRPr="00F37166">
        <w:rPr>
          <w:rFonts w:ascii="Times New Roman" w:hAnsi="Times New Roman" w:cs="Times New Roman"/>
          <w:sz w:val="24"/>
          <w:szCs w:val="24"/>
        </w:rPr>
        <w:t xml:space="preserve"> SC 22/15 at p</w:t>
      </w:r>
      <w:r w:rsidR="00721D42" w:rsidRPr="00F37166">
        <w:rPr>
          <w:rFonts w:ascii="Times New Roman" w:hAnsi="Times New Roman" w:cs="Times New Roman"/>
          <w:sz w:val="24"/>
          <w:szCs w:val="24"/>
        </w:rPr>
        <w:t xml:space="preserve"> </w:t>
      </w:r>
      <w:r w:rsidR="007868A3" w:rsidRPr="00F37166">
        <w:rPr>
          <w:rFonts w:ascii="Times New Roman" w:hAnsi="Times New Roman" w:cs="Times New Roman"/>
          <w:sz w:val="24"/>
          <w:szCs w:val="24"/>
        </w:rPr>
        <w:t>4 that:</w:t>
      </w:r>
    </w:p>
    <w:p w14:paraId="53CEAFE0" w14:textId="2FD54A3B" w:rsidR="008C0F30" w:rsidRPr="00F37166" w:rsidRDefault="007868A3" w:rsidP="00026FB7">
      <w:pPr>
        <w:spacing w:after="0"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w:t>
      </w:r>
      <w:r w:rsidR="008E3E3F" w:rsidRPr="00F37166">
        <w:rPr>
          <w:rFonts w:ascii="Times New Roman" w:hAnsi="Times New Roman" w:cs="Times New Roman"/>
          <w:sz w:val="24"/>
          <w:szCs w:val="24"/>
        </w:rPr>
        <w:t xml:space="preserve">There can be no doubt whatsoever that the approach taken by Advocate </w:t>
      </w:r>
      <w:r w:rsidR="008E3E3F" w:rsidRPr="00F37166">
        <w:rPr>
          <w:rFonts w:ascii="Times New Roman" w:hAnsi="Times New Roman" w:cs="Times New Roman"/>
          <w:i/>
          <w:sz w:val="24"/>
          <w:szCs w:val="24"/>
        </w:rPr>
        <w:t>Mpofu</w:t>
      </w:r>
      <w:r w:rsidR="008E3E3F" w:rsidRPr="00F37166">
        <w:rPr>
          <w:rFonts w:ascii="Times New Roman" w:hAnsi="Times New Roman" w:cs="Times New Roman"/>
          <w:sz w:val="24"/>
          <w:szCs w:val="24"/>
        </w:rPr>
        <w:t xml:space="preserve">, without opposing counsel’s consent and, more importantly, without seeking the leave of this Court, is highly irregular and profoundly objectionable. It deserves the strictest censure and might even warrant disciplinary action under different circumstances. For purposes of the present </w:t>
      </w:r>
      <w:r w:rsidR="008E3E3F" w:rsidRPr="00F37166">
        <w:rPr>
          <w:rFonts w:ascii="Times New Roman" w:hAnsi="Times New Roman" w:cs="Times New Roman"/>
          <w:sz w:val="24"/>
          <w:szCs w:val="24"/>
        </w:rPr>
        <w:lastRenderedPageBreak/>
        <w:t xml:space="preserve">appeal, however, it suffices that Advocate </w:t>
      </w:r>
      <w:r w:rsidR="008E3E3F" w:rsidRPr="00F37166">
        <w:rPr>
          <w:rFonts w:ascii="Times New Roman" w:hAnsi="Times New Roman" w:cs="Times New Roman"/>
          <w:i/>
          <w:sz w:val="24"/>
          <w:szCs w:val="24"/>
        </w:rPr>
        <w:t>Mpofu</w:t>
      </w:r>
      <w:r w:rsidR="008E3E3F" w:rsidRPr="00F37166">
        <w:rPr>
          <w:rFonts w:ascii="Times New Roman" w:hAnsi="Times New Roman" w:cs="Times New Roman"/>
          <w:sz w:val="24"/>
          <w:szCs w:val="24"/>
        </w:rPr>
        <w:t xml:space="preserve"> be severely reprimanded and cautioned against any similar conduct in the future.”</w:t>
      </w:r>
    </w:p>
    <w:p w14:paraId="66D0F24A" w14:textId="77777777" w:rsidR="00026FB7" w:rsidRPr="00F37166" w:rsidRDefault="00026FB7" w:rsidP="004A74D6">
      <w:pPr>
        <w:spacing w:line="240" w:lineRule="auto"/>
        <w:ind w:left="567"/>
        <w:jc w:val="both"/>
        <w:rPr>
          <w:rFonts w:ascii="Times New Roman" w:hAnsi="Times New Roman" w:cs="Times New Roman"/>
          <w:sz w:val="24"/>
          <w:szCs w:val="24"/>
        </w:rPr>
      </w:pPr>
    </w:p>
    <w:p w14:paraId="78EBE821" w14:textId="77777777" w:rsidR="00026FB7" w:rsidRPr="00F37166" w:rsidRDefault="00026FB7" w:rsidP="00026FB7">
      <w:pPr>
        <w:spacing w:after="0" w:line="240" w:lineRule="auto"/>
        <w:ind w:left="567"/>
        <w:jc w:val="both"/>
        <w:rPr>
          <w:rFonts w:ascii="Times New Roman" w:hAnsi="Times New Roman" w:cs="Times New Roman"/>
          <w:sz w:val="24"/>
          <w:szCs w:val="24"/>
        </w:rPr>
      </w:pPr>
    </w:p>
    <w:p w14:paraId="4765058A" w14:textId="28DB5B30" w:rsidR="00AB4B8B" w:rsidRPr="00F37166" w:rsidRDefault="008C0F30"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3511EF" w:rsidRPr="00F37166">
        <w:rPr>
          <w:rFonts w:ascii="Times New Roman" w:hAnsi="Times New Roman" w:cs="Times New Roman"/>
          <w:sz w:val="24"/>
          <w:szCs w:val="24"/>
        </w:rPr>
        <w:t xml:space="preserve">I </w:t>
      </w:r>
      <w:r w:rsidRPr="00F37166">
        <w:rPr>
          <w:rFonts w:ascii="Times New Roman" w:hAnsi="Times New Roman" w:cs="Times New Roman"/>
          <w:sz w:val="24"/>
          <w:szCs w:val="24"/>
        </w:rPr>
        <w:t>substitute Ms</w:t>
      </w:r>
      <w:r w:rsidR="008B0856" w:rsidRPr="00F37166">
        <w:rPr>
          <w:rFonts w:ascii="Times New Roman" w:hAnsi="Times New Roman" w:cs="Times New Roman"/>
          <w:sz w:val="24"/>
          <w:szCs w:val="24"/>
        </w:rPr>
        <w:t xml:space="preserve"> </w:t>
      </w:r>
      <w:r w:rsidR="00026FB7" w:rsidRPr="00F37166">
        <w:rPr>
          <w:rFonts w:ascii="Times New Roman" w:hAnsi="Times New Roman" w:cs="Times New Roman"/>
          <w:i/>
          <w:iCs/>
          <w:sz w:val="24"/>
          <w:szCs w:val="24"/>
        </w:rPr>
        <w:t>V.</w:t>
      </w:r>
      <w:r w:rsidR="008B0856" w:rsidRPr="00F37166">
        <w:rPr>
          <w:rFonts w:ascii="Times New Roman" w:hAnsi="Times New Roman" w:cs="Times New Roman"/>
          <w:i/>
          <w:iCs/>
          <w:sz w:val="24"/>
          <w:szCs w:val="24"/>
        </w:rPr>
        <w:t xml:space="preserve"> Munyoro</w:t>
      </w:r>
      <w:r w:rsidR="008B0856" w:rsidRPr="00F37166">
        <w:rPr>
          <w:rFonts w:ascii="Times New Roman" w:hAnsi="Times New Roman" w:cs="Times New Roman"/>
          <w:sz w:val="24"/>
          <w:szCs w:val="24"/>
        </w:rPr>
        <w:t xml:space="preserve"> for Advocate </w:t>
      </w:r>
      <w:r w:rsidR="00AE3EB7">
        <w:rPr>
          <w:rFonts w:ascii="Times New Roman" w:hAnsi="Times New Roman" w:cs="Times New Roman"/>
          <w:sz w:val="24"/>
          <w:szCs w:val="24"/>
        </w:rPr>
        <w:t xml:space="preserve"> </w:t>
      </w:r>
      <w:r w:rsidR="008B0856" w:rsidRPr="00F37166">
        <w:rPr>
          <w:rFonts w:ascii="Times New Roman" w:hAnsi="Times New Roman" w:cs="Times New Roman"/>
          <w:i/>
          <w:iCs/>
          <w:sz w:val="24"/>
          <w:szCs w:val="24"/>
        </w:rPr>
        <w:t>Mpofu</w:t>
      </w:r>
      <w:r w:rsidR="008B0856" w:rsidRPr="00F37166">
        <w:rPr>
          <w:rFonts w:ascii="Times New Roman" w:hAnsi="Times New Roman" w:cs="Times New Roman"/>
          <w:sz w:val="24"/>
          <w:szCs w:val="24"/>
        </w:rPr>
        <w:t>.</w:t>
      </w:r>
    </w:p>
    <w:p w14:paraId="248D8676" w14:textId="77777777" w:rsidR="004A74D6" w:rsidRPr="00F37166" w:rsidRDefault="004A74D6" w:rsidP="004A74D6">
      <w:pPr>
        <w:tabs>
          <w:tab w:val="left" w:pos="1134"/>
        </w:tabs>
        <w:spacing w:after="0" w:line="480" w:lineRule="auto"/>
        <w:jc w:val="both"/>
        <w:rPr>
          <w:rFonts w:ascii="Times New Roman" w:hAnsi="Times New Roman" w:cs="Times New Roman"/>
          <w:sz w:val="24"/>
          <w:szCs w:val="24"/>
        </w:rPr>
      </w:pPr>
    </w:p>
    <w:p w14:paraId="03D5933E" w14:textId="02461423" w:rsidR="00CA5271" w:rsidRPr="00F37166" w:rsidRDefault="008C0F30" w:rsidP="004A74D6">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8B0856" w:rsidRPr="00F37166">
        <w:rPr>
          <w:rFonts w:ascii="Times New Roman" w:hAnsi="Times New Roman" w:cs="Times New Roman"/>
          <w:sz w:val="24"/>
          <w:szCs w:val="24"/>
        </w:rPr>
        <w:t xml:space="preserve">The point that arises is that while the court </w:t>
      </w:r>
      <w:r w:rsidR="008B0856" w:rsidRPr="00F37166">
        <w:rPr>
          <w:rFonts w:ascii="Times New Roman" w:hAnsi="Times New Roman" w:cs="Times New Roman"/>
          <w:i/>
          <w:sz w:val="24"/>
          <w:szCs w:val="24"/>
        </w:rPr>
        <w:t>a quo</w:t>
      </w:r>
      <w:r w:rsidR="008B0856" w:rsidRPr="00F37166">
        <w:rPr>
          <w:rFonts w:ascii="Times New Roman" w:hAnsi="Times New Roman" w:cs="Times New Roman"/>
          <w:sz w:val="24"/>
          <w:szCs w:val="24"/>
        </w:rPr>
        <w:t xml:space="preserve"> made a finding of fact that the fourth respondent had not established registration of the scheme in terms of s 191 (3), it nevertheless held that such failure did not affect the va</w:t>
      </w:r>
      <w:r w:rsidR="00A11A3D" w:rsidRPr="00F37166">
        <w:rPr>
          <w:rFonts w:ascii="Times New Roman" w:hAnsi="Times New Roman" w:cs="Times New Roman"/>
          <w:sz w:val="24"/>
          <w:szCs w:val="24"/>
        </w:rPr>
        <w:t>lidity and effectiveness of  the</w:t>
      </w:r>
      <w:r w:rsidR="008B0856" w:rsidRPr="00F37166">
        <w:rPr>
          <w:rFonts w:ascii="Times New Roman" w:hAnsi="Times New Roman" w:cs="Times New Roman"/>
          <w:sz w:val="24"/>
          <w:szCs w:val="24"/>
        </w:rPr>
        <w:t xml:space="preserve"> extant court order. </w:t>
      </w:r>
      <w:r w:rsidR="00AE3EB7">
        <w:rPr>
          <w:rFonts w:ascii="Times New Roman" w:hAnsi="Times New Roman" w:cs="Times New Roman"/>
          <w:sz w:val="24"/>
          <w:szCs w:val="24"/>
        </w:rPr>
        <w:t xml:space="preserve"> </w:t>
      </w:r>
      <w:r w:rsidR="008B0856" w:rsidRPr="00F37166">
        <w:rPr>
          <w:rFonts w:ascii="Times New Roman" w:hAnsi="Times New Roman" w:cs="Times New Roman"/>
          <w:sz w:val="24"/>
          <w:szCs w:val="24"/>
        </w:rPr>
        <w:t>It found that the order was a veritable hurdle ag</w:t>
      </w:r>
      <w:r w:rsidR="00A11A3D" w:rsidRPr="00F37166">
        <w:rPr>
          <w:rFonts w:ascii="Times New Roman" w:hAnsi="Times New Roman" w:cs="Times New Roman"/>
          <w:sz w:val="24"/>
          <w:szCs w:val="24"/>
        </w:rPr>
        <w:t xml:space="preserve">ainst the issuance of the RO. </w:t>
      </w:r>
    </w:p>
    <w:p w14:paraId="3A37DD55" w14:textId="77777777" w:rsidR="00CA5271" w:rsidRPr="00F37166" w:rsidRDefault="00CA5271" w:rsidP="004A74D6">
      <w:pPr>
        <w:tabs>
          <w:tab w:val="left" w:pos="1134"/>
        </w:tabs>
        <w:autoSpaceDE w:val="0"/>
        <w:autoSpaceDN w:val="0"/>
        <w:adjustRightInd w:val="0"/>
        <w:spacing w:after="0" w:line="480" w:lineRule="auto"/>
        <w:jc w:val="both"/>
        <w:rPr>
          <w:rFonts w:ascii="Times New Roman" w:hAnsi="Times New Roman" w:cs="Times New Roman"/>
          <w:sz w:val="24"/>
          <w:szCs w:val="24"/>
        </w:rPr>
      </w:pPr>
    </w:p>
    <w:p w14:paraId="1485F527" w14:textId="14269D5E" w:rsidR="00F80F3F" w:rsidRPr="00F37166" w:rsidRDefault="00CA5271" w:rsidP="00026FB7">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A11A3D" w:rsidRPr="00F37166">
        <w:rPr>
          <w:rFonts w:ascii="Times New Roman" w:hAnsi="Times New Roman" w:cs="Times New Roman"/>
          <w:sz w:val="24"/>
          <w:szCs w:val="24"/>
        </w:rPr>
        <w:t xml:space="preserve">I am </w:t>
      </w:r>
      <w:r w:rsidR="008B0856" w:rsidRPr="00F37166">
        <w:rPr>
          <w:rFonts w:ascii="Times New Roman" w:hAnsi="Times New Roman" w:cs="Times New Roman"/>
          <w:sz w:val="24"/>
          <w:szCs w:val="24"/>
        </w:rPr>
        <w:t xml:space="preserve">alive to the fact that the respondents have not </w:t>
      </w:r>
      <w:r w:rsidR="003D22D7" w:rsidRPr="00F37166">
        <w:rPr>
          <w:rFonts w:ascii="Times New Roman" w:hAnsi="Times New Roman" w:cs="Times New Roman"/>
          <w:sz w:val="24"/>
          <w:szCs w:val="24"/>
        </w:rPr>
        <w:t xml:space="preserve">and could not have </w:t>
      </w:r>
      <w:r w:rsidR="008B0856" w:rsidRPr="00F37166">
        <w:rPr>
          <w:rFonts w:ascii="Times New Roman" w:hAnsi="Times New Roman" w:cs="Times New Roman"/>
          <w:sz w:val="24"/>
          <w:szCs w:val="24"/>
        </w:rPr>
        <w:t>cross-appe</w:t>
      </w:r>
      <w:r w:rsidR="003D22D7" w:rsidRPr="00F37166">
        <w:rPr>
          <w:rFonts w:ascii="Times New Roman" w:hAnsi="Times New Roman" w:cs="Times New Roman"/>
          <w:sz w:val="24"/>
          <w:szCs w:val="24"/>
        </w:rPr>
        <w:t>a</w:t>
      </w:r>
      <w:r w:rsidR="008B0856" w:rsidRPr="00F37166">
        <w:rPr>
          <w:rFonts w:ascii="Times New Roman" w:hAnsi="Times New Roman" w:cs="Times New Roman"/>
          <w:sz w:val="24"/>
          <w:szCs w:val="24"/>
        </w:rPr>
        <w:t xml:space="preserve">led against </w:t>
      </w:r>
      <w:r w:rsidR="00A11A3D" w:rsidRPr="00F37166">
        <w:rPr>
          <w:rFonts w:ascii="Times New Roman" w:hAnsi="Times New Roman" w:cs="Times New Roman"/>
          <w:sz w:val="24"/>
          <w:szCs w:val="24"/>
        </w:rPr>
        <w:t xml:space="preserve">this factual finding. </w:t>
      </w:r>
      <w:r w:rsidR="00AE3EB7">
        <w:rPr>
          <w:rFonts w:ascii="Times New Roman" w:hAnsi="Times New Roman" w:cs="Times New Roman"/>
          <w:sz w:val="24"/>
          <w:szCs w:val="24"/>
        </w:rPr>
        <w:t xml:space="preserve"> </w:t>
      </w:r>
      <w:r w:rsidR="00A11A3D" w:rsidRPr="00F37166">
        <w:rPr>
          <w:rFonts w:ascii="Times New Roman" w:hAnsi="Times New Roman" w:cs="Times New Roman"/>
          <w:sz w:val="24"/>
          <w:szCs w:val="24"/>
        </w:rPr>
        <w:t xml:space="preserve">However, in my view, </w:t>
      </w:r>
      <w:r w:rsidR="003D22D7" w:rsidRPr="00F37166">
        <w:rPr>
          <w:rFonts w:ascii="Times New Roman" w:hAnsi="Times New Roman" w:cs="Times New Roman"/>
          <w:sz w:val="24"/>
          <w:szCs w:val="24"/>
        </w:rPr>
        <w:t>the finding was incorrect</w:t>
      </w:r>
      <w:r w:rsidR="00DD77B5" w:rsidRPr="00F37166">
        <w:rPr>
          <w:rFonts w:ascii="Times New Roman" w:hAnsi="Times New Roman" w:cs="Times New Roman"/>
          <w:sz w:val="24"/>
          <w:szCs w:val="24"/>
        </w:rPr>
        <w:t>, f</w:t>
      </w:r>
      <w:r w:rsidR="003D22D7" w:rsidRPr="00F37166">
        <w:rPr>
          <w:rFonts w:ascii="Times New Roman" w:hAnsi="Times New Roman" w:cs="Times New Roman"/>
          <w:sz w:val="24"/>
          <w:szCs w:val="24"/>
        </w:rPr>
        <w:t xml:space="preserve">or the following reasons. </w:t>
      </w:r>
      <w:r w:rsidR="00AE3EB7">
        <w:rPr>
          <w:rFonts w:ascii="Times New Roman" w:hAnsi="Times New Roman" w:cs="Times New Roman"/>
          <w:sz w:val="24"/>
          <w:szCs w:val="24"/>
        </w:rPr>
        <w:t xml:space="preserve"> </w:t>
      </w:r>
      <w:r w:rsidR="003D22D7" w:rsidRPr="00F37166">
        <w:rPr>
          <w:rFonts w:ascii="Times New Roman" w:hAnsi="Times New Roman" w:cs="Times New Roman"/>
          <w:sz w:val="24"/>
          <w:szCs w:val="24"/>
        </w:rPr>
        <w:t xml:space="preserve">In our law, an applicant’s case is made in the founding affidavit and not in the answering affidavit or heads of argument. </w:t>
      </w:r>
      <w:r w:rsidR="00AE3EB7">
        <w:rPr>
          <w:rFonts w:ascii="Times New Roman" w:hAnsi="Times New Roman" w:cs="Times New Roman"/>
          <w:sz w:val="24"/>
          <w:szCs w:val="24"/>
        </w:rPr>
        <w:t xml:space="preserve"> </w:t>
      </w:r>
      <w:r w:rsidR="003D22D7" w:rsidRPr="00F37166">
        <w:rPr>
          <w:rFonts w:ascii="Times New Roman" w:hAnsi="Times New Roman" w:cs="Times New Roman"/>
          <w:sz w:val="24"/>
          <w:szCs w:val="24"/>
        </w:rPr>
        <w:t>See</w:t>
      </w:r>
      <w:r w:rsidR="00DD77B5" w:rsidRPr="00F37166">
        <w:rPr>
          <w:rFonts w:ascii="Times New Roman" w:hAnsi="Times New Roman" w:cs="Times New Roman"/>
          <w:i/>
          <w:sz w:val="24"/>
          <w:szCs w:val="24"/>
        </w:rPr>
        <w:t xml:space="preserve"> Director of Hospital Services v Mistry</w:t>
      </w:r>
      <w:r w:rsidR="00DD77B5" w:rsidRPr="00F37166">
        <w:rPr>
          <w:rFonts w:ascii="Times New Roman" w:hAnsi="Times New Roman" w:cs="Times New Roman"/>
          <w:sz w:val="24"/>
          <w:szCs w:val="24"/>
        </w:rPr>
        <w:t xml:space="preserve"> 1979 (1) SA 626(A) at 635H-636B</w:t>
      </w:r>
      <w:r w:rsidR="00353F47" w:rsidRPr="00F37166">
        <w:rPr>
          <w:rFonts w:ascii="Times New Roman" w:hAnsi="Times New Roman" w:cs="Times New Roman"/>
          <w:sz w:val="24"/>
          <w:szCs w:val="24"/>
        </w:rPr>
        <w:t xml:space="preserve">, </w:t>
      </w:r>
      <w:r w:rsidR="00353F47" w:rsidRPr="00F37166">
        <w:rPr>
          <w:rFonts w:ascii="Times New Roman" w:hAnsi="Times New Roman" w:cs="Times New Roman"/>
          <w:i/>
          <w:iCs/>
          <w:sz w:val="24"/>
          <w:szCs w:val="24"/>
        </w:rPr>
        <w:t>Jackson v Rothmans Of Pall Mall (Zimbabwe) (Pvt) Ltd</w:t>
      </w:r>
      <w:r w:rsidR="00353F47" w:rsidRPr="00F37166">
        <w:rPr>
          <w:rFonts w:ascii="Times New Roman" w:hAnsi="Times New Roman" w:cs="Times New Roman"/>
          <w:sz w:val="24"/>
          <w:szCs w:val="24"/>
        </w:rPr>
        <w:t xml:space="preserve"> 1993 (2) ZLR 156 (S) at 161D-F</w:t>
      </w:r>
      <w:r w:rsidR="0083305E" w:rsidRPr="00F37166">
        <w:rPr>
          <w:rFonts w:ascii="Times New Roman" w:hAnsi="Times New Roman" w:cs="Times New Roman"/>
          <w:sz w:val="24"/>
          <w:szCs w:val="24"/>
        </w:rPr>
        <w:t xml:space="preserve"> </w:t>
      </w:r>
      <w:r w:rsidR="00353F47" w:rsidRPr="00F37166">
        <w:rPr>
          <w:rFonts w:ascii="Times New Roman" w:hAnsi="Times New Roman" w:cs="Times New Roman"/>
          <w:sz w:val="24"/>
          <w:szCs w:val="24"/>
        </w:rPr>
        <w:t xml:space="preserve">and </w:t>
      </w:r>
      <w:r w:rsidR="00514DF1" w:rsidRPr="00F37166">
        <w:rPr>
          <w:rFonts w:ascii="Times New Roman" w:hAnsi="Times New Roman" w:cs="Times New Roman"/>
          <w:i/>
          <w:sz w:val="24"/>
          <w:szCs w:val="24"/>
        </w:rPr>
        <w:t>Austerlands (Pvt) Ltd v Trade and Investment Bank Ltd &amp; Ors</w:t>
      </w:r>
      <w:r w:rsidR="00514DF1" w:rsidRPr="00F37166">
        <w:rPr>
          <w:rFonts w:ascii="Times New Roman" w:hAnsi="Times New Roman" w:cs="Times New Roman"/>
          <w:sz w:val="24"/>
          <w:szCs w:val="24"/>
        </w:rPr>
        <w:t xml:space="preserve"> SC 2006 (1) ZLR 372 (S) at 378D-E</w:t>
      </w:r>
      <w:r w:rsidR="00DD77B5" w:rsidRPr="00F37166">
        <w:rPr>
          <w:rFonts w:ascii="Times New Roman" w:hAnsi="Times New Roman" w:cs="Times New Roman"/>
          <w:sz w:val="24"/>
          <w:szCs w:val="24"/>
        </w:rPr>
        <w:t>.</w:t>
      </w:r>
      <w:r w:rsidR="00514DF1" w:rsidRPr="00F37166">
        <w:rPr>
          <w:rFonts w:ascii="Times New Roman" w:hAnsi="Times New Roman" w:cs="Times New Roman"/>
          <w:sz w:val="24"/>
          <w:szCs w:val="24"/>
        </w:rPr>
        <w:t xml:space="preserve"> </w:t>
      </w:r>
    </w:p>
    <w:p w14:paraId="06FF7FD6" w14:textId="77777777" w:rsidR="00F80F3F" w:rsidRPr="00F37166" w:rsidRDefault="00F80F3F" w:rsidP="004A74D6">
      <w:pPr>
        <w:tabs>
          <w:tab w:val="left" w:pos="1134"/>
        </w:tabs>
        <w:autoSpaceDE w:val="0"/>
        <w:autoSpaceDN w:val="0"/>
        <w:adjustRightInd w:val="0"/>
        <w:spacing w:after="0" w:line="480" w:lineRule="auto"/>
        <w:jc w:val="both"/>
        <w:rPr>
          <w:rFonts w:ascii="Times New Roman" w:hAnsi="Times New Roman" w:cs="Times New Roman"/>
          <w:sz w:val="24"/>
          <w:szCs w:val="24"/>
        </w:rPr>
      </w:pPr>
    </w:p>
    <w:p w14:paraId="684D7DC2" w14:textId="0D9BFF3A" w:rsidR="00D3123D" w:rsidRPr="00F37166" w:rsidRDefault="00F80F3F" w:rsidP="00AE3EB7">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514DF1" w:rsidRPr="00F37166">
        <w:rPr>
          <w:rFonts w:ascii="Times New Roman" w:hAnsi="Times New Roman" w:cs="Times New Roman"/>
          <w:sz w:val="24"/>
          <w:szCs w:val="24"/>
        </w:rPr>
        <w:t xml:space="preserve">In the court </w:t>
      </w:r>
      <w:r w:rsidR="00514DF1" w:rsidRPr="00F37166">
        <w:rPr>
          <w:rFonts w:ascii="Times New Roman" w:hAnsi="Times New Roman" w:cs="Times New Roman"/>
          <w:i/>
          <w:sz w:val="24"/>
          <w:szCs w:val="24"/>
        </w:rPr>
        <w:t>a quo</w:t>
      </w:r>
      <w:r w:rsidR="001B5CDD" w:rsidRPr="00F37166">
        <w:rPr>
          <w:rFonts w:ascii="Times New Roman" w:hAnsi="Times New Roman" w:cs="Times New Roman"/>
          <w:sz w:val="24"/>
          <w:szCs w:val="24"/>
        </w:rPr>
        <w:t>, the appellant’s case,</w:t>
      </w:r>
      <w:r w:rsidR="00514DF1" w:rsidRPr="00F37166">
        <w:rPr>
          <w:rFonts w:ascii="Times New Roman" w:hAnsi="Times New Roman" w:cs="Times New Roman"/>
          <w:sz w:val="24"/>
          <w:szCs w:val="24"/>
        </w:rPr>
        <w:t xml:space="preserve"> in the founding affidavit, </w:t>
      </w:r>
      <w:r w:rsidR="001B5CDD" w:rsidRPr="00F37166">
        <w:rPr>
          <w:rFonts w:ascii="Times New Roman" w:hAnsi="Times New Roman" w:cs="Times New Roman"/>
          <w:sz w:val="24"/>
          <w:szCs w:val="24"/>
        </w:rPr>
        <w:t xml:space="preserve">was </w:t>
      </w:r>
      <w:r w:rsidR="00A11A3D" w:rsidRPr="00F37166">
        <w:rPr>
          <w:rFonts w:ascii="Times New Roman" w:hAnsi="Times New Roman" w:cs="Times New Roman"/>
          <w:sz w:val="24"/>
          <w:szCs w:val="24"/>
        </w:rPr>
        <w:t xml:space="preserve">not </w:t>
      </w:r>
      <w:r w:rsidR="00514DF1" w:rsidRPr="00F37166">
        <w:rPr>
          <w:rFonts w:ascii="Times New Roman" w:hAnsi="Times New Roman" w:cs="Times New Roman"/>
          <w:sz w:val="24"/>
          <w:szCs w:val="24"/>
        </w:rPr>
        <w:t>premised upon the non-registration of the scheme with the Registrar of Companies.</w:t>
      </w:r>
      <w:r w:rsidR="00AE3EB7">
        <w:rPr>
          <w:rFonts w:ascii="Times New Roman" w:hAnsi="Times New Roman" w:cs="Times New Roman"/>
          <w:sz w:val="24"/>
          <w:szCs w:val="24"/>
        </w:rPr>
        <w:t xml:space="preserve"> </w:t>
      </w:r>
      <w:r w:rsidR="00514DF1" w:rsidRPr="00F37166">
        <w:rPr>
          <w:rFonts w:ascii="Times New Roman" w:hAnsi="Times New Roman" w:cs="Times New Roman"/>
          <w:sz w:val="24"/>
          <w:szCs w:val="24"/>
        </w:rPr>
        <w:t xml:space="preserve"> </w:t>
      </w:r>
      <w:r w:rsidR="00F5416C" w:rsidRPr="00F37166">
        <w:rPr>
          <w:rFonts w:ascii="Times New Roman" w:hAnsi="Times New Roman" w:cs="Times New Roman"/>
          <w:sz w:val="24"/>
          <w:szCs w:val="24"/>
        </w:rPr>
        <w:t>Rather, i</w:t>
      </w:r>
      <w:r w:rsidR="00514DF1" w:rsidRPr="00F37166">
        <w:rPr>
          <w:rFonts w:ascii="Times New Roman" w:hAnsi="Times New Roman" w:cs="Times New Roman"/>
          <w:sz w:val="24"/>
          <w:szCs w:val="24"/>
        </w:rPr>
        <w:t xml:space="preserve">t posited </w:t>
      </w:r>
      <w:r w:rsidR="00F5416C" w:rsidRPr="00F37166">
        <w:rPr>
          <w:rFonts w:ascii="Times New Roman" w:hAnsi="Times New Roman" w:cs="Times New Roman"/>
          <w:sz w:val="24"/>
          <w:szCs w:val="24"/>
        </w:rPr>
        <w:t>registration</w:t>
      </w:r>
      <w:r w:rsidR="00514DF1" w:rsidRPr="00F37166">
        <w:rPr>
          <w:rFonts w:ascii="Times New Roman" w:hAnsi="Times New Roman" w:cs="Times New Roman"/>
          <w:sz w:val="24"/>
          <w:szCs w:val="24"/>
        </w:rPr>
        <w:t xml:space="preserve"> as a given fact. </w:t>
      </w:r>
      <w:r w:rsidR="00AE3EB7">
        <w:rPr>
          <w:rFonts w:ascii="Times New Roman" w:hAnsi="Times New Roman" w:cs="Times New Roman"/>
          <w:sz w:val="24"/>
          <w:szCs w:val="24"/>
        </w:rPr>
        <w:t xml:space="preserve"> </w:t>
      </w:r>
      <w:r w:rsidR="009C1967" w:rsidRPr="00F37166">
        <w:rPr>
          <w:rFonts w:ascii="Times New Roman" w:hAnsi="Times New Roman" w:cs="Times New Roman"/>
          <w:sz w:val="24"/>
          <w:szCs w:val="24"/>
        </w:rPr>
        <w:t>Indeed,</w:t>
      </w:r>
      <w:r w:rsidR="00514DF1" w:rsidRPr="00F37166">
        <w:rPr>
          <w:rFonts w:ascii="Times New Roman" w:hAnsi="Times New Roman" w:cs="Times New Roman"/>
          <w:sz w:val="24"/>
          <w:szCs w:val="24"/>
        </w:rPr>
        <w:t xml:space="preserve"> even when the fourth and fifth respondent</w:t>
      </w:r>
      <w:r w:rsidR="00F23FDB" w:rsidRPr="00F37166">
        <w:rPr>
          <w:rFonts w:ascii="Times New Roman" w:hAnsi="Times New Roman" w:cs="Times New Roman"/>
          <w:sz w:val="24"/>
          <w:szCs w:val="24"/>
        </w:rPr>
        <w:t>s</w:t>
      </w:r>
      <w:r w:rsidR="00514DF1" w:rsidRPr="00F37166">
        <w:rPr>
          <w:rFonts w:ascii="Times New Roman" w:hAnsi="Times New Roman" w:cs="Times New Roman"/>
          <w:sz w:val="24"/>
          <w:szCs w:val="24"/>
        </w:rPr>
        <w:t xml:space="preserve"> raised the fact of registration in their opposing affidavits, the appellant did not disput</w:t>
      </w:r>
      <w:r w:rsidR="00F5416C" w:rsidRPr="00F37166">
        <w:rPr>
          <w:rFonts w:ascii="Times New Roman" w:hAnsi="Times New Roman" w:cs="Times New Roman"/>
          <w:sz w:val="24"/>
          <w:szCs w:val="24"/>
        </w:rPr>
        <w:t>e it in his answering affidavit</w:t>
      </w:r>
      <w:r w:rsidR="00514DF1" w:rsidRPr="00F37166">
        <w:rPr>
          <w:rFonts w:ascii="Times New Roman" w:hAnsi="Times New Roman" w:cs="Times New Roman"/>
          <w:sz w:val="24"/>
          <w:szCs w:val="24"/>
        </w:rPr>
        <w:t xml:space="preserve">.  </w:t>
      </w:r>
      <w:r w:rsidR="00CA0BF5" w:rsidRPr="00F37166">
        <w:rPr>
          <w:rFonts w:ascii="Times New Roman" w:hAnsi="Times New Roman" w:cs="Times New Roman"/>
          <w:sz w:val="24"/>
          <w:szCs w:val="24"/>
        </w:rPr>
        <w:t>He could not do so in the light of the concession made by the Administrator</w:t>
      </w:r>
      <w:r w:rsidR="00D3123D" w:rsidRPr="00F37166">
        <w:rPr>
          <w:rFonts w:ascii="Times New Roman" w:hAnsi="Times New Roman" w:cs="Times New Roman"/>
          <w:sz w:val="24"/>
          <w:szCs w:val="24"/>
        </w:rPr>
        <w:t xml:space="preserve"> in</w:t>
      </w:r>
      <w:r w:rsidR="00CA0BF5" w:rsidRPr="00F37166">
        <w:rPr>
          <w:rFonts w:ascii="Times New Roman" w:hAnsi="Times New Roman" w:cs="Times New Roman"/>
          <w:sz w:val="24"/>
          <w:szCs w:val="24"/>
        </w:rPr>
        <w:t xml:space="preserve"> annexure ZZ</w:t>
      </w:r>
      <w:r w:rsidR="001B5CDD" w:rsidRPr="00F37166">
        <w:rPr>
          <w:rFonts w:ascii="Times New Roman" w:hAnsi="Times New Roman" w:cs="Times New Roman"/>
          <w:sz w:val="24"/>
          <w:szCs w:val="24"/>
        </w:rPr>
        <w:t>,</w:t>
      </w:r>
      <w:r w:rsidR="00D3123D" w:rsidRPr="00F37166">
        <w:rPr>
          <w:rFonts w:ascii="Times New Roman" w:hAnsi="Times New Roman" w:cs="Times New Roman"/>
          <w:sz w:val="24"/>
          <w:szCs w:val="24"/>
        </w:rPr>
        <w:t xml:space="preserve"> a press publication entitled “Comment on Publication by Andrew Lawson”</w:t>
      </w:r>
      <w:r w:rsidR="001B5CDD" w:rsidRPr="00F37166">
        <w:rPr>
          <w:rFonts w:ascii="Times New Roman" w:hAnsi="Times New Roman" w:cs="Times New Roman"/>
          <w:sz w:val="24"/>
          <w:szCs w:val="24"/>
        </w:rPr>
        <w:t xml:space="preserve">, </w:t>
      </w:r>
      <w:r w:rsidR="00D3123D" w:rsidRPr="00F37166">
        <w:rPr>
          <w:rFonts w:ascii="Times New Roman" w:hAnsi="Times New Roman" w:cs="Times New Roman"/>
          <w:sz w:val="24"/>
          <w:szCs w:val="24"/>
        </w:rPr>
        <w:t>on p 2</w:t>
      </w:r>
      <w:r w:rsidR="00CA0BF5" w:rsidRPr="00F37166">
        <w:rPr>
          <w:rFonts w:ascii="Times New Roman" w:hAnsi="Times New Roman" w:cs="Times New Roman"/>
          <w:sz w:val="24"/>
          <w:szCs w:val="24"/>
        </w:rPr>
        <w:t xml:space="preserve">68 of the appeal </w:t>
      </w:r>
      <w:r w:rsidR="00CA0BF5" w:rsidRPr="00F37166">
        <w:rPr>
          <w:rFonts w:ascii="Times New Roman" w:hAnsi="Times New Roman" w:cs="Times New Roman"/>
          <w:sz w:val="24"/>
          <w:szCs w:val="24"/>
        </w:rPr>
        <w:lastRenderedPageBreak/>
        <w:t xml:space="preserve">record, which the appellant </w:t>
      </w:r>
      <w:r w:rsidR="00F5416C" w:rsidRPr="00F37166">
        <w:rPr>
          <w:rFonts w:ascii="Times New Roman" w:hAnsi="Times New Roman" w:cs="Times New Roman"/>
          <w:sz w:val="24"/>
          <w:szCs w:val="24"/>
        </w:rPr>
        <w:t xml:space="preserve">produced and </w:t>
      </w:r>
      <w:r w:rsidR="00CA0BF5" w:rsidRPr="00F37166">
        <w:rPr>
          <w:rFonts w:ascii="Times New Roman" w:hAnsi="Times New Roman" w:cs="Times New Roman"/>
          <w:sz w:val="24"/>
          <w:szCs w:val="24"/>
        </w:rPr>
        <w:t>adopted in para 3</w:t>
      </w:r>
      <w:r w:rsidR="00D3123D" w:rsidRPr="00F37166">
        <w:rPr>
          <w:rFonts w:ascii="Times New Roman" w:hAnsi="Times New Roman" w:cs="Times New Roman"/>
          <w:sz w:val="24"/>
          <w:szCs w:val="24"/>
        </w:rPr>
        <w:t>.</w:t>
      </w:r>
      <w:r w:rsidR="00CA0BF5" w:rsidRPr="00F37166">
        <w:rPr>
          <w:rFonts w:ascii="Times New Roman" w:hAnsi="Times New Roman" w:cs="Times New Roman"/>
          <w:sz w:val="24"/>
          <w:szCs w:val="24"/>
        </w:rPr>
        <w:t>6.7 of his</w:t>
      </w:r>
      <w:r w:rsidR="00D3123D" w:rsidRPr="00F37166">
        <w:rPr>
          <w:rFonts w:ascii="Times New Roman" w:hAnsi="Times New Roman" w:cs="Times New Roman"/>
          <w:sz w:val="24"/>
          <w:szCs w:val="24"/>
        </w:rPr>
        <w:t xml:space="preserve"> answering </w:t>
      </w:r>
      <w:r w:rsidR="00CA0BF5" w:rsidRPr="00F37166">
        <w:rPr>
          <w:rFonts w:ascii="Times New Roman" w:hAnsi="Times New Roman" w:cs="Times New Roman"/>
          <w:sz w:val="24"/>
          <w:szCs w:val="24"/>
        </w:rPr>
        <w:t>affidavit</w:t>
      </w:r>
      <w:r w:rsidR="00D3123D"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00D3123D" w:rsidRPr="00F37166">
        <w:rPr>
          <w:rFonts w:ascii="Times New Roman" w:hAnsi="Times New Roman" w:cs="Times New Roman"/>
          <w:sz w:val="24"/>
          <w:szCs w:val="24"/>
        </w:rPr>
        <w:t>The administrator wrote that:</w:t>
      </w:r>
    </w:p>
    <w:p w14:paraId="4CD52B40" w14:textId="5AD29B5B" w:rsidR="00D3123D" w:rsidRPr="00F37166" w:rsidRDefault="00D3123D" w:rsidP="00AE3EB7">
      <w:pPr>
        <w:spacing w:after="0"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 xml:space="preserve">“Mr. Lawson presided as chairman of scheme meetings held on 26 April 2017, </w:t>
      </w:r>
      <w:r w:rsidRPr="00F37166">
        <w:rPr>
          <w:rFonts w:ascii="Times New Roman" w:hAnsi="Times New Roman" w:cs="Times New Roman"/>
          <w:sz w:val="24"/>
          <w:szCs w:val="24"/>
          <w:u w:val="single"/>
        </w:rPr>
        <w:t xml:space="preserve">and his role was discharged upon </w:t>
      </w:r>
      <w:r w:rsidRPr="00F37166">
        <w:rPr>
          <w:rFonts w:ascii="Times New Roman" w:hAnsi="Times New Roman" w:cs="Times New Roman"/>
          <w:sz w:val="24"/>
          <w:szCs w:val="24"/>
        </w:rPr>
        <w:t>presentation of his report to the High Court on 3 May 2017 and</w:t>
      </w:r>
      <w:r w:rsidRPr="00F37166">
        <w:rPr>
          <w:rFonts w:ascii="Times New Roman" w:hAnsi="Times New Roman" w:cs="Times New Roman"/>
          <w:sz w:val="24"/>
          <w:szCs w:val="24"/>
          <w:u w:val="single"/>
        </w:rPr>
        <w:t xml:space="preserve"> registration of the scheme in terms of s 192 (3) of the Companies Act thereafter</w:t>
      </w:r>
      <w:r w:rsidRPr="00F37166">
        <w:rPr>
          <w:rFonts w:ascii="Times New Roman" w:hAnsi="Times New Roman" w:cs="Times New Roman"/>
          <w:sz w:val="24"/>
          <w:szCs w:val="24"/>
        </w:rPr>
        <w:t>.” (My underlining for emphasis)</w:t>
      </w:r>
    </w:p>
    <w:p w14:paraId="7C28E4C2" w14:textId="77777777" w:rsidR="008C0F30" w:rsidRPr="00F37166" w:rsidRDefault="008C0F30" w:rsidP="00D3123D">
      <w:pPr>
        <w:ind w:left="720"/>
        <w:jc w:val="both"/>
        <w:rPr>
          <w:rFonts w:ascii="Times New Roman" w:hAnsi="Times New Roman" w:cs="Times New Roman"/>
          <w:sz w:val="24"/>
          <w:szCs w:val="24"/>
        </w:rPr>
      </w:pPr>
    </w:p>
    <w:p w14:paraId="47DCCEDA" w14:textId="77777777" w:rsidR="008C0F30" w:rsidRPr="00F37166" w:rsidRDefault="008C0F30" w:rsidP="008C0F30">
      <w:pPr>
        <w:spacing w:after="0" w:line="240" w:lineRule="auto"/>
        <w:ind w:left="720"/>
        <w:jc w:val="both"/>
        <w:rPr>
          <w:rFonts w:ascii="Times New Roman" w:hAnsi="Times New Roman" w:cs="Times New Roman"/>
          <w:sz w:val="24"/>
          <w:szCs w:val="24"/>
        </w:rPr>
      </w:pPr>
    </w:p>
    <w:p w14:paraId="4A9743EA" w14:textId="5DB0846D" w:rsidR="00E61986" w:rsidRPr="00F37166" w:rsidRDefault="008C0F30" w:rsidP="004A74D6">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9C1967" w:rsidRPr="00F37166">
        <w:rPr>
          <w:rFonts w:ascii="Times New Roman" w:hAnsi="Times New Roman" w:cs="Times New Roman"/>
          <w:sz w:val="24"/>
          <w:szCs w:val="24"/>
        </w:rPr>
        <w:t xml:space="preserve">On the authority of </w:t>
      </w:r>
      <w:r w:rsidR="009C1967" w:rsidRPr="00F37166">
        <w:rPr>
          <w:rFonts w:ascii="Times New Roman" w:hAnsi="Times New Roman" w:cs="Times New Roman"/>
          <w:i/>
          <w:iCs/>
          <w:sz w:val="24"/>
          <w:szCs w:val="24"/>
        </w:rPr>
        <w:t xml:space="preserve">Fawcett Security Operations (Pvt) Ltd v Director of Customs &amp; Excise &amp; Ors </w:t>
      </w:r>
      <w:r w:rsidR="009C1967" w:rsidRPr="00F37166">
        <w:rPr>
          <w:rFonts w:ascii="Times New Roman" w:hAnsi="Times New Roman" w:cs="Times New Roman"/>
          <w:sz w:val="24"/>
          <w:szCs w:val="24"/>
        </w:rPr>
        <w:t>1993 (2) ZLR 121 (S)</w:t>
      </w:r>
      <w:r w:rsidR="00E61986" w:rsidRPr="00F37166">
        <w:rPr>
          <w:rFonts w:ascii="Times New Roman" w:hAnsi="Times New Roman" w:cs="Times New Roman"/>
          <w:sz w:val="24"/>
          <w:szCs w:val="24"/>
        </w:rPr>
        <w:t xml:space="preserve"> at 127F</w:t>
      </w:r>
      <w:r w:rsidR="009C1967" w:rsidRPr="00F37166">
        <w:rPr>
          <w:rFonts w:ascii="Times New Roman" w:hAnsi="Times New Roman" w:cs="Times New Roman"/>
          <w:sz w:val="24"/>
          <w:szCs w:val="24"/>
        </w:rPr>
        <w:t>, it</w:t>
      </w:r>
      <w:r w:rsidR="00514DF1" w:rsidRPr="00F37166">
        <w:rPr>
          <w:rFonts w:ascii="Times New Roman" w:hAnsi="Times New Roman" w:cs="Times New Roman"/>
          <w:sz w:val="24"/>
          <w:szCs w:val="24"/>
        </w:rPr>
        <w:t xml:space="preserve"> is a settled principle of our law that</w:t>
      </w:r>
      <w:r w:rsidR="00E61986" w:rsidRPr="00F37166">
        <w:rPr>
          <w:rFonts w:ascii="Times New Roman" w:hAnsi="Times New Roman" w:cs="Times New Roman"/>
          <w:sz w:val="24"/>
          <w:szCs w:val="24"/>
        </w:rPr>
        <w:t>:</w:t>
      </w:r>
    </w:p>
    <w:p w14:paraId="51022539" w14:textId="0FDB6EDE" w:rsidR="00E61986" w:rsidRPr="00F37166" w:rsidRDefault="00E61986" w:rsidP="008C0F30">
      <w:pPr>
        <w:autoSpaceDE w:val="0"/>
        <w:autoSpaceDN w:val="0"/>
        <w:adjustRightInd w:val="0"/>
        <w:spacing w:after="0" w:line="240" w:lineRule="auto"/>
        <w:ind w:left="717"/>
        <w:jc w:val="both"/>
        <w:rPr>
          <w:rFonts w:ascii="Times New Roman" w:hAnsi="Times New Roman" w:cs="Times New Roman"/>
          <w:sz w:val="24"/>
          <w:szCs w:val="24"/>
        </w:rPr>
      </w:pPr>
      <w:r w:rsidRPr="00F37166">
        <w:rPr>
          <w:rFonts w:ascii="Times New Roman" w:hAnsi="Times New Roman" w:cs="Times New Roman"/>
          <w:sz w:val="24"/>
          <w:szCs w:val="24"/>
        </w:rPr>
        <w:t>“</w:t>
      </w:r>
      <w:r w:rsidR="00514DF1" w:rsidRPr="00F37166">
        <w:rPr>
          <w:rFonts w:ascii="Times New Roman" w:hAnsi="Times New Roman" w:cs="Times New Roman"/>
          <w:sz w:val="24"/>
          <w:szCs w:val="24"/>
        </w:rPr>
        <w:t>what is not denied in affidavit</w:t>
      </w:r>
      <w:r w:rsidRPr="00F37166">
        <w:rPr>
          <w:rFonts w:ascii="Times New Roman" w:hAnsi="Times New Roman" w:cs="Times New Roman"/>
          <w:sz w:val="24"/>
          <w:szCs w:val="24"/>
        </w:rPr>
        <w:t>s</w:t>
      </w:r>
      <w:r w:rsidR="00514DF1" w:rsidRPr="00F37166">
        <w:rPr>
          <w:rFonts w:ascii="Times New Roman" w:hAnsi="Times New Roman" w:cs="Times New Roman"/>
          <w:sz w:val="24"/>
          <w:szCs w:val="24"/>
        </w:rPr>
        <w:t xml:space="preserve"> </w:t>
      </w:r>
      <w:r w:rsidRPr="00F37166">
        <w:rPr>
          <w:rFonts w:ascii="Times New Roman" w:hAnsi="Times New Roman" w:cs="Times New Roman"/>
          <w:sz w:val="24"/>
          <w:szCs w:val="24"/>
        </w:rPr>
        <w:t xml:space="preserve">must be taken to have been admitted.” </w:t>
      </w:r>
    </w:p>
    <w:p w14:paraId="2844FBA1" w14:textId="77777777" w:rsidR="008C0F30" w:rsidRPr="00F37166" w:rsidRDefault="008C0F30" w:rsidP="00E61986">
      <w:pPr>
        <w:autoSpaceDE w:val="0"/>
        <w:autoSpaceDN w:val="0"/>
        <w:adjustRightInd w:val="0"/>
        <w:spacing w:after="0" w:line="240" w:lineRule="auto"/>
        <w:ind w:firstLine="720"/>
        <w:jc w:val="both"/>
        <w:rPr>
          <w:rFonts w:ascii="Times New Roman" w:hAnsi="Times New Roman" w:cs="Times New Roman"/>
          <w:sz w:val="24"/>
          <w:szCs w:val="24"/>
        </w:rPr>
      </w:pPr>
    </w:p>
    <w:p w14:paraId="79761DDC" w14:textId="77777777" w:rsidR="008C0F30" w:rsidRPr="00F37166" w:rsidRDefault="008C0F30" w:rsidP="00E61986">
      <w:pPr>
        <w:autoSpaceDE w:val="0"/>
        <w:autoSpaceDN w:val="0"/>
        <w:adjustRightInd w:val="0"/>
        <w:spacing w:after="0" w:line="240" w:lineRule="auto"/>
        <w:ind w:firstLine="720"/>
        <w:jc w:val="both"/>
        <w:rPr>
          <w:rFonts w:ascii="Times New Roman" w:hAnsi="Times New Roman" w:cs="Times New Roman"/>
          <w:sz w:val="24"/>
          <w:szCs w:val="24"/>
        </w:rPr>
      </w:pPr>
    </w:p>
    <w:p w14:paraId="05B44336" w14:textId="77777777" w:rsidR="008C0F30" w:rsidRPr="00F37166" w:rsidRDefault="008C0F30" w:rsidP="00E61986">
      <w:pPr>
        <w:autoSpaceDE w:val="0"/>
        <w:autoSpaceDN w:val="0"/>
        <w:adjustRightInd w:val="0"/>
        <w:spacing w:after="0" w:line="240" w:lineRule="auto"/>
        <w:ind w:firstLine="720"/>
        <w:jc w:val="both"/>
        <w:rPr>
          <w:rFonts w:ascii="Times New Roman" w:hAnsi="Times New Roman" w:cs="Times New Roman"/>
          <w:sz w:val="24"/>
          <w:szCs w:val="24"/>
        </w:rPr>
      </w:pPr>
    </w:p>
    <w:p w14:paraId="68A085A1" w14:textId="1D1CE1A4" w:rsidR="00804CF8" w:rsidRPr="00F37166" w:rsidRDefault="009C1967" w:rsidP="008C0F30">
      <w:pPr>
        <w:tabs>
          <w:tab w:val="left" w:pos="1134"/>
        </w:tabs>
        <w:autoSpaceDE w:val="0"/>
        <w:autoSpaceDN w:val="0"/>
        <w:adjustRightInd w:val="0"/>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  </w:t>
      </w:r>
      <w:r w:rsidR="008C0F30" w:rsidRPr="00F37166">
        <w:rPr>
          <w:rFonts w:ascii="Times New Roman" w:hAnsi="Times New Roman" w:cs="Times New Roman"/>
          <w:sz w:val="24"/>
          <w:szCs w:val="24"/>
        </w:rPr>
        <w:tab/>
      </w:r>
      <w:r w:rsidRPr="00F37166">
        <w:rPr>
          <w:rFonts w:ascii="Times New Roman" w:hAnsi="Times New Roman" w:cs="Times New Roman"/>
          <w:sz w:val="24"/>
          <w:szCs w:val="24"/>
        </w:rPr>
        <w:t>And</w:t>
      </w:r>
      <w:r w:rsidR="001B5CDD" w:rsidRPr="00F37166">
        <w:rPr>
          <w:rFonts w:ascii="Times New Roman" w:hAnsi="Times New Roman" w:cs="Times New Roman"/>
          <w:sz w:val="24"/>
          <w:szCs w:val="24"/>
        </w:rPr>
        <w:t>,</w:t>
      </w:r>
      <w:r w:rsidRPr="00F37166">
        <w:rPr>
          <w:rFonts w:ascii="Times New Roman" w:hAnsi="Times New Roman" w:cs="Times New Roman"/>
          <w:sz w:val="24"/>
          <w:szCs w:val="24"/>
        </w:rPr>
        <w:t xml:space="preserve"> according to </w:t>
      </w:r>
      <w:r w:rsidRPr="00F37166">
        <w:rPr>
          <w:rFonts w:ascii="Times New Roman" w:hAnsi="Times New Roman" w:cs="Times New Roman"/>
          <w:i/>
          <w:iCs/>
          <w:sz w:val="24"/>
          <w:szCs w:val="24"/>
        </w:rPr>
        <w:t>Mining Industry Pension Fund v DAB Marketing (Pvt) Ltd</w:t>
      </w:r>
      <w:r w:rsidRPr="00F37166">
        <w:rPr>
          <w:rFonts w:ascii="Times New Roman" w:hAnsi="Times New Roman" w:cs="Times New Roman"/>
          <w:sz w:val="24"/>
          <w:szCs w:val="24"/>
        </w:rPr>
        <w:t xml:space="preserve"> 2012 (2) ZLR 132 (S) at 138G s</w:t>
      </w:r>
      <w:r w:rsidR="00B47D18" w:rsidRPr="00F37166">
        <w:rPr>
          <w:rFonts w:ascii="Times New Roman" w:hAnsi="Times New Roman" w:cs="Times New Roman"/>
          <w:sz w:val="24"/>
          <w:szCs w:val="24"/>
        </w:rPr>
        <w:t>uch an admission</w:t>
      </w:r>
      <w:r w:rsidR="00804CF8" w:rsidRPr="00F37166">
        <w:rPr>
          <w:rFonts w:ascii="Times New Roman" w:hAnsi="Times New Roman" w:cs="Times New Roman"/>
          <w:sz w:val="24"/>
          <w:szCs w:val="24"/>
        </w:rPr>
        <w:t>:</w:t>
      </w:r>
    </w:p>
    <w:p w14:paraId="23C9D2F3" w14:textId="04611FB1" w:rsidR="00B47D18" w:rsidRPr="00F37166" w:rsidRDefault="00B47D18" w:rsidP="008C0F30">
      <w:pPr>
        <w:autoSpaceDE w:val="0"/>
        <w:autoSpaceDN w:val="0"/>
        <w:adjustRightInd w:val="0"/>
        <w:spacing w:after="0" w:line="240" w:lineRule="auto"/>
        <w:ind w:left="567"/>
        <w:jc w:val="both"/>
        <w:rPr>
          <w:rFonts w:ascii="Times New Roman" w:hAnsi="Times New Roman" w:cs="Times New Roman"/>
          <w:sz w:val="24"/>
          <w:szCs w:val="24"/>
        </w:rPr>
      </w:pPr>
      <w:r w:rsidRPr="00F37166">
        <w:rPr>
          <w:rFonts w:ascii="Times New Roman" w:hAnsi="Times New Roman" w:cs="Times New Roman"/>
          <w:sz w:val="24"/>
          <w:szCs w:val="24"/>
        </w:rPr>
        <w:t xml:space="preserve">“prevents the leading of any further evidence to prove or disprove the admitted facts. </w:t>
      </w:r>
      <w:r w:rsidR="00AE3EB7">
        <w:rPr>
          <w:rFonts w:ascii="Times New Roman" w:hAnsi="Times New Roman" w:cs="Times New Roman"/>
          <w:sz w:val="24"/>
          <w:szCs w:val="24"/>
        </w:rPr>
        <w:t xml:space="preserve"> </w:t>
      </w:r>
      <w:r w:rsidRPr="00F37166">
        <w:rPr>
          <w:rFonts w:ascii="Times New Roman" w:hAnsi="Times New Roman" w:cs="Times New Roman"/>
          <w:sz w:val="24"/>
          <w:szCs w:val="24"/>
        </w:rPr>
        <w:t xml:space="preserve">It </w:t>
      </w:r>
      <w:r w:rsidR="00804CF8" w:rsidRPr="00F37166">
        <w:rPr>
          <w:rFonts w:ascii="Times New Roman" w:hAnsi="Times New Roman" w:cs="Times New Roman"/>
          <w:sz w:val="24"/>
          <w:szCs w:val="24"/>
        </w:rPr>
        <w:t>is</w:t>
      </w:r>
      <w:r w:rsidR="008C0F30" w:rsidRPr="00F37166">
        <w:rPr>
          <w:rFonts w:ascii="Times New Roman" w:hAnsi="Times New Roman" w:cs="Times New Roman"/>
          <w:sz w:val="24"/>
          <w:szCs w:val="24"/>
        </w:rPr>
        <w:t xml:space="preserve"> </w:t>
      </w:r>
      <w:r w:rsidRPr="00F37166">
        <w:rPr>
          <w:rFonts w:ascii="Times New Roman" w:hAnsi="Times New Roman" w:cs="Times New Roman"/>
          <w:sz w:val="24"/>
          <w:szCs w:val="24"/>
        </w:rPr>
        <w:t xml:space="preserve">conclusive of the facts admitted.” </w:t>
      </w:r>
    </w:p>
    <w:p w14:paraId="24976E8F" w14:textId="77777777" w:rsidR="008C0F30" w:rsidRPr="00F37166" w:rsidRDefault="008C0F30" w:rsidP="00804CF8">
      <w:pPr>
        <w:autoSpaceDE w:val="0"/>
        <w:autoSpaceDN w:val="0"/>
        <w:adjustRightInd w:val="0"/>
        <w:spacing w:after="0" w:line="240" w:lineRule="auto"/>
        <w:ind w:firstLine="720"/>
        <w:jc w:val="both"/>
        <w:rPr>
          <w:rFonts w:ascii="Times New Roman" w:hAnsi="Times New Roman" w:cs="Times New Roman"/>
          <w:sz w:val="24"/>
          <w:szCs w:val="24"/>
        </w:rPr>
      </w:pPr>
    </w:p>
    <w:p w14:paraId="607916F9" w14:textId="77777777" w:rsidR="008C0F30" w:rsidRPr="00F37166" w:rsidRDefault="008C0F30" w:rsidP="00804CF8">
      <w:pPr>
        <w:autoSpaceDE w:val="0"/>
        <w:autoSpaceDN w:val="0"/>
        <w:adjustRightInd w:val="0"/>
        <w:spacing w:after="0" w:line="240" w:lineRule="auto"/>
        <w:ind w:firstLine="720"/>
        <w:jc w:val="both"/>
        <w:rPr>
          <w:rFonts w:ascii="Times New Roman" w:hAnsi="Times New Roman" w:cs="Times New Roman"/>
          <w:sz w:val="24"/>
          <w:szCs w:val="24"/>
        </w:rPr>
      </w:pPr>
    </w:p>
    <w:p w14:paraId="2073430C" w14:textId="77777777" w:rsidR="008C0F30" w:rsidRPr="00F37166" w:rsidRDefault="008C0F30" w:rsidP="008C0F30">
      <w:pPr>
        <w:autoSpaceDE w:val="0"/>
        <w:autoSpaceDN w:val="0"/>
        <w:adjustRightInd w:val="0"/>
        <w:spacing w:after="0" w:line="240" w:lineRule="auto"/>
        <w:ind w:firstLine="720"/>
        <w:jc w:val="both"/>
        <w:rPr>
          <w:rFonts w:ascii="Times New Roman" w:hAnsi="Times New Roman" w:cs="Times New Roman"/>
          <w:sz w:val="24"/>
          <w:szCs w:val="24"/>
        </w:rPr>
      </w:pPr>
    </w:p>
    <w:p w14:paraId="06E18C59" w14:textId="1D098C97" w:rsidR="00DD77B5" w:rsidRPr="00F37166" w:rsidRDefault="008C0F30" w:rsidP="00026F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9B4F4B" w:rsidRPr="00F37166">
        <w:rPr>
          <w:rFonts w:ascii="Times New Roman" w:hAnsi="Times New Roman" w:cs="Times New Roman"/>
          <w:sz w:val="24"/>
          <w:szCs w:val="24"/>
        </w:rPr>
        <w:t xml:space="preserve">The argument advanced </w:t>
      </w:r>
      <w:r w:rsidR="009B4F4B" w:rsidRPr="00F37166">
        <w:rPr>
          <w:rFonts w:ascii="Times New Roman" w:hAnsi="Times New Roman" w:cs="Times New Roman"/>
          <w:i/>
          <w:sz w:val="24"/>
          <w:szCs w:val="24"/>
        </w:rPr>
        <w:t>a quo</w:t>
      </w:r>
      <w:r w:rsidR="001B4EF7" w:rsidRPr="00F37166">
        <w:rPr>
          <w:rFonts w:ascii="Times New Roman" w:hAnsi="Times New Roman" w:cs="Times New Roman"/>
          <w:sz w:val="24"/>
          <w:szCs w:val="24"/>
        </w:rPr>
        <w:t xml:space="preserve"> and, in this C</w:t>
      </w:r>
      <w:r w:rsidR="009B4F4B" w:rsidRPr="00F37166">
        <w:rPr>
          <w:rFonts w:ascii="Times New Roman" w:hAnsi="Times New Roman" w:cs="Times New Roman"/>
          <w:sz w:val="24"/>
          <w:szCs w:val="24"/>
        </w:rPr>
        <w:t>ourt, that the respondents were required to prove registration was a red herring. I</w:t>
      </w:r>
      <w:r w:rsidR="001B4EF7" w:rsidRPr="00F37166">
        <w:rPr>
          <w:rFonts w:ascii="Times New Roman" w:hAnsi="Times New Roman" w:cs="Times New Roman"/>
          <w:sz w:val="24"/>
          <w:szCs w:val="24"/>
        </w:rPr>
        <w:t>n any event, in the light of my</w:t>
      </w:r>
      <w:r w:rsidR="009B4F4B" w:rsidRPr="00F37166">
        <w:rPr>
          <w:rFonts w:ascii="Times New Roman" w:hAnsi="Times New Roman" w:cs="Times New Roman"/>
          <w:sz w:val="24"/>
          <w:szCs w:val="24"/>
        </w:rPr>
        <w:t xml:space="preserve"> finding on </w:t>
      </w:r>
      <w:r w:rsidRPr="00F37166">
        <w:rPr>
          <w:rFonts w:ascii="Times New Roman" w:hAnsi="Times New Roman" w:cs="Times New Roman"/>
          <w:sz w:val="24"/>
          <w:szCs w:val="24"/>
        </w:rPr>
        <w:t>the correct construction of s 2</w:t>
      </w:r>
      <w:r w:rsidR="009B4F4B" w:rsidRPr="00F37166">
        <w:rPr>
          <w:rFonts w:ascii="Times New Roman" w:hAnsi="Times New Roman" w:cs="Times New Roman"/>
          <w:sz w:val="24"/>
          <w:szCs w:val="24"/>
        </w:rPr>
        <w:t>(a) of the Act, it is not the registration of the scheme that bars th</w:t>
      </w:r>
      <w:r w:rsidR="001B4EF7" w:rsidRPr="00F37166">
        <w:rPr>
          <w:rFonts w:ascii="Times New Roman" w:hAnsi="Times New Roman" w:cs="Times New Roman"/>
          <w:sz w:val="24"/>
          <w:szCs w:val="24"/>
        </w:rPr>
        <w:t>e appellant from issuing a</w:t>
      </w:r>
      <w:r w:rsidR="007A6C0E" w:rsidRPr="00F37166">
        <w:rPr>
          <w:rFonts w:ascii="Times New Roman" w:hAnsi="Times New Roman" w:cs="Times New Roman"/>
          <w:sz w:val="24"/>
          <w:szCs w:val="24"/>
        </w:rPr>
        <w:t>n</w:t>
      </w:r>
      <w:r w:rsidR="001B4EF7" w:rsidRPr="00F37166">
        <w:rPr>
          <w:rFonts w:ascii="Times New Roman" w:hAnsi="Times New Roman" w:cs="Times New Roman"/>
          <w:sz w:val="24"/>
          <w:szCs w:val="24"/>
        </w:rPr>
        <w:t xml:space="preserve"> RO, but </w:t>
      </w:r>
      <w:r w:rsidR="009B4F4B" w:rsidRPr="00F37166">
        <w:rPr>
          <w:rFonts w:ascii="Times New Roman" w:hAnsi="Times New Roman" w:cs="Times New Roman"/>
          <w:sz w:val="24"/>
          <w:szCs w:val="24"/>
        </w:rPr>
        <w:t>the appellant’s failure to curtail the filing of the application for the sanctioning of the scheme wit</w:t>
      </w:r>
      <w:r w:rsidRPr="00F37166">
        <w:rPr>
          <w:rFonts w:ascii="Times New Roman" w:hAnsi="Times New Roman" w:cs="Times New Roman"/>
          <w:sz w:val="24"/>
          <w:szCs w:val="24"/>
        </w:rPr>
        <w:t>hin the prescribed period of 30 </w:t>
      </w:r>
      <w:r w:rsidR="009B4F4B" w:rsidRPr="00F37166">
        <w:rPr>
          <w:rFonts w:ascii="Times New Roman" w:hAnsi="Times New Roman" w:cs="Times New Roman"/>
          <w:sz w:val="24"/>
          <w:szCs w:val="24"/>
        </w:rPr>
        <w:t>days that does so</w:t>
      </w:r>
      <w:r w:rsidR="008D6912" w:rsidRPr="00F37166">
        <w:rPr>
          <w:rFonts w:ascii="Times New Roman" w:hAnsi="Times New Roman" w:cs="Times New Roman"/>
          <w:sz w:val="24"/>
          <w:szCs w:val="24"/>
        </w:rPr>
        <w:t>.</w:t>
      </w:r>
      <w:r w:rsidR="001B4EF7"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008D6912" w:rsidRPr="00F37166">
        <w:rPr>
          <w:rFonts w:ascii="Times New Roman" w:hAnsi="Times New Roman" w:cs="Times New Roman"/>
          <w:sz w:val="24"/>
          <w:szCs w:val="24"/>
        </w:rPr>
        <w:t>Whether</w:t>
      </w:r>
      <w:r w:rsidR="001B4EF7" w:rsidRPr="00F37166">
        <w:rPr>
          <w:rFonts w:ascii="Times New Roman" w:hAnsi="Times New Roman" w:cs="Times New Roman"/>
          <w:sz w:val="24"/>
          <w:szCs w:val="24"/>
        </w:rPr>
        <w:t xml:space="preserve"> </w:t>
      </w:r>
      <w:r w:rsidR="008D6912" w:rsidRPr="00F37166">
        <w:rPr>
          <w:rFonts w:ascii="Times New Roman" w:hAnsi="Times New Roman" w:cs="Times New Roman"/>
          <w:sz w:val="24"/>
          <w:szCs w:val="24"/>
        </w:rPr>
        <w:t>or not the scheme was registered</w:t>
      </w:r>
      <w:r w:rsidR="001B4EF7" w:rsidRPr="00F37166">
        <w:rPr>
          <w:rFonts w:ascii="Times New Roman" w:hAnsi="Times New Roman" w:cs="Times New Roman"/>
          <w:sz w:val="24"/>
          <w:szCs w:val="24"/>
        </w:rPr>
        <w:t xml:space="preserve"> becomes irrelevant in the resolution of the appeal</w:t>
      </w:r>
      <w:r w:rsidR="009B4F4B" w:rsidRPr="00F37166">
        <w:rPr>
          <w:rFonts w:ascii="Times New Roman" w:hAnsi="Times New Roman" w:cs="Times New Roman"/>
          <w:sz w:val="24"/>
          <w:szCs w:val="24"/>
        </w:rPr>
        <w:t xml:space="preserve">. </w:t>
      </w:r>
    </w:p>
    <w:p w14:paraId="08535D9D" w14:textId="77777777" w:rsidR="008C0F30" w:rsidRPr="00F37166" w:rsidRDefault="008C0F30" w:rsidP="008C0F30">
      <w:pPr>
        <w:spacing w:after="0" w:line="240" w:lineRule="auto"/>
        <w:jc w:val="both"/>
        <w:rPr>
          <w:rFonts w:ascii="Times New Roman" w:hAnsi="Times New Roman" w:cs="Times New Roman"/>
          <w:sz w:val="24"/>
          <w:szCs w:val="24"/>
        </w:rPr>
      </w:pPr>
    </w:p>
    <w:p w14:paraId="0D2907B5" w14:textId="77777777" w:rsidR="00026FB7" w:rsidRPr="00F37166" w:rsidRDefault="00026FB7" w:rsidP="008C0F30">
      <w:pPr>
        <w:spacing w:after="0" w:line="240" w:lineRule="auto"/>
        <w:jc w:val="both"/>
        <w:rPr>
          <w:rFonts w:ascii="Times New Roman" w:hAnsi="Times New Roman" w:cs="Times New Roman"/>
          <w:sz w:val="24"/>
          <w:szCs w:val="24"/>
        </w:rPr>
      </w:pPr>
    </w:p>
    <w:p w14:paraId="69EA6AE4" w14:textId="09DD2FC5" w:rsidR="008C0F30" w:rsidRPr="00F37166" w:rsidRDefault="008C0F30" w:rsidP="004A74D6">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D52920" w:rsidRPr="00F37166">
        <w:rPr>
          <w:rFonts w:ascii="Times New Roman" w:hAnsi="Times New Roman" w:cs="Times New Roman"/>
          <w:sz w:val="24"/>
          <w:szCs w:val="24"/>
        </w:rPr>
        <w:t>In th</w:t>
      </w:r>
      <w:r w:rsidR="00BA7A39" w:rsidRPr="00F37166">
        <w:rPr>
          <w:rFonts w:ascii="Times New Roman" w:hAnsi="Times New Roman" w:cs="Times New Roman"/>
          <w:sz w:val="24"/>
          <w:szCs w:val="24"/>
        </w:rPr>
        <w:t xml:space="preserve">e light of the above findings, </w:t>
      </w:r>
      <w:r w:rsidR="002C4416" w:rsidRPr="00F37166">
        <w:rPr>
          <w:rFonts w:ascii="Times New Roman" w:hAnsi="Times New Roman" w:cs="Times New Roman"/>
          <w:sz w:val="24"/>
          <w:szCs w:val="24"/>
        </w:rPr>
        <w:t>I do</w:t>
      </w:r>
      <w:r w:rsidR="008878A7" w:rsidRPr="00F37166">
        <w:rPr>
          <w:rFonts w:ascii="Times New Roman" w:hAnsi="Times New Roman" w:cs="Times New Roman"/>
          <w:sz w:val="24"/>
          <w:szCs w:val="24"/>
        </w:rPr>
        <w:t xml:space="preserve"> not consider it necessary to determine the other sub-issues</w:t>
      </w:r>
      <w:r w:rsidR="00326EB8" w:rsidRPr="00F37166">
        <w:rPr>
          <w:rFonts w:ascii="Times New Roman" w:hAnsi="Times New Roman" w:cs="Times New Roman"/>
          <w:sz w:val="24"/>
          <w:szCs w:val="24"/>
        </w:rPr>
        <w:t xml:space="preserve">, which </w:t>
      </w:r>
      <w:r w:rsidR="00BA7A39" w:rsidRPr="00F37166">
        <w:rPr>
          <w:rFonts w:ascii="Times New Roman" w:hAnsi="Times New Roman" w:cs="Times New Roman"/>
          <w:sz w:val="24"/>
          <w:szCs w:val="24"/>
        </w:rPr>
        <w:t xml:space="preserve">were </w:t>
      </w:r>
      <w:r w:rsidR="00326EB8" w:rsidRPr="00F37166">
        <w:rPr>
          <w:rFonts w:ascii="Times New Roman" w:hAnsi="Times New Roman" w:cs="Times New Roman"/>
          <w:sz w:val="24"/>
          <w:szCs w:val="24"/>
        </w:rPr>
        <w:t>raised by the</w:t>
      </w:r>
      <w:r w:rsidR="00BA7A39" w:rsidRPr="00F37166">
        <w:rPr>
          <w:rFonts w:ascii="Times New Roman" w:hAnsi="Times New Roman" w:cs="Times New Roman"/>
          <w:sz w:val="24"/>
          <w:szCs w:val="24"/>
        </w:rPr>
        <w:t xml:space="preserve"> appellant in argument in this Court</w:t>
      </w:r>
      <w:r w:rsidR="00326EB8" w:rsidRPr="00F37166">
        <w:rPr>
          <w:rFonts w:ascii="Times New Roman" w:hAnsi="Times New Roman" w:cs="Times New Roman"/>
          <w:sz w:val="24"/>
          <w:szCs w:val="24"/>
        </w:rPr>
        <w:t xml:space="preserve"> </w:t>
      </w:r>
      <w:r w:rsidR="0010454B" w:rsidRPr="00F37166">
        <w:rPr>
          <w:rFonts w:ascii="Times New Roman" w:hAnsi="Times New Roman" w:cs="Times New Roman"/>
          <w:sz w:val="24"/>
          <w:szCs w:val="24"/>
        </w:rPr>
        <w:t>such as whether the provisions of s</w:t>
      </w:r>
      <w:r w:rsidR="00326EB8" w:rsidRPr="00F37166">
        <w:rPr>
          <w:rFonts w:ascii="Times New Roman" w:hAnsi="Times New Roman" w:cs="Times New Roman"/>
          <w:sz w:val="24"/>
          <w:szCs w:val="24"/>
        </w:rPr>
        <w:t>s</w:t>
      </w:r>
      <w:r w:rsidRPr="00F37166">
        <w:rPr>
          <w:rFonts w:ascii="Times New Roman" w:hAnsi="Times New Roman" w:cs="Times New Roman"/>
          <w:sz w:val="24"/>
          <w:szCs w:val="24"/>
        </w:rPr>
        <w:t xml:space="preserve"> 4</w:t>
      </w:r>
      <w:r w:rsidR="00954E30">
        <w:rPr>
          <w:rFonts w:ascii="Times New Roman" w:hAnsi="Times New Roman" w:cs="Times New Roman"/>
          <w:sz w:val="24"/>
          <w:szCs w:val="24"/>
        </w:rPr>
        <w:t xml:space="preserve"> </w:t>
      </w:r>
      <w:r w:rsidR="0010454B" w:rsidRPr="00F37166">
        <w:rPr>
          <w:rFonts w:ascii="Times New Roman" w:hAnsi="Times New Roman" w:cs="Times New Roman"/>
          <w:sz w:val="24"/>
          <w:szCs w:val="24"/>
        </w:rPr>
        <w:t xml:space="preserve">(1) </w:t>
      </w:r>
      <w:r w:rsidRPr="00F37166">
        <w:rPr>
          <w:rFonts w:ascii="Times New Roman" w:hAnsi="Times New Roman" w:cs="Times New Roman"/>
          <w:sz w:val="24"/>
          <w:szCs w:val="24"/>
        </w:rPr>
        <w:t>and 8</w:t>
      </w:r>
      <w:r w:rsidR="00954E30">
        <w:rPr>
          <w:rFonts w:ascii="Times New Roman" w:hAnsi="Times New Roman" w:cs="Times New Roman"/>
          <w:sz w:val="24"/>
          <w:szCs w:val="24"/>
        </w:rPr>
        <w:t xml:space="preserve"> </w:t>
      </w:r>
      <w:r w:rsidR="00326EB8" w:rsidRPr="00F37166">
        <w:rPr>
          <w:rFonts w:ascii="Times New Roman" w:hAnsi="Times New Roman" w:cs="Times New Roman"/>
          <w:sz w:val="24"/>
          <w:szCs w:val="24"/>
        </w:rPr>
        <w:t xml:space="preserve">(2) of the Act </w:t>
      </w:r>
      <w:r w:rsidR="000D47C4">
        <w:rPr>
          <w:rFonts w:ascii="Times New Roman" w:hAnsi="Times New Roman" w:cs="Times New Roman"/>
          <w:sz w:val="24"/>
          <w:szCs w:val="24"/>
        </w:rPr>
        <w:t>w</w:t>
      </w:r>
      <w:r w:rsidR="0010454B" w:rsidRPr="00F37166">
        <w:rPr>
          <w:rFonts w:ascii="Times New Roman" w:hAnsi="Times New Roman" w:cs="Times New Roman"/>
          <w:sz w:val="24"/>
          <w:szCs w:val="24"/>
        </w:rPr>
        <w:t xml:space="preserve">ere </w:t>
      </w:r>
      <w:r w:rsidR="009E18B3" w:rsidRPr="00F37166">
        <w:rPr>
          <w:rFonts w:ascii="Times New Roman" w:hAnsi="Times New Roman" w:cs="Times New Roman"/>
          <w:sz w:val="24"/>
          <w:szCs w:val="24"/>
        </w:rPr>
        <w:t>met</w:t>
      </w:r>
      <w:r w:rsidR="00BA7A39" w:rsidRPr="00F37166">
        <w:rPr>
          <w:rFonts w:ascii="Times New Roman" w:hAnsi="Times New Roman" w:cs="Times New Roman"/>
          <w:sz w:val="24"/>
          <w:szCs w:val="24"/>
        </w:rPr>
        <w:t xml:space="preserve">. </w:t>
      </w:r>
      <w:r w:rsidR="009E18B3" w:rsidRPr="00F37166">
        <w:rPr>
          <w:rFonts w:ascii="Times New Roman" w:hAnsi="Times New Roman" w:cs="Times New Roman"/>
          <w:sz w:val="24"/>
          <w:szCs w:val="24"/>
        </w:rPr>
        <w:t xml:space="preserve"> </w:t>
      </w:r>
    </w:p>
    <w:p w14:paraId="13DD07C1" w14:textId="47CE4103" w:rsidR="008878A7" w:rsidRPr="00F37166" w:rsidRDefault="008C0F30" w:rsidP="00602873">
      <w:pPr>
        <w:jc w:val="both"/>
        <w:rPr>
          <w:rFonts w:ascii="Times New Roman" w:hAnsi="Times New Roman" w:cs="Times New Roman"/>
          <w:b/>
          <w:sz w:val="24"/>
          <w:szCs w:val="24"/>
        </w:rPr>
      </w:pPr>
      <w:r w:rsidRPr="00F37166">
        <w:rPr>
          <w:rFonts w:ascii="Times New Roman" w:hAnsi="Times New Roman" w:cs="Times New Roman"/>
          <w:b/>
          <w:sz w:val="24"/>
          <w:szCs w:val="24"/>
        </w:rPr>
        <w:lastRenderedPageBreak/>
        <w:t>COSTS</w:t>
      </w:r>
    </w:p>
    <w:p w14:paraId="36E3505B" w14:textId="5ABE976F" w:rsidR="008878A7" w:rsidRPr="00F37166" w:rsidRDefault="008C0F30" w:rsidP="008C0F30">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BA7A39" w:rsidRPr="00F37166">
        <w:rPr>
          <w:rFonts w:ascii="Times New Roman" w:hAnsi="Times New Roman" w:cs="Times New Roman"/>
          <w:sz w:val="24"/>
          <w:szCs w:val="24"/>
        </w:rPr>
        <w:t xml:space="preserve">I </w:t>
      </w:r>
      <w:r w:rsidR="008878A7" w:rsidRPr="00F37166">
        <w:rPr>
          <w:rFonts w:ascii="Times New Roman" w:hAnsi="Times New Roman" w:cs="Times New Roman"/>
          <w:sz w:val="24"/>
          <w:szCs w:val="24"/>
        </w:rPr>
        <w:t>see no reason why costs at the ordinary scale should not follow the result.</w:t>
      </w:r>
    </w:p>
    <w:p w14:paraId="5CC46493" w14:textId="77777777" w:rsidR="008C0F30" w:rsidRPr="00F37166" w:rsidRDefault="008C0F30" w:rsidP="008C0F30">
      <w:pPr>
        <w:tabs>
          <w:tab w:val="left" w:pos="1134"/>
        </w:tabs>
        <w:spacing w:after="0" w:line="480" w:lineRule="auto"/>
        <w:jc w:val="both"/>
        <w:rPr>
          <w:rFonts w:ascii="Times New Roman" w:hAnsi="Times New Roman" w:cs="Times New Roman"/>
          <w:sz w:val="24"/>
          <w:szCs w:val="24"/>
        </w:rPr>
      </w:pPr>
    </w:p>
    <w:p w14:paraId="286BFF31" w14:textId="15E90948" w:rsidR="008878A7" w:rsidRPr="00F37166" w:rsidRDefault="008C0F30" w:rsidP="009F49F9">
      <w:pPr>
        <w:jc w:val="both"/>
        <w:rPr>
          <w:rFonts w:ascii="Times New Roman" w:hAnsi="Times New Roman" w:cs="Times New Roman"/>
          <w:b/>
          <w:sz w:val="24"/>
          <w:szCs w:val="24"/>
        </w:rPr>
      </w:pPr>
      <w:r w:rsidRPr="00F37166">
        <w:rPr>
          <w:rFonts w:ascii="Times New Roman" w:hAnsi="Times New Roman" w:cs="Times New Roman"/>
          <w:b/>
          <w:sz w:val="24"/>
          <w:szCs w:val="24"/>
        </w:rPr>
        <w:t>DISPOSITION</w:t>
      </w:r>
    </w:p>
    <w:p w14:paraId="5EED2662" w14:textId="6B567BAB" w:rsidR="0072713F" w:rsidRPr="00F37166" w:rsidRDefault="008C0F30" w:rsidP="007821B5">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8878A7" w:rsidRPr="00F37166">
        <w:rPr>
          <w:rFonts w:ascii="Times New Roman" w:hAnsi="Times New Roman" w:cs="Times New Roman"/>
          <w:sz w:val="24"/>
          <w:szCs w:val="24"/>
        </w:rPr>
        <w:t>Clearly, the appellant could</w:t>
      </w:r>
      <w:r w:rsidR="004A74D6" w:rsidRPr="00F37166">
        <w:rPr>
          <w:rFonts w:ascii="Times New Roman" w:hAnsi="Times New Roman" w:cs="Times New Roman"/>
          <w:sz w:val="24"/>
          <w:szCs w:val="24"/>
        </w:rPr>
        <w:t xml:space="preserve"> not issue a</w:t>
      </w:r>
      <w:r w:rsidR="009A0985" w:rsidRPr="00F37166">
        <w:rPr>
          <w:rFonts w:ascii="Times New Roman" w:hAnsi="Times New Roman" w:cs="Times New Roman"/>
          <w:sz w:val="24"/>
          <w:szCs w:val="24"/>
        </w:rPr>
        <w:t>n</w:t>
      </w:r>
      <w:r w:rsidR="004A74D6" w:rsidRPr="00F37166">
        <w:rPr>
          <w:rFonts w:ascii="Times New Roman" w:hAnsi="Times New Roman" w:cs="Times New Roman"/>
          <w:sz w:val="24"/>
          <w:szCs w:val="24"/>
        </w:rPr>
        <w:t xml:space="preserve"> RO in the face </w:t>
      </w:r>
      <w:r w:rsidR="005224E9" w:rsidRPr="00F37166">
        <w:rPr>
          <w:rFonts w:ascii="Times New Roman" w:hAnsi="Times New Roman" w:cs="Times New Roman"/>
          <w:sz w:val="24"/>
          <w:szCs w:val="24"/>
        </w:rPr>
        <w:t>of a</w:t>
      </w:r>
      <w:r w:rsidR="007821B5" w:rsidRPr="00F37166">
        <w:rPr>
          <w:rFonts w:ascii="Times New Roman" w:hAnsi="Times New Roman" w:cs="Times New Roman"/>
          <w:sz w:val="24"/>
          <w:szCs w:val="24"/>
        </w:rPr>
        <w:t xml:space="preserve"> s</w:t>
      </w:r>
      <w:r w:rsidR="008878A7" w:rsidRPr="00F37166">
        <w:rPr>
          <w:rFonts w:ascii="Times New Roman" w:hAnsi="Times New Roman" w:cs="Times New Roman"/>
          <w:sz w:val="24"/>
          <w:szCs w:val="24"/>
        </w:rPr>
        <w:t xml:space="preserve"> 191 (2) application outside the </w:t>
      </w:r>
      <w:r w:rsidR="006A31BD" w:rsidRPr="00F37166">
        <w:rPr>
          <w:rFonts w:ascii="Times New Roman" w:hAnsi="Times New Roman" w:cs="Times New Roman"/>
          <w:sz w:val="24"/>
          <w:szCs w:val="24"/>
        </w:rPr>
        <w:t>30-day</w:t>
      </w:r>
      <w:r w:rsidR="008878A7" w:rsidRPr="00F37166">
        <w:rPr>
          <w:rFonts w:ascii="Times New Roman" w:hAnsi="Times New Roman" w:cs="Times New Roman"/>
          <w:sz w:val="24"/>
          <w:szCs w:val="24"/>
        </w:rPr>
        <w:t xml:space="preserve"> period from th</w:t>
      </w:r>
      <w:r w:rsidR="00BA7A39" w:rsidRPr="00F37166">
        <w:rPr>
          <w:rFonts w:ascii="Times New Roman" w:hAnsi="Times New Roman" w:cs="Times New Roman"/>
          <w:sz w:val="24"/>
          <w:szCs w:val="24"/>
        </w:rPr>
        <w:t>e date of such filing. He did so</w:t>
      </w:r>
      <w:r w:rsidR="008878A7" w:rsidRPr="00F37166">
        <w:rPr>
          <w:rFonts w:ascii="Times New Roman" w:hAnsi="Times New Roman" w:cs="Times New Roman"/>
          <w:sz w:val="24"/>
          <w:szCs w:val="24"/>
        </w:rPr>
        <w:t xml:space="preserve"> in contravention of t</w:t>
      </w:r>
      <w:r w:rsidRPr="00F37166">
        <w:rPr>
          <w:rFonts w:ascii="Times New Roman" w:hAnsi="Times New Roman" w:cs="Times New Roman"/>
          <w:sz w:val="24"/>
          <w:szCs w:val="24"/>
        </w:rPr>
        <w:t>he peremptory provisions of s 2</w:t>
      </w:r>
      <w:r w:rsidR="008878A7" w:rsidRPr="00F37166">
        <w:rPr>
          <w:rFonts w:ascii="Times New Roman" w:hAnsi="Times New Roman" w:cs="Times New Roman"/>
          <w:sz w:val="24"/>
          <w:szCs w:val="24"/>
        </w:rPr>
        <w:t>(a) of the Act.</w:t>
      </w:r>
      <w:r w:rsidR="0023675B" w:rsidRPr="00F37166">
        <w:rPr>
          <w:rFonts w:ascii="Times New Roman" w:hAnsi="Times New Roman" w:cs="Times New Roman"/>
          <w:sz w:val="24"/>
          <w:szCs w:val="24"/>
        </w:rPr>
        <w:t xml:space="preserve"> </w:t>
      </w:r>
    </w:p>
    <w:p w14:paraId="31CECD74" w14:textId="77777777" w:rsidR="007821B5" w:rsidRPr="00F37166" w:rsidRDefault="007821B5" w:rsidP="007821B5">
      <w:pPr>
        <w:tabs>
          <w:tab w:val="left" w:pos="1134"/>
        </w:tabs>
        <w:spacing w:after="0" w:line="480" w:lineRule="auto"/>
        <w:jc w:val="both"/>
        <w:rPr>
          <w:rFonts w:ascii="Times New Roman" w:hAnsi="Times New Roman" w:cs="Times New Roman"/>
          <w:sz w:val="24"/>
          <w:szCs w:val="24"/>
        </w:rPr>
      </w:pPr>
    </w:p>
    <w:p w14:paraId="5C04B674" w14:textId="645D7335" w:rsidR="0072713F" w:rsidRPr="00F37166" w:rsidRDefault="007821B5" w:rsidP="00AE3EB7">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23675B" w:rsidRPr="00F37166">
        <w:rPr>
          <w:rFonts w:ascii="Times New Roman" w:hAnsi="Times New Roman" w:cs="Times New Roman"/>
          <w:sz w:val="24"/>
          <w:szCs w:val="24"/>
        </w:rPr>
        <w:t>I</w:t>
      </w:r>
      <w:r w:rsidR="0072713F" w:rsidRPr="00F37166">
        <w:rPr>
          <w:rFonts w:ascii="Times New Roman" w:hAnsi="Times New Roman" w:cs="Times New Roman"/>
          <w:sz w:val="24"/>
          <w:szCs w:val="24"/>
        </w:rPr>
        <w:t xml:space="preserve">, however, agree with Mr </w:t>
      </w:r>
      <w:r w:rsidR="0072713F" w:rsidRPr="00F37166">
        <w:rPr>
          <w:rFonts w:ascii="Times New Roman" w:hAnsi="Times New Roman" w:cs="Times New Roman"/>
          <w:i/>
          <w:sz w:val="24"/>
          <w:szCs w:val="24"/>
        </w:rPr>
        <w:t>Magwaliba</w:t>
      </w:r>
      <w:r w:rsidR="000D47C4">
        <w:rPr>
          <w:rFonts w:ascii="Times New Roman" w:hAnsi="Times New Roman" w:cs="Times New Roman"/>
          <w:sz w:val="24"/>
          <w:szCs w:val="24"/>
        </w:rPr>
        <w:t xml:space="preserve"> that a</w:t>
      </w:r>
      <w:r w:rsidR="0072713F" w:rsidRPr="00F37166">
        <w:rPr>
          <w:rFonts w:ascii="Times New Roman" w:hAnsi="Times New Roman" w:cs="Times New Roman"/>
          <w:sz w:val="24"/>
          <w:szCs w:val="24"/>
        </w:rPr>
        <w:t xml:space="preserve"> striking off order ought to have ensued </w:t>
      </w:r>
      <w:r w:rsidR="00AE3EB7">
        <w:rPr>
          <w:rFonts w:ascii="Times New Roman" w:hAnsi="Times New Roman" w:cs="Times New Roman"/>
          <w:i/>
          <w:sz w:val="24"/>
          <w:szCs w:val="24"/>
        </w:rPr>
        <w:t>a </w:t>
      </w:r>
      <w:r w:rsidR="0072713F" w:rsidRPr="00F37166">
        <w:rPr>
          <w:rFonts w:ascii="Times New Roman" w:hAnsi="Times New Roman" w:cs="Times New Roman"/>
          <w:i/>
          <w:sz w:val="24"/>
          <w:szCs w:val="24"/>
        </w:rPr>
        <w:t>quo</w:t>
      </w:r>
      <w:r w:rsidR="0072713F"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0072713F" w:rsidRPr="00F37166">
        <w:rPr>
          <w:rFonts w:ascii="Times New Roman" w:hAnsi="Times New Roman" w:cs="Times New Roman"/>
          <w:sz w:val="24"/>
          <w:szCs w:val="24"/>
        </w:rPr>
        <w:t xml:space="preserve">This </w:t>
      </w:r>
      <w:r w:rsidR="00B91C7A" w:rsidRPr="00F37166">
        <w:rPr>
          <w:rFonts w:ascii="Times New Roman" w:hAnsi="Times New Roman" w:cs="Times New Roman"/>
          <w:sz w:val="24"/>
          <w:szCs w:val="24"/>
        </w:rPr>
        <w:t xml:space="preserve">accords with the provisions of </w:t>
      </w:r>
      <w:r w:rsidR="0072713F" w:rsidRPr="00F37166">
        <w:rPr>
          <w:rFonts w:ascii="Times New Roman" w:hAnsi="Times New Roman" w:cs="Times New Roman"/>
          <w:sz w:val="24"/>
          <w:szCs w:val="24"/>
        </w:rPr>
        <w:t xml:space="preserve">s 8 (4) of the Act, which </w:t>
      </w:r>
      <w:r w:rsidR="002E0200" w:rsidRPr="00F37166">
        <w:rPr>
          <w:rFonts w:ascii="Times New Roman" w:hAnsi="Times New Roman" w:cs="Times New Roman"/>
          <w:sz w:val="24"/>
          <w:szCs w:val="24"/>
        </w:rPr>
        <w:t xml:space="preserve">appear to allow the appellant the proverbial second bite to the cherry in the event that the RO is not confirmed. </w:t>
      </w:r>
      <w:r w:rsidR="00AE3EB7">
        <w:rPr>
          <w:rFonts w:ascii="Times New Roman" w:hAnsi="Times New Roman" w:cs="Times New Roman"/>
          <w:sz w:val="24"/>
          <w:szCs w:val="24"/>
        </w:rPr>
        <w:t xml:space="preserve"> </w:t>
      </w:r>
      <w:r w:rsidR="002E0200" w:rsidRPr="00F37166">
        <w:rPr>
          <w:rFonts w:ascii="Times New Roman" w:hAnsi="Times New Roman" w:cs="Times New Roman"/>
          <w:sz w:val="24"/>
          <w:szCs w:val="24"/>
        </w:rPr>
        <w:t>The subs</w:t>
      </w:r>
      <w:r w:rsidR="00B72762" w:rsidRPr="00F37166">
        <w:rPr>
          <w:rFonts w:ascii="Times New Roman" w:hAnsi="Times New Roman" w:cs="Times New Roman"/>
          <w:sz w:val="24"/>
          <w:szCs w:val="24"/>
        </w:rPr>
        <w:t>ection</w:t>
      </w:r>
      <w:r w:rsidR="002E0200" w:rsidRPr="00F37166">
        <w:rPr>
          <w:rFonts w:ascii="Times New Roman" w:hAnsi="Times New Roman" w:cs="Times New Roman"/>
          <w:sz w:val="24"/>
          <w:szCs w:val="24"/>
        </w:rPr>
        <w:t xml:space="preserve"> </w:t>
      </w:r>
      <w:r w:rsidR="0072713F" w:rsidRPr="00F37166">
        <w:rPr>
          <w:rFonts w:ascii="Times New Roman" w:hAnsi="Times New Roman" w:cs="Times New Roman"/>
          <w:sz w:val="24"/>
          <w:szCs w:val="24"/>
        </w:rPr>
        <w:t xml:space="preserve">provides </w:t>
      </w:r>
      <w:r w:rsidR="00B91C7A" w:rsidRPr="00F37166">
        <w:rPr>
          <w:rFonts w:ascii="Times New Roman" w:hAnsi="Times New Roman" w:cs="Times New Roman"/>
          <w:sz w:val="24"/>
          <w:szCs w:val="24"/>
        </w:rPr>
        <w:t>that</w:t>
      </w:r>
      <w:r w:rsidR="0072713F" w:rsidRPr="00F37166">
        <w:rPr>
          <w:rFonts w:ascii="Times New Roman" w:hAnsi="Times New Roman" w:cs="Times New Roman"/>
          <w:sz w:val="24"/>
          <w:szCs w:val="24"/>
        </w:rPr>
        <w:t>:</w:t>
      </w:r>
    </w:p>
    <w:p w14:paraId="48ACDF65" w14:textId="4A2B410B" w:rsidR="0072713F" w:rsidRPr="00F37166" w:rsidRDefault="0072713F" w:rsidP="00AE3EB7">
      <w:pPr>
        <w:autoSpaceDE w:val="0"/>
        <w:autoSpaceDN w:val="0"/>
        <w:adjustRightInd w:val="0"/>
        <w:spacing w:after="0" w:line="240" w:lineRule="auto"/>
        <w:ind w:left="1276" w:hanging="709"/>
        <w:jc w:val="both"/>
        <w:rPr>
          <w:rFonts w:ascii="Times New Roman" w:hAnsi="Times New Roman" w:cs="Times New Roman"/>
          <w:sz w:val="24"/>
          <w:szCs w:val="24"/>
          <w:lang w:val="en-ZW"/>
        </w:rPr>
      </w:pPr>
      <w:r w:rsidRPr="00F37166">
        <w:rPr>
          <w:rFonts w:ascii="Times New Roman" w:hAnsi="Times New Roman" w:cs="Times New Roman"/>
          <w:sz w:val="24"/>
          <w:szCs w:val="24"/>
        </w:rPr>
        <w:t>“</w:t>
      </w:r>
      <w:r w:rsidR="00FA7C10" w:rsidRPr="00F37166">
        <w:rPr>
          <w:rFonts w:ascii="Times New Roman" w:hAnsi="Times New Roman" w:cs="Times New Roman"/>
          <w:sz w:val="24"/>
          <w:szCs w:val="24"/>
          <w:lang w:val="en-ZW"/>
        </w:rPr>
        <w:t>(4)</w:t>
      </w:r>
      <w:r w:rsidR="00FA7C10" w:rsidRPr="00F37166">
        <w:rPr>
          <w:rFonts w:ascii="Times New Roman" w:hAnsi="Times New Roman" w:cs="Times New Roman"/>
          <w:sz w:val="24"/>
          <w:szCs w:val="24"/>
          <w:lang w:val="en-ZW"/>
        </w:rPr>
        <w:tab/>
      </w:r>
      <w:r w:rsidR="00B91C7A" w:rsidRPr="00F37166">
        <w:rPr>
          <w:rFonts w:ascii="Times New Roman" w:hAnsi="Times New Roman" w:cs="Times New Roman"/>
          <w:sz w:val="24"/>
          <w:szCs w:val="24"/>
          <w:lang w:val="en-ZW"/>
        </w:rPr>
        <w:t>A decision by a judge not to issue a confirming order in terms of subsection (1), or to issue it subject to any amendment or variation, shall not prevent the Minister from making a fresh application in terms of that subsection on the basis of new evidence obtained since the original application, or to correct any mistake in the original application, and subsections (1) and (2) shall apply to such fresh application.</w:t>
      </w:r>
    </w:p>
    <w:p w14:paraId="63775B8C" w14:textId="77777777" w:rsidR="00FA7C10" w:rsidRDefault="00FA7C10" w:rsidP="00AE3EB7">
      <w:pPr>
        <w:tabs>
          <w:tab w:val="left" w:pos="1134"/>
        </w:tabs>
        <w:spacing w:after="0" w:line="480" w:lineRule="auto"/>
        <w:jc w:val="both"/>
        <w:rPr>
          <w:rFonts w:ascii="Times New Roman" w:hAnsi="Times New Roman" w:cs="Times New Roman"/>
          <w:sz w:val="24"/>
          <w:szCs w:val="24"/>
        </w:rPr>
      </w:pPr>
    </w:p>
    <w:p w14:paraId="7F2F6679" w14:textId="77777777" w:rsidR="00AE3EB7" w:rsidRPr="00F37166" w:rsidRDefault="00AE3EB7" w:rsidP="00AE3EB7">
      <w:pPr>
        <w:tabs>
          <w:tab w:val="left" w:pos="1134"/>
        </w:tabs>
        <w:spacing w:after="0" w:line="240" w:lineRule="auto"/>
        <w:jc w:val="both"/>
        <w:rPr>
          <w:rFonts w:ascii="Times New Roman" w:hAnsi="Times New Roman" w:cs="Times New Roman"/>
          <w:sz w:val="24"/>
          <w:szCs w:val="24"/>
        </w:rPr>
      </w:pPr>
    </w:p>
    <w:p w14:paraId="76FDD6EE" w14:textId="7A92C9C4" w:rsidR="004F2916" w:rsidRPr="00F37166" w:rsidRDefault="00FA7C10" w:rsidP="007821B5">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t>In the circumstances, I would inv</w:t>
      </w:r>
      <w:r w:rsidR="007821B5" w:rsidRPr="00F37166">
        <w:rPr>
          <w:rFonts w:ascii="Times New Roman" w:hAnsi="Times New Roman" w:cs="Times New Roman"/>
          <w:sz w:val="24"/>
          <w:szCs w:val="24"/>
        </w:rPr>
        <w:t>oke the provisions of s </w:t>
      </w:r>
      <w:r w:rsidRPr="00F37166">
        <w:rPr>
          <w:rFonts w:ascii="Times New Roman" w:hAnsi="Times New Roman" w:cs="Times New Roman"/>
          <w:sz w:val="24"/>
          <w:szCs w:val="24"/>
        </w:rPr>
        <w:t xml:space="preserve">22 (1) (a) of the </w:t>
      </w:r>
      <w:r w:rsidR="00AE3EB7">
        <w:rPr>
          <w:rFonts w:ascii="Times New Roman" w:hAnsi="Times New Roman" w:cs="Times New Roman"/>
          <w:sz w:val="24"/>
          <w:szCs w:val="24"/>
        </w:rPr>
        <w:t>Supreme </w:t>
      </w:r>
      <w:r w:rsidR="004F2916" w:rsidRPr="00F37166">
        <w:rPr>
          <w:rFonts w:ascii="Times New Roman" w:hAnsi="Times New Roman" w:cs="Times New Roman"/>
          <w:sz w:val="24"/>
          <w:szCs w:val="24"/>
        </w:rPr>
        <w:t xml:space="preserve">Court Act </w:t>
      </w:r>
      <w:r w:rsidR="004F2916" w:rsidRPr="00F37166">
        <w:rPr>
          <w:rFonts w:ascii="Times New Roman" w:hAnsi="Times New Roman" w:cs="Times New Roman"/>
          <w:i/>
          <w:sz w:val="24"/>
          <w:szCs w:val="24"/>
        </w:rPr>
        <w:t>[Chapter 7:13]</w:t>
      </w:r>
      <w:r w:rsidRPr="00F37166">
        <w:rPr>
          <w:rFonts w:ascii="Times New Roman" w:hAnsi="Times New Roman" w:cs="Times New Roman"/>
          <w:sz w:val="24"/>
          <w:szCs w:val="24"/>
        </w:rPr>
        <w:t xml:space="preserve"> to correct the order granted </w:t>
      </w:r>
      <w:r w:rsidRPr="00AE3EB7">
        <w:rPr>
          <w:rFonts w:ascii="Times New Roman" w:hAnsi="Times New Roman" w:cs="Times New Roman"/>
          <w:i/>
          <w:sz w:val="24"/>
          <w:szCs w:val="24"/>
        </w:rPr>
        <w:t>a quo</w:t>
      </w:r>
      <w:r w:rsidRPr="00F37166">
        <w:rPr>
          <w:rFonts w:ascii="Times New Roman" w:hAnsi="Times New Roman" w:cs="Times New Roman"/>
          <w:sz w:val="24"/>
          <w:szCs w:val="24"/>
        </w:rPr>
        <w:t xml:space="preserve">. </w:t>
      </w:r>
      <w:r w:rsidR="00AE3EB7">
        <w:rPr>
          <w:rFonts w:ascii="Times New Roman" w:hAnsi="Times New Roman" w:cs="Times New Roman"/>
          <w:sz w:val="24"/>
          <w:szCs w:val="24"/>
        </w:rPr>
        <w:t xml:space="preserve"> </w:t>
      </w:r>
      <w:r w:rsidRPr="00F37166">
        <w:rPr>
          <w:rFonts w:ascii="Times New Roman" w:hAnsi="Times New Roman" w:cs="Times New Roman"/>
          <w:sz w:val="24"/>
          <w:szCs w:val="24"/>
        </w:rPr>
        <w:t xml:space="preserve">See </w:t>
      </w:r>
      <w:r w:rsidR="001005E2" w:rsidRPr="00F37166">
        <w:rPr>
          <w:rFonts w:ascii="Times New Roman" w:hAnsi="Times New Roman" w:cs="Times New Roman"/>
          <w:i/>
          <w:sz w:val="24"/>
          <w:szCs w:val="24"/>
        </w:rPr>
        <w:t>M</w:t>
      </w:r>
      <w:r w:rsidR="00970ADA" w:rsidRPr="00F37166">
        <w:rPr>
          <w:rFonts w:ascii="Times New Roman" w:hAnsi="Times New Roman" w:cs="Times New Roman"/>
          <w:i/>
          <w:sz w:val="24"/>
          <w:szCs w:val="24"/>
        </w:rPr>
        <w:t xml:space="preserve">ariyapera v Eddies Pfugari (Pvt) Ltd&amp; Anor </w:t>
      </w:r>
      <w:r w:rsidR="007A6A2F" w:rsidRPr="00F37166">
        <w:rPr>
          <w:rFonts w:ascii="Times New Roman" w:hAnsi="Times New Roman" w:cs="Times New Roman"/>
          <w:sz w:val="24"/>
          <w:szCs w:val="24"/>
        </w:rPr>
        <w:t>SC3/14 at p</w:t>
      </w:r>
      <w:r w:rsidR="006216B7" w:rsidRPr="00F37166">
        <w:rPr>
          <w:rFonts w:ascii="Times New Roman" w:hAnsi="Times New Roman" w:cs="Times New Roman"/>
          <w:sz w:val="24"/>
          <w:szCs w:val="24"/>
        </w:rPr>
        <w:t xml:space="preserve"> </w:t>
      </w:r>
      <w:r w:rsidR="007A6A2F" w:rsidRPr="00F37166">
        <w:rPr>
          <w:rFonts w:ascii="Times New Roman" w:hAnsi="Times New Roman" w:cs="Times New Roman"/>
          <w:sz w:val="24"/>
          <w:szCs w:val="24"/>
        </w:rPr>
        <w:t>3.</w:t>
      </w:r>
    </w:p>
    <w:p w14:paraId="5DB43E08" w14:textId="4F689721" w:rsidR="004F2916" w:rsidRPr="00F37166" w:rsidRDefault="004F2916" w:rsidP="00BE2CAE">
      <w:pPr>
        <w:tabs>
          <w:tab w:val="left" w:pos="1134"/>
        </w:tabs>
        <w:spacing w:line="240" w:lineRule="auto"/>
        <w:ind w:left="720"/>
        <w:jc w:val="both"/>
        <w:rPr>
          <w:rFonts w:ascii="Times New Roman" w:hAnsi="Times New Roman" w:cs="Times New Roman"/>
          <w:sz w:val="24"/>
          <w:szCs w:val="24"/>
        </w:rPr>
      </w:pPr>
      <w:r w:rsidRPr="00F37166">
        <w:rPr>
          <w:rFonts w:ascii="Times New Roman" w:hAnsi="Times New Roman" w:cs="Times New Roman"/>
          <w:sz w:val="24"/>
          <w:szCs w:val="24"/>
        </w:rPr>
        <w:t xml:space="preserve"> </w:t>
      </w:r>
      <w:r w:rsidRPr="00F37166">
        <w:rPr>
          <w:rFonts w:ascii="Times New Roman" w:hAnsi="Times New Roman" w:cs="Times New Roman"/>
          <w:sz w:val="24"/>
          <w:szCs w:val="24"/>
        </w:rPr>
        <w:tab/>
        <w:t xml:space="preserve"> </w:t>
      </w:r>
    </w:p>
    <w:p w14:paraId="0B3930BB" w14:textId="5F7A722C" w:rsidR="00125991" w:rsidRPr="00F37166" w:rsidRDefault="007821B5" w:rsidP="00BE2CAE">
      <w:pPr>
        <w:tabs>
          <w:tab w:val="left" w:pos="1134"/>
        </w:tabs>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ab/>
      </w:r>
      <w:r w:rsidR="00BA7A39" w:rsidRPr="00F37166">
        <w:rPr>
          <w:rFonts w:ascii="Times New Roman" w:hAnsi="Times New Roman" w:cs="Times New Roman"/>
          <w:sz w:val="24"/>
          <w:szCs w:val="24"/>
        </w:rPr>
        <w:t>A</w:t>
      </w:r>
      <w:r w:rsidR="008878A7" w:rsidRPr="00F37166">
        <w:rPr>
          <w:rFonts w:ascii="Times New Roman" w:hAnsi="Times New Roman" w:cs="Times New Roman"/>
          <w:sz w:val="24"/>
          <w:szCs w:val="24"/>
        </w:rPr>
        <w:t>ccordingly</w:t>
      </w:r>
      <w:r w:rsidR="00BA7A39" w:rsidRPr="00F37166">
        <w:rPr>
          <w:rFonts w:ascii="Times New Roman" w:hAnsi="Times New Roman" w:cs="Times New Roman"/>
          <w:sz w:val="24"/>
          <w:szCs w:val="24"/>
        </w:rPr>
        <w:t>, the following order will ensue</w:t>
      </w:r>
      <w:r w:rsidR="008878A7" w:rsidRPr="00F37166">
        <w:rPr>
          <w:rFonts w:ascii="Times New Roman" w:hAnsi="Times New Roman" w:cs="Times New Roman"/>
          <w:sz w:val="24"/>
          <w:szCs w:val="24"/>
        </w:rPr>
        <w:t>:</w:t>
      </w:r>
    </w:p>
    <w:p w14:paraId="5BA07F3B" w14:textId="373DDFD0" w:rsidR="00125991" w:rsidRPr="00F37166" w:rsidRDefault="008878A7" w:rsidP="005328AE">
      <w:pPr>
        <w:pStyle w:val="ListParagraph"/>
        <w:numPr>
          <w:ilvl w:val="0"/>
          <w:numId w:val="24"/>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The appeal be and is hereby dismissed.</w:t>
      </w:r>
      <w:r w:rsidR="00125991" w:rsidRPr="00F37166">
        <w:rPr>
          <w:rFonts w:ascii="Times New Roman" w:hAnsi="Times New Roman" w:cs="Times New Roman"/>
          <w:sz w:val="24"/>
          <w:szCs w:val="24"/>
        </w:rPr>
        <w:t xml:space="preserve"> </w:t>
      </w:r>
    </w:p>
    <w:p w14:paraId="6EB9E26E" w14:textId="6B031ECF" w:rsidR="00D534C2" w:rsidRPr="00F37166" w:rsidRDefault="00125991" w:rsidP="005328AE">
      <w:pPr>
        <w:pStyle w:val="ListParagraph"/>
        <w:numPr>
          <w:ilvl w:val="0"/>
          <w:numId w:val="24"/>
        </w:numPr>
        <w:spacing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The appellant shall pay the </w:t>
      </w:r>
      <w:r w:rsidR="005328AE" w:rsidRPr="00F37166">
        <w:rPr>
          <w:rFonts w:ascii="Times New Roman" w:hAnsi="Times New Roman" w:cs="Times New Roman"/>
          <w:sz w:val="24"/>
          <w:szCs w:val="24"/>
        </w:rPr>
        <w:t>first</w:t>
      </w:r>
      <w:r w:rsidRPr="00F37166">
        <w:rPr>
          <w:rFonts w:ascii="Times New Roman" w:hAnsi="Times New Roman" w:cs="Times New Roman"/>
          <w:sz w:val="24"/>
          <w:szCs w:val="24"/>
        </w:rPr>
        <w:t xml:space="preserve"> to </w:t>
      </w:r>
      <w:r w:rsidR="005328AE" w:rsidRPr="00F37166">
        <w:rPr>
          <w:rFonts w:ascii="Times New Roman" w:hAnsi="Times New Roman" w:cs="Times New Roman"/>
          <w:sz w:val="24"/>
          <w:szCs w:val="24"/>
        </w:rPr>
        <w:t>fifth</w:t>
      </w:r>
      <w:r w:rsidRPr="00F37166">
        <w:rPr>
          <w:rFonts w:ascii="Times New Roman" w:hAnsi="Times New Roman" w:cs="Times New Roman"/>
          <w:sz w:val="24"/>
          <w:szCs w:val="24"/>
        </w:rPr>
        <w:t xml:space="preserve"> respondents’ costs on the ordinary scale</w:t>
      </w:r>
      <w:r w:rsidR="004F2916" w:rsidRPr="00F37166">
        <w:rPr>
          <w:rFonts w:ascii="Times New Roman" w:hAnsi="Times New Roman" w:cs="Times New Roman"/>
          <w:sz w:val="24"/>
          <w:szCs w:val="24"/>
        </w:rPr>
        <w:t>.</w:t>
      </w:r>
    </w:p>
    <w:p w14:paraId="3E34CF52" w14:textId="7D059313" w:rsidR="00FA7C10" w:rsidRPr="00F37166" w:rsidRDefault="00FA7C10" w:rsidP="007821B5">
      <w:pPr>
        <w:pStyle w:val="ListParagraph"/>
        <w:numPr>
          <w:ilvl w:val="0"/>
          <w:numId w:val="24"/>
        </w:numPr>
        <w:spacing w:after="0" w:line="480" w:lineRule="auto"/>
        <w:jc w:val="both"/>
        <w:rPr>
          <w:rFonts w:ascii="Times New Roman" w:hAnsi="Times New Roman" w:cs="Times New Roman"/>
          <w:sz w:val="24"/>
          <w:szCs w:val="24"/>
        </w:rPr>
      </w:pPr>
      <w:r w:rsidRPr="00F37166">
        <w:rPr>
          <w:rFonts w:ascii="Times New Roman" w:hAnsi="Times New Roman" w:cs="Times New Roman"/>
          <w:sz w:val="24"/>
          <w:szCs w:val="24"/>
        </w:rPr>
        <w:t xml:space="preserve">The order </w:t>
      </w:r>
      <w:r w:rsidR="00137964" w:rsidRPr="00F37166">
        <w:rPr>
          <w:rFonts w:ascii="Times New Roman" w:hAnsi="Times New Roman" w:cs="Times New Roman"/>
          <w:sz w:val="24"/>
          <w:szCs w:val="24"/>
        </w:rPr>
        <w:t xml:space="preserve">of the court </w:t>
      </w:r>
      <w:r w:rsidRPr="00F37166">
        <w:rPr>
          <w:rFonts w:ascii="Times New Roman" w:hAnsi="Times New Roman" w:cs="Times New Roman"/>
          <w:i/>
          <w:sz w:val="24"/>
          <w:szCs w:val="24"/>
        </w:rPr>
        <w:t>a quo</w:t>
      </w:r>
      <w:r w:rsidRPr="00F37166">
        <w:rPr>
          <w:rFonts w:ascii="Times New Roman" w:hAnsi="Times New Roman" w:cs="Times New Roman"/>
          <w:sz w:val="24"/>
          <w:szCs w:val="24"/>
        </w:rPr>
        <w:t xml:space="preserve"> is set aside and substituted with the following:</w:t>
      </w:r>
    </w:p>
    <w:p w14:paraId="6158AD94" w14:textId="2F87B349" w:rsidR="00FA7C10" w:rsidRPr="00F37166" w:rsidRDefault="00FA7C10" w:rsidP="007E0E96">
      <w:pPr>
        <w:spacing w:line="240" w:lineRule="auto"/>
        <w:ind w:left="1701"/>
        <w:jc w:val="both"/>
        <w:rPr>
          <w:rFonts w:ascii="Times New Roman" w:hAnsi="Times New Roman" w:cs="Times New Roman"/>
          <w:sz w:val="24"/>
          <w:szCs w:val="24"/>
        </w:rPr>
      </w:pPr>
      <w:r w:rsidRPr="00F37166">
        <w:rPr>
          <w:rFonts w:ascii="Times New Roman" w:hAnsi="Times New Roman" w:cs="Times New Roman"/>
          <w:sz w:val="24"/>
          <w:szCs w:val="24"/>
        </w:rPr>
        <w:lastRenderedPageBreak/>
        <w:t>“The application is struck off the roll with costs.”</w:t>
      </w:r>
    </w:p>
    <w:p w14:paraId="0B025C8D" w14:textId="602109AA" w:rsidR="00FA7C10" w:rsidRPr="00F37166" w:rsidRDefault="00FA7C10" w:rsidP="00FA7C10">
      <w:pPr>
        <w:spacing w:line="480" w:lineRule="auto"/>
        <w:ind w:left="1440"/>
        <w:jc w:val="both"/>
        <w:rPr>
          <w:rFonts w:ascii="Times New Roman" w:hAnsi="Times New Roman" w:cs="Times New Roman"/>
          <w:sz w:val="24"/>
          <w:szCs w:val="24"/>
        </w:rPr>
      </w:pPr>
    </w:p>
    <w:p w14:paraId="54CDA819" w14:textId="77777777" w:rsidR="00D534C2" w:rsidRPr="00F37166" w:rsidRDefault="00D534C2" w:rsidP="00D534C2">
      <w:pPr>
        <w:jc w:val="both"/>
        <w:rPr>
          <w:rFonts w:ascii="Times New Roman" w:hAnsi="Times New Roman" w:cs="Times New Roman"/>
          <w:sz w:val="24"/>
          <w:szCs w:val="24"/>
        </w:rPr>
      </w:pPr>
    </w:p>
    <w:p w14:paraId="70B6A0D8" w14:textId="39CA2206" w:rsidR="00D534C2" w:rsidRPr="00F37166" w:rsidRDefault="005328AE" w:rsidP="007E0E96">
      <w:pPr>
        <w:tabs>
          <w:tab w:val="left" w:pos="1134"/>
        </w:tabs>
        <w:jc w:val="both"/>
        <w:rPr>
          <w:rFonts w:ascii="Times New Roman" w:hAnsi="Times New Roman" w:cs="Times New Roman"/>
          <w:sz w:val="24"/>
          <w:szCs w:val="24"/>
        </w:rPr>
      </w:pPr>
      <w:r w:rsidRPr="00F37166">
        <w:rPr>
          <w:rFonts w:ascii="Times New Roman" w:hAnsi="Times New Roman" w:cs="Times New Roman"/>
          <w:sz w:val="24"/>
          <w:szCs w:val="24"/>
        </w:rPr>
        <w:tab/>
      </w:r>
      <w:r w:rsidR="00D534C2" w:rsidRPr="00F37166">
        <w:rPr>
          <w:rFonts w:ascii="Times New Roman" w:hAnsi="Times New Roman" w:cs="Times New Roman"/>
          <w:b/>
          <w:sz w:val="24"/>
          <w:szCs w:val="24"/>
        </w:rPr>
        <w:t>GWAUNZA DCJ:</w:t>
      </w:r>
      <w:r w:rsidR="00D534C2" w:rsidRPr="00F37166">
        <w:rPr>
          <w:rFonts w:ascii="Times New Roman" w:hAnsi="Times New Roman" w:cs="Times New Roman"/>
          <w:sz w:val="24"/>
          <w:szCs w:val="24"/>
        </w:rPr>
        <w:tab/>
      </w:r>
      <w:r w:rsidRPr="00F37166">
        <w:rPr>
          <w:rFonts w:ascii="Times New Roman" w:hAnsi="Times New Roman" w:cs="Times New Roman"/>
          <w:sz w:val="24"/>
          <w:szCs w:val="24"/>
        </w:rPr>
        <w:tab/>
      </w:r>
      <w:r w:rsidRPr="00F37166">
        <w:rPr>
          <w:rFonts w:ascii="Times New Roman" w:hAnsi="Times New Roman" w:cs="Times New Roman"/>
          <w:sz w:val="24"/>
          <w:szCs w:val="24"/>
        </w:rPr>
        <w:tab/>
      </w:r>
      <w:r w:rsidRPr="00F37166">
        <w:rPr>
          <w:rFonts w:ascii="Times New Roman" w:hAnsi="Times New Roman" w:cs="Times New Roman"/>
          <w:sz w:val="24"/>
          <w:szCs w:val="24"/>
        </w:rPr>
        <w:tab/>
      </w:r>
      <w:r w:rsidR="00D534C2" w:rsidRPr="00F37166">
        <w:rPr>
          <w:rFonts w:ascii="Times New Roman" w:hAnsi="Times New Roman" w:cs="Times New Roman"/>
          <w:sz w:val="24"/>
          <w:szCs w:val="24"/>
        </w:rPr>
        <w:t>I agree</w:t>
      </w:r>
    </w:p>
    <w:p w14:paraId="67D4B85A" w14:textId="77777777" w:rsidR="00D534C2" w:rsidRPr="00F37166" w:rsidRDefault="00D534C2" w:rsidP="00D534C2">
      <w:pPr>
        <w:jc w:val="both"/>
        <w:rPr>
          <w:rFonts w:ascii="Times New Roman" w:hAnsi="Times New Roman" w:cs="Times New Roman"/>
          <w:sz w:val="24"/>
          <w:szCs w:val="24"/>
        </w:rPr>
      </w:pPr>
    </w:p>
    <w:p w14:paraId="54916EC7" w14:textId="77777777" w:rsidR="005328AE" w:rsidRPr="00F37166" w:rsidRDefault="005328AE" w:rsidP="00D534C2">
      <w:pPr>
        <w:jc w:val="both"/>
        <w:rPr>
          <w:rFonts w:ascii="Times New Roman" w:hAnsi="Times New Roman" w:cs="Times New Roman"/>
          <w:sz w:val="24"/>
          <w:szCs w:val="24"/>
        </w:rPr>
      </w:pPr>
    </w:p>
    <w:p w14:paraId="6A53A67A" w14:textId="77777777" w:rsidR="005328AE" w:rsidRPr="00F37166" w:rsidRDefault="005328AE" w:rsidP="00D534C2">
      <w:pPr>
        <w:jc w:val="both"/>
        <w:rPr>
          <w:rFonts w:ascii="Times New Roman" w:hAnsi="Times New Roman" w:cs="Times New Roman"/>
          <w:sz w:val="24"/>
          <w:szCs w:val="24"/>
        </w:rPr>
      </w:pPr>
    </w:p>
    <w:p w14:paraId="4A01D0E9" w14:textId="38170686" w:rsidR="00BA7A39" w:rsidRPr="00F37166" w:rsidRDefault="005328AE" w:rsidP="005328AE">
      <w:pPr>
        <w:tabs>
          <w:tab w:val="left" w:pos="1134"/>
        </w:tabs>
        <w:jc w:val="both"/>
        <w:rPr>
          <w:rFonts w:ascii="Times New Roman" w:hAnsi="Times New Roman" w:cs="Times New Roman"/>
          <w:sz w:val="24"/>
          <w:szCs w:val="24"/>
        </w:rPr>
      </w:pPr>
      <w:r w:rsidRPr="00F37166">
        <w:rPr>
          <w:rFonts w:ascii="Times New Roman" w:hAnsi="Times New Roman" w:cs="Times New Roman"/>
          <w:sz w:val="24"/>
          <w:szCs w:val="24"/>
        </w:rPr>
        <w:tab/>
      </w:r>
      <w:r w:rsidR="00D534C2" w:rsidRPr="00F37166">
        <w:rPr>
          <w:rFonts w:ascii="Times New Roman" w:hAnsi="Times New Roman" w:cs="Times New Roman"/>
          <w:b/>
          <w:sz w:val="24"/>
          <w:szCs w:val="24"/>
        </w:rPr>
        <w:t>MATHONSI JA:</w:t>
      </w:r>
      <w:r w:rsidR="00D534C2" w:rsidRPr="00F37166">
        <w:rPr>
          <w:rFonts w:ascii="Times New Roman" w:hAnsi="Times New Roman" w:cs="Times New Roman"/>
          <w:sz w:val="24"/>
          <w:szCs w:val="24"/>
        </w:rPr>
        <w:tab/>
      </w:r>
      <w:r w:rsidRPr="00F37166">
        <w:rPr>
          <w:rFonts w:ascii="Times New Roman" w:hAnsi="Times New Roman" w:cs="Times New Roman"/>
          <w:sz w:val="24"/>
          <w:szCs w:val="24"/>
        </w:rPr>
        <w:tab/>
      </w:r>
      <w:r w:rsidRPr="00F37166">
        <w:rPr>
          <w:rFonts w:ascii="Times New Roman" w:hAnsi="Times New Roman" w:cs="Times New Roman"/>
          <w:sz w:val="24"/>
          <w:szCs w:val="24"/>
        </w:rPr>
        <w:tab/>
      </w:r>
      <w:r w:rsidRPr="00F37166">
        <w:rPr>
          <w:rFonts w:ascii="Times New Roman" w:hAnsi="Times New Roman" w:cs="Times New Roman"/>
          <w:sz w:val="24"/>
          <w:szCs w:val="24"/>
        </w:rPr>
        <w:tab/>
      </w:r>
      <w:r w:rsidR="00D534C2" w:rsidRPr="00F37166">
        <w:rPr>
          <w:rFonts w:ascii="Times New Roman" w:hAnsi="Times New Roman" w:cs="Times New Roman"/>
          <w:sz w:val="24"/>
          <w:szCs w:val="24"/>
        </w:rPr>
        <w:t>I agree</w:t>
      </w:r>
    </w:p>
    <w:p w14:paraId="2F833E4D" w14:textId="77777777" w:rsidR="00D534C2" w:rsidRPr="00F37166" w:rsidRDefault="00D534C2" w:rsidP="00BA7A39">
      <w:pPr>
        <w:jc w:val="both"/>
        <w:rPr>
          <w:rFonts w:ascii="Times New Roman" w:hAnsi="Times New Roman" w:cs="Times New Roman"/>
          <w:i/>
          <w:iCs/>
          <w:sz w:val="24"/>
          <w:szCs w:val="24"/>
        </w:rPr>
      </w:pPr>
    </w:p>
    <w:p w14:paraId="7A7ABAC1" w14:textId="77777777" w:rsidR="00BE2CAE" w:rsidRPr="00F37166" w:rsidRDefault="00BE2CAE" w:rsidP="00BA7A39">
      <w:pPr>
        <w:jc w:val="both"/>
        <w:rPr>
          <w:rFonts w:ascii="Times New Roman" w:hAnsi="Times New Roman" w:cs="Times New Roman"/>
          <w:i/>
          <w:iCs/>
          <w:sz w:val="24"/>
          <w:szCs w:val="24"/>
        </w:rPr>
      </w:pPr>
    </w:p>
    <w:p w14:paraId="3EA2143E" w14:textId="77777777" w:rsidR="00BE2CAE" w:rsidRPr="00F37166" w:rsidRDefault="00BE2CAE" w:rsidP="00BA7A39">
      <w:pPr>
        <w:jc w:val="both"/>
        <w:rPr>
          <w:rFonts w:ascii="Times New Roman" w:hAnsi="Times New Roman" w:cs="Times New Roman"/>
          <w:i/>
          <w:iCs/>
          <w:sz w:val="24"/>
          <w:szCs w:val="24"/>
        </w:rPr>
      </w:pPr>
    </w:p>
    <w:p w14:paraId="3B4F1F8D" w14:textId="1A8CB97A" w:rsidR="00125991" w:rsidRPr="00F37166" w:rsidRDefault="00BA7A39" w:rsidP="005328AE">
      <w:pPr>
        <w:spacing w:line="360" w:lineRule="auto"/>
        <w:jc w:val="both"/>
        <w:rPr>
          <w:rFonts w:ascii="Times New Roman" w:hAnsi="Times New Roman" w:cs="Times New Roman"/>
          <w:sz w:val="24"/>
          <w:szCs w:val="24"/>
        </w:rPr>
      </w:pPr>
      <w:r w:rsidRPr="00F37166">
        <w:rPr>
          <w:rFonts w:ascii="Times New Roman" w:hAnsi="Times New Roman" w:cs="Times New Roman"/>
          <w:i/>
          <w:iCs/>
          <w:sz w:val="24"/>
          <w:szCs w:val="24"/>
        </w:rPr>
        <w:t xml:space="preserve">Civil </w:t>
      </w:r>
      <w:r w:rsidR="00125991" w:rsidRPr="00F37166">
        <w:rPr>
          <w:rFonts w:ascii="Times New Roman" w:hAnsi="Times New Roman" w:cs="Times New Roman"/>
          <w:i/>
          <w:iCs/>
          <w:sz w:val="24"/>
          <w:szCs w:val="24"/>
        </w:rPr>
        <w:t>Division of the Attorney-General’s Office</w:t>
      </w:r>
      <w:r w:rsidR="00125991" w:rsidRPr="00F37166">
        <w:rPr>
          <w:rFonts w:ascii="Times New Roman" w:hAnsi="Times New Roman" w:cs="Times New Roman"/>
          <w:sz w:val="24"/>
          <w:szCs w:val="24"/>
        </w:rPr>
        <w:t>, appellant’s legal practitioners.</w:t>
      </w:r>
    </w:p>
    <w:p w14:paraId="7AAF6441" w14:textId="6E37E03F" w:rsidR="00125991" w:rsidRPr="00F37166" w:rsidRDefault="00125991" w:rsidP="005328AE">
      <w:pPr>
        <w:spacing w:line="360" w:lineRule="auto"/>
        <w:jc w:val="both"/>
        <w:rPr>
          <w:rFonts w:ascii="Times New Roman" w:hAnsi="Times New Roman" w:cs="Times New Roman"/>
          <w:sz w:val="24"/>
          <w:szCs w:val="24"/>
        </w:rPr>
      </w:pPr>
      <w:r w:rsidRPr="00F37166">
        <w:rPr>
          <w:rFonts w:ascii="Times New Roman" w:hAnsi="Times New Roman" w:cs="Times New Roman"/>
          <w:i/>
          <w:iCs/>
          <w:sz w:val="24"/>
          <w:szCs w:val="24"/>
        </w:rPr>
        <w:t>Chinyama &amp; Partners,</w:t>
      </w:r>
      <w:r w:rsidRPr="00F37166">
        <w:rPr>
          <w:rFonts w:ascii="Times New Roman" w:hAnsi="Times New Roman" w:cs="Times New Roman"/>
          <w:sz w:val="24"/>
          <w:szCs w:val="24"/>
        </w:rPr>
        <w:t xml:space="preserve"> 1</w:t>
      </w:r>
      <w:r w:rsidRPr="00F37166">
        <w:rPr>
          <w:rFonts w:ascii="Times New Roman" w:hAnsi="Times New Roman" w:cs="Times New Roman"/>
          <w:sz w:val="24"/>
          <w:szCs w:val="24"/>
          <w:vertAlign w:val="superscript"/>
        </w:rPr>
        <w:t>st</w:t>
      </w:r>
      <w:r w:rsidRPr="00F37166">
        <w:rPr>
          <w:rFonts w:ascii="Times New Roman" w:hAnsi="Times New Roman" w:cs="Times New Roman"/>
          <w:sz w:val="24"/>
          <w:szCs w:val="24"/>
        </w:rPr>
        <w:t>, 2</w:t>
      </w:r>
      <w:r w:rsidRPr="00F37166">
        <w:rPr>
          <w:rFonts w:ascii="Times New Roman" w:hAnsi="Times New Roman" w:cs="Times New Roman"/>
          <w:sz w:val="24"/>
          <w:szCs w:val="24"/>
          <w:vertAlign w:val="superscript"/>
        </w:rPr>
        <w:t>nd</w:t>
      </w:r>
      <w:r w:rsidRPr="00F37166">
        <w:rPr>
          <w:rFonts w:ascii="Times New Roman" w:hAnsi="Times New Roman" w:cs="Times New Roman"/>
          <w:sz w:val="24"/>
          <w:szCs w:val="24"/>
        </w:rPr>
        <w:t>, and 3</w:t>
      </w:r>
      <w:r w:rsidRPr="00F37166">
        <w:rPr>
          <w:rFonts w:ascii="Times New Roman" w:hAnsi="Times New Roman" w:cs="Times New Roman"/>
          <w:sz w:val="24"/>
          <w:szCs w:val="24"/>
          <w:vertAlign w:val="superscript"/>
        </w:rPr>
        <w:t>rd</w:t>
      </w:r>
      <w:r w:rsidRPr="00F37166">
        <w:rPr>
          <w:rFonts w:ascii="Times New Roman" w:hAnsi="Times New Roman" w:cs="Times New Roman"/>
          <w:sz w:val="24"/>
          <w:szCs w:val="24"/>
        </w:rPr>
        <w:t xml:space="preserve"> respondents’ legal practitioners.</w:t>
      </w:r>
    </w:p>
    <w:p w14:paraId="7C0E12DD" w14:textId="6ED361D5" w:rsidR="00125991" w:rsidRPr="00F37166" w:rsidRDefault="00125991" w:rsidP="005328AE">
      <w:pPr>
        <w:spacing w:line="360" w:lineRule="auto"/>
        <w:jc w:val="both"/>
        <w:rPr>
          <w:rFonts w:ascii="Times New Roman" w:hAnsi="Times New Roman" w:cs="Times New Roman"/>
          <w:sz w:val="24"/>
          <w:szCs w:val="24"/>
        </w:rPr>
      </w:pPr>
      <w:r w:rsidRPr="00F37166">
        <w:rPr>
          <w:rFonts w:ascii="Times New Roman" w:hAnsi="Times New Roman" w:cs="Times New Roman"/>
          <w:i/>
          <w:iCs/>
          <w:sz w:val="24"/>
          <w:szCs w:val="24"/>
        </w:rPr>
        <w:t>GN Mhlotshwa &amp; Company</w:t>
      </w:r>
      <w:r w:rsidRPr="00F37166">
        <w:rPr>
          <w:rFonts w:ascii="Times New Roman" w:hAnsi="Times New Roman" w:cs="Times New Roman"/>
          <w:sz w:val="24"/>
          <w:szCs w:val="24"/>
        </w:rPr>
        <w:t>, 4</w:t>
      </w:r>
      <w:r w:rsidRPr="00F37166">
        <w:rPr>
          <w:rFonts w:ascii="Times New Roman" w:hAnsi="Times New Roman" w:cs="Times New Roman"/>
          <w:sz w:val="24"/>
          <w:szCs w:val="24"/>
          <w:vertAlign w:val="superscript"/>
        </w:rPr>
        <w:t>th</w:t>
      </w:r>
      <w:r w:rsidRPr="00F37166">
        <w:rPr>
          <w:rFonts w:ascii="Times New Roman" w:hAnsi="Times New Roman" w:cs="Times New Roman"/>
          <w:sz w:val="24"/>
          <w:szCs w:val="24"/>
        </w:rPr>
        <w:t xml:space="preserve"> respondent’s legal practitioners</w:t>
      </w:r>
      <w:r w:rsidR="0087414B" w:rsidRPr="00F37166">
        <w:rPr>
          <w:rFonts w:ascii="Times New Roman" w:hAnsi="Times New Roman" w:cs="Times New Roman"/>
          <w:sz w:val="24"/>
          <w:szCs w:val="24"/>
        </w:rPr>
        <w:t>.</w:t>
      </w:r>
    </w:p>
    <w:p w14:paraId="4DB424AC" w14:textId="692295A2" w:rsidR="00125991" w:rsidRPr="00F37166" w:rsidRDefault="00125991" w:rsidP="005328AE">
      <w:pPr>
        <w:spacing w:line="360" w:lineRule="auto"/>
        <w:jc w:val="both"/>
        <w:rPr>
          <w:rFonts w:ascii="Times New Roman" w:hAnsi="Times New Roman" w:cs="Times New Roman"/>
          <w:sz w:val="24"/>
          <w:szCs w:val="24"/>
        </w:rPr>
      </w:pPr>
      <w:r w:rsidRPr="00F37166">
        <w:rPr>
          <w:rFonts w:ascii="Times New Roman" w:hAnsi="Times New Roman" w:cs="Times New Roman"/>
          <w:i/>
          <w:iCs/>
          <w:sz w:val="24"/>
          <w:szCs w:val="24"/>
        </w:rPr>
        <w:t>Mushoriwa Pasi</w:t>
      </w:r>
      <w:r w:rsidRPr="00F37166">
        <w:rPr>
          <w:rFonts w:ascii="Times New Roman" w:hAnsi="Times New Roman" w:cs="Times New Roman"/>
          <w:sz w:val="24"/>
          <w:szCs w:val="24"/>
        </w:rPr>
        <w:t>, 5</w:t>
      </w:r>
      <w:r w:rsidRPr="00F37166">
        <w:rPr>
          <w:rFonts w:ascii="Times New Roman" w:hAnsi="Times New Roman" w:cs="Times New Roman"/>
          <w:sz w:val="24"/>
          <w:szCs w:val="24"/>
          <w:vertAlign w:val="superscript"/>
        </w:rPr>
        <w:t>th</w:t>
      </w:r>
      <w:r w:rsidRPr="00F37166">
        <w:rPr>
          <w:rFonts w:ascii="Times New Roman" w:hAnsi="Times New Roman" w:cs="Times New Roman"/>
          <w:sz w:val="24"/>
          <w:szCs w:val="24"/>
        </w:rPr>
        <w:t xml:space="preserve"> respondent’s legal practitioners</w:t>
      </w:r>
      <w:r w:rsidR="0087414B" w:rsidRPr="00F37166">
        <w:rPr>
          <w:rFonts w:ascii="Times New Roman" w:hAnsi="Times New Roman" w:cs="Times New Roman"/>
          <w:sz w:val="24"/>
          <w:szCs w:val="24"/>
        </w:rPr>
        <w:t>.</w:t>
      </w:r>
    </w:p>
    <w:p w14:paraId="723A870A" w14:textId="77777777" w:rsidR="004D57EA" w:rsidRPr="00F37166" w:rsidRDefault="004D57EA" w:rsidP="00E12F56">
      <w:pPr>
        <w:jc w:val="both"/>
        <w:rPr>
          <w:rFonts w:ascii="Times New Roman" w:hAnsi="Times New Roman" w:cs="Times New Roman"/>
          <w:sz w:val="24"/>
          <w:szCs w:val="24"/>
        </w:rPr>
      </w:pPr>
    </w:p>
    <w:p w14:paraId="4A5B7A6D" w14:textId="77777777" w:rsidR="004D57EA" w:rsidRPr="00F37166" w:rsidRDefault="004D57EA" w:rsidP="00E12F56">
      <w:pPr>
        <w:jc w:val="both"/>
        <w:rPr>
          <w:rFonts w:ascii="Times New Roman" w:hAnsi="Times New Roman" w:cs="Times New Roman"/>
          <w:sz w:val="24"/>
          <w:szCs w:val="24"/>
        </w:rPr>
      </w:pPr>
    </w:p>
    <w:sectPr w:rsidR="004D57EA" w:rsidRPr="00F371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BB26" w14:textId="77777777" w:rsidR="000427CB" w:rsidRDefault="000427CB" w:rsidP="00E66FA7">
      <w:pPr>
        <w:spacing w:after="0" w:line="240" w:lineRule="auto"/>
      </w:pPr>
      <w:r>
        <w:separator/>
      </w:r>
    </w:p>
  </w:endnote>
  <w:endnote w:type="continuationSeparator" w:id="0">
    <w:p w14:paraId="6097455B" w14:textId="77777777" w:rsidR="000427CB" w:rsidRDefault="000427CB" w:rsidP="00E6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2954" w14:textId="77777777" w:rsidR="000427CB" w:rsidRDefault="000427CB" w:rsidP="00E66FA7">
      <w:pPr>
        <w:spacing w:after="0" w:line="240" w:lineRule="auto"/>
      </w:pPr>
      <w:r>
        <w:separator/>
      </w:r>
    </w:p>
  </w:footnote>
  <w:footnote w:type="continuationSeparator" w:id="0">
    <w:p w14:paraId="50756D95" w14:textId="77777777" w:rsidR="000427CB" w:rsidRDefault="000427CB" w:rsidP="00E66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00B7" w14:textId="58D7B67B" w:rsidR="00575682" w:rsidRDefault="008F4FF4">
    <w:pPr>
      <w:pStyle w:val="Header"/>
    </w:pPr>
    <w:r>
      <w:rPr>
        <w:noProof/>
        <w:lang w:val="en-ZW" w:eastAsia="en-ZW"/>
      </w:rPr>
      <mc:AlternateContent>
        <mc:Choice Requires="wps">
          <w:drawing>
            <wp:anchor distT="0" distB="0" distL="114300" distR="114300" simplePos="0" relativeHeight="251660288" behindDoc="0" locked="0" layoutInCell="0" allowOverlap="1" wp14:anchorId="66806FA9" wp14:editId="6848A49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2FDE" w14:textId="02903A35" w:rsidR="008F4FF4" w:rsidRPr="00F37166" w:rsidRDefault="006D467F">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Judgment No. SC 67</w:t>
                          </w:r>
                          <w:r w:rsidR="008F4FF4" w:rsidRPr="00F37166">
                            <w:rPr>
                              <w:rFonts w:ascii="Times New Roman" w:hAnsi="Times New Roman" w:cs="Times New Roman"/>
                              <w:noProof/>
                              <w:sz w:val="24"/>
                              <w:szCs w:val="24"/>
                              <w:lang w:val="en-ZW"/>
                            </w:rPr>
                            <w:t>/22</w:t>
                          </w:r>
                        </w:p>
                        <w:p w14:paraId="7E46A8D7" w14:textId="4A31A58A" w:rsidR="008F4FF4" w:rsidRPr="00F37166" w:rsidRDefault="008F4FF4">
                          <w:pPr>
                            <w:spacing w:after="0" w:line="240" w:lineRule="auto"/>
                            <w:jc w:val="right"/>
                            <w:rPr>
                              <w:rFonts w:ascii="Times New Roman" w:hAnsi="Times New Roman" w:cs="Times New Roman"/>
                              <w:noProof/>
                              <w:sz w:val="24"/>
                              <w:szCs w:val="24"/>
                              <w:lang w:val="en-ZW"/>
                            </w:rPr>
                          </w:pPr>
                          <w:r w:rsidRPr="00F37166">
                            <w:rPr>
                              <w:rFonts w:ascii="Times New Roman" w:hAnsi="Times New Roman" w:cs="Times New Roman"/>
                              <w:noProof/>
                              <w:sz w:val="24"/>
                              <w:szCs w:val="24"/>
                              <w:lang w:val="en-ZW"/>
                            </w:rPr>
                            <w:t>Civil Appeal No. SC 93/20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806FA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2C62FDE" w14:textId="02903A35" w:rsidR="008F4FF4" w:rsidRPr="00F37166" w:rsidRDefault="006D467F">
                    <w:pPr>
                      <w:spacing w:after="0" w:line="240" w:lineRule="auto"/>
                      <w:jc w:val="right"/>
                      <w:rPr>
                        <w:rFonts w:ascii="Times New Roman" w:hAnsi="Times New Roman" w:cs="Times New Roman"/>
                        <w:noProof/>
                        <w:sz w:val="24"/>
                        <w:szCs w:val="24"/>
                        <w:lang w:val="en-ZW"/>
                      </w:rPr>
                    </w:pPr>
                    <w:r>
                      <w:rPr>
                        <w:rFonts w:ascii="Times New Roman" w:hAnsi="Times New Roman" w:cs="Times New Roman"/>
                        <w:noProof/>
                        <w:sz w:val="24"/>
                        <w:szCs w:val="24"/>
                        <w:lang w:val="en-ZW"/>
                      </w:rPr>
                      <w:t>Judgment No. SC 67</w:t>
                    </w:r>
                    <w:r w:rsidR="008F4FF4" w:rsidRPr="00F37166">
                      <w:rPr>
                        <w:rFonts w:ascii="Times New Roman" w:hAnsi="Times New Roman" w:cs="Times New Roman"/>
                        <w:noProof/>
                        <w:sz w:val="24"/>
                        <w:szCs w:val="24"/>
                        <w:lang w:val="en-ZW"/>
                      </w:rPr>
                      <w:t>/22</w:t>
                    </w:r>
                  </w:p>
                  <w:p w14:paraId="7E46A8D7" w14:textId="4A31A58A" w:rsidR="008F4FF4" w:rsidRPr="00F37166" w:rsidRDefault="008F4FF4">
                    <w:pPr>
                      <w:spacing w:after="0" w:line="240" w:lineRule="auto"/>
                      <w:jc w:val="right"/>
                      <w:rPr>
                        <w:rFonts w:ascii="Times New Roman" w:hAnsi="Times New Roman" w:cs="Times New Roman"/>
                        <w:noProof/>
                        <w:sz w:val="24"/>
                        <w:szCs w:val="24"/>
                        <w:lang w:val="en-ZW"/>
                      </w:rPr>
                    </w:pPr>
                    <w:r w:rsidRPr="00F37166">
                      <w:rPr>
                        <w:rFonts w:ascii="Times New Roman" w:hAnsi="Times New Roman" w:cs="Times New Roman"/>
                        <w:noProof/>
                        <w:sz w:val="24"/>
                        <w:szCs w:val="24"/>
                        <w:lang w:val="en-ZW"/>
                      </w:rPr>
                      <w:t>Civil Appeal No. SC 93/20</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45DE70BF" wp14:editId="019824F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8EC11BC" w14:textId="77777777" w:rsidR="008F4FF4" w:rsidRDefault="008F4FF4">
                          <w:pPr>
                            <w:spacing w:after="0" w:line="240" w:lineRule="auto"/>
                            <w:rPr>
                              <w:color w:val="FFFFFF" w:themeColor="background1"/>
                            </w:rPr>
                          </w:pPr>
                          <w:r>
                            <w:fldChar w:fldCharType="begin"/>
                          </w:r>
                          <w:r>
                            <w:instrText xml:space="preserve"> PAGE   \* MERGEFORMAT </w:instrText>
                          </w:r>
                          <w:r>
                            <w:fldChar w:fldCharType="separate"/>
                          </w:r>
                          <w:r w:rsidR="00090F57" w:rsidRPr="00090F5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5DE70B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8EC11BC" w14:textId="77777777" w:rsidR="008F4FF4" w:rsidRDefault="008F4FF4">
                    <w:pPr>
                      <w:spacing w:after="0" w:line="240" w:lineRule="auto"/>
                      <w:rPr>
                        <w:color w:val="FFFFFF" w:themeColor="background1"/>
                      </w:rPr>
                    </w:pPr>
                    <w:r>
                      <w:fldChar w:fldCharType="begin"/>
                    </w:r>
                    <w:r>
                      <w:instrText xml:space="preserve"> PAGE   \* MERGEFORMAT </w:instrText>
                    </w:r>
                    <w:r>
                      <w:fldChar w:fldCharType="separate"/>
                    </w:r>
                    <w:r w:rsidR="00090F57" w:rsidRPr="00090F5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4889"/>
    <w:multiLevelType w:val="hybridMultilevel"/>
    <w:tmpl w:val="DAA0E5C8"/>
    <w:lvl w:ilvl="0" w:tplc="7E3A0BAA">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87D513E"/>
    <w:multiLevelType w:val="hybridMultilevel"/>
    <w:tmpl w:val="E13EB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2545"/>
    <w:multiLevelType w:val="hybridMultilevel"/>
    <w:tmpl w:val="24C27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021D"/>
    <w:multiLevelType w:val="hybridMultilevel"/>
    <w:tmpl w:val="AFD40930"/>
    <w:lvl w:ilvl="0" w:tplc="B47CB1E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66B79"/>
    <w:multiLevelType w:val="hybridMultilevel"/>
    <w:tmpl w:val="B742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51"/>
    <w:multiLevelType w:val="hybridMultilevel"/>
    <w:tmpl w:val="DB387676"/>
    <w:lvl w:ilvl="0" w:tplc="8690E2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B4081"/>
    <w:multiLevelType w:val="hybridMultilevel"/>
    <w:tmpl w:val="B8B6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26B8A"/>
    <w:multiLevelType w:val="hybridMultilevel"/>
    <w:tmpl w:val="522E0EE2"/>
    <w:lvl w:ilvl="0" w:tplc="02BC4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4148C8"/>
    <w:multiLevelType w:val="hybridMultilevel"/>
    <w:tmpl w:val="84E604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D0A0D"/>
    <w:multiLevelType w:val="hybridMultilevel"/>
    <w:tmpl w:val="299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95D00"/>
    <w:multiLevelType w:val="hybridMultilevel"/>
    <w:tmpl w:val="A4C82608"/>
    <w:lvl w:ilvl="0" w:tplc="DA522F8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48667F"/>
    <w:multiLevelType w:val="hybridMultilevel"/>
    <w:tmpl w:val="F61E7928"/>
    <w:lvl w:ilvl="0" w:tplc="D87CBE38">
      <w:start w:val="5"/>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9B5405"/>
    <w:multiLevelType w:val="hybridMultilevel"/>
    <w:tmpl w:val="522E0EE2"/>
    <w:lvl w:ilvl="0" w:tplc="02BC4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9146467"/>
    <w:multiLevelType w:val="hybridMultilevel"/>
    <w:tmpl w:val="29D2C9EC"/>
    <w:lvl w:ilvl="0" w:tplc="56E876B2">
      <w:start w:val="3"/>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B130789"/>
    <w:multiLevelType w:val="hybridMultilevel"/>
    <w:tmpl w:val="0ACEE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36512"/>
    <w:multiLevelType w:val="hybridMultilevel"/>
    <w:tmpl w:val="F80ED328"/>
    <w:lvl w:ilvl="0" w:tplc="3454F2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A66DB"/>
    <w:multiLevelType w:val="hybridMultilevel"/>
    <w:tmpl w:val="1ED42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F549F"/>
    <w:multiLevelType w:val="hybridMultilevel"/>
    <w:tmpl w:val="84923900"/>
    <w:lvl w:ilvl="0" w:tplc="1426443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C60485B"/>
    <w:multiLevelType w:val="hybridMultilevel"/>
    <w:tmpl w:val="48FEB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065DB"/>
    <w:multiLevelType w:val="hybridMultilevel"/>
    <w:tmpl w:val="CC0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741FF"/>
    <w:multiLevelType w:val="hybridMultilevel"/>
    <w:tmpl w:val="4978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7296C"/>
    <w:multiLevelType w:val="hybridMultilevel"/>
    <w:tmpl w:val="A2843204"/>
    <w:lvl w:ilvl="0" w:tplc="2098AB50">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5B6747D9"/>
    <w:multiLevelType w:val="hybridMultilevel"/>
    <w:tmpl w:val="8758C48A"/>
    <w:lvl w:ilvl="0" w:tplc="5AC00FD4">
      <w:start w:val="1"/>
      <w:numFmt w:val="lowerLetter"/>
      <w:lvlText w:val="%1."/>
      <w:lvlJc w:val="left"/>
      <w:pPr>
        <w:ind w:left="720" w:hanging="360"/>
      </w:pPr>
      <w:rPr>
        <w:rFonts w:asciiTheme="minorHAnsi" w:hAnsiTheme="minorHAnsi" w:cstheme="minorBidi" w:hint="default"/>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358D6"/>
    <w:multiLevelType w:val="hybridMultilevel"/>
    <w:tmpl w:val="A904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F6FAC"/>
    <w:multiLevelType w:val="hybridMultilevel"/>
    <w:tmpl w:val="D7A0AB9A"/>
    <w:lvl w:ilvl="0" w:tplc="0934897C">
      <w:start w:val="1"/>
      <w:numFmt w:val="decimal"/>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22F622B"/>
    <w:multiLevelType w:val="hybridMultilevel"/>
    <w:tmpl w:val="7A4A0E5A"/>
    <w:lvl w:ilvl="0" w:tplc="68AE63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94266E"/>
    <w:multiLevelType w:val="hybridMultilevel"/>
    <w:tmpl w:val="108C3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25"/>
  </w:num>
  <w:num w:numId="5">
    <w:abstractNumId w:val="23"/>
  </w:num>
  <w:num w:numId="6">
    <w:abstractNumId w:val="5"/>
  </w:num>
  <w:num w:numId="7">
    <w:abstractNumId w:val="6"/>
  </w:num>
  <w:num w:numId="8">
    <w:abstractNumId w:val="2"/>
  </w:num>
  <w:num w:numId="9">
    <w:abstractNumId w:val="3"/>
  </w:num>
  <w:num w:numId="10">
    <w:abstractNumId w:val="22"/>
  </w:num>
  <w:num w:numId="11">
    <w:abstractNumId w:val="7"/>
  </w:num>
  <w:num w:numId="12">
    <w:abstractNumId w:val="26"/>
  </w:num>
  <w:num w:numId="13">
    <w:abstractNumId w:val="20"/>
  </w:num>
  <w:num w:numId="14">
    <w:abstractNumId w:val="14"/>
  </w:num>
  <w:num w:numId="15">
    <w:abstractNumId w:val="4"/>
  </w:num>
  <w:num w:numId="16">
    <w:abstractNumId w:val="19"/>
  </w:num>
  <w:num w:numId="17">
    <w:abstractNumId w:val="15"/>
  </w:num>
  <w:num w:numId="18">
    <w:abstractNumId w:val="12"/>
  </w:num>
  <w:num w:numId="19">
    <w:abstractNumId w:val="16"/>
  </w:num>
  <w:num w:numId="20">
    <w:abstractNumId w:val="0"/>
  </w:num>
  <w:num w:numId="21">
    <w:abstractNumId w:val="9"/>
  </w:num>
  <w:num w:numId="22">
    <w:abstractNumId w:val="17"/>
  </w:num>
  <w:num w:numId="23">
    <w:abstractNumId w:val="21"/>
  </w:num>
  <w:num w:numId="24">
    <w:abstractNumId w:val="24"/>
  </w:num>
  <w:num w:numId="25">
    <w:abstractNumId w:val="10"/>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65"/>
    <w:rsid w:val="00001A22"/>
    <w:rsid w:val="000027E3"/>
    <w:rsid w:val="00002BA7"/>
    <w:rsid w:val="00003B51"/>
    <w:rsid w:val="00004330"/>
    <w:rsid w:val="000068BC"/>
    <w:rsid w:val="00006F5B"/>
    <w:rsid w:val="000078CE"/>
    <w:rsid w:val="000100BD"/>
    <w:rsid w:val="00010665"/>
    <w:rsid w:val="00010FDE"/>
    <w:rsid w:val="00011D2D"/>
    <w:rsid w:val="00013214"/>
    <w:rsid w:val="00013A14"/>
    <w:rsid w:val="00013E56"/>
    <w:rsid w:val="00015CA9"/>
    <w:rsid w:val="000164A2"/>
    <w:rsid w:val="00016FA3"/>
    <w:rsid w:val="00017371"/>
    <w:rsid w:val="000208AE"/>
    <w:rsid w:val="000211AD"/>
    <w:rsid w:val="00021847"/>
    <w:rsid w:val="00022018"/>
    <w:rsid w:val="000226D5"/>
    <w:rsid w:val="0002277F"/>
    <w:rsid w:val="00022B0A"/>
    <w:rsid w:val="00023112"/>
    <w:rsid w:val="00023525"/>
    <w:rsid w:val="000244C5"/>
    <w:rsid w:val="000245C1"/>
    <w:rsid w:val="00024935"/>
    <w:rsid w:val="00024C4A"/>
    <w:rsid w:val="000250E4"/>
    <w:rsid w:val="00025636"/>
    <w:rsid w:val="00025BCB"/>
    <w:rsid w:val="00026472"/>
    <w:rsid w:val="00026FB7"/>
    <w:rsid w:val="00027430"/>
    <w:rsid w:val="000329F8"/>
    <w:rsid w:val="00032B30"/>
    <w:rsid w:val="00035082"/>
    <w:rsid w:val="0003536D"/>
    <w:rsid w:val="00035441"/>
    <w:rsid w:val="00035CB1"/>
    <w:rsid w:val="000370A2"/>
    <w:rsid w:val="00037A8D"/>
    <w:rsid w:val="00037B17"/>
    <w:rsid w:val="00037E1D"/>
    <w:rsid w:val="0004094A"/>
    <w:rsid w:val="000412EA"/>
    <w:rsid w:val="000417FA"/>
    <w:rsid w:val="00041B80"/>
    <w:rsid w:val="0004241B"/>
    <w:rsid w:val="00042590"/>
    <w:rsid w:val="000427CB"/>
    <w:rsid w:val="0004364A"/>
    <w:rsid w:val="0004682C"/>
    <w:rsid w:val="00046E90"/>
    <w:rsid w:val="0004776C"/>
    <w:rsid w:val="00050356"/>
    <w:rsid w:val="00051C00"/>
    <w:rsid w:val="000520E7"/>
    <w:rsid w:val="0005277B"/>
    <w:rsid w:val="00052B0E"/>
    <w:rsid w:val="00052D6F"/>
    <w:rsid w:val="000531B4"/>
    <w:rsid w:val="00053C83"/>
    <w:rsid w:val="00054218"/>
    <w:rsid w:val="00054453"/>
    <w:rsid w:val="000546B0"/>
    <w:rsid w:val="00055C20"/>
    <w:rsid w:val="00055F28"/>
    <w:rsid w:val="00056AAC"/>
    <w:rsid w:val="00057600"/>
    <w:rsid w:val="00060262"/>
    <w:rsid w:val="000605A3"/>
    <w:rsid w:val="00062379"/>
    <w:rsid w:val="00063602"/>
    <w:rsid w:val="00063660"/>
    <w:rsid w:val="00066041"/>
    <w:rsid w:val="0006606C"/>
    <w:rsid w:val="0006688A"/>
    <w:rsid w:val="00070A94"/>
    <w:rsid w:val="000711CF"/>
    <w:rsid w:val="00071FCE"/>
    <w:rsid w:val="0007215D"/>
    <w:rsid w:val="00072715"/>
    <w:rsid w:val="00072932"/>
    <w:rsid w:val="00073A37"/>
    <w:rsid w:val="00073DDB"/>
    <w:rsid w:val="00075C4F"/>
    <w:rsid w:val="00077307"/>
    <w:rsid w:val="000778D6"/>
    <w:rsid w:val="00080DCF"/>
    <w:rsid w:val="00080E2A"/>
    <w:rsid w:val="000824B6"/>
    <w:rsid w:val="00084177"/>
    <w:rsid w:val="0008469D"/>
    <w:rsid w:val="00084F7F"/>
    <w:rsid w:val="00086E39"/>
    <w:rsid w:val="0008702A"/>
    <w:rsid w:val="00090F57"/>
    <w:rsid w:val="0009267A"/>
    <w:rsid w:val="00092757"/>
    <w:rsid w:val="00092B3A"/>
    <w:rsid w:val="00092FA1"/>
    <w:rsid w:val="00093A91"/>
    <w:rsid w:val="00093D98"/>
    <w:rsid w:val="00093F63"/>
    <w:rsid w:val="000944D4"/>
    <w:rsid w:val="00095DBC"/>
    <w:rsid w:val="0009602A"/>
    <w:rsid w:val="00097099"/>
    <w:rsid w:val="0009759D"/>
    <w:rsid w:val="00097F83"/>
    <w:rsid w:val="000A5114"/>
    <w:rsid w:val="000A527A"/>
    <w:rsid w:val="000A716F"/>
    <w:rsid w:val="000A75E6"/>
    <w:rsid w:val="000A783D"/>
    <w:rsid w:val="000A7BFF"/>
    <w:rsid w:val="000A7F23"/>
    <w:rsid w:val="000B162A"/>
    <w:rsid w:val="000B210B"/>
    <w:rsid w:val="000B2E40"/>
    <w:rsid w:val="000B3325"/>
    <w:rsid w:val="000B5CD3"/>
    <w:rsid w:val="000B6554"/>
    <w:rsid w:val="000B6ADD"/>
    <w:rsid w:val="000B6E0E"/>
    <w:rsid w:val="000B7A31"/>
    <w:rsid w:val="000C0133"/>
    <w:rsid w:val="000C034A"/>
    <w:rsid w:val="000C20F4"/>
    <w:rsid w:val="000C243F"/>
    <w:rsid w:val="000C2454"/>
    <w:rsid w:val="000C35F2"/>
    <w:rsid w:val="000C3B4E"/>
    <w:rsid w:val="000C3FBF"/>
    <w:rsid w:val="000C4150"/>
    <w:rsid w:val="000C417A"/>
    <w:rsid w:val="000C4903"/>
    <w:rsid w:val="000C592D"/>
    <w:rsid w:val="000C675B"/>
    <w:rsid w:val="000C6CA2"/>
    <w:rsid w:val="000C6ED4"/>
    <w:rsid w:val="000C7386"/>
    <w:rsid w:val="000C7A84"/>
    <w:rsid w:val="000D2688"/>
    <w:rsid w:val="000D2B23"/>
    <w:rsid w:val="000D3546"/>
    <w:rsid w:val="000D47C4"/>
    <w:rsid w:val="000D48E8"/>
    <w:rsid w:val="000D4B34"/>
    <w:rsid w:val="000D4BB0"/>
    <w:rsid w:val="000D544C"/>
    <w:rsid w:val="000D73DC"/>
    <w:rsid w:val="000D7B16"/>
    <w:rsid w:val="000D7B69"/>
    <w:rsid w:val="000E0008"/>
    <w:rsid w:val="000E0ADC"/>
    <w:rsid w:val="000E1816"/>
    <w:rsid w:val="000E217F"/>
    <w:rsid w:val="000E23F1"/>
    <w:rsid w:val="000E2B19"/>
    <w:rsid w:val="000E2B88"/>
    <w:rsid w:val="000E3D44"/>
    <w:rsid w:val="000E3F0A"/>
    <w:rsid w:val="000E4112"/>
    <w:rsid w:val="000E483D"/>
    <w:rsid w:val="000E5EA3"/>
    <w:rsid w:val="000E5EC5"/>
    <w:rsid w:val="000E6D46"/>
    <w:rsid w:val="000E7D85"/>
    <w:rsid w:val="000F0385"/>
    <w:rsid w:val="000F05A3"/>
    <w:rsid w:val="000F07AD"/>
    <w:rsid w:val="000F113D"/>
    <w:rsid w:val="000F15B1"/>
    <w:rsid w:val="000F2AE9"/>
    <w:rsid w:val="000F2D09"/>
    <w:rsid w:val="000F33E5"/>
    <w:rsid w:val="000F3845"/>
    <w:rsid w:val="000F417D"/>
    <w:rsid w:val="000F4CA9"/>
    <w:rsid w:val="000F5C3A"/>
    <w:rsid w:val="000F700E"/>
    <w:rsid w:val="001005E2"/>
    <w:rsid w:val="0010196F"/>
    <w:rsid w:val="0010454B"/>
    <w:rsid w:val="00104964"/>
    <w:rsid w:val="00110CAC"/>
    <w:rsid w:val="001110FD"/>
    <w:rsid w:val="001125F5"/>
    <w:rsid w:val="00112A13"/>
    <w:rsid w:val="00112F11"/>
    <w:rsid w:val="0011343F"/>
    <w:rsid w:val="00114357"/>
    <w:rsid w:val="00114E8F"/>
    <w:rsid w:val="0011508B"/>
    <w:rsid w:val="00115A06"/>
    <w:rsid w:val="00116D96"/>
    <w:rsid w:val="00117E90"/>
    <w:rsid w:val="00120CEA"/>
    <w:rsid w:val="0012192B"/>
    <w:rsid w:val="00122296"/>
    <w:rsid w:val="00124252"/>
    <w:rsid w:val="00124ECE"/>
    <w:rsid w:val="00125825"/>
    <w:rsid w:val="00125991"/>
    <w:rsid w:val="00126018"/>
    <w:rsid w:val="0012799D"/>
    <w:rsid w:val="00127BC7"/>
    <w:rsid w:val="00131AB3"/>
    <w:rsid w:val="001325A7"/>
    <w:rsid w:val="00134325"/>
    <w:rsid w:val="00134345"/>
    <w:rsid w:val="00134A11"/>
    <w:rsid w:val="0013540C"/>
    <w:rsid w:val="00135A04"/>
    <w:rsid w:val="001365C6"/>
    <w:rsid w:val="001367B5"/>
    <w:rsid w:val="00136B0D"/>
    <w:rsid w:val="00137964"/>
    <w:rsid w:val="00137A20"/>
    <w:rsid w:val="0014107D"/>
    <w:rsid w:val="001423B1"/>
    <w:rsid w:val="001427EC"/>
    <w:rsid w:val="00143014"/>
    <w:rsid w:val="001444DD"/>
    <w:rsid w:val="0014476B"/>
    <w:rsid w:val="001452B1"/>
    <w:rsid w:val="0014617D"/>
    <w:rsid w:val="0014653B"/>
    <w:rsid w:val="001467A9"/>
    <w:rsid w:val="00147B27"/>
    <w:rsid w:val="001500DC"/>
    <w:rsid w:val="001508F3"/>
    <w:rsid w:val="0015111B"/>
    <w:rsid w:val="001527BD"/>
    <w:rsid w:val="00152B76"/>
    <w:rsid w:val="00153030"/>
    <w:rsid w:val="0015331F"/>
    <w:rsid w:val="00153F3E"/>
    <w:rsid w:val="00153F8C"/>
    <w:rsid w:val="00154433"/>
    <w:rsid w:val="00154DDD"/>
    <w:rsid w:val="001552CB"/>
    <w:rsid w:val="00155FEE"/>
    <w:rsid w:val="00156155"/>
    <w:rsid w:val="00157CEA"/>
    <w:rsid w:val="00157F35"/>
    <w:rsid w:val="00163F99"/>
    <w:rsid w:val="00164207"/>
    <w:rsid w:val="001645ED"/>
    <w:rsid w:val="001648CB"/>
    <w:rsid w:val="00164BBD"/>
    <w:rsid w:val="001652B8"/>
    <w:rsid w:val="001655FA"/>
    <w:rsid w:val="0016569B"/>
    <w:rsid w:val="001659CD"/>
    <w:rsid w:val="00165D4C"/>
    <w:rsid w:val="001666AE"/>
    <w:rsid w:val="00166BDF"/>
    <w:rsid w:val="00166F97"/>
    <w:rsid w:val="001671A1"/>
    <w:rsid w:val="00170057"/>
    <w:rsid w:val="00170FE7"/>
    <w:rsid w:val="00171A60"/>
    <w:rsid w:val="00171F6C"/>
    <w:rsid w:val="001724A2"/>
    <w:rsid w:val="00173DBB"/>
    <w:rsid w:val="00173EA3"/>
    <w:rsid w:val="00174FA9"/>
    <w:rsid w:val="001754E4"/>
    <w:rsid w:val="00175D15"/>
    <w:rsid w:val="001762AF"/>
    <w:rsid w:val="00177056"/>
    <w:rsid w:val="00177551"/>
    <w:rsid w:val="00177647"/>
    <w:rsid w:val="001777BF"/>
    <w:rsid w:val="00177B2A"/>
    <w:rsid w:val="00177EF8"/>
    <w:rsid w:val="00180125"/>
    <w:rsid w:val="0018179D"/>
    <w:rsid w:val="00181805"/>
    <w:rsid w:val="00181B53"/>
    <w:rsid w:val="001832AC"/>
    <w:rsid w:val="00184A5F"/>
    <w:rsid w:val="00184A89"/>
    <w:rsid w:val="00185C4E"/>
    <w:rsid w:val="00185C9F"/>
    <w:rsid w:val="001868BA"/>
    <w:rsid w:val="001875EF"/>
    <w:rsid w:val="00187893"/>
    <w:rsid w:val="00190A06"/>
    <w:rsid w:val="00192827"/>
    <w:rsid w:val="00194444"/>
    <w:rsid w:val="00194742"/>
    <w:rsid w:val="00195B57"/>
    <w:rsid w:val="00195D95"/>
    <w:rsid w:val="0019604D"/>
    <w:rsid w:val="00196271"/>
    <w:rsid w:val="00196B2D"/>
    <w:rsid w:val="001978ED"/>
    <w:rsid w:val="001A095C"/>
    <w:rsid w:val="001A2072"/>
    <w:rsid w:val="001A3441"/>
    <w:rsid w:val="001A648C"/>
    <w:rsid w:val="001A73AA"/>
    <w:rsid w:val="001B0195"/>
    <w:rsid w:val="001B1929"/>
    <w:rsid w:val="001B1A03"/>
    <w:rsid w:val="001B210F"/>
    <w:rsid w:val="001B3607"/>
    <w:rsid w:val="001B3CE7"/>
    <w:rsid w:val="001B3E86"/>
    <w:rsid w:val="001B46EF"/>
    <w:rsid w:val="001B4A7B"/>
    <w:rsid w:val="001B4EF7"/>
    <w:rsid w:val="001B5CDD"/>
    <w:rsid w:val="001B5FA3"/>
    <w:rsid w:val="001B62D1"/>
    <w:rsid w:val="001B6780"/>
    <w:rsid w:val="001B70E9"/>
    <w:rsid w:val="001B7D53"/>
    <w:rsid w:val="001B7E27"/>
    <w:rsid w:val="001B7F30"/>
    <w:rsid w:val="001C0B31"/>
    <w:rsid w:val="001C0CDD"/>
    <w:rsid w:val="001C0EB0"/>
    <w:rsid w:val="001C25D7"/>
    <w:rsid w:val="001C26AA"/>
    <w:rsid w:val="001C28B7"/>
    <w:rsid w:val="001C4D5F"/>
    <w:rsid w:val="001C5759"/>
    <w:rsid w:val="001C7436"/>
    <w:rsid w:val="001C7ED5"/>
    <w:rsid w:val="001D0021"/>
    <w:rsid w:val="001D03AC"/>
    <w:rsid w:val="001D0890"/>
    <w:rsid w:val="001D286F"/>
    <w:rsid w:val="001D2945"/>
    <w:rsid w:val="001D3D43"/>
    <w:rsid w:val="001D3EFD"/>
    <w:rsid w:val="001D6AFA"/>
    <w:rsid w:val="001D7400"/>
    <w:rsid w:val="001E075B"/>
    <w:rsid w:val="001E2615"/>
    <w:rsid w:val="001E375B"/>
    <w:rsid w:val="001E40A8"/>
    <w:rsid w:val="001E494B"/>
    <w:rsid w:val="001E4E3E"/>
    <w:rsid w:val="001E5091"/>
    <w:rsid w:val="001E54DC"/>
    <w:rsid w:val="001E57F3"/>
    <w:rsid w:val="001E5E92"/>
    <w:rsid w:val="001E6B53"/>
    <w:rsid w:val="001E77C9"/>
    <w:rsid w:val="001F01C3"/>
    <w:rsid w:val="001F03C7"/>
    <w:rsid w:val="001F11F1"/>
    <w:rsid w:val="001F131A"/>
    <w:rsid w:val="001F15D9"/>
    <w:rsid w:val="001F1F21"/>
    <w:rsid w:val="001F2076"/>
    <w:rsid w:val="001F3167"/>
    <w:rsid w:val="001F3820"/>
    <w:rsid w:val="001F5372"/>
    <w:rsid w:val="001F5626"/>
    <w:rsid w:val="001F64E1"/>
    <w:rsid w:val="001F6929"/>
    <w:rsid w:val="001F6ECA"/>
    <w:rsid w:val="001F7F26"/>
    <w:rsid w:val="00200BD0"/>
    <w:rsid w:val="002019D1"/>
    <w:rsid w:val="002030E6"/>
    <w:rsid w:val="00204C90"/>
    <w:rsid w:val="00205280"/>
    <w:rsid w:val="00206165"/>
    <w:rsid w:val="002069A0"/>
    <w:rsid w:val="00206CCA"/>
    <w:rsid w:val="00211021"/>
    <w:rsid w:val="00211731"/>
    <w:rsid w:val="002117CC"/>
    <w:rsid w:val="00212A5E"/>
    <w:rsid w:val="00212E8D"/>
    <w:rsid w:val="00213213"/>
    <w:rsid w:val="002135BC"/>
    <w:rsid w:val="002141EF"/>
    <w:rsid w:val="00214D1D"/>
    <w:rsid w:val="00214E7F"/>
    <w:rsid w:val="00215888"/>
    <w:rsid w:val="002159A3"/>
    <w:rsid w:val="00216DFA"/>
    <w:rsid w:val="00217513"/>
    <w:rsid w:val="00220B89"/>
    <w:rsid w:val="00222228"/>
    <w:rsid w:val="002222E7"/>
    <w:rsid w:val="00222A05"/>
    <w:rsid w:val="00223584"/>
    <w:rsid w:val="0022445A"/>
    <w:rsid w:val="00225503"/>
    <w:rsid w:val="002263E7"/>
    <w:rsid w:val="002265C9"/>
    <w:rsid w:val="00226677"/>
    <w:rsid w:val="002266A3"/>
    <w:rsid w:val="00226D34"/>
    <w:rsid w:val="0022702D"/>
    <w:rsid w:val="002302F6"/>
    <w:rsid w:val="00231653"/>
    <w:rsid w:val="002321A2"/>
    <w:rsid w:val="002326E5"/>
    <w:rsid w:val="00232C57"/>
    <w:rsid w:val="00232FDE"/>
    <w:rsid w:val="0023392F"/>
    <w:rsid w:val="00233BF6"/>
    <w:rsid w:val="00235012"/>
    <w:rsid w:val="0023675B"/>
    <w:rsid w:val="00236E29"/>
    <w:rsid w:val="002375A4"/>
    <w:rsid w:val="002414C1"/>
    <w:rsid w:val="00243BEE"/>
    <w:rsid w:val="00243C54"/>
    <w:rsid w:val="002455BD"/>
    <w:rsid w:val="002464D6"/>
    <w:rsid w:val="00246A66"/>
    <w:rsid w:val="00246AEB"/>
    <w:rsid w:val="00247258"/>
    <w:rsid w:val="0025058B"/>
    <w:rsid w:val="002519A9"/>
    <w:rsid w:val="0025280F"/>
    <w:rsid w:val="002538FC"/>
    <w:rsid w:val="00253E6B"/>
    <w:rsid w:val="00253FB8"/>
    <w:rsid w:val="00254053"/>
    <w:rsid w:val="00254112"/>
    <w:rsid w:val="00254711"/>
    <w:rsid w:val="002548DA"/>
    <w:rsid w:val="00254BD6"/>
    <w:rsid w:val="002550D9"/>
    <w:rsid w:val="0025533B"/>
    <w:rsid w:val="00255950"/>
    <w:rsid w:val="00257665"/>
    <w:rsid w:val="002603CC"/>
    <w:rsid w:val="00261781"/>
    <w:rsid w:val="0026192F"/>
    <w:rsid w:val="00261BEC"/>
    <w:rsid w:val="00261F89"/>
    <w:rsid w:val="0026210A"/>
    <w:rsid w:val="00263312"/>
    <w:rsid w:val="00263CAC"/>
    <w:rsid w:val="0026496D"/>
    <w:rsid w:val="00264EAB"/>
    <w:rsid w:val="002651A9"/>
    <w:rsid w:val="0026644F"/>
    <w:rsid w:val="00270F04"/>
    <w:rsid w:val="00272C9B"/>
    <w:rsid w:val="00274009"/>
    <w:rsid w:val="00274B63"/>
    <w:rsid w:val="00275E57"/>
    <w:rsid w:val="0027625B"/>
    <w:rsid w:val="00276DDB"/>
    <w:rsid w:val="002771A5"/>
    <w:rsid w:val="0028163E"/>
    <w:rsid w:val="00281732"/>
    <w:rsid w:val="00281C48"/>
    <w:rsid w:val="00282B0E"/>
    <w:rsid w:val="00282F9C"/>
    <w:rsid w:val="00286981"/>
    <w:rsid w:val="00287C89"/>
    <w:rsid w:val="002900C0"/>
    <w:rsid w:val="00290505"/>
    <w:rsid w:val="002906FB"/>
    <w:rsid w:val="002910E8"/>
    <w:rsid w:val="00291D7A"/>
    <w:rsid w:val="002925DD"/>
    <w:rsid w:val="0029262E"/>
    <w:rsid w:val="00292C38"/>
    <w:rsid w:val="00292E87"/>
    <w:rsid w:val="00293C34"/>
    <w:rsid w:val="00293CA7"/>
    <w:rsid w:val="00294445"/>
    <w:rsid w:val="0029457E"/>
    <w:rsid w:val="00295F6A"/>
    <w:rsid w:val="002A171D"/>
    <w:rsid w:val="002A2491"/>
    <w:rsid w:val="002A2937"/>
    <w:rsid w:val="002A7613"/>
    <w:rsid w:val="002A7CAE"/>
    <w:rsid w:val="002A7F85"/>
    <w:rsid w:val="002B25AC"/>
    <w:rsid w:val="002B38AC"/>
    <w:rsid w:val="002B47EA"/>
    <w:rsid w:val="002B57A2"/>
    <w:rsid w:val="002B590E"/>
    <w:rsid w:val="002B5AAD"/>
    <w:rsid w:val="002B6DE0"/>
    <w:rsid w:val="002B7DC2"/>
    <w:rsid w:val="002C2015"/>
    <w:rsid w:val="002C2B96"/>
    <w:rsid w:val="002C4036"/>
    <w:rsid w:val="002C4416"/>
    <w:rsid w:val="002C5256"/>
    <w:rsid w:val="002C539E"/>
    <w:rsid w:val="002C54BC"/>
    <w:rsid w:val="002C5E03"/>
    <w:rsid w:val="002C6543"/>
    <w:rsid w:val="002C7D91"/>
    <w:rsid w:val="002D13B4"/>
    <w:rsid w:val="002D17D5"/>
    <w:rsid w:val="002D251B"/>
    <w:rsid w:val="002D449E"/>
    <w:rsid w:val="002D46AA"/>
    <w:rsid w:val="002D62E8"/>
    <w:rsid w:val="002D6433"/>
    <w:rsid w:val="002D67C0"/>
    <w:rsid w:val="002D7DF5"/>
    <w:rsid w:val="002E0200"/>
    <w:rsid w:val="002E0A54"/>
    <w:rsid w:val="002E1BF1"/>
    <w:rsid w:val="002E264B"/>
    <w:rsid w:val="002E2F2C"/>
    <w:rsid w:val="002E31DE"/>
    <w:rsid w:val="002E3248"/>
    <w:rsid w:val="002E3F7F"/>
    <w:rsid w:val="002E412A"/>
    <w:rsid w:val="002E4769"/>
    <w:rsid w:val="002E5A66"/>
    <w:rsid w:val="002E7767"/>
    <w:rsid w:val="002E7778"/>
    <w:rsid w:val="002F00A5"/>
    <w:rsid w:val="002F1215"/>
    <w:rsid w:val="002F143C"/>
    <w:rsid w:val="002F1E9B"/>
    <w:rsid w:val="002F1F95"/>
    <w:rsid w:val="002F29FC"/>
    <w:rsid w:val="002F2A10"/>
    <w:rsid w:val="002F2E69"/>
    <w:rsid w:val="002F2F5C"/>
    <w:rsid w:val="002F3535"/>
    <w:rsid w:val="002F4007"/>
    <w:rsid w:val="002F4555"/>
    <w:rsid w:val="002F47F5"/>
    <w:rsid w:val="002F4F8A"/>
    <w:rsid w:val="002F5399"/>
    <w:rsid w:val="002F6397"/>
    <w:rsid w:val="002F6F37"/>
    <w:rsid w:val="002F6F63"/>
    <w:rsid w:val="002F7511"/>
    <w:rsid w:val="002F797A"/>
    <w:rsid w:val="00300222"/>
    <w:rsid w:val="003002A5"/>
    <w:rsid w:val="0030052D"/>
    <w:rsid w:val="0030205B"/>
    <w:rsid w:val="00303153"/>
    <w:rsid w:val="00303649"/>
    <w:rsid w:val="00304E6B"/>
    <w:rsid w:val="00307828"/>
    <w:rsid w:val="00311265"/>
    <w:rsid w:val="00311815"/>
    <w:rsid w:val="00311DA3"/>
    <w:rsid w:val="0031392F"/>
    <w:rsid w:val="00313BD3"/>
    <w:rsid w:val="003145F0"/>
    <w:rsid w:val="003160D1"/>
    <w:rsid w:val="003166F0"/>
    <w:rsid w:val="0031680F"/>
    <w:rsid w:val="00316B5F"/>
    <w:rsid w:val="00321A5A"/>
    <w:rsid w:val="00321CA8"/>
    <w:rsid w:val="00321EB3"/>
    <w:rsid w:val="00322CA4"/>
    <w:rsid w:val="00322FFE"/>
    <w:rsid w:val="00323344"/>
    <w:rsid w:val="003245B3"/>
    <w:rsid w:val="00324DC0"/>
    <w:rsid w:val="00324E7F"/>
    <w:rsid w:val="0032571E"/>
    <w:rsid w:val="0032695C"/>
    <w:rsid w:val="00326EB8"/>
    <w:rsid w:val="00327996"/>
    <w:rsid w:val="00327EA3"/>
    <w:rsid w:val="00330263"/>
    <w:rsid w:val="00330AD8"/>
    <w:rsid w:val="00332298"/>
    <w:rsid w:val="00332C75"/>
    <w:rsid w:val="003337CB"/>
    <w:rsid w:val="00333AB5"/>
    <w:rsid w:val="0033451B"/>
    <w:rsid w:val="00335796"/>
    <w:rsid w:val="00336682"/>
    <w:rsid w:val="0033687C"/>
    <w:rsid w:val="0033713E"/>
    <w:rsid w:val="0033722C"/>
    <w:rsid w:val="003374F6"/>
    <w:rsid w:val="00337CE4"/>
    <w:rsid w:val="00341010"/>
    <w:rsid w:val="00342091"/>
    <w:rsid w:val="00342176"/>
    <w:rsid w:val="00342705"/>
    <w:rsid w:val="00343A38"/>
    <w:rsid w:val="003456B7"/>
    <w:rsid w:val="00346412"/>
    <w:rsid w:val="00346695"/>
    <w:rsid w:val="00346740"/>
    <w:rsid w:val="0034714E"/>
    <w:rsid w:val="00350EF3"/>
    <w:rsid w:val="003511EF"/>
    <w:rsid w:val="003517E7"/>
    <w:rsid w:val="00351BF6"/>
    <w:rsid w:val="00351DF1"/>
    <w:rsid w:val="0035220D"/>
    <w:rsid w:val="003536DA"/>
    <w:rsid w:val="00353F47"/>
    <w:rsid w:val="003541DA"/>
    <w:rsid w:val="003543E1"/>
    <w:rsid w:val="00354F87"/>
    <w:rsid w:val="00355558"/>
    <w:rsid w:val="003556D2"/>
    <w:rsid w:val="003563C8"/>
    <w:rsid w:val="0035799E"/>
    <w:rsid w:val="00360B95"/>
    <w:rsid w:val="00361428"/>
    <w:rsid w:val="003629B9"/>
    <w:rsid w:val="00362AA6"/>
    <w:rsid w:val="003642D2"/>
    <w:rsid w:val="003642D7"/>
    <w:rsid w:val="003646AD"/>
    <w:rsid w:val="0036481C"/>
    <w:rsid w:val="00364B52"/>
    <w:rsid w:val="00370491"/>
    <w:rsid w:val="0037134E"/>
    <w:rsid w:val="00373001"/>
    <w:rsid w:val="00373B74"/>
    <w:rsid w:val="00374553"/>
    <w:rsid w:val="0037509F"/>
    <w:rsid w:val="00375297"/>
    <w:rsid w:val="003756F6"/>
    <w:rsid w:val="00376210"/>
    <w:rsid w:val="0037651C"/>
    <w:rsid w:val="00377862"/>
    <w:rsid w:val="00377D12"/>
    <w:rsid w:val="00381EB7"/>
    <w:rsid w:val="0038252F"/>
    <w:rsid w:val="00382A5E"/>
    <w:rsid w:val="00383748"/>
    <w:rsid w:val="00383DC1"/>
    <w:rsid w:val="00383FEA"/>
    <w:rsid w:val="003862A4"/>
    <w:rsid w:val="00386A95"/>
    <w:rsid w:val="0038741B"/>
    <w:rsid w:val="00387997"/>
    <w:rsid w:val="0038799A"/>
    <w:rsid w:val="00387B3F"/>
    <w:rsid w:val="003909B1"/>
    <w:rsid w:val="00390B0D"/>
    <w:rsid w:val="00391A23"/>
    <w:rsid w:val="00391A6B"/>
    <w:rsid w:val="0039244D"/>
    <w:rsid w:val="00392562"/>
    <w:rsid w:val="00393B62"/>
    <w:rsid w:val="00393C3C"/>
    <w:rsid w:val="00394A12"/>
    <w:rsid w:val="00394B81"/>
    <w:rsid w:val="00394B94"/>
    <w:rsid w:val="003979C1"/>
    <w:rsid w:val="00397CBE"/>
    <w:rsid w:val="003A046A"/>
    <w:rsid w:val="003A091A"/>
    <w:rsid w:val="003A0A1A"/>
    <w:rsid w:val="003A1396"/>
    <w:rsid w:val="003A16B9"/>
    <w:rsid w:val="003A1FC1"/>
    <w:rsid w:val="003A252A"/>
    <w:rsid w:val="003A2D61"/>
    <w:rsid w:val="003A418B"/>
    <w:rsid w:val="003A4603"/>
    <w:rsid w:val="003A64CE"/>
    <w:rsid w:val="003A7252"/>
    <w:rsid w:val="003A74FC"/>
    <w:rsid w:val="003A7827"/>
    <w:rsid w:val="003A78DC"/>
    <w:rsid w:val="003B1C8B"/>
    <w:rsid w:val="003B22EC"/>
    <w:rsid w:val="003B2696"/>
    <w:rsid w:val="003B2A5B"/>
    <w:rsid w:val="003B41B2"/>
    <w:rsid w:val="003B48E1"/>
    <w:rsid w:val="003B4D30"/>
    <w:rsid w:val="003B52A3"/>
    <w:rsid w:val="003B6CA5"/>
    <w:rsid w:val="003B6FCB"/>
    <w:rsid w:val="003B744F"/>
    <w:rsid w:val="003B79B4"/>
    <w:rsid w:val="003C194F"/>
    <w:rsid w:val="003C21A4"/>
    <w:rsid w:val="003C3458"/>
    <w:rsid w:val="003C45CA"/>
    <w:rsid w:val="003C6609"/>
    <w:rsid w:val="003C6A5A"/>
    <w:rsid w:val="003C75EC"/>
    <w:rsid w:val="003C7688"/>
    <w:rsid w:val="003D03E2"/>
    <w:rsid w:val="003D0A95"/>
    <w:rsid w:val="003D15E8"/>
    <w:rsid w:val="003D1A95"/>
    <w:rsid w:val="003D22D7"/>
    <w:rsid w:val="003D23BA"/>
    <w:rsid w:val="003D3767"/>
    <w:rsid w:val="003D3BC5"/>
    <w:rsid w:val="003D4709"/>
    <w:rsid w:val="003D54D9"/>
    <w:rsid w:val="003D5D45"/>
    <w:rsid w:val="003D67EC"/>
    <w:rsid w:val="003D6F94"/>
    <w:rsid w:val="003D74C6"/>
    <w:rsid w:val="003E03F3"/>
    <w:rsid w:val="003E1170"/>
    <w:rsid w:val="003E46EB"/>
    <w:rsid w:val="003E5758"/>
    <w:rsid w:val="003E5ECA"/>
    <w:rsid w:val="003F3C86"/>
    <w:rsid w:val="003F3CF0"/>
    <w:rsid w:val="003F463A"/>
    <w:rsid w:val="003F4908"/>
    <w:rsid w:val="0040093F"/>
    <w:rsid w:val="00400CF3"/>
    <w:rsid w:val="0040102D"/>
    <w:rsid w:val="00403177"/>
    <w:rsid w:val="00403FD0"/>
    <w:rsid w:val="004059E2"/>
    <w:rsid w:val="004075D2"/>
    <w:rsid w:val="00407D6F"/>
    <w:rsid w:val="004102D4"/>
    <w:rsid w:val="00410E57"/>
    <w:rsid w:val="00411385"/>
    <w:rsid w:val="00411637"/>
    <w:rsid w:val="00412843"/>
    <w:rsid w:val="00412AAB"/>
    <w:rsid w:val="00414B51"/>
    <w:rsid w:val="004153B1"/>
    <w:rsid w:val="0041590F"/>
    <w:rsid w:val="00416533"/>
    <w:rsid w:val="00417D21"/>
    <w:rsid w:val="0042076F"/>
    <w:rsid w:val="004221BB"/>
    <w:rsid w:val="004237FB"/>
    <w:rsid w:val="00423B5D"/>
    <w:rsid w:val="00424F11"/>
    <w:rsid w:val="00425747"/>
    <w:rsid w:val="004260DD"/>
    <w:rsid w:val="00430083"/>
    <w:rsid w:val="004305B8"/>
    <w:rsid w:val="00431695"/>
    <w:rsid w:val="00432557"/>
    <w:rsid w:val="004326BD"/>
    <w:rsid w:val="00432FFC"/>
    <w:rsid w:val="00433D15"/>
    <w:rsid w:val="004372A8"/>
    <w:rsid w:val="004378F7"/>
    <w:rsid w:val="00437DCC"/>
    <w:rsid w:val="004407AD"/>
    <w:rsid w:val="00440B58"/>
    <w:rsid w:val="00440D25"/>
    <w:rsid w:val="00441468"/>
    <w:rsid w:val="00441FAC"/>
    <w:rsid w:val="0044201A"/>
    <w:rsid w:val="0044266B"/>
    <w:rsid w:val="004438E9"/>
    <w:rsid w:val="00443ED2"/>
    <w:rsid w:val="004444C9"/>
    <w:rsid w:val="00444628"/>
    <w:rsid w:val="00444FA0"/>
    <w:rsid w:val="0044530E"/>
    <w:rsid w:val="0044531D"/>
    <w:rsid w:val="004460AE"/>
    <w:rsid w:val="00446E83"/>
    <w:rsid w:val="0044736E"/>
    <w:rsid w:val="00447EE6"/>
    <w:rsid w:val="00453011"/>
    <w:rsid w:val="00453F56"/>
    <w:rsid w:val="0045458F"/>
    <w:rsid w:val="0045501C"/>
    <w:rsid w:val="00455206"/>
    <w:rsid w:val="00455C49"/>
    <w:rsid w:val="0045606C"/>
    <w:rsid w:val="00456097"/>
    <w:rsid w:val="004575C0"/>
    <w:rsid w:val="00460301"/>
    <w:rsid w:val="004606ED"/>
    <w:rsid w:val="00461F4E"/>
    <w:rsid w:val="0046201E"/>
    <w:rsid w:val="00462638"/>
    <w:rsid w:val="00463084"/>
    <w:rsid w:val="00463A95"/>
    <w:rsid w:val="0046483D"/>
    <w:rsid w:val="004648AF"/>
    <w:rsid w:val="00465EBE"/>
    <w:rsid w:val="00466401"/>
    <w:rsid w:val="0047141F"/>
    <w:rsid w:val="00471E67"/>
    <w:rsid w:val="0047213C"/>
    <w:rsid w:val="00475BEA"/>
    <w:rsid w:val="00477F36"/>
    <w:rsid w:val="0048024B"/>
    <w:rsid w:val="0048052B"/>
    <w:rsid w:val="00482986"/>
    <w:rsid w:val="004840A4"/>
    <w:rsid w:val="0048522F"/>
    <w:rsid w:val="0048554F"/>
    <w:rsid w:val="00485EA1"/>
    <w:rsid w:val="00486309"/>
    <w:rsid w:val="00486D5C"/>
    <w:rsid w:val="004875FC"/>
    <w:rsid w:val="00487930"/>
    <w:rsid w:val="00487DDE"/>
    <w:rsid w:val="00487F72"/>
    <w:rsid w:val="00492122"/>
    <w:rsid w:val="00493FFC"/>
    <w:rsid w:val="00494C23"/>
    <w:rsid w:val="00495562"/>
    <w:rsid w:val="00495AE3"/>
    <w:rsid w:val="00496439"/>
    <w:rsid w:val="004965B6"/>
    <w:rsid w:val="00496A13"/>
    <w:rsid w:val="004A24D9"/>
    <w:rsid w:val="004A2615"/>
    <w:rsid w:val="004A290E"/>
    <w:rsid w:val="004A3A76"/>
    <w:rsid w:val="004A3EAC"/>
    <w:rsid w:val="004A4428"/>
    <w:rsid w:val="004A50F3"/>
    <w:rsid w:val="004A51D3"/>
    <w:rsid w:val="004A74D6"/>
    <w:rsid w:val="004A7E2A"/>
    <w:rsid w:val="004B081D"/>
    <w:rsid w:val="004B18D7"/>
    <w:rsid w:val="004B2F96"/>
    <w:rsid w:val="004B3FE9"/>
    <w:rsid w:val="004B4A58"/>
    <w:rsid w:val="004B5267"/>
    <w:rsid w:val="004B60D6"/>
    <w:rsid w:val="004B6169"/>
    <w:rsid w:val="004B64F1"/>
    <w:rsid w:val="004B7494"/>
    <w:rsid w:val="004B77AD"/>
    <w:rsid w:val="004C076D"/>
    <w:rsid w:val="004C08C7"/>
    <w:rsid w:val="004C14AF"/>
    <w:rsid w:val="004C18F7"/>
    <w:rsid w:val="004C274C"/>
    <w:rsid w:val="004C308A"/>
    <w:rsid w:val="004C550A"/>
    <w:rsid w:val="004C6AF3"/>
    <w:rsid w:val="004C6F6D"/>
    <w:rsid w:val="004C73D0"/>
    <w:rsid w:val="004C7CE6"/>
    <w:rsid w:val="004C7E00"/>
    <w:rsid w:val="004D0B6B"/>
    <w:rsid w:val="004D26B1"/>
    <w:rsid w:val="004D2CCE"/>
    <w:rsid w:val="004D4C99"/>
    <w:rsid w:val="004D547E"/>
    <w:rsid w:val="004D57EA"/>
    <w:rsid w:val="004D5DB2"/>
    <w:rsid w:val="004D6262"/>
    <w:rsid w:val="004D65FA"/>
    <w:rsid w:val="004D71A4"/>
    <w:rsid w:val="004D76D5"/>
    <w:rsid w:val="004D7BFB"/>
    <w:rsid w:val="004E07E7"/>
    <w:rsid w:val="004E17E2"/>
    <w:rsid w:val="004E269E"/>
    <w:rsid w:val="004E35B3"/>
    <w:rsid w:val="004E374B"/>
    <w:rsid w:val="004E381C"/>
    <w:rsid w:val="004E4372"/>
    <w:rsid w:val="004E470E"/>
    <w:rsid w:val="004E4FAA"/>
    <w:rsid w:val="004E50C5"/>
    <w:rsid w:val="004E5305"/>
    <w:rsid w:val="004E5C37"/>
    <w:rsid w:val="004E7451"/>
    <w:rsid w:val="004E7754"/>
    <w:rsid w:val="004F0558"/>
    <w:rsid w:val="004F0C0A"/>
    <w:rsid w:val="004F2916"/>
    <w:rsid w:val="004F2BAE"/>
    <w:rsid w:val="004F320C"/>
    <w:rsid w:val="004F514E"/>
    <w:rsid w:val="004F75AB"/>
    <w:rsid w:val="004F7C4C"/>
    <w:rsid w:val="004F7C4D"/>
    <w:rsid w:val="00500CE0"/>
    <w:rsid w:val="0050289F"/>
    <w:rsid w:val="005032FF"/>
    <w:rsid w:val="00504F31"/>
    <w:rsid w:val="005056D1"/>
    <w:rsid w:val="005056FF"/>
    <w:rsid w:val="0050593D"/>
    <w:rsid w:val="00505F77"/>
    <w:rsid w:val="00506B37"/>
    <w:rsid w:val="005070AD"/>
    <w:rsid w:val="00507D55"/>
    <w:rsid w:val="00507DD7"/>
    <w:rsid w:val="00507E02"/>
    <w:rsid w:val="0051091F"/>
    <w:rsid w:val="005121FF"/>
    <w:rsid w:val="00512340"/>
    <w:rsid w:val="0051289C"/>
    <w:rsid w:val="00513BF3"/>
    <w:rsid w:val="00513E1D"/>
    <w:rsid w:val="00513E3D"/>
    <w:rsid w:val="005143AC"/>
    <w:rsid w:val="00514DF1"/>
    <w:rsid w:val="00515938"/>
    <w:rsid w:val="00516C44"/>
    <w:rsid w:val="005172C5"/>
    <w:rsid w:val="00517720"/>
    <w:rsid w:val="0051799D"/>
    <w:rsid w:val="00517FD8"/>
    <w:rsid w:val="00520E84"/>
    <w:rsid w:val="0052191F"/>
    <w:rsid w:val="005224E9"/>
    <w:rsid w:val="00523168"/>
    <w:rsid w:val="00523B14"/>
    <w:rsid w:val="00523D1B"/>
    <w:rsid w:val="0052462E"/>
    <w:rsid w:val="005251C4"/>
    <w:rsid w:val="00526548"/>
    <w:rsid w:val="00526E90"/>
    <w:rsid w:val="00527F79"/>
    <w:rsid w:val="00531952"/>
    <w:rsid w:val="0053277F"/>
    <w:rsid w:val="005328AE"/>
    <w:rsid w:val="00533618"/>
    <w:rsid w:val="0053381B"/>
    <w:rsid w:val="005357A4"/>
    <w:rsid w:val="00536D14"/>
    <w:rsid w:val="00537A48"/>
    <w:rsid w:val="0054021D"/>
    <w:rsid w:val="00540C1A"/>
    <w:rsid w:val="00541020"/>
    <w:rsid w:val="00542ECC"/>
    <w:rsid w:val="00544A48"/>
    <w:rsid w:val="00545254"/>
    <w:rsid w:val="00545D34"/>
    <w:rsid w:val="00545F18"/>
    <w:rsid w:val="005463B1"/>
    <w:rsid w:val="0054643D"/>
    <w:rsid w:val="00550DD3"/>
    <w:rsid w:val="00551AAC"/>
    <w:rsid w:val="00552FCC"/>
    <w:rsid w:val="00553215"/>
    <w:rsid w:val="00553375"/>
    <w:rsid w:val="0055395F"/>
    <w:rsid w:val="00553C71"/>
    <w:rsid w:val="00553ECB"/>
    <w:rsid w:val="005540C1"/>
    <w:rsid w:val="005571E4"/>
    <w:rsid w:val="005576B1"/>
    <w:rsid w:val="00562B21"/>
    <w:rsid w:val="00565F37"/>
    <w:rsid w:val="00566B36"/>
    <w:rsid w:val="00566BC9"/>
    <w:rsid w:val="00566EA2"/>
    <w:rsid w:val="00566F14"/>
    <w:rsid w:val="00566FAC"/>
    <w:rsid w:val="005671D7"/>
    <w:rsid w:val="00567431"/>
    <w:rsid w:val="00570A77"/>
    <w:rsid w:val="00570BE3"/>
    <w:rsid w:val="005716CB"/>
    <w:rsid w:val="00573146"/>
    <w:rsid w:val="00573268"/>
    <w:rsid w:val="00575682"/>
    <w:rsid w:val="005766D7"/>
    <w:rsid w:val="0057708E"/>
    <w:rsid w:val="005775CE"/>
    <w:rsid w:val="0058053F"/>
    <w:rsid w:val="00580C45"/>
    <w:rsid w:val="005815EB"/>
    <w:rsid w:val="005826E9"/>
    <w:rsid w:val="005852D9"/>
    <w:rsid w:val="00585B82"/>
    <w:rsid w:val="00585C90"/>
    <w:rsid w:val="00586475"/>
    <w:rsid w:val="00586C8B"/>
    <w:rsid w:val="00586F79"/>
    <w:rsid w:val="00587536"/>
    <w:rsid w:val="00590FD2"/>
    <w:rsid w:val="005929E1"/>
    <w:rsid w:val="00593217"/>
    <w:rsid w:val="00593E03"/>
    <w:rsid w:val="00594A06"/>
    <w:rsid w:val="00594AFA"/>
    <w:rsid w:val="00594CBD"/>
    <w:rsid w:val="00595596"/>
    <w:rsid w:val="005958B8"/>
    <w:rsid w:val="00596204"/>
    <w:rsid w:val="00596460"/>
    <w:rsid w:val="0059746B"/>
    <w:rsid w:val="005976C1"/>
    <w:rsid w:val="005A0553"/>
    <w:rsid w:val="005A273E"/>
    <w:rsid w:val="005A2D4D"/>
    <w:rsid w:val="005A36B4"/>
    <w:rsid w:val="005A5456"/>
    <w:rsid w:val="005A5646"/>
    <w:rsid w:val="005A5BBA"/>
    <w:rsid w:val="005A5D07"/>
    <w:rsid w:val="005A687A"/>
    <w:rsid w:val="005A6B84"/>
    <w:rsid w:val="005A77FE"/>
    <w:rsid w:val="005A7C29"/>
    <w:rsid w:val="005A7CB6"/>
    <w:rsid w:val="005B0A2F"/>
    <w:rsid w:val="005B14A4"/>
    <w:rsid w:val="005B3052"/>
    <w:rsid w:val="005B4492"/>
    <w:rsid w:val="005B44D9"/>
    <w:rsid w:val="005B4D1D"/>
    <w:rsid w:val="005C024D"/>
    <w:rsid w:val="005C0C4F"/>
    <w:rsid w:val="005C1302"/>
    <w:rsid w:val="005C2341"/>
    <w:rsid w:val="005C242F"/>
    <w:rsid w:val="005C28C1"/>
    <w:rsid w:val="005C3074"/>
    <w:rsid w:val="005C47A8"/>
    <w:rsid w:val="005C4A41"/>
    <w:rsid w:val="005C56E2"/>
    <w:rsid w:val="005C57BE"/>
    <w:rsid w:val="005C5FC9"/>
    <w:rsid w:val="005C672B"/>
    <w:rsid w:val="005C6888"/>
    <w:rsid w:val="005D10F5"/>
    <w:rsid w:val="005D1A6F"/>
    <w:rsid w:val="005D22EE"/>
    <w:rsid w:val="005D3024"/>
    <w:rsid w:val="005D3069"/>
    <w:rsid w:val="005D3A6E"/>
    <w:rsid w:val="005D3B47"/>
    <w:rsid w:val="005D403F"/>
    <w:rsid w:val="005D4370"/>
    <w:rsid w:val="005D4976"/>
    <w:rsid w:val="005D4FEC"/>
    <w:rsid w:val="005D516F"/>
    <w:rsid w:val="005D524E"/>
    <w:rsid w:val="005D52E8"/>
    <w:rsid w:val="005D69ED"/>
    <w:rsid w:val="005D6ABB"/>
    <w:rsid w:val="005D732C"/>
    <w:rsid w:val="005E0331"/>
    <w:rsid w:val="005E1D87"/>
    <w:rsid w:val="005E1FD9"/>
    <w:rsid w:val="005E2714"/>
    <w:rsid w:val="005E2FD3"/>
    <w:rsid w:val="005E3099"/>
    <w:rsid w:val="005E3A27"/>
    <w:rsid w:val="005E3FAB"/>
    <w:rsid w:val="005E48A0"/>
    <w:rsid w:val="005E4968"/>
    <w:rsid w:val="005E4F1A"/>
    <w:rsid w:val="005E5771"/>
    <w:rsid w:val="005E5CA2"/>
    <w:rsid w:val="005E5F2E"/>
    <w:rsid w:val="005E640D"/>
    <w:rsid w:val="005E69E1"/>
    <w:rsid w:val="005E6F3E"/>
    <w:rsid w:val="005E7EC6"/>
    <w:rsid w:val="005F019B"/>
    <w:rsid w:val="005F0644"/>
    <w:rsid w:val="005F0E1A"/>
    <w:rsid w:val="005F21EE"/>
    <w:rsid w:val="005F272A"/>
    <w:rsid w:val="005F279C"/>
    <w:rsid w:val="005F28B7"/>
    <w:rsid w:val="005F3A60"/>
    <w:rsid w:val="005F593D"/>
    <w:rsid w:val="005F5DBA"/>
    <w:rsid w:val="005F624A"/>
    <w:rsid w:val="005F72FA"/>
    <w:rsid w:val="005F76BE"/>
    <w:rsid w:val="0060040F"/>
    <w:rsid w:val="00600AF0"/>
    <w:rsid w:val="00600BF8"/>
    <w:rsid w:val="0060183C"/>
    <w:rsid w:val="00602873"/>
    <w:rsid w:val="00605720"/>
    <w:rsid w:val="006062B8"/>
    <w:rsid w:val="00606D1C"/>
    <w:rsid w:val="0060791E"/>
    <w:rsid w:val="00607C79"/>
    <w:rsid w:val="00610AE4"/>
    <w:rsid w:val="00611318"/>
    <w:rsid w:val="0061136A"/>
    <w:rsid w:val="0061343D"/>
    <w:rsid w:val="00614AF4"/>
    <w:rsid w:val="00614C19"/>
    <w:rsid w:val="00615204"/>
    <w:rsid w:val="00615239"/>
    <w:rsid w:val="00615F07"/>
    <w:rsid w:val="00617A21"/>
    <w:rsid w:val="00617C00"/>
    <w:rsid w:val="00617E66"/>
    <w:rsid w:val="006216B7"/>
    <w:rsid w:val="00621D31"/>
    <w:rsid w:val="00623001"/>
    <w:rsid w:val="00623C09"/>
    <w:rsid w:val="00623C85"/>
    <w:rsid w:val="00623DDB"/>
    <w:rsid w:val="00623F7D"/>
    <w:rsid w:val="00624B44"/>
    <w:rsid w:val="00624BA7"/>
    <w:rsid w:val="00624E73"/>
    <w:rsid w:val="00627939"/>
    <w:rsid w:val="006312E6"/>
    <w:rsid w:val="0063151D"/>
    <w:rsid w:val="00632DA6"/>
    <w:rsid w:val="00633AA4"/>
    <w:rsid w:val="00633C63"/>
    <w:rsid w:val="00634209"/>
    <w:rsid w:val="00635894"/>
    <w:rsid w:val="00637CF4"/>
    <w:rsid w:val="00641282"/>
    <w:rsid w:val="00641506"/>
    <w:rsid w:val="00641E9A"/>
    <w:rsid w:val="00643054"/>
    <w:rsid w:val="006431E2"/>
    <w:rsid w:val="00643758"/>
    <w:rsid w:val="00643AFC"/>
    <w:rsid w:val="00644A7C"/>
    <w:rsid w:val="006453DE"/>
    <w:rsid w:val="006453E3"/>
    <w:rsid w:val="00645862"/>
    <w:rsid w:val="00645CA4"/>
    <w:rsid w:val="00645EFD"/>
    <w:rsid w:val="006460F4"/>
    <w:rsid w:val="006466F9"/>
    <w:rsid w:val="0064683D"/>
    <w:rsid w:val="00647224"/>
    <w:rsid w:val="00650ADB"/>
    <w:rsid w:val="00650CB6"/>
    <w:rsid w:val="00651731"/>
    <w:rsid w:val="00651870"/>
    <w:rsid w:val="006522BA"/>
    <w:rsid w:val="00653171"/>
    <w:rsid w:val="0065393B"/>
    <w:rsid w:val="00654FE2"/>
    <w:rsid w:val="00655826"/>
    <w:rsid w:val="00655916"/>
    <w:rsid w:val="00655C14"/>
    <w:rsid w:val="00655F01"/>
    <w:rsid w:val="0065732A"/>
    <w:rsid w:val="0066053E"/>
    <w:rsid w:val="00660B6C"/>
    <w:rsid w:val="00660CAD"/>
    <w:rsid w:val="00660DC8"/>
    <w:rsid w:val="0066123F"/>
    <w:rsid w:val="00661514"/>
    <w:rsid w:val="00662FCF"/>
    <w:rsid w:val="00663090"/>
    <w:rsid w:val="00663C1E"/>
    <w:rsid w:val="0066472B"/>
    <w:rsid w:val="006653B8"/>
    <w:rsid w:val="0066662E"/>
    <w:rsid w:val="006671C8"/>
    <w:rsid w:val="00667C66"/>
    <w:rsid w:val="00670B7E"/>
    <w:rsid w:val="00670E01"/>
    <w:rsid w:val="00673F2E"/>
    <w:rsid w:val="00674623"/>
    <w:rsid w:val="006757C7"/>
    <w:rsid w:val="006760F9"/>
    <w:rsid w:val="00676C1E"/>
    <w:rsid w:val="00677880"/>
    <w:rsid w:val="00677BAD"/>
    <w:rsid w:val="00680089"/>
    <w:rsid w:val="00680991"/>
    <w:rsid w:val="006810B9"/>
    <w:rsid w:val="00683F9C"/>
    <w:rsid w:val="00684A0A"/>
    <w:rsid w:val="006858CB"/>
    <w:rsid w:val="006864DF"/>
    <w:rsid w:val="00686873"/>
    <w:rsid w:val="006872E2"/>
    <w:rsid w:val="00687C31"/>
    <w:rsid w:val="00691B09"/>
    <w:rsid w:val="00692354"/>
    <w:rsid w:val="006925E5"/>
    <w:rsid w:val="006928D0"/>
    <w:rsid w:val="006929EA"/>
    <w:rsid w:val="006929F2"/>
    <w:rsid w:val="00692FE0"/>
    <w:rsid w:val="00694EF1"/>
    <w:rsid w:val="00695059"/>
    <w:rsid w:val="006963E7"/>
    <w:rsid w:val="00696AF0"/>
    <w:rsid w:val="006A06EB"/>
    <w:rsid w:val="006A13F9"/>
    <w:rsid w:val="006A238F"/>
    <w:rsid w:val="006A2BC7"/>
    <w:rsid w:val="006A31BD"/>
    <w:rsid w:val="006A3451"/>
    <w:rsid w:val="006A3604"/>
    <w:rsid w:val="006A360D"/>
    <w:rsid w:val="006A3E7D"/>
    <w:rsid w:val="006A403B"/>
    <w:rsid w:val="006A449B"/>
    <w:rsid w:val="006A4585"/>
    <w:rsid w:val="006A7758"/>
    <w:rsid w:val="006A79E8"/>
    <w:rsid w:val="006A7CF5"/>
    <w:rsid w:val="006B04A8"/>
    <w:rsid w:val="006B06C1"/>
    <w:rsid w:val="006B0BA9"/>
    <w:rsid w:val="006B1021"/>
    <w:rsid w:val="006B26FD"/>
    <w:rsid w:val="006B3395"/>
    <w:rsid w:val="006B3FA2"/>
    <w:rsid w:val="006B46F5"/>
    <w:rsid w:val="006B49B3"/>
    <w:rsid w:val="006B746B"/>
    <w:rsid w:val="006B7A92"/>
    <w:rsid w:val="006C38BA"/>
    <w:rsid w:val="006C4B04"/>
    <w:rsid w:val="006C4F8A"/>
    <w:rsid w:val="006C507C"/>
    <w:rsid w:val="006C521C"/>
    <w:rsid w:val="006C5AD3"/>
    <w:rsid w:val="006C6C77"/>
    <w:rsid w:val="006C6CD6"/>
    <w:rsid w:val="006C70A8"/>
    <w:rsid w:val="006C73B0"/>
    <w:rsid w:val="006C73CB"/>
    <w:rsid w:val="006D02C3"/>
    <w:rsid w:val="006D0760"/>
    <w:rsid w:val="006D0958"/>
    <w:rsid w:val="006D0A67"/>
    <w:rsid w:val="006D0ABF"/>
    <w:rsid w:val="006D111D"/>
    <w:rsid w:val="006D2876"/>
    <w:rsid w:val="006D2BB3"/>
    <w:rsid w:val="006D3BA2"/>
    <w:rsid w:val="006D467F"/>
    <w:rsid w:val="006D48D5"/>
    <w:rsid w:val="006D59DE"/>
    <w:rsid w:val="006D5A3B"/>
    <w:rsid w:val="006D5B6C"/>
    <w:rsid w:val="006D62C6"/>
    <w:rsid w:val="006D6AB9"/>
    <w:rsid w:val="006D7BD6"/>
    <w:rsid w:val="006D7F8E"/>
    <w:rsid w:val="006E1765"/>
    <w:rsid w:val="006E23E9"/>
    <w:rsid w:val="006E25F6"/>
    <w:rsid w:val="006E2868"/>
    <w:rsid w:val="006E38AA"/>
    <w:rsid w:val="006E3BC0"/>
    <w:rsid w:val="006E40DC"/>
    <w:rsid w:val="006E545A"/>
    <w:rsid w:val="006E5DA7"/>
    <w:rsid w:val="006E6359"/>
    <w:rsid w:val="006E7F23"/>
    <w:rsid w:val="006F1349"/>
    <w:rsid w:val="006F223F"/>
    <w:rsid w:val="006F29F6"/>
    <w:rsid w:val="006F34D8"/>
    <w:rsid w:val="006F3745"/>
    <w:rsid w:val="006F3FD9"/>
    <w:rsid w:val="006F4022"/>
    <w:rsid w:val="006F41B2"/>
    <w:rsid w:val="006F41B9"/>
    <w:rsid w:val="006F470F"/>
    <w:rsid w:val="006F5E2A"/>
    <w:rsid w:val="006F720B"/>
    <w:rsid w:val="006F7EE3"/>
    <w:rsid w:val="006F7FB0"/>
    <w:rsid w:val="00700D6E"/>
    <w:rsid w:val="0070132B"/>
    <w:rsid w:val="0070158C"/>
    <w:rsid w:val="0070165E"/>
    <w:rsid w:val="00701E47"/>
    <w:rsid w:val="00702220"/>
    <w:rsid w:val="00702C84"/>
    <w:rsid w:val="0070562D"/>
    <w:rsid w:val="00705962"/>
    <w:rsid w:val="00705D35"/>
    <w:rsid w:val="00706D95"/>
    <w:rsid w:val="0070752D"/>
    <w:rsid w:val="0071087C"/>
    <w:rsid w:val="00711B97"/>
    <w:rsid w:val="0071212D"/>
    <w:rsid w:val="007131AC"/>
    <w:rsid w:val="00713673"/>
    <w:rsid w:val="00714EFF"/>
    <w:rsid w:val="00714FD2"/>
    <w:rsid w:val="00716758"/>
    <w:rsid w:val="0071697B"/>
    <w:rsid w:val="00716E81"/>
    <w:rsid w:val="00717AD6"/>
    <w:rsid w:val="00720848"/>
    <w:rsid w:val="00721D42"/>
    <w:rsid w:val="00722861"/>
    <w:rsid w:val="00722AEB"/>
    <w:rsid w:val="007238BF"/>
    <w:rsid w:val="00724DFD"/>
    <w:rsid w:val="00724F03"/>
    <w:rsid w:val="007264B5"/>
    <w:rsid w:val="0072674B"/>
    <w:rsid w:val="00726824"/>
    <w:rsid w:val="00726931"/>
    <w:rsid w:val="00726A04"/>
    <w:rsid w:val="00726DCF"/>
    <w:rsid w:val="0072713F"/>
    <w:rsid w:val="007272AF"/>
    <w:rsid w:val="007278D7"/>
    <w:rsid w:val="00730284"/>
    <w:rsid w:val="007312BF"/>
    <w:rsid w:val="00731676"/>
    <w:rsid w:val="007320D0"/>
    <w:rsid w:val="00732239"/>
    <w:rsid w:val="0073395E"/>
    <w:rsid w:val="00733CC8"/>
    <w:rsid w:val="00733F1C"/>
    <w:rsid w:val="00734B5B"/>
    <w:rsid w:val="00734F0C"/>
    <w:rsid w:val="00735737"/>
    <w:rsid w:val="0073646F"/>
    <w:rsid w:val="007364EF"/>
    <w:rsid w:val="00736BE9"/>
    <w:rsid w:val="0074010B"/>
    <w:rsid w:val="007414B0"/>
    <w:rsid w:val="00741959"/>
    <w:rsid w:val="00743B03"/>
    <w:rsid w:val="00743BA4"/>
    <w:rsid w:val="00745309"/>
    <w:rsid w:val="00745551"/>
    <w:rsid w:val="00745E6D"/>
    <w:rsid w:val="00745ECC"/>
    <w:rsid w:val="00746008"/>
    <w:rsid w:val="00746159"/>
    <w:rsid w:val="007507C9"/>
    <w:rsid w:val="00751654"/>
    <w:rsid w:val="00752074"/>
    <w:rsid w:val="00752BB5"/>
    <w:rsid w:val="00753370"/>
    <w:rsid w:val="00753AE8"/>
    <w:rsid w:val="00754491"/>
    <w:rsid w:val="00754610"/>
    <w:rsid w:val="00754A31"/>
    <w:rsid w:val="00754C77"/>
    <w:rsid w:val="00755ECD"/>
    <w:rsid w:val="00756271"/>
    <w:rsid w:val="0075643A"/>
    <w:rsid w:val="0075715A"/>
    <w:rsid w:val="00757233"/>
    <w:rsid w:val="00757C0F"/>
    <w:rsid w:val="00762386"/>
    <w:rsid w:val="00762B47"/>
    <w:rsid w:val="00763769"/>
    <w:rsid w:val="00763A80"/>
    <w:rsid w:val="00763D53"/>
    <w:rsid w:val="00763FEB"/>
    <w:rsid w:val="00765282"/>
    <w:rsid w:val="007672C9"/>
    <w:rsid w:val="00770823"/>
    <w:rsid w:val="00771382"/>
    <w:rsid w:val="007713DC"/>
    <w:rsid w:val="0077169F"/>
    <w:rsid w:val="007716AE"/>
    <w:rsid w:val="0077249C"/>
    <w:rsid w:val="007729BF"/>
    <w:rsid w:val="00772C78"/>
    <w:rsid w:val="0077388D"/>
    <w:rsid w:val="00773CA7"/>
    <w:rsid w:val="0077457E"/>
    <w:rsid w:val="00774A61"/>
    <w:rsid w:val="00774BBF"/>
    <w:rsid w:val="0077559E"/>
    <w:rsid w:val="007762A7"/>
    <w:rsid w:val="0077696C"/>
    <w:rsid w:val="00776E7C"/>
    <w:rsid w:val="0077786F"/>
    <w:rsid w:val="00777881"/>
    <w:rsid w:val="00780273"/>
    <w:rsid w:val="0078130C"/>
    <w:rsid w:val="007821B5"/>
    <w:rsid w:val="00782EE8"/>
    <w:rsid w:val="00783859"/>
    <w:rsid w:val="00783C10"/>
    <w:rsid w:val="00785C5D"/>
    <w:rsid w:val="00786127"/>
    <w:rsid w:val="007868A3"/>
    <w:rsid w:val="00786FFA"/>
    <w:rsid w:val="0078740A"/>
    <w:rsid w:val="007877AB"/>
    <w:rsid w:val="00787B97"/>
    <w:rsid w:val="00787DAA"/>
    <w:rsid w:val="0079013E"/>
    <w:rsid w:val="00790961"/>
    <w:rsid w:val="0079160D"/>
    <w:rsid w:val="00791D7E"/>
    <w:rsid w:val="00792ADB"/>
    <w:rsid w:val="00792E41"/>
    <w:rsid w:val="0079391E"/>
    <w:rsid w:val="00793EAC"/>
    <w:rsid w:val="007965B7"/>
    <w:rsid w:val="00796768"/>
    <w:rsid w:val="00797E03"/>
    <w:rsid w:val="007A1012"/>
    <w:rsid w:val="007A2056"/>
    <w:rsid w:val="007A2B89"/>
    <w:rsid w:val="007A3E41"/>
    <w:rsid w:val="007A4489"/>
    <w:rsid w:val="007A4694"/>
    <w:rsid w:val="007A5199"/>
    <w:rsid w:val="007A6A2F"/>
    <w:rsid w:val="007A6BC4"/>
    <w:rsid w:val="007A6C0E"/>
    <w:rsid w:val="007A6EBE"/>
    <w:rsid w:val="007A7215"/>
    <w:rsid w:val="007B0907"/>
    <w:rsid w:val="007B09EA"/>
    <w:rsid w:val="007B0B23"/>
    <w:rsid w:val="007B2652"/>
    <w:rsid w:val="007B2B14"/>
    <w:rsid w:val="007B2BEC"/>
    <w:rsid w:val="007B35FE"/>
    <w:rsid w:val="007B37DA"/>
    <w:rsid w:val="007B4A7E"/>
    <w:rsid w:val="007B5BAB"/>
    <w:rsid w:val="007B5C32"/>
    <w:rsid w:val="007B61A9"/>
    <w:rsid w:val="007B70BC"/>
    <w:rsid w:val="007C1A2D"/>
    <w:rsid w:val="007C1BEF"/>
    <w:rsid w:val="007C1E23"/>
    <w:rsid w:val="007C23DF"/>
    <w:rsid w:val="007C3F31"/>
    <w:rsid w:val="007C41E5"/>
    <w:rsid w:val="007C4B01"/>
    <w:rsid w:val="007C6933"/>
    <w:rsid w:val="007D056A"/>
    <w:rsid w:val="007D0CC9"/>
    <w:rsid w:val="007D1E47"/>
    <w:rsid w:val="007D2B19"/>
    <w:rsid w:val="007D326C"/>
    <w:rsid w:val="007D3710"/>
    <w:rsid w:val="007D45D5"/>
    <w:rsid w:val="007D615E"/>
    <w:rsid w:val="007D64C6"/>
    <w:rsid w:val="007D6C0D"/>
    <w:rsid w:val="007D75E5"/>
    <w:rsid w:val="007D7DBF"/>
    <w:rsid w:val="007E0E96"/>
    <w:rsid w:val="007E291D"/>
    <w:rsid w:val="007E312C"/>
    <w:rsid w:val="007E419E"/>
    <w:rsid w:val="007E5293"/>
    <w:rsid w:val="007E530A"/>
    <w:rsid w:val="007E5C12"/>
    <w:rsid w:val="007E5C17"/>
    <w:rsid w:val="007E6CDF"/>
    <w:rsid w:val="007E6E06"/>
    <w:rsid w:val="007E7DF1"/>
    <w:rsid w:val="007F0CEB"/>
    <w:rsid w:val="007F1C65"/>
    <w:rsid w:val="007F1D30"/>
    <w:rsid w:val="007F229C"/>
    <w:rsid w:val="007F2695"/>
    <w:rsid w:val="007F2BC7"/>
    <w:rsid w:val="007F32DB"/>
    <w:rsid w:val="007F4750"/>
    <w:rsid w:val="007F4C1C"/>
    <w:rsid w:val="007F5F51"/>
    <w:rsid w:val="007F7FA1"/>
    <w:rsid w:val="00800358"/>
    <w:rsid w:val="008012B8"/>
    <w:rsid w:val="00801D42"/>
    <w:rsid w:val="0080230E"/>
    <w:rsid w:val="00803475"/>
    <w:rsid w:val="008039D4"/>
    <w:rsid w:val="00804CF8"/>
    <w:rsid w:val="00804E9A"/>
    <w:rsid w:val="0080518F"/>
    <w:rsid w:val="00807F17"/>
    <w:rsid w:val="00810D06"/>
    <w:rsid w:val="00810E00"/>
    <w:rsid w:val="00811C7E"/>
    <w:rsid w:val="0081295D"/>
    <w:rsid w:val="00812A13"/>
    <w:rsid w:val="00813913"/>
    <w:rsid w:val="00813CB9"/>
    <w:rsid w:val="00813F66"/>
    <w:rsid w:val="00814918"/>
    <w:rsid w:val="0082035E"/>
    <w:rsid w:val="008209A4"/>
    <w:rsid w:val="00820A0E"/>
    <w:rsid w:val="00822283"/>
    <w:rsid w:val="0082266F"/>
    <w:rsid w:val="00823714"/>
    <w:rsid w:val="008238AB"/>
    <w:rsid w:val="008245D2"/>
    <w:rsid w:val="008252CE"/>
    <w:rsid w:val="008257EF"/>
    <w:rsid w:val="0082591D"/>
    <w:rsid w:val="00826701"/>
    <w:rsid w:val="008267FD"/>
    <w:rsid w:val="008275B2"/>
    <w:rsid w:val="00831384"/>
    <w:rsid w:val="00832089"/>
    <w:rsid w:val="008322AE"/>
    <w:rsid w:val="00832433"/>
    <w:rsid w:val="0083305E"/>
    <w:rsid w:val="00833680"/>
    <w:rsid w:val="008338A4"/>
    <w:rsid w:val="00833C67"/>
    <w:rsid w:val="00833E70"/>
    <w:rsid w:val="0083430D"/>
    <w:rsid w:val="008347FC"/>
    <w:rsid w:val="00834912"/>
    <w:rsid w:val="0083510B"/>
    <w:rsid w:val="0083595C"/>
    <w:rsid w:val="0083705D"/>
    <w:rsid w:val="00837A08"/>
    <w:rsid w:val="0084057F"/>
    <w:rsid w:val="00840882"/>
    <w:rsid w:val="008415B6"/>
    <w:rsid w:val="00841B13"/>
    <w:rsid w:val="00842890"/>
    <w:rsid w:val="00842EAD"/>
    <w:rsid w:val="008441C9"/>
    <w:rsid w:val="00844E35"/>
    <w:rsid w:val="008457EA"/>
    <w:rsid w:val="008465B9"/>
    <w:rsid w:val="00846966"/>
    <w:rsid w:val="008472F9"/>
    <w:rsid w:val="008476AE"/>
    <w:rsid w:val="00847B2B"/>
    <w:rsid w:val="00853795"/>
    <w:rsid w:val="0085489D"/>
    <w:rsid w:val="008553DC"/>
    <w:rsid w:val="00855407"/>
    <w:rsid w:val="00855732"/>
    <w:rsid w:val="00856A59"/>
    <w:rsid w:val="00856E72"/>
    <w:rsid w:val="00857F74"/>
    <w:rsid w:val="00861AB6"/>
    <w:rsid w:val="00862659"/>
    <w:rsid w:val="00864748"/>
    <w:rsid w:val="00864A31"/>
    <w:rsid w:val="00865D0C"/>
    <w:rsid w:val="008668AA"/>
    <w:rsid w:val="00866D2A"/>
    <w:rsid w:val="00867490"/>
    <w:rsid w:val="00867AC6"/>
    <w:rsid w:val="00867D57"/>
    <w:rsid w:val="008700A5"/>
    <w:rsid w:val="00870A71"/>
    <w:rsid w:val="00872296"/>
    <w:rsid w:val="0087414B"/>
    <w:rsid w:val="00874261"/>
    <w:rsid w:val="00875509"/>
    <w:rsid w:val="00875AA6"/>
    <w:rsid w:val="0087760F"/>
    <w:rsid w:val="00877AA7"/>
    <w:rsid w:val="00877B17"/>
    <w:rsid w:val="00881596"/>
    <w:rsid w:val="00881BDA"/>
    <w:rsid w:val="00882C26"/>
    <w:rsid w:val="00884561"/>
    <w:rsid w:val="008845AB"/>
    <w:rsid w:val="00884E10"/>
    <w:rsid w:val="00886426"/>
    <w:rsid w:val="0088652F"/>
    <w:rsid w:val="0088728E"/>
    <w:rsid w:val="00887514"/>
    <w:rsid w:val="00887581"/>
    <w:rsid w:val="00887849"/>
    <w:rsid w:val="008878A7"/>
    <w:rsid w:val="00887978"/>
    <w:rsid w:val="00887E3F"/>
    <w:rsid w:val="008908CC"/>
    <w:rsid w:val="00890F8A"/>
    <w:rsid w:val="008915C6"/>
    <w:rsid w:val="008933E9"/>
    <w:rsid w:val="00893C20"/>
    <w:rsid w:val="008945FF"/>
    <w:rsid w:val="00895307"/>
    <w:rsid w:val="00895A9B"/>
    <w:rsid w:val="00896086"/>
    <w:rsid w:val="00897098"/>
    <w:rsid w:val="0089717E"/>
    <w:rsid w:val="00897AC1"/>
    <w:rsid w:val="008A001C"/>
    <w:rsid w:val="008A0146"/>
    <w:rsid w:val="008A01EA"/>
    <w:rsid w:val="008A01FA"/>
    <w:rsid w:val="008A0465"/>
    <w:rsid w:val="008A156C"/>
    <w:rsid w:val="008A2AED"/>
    <w:rsid w:val="008A4040"/>
    <w:rsid w:val="008A6221"/>
    <w:rsid w:val="008A680B"/>
    <w:rsid w:val="008A754E"/>
    <w:rsid w:val="008B0212"/>
    <w:rsid w:val="008B0470"/>
    <w:rsid w:val="008B0856"/>
    <w:rsid w:val="008B20A9"/>
    <w:rsid w:val="008B20FB"/>
    <w:rsid w:val="008B289D"/>
    <w:rsid w:val="008B3024"/>
    <w:rsid w:val="008B3761"/>
    <w:rsid w:val="008B3FAD"/>
    <w:rsid w:val="008B4187"/>
    <w:rsid w:val="008B4401"/>
    <w:rsid w:val="008B46ED"/>
    <w:rsid w:val="008B475B"/>
    <w:rsid w:val="008B6B1D"/>
    <w:rsid w:val="008B759F"/>
    <w:rsid w:val="008C016E"/>
    <w:rsid w:val="008C06F5"/>
    <w:rsid w:val="008C0F30"/>
    <w:rsid w:val="008C2DDE"/>
    <w:rsid w:val="008C390B"/>
    <w:rsid w:val="008C419B"/>
    <w:rsid w:val="008C434F"/>
    <w:rsid w:val="008C4718"/>
    <w:rsid w:val="008C4EB1"/>
    <w:rsid w:val="008C59D1"/>
    <w:rsid w:val="008C6132"/>
    <w:rsid w:val="008C623F"/>
    <w:rsid w:val="008C6B48"/>
    <w:rsid w:val="008C6F87"/>
    <w:rsid w:val="008C7116"/>
    <w:rsid w:val="008D033D"/>
    <w:rsid w:val="008D04B4"/>
    <w:rsid w:val="008D14A3"/>
    <w:rsid w:val="008D1C0C"/>
    <w:rsid w:val="008D2327"/>
    <w:rsid w:val="008D2399"/>
    <w:rsid w:val="008D28B3"/>
    <w:rsid w:val="008D33AF"/>
    <w:rsid w:val="008D5478"/>
    <w:rsid w:val="008D6791"/>
    <w:rsid w:val="008D6912"/>
    <w:rsid w:val="008E305D"/>
    <w:rsid w:val="008E3D2C"/>
    <w:rsid w:val="008E3E3F"/>
    <w:rsid w:val="008E4F15"/>
    <w:rsid w:val="008E57C9"/>
    <w:rsid w:val="008E7B23"/>
    <w:rsid w:val="008E7DC0"/>
    <w:rsid w:val="008F0EBB"/>
    <w:rsid w:val="008F22FC"/>
    <w:rsid w:val="008F2A07"/>
    <w:rsid w:val="008F4377"/>
    <w:rsid w:val="008F447E"/>
    <w:rsid w:val="008F4FF4"/>
    <w:rsid w:val="008F5E0E"/>
    <w:rsid w:val="008F5EC2"/>
    <w:rsid w:val="008F71C8"/>
    <w:rsid w:val="008F7B98"/>
    <w:rsid w:val="009000EF"/>
    <w:rsid w:val="0090109C"/>
    <w:rsid w:val="009018BD"/>
    <w:rsid w:val="0090206E"/>
    <w:rsid w:val="009023CE"/>
    <w:rsid w:val="0090262E"/>
    <w:rsid w:val="0090293F"/>
    <w:rsid w:val="009030C8"/>
    <w:rsid w:val="0090423C"/>
    <w:rsid w:val="009052CE"/>
    <w:rsid w:val="00906968"/>
    <w:rsid w:val="00907724"/>
    <w:rsid w:val="00907FBF"/>
    <w:rsid w:val="00910700"/>
    <w:rsid w:val="00910ABD"/>
    <w:rsid w:val="0091115E"/>
    <w:rsid w:val="00911661"/>
    <w:rsid w:val="0091480C"/>
    <w:rsid w:val="00914E0D"/>
    <w:rsid w:val="00915E9F"/>
    <w:rsid w:val="00916FA2"/>
    <w:rsid w:val="0092067C"/>
    <w:rsid w:val="00920712"/>
    <w:rsid w:val="0092145A"/>
    <w:rsid w:val="0092298C"/>
    <w:rsid w:val="009232B0"/>
    <w:rsid w:val="009239F8"/>
    <w:rsid w:val="00924A67"/>
    <w:rsid w:val="00924B40"/>
    <w:rsid w:val="0092542A"/>
    <w:rsid w:val="00925747"/>
    <w:rsid w:val="00926061"/>
    <w:rsid w:val="00926596"/>
    <w:rsid w:val="00926A9A"/>
    <w:rsid w:val="00926EDF"/>
    <w:rsid w:val="00926F68"/>
    <w:rsid w:val="00926F9F"/>
    <w:rsid w:val="00927CD6"/>
    <w:rsid w:val="00927EE8"/>
    <w:rsid w:val="00927F04"/>
    <w:rsid w:val="00932F46"/>
    <w:rsid w:val="00933029"/>
    <w:rsid w:val="0093381F"/>
    <w:rsid w:val="00933CEA"/>
    <w:rsid w:val="00933F83"/>
    <w:rsid w:val="00934273"/>
    <w:rsid w:val="00934326"/>
    <w:rsid w:val="00934648"/>
    <w:rsid w:val="009357F7"/>
    <w:rsid w:val="00936129"/>
    <w:rsid w:val="00937F97"/>
    <w:rsid w:val="009401E4"/>
    <w:rsid w:val="0094163F"/>
    <w:rsid w:val="00941DBF"/>
    <w:rsid w:val="00942968"/>
    <w:rsid w:val="00943416"/>
    <w:rsid w:val="00943985"/>
    <w:rsid w:val="00943BA6"/>
    <w:rsid w:val="00944B92"/>
    <w:rsid w:val="00946422"/>
    <w:rsid w:val="009466CD"/>
    <w:rsid w:val="00946B6A"/>
    <w:rsid w:val="009508D9"/>
    <w:rsid w:val="00950E70"/>
    <w:rsid w:val="00951B0C"/>
    <w:rsid w:val="00953AEA"/>
    <w:rsid w:val="00954CD9"/>
    <w:rsid w:val="00954E30"/>
    <w:rsid w:val="009568A8"/>
    <w:rsid w:val="009568A9"/>
    <w:rsid w:val="009603EB"/>
    <w:rsid w:val="00960EFB"/>
    <w:rsid w:val="00961988"/>
    <w:rsid w:val="00961C47"/>
    <w:rsid w:val="0096224D"/>
    <w:rsid w:val="00962F60"/>
    <w:rsid w:val="009639EE"/>
    <w:rsid w:val="009658F9"/>
    <w:rsid w:val="00967075"/>
    <w:rsid w:val="009677B5"/>
    <w:rsid w:val="00967F29"/>
    <w:rsid w:val="00967FC6"/>
    <w:rsid w:val="00970ADA"/>
    <w:rsid w:val="00971E65"/>
    <w:rsid w:val="00971EBE"/>
    <w:rsid w:val="00971FC0"/>
    <w:rsid w:val="009724A8"/>
    <w:rsid w:val="009725BC"/>
    <w:rsid w:val="009734F2"/>
    <w:rsid w:val="00973C7C"/>
    <w:rsid w:val="00974850"/>
    <w:rsid w:val="009753A1"/>
    <w:rsid w:val="00975575"/>
    <w:rsid w:val="00975D58"/>
    <w:rsid w:val="00975F40"/>
    <w:rsid w:val="0097695D"/>
    <w:rsid w:val="00976E58"/>
    <w:rsid w:val="00976E7F"/>
    <w:rsid w:val="009771F9"/>
    <w:rsid w:val="009803EC"/>
    <w:rsid w:val="009805A2"/>
    <w:rsid w:val="00980624"/>
    <w:rsid w:val="00980805"/>
    <w:rsid w:val="00980979"/>
    <w:rsid w:val="00980C07"/>
    <w:rsid w:val="00980F00"/>
    <w:rsid w:val="009819B4"/>
    <w:rsid w:val="009824BF"/>
    <w:rsid w:val="0098316C"/>
    <w:rsid w:val="009839B2"/>
    <w:rsid w:val="009851B0"/>
    <w:rsid w:val="00985CC0"/>
    <w:rsid w:val="009860E4"/>
    <w:rsid w:val="00986304"/>
    <w:rsid w:val="00987373"/>
    <w:rsid w:val="009875E6"/>
    <w:rsid w:val="00987854"/>
    <w:rsid w:val="0099006F"/>
    <w:rsid w:val="009903FD"/>
    <w:rsid w:val="009905D9"/>
    <w:rsid w:val="009906FD"/>
    <w:rsid w:val="00990BE7"/>
    <w:rsid w:val="009919C8"/>
    <w:rsid w:val="0099246F"/>
    <w:rsid w:val="009930D4"/>
    <w:rsid w:val="00995503"/>
    <w:rsid w:val="0099650F"/>
    <w:rsid w:val="00996B40"/>
    <w:rsid w:val="0099724B"/>
    <w:rsid w:val="009974D0"/>
    <w:rsid w:val="009A0300"/>
    <w:rsid w:val="009A07A8"/>
    <w:rsid w:val="009A083C"/>
    <w:rsid w:val="009A0985"/>
    <w:rsid w:val="009A0E04"/>
    <w:rsid w:val="009A22B2"/>
    <w:rsid w:val="009A26E2"/>
    <w:rsid w:val="009A33DC"/>
    <w:rsid w:val="009A3C33"/>
    <w:rsid w:val="009A403E"/>
    <w:rsid w:val="009A407F"/>
    <w:rsid w:val="009A6F2F"/>
    <w:rsid w:val="009B0755"/>
    <w:rsid w:val="009B0C63"/>
    <w:rsid w:val="009B11DF"/>
    <w:rsid w:val="009B148E"/>
    <w:rsid w:val="009B1B56"/>
    <w:rsid w:val="009B1F92"/>
    <w:rsid w:val="009B368C"/>
    <w:rsid w:val="009B3FD6"/>
    <w:rsid w:val="009B4449"/>
    <w:rsid w:val="009B4653"/>
    <w:rsid w:val="009B470C"/>
    <w:rsid w:val="009B4F4B"/>
    <w:rsid w:val="009B5505"/>
    <w:rsid w:val="009B5753"/>
    <w:rsid w:val="009B6CCB"/>
    <w:rsid w:val="009B7036"/>
    <w:rsid w:val="009B73EE"/>
    <w:rsid w:val="009C0D67"/>
    <w:rsid w:val="009C1967"/>
    <w:rsid w:val="009C2DD6"/>
    <w:rsid w:val="009C37D0"/>
    <w:rsid w:val="009C4385"/>
    <w:rsid w:val="009C4EB5"/>
    <w:rsid w:val="009C56D4"/>
    <w:rsid w:val="009C7555"/>
    <w:rsid w:val="009D0257"/>
    <w:rsid w:val="009D103E"/>
    <w:rsid w:val="009D1DFD"/>
    <w:rsid w:val="009D6929"/>
    <w:rsid w:val="009E18B3"/>
    <w:rsid w:val="009E207E"/>
    <w:rsid w:val="009E4220"/>
    <w:rsid w:val="009E499F"/>
    <w:rsid w:val="009E4E43"/>
    <w:rsid w:val="009E61BB"/>
    <w:rsid w:val="009E6E46"/>
    <w:rsid w:val="009E77DB"/>
    <w:rsid w:val="009E7B3F"/>
    <w:rsid w:val="009F0606"/>
    <w:rsid w:val="009F1514"/>
    <w:rsid w:val="009F3081"/>
    <w:rsid w:val="009F3844"/>
    <w:rsid w:val="009F49F9"/>
    <w:rsid w:val="009F5480"/>
    <w:rsid w:val="009F56DF"/>
    <w:rsid w:val="009F64EE"/>
    <w:rsid w:val="009F7675"/>
    <w:rsid w:val="009F7E74"/>
    <w:rsid w:val="00A00B23"/>
    <w:rsid w:val="00A01E71"/>
    <w:rsid w:val="00A02660"/>
    <w:rsid w:val="00A028D5"/>
    <w:rsid w:val="00A04842"/>
    <w:rsid w:val="00A04CBB"/>
    <w:rsid w:val="00A0522B"/>
    <w:rsid w:val="00A060F0"/>
    <w:rsid w:val="00A061DE"/>
    <w:rsid w:val="00A0756C"/>
    <w:rsid w:val="00A10BE7"/>
    <w:rsid w:val="00A1186E"/>
    <w:rsid w:val="00A1198B"/>
    <w:rsid w:val="00A11A3D"/>
    <w:rsid w:val="00A12FC8"/>
    <w:rsid w:val="00A134DE"/>
    <w:rsid w:val="00A14328"/>
    <w:rsid w:val="00A14B85"/>
    <w:rsid w:val="00A14C60"/>
    <w:rsid w:val="00A15682"/>
    <w:rsid w:val="00A159BA"/>
    <w:rsid w:val="00A15D5B"/>
    <w:rsid w:val="00A16403"/>
    <w:rsid w:val="00A223D8"/>
    <w:rsid w:val="00A229C9"/>
    <w:rsid w:val="00A25706"/>
    <w:rsid w:val="00A26386"/>
    <w:rsid w:val="00A26838"/>
    <w:rsid w:val="00A26EA3"/>
    <w:rsid w:val="00A32DA5"/>
    <w:rsid w:val="00A342A9"/>
    <w:rsid w:val="00A35BB9"/>
    <w:rsid w:val="00A35E34"/>
    <w:rsid w:val="00A3634F"/>
    <w:rsid w:val="00A37B6E"/>
    <w:rsid w:val="00A4018D"/>
    <w:rsid w:val="00A402C7"/>
    <w:rsid w:val="00A40CD7"/>
    <w:rsid w:val="00A41443"/>
    <w:rsid w:val="00A42599"/>
    <w:rsid w:val="00A42FC4"/>
    <w:rsid w:val="00A43582"/>
    <w:rsid w:val="00A43E50"/>
    <w:rsid w:val="00A4537F"/>
    <w:rsid w:val="00A4575B"/>
    <w:rsid w:val="00A46065"/>
    <w:rsid w:val="00A460C7"/>
    <w:rsid w:val="00A47F9D"/>
    <w:rsid w:val="00A50201"/>
    <w:rsid w:val="00A50A13"/>
    <w:rsid w:val="00A50B01"/>
    <w:rsid w:val="00A522AC"/>
    <w:rsid w:val="00A52442"/>
    <w:rsid w:val="00A53357"/>
    <w:rsid w:val="00A533DB"/>
    <w:rsid w:val="00A54523"/>
    <w:rsid w:val="00A546B5"/>
    <w:rsid w:val="00A546C3"/>
    <w:rsid w:val="00A54E19"/>
    <w:rsid w:val="00A55BED"/>
    <w:rsid w:val="00A55E0C"/>
    <w:rsid w:val="00A5610D"/>
    <w:rsid w:val="00A561AD"/>
    <w:rsid w:val="00A56C8C"/>
    <w:rsid w:val="00A57A19"/>
    <w:rsid w:val="00A6116F"/>
    <w:rsid w:val="00A613FA"/>
    <w:rsid w:val="00A61E05"/>
    <w:rsid w:val="00A61EC0"/>
    <w:rsid w:val="00A623D7"/>
    <w:rsid w:val="00A62F31"/>
    <w:rsid w:val="00A62F58"/>
    <w:rsid w:val="00A6329A"/>
    <w:rsid w:val="00A63A4F"/>
    <w:rsid w:val="00A660F6"/>
    <w:rsid w:val="00A6677A"/>
    <w:rsid w:val="00A667D9"/>
    <w:rsid w:val="00A6691C"/>
    <w:rsid w:val="00A671B3"/>
    <w:rsid w:val="00A67CDE"/>
    <w:rsid w:val="00A67FD3"/>
    <w:rsid w:val="00A702EA"/>
    <w:rsid w:val="00A70C1D"/>
    <w:rsid w:val="00A70C33"/>
    <w:rsid w:val="00A70CD5"/>
    <w:rsid w:val="00A72E4A"/>
    <w:rsid w:val="00A73A9B"/>
    <w:rsid w:val="00A74161"/>
    <w:rsid w:val="00A750D5"/>
    <w:rsid w:val="00A75612"/>
    <w:rsid w:val="00A80735"/>
    <w:rsid w:val="00A81B19"/>
    <w:rsid w:val="00A81C32"/>
    <w:rsid w:val="00A81CDD"/>
    <w:rsid w:val="00A81D20"/>
    <w:rsid w:val="00A821E5"/>
    <w:rsid w:val="00A835C7"/>
    <w:rsid w:val="00A83E90"/>
    <w:rsid w:val="00A84D35"/>
    <w:rsid w:val="00A87C30"/>
    <w:rsid w:val="00A91145"/>
    <w:rsid w:val="00A91B17"/>
    <w:rsid w:val="00A933C4"/>
    <w:rsid w:val="00A93A8A"/>
    <w:rsid w:val="00A944F6"/>
    <w:rsid w:val="00A94F2C"/>
    <w:rsid w:val="00A95796"/>
    <w:rsid w:val="00A9792A"/>
    <w:rsid w:val="00A97E43"/>
    <w:rsid w:val="00AA0477"/>
    <w:rsid w:val="00AA16E3"/>
    <w:rsid w:val="00AA209B"/>
    <w:rsid w:val="00AA274E"/>
    <w:rsid w:val="00AA2E0D"/>
    <w:rsid w:val="00AA334F"/>
    <w:rsid w:val="00AA40AD"/>
    <w:rsid w:val="00AA44E1"/>
    <w:rsid w:val="00AA4BA2"/>
    <w:rsid w:val="00AA58A8"/>
    <w:rsid w:val="00AA6518"/>
    <w:rsid w:val="00AA69C2"/>
    <w:rsid w:val="00AA6C95"/>
    <w:rsid w:val="00AB0000"/>
    <w:rsid w:val="00AB0C47"/>
    <w:rsid w:val="00AB2831"/>
    <w:rsid w:val="00AB32BC"/>
    <w:rsid w:val="00AB34C5"/>
    <w:rsid w:val="00AB4B8B"/>
    <w:rsid w:val="00AB6981"/>
    <w:rsid w:val="00AB7B7F"/>
    <w:rsid w:val="00AC0648"/>
    <w:rsid w:val="00AC0ACE"/>
    <w:rsid w:val="00AC0C86"/>
    <w:rsid w:val="00AC13D3"/>
    <w:rsid w:val="00AC26A4"/>
    <w:rsid w:val="00AC284A"/>
    <w:rsid w:val="00AC34C0"/>
    <w:rsid w:val="00AC55D7"/>
    <w:rsid w:val="00AC583E"/>
    <w:rsid w:val="00AC7F2C"/>
    <w:rsid w:val="00AD1D24"/>
    <w:rsid w:val="00AD2B7E"/>
    <w:rsid w:val="00AD2DE7"/>
    <w:rsid w:val="00AD36E2"/>
    <w:rsid w:val="00AD37A9"/>
    <w:rsid w:val="00AD3A20"/>
    <w:rsid w:val="00AD3CB2"/>
    <w:rsid w:val="00AD49F6"/>
    <w:rsid w:val="00AD506F"/>
    <w:rsid w:val="00AD54FA"/>
    <w:rsid w:val="00AD585B"/>
    <w:rsid w:val="00AD5DF3"/>
    <w:rsid w:val="00AE03D2"/>
    <w:rsid w:val="00AE0558"/>
    <w:rsid w:val="00AE0D85"/>
    <w:rsid w:val="00AE120F"/>
    <w:rsid w:val="00AE158C"/>
    <w:rsid w:val="00AE1A53"/>
    <w:rsid w:val="00AE258C"/>
    <w:rsid w:val="00AE3EB7"/>
    <w:rsid w:val="00AE3F20"/>
    <w:rsid w:val="00AE62FF"/>
    <w:rsid w:val="00AE66B4"/>
    <w:rsid w:val="00AE7212"/>
    <w:rsid w:val="00AF0D45"/>
    <w:rsid w:val="00AF2CA3"/>
    <w:rsid w:val="00AF334D"/>
    <w:rsid w:val="00AF3976"/>
    <w:rsid w:val="00AF3B37"/>
    <w:rsid w:val="00AF3E10"/>
    <w:rsid w:val="00AF3FF6"/>
    <w:rsid w:val="00AF4905"/>
    <w:rsid w:val="00AF4BD8"/>
    <w:rsid w:val="00AF4BDE"/>
    <w:rsid w:val="00AF6291"/>
    <w:rsid w:val="00AF63CB"/>
    <w:rsid w:val="00AF663C"/>
    <w:rsid w:val="00B012FD"/>
    <w:rsid w:val="00B01340"/>
    <w:rsid w:val="00B01857"/>
    <w:rsid w:val="00B01DB6"/>
    <w:rsid w:val="00B01F72"/>
    <w:rsid w:val="00B02DE0"/>
    <w:rsid w:val="00B03104"/>
    <w:rsid w:val="00B04387"/>
    <w:rsid w:val="00B045D8"/>
    <w:rsid w:val="00B04AF3"/>
    <w:rsid w:val="00B04F7F"/>
    <w:rsid w:val="00B0673D"/>
    <w:rsid w:val="00B07551"/>
    <w:rsid w:val="00B07554"/>
    <w:rsid w:val="00B07EE1"/>
    <w:rsid w:val="00B111E4"/>
    <w:rsid w:val="00B11927"/>
    <w:rsid w:val="00B12779"/>
    <w:rsid w:val="00B12F7F"/>
    <w:rsid w:val="00B1322B"/>
    <w:rsid w:val="00B1325A"/>
    <w:rsid w:val="00B136A5"/>
    <w:rsid w:val="00B16AC4"/>
    <w:rsid w:val="00B20229"/>
    <w:rsid w:val="00B205BB"/>
    <w:rsid w:val="00B20FDB"/>
    <w:rsid w:val="00B211DB"/>
    <w:rsid w:val="00B21227"/>
    <w:rsid w:val="00B2126F"/>
    <w:rsid w:val="00B21E70"/>
    <w:rsid w:val="00B22FE7"/>
    <w:rsid w:val="00B24747"/>
    <w:rsid w:val="00B249FD"/>
    <w:rsid w:val="00B24EB1"/>
    <w:rsid w:val="00B25593"/>
    <w:rsid w:val="00B25A16"/>
    <w:rsid w:val="00B261A2"/>
    <w:rsid w:val="00B2799A"/>
    <w:rsid w:val="00B27F51"/>
    <w:rsid w:val="00B300B0"/>
    <w:rsid w:val="00B30335"/>
    <w:rsid w:val="00B30886"/>
    <w:rsid w:val="00B31249"/>
    <w:rsid w:val="00B31C2F"/>
    <w:rsid w:val="00B31EDE"/>
    <w:rsid w:val="00B329C9"/>
    <w:rsid w:val="00B33AE6"/>
    <w:rsid w:val="00B340EC"/>
    <w:rsid w:val="00B3551C"/>
    <w:rsid w:val="00B35D51"/>
    <w:rsid w:val="00B36045"/>
    <w:rsid w:val="00B40125"/>
    <w:rsid w:val="00B41A5B"/>
    <w:rsid w:val="00B41FCE"/>
    <w:rsid w:val="00B429D0"/>
    <w:rsid w:val="00B43120"/>
    <w:rsid w:val="00B4325F"/>
    <w:rsid w:val="00B44568"/>
    <w:rsid w:val="00B451CB"/>
    <w:rsid w:val="00B45D36"/>
    <w:rsid w:val="00B45EF0"/>
    <w:rsid w:val="00B46509"/>
    <w:rsid w:val="00B46CDC"/>
    <w:rsid w:val="00B4748F"/>
    <w:rsid w:val="00B47D18"/>
    <w:rsid w:val="00B5058C"/>
    <w:rsid w:val="00B51A2C"/>
    <w:rsid w:val="00B52DA4"/>
    <w:rsid w:val="00B534BA"/>
    <w:rsid w:val="00B53FCB"/>
    <w:rsid w:val="00B54E47"/>
    <w:rsid w:val="00B5534C"/>
    <w:rsid w:val="00B564AA"/>
    <w:rsid w:val="00B566A1"/>
    <w:rsid w:val="00B566FA"/>
    <w:rsid w:val="00B57401"/>
    <w:rsid w:val="00B612AD"/>
    <w:rsid w:val="00B616D9"/>
    <w:rsid w:val="00B6190B"/>
    <w:rsid w:val="00B62126"/>
    <w:rsid w:val="00B623B1"/>
    <w:rsid w:val="00B62857"/>
    <w:rsid w:val="00B63AE7"/>
    <w:rsid w:val="00B63D3D"/>
    <w:rsid w:val="00B64FA2"/>
    <w:rsid w:val="00B65A89"/>
    <w:rsid w:val="00B660A8"/>
    <w:rsid w:val="00B67E2E"/>
    <w:rsid w:val="00B702A1"/>
    <w:rsid w:val="00B716F3"/>
    <w:rsid w:val="00B72762"/>
    <w:rsid w:val="00B72A98"/>
    <w:rsid w:val="00B73A0E"/>
    <w:rsid w:val="00B74BE2"/>
    <w:rsid w:val="00B762F3"/>
    <w:rsid w:val="00B76A46"/>
    <w:rsid w:val="00B800C9"/>
    <w:rsid w:val="00B80182"/>
    <w:rsid w:val="00B81B91"/>
    <w:rsid w:val="00B8251B"/>
    <w:rsid w:val="00B8294A"/>
    <w:rsid w:val="00B82CA0"/>
    <w:rsid w:val="00B82DBB"/>
    <w:rsid w:val="00B83803"/>
    <w:rsid w:val="00B838AF"/>
    <w:rsid w:val="00B8398D"/>
    <w:rsid w:val="00B86699"/>
    <w:rsid w:val="00B869A9"/>
    <w:rsid w:val="00B87E4C"/>
    <w:rsid w:val="00B904ED"/>
    <w:rsid w:val="00B9072D"/>
    <w:rsid w:val="00B91C7A"/>
    <w:rsid w:val="00B94402"/>
    <w:rsid w:val="00B95AE5"/>
    <w:rsid w:val="00B95EFB"/>
    <w:rsid w:val="00B96462"/>
    <w:rsid w:val="00B9747D"/>
    <w:rsid w:val="00B97782"/>
    <w:rsid w:val="00BA0EC8"/>
    <w:rsid w:val="00BA12AA"/>
    <w:rsid w:val="00BA141D"/>
    <w:rsid w:val="00BA175D"/>
    <w:rsid w:val="00BA1852"/>
    <w:rsid w:val="00BA19C7"/>
    <w:rsid w:val="00BA19F2"/>
    <w:rsid w:val="00BA3644"/>
    <w:rsid w:val="00BA3F71"/>
    <w:rsid w:val="00BA4806"/>
    <w:rsid w:val="00BA5D54"/>
    <w:rsid w:val="00BA5FFB"/>
    <w:rsid w:val="00BA75B6"/>
    <w:rsid w:val="00BA7A39"/>
    <w:rsid w:val="00BB0053"/>
    <w:rsid w:val="00BB06CE"/>
    <w:rsid w:val="00BB09A7"/>
    <w:rsid w:val="00BB0B0E"/>
    <w:rsid w:val="00BB166E"/>
    <w:rsid w:val="00BB171C"/>
    <w:rsid w:val="00BB1833"/>
    <w:rsid w:val="00BB1B78"/>
    <w:rsid w:val="00BB3DEC"/>
    <w:rsid w:val="00BB4CA8"/>
    <w:rsid w:val="00BB718B"/>
    <w:rsid w:val="00BB74EF"/>
    <w:rsid w:val="00BC1FE8"/>
    <w:rsid w:val="00BC236B"/>
    <w:rsid w:val="00BC2BFD"/>
    <w:rsid w:val="00BC3BF2"/>
    <w:rsid w:val="00BC3EFF"/>
    <w:rsid w:val="00BC4A60"/>
    <w:rsid w:val="00BC5E61"/>
    <w:rsid w:val="00BC5EAC"/>
    <w:rsid w:val="00BC6305"/>
    <w:rsid w:val="00BC736A"/>
    <w:rsid w:val="00BC73E4"/>
    <w:rsid w:val="00BC7F6E"/>
    <w:rsid w:val="00BD1F4C"/>
    <w:rsid w:val="00BD2084"/>
    <w:rsid w:val="00BD2407"/>
    <w:rsid w:val="00BD2720"/>
    <w:rsid w:val="00BD3F56"/>
    <w:rsid w:val="00BD4852"/>
    <w:rsid w:val="00BD5B21"/>
    <w:rsid w:val="00BD672D"/>
    <w:rsid w:val="00BE03B1"/>
    <w:rsid w:val="00BE1BDC"/>
    <w:rsid w:val="00BE1D0E"/>
    <w:rsid w:val="00BE1F61"/>
    <w:rsid w:val="00BE26FA"/>
    <w:rsid w:val="00BE2871"/>
    <w:rsid w:val="00BE2CAE"/>
    <w:rsid w:val="00BE31B1"/>
    <w:rsid w:val="00BE498A"/>
    <w:rsid w:val="00BE4A25"/>
    <w:rsid w:val="00BE571B"/>
    <w:rsid w:val="00BE7377"/>
    <w:rsid w:val="00BF04FE"/>
    <w:rsid w:val="00BF0BEF"/>
    <w:rsid w:val="00BF2BC2"/>
    <w:rsid w:val="00BF2DB2"/>
    <w:rsid w:val="00BF3940"/>
    <w:rsid w:val="00BF52A6"/>
    <w:rsid w:val="00BF5D81"/>
    <w:rsid w:val="00BF6258"/>
    <w:rsid w:val="00BF6578"/>
    <w:rsid w:val="00BF7A9B"/>
    <w:rsid w:val="00C003A9"/>
    <w:rsid w:val="00C00C3D"/>
    <w:rsid w:val="00C027C3"/>
    <w:rsid w:val="00C028FF"/>
    <w:rsid w:val="00C047C0"/>
    <w:rsid w:val="00C055B9"/>
    <w:rsid w:val="00C05E26"/>
    <w:rsid w:val="00C05FFB"/>
    <w:rsid w:val="00C063C8"/>
    <w:rsid w:val="00C06409"/>
    <w:rsid w:val="00C103F8"/>
    <w:rsid w:val="00C11BBB"/>
    <w:rsid w:val="00C1288B"/>
    <w:rsid w:val="00C13DD1"/>
    <w:rsid w:val="00C14986"/>
    <w:rsid w:val="00C14F6A"/>
    <w:rsid w:val="00C15B32"/>
    <w:rsid w:val="00C168BE"/>
    <w:rsid w:val="00C16AAE"/>
    <w:rsid w:val="00C17717"/>
    <w:rsid w:val="00C17E4E"/>
    <w:rsid w:val="00C21266"/>
    <w:rsid w:val="00C213ED"/>
    <w:rsid w:val="00C2293F"/>
    <w:rsid w:val="00C242D0"/>
    <w:rsid w:val="00C24360"/>
    <w:rsid w:val="00C248D1"/>
    <w:rsid w:val="00C24A15"/>
    <w:rsid w:val="00C24BE3"/>
    <w:rsid w:val="00C2540F"/>
    <w:rsid w:val="00C26AE8"/>
    <w:rsid w:val="00C302FC"/>
    <w:rsid w:val="00C308B3"/>
    <w:rsid w:val="00C308FF"/>
    <w:rsid w:val="00C3095C"/>
    <w:rsid w:val="00C30B7A"/>
    <w:rsid w:val="00C318CC"/>
    <w:rsid w:val="00C321B3"/>
    <w:rsid w:val="00C3259A"/>
    <w:rsid w:val="00C333A5"/>
    <w:rsid w:val="00C33792"/>
    <w:rsid w:val="00C34624"/>
    <w:rsid w:val="00C36F3A"/>
    <w:rsid w:val="00C3714E"/>
    <w:rsid w:val="00C37CF5"/>
    <w:rsid w:val="00C40285"/>
    <w:rsid w:val="00C416AC"/>
    <w:rsid w:val="00C43175"/>
    <w:rsid w:val="00C4495D"/>
    <w:rsid w:val="00C45112"/>
    <w:rsid w:val="00C45A1A"/>
    <w:rsid w:val="00C46136"/>
    <w:rsid w:val="00C505FE"/>
    <w:rsid w:val="00C510B0"/>
    <w:rsid w:val="00C513B9"/>
    <w:rsid w:val="00C517D7"/>
    <w:rsid w:val="00C52D6B"/>
    <w:rsid w:val="00C552EE"/>
    <w:rsid w:val="00C553D5"/>
    <w:rsid w:val="00C5549A"/>
    <w:rsid w:val="00C571F5"/>
    <w:rsid w:val="00C575B9"/>
    <w:rsid w:val="00C604D3"/>
    <w:rsid w:val="00C60845"/>
    <w:rsid w:val="00C6098A"/>
    <w:rsid w:val="00C60BB4"/>
    <w:rsid w:val="00C60DD5"/>
    <w:rsid w:val="00C6329E"/>
    <w:rsid w:val="00C64B9F"/>
    <w:rsid w:val="00C6506E"/>
    <w:rsid w:val="00C652F8"/>
    <w:rsid w:val="00C65C48"/>
    <w:rsid w:val="00C67255"/>
    <w:rsid w:val="00C674B5"/>
    <w:rsid w:val="00C67E64"/>
    <w:rsid w:val="00C70261"/>
    <w:rsid w:val="00C70694"/>
    <w:rsid w:val="00C70BD5"/>
    <w:rsid w:val="00C719AE"/>
    <w:rsid w:val="00C71D4F"/>
    <w:rsid w:val="00C72F50"/>
    <w:rsid w:val="00C7375B"/>
    <w:rsid w:val="00C73E4E"/>
    <w:rsid w:val="00C74DF6"/>
    <w:rsid w:val="00C74E86"/>
    <w:rsid w:val="00C7689B"/>
    <w:rsid w:val="00C80185"/>
    <w:rsid w:val="00C801E4"/>
    <w:rsid w:val="00C80DCF"/>
    <w:rsid w:val="00C8137E"/>
    <w:rsid w:val="00C813C4"/>
    <w:rsid w:val="00C81A14"/>
    <w:rsid w:val="00C83C06"/>
    <w:rsid w:val="00C84658"/>
    <w:rsid w:val="00C864AC"/>
    <w:rsid w:val="00C867B3"/>
    <w:rsid w:val="00C86E79"/>
    <w:rsid w:val="00C87431"/>
    <w:rsid w:val="00C9091D"/>
    <w:rsid w:val="00C9098F"/>
    <w:rsid w:val="00C90F63"/>
    <w:rsid w:val="00C93838"/>
    <w:rsid w:val="00C93BBE"/>
    <w:rsid w:val="00C93FCB"/>
    <w:rsid w:val="00C95F00"/>
    <w:rsid w:val="00C95F21"/>
    <w:rsid w:val="00C96A4B"/>
    <w:rsid w:val="00C97681"/>
    <w:rsid w:val="00C97825"/>
    <w:rsid w:val="00C97A66"/>
    <w:rsid w:val="00CA0BF5"/>
    <w:rsid w:val="00CA20E8"/>
    <w:rsid w:val="00CA26BD"/>
    <w:rsid w:val="00CA2796"/>
    <w:rsid w:val="00CA36D1"/>
    <w:rsid w:val="00CA42EA"/>
    <w:rsid w:val="00CA4887"/>
    <w:rsid w:val="00CA5271"/>
    <w:rsid w:val="00CA52EB"/>
    <w:rsid w:val="00CA63AB"/>
    <w:rsid w:val="00CA66B4"/>
    <w:rsid w:val="00CA6A7C"/>
    <w:rsid w:val="00CA79E0"/>
    <w:rsid w:val="00CB046E"/>
    <w:rsid w:val="00CB0845"/>
    <w:rsid w:val="00CB0DC0"/>
    <w:rsid w:val="00CB1FFD"/>
    <w:rsid w:val="00CB291D"/>
    <w:rsid w:val="00CB2CAE"/>
    <w:rsid w:val="00CB3032"/>
    <w:rsid w:val="00CB305B"/>
    <w:rsid w:val="00CB3F33"/>
    <w:rsid w:val="00CB407B"/>
    <w:rsid w:val="00CB6B8C"/>
    <w:rsid w:val="00CB7980"/>
    <w:rsid w:val="00CC048A"/>
    <w:rsid w:val="00CC09DF"/>
    <w:rsid w:val="00CC0A7D"/>
    <w:rsid w:val="00CC0C5B"/>
    <w:rsid w:val="00CC17CB"/>
    <w:rsid w:val="00CC1E0C"/>
    <w:rsid w:val="00CC1F27"/>
    <w:rsid w:val="00CC2402"/>
    <w:rsid w:val="00CC24F8"/>
    <w:rsid w:val="00CC26FE"/>
    <w:rsid w:val="00CC2B4D"/>
    <w:rsid w:val="00CC4047"/>
    <w:rsid w:val="00CC65D0"/>
    <w:rsid w:val="00CC724E"/>
    <w:rsid w:val="00CC7923"/>
    <w:rsid w:val="00CD0F67"/>
    <w:rsid w:val="00CD0FBE"/>
    <w:rsid w:val="00CD165E"/>
    <w:rsid w:val="00CD190A"/>
    <w:rsid w:val="00CD26E8"/>
    <w:rsid w:val="00CD3740"/>
    <w:rsid w:val="00CD3A17"/>
    <w:rsid w:val="00CD3F2B"/>
    <w:rsid w:val="00CD4592"/>
    <w:rsid w:val="00CD478B"/>
    <w:rsid w:val="00CD49BE"/>
    <w:rsid w:val="00CD4C35"/>
    <w:rsid w:val="00CD4FD5"/>
    <w:rsid w:val="00CD75A6"/>
    <w:rsid w:val="00CD7FE2"/>
    <w:rsid w:val="00CE0369"/>
    <w:rsid w:val="00CE1A04"/>
    <w:rsid w:val="00CE1DCD"/>
    <w:rsid w:val="00CE21A1"/>
    <w:rsid w:val="00CE24C8"/>
    <w:rsid w:val="00CE2715"/>
    <w:rsid w:val="00CE28DE"/>
    <w:rsid w:val="00CE2E3C"/>
    <w:rsid w:val="00CE31AE"/>
    <w:rsid w:val="00CE40EF"/>
    <w:rsid w:val="00CE45ED"/>
    <w:rsid w:val="00CE4663"/>
    <w:rsid w:val="00CE49C3"/>
    <w:rsid w:val="00CE4F4D"/>
    <w:rsid w:val="00CE4F57"/>
    <w:rsid w:val="00CE5099"/>
    <w:rsid w:val="00CE50A2"/>
    <w:rsid w:val="00CE5323"/>
    <w:rsid w:val="00CE634E"/>
    <w:rsid w:val="00CE70FC"/>
    <w:rsid w:val="00CE748F"/>
    <w:rsid w:val="00CE793F"/>
    <w:rsid w:val="00CE7C68"/>
    <w:rsid w:val="00CE7D25"/>
    <w:rsid w:val="00CF11E4"/>
    <w:rsid w:val="00CF132E"/>
    <w:rsid w:val="00CF14C3"/>
    <w:rsid w:val="00CF1867"/>
    <w:rsid w:val="00CF1C76"/>
    <w:rsid w:val="00CF2829"/>
    <w:rsid w:val="00CF2A5B"/>
    <w:rsid w:val="00CF2C11"/>
    <w:rsid w:val="00CF2F1C"/>
    <w:rsid w:val="00CF3501"/>
    <w:rsid w:val="00CF3AFC"/>
    <w:rsid w:val="00CF3BDB"/>
    <w:rsid w:val="00CF3C5A"/>
    <w:rsid w:val="00CF4047"/>
    <w:rsid w:val="00CF4DFB"/>
    <w:rsid w:val="00CF6B87"/>
    <w:rsid w:val="00CF7972"/>
    <w:rsid w:val="00CF7BE8"/>
    <w:rsid w:val="00D0005F"/>
    <w:rsid w:val="00D000B1"/>
    <w:rsid w:val="00D013D0"/>
    <w:rsid w:val="00D01B86"/>
    <w:rsid w:val="00D01C99"/>
    <w:rsid w:val="00D02A7D"/>
    <w:rsid w:val="00D02DEB"/>
    <w:rsid w:val="00D03128"/>
    <w:rsid w:val="00D03AEB"/>
    <w:rsid w:val="00D051D7"/>
    <w:rsid w:val="00D05291"/>
    <w:rsid w:val="00D06D6C"/>
    <w:rsid w:val="00D103C7"/>
    <w:rsid w:val="00D12155"/>
    <w:rsid w:val="00D130A7"/>
    <w:rsid w:val="00D138B1"/>
    <w:rsid w:val="00D14266"/>
    <w:rsid w:val="00D1646C"/>
    <w:rsid w:val="00D1687D"/>
    <w:rsid w:val="00D16E05"/>
    <w:rsid w:val="00D177B4"/>
    <w:rsid w:val="00D2127A"/>
    <w:rsid w:val="00D2264A"/>
    <w:rsid w:val="00D226E8"/>
    <w:rsid w:val="00D22BF5"/>
    <w:rsid w:val="00D24C05"/>
    <w:rsid w:val="00D24C85"/>
    <w:rsid w:val="00D250BD"/>
    <w:rsid w:val="00D25261"/>
    <w:rsid w:val="00D259E4"/>
    <w:rsid w:val="00D26C36"/>
    <w:rsid w:val="00D26D1B"/>
    <w:rsid w:val="00D2701D"/>
    <w:rsid w:val="00D27862"/>
    <w:rsid w:val="00D27F22"/>
    <w:rsid w:val="00D3123D"/>
    <w:rsid w:val="00D312C6"/>
    <w:rsid w:val="00D3186E"/>
    <w:rsid w:val="00D31B86"/>
    <w:rsid w:val="00D31D7F"/>
    <w:rsid w:val="00D31F2E"/>
    <w:rsid w:val="00D32755"/>
    <w:rsid w:val="00D33AFF"/>
    <w:rsid w:val="00D3420D"/>
    <w:rsid w:val="00D34F3A"/>
    <w:rsid w:val="00D36D17"/>
    <w:rsid w:val="00D3727B"/>
    <w:rsid w:val="00D40212"/>
    <w:rsid w:val="00D40D49"/>
    <w:rsid w:val="00D40DB2"/>
    <w:rsid w:val="00D41192"/>
    <w:rsid w:val="00D414E3"/>
    <w:rsid w:val="00D41826"/>
    <w:rsid w:val="00D41BDD"/>
    <w:rsid w:val="00D43DD5"/>
    <w:rsid w:val="00D4492D"/>
    <w:rsid w:val="00D44BB0"/>
    <w:rsid w:val="00D44C32"/>
    <w:rsid w:val="00D4549F"/>
    <w:rsid w:val="00D45FFF"/>
    <w:rsid w:val="00D47910"/>
    <w:rsid w:val="00D47DCC"/>
    <w:rsid w:val="00D51CF5"/>
    <w:rsid w:val="00D52850"/>
    <w:rsid w:val="00D52920"/>
    <w:rsid w:val="00D52E1D"/>
    <w:rsid w:val="00D534C2"/>
    <w:rsid w:val="00D53679"/>
    <w:rsid w:val="00D53821"/>
    <w:rsid w:val="00D53DEB"/>
    <w:rsid w:val="00D54074"/>
    <w:rsid w:val="00D546A5"/>
    <w:rsid w:val="00D546B8"/>
    <w:rsid w:val="00D55E94"/>
    <w:rsid w:val="00D5687A"/>
    <w:rsid w:val="00D578DF"/>
    <w:rsid w:val="00D57C16"/>
    <w:rsid w:val="00D60BC6"/>
    <w:rsid w:val="00D62012"/>
    <w:rsid w:val="00D6216C"/>
    <w:rsid w:val="00D63DA3"/>
    <w:rsid w:val="00D63EE3"/>
    <w:rsid w:val="00D640D8"/>
    <w:rsid w:val="00D64862"/>
    <w:rsid w:val="00D65105"/>
    <w:rsid w:val="00D651F8"/>
    <w:rsid w:val="00D66EDA"/>
    <w:rsid w:val="00D67F53"/>
    <w:rsid w:val="00D67F68"/>
    <w:rsid w:val="00D70512"/>
    <w:rsid w:val="00D72180"/>
    <w:rsid w:val="00D72934"/>
    <w:rsid w:val="00D72BAA"/>
    <w:rsid w:val="00D736A9"/>
    <w:rsid w:val="00D736B1"/>
    <w:rsid w:val="00D73959"/>
    <w:rsid w:val="00D741E2"/>
    <w:rsid w:val="00D74201"/>
    <w:rsid w:val="00D750F4"/>
    <w:rsid w:val="00D75116"/>
    <w:rsid w:val="00D75CBC"/>
    <w:rsid w:val="00D76177"/>
    <w:rsid w:val="00D764C5"/>
    <w:rsid w:val="00D76EE6"/>
    <w:rsid w:val="00D76FA8"/>
    <w:rsid w:val="00D772A4"/>
    <w:rsid w:val="00D773E3"/>
    <w:rsid w:val="00D807BD"/>
    <w:rsid w:val="00D815C8"/>
    <w:rsid w:val="00D81C15"/>
    <w:rsid w:val="00D82ACD"/>
    <w:rsid w:val="00D82D4A"/>
    <w:rsid w:val="00D82D98"/>
    <w:rsid w:val="00D82F27"/>
    <w:rsid w:val="00D82FF0"/>
    <w:rsid w:val="00D84B54"/>
    <w:rsid w:val="00D87163"/>
    <w:rsid w:val="00D87327"/>
    <w:rsid w:val="00D87A37"/>
    <w:rsid w:val="00D9013A"/>
    <w:rsid w:val="00D90275"/>
    <w:rsid w:val="00D90695"/>
    <w:rsid w:val="00D9096A"/>
    <w:rsid w:val="00D90E72"/>
    <w:rsid w:val="00D90F6C"/>
    <w:rsid w:val="00D915D4"/>
    <w:rsid w:val="00D917BE"/>
    <w:rsid w:val="00D92787"/>
    <w:rsid w:val="00D93FB1"/>
    <w:rsid w:val="00D95D58"/>
    <w:rsid w:val="00D962F0"/>
    <w:rsid w:val="00D9646F"/>
    <w:rsid w:val="00D9661B"/>
    <w:rsid w:val="00D968B5"/>
    <w:rsid w:val="00D96C6D"/>
    <w:rsid w:val="00DA146C"/>
    <w:rsid w:val="00DA21CC"/>
    <w:rsid w:val="00DA3FC9"/>
    <w:rsid w:val="00DA45D5"/>
    <w:rsid w:val="00DA5076"/>
    <w:rsid w:val="00DA50E6"/>
    <w:rsid w:val="00DA615A"/>
    <w:rsid w:val="00DA6CBA"/>
    <w:rsid w:val="00DA7BD6"/>
    <w:rsid w:val="00DA7C12"/>
    <w:rsid w:val="00DA7E14"/>
    <w:rsid w:val="00DB01C2"/>
    <w:rsid w:val="00DB09A9"/>
    <w:rsid w:val="00DB1F31"/>
    <w:rsid w:val="00DB78AE"/>
    <w:rsid w:val="00DC0D38"/>
    <w:rsid w:val="00DC129D"/>
    <w:rsid w:val="00DC1FD2"/>
    <w:rsid w:val="00DC25D7"/>
    <w:rsid w:val="00DC35FB"/>
    <w:rsid w:val="00DD0DB6"/>
    <w:rsid w:val="00DD1D16"/>
    <w:rsid w:val="00DD40FE"/>
    <w:rsid w:val="00DD4EAC"/>
    <w:rsid w:val="00DD57C0"/>
    <w:rsid w:val="00DD5967"/>
    <w:rsid w:val="00DD64F0"/>
    <w:rsid w:val="00DD65A9"/>
    <w:rsid w:val="00DD6610"/>
    <w:rsid w:val="00DD77B5"/>
    <w:rsid w:val="00DE165A"/>
    <w:rsid w:val="00DE17DC"/>
    <w:rsid w:val="00DE19D6"/>
    <w:rsid w:val="00DE2065"/>
    <w:rsid w:val="00DE2116"/>
    <w:rsid w:val="00DE2F41"/>
    <w:rsid w:val="00DE3566"/>
    <w:rsid w:val="00DE36A9"/>
    <w:rsid w:val="00DE3A0C"/>
    <w:rsid w:val="00DE4615"/>
    <w:rsid w:val="00DE4BB0"/>
    <w:rsid w:val="00DE5380"/>
    <w:rsid w:val="00DE545F"/>
    <w:rsid w:val="00DE550E"/>
    <w:rsid w:val="00DE58C4"/>
    <w:rsid w:val="00DE6011"/>
    <w:rsid w:val="00DE610F"/>
    <w:rsid w:val="00DE75C4"/>
    <w:rsid w:val="00DE7ABC"/>
    <w:rsid w:val="00DF0D35"/>
    <w:rsid w:val="00DF0E39"/>
    <w:rsid w:val="00DF0F0B"/>
    <w:rsid w:val="00DF1EB8"/>
    <w:rsid w:val="00DF2C4A"/>
    <w:rsid w:val="00DF3261"/>
    <w:rsid w:val="00DF3D79"/>
    <w:rsid w:val="00DF476E"/>
    <w:rsid w:val="00DF48CC"/>
    <w:rsid w:val="00DF5FCD"/>
    <w:rsid w:val="00DF60F0"/>
    <w:rsid w:val="00DF69C9"/>
    <w:rsid w:val="00DF7301"/>
    <w:rsid w:val="00DF7D5D"/>
    <w:rsid w:val="00DF7DE8"/>
    <w:rsid w:val="00DF7ED4"/>
    <w:rsid w:val="00E00102"/>
    <w:rsid w:val="00E02003"/>
    <w:rsid w:val="00E021E8"/>
    <w:rsid w:val="00E02D90"/>
    <w:rsid w:val="00E03DC8"/>
    <w:rsid w:val="00E03E42"/>
    <w:rsid w:val="00E0464A"/>
    <w:rsid w:val="00E04797"/>
    <w:rsid w:val="00E053D0"/>
    <w:rsid w:val="00E05496"/>
    <w:rsid w:val="00E0559E"/>
    <w:rsid w:val="00E060B2"/>
    <w:rsid w:val="00E10FCA"/>
    <w:rsid w:val="00E116A2"/>
    <w:rsid w:val="00E1174A"/>
    <w:rsid w:val="00E121B7"/>
    <w:rsid w:val="00E12F56"/>
    <w:rsid w:val="00E137C7"/>
    <w:rsid w:val="00E138C8"/>
    <w:rsid w:val="00E16398"/>
    <w:rsid w:val="00E164A9"/>
    <w:rsid w:val="00E167A4"/>
    <w:rsid w:val="00E17F7A"/>
    <w:rsid w:val="00E208A3"/>
    <w:rsid w:val="00E216AC"/>
    <w:rsid w:val="00E234BF"/>
    <w:rsid w:val="00E24A91"/>
    <w:rsid w:val="00E24E5C"/>
    <w:rsid w:val="00E25B4B"/>
    <w:rsid w:val="00E25E9E"/>
    <w:rsid w:val="00E26AD5"/>
    <w:rsid w:val="00E2735C"/>
    <w:rsid w:val="00E27975"/>
    <w:rsid w:val="00E30093"/>
    <w:rsid w:val="00E309A7"/>
    <w:rsid w:val="00E30CFB"/>
    <w:rsid w:val="00E3176A"/>
    <w:rsid w:val="00E3218D"/>
    <w:rsid w:val="00E32B1E"/>
    <w:rsid w:val="00E3436C"/>
    <w:rsid w:val="00E36108"/>
    <w:rsid w:val="00E374A4"/>
    <w:rsid w:val="00E37BBF"/>
    <w:rsid w:val="00E4127B"/>
    <w:rsid w:val="00E415D6"/>
    <w:rsid w:val="00E41AF7"/>
    <w:rsid w:val="00E427B7"/>
    <w:rsid w:val="00E43424"/>
    <w:rsid w:val="00E43620"/>
    <w:rsid w:val="00E438EB"/>
    <w:rsid w:val="00E4419D"/>
    <w:rsid w:val="00E4542E"/>
    <w:rsid w:val="00E46D86"/>
    <w:rsid w:val="00E50976"/>
    <w:rsid w:val="00E524CF"/>
    <w:rsid w:val="00E52670"/>
    <w:rsid w:val="00E52C10"/>
    <w:rsid w:val="00E5384C"/>
    <w:rsid w:val="00E53DC4"/>
    <w:rsid w:val="00E54682"/>
    <w:rsid w:val="00E55511"/>
    <w:rsid w:val="00E56006"/>
    <w:rsid w:val="00E606E5"/>
    <w:rsid w:val="00E60B1B"/>
    <w:rsid w:val="00E614C0"/>
    <w:rsid w:val="00E61986"/>
    <w:rsid w:val="00E6228B"/>
    <w:rsid w:val="00E62653"/>
    <w:rsid w:val="00E63652"/>
    <w:rsid w:val="00E6387E"/>
    <w:rsid w:val="00E63B49"/>
    <w:rsid w:val="00E63D6A"/>
    <w:rsid w:val="00E6441C"/>
    <w:rsid w:val="00E660C6"/>
    <w:rsid w:val="00E66633"/>
    <w:rsid w:val="00E66FA7"/>
    <w:rsid w:val="00E67602"/>
    <w:rsid w:val="00E67E00"/>
    <w:rsid w:val="00E709DE"/>
    <w:rsid w:val="00E71751"/>
    <w:rsid w:val="00E7270A"/>
    <w:rsid w:val="00E72B69"/>
    <w:rsid w:val="00E73A1A"/>
    <w:rsid w:val="00E77F13"/>
    <w:rsid w:val="00E8020C"/>
    <w:rsid w:val="00E816C5"/>
    <w:rsid w:val="00E82F34"/>
    <w:rsid w:val="00E83578"/>
    <w:rsid w:val="00E8360C"/>
    <w:rsid w:val="00E8381F"/>
    <w:rsid w:val="00E83F35"/>
    <w:rsid w:val="00E84301"/>
    <w:rsid w:val="00E8460B"/>
    <w:rsid w:val="00E854D4"/>
    <w:rsid w:val="00E86758"/>
    <w:rsid w:val="00E8721D"/>
    <w:rsid w:val="00E904F4"/>
    <w:rsid w:val="00E918E3"/>
    <w:rsid w:val="00E92EA1"/>
    <w:rsid w:val="00E933A5"/>
    <w:rsid w:val="00E947C7"/>
    <w:rsid w:val="00E94FA0"/>
    <w:rsid w:val="00E95803"/>
    <w:rsid w:val="00E96422"/>
    <w:rsid w:val="00E964BB"/>
    <w:rsid w:val="00E96AF8"/>
    <w:rsid w:val="00E96FC2"/>
    <w:rsid w:val="00E979B3"/>
    <w:rsid w:val="00E97B5B"/>
    <w:rsid w:val="00EA0326"/>
    <w:rsid w:val="00EA036A"/>
    <w:rsid w:val="00EA0389"/>
    <w:rsid w:val="00EA041E"/>
    <w:rsid w:val="00EA2188"/>
    <w:rsid w:val="00EA2319"/>
    <w:rsid w:val="00EA29E5"/>
    <w:rsid w:val="00EA2C28"/>
    <w:rsid w:val="00EA3C32"/>
    <w:rsid w:val="00EA61AE"/>
    <w:rsid w:val="00EA70B8"/>
    <w:rsid w:val="00EA7AEE"/>
    <w:rsid w:val="00EB030B"/>
    <w:rsid w:val="00EB1077"/>
    <w:rsid w:val="00EB169E"/>
    <w:rsid w:val="00EB1B80"/>
    <w:rsid w:val="00EB3DAC"/>
    <w:rsid w:val="00EB3EEA"/>
    <w:rsid w:val="00EB4074"/>
    <w:rsid w:val="00EB4360"/>
    <w:rsid w:val="00EB4903"/>
    <w:rsid w:val="00EB5927"/>
    <w:rsid w:val="00EB6375"/>
    <w:rsid w:val="00EB64AC"/>
    <w:rsid w:val="00EB7ACB"/>
    <w:rsid w:val="00EB7B79"/>
    <w:rsid w:val="00EC0860"/>
    <w:rsid w:val="00EC0CE6"/>
    <w:rsid w:val="00EC15C8"/>
    <w:rsid w:val="00EC1F49"/>
    <w:rsid w:val="00EC2B20"/>
    <w:rsid w:val="00EC2D39"/>
    <w:rsid w:val="00EC339D"/>
    <w:rsid w:val="00EC4D4F"/>
    <w:rsid w:val="00EC6760"/>
    <w:rsid w:val="00EC681E"/>
    <w:rsid w:val="00EC6F7D"/>
    <w:rsid w:val="00EC6FEF"/>
    <w:rsid w:val="00ED005B"/>
    <w:rsid w:val="00ED2AC4"/>
    <w:rsid w:val="00ED4069"/>
    <w:rsid w:val="00ED483E"/>
    <w:rsid w:val="00ED4E90"/>
    <w:rsid w:val="00ED5117"/>
    <w:rsid w:val="00ED5262"/>
    <w:rsid w:val="00ED5528"/>
    <w:rsid w:val="00ED5D85"/>
    <w:rsid w:val="00ED6475"/>
    <w:rsid w:val="00ED7374"/>
    <w:rsid w:val="00EE0B3D"/>
    <w:rsid w:val="00EE0CFA"/>
    <w:rsid w:val="00EE2D1B"/>
    <w:rsid w:val="00EE4947"/>
    <w:rsid w:val="00EE4C1C"/>
    <w:rsid w:val="00EE5A04"/>
    <w:rsid w:val="00EE5AB9"/>
    <w:rsid w:val="00EE6901"/>
    <w:rsid w:val="00EE711B"/>
    <w:rsid w:val="00EE77EF"/>
    <w:rsid w:val="00EE78FD"/>
    <w:rsid w:val="00EF0022"/>
    <w:rsid w:val="00EF0035"/>
    <w:rsid w:val="00EF00ED"/>
    <w:rsid w:val="00EF030F"/>
    <w:rsid w:val="00EF1976"/>
    <w:rsid w:val="00EF29C3"/>
    <w:rsid w:val="00EF2E8F"/>
    <w:rsid w:val="00EF3185"/>
    <w:rsid w:val="00EF3BC6"/>
    <w:rsid w:val="00EF47C2"/>
    <w:rsid w:val="00EF57FC"/>
    <w:rsid w:val="00EF58B4"/>
    <w:rsid w:val="00EF59E9"/>
    <w:rsid w:val="00EF5AB4"/>
    <w:rsid w:val="00EF5CC4"/>
    <w:rsid w:val="00EF6508"/>
    <w:rsid w:val="00EF66E7"/>
    <w:rsid w:val="00F001FF"/>
    <w:rsid w:val="00F00BFB"/>
    <w:rsid w:val="00F0156F"/>
    <w:rsid w:val="00F01C4C"/>
    <w:rsid w:val="00F024DA"/>
    <w:rsid w:val="00F02D43"/>
    <w:rsid w:val="00F036A1"/>
    <w:rsid w:val="00F0452F"/>
    <w:rsid w:val="00F04FD1"/>
    <w:rsid w:val="00F0746B"/>
    <w:rsid w:val="00F100F0"/>
    <w:rsid w:val="00F1130A"/>
    <w:rsid w:val="00F1135F"/>
    <w:rsid w:val="00F11C09"/>
    <w:rsid w:val="00F122FF"/>
    <w:rsid w:val="00F12C5E"/>
    <w:rsid w:val="00F138A2"/>
    <w:rsid w:val="00F13B6D"/>
    <w:rsid w:val="00F14AB0"/>
    <w:rsid w:val="00F15634"/>
    <w:rsid w:val="00F15B5C"/>
    <w:rsid w:val="00F168D4"/>
    <w:rsid w:val="00F1711B"/>
    <w:rsid w:val="00F17DE9"/>
    <w:rsid w:val="00F234B8"/>
    <w:rsid w:val="00F2398B"/>
    <w:rsid w:val="00F23BA3"/>
    <w:rsid w:val="00F23FDB"/>
    <w:rsid w:val="00F2427F"/>
    <w:rsid w:val="00F27332"/>
    <w:rsid w:val="00F273B2"/>
    <w:rsid w:val="00F27552"/>
    <w:rsid w:val="00F27867"/>
    <w:rsid w:val="00F2795E"/>
    <w:rsid w:val="00F27ECF"/>
    <w:rsid w:val="00F301F5"/>
    <w:rsid w:val="00F313A0"/>
    <w:rsid w:val="00F31E09"/>
    <w:rsid w:val="00F32070"/>
    <w:rsid w:val="00F33C41"/>
    <w:rsid w:val="00F354F5"/>
    <w:rsid w:val="00F3687C"/>
    <w:rsid w:val="00F37027"/>
    <w:rsid w:val="00F37166"/>
    <w:rsid w:val="00F3736D"/>
    <w:rsid w:val="00F37F8C"/>
    <w:rsid w:val="00F407FA"/>
    <w:rsid w:val="00F41773"/>
    <w:rsid w:val="00F41850"/>
    <w:rsid w:val="00F41A4B"/>
    <w:rsid w:val="00F41C3D"/>
    <w:rsid w:val="00F422A5"/>
    <w:rsid w:val="00F42A13"/>
    <w:rsid w:val="00F43EF1"/>
    <w:rsid w:val="00F44745"/>
    <w:rsid w:val="00F4652E"/>
    <w:rsid w:val="00F46ABB"/>
    <w:rsid w:val="00F477A7"/>
    <w:rsid w:val="00F5038F"/>
    <w:rsid w:val="00F50715"/>
    <w:rsid w:val="00F50998"/>
    <w:rsid w:val="00F50DE1"/>
    <w:rsid w:val="00F52B31"/>
    <w:rsid w:val="00F52DD8"/>
    <w:rsid w:val="00F53180"/>
    <w:rsid w:val="00F5416C"/>
    <w:rsid w:val="00F547C8"/>
    <w:rsid w:val="00F54DBF"/>
    <w:rsid w:val="00F552DF"/>
    <w:rsid w:val="00F557E1"/>
    <w:rsid w:val="00F55BCA"/>
    <w:rsid w:val="00F571C6"/>
    <w:rsid w:val="00F57613"/>
    <w:rsid w:val="00F57E12"/>
    <w:rsid w:val="00F60B31"/>
    <w:rsid w:val="00F60C20"/>
    <w:rsid w:val="00F61541"/>
    <w:rsid w:val="00F6297F"/>
    <w:rsid w:val="00F62BA8"/>
    <w:rsid w:val="00F62BDC"/>
    <w:rsid w:val="00F62C28"/>
    <w:rsid w:val="00F63386"/>
    <w:rsid w:val="00F64837"/>
    <w:rsid w:val="00F65DB2"/>
    <w:rsid w:val="00F66596"/>
    <w:rsid w:val="00F669B9"/>
    <w:rsid w:val="00F66AE9"/>
    <w:rsid w:val="00F672B8"/>
    <w:rsid w:val="00F7010D"/>
    <w:rsid w:val="00F71924"/>
    <w:rsid w:val="00F719F1"/>
    <w:rsid w:val="00F74FE5"/>
    <w:rsid w:val="00F752AE"/>
    <w:rsid w:val="00F804E6"/>
    <w:rsid w:val="00F80B09"/>
    <w:rsid w:val="00F80F3F"/>
    <w:rsid w:val="00F811C9"/>
    <w:rsid w:val="00F82312"/>
    <w:rsid w:val="00F8320F"/>
    <w:rsid w:val="00F83493"/>
    <w:rsid w:val="00F841FF"/>
    <w:rsid w:val="00F846CD"/>
    <w:rsid w:val="00F84808"/>
    <w:rsid w:val="00F84F00"/>
    <w:rsid w:val="00F85E17"/>
    <w:rsid w:val="00F86ACC"/>
    <w:rsid w:val="00F872FC"/>
    <w:rsid w:val="00F87683"/>
    <w:rsid w:val="00F90409"/>
    <w:rsid w:val="00F90F53"/>
    <w:rsid w:val="00F913CB"/>
    <w:rsid w:val="00F928A8"/>
    <w:rsid w:val="00F9502C"/>
    <w:rsid w:val="00F96234"/>
    <w:rsid w:val="00F966CB"/>
    <w:rsid w:val="00F96E8F"/>
    <w:rsid w:val="00F970C9"/>
    <w:rsid w:val="00FA10A2"/>
    <w:rsid w:val="00FA11EC"/>
    <w:rsid w:val="00FA1E01"/>
    <w:rsid w:val="00FA2769"/>
    <w:rsid w:val="00FA356E"/>
    <w:rsid w:val="00FA57EB"/>
    <w:rsid w:val="00FA6455"/>
    <w:rsid w:val="00FA67AD"/>
    <w:rsid w:val="00FA6C03"/>
    <w:rsid w:val="00FA75B8"/>
    <w:rsid w:val="00FA7C10"/>
    <w:rsid w:val="00FA7E55"/>
    <w:rsid w:val="00FB00F1"/>
    <w:rsid w:val="00FB0445"/>
    <w:rsid w:val="00FB0DB3"/>
    <w:rsid w:val="00FB1CB8"/>
    <w:rsid w:val="00FB1EDC"/>
    <w:rsid w:val="00FB2690"/>
    <w:rsid w:val="00FB4509"/>
    <w:rsid w:val="00FB4F26"/>
    <w:rsid w:val="00FB5670"/>
    <w:rsid w:val="00FB79CB"/>
    <w:rsid w:val="00FC2192"/>
    <w:rsid w:val="00FC3523"/>
    <w:rsid w:val="00FC40F1"/>
    <w:rsid w:val="00FC4288"/>
    <w:rsid w:val="00FC4333"/>
    <w:rsid w:val="00FC4BFD"/>
    <w:rsid w:val="00FC4D65"/>
    <w:rsid w:val="00FC6C17"/>
    <w:rsid w:val="00FC6E10"/>
    <w:rsid w:val="00FC6FA1"/>
    <w:rsid w:val="00FC7F27"/>
    <w:rsid w:val="00FD0087"/>
    <w:rsid w:val="00FD0B05"/>
    <w:rsid w:val="00FD0D97"/>
    <w:rsid w:val="00FD0FBF"/>
    <w:rsid w:val="00FD103B"/>
    <w:rsid w:val="00FD1A3F"/>
    <w:rsid w:val="00FD28F9"/>
    <w:rsid w:val="00FD2B1A"/>
    <w:rsid w:val="00FD2CBB"/>
    <w:rsid w:val="00FD2D1D"/>
    <w:rsid w:val="00FD4012"/>
    <w:rsid w:val="00FD50F6"/>
    <w:rsid w:val="00FD5244"/>
    <w:rsid w:val="00FD6331"/>
    <w:rsid w:val="00FD63D9"/>
    <w:rsid w:val="00FD6B60"/>
    <w:rsid w:val="00FD6BE0"/>
    <w:rsid w:val="00FD6FFA"/>
    <w:rsid w:val="00FD7E2A"/>
    <w:rsid w:val="00FE01F9"/>
    <w:rsid w:val="00FE17EE"/>
    <w:rsid w:val="00FE271F"/>
    <w:rsid w:val="00FE2D56"/>
    <w:rsid w:val="00FE30A3"/>
    <w:rsid w:val="00FE5348"/>
    <w:rsid w:val="00FE60E8"/>
    <w:rsid w:val="00FE7D47"/>
    <w:rsid w:val="00FF2A62"/>
    <w:rsid w:val="00FF2D80"/>
    <w:rsid w:val="00FF34A0"/>
    <w:rsid w:val="00FF34AC"/>
    <w:rsid w:val="00FF3AC0"/>
    <w:rsid w:val="00FF3E53"/>
    <w:rsid w:val="00FF4AD8"/>
    <w:rsid w:val="00FF4E82"/>
    <w:rsid w:val="00FF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8A8A9"/>
  <w15:chartTrackingRefBased/>
  <w15:docId w15:val="{4B46B66D-9345-44B2-806D-7E38146B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3B0"/>
    <w:pPr>
      <w:ind w:left="720"/>
      <w:contextualSpacing/>
    </w:pPr>
  </w:style>
  <w:style w:type="paragraph" w:styleId="Header">
    <w:name w:val="header"/>
    <w:basedOn w:val="Normal"/>
    <w:link w:val="HeaderChar"/>
    <w:uiPriority w:val="99"/>
    <w:unhideWhenUsed/>
    <w:rsid w:val="00E6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A7"/>
  </w:style>
  <w:style w:type="paragraph" w:styleId="Footer">
    <w:name w:val="footer"/>
    <w:basedOn w:val="Normal"/>
    <w:link w:val="FooterChar"/>
    <w:uiPriority w:val="99"/>
    <w:unhideWhenUsed/>
    <w:rsid w:val="00E6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A7"/>
  </w:style>
  <w:style w:type="paragraph" w:styleId="FootnoteText">
    <w:name w:val="footnote text"/>
    <w:basedOn w:val="Normal"/>
    <w:link w:val="FootnoteTextChar"/>
    <w:uiPriority w:val="99"/>
    <w:unhideWhenUsed/>
    <w:rsid w:val="00375297"/>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375297"/>
    <w:rPr>
      <w:sz w:val="20"/>
      <w:szCs w:val="20"/>
      <w:lang w:val="en-ZW"/>
    </w:rPr>
  </w:style>
  <w:style w:type="character" w:styleId="FootnoteReference">
    <w:name w:val="footnote reference"/>
    <w:basedOn w:val="DefaultParagraphFont"/>
    <w:uiPriority w:val="99"/>
    <w:semiHidden/>
    <w:unhideWhenUsed/>
    <w:rsid w:val="00375297"/>
    <w:rPr>
      <w:vertAlign w:val="superscript"/>
    </w:rPr>
  </w:style>
  <w:style w:type="character" w:styleId="CommentReference">
    <w:name w:val="annotation reference"/>
    <w:basedOn w:val="DefaultParagraphFont"/>
    <w:uiPriority w:val="99"/>
    <w:semiHidden/>
    <w:unhideWhenUsed/>
    <w:rsid w:val="007A2B89"/>
    <w:rPr>
      <w:sz w:val="16"/>
      <w:szCs w:val="16"/>
    </w:rPr>
  </w:style>
  <w:style w:type="paragraph" w:styleId="CommentText">
    <w:name w:val="annotation text"/>
    <w:basedOn w:val="Normal"/>
    <w:link w:val="CommentTextChar"/>
    <w:uiPriority w:val="99"/>
    <w:semiHidden/>
    <w:unhideWhenUsed/>
    <w:rsid w:val="007A2B89"/>
    <w:pPr>
      <w:spacing w:line="240" w:lineRule="auto"/>
    </w:pPr>
    <w:rPr>
      <w:sz w:val="20"/>
      <w:szCs w:val="20"/>
    </w:rPr>
  </w:style>
  <w:style w:type="character" w:customStyle="1" w:styleId="CommentTextChar">
    <w:name w:val="Comment Text Char"/>
    <w:basedOn w:val="DefaultParagraphFont"/>
    <w:link w:val="CommentText"/>
    <w:uiPriority w:val="99"/>
    <w:semiHidden/>
    <w:rsid w:val="007A2B89"/>
    <w:rPr>
      <w:sz w:val="20"/>
      <w:szCs w:val="20"/>
    </w:rPr>
  </w:style>
  <w:style w:type="paragraph" w:styleId="CommentSubject">
    <w:name w:val="annotation subject"/>
    <w:basedOn w:val="CommentText"/>
    <w:next w:val="CommentText"/>
    <w:link w:val="CommentSubjectChar"/>
    <w:uiPriority w:val="99"/>
    <w:semiHidden/>
    <w:unhideWhenUsed/>
    <w:rsid w:val="007A2B89"/>
    <w:rPr>
      <w:b/>
      <w:bCs/>
    </w:rPr>
  </w:style>
  <w:style w:type="character" w:customStyle="1" w:styleId="CommentSubjectChar">
    <w:name w:val="Comment Subject Char"/>
    <w:basedOn w:val="CommentTextChar"/>
    <w:link w:val="CommentSubject"/>
    <w:uiPriority w:val="99"/>
    <w:semiHidden/>
    <w:rsid w:val="007A2B89"/>
    <w:rPr>
      <w:b/>
      <w:bCs/>
      <w:sz w:val="20"/>
      <w:szCs w:val="20"/>
    </w:rPr>
  </w:style>
  <w:style w:type="paragraph" w:styleId="BalloonText">
    <w:name w:val="Balloon Text"/>
    <w:basedOn w:val="Normal"/>
    <w:link w:val="BalloonTextChar"/>
    <w:uiPriority w:val="99"/>
    <w:semiHidden/>
    <w:unhideWhenUsed/>
    <w:rsid w:val="007A2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89"/>
    <w:rPr>
      <w:rFonts w:ascii="Segoe UI" w:hAnsi="Segoe UI" w:cs="Segoe UI"/>
      <w:sz w:val="18"/>
      <w:szCs w:val="18"/>
    </w:rPr>
  </w:style>
  <w:style w:type="paragraph" w:styleId="NoSpacing">
    <w:name w:val="No Spacing"/>
    <w:uiPriority w:val="1"/>
    <w:qFormat/>
    <w:rsid w:val="008F4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FFAD-1761-467C-BD31-DE329DFA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7114</Words>
  <Characters>40552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cp:lastPrinted>2022-05-30T10:18:00Z</cp:lastPrinted>
  <dcterms:created xsi:type="dcterms:W3CDTF">2022-06-17T09:49:00Z</dcterms:created>
  <dcterms:modified xsi:type="dcterms:W3CDTF">2022-06-17T09:49:00Z</dcterms:modified>
</cp:coreProperties>
</file>