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D4D61" w14:textId="7377C915" w:rsidR="00F00519" w:rsidRPr="00572D0D" w:rsidRDefault="00783C8C" w:rsidP="00233BDB">
      <w:pPr>
        <w:pStyle w:val="NoSpacing"/>
        <w:rPr>
          <w:rFonts w:ascii="Times New Roman" w:hAnsi="Times New Roman" w:cs="Times New Roman"/>
        </w:rPr>
      </w:pPr>
      <w:r>
        <w:rPr>
          <w:rFonts w:ascii="Times New Roman" w:hAnsi="Times New Roman" w:cs="Times New Roman"/>
          <w:b/>
          <w:sz w:val="24"/>
          <w:szCs w:val="24"/>
          <w:u w:val="single"/>
        </w:rPr>
        <w:t>REPORTABLE (59)</w:t>
      </w:r>
      <w:r>
        <w:rPr>
          <w:rFonts w:ascii="Times New Roman" w:hAnsi="Times New Roman" w:cs="Times New Roman"/>
        </w:rPr>
        <w:t xml:space="preserve"> </w:t>
      </w:r>
      <w:r w:rsidR="00D44BC0" w:rsidRPr="00572D0D">
        <w:rPr>
          <w:rFonts w:ascii="Times New Roman" w:hAnsi="Times New Roman" w:cs="Times New Roman"/>
        </w:rPr>
        <w:t xml:space="preserve"> </w:t>
      </w:r>
      <w:r w:rsidR="00087E97" w:rsidRPr="00572D0D">
        <w:rPr>
          <w:rFonts w:ascii="Times New Roman" w:hAnsi="Times New Roman" w:cs="Times New Roman"/>
        </w:rPr>
        <w:t xml:space="preserve"> </w:t>
      </w:r>
    </w:p>
    <w:p w14:paraId="15A836BB" w14:textId="28BB0718" w:rsidR="005005C2" w:rsidRPr="00572D0D" w:rsidRDefault="005005C2" w:rsidP="00233BDB">
      <w:pPr>
        <w:pStyle w:val="NoSpacing"/>
        <w:rPr>
          <w:rFonts w:ascii="Times New Roman" w:hAnsi="Times New Roman" w:cs="Times New Roman"/>
        </w:rPr>
      </w:pPr>
    </w:p>
    <w:p w14:paraId="2A0BFC10" w14:textId="77777777" w:rsidR="005005C2" w:rsidRPr="00572D0D" w:rsidRDefault="005005C2" w:rsidP="00233BDB">
      <w:pPr>
        <w:pStyle w:val="NoSpacing"/>
        <w:rPr>
          <w:rFonts w:ascii="Times New Roman" w:hAnsi="Times New Roman" w:cs="Times New Roman"/>
        </w:rPr>
      </w:pPr>
    </w:p>
    <w:p w14:paraId="6BE190E1" w14:textId="0A532FFC" w:rsidR="00223720" w:rsidRPr="00572D0D" w:rsidRDefault="00223720" w:rsidP="00233BDB">
      <w:pPr>
        <w:pStyle w:val="NoSpacing"/>
        <w:rPr>
          <w:rFonts w:ascii="Times New Roman" w:hAnsi="Times New Roman" w:cs="Times New Roman"/>
        </w:rPr>
      </w:pPr>
    </w:p>
    <w:p w14:paraId="346481DB" w14:textId="0ED687F4" w:rsidR="00233BDB" w:rsidRPr="00572D0D" w:rsidRDefault="00233BDB" w:rsidP="00233BDB">
      <w:pPr>
        <w:pStyle w:val="NoSpacing"/>
        <w:rPr>
          <w:rFonts w:ascii="Times New Roman" w:hAnsi="Times New Roman" w:cs="Times New Roman"/>
        </w:rPr>
      </w:pPr>
    </w:p>
    <w:p w14:paraId="572A4380" w14:textId="7FBF2133" w:rsidR="00233BDB" w:rsidRDefault="00233BDB" w:rsidP="00233BDB">
      <w:pPr>
        <w:pStyle w:val="NoSpacing"/>
        <w:rPr>
          <w:rFonts w:ascii="Times New Roman" w:hAnsi="Times New Roman" w:cs="Times New Roman"/>
        </w:rPr>
      </w:pPr>
    </w:p>
    <w:p w14:paraId="6269A613" w14:textId="0A150D2F" w:rsidR="00783C8C" w:rsidRDefault="00783C8C" w:rsidP="00233BDB">
      <w:pPr>
        <w:pStyle w:val="NoSpacing"/>
        <w:rPr>
          <w:rFonts w:ascii="Times New Roman" w:hAnsi="Times New Roman" w:cs="Times New Roman"/>
        </w:rPr>
      </w:pPr>
    </w:p>
    <w:p w14:paraId="64A7753A" w14:textId="77777777" w:rsidR="00783C8C" w:rsidRPr="00572D0D" w:rsidRDefault="00783C8C" w:rsidP="00233BDB">
      <w:pPr>
        <w:pStyle w:val="NoSpacing"/>
        <w:rPr>
          <w:rFonts w:ascii="Times New Roman" w:hAnsi="Times New Roman" w:cs="Times New Roman"/>
        </w:rPr>
      </w:pPr>
    </w:p>
    <w:p w14:paraId="5B35B460" w14:textId="3655A7C2" w:rsidR="00233BDB" w:rsidRPr="00572D0D" w:rsidRDefault="00233BDB" w:rsidP="00233BDB">
      <w:pPr>
        <w:pStyle w:val="NoSpacing"/>
        <w:rPr>
          <w:rFonts w:ascii="Times New Roman" w:hAnsi="Times New Roman" w:cs="Times New Roman"/>
        </w:rPr>
      </w:pPr>
    </w:p>
    <w:p w14:paraId="0F119200" w14:textId="301AB948" w:rsidR="00233BDB" w:rsidRPr="00572D0D" w:rsidRDefault="00233BDB" w:rsidP="00233BDB">
      <w:pPr>
        <w:pStyle w:val="NoSpacing"/>
        <w:rPr>
          <w:rFonts w:ascii="Times New Roman" w:hAnsi="Times New Roman" w:cs="Times New Roman"/>
        </w:rPr>
      </w:pPr>
    </w:p>
    <w:p w14:paraId="0C42CA3D" w14:textId="795539C8" w:rsidR="00233BDB" w:rsidRPr="00572D0D" w:rsidRDefault="00233BDB" w:rsidP="00233BDB">
      <w:pPr>
        <w:pStyle w:val="NoSpacing"/>
        <w:rPr>
          <w:rFonts w:ascii="Times New Roman" w:hAnsi="Times New Roman" w:cs="Times New Roman"/>
        </w:rPr>
      </w:pPr>
    </w:p>
    <w:p w14:paraId="5596B3A1" w14:textId="1175F8A4" w:rsidR="00233BDB" w:rsidRPr="00572D0D" w:rsidRDefault="00233BDB" w:rsidP="00233BDB">
      <w:pPr>
        <w:pStyle w:val="NoSpacing"/>
        <w:rPr>
          <w:rFonts w:ascii="Times New Roman" w:hAnsi="Times New Roman" w:cs="Times New Roman"/>
        </w:rPr>
      </w:pPr>
    </w:p>
    <w:p w14:paraId="75D05430" w14:textId="543AA082" w:rsidR="00233BDB" w:rsidRPr="00572D0D" w:rsidRDefault="00233BDB" w:rsidP="00233BDB">
      <w:pPr>
        <w:pStyle w:val="NoSpacing"/>
        <w:rPr>
          <w:rFonts w:ascii="Times New Roman" w:hAnsi="Times New Roman" w:cs="Times New Roman"/>
        </w:rPr>
      </w:pPr>
    </w:p>
    <w:p w14:paraId="682C8ACB" w14:textId="77777777" w:rsidR="00233BDB" w:rsidRPr="00572D0D" w:rsidRDefault="00233BDB" w:rsidP="00233BDB">
      <w:pPr>
        <w:pStyle w:val="NoSpacing"/>
        <w:rPr>
          <w:rFonts w:ascii="Times New Roman" w:hAnsi="Times New Roman" w:cs="Times New Roman"/>
        </w:rPr>
      </w:pPr>
    </w:p>
    <w:p w14:paraId="2DBE660B" w14:textId="1EC26389" w:rsidR="00823B64" w:rsidRPr="00572D0D" w:rsidRDefault="00823B64" w:rsidP="00A66B8A">
      <w:pPr>
        <w:pStyle w:val="NoSpacing"/>
        <w:jc w:val="center"/>
        <w:rPr>
          <w:rFonts w:ascii="Times New Roman" w:hAnsi="Times New Roman" w:cs="Times New Roman"/>
          <w:b/>
          <w:sz w:val="24"/>
          <w:szCs w:val="24"/>
        </w:rPr>
      </w:pPr>
      <w:r w:rsidRPr="00572D0D">
        <w:rPr>
          <w:rFonts w:ascii="Times New Roman" w:hAnsi="Times New Roman" w:cs="Times New Roman"/>
          <w:b/>
          <w:sz w:val="24"/>
          <w:szCs w:val="24"/>
        </w:rPr>
        <w:t xml:space="preserve">MINISTER </w:t>
      </w:r>
      <w:r w:rsidR="00A66B8A" w:rsidRPr="00572D0D">
        <w:rPr>
          <w:rFonts w:ascii="Times New Roman" w:hAnsi="Times New Roman" w:cs="Times New Roman"/>
          <w:b/>
          <w:sz w:val="24"/>
          <w:szCs w:val="24"/>
        </w:rPr>
        <w:t xml:space="preserve">    </w:t>
      </w:r>
      <w:r w:rsidRPr="00572D0D">
        <w:rPr>
          <w:rFonts w:ascii="Times New Roman" w:hAnsi="Times New Roman" w:cs="Times New Roman"/>
          <w:b/>
          <w:sz w:val="24"/>
          <w:szCs w:val="24"/>
        </w:rPr>
        <w:t xml:space="preserve">OF </w:t>
      </w:r>
      <w:r w:rsidR="00A66B8A" w:rsidRPr="00572D0D">
        <w:rPr>
          <w:rFonts w:ascii="Times New Roman" w:hAnsi="Times New Roman" w:cs="Times New Roman"/>
          <w:b/>
          <w:sz w:val="24"/>
          <w:szCs w:val="24"/>
        </w:rPr>
        <w:t xml:space="preserve">    </w:t>
      </w:r>
      <w:r w:rsidRPr="00572D0D">
        <w:rPr>
          <w:rFonts w:ascii="Times New Roman" w:hAnsi="Times New Roman" w:cs="Times New Roman"/>
          <w:b/>
          <w:sz w:val="24"/>
          <w:szCs w:val="24"/>
        </w:rPr>
        <w:t xml:space="preserve">FOREIGN </w:t>
      </w:r>
      <w:r w:rsidR="00A66B8A" w:rsidRPr="00572D0D">
        <w:rPr>
          <w:rFonts w:ascii="Times New Roman" w:hAnsi="Times New Roman" w:cs="Times New Roman"/>
          <w:b/>
          <w:sz w:val="24"/>
          <w:szCs w:val="24"/>
        </w:rPr>
        <w:t xml:space="preserve">    </w:t>
      </w:r>
      <w:r w:rsidRPr="00572D0D">
        <w:rPr>
          <w:rFonts w:ascii="Times New Roman" w:hAnsi="Times New Roman" w:cs="Times New Roman"/>
          <w:b/>
          <w:sz w:val="24"/>
          <w:szCs w:val="24"/>
        </w:rPr>
        <w:t>AFFAIRS</w:t>
      </w:r>
    </w:p>
    <w:p w14:paraId="22713745" w14:textId="77777777" w:rsidR="00A66B8A" w:rsidRPr="00572D0D" w:rsidRDefault="00A66B8A" w:rsidP="00A66B8A">
      <w:pPr>
        <w:pStyle w:val="NoSpacing"/>
        <w:jc w:val="center"/>
        <w:rPr>
          <w:rFonts w:ascii="Times New Roman" w:hAnsi="Times New Roman" w:cs="Times New Roman"/>
          <w:b/>
          <w:sz w:val="24"/>
          <w:szCs w:val="24"/>
        </w:rPr>
      </w:pPr>
    </w:p>
    <w:p w14:paraId="7C5D8BBC" w14:textId="77777777" w:rsidR="00823B64" w:rsidRPr="00572D0D" w:rsidRDefault="00823B64" w:rsidP="00A66B8A">
      <w:pPr>
        <w:pStyle w:val="NoSpacing"/>
        <w:jc w:val="center"/>
        <w:rPr>
          <w:rFonts w:ascii="Times New Roman" w:hAnsi="Times New Roman" w:cs="Times New Roman"/>
          <w:b/>
          <w:sz w:val="24"/>
          <w:szCs w:val="24"/>
        </w:rPr>
      </w:pPr>
      <w:r w:rsidRPr="00572D0D">
        <w:rPr>
          <w:rFonts w:ascii="Times New Roman" w:hAnsi="Times New Roman" w:cs="Times New Roman"/>
          <w:b/>
          <w:sz w:val="24"/>
          <w:szCs w:val="24"/>
        </w:rPr>
        <w:t>v</w:t>
      </w:r>
    </w:p>
    <w:p w14:paraId="4C9A90E5" w14:textId="77777777" w:rsidR="00A66B8A" w:rsidRPr="00572D0D" w:rsidRDefault="00A66B8A" w:rsidP="00A66B8A">
      <w:pPr>
        <w:pStyle w:val="NoSpacing"/>
        <w:jc w:val="center"/>
        <w:rPr>
          <w:rFonts w:ascii="Times New Roman" w:hAnsi="Times New Roman" w:cs="Times New Roman"/>
          <w:b/>
          <w:sz w:val="24"/>
          <w:szCs w:val="24"/>
        </w:rPr>
      </w:pPr>
    </w:p>
    <w:p w14:paraId="3966E1F7" w14:textId="03198417" w:rsidR="000B4F4A" w:rsidRPr="00572D0D" w:rsidRDefault="00E6063D" w:rsidP="00A66B8A">
      <w:pPr>
        <w:pStyle w:val="NoSpacing"/>
        <w:jc w:val="center"/>
        <w:rPr>
          <w:rFonts w:ascii="Times New Roman" w:hAnsi="Times New Roman" w:cs="Times New Roman"/>
          <w:b/>
          <w:sz w:val="24"/>
          <w:szCs w:val="24"/>
        </w:rPr>
      </w:pPr>
      <w:r w:rsidRPr="00572D0D">
        <w:rPr>
          <w:rFonts w:ascii="Times New Roman" w:hAnsi="Times New Roman" w:cs="Times New Roman"/>
          <w:b/>
          <w:sz w:val="24"/>
          <w:szCs w:val="24"/>
        </w:rPr>
        <w:t xml:space="preserve">(1) </w:t>
      </w:r>
      <w:r w:rsidR="00A66B8A" w:rsidRPr="00572D0D">
        <w:rPr>
          <w:rFonts w:ascii="Times New Roman" w:hAnsi="Times New Roman" w:cs="Times New Roman"/>
          <w:b/>
          <w:sz w:val="24"/>
          <w:szCs w:val="24"/>
        </w:rPr>
        <w:t xml:space="preserve">    </w:t>
      </w:r>
      <w:r w:rsidR="00823B64" w:rsidRPr="00572D0D">
        <w:rPr>
          <w:rFonts w:ascii="Times New Roman" w:hAnsi="Times New Roman" w:cs="Times New Roman"/>
          <w:b/>
          <w:sz w:val="24"/>
          <w:szCs w:val="24"/>
        </w:rPr>
        <w:t xml:space="preserve">MICHAEL </w:t>
      </w:r>
      <w:r w:rsidR="00A66B8A" w:rsidRPr="00572D0D">
        <w:rPr>
          <w:rFonts w:ascii="Times New Roman" w:hAnsi="Times New Roman" w:cs="Times New Roman"/>
          <w:b/>
          <w:sz w:val="24"/>
          <w:szCs w:val="24"/>
        </w:rPr>
        <w:t xml:space="preserve">    </w:t>
      </w:r>
      <w:r w:rsidR="00823B64" w:rsidRPr="00572D0D">
        <w:rPr>
          <w:rFonts w:ascii="Times New Roman" w:hAnsi="Times New Roman" w:cs="Times New Roman"/>
          <w:b/>
          <w:sz w:val="24"/>
          <w:szCs w:val="24"/>
        </w:rPr>
        <w:t>JENRICH</w:t>
      </w:r>
    </w:p>
    <w:p w14:paraId="47DD6A00" w14:textId="77777777" w:rsidR="00A66B8A" w:rsidRPr="00572D0D" w:rsidRDefault="00A66B8A" w:rsidP="00A66B8A">
      <w:pPr>
        <w:pStyle w:val="NoSpacing"/>
        <w:jc w:val="center"/>
        <w:rPr>
          <w:rFonts w:ascii="Times New Roman" w:hAnsi="Times New Roman" w:cs="Times New Roman"/>
          <w:b/>
          <w:sz w:val="24"/>
          <w:szCs w:val="24"/>
        </w:rPr>
      </w:pPr>
    </w:p>
    <w:p w14:paraId="0672C9D0" w14:textId="0158D484" w:rsidR="000B4F4A" w:rsidRPr="00572D0D" w:rsidRDefault="00A66B8A" w:rsidP="00A66B8A">
      <w:pPr>
        <w:pStyle w:val="NoSpacing"/>
        <w:jc w:val="center"/>
        <w:rPr>
          <w:rFonts w:ascii="Times New Roman" w:hAnsi="Times New Roman" w:cs="Times New Roman"/>
          <w:b/>
          <w:sz w:val="24"/>
          <w:szCs w:val="24"/>
        </w:rPr>
      </w:pPr>
      <w:r w:rsidRPr="00572D0D">
        <w:rPr>
          <w:rFonts w:ascii="Times New Roman" w:hAnsi="Times New Roman" w:cs="Times New Roman"/>
          <w:b/>
          <w:sz w:val="24"/>
          <w:szCs w:val="24"/>
        </w:rPr>
        <w:t xml:space="preserve">(2)     </w:t>
      </w:r>
      <w:r w:rsidR="00113218" w:rsidRPr="00572D0D">
        <w:rPr>
          <w:rFonts w:ascii="Times New Roman" w:hAnsi="Times New Roman" w:cs="Times New Roman"/>
          <w:b/>
          <w:sz w:val="24"/>
          <w:szCs w:val="24"/>
        </w:rPr>
        <w:t xml:space="preserve">STANDARD </w:t>
      </w:r>
      <w:r w:rsidRPr="00572D0D">
        <w:rPr>
          <w:rFonts w:ascii="Times New Roman" w:hAnsi="Times New Roman" w:cs="Times New Roman"/>
          <w:b/>
          <w:sz w:val="24"/>
          <w:szCs w:val="24"/>
        </w:rPr>
        <w:t xml:space="preserve">    </w:t>
      </w:r>
      <w:r w:rsidR="00113218" w:rsidRPr="00572D0D">
        <w:rPr>
          <w:rFonts w:ascii="Times New Roman" w:hAnsi="Times New Roman" w:cs="Times New Roman"/>
          <w:b/>
          <w:sz w:val="24"/>
          <w:szCs w:val="24"/>
        </w:rPr>
        <w:t xml:space="preserve">CHARTERED </w:t>
      </w:r>
      <w:r w:rsidRPr="00572D0D">
        <w:rPr>
          <w:rFonts w:ascii="Times New Roman" w:hAnsi="Times New Roman" w:cs="Times New Roman"/>
          <w:b/>
          <w:sz w:val="24"/>
          <w:szCs w:val="24"/>
        </w:rPr>
        <w:t xml:space="preserve">    </w:t>
      </w:r>
      <w:r w:rsidR="00113218" w:rsidRPr="00572D0D">
        <w:rPr>
          <w:rFonts w:ascii="Times New Roman" w:hAnsi="Times New Roman" w:cs="Times New Roman"/>
          <w:b/>
          <w:sz w:val="24"/>
          <w:szCs w:val="24"/>
        </w:rPr>
        <w:t xml:space="preserve">BANK </w:t>
      </w:r>
      <w:r w:rsidRPr="00572D0D">
        <w:rPr>
          <w:rFonts w:ascii="Times New Roman" w:hAnsi="Times New Roman" w:cs="Times New Roman"/>
          <w:b/>
          <w:sz w:val="24"/>
          <w:szCs w:val="24"/>
        </w:rPr>
        <w:t xml:space="preserve">    </w:t>
      </w:r>
      <w:r w:rsidR="00113218" w:rsidRPr="00572D0D">
        <w:rPr>
          <w:rFonts w:ascii="Times New Roman" w:hAnsi="Times New Roman" w:cs="Times New Roman"/>
          <w:b/>
          <w:sz w:val="24"/>
          <w:szCs w:val="24"/>
        </w:rPr>
        <w:t>ZIMBABWE</w:t>
      </w:r>
    </w:p>
    <w:p w14:paraId="0251E74F" w14:textId="77777777" w:rsidR="00A66B8A" w:rsidRPr="00572D0D" w:rsidRDefault="00A66B8A" w:rsidP="00A66B8A">
      <w:pPr>
        <w:pStyle w:val="NoSpacing"/>
        <w:jc w:val="center"/>
        <w:rPr>
          <w:rFonts w:ascii="Times New Roman" w:hAnsi="Times New Roman" w:cs="Times New Roman"/>
          <w:b/>
          <w:sz w:val="24"/>
          <w:szCs w:val="24"/>
        </w:rPr>
      </w:pPr>
    </w:p>
    <w:p w14:paraId="2BC6A009" w14:textId="53CD3408" w:rsidR="00F00519" w:rsidRPr="00572D0D" w:rsidRDefault="00E6063D" w:rsidP="00A66B8A">
      <w:pPr>
        <w:pStyle w:val="NoSpacing"/>
        <w:jc w:val="center"/>
        <w:rPr>
          <w:rFonts w:ascii="Times New Roman" w:hAnsi="Times New Roman" w:cs="Times New Roman"/>
          <w:b/>
          <w:sz w:val="24"/>
          <w:szCs w:val="24"/>
        </w:rPr>
      </w:pPr>
      <w:r w:rsidRPr="00572D0D">
        <w:rPr>
          <w:rFonts w:ascii="Times New Roman" w:hAnsi="Times New Roman" w:cs="Times New Roman"/>
          <w:b/>
          <w:sz w:val="24"/>
          <w:szCs w:val="24"/>
        </w:rPr>
        <w:t>(3)</w:t>
      </w:r>
      <w:r w:rsidR="00A66B8A" w:rsidRPr="00572D0D">
        <w:rPr>
          <w:rFonts w:ascii="Times New Roman" w:hAnsi="Times New Roman" w:cs="Times New Roman"/>
          <w:b/>
          <w:sz w:val="24"/>
          <w:szCs w:val="24"/>
        </w:rPr>
        <w:t xml:space="preserve">     </w:t>
      </w:r>
      <w:r w:rsidR="00113218" w:rsidRPr="00572D0D">
        <w:rPr>
          <w:rFonts w:ascii="Times New Roman" w:hAnsi="Times New Roman" w:cs="Times New Roman"/>
          <w:b/>
          <w:sz w:val="24"/>
          <w:szCs w:val="24"/>
        </w:rPr>
        <w:t xml:space="preserve">SHERIFF </w:t>
      </w:r>
      <w:r w:rsidR="00A66B8A" w:rsidRPr="00572D0D">
        <w:rPr>
          <w:rFonts w:ascii="Times New Roman" w:hAnsi="Times New Roman" w:cs="Times New Roman"/>
          <w:b/>
          <w:sz w:val="24"/>
          <w:szCs w:val="24"/>
        </w:rPr>
        <w:t xml:space="preserve">    </w:t>
      </w:r>
      <w:r w:rsidR="00113218" w:rsidRPr="00572D0D">
        <w:rPr>
          <w:rFonts w:ascii="Times New Roman" w:hAnsi="Times New Roman" w:cs="Times New Roman"/>
          <w:b/>
          <w:sz w:val="24"/>
          <w:szCs w:val="24"/>
        </w:rPr>
        <w:t xml:space="preserve">OF </w:t>
      </w:r>
      <w:r w:rsidR="00A66B8A" w:rsidRPr="00572D0D">
        <w:rPr>
          <w:rFonts w:ascii="Times New Roman" w:hAnsi="Times New Roman" w:cs="Times New Roman"/>
          <w:b/>
          <w:sz w:val="24"/>
          <w:szCs w:val="24"/>
        </w:rPr>
        <w:t xml:space="preserve">    </w:t>
      </w:r>
      <w:r w:rsidR="00113218" w:rsidRPr="00572D0D">
        <w:rPr>
          <w:rFonts w:ascii="Times New Roman" w:hAnsi="Times New Roman" w:cs="Times New Roman"/>
          <w:b/>
          <w:sz w:val="24"/>
          <w:szCs w:val="24"/>
        </w:rPr>
        <w:t>ZIMBABWE</w:t>
      </w:r>
    </w:p>
    <w:p w14:paraId="12BDFCC1" w14:textId="01237D4D" w:rsidR="00223720" w:rsidRPr="00572D0D" w:rsidRDefault="00223720" w:rsidP="00E6063D">
      <w:pPr>
        <w:pStyle w:val="NoSpacing"/>
        <w:rPr>
          <w:rFonts w:ascii="Times New Roman" w:hAnsi="Times New Roman" w:cs="Times New Roman"/>
          <w:sz w:val="24"/>
          <w:szCs w:val="24"/>
        </w:rPr>
      </w:pPr>
    </w:p>
    <w:p w14:paraId="498AB19D" w14:textId="77777777" w:rsidR="00A66B8A" w:rsidRPr="00572D0D" w:rsidRDefault="00A66B8A" w:rsidP="00E6063D">
      <w:pPr>
        <w:pStyle w:val="NoSpacing"/>
        <w:rPr>
          <w:rFonts w:ascii="Times New Roman" w:hAnsi="Times New Roman" w:cs="Times New Roman"/>
          <w:sz w:val="24"/>
          <w:szCs w:val="24"/>
        </w:rPr>
      </w:pPr>
    </w:p>
    <w:p w14:paraId="27EC21EF" w14:textId="77777777" w:rsidR="00223720" w:rsidRPr="00572D0D" w:rsidRDefault="00823B64" w:rsidP="00E6063D">
      <w:pPr>
        <w:pStyle w:val="NoSpacing"/>
        <w:rPr>
          <w:rFonts w:ascii="Times New Roman" w:hAnsi="Times New Roman" w:cs="Times New Roman"/>
          <w:b/>
          <w:sz w:val="24"/>
          <w:szCs w:val="24"/>
        </w:rPr>
      </w:pPr>
      <w:r w:rsidRPr="00572D0D">
        <w:rPr>
          <w:rFonts w:ascii="Times New Roman" w:hAnsi="Times New Roman" w:cs="Times New Roman"/>
          <w:b/>
          <w:sz w:val="24"/>
          <w:szCs w:val="24"/>
        </w:rPr>
        <w:t>SUPREME</w:t>
      </w:r>
      <w:r w:rsidR="00C64F06" w:rsidRPr="00572D0D">
        <w:rPr>
          <w:rFonts w:ascii="Times New Roman" w:hAnsi="Times New Roman" w:cs="Times New Roman"/>
          <w:b/>
          <w:sz w:val="24"/>
          <w:szCs w:val="24"/>
        </w:rPr>
        <w:t xml:space="preserve"> COURT OF ZIMBABWE</w:t>
      </w:r>
    </w:p>
    <w:p w14:paraId="257B7A03" w14:textId="43E65556" w:rsidR="00C64F06" w:rsidRPr="00572D0D" w:rsidRDefault="00F00519" w:rsidP="00E6063D">
      <w:pPr>
        <w:pStyle w:val="NoSpacing"/>
        <w:rPr>
          <w:rFonts w:ascii="Times New Roman" w:hAnsi="Times New Roman" w:cs="Times New Roman"/>
          <w:sz w:val="24"/>
          <w:szCs w:val="24"/>
        </w:rPr>
      </w:pPr>
      <w:r w:rsidRPr="00572D0D">
        <w:rPr>
          <w:rFonts w:ascii="Times New Roman" w:hAnsi="Times New Roman" w:cs="Times New Roman"/>
          <w:b/>
          <w:sz w:val="24"/>
          <w:szCs w:val="24"/>
        </w:rPr>
        <w:t>MALABA CJ</w:t>
      </w:r>
      <w:r w:rsidR="00C64F06" w:rsidRPr="00572D0D">
        <w:rPr>
          <w:rFonts w:ascii="Times New Roman" w:hAnsi="Times New Roman" w:cs="Times New Roman"/>
          <w:b/>
          <w:sz w:val="24"/>
          <w:szCs w:val="24"/>
        </w:rPr>
        <w:t>, GARWE J</w:t>
      </w:r>
      <w:r w:rsidR="00823B64" w:rsidRPr="00572D0D">
        <w:rPr>
          <w:rFonts w:ascii="Times New Roman" w:hAnsi="Times New Roman" w:cs="Times New Roman"/>
          <w:b/>
          <w:sz w:val="24"/>
          <w:szCs w:val="24"/>
        </w:rPr>
        <w:t>A</w:t>
      </w:r>
      <w:r w:rsidR="00C64F06" w:rsidRPr="00572D0D">
        <w:rPr>
          <w:rFonts w:ascii="Times New Roman" w:hAnsi="Times New Roman" w:cs="Times New Roman"/>
          <w:b/>
          <w:sz w:val="24"/>
          <w:szCs w:val="24"/>
        </w:rPr>
        <w:t>, GOWORA J</w:t>
      </w:r>
      <w:r w:rsidR="00823B64" w:rsidRPr="00572D0D">
        <w:rPr>
          <w:rFonts w:ascii="Times New Roman" w:hAnsi="Times New Roman" w:cs="Times New Roman"/>
          <w:b/>
          <w:sz w:val="24"/>
          <w:szCs w:val="24"/>
        </w:rPr>
        <w:t>A</w:t>
      </w:r>
      <w:r w:rsidR="00C64F06" w:rsidRPr="00572D0D">
        <w:rPr>
          <w:rFonts w:ascii="Times New Roman" w:hAnsi="Times New Roman" w:cs="Times New Roman"/>
          <w:b/>
          <w:sz w:val="24"/>
          <w:szCs w:val="24"/>
        </w:rPr>
        <w:t>, GUVAVA J</w:t>
      </w:r>
      <w:r w:rsidR="00823B64" w:rsidRPr="00572D0D">
        <w:rPr>
          <w:rFonts w:ascii="Times New Roman" w:hAnsi="Times New Roman" w:cs="Times New Roman"/>
          <w:b/>
          <w:sz w:val="24"/>
          <w:szCs w:val="24"/>
        </w:rPr>
        <w:t>A</w:t>
      </w:r>
      <w:r w:rsidR="00C64F06" w:rsidRPr="00572D0D">
        <w:rPr>
          <w:rFonts w:ascii="Times New Roman" w:hAnsi="Times New Roman" w:cs="Times New Roman"/>
          <w:b/>
          <w:sz w:val="24"/>
          <w:szCs w:val="24"/>
        </w:rPr>
        <w:t xml:space="preserve"> &amp; MAVANGIRA J</w:t>
      </w:r>
      <w:r w:rsidR="00823B64" w:rsidRPr="00572D0D">
        <w:rPr>
          <w:rFonts w:ascii="Times New Roman" w:hAnsi="Times New Roman" w:cs="Times New Roman"/>
          <w:b/>
          <w:sz w:val="24"/>
          <w:szCs w:val="24"/>
        </w:rPr>
        <w:t xml:space="preserve">A </w:t>
      </w:r>
      <w:r w:rsidR="00C64F06" w:rsidRPr="00572D0D">
        <w:rPr>
          <w:rFonts w:ascii="Times New Roman" w:hAnsi="Times New Roman" w:cs="Times New Roman"/>
          <w:b/>
          <w:sz w:val="24"/>
          <w:szCs w:val="24"/>
        </w:rPr>
        <w:t xml:space="preserve">HARARE, </w:t>
      </w:r>
      <w:r w:rsidR="00823B64" w:rsidRPr="00572D0D">
        <w:rPr>
          <w:rFonts w:ascii="Times New Roman" w:hAnsi="Times New Roman" w:cs="Times New Roman"/>
          <w:b/>
          <w:sz w:val="24"/>
          <w:szCs w:val="24"/>
        </w:rPr>
        <w:t>MARCH</w:t>
      </w:r>
      <w:r w:rsidRPr="00572D0D">
        <w:rPr>
          <w:rFonts w:ascii="Times New Roman" w:hAnsi="Times New Roman" w:cs="Times New Roman"/>
          <w:b/>
          <w:sz w:val="24"/>
          <w:szCs w:val="24"/>
        </w:rPr>
        <w:t xml:space="preserve"> 1</w:t>
      </w:r>
      <w:r w:rsidR="00823B64" w:rsidRPr="00572D0D">
        <w:rPr>
          <w:rFonts w:ascii="Times New Roman" w:hAnsi="Times New Roman" w:cs="Times New Roman"/>
          <w:b/>
          <w:sz w:val="24"/>
          <w:szCs w:val="24"/>
        </w:rPr>
        <w:t>9</w:t>
      </w:r>
      <w:r w:rsidRPr="00572D0D">
        <w:rPr>
          <w:rFonts w:ascii="Times New Roman" w:hAnsi="Times New Roman" w:cs="Times New Roman"/>
          <w:b/>
          <w:sz w:val="24"/>
          <w:szCs w:val="24"/>
        </w:rPr>
        <w:t>, 201</w:t>
      </w:r>
      <w:r w:rsidR="00823B64" w:rsidRPr="00572D0D">
        <w:rPr>
          <w:rFonts w:ascii="Times New Roman" w:hAnsi="Times New Roman" w:cs="Times New Roman"/>
          <w:b/>
          <w:sz w:val="24"/>
          <w:szCs w:val="24"/>
        </w:rPr>
        <w:t>8</w:t>
      </w:r>
      <w:r w:rsidR="00C64F06" w:rsidRPr="00572D0D">
        <w:rPr>
          <w:rFonts w:ascii="Times New Roman" w:hAnsi="Times New Roman" w:cs="Times New Roman"/>
          <w:b/>
          <w:sz w:val="24"/>
          <w:szCs w:val="24"/>
        </w:rPr>
        <w:t xml:space="preserve"> </w:t>
      </w:r>
      <w:r w:rsidR="00DE3AB4" w:rsidRPr="00572D0D">
        <w:rPr>
          <w:rFonts w:ascii="Times New Roman" w:hAnsi="Times New Roman" w:cs="Times New Roman"/>
          <w:b/>
          <w:sz w:val="24"/>
          <w:szCs w:val="24"/>
        </w:rPr>
        <w:t>&amp;</w:t>
      </w:r>
      <w:r w:rsidR="00317707" w:rsidRPr="00572D0D">
        <w:rPr>
          <w:rFonts w:ascii="Times New Roman" w:hAnsi="Times New Roman" w:cs="Times New Roman"/>
          <w:b/>
          <w:sz w:val="24"/>
          <w:szCs w:val="24"/>
        </w:rPr>
        <w:t xml:space="preserve"> OCTOBER 31, 2018</w:t>
      </w:r>
    </w:p>
    <w:p w14:paraId="7C47D2FD" w14:textId="77777777" w:rsidR="00AC5F8D" w:rsidRPr="00572D0D" w:rsidRDefault="00AC5F8D" w:rsidP="00E6063D">
      <w:pPr>
        <w:pStyle w:val="NoSpacing"/>
        <w:spacing w:line="480" w:lineRule="auto"/>
        <w:rPr>
          <w:rFonts w:ascii="Times New Roman" w:hAnsi="Times New Roman" w:cs="Times New Roman"/>
          <w:sz w:val="24"/>
          <w:szCs w:val="24"/>
        </w:rPr>
      </w:pPr>
    </w:p>
    <w:p w14:paraId="0D047AF7" w14:textId="082B603E" w:rsidR="00C64F06" w:rsidRPr="00572D0D" w:rsidRDefault="00823B64" w:rsidP="00BC47E1">
      <w:pPr>
        <w:spacing w:after="0" w:line="480" w:lineRule="auto"/>
        <w:jc w:val="both"/>
        <w:rPr>
          <w:rFonts w:ascii="Times New Roman" w:hAnsi="Times New Roman" w:cs="Times New Roman"/>
          <w:i/>
          <w:sz w:val="24"/>
          <w:szCs w:val="24"/>
        </w:rPr>
      </w:pPr>
      <w:r w:rsidRPr="00572D0D">
        <w:rPr>
          <w:rFonts w:ascii="Times New Roman" w:hAnsi="Times New Roman" w:cs="Times New Roman"/>
          <w:i/>
          <w:sz w:val="24"/>
          <w:szCs w:val="24"/>
        </w:rPr>
        <w:t xml:space="preserve">L </w:t>
      </w:r>
      <w:proofErr w:type="spellStart"/>
      <w:r w:rsidRPr="00572D0D">
        <w:rPr>
          <w:rFonts w:ascii="Times New Roman" w:hAnsi="Times New Roman" w:cs="Times New Roman"/>
          <w:i/>
          <w:sz w:val="24"/>
          <w:szCs w:val="24"/>
        </w:rPr>
        <w:t>Uriri</w:t>
      </w:r>
      <w:proofErr w:type="spellEnd"/>
      <w:r w:rsidR="00E6063D" w:rsidRPr="00572D0D">
        <w:rPr>
          <w:rFonts w:ascii="Times New Roman" w:hAnsi="Times New Roman" w:cs="Times New Roman"/>
          <w:sz w:val="24"/>
          <w:szCs w:val="24"/>
        </w:rPr>
        <w:t>,</w:t>
      </w:r>
      <w:r w:rsidR="00CC54DE" w:rsidRPr="00572D0D">
        <w:rPr>
          <w:rFonts w:ascii="Times New Roman" w:hAnsi="Times New Roman" w:cs="Times New Roman"/>
          <w:i/>
          <w:sz w:val="24"/>
          <w:szCs w:val="24"/>
        </w:rPr>
        <w:t xml:space="preserve"> </w:t>
      </w:r>
      <w:r w:rsidR="00CC54DE" w:rsidRPr="00572D0D">
        <w:rPr>
          <w:rFonts w:ascii="Times New Roman" w:hAnsi="Times New Roman" w:cs="Times New Roman"/>
          <w:sz w:val="24"/>
          <w:szCs w:val="24"/>
        </w:rPr>
        <w:t>with</w:t>
      </w:r>
      <w:r w:rsidR="00E6063D" w:rsidRPr="00572D0D">
        <w:rPr>
          <w:rFonts w:ascii="Times New Roman" w:hAnsi="Times New Roman" w:cs="Times New Roman"/>
          <w:sz w:val="24"/>
          <w:szCs w:val="24"/>
        </w:rPr>
        <w:t xml:space="preserve"> him</w:t>
      </w:r>
      <w:r w:rsidR="00CC54DE" w:rsidRPr="00572D0D">
        <w:rPr>
          <w:rFonts w:ascii="Times New Roman" w:hAnsi="Times New Roman" w:cs="Times New Roman"/>
          <w:i/>
          <w:sz w:val="24"/>
          <w:szCs w:val="24"/>
        </w:rPr>
        <w:t xml:space="preserve"> K </w:t>
      </w:r>
      <w:proofErr w:type="spellStart"/>
      <w:r w:rsidR="00CC54DE" w:rsidRPr="00572D0D">
        <w:rPr>
          <w:rFonts w:ascii="Times New Roman" w:hAnsi="Times New Roman" w:cs="Times New Roman"/>
          <w:i/>
          <w:sz w:val="24"/>
          <w:szCs w:val="24"/>
        </w:rPr>
        <w:t>Warinda</w:t>
      </w:r>
      <w:proofErr w:type="spellEnd"/>
      <w:r w:rsidRPr="00572D0D">
        <w:rPr>
          <w:rFonts w:ascii="Times New Roman" w:hAnsi="Times New Roman" w:cs="Times New Roman"/>
          <w:i/>
          <w:sz w:val="24"/>
          <w:szCs w:val="24"/>
        </w:rPr>
        <w:t>,</w:t>
      </w:r>
      <w:r w:rsidR="00C64F06" w:rsidRPr="00572D0D">
        <w:rPr>
          <w:rFonts w:ascii="Times New Roman" w:hAnsi="Times New Roman" w:cs="Times New Roman"/>
          <w:i/>
          <w:sz w:val="24"/>
          <w:szCs w:val="24"/>
        </w:rPr>
        <w:t xml:space="preserve"> </w:t>
      </w:r>
      <w:r w:rsidR="00F00519" w:rsidRPr="00572D0D">
        <w:rPr>
          <w:rFonts w:ascii="Times New Roman" w:hAnsi="Times New Roman" w:cs="Times New Roman"/>
          <w:sz w:val="24"/>
          <w:szCs w:val="24"/>
        </w:rPr>
        <w:t>for</w:t>
      </w:r>
      <w:r w:rsidR="000B4F4A" w:rsidRPr="00572D0D">
        <w:rPr>
          <w:rFonts w:ascii="Times New Roman" w:hAnsi="Times New Roman" w:cs="Times New Roman"/>
          <w:sz w:val="24"/>
          <w:szCs w:val="24"/>
        </w:rPr>
        <w:t xml:space="preserve"> the</w:t>
      </w:r>
      <w:r w:rsidR="00F00519" w:rsidRPr="00572D0D">
        <w:rPr>
          <w:rFonts w:ascii="Times New Roman" w:hAnsi="Times New Roman" w:cs="Times New Roman"/>
          <w:sz w:val="24"/>
          <w:szCs w:val="24"/>
        </w:rPr>
        <w:t xml:space="preserve"> </w:t>
      </w:r>
      <w:r w:rsidR="00E6063D" w:rsidRPr="00572D0D">
        <w:rPr>
          <w:rFonts w:ascii="Times New Roman" w:hAnsi="Times New Roman" w:cs="Times New Roman"/>
          <w:sz w:val="24"/>
          <w:szCs w:val="24"/>
        </w:rPr>
        <w:t>a</w:t>
      </w:r>
      <w:r w:rsidR="00F00519" w:rsidRPr="00572D0D">
        <w:rPr>
          <w:rFonts w:ascii="Times New Roman" w:hAnsi="Times New Roman" w:cs="Times New Roman"/>
          <w:sz w:val="24"/>
          <w:szCs w:val="24"/>
        </w:rPr>
        <w:t>p</w:t>
      </w:r>
      <w:r w:rsidRPr="00572D0D">
        <w:rPr>
          <w:rFonts w:ascii="Times New Roman" w:hAnsi="Times New Roman" w:cs="Times New Roman"/>
          <w:sz w:val="24"/>
          <w:szCs w:val="24"/>
        </w:rPr>
        <w:t>pellant</w:t>
      </w:r>
      <w:r w:rsidR="00C05360" w:rsidRPr="00572D0D">
        <w:rPr>
          <w:rFonts w:ascii="Times New Roman" w:hAnsi="Times New Roman" w:cs="Times New Roman"/>
          <w:sz w:val="24"/>
          <w:szCs w:val="24"/>
        </w:rPr>
        <w:t xml:space="preserve"> </w:t>
      </w:r>
    </w:p>
    <w:p w14:paraId="7FEE2035" w14:textId="2F010354" w:rsidR="00C64F06" w:rsidRPr="00572D0D" w:rsidRDefault="00E6063D" w:rsidP="00BC47E1">
      <w:pPr>
        <w:spacing w:after="0" w:line="480" w:lineRule="auto"/>
        <w:jc w:val="both"/>
        <w:rPr>
          <w:rFonts w:ascii="Times New Roman" w:hAnsi="Times New Roman" w:cs="Times New Roman"/>
          <w:sz w:val="24"/>
          <w:szCs w:val="24"/>
        </w:rPr>
      </w:pPr>
      <w:r w:rsidRPr="00572D0D">
        <w:rPr>
          <w:rFonts w:ascii="Times New Roman" w:hAnsi="Times New Roman" w:cs="Times New Roman"/>
          <w:i/>
          <w:sz w:val="24"/>
          <w:szCs w:val="24"/>
        </w:rPr>
        <w:t>D</w:t>
      </w:r>
      <w:r w:rsidR="000B4F4A" w:rsidRPr="00572D0D">
        <w:rPr>
          <w:rFonts w:ascii="Times New Roman" w:hAnsi="Times New Roman" w:cs="Times New Roman"/>
          <w:i/>
          <w:sz w:val="24"/>
          <w:szCs w:val="24"/>
        </w:rPr>
        <w:t xml:space="preserve"> </w:t>
      </w:r>
      <w:r w:rsidR="00823B64" w:rsidRPr="00572D0D">
        <w:rPr>
          <w:rFonts w:ascii="Times New Roman" w:hAnsi="Times New Roman" w:cs="Times New Roman"/>
          <w:i/>
          <w:sz w:val="24"/>
          <w:szCs w:val="24"/>
        </w:rPr>
        <w:t>Drury</w:t>
      </w:r>
      <w:r w:rsidR="00823B64" w:rsidRPr="00572D0D">
        <w:rPr>
          <w:rFonts w:ascii="Times New Roman" w:hAnsi="Times New Roman" w:cs="Times New Roman"/>
          <w:sz w:val="24"/>
          <w:szCs w:val="24"/>
        </w:rPr>
        <w:t xml:space="preserve">, </w:t>
      </w:r>
      <w:r w:rsidR="00C64F06" w:rsidRPr="00572D0D">
        <w:rPr>
          <w:rFonts w:ascii="Times New Roman" w:hAnsi="Times New Roman" w:cs="Times New Roman"/>
          <w:sz w:val="24"/>
          <w:szCs w:val="24"/>
        </w:rPr>
        <w:t xml:space="preserve">for </w:t>
      </w:r>
      <w:r w:rsidR="000B4F4A" w:rsidRPr="00572D0D">
        <w:rPr>
          <w:rFonts w:ascii="Times New Roman" w:hAnsi="Times New Roman" w:cs="Times New Roman"/>
          <w:sz w:val="24"/>
          <w:szCs w:val="24"/>
        </w:rPr>
        <w:t>the first</w:t>
      </w:r>
      <w:r w:rsidR="00823B64" w:rsidRPr="00572D0D">
        <w:rPr>
          <w:rFonts w:ascii="Times New Roman" w:hAnsi="Times New Roman" w:cs="Times New Roman"/>
          <w:sz w:val="24"/>
          <w:szCs w:val="24"/>
        </w:rPr>
        <w:t xml:space="preserve"> </w:t>
      </w:r>
      <w:r w:rsidRPr="00572D0D">
        <w:rPr>
          <w:rFonts w:ascii="Times New Roman" w:hAnsi="Times New Roman" w:cs="Times New Roman"/>
          <w:sz w:val="24"/>
          <w:szCs w:val="24"/>
        </w:rPr>
        <w:t>r</w:t>
      </w:r>
      <w:r w:rsidR="00C64F06" w:rsidRPr="00572D0D">
        <w:rPr>
          <w:rFonts w:ascii="Times New Roman" w:hAnsi="Times New Roman" w:cs="Times New Roman"/>
          <w:sz w:val="24"/>
          <w:szCs w:val="24"/>
        </w:rPr>
        <w:t>espondent</w:t>
      </w:r>
    </w:p>
    <w:p w14:paraId="60D83DA9" w14:textId="4318C168" w:rsidR="000B4F4A" w:rsidRPr="00572D0D" w:rsidRDefault="000B4F4A" w:rsidP="00BC47E1">
      <w:pPr>
        <w:spacing w:after="0" w:line="480" w:lineRule="auto"/>
        <w:jc w:val="both"/>
        <w:rPr>
          <w:rFonts w:ascii="Times New Roman" w:hAnsi="Times New Roman" w:cs="Times New Roman"/>
          <w:i/>
          <w:sz w:val="24"/>
          <w:szCs w:val="24"/>
        </w:rPr>
      </w:pPr>
      <w:r w:rsidRPr="00572D0D">
        <w:rPr>
          <w:rFonts w:ascii="Times New Roman" w:hAnsi="Times New Roman" w:cs="Times New Roman"/>
          <w:sz w:val="24"/>
          <w:szCs w:val="24"/>
        </w:rPr>
        <w:t xml:space="preserve">No appearance for the second and third </w:t>
      </w:r>
      <w:r w:rsidR="00E6063D" w:rsidRPr="00572D0D">
        <w:rPr>
          <w:rFonts w:ascii="Times New Roman" w:hAnsi="Times New Roman" w:cs="Times New Roman"/>
          <w:sz w:val="24"/>
          <w:szCs w:val="24"/>
        </w:rPr>
        <w:t>r</w:t>
      </w:r>
      <w:r w:rsidRPr="00572D0D">
        <w:rPr>
          <w:rFonts w:ascii="Times New Roman" w:hAnsi="Times New Roman" w:cs="Times New Roman"/>
          <w:sz w:val="24"/>
          <w:szCs w:val="24"/>
        </w:rPr>
        <w:t>espondents</w:t>
      </w:r>
    </w:p>
    <w:p w14:paraId="6D568038" w14:textId="77777777" w:rsidR="00C64F06" w:rsidRPr="00572D0D" w:rsidRDefault="00C64F06" w:rsidP="00E6063D">
      <w:pPr>
        <w:pStyle w:val="NoSpacing"/>
        <w:rPr>
          <w:rFonts w:ascii="Times New Roman" w:hAnsi="Times New Roman" w:cs="Times New Roman"/>
          <w:sz w:val="24"/>
          <w:szCs w:val="24"/>
        </w:rPr>
      </w:pPr>
      <w:r w:rsidRPr="00572D0D">
        <w:rPr>
          <w:rFonts w:ascii="Times New Roman" w:hAnsi="Times New Roman" w:cs="Times New Roman"/>
          <w:sz w:val="24"/>
          <w:szCs w:val="24"/>
        </w:rPr>
        <w:tab/>
        <w:t xml:space="preserve"> </w:t>
      </w:r>
    </w:p>
    <w:p w14:paraId="5DF006D4" w14:textId="77777777" w:rsidR="00044D88" w:rsidRPr="00572D0D" w:rsidRDefault="00044D88" w:rsidP="00E6063D">
      <w:pPr>
        <w:pStyle w:val="NoSpacing"/>
        <w:rPr>
          <w:rFonts w:ascii="Times New Roman" w:hAnsi="Times New Roman" w:cs="Times New Roman"/>
          <w:sz w:val="24"/>
          <w:szCs w:val="24"/>
        </w:rPr>
      </w:pPr>
      <w:r w:rsidRPr="00572D0D">
        <w:rPr>
          <w:rFonts w:ascii="Times New Roman" w:hAnsi="Times New Roman" w:cs="Times New Roman"/>
          <w:sz w:val="24"/>
          <w:szCs w:val="24"/>
        </w:rPr>
        <w:tab/>
        <w:t xml:space="preserve"> </w:t>
      </w:r>
    </w:p>
    <w:p w14:paraId="1AAFAA9A" w14:textId="77777777" w:rsidR="00302D87" w:rsidRPr="00572D0D" w:rsidRDefault="00044D88" w:rsidP="00044D88">
      <w:pPr>
        <w:spacing w:line="480" w:lineRule="auto"/>
        <w:jc w:val="both"/>
        <w:rPr>
          <w:rFonts w:ascii="Times New Roman" w:eastAsia="Calibri" w:hAnsi="Times New Roman" w:cs="Times New Roman"/>
          <w:color w:val="000000"/>
          <w:sz w:val="24"/>
          <w:szCs w:val="24"/>
        </w:rPr>
      </w:pPr>
      <w:r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ab/>
      </w:r>
      <w:r w:rsidRPr="00572D0D">
        <w:rPr>
          <w:rFonts w:ascii="Times New Roman" w:eastAsia="Calibri" w:hAnsi="Times New Roman" w:cs="Times New Roman"/>
          <w:b/>
          <w:sz w:val="24"/>
          <w:szCs w:val="24"/>
        </w:rPr>
        <w:t>MALABA CJ</w:t>
      </w:r>
      <w:r w:rsidRPr="00572D0D">
        <w:rPr>
          <w:rFonts w:ascii="Times New Roman" w:eastAsia="Calibri" w:hAnsi="Times New Roman" w:cs="Times New Roman"/>
          <w:sz w:val="24"/>
          <w:szCs w:val="24"/>
        </w:rPr>
        <w:t>:   This is an appeal against the</w:t>
      </w:r>
      <w:r w:rsidR="00157BE2"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 xml:space="preserve">judgment of the High Court </w:t>
      </w:r>
      <w:r w:rsidR="00302D87" w:rsidRPr="00572D0D">
        <w:rPr>
          <w:rFonts w:ascii="Times New Roman" w:eastAsia="Calibri" w:hAnsi="Times New Roman" w:cs="Times New Roman"/>
          <w:sz w:val="24"/>
          <w:szCs w:val="24"/>
        </w:rPr>
        <w:t xml:space="preserve">holding </w:t>
      </w:r>
      <w:r w:rsidRPr="00572D0D">
        <w:rPr>
          <w:rFonts w:ascii="Times New Roman" w:eastAsia="Calibri" w:hAnsi="Times New Roman" w:cs="Times New Roman"/>
          <w:sz w:val="24"/>
          <w:szCs w:val="24"/>
        </w:rPr>
        <w:t>that the Food and Agriculture Organisation</w:t>
      </w:r>
      <w:r w:rsidR="0012672F"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w:t>
      </w:r>
      <w:r w:rsidR="00433946" w:rsidRPr="00572D0D">
        <w:rPr>
          <w:rFonts w:ascii="Times New Roman" w:eastAsia="Calibri" w:hAnsi="Times New Roman" w:cs="Times New Roman"/>
          <w:sz w:val="24"/>
          <w:szCs w:val="24"/>
        </w:rPr>
        <w:t>the FAO</w:t>
      </w:r>
      <w:r w:rsidRPr="00572D0D">
        <w:rPr>
          <w:rFonts w:ascii="Times New Roman" w:eastAsia="Calibri" w:hAnsi="Times New Roman" w:cs="Times New Roman"/>
          <w:sz w:val="24"/>
          <w:szCs w:val="24"/>
        </w:rPr>
        <w:t>”), an international organisation,</w:t>
      </w:r>
      <w:r w:rsidRPr="00572D0D">
        <w:rPr>
          <w:rFonts w:ascii="Times New Roman" w:eastAsia="Calibri" w:hAnsi="Times New Roman" w:cs="Times New Roman"/>
          <w:color w:val="000000"/>
          <w:sz w:val="24"/>
          <w:szCs w:val="24"/>
        </w:rPr>
        <w:t xml:space="preserve"> d</w:t>
      </w:r>
      <w:r w:rsidR="00302D87" w:rsidRPr="00572D0D">
        <w:rPr>
          <w:rFonts w:ascii="Times New Roman" w:eastAsia="Calibri" w:hAnsi="Times New Roman" w:cs="Times New Roman"/>
          <w:color w:val="000000"/>
          <w:sz w:val="24"/>
          <w:szCs w:val="24"/>
        </w:rPr>
        <w:t>id</w:t>
      </w:r>
      <w:r w:rsidRPr="00572D0D">
        <w:rPr>
          <w:rFonts w:ascii="Times New Roman" w:eastAsia="Calibri" w:hAnsi="Times New Roman" w:cs="Times New Roman"/>
          <w:color w:val="000000"/>
          <w:sz w:val="24"/>
          <w:szCs w:val="24"/>
        </w:rPr>
        <w:t xml:space="preserve"> not e</w:t>
      </w:r>
      <w:r w:rsidR="000430B5" w:rsidRPr="00572D0D">
        <w:rPr>
          <w:rFonts w:ascii="Times New Roman" w:eastAsia="Calibri" w:hAnsi="Times New Roman" w:cs="Times New Roman"/>
          <w:color w:val="000000"/>
          <w:sz w:val="24"/>
          <w:szCs w:val="24"/>
        </w:rPr>
        <w:t xml:space="preserve">njoy absolute immunity </w:t>
      </w:r>
      <w:r w:rsidR="00302D87" w:rsidRPr="00572D0D">
        <w:rPr>
          <w:rFonts w:ascii="Times New Roman" w:eastAsia="Calibri" w:hAnsi="Times New Roman" w:cs="Times New Roman"/>
          <w:color w:val="000000"/>
          <w:sz w:val="24"/>
          <w:szCs w:val="24"/>
        </w:rPr>
        <w:t>from every form of legal process and execution in Zimbabwe.</w:t>
      </w:r>
    </w:p>
    <w:p w14:paraId="452B16D5" w14:textId="10A06A79" w:rsidR="00302D87" w:rsidRPr="00572D0D" w:rsidRDefault="00302D87" w:rsidP="00302D87">
      <w:pPr>
        <w:pStyle w:val="NoSpacing"/>
        <w:rPr>
          <w:rFonts w:ascii="Times New Roman" w:hAnsi="Times New Roman" w:cs="Times New Roman"/>
        </w:rPr>
      </w:pPr>
    </w:p>
    <w:p w14:paraId="75215110" w14:textId="1164D127" w:rsidR="00302D87" w:rsidRPr="00572D0D" w:rsidRDefault="00EF7028" w:rsidP="00EF7028">
      <w:pPr>
        <w:pStyle w:val="NoSpacing"/>
        <w:spacing w:line="480" w:lineRule="auto"/>
        <w:jc w:val="both"/>
        <w:rPr>
          <w:rFonts w:ascii="Times New Roman" w:hAnsi="Times New Roman" w:cs="Times New Roman"/>
          <w:sz w:val="24"/>
          <w:szCs w:val="24"/>
        </w:rPr>
      </w:pPr>
      <w:r w:rsidRPr="00572D0D">
        <w:rPr>
          <w:rFonts w:ascii="Times New Roman" w:hAnsi="Times New Roman" w:cs="Times New Roman"/>
          <w:sz w:val="24"/>
          <w:szCs w:val="24"/>
        </w:rPr>
        <w:tab/>
        <w:t xml:space="preserve">The issue on appeal is whether or not the court </w:t>
      </w:r>
      <w:r w:rsidRPr="00572D0D">
        <w:rPr>
          <w:rFonts w:ascii="Times New Roman" w:hAnsi="Times New Roman" w:cs="Times New Roman"/>
          <w:i/>
          <w:sz w:val="24"/>
          <w:szCs w:val="24"/>
        </w:rPr>
        <w:t>a quo</w:t>
      </w:r>
      <w:r w:rsidRPr="00572D0D">
        <w:rPr>
          <w:rFonts w:ascii="Times New Roman" w:hAnsi="Times New Roman" w:cs="Times New Roman"/>
          <w:sz w:val="24"/>
          <w:szCs w:val="24"/>
        </w:rPr>
        <w:t xml:space="preserve"> was correct in holding, on the authority of the decision in </w:t>
      </w:r>
      <w:r w:rsidRPr="00572D0D">
        <w:rPr>
          <w:rFonts w:ascii="Times New Roman" w:hAnsi="Times New Roman" w:cs="Times New Roman"/>
          <w:i/>
          <w:sz w:val="24"/>
          <w:szCs w:val="24"/>
        </w:rPr>
        <w:t>International Committee of the Red Cross</w:t>
      </w:r>
      <w:r w:rsidRPr="00572D0D">
        <w:rPr>
          <w:rFonts w:ascii="Times New Roman" w:hAnsi="Times New Roman" w:cs="Times New Roman"/>
          <w:sz w:val="24"/>
          <w:szCs w:val="24"/>
        </w:rPr>
        <w:t xml:space="preserve"> v </w:t>
      </w:r>
      <w:r w:rsidRPr="00572D0D">
        <w:rPr>
          <w:rFonts w:ascii="Times New Roman" w:hAnsi="Times New Roman" w:cs="Times New Roman"/>
          <w:i/>
          <w:sz w:val="24"/>
          <w:szCs w:val="24"/>
        </w:rPr>
        <w:t>Sibanda and Anor</w:t>
      </w:r>
      <w:r w:rsidRPr="00572D0D">
        <w:rPr>
          <w:rFonts w:ascii="Times New Roman" w:hAnsi="Times New Roman" w:cs="Times New Roman"/>
          <w:sz w:val="24"/>
          <w:szCs w:val="24"/>
        </w:rPr>
        <w:t xml:space="preserve"> 2004 (1) ZLR 27 (S) (hereinafter referred to as “the </w:t>
      </w:r>
      <w:r w:rsidRPr="00572D0D">
        <w:rPr>
          <w:rFonts w:ascii="Times New Roman" w:hAnsi="Times New Roman" w:cs="Times New Roman"/>
          <w:i/>
          <w:sz w:val="24"/>
          <w:szCs w:val="24"/>
        </w:rPr>
        <w:t>ICRC</w:t>
      </w:r>
      <w:r w:rsidRPr="00572D0D">
        <w:rPr>
          <w:rFonts w:ascii="Times New Roman" w:hAnsi="Times New Roman" w:cs="Times New Roman"/>
          <w:sz w:val="24"/>
          <w:szCs w:val="24"/>
        </w:rPr>
        <w:t xml:space="preserve"> case”</w:t>
      </w:r>
      <w:r w:rsidR="007F3008" w:rsidRPr="00572D0D">
        <w:rPr>
          <w:rFonts w:ascii="Times New Roman" w:hAnsi="Times New Roman" w:cs="Times New Roman"/>
          <w:sz w:val="24"/>
          <w:szCs w:val="24"/>
        </w:rPr>
        <w:t>)</w:t>
      </w:r>
      <w:r w:rsidRPr="00572D0D">
        <w:rPr>
          <w:rFonts w:ascii="Times New Roman" w:hAnsi="Times New Roman" w:cs="Times New Roman"/>
          <w:sz w:val="24"/>
          <w:szCs w:val="24"/>
        </w:rPr>
        <w:t xml:space="preserve">, that an international </w:t>
      </w:r>
      <w:r w:rsidRPr="00572D0D">
        <w:rPr>
          <w:rFonts w:ascii="Times New Roman" w:hAnsi="Times New Roman" w:cs="Times New Roman"/>
          <w:sz w:val="24"/>
          <w:szCs w:val="24"/>
        </w:rPr>
        <w:lastRenderedPageBreak/>
        <w:t>organisation such as the FAO enjoys restrictive immunity in the same manner as sovereign states and can be sued in local courts</w:t>
      </w:r>
      <w:r w:rsidR="001B7CF2" w:rsidRPr="00572D0D">
        <w:rPr>
          <w:rFonts w:ascii="Times New Roman" w:hAnsi="Times New Roman" w:cs="Times New Roman"/>
          <w:sz w:val="24"/>
          <w:szCs w:val="24"/>
        </w:rPr>
        <w:t xml:space="preserve"> </w:t>
      </w:r>
      <w:r w:rsidR="00C11858" w:rsidRPr="00572D0D">
        <w:rPr>
          <w:rFonts w:ascii="Times New Roman" w:hAnsi="Times New Roman" w:cs="Times New Roman"/>
          <w:sz w:val="24"/>
          <w:szCs w:val="24"/>
        </w:rPr>
        <w:t>for breach of contracts of employment.</w:t>
      </w:r>
    </w:p>
    <w:p w14:paraId="006CEBD9" w14:textId="6DA0A577" w:rsidR="00C11858" w:rsidRPr="00572D0D" w:rsidRDefault="00C11858" w:rsidP="00EF7028">
      <w:pPr>
        <w:pStyle w:val="NoSpacing"/>
        <w:spacing w:line="480" w:lineRule="auto"/>
        <w:jc w:val="both"/>
        <w:rPr>
          <w:rFonts w:ascii="Times New Roman" w:hAnsi="Times New Roman" w:cs="Times New Roman"/>
          <w:sz w:val="24"/>
          <w:szCs w:val="24"/>
        </w:rPr>
      </w:pPr>
    </w:p>
    <w:p w14:paraId="46F8CAEE" w14:textId="5BFA4112" w:rsidR="00C11858" w:rsidRPr="00572D0D" w:rsidRDefault="00C11858" w:rsidP="00EF7028">
      <w:pPr>
        <w:pStyle w:val="NoSpacing"/>
        <w:spacing w:line="480" w:lineRule="auto"/>
        <w:jc w:val="both"/>
        <w:rPr>
          <w:rFonts w:ascii="Times New Roman" w:hAnsi="Times New Roman" w:cs="Times New Roman"/>
          <w:sz w:val="24"/>
          <w:szCs w:val="24"/>
        </w:rPr>
      </w:pPr>
      <w:r w:rsidRPr="00572D0D">
        <w:rPr>
          <w:rFonts w:ascii="Times New Roman" w:hAnsi="Times New Roman" w:cs="Times New Roman"/>
          <w:sz w:val="24"/>
          <w:szCs w:val="24"/>
        </w:rPr>
        <w:tab/>
        <w:t>The Court holds that the FAO, like any other international organisation</w:t>
      </w:r>
      <w:r w:rsidR="008424C7" w:rsidRPr="00572D0D">
        <w:rPr>
          <w:rFonts w:ascii="Times New Roman" w:hAnsi="Times New Roman" w:cs="Times New Roman"/>
          <w:sz w:val="24"/>
          <w:szCs w:val="24"/>
        </w:rPr>
        <w:t>,</w:t>
      </w:r>
      <w:r w:rsidRPr="00572D0D">
        <w:rPr>
          <w:rFonts w:ascii="Times New Roman" w:hAnsi="Times New Roman" w:cs="Times New Roman"/>
          <w:sz w:val="24"/>
          <w:szCs w:val="24"/>
        </w:rPr>
        <w:t xml:space="preserve"> enjoys functional immunity which protects it from any legal </w:t>
      </w:r>
      <w:r w:rsidR="0055122C">
        <w:rPr>
          <w:rFonts w:ascii="Times New Roman" w:hAnsi="Times New Roman" w:cs="Times New Roman"/>
          <w:sz w:val="24"/>
          <w:szCs w:val="24"/>
        </w:rPr>
        <w:t>process</w:t>
      </w:r>
      <w:r w:rsidRPr="00572D0D">
        <w:rPr>
          <w:rFonts w:ascii="Times New Roman" w:hAnsi="Times New Roman" w:cs="Times New Roman"/>
          <w:sz w:val="24"/>
          <w:szCs w:val="24"/>
        </w:rPr>
        <w:t xml:space="preserve"> and execution under the local legal system.</w:t>
      </w:r>
    </w:p>
    <w:p w14:paraId="7EBEF91A" w14:textId="7F6768F5" w:rsidR="00C11858" w:rsidRPr="00572D0D" w:rsidRDefault="00C11858" w:rsidP="00EF7028">
      <w:pPr>
        <w:pStyle w:val="NoSpacing"/>
        <w:spacing w:line="480" w:lineRule="auto"/>
        <w:jc w:val="both"/>
        <w:rPr>
          <w:rFonts w:ascii="Times New Roman" w:hAnsi="Times New Roman" w:cs="Times New Roman"/>
          <w:sz w:val="24"/>
          <w:szCs w:val="24"/>
        </w:rPr>
      </w:pPr>
    </w:p>
    <w:p w14:paraId="3D326B6D" w14:textId="24E5C222" w:rsidR="00C11858" w:rsidRPr="00572D0D" w:rsidRDefault="00C11858" w:rsidP="00EF7028">
      <w:pPr>
        <w:pStyle w:val="NoSpacing"/>
        <w:spacing w:line="480" w:lineRule="auto"/>
        <w:jc w:val="both"/>
        <w:rPr>
          <w:rFonts w:ascii="Times New Roman" w:hAnsi="Times New Roman" w:cs="Times New Roman"/>
          <w:sz w:val="24"/>
          <w:szCs w:val="24"/>
        </w:rPr>
      </w:pPr>
      <w:r w:rsidRPr="00572D0D">
        <w:rPr>
          <w:rFonts w:ascii="Times New Roman" w:hAnsi="Times New Roman" w:cs="Times New Roman"/>
          <w:sz w:val="24"/>
          <w:szCs w:val="24"/>
        </w:rPr>
        <w:tab/>
        <w:t xml:space="preserve">The Court holds further that the decision of the Supreme Court in the </w:t>
      </w:r>
      <w:r w:rsidRPr="00572D0D">
        <w:rPr>
          <w:rFonts w:ascii="Times New Roman" w:hAnsi="Times New Roman" w:cs="Times New Roman"/>
          <w:i/>
          <w:sz w:val="24"/>
          <w:szCs w:val="24"/>
        </w:rPr>
        <w:t>ICRC</w:t>
      </w:r>
      <w:r w:rsidRPr="00572D0D">
        <w:rPr>
          <w:rFonts w:ascii="Times New Roman" w:hAnsi="Times New Roman" w:cs="Times New Roman"/>
          <w:sz w:val="24"/>
          <w:szCs w:val="24"/>
        </w:rPr>
        <w:t xml:space="preserve"> case</w:t>
      </w:r>
      <w:r w:rsidR="00317707" w:rsidRPr="00572D0D">
        <w:rPr>
          <w:rFonts w:ascii="Times New Roman" w:hAnsi="Times New Roman" w:cs="Times New Roman"/>
          <w:sz w:val="24"/>
          <w:szCs w:val="24"/>
        </w:rPr>
        <w:t xml:space="preserve"> </w:t>
      </w:r>
      <w:r w:rsidR="00317707" w:rsidRPr="00572D0D">
        <w:rPr>
          <w:rFonts w:ascii="Times New Roman" w:hAnsi="Times New Roman" w:cs="Times New Roman"/>
          <w:i/>
          <w:sz w:val="24"/>
          <w:szCs w:val="24"/>
        </w:rPr>
        <w:t>supra</w:t>
      </w:r>
      <w:r w:rsidRPr="00572D0D">
        <w:rPr>
          <w:rFonts w:ascii="Times New Roman" w:hAnsi="Times New Roman" w:cs="Times New Roman"/>
          <w:sz w:val="24"/>
          <w:szCs w:val="24"/>
        </w:rPr>
        <w:t>, to the extent that it held that an international organisation does not enjoy functional immunity</w:t>
      </w:r>
      <w:r w:rsidR="008424C7" w:rsidRPr="00572D0D">
        <w:rPr>
          <w:rFonts w:ascii="Times New Roman" w:hAnsi="Times New Roman" w:cs="Times New Roman"/>
          <w:sz w:val="24"/>
          <w:szCs w:val="24"/>
        </w:rPr>
        <w:t>,</w:t>
      </w:r>
      <w:r w:rsidRPr="00572D0D">
        <w:rPr>
          <w:rFonts w:ascii="Times New Roman" w:hAnsi="Times New Roman" w:cs="Times New Roman"/>
          <w:sz w:val="24"/>
          <w:szCs w:val="24"/>
        </w:rPr>
        <w:t xml:space="preserve"> is wrong. It must not be followed.</w:t>
      </w:r>
    </w:p>
    <w:p w14:paraId="0A0885A7" w14:textId="03FC1ABC" w:rsidR="00C11858" w:rsidRPr="00572D0D" w:rsidRDefault="00C11858" w:rsidP="00EF7028">
      <w:pPr>
        <w:pStyle w:val="NoSpacing"/>
        <w:spacing w:line="480" w:lineRule="auto"/>
        <w:jc w:val="both"/>
        <w:rPr>
          <w:rFonts w:ascii="Times New Roman" w:hAnsi="Times New Roman" w:cs="Times New Roman"/>
          <w:sz w:val="24"/>
          <w:szCs w:val="24"/>
        </w:rPr>
      </w:pPr>
    </w:p>
    <w:p w14:paraId="799A4136" w14:textId="60ED3794" w:rsidR="00C11858" w:rsidRPr="00572D0D" w:rsidRDefault="00C11858" w:rsidP="00EF7028">
      <w:pPr>
        <w:pStyle w:val="NoSpacing"/>
        <w:spacing w:line="480" w:lineRule="auto"/>
        <w:jc w:val="both"/>
        <w:rPr>
          <w:rFonts w:ascii="Times New Roman" w:hAnsi="Times New Roman" w:cs="Times New Roman"/>
          <w:sz w:val="24"/>
          <w:szCs w:val="24"/>
        </w:rPr>
      </w:pPr>
      <w:r w:rsidRPr="00572D0D">
        <w:rPr>
          <w:rFonts w:ascii="Times New Roman" w:hAnsi="Times New Roman" w:cs="Times New Roman"/>
          <w:sz w:val="24"/>
          <w:szCs w:val="24"/>
        </w:rPr>
        <w:tab/>
        <w:t>The reasons for the decision now follow.</w:t>
      </w:r>
    </w:p>
    <w:p w14:paraId="27025485" w14:textId="77777777" w:rsidR="00302D87" w:rsidRPr="00572D0D" w:rsidRDefault="00302D87" w:rsidP="00C11858">
      <w:pPr>
        <w:pStyle w:val="NoSpacing"/>
        <w:spacing w:line="480" w:lineRule="auto"/>
        <w:rPr>
          <w:rFonts w:ascii="Times New Roman" w:hAnsi="Times New Roman" w:cs="Times New Roman"/>
        </w:rPr>
      </w:pPr>
    </w:p>
    <w:p w14:paraId="2B39BEDE" w14:textId="10679990" w:rsidR="00044D88" w:rsidRPr="00572D0D" w:rsidRDefault="00C11858" w:rsidP="00233BDB">
      <w:pPr>
        <w:spacing w:line="480" w:lineRule="auto"/>
        <w:jc w:val="both"/>
        <w:rPr>
          <w:rFonts w:ascii="Times New Roman" w:eastAsia="Calibri" w:hAnsi="Times New Roman" w:cs="Times New Roman"/>
          <w:b/>
          <w:sz w:val="24"/>
          <w:szCs w:val="24"/>
        </w:rPr>
      </w:pPr>
      <w:r w:rsidRPr="00572D0D">
        <w:rPr>
          <w:rFonts w:ascii="Times New Roman" w:eastAsia="Calibri" w:hAnsi="Times New Roman" w:cs="Times New Roman"/>
          <w:b/>
          <w:sz w:val="24"/>
          <w:szCs w:val="24"/>
        </w:rPr>
        <w:t>F</w:t>
      </w:r>
      <w:r w:rsidR="00044D88" w:rsidRPr="00572D0D">
        <w:rPr>
          <w:rFonts w:ascii="Times New Roman" w:eastAsia="Calibri" w:hAnsi="Times New Roman" w:cs="Times New Roman"/>
          <w:b/>
          <w:sz w:val="24"/>
          <w:szCs w:val="24"/>
        </w:rPr>
        <w:t>actual background</w:t>
      </w:r>
    </w:p>
    <w:p w14:paraId="18518475" w14:textId="77777777" w:rsidR="00233BDB" w:rsidRPr="00572D0D" w:rsidRDefault="00233BDB" w:rsidP="00233BDB">
      <w:pPr>
        <w:pStyle w:val="NoSpacing"/>
        <w:rPr>
          <w:rFonts w:ascii="Times New Roman" w:hAnsi="Times New Roman" w:cs="Times New Roman"/>
        </w:rPr>
      </w:pPr>
    </w:p>
    <w:p w14:paraId="09FCC355" w14:textId="07180E76" w:rsidR="00904C33" w:rsidRPr="00572D0D" w:rsidRDefault="00DE52F9" w:rsidP="000430B5">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I</w:t>
      </w:r>
      <w:r w:rsidR="00044D88" w:rsidRPr="00572D0D">
        <w:rPr>
          <w:rFonts w:ascii="Times New Roman" w:eastAsia="Calibri" w:hAnsi="Times New Roman" w:cs="Times New Roman"/>
          <w:sz w:val="24"/>
          <w:szCs w:val="24"/>
        </w:rPr>
        <w:t xml:space="preserve">n 2004 the first respondent was employed by </w:t>
      </w:r>
      <w:r w:rsidR="00433946" w:rsidRPr="00572D0D">
        <w:rPr>
          <w:rFonts w:ascii="Times New Roman" w:eastAsia="Calibri" w:hAnsi="Times New Roman" w:cs="Times New Roman"/>
          <w:sz w:val="24"/>
          <w:szCs w:val="24"/>
        </w:rPr>
        <w:t>the FAO</w:t>
      </w:r>
      <w:r w:rsidR="00044D88" w:rsidRPr="00572D0D">
        <w:rPr>
          <w:rFonts w:ascii="Times New Roman" w:eastAsia="Calibri" w:hAnsi="Times New Roman" w:cs="Times New Roman"/>
          <w:sz w:val="24"/>
          <w:szCs w:val="24"/>
        </w:rPr>
        <w:t xml:space="preserve"> as a</w:t>
      </w:r>
      <w:r w:rsidR="001F4420" w:rsidRPr="00572D0D">
        <w:rPr>
          <w:rFonts w:ascii="Times New Roman" w:eastAsia="Calibri" w:hAnsi="Times New Roman" w:cs="Times New Roman"/>
          <w:sz w:val="24"/>
          <w:szCs w:val="24"/>
        </w:rPr>
        <w:t xml:space="preserve">n Emergency Programme Officer. </w:t>
      </w:r>
      <w:r w:rsidR="00F13831" w:rsidRPr="00572D0D">
        <w:rPr>
          <w:rFonts w:ascii="Times New Roman" w:eastAsia="Calibri" w:hAnsi="Times New Roman" w:cs="Times New Roman"/>
          <w:sz w:val="24"/>
          <w:szCs w:val="24"/>
        </w:rPr>
        <w:t>The FAO</w:t>
      </w:r>
      <w:r w:rsidR="00044D88"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 xml:space="preserve">renewed the </w:t>
      </w:r>
      <w:r w:rsidR="001F4420" w:rsidRPr="00572D0D">
        <w:rPr>
          <w:rFonts w:ascii="Times New Roman" w:eastAsia="Calibri" w:hAnsi="Times New Roman" w:cs="Times New Roman"/>
          <w:sz w:val="24"/>
          <w:szCs w:val="24"/>
        </w:rPr>
        <w:t>fixed term contracts</w:t>
      </w:r>
      <w:r w:rsidRPr="00572D0D">
        <w:rPr>
          <w:rFonts w:ascii="Times New Roman" w:eastAsia="Calibri" w:hAnsi="Times New Roman" w:cs="Times New Roman"/>
          <w:sz w:val="24"/>
          <w:szCs w:val="24"/>
        </w:rPr>
        <w:t xml:space="preserve"> for six consecutive years</w:t>
      </w:r>
      <w:r w:rsidR="001F4420" w:rsidRPr="00572D0D">
        <w:rPr>
          <w:rFonts w:ascii="Times New Roman" w:eastAsia="Calibri" w:hAnsi="Times New Roman" w:cs="Times New Roman"/>
          <w:sz w:val="24"/>
          <w:szCs w:val="24"/>
        </w:rPr>
        <w:t xml:space="preserve">. In </w:t>
      </w:r>
      <w:r w:rsidR="00044D88" w:rsidRPr="00572D0D">
        <w:rPr>
          <w:rFonts w:ascii="Times New Roman" w:eastAsia="Calibri" w:hAnsi="Times New Roman" w:cs="Times New Roman"/>
          <w:sz w:val="24"/>
          <w:szCs w:val="24"/>
        </w:rPr>
        <w:t xml:space="preserve">January 2012 </w:t>
      </w:r>
      <w:r w:rsidR="00433946" w:rsidRPr="00572D0D">
        <w:rPr>
          <w:rFonts w:ascii="Times New Roman" w:eastAsia="Calibri" w:hAnsi="Times New Roman" w:cs="Times New Roman"/>
          <w:sz w:val="24"/>
          <w:szCs w:val="24"/>
        </w:rPr>
        <w:t>the FAO</w:t>
      </w:r>
      <w:r w:rsidR="001F4420" w:rsidRPr="00572D0D">
        <w:rPr>
          <w:rFonts w:ascii="Times New Roman" w:eastAsia="Calibri" w:hAnsi="Times New Roman" w:cs="Times New Roman"/>
          <w:sz w:val="24"/>
          <w:szCs w:val="24"/>
        </w:rPr>
        <w:t xml:space="preserve"> did not renew his</w:t>
      </w:r>
      <w:r w:rsidR="00044D88" w:rsidRPr="00572D0D">
        <w:rPr>
          <w:rFonts w:ascii="Times New Roman" w:eastAsia="Calibri" w:hAnsi="Times New Roman" w:cs="Times New Roman"/>
          <w:sz w:val="24"/>
          <w:szCs w:val="24"/>
        </w:rPr>
        <w:t xml:space="preserve"> </w:t>
      </w:r>
      <w:r w:rsidR="001F4420" w:rsidRPr="00572D0D">
        <w:rPr>
          <w:rFonts w:ascii="Times New Roman" w:eastAsia="Calibri" w:hAnsi="Times New Roman" w:cs="Times New Roman"/>
          <w:sz w:val="24"/>
          <w:szCs w:val="24"/>
        </w:rPr>
        <w:t>contract of employment</w:t>
      </w:r>
      <w:r w:rsidR="00433946" w:rsidRPr="00572D0D">
        <w:rPr>
          <w:rFonts w:ascii="Times New Roman" w:eastAsia="Calibri" w:hAnsi="Times New Roman" w:cs="Times New Roman"/>
          <w:sz w:val="24"/>
          <w:szCs w:val="24"/>
        </w:rPr>
        <w:t>,</w:t>
      </w:r>
      <w:r w:rsidR="001F4420" w:rsidRPr="00572D0D">
        <w:rPr>
          <w:rFonts w:ascii="Times New Roman" w:eastAsia="Calibri" w:hAnsi="Times New Roman" w:cs="Times New Roman"/>
          <w:sz w:val="24"/>
          <w:szCs w:val="24"/>
        </w:rPr>
        <w:t xml:space="preserve"> </w:t>
      </w:r>
      <w:r w:rsidR="00044D88" w:rsidRPr="00572D0D">
        <w:rPr>
          <w:rFonts w:ascii="Times New Roman" w:eastAsia="Calibri" w:hAnsi="Times New Roman" w:cs="Times New Roman"/>
          <w:sz w:val="24"/>
          <w:szCs w:val="24"/>
        </w:rPr>
        <w:t xml:space="preserve">following </w:t>
      </w:r>
      <w:r w:rsidR="008424C7" w:rsidRPr="00572D0D">
        <w:rPr>
          <w:rFonts w:ascii="Times New Roman" w:eastAsia="Calibri" w:hAnsi="Times New Roman" w:cs="Times New Roman"/>
          <w:sz w:val="24"/>
          <w:szCs w:val="24"/>
        </w:rPr>
        <w:t xml:space="preserve">the </w:t>
      </w:r>
      <w:r w:rsidR="00044D88" w:rsidRPr="00572D0D">
        <w:rPr>
          <w:rFonts w:ascii="Times New Roman" w:eastAsia="Calibri" w:hAnsi="Times New Roman" w:cs="Times New Roman"/>
          <w:sz w:val="24"/>
          <w:szCs w:val="24"/>
        </w:rPr>
        <w:t>aboli</w:t>
      </w:r>
      <w:r w:rsidRPr="00572D0D">
        <w:rPr>
          <w:rFonts w:ascii="Times New Roman" w:eastAsia="Calibri" w:hAnsi="Times New Roman" w:cs="Times New Roman"/>
          <w:sz w:val="24"/>
          <w:szCs w:val="24"/>
        </w:rPr>
        <w:t xml:space="preserve">tion </w:t>
      </w:r>
      <w:r w:rsidR="00044D88" w:rsidRPr="00572D0D">
        <w:rPr>
          <w:rFonts w:ascii="Times New Roman" w:eastAsia="Calibri" w:hAnsi="Times New Roman" w:cs="Times New Roman"/>
          <w:sz w:val="24"/>
          <w:szCs w:val="24"/>
        </w:rPr>
        <w:t xml:space="preserve">of </w:t>
      </w:r>
      <w:r w:rsidRPr="00572D0D">
        <w:rPr>
          <w:rFonts w:ascii="Times New Roman" w:eastAsia="Calibri" w:hAnsi="Times New Roman" w:cs="Times New Roman"/>
          <w:sz w:val="24"/>
          <w:szCs w:val="24"/>
        </w:rPr>
        <w:t>the</w:t>
      </w:r>
      <w:r w:rsidR="00044D88" w:rsidRPr="00572D0D">
        <w:rPr>
          <w:rFonts w:ascii="Times New Roman" w:eastAsia="Calibri" w:hAnsi="Times New Roman" w:cs="Times New Roman"/>
          <w:sz w:val="24"/>
          <w:szCs w:val="24"/>
        </w:rPr>
        <w:t xml:space="preserve"> post of Emergency Programme Officer</w:t>
      </w:r>
      <w:r w:rsidRPr="00572D0D">
        <w:rPr>
          <w:rFonts w:ascii="Times New Roman" w:eastAsia="Calibri" w:hAnsi="Times New Roman" w:cs="Times New Roman"/>
          <w:sz w:val="24"/>
          <w:szCs w:val="24"/>
        </w:rPr>
        <w:t>. There had also been</w:t>
      </w:r>
      <w:r w:rsidR="00044D88" w:rsidRPr="00572D0D">
        <w:rPr>
          <w:rFonts w:ascii="Times New Roman" w:eastAsia="Calibri" w:hAnsi="Times New Roman" w:cs="Times New Roman"/>
          <w:sz w:val="24"/>
          <w:szCs w:val="24"/>
        </w:rPr>
        <w:t xml:space="preserve"> allegations that he had committed acts of misconduct. The first respondent challenged the termination of e</w:t>
      </w:r>
      <w:r w:rsidR="00433946" w:rsidRPr="00572D0D">
        <w:rPr>
          <w:rFonts w:ascii="Times New Roman" w:eastAsia="Calibri" w:hAnsi="Times New Roman" w:cs="Times New Roman"/>
          <w:sz w:val="24"/>
          <w:szCs w:val="24"/>
        </w:rPr>
        <w:t>mployment</w:t>
      </w:r>
      <w:r w:rsidR="008424C7" w:rsidRPr="00572D0D">
        <w:rPr>
          <w:rFonts w:ascii="Times New Roman" w:eastAsia="Calibri" w:hAnsi="Times New Roman" w:cs="Times New Roman"/>
          <w:sz w:val="24"/>
          <w:szCs w:val="24"/>
        </w:rPr>
        <w:t>,</w:t>
      </w:r>
      <w:r w:rsidR="00433946"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alleging</w:t>
      </w:r>
      <w:r w:rsidR="00433946" w:rsidRPr="00572D0D">
        <w:rPr>
          <w:rFonts w:ascii="Times New Roman" w:eastAsia="Calibri" w:hAnsi="Times New Roman" w:cs="Times New Roman"/>
          <w:sz w:val="24"/>
          <w:szCs w:val="24"/>
        </w:rPr>
        <w:t xml:space="preserve"> that -</w:t>
      </w:r>
    </w:p>
    <w:p w14:paraId="4364769B" w14:textId="62AE214F" w:rsidR="00904C33" w:rsidRPr="00572D0D" w:rsidRDefault="00433946" w:rsidP="00433946">
      <w:pPr>
        <w:spacing w:line="480" w:lineRule="auto"/>
        <w:ind w:left="1440" w:hanging="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a.</w:t>
      </w:r>
      <w:r w:rsidRPr="00572D0D">
        <w:rPr>
          <w:rFonts w:ascii="Times New Roman" w:eastAsia="Calibri" w:hAnsi="Times New Roman" w:cs="Times New Roman"/>
          <w:sz w:val="24"/>
          <w:szCs w:val="24"/>
        </w:rPr>
        <w:tab/>
      </w:r>
      <w:r w:rsidR="00044D88" w:rsidRPr="00572D0D">
        <w:rPr>
          <w:rFonts w:ascii="Times New Roman" w:eastAsia="Calibri" w:hAnsi="Times New Roman" w:cs="Times New Roman"/>
          <w:sz w:val="24"/>
          <w:szCs w:val="24"/>
        </w:rPr>
        <w:t xml:space="preserve">he had a legitimate expectation that the contract would be renewed; </w:t>
      </w:r>
    </w:p>
    <w:p w14:paraId="5F54796F" w14:textId="7D1BB1C2" w:rsidR="00904C33" w:rsidRPr="00572D0D" w:rsidRDefault="00433946" w:rsidP="00433946">
      <w:pPr>
        <w:spacing w:line="480" w:lineRule="auto"/>
        <w:ind w:left="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b.</w:t>
      </w:r>
      <w:r w:rsidRPr="00572D0D">
        <w:rPr>
          <w:rFonts w:ascii="Times New Roman" w:eastAsia="Calibri" w:hAnsi="Times New Roman" w:cs="Times New Roman"/>
          <w:sz w:val="24"/>
          <w:szCs w:val="24"/>
        </w:rPr>
        <w:tab/>
      </w:r>
      <w:r w:rsidR="00044D88" w:rsidRPr="00572D0D">
        <w:rPr>
          <w:rFonts w:ascii="Times New Roman" w:eastAsia="Calibri" w:hAnsi="Times New Roman" w:cs="Times New Roman"/>
          <w:sz w:val="24"/>
          <w:szCs w:val="24"/>
        </w:rPr>
        <w:t>the allegations of mis</w:t>
      </w:r>
      <w:r w:rsidR="00904C33" w:rsidRPr="00572D0D">
        <w:rPr>
          <w:rFonts w:ascii="Times New Roman" w:eastAsia="Calibri" w:hAnsi="Times New Roman" w:cs="Times New Roman"/>
          <w:sz w:val="24"/>
          <w:szCs w:val="24"/>
        </w:rPr>
        <w:t xml:space="preserve">conduct against him were false; </w:t>
      </w:r>
    </w:p>
    <w:p w14:paraId="6C40DE03" w14:textId="0DF8AB64" w:rsidR="0012672F" w:rsidRPr="00572D0D" w:rsidRDefault="00433946" w:rsidP="00433946">
      <w:pPr>
        <w:spacing w:line="480" w:lineRule="auto"/>
        <w:ind w:left="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c.</w:t>
      </w:r>
      <w:r w:rsidRPr="00572D0D">
        <w:rPr>
          <w:rFonts w:ascii="Times New Roman" w:eastAsia="Calibri" w:hAnsi="Times New Roman" w:cs="Times New Roman"/>
          <w:sz w:val="24"/>
          <w:szCs w:val="24"/>
        </w:rPr>
        <w:tab/>
      </w:r>
      <w:r w:rsidR="00044D88" w:rsidRPr="00572D0D">
        <w:rPr>
          <w:rFonts w:ascii="Times New Roman" w:eastAsia="Calibri" w:hAnsi="Times New Roman" w:cs="Times New Roman"/>
          <w:sz w:val="24"/>
          <w:szCs w:val="24"/>
        </w:rPr>
        <w:t>the abolishment of his post was unilateral</w:t>
      </w:r>
      <w:r w:rsidR="0012672F"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and </w:t>
      </w:r>
    </w:p>
    <w:p w14:paraId="615C04B7" w14:textId="7381272C" w:rsidR="00044D88" w:rsidRPr="00572D0D" w:rsidRDefault="00433946" w:rsidP="00433946">
      <w:pPr>
        <w:spacing w:line="480" w:lineRule="auto"/>
        <w:ind w:left="1440" w:hanging="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lastRenderedPageBreak/>
        <w:t>d.</w:t>
      </w:r>
      <w:r w:rsidRPr="00572D0D">
        <w:rPr>
          <w:rFonts w:ascii="Times New Roman" w:eastAsia="Calibri" w:hAnsi="Times New Roman" w:cs="Times New Roman"/>
          <w:sz w:val="24"/>
          <w:szCs w:val="24"/>
        </w:rPr>
        <w:tab/>
      </w:r>
      <w:r w:rsidR="00044D88" w:rsidRPr="00572D0D">
        <w:rPr>
          <w:rFonts w:ascii="Times New Roman" w:eastAsia="Calibri" w:hAnsi="Times New Roman" w:cs="Times New Roman"/>
          <w:sz w:val="24"/>
          <w:szCs w:val="24"/>
        </w:rPr>
        <w:t xml:space="preserve">the termination without a severance package was unilateral and unlawful. </w:t>
      </w:r>
    </w:p>
    <w:p w14:paraId="222DD7EB" w14:textId="77777777" w:rsidR="00044D88" w:rsidRPr="00572D0D" w:rsidRDefault="00044D88" w:rsidP="00433946">
      <w:pPr>
        <w:pStyle w:val="NoSpacing"/>
        <w:rPr>
          <w:rFonts w:ascii="Times New Roman" w:hAnsi="Times New Roman" w:cs="Times New Roman"/>
        </w:rPr>
      </w:pPr>
    </w:p>
    <w:p w14:paraId="53C11A60" w14:textId="475C04CB" w:rsidR="00044D88" w:rsidRPr="00572D0D" w:rsidRDefault="001F4420" w:rsidP="000430B5">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In November 2012 t</w:t>
      </w:r>
      <w:r w:rsidR="00044D88" w:rsidRPr="00572D0D">
        <w:rPr>
          <w:rFonts w:ascii="Times New Roman" w:eastAsia="Calibri" w:hAnsi="Times New Roman" w:cs="Times New Roman"/>
          <w:sz w:val="24"/>
          <w:szCs w:val="24"/>
        </w:rPr>
        <w:t>he dispute was taken for conciliation</w:t>
      </w:r>
      <w:r w:rsidR="00472EF2"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w:t>
      </w:r>
      <w:r w:rsidR="00472EF2"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he parties failed to agree and</w:t>
      </w:r>
      <w:r w:rsidR="00472EF2"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w:t>
      </w:r>
      <w:r w:rsidR="00904C33" w:rsidRPr="00572D0D">
        <w:rPr>
          <w:rFonts w:ascii="Times New Roman" w:eastAsia="Calibri" w:hAnsi="Times New Roman" w:cs="Times New Roman"/>
          <w:sz w:val="24"/>
          <w:szCs w:val="24"/>
        </w:rPr>
        <w:t>as a result, the</w:t>
      </w:r>
      <w:r w:rsidR="00044D88" w:rsidRPr="00572D0D">
        <w:rPr>
          <w:rFonts w:ascii="Times New Roman" w:eastAsia="Calibri" w:hAnsi="Times New Roman" w:cs="Times New Roman"/>
          <w:sz w:val="24"/>
          <w:szCs w:val="24"/>
        </w:rPr>
        <w:t xml:space="preserve"> conciliator issued a certificate of no settlement. </w:t>
      </w:r>
      <w:r w:rsidR="0003379C"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 xml:space="preserve">he first respondent </w:t>
      </w:r>
      <w:r w:rsidR="0003379C" w:rsidRPr="00572D0D">
        <w:rPr>
          <w:rFonts w:ascii="Times New Roman" w:eastAsia="Calibri" w:hAnsi="Times New Roman" w:cs="Times New Roman"/>
          <w:sz w:val="24"/>
          <w:szCs w:val="24"/>
        </w:rPr>
        <w:t>sued the FAO in the local courts. He made</w:t>
      </w:r>
      <w:r w:rsidR="00044D88" w:rsidRPr="00572D0D">
        <w:rPr>
          <w:rFonts w:ascii="Times New Roman" w:eastAsia="Calibri" w:hAnsi="Times New Roman" w:cs="Times New Roman"/>
          <w:sz w:val="24"/>
          <w:szCs w:val="24"/>
        </w:rPr>
        <w:t xml:space="preserve"> an application</w:t>
      </w:r>
      <w:r w:rsidR="0003379C" w:rsidRPr="00572D0D">
        <w:rPr>
          <w:rFonts w:ascii="Times New Roman" w:eastAsia="Calibri" w:hAnsi="Times New Roman" w:cs="Times New Roman"/>
          <w:sz w:val="24"/>
          <w:szCs w:val="24"/>
        </w:rPr>
        <w:t xml:space="preserve"> to the Labour Court</w:t>
      </w:r>
      <w:r w:rsidR="009B7D5A" w:rsidRPr="00572D0D">
        <w:rPr>
          <w:rFonts w:ascii="Times New Roman" w:eastAsia="Calibri" w:hAnsi="Times New Roman" w:cs="Times New Roman"/>
          <w:sz w:val="24"/>
          <w:szCs w:val="24"/>
        </w:rPr>
        <w:t>,</w:t>
      </w:r>
      <w:r w:rsidR="0003379C" w:rsidRPr="00572D0D">
        <w:rPr>
          <w:rFonts w:ascii="Times New Roman" w:eastAsia="Calibri" w:hAnsi="Times New Roman" w:cs="Times New Roman"/>
          <w:sz w:val="24"/>
          <w:szCs w:val="24"/>
        </w:rPr>
        <w:t xml:space="preserve"> claiming</w:t>
      </w:r>
      <w:r w:rsidR="009B7D5A" w:rsidRPr="00572D0D">
        <w:rPr>
          <w:rFonts w:ascii="Times New Roman" w:eastAsia="Calibri" w:hAnsi="Times New Roman" w:cs="Times New Roman"/>
          <w:sz w:val="24"/>
          <w:szCs w:val="24"/>
        </w:rPr>
        <w:t xml:space="preserve"> an order for</w:t>
      </w:r>
      <w:r w:rsidR="00904C33" w:rsidRPr="00572D0D">
        <w:rPr>
          <w:rFonts w:ascii="Times New Roman" w:eastAsia="Calibri" w:hAnsi="Times New Roman" w:cs="Times New Roman"/>
          <w:sz w:val="24"/>
          <w:szCs w:val="24"/>
        </w:rPr>
        <w:t xml:space="preserve"> payment of</w:t>
      </w:r>
      <w:r w:rsidR="00044D88" w:rsidRPr="00572D0D">
        <w:rPr>
          <w:rFonts w:ascii="Times New Roman" w:eastAsia="Calibri" w:hAnsi="Times New Roman" w:cs="Times New Roman"/>
          <w:sz w:val="24"/>
          <w:szCs w:val="24"/>
        </w:rPr>
        <w:t xml:space="preserve"> terminal benefits</w:t>
      </w:r>
      <w:r w:rsidR="009B7D5A" w:rsidRPr="00572D0D">
        <w:rPr>
          <w:rFonts w:ascii="Times New Roman" w:eastAsia="Calibri" w:hAnsi="Times New Roman" w:cs="Times New Roman"/>
          <w:sz w:val="24"/>
          <w:szCs w:val="24"/>
        </w:rPr>
        <w:t>,</w:t>
      </w:r>
      <w:r w:rsidR="0003379C" w:rsidRPr="00572D0D">
        <w:rPr>
          <w:rFonts w:ascii="Times New Roman" w:eastAsia="Calibri" w:hAnsi="Times New Roman" w:cs="Times New Roman"/>
          <w:sz w:val="24"/>
          <w:szCs w:val="24"/>
        </w:rPr>
        <w:t xml:space="preserve"> and</w:t>
      </w:r>
      <w:r w:rsidR="00044D88" w:rsidRPr="00572D0D">
        <w:rPr>
          <w:rFonts w:ascii="Times New Roman" w:eastAsia="Calibri" w:hAnsi="Times New Roman" w:cs="Times New Roman"/>
          <w:sz w:val="24"/>
          <w:szCs w:val="24"/>
        </w:rPr>
        <w:t xml:space="preserve"> </w:t>
      </w:r>
      <w:r w:rsidR="0003379C" w:rsidRPr="00572D0D">
        <w:rPr>
          <w:rFonts w:ascii="Times New Roman" w:eastAsia="Calibri" w:hAnsi="Times New Roman" w:cs="Times New Roman"/>
          <w:sz w:val="24"/>
          <w:szCs w:val="24"/>
        </w:rPr>
        <w:t>damages</w:t>
      </w:r>
      <w:r w:rsidR="00044D88" w:rsidRPr="00572D0D">
        <w:rPr>
          <w:rFonts w:ascii="Times New Roman" w:eastAsia="Calibri" w:hAnsi="Times New Roman" w:cs="Times New Roman"/>
          <w:sz w:val="24"/>
          <w:szCs w:val="24"/>
        </w:rPr>
        <w:t xml:space="preserve"> for loss of future earnings</w:t>
      </w:r>
      <w:r w:rsidR="0003379C" w:rsidRPr="00572D0D">
        <w:rPr>
          <w:rFonts w:ascii="Times New Roman" w:eastAsia="Calibri" w:hAnsi="Times New Roman" w:cs="Times New Roman"/>
          <w:sz w:val="24"/>
          <w:szCs w:val="24"/>
        </w:rPr>
        <w:t xml:space="preserve"> and</w:t>
      </w:r>
      <w:r w:rsidR="00044D88" w:rsidRPr="00572D0D">
        <w:rPr>
          <w:rFonts w:ascii="Times New Roman" w:eastAsia="Calibri" w:hAnsi="Times New Roman" w:cs="Times New Roman"/>
          <w:sz w:val="24"/>
          <w:szCs w:val="24"/>
        </w:rPr>
        <w:t xml:space="preserve"> for emotional and psychological stress resulting from untimely </w:t>
      </w:r>
      <w:r w:rsidR="0003379C" w:rsidRPr="00572D0D">
        <w:rPr>
          <w:rFonts w:ascii="Times New Roman" w:eastAsia="Calibri" w:hAnsi="Times New Roman" w:cs="Times New Roman"/>
          <w:sz w:val="24"/>
          <w:szCs w:val="24"/>
        </w:rPr>
        <w:t>loss</w:t>
      </w:r>
      <w:r w:rsidR="00044D88" w:rsidRPr="00572D0D">
        <w:rPr>
          <w:rFonts w:ascii="Times New Roman" w:eastAsia="Calibri" w:hAnsi="Times New Roman" w:cs="Times New Roman"/>
          <w:sz w:val="24"/>
          <w:szCs w:val="24"/>
        </w:rPr>
        <w:t xml:space="preserve"> of employment. The total sum claim</w:t>
      </w:r>
      <w:r w:rsidR="0003379C" w:rsidRPr="00572D0D">
        <w:rPr>
          <w:rFonts w:ascii="Times New Roman" w:eastAsia="Calibri" w:hAnsi="Times New Roman" w:cs="Times New Roman"/>
          <w:sz w:val="24"/>
          <w:szCs w:val="24"/>
        </w:rPr>
        <w:t>ed from the FAO</w:t>
      </w:r>
      <w:r w:rsidR="00044D88" w:rsidRPr="00572D0D">
        <w:rPr>
          <w:rFonts w:ascii="Times New Roman" w:eastAsia="Calibri" w:hAnsi="Times New Roman" w:cs="Times New Roman"/>
          <w:sz w:val="24"/>
          <w:szCs w:val="24"/>
        </w:rPr>
        <w:t xml:space="preserve"> was USD623</w:t>
      </w:r>
      <w:r w:rsidR="00472EF2"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 xml:space="preserve">400.00. </w:t>
      </w:r>
      <w:r w:rsidR="0003379C" w:rsidRPr="00572D0D">
        <w:rPr>
          <w:rFonts w:ascii="Times New Roman" w:eastAsia="Calibri" w:hAnsi="Times New Roman" w:cs="Times New Roman"/>
          <w:sz w:val="24"/>
          <w:szCs w:val="24"/>
        </w:rPr>
        <w:t>The first respondent</w:t>
      </w:r>
      <w:r w:rsidR="00044D88" w:rsidRPr="00572D0D">
        <w:rPr>
          <w:rFonts w:ascii="Times New Roman" w:eastAsia="Calibri" w:hAnsi="Times New Roman" w:cs="Times New Roman"/>
          <w:sz w:val="24"/>
          <w:szCs w:val="24"/>
        </w:rPr>
        <w:t xml:space="preserve"> also sought an order</w:t>
      </w:r>
      <w:r w:rsidR="009B7D5A" w:rsidRPr="00572D0D">
        <w:rPr>
          <w:rFonts w:ascii="Times New Roman" w:eastAsia="Calibri" w:hAnsi="Times New Roman" w:cs="Times New Roman"/>
          <w:sz w:val="24"/>
          <w:szCs w:val="24"/>
        </w:rPr>
        <w:t xml:space="preserve"> to the effect</w:t>
      </w:r>
      <w:r w:rsidR="00044D88" w:rsidRPr="00572D0D">
        <w:rPr>
          <w:rFonts w:ascii="Times New Roman" w:eastAsia="Calibri" w:hAnsi="Times New Roman" w:cs="Times New Roman"/>
          <w:sz w:val="24"/>
          <w:szCs w:val="24"/>
        </w:rPr>
        <w:t xml:space="preserve"> that all references to the misconduct</w:t>
      </w:r>
      <w:r w:rsidR="0003379C" w:rsidRPr="00572D0D">
        <w:rPr>
          <w:rFonts w:ascii="Times New Roman" w:eastAsia="Calibri" w:hAnsi="Times New Roman" w:cs="Times New Roman"/>
          <w:sz w:val="24"/>
          <w:szCs w:val="24"/>
        </w:rPr>
        <w:t xml:space="preserve"> he was alleged to have committed</w:t>
      </w:r>
      <w:r w:rsidR="00044D88" w:rsidRPr="00572D0D">
        <w:rPr>
          <w:rFonts w:ascii="Times New Roman" w:eastAsia="Calibri" w:hAnsi="Times New Roman" w:cs="Times New Roman"/>
          <w:sz w:val="24"/>
          <w:szCs w:val="24"/>
        </w:rPr>
        <w:t xml:space="preserve"> be expunged from his personal </w:t>
      </w:r>
      <w:r w:rsidR="0003379C" w:rsidRPr="00572D0D">
        <w:rPr>
          <w:rFonts w:ascii="Times New Roman" w:eastAsia="Calibri" w:hAnsi="Times New Roman" w:cs="Times New Roman"/>
          <w:sz w:val="24"/>
          <w:szCs w:val="24"/>
        </w:rPr>
        <w:t>file</w:t>
      </w:r>
      <w:r w:rsidR="00044D88" w:rsidRPr="00572D0D">
        <w:rPr>
          <w:rFonts w:ascii="Times New Roman" w:eastAsia="Calibri" w:hAnsi="Times New Roman" w:cs="Times New Roman"/>
          <w:sz w:val="24"/>
          <w:szCs w:val="24"/>
        </w:rPr>
        <w:t xml:space="preserve"> held by </w:t>
      </w:r>
      <w:r w:rsidR="00472EF2" w:rsidRPr="00572D0D">
        <w:rPr>
          <w:rFonts w:ascii="Times New Roman" w:eastAsia="Calibri" w:hAnsi="Times New Roman" w:cs="Times New Roman"/>
          <w:sz w:val="24"/>
          <w:szCs w:val="24"/>
        </w:rPr>
        <w:t>the FAO</w:t>
      </w:r>
      <w:r w:rsidR="00044D88" w:rsidRPr="00572D0D">
        <w:rPr>
          <w:rFonts w:ascii="Times New Roman" w:eastAsia="Calibri" w:hAnsi="Times New Roman" w:cs="Times New Roman"/>
          <w:sz w:val="24"/>
          <w:szCs w:val="24"/>
        </w:rPr>
        <w:t xml:space="preserve">. </w:t>
      </w:r>
    </w:p>
    <w:p w14:paraId="43EF674E" w14:textId="77777777" w:rsidR="00472EF2" w:rsidRPr="00572D0D" w:rsidRDefault="00472EF2" w:rsidP="00472EF2">
      <w:pPr>
        <w:pStyle w:val="NoSpacing"/>
        <w:rPr>
          <w:rFonts w:ascii="Times New Roman" w:hAnsi="Times New Roman" w:cs="Times New Roman"/>
        </w:rPr>
      </w:pPr>
    </w:p>
    <w:p w14:paraId="374B5744" w14:textId="43FD9A14" w:rsidR="00044D88" w:rsidRPr="00572D0D" w:rsidRDefault="00803514" w:rsidP="00D34ABF">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The FAO took the view that it </w:t>
      </w:r>
      <w:r w:rsidR="0012672F" w:rsidRPr="00572D0D">
        <w:rPr>
          <w:rFonts w:ascii="Times New Roman" w:eastAsia="Calibri" w:hAnsi="Times New Roman" w:cs="Times New Roman"/>
          <w:sz w:val="24"/>
          <w:szCs w:val="24"/>
        </w:rPr>
        <w:t xml:space="preserve">enjoyed </w:t>
      </w:r>
      <w:r w:rsidRPr="00572D0D">
        <w:rPr>
          <w:rFonts w:ascii="Times New Roman" w:eastAsia="Calibri" w:hAnsi="Times New Roman" w:cs="Times New Roman"/>
          <w:sz w:val="24"/>
          <w:szCs w:val="24"/>
        </w:rPr>
        <w:t xml:space="preserve">absolute </w:t>
      </w:r>
      <w:r w:rsidR="0012672F" w:rsidRPr="00572D0D">
        <w:rPr>
          <w:rFonts w:ascii="Times New Roman" w:eastAsia="Calibri" w:hAnsi="Times New Roman" w:cs="Times New Roman"/>
          <w:sz w:val="24"/>
          <w:szCs w:val="24"/>
        </w:rPr>
        <w:t xml:space="preserve">immunity </w:t>
      </w:r>
      <w:r w:rsidRPr="00572D0D">
        <w:rPr>
          <w:rFonts w:ascii="Times New Roman" w:eastAsia="Calibri" w:hAnsi="Times New Roman" w:cs="Times New Roman"/>
          <w:sz w:val="24"/>
          <w:szCs w:val="24"/>
        </w:rPr>
        <w:t>from any legal process instituted in</w:t>
      </w:r>
      <w:r w:rsidR="0012672F" w:rsidRPr="00572D0D">
        <w:rPr>
          <w:rFonts w:ascii="Times New Roman" w:eastAsia="Calibri" w:hAnsi="Times New Roman" w:cs="Times New Roman"/>
          <w:sz w:val="24"/>
          <w:szCs w:val="24"/>
        </w:rPr>
        <w:t xml:space="preserve"> the </w:t>
      </w:r>
      <w:r w:rsidRPr="00572D0D">
        <w:rPr>
          <w:rFonts w:ascii="Times New Roman" w:eastAsia="Calibri" w:hAnsi="Times New Roman" w:cs="Times New Roman"/>
          <w:sz w:val="24"/>
          <w:szCs w:val="24"/>
        </w:rPr>
        <w:t>local</w:t>
      </w:r>
      <w:r w:rsidR="0012672F" w:rsidRPr="00572D0D">
        <w:rPr>
          <w:rFonts w:ascii="Times New Roman" w:eastAsia="Calibri" w:hAnsi="Times New Roman" w:cs="Times New Roman"/>
          <w:sz w:val="24"/>
          <w:szCs w:val="24"/>
        </w:rPr>
        <w:t xml:space="preserve"> courts</w:t>
      </w:r>
      <w:r w:rsidRPr="00572D0D">
        <w:rPr>
          <w:rFonts w:ascii="Times New Roman" w:eastAsia="Calibri" w:hAnsi="Times New Roman" w:cs="Times New Roman"/>
          <w:sz w:val="24"/>
          <w:szCs w:val="24"/>
        </w:rPr>
        <w:t>. It did not</w:t>
      </w:r>
      <w:r w:rsidR="003849D8" w:rsidRPr="00572D0D">
        <w:rPr>
          <w:rFonts w:ascii="Times New Roman" w:eastAsia="Calibri" w:hAnsi="Times New Roman" w:cs="Times New Roman"/>
          <w:sz w:val="24"/>
          <w:szCs w:val="24"/>
        </w:rPr>
        <w:t xml:space="preserve"> respond</w:t>
      </w:r>
      <w:r w:rsidRPr="00572D0D">
        <w:rPr>
          <w:rFonts w:ascii="Times New Roman" w:eastAsia="Calibri" w:hAnsi="Times New Roman" w:cs="Times New Roman"/>
          <w:sz w:val="24"/>
          <w:szCs w:val="24"/>
        </w:rPr>
        <w:t xml:space="preserve"> </w:t>
      </w:r>
      <w:r w:rsidR="003849D8" w:rsidRPr="00572D0D">
        <w:rPr>
          <w:rFonts w:ascii="Times New Roman" w:eastAsia="Calibri" w:hAnsi="Times New Roman" w:cs="Times New Roman"/>
          <w:sz w:val="24"/>
          <w:szCs w:val="24"/>
        </w:rPr>
        <w:t>to the application or</w:t>
      </w:r>
      <w:r w:rsidR="00044D88" w:rsidRPr="00572D0D">
        <w:rPr>
          <w:rFonts w:ascii="Times New Roman" w:eastAsia="Calibri" w:hAnsi="Times New Roman" w:cs="Times New Roman"/>
          <w:sz w:val="24"/>
          <w:szCs w:val="24"/>
        </w:rPr>
        <w:t xml:space="preserve"> attend the</w:t>
      </w:r>
      <w:r w:rsidRPr="00572D0D">
        <w:rPr>
          <w:rFonts w:ascii="Times New Roman" w:eastAsia="Calibri" w:hAnsi="Times New Roman" w:cs="Times New Roman"/>
          <w:sz w:val="24"/>
          <w:szCs w:val="24"/>
        </w:rPr>
        <w:t xml:space="preserve"> proceedings before the</w:t>
      </w:r>
      <w:r w:rsidR="00044D88" w:rsidRPr="00572D0D">
        <w:rPr>
          <w:rFonts w:ascii="Times New Roman" w:eastAsia="Calibri" w:hAnsi="Times New Roman" w:cs="Times New Roman"/>
          <w:sz w:val="24"/>
          <w:szCs w:val="24"/>
        </w:rPr>
        <w:t xml:space="preserve"> Labour Court</w:t>
      </w:r>
      <w:r w:rsidR="003849D8"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 xml:space="preserve">The court did not, </w:t>
      </w:r>
      <w:proofErr w:type="spellStart"/>
      <w:r w:rsidRPr="00572D0D">
        <w:rPr>
          <w:rFonts w:ascii="Times New Roman" w:eastAsia="Calibri" w:hAnsi="Times New Roman" w:cs="Times New Roman"/>
          <w:i/>
          <w:sz w:val="24"/>
          <w:szCs w:val="24"/>
        </w:rPr>
        <w:t>mero</w:t>
      </w:r>
      <w:proofErr w:type="spellEnd"/>
      <w:r w:rsidRPr="00572D0D">
        <w:rPr>
          <w:rFonts w:ascii="Times New Roman" w:eastAsia="Calibri" w:hAnsi="Times New Roman" w:cs="Times New Roman"/>
          <w:i/>
          <w:sz w:val="24"/>
          <w:szCs w:val="24"/>
        </w:rPr>
        <w:t xml:space="preserve"> </w:t>
      </w:r>
      <w:proofErr w:type="spellStart"/>
      <w:r w:rsidRPr="00572D0D">
        <w:rPr>
          <w:rFonts w:ascii="Times New Roman" w:eastAsia="Calibri" w:hAnsi="Times New Roman" w:cs="Times New Roman"/>
          <w:i/>
          <w:sz w:val="24"/>
          <w:szCs w:val="24"/>
        </w:rPr>
        <w:t>motu</w:t>
      </w:r>
      <w:proofErr w:type="spellEnd"/>
      <w:r w:rsidRPr="00572D0D">
        <w:rPr>
          <w:rFonts w:ascii="Times New Roman" w:eastAsia="Calibri" w:hAnsi="Times New Roman" w:cs="Times New Roman"/>
          <w:sz w:val="24"/>
          <w:szCs w:val="24"/>
        </w:rPr>
        <w:t xml:space="preserve">, inquire into the question whether it had jurisdiction </w:t>
      </w:r>
      <w:r w:rsidR="00C4308F" w:rsidRPr="00572D0D">
        <w:rPr>
          <w:rFonts w:ascii="Times New Roman" w:eastAsia="Calibri" w:hAnsi="Times New Roman" w:cs="Times New Roman"/>
          <w:sz w:val="24"/>
          <w:szCs w:val="24"/>
        </w:rPr>
        <w:t>to hear and determine a labour matter between an international organisation</w:t>
      </w:r>
      <w:r w:rsidR="00190220" w:rsidRPr="00572D0D">
        <w:rPr>
          <w:rFonts w:ascii="Times New Roman" w:eastAsia="Calibri" w:hAnsi="Times New Roman" w:cs="Times New Roman"/>
          <w:sz w:val="24"/>
          <w:szCs w:val="24"/>
        </w:rPr>
        <w:t>,</w:t>
      </w:r>
      <w:r w:rsidR="00C4308F" w:rsidRPr="00572D0D">
        <w:rPr>
          <w:rFonts w:ascii="Times New Roman" w:eastAsia="Calibri" w:hAnsi="Times New Roman" w:cs="Times New Roman"/>
          <w:sz w:val="24"/>
          <w:szCs w:val="24"/>
        </w:rPr>
        <w:t xml:space="preserve"> such as</w:t>
      </w:r>
      <w:r w:rsidR="00C4308F" w:rsidRPr="00572D0D">
        <w:rPr>
          <w:rFonts w:ascii="Times New Roman" w:eastAsia="Calibri" w:hAnsi="Times New Roman" w:cs="Times New Roman"/>
          <w:color w:val="FF0000"/>
          <w:sz w:val="24"/>
          <w:szCs w:val="24"/>
        </w:rPr>
        <w:t xml:space="preserve"> </w:t>
      </w:r>
      <w:r w:rsidR="00C4308F" w:rsidRPr="00572D0D">
        <w:rPr>
          <w:rFonts w:ascii="Times New Roman" w:eastAsia="Calibri" w:hAnsi="Times New Roman" w:cs="Times New Roman"/>
          <w:sz w:val="24"/>
          <w:szCs w:val="24"/>
        </w:rPr>
        <w:t>the FAO</w:t>
      </w:r>
      <w:r w:rsidR="00190220" w:rsidRPr="00572D0D">
        <w:rPr>
          <w:rFonts w:ascii="Times New Roman" w:eastAsia="Calibri" w:hAnsi="Times New Roman" w:cs="Times New Roman"/>
          <w:sz w:val="24"/>
          <w:szCs w:val="24"/>
        </w:rPr>
        <w:t>,</w:t>
      </w:r>
      <w:r w:rsidR="00C4308F" w:rsidRPr="00572D0D">
        <w:rPr>
          <w:rFonts w:ascii="Times New Roman" w:eastAsia="Calibri" w:hAnsi="Times New Roman" w:cs="Times New Roman"/>
          <w:sz w:val="24"/>
          <w:szCs w:val="24"/>
        </w:rPr>
        <w:t xml:space="preserve"> and its erstwhile employee.</w:t>
      </w:r>
      <w:r w:rsidRPr="00572D0D">
        <w:rPr>
          <w:rFonts w:ascii="Times New Roman" w:eastAsia="Calibri" w:hAnsi="Times New Roman" w:cs="Times New Roman"/>
          <w:sz w:val="24"/>
          <w:szCs w:val="24"/>
        </w:rPr>
        <w:t xml:space="preserve"> </w:t>
      </w:r>
      <w:r w:rsidR="003849D8" w:rsidRPr="00572D0D">
        <w:rPr>
          <w:rFonts w:ascii="Times New Roman" w:eastAsia="Calibri" w:hAnsi="Times New Roman" w:cs="Times New Roman"/>
          <w:sz w:val="24"/>
          <w:szCs w:val="24"/>
        </w:rPr>
        <w:t>Consequently</w:t>
      </w:r>
      <w:r w:rsidR="00C4308F" w:rsidRPr="00572D0D">
        <w:rPr>
          <w:rFonts w:ascii="Times New Roman" w:eastAsia="Calibri" w:hAnsi="Times New Roman" w:cs="Times New Roman"/>
          <w:sz w:val="24"/>
          <w:szCs w:val="24"/>
        </w:rPr>
        <w:t>,</w:t>
      </w:r>
      <w:r w:rsidR="003849D8" w:rsidRPr="00572D0D">
        <w:rPr>
          <w:rFonts w:ascii="Times New Roman" w:eastAsia="Calibri" w:hAnsi="Times New Roman" w:cs="Times New Roman"/>
          <w:sz w:val="24"/>
          <w:szCs w:val="24"/>
        </w:rPr>
        <w:t xml:space="preserve"> </w:t>
      </w:r>
      <w:r w:rsidR="00044D88" w:rsidRPr="00572D0D">
        <w:rPr>
          <w:rFonts w:ascii="Times New Roman" w:eastAsia="Calibri" w:hAnsi="Times New Roman" w:cs="Times New Roman"/>
          <w:sz w:val="24"/>
          <w:szCs w:val="24"/>
        </w:rPr>
        <w:t xml:space="preserve">the </w:t>
      </w:r>
      <w:r w:rsidR="00C4308F" w:rsidRPr="00572D0D">
        <w:rPr>
          <w:rFonts w:ascii="Times New Roman" w:eastAsia="Calibri" w:hAnsi="Times New Roman" w:cs="Times New Roman"/>
          <w:sz w:val="24"/>
          <w:szCs w:val="24"/>
        </w:rPr>
        <w:t>Labour Court issued</w:t>
      </w:r>
      <w:r w:rsidR="00044D88" w:rsidRPr="00572D0D">
        <w:rPr>
          <w:rFonts w:ascii="Times New Roman" w:eastAsia="Calibri" w:hAnsi="Times New Roman" w:cs="Times New Roman"/>
          <w:sz w:val="24"/>
          <w:szCs w:val="24"/>
        </w:rPr>
        <w:t xml:space="preserve"> a default judgment on 13</w:t>
      </w:r>
      <w:r w:rsidR="008153CB"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February 2014.</w:t>
      </w:r>
      <w:r w:rsidR="00C4308F" w:rsidRPr="00572D0D">
        <w:rPr>
          <w:rFonts w:ascii="Times New Roman" w:eastAsia="Calibri" w:hAnsi="Times New Roman" w:cs="Times New Roman"/>
          <w:sz w:val="24"/>
          <w:szCs w:val="24"/>
        </w:rPr>
        <w:t xml:space="preserve"> T</w:t>
      </w:r>
      <w:r w:rsidR="00044D88" w:rsidRPr="00572D0D">
        <w:rPr>
          <w:rFonts w:ascii="Times New Roman" w:eastAsia="Calibri" w:hAnsi="Times New Roman" w:cs="Times New Roman"/>
          <w:sz w:val="24"/>
          <w:szCs w:val="24"/>
        </w:rPr>
        <w:t xml:space="preserve">he Labour Court </w:t>
      </w:r>
      <w:r w:rsidR="009B7D5A" w:rsidRPr="00572D0D">
        <w:rPr>
          <w:rFonts w:ascii="Times New Roman" w:eastAsia="Calibri" w:hAnsi="Times New Roman" w:cs="Times New Roman"/>
          <w:sz w:val="24"/>
          <w:szCs w:val="24"/>
        </w:rPr>
        <w:t xml:space="preserve">ordered </w:t>
      </w:r>
      <w:r w:rsidR="008153CB"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to reinstate the first respondent </w:t>
      </w:r>
      <w:r w:rsidR="00C4308F" w:rsidRPr="00572D0D">
        <w:rPr>
          <w:rFonts w:ascii="Times New Roman" w:eastAsia="Calibri" w:hAnsi="Times New Roman" w:cs="Times New Roman"/>
          <w:sz w:val="24"/>
          <w:szCs w:val="24"/>
        </w:rPr>
        <w:t xml:space="preserve">in employment </w:t>
      </w:r>
      <w:r w:rsidR="00044D88" w:rsidRPr="00572D0D">
        <w:rPr>
          <w:rFonts w:ascii="Times New Roman" w:eastAsia="Calibri" w:hAnsi="Times New Roman" w:cs="Times New Roman"/>
          <w:sz w:val="24"/>
          <w:szCs w:val="24"/>
        </w:rPr>
        <w:t>without loss of salary and benefits from the date of termination of employment</w:t>
      </w:r>
      <w:r w:rsidR="00C4308F" w:rsidRPr="00572D0D">
        <w:rPr>
          <w:rFonts w:ascii="Times New Roman" w:eastAsia="Calibri" w:hAnsi="Times New Roman" w:cs="Times New Roman"/>
          <w:sz w:val="24"/>
          <w:szCs w:val="24"/>
        </w:rPr>
        <w:t>. I</w:t>
      </w:r>
      <w:r w:rsidR="00044D88" w:rsidRPr="00572D0D">
        <w:rPr>
          <w:rFonts w:ascii="Times New Roman" w:eastAsia="Calibri" w:hAnsi="Times New Roman" w:cs="Times New Roman"/>
          <w:sz w:val="24"/>
          <w:szCs w:val="24"/>
        </w:rPr>
        <w:t>f reinstatement was no longer tenable</w:t>
      </w:r>
      <w:r w:rsidR="00C4308F" w:rsidRPr="00572D0D">
        <w:rPr>
          <w:rFonts w:ascii="Times New Roman" w:eastAsia="Calibri" w:hAnsi="Times New Roman" w:cs="Times New Roman"/>
          <w:sz w:val="24"/>
          <w:szCs w:val="24"/>
        </w:rPr>
        <w:t>, the FAO</w:t>
      </w:r>
      <w:r w:rsidR="00044D88" w:rsidRPr="00572D0D">
        <w:rPr>
          <w:rFonts w:ascii="Times New Roman" w:eastAsia="Calibri" w:hAnsi="Times New Roman" w:cs="Times New Roman"/>
          <w:sz w:val="24"/>
          <w:szCs w:val="24"/>
        </w:rPr>
        <w:t xml:space="preserve"> </w:t>
      </w:r>
      <w:r w:rsidR="00C4308F" w:rsidRPr="00572D0D">
        <w:rPr>
          <w:rFonts w:ascii="Times New Roman" w:eastAsia="Calibri" w:hAnsi="Times New Roman" w:cs="Times New Roman"/>
          <w:sz w:val="24"/>
          <w:szCs w:val="24"/>
        </w:rPr>
        <w:t xml:space="preserve">was ordered to </w:t>
      </w:r>
      <w:r w:rsidR="00044D88" w:rsidRPr="00572D0D">
        <w:rPr>
          <w:rFonts w:ascii="Times New Roman" w:eastAsia="Calibri" w:hAnsi="Times New Roman" w:cs="Times New Roman"/>
          <w:sz w:val="24"/>
          <w:szCs w:val="24"/>
        </w:rPr>
        <w:t>pay damages in lieu</w:t>
      </w:r>
      <w:r w:rsidR="00F13831" w:rsidRPr="00572D0D">
        <w:rPr>
          <w:rFonts w:ascii="Times New Roman" w:eastAsia="Calibri" w:hAnsi="Times New Roman" w:cs="Times New Roman"/>
          <w:sz w:val="24"/>
          <w:szCs w:val="24"/>
        </w:rPr>
        <w:t xml:space="preserve"> of reinstatement</w:t>
      </w:r>
      <w:r w:rsidR="00044D88" w:rsidRPr="00572D0D">
        <w:rPr>
          <w:rFonts w:ascii="Times New Roman" w:eastAsia="Calibri" w:hAnsi="Times New Roman" w:cs="Times New Roman"/>
          <w:sz w:val="24"/>
          <w:szCs w:val="24"/>
        </w:rPr>
        <w:t xml:space="preserve"> amounting to USD623</w:t>
      </w:r>
      <w:r w:rsidR="00C4308F"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 xml:space="preserve">400.00. </w:t>
      </w:r>
      <w:r w:rsidR="00C014B6" w:rsidRPr="00572D0D">
        <w:rPr>
          <w:rFonts w:ascii="Times New Roman" w:eastAsia="Calibri" w:hAnsi="Times New Roman" w:cs="Times New Roman"/>
          <w:sz w:val="24"/>
          <w:szCs w:val="24"/>
        </w:rPr>
        <w:t>T</w:t>
      </w:r>
      <w:r w:rsidR="003849D8" w:rsidRPr="00572D0D">
        <w:rPr>
          <w:rFonts w:ascii="Times New Roman" w:eastAsia="Calibri" w:hAnsi="Times New Roman" w:cs="Times New Roman"/>
          <w:sz w:val="24"/>
          <w:szCs w:val="24"/>
        </w:rPr>
        <w:t xml:space="preserve">he court </w:t>
      </w:r>
      <w:r w:rsidR="00C4308F" w:rsidRPr="00572D0D">
        <w:rPr>
          <w:rFonts w:ascii="Times New Roman" w:eastAsia="Calibri" w:hAnsi="Times New Roman" w:cs="Times New Roman"/>
          <w:sz w:val="24"/>
          <w:szCs w:val="24"/>
        </w:rPr>
        <w:t>also</w:t>
      </w:r>
      <w:r w:rsidR="00044D88" w:rsidRPr="00572D0D">
        <w:rPr>
          <w:rFonts w:ascii="Times New Roman" w:eastAsia="Calibri" w:hAnsi="Times New Roman" w:cs="Times New Roman"/>
          <w:sz w:val="24"/>
          <w:szCs w:val="24"/>
        </w:rPr>
        <w:t xml:space="preserve"> ordered that all references to the misconduct the first respondent</w:t>
      </w:r>
      <w:r w:rsidR="00975C10" w:rsidRPr="00572D0D">
        <w:rPr>
          <w:rFonts w:ascii="Times New Roman" w:eastAsia="Calibri" w:hAnsi="Times New Roman" w:cs="Times New Roman"/>
          <w:sz w:val="24"/>
          <w:szCs w:val="24"/>
        </w:rPr>
        <w:t xml:space="preserve"> was alleged to have committed</w:t>
      </w:r>
      <w:r w:rsidR="00044D88" w:rsidRPr="00572D0D">
        <w:rPr>
          <w:rFonts w:ascii="Times New Roman" w:eastAsia="Calibri" w:hAnsi="Times New Roman" w:cs="Times New Roman"/>
          <w:sz w:val="24"/>
          <w:szCs w:val="24"/>
        </w:rPr>
        <w:t xml:space="preserve"> be expunged from </w:t>
      </w:r>
      <w:r w:rsidR="00975C10" w:rsidRPr="00572D0D">
        <w:rPr>
          <w:rFonts w:ascii="Times New Roman" w:eastAsia="Calibri" w:hAnsi="Times New Roman" w:cs="Times New Roman"/>
          <w:sz w:val="24"/>
          <w:szCs w:val="24"/>
        </w:rPr>
        <w:t xml:space="preserve">his </w:t>
      </w:r>
      <w:r w:rsidR="00044D88" w:rsidRPr="00572D0D">
        <w:rPr>
          <w:rFonts w:ascii="Times New Roman" w:eastAsia="Calibri" w:hAnsi="Times New Roman" w:cs="Times New Roman"/>
          <w:sz w:val="24"/>
          <w:szCs w:val="24"/>
        </w:rPr>
        <w:t xml:space="preserve">personal </w:t>
      </w:r>
      <w:r w:rsidR="00975C10" w:rsidRPr="00572D0D">
        <w:rPr>
          <w:rFonts w:ascii="Times New Roman" w:eastAsia="Calibri" w:hAnsi="Times New Roman" w:cs="Times New Roman"/>
          <w:sz w:val="24"/>
          <w:szCs w:val="24"/>
        </w:rPr>
        <w:t>file</w:t>
      </w:r>
      <w:r w:rsidR="00044D88" w:rsidRPr="00572D0D">
        <w:rPr>
          <w:rFonts w:ascii="Times New Roman" w:eastAsia="Calibri" w:hAnsi="Times New Roman" w:cs="Times New Roman"/>
          <w:sz w:val="24"/>
          <w:szCs w:val="24"/>
        </w:rPr>
        <w:t xml:space="preserve"> held by </w:t>
      </w:r>
      <w:r w:rsidR="008153CB"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w:t>
      </w:r>
    </w:p>
    <w:p w14:paraId="4C3BC1CE" w14:textId="77777777" w:rsidR="00D34ABF" w:rsidRPr="00572D0D" w:rsidRDefault="00D34ABF" w:rsidP="003E0819">
      <w:pPr>
        <w:pStyle w:val="NoSpacing"/>
        <w:rPr>
          <w:rFonts w:ascii="Times New Roman" w:hAnsi="Times New Roman" w:cs="Times New Roman"/>
        </w:rPr>
      </w:pPr>
    </w:p>
    <w:p w14:paraId="189CD1CD" w14:textId="0438A039" w:rsidR="00D34ABF" w:rsidRPr="00572D0D" w:rsidRDefault="00D34ABF" w:rsidP="00D34ABF">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On </w:t>
      </w:r>
      <w:r w:rsidR="00891D33" w:rsidRPr="00572D0D">
        <w:rPr>
          <w:rFonts w:ascii="Times New Roman" w:eastAsia="Calibri" w:hAnsi="Times New Roman" w:cs="Times New Roman"/>
          <w:sz w:val="24"/>
          <w:szCs w:val="24"/>
        </w:rPr>
        <w:t>28</w:t>
      </w:r>
      <w:r w:rsidR="003E0819" w:rsidRPr="00572D0D">
        <w:rPr>
          <w:rFonts w:ascii="Times New Roman" w:eastAsia="Calibri" w:hAnsi="Times New Roman" w:cs="Times New Roman"/>
          <w:sz w:val="24"/>
          <w:szCs w:val="24"/>
        </w:rPr>
        <w:t> A</w:t>
      </w:r>
      <w:r w:rsidR="00891D33" w:rsidRPr="00572D0D">
        <w:rPr>
          <w:rFonts w:ascii="Times New Roman" w:eastAsia="Calibri" w:hAnsi="Times New Roman" w:cs="Times New Roman"/>
          <w:sz w:val="24"/>
          <w:szCs w:val="24"/>
        </w:rPr>
        <w:t>pril 2014</w:t>
      </w:r>
      <w:r w:rsidRPr="00572D0D">
        <w:rPr>
          <w:rFonts w:ascii="Times New Roman" w:eastAsia="Calibri" w:hAnsi="Times New Roman" w:cs="Times New Roman"/>
          <w:sz w:val="24"/>
          <w:szCs w:val="24"/>
        </w:rPr>
        <w:t xml:space="preserve"> the first respondent filed an application</w:t>
      </w:r>
      <w:r w:rsidR="00465E08" w:rsidRPr="00572D0D">
        <w:rPr>
          <w:rFonts w:ascii="Times New Roman" w:eastAsia="Calibri" w:hAnsi="Times New Roman" w:cs="Times New Roman"/>
          <w:sz w:val="24"/>
          <w:szCs w:val="24"/>
        </w:rPr>
        <w:t xml:space="preserve"> at the High Court</w:t>
      </w:r>
      <w:r w:rsidRPr="00572D0D">
        <w:rPr>
          <w:rFonts w:ascii="Times New Roman" w:eastAsia="Calibri" w:hAnsi="Times New Roman" w:cs="Times New Roman"/>
          <w:sz w:val="24"/>
          <w:szCs w:val="24"/>
        </w:rPr>
        <w:t xml:space="preserve"> for the registration of</w:t>
      </w:r>
      <w:r w:rsidR="00465E08" w:rsidRPr="00572D0D">
        <w:rPr>
          <w:rFonts w:ascii="Times New Roman" w:eastAsia="Calibri" w:hAnsi="Times New Roman" w:cs="Times New Roman"/>
          <w:sz w:val="24"/>
          <w:szCs w:val="24"/>
        </w:rPr>
        <w:t xml:space="preserve"> </w:t>
      </w:r>
      <w:r w:rsidR="0092220A" w:rsidRPr="00572D0D">
        <w:rPr>
          <w:rFonts w:ascii="Times New Roman" w:eastAsia="Calibri" w:hAnsi="Times New Roman" w:cs="Times New Roman"/>
          <w:sz w:val="24"/>
          <w:szCs w:val="24"/>
        </w:rPr>
        <w:t xml:space="preserve">the </w:t>
      </w:r>
      <w:r w:rsidR="00465E08" w:rsidRPr="00572D0D">
        <w:rPr>
          <w:rFonts w:ascii="Times New Roman" w:eastAsia="Calibri" w:hAnsi="Times New Roman" w:cs="Times New Roman"/>
          <w:sz w:val="24"/>
          <w:szCs w:val="24"/>
        </w:rPr>
        <w:t>order</w:t>
      </w:r>
      <w:r w:rsidR="0092220A" w:rsidRPr="00572D0D">
        <w:rPr>
          <w:rFonts w:ascii="Times New Roman" w:eastAsia="Calibri" w:hAnsi="Times New Roman" w:cs="Times New Roman"/>
          <w:sz w:val="24"/>
          <w:szCs w:val="24"/>
        </w:rPr>
        <w:t xml:space="preserve"> granted</w:t>
      </w:r>
      <w:r w:rsidR="00465E08" w:rsidRPr="00572D0D">
        <w:rPr>
          <w:rFonts w:ascii="Times New Roman" w:eastAsia="Calibri" w:hAnsi="Times New Roman" w:cs="Times New Roman"/>
          <w:sz w:val="24"/>
          <w:szCs w:val="24"/>
        </w:rPr>
        <w:t xml:space="preserve"> by</w:t>
      </w:r>
      <w:r w:rsidRPr="00572D0D">
        <w:rPr>
          <w:rFonts w:ascii="Times New Roman" w:eastAsia="Calibri" w:hAnsi="Times New Roman" w:cs="Times New Roman"/>
          <w:sz w:val="24"/>
          <w:szCs w:val="24"/>
        </w:rPr>
        <w:t xml:space="preserve"> the Labour Court</w:t>
      </w:r>
      <w:r w:rsidR="00465E08" w:rsidRPr="00572D0D">
        <w:rPr>
          <w:rFonts w:ascii="Times New Roman" w:eastAsia="Calibri" w:hAnsi="Times New Roman" w:cs="Times New Roman"/>
          <w:sz w:val="24"/>
          <w:szCs w:val="24"/>
        </w:rPr>
        <w:t xml:space="preserve"> for the purposes of execution</w:t>
      </w:r>
      <w:r w:rsidRPr="00572D0D">
        <w:rPr>
          <w:rFonts w:ascii="Times New Roman" w:eastAsia="Calibri" w:hAnsi="Times New Roman" w:cs="Times New Roman"/>
          <w:sz w:val="24"/>
          <w:szCs w:val="24"/>
        </w:rPr>
        <w:t xml:space="preserve">. </w:t>
      </w:r>
      <w:r w:rsidR="00465E08" w:rsidRPr="00572D0D">
        <w:rPr>
          <w:rFonts w:ascii="Times New Roman" w:eastAsia="Calibri" w:hAnsi="Times New Roman" w:cs="Times New Roman"/>
          <w:sz w:val="24"/>
          <w:szCs w:val="24"/>
        </w:rPr>
        <w:t xml:space="preserve">On </w:t>
      </w:r>
      <w:r w:rsidR="00465E08" w:rsidRPr="00572D0D">
        <w:rPr>
          <w:rFonts w:ascii="Times New Roman" w:eastAsia="Calibri" w:hAnsi="Times New Roman" w:cs="Times New Roman"/>
          <w:sz w:val="24"/>
          <w:szCs w:val="24"/>
        </w:rPr>
        <w:lastRenderedPageBreak/>
        <w:t>23 June 2014, w</w:t>
      </w:r>
      <w:r w:rsidRPr="00572D0D">
        <w:rPr>
          <w:rFonts w:ascii="Times New Roman" w:eastAsia="Calibri" w:hAnsi="Times New Roman" w:cs="Times New Roman"/>
          <w:sz w:val="24"/>
          <w:szCs w:val="24"/>
        </w:rPr>
        <w:t>hil</w:t>
      </w:r>
      <w:r w:rsidR="00465E08" w:rsidRPr="00572D0D">
        <w:rPr>
          <w:rFonts w:ascii="Times New Roman" w:eastAsia="Calibri" w:hAnsi="Times New Roman" w:cs="Times New Roman"/>
          <w:sz w:val="24"/>
          <w:szCs w:val="24"/>
        </w:rPr>
        <w:t>st</w:t>
      </w:r>
      <w:r w:rsidRPr="00572D0D">
        <w:rPr>
          <w:rFonts w:ascii="Times New Roman" w:eastAsia="Calibri" w:hAnsi="Times New Roman" w:cs="Times New Roman"/>
          <w:sz w:val="24"/>
          <w:szCs w:val="24"/>
        </w:rPr>
        <w:t xml:space="preserve"> th</w:t>
      </w:r>
      <w:r w:rsidR="00465E08" w:rsidRPr="00572D0D">
        <w:rPr>
          <w:rFonts w:ascii="Times New Roman" w:eastAsia="Calibri" w:hAnsi="Times New Roman" w:cs="Times New Roman"/>
          <w:sz w:val="24"/>
          <w:szCs w:val="24"/>
        </w:rPr>
        <w:t>e</w:t>
      </w:r>
      <w:r w:rsidRPr="00572D0D">
        <w:rPr>
          <w:rFonts w:ascii="Times New Roman" w:eastAsia="Calibri" w:hAnsi="Times New Roman" w:cs="Times New Roman"/>
          <w:sz w:val="24"/>
          <w:szCs w:val="24"/>
        </w:rPr>
        <w:t xml:space="preserve"> application</w:t>
      </w:r>
      <w:r w:rsidR="00465E08" w:rsidRPr="00572D0D">
        <w:rPr>
          <w:rFonts w:ascii="Times New Roman" w:eastAsia="Calibri" w:hAnsi="Times New Roman" w:cs="Times New Roman"/>
          <w:sz w:val="24"/>
          <w:szCs w:val="24"/>
        </w:rPr>
        <w:t xml:space="preserve"> for registration of the order</w:t>
      </w:r>
      <w:r w:rsidRPr="00572D0D">
        <w:rPr>
          <w:rFonts w:ascii="Times New Roman" w:eastAsia="Calibri" w:hAnsi="Times New Roman" w:cs="Times New Roman"/>
          <w:sz w:val="24"/>
          <w:szCs w:val="24"/>
        </w:rPr>
        <w:t xml:space="preserve"> was pending</w:t>
      </w:r>
      <w:r w:rsidR="00465E08" w:rsidRPr="00572D0D">
        <w:rPr>
          <w:rFonts w:ascii="Times New Roman" w:eastAsia="Calibri" w:hAnsi="Times New Roman" w:cs="Times New Roman"/>
          <w:sz w:val="24"/>
          <w:szCs w:val="24"/>
        </w:rPr>
        <w:t xml:space="preserve"> hearing by the High Court</w:t>
      </w:r>
      <w:r w:rsidRPr="00572D0D">
        <w:rPr>
          <w:rFonts w:ascii="Times New Roman" w:eastAsia="Calibri" w:hAnsi="Times New Roman" w:cs="Times New Roman"/>
          <w:sz w:val="24"/>
          <w:szCs w:val="24"/>
        </w:rPr>
        <w:t xml:space="preserve">, </w:t>
      </w:r>
      <w:r w:rsidR="003E0819"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’s </w:t>
      </w:r>
      <w:r w:rsidR="003E0819" w:rsidRPr="00572D0D">
        <w:rPr>
          <w:rFonts w:ascii="Times New Roman" w:eastAsia="Calibri" w:hAnsi="Times New Roman" w:cs="Times New Roman"/>
          <w:sz w:val="24"/>
          <w:szCs w:val="24"/>
        </w:rPr>
        <w:t>l</w:t>
      </w:r>
      <w:r w:rsidRPr="00572D0D">
        <w:rPr>
          <w:rFonts w:ascii="Times New Roman" w:eastAsia="Calibri" w:hAnsi="Times New Roman" w:cs="Times New Roman"/>
          <w:sz w:val="24"/>
          <w:szCs w:val="24"/>
        </w:rPr>
        <w:t xml:space="preserve">egal </w:t>
      </w:r>
      <w:r w:rsidR="00963975" w:rsidRPr="00572D0D">
        <w:rPr>
          <w:rFonts w:ascii="Times New Roman" w:eastAsia="Calibri" w:hAnsi="Times New Roman" w:cs="Times New Roman"/>
          <w:sz w:val="24"/>
          <w:szCs w:val="24"/>
        </w:rPr>
        <w:t>adviser</w:t>
      </w:r>
      <w:r w:rsidR="00963975" w:rsidRPr="00572D0D">
        <w:rPr>
          <w:rFonts w:ascii="Times New Roman" w:eastAsia="Calibri" w:hAnsi="Times New Roman" w:cs="Times New Roman"/>
          <w:color w:val="FF0000"/>
          <w:sz w:val="24"/>
          <w:szCs w:val="24"/>
        </w:rPr>
        <w:t xml:space="preserve"> </w:t>
      </w:r>
      <w:r w:rsidRPr="00572D0D">
        <w:rPr>
          <w:rFonts w:ascii="Times New Roman" w:eastAsia="Calibri" w:hAnsi="Times New Roman" w:cs="Times New Roman"/>
          <w:sz w:val="24"/>
          <w:szCs w:val="24"/>
        </w:rPr>
        <w:t xml:space="preserve">addressed a letter </w:t>
      </w:r>
      <w:r w:rsidR="00465E08" w:rsidRPr="00572D0D">
        <w:rPr>
          <w:rFonts w:ascii="Times New Roman" w:eastAsia="Calibri" w:hAnsi="Times New Roman" w:cs="Times New Roman"/>
          <w:sz w:val="24"/>
          <w:szCs w:val="24"/>
        </w:rPr>
        <w:t>from Rome, Italy, the headquar</w:t>
      </w:r>
      <w:r w:rsidRPr="00572D0D">
        <w:rPr>
          <w:rFonts w:ascii="Times New Roman" w:eastAsia="Calibri" w:hAnsi="Times New Roman" w:cs="Times New Roman"/>
          <w:sz w:val="24"/>
          <w:szCs w:val="24"/>
        </w:rPr>
        <w:t>t</w:t>
      </w:r>
      <w:r w:rsidR="00465E08" w:rsidRPr="00572D0D">
        <w:rPr>
          <w:rFonts w:ascii="Times New Roman" w:eastAsia="Calibri" w:hAnsi="Times New Roman" w:cs="Times New Roman"/>
          <w:sz w:val="24"/>
          <w:szCs w:val="24"/>
        </w:rPr>
        <w:t>ers of the organisation, to</w:t>
      </w:r>
      <w:r w:rsidRPr="00572D0D">
        <w:rPr>
          <w:rFonts w:ascii="Times New Roman" w:eastAsia="Calibri" w:hAnsi="Times New Roman" w:cs="Times New Roman"/>
          <w:sz w:val="24"/>
          <w:szCs w:val="24"/>
        </w:rPr>
        <w:t xml:space="preserve"> the Registrar of the High Court</w:t>
      </w:r>
      <w:r w:rsidR="00573596" w:rsidRPr="00572D0D">
        <w:rPr>
          <w:rFonts w:ascii="Times New Roman" w:eastAsia="Calibri" w:hAnsi="Times New Roman" w:cs="Times New Roman"/>
          <w:sz w:val="24"/>
          <w:szCs w:val="24"/>
        </w:rPr>
        <w:t>. The letter advised</w:t>
      </w:r>
      <w:r w:rsidRPr="00572D0D">
        <w:rPr>
          <w:rFonts w:ascii="Times New Roman" w:eastAsia="Calibri" w:hAnsi="Times New Roman" w:cs="Times New Roman"/>
          <w:sz w:val="24"/>
          <w:szCs w:val="24"/>
        </w:rPr>
        <w:t xml:space="preserve"> that </w:t>
      </w:r>
      <w:r w:rsidR="00302D87"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 enjoyed absolute immunity from the jurisdiction of Zimbabwean courts. He explained that the absolute immunity enjoyed by </w:t>
      </w:r>
      <w:r w:rsidR="00302D87"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 was in terms of </w:t>
      </w:r>
      <w:r w:rsidR="00465E08" w:rsidRPr="00572D0D">
        <w:rPr>
          <w:rFonts w:ascii="Times New Roman" w:eastAsia="Calibri" w:hAnsi="Times New Roman" w:cs="Times New Roman"/>
          <w:sz w:val="24"/>
          <w:szCs w:val="24"/>
        </w:rPr>
        <w:t>a</w:t>
      </w:r>
      <w:r w:rsidRPr="00572D0D">
        <w:rPr>
          <w:rFonts w:ascii="Times New Roman" w:eastAsia="Calibri" w:hAnsi="Times New Roman" w:cs="Times New Roman"/>
          <w:sz w:val="24"/>
          <w:szCs w:val="24"/>
        </w:rPr>
        <w:t xml:space="preserve"> number of</w:t>
      </w:r>
      <w:r w:rsidR="0092220A" w:rsidRPr="00572D0D">
        <w:rPr>
          <w:rFonts w:ascii="Times New Roman" w:eastAsia="Calibri" w:hAnsi="Times New Roman" w:cs="Times New Roman"/>
          <w:sz w:val="24"/>
          <w:szCs w:val="24"/>
        </w:rPr>
        <w:t xml:space="preserve"> international</w:t>
      </w:r>
      <w:r w:rsidRPr="00572D0D">
        <w:rPr>
          <w:rFonts w:ascii="Times New Roman" w:eastAsia="Calibri" w:hAnsi="Times New Roman" w:cs="Times New Roman"/>
          <w:sz w:val="24"/>
          <w:szCs w:val="24"/>
        </w:rPr>
        <w:t xml:space="preserve"> treaties </w:t>
      </w:r>
      <w:r w:rsidR="00465E08" w:rsidRPr="00572D0D">
        <w:rPr>
          <w:rFonts w:ascii="Times New Roman" w:eastAsia="Calibri" w:hAnsi="Times New Roman" w:cs="Times New Roman"/>
          <w:sz w:val="24"/>
          <w:szCs w:val="24"/>
        </w:rPr>
        <w:t xml:space="preserve">to </w:t>
      </w:r>
      <w:r w:rsidRPr="00572D0D">
        <w:rPr>
          <w:rFonts w:ascii="Times New Roman" w:eastAsia="Calibri" w:hAnsi="Times New Roman" w:cs="Times New Roman"/>
          <w:sz w:val="24"/>
          <w:szCs w:val="24"/>
        </w:rPr>
        <w:t xml:space="preserve">which Zimbabwe is a party. He made reference to the Constitution of </w:t>
      </w:r>
      <w:r w:rsidR="00302D87"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 accepted by Zimbabwe in 1981, the Convention o</w:t>
      </w:r>
      <w:r w:rsidR="00465E08" w:rsidRPr="00572D0D">
        <w:rPr>
          <w:rFonts w:ascii="Times New Roman" w:eastAsia="Calibri" w:hAnsi="Times New Roman" w:cs="Times New Roman"/>
          <w:sz w:val="24"/>
          <w:szCs w:val="24"/>
        </w:rPr>
        <w:t>n</w:t>
      </w:r>
      <w:r w:rsidRPr="00572D0D">
        <w:rPr>
          <w:rFonts w:ascii="Times New Roman" w:eastAsia="Calibri" w:hAnsi="Times New Roman" w:cs="Times New Roman"/>
          <w:sz w:val="24"/>
          <w:szCs w:val="24"/>
        </w:rPr>
        <w:t xml:space="preserve"> Privileges and Immunities of Specialised Agencies of the United Nations </w:t>
      </w:r>
      <w:r w:rsidR="007924AE"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1991</w:t>
      </w:r>
      <w:r w:rsidR="007924AE"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(“the Convention”) acceded to by Zimbabwe in 1991</w:t>
      </w:r>
      <w:r w:rsidR="007924AE"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and </w:t>
      </w:r>
      <w:r w:rsidR="00433946" w:rsidRPr="00572D0D">
        <w:rPr>
          <w:rFonts w:ascii="Times New Roman" w:eastAsia="Calibri" w:hAnsi="Times New Roman" w:cs="Times New Roman"/>
          <w:sz w:val="24"/>
          <w:szCs w:val="24"/>
        </w:rPr>
        <w:t>the FAO</w:t>
      </w:r>
      <w:r w:rsidRPr="00572D0D">
        <w:rPr>
          <w:rFonts w:ascii="Times New Roman" w:eastAsia="Calibri" w:hAnsi="Times New Roman" w:cs="Times New Roman"/>
          <w:sz w:val="24"/>
          <w:szCs w:val="24"/>
        </w:rPr>
        <w:t xml:space="preserve"> Headquarters </w:t>
      </w:r>
      <w:r w:rsidR="007924AE" w:rsidRPr="00572D0D">
        <w:rPr>
          <w:rFonts w:ascii="Times New Roman" w:eastAsia="Calibri" w:hAnsi="Times New Roman" w:cs="Times New Roman"/>
          <w:sz w:val="24"/>
          <w:szCs w:val="24"/>
        </w:rPr>
        <w:t>A</w:t>
      </w:r>
      <w:r w:rsidRPr="00572D0D">
        <w:rPr>
          <w:rFonts w:ascii="Times New Roman" w:eastAsia="Calibri" w:hAnsi="Times New Roman" w:cs="Times New Roman"/>
          <w:sz w:val="24"/>
          <w:szCs w:val="24"/>
        </w:rPr>
        <w:t xml:space="preserve">greement establishing </w:t>
      </w:r>
      <w:r w:rsidR="007924AE" w:rsidRPr="00572D0D">
        <w:rPr>
          <w:rFonts w:ascii="Times New Roman" w:eastAsia="Calibri" w:hAnsi="Times New Roman" w:cs="Times New Roman"/>
          <w:sz w:val="24"/>
          <w:szCs w:val="24"/>
        </w:rPr>
        <w:t>the</w:t>
      </w:r>
      <w:r w:rsidRPr="00572D0D">
        <w:rPr>
          <w:rFonts w:ascii="Times New Roman" w:eastAsia="Calibri" w:hAnsi="Times New Roman" w:cs="Times New Roman"/>
          <w:sz w:val="24"/>
          <w:szCs w:val="24"/>
        </w:rPr>
        <w:t xml:space="preserve"> Sub-Regional Office for Southern and Eastern Africa (“</w:t>
      </w:r>
      <w:r w:rsidR="007924AE" w:rsidRPr="00572D0D">
        <w:rPr>
          <w:rFonts w:ascii="Times New Roman" w:eastAsia="Calibri" w:hAnsi="Times New Roman" w:cs="Times New Roman"/>
          <w:sz w:val="24"/>
          <w:szCs w:val="24"/>
        </w:rPr>
        <w:t xml:space="preserve">the </w:t>
      </w:r>
      <w:r w:rsidRPr="00572D0D">
        <w:rPr>
          <w:rFonts w:ascii="Times New Roman" w:eastAsia="Calibri" w:hAnsi="Times New Roman" w:cs="Times New Roman"/>
          <w:sz w:val="24"/>
          <w:szCs w:val="24"/>
        </w:rPr>
        <w:t xml:space="preserve">Headquarters </w:t>
      </w:r>
      <w:r w:rsidR="007924AE" w:rsidRPr="00572D0D">
        <w:rPr>
          <w:rFonts w:ascii="Times New Roman" w:eastAsia="Calibri" w:hAnsi="Times New Roman" w:cs="Times New Roman"/>
          <w:sz w:val="24"/>
          <w:szCs w:val="24"/>
        </w:rPr>
        <w:t>A</w:t>
      </w:r>
      <w:r w:rsidRPr="00572D0D">
        <w:rPr>
          <w:rFonts w:ascii="Times New Roman" w:eastAsia="Calibri" w:hAnsi="Times New Roman" w:cs="Times New Roman"/>
          <w:sz w:val="24"/>
          <w:szCs w:val="24"/>
        </w:rPr>
        <w:t xml:space="preserve">greement”) signed between </w:t>
      </w:r>
      <w:r w:rsidR="007924AE"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 and Zimbabwe in 1995. </w:t>
      </w:r>
    </w:p>
    <w:p w14:paraId="33207412" w14:textId="77777777" w:rsidR="00D34ABF" w:rsidRPr="00572D0D" w:rsidRDefault="00D34ABF" w:rsidP="00963975">
      <w:pPr>
        <w:pStyle w:val="NoSpacing"/>
        <w:rPr>
          <w:rFonts w:ascii="Times New Roman" w:hAnsi="Times New Roman" w:cs="Times New Roman"/>
        </w:rPr>
      </w:pPr>
    </w:p>
    <w:p w14:paraId="29578EAC" w14:textId="2193A844" w:rsidR="00BD598B" w:rsidRPr="00572D0D" w:rsidRDefault="00963975" w:rsidP="00BD598B">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The FAO’s legal adviser</w:t>
      </w:r>
      <w:r w:rsidR="00D34ABF"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indicated</w:t>
      </w:r>
      <w:r w:rsidR="00D34ABF" w:rsidRPr="00572D0D">
        <w:rPr>
          <w:rFonts w:ascii="Times New Roman" w:eastAsia="Calibri" w:hAnsi="Times New Roman" w:cs="Times New Roman"/>
          <w:sz w:val="24"/>
          <w:szCs w:val="24"/>
        </w:rPr>
        <w:t xml:space="preserve"> that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D34ABF" w:rsidRPr="00572D0D">
        <w:rPr>
          <w:rFonts w:ascii="Times New Roman" w:eastAsia="Calibri" w:hAnsi="Times New Roman" w:cs="Times New Roman"/>
          <w:sz w:val="24"/>
          <w:szCs w:val="24"/>
        </w:rPr>
        <w:t xml:space="preserve"> had not waived its immunity </w:t>
      </w:r>
      <w:r w:rsidRPr="00572D0D">
        <w:rPr>
          <w:rFonts w:ascii="Times New Roman" w:eastAsia="Calibri" w:hAnsi="Times New Roman" w:cs="Times New Roman"/>
          <w:sz w:val="24"/>
          <w:szCs w:val="24"/>
        </w:rPr>
        <w:t>under</w:t>
      </w:r>
      <w:r w:rsidR="00D34ABF" w:rsidRPr="00572D0D">
        <w:rPr>
          <w:rFonts w:ascii="Times New Roman" w:eastAsia="Calibri" w:hAnsi="Times New Roman" w:cs="Times New Roman"/>
          <w:sz w:val="24"/>
          <w:szCs w:val="24"/>
        </w:rPr>
        <w:t xml:space="preserve"> the treaties and </w:t>
      </w:r>
      <w:r w:rsidR="00573596" w:rsidRPr="00572D0D">
        <w:rPr>
          <w:rFonts w:ascii="Times New Roman" w:eastAsia="Calibri" w:hAnsi="Times New Roman" w:cs="Times New Roman"/>
          <w:sz w:val="24"/>
          <w:szCs w:val="24"/>
        </w:rPr>
        <w:t xml:space="preserve">the </w:t>
      </w:r>
      <w:r w:rsidR="00D34ABF" w:rsidRPr="00572D0D">
        <w:rPr>
          <w:rFonts w:ascii="Times New Roman" w:eastAsia="Calibri" w:hAnsi="Times New Roman" w:cs="Times New Roman"/>
          <w:sz w:val="24"/>
          <w:szCs w:val="24"/>
        </w:rPr>
        <w:t>agreement</w:t>
      </w:r>
      <w:r w:rsidRPr="00572D0D">
        <w:rPr>
          <w:rFonts w:ascii="Times New Roman" w:eastAsia="Calibri" w:hAnsi="Times New Roman" w:cs="Times New Roman"/>
          <w:sz w:val="24"/>
          <w:szCs w:val="24"/>
        </w:rPr>
        <w:t>. As</w:t>
      </w:r>
      <w:r w:rsidR="00D34ABF" w:rsidRPr="00572D0D">
        <w:rPr>
          <w:rFonts w:ascii="Times New Roman" w:eastAsia="Calibri" w:hAnsi="Times New Roman" w:cs="Times New Roman"/>
          <w:sz w:val="24"/>
          <w:szCs w:val="24"/>
        </w:rPr>
        <w:t xml:space="preserve"> a result</w:t>
      </w:r>
      <w:r w:rsidR="00BD598B" w:rsidRPr="00572D0D">
        <w:rPr>
          <w:rFonts w:ascii="Times New Roman" w:eastAsia="Calibri" w:hAnsi="Times New Roman" w:cs="Times New Roman"/>
          <w:sz w:val="24"/>
          <w:szCs w:val="24"/>
        </w:rPr>
        <w:t>,</w:t>
      </w:r>
      <w:r w:rsidR="00D34ABF" w:rsidRPr="00572D0D">
        <w:rPr>
          <w:rFonts w:ascii="Times New Roman" w:eastAsia="Calibri" w:hAnsi="Times New Roman" w:cs="Times New Roman"/>
          <w:sz w:val="24"/>
          <w:szCs w:val="24"/>
        </w:rPr>
        <w:t xml:space="preserve"> it was not going to </w:t>
      </w:r>
      <w:r w:rsidR="00BD598B" w:rsidRPr="00572D0D">
        <w:rPr>
          <w:rFonts w:ascii="Times New Roman" w:eastAsia="Calibri" w:hAnsi="Times New Roman" w:cs="Times New Roman"/>
          <w:sz w:val="24"/>
          <w:szCs w:val="24"/>
        </w:rPr>
        <w:t>participate</w:t>
      </w:r>
      <w:r w:rsidR="00D34ABF" w:rsidRPr="00572D0D">
        <w:rPr>
          <w:rFonts w:ascii="Times New Roman" w:eastAsia="Calibri" w:hAnsi="Times New Roman" w:cs="Times New Roman"/>
          <w:sz w:val="24"/>
          <w:szCs w:val="24"/>
        </w:rPr>
        <w:t xml:space="preserve"> in proceedings</w:t>
      </w:r>
      <w:r w:rsidRPr="00572D0D">
        <w:rPr>
          <w:rFonts w:ascii="Times New Roman" w:eastAsia="Calibri" w:hAnsi="Times New Roman" w:cs="Times New Roman"/>
          <w:sz w:val="24"/>
          <w:szCs w:val="24"/>
        </w:rPr>
        <w:t xml:space="preserve"> before local courts</w:t>
      </w:r>
      <w:r w:rsidR="00D34ABF" w:rsidRPr="00572D0D">
        <w:rPr>
          <w:rFonts w:ascii="Times New Roman" w:eastAsia="Calibri" w:hAnsi="Times New Roman" w:cs="Times New Roman"/>
          <w:sz w:val="24"/>
          <w:szCs w:val="24"/>
        </w:rPr>
        <w:t xml:space="preserve"> or respond to the allegations </w:t>
      </w:r>
      <w:r w:rsidRPr="00572D0D">
        <w:rPr>
          <w:rFonts w:ascii="Times New Roman" w:eastAsia="Calibri" w:hAnsi="Times New Roman" w:cs="Times New Roman"/>
          <w:sz w:val="24"/>
          <w:szCs w:val="24"/>
        </w:rPr>
        <w:t xml:space="preserve">made </w:t>
      </w:r>
      <w:r w:rsidR="00D34ABF" w:rsidRPr="00572D0D">
        <w:rPr>
          <w:rFonts w:ascii="Times New Roman" w:eastAsia="Calibri" w:hAnsi="Times New Roman" w:cs="Times New Roman"/>
          <w:sz w:val="24"/>
          <w:szCs w:val="24"/>
        </w:rPr>
        <w:t xml:space="preserve">by the first respondent. </w:t>
      </w:r>
      <w:r w:rsidR="00AC293E" w:rsidRPr="00572D0D">
        <w:rPr>
          <w:rFonts w:ascii="Times New Roman" w:eastAsia="Calibri" w:hAnsi="Times New Roman" w:cs="Times New Roman"/>
          <w:sz w:val="24"/>
          <w:szCs w:val="24"/>
        </w:rPr>
        <w:t xml:space="preserve">He </w:t>
      </w:r>
      <w:r w:rsidR="00D34ABF" w:rsidRPr="00572D0D">
        <w:rPr>
          <w:rFonts w:ascii="Times New Roman" w:eastAsia="Calibri" w:hAnsi="Times New Roman" w:cs="Times New Roman"/>
          <w:sz w:val="24"/>
          <w:szCs w:val="24"/>
        </w:rPr>
        <w:t xml:space="preserve">explained that the basis of </w:t>
      </w:r>
      <w:r w:rsidR="00AC293E"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D34ABF" w:rsidRPr="00572D0D">
        <w:rPr>
          <w:rFonts w:ascii="Times New Roman" w:eastAsia="Calibri" w:hAnsi="Times New Roman" w:cs="Times New Roman"/>
          <w:sz w:val="24"/>
          <w:szCs w:val="24"/>
        </w:rPr>
        <w:t xml:space="preserve">’s immunity </w:t>
      </w:r>
      <w:r w:rsidR="00F06955" w:rsidRPr="00572D0D">
        <w:rPr>
          <w:rFonts w:ascii="Times New Roman" w:eastAsia="Calibri" w:hAnsi="Times New Roman" w:cs="Times New Roman"/>
          <w:sz w:val="24"/>
          <w:szCs w:val="24"/>
        </w:rPr>
        <w:t>under</w:t>
      </w:r>
      <w:r w:rsidR="00D34ABF" w:rsidRPr="00572D0D">
        <w:rPr>
          <w:rFonts w:ascii="Times New Roman" w:eastAsia="Calibri" w:hAnsi="Times New Roman" w:cs="Times New Roman"/>
          <w:sz w:val="24"/>
          <w:szCs w:val="24"/>
        </w:rPr>
        <w:t xml:space="preserve"> the treaties and</w:t>
      </w:r>
      <w:r w:rsidR="00573596" w:rsidRPr="00572D0D">
        <w:rPr>
          <w:rFonts w:ascii="Times New Roman" w:eastAsia="Calibri" w:hAnsi="Times New Roman" w:cs="Times New Roman"/>
          <w:sz w:val="24"/>
          <w:szCs w:val="24"/>
        </w:rPr>
        <w:t xml:space="preserve"> the</w:t>
      </w:r>
      <w:r w:rsidR="00D34ABF" w:rsidRPr="00572D0D">
        <w:rPr>
          <w:rFonts w:ascii="Times New Roman" w:eastAsia="Calibri" w:hAnsi="Times New Roman" w:cs="Times New Roman"/>
          <w:sz w:val="24"/>
          <w:szCs w:val="24"/>
        </w:rPr>
        <w:t xml:space="preserve"> agreement is that</w:t>
      </w:r>
      <w:r w:rsidR="00B57FA9" w:rsidRPr="00572D0D">
        <w:rPr>
          <w:rFonts w:ascii="Times New Roman" w:eastAsia="Calibri" w:hAnsi="Times New Roman" w:cs="Times New Roman"/>
          <w:sz w:val="24"/>
          <w:szCs w:val="24"/>
        </w:rPr>
        <w:t>,</w:t>
      </w:r>
      <w:r w:rsidR="00D34ABF" w:rsidRPr="00572D0D">
        <w:rPr>
          <w:rFonts w:ascii="Times New Roman" w:eastAsia="Calibri" w:hAnsi="Times New Roman" w:cs="Times New Roman"/>
          <w:sz w:val="24"/>
          <w:szCs w:val="24"/>
        </w:rPr>
        <w:t xml:space="preserve"> </w:t>
      </w:r>
      <w:r w:rsidR="00B57FA9" w:rsidRPr="00572D0D">
        <w:rPr>
          <w:rFonts w:ascii="Times New Roman" w:eastAsia="Calibri" w:hAnsi="Times New Roman" w:cs="Times New Roman"/>
          <w:sz w:val="24"/>
          <w:szCs w:val="24"/>
        </w:rPr>
        <w:t>a</w:t>
      </w:r>
      <w:r w:rsidR="00D34ABF" w:rsidRPr="00572D0D">
        <w:rPr>
          <w:rFonts w:ascii="Times New Roman" w:eastAsia="Calibri" w:hAnsi="Times New Roman" w:cs="Times New Roman"/>
          <w:sz w:val="24"/>
          <w:szCs w:val="24"/>
        </w:rPr>
        <w:t xml:space="preserve">s a big </w:t>
      </w:r>
      <w:r w:rsidR="00F06955" w:rsidRPr="00572D0D">
        <w:rPr>
          <w:rFonts w:ascii="Times New Roman" w:eastAsia="Calibri" w:hAnsi="Times New Roman" w:cs="Times New Roman"/>
          <w:sz w:val="24"/>
          <w:szCs w:val="24"/>
        </w:rPr>
        <w:t xml:space="preserve">international </w:t>
      </w:r>
      <w:r w:rsidR="00D34ABF" w:rsidRPr="00572D0D">
        <w:rPr>
          <w:rFonts w:ascii="Times New Roman" w:eastAsia="Calibri" w:hAnsi="Times New Roman" w:cs="Times New Roman"/>
          <w:sz w:val="24"/>
          <w:szCs w:val="24"/>
        </w:rPr>
        <w:t>organisation with a membership of 194</w:t>
      </w:r>
      <w:r w:rsidR="00F06955" w:rsidRPr="00572D0D">
        <w:rPr>
          <w:rFonts w:ascii="Times New Roman" w:eastAsia="Calibri" w:hAnsi="Times New Roman" w:cs="Times New Roman"/>
          <w:sz w:val="24"/>
          <w:szCs w:val="24"/>
        </w:rPr>
        <w:t xml:space="preserve"> </w:t>
      </w:r>
      <w:r w:rsidR="00D34ABF" w:rsidRPr="00572D0D">
        <w:rPr>
          <w:rFonts w:ascii="Times New Roman" w:eastAsia="Calibri" w:hAnsi="Times New Roman" w:cs="Times New Roman"/>
          <w:sz w:val="24"/>
          <w:szCs w:val="24"/>
        </w:rPr>
        <w:t>member states</w:t>
      </w:r>
      <w:r w:rsidR="00B57FA9" w:rsidRPr="00572D0D">
        <w:rPr>
          <w:rFonts w:ascii="Times New Roman" w:eastAsia="Calibri" w:hAnsi="Times New Roman" w:cs="Times New Roman"/>
          <w:sz w:val="24"/>
          <w:szCs w:val="24"/>
        </w:rPr>
        <w:t>,</w:t>
      </w:r>
      <w:r w:rsidR="00D34ABF" w:rsidRPr="00572D0D">
        <w:rPr>
          <w:rFonts w:ascii="Times New Roman" w:eastAsia="Calibri" w:hAnsi="Times New Roman" w:cs="Times New Roman"/>
          <w:sz w:val="24"/>
          <w:szCs w:val="24"/>
        </w:rPr>
        <w:t xml:space="preserve"> </w:t>
      </w:r>
      <w:r w:rsidR="00B57FA9" w:rsidRPr="00572D0D">
        <w:rPr>
          <w:rFonts w:ascii="Times New Roman" w:eastAsia="Calibri" w:hAnsi="Times New Roman" w:cs="Times New Roman"/>
          <w:sz w:val="24"/>
          <w:szCs w:val="24"/>
        </w:rPr>
        <w:t>i</w:t>
      </w:r>
      <w:r w:rsidR="00D34ABF" w:rsidRPr="00572D0D">
        <w:rPr>
          <w:rFonts w:ascii="Times New Roman" w:eastAsia="Calibri" w:hAnsi="Times New Roman" w:cs="Times New Roman"/>
          <w:sz w:val="24"/>
          <w:szCs w:val="24"/>
        </w:rPr>
        <w:t>t must be able to function independently and impartially without being subject</w:t>
      </w:r>
      <w:r w:rsidR="00F06955" w:rsidRPr="00572D0D">
        <w:rPr>
          <w:rFonts w:ascii="Times New Roman" w:eastAsia="Calibri" w:hAnsi="Times New Roman" w:cs="Times New Roman"/>
          <w:sz w:val="24"/>
          <w:szCs w:val="24"/>
        </w:rPr>
        <w:t>ed</w:t>
      </w:r>
      <w:r w:rsidR="00D34ABF" w:rsidRPr="00572D0D">
        <w:rPr>
          <w:rFonts w:ascii="Times New Roman" w:eastAsia="Calibri" w:hAnsi="Times New Roman" w:cs="Times New Roman"/>
          <w:sz w:val="24"/>
          <w:szCs w:val="24"/>
        </w:rPr>
        <w:t xml:space="preserve"> to the legal system of </w:t>
      </w:r>
      <w:r w:rsidR="00F06955" w:rsidRPr="00572D0D">
        <w:rPr>
          <w:rFonts w:ascii="Times New Roman" w:eastAsia="Calibri" w:hAnsi="Times New Roman" w:cs="Times New Roman"/>
          <w:sz w:val="24"/>
          <w:szCs w:val="24"/>
        </w:rPr>
        <w:t>each</w:t>
      </w:r>
      <w:r w:rsidR="00D34ABF" w:rsidRPr="00572D0D">
        <w:rPr>
          <w:rFonts w:ascii="Times New Roman" w:eastAsia="Calibri" w:hAnsi="Times New Roman" w:cs="Times New Roman"/>
          <w:sz w:val="24"/>
          <w:szCs w:val="24"/>
        </w:rPr>
        <w:t xml:space="preserve"> country. </w:t>
      </w:r>
      <w:r w:rsidR="00F06955" w:rsidRPr="00572D0D">
        <w:rPr>
          <w:rFonts w:ascii="Times New Roman" w:eastAsia="Calibri" w:hAnsi="Times New Roman" w:cs="Times New Roman"/>
          <w:sz w:val="24"/>
          <w:szCs w:val="24"/>
        </w:rPr>
        <w:t>If that were to be the case, the FAO would not effectively discharge its mandate for the benefit of all its members.</w:t>
      </w:r>
    </w:p>
    <w:p w14:paraId="3A833546" w14:textId="77777777" w:rsidR="00BD598B" w:rsidRPr="00572D0D" w:rsidRDefault="00BD598B" w:rsidP="00CD4633">
      <w:pPr>
        <w:pStyle w:val="NoSpacing"/>
        <w:rPr>
          <w:rFonts w:ascii="Times New Roman" w:hAnsi="Times New Roman" w:cs="Times New Roman"/>
        </w:rPr>
      </w:pPr>
    </w:p>
    <w:p w14:paraId="605F94C2" w14:textId="4FE6BE82" w:rsidR="00044D88" w:rsidRPr="00572D0D" w:rsidRDefault="00F06955" w:rsidP="00BD598B">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O</w:t>
      </w:r>
      <w:r w:rsidR="00044D88" w:rsidRPr="00572D0D">
        <w:rPr>
          <w:rFonts w:ascii="Times New Roman" w:eastAsia="Calibri" w:hAnsi="Times New Roman" w:cs="Times New Roman"/>
          <w:sz w:val="24"/>
          <w:szCs w:val="24"/>
        </w:rPr>
        <w:t>n 28</w:t>
      </w:r>
      <w:r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May 2014 the High Court</w:t>
      </w:r>
      <w:r w:rsidR="0012672F" w:rsidRPr="00572D0D">
        <w:rPr>
          <w:rFonts w:ascii="Times New Roman" w:eastAsia="Calibri" w:hAnsi="Times New Roman" w:cs="Times New Roman"/>
          <w:sz w:val="24"/>
          <w:szCs w:val="24"/>
        </w:rPr>
        <w:t xml:space="preserve"> </w:t>
      </w:r>
      <w:r w:rsidR="00AA4033" w:rsidRPr="00572D0D">
        <w:rPr>
          <w:rFonts w:ascii="Times New Roman" w:eastAsia="Calibri" w:hAnsi="Times New Roman" w:cs="Times New Roman"/>
          <w:sz w:val="24"/>
          <w:szCs w:val="24"/>
        </w:rPr>
        <w:t>grant</w:t>
      </w:r>
      <w:r w:rsidR="00CD4633" w:rsidRPr="00572D0D">
        <w:rPr>
          <w:rFonts w:ascii="Times New Roman" w:eastAsia="Calibri" w:hAnsi="Times New Roman" w:cs="Times New Roman"/>
          <w:sz w:val="24"/>
          <w:szCs w:val="24"/>
        </w:rPr>
        <w:t>ed</w:t>
      </w:r>
      <w:r w:rsidR="00AA4033" w:rsidRPr="00572D0D">
        <w:rPr>
          <w:rFonts w:ascii="Times New Roman" w:eastAsia="Calibri" w:hAnsi="Times New Roman" w:cs="Times New Roman"/>
          <w:sz w:val="24"/>
          <w:szCs w:val="24"/>
        </w:rPr>
        <w:t xml:space="preserve"> </w:t>
      </w:r>
      <w:r w:rsidR="00CD4633" w:rsidRPr="00572D0D">
        <w:rPr>
          <w:rFonts w:ascii="Times New Roman" w:eastAsia="Calibri" w:hAnsi="Times New Roman" w:cs="Times New Roman"/>
          <w:sz w:val="24"/>
          <w:szCs w:val="24"/>
        </w:rPr>
        <w:t>the</w:t>
      </w:r>
      <w:r w:rsidR="00AA4033" w:rsidRPr="00572D0D">
        <w:rPr>
          <w:rFonts w:ascii="Times New Roman" w:eastAsia="Calibri" w:hAnsi="Times New Roman" w:cs="Times New Roman"/>
          <w:sz w:val="24"/>
          <w:szCs w:val="24"/>
        </w:rPr>
        <w:t xml:space="preserve"> order for the registration of</w:t>
      </w:r>
      <w:r w:rsidR="00BD598B" w:rsidRPr="00572D0D">
        <w:rPr>
          <w:rFonts w:ascii="Times New Roman" w:eastAsia="Calibri" w:hAnsi="Times New Roman" w:cs="Times New Roman"/>
          <w:sz w:val="24"/>
          <w:szCs w:val="24"/>
        </w:rPr>
        <w:t xml:space="preserve"> the Labour Court</w:t>
      </w:r>
      <w:r w:rsidR="00CD4633" w:rsidRPr="00572D0D">
        <w:rPr>
          <w:rFonts w:ascii="Times New Roman" w:eastAsia="Calibri" w:hAnsi="Times New Roman" w:cs="Times New Roman"/>
          <w:sz w:val="24"/>
          <w:szCs w:val="24"/>
        </w:rPr>
        <w:t xml:space="preserve">’s </w:t>
      </w:r>
      <w:r w:rsidR="00317707" w:rsidRPr="00572D0D">
        <w:rPr>
          <w:rFonts w:ascii="Times New Roman" w:eastAsia="Calibri" w:hAnsi="Times New Roman" w:cs="Times New Roman"/>
          <w:sz w:val="24"/>
          <w:szCs w:val="24"/>
        </w:rPr>
        <w:t>order</w:t>
      </w:r>
      <w:r w:rsidR="00BD598B" w:rsidRPr="00572D0D">
        <w:rPr>
          <w:rFonts w:ascii="Times New Roman" w:eastAsia="Calibri" w:hAnsi="Times New Roman" w:cs="Times New Roman"/>
          <w:sz w:val="24"/>
          <w:szCs w:val="24"/>
        </w:rPr>
        <w:t xml:space="preserve"> </w:t>
      </w:r>
      <w:r w:rsidR="00CD4633" w:rsidRPr="00572D0D">
        <w:rPr>
          <w:rFonts w:ascii="Times New Roman" w:eastAsia="Calibri" w:hAnsi="Times New Roman" w:cs="Times New Roman"/>
          <w:sz w:val="24"/>
          <w:szCs w:val="24"/>
        </w:rPr>
        <w:t>for the purposes of execution</w:t>
      </w:r>
      <w:r w:rsidR="00044D88" w:rsidRPr="00572D0D">
        <w:rPr>
          <w:rFonts w:ascii="Times New Roman" w:eastAsia="Calibri" w:hAnsi="Times New Roman" w:cs="Times New Roman"/>
          <w:sz w:val="24"/>
          <w:szCs w:val="24"/>
        </w:rPr>
        <w:t xml:space="preserve">. </w:t>
      </w:r>
      <w:r w:rsidR="00CD4633" w:rsidRPr="00572D0D">
        <w:rPr>
          <w:rFonts w:ascii="Times New Roman" w:eastAsia="Calibri" w:hAnsi="Times New Roman" w:cs="Times New Roman"/>
          <w:sz w:val="24"/>
          <w:szCs w:val="24"/>
        </w:rPr>
        <w:t>Pursuant to the registration of the order</w:t>
      </w:r>
      <w:r w:rsidR="00573596" w:rsidRPr="00572D0D">
        <w:rPr>
          <w:rFonts w:ascii="Times New Roman" w:eastAsia="Calibri" w:hAnsi="Times New Roman" w:cs="Times New Roman"/>
          <w:sz w:val="24"/>
          <w:szCs w:val="24"/>
        </w:rPr>
        <w:t>,</w:t>
      </w:r>
      <w:r w:rsidR="00CD4633" w:rsidRPr="00572D0D">
        <w:rPr>
          <w:rFonts w:ascii="Times New Roman" w:eastAsia="Calibri" w:hAnsi="Times New Roman" w:cs="Times New Roman"/>
          <w:sz w:val="24"/>
          <w:szCs w:val="24"/>
        </w:rPr>
        <w:t xml:space="preserve"> the first respondent caused two writs of execution to be issued against the FAO’s movable and immovable property.</w:t>
      </w:r>
    </w:p>
    <w:p w14:paraId="54BB260F" w14:textId="77777777" w:rsidR="00CD4633" w:rsidRPr="00572D0D" w:rsidRDefault="00CD4633" w:rsidP="00CD4633">
      <w:pPr>
        <w:pStyle w:val="NoSpacing"/>
        <w:rPr>
          <w:rFonts w:ascii="Times New Roman" w:hAnsi="Times New Roman" w:cs="Times New Roman"/>
        </w:rPr>
      </w:pPr>
    </w:p>
    <w:p w14:paraId="5A3D7E80" w14:textId="6BF3CD73" w:rsidR="00044D88" w:rsidRPr="00572D0D" w:rsidRDefault="00044D88" w:rsidP="00CD4633">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lastRenderedPageBreak/>
        <w:t>The third respondent duly executed the first writ against the movables</w:t>
      </w:r>
      <w:r w:rsidR="00CD4633"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but stated in </w:t>
      </w:r>
      <w:r w:rsidR="00CD4633" w:rsidRPr="00572D0D">
        <w:rPr>
          <w:rFonts w:ascii="Times New Roman" w:eastAsia="Calibri" w:hAnsi="Times New Roman" w:cs="Times New Roman"/>
          <w:sz w:val="24"/>
          <w:szCs w:val="24"/>
        </w:rPr>
        <w:t>t</w:t>
      </w:r>
      <w:r w:rsidRPr="00572D0D">
        <w:rPr>
          <w:rFonts w:ascii="Times New Roman" w:eastAsia="Calibri" w:hAnsi="Times New Roman" w:cs="Times New Roman"/>
          <w:sz w:val="24"/>
          <w:szCs w:val="24"/>
        </w:rPr>
        <w:t>h</w:t>
      </w:r>
      <w:r w:rsidR="00CD4633" w:rsidRPr="00572D0D">
        <w:rPr>
          <w:rFonts w:ascii="Times New Roman" w:eastAsia="Calibri" w:hAnsi="Times New Roman" w:cs="Times New Roman"/>
          <w:sz w:val="24"/>
          <w:szCs w:val="24"/>
        </w:rPr>
        <w:t>e</w:t>
      </w:r>
      <w:r w:rsidRPr="00572D0D">
        <w:rPr>
          <w:rFonts w:ascii="Times New Roman" w:eastAsia="Calibri" w:hAnsi="Times New Roman" w:cs="Times New Roman"/>
          <w:sz w:val="24"/>
          <w:szCs w:val="24"/>
        </w:rPr>
        <w:t xml:space="preserve"> return of service that the attached property did not satisfy the debt. </w:t>
      </w:r>
      <w:r w:rsidR="00CD4633" w:rsidRPr="00572D0D">
        <w:rPr>
          <w:rFonts w:ascii="Times New Roman" w:eastAsia="Calibri" w:hAnsi="Times New Roman" w:cs="Times New Roman"/>
          <w:sz w:val="24"/>
          <w:szCs w:val="24"/>
        </w:rPr>
        <w:t>H</w:t>
      </w:r>
      <w:r w:rsidRPr="00572D0D">
        <w:rPr>
          <w:rFonts w:ascii="Times New Roman" w:eastAsia="Calibri" w:hAnsi="Times New Roman" w:cs="Times New Roman"/>
          <w:sz w:val="24"/>
          <w:szCs w:val="24"/>
        </w:rPr>
        <w:t xml:space="preserve">e proceeded to </w:t>
      </w:r>
      <w:r w:rsidR="00F13831" w:rsidRPr="00572D0D">
        <w:rPr>
          <w:rFonts w:ascii="Times New Roman" w:eastAsia="Calibri" w:hAnsi="Times New Roman" w:cs="Times New Roman"/>
          <w:sz w:val="24"/>
          <w:szCs w:val="24"/>
        </w:rPr>
        <w:t xml:space="preserve">attempt to </w:t>
      </w:r>
      <w:r w:rsidRPr="00572D0D">
        <w:rPr>
          <w:rFonts w:ascii="Times New Roman" w:eastAsia="Calibri" w:hAnsi="Times New Roman" w:cs="Times New Roman"/>
          <w:sz w:val="24"/>
          <w:szCs w:val="24"/>
        </w:rPr>
        <w:t xml:space="preserve">execute the second writ against the </w:t>
      </w:r>
      <w:r w:rsidR="00CD4633" w:rsidRPr="00572D0D">
        <w:rPr>
          <w:rFonts w:ascii="Times New Roman" w:eastAsia="Calibri" w:hAnsi="Times New Roman" w:cs="Times New Roman"/>
          <w:sz w:val="24"/>
          <w:szCs w:val="24"/>
        </w:rPr>
        <w:t xml:space="preserve">FAO’s </w:t>
      </w:r>
      <w:r w:rsidRPr="00572D0D">
        <w:rPr>
          <w:rFonts w:ascii="Times New Roman" w:eastAsia="Calibri" w:hAnsi="Times New Roman" w:cs="Times New Roman"/>
          <w:sz w:val="24"/>
          <w:szCs w:val="24"/>
        </w:rPr>
        <w:t>bank account</w:t>
      </w:r>
      <w:r w:rsidR="00CD4633" w:rsidRPr="00572D0D">
        <w:rPr>
          <w:rFonts w:ascii="Times New Roman" w:eastAsia="Calibri" w:hAnsi="Times New Roman" w:cs="Times New Roman"/>
          <w:sz w:val="24"/>
          <w:szCs w:val="24"/>
        </w:rPr>
        <w:t xml:space="preserve"> held with the second respondent</w:t>
      </w:r>
      <w:r w:rsidRPr="00572D0D">
        <w:rPr>
          <w:rFonts w:ascii="Times New Roman" w:eastAsia="Calibri" w:hAnsi="Times New Roman" w:cs="Times New Roman"/>
          <w:sz w:val="24"/>
          <w:szCs w:val="24"/>
        </w:rPr>
        <w:t xml:space="preserve">. </w:t>
      </w:r>
      <w:r w:rsidR="00CD4633" w:rsidRPr="00572D0D">
        <w:rPr>
          <w:rFonts w:ascii="Times New Roman" w:eastAsia="Calibri" w:hAnsi="Times New Roman" w:cs="Times New Roman"/>
          <w:sz w:val="24"/>
          <w:szCs w:val="24"/>
        </w:rPr>
        <w:t>T</w:t>
      </w:r>
      <w:r w:rsidRPr="00572D0D">
        <w:rPr>
          <w:rFonts w:ascii="Times New Roman" w:eastAsia="Calibri" w:hAnsi="Times New Roman" w:cs="Times New Roman"/>
          <w:sz w:val="24"/>
          <w:szCs w:val="24"/>
        </w:rPr>
        <w:t>he Head Legal Advis</w:t>
      </w:r>
      <w:r w:rsidR="00317707" w:rsidRPr="00572D0D">
        <w:rPr>
          <w:rFonts w:ascii="Times New Roman" w:eastAsia="Calibri" w:hAnsi="Times New Roman" w:cs="Times New Roman"/>
          <w:sz w:val="24"/>
          <w:szCs w:val="24"/>
        </w:rPr>
        <w:t>e</w:t>
      </w:r>
      <w:r w:rsidRPr="00572D0D">
        <w:rPr>
          <w:rFonts w:ascii="Times New Roman" w:eastAsia="Calibri" w:hAnsi="Times New Roman" w:cs="Times New Roman"/>
          <w:sz w:val="24"/>
          <w:szCs w:val="24"/>
        </w:rPr>
        <w:t>r f</w:t>
      </w:r>
      <w:r w:rsidR="00CD4633" w:rsidRPr="00572D0D">
        <w:rPr>
          <w:rFonts w:ascii="Times New Roman" w:eastAsia="Calibri" w:hAnsi="Times New Roman" w:cs="Times New Roman"/>
          <w:sz w:val="24"/>
          <w:szCs w:val="24"/>
        </w:rPr>
        <w:t>or</w:t>
      </w:r>
      <w:r w:rsidRPr="00572D0D">
        <w:rPr>
          <w:rFonts w:ascii="Times New Roman" w:eastAsia="Calibri" w:hAnsi="Times New Roman" w:cs="Times New Roman"/>
          <w:sz w:val="24"/>
          <w:szCs w:val="24"/>
        </w:rPr>
        <w:t xml:space="preserve"> the second respondent</w:t>
      </w:r>
      <w:r w:rsidR="00811716"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 xml:space="preserve">refused to </w:t>
      </w:r>
      <w:r w:rsidR="00CD4633" w:rsidRPr="00572D0D">
        <w:rPr>
          <w:rFonts w:ascii="Times New Roman" w:eastAsia="Calibri" w:hAnsi="Times New Roman" w:cs="Times New Roman"/>
          <w:sz w:val="24"/>
          <w:szCs w:val="24"/>
        </w:rPr>
        <w:t xml:space="preserve">have </w:t>
      </w:r>
      <w:r w:rsidRPr="00572D0D">
        <w:rPr>
          <w:rFonts w:ascii="Times New Roman" w:eastAsia="Calibri" w:hAnsi="Times New Roman" w:cs="Times New Roman"/>
          <w:sz w:val="24"/>
          <w:szCs w:val="24"/>
        </w:rPr>
        <w:t>the funds</w:t>
      </w:r>
      <w:r w:rsidR="00CD4633" w:rsidRPr="00572D0D">
        <w:rPr>
          <w:rFonts w:ascii="Times New Roman" w:eastAsia="Calibri" w:hAnsi="Times New Roman" w:cs="Times New Roman"/>
          <w:sz w:val="24"/>
          <w:szCs w:val="24"/>
        </w:rPr>
        <w:t xml:space="preserve"> transferred</w:t>
      </w:r>
      <w:r w:rsidRPr="00572D0D">
        <w:rPr>
          <w:rFonts w:ascii="Times New Roman" w:eastAsia="Calibri" w:hAnsi="Times New Roman" w:cs="Times New Roman"/>
          <w:sz w:val="24"/>
          <w:szCs w:val="24"/>
        </w:rPr>
        <w:t xml:space="preserve"> </w:t>
      </w:r>
      <w:r w:rsidR="00CD4633" w:rsidRPr="00572D0D">
        <w:rPr>
          <w:rFonts w:ascii="Times New Roman" w:eastAsia="Calibri" w:hAnsi="Times New Roman" w:cs="Times New Roman"/>
          <w:sz w:val="24"/>
          <w:szCs w:val="24"/>
        </w:rPr>
        <w:t>without</w:t>
      </w:r>
      <w:r w:rsidRPr="00572D0D">
        <w:rPr>
          <w:rFonts w:ascii="Times New Roman" w:eastAsia="Calibri" w:hAnsi="Times New Roman" w:cs="Times New Roman"/>
          <w:sz w:val="24"/>
          <w:szCs w:val="24"/>
        </w:rPr>
        <w:t xml:space="preserve"> a garnishee order.  </w:t>
      </w:r>
    </w:p>
    <w:p w14:paraId="515CEFFB" w14:textId="77777777" w:rsidR="003849D8" w:rsidRPr="00572D0D" w:rsidRDefault="003849D8" w:rsidP="00E5533A">
      <w:pPr>
        <w:pStyle w:val="NoSpacing"/>
        <w:rPr>
          <w:rFonts w:ascii="Times New Roman" w:hAnsi="Times New Roman" w:cs="Times New Roman"/>
        </w:rPr>
      </w:pPr>
    </w:p>
    <w:p w14:paraId="5EBA005F" w14:textId="4D6CE9BE" w:rsidR="00044D88" w:rsidRPr="00572D0D" w:rsidRDefault="00E5533A" w:rsidP="003849D8">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Meanwhile t</w:t>
      </w:r>
      <w:r w:rsidR="00044D88" w:rsidRPr="00572D0D">
        <w:rPr>
          <w:rFonts w:ascii="Times New Roman" w:eastAsia="Calibri" w:hAnsi="Times New Roman" w:cs="Times New Roman"/>
          <w:sz w:val="24"/>
          <w:szCs w:val="24"/>
        </w:rPr>
        <w:t>he appellant sought legal ways to</w:t>
      </w:r>
      <w:r w:rsidRPr="00572D0D">
        <w:rPr>
          <w:rFonts w:ascii="Times New Roman" w:eastAsia="Calibri" w:hAnsi="Times New Roman" w:cs="Times New Roman"/>
          <w:sz w:val="24"/>
          <w:szCs w:val="24"/>
        </w:rPr>
        <w:t xml:space="preserve"> protect 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’s </w:t>
      </w:r>
      <w:r w:rsidRPr="00572D0D">
        <w:rPr>
          <w:rFonts w:ascii="Times New Roman" w:eastAsia="Calibri" w:hAnsi="Times New Roman" w:cs="Times New Roman"/>
          <w:sz w:val="24"/>
          <w:szCs w:val="24"/>
        </w:rPr>
        <w:t>property from execution</w:t>
      </w:r>
      <w:r w:rsidR="00044D88"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 xml:space="preserve">He issued a Ministerial Certificate </w:t>
      </w:r>
      <w:r w:rsidR="00044D88" w:rsidRPr="00572D0D">
        <w:rPr>
          <w:rFonts w:ascii="Times New Roman" w:eastAsia="Calibri" w:hAnsi="Times New Roman" w:cs="Times New Roman"/>
          <w:sz w:val="24"/>
          <w:szCs w:val="24"/>
        </w:rPr>
        <w:t>in terms of s</w:t>
      </w:r>
      <w:r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14 of the Privileges and Immunities Act [</w:t>
      </w:r>
      <w:r w:rsidR="00044D88" w:rsidRPr="00572D0D">
        <w:rPr>
          <w:rFonts w:ascii="Times New Roman" w:eastAsia="Calibri" w:hAnsi="Times New Roman" w:cs="Times New Roman"/>
          <w:i/>
          <w:sz w:val="24"/>
          <w:szCs w:val="24"/>
        </w:rPr>
        <w:t>Chapter</w:t>
      </w:r>
      <w:r w:rsidRPr="00572D0D">
        <w:rPr>
          <w:rFonts w:ascii="Times New Roman" w:eastAsia="Calibri" w:hAnsi="Times New Roman" w:cs="Times New Roman"/>
          <w:i/>
          <w:sz w:val="24"/>
          <w:szCs w:val="24"/>
        </w:rPr>
        <w:t> </w:t>
      </w:r>
      <w:r w:rsidR="00044D88" w:rsidRPr="00572D0D">
        <w:rPr>
          <w:rFonts w:ascii="Times New Roman" w:eastAsia="Calibri" w:hAnsi="Times New Roman" w:cs="Times New Roman"/>
          <w:i/>
          <w:sz w:val="24"/>
          <w:szCs w:val="24"/>
        </w:rPr>
        <w:t>3:03</w:t>
      </w:r>
      <w:r w:rsidR="00044D88" w:rsidRPr="00572D0D">
        <w:rPr>
          <w:rFonts w:ascii="Times New Roman" w:eastAsia="Calibri" w:hAnsi="Times New Roman" w:cs="Times New Roman"/>
          <w:sz w:val="24"/>
          <w:szCs w:val="24"/>
        </w:rPr>
        <w:t>]</w:t>
      </w:r>
      <w:r w:rsidR="00B409E4" w:rsidRPr="00572D0D">
        <w:rPr>
          <w:rFonts w:ascii="Times New Roman" w:eastAsia="Calibri" w:hAnsi="Times New Roman" w:cs="Times New Roman"/>
          <w:sz w:val="24"/>
          <w:szCs w:val="24"/>
        </w:rPr>
        <w:t xml:space="preserve"> </w:t>
      </w:r>
      <w:r w:rsidR="00BD2C81" w:rsidRPr="00572D0D">
        <w:rPr>
          <w:rFonts w:ascii="Times New Roman" w:eastAsia="Calibri" w:hAnsi="Times New Roman" w:cs="Times New Roman"/>
          <w:sz w:val="24"/>
          <w:szCs w:val="24"/>
        </w:rPr>
        <w:t>(</w:t>
      </w:r>
      <w:r w:rsidR="00573596" w:rsidRPr="00572D0D">
        <w:rPr>
          <w:rFonts w:ascii="Times New Roman" w:eastAsia="Calibri" w:hAnsi="Times New Roman" w:cs="Times New Roman"/>
          <w:sz w:val="24"/>
          <w:szCs w:val="24"/>
        </w:rPr>
        <w:t>“</w:t>
      </w:r>
      <w:r w:rsidR="00B409E4" w:rsidRPr="00572D0D">
        <w:rPr>
          <w:rFonts w:ascii="Times New Roman" w:eastAsia="Calibri" w:hAnsi="Times New Roman" w:cs="Times New Roman"/>
          <w:sz w:val="24"/>
          <w:szCs w:val="24"/>
        </w:rPr>
        <w:t>the Act</w:t>
      </w:r>
      <w:r w:rsidR="00573596" w:rsidRPr="00572D0D">
        <w:rPr>
          <w:rFonts w:ascii="Times New Roman" w:eastAsia="Calibri" w:hAnsi="Times New Roman" w:cs="Times New Roman"/>
          <w:sz w:val="24"/>
          <w:szCs w:val="24"/>
        </w:rPr>
        <w:t>”</w:t>
      </w:r>
      <w:r w:rsidR="00BD2C81" w:rsidRPr="00572D0D">
        <w:rPr>
          <w:rFonts w:ascii="Times New Roman" w:eastAsia="Calibri" w:hAnsi="Times New Roman" w:cs="Times New Roman"/>
          <w:sz w:val="24"/>
          <w:szCs w:val="24"/>
        </w:rPr>
        <w:t>)</w:t>
      </w:r>
      <w:r w:rsidR="003849D8" w:rsidRPr="00572D0D">
        <w:rPr>
          <w:rFonts w:ascii="Times New Roman" w:eastAsia="Calibri" w:hAnsi="Times New Roman" w:cs="Times New Roman"/>
          <w:sz w:val="24"/>
          <w:szCs w:val="24"/>
        </w:rPr>
        <w:t xml:space="preserve">, on </w:t>
      </w:r>
      <w:r w:rsidR="00044D88" w:rsidRPr="00572D0D">
        <w:rPr>
          <w:rFonts w:ascii="Times New Roman" w:eastAsia="Calibri" w:hAnsi="Times New Roman" w:cs="Times New Roman"/>
          <w:sz w:val="24"/>
          <w:szCs w:val="24"/>
        </w:rPr>
        <w:t>9</w:t>
      </w:r>
      <w:r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 xml:space="preserve">June 2014, attesting and certifying that the property of </w:t>
      </w:r>
      <w:r w:rsidRPr="00572D0D">
        <w:rPr>
          <w:rFonts w:ascii="Times New Roman" w:eastAsia="Calibri" w:hAnsi="Times New Roman" w:cs="Times New Roman"/>
          <w:sz w:val="24"/>
          <w:szCs w:val="24"/>
        </w:rPr>
        <w:t xml:space="preserve">the </w:t>
      </w:r>
      <w:r w:rsidR="00433946" w:rsidRPr="00572D0D">
        <w:rPr>
          <w:rFonts w:ascii="Times New Roman" w:eastAsia="Calibri" w:hAnsi="Times New Roman" w:cs="Times New Roman"/>
          <w:sz w:val="24"/>
          <w:szCs w:val="24"/>
        </w:rPr>
        <w:t>FAO</w:t>
      </w:r>
      <w:r w:rsidR="00044D88" w:rsidRPr="00572D0D">
        <w:rPr>
          <w:rFonts w:ascii="Times New Roman" w:eastAsia="Calibri" w:hAnsi="Times New Roman" w:cs="Times New Roman"/>
          <w:sz w:val="24"/>
          <w:szCs w:val="24"/>
        </w:rPr>
        <w:t xml:space="preserve"> enjoyed </w:t>
      </w:r>
      <w:r w:rsidR="00317707" w:rsidRPr="00572D0D">
        <w:rPr>
          <w:rFonts w:ascii="Times New Roman" w:eastAsia="Calibri" w:hAnsi="Times New Roman" w:cs="Times New Roman"/>
          <w:sz w:val="24"/>
          <w:szCs w:val="24"/>
        </w:rPr>
        <w:t>absolute</w:t>
      </w:r>
      <w:r w:rsidR="00044D88" w:rsidRPr="00572D0D">
        <w:rPr>
          <w:rFonts w:ascii="Times New Roman" w:eastAsia="Calibri" w:hAnsi="Times New Roman" w:cs="Times New Roman"/>
          <w:sz w:val="24"/>
          <w:szCs w:val="24"/>
        </w:rPr>
        <w:t xml:space="preserve"> immunity from any </w:t>
      </w:r>
      <w:r w:rsidR="001B0B97" w:rsidRPr="00572D0D">
        <w:rPr>
          <w:rFonts w:ascii="Times New Roman" w:eastAsia="Calibri" w:hAnsi="Times New Roman" w:cs="Times New Roman"/>
          <w:sz w:val="24"/>
          <w:szCs w:val="24"/>
        </w:rPr>
        <w:t xml:space="preserve">local </w:t>
      </w:r>
      <w:r w:rsidR="00044D88" w:rsidRPr="00572D0D">
        <w:rPr>
          <w:rFonts w:ascii="Times New Roman" w:eastAsia="Calibri" w:hAnsi="Times New Roman" w:cs="Times New Roman"/>
          <w:sz w:val="24"/>
          <w:szCs w:val="24"/>
        </w:rPr>
        <w:t xml:space="preserve">legal process. </w:t>
      </w:r>
      <w:r w:rsidR="00044D88" w:rsidRPr="00572D0D">
        <w:rPr>
          <w:rFonts w:ascii="Times New Roman" w:eastAsia="Calibri" w:hAnsi="Times New Roman" w:cs="Times New Roman"/>
          <w:bCs/>
          <w:sz w:val="24"/>
          <w:szCs w:val="24"/>
          <w:lang w:val="en-US"/>
        </w:rPr>
        <w:t>The section</w:t>
      </w:r>
      <w:r w:rsidR="001B0B97" w:rsidRPr="00572D0D">
        <w:rPr>
          <w:rFonts w:ascii="Times New Roman" w:eastAsia="Calibri" w:hAnsi="Times New Roman" w:cs="Times New Roman"/>
          <w:bCs/>
          <w:sz w:val="24"/>
          <w:szCs w:val="24"/>
          <w:lang w:val="en-US"/>
        </w:rPr>
        <w:t> provides:</w:t>
      </w:r>
    </w:p>
    <w:p w14:paraId="20AD17C7" w14:textId="77777777" w:rsidR="00044D88" w:rsidRPr="00572D0D" w:rsidRDefault="00044D88" w:rsidP="001B0B97">
      <w:pPr>
        <w:pStyle w:val="NoSpacing"/>
        <w:ind w:left="720"/>
        <w:jc w:val="both"/>
        <w:rPr>
          <w:rFonts w:ascii="Times New Roman" w:hAnsi="Times New Roman" w:cs="Times New Roman"/>
          <w:bCs/>
        </w:rPr>
      </w:pPr>
      <w:r w:rsidRPr="00572D0D">
        <w:rPr>
          <w:rFonts w:ascii="Times New Roman" w:hAnsi="Times New Roman" w:cs="Times New Roman"/>
          <w:bCs/>
        </w:rPr>
        <w:t>“</w:t>
      </w:r>
      <w:r w:rsidRPr="00572D0D">
        <w:rPr>
          <w:rFonts w:ascii="Times New Roman" w:hAnsi="Times New Roman" w:cs="Times New Roman"/>
        </w:rPr>
        <w:t>If in any proceedings any question arises whether any person is entitled to any privilege or immunity in terms of customary international law and usage, this Act or any other enactment, a certificate issued by or under the hand of the Minister stating any fact relating to that question shall be conclusive evidence of that fact.”</w:t>
      </w:r>
    </w:p>
    <w:p w14:paraId="2B75E9E9" w14:textId="04BD8915" w:rsidR="00044D88" w:rsidRPr="00572D0D" w:rsidRDefault="00AD5A37" w:rsidP="001B0B97">
      <w:pPr>
        <w:pStyle w:val="NoSpacing"/>
        <w:rPr>
          <w:rFonts w:ascii="Times New Roman" w:hAnsi="Times New Roman" w:cs="Times New Roman"/>
        </w:rPr>
      </w:pPr>
      <w:r w:rsidRPr="00572D0D">
        <w:rPr>
          <w:rFonts w:ascii="Times New Roman" w:hAnsi="Times New Roman" w:cs="Times New Roman"/>
        </w:rPr>
        <w:tab/>
      </w:r>
    </w:p>
    <w:p w14:paraId="76408AC5" w14:textId="2FEC9F8F" w:rsidR="001B0B97" w:rsidRPr="00572D0D" w:rsidRDefault="001B0B97" w:rsidP="006D1534">
      <w:pPr>
        <w:pStyle w:val="NoSpacing"/>
        <w:rPr>
          <w:rFonts w:ascii="Times New Roman" w:hAnsi="Times New Roman" w:cs="Times New Roman"/>
        </w:rPr>
      </w:pPr>
    </w:p>
    <w:p w14:paraId="659B6775" w14:textId="50E9DFBF" w:rsidR="00044D88" w:rsidRPr="00572D0D" w:rsidRDefault="006D1534" w:rsidP="00FA4333">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O</w:t>
      </w:r>
      <w:r w:rsidR="00044D88" w:rsidRPr="00572D0D">
        <w:rPr>
          <w:rFonts w:ascii="Times New Roman" w:eastAsia="Calibri" w:hAnsi="Times New Roman" w:cs="Times New Roman"/>
          <w:sz w:val="24"/>
          <w:szCs w:val="24"/>
        </w:rPr>
        <w:t>n 12</w:t>
      </w:r>
      <w:r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June 2014 the appellant wrote to the third respondent</w:t>
      </w:r>
      <w:r w:rsidR="00177E50"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requesting him to stop execution of the writ. The third respondent responded to the letter on 16</w:t>
      </w:r>
      <w:r w:rsidRPr="00572D0D">
        <w:rPr>
          <w:rFonts w:ascii="Times New Roman" w:eastAsia="Calibri" w:hAnsi="Times New Roman" w:cs="Times New Roman"/>
          <w:sz w:val="24"/>
          <w:szCs w:val="24"/>
        </w:rPr>
        <w:t xml:space="preserve"> </w:t>
      </w:r>
      <w:r w:rsidR="00044D88" w:rsidRPr="00572D0D">
        <w:rPr>
          <w:rFonts w:ascii="Times New Roman" w:eastAsia="Calibri" w:hAnsi="Times New Roman" w:cs="Times New Roman"/>
          <w:sz w:val="24"/>
          <w:szCs w:val="24"/>
        </w:rPr>
        <w:t>June 2014, advising that</w:t>
      </w:r>
      <w:r w:rsidR="00DE3AB4"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in the absence of a court order instructing him to stop execution, he was under an obligation to execute the writ. </w:t>
      </w:r>
    </w:p>
    <w:p w14:paraId="15DCEF37" w14:textId="77777777" w:rsidR="00044D88" w:rsidRPr="00572D0D" w:rsidRDefault="00044D88" w:rsidP="00DE3AB4">
      <w:pPr>
        <w:pStyle w:val="NoSpacing"/>
        <w:rPr>
          <w:rFonts w:ascii="Times New Roman" w:hAnsi="Times New Roman" w:cs="Times New Roman"/>
        </w:rPr>
      </w:pPr>
    </w:p>
    <w:p w14:paraId="57D1C02F" w14:textId="661DFA6D" w:rsidR="00044D88" w:rsidRPr="00572D0D" w:rsidRDefault="00044D88" w:rsidP="00FA4333">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The appellant </w:t>
      </w:r>
      <w:r w:rsidR="00A54A3C" w:rsidRPr="00572D0D">
        <w:rPr>
          <w:rFonts w:ascii="Times New Roman" w:eastAsia="Calibri" w:hAnsi="Times New Roman" w:cs="Times New Roman"/>
          <w:sz w:val="24"/>
          <w:szCs w:val="24"/>
        </w:rPr>
        <w:t>made</w:t>
      </w:r>
      <w:r w:rsidRPr="00572D0D">
        <w:rPr>
          <w:rFonts w:ascii="Times New Roman" w:eastAsia="Calibri" w:hAnsi="Times New Roman" w:cs="Times New Roman"/>
          <w:sz w:val="24"/>
          <w:szCs w:val="24"/>
        </w:rPr>
        <w:t xml:space="preserve"> an application</w:t>
      </w:r>
      <w:r w:rsidR="00A54A3C" w:rsidRPr="00572D0D">
        <w:rPr>
          <w:rFonts w:ascii="Times New Roman" w:eastAsia="Calibri" w:hAnsi="Times New Roman" w:cs="Times New Roman"/>
          <w:sz w:val="24"/>
          <w:szCs w:val="24"/>
        </w:rPr>
        <w:t xml:space="preserve"> to the High Court</w:t>
      </w:r>
      <w:r w:rsidRPr="00572D0D">
        <w:rPr>
          <w:rFonts w:ascii="Times New Roman" w:eastAsia="Calibri" w:hAnsi="Times New Roman" w:cs="Times New Roman"/>
          <w:sz w:val="24"/>
          <w:szCs w:val="24"/>
        </w:rPr>
        <w:t xml:space="preserve"> for a provisional order interdict</w:t>
      </w:r>
      <w:r w:rsidR="00A54A3C" w:rsidRPr="00572D0D">
        <w:rPr>
          <w:rFonts w:ascii="Times New Roman" w:eastAsia="Calibri" w:hAnsi="Times New Roman" w:cs="Times New Roman"/>
          <w:sz w:val="24"/>
          <w:szCs w:val="24"/>
        </w:rPr>
        <w:t>ing</w:t>
      </w:r>
      <w:r w:rsidRPr="00572D0D">
        <w:rPr>
          <w:rFonts w:ascii="Times New Roman" w:eastAsia="Calibri" w:hAnsi="Times New Roman" w:cs="Times New Roman"/>
          <w:sz w:val="24"/>
          <w:szCs w:val="24"/>
        </w:rPr>
        <w:t xml:space="preserve"> execution of the writ against </w:t>
      </w:r>
      <w:r w:rsidR="00A54A3C"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’s bank account pending determination </w:t>
      </w:r>
      <w:r w:rsidR="00811716" w:rsidRPr="00572D0D">
        <w:rPr>
          <w:rFonts w:ascii="Times New Roman" w:eastAsia="Calibri" w:hAnsi="Times New Roman" w:cs="Times New Roman"/>
          <w:sz w:val="24"/>
          <w:szCs w:val="24"/>
        </w:rPr>
        <w:t>of</w:t>
      </w:r>
      <w:r w:rsidRPr="00572D0D">
        <w:rPr>
          <w:rFonts w:ascii="Times New Roman" w:eastAsia="Calibri" w:hAnsi="Times New Roman" w:cs="Times New Roman"/>
          <w:sz w:val="24"/>
          <w:szCs w:val="24"/>
        </w:rPr>
        <w:t xml:space="preserve"> </w:t>
      </w:r>
      <w:r w:rsidR="00A54A3C" w:rsidRPr="00572D0D">
        <w:rPr>
          <w:rFonts w:ascii="Times New Roman" w:eastAsia="Calibri" w:hAnsi="Times New Roman" w:cs="Times New Roman"/>
          <w:sz w:val="24"/>
          <w:szCs w:val="24"/>
        </w:rPr>
        <w:t xml:space="preserve">the question </w:t>
      </w:r>
      <w:r w:rsidRPr="00572D0D">
        <w:rPr>
          <w:rFonts w:ascii="Times New Roman" w:eastAsia="Calibri" w:hAnsi="Times New Roman" w:cs="Times New Roman"/>
          <w:sz w:val="24"/>
          <w:szCs w:val="24"/>
        </w:rPr>
        <w:t xml:space="preserve">whether or not </w:t>
      </w:r>
      <w:r w:rsidR="00A54A3C"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 enjoyed </w:t>
      </w:r>
      <w:r w:rsidR="00A54A3C" w:rsidRPr="00572D0D">
        <w:rPr>
          <w:rFonts w:ascii="Times New Roman" w:eastAsia="Calibri" w:hAnsi="Times New Roman" w:cs="Times New Roman"/>
          <w:sz w:val="24"/>
          <w:szCs w:val="24"/>
        </w:rPr>
        <w:t xml:space="preserve">absolute </w:t>
      </w:r>
      <w:r w:rsidRPr="00572D0D">
        <w:rPr>
          <w:rFonts w:ascii="Times New Roman" w:eastAsia="Calibri" w:hAnsi="Times New Roman" w:cs="Times New Roman"/>
          <w:sz w:val="24"/>
          <w:szCs w:val="24"/>
        </w:rPr>
        <w:t xml:space="preserve">immunity from execution in Zimbabwe. </w:t>
      </w:r>
      <w:r w:rsidR="00A54A3C" w:rsidRPr="00572D0D">
        <w:rPr>
          <w:rFonts w:ascii="Times New Roman" w:eastAsia="Calibri" w:hAnsi="Times New Roman" w:cs="Times New Roman"/>
          <w:sz w:val="24"/>
          <w:szCs w:val="24"/>
        </w:rPr>
        <w:t xml:space="preserve">The application was </w:t>
      </w:r>
      <w:r w:rsidRPr="00572D0D">
        <w:rPr>
          <w:rFonts w:ascii="Times New Roman" w:eastAsia="Calibri" w:hAnsi="Times New Roman" w:cs="Times New Roman"/>
          <w:sz w:val="24"/>
          <w:szCs w:val="24"/>
        </w:rPr>
        <w:t xml:space="preserve">granted </w:t>
      </w:r>
      <w:r w:rsidR="00A54A3C" w:rsidRPr="00572D0D">
        <w:rPr>
          <w:rFonts w:ascii="Times New Roman" w:eastAsia="Calibri" w:hAnsi="Times New Roman" w:cs="Times New Roman"/>
          <w:sz w:val="24"/>
          <w:szCs w:val="24"/>
        </w:rPr>
        <w:t>on 27 June 2014.</w:t>
      </w:r>
    </w:p>
    <w:p w14:paraId="53767B69" w14:textId="77777777" w:rsidR="00042930" w:rsidRPr="00572D0D" w:rsidRDefault="00161D0A" w:rsidP="00042930">
      <w:pPr>
        <w:pStyle w:val="NoSpacing"/>
        <w:rPr>
          <w:rFonts w:ascii="Times New Roman" w:hAnsi="Times New Roman" w:cs="Times New Roman"/>
        </w:rPr>
      </w:pPr>
      <w:r w:rsidRPr="00572D0D">
        <w:rPr>
          <w:rFonts w:ascii="Times New Roman" w:hAnsi="Times New Roman" w:cs="Times New Roman"/>
        </w:rPr>
        <w:t xml:space="preserve">  </w:t>
      </w:r>
    </w:p>
    <w:p w14:paraId="14E58AB0" w14:textId="18B72341" w:rsidR="00044D88" w:rsidRPr="00572D0D" w:rsidRDefault="00044D88" w:rsidP="00042930">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lastRenderedPageBreak/>
        <w:t xml:space="preserve">Having failed to execute the writ against </w:t>
      </w:r>
      <w:r w:rsidR="00042930"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’s bank account due to the absence of a garnishee order, the first respondent sought to circumvent </w:t>
      </w:r>
      <w:r w:rsidR="00042930" w:rsidRPr="00572D0D">
        <w:rPr>
          <w:rFonts w:ascii="Times New Roman" w:eastAsia="Calibri" w:hAnsi="Times New Roman" w:cs="Times New Roman"/>
          <w:sz w:val="24"/>
          <w:szCs w:val="24"/>
        </w:rPr>
        <w:t xml:space="preserve">the effect of </w:t>
      </w:r>
      <w:r w:rsidRPr="00572D0D">
        <w:rPr>
          <w:rFonts w:ascii="Times New Roman" w:eastAsia="Calibri" w:hAnsi="Times New Roman" w:cs="Times New Roman"/>
          <w:sz w:val="24"/>
          <w:szCs w:val="24"/>
        </w:rPr>
        <w:t>the provisional order</w:t>
      </w:r>
      <w:r w:rsidR="00470EB8" w:rsidRPr="00572D0D">
        <w:rPr>
          <w:rFonts w:ascii="Times New Roman" w:eastAsia="Calibri" w:hAnsi="Times New Roman" w:cs="Times New Roman"/>
          <w:sz w:val="24"/>
          <w:szCs w:val="24"/>
        </w:rPr>
        <w:t xml:space="preserve"> of</w:t>
      </w:r>
      <w:r w:rsidRPr="00572D0D">
        <w:rPr>
          <w:rFonts w:ascii="Times New Roman" w:eastAsia="Calibri" w:hAnsi="Times New Roman" w:cs="Times New Roman"/>
          <w:sz w:val="24"/>
          <w:szCs w:val="24"/>
        </w:rPr>
        <w:t xml:space="preserve"> 27 June 2014</w:t>
      </w:r>
      <w:r w:rsidR="00042930" w:rsidRPr="00572D0D">
        <w:rPr>
          <w:rFonts w:ascii="Times New Roman" w:eastAsia="Calibri" w:hAnsi="Times New Roman" w:cs="Times New Roman"/>
          <w:sz w:val="24"/>
          <w:szCs w:val="24"/>
        </w:rPr>
        <w:t>. On 07 November 2014</w:t>
      </w:r>
      <w:r w:rsidR="00A6302B" w:rsidRPr="00572D0D">
        <w:rPr>
          <w:rFonts w:ascii="Times New Roman" w:eastAsia="Calibri" w:hAnsi="Times New Roman" w:cs="Times New Roman"/>
          <w:sz w:val="24"/>
          <w:szCs w:val="24"/>
        </w:rPr>
        <w:t xml:space="preserve"> </w:t>
      </w:r>
      <w:r w:rsidR="00042930" w:rsidRPr="00572D0D">
        <w:rPr>
          <w:rFonts w:ascii="Times New Roman" w:eastAsia="Calibri" w:hAnsi="Times New Roman" w:cs="Times New Roman"/>
          <w:sz w:val="24"/>
          <w:szCs w:val="24"/>
        </w:rPr>
        <w:t>he</w:t>
      </w:r>
      <w:r w:rsidR="00A6302B" w:rsidRPr="00572D0D">
        <w:rPr>
          <w:rFonts w:ascii="Times New Roman" w:eastAsia="Calibri" w:hAnsi="Times New Roman" w:cs="Times New Roman"/>
          <w:sz w:val="24"/>
          <w:szCs w:val="24"/>
        </w:rPr>
        <w:t xml:space="preserve"> fil</w:t>
      </w:r>
      <w:r w:rsidR="00042930" w:rsidRPr="00572D0D">
        <w:rPr>
          <w:rFonts w:ascii="Times New Roman" w:eastAsia="Calibri" w:hAnsi="Times New Roman" w:cs="Times New Roman"/>
          <w:sz w:val="24"/>
          <w:szCs w:val="24"/>
        </w:rPr>
        <w:t>ed with the Registrar</w:t>
      </w:r>
      <w:r w:rsidR="00A6302B" w:rsidRPr="00572D0D">
        <w:rPr>
          <w:rFonts w:ascii="Times New Roman" w:eastAsia="Calibri" w:hAnsi="Times New Roman" w:cs="Times New Roman"/>
          <w:sz w:val="24"/>
          <w:szCs w:val="24"/>
        </w:rPr>
        <w:t xml:space="preserve"> </w:t>
      </w:r>
      <w:r w:rsidR="00042930" w:rsidRPr="00572D0D">
        <w:rPr>
          <w:rFonts w:ascii="Times New Roman" w:eastAsia="Calibri" w:hAnsi="Times New Roman" w:cs="Times New Roman"/>
          <w:sz w:val="24"/>
          <w:szCs w:val="24"/>
        </w:rPr>
        <w:t xml:space="preserve">of the High Court </w:t>
      </w:r>
      <w:r w:rsidR="00A6302B" w:rsidRPr="00572D0D">
        <w:rPr>
          <w:rFonts w:ascii="Times New Roman" w:eastAsia="Calibri" w:hAnsi="Times New Roman" w:cs="Times New Roman"/>
          <w:sz w:val="24"/>
          <w:szCs w:val="24"/>
        </w:rPr>
        <w:t xml:space="preserve">a chamber </w:t>
      </w:r>
      <w:r w:rsidR="00C3132E" w:rsidRPr="00572D0D">
        <w:rPr>
          <w:rFonts w:ascii="Times New Roman" w:eastAsia="Calibri" w:hAnsi="Times New Roman" w:cs="Times New Roman"/>
          <w:sz w:val="24"/>
          <w:szCs w:val="24"/>
        </w:rPr>
        <w:t>application</w:t>
      </w:r>
      <w:r w:rsidRPr="00572D0D">
        <w:rPr>
          <w:rFonts w:ascii="Times New Roman" w:eastAsia="Calibri" w:hAnsi="Times New Roman" w:cs="Times New Roman"/>
          <w:sz w:val="24"/>
          <w:szCs w:val="24"/>
        </w:rPr>
        <w:t xml:space="preserve"> for a garnishee order against </w:t>
      </w:r>
      <w:r w:rsidR="00042930"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891D33" w:rsidRPr="00572D0D">
        <w:rPr>
          <w:rFonts w:ascii="Times New Roman" w:eastAsia="Calibri" w:hAnsi="Times New Roman" w:cs="Times New Roman"/>
          <w:sz w:val="24"/>
          <w:szCs w:val="24"/>
        </w:rPr>
        <w:t xml:space="preserve">, under </w:t>
      </w:r>
      <w:r w:rsidR="00042930" w:rsidRPr="00572D0D">
        <w:rPr>
          <w:rFonts w:ascii="Times New Roman" w:eastAsia="Calibri" w:hAnsi="Times New Roman" w:cs="Times New Roman"/>
          <w:sz w:val="24"/>
          <w:szCs w:val="24"/>
        </w:rPr>
        <w:t>c</w:t>
      </w:r>
      <w:r w:rsidR="00A6302B" w:rsidRPr="00572D0D">
        <w:rPr>
          <w:rFonts w:ascii="Times New Roman" w:eastAsia="Calibri" w:hAnsi="Times New Roman" w:cs="Times New Roman"/>
          <w:sz w:val="24"/>
          <w:szCs w:val="24"/>
        </w:rPr>
        <w:t>ase No</w:t>
      </w:r>
      <w:r w:rsidR="00AA4033" w:rsidRPr="00572D0D">
        <w:rPr>
          <w:rFonts w:ascii="Times New Roman" w:eastAsia="Calibri" w:hAnsi="Times New Roman" w:cs="Times New Roman"/>
          <w:sz w:val="24"/>
          <w:szCs w:val="24"/>
        </w:rPr>
        <w:t>.</w:t>
      </w:r>
      <w:r w:rsidR="00A6302B" w:rsidRPr="00572D0D">
        <w:rPr>
          <w:rFonts w:ascii="Times New Roman" w:eastAsia="Calibri" w:hAnsi="Times New Roman" w:cs="Times New Roman"/>
          <w:sz w:val="24"/>
          <w:szCs w:val="24"/>
        </w:rPr>
        <w:t xml:space="preserve"> HC</w:t>
      </w:r>
      <w:r w:rsidR="00042930" w:rsidRPr="00572D0D">
        <w:rPr>
          <w:rFonts w:ascii="Times New Roman" w:eastAsia="Calibri" w:hAnsi="Times New Roman" w:cs="Times New Roman"/>
          <w:sz w:val="24"/>
          <w:szCs w:val="24"/>
        </w:rPr>
        <w:t> </w:t>
      </w:r>
      <w:r w:rsidR="00A6302B" w:rsidRPr="00572D0D">
        <w:rPr>
          <w:rFonts w:ascii="Times New Roman" w:eastAsia="Calibri" w:hAnsi="Times New Roman" w:cs="Times New Roman"/>
          <w:sz w:val="24"/>
          <w:szCs w:val="24"/>
        </w:rPr>
        <w:t>9895/14</w:t>
      </w:r>
      <w:r w:rsidRPr="00572D0D">
        <w:rPr>
          <w:rFonts w:ascii="Times New Roman" w:eastAsia="Calibri" w:hAnsi="Times New Roman" w:cs="Times New Roman"/>
          <w:sz w:val="24"/>
          <w:szCs w:val="24"/>
        </w:rPr>
        <w:t xml:space="preserve">. </w:t>
      </w:r>
      <w:r w:rsidR="00BD598B" w:rsidRPr="00572D0D">
        <w:rPr>
          <w:rFonts w:ascii="Times New Roman" w:eastAsia="Calibri" w:hAnsi="Times New Roman" w:cs="Times New Roman"/>
          <w:sz w:val="24"/>
          <w:szCs w:val="24"/>
        </w:rPr>
        <w:t>On</w:t>
      </w:r>
      <w:r w:rsidR="00A6302B" w:rsidRPr="00572D0D">
        <w:rPr>
          <w:rFonts w:ascii="Times New Roman" w:eastAsia="Calibri" w:hAnsi="Times New Roman" w:cs="Times New Roman"/>
          <w:sz w:val="24"/>
          <w:szCs w:val="24"/>
        </w:rPr>
        <w:t xml:space="preserve"> 28</w:t>
      </w:r>
      <w:r w:rsidR="00042930" w:rsidRPr="00572D0D">
        <w:rPr>
          <w:rFonts w:ascii="Times New Roman" w:eastAsia="Calibri" w:hAnsi="Times New Roman" w:cs="Times New Roman"/>
          <w:sz w:val="24"/>
          <w:szCs w:val="24"/>
        </w:rPr>
        <w:t> </w:t>
      </w:r>
      <w:r w:rsidR="00A6302B" w:rsidRPr="00572D0D">
        <w:rPr>
          <w:rFonts w:ascii="Times New Roman" w:eastAsia="Calibri" w:hAnsi="Times New Roman" w:cs="Times New Roman"/>
          <w:sz w:val="24"/>
          <w:szCs w:val="24"/>
        </w:rPr>
        <w:t>November</w:t>
      </w:r>
      <w:r w:rsidR="00042930" w:rsidRPr="00572D0D">
        <w:rPr>
          <w:rFonts w:ascii="Times New Roman" w:eastAsia="Calibri" w:hAnsi="Times New Roman" w:cs="Times New Roman"/>
          <w:sz w:val="24"/>
          <w:szCs w:val="24"/>
        </w:rPr>
        <w:t xml:space="preserve"> 2014</w:t>
      </w:r>
      <w:r w:rsidR="00A6302B" w:rsidRPr="00572D0D">
        <w:rPr>
          <w:rFonts w:ascii="Times New Roman" w:eastAsia="Calibri" w:hAnsi="Times New Roman" w:cs="Times New Roman"/>
          <w:sz w:val="24"/>
          <w:szCs w:val="24"/>
        </w:rPr>
        <w:t xml:space="preserve"> the appellant filed a chamber </w:t>
      </w:r>
      <w:r w:rsidR="00BD598B" w:rsidRPr="00572D0D">
        <w:rPr>
          <w:rFonts w:ascii="Times New Roman" w:eastAsia="Calibri" w:hAnsi="Times New Roman" w:cs="Times New Roman"/>
          <w:sz w:val="24"/>
          <w:szCs w:val="24"/>
        </w:rPr>
        <w:t xml:space="preserve">application </w:t>
      </w:r>
      <w:r w:rsidR="00042930" w:rsidRPr="00572D0D">
        <w:rPr>
          <w:rFonts w:ascii="Times New Roman" w:eastAsia="Calibri" w:hAnsi="Times New Roman" w:cs="Times New Roman"/>
          <w:sz w:val="24"/>
          <w:szCs w:val="24"/>
        </w:rPr>
        <w:t>f</w:t>
      </w:r>
      <w:r w:rsidR="00BD598B" w:rsidRPr="00572D0D">
        <w:rPr>
          <w:rFonts w:ascii="Times New Roman" w:eastAsia="Calibri" w:hAnsi="Times New Roman" w:cs="Times New Roman"/>
          <w:sz w:val="24"/>
          <w:szCs w:val="24"/>
        </w:rPr>
        <w:t>o</w:t>
      </w:r>
      <w:r w:rsidR="00042930" w:rsidRPr="00572D0D">
        <w:rPr>
          <w:rFonts w:ascii="Times New Roman" w:eastAsia="Calibri" w:hAnsi="Times New Roman" w:cs="Times New Roman"/>
          <w:sz w:val="24"/>
          <w:szCs w:val="24"/>
        </w:rPr>
        <w:t>r an order</w:t>
      </w:r>
      <w:r w:rsidR="00BD598B" w:rsidRPr="00572D0D">
        <w:rPr>
          <w:rFonts w:ascii="Times New Roman" w:eastAsia="Calibri" w:hAnsi="Times New Roman" w:cs="Times New Roman"/>
          <w:sz w:val="24"/>
          <w:szCs w:val="24"/>
        </w:rPr>
        <w:t xml:space="preserve"> join</w:t>
      </w:r>
      <w:r w:rsidR="00042930" w:rsidRPr="00572D0D">
        <w:rPr>
          <w:rFonts w:ascii="Times New Roman" w:eastAsia="Calibri" w:hAnsi="Times New Roman" w:cs="Times New Roman"/>
          <w:sz w:val="24"/>
          <w:szCs w:val="24"/>
        </w:rPr>
        <w:t>ing him</w:t>
      </w:r>
      <w:r w:rsidR="00A6302B" w:rsidRPr="00572D0D">
        <w:rPr>
          <w:rFonts w:ascii="Times New Roman" w:eastAsia="Calibri" w:hAnsi="Times New Roman" w:cs="Times New Roman"/>
          <w:sz w:val="24"/>
          <w:szCs w:val="24"/>
        </w:rPr>
        <w:t xml:space="preserve"> as a party to the </w:t>
      </w:r>
      <w:r w:rsidR="00AA4033" w:rsidRPr="00572D0D">
        <w:rPr>
          <w:rFonts w:ascii="Times New Roman" w:eastAsia="Calibri" w:hAnsi="Times New Roman" w:cs="Times New Roman"/>
          <w:sz w:val="24"/>
          <w:szCs w:val="24"/>
        </w:rPr>
        <w:t>application</w:t>
      </w:r>
      <w:r w:rsidR="00A6302B" w:rsidRPr="00572D0D">
        <w:rPr>
          <w:rFonts w:ascii="Times New Roman" w:eastAsia="Calibri" w:hAnsi="Times New Roman" w:cs="Times New Roman"/>
          <w:sz w:val="24"/>
          <w:szCs w:val="24"/>
        </w:rPr>
        <w:t xml:space="preserve"> </w:t>
      </w:r>
      <w:r w:rsidR="00042930" w:rsidRPr="00572D0D">
        <w:rPr>
          <w:rFonts w:ascii="Times New Roman" w:eastAsia="Calibri" w:hAnsi="Times New Roman" w:cs="Times New Roman"/>
          <w:sz w:val="24"/>
          <w:szCs w:val="24"/>
        </w:rPr>
        <w:t>in c</w:t>
      </w:r>
      <w:r w:rsidR="00A6302B" w:rsidRPr="00572D0D">
        <w:rPr>
          <w:rFonts w:ascii="Times New Roman" w:eastAsia="Calibri" w:hAnsi="Times New Roman" w:cs="Times New Roman"/>
          <w:sz w:val="24"/>
          <w:szCs w:val="24"/>
        </w:rPr>
        <w:t>ase No</w:t>
      </w:r>
      <w:r w:rsidR="00AA4033" w:rsidRPr="00572D0D">
        <w:rPr>
          <w:rFonts w:ascii="Times New Roman" w:eastAsia="Calibri" w:hAnsi="Times New Roman" w:cs="Times New Roman"/>
          <w:sz w:val="24"/>
          <w:szCs w:val="24"/>
        </w:rPr>
        <w:t>.</w:t>
      </w:r>
      <w:r w:rsidR="00A6302B" w:rsidRPr="00572D0D">
        <w:rPr>
          <w:rFonts w:ascii="Times New Roman" w:eastAsia="Calibri" w:hAnsi="Times New Roman" w:cs="Times New Roman"/>
          <w:sz w:val="24"/>
          <w:szCs w:val="24"/>
        </w:rPr>
        <w:t xml:space="preserve"> HC</w:t>
      </w:r>
      <w:r w:rsidR="00042930" w:rsidRPr="00572D0D">
        <w:rPr>
          <w:rFonts w:ascii="Times New Roman" w:eastAsia="Calibri" w:hAnsi="Times New Roman" w:cs="Times New Roman"/>
          <w:sz w:val="24"/>
          <w:szCs w:val="24"/>
        </w:rPr>
        <w:t> </w:t>
      </w:r>
      <w:r w:rsidR="00A6302B" w:rsidRPr="00572D0D">
        <w:rPr>
          <w:rFonts w:ascii="Times New Roman" w:eastAsia="Calibri" w:hAnsi="Times New Roman" w:cs="Times New Roman"/>
          <w:sz w:val="24"/>
          <w:szCs w:val="24"/>
        </w:rPr>
        <w:t>9895/14</w:t>
      </w:r>
      <w:r w:rsidR="00BD598B" w:rsidRPr="00572D0D">
        <w:rPr>
          <w:rFonts w:ascii="Times New Roman" w:eastAsia="Calibri" w:hAnsi="Times New Roman" w:cs="Times New Roman"/>
          <w:sz w:val="24"/>
          <w:szCs w:val="24"/>
        </w:rPr>
        <w:t>.</w:t>
      </w:r>
      <w:r w:rsidR="00A6302B" w:rsidRPr="00572D0D">
        <w:rPr>
          <w:rFonts w:ascii="Times New Roman" w:eastAsia="Calibri" w:hAnsi="Times New Roman" w:cs="Times New Roman"/>
          <w:sz w:val="24"/>
          <w:szCs w:val="24"/>
        </w:rPr>
        <w:t xml:space="preserve"> The appellant sought to be joined in the </w:t>
      </w:r>
      <w:r w:rsidR="00891D33" w:rsidRPr="00572D0D">
        <w:rPr>
          <w:rFonts w:ascii="Times New Roman" w:eastAsia="Calibri" w:hAnsi="Times New Roman" w:cs="Times New Roman"/>
          <w:sz w:val="24"/>
          <w:szCs w:val="24"/>
        </w:rPr>
        <w:t>application</w:t>
      </w:r>
      <w:r w:rsidR="00A6302B" w:rsidRPr="00572D0D">
        <w:rPr>
          <w:rFonts w:ascii="Times New Roman" w:eastAsia="Calibri" w:hAnsi="Times New Roman" w:cs="Times New Roman"/>
          <w:sz w:val="24"/>
          <w:szCs w:val="24"/>
        </w:rPr>
        <w:t xml:space="preserve"> </w:t>
      </w:r>
      <w:r w:rsidR="00042930" w:rsidRPr="00572D0D">
        <w:rPr>
          <w:rFonts w:ascii="Times New Roman" w:eastAsia="Calibri" w:hAnsi="Times New Roman" w:cs="Times New Roman"/>
          <w:sz w:val="24"/>
          <w:szCs w:val="24"/>
        </w:rPr>
        <w:t xml:space="preserve">for the garnishee order </w:t>
      </w:r>
      <w:r w:rsidR="00AA4033" w:rsidRPr="00572D0D">
        <w:rPr>
          <w:rFonts w:ascii="Times New Roman" w:eastAsia="Calibri" w:hAnsi="Times New Roman" w:cs="Times New Roman"/>
          <w:sz w:val="24"/>
          <w:szCs w:val="24"/>
        </w:rPr>
        <w:t>on the basis</w:t>
      </w:r>
      <w:r w:rsidR="00A6302B" w:rsidRPr="00572D0D">
        <w:rPr>
          <w:rFonts w:ascii="Times New Roman" w:eastAsia="Calibri" w:hAnsi="Times New Roman" w:cs="Times New Roman"/>
          <w:sz w:val="24"/>
          <w:szCs w:val="24"/>
        </w:rPr>
        <w:t xml:space="preserve"> </w:t>
      </w:r>
      <w:r w:rsidR="00891D33" w:rsidRPr="00572D0D">
        <w:rPr>
          <w:rFonts w:ascii="Times New Roman" w:eastAsia="Calibri" w:hAnsi="Times New Roman" w:cs="Times New Roman"/>
          <w:sz w:val="24"/>
          <w:szCs w:val="24"/>
        </w:rPr>
        <w:t xml:space="preserve">that </w:t>
      </w:r>
      <w:r w:rsidR="00A6302B" w:rsidRPr="00572D0D">
        <w:rPr>
          <w:rFonts w:ascii="Times New Roman" w:eastAsia="Calibri" w:hAnsi="Times New Roman" w:cs="Times New Roman"/>
          <w:sz w:val="24"/>
          <w:szCs w:val="24"/>
        </w:rPr>
        <w:t xml:space="preserve">he had a legal interest as the Minister </w:t>
      </w:r>
      <w:r w:rsidR="00042930" w:rsidRPr="00572D0D">
        <w:rPr>
          <w:rFonts w:ascii="Times New Roman" w:eastAsia="Calibri" w:hAnsi="Times New Roman" w:cs="Times New Roman"/>
          <w:sz w:val="24"/>
          <w:szCs w:val="24"/>
        </w:rPr>
        <w:t>in charge of the administration of matters relating to</w:t>
      </w:r>
      <w:r w:rsidR="00891D33" w:rsidRPr="00572D0D">
        <w:rPr>
          <w:rFonts w:ascii="Times New Roman" w:eastAsia="Calibri" w:hAnsi="Times New Roman" w:cs="Times New Roman"/>
          <w:sz w:val="24"/>
          <w:szCs w:val="24"/>
        </w:rPr>
        <w:t xml:space="preserve"> for</w:t>
      </w:r>
      <w:r w:rsidR="00AA4033" w:rsidRPr="00572D0D">
        <w:rPr>
          <w:rFonts w:ascii="Times New Roman" w:eastAsia="Calibri" w:hAnsi="Times New Roman" w:cs="Times New Roman"/>
          <w:sz w:val="24"/>
          <w:szCs w:val="24"/>
        </w:rPr>
        <w:t>eign affairs</w:t>
      </w:r>
      <w:r w:rsidR="00042930" w:rsidRPr="00572D0D">
        <w:rPr>
          <w:rFonts w:ascii="Times New Roman" w:eastAsia="Calibri" w:hAnsi="Times New Roman" w:cs="Times New Roman"/>
          <w:sz w:val="24"/>
          <w:szCs w:val="24"/>
        </w:rPr>
        <w:t>, including</w:t>
      </w:r>
      <w:r w:rsidR="00AA4033" w:rsidRPr="00572D0D">
        <w:rPr>
          <w:rFonts w:ascii="Times New Roman" w:eastAsia="Calibri" w:hAnsi="Times New Roman" w:cs="Times New Roman"/>
          <w:sz w:val="24"/>
          <w:szCs w:val="24"/>
        </w:rPr>
        <w:t xml:space="preserve"> </w:t>
      </w:r>
      <w:r w:rsidR="00042930" w:rsidRPr="00572D0D">
        <w:rPr>
          <w:rFonts w:ascii="Times New Roman" w:eastAsia="Calibri" w:hAnsi="Times New Roman" w:cs="Times New Roman"/>
          <w:sz w:val="24"/>
          <w:szCs w:val="24"/>
        </w:rPr>
        <w:t>questions of</w:t>
      </w:r>
      <w:r w:rsidR="00891D33" w:rsidRPr="00572D0D">
        <w:rPr>
          <w:rFonts w:ascii="Times New Roman" w:eastAsia="Calibri" w:hAnsi="Times New Roman" w:cs="Times New Roman"/>
          <w:sz w:val="24"/>
          <w:szCs w:val="24"/>
        </w:rPr>
        <w:t xml:space="preserve"> immunit</w:t>
      </w:r>
      <w:r w:rsidR="007B6653" w:rsidRPr="00572D0D">
        <w:rPr>
          <w:rFonts w:ascii="Times New Roman" w:eastAsia="Calibri" w:hAnsi="Times New Roman" w:cs="Times New Roman"/>
          <w:sz w:val="24"/>
          <w:szCs w:val="24"/>
        </w:rPr>
        <w:t>y</w:t>
      </w:r>
      <w:r w:rsidR="00891D33" w:rsidRPr="00572D0D">
        <w:rPr>
          <w:rFonts w:ascii="Times New Roman" w:eastAsia="Calibri" w:hAnsi="Times New Roman" w:cs="Times New Roman"/>
          <w:sz w:val="24"/>
          <w:szCs w:val="24"/>
        </w:rPr>
        <w:t xml:space="preserve"> from legal </w:t>
      </w:r>
      <w:r w:rsidR="007B6653" w:rsidRPr="00572D0D">
        <w:rPr>
          <w:rFonts w:ascii="Times New Roman" w:eastAsia="Calibri" w:hAnsi="Times New Roman" w:cs="Times New Roman"/>
          <w:sz w:val="24"/>
          <w:szCs w:val="24"/>
        </w:rPr>
        <w:t>process</w:t>
      </w:r>
      <w:r w:rsidR="00891D33" w:rsidRPr="00572D0D">
        <w:rPr>
          <w:rFonts w:ascii="Times New Roman" w:eastAsia="Calibri" w:hAnsi="Times New Roman" w:cs="Times New Roman"/>
          <w:sz w:val="24"/>
          <w:szCs w:val="24"/>
        </w:rPr>
        <w:t xml:space="preserve"> and execution</w:t>
      </w:r>
      <w:r w:rsidR="007B6653" w:rsidRPr="00572D0D">
        <w:rPr>
          <w:rFonts w:ascii="Times New Roman" w:eastAsia="Calibri" w:hAnsi="Times New Roman" w:cs="Times New Roman"/>
          <w:sz w:val="24"/>
          <w:szCs w:val="24"/>
        </w:rPr>
        <w:t xml:space="preserve"> granted to international organisations and sovereign </w:t>
      </w:r>
      <w:r w:rsidR="00470EB8" w:rsidRPr="00572D0D">
        <w:rPr>
          <w:rFonts w:ascii="Times New Roman" w:eastAsia="Calibri" w:hAnsi="Times New Roman" w:cs="Times New Roman"/>
          <w:sz w:val="24"/>
          <w:szCs w:val="24"/>
        </w:rPr>
        <w:t>s</w:t>
      </w:r>
      <w:r w:rsidR="007B6653" w:rsidRPr="00572D0D">
        <w:rPr>
          <w:rFonts w:ascii="Times New Roman" w:eastAsia="Calibri" w:hAnsi="Times New Roman" w:cs="Times New Roman"/>
          <w:sz w:val="24"/>
          <w:szCs w:val="24"/>
        </w:rPr>
        <w:t>tates residing and operating in the country.</w:t>
      </w:r>
    </w:p>
    <w:p w14:paraId="45062D05" w14:textId="77777777" w:rsidR="00044D88" w:rsidRPr="00572D0D" w:rsidRDefault="00044D88" w:rsidP="00470EB8">
      <w:pPr>
        <w:pStyle w:val="NoSpacing"/>
        <w:rPr>
          <w:rFonts w:ascii="Times New Roman" w:hAnsi="Times New Roman" w:cs="Times New Roman"/>
        </w:rPr>
      </w:pPr>
    </w:p>
    <w:p w14:paraId="6715028D" w14:textId="6A8ABB4A" w:rsidR="00171175" w:rsidRPr="00572D0D" w:rsidRDefault="00044D88" w:rsidP="00161D0A">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Notwithstanding </w:t>
      </w:r>
      <w:r w:rsidR="00F102CD" w:rsidRPr="00572D0D">
        <w:rPr>
          <w:rFonts w:ascii="Times New Roman" w:eastAsia="Calibri" w:hAnsi="Times New Roman" w:cs="Times New Roman"/>
          <w:sz w:val="24"/>
          <w:szCs w:val="24"/>
        </w:rPr>
        <w:t xml:space="preserve">the fact </w:t>
      </w:r>
      <w:r w:rsidRPr="00572D0D">
        <w:rPr>
          <w:rFonts w:ascii="Times New Roman" w:eastAsia="Calibri" w:hAnsi="Times New Roman" w:cs="Times New Roman"/>
          <w:sz w:val="24"/>
          <w:szCs w:val="24"/>
        </w:rPr>
        <w:t xml:space="preserve">that </w:t>
      </w:r>
      <w:r w:rsidR="00BD598B" w:rsidRPr="00572D0D">
        <w:rPr>
          <w:rFonts w:ascii="Times New Roman" w:eastAsia="Calibri" w:hAnsi="Times New Roman" w:cs="Times New Roman"/>
          <w:sz w:val="24"/>
          <w:szCs w:val="24"/>
        </w:rPr>
        <w:t>the</w:t>
      </w:r>
      <w:r w:rsidRPr="00572D0D">
        <w:rPr>
          <w:rFonts w:ascii="Times New Roman" w:eastAsia="Calibri" w:hAnsi="Times New Roman" w:cs="Times New Roman"/>
          <w:sz w:val="24"/>
          <w:szCs w:val="24"/>
        </w:rPr>
        <w:t xml:space="preserve"> </w:t>
      </w:r>
      <w:r w:rsidR="00AA4033" w:rsidRPr="00572D0D">
        <w:rPr>
          <w:rFonts w:ascii="Times New Roman" w:eastAsia="Calibri" w:hAnsi="Times New Roman" w:cs="Times New Roman"/>
          <w:sz w:val="24"/>
          <w:szCs w:val="24"/>
        </w:rPr>
        <w:t xml:space="preserve">appellant’s </w:t>
      </w:r>
      <w:r w:rsidRPr="00572D0D">
        <w:rPr>
          <w:rFonts w:ascii="Times New Roman" w:eastAsia="Calibri" w:hAnsi="Times New Roman" w:cs="Times New Roman"/>
          <w:sz w:val="24"/>
          <w:szCs w:val="24"/>
        </w:rPr>
        <w:t xml:space="preserve">application to be joined as a party </w:t>
      </w:r>
      <w:r w:rsidR="00F102CD" w:rsidRPr="00572D0D">
        <w:rPr>
          <w:rFonts w:ascii="Times New Roman" w:eastAsia="Calibri" w:hAnsi="Times New Roman" w:cs="Times New Roman"/>
          <w:sz w:val="24"/>
          <w:szCs w:val="24"/>
        </w:rPr>
        <w:t>to the</w:t>
      </w:r>
      <w:r w:rsidRPr="00572D0D">
        <w:rPr>
          <w:rFonts w:ascii="Times New Roman" w:eastAsia="Calibri" w:hAnsi="Times New Roman" w:cs="Times New Roman"/>
          <w:sz w:val="24"/>
          <w:szCs w:val="24"/>
        </w:rPr>
        <w:t xml:space="preserve"> garnishee application was still pending</w:t>
      </w:r>
      <w:r w:rsidR="00AD5A37" w:rsidRPr="00572D0D">
        <w:rPr>
          <w:rFonts w:ascii="Times New Roman" w:eastAsia="Calibri" w:hAnsi="Times New Roman" w:cs="Times New Roman"/>
          <w:sz w:val="24"/>
          <w:szCs w:val="24"/>
        </w:rPr>
        <w:t xml:space="preserve"> </w:t>
      </w:r>
      <w:r w:rsidR="00F102CD" w:rsidRPr="00572D0D">
        <w:rPr>
          <w:rFonts w:ascii="Times New Roman" w:eastAsia="Calibri" w:hAnsi="Times New Roman" w:cs="Times New Roman"/>
          <w:sz w:val="24"/>
          <w:szCs w:val="24"/>
        </w:rPr>
        <w:t>hearing and determination</w:t>
      </w:r>
      <w:r w:rsidRPr="00572D0D">
        <w:rPr>
          <w:rFonts w:ascii="Times New Roman" w:eastAsia="Calibri" w:hAnsi="Times New Roman" w:cs="Times New Roman"/>
          <w:sz w:val="24"/>
          <w:szCs w:val="24"/>
        </w:rPr>
        <w:t>, the High Court granted the garnishee order</w:t>
      </w:r>
      <w:r w:rsidR="00F102CD" w:rsidRPr="00572D0D">
        <w:rPr>
          <w:rFonts w:ascii="Times New Roman" w:eastAsia="Calibri" w:hAnsi="Times New Roman" w:cs="Times New Roman"/>
          <w:sz w:val="24"/>
          <w:szCs w:val="24"/>
        </w:rPr>
        <w:t xml:space="preserve"> on 31 December 2014</w:t>
      </w:r>
      <w:r w:rsidRPr="00572D0D">
        <w:rPr>
          <w:rFonts w:ascii="Times New Roman" w:eastAsia="Calibri" w:hAnsi="Times New Roman" w:cs="Times New Roman"/>
          <w:sz w:val="24"/>
          <w:szCs w:val="24"/>
        </w:rPr>
        <w:t>. The order read as follows</w:t>
      </w:r>
      <w:r w:rsidR="00F102CD" w:rsidRPr="00572D0D">
        <w:rPr>
          <w:rFonts w:ascii="Times New Roman" w:eastAsia="Calibri" w:hAnsi="Times New Roman" w:cs="Times New Roman"/>
          <w:sz w:val="24"/>
          <w:szCs w:val="24"/>
        </w:rPr>
        <w:t>:</w:t>
      </w:r>
    </w:p>
    <w:p w14:paraId="4A6B6B59" w14:textId="54E83859" w:rsidR="00044D88" w:rsidRPr="00572D0D" w:rsidRDefault="00F102CD" w:rsidP="00F102CD">
      <w:pPr>
        <w:pStyle w:val="NoSpacing"/>
        <w:ind w:left="720"/>
        <w:jc w:val="both"/>
        <w:rPr>
          <w:rFonts w:ascii="Times New Roman" w:hAnsi="Times New Roman" w:cs="Times New Roman"/>
        </w:rPr>
      </w:pPr>
      <w:r w:rsidRPr="00572D0D">
        <w:rPr>
          <w:rFonts w:ascii="Times New Roman" w:hAnsi="Times New Roman" w:cs="Times New Roman"/>
        </w:rPr>
        <w:t>"1.</w:t>
      </w:r>
      <w:r w:rsidRPr="00572D0D">
        <w:rPr>
          <w:rFonts w:ascii="Times New Roman" w:hAnsi="Times New Roman" w:cs="Times New Roman"/>
        </w:rPr>
        <w:tab/>
      </w:r>
      <w:r w:rsidR="00044D88" w:rsidRPr="00572D0D">
        <w:rPr>
          <w:rFonts w:ascii="Times New Roman" w:hAnsi="Times New Roman" w:cs="Times New Roman"/>
        </w:rPr>
        <w:t>The application for a garnishee order is hereby granted.</w:t>
      </w:r>
    </w:p>
    <w:p w14:paraId="6BC6A0BF" w14:textId="77777777" w:rsidR="00F102CD" w:rsidRPr="00572D0D" w:rsidRDefault="00F102CD" w:rsidP="00F102CD">
      <w:pPr>
        <w:pStyle w:val="NoSpacing"/>
        <w:ind w:left="720"/>
        <w:jc w:val="both"/>
        <w:rPr>
          <w:rFonts w:ascii="Times New Roman" w:hAnsi="Times New Roman" w:cs="Times New Roman"/>
        </w:rPr>
      </w:pPr>
    </w:p>
    <w:p w14:paraId="5EA3FA9D" w14:textId="51262228" w:rsidR="00044D88" w:rsidRPr="00572D0D" w:rsidRDefault="00F102CD" w:rsidP="00F102CD">
      <w:pPr>
        <w:pStyle w:val="NoSpacing"/>
        <w:ind w:left="1440" w:hanging="720"/>
        <w:jc w:val="both"/>
        <w:rPr>
          <w:rFonts w:ascii="Times New Roman" w:hAnsi="Times New Roman" w:cs="Times New Roman"/>
        </w:rPr>
      </w:pPr>
      <w:r w:rsidRPr="00572D0D">
        <w:rPr>
          <w:rFonts w:ascii="Times New Roman" w:hAnsi="Times New Roman" w:cs="Times New Roman"/>
        </w:rPr>
        <w:t>2.</w:t>
      </w:r>
      <w:r w:rsidRPr="00572D0D">
        <w:rPr>
          <w:rFonts w:ascii="Times New Roman" w:hAnsi="Times New Roman" w:cs="Times New Roman"/>
        </w:rPr>
        <w:tab/>
      </w:r>
      <w:r w:rsidR="00992953" w:rsidRPr="00572D0D">
        <w:rPr>
          <w:rFonts w:ascii="Times New Roman" w:hAnsi="Times New Roman" w:cs="Times New Roman"/>
        </w:rPr>
        <w:t>The second r</w:t>
      </w:r>
      <w:r w:rsidR="00044D88" w:rsidRPr="00572D0D">
        <w:rPr>
          <w:rFonts w:ascii="Times New Roman" w:hAnsi="Times New Roman" w:cs="Times New Roman"/>
        </w:rPr>
        <w:t xml:space="preserve">espondent is hereby ordered to garnish </w:t>
      </w:r>
      <w:r w:rsidR="00992953" w:rsidRPr="00572D0D">
        <w:rPr>
          <w:rFonts w:ascii="Times New Roman" w:hAnsi="Times New Roman" w:cs="Times New Roman"/>
        </w:rPr>
        <w:t>the first r</w:t>
      </w:r>
      <w:r w:rsidR="00044D88" w:rsidRPr="00572D0D">
        <w:rPr>
          <w:rFonts w:ascii="Times New Roman" w:hAnsi="Times New Roman" w:cs="Times New Roman"/>
        </w:rPr>
        <w:t>espondent’s bank account No. 8700223009400 held at Africa Unity Square Branch, Cnr Nelson</w:t>
      </w:r>
      <w:r w:rsidR="00992953" w:rsidRPr="00572D0D">
        <w:rPr>
          <w:rFonts w:ascii="Times New Roman" w:hAnsi="Times New Roman" w:cs="Times New Roman"/>
        </w:rPr>
        <w:t> </w:t>
      </w:r>
      <w:r w:rsidR="00044D88" w:rsidRPr="00572D0D">
        <w:rPr>
          <w:rFonts w:ascii="Times New Roman" w:hAnsi="Times New Roman" w:cs="Times New Roman"/>
        </w:rPr>
        <w:t>Mandela Avenue/Sam</w:t>
      </w:r>
      <w:r w:rsidR="00992953" w:rsidRPr="00572D0D">
        <w:rPr>
          <w:rFonts w:ascii="Times New Roman" w:hAnsi="Times New Roman" w:cs="Times New Roman"/>
        </w:rPr>
        <w:t> </w:t>
      </w:r>
      <w:proofErr w:type="spellStart"/>
      <w:r w:rsidR="00044D88" w:rsidRPr="00572D0D">
        <w:rPr>
          <w:rFonts w:ascii="Times New Roman" w:hAnsi="Times New Roman" w:cs="Times New Roman"/>
        </w:rPr>
        <w:t>Nujoma</w:t>
      </w:r>
      <w:proofErr w:type="spellEnd"/>
      <w:r w:rsidR="00044D88" w:rsidRPr="00572D0D">
        <w:rPr>
          <w:rFonts w:ascii="Times New Roman" w:hAnsi="Times New Roman" w:cs="Times New Roman"/>
        </w:rPr>
        <w:t xml:space="preserve"> Street, Harare and or other accounts which may be held with any other of </w:t>
      </w:r>
      <w:r w:rsidR="00992953" w:rsidRPr="00572D0D">
        <w:rPr>
          <w:rFonts w:ascii="Times New Roman" w:hAnsi="Times New Roman" w:cs="Times New Roman"/>
        </w:rPr>
        <w:t>the second r</w:t>
      </w:r>
      <w:r w:rsidR="00044D88" w:rsidRPr="00572D0D">
        <w:rPr>
          <w:rFonts w:ascii="Times New Roman" w:hAnsi="Times New Roman" w:cs="Times New Roman"/>
        </w:rPr>
        <w:t>espondent’s branches in Zimbabwe in the amount of US$623</w:t>
      </w:r>
      <w:r w:rsidR="00992953" w:rsidRPr="00572D0D">
        <w:rPr>
          <w:rFonts w:ascii="Times New Roman" w:hAnsi="Times New Roman" w:cs="Times New Roman"/>
        </w:rPr>
        <w:t> </w:t>
      </w:r>
      <w:r w:rsidR="00044D88" w:rsidRPr="00572D0D">
        <w:rPr>
          <w:rFonts w:ascii="Times New Roman" w:hAnsi="Times New Roman" w:cs="Times New Roman"/>
        </w:rPr>
        <w:t>400.00 (Six hundred and twenty</w:t>
      </w:r>
      <w:r w:rsidR="00992953" w:rsidRPr="00572D0D">
        <w:rPr>
          <w:rFonts w:ascii="Times New Roman" w:hAnsi="Times New Roman" w:cs="Times New Roman"/>
        </w:rPr>
        <w:t>-</w:t>
      </w:r>
      <w:r w:rsidR="00044D88" w:rsidRPr="00572D0D">
        <w:rPr>
          <w:rFonts w:ascii="Times New Roman" w:hAnsi="Times New Roman" w:cs="Times New Roman"/>
        </w:rPr>
        <w:t>three thousand, four hundred United States Dollars) together with the Sheriff of the High Court’</w:t>
      </w:r>
      <w:r w:rsidR="007E40A6">
        <w:rPr>
          <w:rFonts w:ascii="Times New Roman" w:hAnsi="Times New Roman" w:cs="Times New Roman"/>
        </w:rPr>
        <w:t>s</w:t>
      </w:r>
      <w:r w:rsidR="00044D88" w:rsidRPr="00572D0D">
        <w:rPr>
          <w:rFonts w:ascii="Times New Roman" w:hAnsi="Times New Roman" w:cs="Times New Roman"/>
        </w:rPr>
        <w:t xml:space="preserve"> costs in the amount of US$31</w:t>
      </w:r>
      <w:r w:rsidR="00992953" w:rsidRPr="00572D0D">
        <w:rPr>
          <w:rFonts w:ascii="Times New Roman" w:hAnsi="Times New Roman" w:cs="Times New Roman"/>
        </w:rPr>
        <w:t> </w:t>
      </w:r>
      <w:r w:rsidR="00044D88" w:rsidRPr="00572D0D">
        <w:rPr>
          <w:rFonts w:ascii="Times New Roman" w:hAnsi="Times New Roman" w:cs="Times New Roman"/>
        </w:rPr>
        <w:t>310.00 (Thirty</w:t>
      </w:r>
      <w:r w:rsidR="00992953" w:rsidRPr="00572D0D">
        <w:rPr>
          <w:rFonts w:ascii="Times New Roman" w:hAnsi="Times New Roman" w:cs="Times New Roman"/>
        </w:rPr>
        <w:t>-</w:t>
      </w:r>
      <w:r w:rsidR="00044D88" w:rsidRPr="00572D0D">
        <w:rPr>
          <w:rFonts w:ascii="Times New Roman" w:hAnsi="Times New Roman" w:cs="Times New Roman"/>
        </w:rPr>
        <w:t>one thousand, three hundred and ten</w:t>
      </w:r>
      <w:r w:rsidR="00992953" w:rsidRPr="00572D0D">
        <w:rPr>
          <w:rFonts w:ascii="Times New Roman" w:hAnsi="Times New Roman" w:cs="Times New Roman"/>
        </w:rPr>
        <w:t xml:space="preserve"> d</w:t>
      </w:r>
      <w:r w:rsidR="00044D88" w:rsidRPr="00572D0D">
        <w:rPr>
          <w:rFonts w:ascii="Times New Roman" w:hAnsi="Times New Roman" w:cs="Times New Roman"/>
        </w:rPr>
        <w:t xml:space="preserve">ollars) and </w:t>
      </w:r>
      <w:r w:rsidR="00044D88" w:rsidRPr="0064188F">
        <w:rPr>
          <w:rFonts w:ascii="Times New Roman" w:hAnsi="Times New Roman" w:cs="Times New Roman"/>
          <w:i/>
        </w:rPr>
        <w:t>to forthwith transfer the moneys to the designated bank account of the Sheriff of the High Court.</w:t>
      </w:r>
    </w:p>
    <w:p w14:paraId="28159ED0" w14:textId="77777777" w:rsidR="00F102CD" w:rsidRPr="00572D0D" w:rsidRDefault="00F102CD" w:rsidP="00F102CD">
      <w:pPr>
        <w:pStyle w:val="NoSpacing"/>
        <w:ind w:left="1440" w:hanging="720"/>
        <w:jc w:val="both"/>
        <w:rPr>
          <w:rFonts w:ascii="Times New Roman" w:hAnsi="Times New Roman" w:cs="Times New Roman"/>
        </w:rPr>
      </w:pPr>
    </w:p>
    <w:p w14:paraId="53D24E4C" w14:textId="3F7C098C" w:rsidR="00044D88" w:rsidRPr="00572D0D" w:rsidRDefault="00F102CD" w:rsidP="00F102CD">
      <w:pPr>
        <w:pStyle w:val="NoSpacing"/>
        <w:ind w:left="720"/>
        <w:jc w:val="both"/>
        <w:rPr>
          <w:rFonts w:ascii="Times New Roman" w:hAnsi="Times New Roman" w:cs="Times New Roman"/>
        </w:rPr>
      </w:pPr>
      <w:r w:rsidRPr="00572D0D">
        <w:rPr>
          <w:rFonts w:ascii="Times New Roman" w:hAnsi="Times New Roman" w:cs="Times New Roman"/>
        </w:rPr>
        <w:t>3.</w:t>
      </w:r>
      <w:r w:rsidRPr="00572D0D">
        <w:rPr>
          <w:rFonts w:ascii="Times New Roman" w:hAnsi="Times New Roman" w:cs="Times New Roman"/>
        </w:rPr>
        <w:tab/>
      </w:r>
      <w:r w:rsidR="00992953" w:rsidRPr="00572D0D">
        <w:rPr>
          <w:rFonts w:ascii="Times New Roman" w:hAnsi="Times New Roman" w:cs="Times New Roman"/>
        </w:rPr>
        <w:t>The first r</w:t>
      </w:r>
      <w:r w:rsidR="00044D88" w:rsidRPr="00572D0D">
        <w:rPr>
          <w:rFonts w:ascii="Times New Roman" w:hAnsi="Times New Roman" w:cs="Times New Roman"/>
        </w:rPr>
        <w:t xml:space="preserve">espondent to pay costs of suit.” </w:t>
      </w:r>
      <w:r w:rsidR="00992953" w:rsidRPr="00572D0D">
        <w:rPr>
          <w:rFonts w:ascii="Times New Roman" w:hAnsi="Times New Roman" w:cs="Times New Roman"/>
        </w:rPr>
        <w:t>(</w:t>
      </w:r>
      <w:r w:rsidR="00044D88" w:rsidRPr="00572D0D">
        <w:rPr>
          <w:rFonts w:ascii="Times New Roman" w:hAnsi="Times New Roman" w:cs="Times New Roman"/>
        </w:rPr>
        <w:t>My emphasis</w:t>
      </w:r>
      <w:r w:rsidR="00C3132E" w:rsidRPr="00572D0D">
        <w:rPr>
          <w:rFonts w:ascii="Times New Roman" w:hAnsi="Times New Roman" w:cs="Times New Roman"/>
        </w:rPr>
        <w:t>.</w:t>
      </w:r>
      <w:r w:rsidR="00992953" w:rsidRPr="00572D0D">
        <w:rPr>
          <w:rFonts w:ascii="Times New Roman" w:hAnsi="Times New Roman" w:cs="Times New Roman"/>
        </w:rPr>
        <w:t>)</w:t>
      </w:r>
    </w:p>
    <w:p w14:paraId="64A7FB57" w14:textId="77777777" w:rsidR="00161D0A" w:rsidRPr="00572D0D" w:rsidRDefault="00161D0A" w:rsidP="00891D33">
      <w:pPr>
        <w:spacing w:line="480" w:lineRule="auto"/>
        <w:jc w:val="both"/>
        <w:rPr>
          <w:rFonts w:ascii="Times New Roman" w:eastAsia="Calibri" w:hAnsi="Times New Roman" w:cs="Times New Roman"/>
          <w:sz w:val="24"/>
          <w:szCs w:val="24"/>
        </w:rPr>
      </w:pPr>
    </w:p>
    <w:p w14:paraId="533942BB" w14:textId="5E57511C" w:rsidR="00044D88" w:rsidRPr="00572D0D" w:rsidRDefault="00FF055C" w:rsidP="00A01139">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The granting of the</w:t>
      </w:r>
      <w:r w:rsidR="00044D88" w:rsidRPr="00572D0D">
        <w:rPr>
          <w:rFonts w:ascii="Times New Roman" w:eastAsia="Calibri" w:hAnsi="Times New Roman" w:cs="Times New Roman"/>
          <w:sz w:val="24"/>
          <w:szCs w:val="24"/>
        </w:rPr>
        <w:t xml:space="preserve"> garnishee order prompted the filing of </w:t>
      </w:r>
      <w:r w:rsidR="00A01139" w:rsidRPr="00572D0D">
        <w:rPr>
          <w:rFonts w:ascii="Times New Roman" w:eastAsia="Calibri" w:hAnsi="Times New Roman" w:cs="Times New Roman"/>
          <w:sz w:val="24"/>
          <w:szCs w:val="24"/>
        </w:rPr>
        <w:t>an</w:t>
      </w:r>
      <w:r w:rsidR="00044D88" w:rsidRPr="00572D0D">
        <w:rPr>
          <w:rFonts w:ascii="Times New Roman" w:eastAsia="Calibri" w:hAnsi="Times New Roman" w:cs="Times New Roman"/>
          <w:sz w:val="24"/>
          <w:szCs w:val="24"/>
        </w:rPr>
        <w:t xml:space="preserve"> urgent chamber application by the appellant in the court </w:t>
      </w:r>
      <w:r w:rsidR="00044D88" w:rsidRPr="00572D0D">
        <w:rPr>
          <w:rFonts w:ascii="Times New Roman" w:eastAsia="Calibri" w:hAnsi="Times New Roman" w:cs="Times New Roman"/>
          <w:i/>
          <w:sz w:val="24"/>
          <w:szCs w:val="24"/>
        </w:rPr>
        <w:t>a</w:t>
      </w:r>
      <w:r w:rsidRPr="00572D0D">
        <w:rPr>
          <w:rFonts w:ascii="Times New Roman" w:eastAsia="Calibri" w:hAnsi="Times New Roman" w:cs="Times New Roman"/>
          <w:i/>
          <w:sz w:val="24"/>
          <w:szCs w:val="24"/>
        </w:rPr>
        <w:t> </w:t>
      </w:r>
      <w:r w:rsidR="00044D88" w:rsidRPr="00572D0D">
        <w:rPr>
          <w:rFonts w:ascii="Times New Roman" w:eastAsia="Calibri" w:hAnsi="Times New Roman" w:cs="Times New Roman"/>
          <w:i/>
          <w:sz w:val="24"/>
          <w:szCs w:val="24"/>
        </w:rPr>
        <w:t>quo</w:t>
      </w:r>
      <w:r w:rsidR="00044D88" w:rsidRPr="00572D0D">
        <w:rPr>
          <w:rFonts w:ascii="Times New Roman" w:eastAsia="Calibri" w:hAnsi="Times New Roman" w:cs="Times New Roman"/>
          <w:sz w:val="24"/>
          <w:szCs w:val="24"/>
        </w:rPr>
        <w:t xml:space="preserve"> on 13</w:t>
      </w:r>
      <w:r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 xml:space="preserve">January 2015. </w:t>
      </w:r>
      <w:r w:rsidRPr="00572D0D">
        <w:rPr>
          <w:rFonts w:ascii="Times New Roman" w:eastAsia="Calibri" w:hAnsi="Times New Roman" w:cs="Times New Roman"/>
          <w:sz w:val="24"/>
          <w:szCs w:val="24"/>
        </w:rPr>
        <w:t>T</w:t>
      </w:r>
      <w:r w:rsidR="00171175" w:rsidRPr="00572D0D">
        <w:rPr>
          <w:rFonts w:ascii="Times New Roman" w:eastAsia="Calibri" w:hAnsi="Times New Roman" w:cs="Times New Roman"/>
          <w:sz w:val="24"/>
          <w:szCs w:val="24"/>
        </w:rPr>
        <w:t xml:space="preserve">he appellant sought an </w:t>
      </w:r>
      <w:r w:rsidR="00171175" w:rsidRPr="00572D0D">
        <w:rPr>
          <w:rFonts w:ascii="Times New Roman" w:eastAsia="Calibri" w:hAnsi="Times New Roman" w:cs="Times New Roman"/>
          <w:sz w:val="24"/>
          <w:szCs w:val="24"/>
        </w:rPr>
        <w:lastRenderedPageBreak/>
        <w:t xml:space="preserve">interim </w:t>
      </w:r>
      <w:r w:rsidR="00A01139" w:rsidRPr="00572D0D">
        <w:rPr>
          <w:rFonts w:ascii="Times New Roman" w:eastAsia="Calibri" w:hAnsi="Times New Roman" w:cs="Times New Roman"/>
          <w:sz w:val="24"/>
          <w:szCs w:val="24"/>
        </w:rPr>
        <w:t xml:space="preserve">order </w:t>
      </w:r>
      <w:r w:rsidRPr="00572D0D">
        <w:rPr>
          <w:rFonts w:ascii="Times New Roman" w:eastAsia="Calibri" w:hAnsi="Times New Roman" w:cs="Times New Roman"/>
          <w:sz w:val="24"/>
          <w:szCs w:val="24"/>
        </w:rPr>
        <w:t xml:space="preserve">directing </w:t>
      </w:r>
      <w:r w:rsidR="00A01139" w:rsidRPr="00572D0D">
        <w:rPr>
          <w:rFonts w:ascii="Times New Roman" w:eastAsia="Calibri" w:hAnsi="Times New Roman" w:cs="Times New Roman"/>
          <w:sz w:val="24"/>
          <w:szCs w:val="24"/>
        </w:rPr>
        <w:t xml:space="preserve">that, </w:t>
      </w:r>
      <w:r w:rsidR="00044D88" w:rsidRPr="00572D0D">
        <w:rPr>
          <w:rFonts w:ascii="Times New Roman" w:eastAsia="Calibri" w:hAnsi="Times New Roman" w:cs="Times New Roman"/>
          <w:sz w:val="24"/>
          <w:szCs w:val="24"/>
        </w:rPr>
        <w:t xml:space="preserve">pending the </w:t>
      </w:r>
      <w:r w:rsidRPr="00572D0D">
        <w:rPr>
          <w:rFonts w:ascii="Times New Roman" w:eastAsia="Calibri" w:hAnsi="Times New Roman" w:cs="Times New Roman"/>
          <w:sz w:val="24"/>
          <w:szCs w:val="24"/>
        </w:rPr>
        <w:t>hearing and determination</w:t>
      </w:r>
      <w:r w:rsidR="00044D88" w:rsidRPr="00572D0D">
        <w:rPr>
          <w:rFonts w:ascii="Times New Roman" w:eastAsia="Calibri" w:hAnsi="Times New Roman" w:cs="Times New Roman"/>
          <w:sz w:val="24"/>
          <w:szCs w:val="24"/>
        </w:rPr>
        <w:t xml:space="preserve"> of the </w:t>
      </w:r>
      <w:r w:rsidRPr="00572D0D">
        <w:rPr>
          <w:rFonts w:ascii="Times New Roman" w:eastAsia="Calibri" w:hAnsi="Times New Roman" w:cs="Times New Roman"/>
          <w:sz w:val="24"/>
          <w:szCs w:val="24"/>
        </w:rPr>
        <w:t>application in case No. HC 5213/14</w:t>
      </w:r>
      <w:r w:rsidR="00044D88" w:rsidRPr="00572D0D">
        <w:rPr>
          <w:rFonts w:ascii="Times New Roman" w:eastAsia="Calibri" w:hAnsi="Times New Roman" w:cs="Times New Roman"/>
          <w:sz w:val="24"/>
          <w:szCs w:val="24"/>
        </w:rPr>
        <w:t xml:space="preserve">, the third respondent be interdicted from </w:t>
      </w:r>
      <w:r w:rsidRPr="00572D0D">
        <w:rPr>
          <w:rFonts w:ascii="Times New Roman" w:eastAsia="Calibri" w:hAnsi="Times New Roman" w:cs="Times New Roman"/>
          <w:sz w:val="24"/>
          <w:szCs w:val="24"/>
        </w:rPr>
        <w:t xml:space="preserve">enforcing </w:t>
      </w:r>
      <w:r w:rsidR="00171175" w:rsidRPr="00572D0D">
        <w:rPr>
          <w:rFonts w:ascii="Times New Roman" w:eastAsia="Calibri" w:hAnsi="Times New Roman" w:cs="Times New Roman"/>
          <w:sz w:val="24"/>
          <w:szCs w:val="24"/>
        </w:rPr>
        <w:t>the garnishee order.</w:t>
      </w:r>
      <w:r w:rsidR="00044D88" w:rsidRPr="00572D0D">
        <w:rPr>
          <w:rFonts w:ascii="Times New Roman" w:eastAsia="Calibri" w:hAnsi="Times New Roman" w:cs="Times New Roman"/>
          <w:sz w:val="24"/>
          <w:szCs w:val="24"/>
        </w:rPr>
        <w:t xml:space="preserve"> </w:t>
      </w:r>
    </w:p>
    <w:p w14:paraId="4C0EED06" w14:textId="77777777" w:rsidR="00FF055C" w:rsidRPr="00572D0D" w:rsidRDefault="00FF055C" w:rsidP="00FF055C">
      <w:pPr>
        <w:pStyle w:val="NoSpacing"/>
        <w:rPr>
          <w:rFonts w:ascii="Times New Roman" w:hAnsi="Times New Roman" w:cs="Times New Roman"/>
        </w:rPr>
      </w:pPr>
    </w:p>
    <w:p w14:paraId="5EDE5444" w14:textId="383CA4A1" w:rsidR="00E1010B" w:rsidRPr="00572D0D" w:rsidRDefault="002B782B" w:rsidP="00161D0A">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O</w:t>
      </w:r>
      <w:r w:rsidR="009B33DF" w:rsidRPr="00572D0D">
        <w:rPr>
          <w:rFonts w:ascii="Times New Roman" w:eastAsia="Calibri" w:hAnsi="Times New Roman" w:cs="Times New Roman"/>
          <w:sz w:val="24"/>
          <w:szCs w:val="24"/>
        </w:rPr>
        <w:t>n 23</w:t>
      </w:r>
      <w:r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 xml:space="preserve">January 2015 the </w:t>
      </w:r>
      <w:r w:rsidR="00E1010B" w:rsidRPr="00572D0D">
        <w:rPr>
          <w:rFonts w:ascii="Times New Roman" w:eastAsia="Calibri" w:hAnsi="Times New Roman" w:cs="Times New Roman"/>
          <w:sz w:val="24"/>
          <w:szCs w:val="24"/>
        </w:rPr>
        <w:t>President of Zimbabwe</w:t>
      </w:r>
      <w:r w:rsidR="00044D88" w:rsidRPr="00572D0D">
        <w:rPr>
          <w:rFonts w:ascii="Times New Roman" w:eastAsia="Calibri" w:hAnsi="Times New Roman" w:cs="Times New Roman"/>
          <w:sz w:val="24"/>
          <w:szCs w:val="24"/>
        </w:rPr>
        <w:t xml:space="preserve"> published a </w:t>
      </w:r>
      <w:r w:rsidR="00E1010B" w:rsidRPr="00572D0D">
        <w:rPr>
          <w:rFonts w:ascii="Times New Roman" w:eastAsia="Calibri" w:hAnsi="Times New Roman" w:cs="Times New Roman"/>
          <w:sz w:val="24"/>
          <w:szCs w:val="24"/>
        </w:rPr>
        <w:t xml:space="preserve">notice in the </w:t>
      </w:r>
      <w:r w:rsidR="00044D88" w:rsidRPr="00572D0D">
        <w:rPr>
          <w:rFonts w:ascii="Times New Roman" w:eastAsia="Calibri" w:hAnsi="Times New Roman" w:cs="Times New Roman"/>
          <w:i/>
          <w:sz w:val="24"/>
          <w:szCs w:val="24"/>
        </w:rPr>
        <w:t>Government Gazette</w:t>
      </w:r>
      <w:r w:rsidR="00E1010B" w:rsidRPr="00572D0D">
        <w:rPr>
          <w:rFonts w:ascii="Times New Roman" w:eastAsia="Calibri" w:hAnsi="Times New Roman" w:cs="Times New Roman"/>
          <w:sz w:val="24"/>
          <w:szCs w:val="24"/>
        </w:rPr>
        <w:t xml:space="preserve">, </w:t>
      </w:r>
      <w:r w:rsidR="006911E6" w:rsidRPr="00572D0D">
        <w:rPr>
          <w:rFonts w:ascii="Times New Roman" w:eastAsia="Calibri" w:hAnsi="Times New Roman" w:cs="Times New Roman"/>
          <w:sz w:val="24"/>
          <w:szCs w:val="24"/>
        </w:rPr>
        <w:t xml:space="preserve">conferring on the FAO </w:t>
      </w:r>
      <w:r w:rsidR="00317707" w:rsidRPr="00572D0D">
        <w:rPr>
          <w:rFonts w:ascii="Times New Roman" w:eastAsia="Calibri" w:hAnsi="Times New Roman" w:cs="Times New Roman"/>
          <w:sz w:val="24"/>
          <w:szCs w:val="24"/>
        </w:rPr>
        <w:t xml:space="preserve">absolute </w:t>
      </w:r>
      <w:r w:rsidR="00044D88" w:rsidRPr="00572D0D">
        <w:rPr>
          <w:rFonts w:ascii="Times New Roman" w:eastAsia="Calibri" w:hAnsi="Times New Roman" w:cs="Times New Roman"/>
          <w:sz w:val="24"/>
          <w:szCs w:val="24"/>
        </w:rPr>
        <w:t>immunity from suit</w:t>
      </w:r>
      <w:r w:rsidR="00E1010B"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legal process a</w:t>
      </w:r>
      <w:r w:rsidR="00E1010B" w:rsidRPr="00572D0D">
        <w:rPr>
          <w:rFonts w:ascii="Times New Roman" w:eastAsia="Calibri" w:hAnsi="Times New Roman" w:cs="Times New Roman"/>
          <w:sz w:val="24"/>
          <w:szCs w:val="24"/>
        </w:rPr>
        <w:t>nd</w:t>
      </w:r>
      <w:r w:rsidR="00044D88" w:rsidRPr="00572D0D">
        <w:rPr>
          <w:rFonts w:ascii="Times New Roman" w:eastAsia="Calibri" w:hAnsi="Times New Roman" w:cs="Times New Roman"/>
          <w:sz w:val="24"/>
          <w:szCs w:val="24"/>
        </w:rPr>
        <w:t xml:space="preserve"> execution. </w:t>
      </w:r>
    </w:p>
    <w:p w14:paraId="5B8D1478" w14:textId="77777777" w:rsidR="00E1010B" w:rsidRPr="00572D0D" w:rsidRDefault="00E1010B" w:rsidP="00E1010B">
      <w:pPr>
        <w:pStyle w:val="NoSpacing"/>
        <w:rPr>
          <w:rFonts w:ascii="Times New Roman" w:hAnsi="Times New Roman" w:cs="Times New Roman"/>
        </w:rPr>
      </w:pPr>
    </w:p>
    <w:p w14:paraId="46024721" w14:textId="48C7C643" w:rsidR="00C3132E" w:rsidRPr="00572D0D" w:rsidRDefault="00E1010B" w:rsidP="00E1010B">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S</w:t>
      </w:r>
      <w:r w:rsidR="00044D88" w:rsidRPr="00572D0D">
        <w:rPr>
          <w:rFonts w:ascii="Times New Roman" w:eastAsia="Calibri" w:hAnsi="Times New Roman" w:cs="Times New Roman"/>
          <w:sz w:val="24"/>
          <w:szCs w:val="24"/>
        </w:rPr>
        <w:t>ection</w:t>
      </w:r>
      <w:r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7 of the Act</w:t>
      </w:r>
      <w:r w:rsidR="00B409E4" w:rsidRPr="00572D0D">
        <w:rPr>
          <w:rFonts w:ascii="Times New Roman" w:eastAsia="Calibri" w:hAnsi="Times New Roman" w:cs="Times New Roman"/>
          <w:sz w:val="24"/>
          <w:szCs w:val="24"/>
        </w:rPr>
        <w:t xml:space="preserve"> </w:t>
      </w:r>
      <w:r w:rsidR="00044D88" w:rsidRPr="00572D0D">
        <w:rPr>
          <w:rFonts w:ascii="Times New Roman" w:eastAsia="Calibri" w:hAnsi="Times New Roman" w:cs="Times New Roman"/>
          <w:sz w:val="24"/>
          <w:szCs w:val="24"/>
        </w:rPr>
        <w:t>provides that</w:t>
      </w:r>
      <w:r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w:t>
      </w:r>
    </w:p>
    <w:p w14:paraId="4AC53623" w14:textId="3EE73820" w:rsidR="00044D88" w:rsidRPr="00572D0D" w:rsidRDefault="00044D88" w:rsidP="00E1010B">
      <w:pPr>
        <w:pStyle w:val="NoSpacing"/>
        <w:ind w:left="1440" w:hanging="720"/>
        <w:jc w:val="both"/>
        <w:rPr>
          <w:rFonts w:ascii="Times New Roman" w:hAnsi="Times New Roman" w:cs="Times New Roman"/>
        </w:rPr>
      </w:pPr>
      <w:r w:rsidRPr="00572D0D">
        <w:rPr>
          <w:rFonts w:ascii="Times New Roman" w:hAnsi="Times New Roman" w:cs="Times New Roman"/>
        </w:rPr>
        <w:t>“</w:t>
      </w:r>
      <w:r w:rsidR="00E1010B" w:rsidRPr="00572D0D">
        <w:rPr>
          <w:rFonts w:ascii="Times New Roman" w:hAnsi="Times New Roman" w:cs="Times New Roman"/>
        </w:rPr>
        <w:t>(1)</w:t>
      </w:r>
      <w:r w:rsidR="00E1010B" w:rsidRPr="00572D0D">
        <w:rPr>
          <w:rFonts w:ascii="Times New Roman" w:hAnsi="Times New Roman" w:cs="Times New Roman"/>
        </w:rPr>
        <w:tab/>
      </w:r>
      <w:r w:rsidRPr="00572D0D">
        <w:rPr>
          <w:rFonts w:ascii="Times New Roman" w:hAnsi="Times New Roman" w:cs="Times New Roman"/>
        </w:rPr>
        <w:t xml:space="preserve">The President may, by notice in the </w:t>
      </w:r>
      <w:r w:rsidRPr="00572D0D">
        <w:rPr>
          <w:rFonts w:ascii="Times New Roman" w:hAnsi="Times New Roman" w:cs="Times New Roman"/>
          <w:i/>
          <w:iCs/>
        </w:rPr>
        <w:t>Gazette</w:t>
      </w:r>
      <w:r w:rsidRPr="00572D0D">
        <w:rPr>
          <w:rFonts w:ascii="Times New Roman" w:hAnsi="Times New Roman" w:cs="Times New Roman"/>
        </w:rPr>
        <w:t>, confer upon any international or regional organi</w:t>
      </w:r>
      <w:r w:rsidR="00E1010B" w:rsidRPr="00572D0D">
        <w:rPr>
          <w:rFonts w:ascii="Times New Roman" w:hAnsi="Times New Roman" w:cs="Times New Roman"/>
        </w:rPr>
        <w:t>s</w:t>
      </w:r>
      <w:r w:rsidRPr="00572D0D">
        <w:rPr>
          <w:rFonts w:ascii="Times New Roman" w:hAnsi="Times New Roman" w:cs="Times New Roman"/>
        </w:rPr>
        <w:t>ation or agency</w:t>
      </w:r>
      <w:r w:rsidR="00E1010B" w:rsidRPr="00572D0D">
        <w:rPr>
          <w:rFonts w:ascii="Times New Roman" w:hAnsi="Times New Roman" w:cs="Times New Roman"/>
        </w:rPr>
        <w:t xml:space="preserve"> </w:t>
      </w:r>
      <w:r w:rsidRPr="00572D0D">
        <w:rPr>
          <w:rFonts w:ascii="Times New Roman" w:hAnsi="Times New Roman" w:cs="Times New Roman"/>
        </w:rPr>
        <w:t>(hereinafter called the organi</w:t>
      </w:r>
      <w:r w:rsidR="00E1010B" w:rsidRPr="00572D0D">
        <w:rPr>
          <w:rFonts w:ascii="Times New Roman" w:hAnsi="Times New Roman" w:cs="Times New Roman"/>
        </w:rPr>
        <w:t>s</w:t>
      </w:r>
      <w:r w:rsidRPr="00572D0D">
        <w:rPr>
          <w:rFonts w:ascii="Times New Roman" w:hAnsi="Times New Roman" w:cs="Times New Roman"/>
        </w:rPr>
        <w:t>ation) specified in such notice all or any of the privileges and immunities set out in Part I of the Third Schedule.”</w:t>
      </w:r>
    </w:p>
    <w:p w14:paraId="591B0122" w14:textId="47A70B16" w:rsidR="00FA4333" w:rsidRDefault="00FA4333" w:rsidP="00801FFA">
      <w:pPr>
        <w:pStyle w:val="NoSpacing"/>
      </w:pPr>
    </w:p>
    <w:p w14:paraId="6E6122F5" w14:textId="77777777" w:rsidR="00801FFA" w:rsidRPr="00572D0D" w:rsidRDefault="00801FFA" w:rsidP="00801FFA">
      <w:pPr>
        <w:pStyle w:val="NoSpacing"/>
      </w:pPr>
    </w:p>
    <w:p w14:paraId="7C074DFD" w14:textId="3A81E198" w:rsidR="00FA4333" w:rsidRPr="00572D0D" w:rsidRDefault="00044D88" w:rsidP="00C3132E">
      <w:pPr>
        <w:spacing w:line="480" w:lineRule="auto"/>
        <w:ind w:firstLine="720"/>
        <w:jc w:val="both"/>
        <w:rPr>
          <w:rFonts w:ascii="Times New Roman" w:eastAsia="Calibri" w:hAnsi="Times New Roman" w:cs="Times New Roman"/>
          <w:bCs/>
          <w:sz w:val="24"/>
          <w:szCs w:val="24"/>
          <w:lang w:val="en-US"/>
        </w:rPr>
      </w:pPr>
      <w:r w:rsidRPr="00572D0D">
        <w:rPr>
          <w:rFonts w:ascii="Times New Roman" w:eastAsia="Calibri" w:hAnsi="Times New Roman" w:cs="Times New Roman"/>
          <w:bCs/>
          <w:sz w:val="24"/>
          <w:szCs w:val="24"/>
          <w:lang w:val="en-US"/>
        </w:rPr>
        <w:t>Part</w:t>
      </w:r>
      <w:r w:rsidR="00E1010B" w:rsidRPr="00572D0D">
        <w:rPr>
          <w:rFonts w:ascii="Times New Roman" w:eastAsia="Calibri" w:hAnsi="Times New Roman" w:cs="Times New Roman"/>
          <w:bCs/>
          <w:sz w:val="24"/>
          <w:szCs w:val="24"/>
          <w:lang w:val="en-US"/>
        </w:rPr>
        <w:t> </w:t>
      </w:r>
      <w:r w:rsidRPr="00572D0D">
        <w:rPr>
          <w:rFonts w:ascii="Times New Roman" w:eastAsia="Calibri" w:hAnsi="Times New Roman" w:cs="Times New Roman"/>
          <w:bCs/>
          <w:sz w:val="24"/>
          <w:szCs w:val="24"/>
          <w:lang w:val="en-US"/>
        </w:rPr>
        <w:t xml:space="preserve">I of the Third Schedule to the Act lists the privileges and immunities which may be conferred on </w:t>
      </w:r>
      <w:r w:rsidR="00B409E4" w:rsidRPr="00572D0D">
        <w:rPr>
          <w:rFonts w:ascii="Times New Roman" w:eastAsia="Calibri" w:hAnsi="Times New Roman" w:cs="Times New Roman"/>
          <w:bCs/>
          <w:sz w:val="24"/>
          <w:szCs w:val="24"/>
          <w:lang w:val="en-US"/>
        </w:rPr>
        <w:t xml:space="preserve">an </w:t>
      </w:r>
      <w:r w:rsidRPr="00572D0D">
        <w:rPr>
          <w:rFonts w:ascii="Times New Roman" w:eastAsia="Calibri" w:hAnsi="Times New Roman" w:cs="Times New Roman"/>
          <w:bCs/>
          <w:sz w:val="24"/>
          <w:szCs w:val="24"/>
          <w:lang w:val="en-US"/>
        </w:rPr>
        <w:t>international organi</w:t>
      </w:r>
      <w:r w:rsidR="00B409E4" w:rsidRPr="00572D0D">
        <w:rPr>
          <w:rFonts w:ascii="Times New Roman" w:eastAsia="Calibri" w:hAnsi="Times New Roman" w:cs="Times New Roman"/>
          <w:bCs/>
          <w:sz w:val="24"/>
          <w:szCs w:val="24"/>
          <w:lang w:val="en-US"/>
        </w:rPr>
        <w:t>s</w:t>
      </w:r>
      <w:r w:rsidRPr="00572D0D">
        <w:rPr>
          <w:rFonts w:ascii="Times New Roman" w:eastAsia="Calibri" w:hAnsi="Times New Roman" w:cs="Times New Roman"/>
          <w:bCs/>
          <w:sz w:val="24"/>
          <w:szCs w:val="24"/>
          <w:lang w:val="en-US"/>
        </w:rPr>
        <w:t xml:space="preserve">ation. </w:t>
      </w:r>
      <w:r w:rsidR="00B409E4" w:rsidRPr="00572D0D">
        <w:rPr>
          <w:rFonts w:ascii="Times New Roman" w:eastAsia="Calibri" w:hAnsi="Times New Roman" w:cs="Times New Roman"/>
          <w:bCs/>
          <w:sz w:val="24"/>
          <w:szCs w:val="24"/>
          <w:lang w:val="en-US"/>
        </w:rPr>
        <w:t>The list includes:</w:t>
      </w:r>
    </w:p>
    <w:p w14:paraId="65D4820D" w14:textId="2A2688D9" w:rsidR="00044D88" w:rsidRPr="00572D0D" w:rsidRDefault="00044D88" w:rsidP="00B409E4">
      <w:pPr>
        <w:pStyle w:val="NoSpacing"/>
        <w:ind w:left="720"/>
        <w:jc w:val="both"/>
        <w:rPr>
          <w:rFonts w:ascii="Times New Roman" w:hAnsi="Times New Roman" w:cs="Times New Roman"/>
        </w:rPr>
      </w:pPr>
      <w:r w:rsidRPr="00572D0D">
        <w:rPr>
          <w:rFonts w:ascii="Times New Roman" w:hAnsi="Times New Roman" w:cs="Times New Roman"/>
        </w:rPr>
        <w:t>“</w:t>
      </w:r>
      <w:r w:rsidR="00B409E4" w:rsidRPr="00572D0D">
        <w:rPr>
          <w:rFonts w:ascii="Times New Roman" w:hAnsi="Times New Roman" w:cs="Times New Roman"/>
        </w:rPr>
        <w:t>1.</w:t>
      </w:r>
      <w:r w:rsidR="00B409E4" w:rsidRPr="00572D0D">
        <w:rPr>
          <w:rFonts w:ascii="Times New Roman" w:hAnsi="Times New Roman" w:cs="Times New Roman"/>
        </w:rPr>
        <w:tab/>
      </w:r>
      <w:r w:rsidRPr="00572D0D">
        <w:rPr>
          <w:rFonts w:ascii="Times New Roman" w:hAnsi="Times New Roman" w:cs="Times New Roman"/>
        </w:rPr>
        <w:t>Immunity from suit and legal process.</w:t>
      </w:r>
      <w:r w:rsidR="00B409E4" w:rsidRPr="00572D0D">
        <w:rPr>
          <w:rFonts w:ascii="Times New Roman" w:hAnsi="Times New Roman" w:cs="Times New Roman"/>
        </w:rPr>
        <w:t>”</w:t>
      </w:r>
    </w:p>
    <w:p w14:paraId="2C97F7D4" w14:textId="77777777" w:rsidR="00B409E4" w:rsidRPr="00572D0D" w:rsidRDefault="00B409E4" w:rsidP="00B409E4">
      <w:pPr>
        <w:pStyle w:val="NoSpacing"/>
        <w:rPr>
          <w:rFonts w:ascii="Times New Roman" w:hAnsi="Times New Roman" w:cs="Times New Roman"/>
        </w:rPr>
      </w:pPr>
    </w:p>
    <w:p w14:paraId="0A660508" w14:textId="77777777" w:rsidR="00B409E4" w:rsidRPr="00572D0D" w:rsidRDefault="00B409E4" w:rsidP="00B409E4">
      <w:pPr>
        <w:pStyle w:val="NoSpacing"/>
        <w:rPr>
          <w:rFonts w:ascii="Times New Roman" w:hAnsi="Times New Roman" w:cs="Times New Roman"/>
        </w:rPr>
      </w:pPr>
    </w:p>
    <w:p w14:paraId="0B768C99" w14:textId="25B61777" w:rsidR="003E4234" w:rsidRPr="00572D0D" w:rsidRDefault="00B409E4" w:rsidP="00B409E4">
      <w:pPr>
        <w:spacing w:line="480" w:lineRule="auto"/>
        <w:jc w:val="both"/>
        <w:rPr>
          <w:rFonts w:ascii="Times New Roman" w:eastAsia="Calibri" w:hAnsi="Times New Roman" w:cs="Times New Roman"/>
          <w:i/>
          <w:sz w:val="24"/>
          <w:szCs w:val="24"/>
        </w:rPr>
      </w:pPr>
      <w:r w:rsidRPr="00572D0D">
        <w:rPr>
          <w:rFonts w:ascii="Times New Roman" w:eastAsia="Calibri" w:hAnsi="Times New Roman" w:cs="Times New Roman"/>
          <w:sz w:val="24"/>
          <w:szCs w:val="24"/>
        </w:rPr>
        <w:tab/>
        <w:t xml:space="preserve">The proceedings relating to the questions whether the appellant should be joined as a party in the application for the order of execution against the FAO’s property and whether the FAO enjoyed absolute immunity from suit, legal process and execution were nonetheless entertained by the court </w:t>
      </w:r>
      <w:r w:rsidRPr="00572D0D">
        <w:rPr>
          <w:rFonts w:ascii="Times New Roman" w:eastAsia="Calibri" w:hAnsi="Times New Roman" w:cs="Times New Roman"/>
          <w:i/>
          <w:sz w:val="24"/>
          <w:szCs w:val="24"/>
        </w:rPr>
        <w:t>a quo.</w:t>
      </w:r>
    </w:p>
    <w:p w14:paraId="561412FD" w14:textId="77777777" w:rsidR="00B409E4" w:rsidRPr="00572D0D" w:rsidRDefault="00B409E4" w:rsidP="00B409E4">
      <w:pPr>
        <w:pStyle w:val="NoSpacing"/>
        <w:rPr>
          <w:rFonts w:ascii="Times New Roman" w:hAnsi="Times New Roman" w:cs="Times New Roman"/>
        </w:rPr>
      </w:pPr>
    </w:p>
    <w:p w14:paraId="626D4070" w14:textId="1C6576D2" w:rsidR="00044D88" w:rsidRPr="00572D0D" w:rsidRDefault="00B409E4" w:rsidP="00FA4333">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w:t>
      </w:r>
      <w:r w:rsidR="00C3132E" w:rsidRPr="00572D0D">
        <w:rPr>
          <w:rFonts w:ascii="Times New Roman" w:eastAsia="Calibri" w:hAnsi="Times New Roman" w:cs="Times New Roman"/>
          <w:sz w:val="24"/>
          <w:szCs w:val="24"/>
        </w:rPr>
        <w:t>he appellant</w:t>
      </w:r>
      <w:r w:rsidR="00044D88" w:rsidRPr="00572D0D">
        <w:rPr>
          <w:rFonts w:ascii="Times New Roman" w:eastAsia="Calibri" w:hAnsi="Times New Roman" w:cs="Times New Roman"/>
          <w:sz w:val="24"/>
          <w:szCs w:val="24"/>
        </w:rPr>
        <w:t xml:space="preserve"> </w:t>
      </w:r>
      <w:r w:rsidR="00472F5E" w:rsidRPr="00572D0D">
        <w:rPr>
          <w:rFonts w:ascii="Times New Roman" w:eastAsia="Calibri" w:hAnsi="Times New Roman" w:cs="Times New Roman"/>
          <w:sz w:val="24"/>
          <w:szCs w:val="24"/>
        </w:rPr>
        <w:t xml:space="preserve">argued that </w:t>
      </w:r>
      <w:r w:rsidR="00AB5161" w:rsidRPr="00572D0D">
        <w:rPr>
          <w:rFonts w:ascii="Times New Roman" w:eastAsia="Calibri" w:hAnsi="Times New Roman" w:cs="Times New Roman"/>
          <w:sz w:val="24"/>
          <w:szCs w:val="24"/>
        </w:rPr>
        <w:t>b</w:t>
      </w:r>
      <w:r w:rsidR="00044D88" w:rsidRPr="00572D0D">
        <w:rPr>
          <w:rFonts w:ascii="Times New Roman" w:eastAsia="Calibri" w:hAnsi="Times New Roman" w:cs="Times New Roman"/>
          <w:sz w:val="24"/>
          <w:szCs w:val="24"/>
        </w:rPr>
        <w:t xml:space="preserve">oth the Convention and the Headquarters </w:t>
      </w:r>
      <w:r w:rsidR="00452790" w:rsidRPr="00572D0D">
        <w:rPr>
          <w:rFonts w:ascii="Times New Roman" w:eastAsia="Calibri" w:hAnsi="Times New Roman" w:cs="Times New Roman"/>
          <w:sz w:val="24"/>
          <w:szCs w:val="24"/>
        </w:rPr>
        <w:t>A</w:t>
      </w:r>
      <w:r w:rsidR="00044D88" w:rsidRPr="00572D0D">
        <w:rPr>
          <w:rFonts w:ascii="Times New Roman" w:eastAsia="Calibri" w:hAnsi="Times New Roman" w:cs="Times New Roman"/>
          <w:sz w:val="24"/>
          <w:szCs w:val="24"/>
        </w:rPr>
        <w:t xml:space="preserve">greement granted </w:t>
      </w:r>
      <w:r w:rsidR="00452790"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absolute immunity</w:t>
      </w:r>
      <w:r w:rsidR="00452790" w:rsidRPr="00572D0D">
        <w:rPr>
          <w:rFonts w:ascii="Times New Roman" w:eastAsia="Calibri" w:hAnsi="Times New Roman" w:cs="Times New Roman"/>
          <w:sz w:val="24"/>
          <w:szCs w:val="24"/>
        </w:rPr>
        <w:t>. That gave</w:t>
      </w:r>
      <w:r w:rsidR="00044D88" w:rsidRPr="00572D0D">
        <w:rPr>
          <w:rFonts w:ascii="Times New Roman" w:eastAsia="Calibri" w:hAnsi="Times New Roman" w:cs="Times New Roman"/>
          <w:sz w:val="24"/>
          <w:szCs w:val="24"/>
        </w:rPr>
        <w:t xml:space="preserve"> </w:t>
      </w:r>
      <w:r w:rsidR="00452790"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w:t>
      </w:r>
      <w:r w:rsidR="00452790" w:rsidRPr="00572D0D">
        <w:rPr>
          <w:rFonts w:ascii="Times New Roman" w:eastAsia="Calibri" w:hAnsi="Times New Roman" w:cs="Times New Roman"/>
          <w:sz w:val="24"/>
          <w:szCs w:val="24"/>
        </w:rPr>
        <w:t xml:space="preserve">the right not to </w:t>
      </w:r>
      <w:r w:rsidR="006911E6" w:rsidRPr="00572D0D">
        <w:rPr>
          <w:rFonts w:ascii="Times New Roman" w:eastAsia="Calibri" w:hAnsi="Times New Roman" w:cs="Times New Roman"/>
          <w:sz w:val="24"/>
          <w:szCs w:val="24"/>
        </w:rPr>
        <w:t>b</w:t>
      </w:r>
      <w:r w:rsidR="00452790" w:rsidRPr="00572D0D">
        <w:rPr>
          <w:rFonts w:ascii="Times New Roman" w:eastAsia="Calibri" w:hAnsi="Times New Roman" w:cs="Times New Roman"/>
          <w:sz w:val="24"/>
          <w:szCs w:val="24"/>
        </w:rPr>
        <w:t>e sued by anyone, including erstwhile employees, in the courts in Zimbabwe.</w:t>
      </w:r>
      <w:r w:rsidR="00F9556E" w:rsidRPr="00572D0D">
        <w:rPr>
          <w:rFonts w:ascii="Times New Roman" w:eastAsia="Calibri" w:hAnsi="Times New Roman" w:cs="Times New Roman"/>
          <w:sz w:val="24"/>
          <w:szCs w:val="24"/>
        </w:rPr>
        <w:t xml:space="preserve"> </w:t>
      </w:r>
    </w:p>
    <w:p w14:paraId="144DE2FB" w14:textId="77777777" w:rsidR="00044D88" w:rsidRPr="00572D0D" w:rsidRDefault="00044D88" w:rsidP="00452790">
      <w:pPr>
        <w:pStyle w:val="NoSpacing"/>
        <w:rPr>
          <w:rFonts w:ascii="Times New Roman" w:hAnsi="Times New Roman" w:cs="Times New Roman"/>
        </w:rPr>
      </w:pPr>
      <w:r w:rsidRPr="00572D0D">
        <w:rPr>
          <w:rFonts w:ascii="Times New Roman" w:hAnsi="Times New Roman" w:cs="Times New Roman"/>
        </w:rPr>
        <w:t xml:space="preserve">  </w:t>
      </w:r>
    </w:p>
    <w:p w14:paraId="0B0965F1" w14:textId="1923E58E" w:rsidR="00044D88" w:rsidRPr="00572D0D" w:rsidRDefault="00452790" w:rsidP="00452790">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 xml:space="preserve">he first respondent raised </w:t>
      </w:r>
      <w:r w:rsidR="009E0618" w:rsidRPr="00572D0D">
        <w:rPr>
          <w:rFonts w:ascii="Times New Roman" w:eastAsia="Calibri" w:hAnsi="Times New Roman" w:cs="Times New Roman"/>
          <w:sz w:val="24"/>
          <w:szCs w:val="24"/>
        </w:rPr>
        <w:t>two</w:t>
      </w:r>
      <w:r w:rsidR="006911E6" w:rsidRPr="00572D0D">
        <w:rPr>
          <w:rFonts w:ascii="Times New Roman" w:eastAsia="Calibri" w:hAnsi="Times New Roman" w:cs="Times New Roman"/>
          <w:color w:val="FF0000"/>
          <w:sz w:val="24"/>
          <w:szCs w:val="24"/>
        </w:rPr>
        <w:t xml:space="preserve"> </w:t>
      </w:r>
      <w:r w:rsidR="00044D88" w:rsidRPr="00572D0D">
        <w:rPr>
          <w:rFonts w:ascii="Times New Roman" w:eastAsia="Calibri" w:hAnsi="Times New Roman" w:cs="Times New Roman"/>
          <w:sz w:val="24"/>
          <w:szCs w:val="24"/>
        </w:rPr>
        <w:t xml:space="preserve">points </w:t>
      </w:r>
      <w:r w:rsidR="00044D88" w:rsidRPr="00572D0D">
        <w:rPr>
          <w:rFonts w:ascii="Times New Roman" w:eastAsia="Calibri" w:hAnsi="Times New Roman" w:cs="Times New Roman"/>
          <w:i/>
          <w:sz w:val="24"/>
          <w:szCs w:val="24"/>
        </w:rPr>
        <w:t>in limine</w:t>
      </w:r>
      <w:r w:rsidR="00044D88"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Firstly, he</w:t>
      </w:r>
      <w:r w:rsidR="00044D88" w:rsidRPr="00572D0D">
        <w:rPr>
          <w:rFonts w:ascii="Times New Roman" w:eastAsia="Calibri" w:hAnsi="Times New Roman" w:cs="Times New Roman"/>
          <w:sz w:val="24"/>
          <w:szCs w:val="24"/>
        </w:rPr>
        <w:t xml:space="preserve"> argued that the appellant had no </w:t>
      </w:r>
      <w:r w:rsidR="00044D88" w:rsidRPr="00572D0D">
        <w:rPr>
          <w:rFonts w:ascii="Times New Roman" w:eastAsia="Calibri" w:hAnsi="Times New Roman" w:cs="Times New Roman"/>
          <w:i/>
          <w:sz w:val="24"/>
          <w:szCs w:val="24"/>
        </w:rPr>
        <w:t>locus standi</w:t>
      </w:r>
      <w:r w:rsidR="00044D88" w:rsidRPr="00572D0D">
        <w:rPr>
          <w:rFonts w:ascii="Times New Roman" w:eastAsia="Calibri" w:hAnsi="Times New Roman" w:cs="Times New Roman"/>
          <w:sz w:val="24"/>
          <w:szCs w:val="24"/>
        </w:rPr>
        <w:t xml:space="preserve"> to represent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He said that 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should have </w:t>
      </w:r>
      <w:r w:rsidRPr="00572D0D">
        <w:rPr>
          <w:rFonts w:ascii="Times New Roman" w:eastAsia="Calibri" w:hAnsi="Times New Roman" w:cs="Times New Roman"/>
          <w:sz w:val="24"/>
          <w:szCs w:val="24"/>
        </w:rPr>
        <w:t>appeared in</w:t>
      </w:r>
      <w:r w:rsidR="00044D88" w:rsidRPr="00572D0D">
        <w:rPr>
          <w:rFonts w:ascii="Times New Roman" w:eastAsia="Calibri" w:hAnsi="Times New Roman" w:cs="Times New Roman"/>
          <w:sz w:val="24"/>
          <w:szCs w:val="24"/>
        </w:rPr>
        <w:t xml:space="preserve"> court on its own to establish its immunity and oust the court’s jurisdiction. Th</w:t>
      </w:r>
      <w:r w:rsidRPr="00572D0D">
        <w:rPr>
          <w:rFonts w:ascii="Times New Roman" w:eastAsia="Calibri" w:hAnsi="Times New Roman" w:cs="Times New Roman"/>
          <w:sz w:val="24"/>
          <w:szCs w:val="24"/>
        </w:rPr>
        <w:t>e</w:t>
      </w:r>
      <w:r w:rsidR="00044D88" w:rsidRPr="00572D0D">
        <w:rPr>
          <w:rFonts w:ascii="Times New Roman" w:eastAsia="Calibri" w:hAnsi="Times New Roman" w:cs="Times New Roman"/>
          <w:sz w:val="24"/>
          <w:szCs w:val="24"/>
        </w:rPr>
        <w:t xml:space="preserve"> point was </w:t>
      </w:r>
      <w:r w:rsidR="00044D88" w:rsidRPr="00572D0D">
        <w:rPr>
          <w:rFonts w:ascii="Times New Roman" w:eastAsia="Calibri" w:hAnsi="Times New Roman" w:cs="Times New Roman"/>
          <w:sz w:val="24"/>
          <w:szCs w:val="24"/>
        </w:rPr>
        <w:lastRenderedPageBreak/>
        <w:t xml:space="preserve">dismissed by the court </w:t>
      </w:r>
      <w:r w:rsidR="00044D88" w:rsidRPr="00572D0D">
        <w:rPr>
          <w:rFonts w:ascii="Times New Roman" w:eastAsia="Calibri" w:hAnsi="Times New Roman" w:cs="Times New Roman"/>
          <w:i/>
          <w:sz w:val="24"/>
          <w:szCs w:val="24"/>
        </w:rPr>
        <w:t>a</w:t>
      </w:r>
      <w:r w:rsidRPr="00572D0D">
        <w:rPr>
          <w:rFonts w:ascii="Times New Roman" w:eastAsia="Calibri" w:hAnsi="Times New Roman" w:cs="Times New Roman"/>
          <w:i/>
          <w:sz w:val="24"/>
          <w:szCs w:val="24"/>
        </w:rPr>
        <w:t> </w:t>
      </w:r>
      <w:r w:rsidR="00044D88" w:rsidRPr="00572D0D">
        <w:rPr>
          <w:rFonts w:ascii="Times New Roman" w:eastAsia="Calibri" w:hAnsi="Times New Roman" w:cs="Times New Roman"/>
          <w:i/>
          <w:sz w:val="24"/>
          <w:szCs w:val="24"/>
        </w:rPr>
        <w:t>quo</w:t>
      </w:r>
      <w:r w:rsidR="00044D88" w:rsidRPr="00572D0D">
        <w:rPr>
          <w:rFonts w:ascii="Times New Roman" w:eastAsia="Calibri" w:hAnsi="Times New Roman" w:cs="Times New Roman"/>
          <w:sz w:val="24"/>
          <w:szCs w:val="24"/>
        </w:rPr>
        <w:t xml:space="preserve"> on the basis that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did not need to</w:t>
      </w:r>
      <w:r w:rsidRPr="00572D0D">
        <w:rPr>
          <w:rFonts w:ascii="Times New Roman" w:eastAsia="Calibri" w:hAnsi="Times New Roman" w:cs="Times New Roman"/>
          <w:color w:val="FF0000"/>
          <w:sz w:val="24"/>
          <w:szCs w:val="24"/>
        </w:rPr>
        <w:t xml:space="preserve"> </w:t>
      </w:r>
      <w:r w:rsidR="00044D88" w:rsidRPr="00572D0D">
        <w:rPr>
          <w:rFonts w:ascii="Times New Roman" w:eastAsia="Calibri" w:hAnsi="Times New Roman" w:cs="Times New Roman"/>
          <w:sz w:val="24"/>
          <w:szCs w:val="24"/>
        </w:rPr>
        <w:t>participate in the proceedings to enforce its immunity</w:t>
      </w:r>
      <w:r w:rsidRPr="00572D0D">
        <w:rPr>
          <w:rFonts w:ascii="Times New Roman" w:eastAsia="Calibri" w:hAnsi="Times New Roman" w:cs="Times New Roman"/>
          <w:sz w:val="24"/>
          <w:szCs w:val="24"/>
        </w:rPr>
        <w:t>. T</w:t>
      </w:r>
      <w:r w:rsidR="00044D88" w:rsidRPr="00572D0D">
        <w:rPr>
          <w:rFonts w:ascii="Times New Roman" w:eastAsia="Calibri" w:hAnsi="Times New Roman" w:cs="Times New Roman"/>
          <w:sz w:val="24"/>
          <w:szCs w:val="24"/>
        </w:rPr>
        <w:t>he court could</w:t>
      </w:r>
      <w:r w:rsidRPr="00572D0D">
        <w:rPr>
          <w:rFonts w:ascii="Times New Roman" w:eastAsia="Calibri" w:hAnsi="Times New Roman" w:cs="Times New Roman"/>
          <w:sz w:val="24"/>
          <w:szCs w:val="24"/>
        </w:rPr>
        <w:t xml:space="preserve"> </w:t>
      </w:r>
      <w:proofErr w:type="spellStart"/>
      <w:r w:rsidRPr="00572D0D">
        <w:rPr>
          <w:rFonts w:ascii="Times New Roman" w:eastAsia="Calibri" w:hAnsi="Times New Roman" w:cs="Times New Roman"/>
          <w:i/>
          <w:sz w:val="24"/>
          <w:szCs w:val="24"/>
        </w:rPr>
        <w:t>mero</w:t>
      </w:r>
      <w:proofErr w:type="spellEnd"/>
      <w:r w:rsidRPr="00572D0D">
        <w:rPr>
          <w:rFonts w:ascii="Times New Roman" w:eastAsia="Calibri" w:hAnsi="Times New Roman" w:cs="Times New Roman"/>
          <w:i/>
          <w:sz w:val="24"/>
          <w:szCs w:val="24"/>
        </w:rPr>
        <w:t> </w:t>
      </w:r>
      <w:proofErr w:type="spellStart"/>
      <w:r w:rsidRPr="00572D0D">
        <w:rPr>
          <w:rFonts w:ascii="Times New Roman" w:eastAsia="Calibri" w:hAnsi="Times New Roman" w:cs="Times New Roman"/>
          <w:i/>
          <w:sz w:val="24"/>
          <w:szCs w:val="24"/>
        </w:rPr>
        <w:t>motu</w:t>
      </w:r>
      <w:proofErr w:type="spellEnd"/>
      <w:r w:rsidR="00044D88" w:rsidRPr="00572D0D">
        <w:rPr>
          <w:rFonts w:ascii="Times New Roman" w:eastAsia="Calibri" w:hAnsi="Times New Roman" w:cs="Times New Roman"/>
          <w:sz w:val="24"/>
          <w:szCs w:val="24"/>
        </w:rPr>
        <w:t xml:space="preserve"> have raised the issue of immunity. </w:t>
      </w:r>
      <w:r w:rsidRPr="00572D0D">
        <w:rPr>
          <w:rFonts w:ascii="Times New Roman" w:eastAsia="Calibri" w:hAnsi="Times New Roman" w:cs="Times New Roman"/>
          <w:sz w:val="24"/>
          <w:szCs w:val="24"/>
        </w:rPr>
        <w:t>The court</w:t>
      </w:r>
      <w:r w:rsidR="00044D88" w:rsidRPr="00572D0D">
        <w:rPr>
          <w:rFonts w:ascii="Times New Roman" w:eastAsia="Calibri" w:hAnsi="Times New Roman" w:cs="Times New Roman"/>
          <w:sz w:val="24"/>
          <w:szCs w:val="24"/>
        </w:rPr>
        <w:t xml:space="preserve"> also found that the appellant had </w:t>
      </w:r>
      <w:r w:rsidR="00044D88" w:rsidRPr="00572D0D">
        <w:rPr>
          <w:rFonts w:ascii="Times New Roman" w:eastAsia="Calibri" w:hAnsi="Times New Roman" w:cs="Times New Roman"/>
          <w:i/>
          <w:sz w:val="24"/>
          <w:szCs w:val="24"/>
        </w:rPr>
        <w:t>locus standi</w:t>
      </w:r>
      <w:r w:rsidR="00044D88" w:rsidRPr="00572D0D">
        <w:rPr>
          <w:rFonts w:ascii="Times New Roman" w:eastAsia="Calibri" w:hAnsi="Times New Roman" w:cs="Times New Roman"/>
          <w:sz w:val="24"/>
          <w:szCs w:val="24"/>
        </w:rPr>
        <w:t xml:space="preserve"> because the issue of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’s immunity </w:t>
      </w:r>
      <w:r w:rsidRPr="00572D0D">
        <w:rPr>
          <w:rFonts w:ascii="Times New Roman" w:eastAsia="Calibri" w:hAnsi="Times New Roman" w:cs="Times New Roman"/>
          <w:sz w:val="24"/>
          <w:szCs w:val="24"/>
        </w:rPr>
        <w:t xml:space="preserve">involved the </w:t>
      </w:r>
      <w:r w:rsidR="00234D8C" w:rsidRPr="00572D0D">
        <w:rPr>
          <w:rFonts w:ascii="Times New Roman" w:eastAsia="Calibri" w:hAnsi="Times New Roman" w:cs="Times New Roman"/>
          <w:sz w:val="24"/>
          <w:szCs w:val="24"/>
        </w:rPr>
        <w:t xml:space="preserve">exercise </w:t>
      </w:r>
      <w:r w:rsidRPr="00572D0D">
        <w:rPr>
          <w:rFonts w:ascii="Times New Roman" w:eastAsia="Calibri" w:hAnsi="Times New Roman" w:cs="Times New Roman"/>
          <w:sz w:val="24"/>
          <w:szCs w:val="24"/>
        </w:rPr>
        <w:t>of</w:t>
      </w:r>
      <w:r w:rsidRPr="00572D0D">
        <w:rPr>
          <w:rFonts w:ascii="Times New Roman" w:eastAsia="Calibri" w:hAnsi="Times New Roman" w:cs="Times New Roman"/>
          <w:color w:val="FF0000"/>
          <w:sz w:val="24"/>
          <w:szCs w:val="24"/>
        </w:rPr>
        <w:t xml:space="preserve"> </w:t>
      </w:r>
      <w:r w:rsidRPr="00572D0D">
        <w:rPr>
          <w:rFonts w:ascii="Times New Roman" w:eastAsia="Calibri" w:hAnsi="Times New Roman" w:cs="Times New Roman"/>
          <w:sz w:val="24"/>
          <w:szCs w:val="24"/>
        </w:rPr>
        <w:t xml:space="preserve">the power of </w:t>
      </w:r>
      <w:r w:rsidR="00044D88" w:rsidRPr="00572D0D">
        <w:rPr>
          <w:rFonts w:ascii="Times New Roman" w:eastAsia="Calibri" w:hAnsi="Times New Roman" w:cs="Times New Roman"/>
          <w:sz w:val="24"/>
          <w:szCs w:val="24"/>
        </w:rPr>
        <w:t xml:space="preserve">the State </w:t>
      </w:r>
      <w:r w:rsidRPr="00572D0D">
        <w:rPr>
          <w:rFonts w:ascii="Times New Roman" w:eastAsia="Calibri" w:hAnsi="Times New Roman" w:cs="Times New Roman"/>
          <w:sz w:val="24"/>
          <w:szCs w:val="24"/>
        </w:rPr>
        <w:t>to</w:t>
      </w:r>
      <w:r w:rsidR="00044D88" w:rsidRPr="00572D0D">
        <w:rPr>
          <w:rFonts w:ascii="Times New Roman" w:eastAsia="Calibri" w:hAnsi="Times New Roman" w:cs="Times New Roman"/>
          <w:sz w:val="24"/>
          <w:szCs w:val="24"/>
        </w:rPr>
        <w:t xml:space="preserve"> grant immunity </w:t>
      </w:r>
      <w:r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o foreign Governments and international organisations.</w:t>
      </w:r>
    </w:p>
    <w:p w14:paraId="02988F38" w14:textId="77777777" w:rsidR="00044D88" w:rsidRPr="00572D0D" w:rsidRDefault="00044D88" w:rsidP="00452790">
      <w:pPr>
        <w:pStyle w:val="NoSpacing"/>
        <w:rPr>
          <w:rFonts w:ascii="Times New Roman" w:hAnsi="Times New Roman" w:cs="Times New Roman"/>
        </w:rPr>
      </w:pPr>
    </w:p>
    <w:p w14:paraId="31BB0174" w14:textId="4DFB3EFD" w:rsidR="00044D88" w:rsidRPr="00572D0D" w:rsidRDefault="00CB2FFF" w:rsidP="003E4234">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Secondly, t</w:t>
      </w:r>
      <w:r w:rsidR="00044D88" w:rsidRPr="00572D0D">
        <w:rPr>
          <w:rFonts w:ascii="Times New Roman" w:eastAsia="Calibri" w:hAnsi="Times New Roman" w:cs="Times New Roman"/>
          <w:sz w:val="24"/>
          <w:szCs w:val="24"/>
        </w:rPr>
        <w:t xml:space="preserve">he first respondent argued that the agreement between Zimbabwe and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w</w:t>
      </w:r>
      <w:r w:rsidR="00D46623" w:rsidRPr="00572D0D">
        <w:rPr>
          <w:rFonts w:ascii="Times New Roman" w:eastAsia="Calibri" w:hAnsi="Times New Roman" w:cs="Times New Roman"/>
          <w:sz w:val="24"/>
          <w:szCs w:val="24"/>
        </w:rPr>
        <w:t>as</w:t>
      </w:r>
      <w:r w:rsidR="00044D88" w:rsidRPr="00572D0D">
        <w:rPr>
          <w:rFonts w:ascii="Times New Roman" w:eastAsia="Calibri" w:hAnsi="Times New Roman" w:cs="Times New Roman"/>
          <w:sz w:val="24"/>
          <w:szCs w:val="24"/>
        </w:rPr>
        <w:t xml:space="preserve"> not binding on Zimbabwe</w:t>
      </w:r>
      <w:r w:rsidR="00234D8C"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as </w:t>
      </w:r>
      <w:r w:rsidR="00C84670" w:rsidRPr="00572D0D">
        <w:rPr>
          <w:rFonts w:ascii="Times New Roman" w:eastAsia="Calibri" w:hAnsi="Times New Roman" w:cs="Times New Roman"/>
          <w:sz w:val="24"/>
          <w:szCs w:val="24"/>
        </w:rPr>
        <w:t>it</w:t>
      </w:r>
      <w:r w:rsidR="00044D88" w:rsidRPr="00572D0D">
        <w:rPr>
          <w:rFonts w:ascii="Times New Roman" w:eastAsia="Calibri" w:hAnsi="Times New Roman" w:cs="Times New Roman"/>
          <w:sz w:val="24"/>
          <w:szCs w:val="24"/>
        </w:rPr>
        <w:t xml:space="preserve"> had not yet been domesticated. Th</w:t>
      </w:r>
      <w:r w:rsidRPr="00572D0D">
        <w:rPr>
          <w:rFonts w:ascii="Times New Roman" w:eastAsia="Calibri" w:hAnsi="Times New Roman" w:cs="Times New Roman"/>
          <w:sz w:val="24"/>
          <w:szCs w:val="24"/>
        </w:rPr>
        <w:t>e</w:t>
      </w:r>
      <w:r w:rsidR="00044D88" w:rsidRPr="00572D0D">
        <w:rPr>
          <w:rFonts w:ascii="Times New Roman" w:eastAsia="Calibri" w:hAnsi="Times New Roman" w:cs="Times New Roman"/>
          <w:sz w:val="24"/>
          <w:szCs w:val="24"/>
        </w:rPr>
        <w:t xml:space="preserve"> point was also dismissed</w:t>
      </w:r>
      <w:r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on the basis that the Headquarters </w:t>
      </w:r>
      <w:r w:rsidRPr="00572D0D">
        <w:rPr>
          <w:rFonts w:ascii="Times New Roman" w:eastAsia="Calibri" w:hAnsi="Times New Roman" w:cs="Times New Roman"/>
          <w:sz w:val="24"/>
          <w:szCs w:val="24"/>
        </w:rPr>
        <w:t>A</w:t>
      </w:r>
      <w:r w:rsidR="00044D88" w:rsidRPr="00572D0D">
        <w:rPr>
          <w:rFonts w:ascii="Times New Roman" w:eastAsia="Calibri" w:hAnsi="Times New Roman" w:cs="Times New Roman"/>
          <w:sz w:val="24"/>
          <w:szCs w:val="24"/>
        </w:rPr>
        <w:t>greement became binding on Zimbabwe on 23</w:t>
      </w:r>
      <w:r w:rsidR="0016218C"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July 1996</w:t>
      </w:r>
      <w:r w:rsidR="0016218C" w:rsidRPr="00572D0D">
        <w:rPr>
          <w:rFonts w:ascii="Times New Roman" w:eastAsia="Calibri" w:hAnsi="Times New Roman" w:cs="Times New Roman"/>
          <w:sz w:val="24"/>
          <w:szCs w:val="24"/>
        </w:rPr>
        <w:t>.</w:t>
      </w:r>
    </w:p>
    <w:p w14:paraId="6E339C20" w14:textId="77777777" w:rsidR="00044D88" w:rsidRPr="00572D0D" w:rsidRDefault="00044D88" w:rsidP="0016218C">
      <w:pPr>
        <w:pStyle w:val="NoSpacing"/>
        <w:rPr>
          <w:rFonts w:ascii="Times New Roman" w:hAnsi="Times New Roman" w:cs="Times New Roman"/>
        </w:rPr>
      </w:pPr>
    </w:p>
    <w:p w14:paraId="4CF9786D" w14:textId="55BB8661" w:rsidR="00044D88" w:rsidRPr="00572D0D" w:rsidRDefault="0016218C" w:rsidP="00CF498F">
      <w:pPr>
        <w:spacing w:line="480" w:lineRule="auto"/>
        <w:ind w:firstLine="720"/>
        <w:jc w:val="both"/>
        <w:rPr>
          <w:rFonts w:ascii="Times New Roman" w:eastAsia="Calibri" w:hAnsi="Times New Roman" w:cs="Times New Roman"/>
          <w:i/>
          <w:sz w:val="24"/>
          <w:szCs w:val="24"/>
        </w:rPr>
      </w:pPr>
      <w:r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 xml:space="preserve">he first respondent’s argument </w:t>
      </w:r>
      <w:r w:rsidRPr="00572D0D">
        <w:rPr>
          <w:rFonts w:ascii="Times New Roman" w:eastAsia="Calibri" w:hAnsi="Times New Roman" w:cs="Times New Roman"/>
          <w:sz w:val="24"/>
          <w:szCs w:val="24"/>
        </w:rPr>
        <w:t>on the merits</w:t>
      </w:r>
      <w:r w:rsidR="00044D88" w:rsidRPr="00572D0D">
        <w:rPr>
          <w:rFonts w:ascii="Times New Roman" w:eastAsia="Calibri" w:hAnsi="Times New Roman" w:cs="Times New Roman"/>
          <w:sz w:val="24"/>
          <w:szCs w:val="24"/>
        </w:rPr>
        <w:t xml:space="preserve"> was that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w:t>
      </w:r>
      <w:r w:rsidR="00BA7C9E" w:rsidRPr="00572D0D">
        <w:rPr>
          <w:rFonts w:ascii="Times New Roman" w:eastAsia="Calibri" w:hAnsi="Times New Roman" w:cs="Times New Roman"/>
          <w:sz w:val="24"/>
          <w:szCs w:val="24"/>
        </w:rPr>
        <w:t>as an</w:t>
      </w:r>
      <w:r w:rsidR="00044D88" w:rsidRPr="00572D0D">
        <w:rPr>
          <w:rFonts w:ascii="Times New Roman" w:eastAsia="Calibri" w:hAnsi="Times New Roman" w:cs="Times New Roman"/>
          <w:sz w:val="24"/>
          <w:szCs w:val="24"/>
        </w:rPr>
        <w:t xml:space="preserve"> international organisation, enjoy</w:t>
      </w:r>
      <w:r w:rsidRPr="00572D0D">
        <w:rPr>
          <w:rFonts w:ascii="Times New Roman" w:eastAsia="Calibri" w:hAnsi="Times New Roman" w:cs="Times New Roman"/>
          <w:sz w:val="24"/>
          <w:szCs w:val="24"/>
        </w:rPr>
        <w:t>ed</w:t>
      </w:r>
      <w:r w:rsidR="00044D88" w:rsidRPr="00572D0D">
        <w:rPr>
          <w:rFonts w:ascii="Times New Roman" w:eastAsia="Calibri" w:hAnsi="Times New Roman" w:cs="Times New Roman"/>
          <w:sz w:val="24"/>
          <w:szCs w:val="24"/>
        </w:rPr>
        <w:t xml:space="preserve"> </w:t>
      </w:r>
      <w:r w:rsidR="00A04A9F" w:rsidRPr="00572D0D">
        <w:rPr>
          <w:rFonts w:ascii="Times New Roman" w:eastAsia="Calibri" w:hAnsi="Times New Roman" w:cs="Times New Roman"/>
          <w:sz w:val="24"/>
          <w:szCs w:val="24"/>
        </w:rPr>
        <w:t>restrictive</w:t>
      </w:r>
      <w:r w:rsidR="00A04A9F" w:rsidRPr="00572D0D">
        <w:rPr>
          <w:rFonts w:ascii="Times New Roman" w:eastAsia="Calibri" w:hAnsi="Times New Roman" w:cs="Times New Roman"/>
          <w:color w:val="FF0000"/>
          <w:sz w:val="24"/>
          <w:szCs w:val="24"/>
        </w:rPr>
        <w:t xml:space="preserve"> </w:t>
      </w:r>
      <w:r w:rsidR="00044D88" w:rsidRPr="00572D0D">
        <w:rPr>
          <w:rFonts w:ascii="Times New Roman" w:eastAsia="Calibri" w:hAnsi="Times New Roman" w:cs="Times New Roman"/>
          <w:sz w:val="24"/>
          <w:szCs w:val="24"/>
        </w:rPr>
        <w:t>immunity</w:t>
      </w:r>
      <w:r w:rsidR="00BA7C9E" w:rsidRPr="00572D0D">
        <w:rPr>
          <w:rFonts w:ascii="Times New Roman" w:eastAsia="Calibri" w:hAnsi="Times New Roman" w:cs="Times New Roman"/>
          <w:sz w:val="24"/>
          <w:szCs w:val="24"/>
        </w:rPr>
        <w:t>. The proposition advanced was that the</w:t>
      </w:r>
      <w:r w:rsidR="00044D88" w:rsidRPr="00572D0D">
        <w:rPr>
          <w:rFonts w:ascii="Times New Roman" w:eastAsia="Calibri" w:hAnsi="Times New Roman" w:cs="Times New Roman"/>
          <w:sz w:val="24"/>
          <w:szCs w:val="24"/>
        </w:rPr>
        <w:t xml:space="preserve"> courts of host nation</w:t>
      </w:r>
      <w:r w:rsidRPr="00572D0D">
        <w:rPr>
          <w:rFonts w:ascii="Times New Roman" w:eastAsia="Calibri" w:hAnsi="Times New Roman" w:cs="Times New Roman"/>
          <w:sz w:val="24"/>
          <w:szCs w:val="24"/>
        </w:rPr>
        <w:t>s</w:t>
      </w:r>
      <w:r w:rsidR="00BA7C9E" w:rsidRPr="00572D0D">
        <w:rPr>
          <w:rFonts w:ascii="Times New Roman" w:eastAsia="Calibri" w:hAnsi="Times New Roman" w:cs="Times New Roman"/>
          <w:sz w:val="24"/>
          <w:szCs w:val="24"/>
        </w:rPr>
        <w:t xml:space="preserve"> have</w:t>
      </w:r>
      <w:r w:rsidR="00044D88" w:rsidRPr="00572D0D">
        <w:rPr>
          <w:rFonts w:ascii="Times New Roman" w:eastAsia="Calibri" w:hAnsi="Times New Roman" w:cs="Times New Roman"/>
          <w:sz w:val="24"/>
          <w:szCs w:val="24"/>
        </w:rPr>
        <w:t xml:space="preserve"> jurisdiction to hear </w:t>
      </w:r>
      <w:r w:rsidRPr="00572D0D">
        <w:rPr>
          <w:rFonts w:ascii="Times New Roman" w:eastAsia="Calibri" w:hAnsi="Times New Roman" w:cs="Times New Roman"/>
          <w:sz w:val="24"/>
          <w:szCs w:val="24"/>
        </w:rPr>
        <w:t xml:space="preserve">and determine disputes arising from </w:t>
      </w:r>
      <w:r w:rsidR="00044D88" w:rsidRPr="00572D0D">
        <w:rPr>
          <w:rFonts w:ascii="Times New Roman" w:eastAsia="Calibri" w:hAnsi="Times New Roman" w:cs="Times New Roman"/>
          <w:sz w:val="24"/>
          <w:szCs w:val="24"/>
        </w:rPr>
        <w:t xml:space="preserve">commercial activities </w:t>
      </w:r>
      <w:r w:rsidRPr="00572D0D">
        <w:rPr>
          <w:rFonts w:ascii="Times New Roman" w:eastAsia="Calibri" w:hAnsi="Times New Roman" w:cs="Times New Roman"/>
          <w:sz w:val="24"/>
          <w:szCs w:val="24"/>
        </w:rPr>
        <w:t xml:space="preserve">(acts </w:t>
      </w:r>
      <w:r w:rsidRPr="00572D0D">
        <w:rPr>
          <w:rFonts w:ascii="Times New Roman" w:eastAsia="Calibri" w:hAnsi="Times New Roman" w:cs="Times New Roman"/>
          <w:i/>
          <w:sz w:val="24"/>
          <w:szCs w:val="24"/>
        </w:rPr>
        <w:t xml:space="preserve">jure </w:t>
      </w:r>
      <w:proofErr w:type="spellStart"/>
      <w:r w:rsidRPr="00572D0D">
        <w:rPr>
          <w:rFonts w:ascii="Times New Roman" w:eastAsia="Calibri" w:hAnsi="Times New Roman" w:cs="Times New Roman"/>
          <w:i/>
          <w:sz w:val="24"/>
          <w:szCs w:val="24"/>
        </w:rPr>
        <w:t>gestionis</w:t>
      </w:r>
      <w:proofErr w:type="spellEnd"/>
      <w:r w:rsidRPr="00572D0D">
        <w:rPr>
          <w:rFonts w:ascii="Times New Roman" w:eastAsia="Calibri" w:hAnsi="Times New Roman" w:cs="Times New Roman"/>
          <w:sz w:val="24"/>
          <w:szCs w:val="24"/>
        </w:rPr>
        <w:t xml:space="preserve">) in which </w:t>
      </w:r>
      <w:r w:rsidR="00BA7C9E" w:rsidRPr="00572D0D">
        <w:rPr>
          <w:rFonts w:ascii="Times New Roman" w:eastAsia="Calibri" w:hAnsi="Times New Roman" w:cs="Times New Roman"/>
          <w:sz w:val="24"/>
          <w:szCs w:val="24"/>
        </w:rPr>
        <w:t xml:space="preserve">the </w:t>
      </w:r>
      <w:r w:rsidR="00044D88" w:rsidRPr="00572D0D">
        <w:rPr>
          <w:rFonts w:ascii="Times New Roman" w:eastAsia="Calibri" w:hAnsi="Times New Roman" w:cs="Times New Roman"/>
          <w:sz w:val="24"/>
          <w:szCs w:val="24"/>
        </w:rPr>
        <w:t>organisation</w:t>
      </w:r>
      <w:r w:rsidRPr="00572D0D">
        <w:rPr>
          <w:rFonts w:ascii="Times New Roman" w:eastAsia="Calibri" w:hAnsi="Times New Roman" w:cs="Times New Roman"/>
          <w:sz w:val="24"/>
          <w:szCs w:val="24"/>
        </w:rPr>
        <w:t xml:space="preserve"> w</w:t>
      </w:r>
      <w:r w:rsidR="00BA7C9E" w:rsidRPr="00572D0D">
        <w:rPr>
          <w:rFonts w:ascii="Times New Roman" w:eastAsia="Calibri" w:hAnsi="Times New Roman" w:cs="Times New Roman"/>
          <w:sz w:val="24"/>
          <w:szCs w:val="24"/>
        </w:rPr>
        <w:t xml:space="preserve">ould be </w:t>
      </w:r>
      <w:r w:rsidRPr="00572D0D">
        <w:rPr>
          <w:rFonts w:ascii="Times New Roman" w:eastAsia="Calibri" w:hAnsi="Times New Roman" w:cs="Times New Roman"/>
          <w:sz w:val="24"/>
          <w:szCs w:val="24"/>
        </w:rPr>
        <w:t>involved</w:t>
      </w:r>
      <w:r w:rsidR="00044D88" w:rsidRPr="00572D0D">
        <w:rPr>
          <w:rFonts w:ascii="Times New Roman" w:eastAsia="Calibri" w:hAnsi="Times New Roman" w:cs="Times New Roman"/>
          <w:sz w:val="24"/>
          <w:szCs w:val="24"/>
        </w:rPr>
        <w:t>.</w:t>
      </w:r>
      <w:r w:rsidR="00BA7C9E"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 xml:space="preserve">he case of </w:t>
      </w:r>
      <w:r w:rsidR="00044D88" w:rsidRPr="00572D0D">
        <w:rPr>
          <w:rFonts w:ascii="Times New Roman" w:eastAsia="Calibri" w:hAnsi="Times New Roman" w:cs="Times New Roman"/>
          <w:i/>
          <w:sz w:val="24"/>
          <w:szCs w:val="24"/>
        </w:rPr>
        <w:t xml:space="preserve">Barker </w:t>
      </w:r>
      <w:proofErr w:type="spellStart"/>
      <w:r w:rsidR="00044D88" w:rsidRPr="00572D0D">
        <w:rPr>
          <w:rFonts w:ascii="Times New Roman" w:eastAsia="Calibri" w:hAnsi="Times New Roman" w:cs="Times New Roman"/>
          <w:i/>
          <w:sz w:val="24"/>
          <w:szCs w:val="24"/>
        </w:rPr>
        <w:t>McCo</w:t>
      </w:r>
      <w:r w:rsidR="0015428D" w:rsidRPr="00572D0D">
        <w:rPr>
          <w:rFonts w:ascii="Times New Roman" w:eastAsia="Calibri" w:hAnsi="Times New Roman" w:cs="Times New Roman"/>
          <w:i/>
          <w:sz w:val="24"/>
          <w:szCs w:val="24"/>
        </w:rPr>
        <w:t>r</w:t>
      </w:r>
      <w:r w:rsidR="00044D88" w:rsidRPr="00572D0D">
        <w:rPr>
          <w:rFonts w:ascii="Times New Roman" w:eastAsia="Calibri" w:hAnsi="Times New Roman" w:cs="Times New Roman"/>
          <w:i/>
          <w:sz w:val="24"/>
          <w:szCs w:val="24"/>
        </w:rPr>
        <w:t>mac</w:t>
      </w:r>
      <w:proofErr w:type="spellEnd"/>
      <w:r w:rsidR="00044D88" w:rsidRPr="00572D0D">
        <w:rPr>
          <w:rFonts w:ascii="Times New Roman" w:eastAsia="Calibri" w:hAnsi="Times New Roman" w:cs="Times New Roman"/>
          <w:i/>
          <w:sz w:val="24"/>
          <w:szCs w:val="24"/>
        </w:rPr>
        <w:t xml:space="preserve"> (Pvt) </w:t>
      </w:r>
      <w:r w:rsidRPr="00572D0D">
        <w:rPr>
          <w:rFonts w:ascii="Times New Roman" w:eastAsia="Calibri" w:hAnsi="Times New Roman" w:cs="Times New Roman"/>
          <w:i/>
          <w:sz w:val="24"/>
          <w:szCs w:val="24"/>
        </w:rPr>
        <w:t>Ltd</w:t>
      </w:r>
      <w:r w:rsidR="00044D88" w:rsidRPr="00572D0D">
        <w:rPr>
          <w:rFonts w:ascii="Times New Roman" w:eastAsia="Calibri" w:hAnsi="Times New Roman" w:cs="Times New Roman"/>
          <w:sz w:val="24"/>
          <w:szCs w:val="24"/>
        </w:rPr>
        <w:t xml:space="preserve"> v </w:t>
      </w:r>
      <w:r w:rsidR="00044D88" w:rsidRPr="00572D0D">
        <w:rPr>
          <w:rFonts w:ascii="Times New Roman" w:eastAsia="Calibri" w:hAnsi="Times New Roman" w:cs="Times New Roman"/>
          <w:i/>
          <w:sz w:val="24"/>
          <w:szCs w:val="24"/>
        </w:rPr>
        <w:t>Government of Kenya</w:t>
      </w:r>
      <w:r w:rsidR="00044D88" w:rsidRPr="00572D0D">
        <w:rPr>
          <w:rFonts w:ascii="Times New Roman" w:eastAsia="Calibri" w:hAnsi="Times New Roman" w:cs="Times New Roman"/>
          <w:sz w:val="24"/>
          <w:szCs w:val="24"/>
        </w:rPr>
        <w:t xml:space="preserve"> 1983 (2) ZLR 72 (SC) </w:t>
      </w:r>
      <w:r w:rsidRPr="00572D0D">
        <w:rPr>
          <w:rFonts w:ascii="Times New Roman" w:eastAsia="Calibri" w:hAnsi="Times New Roman" w:cs="Times New Roman"/>
          <w:sz w:val="24"/>
          <w:szCs w:val="24"/>
        </w:rPr>
        <w:t>was invoked as the authority for the p</w:t>
      </w:r>
      <w:r w:rsidR="00BA7C9E" w:rsidRPr="00572D0D">
        <w:rPr>
          <w:rFonts w:ascii="Times New Roman" w:eastAsia="Calibri" w:hAnsi="Times New Roman" w:cs="Times New Roman"/>
          <w:sz w:val="24"/>
          <w:szCs w:val="24"/>
        </w:rPr>
        <w:t>r</w:t>
      </w:r>
      <w:r w:rsidRPr="00572D0D">
        <w:rPr>
          <w:rFonts w:ascii="Times New Roman" w:eastAsia="Calibri" w:hAnsi="Times New Roman" w:cs="Times New Roman"/>
          <w:sz w:val="24"/>
          <w:szCs w:val="24"/>
        </w:rPr>
        <w:t>o</w:t>
      </w:r>
      <w:r w:rsidR="00BA7C9E" w:rsidRPr="00572D0D">
        <w:rPr>
          <w:rFonts w:ascii="Times New Roman" w:eastAsia="Calibri" w:hAnsi="Times New Roman" w:cs="Times New Roman"/>
          <w:sz w:val="24"/>
          <w:szCs w:val="24"/>
        </w:rPr>
        <w:t>po</w:t>
      </w:r>
      <w:r w:rsidRPr="00572D0D">
        <w:rPr>
          <w:rFonts w:ascii="Times New Roman" w:eastAsia="Calibri" w:hAnsi="Times New Roman" w:cs="Times New Roman"/>
          <w:sz w:val="24"/>
          <w:szCs w:val="24"/>
        </w:rPr>
        <w:t>sition. A</w:t>
      </w:r>
      <w:r w:rsidR="00044D88" w:rsidRPr="00572D0D">
        <w:rPr>
          <w:rFonts w:ascii="Times New Roman" w:eastAsia="Calibri" w:hAnsi="Times New Roman" w:cs="Times New Roman"/>
          <w:sz w:val="24"/>
          <w:szCs w:val="24"/>
        </w:rPr>
        <w:t>t p</w:t>
      </w:r>
      <w:r w:rsidRPr="00572D0D">
        <w:rPr>
          <w:rFonts w:ascii="Times New Roman" w:eastAsia="Calibri" w:hAnsi="Times New Roman" w:cs="Times New Roman"/>
          <w:sz w:val="24"/>
          <w:szCs w:val="24"/>
        </w:rPr>
        <w:t> </w:t>
      </w:r>
      <w:r w:rsidR="00044D88" w:rsidRPr="00572D0D">
        <w:rPr>
          <w:rFonts w:ascii="Times New Roman" w:eastAsia="Calibri" w:hAnsi="Times New Roman" w:cs="Times New Roman"/>
          <w:sz w:val="24"/>
          <w:szCs w:val="24"/>
        </w:rPr>
        <w:t>79G</w:t>
      </w:r>
      <w:r w:rsidR="0015428D" w:rsidRPr="00572D0D">
        <w:rPr>
          <w:rFonts w:ascii="Times New Roman" w:eastAsia="Calibri" w:hAnsi="Times New Roman" w:cs="Times New Roman"/>
          <w:color w:val="FF0000"/>
          <w:sz w:val="24"/>
          <w:szCs w:val="24"/>
        </w:rPr>
        <w:t xml:space="preserve"> </w:t>
      </w:r>
      <w:proofErr w:type="spellStart"/>
      <w:r w:rsidRPr="00572D0D">
        <w:rPr>
          <w:rFonts w:ascii="Times New Roman" w:eastAsia="Calibri" w:hAnsi="Times New Roman" w:cs="Times New Roman"/>
          <w:smallCaps/>
          <w:sz w:val="24"/>
          <w:szCs w:val="24"/>
        </w:rPr>
        <w:t>georges</w:t>
      </w:r>
      <w:proofErr w:type="spellEnd"/>
      <w:r w:rsidRPr="00572D0D">
        <w:rPr>
          <w:rFonts w:ascii="Times New Roman" w:eastAsia="Calibri" w:hAnsi="Times New Roman" w:cs="Times New Roman"/>
          <w:smallCaps/>
          <w:sz w:val="24"/>
          <w:szCs w:val="24"/>
        </w:rPr>
        <w:t xml:space="preserve"> </w:t>
      </w:r>
      <w:proofErr w:type="spellStart"/>
      <w:r w:rsidRPr="00572D0D">
        <w:rPr>
          <w:rFonts w:ascii="Times New Roman" w:eastAsia="Calibri" w:hAnsi="Times New Roman" w:cs="Times New Roman"/>
          <w:smallCaps/>
          <w:sz w:val="24"/>
          <w:szCs w:val="24"/>
        </w:rPr>
        <w:t>ja</w:t>
      </w:r>
      <w:proofErr w:type="spellEnd"/>
      <w:r w:rsidR="00044D88" w:rsidRPr="00572D0D">
        <w:rPr>
          <w:rFonts w:ascii="Times New Roman" w:eastAsia="Calibri" w:hAnsi="Times New Roman" w:cs="Times New Roman"/>
          <w:sz w:val="24"/>
          <w:szCs w:val="24"/>
        </w:rPr>
        <w:t xml:space="preserve"> (as</w:t>
      </w:r>
      <w:r w:rsidRPr="00572D0D">
        <w:rPr>
          <w:rFonts w:ascii="Times New Roman" w:eastAsia="Calibri" w:hAnsi="Times New Roman" w:cs="Times New Roman"/>
          <w:sz w:val="24"/>
          <w:szCs w:val="24"/>
        </w:rPr>
        <w:t xml:space="preserve"> he then was) said:</w:t>
      </w:r>
    </w:p>
    <w:p w14:paraId="198DD0BB" w14:textId="77777777" w:rsidR="00044D88" w:rsidRPr="00572D0D" w:rsidRDefault="00044D88" w:rsidP="0016218C">
      <w:pPr>
        <w:pStyle w:val="NoSpacing"/>
        <w:ind w:left="720"/>
        <w:jc w:val="both"/>
        <w:rPr>
          <w:rFonts w:ascii="Times New Roman" w:hAnsi="Times New Roman" w:cs="Times New Roman"/>
        </w:rPr>
      </w:pPr>
      <w:r w:rsidRPr="00572D0D">
        <w:rPr>
          <w:rFonts w:ascii="Times New Roman" w:hAnsi="Times New Roman" w:cs="Times New Roman"/>
        </w:rPr>
        <w:t>“I am completely satisfied therefore that the doctrine of sovereign immunity generally applied in international law is that of restrictive immunity. There are no decisions of courts of this country and no legislation inconsistent with that doctrine and it should be incorporated as part of our law.”</w:t>
      </w:r>
    </w:p>
    <w:p w14:paraId="708D5552" w14:textId="77777777" w:rsidR="00044D88" w:rsidRPr="00572D0D" w:rsidRDefault="00044D88" w:rsidP="00C22F92">
      <w:pPr>
        <w:pStyle w:val="NoSpacing"/>
        <w:rPr>
          <w:rFonts w:ascii="Times New Roman" w:hAnsi="Times New Roman" w:cs="Times New Roman"/>
        </w:rPr>
      </w:pPr>
    </w:p>
    <w:p w14:paraId="220589DB" w14:textId="77777777" w:rsidR="00044D88" w:rsidRPr="00572D0D" w:rsidRDefault="00044D88" w:rsidP="00F76553">
      <w:pPr>
        <w:pStyle w:val="NoSpacing"/>
        <w:rPr>
          <w:rFonts w:ascii="Times New Roman" w:hAnsi="Times New Roman" w:cs="Times New Roman"/>
        </w:rPr>
      </w:pPr>
    </w:p>
    <w:p w14:paraId="49864F6E" w14:textId="66847B3C" w:rsidR="00044D88" w:rsidRPr="00572D0D" w:rsidRDefault="00F76553" w:rsidP="00CF498F">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w:t>
      </w:r>
      <w:r w:rsidR="00A01139" w:rsidRPr="00572D0D">
        <w:rPr>
          <w:rFonts w:ascii="Times New Roman" w:eastAsia="Calibri" w:hAnsi="Times New Roman" w:cs="Times New Roman"/>
          <w:sz w:val="24"/>
          <w:szCs w:val="24"/>
        </w:rPr>
        <w:t xml:space="preserve">he court </w:t>
      </w:r>
      <w:r w:rsidR="00A01139" w:rsidRPr="00572D0D">
        <w:rPr>
          <w:rFonts w:ascii="Times New Roman" w:eastAsia="Calibri" w:hAnsi="Times New Roman" w:cs="Times New Roman"/>
          <w:i/>
          <w:sz w:val="24"/>
          <w:szCs w:val="24"/>
        </w:rPr>
        <w:t>a</w:t>
      </w:r>
      <w:r w:rsidRPr="00572D0D">
        <w:rPr>
          <w:rFonts w:ascii="Times New Roman" w:eastAsia="Calibri" w:hAnsi="Times New Roman" w:cs="Times New Roman"/>
          <w:i/>
          <w:sz w:val="24"/>
          <w:szCs w:val="24"/>
        </w:rPr>
        <w:t> </w:t>
      </w:r>
      <w:r w:rsidR="00A01139" w:rsidRPr="00572D0D">
        <w:rPr>
          <w:rFonts w:ascii="Times New Roman" w:eastAsia="Calibri" w:hAnsi="Times New Roman" w:cs="Times New Roman"/>
          <w:i/>
          <w:sz w:val="24"/>
          <w:szCs w:val="24"/>
        </w:rPr>
        <w:t>quo</w:t>
      </w:r>
      <w:r w:rsidR="00044D88" w:rsidRPr="00572D0D">
        <w:rPr>
          <w:rFonts w:ascii="Times New Roman" w:eastAsia="Calibri" w:hAnsi="Times New Roman" w:cs="Times New Roman"/>
          <w:sz w:val="24"/>
          <w:szCs w:val="24"/>
        </w:rPr>
        <w:t xml:space="preserve"> decided that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enjoy</w:t>
      </w:r>
      <w:r w:rsidRPr="00572D0D">
        <w:rPr>
          <w:rFonts w:ascii="Times New Roman" w:eastAsia="Calibri" w:hAnsi="Times New Roman" w:cs="Times New Roman"/>
          <w:sz w:val="24"/>
          <w:szCs w:val="24"/>
        </w:rPr>
        <w:t>ed</w:t>
      </w:r>
      <w:r w:rsidR="00044D88" w:rsidRPr="00572D0D">
        <w:rPr>
          <w:rFonts w:ascii="Times New Roman" w:eastAsia="Calibri" w:hAnsi="Times New Roman" w:cs="Times New Roman"/>
          <w:sz w:val="24"/>
          <w:szCs w:val="24"/>
        </w:rPr>
        <w:t xml:space="preserve"> restrictive immunity, which</w:t>
      </w:r>
      <w:r w:rsidRPr="00572D0D">
        <w:rPr>
          <w:rFonts w:ascii="Times New Roman" w:eastAsia="Calibri" w:hAnsi="Times New Roman" w:cs="Times New Roman"/>
          <w:sz w:val="24"/>
          <w:szCs w:val="24"/>
        </w:rPr>
        <w:t xml:space="preserve"> meant that</w:t>
      </w:r>
      <w:r w:rsidR="003B4C95" w:rsidRPr="00572D0D">
        <w:rPr>
          <w:rFonts w:ascii="Times New Roman" w:eastAsia="Calibri" w:hAnsi="Times New Roman" w:cs="Times New Roman"/>
          <w:sz w:val="24"/>
          <w:szCs w:val="24"/>
        </w:rPr>
        <w:t xml:space="preserve"> the</w:t>
      </w:r>
      <w:r w:rsidR="00044D88" w:rsidRPr="00572D0D">
        <w:rPr>
          <w:rFonts w:ascii="Times New Roman" w:eastAsia="Calibri" w:hAnsi="Times New Roman" w:cs="Times New Roman"/>
          <w:sz w:val="24"/>
          <w:szCs w:val="24"/>
        </w:rPr>
        <w:t xml:space="preserve"> labour dispute</w:t>
      </w:r>
      <w:r w:rsidRPr="00572D0D">
        <w:rPr>
          <w:rFonts w:ascii="Times New Roman" w:eastAsia="Calibri" w:hAnsi="Times New Roman" w:cs="Times New Roman"/>
          <w:sz w:val="24"/>
          <w:szCs w:val="24"/>
        </w:rPr>
        <w:t xml:space="preserve"> between it and its erstwhile employee</w:t>
      </w:r>
      <w:r w:rsidR="00044D88" w:rsidRPr="00572D0D">
        <w:rPr>
          <w:rFonts w:ascii="Times New Roman" w:eastAsia="Calibri" w:hAnsi="Times New Roman" w:cs="Times New Roman"/>
          <w:sz w:val="24"/>
          <w:szCs w:val="24"/>
        </w:rPr>
        <w:t xml:space="preserve"> could be</w:t>
      </w:r>
      <w:r w:rsidRPr="00572D0D">
        <w:rPr>
          <w:rFonts w:ascii="Times New Roman" w:eastAsia="Calibri" w:hAnsi="Times New Roman" w:cs="Times New Roman"/>
          <w:sz w:val="24"/>
          <w:szCs w:val="24"/>
        </w:rPr>
        <w:t xml:space="preserve"> heard and</w:t>
      </w:r>
      <w:r w:rsidR="00044D88" w:rsidRPr="00572D0D">
        <w:rPr>
          <w:rFonts w:ascii="Times New Roman" w:eastAsia="Calibri" w:hAnsi="Times New Roman" w:cs="Times New Roman"/>
          <w:sz w:val="24"/>
          <w:szCs w:val="24"/>
        </w:rPr>
        <w:t xml:space="preserve"> determined by the </w:t>
      </w:r>
      <w:r w:rsidRPr="00572D0D">
        <w:rPr>
          <w:rFonts w:ascii="Times New Roman" w:eastAsia="Calibri" w:hAnsi="Times New Roman" w:cs="Times New Roman"/>
          <w:sz w:val="24"/>
          <w:szCs w:val="24"/>
        </w:rPr>
        <w:t>local</w:t>
      </w:r>
      <w:r w:rsidR="00044D88" w:rsidRPr="00572D0D">
        <w:rPr>
          <w:rFonts w:ascii="Times New Roman" w:eastAsia="Calibri" w:hAnsi="Times New Roman" w:cs="Times New Roman"/>
          <w:sz w:val="24"/>
          <w:szCs w:val="24"/>
        </w:rPr>
        <w:t xml:space="preserve"> courts. In making th</w:t>
      </w:r>
      <w:r w:rsidRPr="00572D0D">
        <w:rPr>
          <w:rFonts w:ascii="Times New Roman" w:eastAsia="Calibri" w:hAnsi="Times New Roman" w:cs="Times New Roman"/>
          <w:sz w:val="24"/>
          <w:szCs w:val="24"/>
        </w:rPr>
        <w:t>e</w:t>
      </w:r>
      <w:r w:rsidR="00044D88" w:rsidRPr="00572D0D">
        <w:rPr>
          <w:rFonts w:ascii="Times New Roman" w:eastAsia="Calibri" w:hAnsi="Times New Roman" w:cs="Times New Roman"/>
          <w:sz w:val="24"/>
          <w:szCs w:val="24"/>
        </w:rPr>
        <w:t xml:space="preserve"> finding the </w:t>
      </w:r>
      <w:r w:rsidRPr="00572D0D">
        <w:rPr>
          <w:rFonts w:ascii="Times New Roman" w:eastAsia="Calibri" w:hAnsi="Times New Roman" w:cs="Times New Roman"/>
          <w:sz w:val="24"/>
          <w:szCs w:val="24"/>
        </w:rPr>
        <w:t>J</w:t>
      </w:r>
      <w:r w:rsidR="00044D88" w:rsidRPr="00572D0D">
        <w:rPr>
          <w:rFonts w:ascii="Times New Roman" w:eastAsia="Calibri" w:hAnsi="Times New Roman" w:cs="Times New Roman"/>
          <w:sz w:val="24"/>
          <w:szCs w:val="24"/>
        </w:rPr>
        <w:t xml:space="preserve">udge </w:t>
      </w:r>
      <w:r w:rsidRPr="00572D0D">
        <w:rPr>
          <w:rFonts w:ascii="Times New Roman" w:eastAsia="Calibri" w:hAnsi="Times New Roman" w:cs="Times New Roman"/>
          <w:sz w:val="24"/>
          <w:szCs w:val="24"/>
        </w:rPr>
        <w:t>said</w:t>
      </w:r>
      <w:r w:rsidR="00B23F23" w:rsidRPr="00572D0D">
        <w:rPr>
          <w:rFonts w:ascii="Times New Roman" w:eastAsia="Calibri" w:hAnsi="Times New Roman" w:cs="Times New Roman"/>
          <w:sz w:val="24"/>
          <w:szCs w:val="24"/>
        </w:rPr>
        <w:t xml:space="preserve"> that</w:t>
      </w:r>
      <w:r w:rsidRPr="00572D0D">
        <w:rPr>
          <w:rFonts w:ascii="Times New Roman" w:eastAsia="Calibri" w:hAnsi="Times New Roman" w:cs="Times New Roman"/>
          <w:sz w:val="24"/>
          <w:szCs w:val="24"/>
        </w:rPr>
        <w:t xml:space="preserve"> he was bound</w:t>
      </w:r>
      <w:r w:rsidR="00044D88" w:rsidRPr="00572D0D">
        <w:rPr>
          <w:rFonts w:ascii="Times New Roman" w:eastAsia="Calibri" w:hAnsi="Times New Roman" w:cs="Times New Roman"/>
          <w:sz w:val="24"/>
          <w:szCs w:val="24"/>
        </w:rPr>
        <w:t xml:space="preserve"> by the </w:t>
      </w:r>
      <w:r w:rsidRPr="00572D0D">
        <w:rPr>
          <w:rFonts w:ascii="Times New Roman" w:eastAsia="Calibri" w:hAnsi="Times New Roman" w:cs="Times New Roman"/>
          <w:sz w:val="24"/>
          <w:szCs w:val="24"/>
        </w:rPr>
        <w:t xml:space="preserve">decision of the Supreme Court in the </w:t>
      </w:r>
      <w:r w:rsidR="00044D88" w:rsidRPr="00572D0D">
        <w:rPr>
          <w:rFonts w:ascii="Times New Roman" w:eastAsia="Calibri" w:hAnsi="Times New Roman" w:cs="Times New Roman"/>
          <w:i/>
          <w:sz w:val="24"/>
          <w:szCs w:val="24"/>
        </w:rPr>
        <w:t>ICR</w:t>
      </w:r>
      <w:r w:rsidRPr="00572D0D">
        <w:rPr>
          <w:rFonts w:ascii="Times New Roman" w:eastAsia="Calibri" w:hAnsi="Times New Roman" w:cs="Times New Roman"/>
          <w:i/>
          <w:sz w:val="24"/>
          <w:szCs w:val="24"/>
        </w:rPr>
        <w:t>C</w:t>
      </w:r>
      <w:r w:rsidRPr="00572D0D">
        <w:rPr>
          <w:rFonts w:ascii="Times New Roman" w:eastAsia="Calibri" w:hAnsi="Times New Roman" w:cs="Times New Roman"/>
          <w:sz w:val="24"/>
          <w:szCs w:val="24"/>
        </w:rPr>
        <w:t xml:space="preserve"> case </w:t>
      </w:r>
      <w:r w:rsidRPr="00572D0D">
        <w:rPr>
          <w:rFonts w:ascii="Times New Roman" w:eastAsia="Calibri" w:hAnsi="Times New Roman" w:cs="Times New Roman"/>
          <w:i/>
          <w:sz w:val="24"/>
          <w:szCs w:val="24"/>
        </w:rPr>
        <w:t>supra</w:t>
      </w:r>
      <w:r w:rsidRPr="00572D0D">
        <w:rPr>
          <w:rFonts w:ascii="Times New Roman" w:eastAsia="Calibri" w:hAnsi="Times New Roman" w:cs="Times New Roman"/>
          <w:sz w:val="24"/>
          <w:szCs w:val="24"/>
        </w:rPr>
        <w:t>. Whilst writing for a three-member Bench</w:t>
      </w:r>
      <w:r w:rsidR="00044D88"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of the Supreme Court</w:t>
      </w:r>
      <w:r w:rsidR="00AF5194" w:rsidRPr="00572D0D">
        <w:rPr>
          <w:rFonts w:ascii="Times New Roman" w:eastAsia="Calibri" w:hAnsi="Times New Roman" w:cs="Times New Roman"/>
          <w:sz w:val="24"/>
          <w:szCs w:val="24"/>
        </w:rPr>
        <w:t xml:space="preserve"> in the </w:t>
      </w:r>
      <w:r w:rsidR="00AF5194" w:rsidRPr="00572D0D">
        <w:rPr>
          <w:rFonts w:ascii="Times New Roman" w:eastAsia="Calibri" w:hAnsi="Times New Roman" w:cs="Times New Roman"/>
          <w:i/>
          <w:sz w:val="24"/>
          <w:szCs w:val="24"/>
        </w:rPr>
        <w:t>ICRC</w:t>
      </w:r>
      <w:r w:rsidR="00AF5194" w:rsidRPr="00572D0D">
        <w:rPr>
          <w:rFonts w:ascii="Times New Roman" w:eastAsia="Calibri" w:hAnsi="Times New Roman" w:cs="Times New Roman"/>
          <w:sz w:val="24"/>
          <w:szCs w:val="24"/>
        </w:rPr>
        <w:t xml:space="preserve"> case </w:t>
      </w:r>
      <w:r w:rsidR="00AF5194" w:rsidRPr="00572D0D">
        <w:rPr>
          <w:rFonts w:ascii="Times New Roman" w:eastAsia="Calibri" w:hAnsi="Times New Roman" w:cs="Times New Roman"/>
          <w:i/>
          <w:sz w:val="24"/>
          <w:szCs w:val="24"/>
        </w:rPr>
        <w:t>supra</w:t>
      </w:r>
      <w:r w:rsidRPr="00572D0D">
        <w:rPr>
          <w:rFonts w:ascii="Times New Roman" w:eastAsia="Calibri" w:hAnsi="Times New Roman" w:cs="Times New Roman"/>
          <w:sz w:val="24"/>
          <w:szCs w:val="24"/>
        </w:rPr>
        <w:t xml:space="preserve">, </w:t>
      </w:r>
      <w:proofErr w:type="spellStart"/>
      <w:r w:rsidRPr="00572D0D">
        <w:rPr>
          <w:rFonts w:ascii="Times New Roman" w:eastAsia="Calibri" w:hAnsi="Times New Roman" w:cs="Times New Roman"/>
          <w:smallCaps/>
          <w:sz w:val="24"/>
          <w:szCs w:val="24"/>
        </w:rPr>
        <w:t>sandura</w:t>
      </w:r>
      <w:proofErr w:type="spellEnd"/>
      <w:r w:rsidRPr="00572D0D">
        <w:rPr>
          <w:rFonts w:ascii="Times New Roman" w:eastAsia="Calibri" w:hAnsi="Times New Roman" w:cs="Times New Roman"/>
          <w:smallCaps/>
          <w:sz w:val="24"/>
          <w:szCs w:val="24"/>
        </w:rPr>
        <w:t> </w:t>
      </w:r>
      <w:proofErr w:type="spellStart"/>
      <w:r w:rsidRPr="00572D0D">
        <w:rPr>
          <w:rFonts w:ascii="Times New Roman" w:eastAsia="Calibri" w:hAnsi="Times New Roman" w:cs="Times New Roman"/>
          <w:smallCaps/>
          <w:sz w:val="24"/>
          <w:szCs w:val="24"/>
        </w:rPr>
        <w:t>ja</w:t>
      </w:r>
      <w:proofErr w:type="spellEnd"/>
      <w:r w:rsidRPr="00572D0D">
        <w:rPr>
          <w:rFonts w:ascii="Times New Roman" w:eastAsia="Calibri" w:hAnsi="Times New Roman" w:cs="Times New Roman"/>
          <w:smallCaps/>
          <w:sz w:val="24"/>
          <w:szCs w:val="24"/>
        </w:rPr>
        <w:t xml:space="preserve"> </w:t>
      </w:r>
      <w:r w:rsidRPr="00572D0D">
        <w:rPr>
          <w:rFonts w:ascii="Times New Roman" w:eastAsia="Calibri" w:hAnsi="Times New Roman" w:cs="Times New Roman"/>
          <w:sz w:val="24"/>
          <w:szCs w:val="24"/>
        </w:rPr>
        <w:t xml:space="preserve">at </w:t>
      </w:r>
      <w:r w:rsidR="00C22F92" w:rsidRPr="00572D0D">
        <w:rPr>
          <w:rFonts w:ascii="Times New Roman" w:eastAsia="Calibri" w:hAnsi="Times New Roman" w:cs="Times New Roman"/>
          <w:sz w:val="24"/>
          <w:szCs w:val="24"/>
        </w:rPr>
        <w:t>31H-32A</w:t>
      </w:r>
      <w:r w:rsidRPr="00572D0D">
        <w:rPr>
          <w:rFonts w:ascii="Times New Roman" w:eastAsia="Calibri" w:hAnsi="Times New Roman" w:cs="Times New Roman"/>
          <w:sz w:val="24"/>
          <w:szCs w:val="24"/>
        </w:rPr>
        <w:t xml:space="preserve"> said:</w:t>
      </w:r>
    </w:p>
    <w:p w14:paraId="40A203A1" w14:textId="51E6A166" w:rsidR="00044D88" w:rsidRPr="00572D0D" w:rsidRDefault="00044D88" w:rsidP="0000215F">
      <w:pPr>
        <w:pStyle w:val="NoSpacing"/>
        <w:ind w:left="720" w:firstLine="720"/>
        <w:jc w:val="both"/>
        <w:rPr>
          <w:rFonts w:ascii="Times New Roman" w:hAnsi="Times New Roman" w:cs="Times New Roman"/>
        </w:rPr>
      </w:pPr>
      <w:r w:rsidRPr="00572D0D">
        <w:rPr>
          <w:rFonts w:ascii="Times New Roman" w:hAnsi="Times New Roman" w:cs="Times New Roman"/>
        </w:rPr>
        <w:lastRenderedPageBreak/>
        <w:t>“In m</w:t>
      </w:r>
      <w:r w:rsidR="00CF498F" w:rsidRPr="00572D0D">
        <w:rPr>
          <w:rFonts w:ascii="Times New Roman" w:hAnsi="Times New Roman" w:cs="Times New Roman"/>
        </w:rPr>
        <w:t>y view, an international organi</w:t>
      </w:r>
      <w:r w:rsidR="00F76553" w:rsidRPr="00572D0D">
        <w:rPr>
          <w:rFonts w:ascii="Times New Roman" w:hAnsi="Times New Roman" w:cs="Times New Roman"/>
        </w:rPr>
        <w:t>s</w:t>
      </w:r>
      <w:r w:rsidRPr="00572D0D">
        <w:rPr>
          <w:rFonts w:ascii="Times New Roman" w:hAnsi="Times New Roman" w:cs="Times New Roman"/>
        </w:rPr>
        <w:t>ation, such as the ICRC, enjoys immunity from suit and legal process subject to the provisions of international law, and the doctrine of restri</w:t>
      </w:r>
      <w:r w:rsidR="00306E0C" w:rsidRPr="00572D0D">
        <w:rPr>
          <w:rFonts w:ascii="Times New Roman" w:hAnsi="Times New Roman" w:cs="Times New Roman"/>
        </w:rPr>
        <w:t xml:space="preserve">ctive immunity applies to it. </w:t>
      </w:r>
      <w:r w:rsidRPr="00572D0D">
        <w:rPr>
          <w:rFonts w:ascii="Times New Roman" w:hAnsi="Times New Roman" w:cs="Times New Roman"/>
        </w:rPr>
        <w:t xml:space="preserve">It could hardly have been the intention of the Legislature to grant absolute immunity from suit and </w:t>
      </w:r>
      <w:r w:rsidR="00CF498F" w:rsidRPr="00572D0D">
        <w:rPr>
          <w:rFonts w:ascii="Times New Roman" w:hAnsi="Times New Roman" w:cs="Times New Roman"/>
        </w:rPr>
        <w:t>legal process to such an organi</w:t>
      </w:r>
      <w:r w:rsidR="0000215F" w:rsidRPr="00572D0D">
        <w:rPr>
          <w:rFonts w:ascii="Times New Roman" w:hAnsi="Times New Roman" w:cs="Times New Roman"/>
        </w:rPr>
        <w:t>s</w:t>
      </w:r>
      <w:r w:rsidRPr="00572D0D">
        <w:rPr>
          <w:rFonts w:ascii="Times New Roman" w:hAnsi="Times New Roman" w:cs="Times New Roman"/>
        </w:rPr>
        <w:t>ation when a foreign sovereign did not enjoy such immunity.”</w:t>
      </w:r>
    </w:p>
    <w:p w14:paraId="22721B12" w14:textId="23C1F25B" w:rsidR="00044D88" w:rsidRPr="00572D0D" w:rsidRDefault="00044D88" w:rsidP="00F76553">
      <w:pPr>
        <w:pStyle w:val="NoSpacing"/>
        <w:rPr>
          <w:rFonts w:ascii="Times New Roman" w:hAnsi="Times New Roman" w:cs="Times New Roman"/>
        </w:rPr>
      </w:pPr>
    </w:p>
    <w:p w14:paraId="627B621A" w14:textId="77777777" w:rsidR="00F76553" w:rsidRPr="00572D0D" w:rsidRDefault="00F76553" w:rsidP="00F76553">
      <w:pPr>
        <w:pStyle w:val="NoSpacing"/>
        <w:rPr>
          <w:rFonts w:ascii="Times New Roman" w:hAnsi="Times New Roman" w:cs="Times New Roman"/>
        </w:rPr>
      </w:pPr>
    </w:p>
    <w:p w14:paraId="0E854461" w14:textId="71566EB0" w:rsidR="00044D88" w:rsidRPr="00572D0D" w:rsidRDefault="00044D88" w:rsidP="00F76553">
      <w:pPr>
        <w:spacing w:line="480" w:lineRule="auto"/>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rPr>
        <w:t xml:space="preserve">The </w:t>
      </w:r>
      <w:r w:rsidR="00AF5194" w:rsidRPr="00572D0D">
        <w:rPr>
          <w:rFonts w:ascii="Times New Roman" w:eastAsia="Calibri" w:hAnsi="Times New Roman" w:cs="Times New Roman"/>
          <w:sz w:val="24"/>
          <w:szCs w:val="24"/>
        </w:rPr>
        <w:t>scope of the doctrine of sovereign immunity had been set out</w:t>
      </w:r>
      <w:r w:rsidRPr="00572D0D">
        <w:rPr>
          <w:rFonts w:ascii="Times New Roman" w:eastAsia="Calibri" w:hAnsi="Times New Roman" w:cs="Times New Roman"/>
          <w:sz w:val="24"/>
          <w:szCs w:val="24"/>
        </w:rPr>
        <w:t xml:space="preserve"> </w:t>
      </w:r>
      <w:r w:rsidR="00F35CBD" w:rsidRPr="00572D0D">
        <w:rPr>
          <w:rFonts w:ascii="Times New Roman" w:eastAsia="Calibri" w:hAnsi="Times New Roman" w:cs="Times New Roman"/>
          <w:sz w:val="24"/>
          <w:szCs w:val="24"/>
        </w:rPr>
        <w:t>at 31D-E</w:t>
      </w:r>
      <w:r w:rsidR="00F35CBD" w:rsidRPr="00572D0D">
        <w:rPr>
          <w:rFonts w:ascii="Times New Roman" w:eastAsia="Calibri" w:hAnsi="Times New Roman" w:cs="Times New Roman"/>
          <w:color w:val="FF0000"/>
          <w:sz w:val="24"/>
          <w:szCs w:val="24"/>
        </w:rPr>
        <w:t xml:space="preserve"> </w:t>
      </w:r>
      <w:r w:rsidR="00AF5194" w:rsidRPr="00572D0D">
        <w:rPr>
          <w:rFonts w:ascii="Times New Roman" w:eastAsia="Calibri" w:hAnsi="Times New Roman" w:cs="Times New Roman"/>
          <w:sz w:val="24"/>
          <w:szCs w:val="24"/>
        </w:rPr>
        <w:t>in these words</w:t>
      </w:r>
      <w:r w:rsidR="00F76553" w:rsidRPr="00572D0D">
        <w:rPr>
          <w:rFonts w:ascii="Times New Roman" w:eastAsia="Calibri" w:hAnsi="Times New Roman" w:cs="Times New Roman"/>
          <w:sz w:val="24"/>
          <w:szCs w:val="24"/>
          <w:lang w:val="en-US"/>
        </w:rPr>
        <w:t>:</w:t>
      </w:r>
    </w:p>
    <w:p w14:paraId="64B5A99B" w14:textId="2111DAB3" w:rsidR="00044D88" w:rsidRPr="00572D0D" w:rsidRDefault="00044D88" w:rsidP="00F76553">
      <w:pPr>
        <w:pStyle w:val="NoSpacing"/>
        <w:ind w:left="720"/>
        <w:jc w:val="both"/>
        <w:rPr>
          <w:rFonts w:ascii="Times New Roman" w:hAnsi="Times New Roman" w:cs="Times New Roman"/>
        </w:rPr>
      </w:pPr>
      <w:r w:rsidRPr="00572D0D">
        <w:rPr>
          <w:rFonts w:ascii="Times New Roman" w:hAnsi="Times New Roman" w:cs="Times New Roman"/>
        </w:rPr>
        <w:t>“</w:t>
      </w:r>
      <w:r w:rsidR="00F76553" w:rsidRPr="00572D0D">
        <w:rPr>
          <w:rFonts w:ascii="Times New Roman" w:hAnsi="Times New Roman" w:cs="Times New Roman"/>
        </w:rPr>
        <w:t>…</w:t>
      </w:r>
      <w:r w:rsidRPr="00572D0D">
        <w:rPr>
          <w:rFonts w:ascii="Times New Roman" w:hAnsi="Times New Roman" w:cs="Times New Roman"/>
        </w:rPr>
        <w:t xml:space="preserve"> the doctrine of sovereign immunity applicable in this country is that of restrictive immunity as opposed to absolute immunity.  In other words, a foreign sovereign would enjoy immunity from suit and legal process where the relevant act which forms the basis of the claim is an act </w:t>
      </w:r>
      <w:r w:rsidR="00F76553" w:rsidRPr="00572D0D">
        <w:rPr>
          <w:rFonts w:ascii="Times New Roman" w:hAnsi="Times New Roman" w:cs="Times New Roman"/>
        </w:rPr>
        <w:t>‘</w:t>
      </w:r>
      <w:r w:rsidRPr="00572D0D">
        <w:rPr>
          <w:rFonts w:ascii="Times New Roman" w:hAnsi="Times New Roman" w:cs="Times New Roman"/>
          <w:i/>
        </w:rPr>
        <w:t xml:space="preserve">jure </w:t>
      </w:r>
      <w:proofErr w:type="spellStart"/>
      <w:r w:rsidRPr="00572D0D">
        <w:rPr>
          <w:rFonts w:ascii="Times New Roman" w:hAnsi="Times New Roman" w:cs="Times New Roman"/>
          <w:i/>
        </w:rPr>
        <w:t>imperii</w:t>
      </w:r>
      <w:proofErr w:type="spellEnd"/>
      <w:r w:rsidR="00F76553" w:rsidRPr="00572D0D">
        <w:rPr>
          <w:rFonts w:ascii="Times New Roman" w:hAnsi="Times New Roman" w:cs="Times New Roman"/>
          <w:i/>
        </w:rPr>
        <w:t>’</w:t>
      </w:r>
      <w:r w:rsidRPr="00572D0D">
        <w:rPr>
          <w:rFonts w:ascii="Times New Roman" w:hAnsi="Times New Roman" w:cs="Times New Roman"/>
        </w:rPr>
        <w:t>, i.e. a sovereign or public act.   On the other hand, he would not enjoy such immunity if the act which forms th</w:t>
      </w:r>
      <w:r w:rsidR="00F76553" w:rsidRPr="00572D0D">
        <w:rPr>
          <w:rFonts w:ascii="Times New Roman" w:hAnsi="Times New Roman" w:cs="Times New Roman"/>
        </w:rPr>
        <w:t>e basis of the claim is an act ‘</w:t>
      </w:r>
      <w:r w:rsidRPr="00572D0D">
        <w:rPr>
          <w:rFonts w:ascii="Times New Roman" w:hAnsi="Times New Roman" w:cs="Times New Roman"/>
          <w:i/>
        </w:rPr>
        <w:t xml:space="preserve">jure </w:t>
      </w:r>
      <w:proofErr w:type="spellStart"/>
      <w:r w:rsidRPr="00572D0D">
        <w:rPr>
          <w:rFonts w:ascii="Times New Roman" w:hAnsi="Times New Roman" w:cs="Times New Roman"/>
          <w:i/>
        </w:rPr>
        <w:t>gestionis</w:t>
      </w:r>
      <w:proofErr w:type="spellEnd"/>
      <w:r w:rsidR="00F76553" w:rsidRPr="00572D0D">
        <w:rPr>
          <w:rFonts w:ascii="Times New Roman" w:hAnsi="Times New Roman" w:cs="Times New Roman"/>
          <w:i/>
        </w:rPr>
        <w:t>’</w:t>
      </w:r>
      <w:r w:rsidRPr="00572D0D">
        <w:rPr>
          <w:rFonts w:ascii="Times New Roman" w:hAnsi="Times New Roman" w:cs="Times New Roman"/>
        </w:rPr>
        <w:t xml:space="preserve">, i.e. an act of </w:t>
      </w:r>
      <w:r w:rsidR="00F76553" w:rsidRPr="00572D0D">
        <w:rPr>
          <w:rFonts w:ascii="Times New Roman" w:hAnsi="Times New Roman" w:cs="Times New Roman"/>
        </w:rPr>
        <w:t>‘</w:t>
      </w:r>
      <w:r w:rsidRPr="00572D0D">
        <w:rPr>
          <w:rFonts w:ascii="Times New Roman" w:hAnsi="Times New Roman" w:cs="Times New Roman"/>
        </w:rPr>
        <w:t>a private law character such as a private citizen might have entered into</w:t>
      </w:r>
      <w:r w:rsidR="00F76553" w:rsidRPr="00572D0D">
        <w:rPr>
          <w:rFonts w:ascii="Times New Roman" w:hAnsi="Times New Roman" w:cs="Times New Roman"/>
        </w:rPr>
        <w:t>’</w:t>
      </w:r>
      <w:r w:rsidRPr="00572D0D">
        <w:rPr>
          <w:rFonts w:ascii="Times New Roman" w:hAnsi="Times New Roman" w:cs="Times New Roman"/>
        </w:rPr>
        <w:t>.”</w:t>
      </w:r>
    </w:p>
    <w:p w14:paraId="28388D88" w14:textId="123925AB" w:rsidR="00044D88" w:rsidRPr="00572D0D" w:rsidRDefault="00044D88" w:rsidP="00F35CBD">
      <w:pPr>
        <w:pStyle w:val="NoSpacing"/>
        <w:rPr>
          <w:rFonts w:ascii="Times New Roman" w:hAnsi="Times New Roman" w:cs="Times New Roman"/>
        </w:rPr>
      </w:pPr>
    </w:p>
    <w:p w14:paraId="3566DC0D" w14:textId="77777777" w:rsidR="00F35CBD" w:rsidRPr="00572D0D" w:rsidRDefault="00F35CBD" w:rsidP="00F35CBD">
      <w:pPr>
        <w:pStyle w:val="NoSpacing"/>
        <w:rPr>
          <w:rFonts w:ascii="Times New Roman" w:hAnsi="Times New Roman" w:cs="Times New Roman"/>
        </w:rPr>
      </w:pPr>
    </w:p>
    <w:p w14:paraId="1C9A554D" w14:textId="14414BE7" w:rsidR="00044D88" w:rsidRPr="00572D0D" w:rsidRDefault="00044D88" w:rsidP="00CF498F">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The court </w:t>
      </w:r>
      <w:r w:rsidRPr="00572D0D">
        <w:rPr>
          <w:rFonts w:ascii="Times New Roman" w:eastAsia="Calibri" w:hAnsi="Times New Roman" w:cs="Times New Roman"/>
          <w:i/>
          <w:sz w:val="24"/>
          <w:szCs w:val="24"/>
        </w:rPr>
        <w:t>a</w:t>
      </w:r>
      <w:r w:rsidR="00F76553" w:rsidRPr="00572D0D">
        <w:rPr>
          <w:rFonts w:ascii="Times New Roman" w:eastAsia="Calibri" w:hAnsi="Times New Roman" w:cs="Times New Roman"/>
          <w:i/>
          <w:sz w:val="24"/>
          <w:szCs w:val="24"/>
        </w:rPr>
        <w:t> </w:t>
      </w:r>
      <w:r w:rsidRPr="00572D0D">
        <w:rPr>
          <w:rFonts w:ascii="Times New Roman" w:eastAsia="Calibri" w:hAnsi="Times New Roman" w:cs="Times New Roman"/>
          <w:i/>
          <w:sz w:val="24"/>
          <w:szCs w:val="24"/>
        </w:rPr>
        <w:t>quo</w:t>
      </w:r>
      <w:r w:rsidRPr="00572D0D">
        <w:rPr>
          <w:rFonts w:ascii="Times New Roman" w:eastAsia="Calibri" w:hAnsi="Times New Roman" w:cs="Times New Roman"/>
          <w:sz w:val="24"/>
          <w:szCs w:val="24"/>
        </w:rPr>
        <w:t xml:space="preserve"> found </w:t>
      </w:r>
      <w:r w:rsidR="003863EE" w:rsidRPr="00572D0D">
        <w:rPr>
          <w:rFonts w:ascii="Times New Roman" w:eastAsia="Calibri" w:hAnsi="Times New Roman" w:cs="Times New Roman"/>
          <w:sz w:val="24"/>
          <w:szCs w:val="24"/>
        </w:rPr>
        <w:t xml:space="preserve">that the </w:t>
      </w:r>
      <w:r w:rsidR="00F76553" w:rsidRPr="00572D0D">
        <w:rPr>
          <w:rFonts w:ascii="Times New Roman" w:eastAsia="Calibri" w:hAnsi="Times New Roman" w:cs="Times New Roman"/>
          <w:sz w:val="24"/>
          <w:szCs w:val="24"/>
        </w:rPr>
        <w:t xml:space="preserve">facts in </w:t>
      </w:r>
      <w:r w:rsidRPr="00572D0D">
        <w:rPr>
          <w:rFonts w:ascii="Times New Roman" w:eastAsia="Calibri" w:hAnsi="Times New Roman" w:cs="Times New Roman"/>
          <w:sz w:val="24"/>
          <w:szCs w:val="24"/>
        </w:rPr>
        <w:t xml:space="preserve">the </w:t>
      </w:r>
      <w:r w:rsidRPr="00572D0D">
        <w:rPr>
          <w:rFonts w:ascii="Times New Roman" w:eastAsia="Calibri" w:hAnsi="Times New Roman" w:cs="Times New Roman"/>
          <w:i/>
          <w:sz w:val="24"/>
          <w:szCs w:val="24"/>
        </w:rPr>
        <w:t>ICRC</w:t>
      </w:r>
      <w:r w:rsidRPr="00572D0D">
        <w:rPr>
          <w:rFonts w:ascii="Times New Roman" w:eastAsia="Calibri" w:hAnsi="Times New Roman" w:cs="Times New Roman"/>
          <w:sz w:val="24"/>
          <w:szCs w:val="24"/>
        </w:rPr>
        <w:t xml:space="preserve"> case</w:t>
      </w:r>
      <w:r w:rsidRPr="00572D0D">
        <w:rPr>
          <w:rFonts w:ascii="Times New Roman" w:eastAsia="Calibri" w:hAnsi="Times New Roman" w:cs="Times New Roman"/>
          <w:b/>
          <w:sz w:val="24"/>
          <w:szCs w:val="24"/>
        </w:rPr>
        <w:t xml:space="preserve"> </w:t>
      </w:r>
      <w:r w:rsidRPr="00572D0D">
        <w:rPr>
          <w:rFonts w:ascii="Times New Roman" w:eastAsia="Calibri" w:hAnsi="Times New Roman" w:cs="Times New Roman"/>
          <w:i/>
          <w:sz w:val="24"/>
          <w:szCs w:val="24"/>
        </w:rPr>
        <w:t>supra</w:t>
      </w:r>
      <w:r w:rsidRPr="00572D0D">
        <w:rPr>
          <w:rFonts w:ascii="Times New Roman" w:eastAsia="Calibri" w:hAnsi="Times New Roman" w:cs="Times New Roman"/>
          <w:sz w:val="24"/>
          <w:szCs w:val="24"/>
        </w:rPr>
        <w:t xml:space="preserve"> </w:t>
      </w:r>
      <w:r w:rsidR="003863EE" w:rsidRPr="00572D0D">
        <w:rPr>
          <w:rFonts w:ascii="Times New Roman" w:eastAsia="Calibri" w:hAnsi="Times New Roman" w:cs="Times New Roman"/>
          <w:sz w:val="24"/>
          <w:szCs w:val="24"/>
        </w:rPr>
        <w:t xml:space="preserve">were </w:t>
      </w:r>
      <w:r w:rsidRPr="00572D0D">
        <w:rPr>
          <w:rFonts w:ascii="Times New Roman" w:eastAsia="Calibri" w:hAnsi="Times New Roman" w:cs="Times New Roman"/>
          <w:sz w:val="24"/>
          <w:szCs w:val="24"/>
        </w:rPr>
        <w:t>similar to th</w:t>
      </w:r>
      <w:r w:rsidR="00F76553" w:rsidRPr="00572D0D">
        <w:rPr>
          <w:rFonts w:ascii="Times New Roman" w:eastAsia="Calibri" w:hAnsi="Times New Roman" w:cs="Times New Roman"/>
          <w:sz w:val="24"/>
          <w:szCs w:val="24"/>
        </w:rPr>
        <w:t>ose</w:t>
      </w:r>
      <w:r w:rsidRPr="00572D0D">
        <w:rPr>
          <w:rFonts w:ascii="Times New Roman" w:eastAsia="Calibri" w:hAnsi="Times New Roman" w:cs="Times New Roman"/>
          <w:sz w:val="24"/>
          <w:szCs w:val="24"/>
        </w:rPr>
        <w:t xml:space="preserve"> </w:t>
      </w:r>
      <w:r w:rsidR="003863EE" w:rsidRPr="00572D0D">
        <w:rPr>
          <w:rFonts w:ascii="Times New Roman" w:eastAsia="Calibri" w:hAnsi="Times New Roman" w:cs="Times New Roman"/>
          <w:sz w:val="24"/>
          <w:szCs w:val="24"/>
        </w:rPr>
        <w:t xml:space="preserve">of the case </w:t>
      </w:r>
      <w:r w:rsidRPr="00572D0D">
        <w:rPr>
          <w:rFonts w:ascii="Times New Roman" w:eastAsia="Calibri" w:hAnsi="Times New Roman" w:cs="Times New Roman"/>
          <w:sz w:val="24"/>
          <w:szCs w:val="24"/>
        </w:rPr>
        <w:t xml:space="preserve">before it. </w:t>
      </w:r>
      <w:r w:rsidR="00F76553" w:rsidRPr="00572D0D">
        <w:rPr>
          <w:rFonts w:ascii="Times New Roman" w:eastAsia="Calibri" w:hAnsi="Times New Roman" w:cs="Times New Roman"/>
          <w:sz w:val="24"/>
          <w:szCs w:val="24"/>
        </w:rPr>
        <w:t>It said:</w:t>
      </w:r>
    </w:p>
    <w:p w14:paraId="67C73BF8" w14:textId="790A57F1" w:rsidR="00044D88" w:rsidRPr="00572D0D" w:rsidRDefault="00273FA6" w:rsidP="00F76553">
      <w:pPr>
        <w:pStyle w:val="NoSpacing"/>
        <w:ind w:left="720"/>
        <w:jc w:val="both"/>
        <w:rPr>
          <w:rFonts w:ascii="Times New Roman" w:hAnsi="Times New Roman" w:cs="Times New Roman"/>
        </w:rPr>
      </w:pPr>
      <w:r w:rsidRPr="00572D0D">
        <w:rPr>
          <w:rFonts w:ascii="Times New Roman" w:hAnsi="Times New Roman" w:cs="Times New Roman"/>
        </w:rPr>
        <w:t xml:space="preserve">“The </w:t>
      </w:r>
      <w:r w:rsidR="00044D88" w:rsidRPr="00572D0D">
        <w:rPr>
          <w:rFonts w:ascii="Times New Roman" w:hAnsi="Times New Roman" w:cs="Times New Roman"/>
          <w:i/>
        </w:rPr>
        <w:t>ICRC</w:t>
      </w:r>
      <w:r w:rsidRPr="00572D0D">
        <w:rPr>
          <w:rFonts w:ascii="Times New Roman" w:hAnsi="Times New Roman" w:cs="Times New Roman"/>
        </w:rPr>
        <w:t xml:space="preserve"> </w:t>
      </w:r>
      <w:r w:rsidR="00044D88" w:rsidRPr="00572D0D">
        <w:rPr>
          <w:rFonts w:ascii="Times New Roman" w:hAnsi="Times New Roman" w:cs="Times New Roman"/>
        </w:rPr>
        <w:t xml:space="preserve">case </w:t>
      </w:r>
      <w:r w:rsidR="00044D88" w:rsidRPr="00572D0D">
        <w:rPr>
          <w:rFonts w:ascii="Times New Roman" w:hAnsi="Times New Roman" w:cs="Times New Roman"/>
          <w:i/>
        </w:rPr>
        <w:t>supra</w:t>
      </w:r>
      <w:r w:rsidR="00044D88" w:rsidRPr="00572D0D">
        <w:rPr>
          <w:rFonts w:ascii="Times New Roman" w:hAnsi="Times New Roman" w:cs="Times New Roman"/>
        </w:rPr>
        <w:t xml:space="preserve"> involved a labour dispute between an </w:t>
      </w:r>
      <w:r w:rsidR="00122713" w:rsidRPr="00572D0D">
        <w:rPr>
          <w:rFonts w:ascii="Times New Roman" w:hAnsi="Times New Roman" w:cs="Times New Roman"/>
        </w:rPr>
        <w:t>international o</w:t>
      </w:r>
      <w:r w:rsidR="00044D88" w:rsidRPr="00572D0D">
        <w:rPr>
          <w:rFonts w:ascii="Times New Roman" w:hAnsi="Times New Roman" w:cs="Times New Roman"/>
        </w:rPr>
        <w:t xml:space="preserve">rganisation and its employees. This case also involves a labour dispute between an international organisation and its employee. It is therefore on all fours with the </w:t>
      </w:r>
      <w:r w:rsidR="00044D88" w:rsidRPr="00572D0D">
        <w:rPr>
          <w:rFonts w:ascii="Times New Roman" w:hAnsi="Times New Roman" w:cs="Times New Roman"/>
          <w:i/>
        </w:rPr>
        <w:t>ICRC</w:t>
      </w:r>
      <w:r w:rsidR="00044D88" w:rsidRPr="00572D0D">
        <w:rPr>
          <w:rFonts w:ascii="Times New Roman" w:hAnsi="Times New Roman" w:cs="Times New Roman"/>
        </w:rPr>
        <w:t xml:space="preserve"> case </w:t>
      </w:r>
      <w:r w:rsidR="00044D88" w:rsidRPr="00572D0D">
        <w:rPr>
          <w:rFonts w:ascii="Times New Roman" w:hAnsi="Times New Roman" w:cs="Times New Roman"/>
          <w:i/>
        </w:rPr>
        <w:t>supra</w:t>
      </w:r>
      <w:r w:rsidR="00044D88" w:rsidRPr="00572D0D">
        <w:rPr>
          <w:rFonts w:ascii="Times New Roman" w:hAnsi="Times New Roman" w:cs="Times New Roman"/>
        </w:rPr>
        <w:t>. The Supreme Court held that an international organisation only enjoys restrictive immunity, and therefore does not have immunity in cases of a labour nature such as the one before me. The Supreme Court’s decision in</w:t>
      </w:r>
      <w:r w:rsidR="00317707" w:rsidRPr="00572D0D">
        <w:rPr>
          <w:rFonts w:ascii="Times New Roman" w:hAnsi="Times New Roman" w:cs="Times New Roman"/>
        </w:rPr>
        <w:t xml:space="preserve"> [the]</w:t>
      </w:r>
      <w:r w:rsidR="00044D88" w:rsidRPr="00572D0D">
        <w:rPr>
          <w:rFonts w:ascii="Times New Roman" w:hAnsi="Times New Roman" w:cs="Times New Roman"/>
        </w:rPr>
        <w:t xml:space="preserve"> </w:t>
      </w:r>
      <w:r w:rsidR="00044D88" w:rsidRPr="00572D0D">
        <w:rPr>
          <w:rFonts w:ascii="Times New Roman" w:hAnsi="Times New Roman" w:cs="Times New Roman"/>
          <w:i/>
        </w:rPr>
        <w:t>ICRC</w:t>
      </w:r>
      <w:r w:rsidRPr="00572D0D">
        <w:rPr>
          <w:rFonts w:ascii="Times New Roman" w:hAnsi="Times New Roman" w:cs="Times New Roman"/>
          <w:i/>
        </w:rPr>
        <w:t xml:space="preserve"> </w:t>
      </w:r>
      <w:r w:rsidRPr="00572D0D">
        <w:rPr>
          <w:rFonts w:ascii="Times New Roman" w:hAnsi="Times New Roman" w:cs="Times New Roman"/>
        </w:rPr>
        <w:t>case</w:t>
      </w:r>
      <w:r w:rsidR="00044D88" w:rsidRPr="00572D0D">
        <w:rPr>
          <w:rFonts w:ascii="Times New Roman" w:hAnsi="Times New Roman" w:cs="Times New Roman"/>
        </w:rPr>
        <w:t xml:space="preserve"> </w:t>
      </w:r>
      <w:r w:rsidR="00044D88" w:rsidRPr="00572D0D">
        <w:rPr>
          <w:rFonts w:ascii="Times New Roman" w:hAnsi="Times New Roman" w:cs="Times New Roman"/>
          <w:i/>
        </w:rPr>
        <w:t>supra</w:t>
      </w:r>
      <w:r w:rsidR="00044D88" w:rsidRPr="00572D0D">
        <w:rPr>
          <w:rFonts w:ascii="Times New Roman" w:hAnsi="Times New Roman" w:cs="Times New Roman"/>
        </w:rPr>
        <w:t>, is therefore binding on this Court and must be followed.”</w:t>
      </w:r>
    </w:p>
    <w:p w14:paraId="423FEDC6" w14:textId="77777777" w:rsidR="00B60EB7" w:rsidRPr="00572D0D" w:rsidRDefault="00B60EB7" w:rsidP="00F76553">
      <w:pPr>
        <w:pStyle w:val="NoSpacing"/>
        <w:ind w:left="720"/>
        <w:jc w:val="both"/>
        <w:rPr>
          <w:rFonts w:ascii="Times New Roman" w:hAnsi="Times New Roman" w:cs="Times New Roman"/>
        </w:rPr>
      </w:pPr>
    </w:p>
    <w:p w14:paraId="6154807E" w14:textId="77777777" w:rsidR="00044D88" w:rsidRPr="00572D0D" w:rsidRDefault="00044D88" w:rsidP="009A2495">
      <w:pPr>
        <w:pStyle w:val="NoSpacing"/>
        <w:rPr>
          <w:rFonts w:ascii="Times New Roman" w:hAnsi="Times New Roman" w:cs="Times New Roman"/>
        </w:rPr>
      </w:pPr>
    </w:p>
    <w:p w14:paraId="44287437" w14:textId="3D01A3FF" w:rsidR="00575997" w:rsidRPr="00572D0D" w:rsidRDefault="00044D88" w:rsidP="00CF498F">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The court </w:t>
      </w:r>
      <w:r w:rsidRPr="00572D0D">
        <w:rPr>
          <w:rFonts w:ascii="Times New Roman" w:eastAsia="Calibri" w:hAnsi="Times New Roman" w:cs="Times New Roman"/>
          <w:i/>
          <w:sz w:val="24"/>
          <w:szCs w:val="24"/>
        </w:rPr>
        <w:t>a</w:t>
      </w:r>
      <w:r w:rsidR="00575997" w:rsidRPr="00572D0D">
        <w:rPr>
          <w:rFonts w:ascii="Times New Roman" w:eastAsia="Calibri" w:hAnsi="Times New Roman" w:cs="Times New Roman"/>
          <w:i/>
          <w:sz w:val="24"/>
          <w:szCs w:val="24"/>
        </w:rPr>
        <w:t> </w:t>
      </w:r>
      <w:r w:rsidRPr="00572D0D">
        <w:rPr>
          <w:rFonts w:ascii="Times New Roman" w:eastAsia="Calibri" w:hAnsi="Times New Roman" w:cs="Times New Roman"/>
          <w:i/>
          <w:sz w:val="24"/>
          <w:szCs w:val="24"/>
        </w:rPr>
        <w:t>quo</w:t>
      </w:r>
      <w:r w:rsidRPr="00572D0D">
        <w:rPr>
          <w:rFonts w:ascii="Times New Roman" w:eastAsia="Calibri" w:hAnsi="Times New Roman" w:cs="Times New Roman"/>
          <w:sz w:val="24"/>
          <w:szCs w:val="24"/>
        </w:rPr>
        <w:t xml:space="preserve"> dismissed the appellant’s </w:t>
      </w:r>
      <w:r w:rsidR="00C058C8" w:rsidRPr="00572D0D">
        <w:rPr>
          <w:rFonts w:ascii="Times New Roman" w:eastAsia="Calibri" w:hAnsi="Times New Roman" w:cs="Times New Roman"/>
          <w:sz w:val="24"/>
          <w:szCs w:val="24"/>
        </w:rPr>
        <w:t xml:space="preserve">application for a </w:t>
      </w:r>
      <w:r w:rsidRPr="00572D0D">
        <w:rPr>
          <w:rFonts w:ascii="Times New Roman" w:eastAsia="Calibri" w:hAnsi="Times New Roman" w:cs="Times New Roman"/>
          <w:sz w:val="24"/>
          <w:szCs w:val="24"/>
        </w:rPr>
        <w:t>provisional order</w:t>
      </w:r>
      <w:r w:rsidR="00122713" w:rsidRPr="00572D0D">
        <w:rPr>
          <w:rFonts w:ascii="Times New Roman" w:eastAsia="Calibri" w:hAnsi="Times New Roman" w:cs="Times New Roman"/>
          <w:sz w:val="24"/>
          <w:szCs w:val="24"/>
        </w:rPr>
        <w:t>,</w:t>
      </w:r>
      <w:r w:rsidR="00A01139" w:rsidRPr="00572D0D">
        <w:rPr>
          <w:rFonts w:ascii="Times New Roman" w:eastAsia="Calibri" w:hAnsi="Times New Roman" w:cs="Times New Roman"/>
          <w:sz w:val="24"/>
          <w:szCs w:val="24"/>
        </w:rPr>
        <w:t xml:space="preserve"> </w:t>
      </w:r>
      <w:r w:rsidR="00DD4ECE" w:rsidRPr="00572D0D">
        <w:rPr>
          <w:rFonts w:ascii="Times New Roman" w:eastAsia="Calibri" w:hAnsi="Times New Roman" w:cs="Times New Roman"/>
          <w:sz w:val="24"/>
          <w:szCs w:val="24"/>
        </w:rPr>
        <w:t xml:space="preserve">on the reasoning that it was based on an erroneous </w:t>
      </w:r>
      <w:r w:rsidR="00575997" w:rsidRPr="00572D0D">
        <w:rPr>
          <w:rFonts w:ascii="Times New Roman" w:eastAsia="Calibri" w:hAnsi="Times New Roman" w:cs="Times New Roman"/>
          <w:sz w:val="24"/>
          <w:szCs w:val="24"/>
        </w:rPr>
        <w:t>view</w:t>
      </w:r>
      <w:r w:rsidR="00DD4ECE" w:rsidRPr="00572D0D">
        <w:rPr>
          <w:rFonts w:ascii="Times New Roman" w:eastAsia="Calibri" w:hAnsi="Times New Roman" w:cs="Times New Roman"/>
          <w:sz w:val="24"/>
          <w:szCs w:val="24"/>
        </w:rPr>
        <w:t xml:space="preserve"> that </w:t>
      </w:r>
      <w:r w:rsidR="00575997"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DD4ECE" w:rsidRPr="00572D0D">
        <w:rPr>
          <w:rFonts w:ascii="Times New Roman" w:eastAsia="Calibri" w:hAnsi="Times New Roman" w:cs="Times New Roman"/>
          <w:sz w:val="24"/>
          <w:szCs w:val="24"/>
        </w:rPr>
        <w:t xml:space="preserve"> </w:t>
      </w:r>
      <w:r w:rsidR="00575997" w:rsidRPr="00572D0D">
        <w:rPr>
          <w:rFonts w:ascii="Times New Roman" w:eastAsia="Calibri" w:hAnsi="Times New Roman" w:cs="Times New Roman"/>
          <w:sz w:val="24"/>
          <w:szCs w:val="24"/>
        </w:rPr>
        <w:t>enjoyed</w:t>
      </w:r>
      <w:r w:rsidR="00DD4ECE" w:rsidRPr="00572D0D">
        <w:rPr>
          <w:rFonts w:ascii="Times New Roman" w:eastAsia="Calibri" w:hAnsi="Times New Roman" w:cs="Times New Roman"/>
          <w:sz w:val="24"/>
          <w:szCs w:val="24"/>
        </w:rPr>
        <w:t xml:space="preserve"> absolute immunity</w:t>
      </w:r>
      <w:r w:rsidR="00575997" w:rsidRPr="00572D0D">
        <w:rPr>
          <w:rFonts w:ascii="Times New Roman" w:eastAsia="Calibri" w:hAnsi="Times New Roman" w:cs="Times New Roman"/>
          <w:sz w:val="24"/>
          <w:szCs w:val="24"/>
        </w:rPr>
        <w:t xml:space="preserve"> from legal process and execution</w:t>
      </w:r>
      <w:r w:rsidRPr="00572D0D">
        <w:rPr>
          <w:rFonts w:ascii="Times New Roman" w:eastAsia="Calibri" w:hAnsi="Times New Roman" w:cs="Times New Roman"/>
          <w:sz w:val="24"/>
          <w:szCs w:val="24"/>
        </w:rPr>
        <w:t xml:space="preserve">. </w:t>
      </w:r>
      <w:r w:rsidR="00D35A62" w:rsidRPr="00572D0D">
        <w:rPr>
          <w:rFonts w:ascii="Times New Roman" w:eastAsia="Calibri" w:hAnsi="Times New Roman" w:cs="Times New Roman"/>
          <w:sz w:val="24"/>
          <w:szCs w:val="24"/>
        </w:rPr>
        <w:t>The</w:t>
      </w:r>
      <w:r w:rsidR="00575997" w:rsidRPr="00572D0D">
        <w:rPr>
          <w:rFonts w:ascii="Times New Roman" w:eastAsia="Calibri" w:hAnsi="Times New Roman" w:cs="Times New Roman"/>
          <w:sz w:val="24"/>
          <w:szCs w:val="24"/>
        </w:rPr>
        <w:t xml:space="preserve"> effect of the ruling was that the</w:t>
      </w:r>
      <w:r w:rsidR="00D35A62" w:rsidRPr="00572D0D">
        <w:rPr>
          <w:rFonts w:ascii="Times New Roman" w:eastAsia="Calibri" w:hAnsi="Times New Roman" w:cs="Times New Roman"/>
          <w:sz w:val="24"/>
          <w:szCs w:val="24"/>
        </w:rPr>
        <w:t xml:space="preserve"> first respondent c</w:t>
      </w:r>
      <w:r w:rsidR="00273FA6" w:rsidRPr="00572D0D">
        <w:rPr>
          <w:rFonts w:ascii="Times New Roman" w:eastAsia="Calibri" w:hAnsi="Times New Roman" w:cs="Times New Roman"/>
          <w:sz w:val="24"/>
          <w:szCs w:val="24"/>
        </w:rPr>
        <w:t>ould execute the garnishee order</w:t>
      </w:r>
      <w:r w:rsidR="00D35A62" w:rsidRPr="00572D0D">
        <w:rPr>
          <w:rFonts w:ascii="Times New Roman" w:eastAsia="Calibri" w:hAnsi="Times New Roman" w:cs="Times New Roman"/>
          <w:sz w:val="24"/>
          <w:szCs w:val="24"/>
        </w:rPr>
        <w:t xml:space="preserve">. </w:t>
      </w:r>
    </w:p>
    <w:p w14:paraId="3426CBF2" w14:textId="77777777" w:rsidR="00575997" w:rsidRPr="00572D0D" w:rsidRDefault="00575997" w:rsidP="00575997">
      <w:pPr>
        <w:pStyle w:val="NoSpacing"/>
        <w:rPr>
          <w:rFonts w:ascii="Times New Roman" w:hAnsi="Times New Roman" w:cs="Times New Roman"/>
        </w:rPr>
      </w:pPr>
    </w:p>
    <w:p w14:paraId="01D25518" w14:textId="62FCDB7E" w:rsidR="00044D88" w:rsidRPr="00572D0D" w:rsidRDefault="00044D88" w:rsidP="00575997">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The appellant was aggrieved by the court</w:t>
      </w:r>
      <w:r w:rsidR="004A2022" w:rsidRPr="00572D0D">
        <w:rPr>
          <w:rFonts w:ascii="Times New Roman" w:eastAsia="Calibri" w:hAnsi="Times New Roman" w:cs="Times New Roman"/>
          <w:sz w:val="24"/>
          <w:szCs w:val="24"/>
        </w:rPr>
        <w:t xml:space="preserve"> </w:t>
      </w:r>
      <w:r w:rsidR="004A2022" w:rsidRPr="00572D0D">
        <w:rPr>
          <w:rFonts w:ascii="Times New Roman" w:eastAsia="Calibri" w:hAnsi="Times New Roman" w:cs="Times New Roman"/>
          <w:i/>
          <w:sz w:val="24"/>
          <w:szCs w:val="24"/>
        </w:rPr>
        <w:t>a quo’s</w:t>
      </w:r>
      <w:r w:rsidRPr="00572D0D">
        <w:rPr>
          <w:rFonts w:ascii="Times New Roman" w:eastAsia="Calibri" w:hAnsi="Times New Roman" w:cs="Times New Roman"/>
          <w:sz w:val="24"/>
          <w:szCs w:val="24"/>
        </w:rPr>
        <w:t xml:space="preserve"> decision</w:t>
      </w:r>
      <w:r w:rsidR="00575997" w:rsidRPr="00572D0D">
        <w:rPr>
          <w:rFonts w:ascii="Times New Roman" w:eastAsia="Calibri" w:hAnsi="Times New Roman" w:cs="Times New Roman"/>
          <w:sz w:val="24"/>
          <w:szCs w:val="24"/>
        </w:rPr>
        <w:t>. He</w:t>
      </w:r>
      <w:r w:rsidRPr="00572D0D">
        <w:rPr>
          <w:rFonts w:ascii="Times New Roman" w:eastAsia="Calibri" w:hAnsi="Times New Roman" w:cs="Times New Roman"/>
          <w:sz w:val="24"/>
          <w:szCs w:val="24"/>
        </w:rPr>
        <w:t xml:space="preserve"> appeal</w:t>
      </w:r>
      <w:r w:rsidR="00575997" w:rsidRPr="00572D0D">
        <w:rPr>
          <w:rFonts w:ascii="Times New Roman" w:eastAsia="Calibri" w:hAnsi="Times New Roman" w:cs="Times New Roman"/>
          <w:sz w:val="24"/>
          <w:szCs w:val="24"/>
        </w:rPr>
        <w:t>ed to the Supreme Court on the following grounds:</w:t>
      </w:r>
    </w:p>
    <w:p w14:paraId="1F13C09F" w14:textId="07036C11" w:rsidR="00E577F4" w:rsidRPr="00572D0D" w:rsidRDefault="00097DD5" w:rsidP="009140EA">
      <w:pPr>
        <w:spacing w:line="480" w:lineRule="auto"/>
        <w:ind w:firstLine="720"/>
        <w:jc w:val="both"/>
        <w:rPr>
          <w:rFonts w:ascii="Times New Roman" w:eastAsia="Calibri" w:hAnsi="Times New Roman" w:cs="Times New Roman"/>
          <w:b/>
        </w:rPr>
      </w:pPr>
      <w:r w:rsidRPr="00572D0D">
        <w:rPr>
          <w:rFonts w:ascii="Times New Roman" w:eastAsia="Calibri" w:hAnsi="Times New Roman" w:cs="Times New Roman"/>
        </w:rPr>
        <w:t>“</w:t>
      </w:r>
      <w:r w:rsidR="00E577F4" w:rsidRPr="00572D0D">
        <w:rPr>
          <w:rFonts w:ascii="Times New Roman" w:eastAsia="Calibri" w:hAnsi="Times New Roman" w:cs="Times New Roman"/>
          <w:b/>
        </w:rPr>
        <w:t>Grounds of appeal</w:t>
      </w:r>
    </w:p>
    <w:p w14:paraId="53D1437D" w14:textId="7DC81531" w:rsidR="00E577F4" w:rsidRPr="00572D0D" w:rsidRDefault="009140EA" w:rsidP="009140EA">
      <w:pPr>
        <w:pStyle w:val="NoSpacing"/>
        <w:ind w:left="1440" w:hanging="720"/>
        <w:jc w:val="both"/>
        <w:rPr>
          <w:rFonts w:ascii="Times New Roman" w:hAnsi="Times New Roman" w:cs="Times New Roman"/>
        </w:rPr>
      </w:pPr>
      <w:r w:rsidRPr="00572D0D">
        <w:rPr>
          <w:rFonts w:ascii="Times New Roman" w:hAnsi="Times New Roman" w:cs="Times New Roman"/>
        </w:rPr>
        <w:t>1.</w:t>
      </w:r>
      <w:r w:rsidRPr="00572D0D">
        <w:rPr>
          <w:rFonts w:ascii="Times New Roman" w:hAnsi="Times New Roman" w:cs="Times New Roman"/>
        </w:rPr>
        <w:tab/>
      </w:r>
      <w:r w:rsidR="00E577F4" w:rsidRPr="00572D0D">
        <w:rPr>
          <w:rFonts w:ascii="Times New Roman" w:hAnsi="Times New Roman" w:cs="Times New Roman"/>
        </w:rPr>
        <w:t xml:space="preserve">The court </w:t>
      </w:r>
      <w:r w:rsidR="00E577F4" w:rsidRPr="00572D0D">
        <w:rPr>
          <w:rFonts w:ascii="Times New Roman" w:hAnsi="Times New Roman" w:cs="Times New Roman"/>
          <w:i/>
        </w:rPr>
        <w:t>a</w:t>
      </w:r>
      <w:r w:rsidRPr="00572D0D">
        <w:rPr>
          <w:rFonts w:ascii="Times New Roman" w:hAnsi="Times New Roman" w:cs="Times New Roman"/>
          <w:i/>
        </w:rPr>
        <w:t> </w:t>
      </w:r>
      <w:r w:rsidR="00E577F4" w:rsidRPr="00572D0D">
        <w:rPr>
          <w:rFonts w:ascii="Times New Roman" w:hAnsi="Times New Roman" w:cs="Times New Roman"/>
          <w:i/>
        </w:rPr>
        <w:t>quo</w:t>
      </w:r>
      <w:r w:rsidR="00E577F4" w:rsidRPr="00572D0D">
        <w:rPr>
          <w:rFonts w:ascii="Times New Roman" w:hAnsi="Times New Roman" w:cs="Times New Roman"/>
        </w:rPr>
        <w:t xml:space="preserve"> erred in law in failing to find that under customary international law </w:t>
      </w:r>
      <w:r w:rsidRPr="00572D0D">
        <w:rPr>
          <w:rFonts w:ascii="Times New Roman" w:hAnsi="Times New Roman" w:cs="Times New Roman"/>
        </w:rPr>
        <w:t>the</w:t>
      </w:r>
      <w:r w:rsidR="00433946" w:rsidRPr="00572D0D">
        <w:rPr>
          <w:rFonts w:ascii="Times New Roman" w:hAnsi="Times New Roman" w:cs="Times New Roman"/>
        </w:rPr>
        <w:t xml:space="preserve"> FAO</w:t>
      </w:r>
      <w:r w:rsidR="00E577F4" w:rsidRPr="00572D0D">
        <w:rPr>
          <w:rFonts w:ascii="Times New Roman" w:hAnsi="Times New Roman" w:cs="Times New Roman"/>
        </w:rPr>
        <w:t xml:space="preserve"> enjoys absolute immunity from every form of legal process and also from execution within the territory of the Republic of Zimbabwe, in terms of the two agreements establishing its immunity.</w:t>
      </w:r>
    </w:p>
    <w:p w14:paraId="499FF169" w14:textId="77777777" w:rsidR="009140EA" w:rsidRPr="00572D0D" w:rsidRDefault="009140EA" w:rsidP="009140EA">
      <w:pPr>
        <w:pStyle w:val="NoSpacing"/>
        <w:ind w:left="1440" w:hanging="720"/>
        <w:jc w:val="both"/>
        <w:rPr>
          <w:rFonts w:ascii="Times New Roman" w:hAnsi="Times New Roman" w:cs="Times New Roman"/>
        </w:rPr>
      </w:pPr>
    </w:p>
    <w:p w14:paraId="1E17074D" w14:textId="745D1ADF" w:rsidR="00E577F4" w:rsidRPr="00572D0D" w:rsidRDefault="009140EA" w:rsidP="009140EA">
      <w:pPr>
        <w:pStyle w:val="NoSpacing"/>
        <w:ind w:left="1440" w:hanging="720"/>
        <w:jc w:val="both"/>
        <w:rPr>
          <w:rFonts w:ascii="Times New Roman" w:hAnsi="Times New Roman" w:cs="Times New Roman"/>
        </w:rPr>
      </w:pPr>
      <w:r w:rsidRPr="00572D0D">
        <w:rPr>
          <w:rFonts w:ascii="Times New Roman" w:hAnsi="Times New Roman" w:cs="Times New Roman"/>
        </w:rPr>
        <w:lastRenderedPageBreak/>
        <w:t>2.</w:t>
      </w:r>
      <w:r w:rsidRPr="00572D0D">
        <w:rPr>
          <w:rFonts w:ascii="Times New Roman" w:hAnsi="Times New Roman" w:cs="Times New Roman"/>
        </w:rPr>
        <w:tab/>
      </w:r>
      <w:r w:rsidR="00E577F4" w:rsidRPr="00572D0D">
        <w:rPr>
          <w:rFonts w:ascii="Times New Roman" w:hAnsi="Times New Roman" w:cs="Times New Roman"/>
        </w:rPr>
        <w:t xml:space="preserve">The court </w:t>
      </w:r>
      <w:r w:rsidR="00E577F4" w:rsidRPr="00572D0D">
        <w:rPr>
          <w:rFonts w:ascii="Times New Roman" w:hAnsi="Times New Roman" w:cs="Times New Roman"/>
          <w:i/>
        </w:rPr>
        <w:t>a</w:t>
      </w:r>
      <w:r w:rsidRPr="00572D0D">
        <w:rPr>
          <w:rFonts w:ascii="Times New Roman" w:hAnsi="Times New Roman" w:cs="Times New Roman"/>
          <w:i/>
        </w:rPr>
        <w:t> </w:t>
      </w:r>
      <w:r w:rsidR="00E577F4" w:rsidRPr="00572D0D">
        <w:rPr>
          <w:rFonts w:ascii="Times New Roman" w:hAnsi="Times New Roman" w:cs="Times New Roman"/>
          <w:i/>
        </w:rPr>
        <w:t>quo</w:t>
      </w:r>
      <w:r w:rsidR="00E577F4" w:rsidRPr="00572D0D">
        <w:rPr>
          <w:rFonts w:ascii="Times New Roman" w:hAnsi="Times New Roman" w:cs="Times New Roman"/>
        </w:rPr>
        <w:t xml:space="preserve"> erred in law in failing to find that immunity from legal suit and process is distinguishable from execution.</w:t>
      </w:r>
    </w:p>
    <w:p w14:paraId="4EAF7507" w14:textId="77777777" w:rsidR="009140EA" w:rsidRPr="00572D0D" w:rsidRDefault="009140EA" w:rsidP="009140EA">
      <w:pPr>
        <w:pStyle w:val="NoSpacing"/>
        <w:ind w:left="1440" w:hanging="720"/>
        <w:jc w:val="both"/>
        <w:rPr>
          <w:rFonts w:ascii="Times New Roman" w:hAnsi="Times New Roman" w:cs="Times New Roman"/>
        </w:rPr>
      </w:pPr>
    </w:p>
    <w:p w14:paraId="747FD63B" w14:textId="2BB1827E" w:rsidR="00E577F4" w:rsidRPr="00572D0D" w:rsidRDefault="009140EA" w:rsidP="009140EA">
      <w:pPr>
        <w:pStyle w:val="NoSpacing"/>
        <w:ind w:left="1440" w:hanging="720"/>
        <w:jc w:val="both"/>
        <w:rPr>
          <w:rFonts w:ascii="Times New Roman" w:hAnsi="Times New Roman" w:cs="Times New Roman"/>
        </w:rPr>
      </w:pPr>
      <w:r w:rsidRPr="00572D0D">
        <w:rPr>
          <w:rFonts w:ascii="Times New Roman" w:hAnsi="Times New Roman" w:cs="Times New Roman"/>
        </w:rPr>
        <w:t>3.</w:t>
      </w:r>
      <w:r w:rsidRPr="00572D0D">
        <w:rPr>
          <w:rFonts w:ascii="Times New Roman" w:hAnsi="Times New Roman" w:cs="Times New Roman"/>
        </w:rPr>
        <w:tab/>
      </w:r>
      <w:r w:rsidR="00E577F4" w:rsidRPr="00572D0D">
        <w:rPr>
          <w:rFonts w:ascii="Times New Roman" w:hAnsi="Times New Roman" w:cs="Times New Roman"/>
        </w:rPr>
        <w:t xml:space="preserve">The court </w:t>
      </w:r>
      <w:r w:rsidR="00E577F4" w:rsidRPr="00572D0D">
        <w:rPr>
          <w:rFonts w:ascii="Times New Roman" w:hAnsi="Times New Roman" w:cs="Times New Roman"/>
          <w:i/>
        </w:rPr>
        <w:t>a</w:t>
      </w:r>
      <w:r w:rsidRPr="00572D0D">
        <w:rPr>
          <w:rFonts w:ascii="Times New Roman" w:hAnsi="Times New Roman" w:cs="Times New Roman"/>
          <w:i/>
        </w:rPr>
        <w:t> </w:t>
      </w:r>
      <w:r w:rsidR="00E577F4" w:rsidRPr="00572D0D">
        <w:rPr>
          <w:rFonts w:ascii="Times New Roman" w:hAnsi="Times New Roman" w:cs="Times New Roman"/>
          <w:i/>
        </w:rPr>
        <w:t>quo</w:t>
      </w:r>
      <w:r w:rsidR="00E577F4" w:rsidRPr="00572D0D">
        <w:rPr>
          <w:rFonts w:ascii="Times New Roman" w:hAnsi="Times New Roman" w:cs="Times New Roman"/>
        </w:rPr>
        <w:t xml:space="preserve"> erred in law in failing to find that the granting of immunities to </w:t>
      </w:r>
      <w:r w:rsidRPr="00572D0D">
        <w:rPr>
          <w:rFonts w:ascii="Times New Roman" w:hAnsi="Times New Roman" w:cs="Times New Roman"/>
        </w:rPr>
        <w:t>the</w:t>
      </w:r>
      <w:r w:rsidR="00433946" w:rsidRPr="00572D0D">
        <w:rPr>
          <w:rFonts w:ascii="Times New Roman" w:hAnsi="Times New Roman" w:cs="Times New Roman"/>
        </w:rPr>
        <w:t xml:space="preserve"> FAO</w:t>
      </w:r>
      <w:r w:rsidR="00E577F4" w:rsidRPr="00572D0D">
        <w:rPr>
          <w:rFonts w:ascii="Times New Roman" w:hAnsi="Times New Roman" w:cs="Times New Roman"/>
        </w:rPr>
        <w:t xml:space="preserve"> on 25</w:t>
      </w:r>
      <w:r w:rsidRPr="00572D0D">
        <w:rPr>
          <w:rFonts w:ascii="Times New Roman" w:hAnsi="Times New Roman" w:cs="Times New Roman"/>
        </w:rPr>
        <w:t xml:space="preserve"> </w:t>
      </w:r>
      <w:r w:rsidR="00E577F4" w:rsidRPr="00572D0D">
        <w:rPr>
          <w:rFonts w:ascii="Times New Roman" w:hAnsi="Times New Roman" w:cs="Times New Roman"/>
        </w:rPr>
        <w:t>January 2015 in terms of the provisions of the Privileges and Immunities Act [</w:t>
      </w:r>
      <w:r w:rsidR="00E577F4" w:rsidRPr="00572D0D">
        <w:rPr>
          <w:rFonts w:ascii="Times New Roman" w:hAnsi="Times New Roman" w:cs="Times New Roman"/>
          <w:i/>
        </w:rPr>
        <w:t>Chapter 3:03</w:t>
      </w:r>
      <w:r w:rsidR="00E577F4" w:rsidRPr="00572D0D">
        <w:rPr>
          <w:rFonts w:ascii="Times New Roman" w:hAnsi="Times New Roman" w:cs="Times New Roman"/>
        </w:rPr>
        <w:t xml:space="preserve">] intervened to prevent any form of execution taking place against the property and assets of </w:t>
      </w:r>
      <w:r w:rsidRPr="00572D0D">
        <w:rPr>
          <w:rFonts w:ascii="Times New Roman" w:hAnsi="Times New Roman" w:cs="Times New Roman"/>
        </w:rPr>
        <w:t>the</w:t>
      </w:r>
      <w:r w:rsidR="00433946" w:rsidRPr="00572D0D">
        <w:rPr>
          <w:rFonts w:ascii="Times New Roman" w:hAnsi="Times New Roman" w:cs="Times New Roman"/>
        </w:rPr>
        <w:t xml:space="preserve"> FAO</w:t>
      </w:r>
      <w:r w:rsidR="00E577F4" w:rsidRPr="00572D0D">
        <w:rPr>
          <w:rFonts w:ascii="Times New Roman" w:hAnsi="Times New Roman" w:cs="Times New Roman"/>
        </w:rPr>
        <w:t>.</w:t>
      </w:r>
      <w:r w:rsidRPr="00572D0D">
        <w:rPr>
          <w:rFonts w:ascii="Times New Roman" w:hAnsi="Times New Roman" w:cs="Times New Roman"/>
        </w:rPr>
        <w:t>”</w:t>
      </w:r>
    </w:p>
    <w:p w14:paraId="7AE78302" w14:textId="032B9A18" w:rsidR="003E4234" w:rsidRPr="00572D0D" w:rsidRDefault="003E4234" w:rsidP="009140EA">
      <w:pPr>
        <w:pStyle w:val="NoSpacing"/>
        <w:rPr>
          <w:rFonts w:ascii="Times New Roman" w:hAnsi="Times New Roman" w:cs="Times New Roman"/>
        </w:rPr>
      </w:pPr>
    </w:p>
    <w:p w14:paraId="3AC33F8B" w14:textId="77777777" w:rsidR="009140EA" w:rsidRPr="00572D0D" w:rsidRDefault="009140EA" w:rsidP="009140EA">
      <w:pPr>
        <w:pStyle w:val="NoSpacing"/>
        <w:rPr>
          <w:rFonts w:ascii="Times New Roman" w:hAnsi="Times New Roman" w:cs="Times New Roman"/>
        </w:rPr>
      </w:pPr>
    </w:p>
    <w:p w14:paraId="7C013518" w14:textId="77777777" w:rsidR="00801FFA" w:rsidRDefault="00801FFA" w:rsidP="009140EA">
      <w:pPr>
        <w:spacing w:line="480" w:lineRule="auto"/>
        <w:jc w:val="both"/>
        <w:rPr>
          <w:rFonts w:ascii="Times New Roman" w:eastAsia="Calibri" w:hAnsi="Times New Roman" w:cs="Times New Roman"/>
          <w:b/>
          <w:sz w:val="24"/>
          <w:szCs w:val="24"/>
        </w:rPr>
      </w:pPr>
    </w:p>
    <w:p w14:paraId="7A8FE6F8" w14:textId="3760148D" w:rsidR="00044D88" w:rsidRPr="00572D0D" w:rsidRDefault="009140EA" w:rsidP="009140EA">
      <w:pPr>
        <w:spacing w:line="480" w:lineRule="auto"/>
        <w:jc w:val="both"/>
        <w:rPr>
          <w:rFonts w:ascii="Times New Roman" w:eastAsia="Calibri" w:hAnsi="Times New Roman" w:cs="Times New Roman"/>
          <w:b/>
          <w:sz w:val="24"/>
          <w:szCs w:val="24"/>
        </w:rPr>
      </w:pPr>
      <w:r w:rsidRPr="00572D0D">
        <w:rPr>
          <w:rFonts w:ascii="Times New Roman" w:eastAsia="Calibri" w:hAnsi="Times New Roman" w:cs="Times New Roman"/>
          <w:b/>
          <w:sz w:val="24"/>
          <w:szCs w:val="24"/>
        </w:rPr>
        <w:t>The a</w:t>
      </w:r>
      <w:r w:rsidR="004A2022" w:rsidRPr="00572D0D">
        <w:rPr>
          <w:rFonts w:ascii="Times New Roman" w:eastAsia="Calibri" w:hAnsi="Times New Roman" w:cs="Times New Roman"/>
          <w:b/>
          <w:sz w:val="24"/>
          <w:szCs w:val="24"/>
        </w:rPr>
        <w:t>ppellant’s argument</w:t>
      </w:r>
    </w:p>
    <w:p w14:paraId="7EDA4F9E" w14:textId="77777777" w:rsidR="009140EA" w:rsidRPr="00572D0D" w:rsidRDefault="009140EA" w:rsidP="009140EA">
      <w:pPr>
        <w:pStyle w:val="NoSpacing"/>
        <w:rPr>
          <w:rFonts w:ascii="Times New Roman" w:hAnsi="Times New Roman" w:cs="Times New Roman"/>
        </w:rPr>
      </w:pPr>
    </w:p>
    <w:p w14:paraId="38BF29EC" w14:textId="47FC1E0F" w:rsidR="00044D88" w:rsidRPr="00572D0D" w:rsidRDefault="00E577F4" w:rsidP="00C058C8">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In motivating the appellant’s grounds of appeal, </w:t>
      </w:r>
      <w:r w:rsidR="00C058C8" w:rsidRPr="00572D0D">
        <w:rPr>
          <w:rFonts w:ascii="Times New Roman" w:eastAsia="Calibri" w:hAnsi="Times New Roman" w:cs="Times New Roman"/>
          <w:i/>
          <w:sz w:val="24"/>
          <w:szCs w:val="24"/>
        </w:rPr>
        <w:t xml:space="preserve">Mr </w:t>
      </w:r>
      <w:proofErr w:type="spellStart"/>
      <w:r w:rsidR="00C058C8" w:rsidRPr="00572D0D">
        <w:rPr>
          <w:rFonts w:ascii="Times New Roman" w:eastAsia="Calibri" w:hAnsi="Times New Roman" w:cs="Times New Roman"/>
          <w:i/>
          <w:sz w:val="24"/>
          <w:szCs w:val="24"/>
        </w:rPr>
        <w:t>Uriri</w:t>
      </w:r>
      <w:proofErr w:type="spellEnd"/>
      <w:r w:rsidR="00C058C8" w:rsidRPr="00572D0D">
        <w:rPr>
          <w:rFonts w:ascii="Times New Roman" w:eastAsia="Calibri" w:hAnsi="Times New Roman" w:cs="Times New Roman"/>
          <w:sz w:val="24"/>
          <w:szCs w:val="24"/>
        </w:rPr>
        <w:t xml:space="preserve"> argued that</w:t>
      </w:r>
      <w:r w:rsidR="00C96E52"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unlike sovereign states which enjoy restrictive immunity </w:t>
      </w:r>
      <w:r w:rsidR="00C058C8" w:rsidRPr="00572D0D">
        <w:rPr>
          <w:rFonts w:ascii="Times New Roman" w:eastAsia="Calibri" w:hAnsi="Times New Roman" w:cs="Times New Roman"/>
          <w:sz w:val="24"/>
          <w:szCs w:val="24"/>
        </w:rPr>
        <w:t xml:space="preserve">in terms of customary international law, </w:t>
      </w:r>
      <w:r w:rsidR="00C96E52"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enjoys functional immunity as an international organisation</w:t>
      </w:r>
      <w:r w:rsidR="00C96E52"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w:t>
      </w:r>
      <w:r w:rsidR="00C058C8" w:rsidRPr="00572D0D">
        <w:rPr>
          <w:rFonts w:ascii="Times New Roman" w:eastAsia="Calibri" w:hAnsi="Times New Roman" w:cs="Times New Roman"/>
          <w:sz w:val="24"/>
          <w:szCs w:val="24"/>
        </w:rPr>
        <w:t>He argued that</w:t>
      </w:r>
      <w:r w:rsidR="00044D88" w:rsidRPr="00572D0D">
        <w:rPr>
          <w:rFonts w:ascii="Times New Roman" w:eastAsia="Calibri" w:hAnsi="Times New Roman" w:cs="Times New Roman"/>
          <w:sz w:val="24"/>
          <w:szCs w:val="24"/>
        </w:rPr>
        <w:t xml:space="preserve"> functional immunity is necessary </w:t>
      </w:r>
      <w:r w:rsidR="00C96E52" w:rsidRPr="00572D0D">
        <w:rPr>
          <w:rFonts w:ascii="Times New Roman" w:eastAsia="Calibri" w:hAnsi="Times New Roman" w:cs="Times New Roman"/>
          <w:sz w:val="24"/>
          <w:szCs w:val="24"/>
        </w:rPr>
        <w:t>if an international organisation such as the FAO is to</w:t>
      </w:r>
      <w:r w:rsidR="00C96E52" w:rsidRPr="00572D0D">
        <w:rPr>
          <w:rFonts w:ascii="Times New Roman" w:eastAsia="Calibri" w:hAnsi="Times New Roman" w:cs="Times New Roman"/>
          <w:color w:val="FF0000"/>
          <w:sz w:val="24"/>
          <w:szCs w:val="24"/>
        </w:rPr>
        <w:t xml:space="preserve"> </w:t>
      </w:r>
      <w:r w:rsidR="00C96E52" w:rsidRPr="00572D0D">
        <w:rPr>
          <w:rFonts w:ascii="Times New Roman" w:eastAsia="Calibri" w:hAnsi="Times New Roman" w:cs="Times New Roman"/>
          <w:sz w:val="24"/>
          <w:szCs w:val="24"/>
        </w:rPr>
        <w:t>achieve its mandate. Functional immunity is derived from the international instruments in terms of which such organisations are established. The terms on the nature and scope of the immunity to be enjoyed by the international organisation</w:t>
      </w:r>
      <w:r w:rsidR="004A2022" w:rsidRPr="00572D0D">
        <w:rPr>
          <w:rFonts w:ascii="Times New Roman" w:eastAsia="Calibri" w:hAnsi="Times New Roman" w:cs="Times New Roman"/>
          <w:sz w:val="24"/>
          <w:szCs w:val="24"/>
        </w:rPr>
        <w:t>s</w:t>
      </w:r>
      <w:r w:rsidR="00C96E52" w:rsidRPr="00572D0D">
        <w:rPr>
          <w:rFonts w:ascii="Times New Roman" w:eastAsia="Calibri" w:hAnsi="Times New Roman" w:cs="Times New Roman"/>
          <w:sz w:val="24"/>
          <w:szCs w:val="24"/>
        </w:rPr>
        <w:t xml:space="preserve"> are invariably adopted and reproduced in the agreements between the international organisations and the host nations. Mr </w:t>
      </w:r>
      <w:proofErr w:type="spellStart"/>
      <w:r w:rsidR="00C96E52" w:rsidRPr="00572D0D">
        <w:rPr>
          <w:rFonts w:ascii="Times New Roman" w:eastAsia="Calibri" w:hAnsi="Times New Roman" w:cs="Times New Roman"/>
          <w:i/>
          <w:sz w:val="24"/>
          <w:szCs w:val="24"/>
        </w:rPr>
        <w:t>Uriri</w:t>
      </w:r>
      <w:proofErr w:type="spellEnd"/>
      <w:r w:rsidR="00044D88" w:rsidRPr="00572D0D">
        <w:rPr>
          <w:rFonts w:ascii="Times New Roman" w:eastAsia="Calibri" w:hAnsi="Times New Roman" w:cs="Times New Roman"/>
          <w:sz w:val="24"/>
          <w:szCs w:val="24"/>
        </w:rPr>
        <w:t xml:space="preserve"> </w:t>
      </w:r>
      <w:r w:rsidR="00C96E52" w:rsidRPr="00572D0D">
        <w:rPr>
          <w:rFonts w:ascii="Times New Roman" w:eastAsia="Calibri" w:hAnsi="Times New Roman" w:cs="Times New Roman"/>
          <w:sz w:val="24"/>
          <w:szCs w:val="24"/>
        </w:rPr>
        <w:t xml:space="preserve">argued that the agreements </w:t>
      </w:r>
      <w:r w:rsidR="00044D88" w:rsidRPr="00572D0D">
        <w:rPr>
          <w:rFonts w:ascii="Times New Roman" w:eastAsia="Calibri" w:hAnsi="Times New Roman" w:cs="Times New Roman"/>
          <w:sz w:val="24"/>
          <w:szCs w:val="24"/>
        </w:rPr>
        <w:t>govern</w:t>
      </w:r>
      <w:r w:rsidR="00C96E52" w:rsidRPr="00572D0D">
        <w:rPr>
          <w:rFonts w:ascii="Times New Roman" w:eastAsia="Calibri" w:hAnsi="Times New Roman" w:cs="Times New Roman"/>
          <w:sz w:val="24"/>
          <w:szCs w:val="24"/>
        </w:rPr>
        <w:t>ing</w:t>
      </w:r>
      <w:r w:rsidR="00044D88" w:rsidRPr="00572D0D">
        <w:rPr>
          <w:rFonts w:ascii="Times New Roman" w:eastAsia="Calibri" w:hAnsi="Times New Roman" w:cs="Times New Roman"/>
          <w:sz w:val="24"/>
          <w:szCs w:val="24"/>
        </w:rPr>
        <w:t xml:space="preserve"> the immunity enjoyed by </w:t>
      </w:r>
      <w:r w:rsidR="00C96E52"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in Zimbabwe are the Convention</w:t>
      </w:r>
      <w:r w:rsidR="00C96E52"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acceded to by Zimbabwe in 1991</w:t>
      </w:r>
      <w:r w:rsidR="00C96E52"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and the 1995 Headquarters </w:t>
      </w:r>
      <w:r w:rsidR="00C96E52" w:rsidRPr="00572D0D">
        <w:rPr>
          <w:rFonts w:ascii="Times New Roman" w:eastAsia="Calibri" w:hAnsi="Times New Roman" w:cs="Times New Roman"/>
          <w:sz w:val="24"/>
          <w:szCs w:val="24"/>
        </w:rPr>
        <w:t>A</w:t>
      </w:r>
      <w:r w:rsidR="00044D88" w:rsidRPr="00572D0D">
        <w:rPr>
          <w:rFonts w:ascii="Times New Roman" w:eastAsia="Calibri" w:hAnsi="Times New Roman" w:cs="Times New Roman"/>
          <w:sz w:val="24"/>
          <w:szCs w:val="24"/>
        </w:rPr>
        <w:t>greement</w:t>
      </w:r>
      <w:r w:rsidR="00C96E52"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approved by Parliament in 1996.</w:t>
      </w:r>
    </w:p>
    <w:p w14:paraId="18B8172E" w14:textId="77777777" w:rsidR="00044D88" w:rsidRPr="00572D0D" w:rsidRDefault="00044D88" w:rsidP="00C96E52">
      <w:pPr>
        <w:pStyle w:val="NoSpacing"/>
        <w:rPr>
          <w:rFonts w:ascii="Times New Roman" w:hAnsi="Times New Roman" w:cs="Times New Roman"/>
        </w:rPr>
      </w:pPr>
    </w:p>
    <w:p w14:paraId="695E0E62" w14:textId="348AD8C0" w:rsidR="00044D88" w:rsidRPr="00572D0D" w:rsidRDefault="00C058C8" w:rsidP="00663DF9">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In addition, </w:t>
      </w:r>
      <w:r w:rsidR="00C55493" w:rsidRPr="00572D0D">
        <w:rPr>
          <w:rFonts w:ascii="Times New Roman" w:eastAsia="Calibri" w:hAnsi="Times New Roman" w:cs="Times New Roman"/>
          <w:sz w:val="24"/>
          <w:szCs w:val="24"/>
        </w:rPr>
        <w:t>Mr </w:t>
      </w:r>
      <w:proofErr w:type="spellStart"/>
      <w:r w:rsidR="00C55493" w:rsidRPr="00572D0D">
        <w:rPr>
          <w:rFonts w:ascii="Times New Roman" w:eastAsia="Calibri" w:hAnsi="Times New Roman" w:cs="Times New Roman"/>
          <w:i/>
          <w:sz w:val="24"/>
          <w:szCs w:val="24"/>
        </w:rPr>
        <w:t>Uriri</w:t>
      </w:r>
      <w:proofErr w:type="spellEnd"/>
      <w:r w:rsidRPr="00572D0D">
        <w:rPr>
          <w:rFonts w:ascii="Times New Roman" w:eastAsia="Calibri" w:hAnsi="Times New Roman" w:cs="Times New Roman"/>
          <w:sz w:val="24"/>
          <w:szCs w:val="24"/>
        </w:rPr>
        <w:t xml:space="preserve"> contended </w:t>
      </w:r>
      <w:r w:rsidR="00044D88" w:rsidRPr="00572D0D">
        <w:rPr>
          <w:rFonts w:ascii="Times New Roman" w:eastAsia="Calibri" w:hAnsi="Times New Roman" w:cs="Times New Roman"/>
          <w:sz w:val="24"/>
          <w:szCs w:val="24"/>
        </w:rPr>
        <w:t xml:space="preserve">that the </w:t>
      </w:r>
      <w:r w:rsidR="00044D88" w:rsidRPr="00572D0D">
        <w:rPr>
          <w:rFonts w:ascii="Times New Roman" w:eastAsia="Calibri" w:hAnsi="Times New Roman" w:cs="Times New Roman"/>
          <w:i/>
          <w:sz w:val="24"/>
          <w:szCs w:val="24"/>
        </w:rPr>
        <w:t xml:space="preserve">ICRC </w:t>
      </w:r>
      <w:r w:rsidR="00044D88" w:rsidRPr="00572D0D">
        <w:rPr>
          <w:rFonts w:ascii="Times New Roman" w:eastAsia="Calibri" w:hAnsi="Times New Roman" w:cs="Times New Roman"/>
          <w:sz w:val="24"/>
          <w:szCs w:val="24"/>
        </w:rPr>
        <w:t xml:space="preserve">case </w:t>
      </w:r>
      <w:r w:rsidR="00044D88" w:rsidRPr="00572D0D">
        <w:rPr>
          <w:rFonts w:ascii="Times New Roman" w:eastAsia="Calibri" w:hAnsi="Times New Roman" w:cs="Times New Roman"/>
          <w:i/>
          <w:sz w:val="24"/>
          <w:szCs w:val="24"/>
        </w:rPr>
        <w:t>supra</w:t>
      </w:r>
      <w:r w:rsidR="00044D88" w:rsidRPr="00572D0D">
        <w:rPr>
          <w:rFonts w:ascii="Times New Roman" w:eastAsia="Calibri" w:hAnsi="Times New Roman" w:cs="Times New Roman"/>
          <w:sz w:val="24"/>
          <w:szCs w:val="24"/>
        </w:rPr>
        <w:t xml:space="preserve">, </w:t>
      </w:r>
      <w:r w:rsidR="004A2022" w:rsidRPr="00572D0D">
        <w:rPr>
          <w:rFonts w:ascii="Times New Roman" w:eastAsia="Calibri" w:hAnsi="Times New Roman" w:cs="Times New Roman"/>
          <w:sz w:val="24"/>
          <w:szCs w:val="24"/>
        </w:rPr>
        <w:t xml:space="preserve">on </w:t>
      </w:r>
      <w:r w:rsidR="00044D88" w:rsidRPr="00572D0D">
        <w:rPr>
          <w:rFonts w:ascii="Times New Roman" w:eastAsia="Calibri" w:hAnsi="Times New Roman" w:cs="Times New Roman"/>
          <w:sz w:val="24"/>
          <w:szCs w:val="24"/>
        </w:rPr>
        <w:t xml:space="preserve">which the court </w:t>
      </w:r>
      <w:r w:rsidR="00044D88" w:rsidRPr="00572D0D">
        <w:rPr>
          <w:rFonts w:ascii="Times New Roman" w:eastAsia="Calibri" w:hAnsi="Times New Roman" w:cs="Times New Roman"/>
          <w:i/>
          <w:sz w:val="24"/>
          <w:szCs w:val="24"/>
        </w:rPr>
        <w:t>a</w:t>
      </w:r>
      <w:r w:rsidR="00C55493" w:rsidRPr="00572D0D">
        <w:rPr>
          <w:rFonts w:ascii="Times New Roman" w:eastAsia="Calibri" w:hAnsi="Times New Roman" w:cs="Times New Roman"/>
          <w:i/>
          <w:sz w:val="24"/>
          <w:szCs w:val="24"/>
        </w:rPr>
        <w:t> </w:t>
      </w:r>
      <w:r w:rsidR="00044D88" w:rsidRPr="00572D0D">
        <w:rPr>
          <w:rFonts w:ascii="Times New Roman" w:eastAsia="Calibri" w:hAnsi="Times New Roman" w:cs="Times New Roman"/>
          <w:i/>
          <w:sz w:val="24"/>
          <w:szCs w:val="24"/>
        </w:rPr>
        <w:t>quo</w:t>
      </w:r>
      <w:r w:rsidR="00044D88" w:rsidRPr="00572D0D">
        <w:rPr>
          <w:rFonts w:ascii="Times New Roman" w:eastAsia="Calibri" w:hAnsi="Times New Roman" w:cs="Times New Roman"/>
          <w:sz w:val="24"/>
          <w:szCs w:val="24"/>
        </w:rPr>
        <w:t xml:space="preserve"> relied </w:t>
      </w:r>
      <w:r w:rsidR="004A2022" w:rsidRPr="00572D0D">
        <w:rPr>
          <w:rFonts w:ascii="Times New Roman" w:eastAsia="Calibri" w:hAnsi="Times New Roman" w:cs="Times New Roman"/>
          <w:sz w:val="24"/>
          <w:szCs w:val="24"/>
        </w:rPr>
        <w:t>to</w:t>
      </w:r>
      <w:r w:rsidR="00044D88" w:rsidRPr="00572D0D">
        <w:rPr>
          <w:rFonts w:ascii="Times New Roman" w:eastAsia="Calibri" w:hAnsi="Times New Roman" w:cs="Times New Roman"/>
          <w:sz w:val="24"/>
          <w:szCs w:val="24"/>
        </w:rPr>
        <w:t xml:space="preserve"> reach its decision, </w:t>
      </w:r>
      <w:r w:rsidR="004A2022" w:rsidRPr="00572D0D">
        <w:rPr>
          <w:rFonts w:ascii="Times New Roman" w:eastAsia="Calibri" w:hAnsi="Times New Roman" w:cs="Times New Roman"/>
          <w:sz w:val="24"/>
          <w:szCs w:val="24"/>
        </w:rPr>
        <w:t>i</w:t>
      </w:r>
      <w:r w:rsidR="00C55493" w:rsidRPr="00572D0D">
        <w:rPr>
          <w:rFonts w:ascii="Times New Roman" w:eastAsia="Calibri" w:hAnsi="Times New Roman" w:cs="Times New Roman"/>
          <w:sz w:val="24"/>
          <w:szCs w:val="24"/>
        </w:rPr>
        <w:t xml:space="preserve">s wrong to the extent that it extended </w:t>
      </w:r>
      <w:r w:rsidR="00317707" w:rsidRPr="00572D0D">
        <w:rPr>
          <w:rFonts w:ascii="Times New Roman" w:eastAsia="Calibri" w:hAnsi="Times New Roman" w:cs="Times New Roman"/>
          <w:sz w:val="24"/>
          <w:szCs w:val="24"/>
        </w:rPr>
        <w:t xml:space="preserve">the </w:t>
      </w:r>
      <w:r w:rsidR="00044D88" w:rsidRPr="00572D0D">
        <w:rPr>
          <w:rFonts w:ascii="Times New Roman" w:eastAsia="Calibri" w:hAnsi="Times New Roman" w:cs="Times New Roman"/>
          <w:sz w:val="24"/>
          <w:szCs w:val="24"/>
        </w:rPr>
        <w:t xml:space="preserve">immunity </w:t>
      </w:r>
      <w:r w:rsidR="00C55493" w:rsidRPr="00572D0D">
        <w:rPr>
          <w:rFonts w:ascii="Times New Roman" w:eastAsia="Calibri" w:hAnsi="Times New Roman" w:cs="Times New Roman"/>
          <w:sz w:val="24"/>
          <w:szCs w:val="24"/>
        </w:rPr>
        <w:t xml:space="preserve">applicable to </w:t>
      </w:r>
      <w:r w:rsidR="00044D88" w:rsidRPr="00572D0D">
        <w:rPr>
          <w:rFonts w:ascii="Times New Roman" w:eastAsia="Calibri" w:hAnsi="Times New Roman" w:cs="Times New Roman"/>
          <w:sz w:val="24"/>
          <w:szCs w:val="24"/>
        </w:rPr>
        <w:t>sovereign states to international organisations</w:t>
      </w:r>
      <w:r w:rsidR="00C55493" w:rsidRPr="00572D0D">
        <w:rPr>
          <w:rFonts w:ascii="Times New Roman" w:eastAsia="Calibri" w:hAnsi="Times New Roman" w:cs="Times New Roman"/>
          <w:sz w:val="24"/>
          <w:szCs w:val="24"/>
        </w:rPr>
        <w:t>. T</w:t>
      </w:r>
      <w:r w:rsidR="00CC54DE" w:rsidRPr="00572D0D">
        <w:rPr>
          <w:rFonts w:ascii="Times New Roman" w:eastAsia="Calibri" w:hAnsi="Times New Roman" w:cs="Times New Roman"/>
          <w:sz w:val="24"/>
          <w:szCs w:val="24"/>
        </w:rPr>
        <w:t>h</w:t>
      </w:r>
      <w:r w:rsidR="004A2022" w:rsidRPr="00572D0D">
        <w:rPr>
          <w:rFonts w:ascii="Times New Roman" w:eastAsia="Calibri" w:hAnsi="Times New Roman" w:cs="Times New Roman"/>
          <w:sz w:val="24"/>
          <w:szCs w:val="24"/>
        </w:rPr>
        <w:t>e rationale for the decision was th</w:t>
      </w:r>
      <w:r w:rsidR="00CC54DE" w:rsidRPr="00572D0D">
        <w:rPr>
          <w:rFonts w:ascii="Times New Roman" w:eastAsia="Calibri" w:hAnsi="Times New Roman" w:cs="Times New Roman"/>
          <w:sz w:val="24"/>
          <w:szCs w:val="24"/>
        </w:rPr>
        <w:t>at the Legislature could not have intended to bestow greater immunity on international organisations than that enjoyed by sovereign states</w:t>
      </w:r>
      <w:r w:rsidR="004A2022" w:rsidRPr="00572D0D">
        <w:rPr>
          <w:rFonts w:ascii="Times New Roman" w:eastAsia="Calibri" w:hAnsi="Times New Roman" w:cs="Times New Roman"/>
          <w:sz w:val="24"/>
          <w:szCs w:val="24"/>
        </w:rPr>
        <w:t>. He submitted that the</w:t>
      </w:r>
      <w:r w:rsidR="00C55493" w:rsidRPr="00572D0D">
        <w:rPr>
          <w:rFonts w:ascii="Times New Roman" w:eastAsia="Calibri" w:hAnsi="Times New Roman" w:cs="Times New Roman"/>
          <w:sz w:val="24"/>
          <w:szCs w:val="24"/>
        </w:rPr>
        <w:t xml:space="preserve"> justification for the </w:t>
      </w:r>
      <w:r w:rsidR="00C55493" w:rsidRPr="00572D0D">
        <w:rPr>
          <w:rFonts w:ascii="Times New Roman" w:eastAsia="Calibri" w:hAnsi="Times New Roman" w:cs="Times New Roman"/>
          <w:sz w:val="24"/>
          <w:szCs w:val="24"/>
        </w:rPr>
        <w:lastRenderedPageBreak/>
        <w:t>decision overlooked the purpose for which absolute immunity</w:t>
      </w:r>
      <w:r w:rsidR="00AD20F3" w:rsidRPr="00572D0D">
        <w:rPr>
          <w:rFonts w:ascii="Times New Roman" w:eastAsia="Calibri" w:hAnsi="Times New Roman" w:cs="Times New Roman"/>
          <w:sz w:val="24"/>
          <w:szCs w:val="24"/>
        </w:rPr>
        <w:t xml:space="preserve"> is granted to international organisations such as the FAO.</w:t>
      </w:r>
      <w:r w:rsidR="00044D88" w:rsidRPr="00572D0D">
        <w:rPr>
          <w:rFonts w:ascii="Times New Roman" w:eastAsia="Calibri" w:hAnsi="Times New Roman" w:cs="Times New Roman"/>
          <w:sz w:val="24"/>
          <w:szCs w:val="24"/>
        </w:rPr>
        <w:t xml:space="preserve"> </w:t>
      </w:r>
    </w:p>
    <w:p w14:paraId="1198E9E6" w14:textId="77777777" w:rsidR="003E4234" w:rsidRPr="00572D0D" w:rsidRDefault="003E4234" w:rsidP="00AD20F3">
      <w:pPr>
        <w:pStyle w:val="NoSpacing"/>
        <w:rPr>
          <w:rFonts w:ascii="Times New Roman" w:hAnsi="Times New Roman" w:cs="Times New Roman"/>
        </w:rPr>
      </w:pPr>
    </w:p>
    <w:p w14:paraId="2BCB13E0" w14:textId="3B6EE6A2" w:rsidR="00044D88" w:rsidRPr="00572D0D" w:rsidRDefault="00AD20F3" w:rsidP="00AD20F3">
      <w:pPr>
        <w:spacing w:line="480" w:lineRule="auto"/>
        <w:jc w:val="both"/>
        <w:rPr>
          <w:rFonts w:ascii="Times New Roman" w:eastAsia="Calibri" w:hAnsi="Times New Roman" w:cs="Times New Roman"/>
          <w:b/>
          <w:sz w:val="24"/>
          <w:szCs w:val="24"/>
        </w:rPr>
      </w:pPr>
      <w:r w:rsidRPr="00572D0D">
        <w:rPr>
          <w:rFonts w:ascii="Times New Roman" w:eastAsia="Calibri" w:hAnsi="Times New Roman" w:cs="Times New Roman"/>
          <w:b/>
          <w:sz w:val="24"/>
          <w:szCs w:val="24"/>
        </w:rPr>
        <w:t>The</w:t>
      </w:r>
      <w:r w:rsidR="004A2022" w:rsidRPr="00572D0D">
        <w:rPr>
          <w:rFonts w:ascii="Times New Roman" w:eastAsia="Calibri" w:hAnsi="Times New Roman" w:cs="Times New Roman"/>
          <w:b/>
          <w:sz w:val="24"/>
          <w:szCs w:val="24"/>
        </w:rPr>
        <w:t xml:space="preserve"> first</w:t>
      </w:r>
      <w:r w:rsidRPr="00572D0D">
        <w:rPr>
          <w:rFonts w:ascii="Times New Roman" w:eastAsia="Calibri" w:hAnsi="Times New Roman" w:cs="Times New Roman"/>
          <w:b/>
          <w:sz w:val="24"/>
          <w:szCs w:val="24"/>
        </w:rPr>
        <w:t xml:space="preserve"> r</w:t>
      </w:r>
      <w:r w:rsidR="00044D88" w:rsidRPr="00572D0D">
        <w:rPr>
          <w:rFonts w:ascii="Times New Roman" w:eastAsia="Calibri" w:hAnsi="Times New Roman" w:cs="Times New Roman"/>
          <w:b/>
          <w:sz w:val="24"/>
          <w:szCs w:val="24"/>
        </w:rPr>
        <w:t>espondent’</w:t>
      </w:r>
      <w:r w:rsidR="004A2022" w:rsidRPr="00572D0D">
        <w:rPr>
          <w:rFonts w:ascii="Times New Roman" w:eastAsia="Calibri" w:hAnsi="Times New Roman" w:cs="Times New Roman"/>
          <w:b/>
          <w:sz w:val="24"/>
          <w:szCs w:val="24"/>
        </w:rPr>
        <w:t>s</w:t>
      </w:r>
      <w:r w:rsidR="00653FCF" w:rsidRPr="00572D0D">
        <w:rPr>
          <w:rFonts w:ascii="Times New Roman" w:eastAsia="Calibri" w:hAnsi="Times New Roman" w:cs="Times New Roman"/>
          <w:b/>
          <w:color w:val="FF0000"/>
          <w:sz w:val="24"/>
          <w:szCs w:val="24"/>
        </w:rPr>
        <w:t xml:space="preserve"> </w:t>
      </w:r>
      <w:r w:rsidR="00044D88" w:rsidRPr="00572D0D">
        <w:rPr>
          <w:rFonts w:ascii="Times New Roman" w:eastAsia="Calibri" w:hAnsi="Times New Roman" w:cs="Times New Roman"/>
          <w:b/>
          <w:sz w:val="24"/>
          <w:szCs w:val="24"/>
        </w:rPr>
        <w:t>argument</w:t>
      </w:r>
    </w:p>
    <w:p w14:paraId="5F38F28A" w14:textId="77777777" w:rsidR="00AD20F3" w:rsidRPr="00572D0D" w:rsidRDefault="00AD20F3" w:rsidP="00AD20F3">
      <w:pPr>
        <w:pStyle w:val="NoSpacing"/>
        <w:rPr>
          <w:rFonts w:ascii="Times New Roman" w:hAnsi="Times New Roman" w:cs="Times New Roman"/>
        </w:rPr>
      </w:pPr>
    </w:p>
    <w:p w14:paraId="4424B526" w14:textId="0C56D474" w:rsidR="00E224E9" w:rsidRPr="00572D0D" w:rsidRDefault="00044D88" w:rsidP="00663DF9">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Mr</w:t>
      </w:r>
      <w:r w:rsidR="00AD20F3" w:rsidRPr="00572D0D">
        <w:rPr>
          <w:rFonts w:ascii="Times New Roman" w:eastAsia="Calibri" w:hAnsi="Times New Roman" w:cs="Times New Roman"/>
          <w:sz w:val="24"/>
          <w:szCs w:val="24"/>
        </w:rPr>
        <w:t> </w:t>
      </w:r>
      <w:r w:rsidRPr="00572D0D">
        <w:rPr>
          <w:rFonts w:ascii="Times New Roman" w:eastAsia="Calibri" w:hAnsi="Times New Roman" w:cs="Times New Roman"/>
          <w:i/>
          <w:sz w:val="24"/>
          <w:szCs w:val="24"/>
        </w:rPr>
        <w:t>Drury</w:t>
      </w:r>
      <w:r w:rsidR="00AD20F3"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for the first respondent</w:t>
      </w:r>
      <w:r w:rsidR="00AD20F3"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argued that the </w:t>
      </w:r>
      <w:r w:rsidR="00641C12" w:rsidRPr="00572D0D">
        <w:rPr>
          <w:rFonts w:ascii="Times New Roman" w:eastAsia="Calibri" w:hAnsi="Times New Roman" w:cs="Times New Roman"/>
          <w:sz w:val="24"/>
          <w:szCs w:val="24"/>
        </w:rPr>
        <w:t xml:space="preserve">issue for determination </w:t>
      </w:r>
      <w:r w:rsidR="002B45C7" w:rsidRPr="00572D0D">
        <w:rPr>
          <w:rFonts w:ascii="Times New Roman" w:eastAsia="Calibri" w:hAnsi="Times New Roman" w:cs="Times New Roman"/>
          <w:sz w:val="24"/>
          <w:szCs w:val="24"/>
        </w:rPr>
        <w:t>wa</w:t>
      </w:r>
      <w:r w:rsidR="00641C12" w:rsidRPr="00572D0D">
        <w:rPr>
          <w:rFonts w:ascii="Times New Roman" w:eastAsia="Calibri" w:hAnsi="Times New Roman" w:cs="Times New Roman"/>
          <w:sz w:val="24"/>
          <w:szCs w:val="24"/>
        </w:rPr>
        <w:t xml:space="preserve">s whether the </w:t>
      </w:r>
      <w:r w:rsidR="00106E13" w:rsidRPr="00572D0D">
        <w:rPr>
          <w:rFonts w:ascii="Times New Roman" w:eastAsia="Calibri" w:hAnsi="Times New Roman" w:cs="Times New Roman"/>
          <w:sz w:val="24"/>
          <w:szCs w:val="24"/>
        </w:rPr>
        <w:t>international treaties</w:t>
      </w:r>
      <w:r w:rsidR="00641C12" w:rsidRPr="00572D0D">
        <w:rPr>
          <w:rFonts w:ascii="Times New Roman" w:eastAsia="Calibri" w:hAnsi="Times New Roman" w:cs="Times New Roman"/>
          <w:sz w:val="24"/>
          <w:szCs w:val="24"/>
        </w:rPr>
        <w:t xml:space="preserve"> and </w:t>
      </w:r>
      <w:r w:rsidR="00317707" w:rsidRPr="00572D0D">
        <w:rPr>
          <w:rFonts w:ascii="Times New Roman" w:eastAsia="Calibri" w:hAnsi="Times New Roman" w:cs="Times New Roman"/>
          <w:sz w:val="24"/>
          <w:szCs w:val="24"/>
        </w:rPr>
        <w:t xml:space="preserve">the </w:t>
      </w:r>
      <w:r w:rsidR="00641C12" w:rsidRPr="00572D0D">
        <w:rPr>
          <w:rFonts w:ascii="Times New Roman" w:eastAsia="Calibri" w:hAnsi="Times New Roman" w:cs="Times New Roman"/>
          <w:sz w:val="24"/>
          <w:szCs w:val="24"/>
        </w:rPr>
        <w:t>agreement under which the FAO claim</w:t>
      </w:r>
      <w:r w:rsidR="002B45C7" w:rsidRPr="00572D0D">
        <w:rPr>
          <w:rFonts w:ascii="Times New Roman" w:eastAsia="Calibri" w:hAnsi="Times New Roman" w:cs="Times New Roman"/>
          <w:sz w:val="24"/>
          <w:szCs w:val="24"/>
        </w:rPr>
        <w:t>ed</w:t>
      </w:r>
      <w:r w:rsidR="00641C12" w:rsidRPr="00572D0D">
        <w:rPr>
          <w:rFonts w:ascii="Times New Roman" w:eastAsia="Calibri" w:hAnsi="Times New Roman" w:cs="Times New Roman"/>
          <w:sz w:val="24"/>
          <w:szCs w:val="24"/>
        </w:rPr>
        <w:t xml:space="preserve"> immunity from suit, legal process and execution under</w:t>
      </w:r>
      <w:r w:rsidR="00650B82" w:rsidRPr="00572D0D">
        <w:rPr>
          <w:rFonts w:ascii="Times New Roman" w:eastAsia="Calibri" w:hAnsi="Times New Roman" w:cs="Times New Roman"/>
          <w:sz w:val="24"/>
          <w:szCs w:val="24"/>
        </w:rPr>
        <w:t xml:space="preserve"> the</w:t>
      </w:r>
      <w:r w:rsidR="00641C12" w:rsidRPr="00572D0D">
        <w:rPr>
          <w:rFonts w:ascii="Times New Roman" w:eastAsia="Calibri" w:hAnsi="Times New Roman" w:cs="Times New Roman"/>
          <w:sz w:val="24"/>
          <w:szCs w:val="24"/>
        </w:rPr>
        <w:t xml:space="preserve"> local legal system are binding o</w:t>
      </w:r>
      <w:r w:rsidR="00106E13" w:rsidRPr="00572D0D">
        <w:rPr>
          <w:rFonts w:ascii="Times New Roman" w:eastAsia="Calibri" w:hAnsi="Times New Roman" w:cs="Times New Roman"/>
          <w:sz w:val="24"/>
          <w:szCs w:val="24"/>
        </w:rPr>
        <w:t>n Z</w:t>
      </w:r>
      <w:r w:rsidR="00E224E9" w:rsidRPr="00572D0D">
        <w:rPr>
          <w:rFonts w:ascii="Times New Roman" w:eastAsia="Calibri" w:hAnsi="Times New Roman" w:cs="Times New Roman"/>
          <w:sz w:val="24"/>
          <w:szCs w:val="24"/>
        </w:rPr>
        <w:t>imbabwe</w:t>
      </w:r>
      <w:r w:rsidR="00641C12" w:rsidRPr="00572D0D">
        <w:rPr>
          <w:rFonts w:ascii="Times New Roman" w:eastAsia="Calibri" w:hAnsi="Times New Roman" w:cs="Times New Roman"/>
          <w:sz w:val="24"/>
          <w:szCs w:val="24"/>
        </w:rPr>
        <w:t>. He said the relevant</w:t>
      </w:r>
      <w:r w:rsidR="00E224E9" w:rsidRPr="00572D0D">
        <w:rPr>
          <w:rFonts w:ascii="Times New Roman" w:eastAsia="Calibri" w:hAnsi="Times New Roman" w:cs="Times New Roman"/>
          <w:sz w:val="24"/>
          <w:szCs w:val="24"/>
        </w:rPr>
        <w:t xml:space="preserve"> </w:t>
      </w:r>
      <w:r w:rsidR="00A71C64" w:rsidRPr="00572D0D">
        <w:rPr>
          <w:rFonts w:ascii="Times New Roman" w:eastAsia="Calibri" w:hAnsi="Times New Roman" w:cs="Times New Roman"/>
          <w:sz w:val="24"/>
          <w:szCs w:val="24"/>
        </w:rPr>
        <w:t>law</w:t>
      </w:r>
      <w:r w:rsidR="00641C12" w:rsidRPr="00572D0D">
        <w:rPr>
          <w:rFonts w:ascii="Times New Roman" w:eastAsia="Calibri" w:hAnsi="Times New Roman" w:cs="Times New Roman"/>
          <w:color w:val="FF0000"/>
          <w:sz w:val="24"/>
          <w:szCs w:val="24"/>
        </w:rPr>
        <w:t xml:space="preserve"> </w:t>
      </w:r>
      <w:r w:rsidR="00E224E9" w:rsidRPr="00572D0D">
        <w:rPr>
          <w:rFonts w:ascii="Times New Roman" w:eastAsia="Calibri" w:hAnsi="Times New Roman" w:cs="Times New Roman"/>
          <w:sz w:val="24"/>
          <w:szCs w:val="24"/>
        </w:rPr>
        <w:t>is</w:t>
      </w:r>
      <w:r w:rsidR="00641C12" w:rsidRPr="00572D0D">
        <w:rPr>
          <w:rFonts w:ascii="Times New Roman" w:eastAsia="Calibri" w:hAnsi="Times New Roman" w:cs="Times New Roman"/>
          <w:sz w:val="24"/>
          <w:szCs w:val="24"/>
        </w:rPr>
        <w:t xml:space="preserve"> s 327 of</w:t>
      </w:r>
      <w:r w:rsidR="00E224E9" w:rsidRPr="00572D0D">
        <w:rPr>
          <w:rFonts w:ascii="Times New Roman" w:eastAsia="Calibri" w:hAnsi="Times New Roman" w:cs="Times New Roman"/>
          <w:sz w:val="24"/>
          <w:szCs w:val="24"/>
        </w:rPr>
        <w:t xml:space="preserve"> the Con</w:t>
      </w:r>
      <w:r w:rsidR="00631A4A" w:rsidRPr="00572D0D">
        <w:rPr>
          <w:rFonts w:ascii="Times New Roman" w:eastAsia="Calibri" w:hAnsi="Times New Roman" w:cs="Times New Roman"/>
          <w:sz w:val="24"/>
          <w:szCs w:val="24"/>
        </w:rPr>
        <w:t xml:space="preserve">stitution, </w:t>
      </w:r>
      <w:r w:rsidR="00641C12" w:rsidRPr="00572D0D">
        <w:rPr>
          <w:rFonts w:ascii="Times New Roman" w:eastAsia="Calibri" w:hAnsi="Times New Roman" w:cs="Times New Roman"/>
          <w:sz w:val="24"/>
          <w:szCs w:val="24"/>
        </w:rPr>
        <w:t>which</w:t>
      </w:r>
      <w:r w:rsidR="00D8278F" w:rsidRPr="00572D0D">
        <w:rPr>
          <w:rFonts w:ascii="Times New Roman" w:eastAsia="Calibri" w:hAnsi="Times New Roman" w:cs="Times New Roman"/>
          <w:sz w:val="24"/>
          <w:szCs w:val="24"/>
        </w:rPr>
        <w:t xml:space="preserve"> </w:t>
      </w:r>
      <w:r w:rsidR="00443FEA" w:rsidRPr="00572D0D">
        <w:rPr>
          <w:rFonts w:ascii="Times New Roman" w:eastAsia="Calibri" w:hAnsi="Times New Roman" w:cs="Times New Roman"/>
          <w:sz w:val="24"/>
          <w:szCs w:val="24"/>
        </w:rPr>
        <w:t>in relevant part</w:t>
      </w:r>
      <w:r w:rsidR="00443FEA" w:rsidRPr="00572D0D">
        <w:rPr>
          <w:rFonts w:ascii="Times New Roman" w:eastAsia="Calibri" w:hAnsi="Times New Roman" w:cs="Times New Roman"/>
          <w:color w:val="FF0000"/>
          <w:sz w:val="24"/>
          <w:szCs w:val="24"/>
        </w:rPr>
        <w:t xml:space="preserve"> </w:t>
      </w:r>
      <w:r w:rsidR="00E224E9" w:rsidRPr="00572D0D">
        <w:rPr>
          <w:rFonts w:ascii="Times New Roman" w:eastAsia="Calibri" w:hAnsi="Times New Roman" w:cs="Times New Roman"/>
          <w:sz w:val="24"/>
          <w:szCs w:val="24"/>
        </w:rPr>
        <w:t>provide</w:t>
      </w:r>
      <w:r w:rsidR="00641C12" w:rsidRPr="00572D0D">
        <w:rPr>
          <w:rFonts w:ascii="Times New Roman" w:eastAsia="Calibri" w:hAnsi="Times New Roman" w:cs="Times New Roman"/>
          <w:sz w:val="24"/>
          <w:szCs w:val="24"/>
        </w:rPr>
        <w:t>s:</w:t>
      </w:r>
    </w:p>
    <w:p w14:paraId="6628FDEB" w14:textId="2105946B" w:rsidR="00E224E9" w:rsidRPr="00572D0D" w:rsidRDefault="00E224E9" w:rsidP="00443FEA">
      <w:pPr>
        <w:pStyle w:val="NoSpacing"/>
        <w:ind w:left="720"/>
        <w:jc w:val="both"/>
        <w:rPr>
          <w:rFonts w:ascii="Times New Roman" w:hAnsi="Times New Roman" w:cs="Times New Roman"/>
          <w:b/>
        </w:rPr>
      </w:pPr>
      <w:r w:rsidRPr="00572D0D">
        <w:rPr>
          <w:rFonts w:ascii="Times New Roman" w:hAnsi="Times New Roman" w:cs="Times New Roman"/>
        </w:rPr>
        <w:t>“</w:t>
      </w:r>
      <w:r w:rsidRPr="00572D0D">
        <w:rPr>
          <w:rFonts w:ascii="Times New Roman" w:hAnsi="Times New Roman" w:cs="Times New Roman"/>
          <w:b/>
        </w:rPr>
        <w:t>327 International conventions, treaties and agreements</w:t>
      </w:r>
    </w:p>
    <w:p w14:paraId="6E1B9CD1" w14:textId="77777777" w:rsidR="00443FEA" w:rsidRPr="00572D0D" w:rsidRDefault="00443FEA" w:rsidP="00443FEA">
      <w:pPr>
        <w:pStyle w:val="NoSpacing"/>
        <w:ind w:left="720"/>
        <w:jc w:val="both"/>
        <w:rPr>
          <w:rFonts w:ascii="Times New Roman" w:hAnsi="Times New Roman" w:cs="Times New Roman"/>
          <w:b/>
        </w:rPr>
      </w:pPr>
    </w:p>
    <w:p w14:paraId="7A62C471" w14:textId="308E4611" w:rsidR="00E224E9" w:rsidRPr="00572D0D" w:rsidRDefault="00E224E9" w:rsidP="005007AB">
      <w:pPr>
        <w:pStyle w:val="NoSpacing"/>
        <w:ind w:left="720" w:firstLine="720"/>
        <w:jc w:val="both"/>
        <w:rPr>
          <w:rFonts w:ascii="Times New Roman" w:hAnsi="Times New Roman" w:cs="Times New Roman"/>
        </w:rPr>
      </w:pPr>
      <w:r w:rsidRPr="00572D0D">
        <w:rPr>
          <w:rFonts w:ascii="Times New Roman" w:hAnsi="Times New Roman" w:cs="Times New Roman"/>
        </w:rPr>
        <w:t>(2)</w:t>
      </w:r>
      <w:r w:rsidR="00443FEA" w:rsidRPr="00572D0D">
        <w:rPr>
          <w:rFonts w:ascii="Times New Roman" w:hAnsi="Times New Roman" w:cs="Times New Roman"/>
        </w:rPr>
        <w:tab/>
      </w:r>
      <w:r w:rsidRPr="00572D0D">
        <w:rPr>
          <w:rFonts w:ascii="Times New Roman" w:hAnsi="Times New Roman" w:cs="Times New Roman"/>
        </w:rPr>
        <w:t>An international treaty which has been concluded or executed by the President or under the Preside</w:t>
      </w:r>
      <w:r w:rsidR="00443FEA" w:rsidRPr="00572D0D">
        <w:rPr>
          <w:rFonts w:ascii="Times New Roman" w:hAnsi="Times New Roman" w:cs="Times New Roman"/>
        </w:rPr>
        <w:t>nt’s authority –</w:t>
      </w:r>
    </w:p>
    <w:p w14:paraId="18D898E7" w14:textId="77777777" w:rsidR="00443FEA" w:rsidRPr="00572D0D" w:rsidRDefault="00443FEA" w:rsidP="00443FEA">
      <w:pPr>
        <w:pStyle w:val="NoSpacing"/>
        <w:ind w:left="1440" w:hanging="720"/>
        <w:jc w:val="both"/>
        <w:rPr>
          <w:rFonts w:ascii="Times New Roman" w:hAnsi="Times New Roman" w:cs="Times New Roman"/>
        </w:rPr>
      </w:pPr>
    </w:p>
    <w:p w14:paraId="3A1727D3" w14:textId="5130555A" w:rsidR="00E224E9" w:rsidRPr="00572D0D" w:rsidRDefault="00443FEA" w:rsidP="00443FEA">
      <w:pPr>
        <w:pStyle w:val="NoSpacing"/>
        <w:ind w:left="2160" w:hanging="720"/>
        <w:jc w:val="both"/>
        <w:rPr>
          <w:rFonts w:ascii="Times New Roman" w:hAnsi="Times New Roman" w:cs="Times New Roman"/>
        </w:rPr>
      </w:pPr>
      <w:r w:rsidRPr="00572D0D">
        <w:rPr>
          <w:rFonts w:ascii="Times New Roman" w:hAnsi="Times New Roman" w:cs="Times New Roman"/>
        </w:rPr>
        <w:t>(a)</w:t>
      </w:r>
      <w:r w:rsidRPr="00572D0D">
        <w:rPr>
          <w:rFonts w:ascii="Times New Roman" w:hAnsi="Times New Roman" w:cs="Times New Roman"/>
        </w:rPr>
        <w:tab/>
      </w:r>
      <w:r w:rsidR="00E224E9" w:rsidRPr="00572D0D">
        <w:rPr>
          <w:rFonts w:ascii="Times New Roman" w:hAnsi="Times New Roman" w:cs="Times New Roman"/>
        </w:rPr>
        <w:t>does not bind Zimbabwe until it has been approved by Parliament; and</w:t>
      </w:r>
    </w:p>
    <w:p w14:paraId="7220A414" w14:textId="77777777" w:rsidR="00443FEA" w:rsidRPr="00572D0D" w:rsidRDefault="00443FEA" w:rsidP="00443FEA">
      <w:pPr>
        <w:pStyle w:val="NoSpacing"/>
        <w:jc w:val="both"/>
        <w:rPr>
          <w:rFonts w:ascii="Times New Roman" w:hAnsi="Times New Roman" w:cs="Times New Roman"/>
        </w:rPr>
      </w:pPr>
    </w:p>
    <w:p w14:paraId="604C733D" w14:textId="6FA2B188" w:rsidR="00E224E9" w:rsidRPr="00572D0D" w:rsidRDefault="00443FEA" w:rsidP="00443FEA">
      <w:pPr>
        <w:pStyle w:val="NoSpacing"/>
        <w:ind w:left="2160" w:hanging="720"/>
        <w:jc w:val="both"/>
        <w:rPr>
          <w:rFonts w:ascii="Times New Roman" w:hAnsi="Times New Roman" w:cs="Times New Roman"/>
        </w:rPr>
      </w:pPr>
      <w:r w:rsidRPr="00572D0D">
        <w:rPr>
          <w:rFonts w:ascii="Times New Roman" w:hAnsi="Times New Roman" w:cs="Times New Roman"/>
        </w:rPr>
        <w:t>(b)</w:t>
      </w:r>
      <w:r w:rsidRPr="00572D0D">
        <w:rPr>
          <w:rFonts w:ascii="Times New Roman" w:hAnsi="Times New Roman" w:cs="Times New Roman"/>
        </w:rPr>
        <w:tab/>
      </w:r>
      <w:r w:rsidR="00E224E9" w:rsidRPr="00572D0D">
        <w:rPr>
          <w:rFonts w:ascii="Times New Roman" w:hAnsi="Times New Roman" w:cs="Times New Roman"/>
        </w:rPr>
        <w:t>does not form part of the law of Zimbabwe unless it has been incorporated into the law through an Act of Parliament.</w:t>
      </w:r>
      <w:r w:rsidR="005007AB" w:rsidRPr="00572D0D">
        <w:rPr>
          <w:rFonts w:ascii="Times New Roman" w:hAnsi="Times New Roman" w:cs="Times New Roman"/>
        </w:rPr>
        <w:t xml:space="preserve"> …</w:t>
      </w:r>
    </w:p>
    <w:p w14:paraId="269F7AA9" w14:textId="77777777" w:rsidR="00E577F4" w:rsidRPr="00572D0D" w:rsidRDefault="00E577F4" w:rsidP="00443FEA">
      <w:pPr>
        <w:pStyle w:val="NoSpacing"/>
        <w:ind w:left="720"/>
        <w:jc w:val="both"/>
        <w:rPr>
          <w:rFonts w:ascii="Times New Roman" w:hAnsi="Times New Roman" w:cs="Times New Roman"/>
        </w:rPr>
      </w:pPr>
    </w:p>
    <w:p w14:paraId="71308D70" w14:textId="557EFFAD" w:rsidR="00106E13" w:rsidRPr="00572D0D" w:rsidRDefault="005007AB" w:rsidP="005007AB">
      <w:pPr>
        <w:pStyle w:val="NoSpacing"/>
        <w:ind w:left="720" w:firstLine="720"/>
        <w:jc w:val="both"/>
        <w:rPr>
          <w:rFonts w:ascii="Times New Roman" w:hAnsi="Times New Roman" w:cs="Times New Roman"/>
        </w:rPr>
      </w:pPr>
      <w:r w:rsidRPr="00572D0D">
        <w:rPr>
          <w:rFonts w:ascii="Times New Roman" w:hAnsi="Times New Roman" w:cs="Times New Roman"/>
        </w:rPr>
        <w:t>(6)</w:t>
      </w:r>
      <w:r w:rsidRPr="00572D0D">
        <w:rPr>
          <w:rFonts w:ascii="Times New Roman" w:hAnsi="Times New Roman" w:cs="Times New Roman"/>
        </w:rPr>
        <w:tab/>
      </w:r>
      <w:r w:rsidR="00E224E9" w:rsidRPr="00572D0D">
        <w:rPr>
          <w:rFonts w:ascii="Times New Roman" w:hAnsi="Times New Roman" w:cs="Times New Roman"/>
        </w:rPr>
        <w:t>When interpreting legislation, every court and tribunal must adopt any reasonable interpretation of</w:t>
      </w:r>
      <w:r w:rsidR="00106E13" w:rsidRPr="00572D0D">
        <w:rPr>
          <w:rFonts w:ascii="Times New Roman" w:hAnsi="Times New Roman" w:cs="Times New Roman"/>
        </w:rPr>
        <w:t xml:space="preserve"> </w:t>
      </w:r>
      <w:r w:rsidR="00E224E9" w:rsidRPr="00572D0D">
        <w:rPr>
          <w:rFonts w:ascii="Times New Roman" w:hAnsi="Times New Roman" w:cs="Times New Roman"/>
        </w:rPr>
        <w:t>the legislation that is consistent with any international convention, treaty or agreement which is binding on Zimbabwe,</w:t>
      </w:r>
      <w:r w:rsidR="00106E13" w:rsidRPr="00572D0D">
        <w:rPr>
          <w:rFonts w:ascii="Times New Roman" w:hAnsi="Times New Roman" w:cs="Times New Roman"/>
        </w:rPr>
        <w:t xml:space="preserve"> </w:t>
      </w:r>
      <w:r w:rsidR="00E224E9" w:rsidRPr="00572D0D">
        <w:rPr>
          <w:rFonts w:ascii="Times New Roman" w:hAnsi="Times New Roman" w:cs="Times New Roman"/>
        </w:rPr>
        <w:t>in preference to an alternative interpretation inconsistent with that convention, treaty or agreement.</w:t>
      </w:r>
      <w:r w:rsidR="00DD4ECE" w:rsidRPr="00572D0D">
        <w:rPr>
          <w:rFonts w:ascii="Times New Roman" w:hAnsi="Times New Roman" w:cs="Times New Roman"/>
        </w:rPr>
        <w:t>”</w:t>
      </w:r>
    </w:p>
    <w:p w14:paraId="7BBFFD4A" w14:textId="77777777" w:rsidR="006C61AD" w:rsidRPr="00572D0D" w:rsidRDefault="006C61AD" w:rsidP="00E224E9">
      <w:pPr>
        <w:spacing w:line="480" w:lineRule="auto"/>
        <w:ind w:firstLine="720"/>
        <w:jc w:val="both"/>
        <w:rPr>
          <w:rFonts w:ascii="Times New Roman" w:eastAsia="Calibri" w:hAnsi="Times New Roman" w:cs="Times New Roman"/>
          <w:sz w:val="24"/>
          <w:szCs w:val="24"/>
        </w:rPr>
      </w:pPr>
    </w:p>
    <w:p w14:paraId="517B2179" w14:textId="51A03964" w:rsidR="006C61AD" w:rsidRPr="00572D0D" w:rsidRDefault="00106E13" w:rsidP="005007AB">
      <w:pPr>
        <w:spacing w:line="480" w:lineRule="auto"/>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He argued that the </w:t>
      </w:r>
      <w:r w:rsidR="00044D88" w:rsidRPr="00572D0D">
        <w:rPr>
          <w:rFonts w:ascii="Times New Roman" w:eastAsia="Calibri" w:hAnsi="Times New Roman" w:cs="Times New Roman"/>
          <w:sz w:val="24"/>
          <w:szCs w:val="24"/>
        </w:rPr>
        <w:t xml:space="preserve">1995 Headquarters </w:t>
      </w:r>
      <w:r w:rsidR="005007AB" w:rsidRPr="00572D0D">
        <w:rPr>
          <w:rFonts w:ascii="Times New Roman" w:eastAsia="Calibri" w:hAnsi="Times New Roman" w:cs="Times New Roman"/>
          <w:sz w:val="24"/>
          <w:szCs w:val="24"/>
        </w:rPr>
        <w:t>A</w:t>
      </w:r>
      <w:r w:rsidR="00044D88" w:rsidRPr="00572D0D">
        <w:rPr>
          <w:rFonts w:ascii="Times New Roman" w:eastAsia="Calibri" w:hAnsi="Times New Roman" w:cs="Times New Roman"/>
          <w:sz w:val="24"/>
          <w:szCs w:val="24"/>
        </w:rPr>
        <w:t xml:space="preserve">greement between </w:t>
      </w:r>
      <w:r w:rsidR="005007AB"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and Zimbabwe was not domesticated through the enactment of an Act of Parliament</w:t>
      </w:r>
      <w:r w:rsidR="005007AB" w:rsidRPr="00572D0D">
        <w:rPr>
          <w:rFonts w:ascii="Times New Roman" w:eastAsia="Calibri" w:hAnsi="Times New Roman" w:cs="Times New Roman"/>
          <w:sz w:val="24"/>
          <w:szCs w:val="24"/>
        </w:rPr>
        <w:t>,</w:t>
      </w:r>
      <w:r w:rsidR="00044D88" w:rsidRPr="00572D0D">
        <w:rPr>
          <w:rFonts w:ascii="Times New Roman" w:eastAsia="Calibri" w:hAnsi="Times New Roman" w:cs="Times New Roman"/>
          <w:sz w:val="24"/>
          <w:szCs w:val="24"/>
        </w:rPr>
        <w:t xml:space="preserve"> as required by </w:t>
      </w:r>
      <w:r w:rsidR="00631A4A" w:rsidRPr="00572D0D">
        <w:rPr>
          <w:rFonts w:ascii="Times New Roman" w:eastAsia="Calibri" w:hAnsi="Times New Roman" w:cs="Times New Roman"/>
          <w:sz w:val="24"/>
          <w:szCs w:val="24"/>
        </w:rPr>
        <w:t>s</w:t>
      </w:r>
      <w:r w:rsidR="005007AB" w:rsidRPr="00572D0D">
        <w:rPr>
          <w:rFonts w:ascii="Times New Roman" w:eastAsia="Calibri" w:hAnsi="Times New Roman" w:cs="Times New Roman"/>
          <w:sz w:val="24"/>
          <w:szCs w:val="24"/>
        </w:rPr>
        <w:t> </w:t>
      </w:r>
      <w:r w:rsidRPr="00572D0D">
        <w:rPr>
          <w:rFonts w:ascii="Times New Roman" w:eastAsia="Calibri" w:hAnsi="Times New Roman" w:cs="Times New Roman"/>
          <w:sz w:val="24"/>
          <w:szCs w:val="24"/>
        </w:rPr>
        <w:t xml:space="preserve">327 </w:t>
      </w:r>
      <w:r w:rsidR="00044D88" w:rsidRPr="00572D0D">
        <w:rPr>
          <w:rFonts w:ascii="Times New Roman" w:eastAsia="Calibri" w:hAnsi="Times New Roman" w:cs="Times New Roman"/>
          <w:sz w:val="24"/>
          <w:szCs w:val="24"/>
        </w:rPr>
        <w:t>of the Constitution</w:t>
      </w:r>
      <w:r w:rsidR="00146CA8"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w:t>
      </w:r>
      <w:r w:rsidR="00044D88" w:rsidRPr="00572D0D">
        <w:rPr>
          <w:rFonts w:ascii="Times New Roman" w:eastAsia="Calibri" w:hAnsi="Times New Roman" w:cs="Times New Roman"/>
          <w:sz w:val="24"/>
          <w:szCs w:val="24"/>
        </w:rPr>
        <w:t xml:space="preserve">He </w:t>
      </w:r>
      <w:r w:rsidR="002B45C7" w:rsidRPr="00572D0D">
        <w:rPr>
          <w:rFonts w:ascii="Times New Roman" w:eastAsia="Calibri" w:hAnsi="Times New Roman" w:cs="Times New Roman"/>
          <w:sz w:val="24"/>
          <w:szCs w:val="24"/>
        </w:rPr>
        <w:t>contended</w:t>
      </w:r>
      <w:r w:rsidR="00044D88" w:rsidRPr="00572D0D">
        <w:rPr>
          <w:rFonts w:ascii="Times New Roman" w:eastAsia="Calibri" w:hAnsi="Times New Roman" w:cs="Times New Roman"/>
          <w:sz w:val="24"/>
          <w:szCs w:val="24"/>
        </w:rPr>
        <w:t xml:space="preserve"> that approval of the agreement by Parliament was not enough</w:t>
      </w:r>
      <w:r w:rsidR="002B45C7" w:rsidRPr="00572D0D">
        <w:rPr>
          <w:rFonts w:ascii="Times New Roman" w:eastAsia="Calibri" w:hAnsi="Times New Roman" w:cs="Times New Roman"/>
          <w:sz w:val="24"/>
          <w:szCs w:val="24"/>
        </w:rPr>
        <w:t>. T</w:t>
      </w:r>
      <w:r w:rsidR="00044D88" w:rsidRPr="00572D0D">
        <w:rPr>
          <w:rFonts w:ascii="Times New Roman" w:eastAsia="Calibri" w:hAnsi="Times New Roman" w:cs="Times New Roman"/>
          <w:sz w:val="24"/>
          <w:szCs w:val="24"/>
        </w:rPr>
        <w:t>he agreement was</w:t>
      </w:r>
      <w:r w:rsidR="002B45C7" w:rsidRPr="00572D0D">
        <w:rPr>
          <w:rFonts w:ascii="Times New Roman" w:eastAsia="Calibri" w:hAnsi="Times New Roman" w:cs="Times New Roman"/>
          <w:sz w:val="24"/>
          <w:szCs w:val="24"/>
        </w:rPr>
        <w:t xml:space="preserve"> therefore</w:t>
      </w:r>
      <w:r w:rsidR="00044D88" w:rsidRPr="00572D0D">
        <w:rPr>
          <w:rFonts w:ascii="Times New Roman" w:eastAsia="Calibri" w:hAnsi="Times New Roman" w:cs="Times New Roman"/>
          <w:sz w:val="24"/>
          <w:szCs w:val="24"/>
        </w:rPr>
        <w:t xml:space="preserve"> not binding and enfo</w:t>
      </w:r>
      <w:r w:rsidR="00703758" w:rsidRPr="00572D0D">
        <w:rPr>
          <w:rFonts w:ascii="Times New Roman" w:eastAsia="Calibri" w:hAnsi="Times New Roman" w:cs="Times New Roman"/>
          <w:sz w:val="24"/>
          <w:szCs w:val="24"/>
        </w:rPr>
        <w:t xml:space="preserve">rceable on the first respondent because an agreement or treaty that has not been given </w:t>
      </w:r>
      <w:r w:rsidR="002B45C7" w:rsidRPr="00572D0D">
        <w:rPr>
          <w:rFonts w:ascii="Times New Roman" w:eastAsia="Calibri" w:hAnsi="Times New Roman" w:cs="Times New Roman"/>
          <w:sz w:val="24"/>
          <w:szCs w:val="24"/>
        </w:rPr>
        <w:t xml:space="preserve">the </w:t>
      </w:r>
      <w:r w:rsidR="00703758" w:rsidRPr="00572D0D">
        <w:rPr>
          <w:rFonts w:ascii="Times New Roman" w:eastAsia="Calibri" w:hAnsi="Times New Roman" w:cs="Times New Roman"/>
          <w:sz w:val="24"/>
          <w:szCs w:val="24"/>
        </w:rPr>
        <w:t xml:space="preserve">force of law cannot bind </w:t>
      </w:r>
      <w:r w:rsidR="002B45C7" w:rsidRPr="00572D0D">
        <w:rPr>
          <w:rFonts w:ascii="Times New Roman" w:eastAsia="Calibri" w:hAnsi="Times New Roman" w:cs="Times New Roman"/>
          <w:sz w:val="24"/>
          <w:szCs w:val="24"/>
        </w:rPr>
        <w:t xml:space="preserve">the </w:t>
      </w:r>
      <w:r w:rsidR="00703758" w:rsidRPr="00572D0D">
        <w:rPr>
          <w:rFonts w:ascii="Times New Roman" w:eastAsia="Calibri" w:hAnsi="Times New Roman" w:cs="Times New Roman"/>
          <w:sz w:val="24"/>
          <w:szCs w:val="24"/>
        </w:rPr>
        <w:t>parties.</w:t>
      </w:r>
    </w:p>
    <w:p w14:paraId="0D1AB18A" w14:textId="77777777" w:rsidR="00703758" w:rsidRPr="00572D0D" w:rsidRDefault="00703758" w:rsidP="00146CA8">
      <w:pPr>
        <w:pStyle w:val="NoSpacing"/>
        <w:rPr>
          <w:rFonts w:ascii="Times New Roman" w:hAnsi="Times New Roman" w:cs="Times New Roman"/>
        </w:rPr>
      </w:pPr>
    </w:p>
    <w:p w14:paraId="56E74D74" w14:textId="0FBFEE5E" w:rsidR="00106E13" w:rsidRPr="00572D0D" w:rsidRDefault="00044D88" w:rsidP="003E4234">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lastRenderedPageBreak/>
        <w:t>Mr</w:t>
      </w:r>
      <w:r w:rsidR="00146CA8" w:rsidRPr="00572D0D">
        <w:rPr>
          <w:rFonts w:ascii="Times New Roman" w:eastAsia="Calibri" w:hAnsi="Times New Roman" w:cs="Times New Roman"/>
          <w:sz w:val="24"/>
          <w:szCs w:val="24"/>
        </w:rPr>
        <w:t> </w:t>
      </w:r>
      <w:r w:rsidRPr="00572D0D">
        <w:rPr>
          <w:rFonts w:ascii="Times New Roman" w:eastAsia="Calibri" w:hAnsi="Times New Roman" w:cs="Times New Roman"/>
          <w:i/>
          <w:sz w:val="24"/>
          <w:szCs w:val="24"/>
        </w:rPr>
        <w:t>Drury</w:t>
      </w:r>
      <w:r w:rsidRPr="00572D0D">
        <w:rPr>
          <w:rFonts w:ascii="Times New Roman" w:eastAsia="Calibri" w:hAnsi="Times New Roman" w:cs="Times New Roman"/>
          <w:sz w:val="24"/>
          <w:szCs w:val="24"/>
        </w:rPr>
        <w:t xml:space="preserve"> further argued that </w:t>
      </w:r>
      <w:r w:rsidR="00146CA8"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 could not have been granted immunity before 25</w:t>
      </w:r>
      <w:r w:rsidR="00146CA8" w:rsidRPr="00572D0D">
        <w:rPr>
          <w:rFonts w:ascii="Times New Roman" w:eastAsia="Calibri" w:hAnsi="Times New Roman" w:cs="Times New Roman"/>
          <w:sz w:val="24"/>
          <w:szCs w:val="24"/>
        </w:rPr>
        <w:t> </w:t>
      </w:r>
      <w:r w:rsidRPr="00572D0D">
        <w:rPr>
          <w:rFonts w:ascii="Times New Roman" w:eastAsia="Calibri" w:hAnsi="Times New Roman" w:cs="Times New Roman"/>
          <w:sz w:val="24"/>
          <w:szCs w:val="24"/>
        </w:rPr>
        <w:t>January 2015</w:t>
      </w:r>
      <w:r w:rsidR="00146CA8"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when the Government published a </w:t>
      </w:r>
      <w:r w:rsidRPr="00572D0D">
        <w:rPr>
          <w:rFonts w:ascii="Times New Roman" w:eastAsia="Calibri" w:hAnsi="Times New Roman" w:cs="Times New Roman"/>
          <w:i/>
          <w:sz w:val="24"/>
          <w:szCs w:val="24"/>
        </w:rPr>
        <w:t>Gazette</w:t>
      </w:r>
      <w:r w:rsidRPr="00572D0D">
        <w:rPr>
          <w:rFonts w:ascii="Times New Roman" w:eastAsia="Calibri" w:hAnsi="Times New Roman" w:cs="Times New Roman"/>
          <w:sz w:val="24"/>
          <w:szCs w:val="24"/>
        </w:rPr>
        <w:t xml:space="preserve"> conferring </w:t>
      </w:r>
      <w:r w:rsidR="00146CA8" w:rsidRPr="00572D0D">
        <w:rPr>
          <w:rFonts w:ascii="Times New Roman" w:eastAsia="Calibri" w:hAnsi="Times New Roman" w:cs="Times New Roman"/>
          <w:sz w:val="24"/>
          <w:szCs w:val="24"/>
        </w:rPr>
        <w:t>on</w:t>
      </w:r>
      <w:r w:rsidR="00D7646B" w:rsidRPr="00572D0D">
        <w:rPr>
          <w:rFonts w:ascii="Times New Roman" w:eastAsia="Calibri" w:hAnsi="Times New Roman" w:cs="Times New Roman"/>
          <w:sz w:val="24"/>
          <w:szCs w:val="24"/>
        </w:rPr>
        <w:t xml:space="preserve"> it</w:t>
      </w:r>
      <w:r w:rsidRPr="00572D0D">
        <w:rPr>
          <w:rFonts w:ascii="Times New Roman" w:eastAsia="Calibri" w:hAnsi="Times New Roman" w:cs="Times New Roman"/>
          <w:sz w:val="24"/>
          <w:szCs w:val="24"/>
        </w:rPr>
        <w:t xml:space="preserve"> immunity in terms of s</w:t>
      </w:r>
      <w:r w:rsidR="00146CA8" w:rsidRPr="00572D0D">
        <w:rPr>
          <w:rFonts w:ascii="Times New Roman" w:eastAsia="Calibri" w:hAnsi="Times New Roman" w:cs="Times New Roman"/>
          <w:sz w:val="24"/>
          <w:szCs w:val="24"/>
        </w:rPr>
        <w:t> 7</w:t>
      </w:r>
      <w:r w:rsidRPr="00572D0D">
        <w:rPr>
          <w:rFonts w:ascii="Times New Roman" w:eastAsia="Calibri" w:hAnsi="Times New Roman" w:cs="Times New Roman"/>
          <w:sz w:val="24"/>
          <w:szCs w:val="24"/>
        </w:rPr>
        <w:t xml:space="preserve"> of the Act. </w:t>
      </w:r>
    </w:p>
    <w:p w14:paraId="2ABCBF8C" w14:textId="77777777" w:rsidR="00FC6750" w:rsidRPr="00572D0D" w:rsidRDefault="00FC6750" w:rsidP="00146CA8">
      <w:pPr>
        <w:pStyle w:val="NoSpacing"/>
        <w:rPr>
          <w:rFonts w:ascii="Times New Roman" w:hAnsi="Times New Roman" w:cs="Times New Roman"/>
        </w:rPr>
      </w:pPr>
    </w:p>
    <w:p w14:paraId="61C5A784" w14:textId="10F92ED7" w:rsidR="00106E13" w:rsidRPr="00572D0D" w:rsidRDefault="00B756FC" w:rsidP="00FC6750">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Mr </w:t>
      </w:r>
      <w:r w:rsidRPr="00572D0D">
        <w:rPr>
          <w:rFonts w:ascii="Times New Roman" w:eastAsia="Calibri" w:hAnsi="Times New Roman" w:cs="Times New Roman"/>
          <w:i/>
          <w:sz w:val="24"/>
          <w:szCs w:val="24"/>
        </w:rPr>
        <w:t>Drury</w:t>
      </w:r>
      <w:r w:rsidR="00106E13"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 xml:space="preserve">also </w:t>
      </w:r>
      <w:r w:rsidR="00106E13" w:rsidRPr="00572D0D">
        <w:rPr>
          <w:rFonts w:ascii="Times New Roman" w:eastAsia="Calibri" w:hAnsi="Times New Roman" w:cs="Times New Roman"/>
          <w:sz w:val="24"/>
          <w:szCs w:val="24"/>
        </w:rPr>
        <w:t xml:space="preserve">argued that </w:t>
      </w:r>
      <w:r w:rsidRPr="00572D0D">
        <w:rPr>
          <w:rFonts w:ascii="Times New Roman" w:eastAsia="Calibri" w:hAnsi="Times New Roman" w:cs="Times New Roman"/>
          <w:sz w:val="24"/>
          <w:szCs w:val="24"/>
        </w:rPr>
        <w:t>the doctrine of</w:t>
      </w:r>
      <w:r w:rsidR="00106E13" w:rsidRPr="00572D0D">
        <w:rPr>
          <w:rFonts w:ascii="Times New Roman" w:eastAsia="Calibri" w:hAnsi="Times New Roman" w:cs="Times New Roman"/>
          <w:sz w:val="24"/>
          <w:szCs w:val="24"/>
        </w:rPr>
        <w:t xml:space="preserve"> restrictive immunity applicable to </w:t>
      </w:r>
      <w:r w:rsidRPr="00572D0D">
        <w:rPr>
          <w:rFonts w:ascii="Times New Roman" w:eastAsia="Calibri" w:hAnsi="Times New Roman" w:cs="Times New Roman"/>
          <w:sz w:val="24"/>
          <w:szCs w:val="24"/>
        </w:rPr>
        <w:t xml:space="preserve">foreign </w:t>
      </w:r>
      <w:r w:rsidR="00106E13" w:rsidRPr="00572D0D">
        <w:rPr>
          <w:rFonts w:ascii="Times New Roman" w:eastAsia="Calibri" w:hAnsi="Times New Roman" w:cs="Times New Roman"/>
          <w:sz w:val="24"/>
          <w:szCs w:val="24"/>
        </w:rPr>
        <w:t xml:space="preserve">sovereign states was correctly extended to international organisations by the court </w:t>
      </w:r>
      <w:r w:rsidR="00106E13" w:rsidRPr="00572D0D">
        <w:rPr>
          <w:rFonts w:ascii="Times New Roman" w:eastAsia="Calibri" w:hAnsi="Times New Roman" w:cs="Times New Roman"/>
          <w:i/>
          <w:sz w:val="24"/>
          <w:szCs w:val="24"/>
        </w:rPr>
        <w:t>a</w:t>
      </w:r>
      <w:r w:rsidRPr="00572D0D">
        <w:rPr>
          <w:rFonts w:ascii="Times New Roman" w:eastAsia="Calibri" w:hAnsi="Times New Roman" w:cs="Times New Roman"/>
          <w:i/>
          <w:sz w:val="24"/>
          <w:szCs w:val="24"/>
        </w:rPr>
        <w:t> </w:t>
      </w:r>
      <w:r w:rsidR="00106E13" w:rsidRPr="00572D0D">
        <w:rPr>
          <w:rFonts w:ascii="Times New Roman" w:eastAsia="Calibri" w:hAnsi="Times New Roman" w:cs="Times New Roman"/>
          <w:i/>
          <w:sz w:val="24"/>
          <w:szCs w:val="24"/>
        </w:rPr>
        <w:t>quo</w:t>
      </w:r>
      <w:r w:rsidR="006C61AD" w:rsidRPr="00572D0D">
        <w:rPr>
          <w:rFonts w:ascii="Times New Roman" w:eastAsia="Calibri" w:hAnsi="Times New Roman" w:cs="Times New Roman"/>
          <w:sz w:val="24"/>
          <w:szCs w:val="24"/>
        </w:rPr>
        <w:t>. C</w:t>
      </w:r>
      <w:r w:rsidR="00106E13" w:rsidRPr="00572D0D">
        <w:rPr>
          <w:rFonts w:ascii="Times New Roman" w:eastAsia="Calibri" w:hAnsi="Times New Roman" w:cs="Times New Roman"/>
          <w:sz w:val="24"/>
          <w:szCs w:val="24"/>
        </w:rPr>
        <w:t xml:space="preserve">onsequently, the dispute which gave rise to the execution of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106E13" w:rsidRPr="00572D0D">
        <w:rPr>
          <w:rFonts w:ascii="Times New Roman" w:eastAsia="Calibri" w:hAnsi="Times New Roman" w:cs="Times New Roman"/>
          <w:sz w:val="24"/>
          <w:szCs w:val="24"/>
        </w:rPr>
        <w:t xml:space="preserve">’s property was a labour dispute </w:t>
      </w:r>
      <w:r w:rsidRPr="00572D0D">
        <w:rPr>
          <w:rFonts w:ascii="Times New Roman" w:eastAsia="Calibri" w:hAnsi="Times New Roman" w:cs="Times New Roman"/>
          <w:sz w:val="24"/>
          <w:szCs w:val="24"/>
        </w:rPr>
        <w:t>which does not fall within the category of acts</w:t>
      </w:r>
      <w:r w:rsidR="00703758" w:rsidRPr="00572D0D">
        <w:rPr>
          <w:rFonts w:ascii="Times New Roman" w:eastAsia="Calibri" w:hAnsi="Times New Roman" w:cs="Times New Roman"/>
          <w:sz w:val="24"/>
          <w:szCs w:val="24"/>
        </w:rPr>
        <w:t xml:space="preserve"> </w:t>
      </w:r>
      <w:r w:rsidR="00A2321B" w:rsidRPr="00572D0D">
        <w:rPr>
          <w:rFonts w:ascii="Times New Roman" w:eastAsia="Calibri" w:hAnsi="Times New Roman" w:cs="Times New Roman"/>
          <w:i/>
          <w:sz w:val="24"/>
          <w:szCs w:val="24"/>
        </w:rPr>
        <w:t>jure</w:t>
      </w:r>
      <w:r w:rsidR="00703758" w:rsidRPr="00572D0D">
        <w:rPr>
          <w:rFonts w:ascii="Times New Roman" w:eastAsia="Calibri" w:hAnsi="Times New Roman" w:cs="Times New Roman"/>
          <w:i/>
          <w:sz w:val="24"/>
          <w:szCs w:val="24"/>
        </w:rPr>
        <w:t xml:space="preserve"> </w:t>
      </w:r>
      <w:proofErr w:type="spellStart"/>
      <w:r w:rsidR="00703758" w:rsidRPr="00572D0D">
        <w:rPr>
          <w:rFonts w:ascii="Times New Roman" w:eastAsia="Calibri" w:hAnsi="Times New Roman" w:cs="Times New Roman"/>
          <w:i/>
          <w:sz w:val="24"/>
          <w:szCs w:val="24"/>
        </w:rPr>
        <w:t>imperii</w:t>
      </w:r>
      <w:proofErr w:type="spellEnd"/>
      <w:r w:rsidRPr="00572D0D">
        <w:rPr>
          <w:rFonts w:ascii="Times New Roman" w:eastAsia="Calibri" w:hAnsi="Times New Roman" w:cs="Times New Roman"/>
          <w:sz w:val="24"/>
          <w:szCs w:val="24"/>
        </w:rPr>
        <w:t>. The</w:t>
      </w:r>
      <w:r w:rsidR="00703758" w:rsidRPr="00572D0D">
        <w:rPr>
          <w:rFonts w:ascii="Times New Roman" w:eastAsia="Calibri" w:hAnsi="Times New Roman" w:cs="Times New Roman"/>
          <w:sz w:val="24"/>
          <w:szCs w:val="24"/>
        </w:rPr>
        <w:t xml:space="preserve"> </w:t>
      </w:r>
      <w:r w:rsidR="00433946" w:rsidRPr="00572D0D">
        <w:rPr>
          <w:rFonts w:ascii="Times New Roman" w:eastAsia="Calibri" w:hAnsi="Times New Roman" w:cs="Times New Roman"/>
          <w:sz w:val="24"/>
          <w:szCs w:val="24"/>
        </w:rPr>
        <w:t>FAO</w:t>
      </w:r>
      <w:r w:rsidR="00703758" w:rsidRPr="00572D0D">
        <w:rPr>
          <w:rFonts w:ascii="Times New Roman" w:eastAsia="Calibri" w:hAnsi="Times New Roman" w:cs="Times New Roman"/>
          <w:sz w:val="24"/>
          <w:szCs w:val="24"/>
        </w:rPr>
        <w:t xml:space="preserve"> was</w:t>
      </w:r>
      <w:r w:rsidRPr="00572D0D">
        <w:rPr>
          <w:rFonts w:ascii="Times New Roman" w:eastAsia="Calibri" w:hAnsi="Times New Roman" w:cs="Times New Roman"/>
          <w:sz w:val="24"/>
          <w:szCs w:val="24"/>
        </w:rPr>
        <w:t xml:space="preserve"> therefore</w:t>
      </w:r>
      <w:r w:rsidR="00703758" w:rsidRPr="00572D0D">
        <w:rPr>
          <w:rFonts w:ascii="Times New Roman" w:eastAsia="Calibri" w:hAnsi="Times New Roman" w:cs="Times New Roman"/>
          <w:sz w:val="24"/>
          <w:szCs w:val="24"/>
        </w:rPr>
        <w:t xml:space="preserve"> not immune </w:t>
      </w:r>
      <w:r w:rsidR="00D7646B" w:rsidRPr="00572D0D">
        <w:rPr>
          <w:rFonts w:ascii="Times New Roman" w:eastAsia="Calibri" w:hAnsi="Times New Roman" w:cs="Times New Roman"/>
          <w:sz w:val="24"/>
          <w:szCs w:val="24"/>
        </w:rPr>
        <w:t>from</w:t>
      </w:r>
      <w:r w:rsidR="00703758" w:rsidRPr="00572D0D">
        <w:rPr>
          <w:rFonts w:ascii="Times New Roman" w:eastAsia="Calibri" w:hAnsi="Times New Roman" w:cs="Times New Roman"/>
          <w:sz w:val="24"/>
          <w:szCs w:val="24"/>
        </w:rPr>
        <w:t xml:space="preserve"> the legal processes</w:t>
      </w:r>
      <w:r w:rsidRPr="00572D0D">
        <w:rPr>
          <w:rFonts w:ascii="Times New Roman" w:eastAsia="Calibri" w:hAnsi="Times New Roman" w:cs="Times New Roman"/>
          <w:sz w:val="24"/>
          <w:szCs w:val="24"/>
        </w:rPr>
        <w:t xml:space="preserve"> instituted against it</w:t>
      </w:r>
      <w:r w:rsidR="00703758" w:rsidRPr="00572D0D">
        <w:rPr>
          <w:rFonts w:ascii="Times New Roman" w:eastAsia="Calibri" w:hAnsi="Times New Roman" w:cs="Times New Roman"/>
          <w:sz w:val="24"/>
          <w:szCs w:val="24"/>
        </w:rPr>
        <w:t>.</w:t>
      </w:r>
    </w:p>
    <w:p w14:paraId="491D83B0" w14:textId="77777777" w:rsidR="00044D88" w:rsidRPr="00572D0D" w:rsidRDefault="00044D88" w:rsidP="00653FCF">
      <w:pPr>
        <w:pStyle w:val="NoSpacing"/>
        <w:rPr>
          <w:rFonts w:ascii="Times New Roman" w:hAnsi="Times New Roman" w:cs="Times New Roman"/>
        </w:rPr>
      </w:pPr>
    </w:p>
    <w:p w14:paraId="6F403912" w14:textId="0154D5E3" w:rsidR="00044D88" w:rsidRPr="00572D0D" w:rsidRDefault="00044D88" w:rsidP="00653FCF">
      <w:pPr>
        <w:spacing w:line="480" w:lineRule="auto"/>
        <w:jc w:val="both"/>
        <w:rPr>
          <w:rFonts w:ascii="Times New Roman" w:eastAsia="Calibri" w:hAnsi="Times New Roman" w:cs="Times New Roman"/>
          <w:b/>
          <w:sz w:val="24"/>
          <w:szCs w:val="24"/>
        </w:rPr>
      </w:pPr>
      <w:r w:rsidRPr="00572D0D">
        <w:rPr>
          <w:rFonts w:ascii="Times New Roman" w:eastAsia="Calibri" w:hAnsi="Times New Roman" w:cs="Times New Roman"/>
          <w:b/>
          <w:sz w:val="24"/>
          <w:szCs w:val="24"/>
        </w:rPr>
        <w:t>Issue for determination</w:t>
      </w:r>
    </w:p>
    <w:p w14:paraId="28A9044F" w14:textId="77777777" w:rsidR="00653FCF" w:rsidRPr="00572D0D" w:rsidRDefault="00653FCF" w:rsidP="00653FCF">
      <w:pPr>
        <w:pStyle w:val="NoSpacing"/>
        <w:rPr>
          <w:rFonts w:ascii="Times New Roman" w:hAnsi="Times New Roman" w:cs="Times New Roman"/>
        </w:rPr>
      </w:pPr>
    </w:p>
    <w:p w14:paraId="0DDA5204" w14:textId="3953C1C5" w:rsidR="00044D88" w:rsidRPr="00572D0D" w:rsidRDefault="00653FCF" w:rsidP="00663DF9">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he issue for determination is whether international organisations</w:t>
      </w:r>
      <w:r w:rsidR="00A916BF" w:rsidRPr="00572D0D">
        <w:rPr>
          <w:rFonts w:ascii="Times New Roman" w:eastAsia="Calibri" w:hAnsi="Times New Roman" w:cs="Times New Roman"/>
          <w:sz w:val="24"/>
          <w:szCs w:val="24"/>
        </w:rPr>
        <w:t xml:space="preserve"> such as the FAO</w:t>
      </w:r>
      <w:r w:rsidR="00044D88" w:rsidRPr="00572D0D">
        <w:rPr>
          <w:rFonts w:ascii="Times New Roman" w:eastAsia="Calibri" w:hAnsi="Times New Roman" w:cs="Times New Roman"/>
          <w:sz w:val="24"/>
          <w:szCs w:val="24"/>
        </w:rPr>
        <w:t xml:space="preserve"> enjoy restrictive immunity or functional immunity. </w:t>
      </w:r>
    </w:p>
    <w:p w14:paraId="2A817240" w14:textId="77777777" w:rsidR="00DD4ECE" w:rsidRPr="00572D0D" w:rsidRDefault="00DD4ECE" w:rsidP="00653FCF">
      <w:pPr>
        <w:pStyle w:val="NoSpacing"/>
        <w:rPr>
          <w:rFonts w:ascii="Times New Roman" w:hAnsi="Times New Roman" w:cs="Times New Roman"/>
        </w:rPr>
      </w:pPr>
    </w:p>
    <w:p w14:paraId="25E832A2" w14:textId="3A3B6C51" w:rsidR="00044D88" w:rsidRPr="00572D0D" w:rsidRDefault="00653FCF" w:rsidP="00663DF9">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B</w:t>
      </w:r>
      <w:r w:rsidR="00044D88" w:rsidRPr="00572D0D">
        <w:rPr>
          <w:rFonts w:ascii="Times New Roman" w:eastAsia="Calibri" w:hAnsi="Times New Roman" w:cs="Times New Roman"/>
          <w:sz w:val="24"/>
          <w:szCs w:val="24"/>
        </w:rPr>
        <w:t xml:space="preserve">efore </w:t>
      </w:r>
      <w:r w:rsidRPr="00572D0D">
        <w:rPr>
          <w:rFonts w:ascii="Times New Roman" w:eastAsia="Calibri" w:hAnsi="Times New Roman" w:cs="Times New Roman"/>
          <w:sz w:val="24"/>
          <w:szCs w:val="24"/>
        </w:rPr>
        <w:t xml:space="preserve">addressing the </w:t>
      </w:r>
      <w:r w:rsidR="00044D88" w:rsidRPr="00572D0D">
        <w:rPr>
          <w:rFonts w:ascii="Times New Roman" w:eastAsia="Calibri" w:hAnsi="Times New Roman" w:cs="Times New Roman"/>
          <w:sz w:val="24"/>
          <w:szCs w:val="24"/>
        </w:rPr>
        <w:t xml:space="preserve">issue, </w:t>
      </w:r>
      <w:r w:rsidR="00E10BC6" w:rsidRPr="00572D0D">
        <w:rPr>
          <w:rFonts w:ascii="Times New Roman" w:eastAsia="Calibri" w:hAnsi="Times New Roman" w:cs="Times New Roman"/>
          <w:sz w:val="24"/>
          <w:szCs w:val="24"/>
        </w:rPr>
        <w:t>it is necessary to comment</w:t>
      </w:r>
      <w:r w:rsidR="00044D88" w:rsidRPr="00572D0D">
        <w:rPr>
          <w:rFonts w:ascii="Times New Roman" w:eastAsia="Calibri" w:hAnsi="Times New Roman" w:cs="Times New Roman"/>
          <w:sz w:val="24"/>
          <w:szCs w:val="24"/>
        </w:rPr>
        <w:t xml:space="preserve"> on </w:t>
      </w:r>
      <w:r w:rsidR="00BD2C81" w:rsidRPr="00572D0D">
        <w:rPr>
          <w:rFonts w:ascii="Times New Roman" w:eastAsia="Calibri" w:hAnsi="Times New Roman" w:cs="Times New Roman"/>
          <w:sz w:val="24"/>
          <w:szCs w:val="24"/>
        </w:rPr>
        <w:t xml:space="preserve">the </w:t>
      </w:r>
      <w:r w:rsidR="00A916BF" w:rsidRPr="00572D0D">
        <w:rPr>
          <w:rFonts w:ascii="Times New Roman" w:eastAsia="Calibri" w:hAnsi="Times New Roman" w:cs="Times New Roman"/>
          <w:sz w:val="24"/>
          <w:szCs w:val="24"/>
        </w:rPr>
        <w:t xml:space="preserve">effect of </w:t>
      </w:r>
      <w:r w:rsidR="00044D88" w:rsidRPr="00572D0D">
        <w:rPr>
          <w:rFonts w:ascii="Times New Roman" w:eastAsia="Calibri" w:hAnsi="Times New Roman" w:cs="Times New Roman"/>
          <w:sz w:val="24"/>
          <w:szCs w:val="24"/>
        </w:rPr>
        <w:t>the</w:t>
      </w:r>
      <w:r w:rsidR="00E10BC6" w:rsidRPr="00572D0D">
        <w:rPr>
          <w:rFonts w:ascii="Times New Roman" w:eastAsia="Calibri" w:hAnsi="Times New Roman" w:cs="Times New Roman"/>
          <w:sz w:val="24"/>
          <w:szCs w:val="24"/>
        </w:rPr>
        <w:t xml:space="preserve"> decision</w:t>
      </w:r>
      <w:r w:rsidR="00044D88" w:rsidRPr="00572D0D">
        <w:rPr>
          <w:rFonts w:ascii="Times New Roman" w:eastAsia="Calibri" w:hAnsi="Times New Roman" w:cs="Times New Roman"/>
          <w:sz w:val="24"/>
          <w:szCs w:val="24"/>
        </w:rPr>
        <w:t xml:space="preserve"> </w:t>
      </w:r>
      <w:r w:rsidR="00E10BC6" w:rsidRPr="00572D0D">
        <w:rPr>
          <w:rFonts w:ascii="Times New Roman" w:eastAsia="Calibri" w:hAnsi="Times New Roman" w:cs="Times New Roman"/>
          <w:sz w:val="24"/>
          <w:szCs w:val="24"/>
        </w:rPr>
        <w:t>by</w:t>
      </w:r>
      <w:r w:rsidR="00044D88" w:rsidRPr="00572D0D">
        <w:rPr>
          <w:rFonts w:ascii="Times New Roman" w:eastAsia="Calibri" w:hAnsi="Times New Roman" w:cs="Times New Roman"/>
          <w:sz w:val="24"/>
          <w:szCs w:val="24"/>
        </w:rPr>
        <w:t xml:space="preserve"> </w:t>
      </w:r>
      <w:r w:rsidR="00E10BC6"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044D88" w:rsidRPr="00572D0D">
        <w:rPr>
          <w:rFonts w:ascii="Times New Roman" w:eastAsia="Calibri" w:hAnsi="Times New Roman" w:cs="Times New Roman"/>
          <w:sz w:val="24"/>
          <w:szCs w:val="24"/>
        </w:rPr>
        <w:t xml:space="preserve"> </w:t>
      </w:r>
      <w:r w:rsidR="00E10BC6" w:rsidRPr="00572D0D">
        <w:rPr>
          <w:rFonts w:ascii="Times New Roman" w:eastAsia="Calibri" w:hAnsi="Times New Roman" w:cs="Times New Roman"/>
          <w:sz w:val="24"/>
          <w:szCs w:val="24"/>
        </w:rPr>
        <w:t xml:space="preserve">not to take part in the court proceedings </w:t>
      </w:r>
      <w:r w:rsidR="00A916BF" w:rsidRPr="00572D0D">
        <w:rPr>
          <w:rFonts w:ascii="Times New Roman" w:eastAsia="Calibri" w:hAnsi="Times New Roman" w:cs="Times New Roman"/>
          <w:sz w:val="24"/>
          <w:szCs w:val="24"/>
        </w:rPr>
        <w:t>to</w:t>
      </w:r>
      <w:r w:rsidR="00E10BC6" w:rsidRPr="00572D0D">
        <w:rPr>
          <w:rFonts w:ascii="Times New Roman" w:eastAsia="Calibri" w:hAnsi="Times New Roman" w:cs="Times New Roman"/>
          <w:sz w:val="24"/>
          <w:szCs w:val="24"/>
        </w:rPr>
        <w:t xml:space="preserve"> raise the immunity </w:t>
      </w:r>
      <w:r w:rsidR="00A916BF" w:rsidRPr="00572D0D">
        <w:rPr>
          <w:rFonts w:ascii="Times New Roman" w:eastAsia="Calibri" w:hAnsi="Times New Roman" w:cs="Times New Roman"/>
          <w:sz w:val="24"/>
          <w:szCs w:val="24"/>
        </w:rPr>
        <w:t>it</w:t>
      </w:r>
      <w:r w:rsidR="00E10BC6" w:rsidRPr="00572D0D">
        <w:rPr>
          <w:rFonts w:ascii="Times New Roman" w:eastAsia="Calibri" w:hAnsi="Times New Roman" w:cs="Times New Roman"/>
          <w:sz w:val="24"/>
          <w:szCs w:val="24"/>
        </w:rPr>
        <w:t xml:space="preserve"> claims as a shield against the jurisdiction of the </w:t>
      </w:r>
      <w:r w:rsidR="00A916BF" w:rsidRPr="00572D0D">
        <w:rPr>
          <w:rFonts w:ascii="Times New Roman" w:eastAsia="Calibri" w:hAnsi="Times New Roman" w:cs="Times New Roman"/>
          <w:sz w:val="24"/>
          <w:szCs w:val="24"/>
        </w:rPr>
        <w:t xml:space="preserve">local </w:t>
      </w:r>
      <w:r w:rsidR="00E10BC6" w:rsidRPr="00572D0D">
        <w:rPr>
          <w:rFonts w:ascii="Times New Roman" w:eastAsia="Calibri" w:hAnsi="Times New Roman" w:cs="Times New Roman"/>
          <w:sz w:val="24"/>
          <w:szCs w:val="24"/>
        </w:rPr>
        <w:t>courts.</w:t>
      </w:r>
      <w:r w:rsidR="00044D88" w:rsidRPr="00572D0D">
        <w:rPr>
          <w:rFonts w:ascii="Times New Roman" w:eastAsia="Calibri" w:hAnsi="Times New Roman" w:cs="Times New Roman"/>
          <w:sz w:val="24"/>
          <w:szCs w:val="24"/>
        </w:rPr>
        <w:t xml:space="preserve"> </w:t>
      </w:r>
      <w:r w:rsidR="00A916BF" w:rsidRPr="00572D0D">
        <w:rPr>
          <w:rFonts w:ascii="Times New Roman" w:eastAsia="Calibri" w:hAnsi="Times New Roman" w:cs="Times New Roman"/>
          <w:sz w:val="24"/>
          <w:szCs w:val="24"/>
        </w:rPr>
        <w:t xml:space="preserve">It is a recognised principle of procedural law that matters of jurisdiction must be raised and determined expeditiously as preliminary issues at the commencement of court proceedings. Local courts are </w:t>
      </w:r>
      <w:r w:rsidR="00DD6C88" w:rsidRPr="00572D0D">
        <w:rPr>
          <w:rFonts w:ascii="Times New Roman" w:eastAsia="Calibri" w:hAnsi="Times New Roman" w:cs="Times New Roman"/>
          <w:sz w:val="24"/>
          <w:szCs w:val="24"/>
        </w:rPr>
        <w:t xml:space="preserve">under </w:t>
      </w:r>
      <w:r w:rsidR="00A916BF" w:rsidRPr="00572D0D">
        <w:rPr>
          <w:rFonts w:ascii="Times New Roman" w:eastAsia="Calibri" w:hAnsi="Times New Roman" w:cs="Times New Roman"/>
          <w:sz w:val="24"/>
          <w:szCs w:val="24"/>
        </w:rPr>
        <w:t>the obligation to respect this principle, which is part of international law of financial remedies.</w:t>
      </w:r>
    </w:p>
    <w:p w14:paraId="57EB4166" w14:textId="77777777" w:rsidR="00044D88" w:rsidRPr="00572D0D" w:rsidRDefault="00044D88" w:rsidP="00E10BC6">
      <w:pPr>
        <w:pStyle w:val="NoSpacing"/>
        <w:rPr>
          <w:rFonts w:ascii="Times New Roman" w:hAnsi="Times New Roman" w:cs="Times New Roman"/>
        </w:rPr>
      </w:pPr>
    </w:p>
    <w:p w14:paraId="230C1FFE" w14:textId="2977E465" w:rsidR="00044D88" w:rsidRPr="00572D0D" w:rsidRDefault="00044D88" w:rsidP="00243D52">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Had </w:t>
      </w:r>
      <w:r w:rsidR="00EF4920"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 participated in the proceedings</w:t>
      </w:r>
      <w:r w:rsidR="00703758" w:rsidRPr="00572D0D">
        <w:rPr>
          <w:rFonts w:ascii="Times New Roman" w:eastAsia="Calibri" w:hAnsi="Times New Roman" w:cs="Times New Roman"/>
          <w:sz w:val="24"/>
          <w:szCs w:val="24"/>
        </w:rPr>
        <w:t xml:space="preserve">, the issue of its </w:t>
      </w:r>
      <w:r w:rsidR="00AA3455" w:rsidRPr="00572D0D">
        <w:rPr>
          <w:rFonts w:ascii="Times New Roman" w:eastAsia="Calibri" w:hAnsi="Times New Roman" w:cs="Times New Roman"/>
          <w:sz w:val="24"/>
          <w:szCs w:val="24"/>
        </w:rPr>
        <w:t xml:space="preserve">immunity would </w:t>
      </w:r>
      <w:r w:rsidR="00EF4920" w:rsidRPr="00572D0D">
        <w:rPr>
          <w:rFonts w:ascii="Times New Roman" w:eastAsia="Calibri" w:hAnsi="Times New Roman" w:cs="Times New Roman"/>
          <w:sz w:val="24"/>
          <w:szCs w:val="24"/>
        </w:rPr>
        <w:t xml:space="preserve">probably </w:t>
      </w:r>
      <w:r w:rsidR="00AA3455" w:rsidRPr="00572D0D">
        <w:rPr>
          <w:rFonts w:ascii="Times New Roman" w:eastAsia="Calibri" w:hAnsi="Times New Roman" w:cs="Times New Roman"/>
          <w:sz w:val="24"/>
          <w:szCs w:val="24"/>
        </w:rPr>
        <w:t>have been resol</w:t>
      </w:r>
      <w:r w:rsidRPr="00572D0D">
        <w:rPr>
          <w:rFonts w:ascii="Times New Roman" w:eastAsia="Calibri" w:hAnsi="Times New Roman" w:cs="Times New Roman"/>
          <w:sz w:val="24"/>
          <w:szCs w:val="24"/>
        </w:rPr>
        <w:t xml:space="preserve">ved </w:t>
      </w:r>
      <w:r w:rsidR="00EF4920" w:rsidRPr="00572D0D">
        <w:rPr>
          <w:rFonts w:ascii="Times New Roman" w:eastAsia="Calibri" w:hAnsi="Times New Roman" w:cs="Times New Roman"/>
          <w:sz w:val="24"/>
          <w:szCs w:val="24"/>
        </w:rPr>
        <w:t>by</w:t>
      </w:r>
      <w:r w:rsidRPr="00572D0D">
        <w:rPr>
          <w:rFonts w:ascii="Times New Roman" w:eastAsia="Calibri" w:hAnsi="Times New Roman" w:cs="Times New Roman"/>
          <w:sz w:val="24"/>
          <w:szCs w:val="24"/>
        </w:rPr>
        <w:t xml:space="preserve"> the lower courts</w:t>
      </w:r>
      <w:r w:rsidR="00EF4920" w:rsidRPr="00572D0D">
        <w:rPr>
          <w:rFonts w:ascii="Times New Roman" w:eastAsia="Calibri" w:hAnsi="Times New Roman" w:cs="Times New Roman"/>
          <w:sz w:val="24"/>
          <w:szCs w:val="24"/>
        </w:rPr>
        <w:t>. D</w:t>
      </w:r>
      <w:r w:rsidR="00AA3455" w:rsidRPr="00572D0D">
        <w:rPr>
          <w:rFonts w:ascii="Times New Roman" w:eastAsia="Calibri" w:hAnsi="Times New Roman" w:cs="Times New Roman"/>
          <w:sz w:val="24"/>
          <w:szCs w:val="24"/>
        </w:rPr>
        <w:t>espite such convenience</w:t>
      </w:r>
      <w:r w:rsidR="00EF4920" w:rsidRPr="00572D0D">
        <w:rPr>
          <w:rFonts w:ascii="Times New Roman" w:eastAsia="Calibri" w:hAnsi="Times New Roman" w:cs="Times New Roman"/>
          <w:sz w:val="24"/>
          <w:szCs w:val="24"/>
        </w:rPr>
        <w:t>, the</w:t>
      </w:r>
      <w:r w:rsidR="00433946" w:rsidRPr="00572D0D">
        <w:rPr>
          <w:rFonts w:ascii="Times New Roman" w:eastAsia="Calibri" w:hAnsi="Times New Roman" w:cs="Times New Roman"/>
          <w:sz w:val="24"/>
          <w:szCs w:val="24"/>
        </w:rPr>
        <w:t xml:space="preserve"> FAO</w:t>
      </w:r>
      <w:r w:rsidRPr="00572D0D">
        <w:rPr>
          <w:rFonts w:ascii="Times New Roman" w:eastAsia="Calibri" w:hAnsi="Times New Roman" w:cs="Times New Roman"/>
          <w:sz w:val="24"/>
          <w:szCs w:val="24"/>
        </w:rPr>
        <w:t xml:space="preserve"> was not obliged to </w:t>
      </w:r>
      <w:r w:rsidR="00EF4920" w:rsidRPr="00572D0D">
        <w:rPr>
          <w:rFonts w:ascii="Times New Roman" w:eastAsia="Calibri" w:hAnsi="Times New Roman" w:cs="Times New Roman"/>
          <w:sz w:val="24"/>
          <w:szCs w:val="24"/>
        </w:rPr>
        <w:t>take</w:t>
      </w:r>
      <w:r w:rsidRPr="00572D0D">
        <w:rPr>
          <w:rFonts w:ascii="Times New Roman" w:eastAsia="Calibri" w:hAnsi="Times New Roman" w:cs="Times New Roman"/>
          <w:sz w:val="24"/>
          <w:szCs w:val="24"/>
        </w:rPr>
        <w:t xml:space="preserve"> </w:t>
      </w:r>
      <w:r w:rsidR="00AA3455" w:rsidRPr="00572D0D">
        <w:rPr>
          <w:rFonts w:ascii="Times New Roman" w:eastAsia="Calibri" w:hAnsi="Times New Roman" w:cs="Times New Roman"/>
          <w:sz w:val="24"/>
          <w:szCs w:val="24"/>
        </w:rPr>
        <w:t>part in the proceedings</w:t>
      </w:r>
      <w:r w:rsidRPr="00572D0D">
        <w:rPr>
          <w:rFonts w:ascii="Times New Roman" w:eastAsia="Calibri" w:hAnsi="Times New Roman" w:cs="Times New Roman"/>
          <w:sz w:val="24"/>
          <w:szCs w:val="24"/>
        </w:rPr>
        <w:t xml:space="preserve">. The courts </w:t>
      </w:r>
      <w:r w:rsidR="00A916BF" w:rsidRPr="00572D0D">
        <w:rPr>
          <w:rFonts w:ascii="Times New Roman" w:eastAsia="Calibri" w:hAnsi="Times New Roman" w:cs="Times New Roman"/>
          <w:sz w:val="24"/>
          <w:szCs w:val="24"/>
        </w:rPr>
        <w:t>that</w:t>
      </w:r>
      <w:r w:rsidRPr="00572D0D">
        <w:rPr>
          <w:rFonts w:ascii="Times New Roman" w:eastAsia="Calibri" w:hAnsi="Times New Roman" w:cs="Times New Roman"/>
          <w:sz w:val="24"/>
          <w:szCs w:val="24"/>
        </w:rPr>
        <w:t xml:space="preserve"> were seized with the matter ought to </w:t>
      </w:r>
      <w:r w:rsidRPr="00572D0D">
        <w:rPr>
          <w:rFonts w:ascii="Times New Roman" w:eastAsia="Calibri" w:hAnsi="Times New Roman" w:cs="Times New Roman"/>
          <w:sz w:val="24"/>
          <w:szCs w:val="24"/>
        </w:rPr>
        <w:lastRenderedPageBreak/>
        <w:t xml:space="preserve">have raised the issue </w:t>
      </w:r>
      <w:r w:rsidR="00FC6750" w:rsidRPr="00572D0D">
        <w:rPr>
          <w:rFonts w:ascii="Times New Roman" w:eastAsia="Calibri" w:hAnsi="Times New Roman" w:cs="Times New Roman"/>
          <w:sz w:val="24"/>
          <w:szCs w:val="24"/>
        </w:rPr>
        <w:t xml:space="preserve">of </w:t>
      </w:r>
      <w:r w:rsidR="00243D52"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AA3455" w:rsidRPr="00572D0D">
        <w:rPr>
          <w:rFonts w:ascii="Times New Roman" w:eastAsia="Calibri" w:hAnsi="Times New Roman" w:cs="Times New Roman"/>
          <w:sz w:val="24"/>
          <w:szCs w:val="24"/>
        </w:rPr>
        <w:t xml:space="preserve">’s immunity </w:t>
      </w:r>
      <w:proofErr w:type="spellStart"/>
      <w:r w:rsidRPr="00572D0D">
        <w:rPr>
          <w:rFonts w:ascii="Times New Roman" w:eastAsia="Calibri" w:hAnsi="Times New Roman" w:cs="Times New Roman"/>
          <w:i/>
          <w:sz w:val="24"/>
          <w:szCs w:val="24"/>
        </w:rPr>
        <w:t>mero</w:t>
      </w:r>
      <w:proofErr w:type="spellEnd"/>
      <w:r w:rsidRPr="00572D0D">
        <w:rPr>
          <w:rFonts w:ascii="Times New Roman" w:eastAsia="Calibri" w:hAnsi="Times New Roman" w:cs="Times New Roman"/>
          <w:i/>
          <w:sz w:val="24"/>
          <w:szCs w:val="24"/>
        </w:rPr>
        <w:t xml:space="preserve"> </w:t>
      </w:r>
      <w:proofErr w:type="spellStart"/>
      <w:r w:rsidRPr="00572D0D">
        <w:rPr>
          <w:rFonts w:ascii="Times New Roman" w:eastAsia="Calibri" w:hAnsi="Times New Roman" w:cs="Times New Roman"/>
          <w:i/>
          <w:sz w:val="24"/>
          <w:szCs w:val="24"/>
        </w:rPr>
        <w:t>motu</w:t>
      </w:r>
      <w:proofErr w:type="spellEnd"/>
      <w:r w:rsidRPr="00572D0D">
        <w:rPr>
          <w:rFonts w:ascii="Times New Roman" w:eastAsia="Calibri" w:hAnsi="Times New Roman" w:cs="Times New Roman"/>
          <w:sz w:val="24"/>
          <w:szCs w:val="24"/>
        </w:rPr>
        <w:t>. In</w:t>
      </w:r>
      <w:r w:rsidR="00243D52" w:rsidRPr="00572D0D">
        <w:rPr>
          <w:rFonts w:ascii="Times New Roman" w:eastAsia="Calibri" w:hAnsi="Times New Roman" w:cs="Times New Roman"/>
          <w:sz w:val="24"/>
          <w:szCs w:val="24"/>
        </w:rPr>
        <w:t xml:space="preserve"> the</w:t>
      </w:r>
      <w:r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i/>
          <w:sz w:val="24"/>
          <w:szCs w:val="24"/>
        </w:rPr>
        <w:t xml:space="preserve">Barker </w:t>
      </w:r>
      <w:proofErr w:type="spellStart"/>
      <w:r w:rsidRPr="00572D0D">
        <w:rPr>
          <w:rFonts w:ascii="Times New Roman" w:eastAsia="Calibri" w:hAnsi="Times New Roman" w:cs="Times New Roman"/>
          <w:i/>
          <w:sz w:val="24"/>
          <w:szCs w:val="24"/>
        </w:rPr>
        <w:t>McCo</w:t>
      </w:r>
      <w:r w:rsidR="006E3098" w:rsidRPr="00572D0D">
        <w:rPr>
          <w:rFonts w:ascii="Times New Roman" w:eastAsia="Calibri" w:hAnsi="Times New Roman" w:cs="Times New Roman"/>
          <w:i/>
          <w:sz w:val="24"/>
          <w:szCs w:val="24"/>
        </w:rPr>
        <w:t>r</w:t>
      </w:r>
      <w:r w:rsidRPr="00572D0D">
        <w:rPr>
          <w:rFonts w:ascii="Times New Roman" w:eastAsia="Calibri" w:hAnsi="Times New Roman" w:cs="Times New Roman"/>
          <w:i/>
          <w:sz w:val="24"/>
          <w:szCs w:val="24"/>
        </w:rPr>
        <w:t>mac</w:t>
      </w:r>
      <w:proofErr w:type="spellEnd"/>
      <w:r w:rsidRPr="00572D0D">
        <w:rPr>
          <w:rFonts w:ascii="Times New Roman" w:eastAsia="Calibri" w:hAnsi="Times New Roman" w:cs="Times New Roman"/>
          <w:i/>
          <w:sz w:val="24"/>
          <w:szCs w:val="24"/>
        </w:rPr>
        <w:t xml:space="preserve"> (Pvt) Ltd</w:t>
      </w:r>
      <w:r w:rsidRPr="00572D0D">
        <w:rPr>
          <w:rFonts w:ascii="Times New Roman" w:eastAsia="Calibri" w:hAnsi="Times New Roman" w:cs="Times New Roman"/>
          <w:sz w:val="24"/>
          <w:szCs w:val="24"/>
        </w:rPr>
        <w:t xml:space="preserve"> </w:t>
      </w:r>
      <w:r w:rsidR="00407E50" w:rsidRPr="00572D0D">
        <w:rPr>
          <w:rFonts w:ascii="Times New Roman" w:eastAsia="Calibri" w:hAnsi="Times New Roman" w:cs="Times New Roman"/>
          <w:sz w:val="24"/>
          <w:szCs w:val="24"/>
        </w:rPr>
        <w:t xml:space="preserve">case </w:t>
      </w:r>
      <w:r w:rsidRPr="00572D0D">
        <w:rPr>
          <w:rFonts w:ascii="Times New Roman" w:eastAsia="Calibri" w:hAnsi="Times New Roman" w:cs="Times New Roman"/>
          <w:i/>
          <w:sz w:val="24"/>
          <w:szCs w:val="24"/>
        </w:rPr>
        <w:t>supra</w:t>
      </w:r>
      <w:r w:rsidRPr="00572D0D">
        <w:rPr>
          <w:rFonts w:ascii="Times New Roman" w:eastAsia="Calibri" w:hAnsi="Times New Roman" w:cs="Times New Roman"/>
          <w:sz w:val="24"/>
          <w:szCs w:val="24"/>
        </w:rPr>
        <w:t xml:space="preserve"> at </w:t>
      </w:r>
      <w:r w:rsidR="00C22F92" w:rsidRPr="00572D0D">
        <w:rPr>
          <w:rFonts w:ascii="Times New Roman" w:eastAsia="Calibri" w:hAnsi="Times New Roman" w:cs="Times New Roman"/>
          <w:sz w:val="24"/>
          <w:szCs w:val="24"/>
        </w:rPr>
        <w:t>92 G-H</w:t>
      </w:r>
      <w:r w:rsidR="00C22F92" w:rsidRPr="00572D0D">
        <w:rPr>
          <w:rFonts w:ascii="Times New Roman" w:eastAsia="Calibri" w:hAnsi="Times New Roman" w:cs="Times New Roman"/>
          <w:color w:val="FF0000"/>
          <w:sz w:val="24"/>
          <w:szCs w:val="24"/>
        </w:rPr>
        <w:t xml:space="preserve"> </w:t>
      </w:r>
      <w:proofErr w:type="spellStart"/>
      <w:r w:rsidR="00243D52" w:rsidRPr="00572D0D">
        <w:rPr>
          <w:rFonts w:ascii="Times New Roman" w:eastAsia="Calibri" w:hAnsi="Times New Roman" w:cs="Times New Roman"/>
          <w:smallCaps/>
          <w:sz w:val="24"/>
          <w:szCs w:val="24"/>
        </w:rPr>
        <w:t>georges</w:t>
      </w:r>
      <w:proofErr w:type="spellEnd"/>
      <w:r w:rsidR="00243D52" w:rsidRPr="00572D0D">
        <w:rPr>
          <w:rFonts w:ascii="Times New Roman" w:eastAsia="Calibri" w:hAnsi="Times New Roman" w:cs="Times New Roman"/>
          <w:smallCaps/>
          <w:sz w:val="24"/>
          <w:szCs w:val="24"/>
        </w:rPr>
        <w:t> </w:t>
      </w:r>
      <w:proofErr w:type="spellStart"/>
      <w:r w:rsidR="00243D52" w:rsidRPr="00572D0D">
        <w:rPr>
          <w:rFonts w:ascii="Times New Roman" w:eastAsia="Calibri" w:hAnsi="Times New Roman" w:cs="Times New Roman"/>
          <w:smallCaps/>
          <w:sz w:val="24"/>
          <w:szCs w:val="24"/>
        </w:rPr>
        <w:t>ja</w:t>
      </w:r>
      <w:proofErr w:type="spellEnd"/>
      <w:r w:rsidR="00243D52" w:rsidRPr="00572D0D">
        <w:rPr>
          <w:rFonts w:ascii="Times New Roman" w:eastAsia="Calibri" w:hAnsi="Times New Roman" w:cs="Times New Roman"/>
          <w:sz w:val="24"/>
          <w:szCs w:val="24"/>
        </w:rPr>
        <w:t xml:space="preserve"> (as he then was)</w:t>
      </w:r>
      <w:r w:rsidRPr="00572D0D">
        <w:rPr>
          <w:rFonts w:ascii="Times New Roman" w:eastAsia="Calibri" w:hAnsi="Times New Roman" w:cs="Times New Roman"/>
          <w:sz w:val="24"/>
          <w:szCs w:val="24"/>
        </w:rPr>
        <w:t xml:space="preserve"> </w:t>
      </w:r>
      <w:r w:rsidR="00243D52" w:rsidRPr="00572D0D">
        <w:rPr>
          <w:rFonts w:ascii="Times New Roman" w:eastAsia="Calibri" w:hAnsi="Times New Roman" w:cs="Times New Roman"/>
          <w:sz w:val="24"/>
          <w:szCs w:val="24"/>
        </w:rPr>
        <w:t>said:</w:t>
      </w:r>
    </w:p>
    <w:p w14:paraId="23340E52" w14:textId="2704861E" w:rsidR="00044D88" w:rsidRPr="00572D0D" w:rsidRDefault="00044D88" w:rsidP="00B246BC">
      <w:pPr>
        <w:pStyle w:val="NoSpacing"/>
        <w:ind w:left="720"/>
        <w:jc w:val="both"/>
        <w:rPr>
          <w:rFonts w:ascii="Times New Roman" w:hAnsi="Times New Roman" w:cs="Times New Roman"/>
        </w:rPr>
      </w:pPr>
      <w:r w:rsidRPr="00572D0D">
        <w:rPr>
          <w:rFonts w:ascii="Times New Roman" w:hAnsi="Times New Roman" w:cs="Times New Roman"/>
        </w:rPr>
        <w:t>“</w:t>
      </w:r>
      <w:r w:rsidR="00C22F92" w:rsidRPr="00572D0D">
        <w:rPr>
          <w:rFonts w:ascii="Times New Roman" w:hAnsi="Times New Roman" w:cs="Times New Roman"/>
        </w:rPr>
        <w:t>I</w:t>
      </w:r>
      <w:r w:rsidRPr="00572D0D">
        <w:rPr>
          <w:rFonts w:ascii="Times New Roman" w:hAnsi="Times New Roman" w:cs="Times New Roman"/>
        </w:rPr>
        <w:t>t can be argued that a municipal court has jurisdiction over a claim by reason of the nature of the claim and that such jurisdiction is barred only when the defendant raises the issue of sovereign immunity. On the other hand, it can be argued that the jurisdiction is barred once it appears on the record that the defendant can raise the issue of sovereign immunity and that the court should not proceed unless satisfied that the defendant consents or that the claim does not fall within the category of claims in regard to which sovereign immunity can be raised.”</w:t>
      </w:r>
    </w:p>
    <w:p w14:paraId="6E7BC888" w14:textId="77777777" w:rsidR="005D39EA" w:rsidRPr="00572D0D" w:rsidRDefault="005D39EA" w:rsidP="003E4234">
      <w:pPr>
        <w:spacing w:line="480" w:lineRule="auto"/>
        <w:ind w:firstLine="720"/>
        <w:jc w:val="both"/>
        <w:rPr>
          <w:rFonts w:ascii="Times New Roman" w:eastAsia="Calibri" w:hAnsi="Times New Roman" w:cs="Times New Roman"/>
          <w:sz w:val="24"/>
          <w:szCs w:val="24"/>
        </w:rPr>
      </w:pPr>
    </w:p>
    <w:p w14:paraId="5F91796F" w14:textId="0C76D095" w:rsidR="003C4D05" w:rsidRPr="00572D0D" w:rsidRDefault="00044D88" w:rsidP="003E4234">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It </w:t>
      </w:r>
      <w:r w:rsidR="00407E50" w:rsidRPr="00572D0D">
        <w:rPr>
          <w:rFonts w:ascii="Times New Roman" w:eastAsia="Calibri" w:hAnsi="Times New Roman" w:cs="Times New Roman"/>
          <w:sz w:val="24"/>
          <w:szCs w:val="24"/>
        </w:rPr>
        <w:t>is</w:t>
      </w:r>
      <w:r w:rsidRPr="00572D0D">
        <w:rPr>
          <w:rFonts w:ascii="Times New Roman" w:eastAsia="Calibri" w:hAnsi="Times New Roman" w:cs="Times New Roman"/>
          <w:sz w:val="24"/>
          <w:szCs w:val="24"/>
        </w:rPr>
        <w:t xml:space="preserve"> desirable for an international organisation that enjoys immunity to participate in proceedings</w:t>
      </w:r>
      <w:r w:rsidR="00B246BC" w:rsidRPr="00572D0D">
        <w:rPr>
          <w:rFonts w:ascii="Times New Roman" w:eastAsia="Calibri" w:hAnsi="Times New Roman" w:cs="Times New Roman"/>
          <w:sz w:val="24"/>
          <w:szCs w:val="24"/>
        </w:rPr>
        <w:t xml:space="preserve"> instituted</w:t>
      </w:r>
      <w:r w:rsidRPr="00572D0D">
        <w:rPr>
          <w:rFonts w:ascii="Times New Roman" w:eastAsia="Calibri" w:hAnsi="Times New Roman" w:cs="Times New Roman"/>
          <w:sz w:val="24"/>
          <w:szCs w:val="24"/>
        </w:rPr>
        <w:t xml:space="preserve"> against </w:t>
      </w:r>
      <w:r w:rsidR="006E3098" w:rsidRPr="00572D0D">
        <w:rPr>
          <w:rFonts w:ascii="Times New Roman" w:eastAsia="Calibri" w:hAnsi="Times New Roman" w:cs="Times New Roman"/>
          <w:sz w:val="24"/>
          <w:szCs w:val="24"/>
        </w:rPr>
        <w:t>it</w:t>
      </w:r>
      <w:r w:rsidR="00BD2C81"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w:t>
      </w:r>
      <w:r w:rsidR="003C4D05" w:rsidRPr="00572D0D">
        <w:rPr>
          <w:rFonts w:ascii="Times New Roman" w:eastAsia="Calibri" w:hAnsi="Times New Roman" w:cs="Times New Roman"/>
          <w:sz w:val="24"/>
          <w:szCs w:val="24"/>
        </w:rPr>
        <w:t xml:space="preserve">if only </w:t>
      </w:r>
      <w:r w:rsidR="00B246BC" w:rsidRPr="00572D0D">
        <w:rPr>
          <w:rFonts w:ascii="Times New Roman" w:eastAsia="Calibri" w:hAnsi="Times New Roman" w:cs="Times New Roman"/>
          <w:sz w:val="24"/>
          <w:szCs w:val="24"/>
        </w:rPr>
        <w:t>to draw the attention of the court to the bar against its jurisdiction arising from the immunity enjoyed. That would not only show respect for the local courts</w:t>
      </w:r>
      <w:r w:rsidR="006E3098" w:rsidRPr="00572D0D">
        <w:rPr>
          <w:rFonts w:ascii="Times New Roman" w:eastAsia="Calibri" w:hAnsi="Times New Roman" w:cs="Times New Roman"/>
          <w:sz w:val="24"/>
          <w:szCs w:val="24"/>
        </w:rPr>
        <w:t>,</w:t>
      </w:r>
      <w:r w:rsidR="00B246BC" w:rsidRPr="00572D0D">
        <w:rPr>
          <w:rFonts w:ascii="Times New Roman" w:eastAsia="Calibri" w:hAnsi="Times New Roman" w:cs="Times New Roman"/>
          <w:sz w:val="24"/>
          <w:szCs w:val="24"/>
        </w:rPr>
        <w:t xml:space="preserve"> but also </w:t>
      </w:r>
      <w:r w:rsidR="003C4D05" w:rsidRPr="00572D0D">
        <w:rPr>
          <w:rFonts w:ascii="Times New Roman" w:eastAsia="Calibri" w:hAnsi="Times New Roman" w:cs="Times New Roman"/>
          <w:sz w:val="24"/>
          <w:szCs w:val="24"/>
        </w:rPr>
        <w:t>prevent</w:t>
      </w:r>
      <w:r w:rsidR="00B246BC" w:rsidRPr="00572D0D">
        <w:rPr>
          <w:rFonts w:ascii="Times New Roman" w:eastAsia="Calibri" w:hAnsi="Times New Roman" w:cs="Times New Roman"/>
          <w:sz w:val="24"/>
          <w:szCs w:val="24"/>
        </w:rPr>
        <w:t xml:space="preserve"> at an early stage the consequences of</w:t>
      </w:r>
      <w:r w:rsidR="003C4D05" w:rsidRPr="00572D0D">
        <w:rPr>
          <w:rFonts w:ascii="Times New Roman" w:eastAsia="Calibri" w:hAnsi="Times New Roman" w:cs="Times New Roman"/>
          <w:sz w:val="24"/>
          <w:szCs w:val="24"/>
        </w:rPr>
        <w:t xml:space="preserve"> a</w:t>
      </w:r>
      <w:r w:rsidR="00B246BC" w:rsidRPr="00572D0D">
        <w:rPr>
          <w:rFonts w:ascii="Times New Roman" w:eastAsia="Calibri" w:hAnsi="Times New Roman" w:cs="Times New Roman"/>
          <w:sz w:val="24"/>
          <w:szCs w:val="24"/>
        </w:rPr>
        <w:t xml:space="preserve"> situation where the court is not mindful of acting </w:t>
      </w:r>
      <w:proofErr w:type="spellStart"/>
      <w:r w:rsidR="00B246BC" w:rsidRPr="00572D0D">
        <w:rPr>
          <w:rFonts w:ascii="Times New Roman" w:eastAsia="Calibri" w:hAnsi="Times New Roman" w:cs="Times New Roman"/>
          <w:i/>
          <w:sz w:val="24"/>
          <w:szCs w:val="24"/>
        </w:rPr>
        <w:t>mero</w:t>
      </w:r>
      <w:proofErr w:type="spellEnd"/>
      <w:r w:rsidR="00B246BC" w:rsidRPr="00572D0D">
        <w:rPr>
          <w:rFonts w:ascii="Times New Roman" w:eastAsia="Calibri" w:hAnsi="Times New Roman" w:cs="Times New Roman"/>
          <w:i/>
          <w:sz w:val="24"/>
          <w:szCs w:val="24"/>
        </w:rPr>
        <w:t> </w:t>
      </w:r>
      <w:proofErr w:type="spellStart"/>
      <w:r w:rsidR="00B246BC" w:rsidRPr="00572D0D">
        <w:rPr>
          <w:rFonts w:ascii="Times New Roman" w:eastAsia="Calibri" w:hAnsi="Times New Roman" w:cs="Times New Roman"/>
          <w:i/>
          <w:sz w:val="24"/>
          <w:szCs w:val="24"/>
        </w:rPr>
        <w:t>motu</w:t>
      </w:r>
      <w:proofErr w:type="spellEnd"/>
      <w:r w:rsidR="00B246BC" w:rsidRPr="00572D0D">
        <w:rPr>
          <w:rFonts w:ascii="Times New Roman" w:eastAsia="Calibri" w:hAnsi="Times New Roman" w:cs="Times New Roman"/>
          <w:sz w:val="24"/>
          <w:szCs w:val="24"/>
        </w:rPr>
        <w:t xml:space="preserve"> </w:t>
      </w:r>
      <w:r w:rsidR="003C4D05" w:rsidRPr="00572D0D">
        <w:rPr>
          <w:rFonts w:ascii="Times New Roman" w:eastAsia="Calibri" w:hAnsi="Times New Roman" w:cs="Times New Roman"/>
          <w:sz w:val="24"/>
          <w:szCs w:val="24"/>
        </w:rPr>
        <w:t>to</w:t>
      </w:r>
      <w:r w:rsidR="00B246BC" w:rsidRPr="00572D0D">
        <w:rPr>
          <w:rFonts w:ascii="Times New Roman" w:eastAsia="Calibri" w:hAnsi="Times New Roman" w:cs="Times New Roman"/>
          <w:sz w:val="24"/>
          <w:szCs w:val="24"/>
        </w:rPr>
        <w:t xml:space="preserve"> decide the question of </w:t>
      </w:r>
      <w:r w:rsidR="00DB60E9" w:rsidRPr="00572D0D">
        <w:rPr>
          <w:rFonts w:ascii="Times New Roman" w:eastAsia="Calibri" w:hAnsi="Times New Roman" w:cs="Times New Roman"/>
          <w:sz w:val="24"/>
          <w:szCs w:val="24"/>
        </w:rPr>
        <w:t>jurisdiction. Unnecessary and costly proceedings would be averted if the plea against jurisdiction is upheld at the beginning of court proceedings.</w:t>
      </w:r>
      <w:r w:rsidR="00B246BC" w:rsidRPr="00572D0D">
        <w:rPr>
          <w:rFonts w:ascii="Times New Roman" w:eastAsia="Calibri" w:hAnsi="Times New Roman" w:cs="Times New Roman"/>
          <w:sz w:val="24"/>
          <w:szCs w:val="24"/>
        </w:rPr>
        <w:t xml:space="preserve"> </w:t>
      </w:r>
    </w:p>
    <w:p w14:paraId="1DA4258F" w14:textId="77777777" w:rsidR="003C4D05" w:rsidRPr="00572D0D" w:rsidRDefault="003C4D05" w:rsidP="003C4D05">
      <w:pPr>
        <w:pStyle w:val="NoSpacing"/>
        <w:rPr>
          <w:rFonts w:ascii="Times New Roman" w:hAnsi="Times New Roman" w:cs="Times New Roman"/>
        </w:rPr>
      </w:pPr>
    </w:p>
    <w:p w14:paraId="2DB16095" w14:textId="7A4645CA" w:rsidR="00044D88" w:rsidRPr="00572D0D" w:rsidRDefault="00044D88" w:rsidP="003E4234">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In the </w:t>
      </w:r>
      <w:r w:rsidRPr="00572D0D">
        <w:rPr>
          <w:rFonts w:ascii="Times New Roman" w:eastAsia="Calibri" w:hAnsi="Times New Roman" w:cs="Times New Roman"/>
          <w:i/>
          <w:sz w:val="24"/>
          <w:szCs w:val="24"/>
        </w:rPr>
        <w:t>Barker</w:t>
      </w:r>
      <w:r w:rsidRPr="00572D0D">
        <w:rPr>
          <w:rFonts w:ascii="Times New Roman" w:eastAsia="Calibri" w:hAnsi="Times New Roman" w:cs="Times New Roman"/>
          <w:sz w:val="24"/>
          <w:szCs w:val="24"/>
        </w:rPr>
        <w:t xml:space="preserve"> </w:t>
      </w:r>
      <w:proofErr w:type="spellStart"/>
      <w:r w:rsidRPr="00572D0D">
        <w:rPr>
          <w:rFonts w:ascii="Times New Roman" w:eastAsia="Calibri" w:hAnsi="Times New Roman" w:cs="Times New Roman"/>
          <w:i/>
          <w:sz w:val="24"/>
          <w:szCs w:val="24"/>
        </w:rPr>
        <w:t>McCo</w:t>
      </w:r>
      <w:r w:rsidR="006C591B" w:rsidRPr="00572D0D">
        <w:rPr>
          <w:rFonts w:ascii="Times New Roman" w:eastAsia="Calibri" w:hAnsi="Times New Roman" w:cs="Times New Roman"/>
          <w:i/>
          <w:sz w:val="24"/>
          <w:szCs w:val="24"/>
        </w:rPr>
        <w:t>r</w:t>
      </w:r>
      <w:r w:rsidRPr="00572D0D">
        <w:rPr>
          <w:rFonts w:ascii="Times New Roman" w:eastAsia="Calibri" w:hAnsi="Times New Roman" w:cs="Times New Roman"/>
          <w:i/>
          <w:sz w:val="24"/>
          <w:szCs w:val="24"/>
        </w:rPr>
        <w:t>mac</w:t>
      </w:r>
      <w:proofErr w:type="spellEnd"/>
      <w:r w:rsidR="001F7751" w:rsidRPr="00572D0D">
        <w:rPr>
          <w:rFonts w:ascii="Times New Roman" w:eastAsia="Calibri" w:hAnsi="Times New Roman" w:cs="Times New Roman"/>
          <w:i/>
          <w:sz w:val="24"/>
          <w:szCs w:val="24"/>
        </w:rPr>
        <w:t xml:space="preserve"> (Pvt) Ltd</w:t>
      </w:r>
      <w:r w:rsidRPr="00572D0D">
        <w:rPr>
          <w:rFonts w:ascii="Times New Roman" w:eastAsia="Calibri" w:hAnsi="Times New Roman" w:cs="Times New Roman"/>
          <w:sz w:val="24"/>
          <w:szCs w:val="24"/>
        </w:rPr>
        <w:t xml:space="preserve"> case </w:t>
      </w:r>
      <w:r w:rsidRPr="00572D0D">
        <w:rPr>
          <w:rFonts w:ascii="Times New Roman" w:eastAsia="Calibri" w:hAnsi="Times New Roman" w:cs="Times New Roman"/>
          <w:i/>
          <w:sz w:val="24"/>
          <w:szCs w:val="24"/>
        </w:rPr>
        <w:t>supra</w:t>
      </w:r>
      <w:r w:rsidRPr="00572D0D">
        <w:rPr>
          <w:rFonts w:ascii="Times New Roman" w:eastAsia="Calibri" w:hAnsi="Times New Roman" w:cs="Times New Roman"/>
          <w:sz w:val="24"/>
          <w:szCs w:val="24"/>
        </w:rPr>
        <w:t xml:space="preserve">, the Government of Kenya did not participate </w:t>
      </w:r>
      <w:r w:rsidR="00DB60E9" w:rsidRPr="00572D0D">
        <w:rPr>
          <w:rFonts w:ascii="Times New Roman" w:eastAsia="Calibri" w:hAnsi="Times New Roman" w:cs="Times New Roman"/>
          <w:sz w:val="24"/>
          <w:szCs w:val="24"/>
        </w:rPr>
        <w:t>and</w:t>
      </w:r>
      <w:r w:rsidRPr="00572D0D">
        <w:rPr>
          <w:rFonts w:ascii="Times New Roman" w:eastAsia="Calibri" w:hAnsi="Times New Roman" w:cs="Times New Roman"/>
          <w:sz w:val="24"/>
          <w:szCs w:val="24"/>
        </w:rPr>
        <w:t xml:space="preserve"> was not criticised for </w:t>
      </w:r>
      <w:r w:rsidR="00DB60E9" w:rsidRPr="00572D0D">
        <w:rPr>
          <w:rFonts w:ascii="Times New Roman" w:eastAsia="Calibri" w:hAnsi="Times New Roman" w:cs="Times New Roman"/>
          <w:sz w:val="24"/>
          <w:szCs w:val="24"/>
        </w:rPr>
        <w:t>that conduct.</w:t>
      </w:r>
      <w:r w:rsidRPr="00572D0D">
        <w:rPr>
          <w:rFonts w:ascii="Times New Roman" w:eastAsia="Calibri" w:hAnsi="Times New Roman" w:cs="Times New Roman"/>
          <w:sz w:val="24"/>
          <w:szCs w:val="24"/>
        </w:rPr>
        <w:t xml:space="preserve"> </w:t>
      </w:r>
      <w:r w:rsidR="00DB60E9" w:rsidRPr="00572D0D">
        <w:rPr>
          <w:rFonts w:ascii="Times New Roman" w:eastAsia="Calibri" w:hAnsi="Times New Roman" w:cs="Times New Roman"/>
          <w:sz w:val="24"/>
          <w:szCs w:val="24"/>
        </w:rPr>
        <w:t>T</w:t>
      </w:r>
      <w:r w:rsidRPr="00572D0D">
        <w:rPr>
          <w:rFonts w:ascii="Times New Roman" w:eastAsia="Calibri" w:hAnsi="Times New Roman" w:cs="Times New Roman"/>
          <w:sz w:val="24"/>
          <w:szCs w:val="24"/>
        </w:rPr>
        <w:t xml:space="preserve">he court raised the issue of its immunity </w:t>
      </w:r>
      <w:proofErr w:type="spellStart"/>
      <w:r w:rsidR="00DB60E9" w:rsidRPr="00572D0D">
        <w:rPr>
          <w:rFonts w:ascii="Times New Roman" w:eastAsia="Calibri" w:hAnsi="Times New Roman" w:cs="Times New Roman"/>
          <w:i/>
          <w:sz w:val="24"/>
          <w:szCs w:val="24"/>
        </w:rPr>
        <w:t>mero</w:t>
      </w:r>
      <w:proofErr w:type="spellEnd"/>
      <w:r w:rsidR="00DB60E9" w:rsidRPr="00572D0D">
        <w:rPr>
          <w:rFonts w:ascii="Times New Roman" w:eastAsia="Calibri" w:hAnsi="Times New Roman" w:cs="Times New Roman"/>
          <w:i/>
          <w:sz w:val="24"/>
          <w:szCs w:val="24"/>
        </w:rPr>
        <w:t> </w:t>
      </w:r>
      <w:proofErr w:type="spellStart"/>
      <w:r w:rsidR="00DB60E9" w:rsidRPr="00572D0D">
        <w:rPr>
          <w:rFonts w:ascii="Times New Roman" w:eastAsia="Calibri" w:hAnsi="Times New Roman" w:cs="Times New Roman"/>
          <w:i/>
          <w:sz w:val="24"/>
          <w:szCs w:val="24"/>
        </w:rPr>
        <w:t>motu</w:t>
      </w:r>
      <w:proofErr w:type="spellEnd"/>
      <w:r w:rsidR="00DB60E9" w:rsidRPr="00572D0D">
        <w:rPr>
          <w:rFonts w:ascii="Times New Roman" w:eastAsia="Calibri" w:hAnsi="Times New Roman" w:cs="Times New Roman"/>
          <w:sz w:val="24"/>
          <w:szCs w:val="24"/>
        </w:rPr>
        <w:t xml:space="preserve"> and decided it</w:t>
      </w:r>
      <w:r w:rsidRPr="00572D0D">
        <w:rPr>
          <w:rFonts w:ascii="Times New Roman" w:eastAsia="Calibri" w:hAnsi="Times New Roman" w:cs="Times New Roman"/>
          <w:sz w:val="24"/>
          <w:szCs w:val="24"/>
        </w:rPr>
        <w:t xml:space="preserve">. </w:t>
      </w:r>
      <w:r w:rsidR="00DB60E9" w:rsidRPr="00572D0D">
        <w:rPr>
          <w:rFonts w:ascii="Times New Roman" w:eastAsia="Calibri" w:hAnsi="Times New Roman" w:cs="Times New Roman"/>
          <w:sz w:val="24"/>
          <w:szCs w:val="24"/>
        </w:rPr>
        <w:t xml:space="preserve">Jurisdiction is everything. Without it, a court has no power to </w:t>
      </w:r>
      <w:r w:rsidR="001F7751" w:rsidRPr="00572D0D">
        <w:rPr>
          <w:rFonts w:ascii="Times New Roman" w:eastAsia="Calibri" w:hAnsi="Times New Roman" w:cs="Times New Roman"/>
          <w:sz w:val="24"/>
          <w:szCs w:val="24"/>
        </w:rPr>
        <w:t>t</w:t>
      </w:r>
      <w:r w:rsidR="00DB60E9" w:rsidRPr="00572D0D">
        <w:rPr>
          <w:rFonts w:ascii="Times New Roman" w:eastAsia="Calibri" w:hAnsi="Times New Roman" w:cs="Times New Roman"/>
          <w:sz w:val="24"/>
          <w:szCs w:val="24"/>
        </w:rPr>
        <w:t xml:space="preserve">ake one more step. Where a court </w:t>
      </w:r>
      <w:r w:rsidR="001F7751" w:rsidRPr="00572D0D">
        <w:rPr>
          <w:rFonts w:ascii="Times New Roman" w:eastAsia="Calibri" w:hAnsi="Times New Roman" w:cs="Times New Roman"/>
          <w:sz w:val="24"/>
          <w:szCs w:val="24"/>
        </w:rPr>
        <w:t>acts without</w:t>
      </w:r>
      <w:r w:rsidR="00DB60E9" w:rsidRPr="00572D0D">
        <w:rPr>
          <w:rFonts w:ascii="Times New Roman" w:eastAsia="Calibri" w:hAnsi="Times New Roman" w:cs="Times New Roman"/>
          <w:sz w:val="24"/>
          <w:szCs w:val="24"/>
        </w:rPr>
        <w:t xml:space="preserve"> jurisdiction, its decision amounts to nothing. Jurisdiction must be</w:t>
      </w:r>
      <w:r w:rsidRPr="00572D0D">
        <w:rPr>
          <w:rFonts w:ascii="Times New Roman" w:eastAsia="Calibri" w:hAnsi="Times New Roman" w:cs="Times New Roman"/>
          <w:sz w:val="24"/>
          <w:szCs w:val="24"/>
        </w:rPr>
        <w:t xml:space="preserve"> </w:t>
      </w:r>
      <w:r w:rsidR="00DB60E9" w:rsidRPr="00572D0D">
        <w:rPr>
          <w:rFonts w:ascii="Times New Roman" w:eastAsia="Calibri" w:hAnsi="Times New Roman" w:cs="Times New Roman"/>
          <w:sz w:val="24"/>
          <w:szCs w:val="24"/>
        </w:rPr>
        <w:t>acquired before judgment is given. It is for the court to satisfy itself that it has the authority to decide the matter litigated before it.</w:t>
      </w:r>
    </w:p>
    <w:p w14:paraId="0F7C44E9" w14:textId="77777777" w:rsidR="00DB60E9" w:rsidRPr="00572D0D" w:rsidRDefault="00DB60E9" w:rsidP="00DB60E9">
      <w:pPr>
        <w:pStyle w:val="NoSpacing"/>
        <w:rPr>
          <w:rFonts w:ascii="Times New Roman" w:hAnsi="Times New Roman" w:cs="Times New Roman"/>
        </w:rPr>
      </w:pPr>
    </w:p>
    <w:p w14:paraId="554C2B44" w14:textId="4F99AA08" w:rsidR="004F0E42" w:rsidRPr="00572D0D" w:rsidRDefault="00BC6BE3" w:rsidP="0020103E">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I</w:t>
      </w:r>
      <w:r w:rsidR="002E72DA" w:rsidRPr="00572D0D">
        <w:rPr>
          <w:rFonts w:ascii="Times New Roman" w:eastAsia="Calibri" w:hAnsi="Times New Roman" w:cs="Times New Roman"/>
          <w:sz w:val="24"/>
          <w:szCs w:val="24"/>
        </w:rPr>
        <w:t xml:space="preserve">nasmuch as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2E72DA" w:rsidRPr="00572D0D">
        <w:rPr>
          <w:rFonts w:ascii="Times New Roman" w:eastAsia="Calibri" w:hAnsi="Times New Roman" w:cs="Times New Roman"/>
          <w:sz w:val="24"/>
          <w:szCs w:val="24"/>
        </w:rPr>
        <w:t xml:space="preserve"> was not obliged to participate, </w:t>
      </w:r>
      <w:r w:rsidR="008106BD" w:rsidRPr="00572D0D">
        <w:rPr>
          <w:rFonts w:ascii="Times New Roman" w:eastAsia="Calibri" w:hAnsi="Times New Roman" w:cs="Times New Roman"/>
          <w:sz w:val="24"/>
          <w:szCs w:val="24"/>
        </w:rPr>
        <w:t xml:space="preserve">the appellant </w:t>
      </w:r>
      <w:r w:rsidR="0020103E" w:rsidRPr="00572D0D">
        <w:rPr>
          <w:rFonts w:ascii="Times New Roman" w:eastAsia="Calibri" w:hAnsi="Times New Roman" w:cs="Times New Roman"/>
          <w:sz w:val="24"/>
          <w:szCs w:val="24"/>
        </w:rPr>
        <w:t>should have intervened earlier, to inform the court</w:t>
      </w:r>
      <w:r w:rsidR="00317707" w:rsidRPr="00572D0D">
        <w:rPr>
          <w:rFonts w:ascii="Times New Roman" w:eastAsia="Calibri" w:hAnsi="Times New Roman" w:cs="Times New Roman"/>
          <w:sz w:val="24"/>
          <w:szCs w:val="24"/>
        </w:rPr>
        <w:t>s</w:t>
      </w:r>
      <w:r w:rsidR="0020103E" w:rsidRPr="00572D0D">
        <w:rPr>
          <w:rFonts w:ascii="Times New Roman" w:eastAsia="Calibri" w:hAnsi="Times New Roman" w:cs="Times New Roman"/>
          <w:sz w:val="24"/>
          <w:szCs w:val="24"/>
        </w:rPr>
        <w:t xml:space="preserve"> that it had accorded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20103E" w:rsidRPr="00572D0D">
        <w:rPr>
          <w:rFonts w:ascii="Times New Roman" w:eastAsia="Calibri" w:hAnsi="Times New Roman" w:cs="Times New Roman"/>
          <w:sz w:val="24"/>
          <w:szCs w:val="24"/>
        </w:rPr>
        <w:t xml:space="preserve"> absolute immunity against legal </w:t>
      </w:r>
      <w:r w:rsidR="0055122C">
        <w:rPr>
          <w:rFonts w:ascii="Times New Roman" w:eastAsia="Calibri" w:hAnsi="Times New Roman" w:cs="Times New Roman"/>
          <w:sz w:val="24"/>
          <w:szCs w:val="24"/>
        </w:rPr>
        <w:t>process</w:t>
      </w:r>
      <w:r w:rsidR="0020103E" w:rsidRPr="00572D0D">
        <w:rPr>
          <w:rFonts w:ascii="Times New Roman" w:eastAsia="Calibri" w:hAnsi="Times New Roman" w:cs="Times New Roman"/>
          <w:sz w:val="24"/>
          <w:szCs w:val="24"/>
        </w:rPr>
        <w:t xml:space="preserve"> and execution in terms of the Convention and the Headquarters </w:t>
      </w:r>
      <w:r w:rsidR="007352A5" w:rsidRPr="00572D0D">
        <w:rPr>
          <w:rFonts w:ascii="Times New Roman" w:eastAsia="Calibri" w:hAnsi="Times New Roman" w:cs="Times New Roman"/>
          <w:sz w:val="24"/>
          <w:szCs w:val="24"/>
        </w:rPr>
        <w:lastRenderedPageBreak/>
        <w:t>A</w:t>
      </w:r>
      <w:r w:rsidR="0020103E" w:rsidRPr="00572D0D">
        <w:rPr>
          <w:rFonts w:ascii="Times New Roman" w:eastAsia="Calibri" w:hAnsi="Times New Roman" w:cs="Times New Roman"/>
          <w:sz w:val="24"/>
          <w:szCs w:val="24"/>
        </w:rPr>
        <w:t xml:space="preserve">greement. This would have ensured that the issue of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20103E" w:rsidRPr="00572D0D">
        <w:rPr>
          <w:rFonts w:ascii="Times New Roman" w:eastAsia="Calibri" w:hAnsi="Times New Roman" w:cs="Times New Roman"/>
          <w:sz w:val="24"/>
          <w:szCs w:val="24"/>
        </w:rPr>
        <w:t xml:space="preserve">’s immunity was dealt with </w:t>
      </w:r>
      <w:r w:rsidR="0020103E" w:rsidRPr="00572D0D">
        <w:rPr>
          <w:rFonts w:ascii="Times New Roman" w:eastAsia="Calibri" w:hAnsi="Times New Roman" w:cs="Times New Roman"/>
          <w:i/>
          <w:sz w:val="24"/>
          <w:szCs w:val="24"/>
        </w:rPr>
        <w:t>in</w:t>
      </w:r>
      <w:r w:rsidRPr="00572D0D">
        <w:rPr>
          <w:rFonts w:ascii="Times New Roman" w:eastAsia="Calibri" w:hAnsi="Times New Roman" w:cs="Times New Roman"/>
          <w:i/>
          <w:sz w:val="24"/>
          <w:szCs w:val="24"/>
        </w:rPr>
        <w:t xml:space="preserve"> limine</w:t>
      </w:r>
      <w:r w:rsidR="0020103E" w:rsidRPr="00572D0D">
        <w:rPr>
          <w:rFonts w:ascii="Times New Roman" w:eastAsia="Calibri" w:hAnsi="Times New Roman" w:cs="Times New Roman"/>
          <w:i/>
          <w:sz w:val="24"/>
          <w:szCs w:val="24"/>
        </w:rPr>
        <w:t xml:space="preserve"> litis</w:t>
      </w:r>
      <w:r w:rsidR="0020103E" w:rsidRPr="00572D0D">
        <w:rPr>
          <w:rFonts w:ascii="Times New Roman" w:eastAsia="Calibri" w:hAnsi="Times New Roman" w:cs="Times New Roman"/>
          <w:sz w:val="24"/>
          <w:szCs w:val="24"/>
        </w:rPr>
        <w:t xml:space="preserve"> as required by law. </w:t>
      </w:r>
    </w:p>
    <w:p w14:paraId="2EEF8001" w14:textId="77777777" w:rsidR="004F0E42" w:rsidRPr="00572D0D" w:rsidRDefault="004F0E42" w:rsidP="004F0E42">
      <w:pPr>
        <w:pStyle w:val="NoSpacing"/>
        <w:rPr>
          <w:rFonts w:ascii="Times New Roman" w:hAnsi="Times New Roman" w:cs="Times New Roman"/>
        </w:rPr>
      </w:pPr>
    </w:p>
    <w:p w14:paraId="664D289F" w14:textId="52DDDDCE" w:rsidR="008106BD" w:rsidRPr="00572D0D" w:rsidRDefault="0020103E" w:rsidP="0020103E">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According to </w:t>
      </w:r>
      <w:r w:rsidR="001F7751" w:rsidRPr="00572D0D">
        <w:rPr>
          <w:rFonts w:ascii="Times New Roman" w:eastAsia="Calibri" w:hAnsi="Times New Roman" w:cs="Times New Roman"/>
          <w:sz w:val="24"/>
          <w:szCs w:val="24"/>
        </w:rPr>
        <w:t>the</w:t>
      </w:r>
      <w:r w:rsidRPr="00572D0D">
        <w:rPr>
          <w:rFonts w:ascii="Times New Roman" w:eastAsia="Calibri" w:hAnsi="Times New Roman" w:cs="Times New Roman"/>
          <w:sz w:val="24"/>
          <w:szCs w:val="24"/>
        </w:rPr>
        <w:t xml:space="preserve"> Advisory Opinion</w:t>
      </w:r>
      <w:r w:rsidR="002E72DA" w:rsidRPr="00572D0D">
        <w:rPr>
          <w:rFonts w:ascii="Times New Roman" w:eastAsia="Calibri" w:hAnsi="Times New Roman" w:cs="Times New Roman"/>
          <w:sz w:val="24"/>
          <w:szCs w:val="24"/>
        </w:rPr>
        <w:t xml:space="preserve"> by the International Court of Justice</w:t>
      </w:r>
      <w:r w:rsidRPr="00572D0D">
        <w:rPr>
          <w:rFonts w:ascii="Times New Roman" w:eastAsia="Calibri" w:hAnsi="Times New Roman" w:cs="Times New Roman"/>
          <w:sz w:val="24"/>
          <w:szCs w:val="24"/>
        </w:rPr>
        <w:t xml:space="preserve"> in the case of </w:t>
      </w:r>
      <w:proofErr w:type="spellStart"/>
      <w:r w:rsidRPr="00572D0D">
        <w:rPr>
          <w:rFonts w:ascii="Times New Roman" w:eastAsia="Calibri" w:hAnsi="Times New Roman" w:cs="Times New Roman"/>
          <w:i/>
          <w:sz w:val="24"/>
          <w:szCs w:val="24"/>
        </w:rPr>
        <w:t>Curamaswamy</w:t>
      </w:r>
      <w:proofErr w:type="spellEnd"/>
      <w:r w:rsidRPr="00572D0D">
        <w:rPr>
          <w:rFonts w:ascii="Times New Roman" w:eastAsia="Calibri" w:hAnsi="Times New Roman" w:cs="Times New Roman"/>
          <w:sz w:val="24"/>
          <w:szCs w:val="24"/>
        </w:rPr>
        <w:t xml:space="preserve"> ICJ Reports, 1999</w:t>
      </w:r>
      <w:r w:rsidR="002E72DA" w:rsidRPr="00572D0D">
        <w:rPr>
          <w:rFonts w:ascii="Times New Roman" w:eastAsia="Calibri" w:hAnsi="Times New Roman" w:cs="Times New Roman"/>
          <w:sz w:val="24"/>
          <w:szCs w:val="24"/>
        </w:rPr>
        <w:t>, para</w:t>
      </w:r>
      <w:r w:rsidR="00BC6BE3" w:rsidRPr="00572D0D">
        <w:rPr>
          <w:rFonts w:ascii="Times New Roman" w:eastAsia="Calibri" w:hAnsi="Times New Roman" w:cs="Times New Roman"/>
          <w:sz w:val="24"/>
          <w:szCs w:val="24"/>
        </w:rPr>
        <w:t> 63</w:t>
      </w:r>
      <w:r w:rsidR="001F7751" w:rsidRPr="00572D0D">
        <w:rPr>
          <w:rFonts w:ascii="Times New Roman" w:eastAsia="Calibri" w:hAnsi="Times New Roman" w:cs="Times New Roman"/>
          <w:sz w:val="24"/>
          <w:szCs w:val="24"/>
        </w:rPr>
        <w:t xml:space="preserve"> at p 88</w:t>
      </w:r>
      <w:r w:rsidR="00BC6BE3" w:rsidRPr="00572D0D">
        <w:rPr>
          <w:rFonts w:ascii="Times New Roman" w:eastAsia="Calibri" w:hAnsi="Times New Roman" w:cs="Times New Roman"/>
          <w:sz w:val="24"/>
          <w:szCs w:val="24"/>
        </w:rPr>
        <w:t>, the court said:</w:t>
      </w:r>
    </w:p>
    <w:p w14:paraId="3C1E2319" w14:textId="50FF8434" w:rsidR="002E72DA" w:rsidRPr="00572D0D" w:rsidRDefault="002E72DA" w:rsidP="00BC6BE3">
      <w:pPr>
        <w:pStyle w:val="NoSpacing"/>
        <w:ind w:left="720"/>
        <w:jc w:val="both"/>
        <w:rPr>
          <w:rFonts w:ascii="Times New Roman" w:hAnsi="Times New Roman" w:cs="Times New Roman"/>
        </w:rPr>
      </w:pPr>
      <w:r w:rsidRPr="00572D0D">
        <w:rPr>
          <w:rFonts w:ascii="Times New Roman" w:hAnsi="Times New Roman" w:cs="Times New Roman"/>
        </w:rPr>
        <w:t xml:space="preserve">“By necessary implication, questions of immunity are therefore preliminary issues which must be expeditiously decided </w:t>
      </w:r>
      <w:r w:rsidRPr="00572D0D">
        <w:rPr>
          <w:rFonts w:ascii="Times New Roman" w:hAnsi="Times New Roman" w:cs="Times New Roman"/>
          <w:i/>
        </w:rPr>
        <w:t>in limine litis</w:t>
      </w:r>
      <w:r w:rsidRPr="00572D0D">
        <w:rPr>
          <w:rFonts w:ascii="Times New Roman" w:hAnsi="Times New Roman" w:cs="Times New Roman"/>
        </w:rPr>
        <w:t xml:space="preserve">. This is a generally recognised principle of procedural law, and Malaysia was under an obligation to respect it. The Malaysia courts did not rule </w:t>
      </w:r>
      <w:r w:rsidRPr="00572D0D">
        <w:rPr>
          <w:rFonts w:ascii="Times New Roman" w:hAnsi="Times New Roman" w:cs="Times New Roman"/>
          <w:i/>
        </w:rPr>
        <w:t>in limine litis</w:t>
      </w:r>
      <w:r w:rsidRPr="00572D0D">
        <w:rPr>
          <w:rFonts w:ascii="Times New Roman" w:hAnsi="Times New Roman" w:cs="Times New Roman"/>
        </w:rPr>
        <w:t xml:space="preserve"> on the immunity of the Special Rapporteur</w:t>
      </w:r>
      <w:r w:rsidR="00BC6BE3" w:rsidRPr="00572D0D">
        <w:rPr>
          <w:rFonts w:ascii="Times New Roman" w:hAnsi="Times New Roman" w:cs="Times New Roman"/>
        </w:rPr>
        <w:t xml:space="preserve"> </w:t>
      </w:r>
      <w:proofErr w:type="gramStart"/>
      <w:r w:rsidR="00BC6BE3" w:rsidRPr="00572D0D">
        <w:rPr>
          <w:rFonts w:ascii="Times New Roman" w:hAnsi="Times New Roman" w:cs="Times New Roman"/>
        </w:rPr>
        <w:t>… .</w:t>
      </w:r>
      <w:proofErr w:type="gramEnd"/>
      <w:r w:rsidRPr="00572D0D">
        <w:rPr>
          <w:rFonts w:ascii="Times New Roman" w:hAnsi="Times New Roman" w:cs="Times New Roman"/>
        </w:rPr>
        <w:t xml:space="preserve"> As indicated above, the conduct of an organ of a State</w:t>
      </w:r>
      <w:r w:rsidR="00BC6BE3" w:rsidRPr="00572D0D">
        <w:rPr>
          <w:rFonts w:ascii="Times New Roman" w:hAnsi="Times New Roman" w:cs="Times New Roman"/>
        </w:rPr>
        <w:t xml:space="preserve"> </w:t>
      </w:r>
      <w:r w:rsidRPr="00572D0D">
        <w:rPr>
          <w:rFonts w:ascii="Times New Roman" w:hAnsi="Times New Roman" w:cs="Times New Roman"/>
        </w:rPr>
        <w:t>- even an organ independent of the executive power</w:t>
      </w:r>
      <w:r w:rsidR="00BC6BE3" w:rsidRPr="00572D0D">
        <w:rPr>
          <w:rFonts w:ascii="Times New Roman" w:hAnsi="Times New Roman" w:cs="Times New Roman"/>
        </w:rPr>
        <w:t xml:space="preserve"> </w:t>
      </w:r>
      <w:r w:rsidRPr="00572D0D">
        <w:rPr>
          <w:rFonts w:ascii="Times New Roman" w:hAnsi="Times New Roman" w:cs="Times New Roman"/>
        </w:rPr>
        <w:t>- must be regarded as an act of the State. Consequently, Malaysia did not act in accordance with its obligations under international law.”</w:t>
      </w:r>
    </w:p>
    <w:p w14:paraId="6B3551B8" w14:textId="77777777" w:rsidR="002E72DA" w:rsidRPr="00572D0D" w:rsidRDefault="002E72DA" w:rsidP="00BC6BE3">
      <w:pPr>
        <w:pStyle w:val="NoSpacing"/>
        <w:rPr>
          <w:rFonts w:ascii="Times New Roman" w:hAnsi="Times New Roman" w:cs="Times New Roman"/>
        </w:rPr>
      </w:pPr>
    </w:p>
    <w:p w14:paraId="76EA37C1" w14:textId="62D3C174" w:rsidR="00E16DA5" w:rsidRPr="00572D0D" w:rsidRDefault="00E16DA5" w:rsidP="00BC6BE3">
      <w:pPr>
        <w:pStyle w:val="NoSpacing"/>
        <w:rPr>
          <w:rFonts w:ascii="Times New Roman" w:hAnsi="Times New Roman" w:cs="Times New Roman"/>
        </w:rPr>
      </w:pPr>
    </w:p>
    <w:p w14:paraId="5BA67556" w14:textId="0DC40E97" w:rsidR="003E4234" w:rsidRPr="00572D0D" w:rsidRDefault="00E701E9" w:rsidP="00B0595A">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w:t>
      </w:r>
      <w:r w:rsidR="00BC6BE3" w:rsidRPr="00572D0D">
        <w:rPr>
          <w:rFonts w:ascii="Times New Roman" w:eastAsia="Calibri" w:hAnsi="Times New Roman" w:cs="Times New Roman"/>
          <w:sz w:val="24"/>
          <w:szCs w:val="24"/>
        </w:rPr>
        <w:t>he</w:t>
      </w:r>
      <w:r w:rsidR="00433946" w:rsidRPr="00572D0D">
        <w:rPr>
          <w:rFonts w:ascii="Times New Roman" w:eastAsia="Calibri" w:hAnsi="Times New Roman" w:cs="Times New Roman"/>
          <w:sz w:val="24"/>
          <w:szCs w:val="24"/>
        </w:rPr>
        <w:t xml:space="preserve"> FAO</w:t>
      </w:r>
      <w:r w:rsidR="00E16DA5" w:rsidRPr="00572D0D">
        <w:rPr>
          <w:rFonts w:ascii="Times New Roman" w:eastAsia="Calibri" w:hAnsi="Times New Roman" w:cs="Times New Roman"/>
          <w:sz w:val="24"/>
          <w:szCs w:val="24"/>
        </w:rPr>
        <w:t xml:space="preserve"> ought to have informed t</w:t>
      </w:r>
      <w:r w:rsidR="002E72DA" w:rsidRPr="00572D0D">
        <w:rPr>
          <w:rFonts w:ascii="Times New Roman" w:eastAsia="Calibri" w:hAnsi="Times New Roman" w:cs="Times New Roman"/>
          <w:sz w:val="24"/>
          <w:szCs w:val="24"/>
        </w:rPr>
        <w:t>he State</w:t>
      </w:r>
      <w:r w:rsidR="00E16DA5" w:rsidRPr="00572D0D">
        <w:rPr>
          <w:rFonts w:ascii="Times New Roman" w:eastAsia="Calibri" w:hAnsi="Times New Roman" w:cs="Times New Roman"/>
          <w:sz w:val="24"/>
          <w:szCs w:val="24"/>
        </w:rPr>
        <w:t xml:space="preserve"> of the processes which had been instituted by its former employee in the Labour Court.</w:t>
      </w:r>
      <w:r w:rsidR="002E72DA" w:rsidRPr="00572D0D">
        <w:rPr>
          <w:rFonts w:ascii="Times New Roman" w:eastAsia="Calibri" w:hAnsi="Times New Roman" w:cs="Times New Roman"/>
          <w:sz w:val="24"/>
          <w:szCs w:val="24"/>
        </w:rPr>
        <w:t xml:space="preserve"> </w:t>
      </w:r>
      <w:r w:rsidR="00E16DA5" w:rsidRPr="00572D0D">
        <w:rPr>
          <w:rFonts w:ascii="Times New Roman" w:eastAsia="Calibri" w:hAnsi="Times New Roman" w:cs="Times New Roman"/>
          <w:sz w:val="24"/>
          <w:szCs w:val="24"/>
        </w:rPr>
        <w:t>In turn, the State</w:t>
      </w:r>
      <w:r w:rsidRPr="00572D0D">
        <w:rPr>
          <w:rFonts w:ascii="Times New Roman" w:eastAsia="Calibri" w:hAnsi="Times New Roman" w:cs="Times New Roman"/>
          <w:sz w:val="24"/>
          <w:szCs w:val="24"/>
        </w:rPr>
        <w:t>,</w:t>
      </w:r>
      <w:r w:rsidR="00E16DA5" w:rsidRPr="00572D0D">
        <w:rPr>
          <w:rFonts w:ascii="Times New Roman" w:eastAsia="Calibri" w:hAnsi="Times New Roman" w:cs="Times New Roman"/>
          <w:sz w:val="24"/>
          <w:szCs w:val="24"/>
        </w:rPr>
        <w:t xml:space="preserve"> through the appellant</w:t>
      </w:r>
      <w:r w:rsidRPr="00572D0D">
        <w:rPr>
          <w:rFonts w:ascii="Times New Roman" w:eastAsia="Calibri" w:hAnsi="Times New Roman" w:cs="Times New Roman"/>
          <w:sz w:val="24"/>
          <w:szCs w:val="24"/>
        </w:rPr>
        <w:t>,</w:t>
      </w:r>
      <w:r w:rsidR="00E16DA5"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w</w:t>
      </w:r>
      <w:r w:rsidR="00E16DA5" w:rsidRPr="00572D0D">
        <w:rPr>
          <w:rFonts w:ascii="Times New Roman" w:eastAsia="Calibri" w:hAnsi="Times New Roman" w:cs="Times New Roman"/>
          <w:sz w:val="24"/>
          <w:szCs w:val="24"/>
        </w:rPr>
        <w:t xml:space="preserve">ould have joined the </w:t>
      </w:r>
      <w:r w:rsidR="002E72DA" w:rsidRPr="00572D0D">
        <w:rPr>
          <w:rFonts w:ascii="Times New Roman" w:eastAsia="Calibri" w:hAnsi="Times New Roman" w:cs="Times New Roman"/>
          <w:sz w:val="24"/>
          <w:szCs w:val="24"/>
        </w:rPr>
        <w:t xml:space="preserve">Labour Court </w:t>
      </w:r>
      <w:r w:rsidR="00E16DA5" w:rsidRPr="00572D0D">
        <w:rPr>
          <w:rFonts w:ascii="Times New Roman" w:eastAsia="Calibri" w:hAnsi="Times New Roman" w:cs="Times New Roman"/>
          <w:sz w:val="24"/>
          <w:szCs w:val="24"/>
        </w:rPr>
        <w:t>proceedings and br</w:t>
      </w:r>
      <w:r w:rsidRPr="00572D0D">
        <w:rPr>
          <w:rFonts w:ascii="Times New Roman" w:eastAsia="Calibri" w:hAnsi="Times New Roman" w:cs="Times New Roman"/>
          <w:sz w:val="24"/>
          <w:szCs w:val="24"/>
        </w:rPr>
        <w:t>ought</w:t>
      </w:r>
      <w:r w:rsidR="002E72DA" w:rsidRPr="00572D0D">
        <w:rPr>
          <w:rFonts w:ascii="Times New Roman" w:eastAsia="Calibri" w:hAnsi="Times New Roman" w:cs="Times New Roman"/>
          <w:sz w:val="24"/>
          <w:szCs w:val="24"/>
        </w:rPr>
        <w:t xml:space="preserve"> to </w:t>
      </w:r>
      <w:r w:rsidR="007040F3" w:rsidRPr="00572D0D">
        <w:rPr>
          <w:rFonts w:ascii="Times New Roman" w:eastAsia="Calibri" w:hAnsi="Times New Roman" w:cs="Times New Roman"/>
          <w:sz w:val="24"/>
          <w:szCs w:val="24"/>
        </w:rPr>
        <w:t xml:space="preserve">the </w:t>
      </w:r>
      <w:r w:rsidR="002E72DA" w:rsidRPr="00572D0D">
        <w:rPr>
          <w:rFonts w:ascii="Times New Roman" w:eastAsia="Calibri" w:hAnsi="Times New Roman" w:cs="Times New Roman"/>
          <w:sz w:val="24"/>
          <w:szCs w:val="24"/>
        </w:rPr>
        <w:t>attention of the court the fa</w:t>
      </w:r>
      <w:r w:rsidR="00E16DA5" w:rsidRPr="00572D0D">
        <w:rPr>
          <w:rFonts w:ascii="Times New Roman" w:eastAsia="Calibri" w:hAnsi="Times New Roman" w:cs="Times New Roman"/>
          <w:sz w:val="24"/>
          <w:szCs w:val="24"/>
        </w:rPr>
        <w:t xml:space="preserve">ct that </w:t>
      </w:r>
      <w:r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E16DA5" w:rsidRPr="00572D0D">
        <w:rPr>
          <w:rFonts w:ascii="Times New Roman" w:eastAsia="Calibri" w:hAnsi="Times New Roman" w:cs="Times New Roman"/>
          <w:sz w:val="24"/>
          <w:szCs w:val="24"/>
        </w:rPr>
        <w:t xml:space="preserve"> enjoyed immunity</w:t>
      </w:r>
      <w:r w:rsidR="007040F3" w:rsidRPr="00572D0D">
        <w:rPr>
          <w:rFonts w:ascii="Times New Roman" w:eastAsia="Calibri" w:hAnsi="Times New Roman" w:cs="Times New Roman"/>
          <w:sz w:val="24"/>
          <w:szCs w:val="24"/>
        </w:rPr>
        <w:t>,</w:t>
      </w:r>
      <w:r w:rsidR="00E16DA5" w:rsidRPr="00572D0D">
        <w:rPr>
          <w:rFonts w:ascii="Times New Roman" w:eastAsia="Calibri" w:hAnsi="Times New Roman" w:cs="Times New Roman"/>
          <w:sz w:val="24"/>
          <w:szCs w:val="24"/>
        </w:rPr>
        <w:t xml:space="preserve"> </w:t>
      </w:r>
      <w:r w:rsidR="00F70CB9" w:rsidRPr="00572D0D">
        <w:rPr>
          <w:rFonts w:ascii="Times New Roman" w:eastAsia="Calibri" w:hAnsi="Times New Roman" w:cs="Times New Roman"/>
          <w:sz w:val="24"/>
          <w:szCs w:val="24"/>
        </w:rPr>
        <w:t xml:space="preserve">to ensure </w:t>
      </w:r>
      <w:r w:rsidR="002E72DA" w:rsidRPr="00572D0D">
        <w:rPr>
          <w:rFonts w:ascii="Times New Roman" w:eastAsia="Calibri" w:hAnsi="Times New Roman" w:cs="Times New Roman"/>
          <w:sz w:val="24"/>
          <w:szCs w:val="24"/>
        </w:rPr>
        <w:t>that the court determine</w:t>
      </w:r>
      <w:r w:rsidR="00054F7D" w:rsidRPr="00572D0D">
        <w:rPr>
          <w:rFonts w:ascii="Times New Roman" w:eastAsia="Calibri" w:hAnsi="Times New Roman" w:cs="Times New Roman"/>
          <w:sz w:val="24"/>
          <w:szCs w:val="24"/>
        </w:rPr>
        <w:t>d</w:t>
      </w:r>
      <w:r w:rsidR="00054F7D" w:rsidRPr="00572D0D">
        <w:rPr>
          <w:rFonts w:ascii="Times New Roman" w:eastAsia="Calibri" w:hAnsi="Times New Roman" w:cs="Times New Roman"/>
          <w:i/>
          <w:sz w:val="24"/>
          <w:szCs w:val="24"/>
        </w:rPr>
        <w:t xml:space="preserve"> </w:t>
      </w:r>
      <w:r w:rsidR="00F70CB9" w:rsidRPr="00572D0D">
        <w:rPr>
          <w:rFonts w:ascii="Times New Roman" w:eastAsia="Calibri" w:hAnsi="Times New Roman" w:cs="Times New Roman"/>
          <w:i/>
          <w:sz w:val="24"/>
          <w:szCs w:val="24"/>
        </w:rPr>
        <w:t>initio litis</w:t>
      </w:r>
      <w:r w:rsidR="002E72DA" w:rsidRPr="00572D0D">
        <w:rPr>
          <w:rFonts w:ascii="Times New Roman" w:eastAsia="Calibri" w:hAnsi="Times New Roman" w:cs="Times New Roman"/>
          <w:sz w:val="24"/>
          <w:szCs w:val="24"/>
        </w:rPr>
        <w:t xml:space="preserve"> the </w:t>
      </w:r>
      <w:r w:rsidR="00054F7D" w:rsidRPr="00572D0D">
        <w:rPr>
          <w:rFonts w:ascii="Times New Roman" w:eastAsia="Calibri" w:hAnsi="Times New Roman" w:cs="Times New Roman"/>
          <w:sz w:val="24"/>
          <w:szCs w:val="24"/>
        </w:rPr>
        <w:t xml:space="preserve">nature and </w:t>
      </w:r>
      <w:r w:rsidR="00F70CB9" w:rsidRPr="00572D0D">
        <w:rPr>
          <w:rFonts w:ascii="Times New Roman" w:eastAsia="Calibri" w:hAnsi="Times New Roman" w:cs="Times New Roman"/>
          <w:sz w:val="24"/>
          <w:szCs w:val="24"/>
        </w:rPr>
        <w:t>scope</w:t>
      </w:r>
      <w:r w:rsidR="002E72DA" w:rsidRPr="00572D0D">
        <w:rPr>
          <w:rFonts w:ascii="Times New Roman" w:eastAsia="Calibri" w:hAnsi="Times New Roman" w:cs="Times New Roman"/>
          <w:sz w:val="24"/>
          <w:szCs w:val="24"/>
        </w:rPr>
        <w:t xml:space="preserve"> of </w:t>
      </w:r>
      <w:r w:rsidR="00F70CB9" w:rsidRPr="00572D0D">
        <w:rPr>
          <w:rFonts w:ascii="Times New Roman" w:eastAsia="Calibri" w:hAnsi="Times New Roman" w:cs="Times New Roman"/>
          <w:sz w:val="24"/>
          <w:szCs w:val="24"/>
        </w:rPr>
        <w:t>the</w:t>
      </w:r>
      <w:r w:rsidR="002E72DA" w:rsidRPr="00572D0D">
        <w:rPr>
          <w:rFonts w:ascii="Times New Roman" w:eastAsia="Calibri" w:hAnsi="Times New Roman" w:cs="Times New Roman"/>
          <w:sz w:val="24"/>
          <w:szCs w:val="24"/>
        </w:rPr>
        <w:t xml:space="preserve"> immunity </w:t>
      </w:r>
      <w:r w:rsidR="00F70CB9" w:rsidRPr="00572D0D">
        <w:rPr>
          <w:rFonts w:ascii="Times New Roman" w:eastAsia="Calibri" w:hAnsi="Times New Roman" w:cs="Times New Roman"/>
          <w:sz w:val="24"/>
          <w:szCs w:val="24"/>
        </w:rPr>
        <w:t xml:space="preserve">enjoyed by </w:t>
      </w:r>
      <w:r w:rsidR="00054F7D" w:rsidRPr="00572D0D">
        <w:rPr>
          <w:rFonts w:ascii="Times New Roman" w:eastAsia="Calibri" w:hAnsi="Times New Roman" w:cs="Times New Roman"/>
          <w:sz w:val="24"/>
          <w:szCs w:val="24"/>
        </w:rPr>
        <w:t>the</w:t>
      </w:r>
      <w:r w:rsidR="00433946" w:rsidRPr="00572D0D">
        <w:rPr>
          <w:rFonts w:ascii="Times New Roman" w:eastAsia="Calibri" w:hAnsi="Times New Roman" w:cs="Times New Roman"/>
          <w:sz w:val="24"/>
          <w:szCs w:val="24"/>
        </w:rPr>
        <w:t xml:space="preserve"> FAO</w:t>
      </w:r>
      <w:r w:rsidR="002E72DA" w:rsidRPr="00572D0D">
        <w:rPr>
          <w:rFonts w:ascii="Times New Roman" w:eastAsia="Calibri" w:hAnsi="Times New Roman" w:cs="Times New Roman"/>
          <w:sz w:val="24"/>
          <w:szCs w:val="24"/>
        </w:rPr>
        <w:t>.</w:t>
      </w:r>
    </w:p>
    <w:p w14:paraId="1BF0444E" w14:textId="77777777" w:rsidR="003E4234" w:rsidRPr="00572D0D" w:rsidRDefault="003E4234" w:rsidP="00054F7D">
      <w:pPr>
        <w:pStyle w:val="NoSpacing"/>
        <w:rPr>
          <w:rFonts w:ascii="Times New Roman" w:hAnsi="Times New Roman" w:cs="Times New Roman"/>
        </w:rPr>
      </w:pPr>
    </w:p>
    <w:p w14:paraId="10539A4F" w14:textId="162D2572" w:rsidR="00044D88" w:rsidRPr="00572D0D" w:rsidRDefault="00044D88" w:rsidP="00054F7D">
      <w:pPr>
        <w:spacing w:line="480" w:lineRule="auto"/>
        <w:jc w:val="both"/>
        <w:rPr>
          <w:rFonts w:ascii="Times New Roman" w:eastAsia="Calibri" w:hAnsi="Times New Roman" w:cs="Times New Roman"/>
          <w:b/>
          <w:sz w:val="24"/>
          <w:szCs w:val="24"/>
        </w:rPr>
      </w:pPr>
      <w:r w:rsidRPr="00572D0D">
        <w:rPr>
          <w:rFonts w:ascii="Times New Roman" w:eastAsia="Calibri" w:hAnsi="Times New Roman" w:cs="Times New Roman"/>
          <w:b/>
          <w:sz w:val="24"/>
          <w:szCs w:val="24"/>
        </w:rPr>
        <w:t>Whether international organisations enjoy sovereign immunity or functional immunity</w:t>
      </w:r>
    </w:p>
    <w:p w14:paraId="5D025696" w14:textId="58641F68" w:rsidR="00054F7D" w:rsidRPr="00572D0D" w:rsidRDefault="00B804DE" w:rsidP="00054F7D">
      <w:pPr>
        <w:pStyle w:val="NoSpacing"/>
        <w:rPr>
          <w:rFonts w:ascii="Times New Roman" w:hAnsi="Times New Roman" w:cs="Times New Roman"/>
        </w:rPr>
      </w:pPr>
      <w:r w:rsidRPr="00572D0D">
        <w:rPr>
          <w:rFonts w:ascii="Times New Roman" w:hAnsi="Times New Roman" w:cs="Times New Roman"/>
        </w:rPr>
        <w:tab/>
      </w:r>
    </w:p>
    <w:p w14:paraId="64F324ED" w14:textId="4C9C9B8F" w:rsidR="00B804DE" w:rsidRPr="00572D0D" w:rsidRDefault="00B804DE" w:rsidP="00B804DE">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 xml:space="preserve">It is a principle of public international law that international organisations enjoy functional immunity from </w:t>
      </w:r>
      <w:r w:rsidR="0055122C">
        <w:rPr>
          <w:rFonts w:ascii="Times New Roman" w:eastAsia="Calibri" w:hAnsi="Times New Roman" w:cs="Times New Roman"/>
          <w:sz w:val="24"/>
          <w:szCs w:val="24"/>
          <w:lang w:val="en-US"/>
        </w:rPr>
        <w:t>suit</w:t>
      </w:r>
      <w:r w:rsidRPr="00572D0D">
        <w:rPr>
          <w:rFonts w:ascii="Times New Roman" w:eastAsia="Calibri" w:hAnsi="Times New Roman" w:cs="Times New Roman"/>
          <w:sz w:val="24"/>
          <w:szCs w:val="24"/>
          <w:lang w:val="en-US"/>
        </w:rPr>
        <w:t xml:space="preserve">, process and </w:t>
      </w:r>
      <w:r w:rsidR="0055122C">
        <w:rPr>
          <w:rFonts w:ascii="Times New Roman" w:eastAsia="Calibri" w:hAnsi="Times New Roman" w:cs="Times New Roman"/>
          <w:sz w:val="24"/>
          <w:szCs w:val="24"/>
          <w:lang w:val="en-US"/>
        </w:rPr>
        <w:t>execution</w:t>
      </w:r>
      <w:r w:rsidRPr="00572D0D">
        <w:rPr>
          <w:rFonts w:ascii="Times New Roman" w:eastAsia="Calibri" w:hAnsi="Times New Roman" w:cs="Times New Roman"/>
          <w:sz w:val="24"/>
          <w:szCs w:val="24"/>
          <w:lang w:val="en-US"/>
        </w:rPr>
        <w:t xml:space="preserve"> issued under the laws of the host countries where they operate. </w:t>
      </w:r>
      <w:r w:rsidR="00044D88" w:rsidRPr="00572D0D">
        <w:rPr>
          <w:rFonts w:ascii="Times New Roman" w:eastAsia="Calibri" w:hAnsi="Times New Roman" w:cs="Times New Roman"/>
          <w:sz w:val="24"/>
          <w:szCs w:val="24"/>
          <w:lang w:val="en-US"/>
        </w:rPr>
        <w:t xml:space="preserve">Originally, the doctrine of sovereign immunity </w:t>
      </w:r>
      <w:r w:rsidRPr="00572D0D">
        <w:rPr>
          <w:rFonts w:ascii="Times New Roman" w:eastAsia="Calibri" w:hAnsi="Times New Roman" w:cs="Times New Roman"/>
          <w:sz w:val="24"/>
          <w:szCs w:val="24"/>
          <w:lang w:val="en-US"/>
        </w:rPr>
        <w:t xml:space="preserve">under public international law </w:t>
      </w:r>
      <w:r w:rsidR="00044D88" w:rsidRPr="00572D0D">
        <w:rPr>
          <w:rFonts w:ascii="Times New Roman" w:eastAsia="Calibri" w:hAnsi="Times New Roman" w:cs="Times New Roman"/>
          <w:sz w:val="24"/>
          <w:szCs w:val="24"/>
          <w:lang w:val="en-US"/>
        </w:rPr>
        <w:t xml:space="preserve">guaranteed absolute immunity to </w:t>
      </w:r>
      <w:r w:rsidRPr="00572D0D">
        <w:rPr>
          <w:rFonts w:ascii="Times New Roman" w:eastAsia="Calibri" w:hAnsi="Times New Roman" w:cs="Times New Roman"/>
          <w:sz w:val="24"/>
          <w:szCs w:val="24"/>
          <w:lang w:val="en-US"/>
        </w:rPr>
        <w:t>foreign</w:t>
      </w:r>
      <w:r w:rsidR="00044D88" w:rsidRPr="00572D0D">
        <w:rPr>
          <w:rFonts w:ascii="Times New Roman" w:eastAsia="Calibri" w:hAnsi="Times New Roman" w:cs="Times New Roman"/>
          <w:sz w:val="24"/>
          <w:szCs w:val="24"/>
          <w:lang w:val="en-US"/>
        </w:rPr>
        <w:t xml:space="preserve"> states</w:t>
      </w:r>
      <w:r w:rsidRPr="00572D0D">
        <w:rPr>
          <w:rFonts w:ascii="Times New Roman" w:eastAsia="Calibri" w:hAnsi="Times New Roman" w:cs="Times New Roman"/>
          <w:sz w:val="24"/>
          <w:szCs w:val="24"/>
          <w:lang w:val="en-US"/>
        </w:rPr>
        <w:t xml:space="preserve"> and their property</w:t>
      </w:r>
      <w:r w:rsidR="00044D88" w:rsidRPr="00572D0D">
        <w:rPr>
          <w:rFonts w:ascii="Times New Roman" w:eastAsia="Calibri" w:hAnsi="Times New Roman" w:cs="Times New Roman"/>
          <w:sz w:val="24"/>
          <w:szCs w:val="24"/>
          <w:lang w:val="en-US"/>
        </w:rPr>
        <w:t xml:space="preserve"> against the jurisdiction of </w:t>
      </w:r>
      <w:r w:rsidR="001C61D3" w:rsidRPr="00572D0D">
        <w:rPr>
          <w:rFonts w:ascii="Times New Roman" w:eastAsia="Calibri" w:hAnsi="Times New Roman" w:cs="Times New Roman"/>
          <w:sz w:val="24"/>
          <w:szCs w:val="24"/>
          <w:lang w:val="en-US"/>
        </w:rPr>
        <w:t xml:space="preserve">the courts of </w:t>
      </w:r>
      <w:r w:rsidR="00044D88" w:rsidRPr="00572D0D">
        <w:rPr>
          <w:rFonts w:ascii="Times New Roman" w:eastAsia="Calibri" w:hAnsi="Times New Roman" w:cs="Times New Roman"/>
          <w:sz w:val="24"/>
          <w:szCs w:val="24"/>
          <w:lang w:val="en-US"/>
        </w:rPr>
        <w:t>a host nation. However</w:t>
      </w:r>
      <w:r w:rsidRPr="00572D0D">
        <w:rPr>
          <w:rFonts w:ascii="Times New Roman" w:eastAsia="Calibri" w:hAnsi="Times New Roman" w:cs="Times New Roman"/>
          <w:sz w:val="24"/>
          <w:szCs w:val="24"/>
          <w:lang w:val="en-US"/>
        </w:rPr>
        <w:t>,</w:t>
      </w:r>
      <w:r w:rsidR="00044D88" w:rsidRPr="00572D0D">
        <w:rPr>
          <w:rFonts w:ascii="Times New Roman" w:eastAsia="Calibri" w:hAnsi="Times New Roman" w:cs="Times New Roman"/>
          <w:sz w:val="24"/>
          <w:szCs w:val="24"/>
          <w:lang w:val="en-US"/>
        </w:rPr>
        <w:t xml:space="preserve"> due to the fact that states began to involve </w:t>
      </w:r>
      <w:r w:rsidRPr="00572D0D">
        <w:rPr>
          <w:rFonts w:ascii="Times New Roman" w:eastAsia="Calibri" w:hAnsi="Times New Roman" w:cs="Times New Roman"/>
          <w:sz w:val="24"/>
          <w:szCs w:val="24"/>
          <w:lang w:val="en-US"/>
        </w:rPr>
        <w:t>themselves</w:t>
      </w:r>
      <w:r w:rsidR="00044D88" w:rsidRPr="00572D0D">
        <w:rPr>
          <w:rFonts w:ascii="Times New Roman" w:eastAsia="Calibri" w:hAnsi="Times New Roman" w:cs="Times New Roman"/>
          <w:sz w:val="24"/>
          <w:szCs w:val="24"/>
          <w:lang w:val="en-US"/>
        </w:rPr>
        <w:t xml:space="preserve"> in</w:t>
      </w:r>
      <w:r w:rsidRPr="00572D0D">
        <w:rPr>
          <w:rFonts w:ascii="Times New Roman" w:eastAsia="Calibri" w:hAnsi="Times New Roman" w:cs="Times New Roman"/>
          <w:sz w:val="24"/>
          <w:szCs w:val="24"/>
          <w:lang w:val="en-US"/>
        </w:rPr>
        <w:t xml:space="preserve"> many private</w:t>
      </w:r>
      <w:r w:rsidR="00044D88" w:rsidRPr="00572D0D">
        <w:rPr>
          <w:rFonts w:ascii="Times New Roman" w:eastAsia="Calibri" w:hAnsi="Times New Roman" w:cs="Times New Roman"/>
          <w:sz w:val="24"/>
          <w:szCs w:val="24"/>
          <w:lang w:val="en-US"/>
        </w:rPr>
        <w:t xml:space="preserve"> commercial transactions, sovereign immunity became restricted to acts of the sovereign that were properly sovereign. This was done to prevent a </w:t>
      </w:r>
      <w:r w:rsidR="00044D88" w:rsidRPr="00572D0D">
        <w:rPr>
          <w:rFonts w:ascii="Times New Roman" w:eastAsia="Calibri" w:hAnsi="Times New Roman" w:cs="Times New Roman"/>
          <w:sz w:val="24"/>
          <w:szCs w:val="24"/>
          <w:lang w:val="en-US"/>
        </w:rPr>
        <w:lastRenderedPageBreak/>
        <w:t xml:space="preserve">situation where a state </w:t>
      </w:r>
      <w:r w:rsidRPr="00572D0D">
        <w:rPr>
          <w:rFonts w:ascii="Times New Roman" w:eastAsia="Calibri" w:hAnsi="Times New Roman" w:cs="Times New Roman"/>
          <w:sz w:val="24"/>
          <w:szCs w:val="24"/>
          <w:lang w:val="en-US"/>
        </w:rPr>
        <w:t xml:space="preserve">would </w:t>
      </w:r>
      <w:r w:rsidR="00044D88" w:rsidRPr="00572D0D">
        <w:rPr>
          <w:rFonts w:ascii="Times New Roman" w:eastAsia="Calibri" w:hAnsi="Times New Roman" w:cs="Times New Roman"/>
          <w:sz w:val="24"/>
          <w:szCs w:val="24"/>
          <w:lang w:val="en-US"/>
        </w:rPr>
        <w:t>rel</w:t>
      </w:r>
      <w:r w:rsidRPr="00572D0D">
        <w:rPr>
          <w:rFonts w:ascii="Times New Roman" w:eastAsia="Calibri" w:hAnsi="Times New Roman" w:cs="Times New Roman"/>
          <w:sz w:val="24"/>
          <w:szCs w:val="24"/>
          <w:lang w:val="en-US"/>
        </w:rPr>
        <w:t>y</w:t>
      </w:r>
      <w:r w:rsidR="00044D88" w:rsidRPr="00572D0D">
        <w:rPr>
          <w:rFonts w:ascii="Times New Roman" w:eastAsia="Calibri" w:hAnsi="Times New Roman" w:cs="Times New Roman"/>
          <w:sz w:val="24"/>
          <w:szCs w:val="24"/>
          <w:lang w:val="en-US"/>
        </w:rPr>
        <w:t xml:space="preserve"> on sovereign immunity to avoid commercial obligations to the host nation</w:t>
      </w:r>
      <w:r w:rsidR="001C61D3" w:rsidRPr="00572D0D">
        <w:rPr>
          <w:rFonts w:ascii="Times New Roman" w:eastAsia="Calibri" w:hAnsi="Times New Roman" w:cs="Times New Roman"/>
          <w:sz w:val="24"/>
          <w:szCs w:val="24"/>
          <w:lang w:val="en-US"/>
        </w:rPr>
        <w:t>, its citizens or companies</w:t>
      </w:r>
      <w:r w:rsidR="00044D88" w:rsidRPr="00572D0D">
        <w:rPr>
          <w:rFonts w:ascii="Times New Roman" w:eastAsia="Calibri" w:hAnsi="Times New Roman" w:cs="Times New Roman"/>
          <w:sz w:val="24"/>
          <w:szCs w:val="24"/>
          <w:lang w:val="en-US"/>
        </w:rPr>
        <w:t xml:space="preserve">. </w:t>
      </w:r>
    </w:p>
    <w:p w14:paraId="357B1C8B" w14:textId="77777777" w:rsidR="00B804DE" w:rsidRPr="00572D0D" w:rsidRDefault="00B804DE" w:rsidP="00B804DE">
      <w:pPr>
        <w:pStyle w:val="NoSpacing"/>
        <w:rPr>
          <w:rFonts w:ascii="Times New Roman" w:hAnsi="Times New Roman" w:cs="Times New Roman"/>
        </w:rPr>
      </w:pPr>
    </w:p>
    <w:p w14:paraId="2EA8D413" w14:textId="33B1F446" w:rsidR="00B0595A" w:rsidRPr="00572D0D" w:rsidRDefault="00044D88" w:rsidP="00B804DE">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Th</w:t>
      </w:r>
      <w:r w:rsidR="00B804DE" w:rsidRPr="00572D0D">
        <w:rPr>
          <w:rFonts w:ascii="Times New Roman" w:eastAsia="Calibri" w:hAnsi="Times New Roman" w:cs="Times New Roman"/>
          <w:sz w:val="24"/>
          <w:szCs w:val="24"/>
          <w:lang w:val="en-US"/>
        </w:rPr>
        <w:t>e</w:t>
      </w:r>
      <w:r w:rsidRPr="00572D0D">
        <w:rPr>
          <w:rFonts w:ascii="Times New Roman" w:eastAsia="Calibri" w:hAnsi="Times New Roman" w:cs="Times New Roman"/>
          <w:sz w:val="24"/>
          <w:szCs w:val="24"/>
          <w:lang w:val="en-US"/>
        </w:rPr>
        <w:t xml:space="preserve"> evolution of the doctrine of sovereign immunity</w:t>
      </w:r>
      <w:r w:rsidR="007040F3" w:rsidRPr="00572D0D">
        <w:rPr>
          <w:rFonts w:ascii="Times New Roman" w:eastAsia="Calibri" w:hAnsi="Times New Roman" w:cs="Times New Roman"/>
          <w:sz w:val="24"/>
          <w:szCs w:val="24"/>
          <w:lang w:val="en-US"/>
        </w:rPr>
        <w:t xml:space="preserve"> </w:t>
      </w:r>
      <w:r w:rsidRPr="00572D0D">
        <w:rPr>
          <w:rFonts w:ascii="Times New Roman" w:eastAsia="Calibri" w:hAnsi="Times New Roman" w:cs="Times New Roman"/>
          <w:sz w:val="24"/>
          <w:szCs w:val="24"/>
          <w:lang w:val="en-US"/>
        </w:rPr>
        <w:t xml:space="preserve">from absolute to restrictive </w:t>
      </w:r>
      <w:r w:rsidR="001C7F63" w:rsidRPr="00572D0D">
        <w:rPr>
          <w:rFonts w:ascii="Times New Roman" w:eastAsia="Calibri" w:hAnsi="Times New Roman" w:cs="Times New Roman"/>
          <w:sz w:val="24"/>
          <w:szCs w:val="24"/>
          <w:lang w:val="en-US"/>
        </w:rPr>
        <w:t xml:space="preserve">immunity </w:t>
      </w:r>
      <w:r w:rsidR="00B804DE" w:rsidRPr="00572D0D">
        <w:rPr>
          <w:rFonts w:ascii="Times New Roman" w:eastAsia="Calibri" w:hAnsi="Times New Roman" w:cs="Times New Roman"/>
          <w:sz w:val="24"/>
          <w:szCs w:val="24"/>
          <w:lang w:val="en-US"/>
        </w:rPr>
        <w:t>i</w:t>
      </w:r>
      <w:r w:rsidRPr="00572D0D">
        <w:rPr>
          <w:rFonts w:ascii="Times New Roman" w:eastAsia="Calibri" w:hAnsi="Times New Roman" w:cs="Times New Roman"/>
          <w:sz w:val="24"/>
          <w:szCs w:val="24"/>
          <w:lang w:val="en-US"/>
        </w:rPr>
        <w:t>s explained by C.F. Forsyth</w:t>
      </w:r>
      <w:r w:rsidR="00B804DE" w:rsidRPr="00572D0D">
        <w:rPr>
          <w:rFonts w:ascii="Times New Roman" w:eastAsia="Calibri" w:hAnsi="Times New Roman" w:cs="Times New Roman"/>
          <w:sz w:val="24"/>
          <w:szCs w:val="24"/>
          <w:lang w:val="en-US"/>
        </w:rPr>
        <w:t xml:space="preserve"> in </w:t>
      </w:r>
      <w:r w:rsidRPr="00572D0D">
        <w:rPr>
          <w:rFonts w:ascii="Times New Roman" w:eastAsia="Calibri" w:hAnsi="Times New Roman" w:cs="Times New Roman"/>
          <w:i/>
          <w:sz w:val="24"/>
          <w:szCs w:val="24"/>
          <w:lang w:val="en-US"/>
        </w:rPr>
        <w:t>Private International Law</w:t>
      </w:r>
      <w:r w:rsidR="00B804DE" w:rsidRPr="00572D0D">
        <w:rPr>
          <w:rFonts w:ascii="Times New Roman" w:eastAsia="Calibri" w:hAnsi="Times New Roman" w:cs="Times New Roman"/>
          <w:sz w:val="24"/>
          <w:szCs w:val="24"/>
          <w:lang w:val="en-US"/>
        </w:rPr>
        <w:t xml:space="preserve"> at p 180 as follows:</w:t>
      </w:r>
    </w:p>
    <w:p w14:paraId="02822C51" w14:textId="4538AB0A" w:rsidR="00044D88" w:rsidRPr="00572D0D" w:rsidRDefault="00044D88" w:rsidP="00B804DE">
      <w:pPr>
        <w:pStyle w:val="NoSpacing"/>
        <w:ind w:left="720"/>
        <w:jc w:val="both"/>
        <w:rPr>
          <w:rFonts w:ascii="Times New Roman" w:hAnsi="Times New Roman" w:cs="Times New Roman"/>
        </w:rPr>
      </w:pPr>
      <w:r w:rsidRPr="00572D0D">
        <w:rPr>
          <w:rFonts w:ascii="Times New Roman" w:hAnsi="Times New Roman" w:cs="Times New Roman"/>
        </w:rPr>
        <w:t xml:space="preserve">“Foreign sovereigns and diplomatic representatives are accorded a special status in terms of public international law and that status serves to exclude the jurisdiction of local courts. At common law it was clear that, in principle, foreign sovereigns and their property were immune from suit in South African courts. This flowed from the public international law principle of the equality of sovereign states: </w:t>
      </w:r>
      <w:r w:rsidRPr="00572D0D">
        <w:rPr>
          <w:rFonts w:ascii="Times New Roman" w:hAnsi="Times New Roman" w:cs="Times New Roman"/>
          <w:i/>
        </w:rPr>
        <w:t xml:space="preserve">par in </w:t>
      </w:r>
      <w:proofErr w:type="spellStart"/>
      <w:r w:rsidRPr="00572D0D">
        <w:rPr>
          <w:rFonts w:ascii="Times New Roman" w:hAnsi="Times New Roman" w:cs="Times New Roman"/>
          <w:i/>
        </w:rPr>
        <w:t>parem</w:t>
      </w:r>
      <w:proofErr w:type="spellEnd"/>
      <w:r w:rsidRPr="00572D0D">
        <w:rPr>
          <w:rFonts w:ascii="Times New Roman" w:hAnsi="Times New Roman" w:cs="Times New Roman"/>
          <w:i/>
        </w:rPr>
        <w:t xml:space="preserve"> non </w:t>
      </w:r>
      <w:proofErr w:type="spellStart"/>
      <w:r w:rsidRPr="00572D0D">
        <w:rPr>
          <w:rFonts w:ascii="Times New Roman" w:hAnsi="Times New Roman" w:cs="Times New Roman"/>
          <w:i/>
        </w:rPr>
        <w:t>habet</w:t>
      </w:r>
      <w:proofErr w:type="spellEnd"/>
      <w:r w:rsidRPr="00572D0D">
        <w:rPr>
          <w:rFonts w:ascii="Times New Roman" w:hAnsi="Times New Roman" w:cs="Times New Roman"/>
          <w:i/>
        </w:rPr>
        <w:t xml:space="preserve"> imperium</w:t>
      </w:r>
      <w:r w:rsidRPr="00572D0D">
        <w:rPr>
          <w:rFonts w:ascii="Times New Roman" w:hAnsi="Times New Roman" w:cs="Times New Roman"/>
        </w:rPr>
        <w:t>. As sovereign states in the second half of the twentieth century began to involve themselves in many commercial activities</w:t>
      </w:r>
      <w:r w:rsidR="001C7F63" w:rsidRPr="00572D0D">
        <w:rPr>
          <w:rFonts w:ascii="Times New Roman" w:hAnsi="Times New Roman" w:cs="Times New Roman"/>
        </w:rPr>
        <w:t xml:space="preserve"> </w:t>
      </w:r>
      <w:r w:rsidRPr="00572D0D">
        <w:rPr>
          <w:rFonts w:ascii="Times New Roman" w:hAnsi="Times New Roman" w:cs="Times New Roman"/>
        </w:rPr>
        <w:t xml:space="preserve">pressure grew to restrict this immunity to the acts of the sovereign that were properly sovereign (acts </w:t>
      </w:r>
      <w:proofErr w:type="spellStart"/>
      <w:r w:rsidRPr="00572D0D">
        <w:rPr>
          <w:rFonts w:ascii="Times New Roman" w:hAnsi="Times New Roman" w:cs="Times New Roman"/>
          <w:i/>
        </w:rPr>
        <w:t>iure</w:t>
      </w:r>
      <w:proofErr w:type="spellEnd"/>
      <w:r w:rsidRPr="00572D0D">
        <w:rPr>
          <w:rFonts w:ascii="Times New Roman" w:hAnsi="Times New Roman" w:cs="Times New Roman"/>
          <w:i/>
        </w:rPr>
        <w:t xml:space="preserve"> </w:t>
      </w:r>
      <w:proofErr w:type="spellStart"/>
      <w:r w:rsidRPr="00572D0D">
        <w:rPr>
          <w:rFonts w:ascii="Times New Roman" w:hAnsi="Times New Roman" w:cs="Times New Roman"/>
          <w:i/>
        </w:rPr>
        <w:t>imperii</w:t>
      </w:r>
      <w:proofErr w:type="spellEnd"/>
      <w:r w:rsidRPr="00572D0D">
        <w:rPr>
          <w:rFonts w:ascii="Times New Roman" w:hAnsi="Times New Roman" w:cs="Times New Roman"/>
        </w:rPr>
        <w:t>) but not to non-sovereign or commercial activities (acts</w:t>
      </w:r>
      <w:r w:rsidRPr="00572D0D">
        <w:rPr>
          <w:rFonts w:ascii="Times New Roman" w:hAnsi="Times New Roman" w:cs="Times New Roman"/>
          <w:i/>
        </w:rPr>
        <w:t xml:space="preserve"> </w:t>
      </w:r>
      <w:proofErr w:type="spellStart"/>
      <w:r w:rsidRPr="00572D0D">
        <w:rPr>
          <w:rFonts w:ascii="Times New Roman" w:hAnsi="Times New Roman" w:cs="Times New Roman"/>
          <w:i/>
        </w:rPr>
        <w:t>iure</w:t>
      </w:r>
      <w:proofErr w:type="spellEnd"/>
      <w:r w:rsidRPr="00572D0D">
        <w:rPr>
          <w:rFonts w:ascii="Times New Roman" w:hAnsi="Times New Roman" w:cs="Times New Roman"/>
          <w:i/>
        </w:rPr>
        <w:t xml:space="preserve"> </w:t>
      </w:r>
      <w:proofErr w:type="spellStart"/>
      <w:r w:rsidRPr="00572D0D">
        <w:rPr>
          <w:rFonts w:ascii="Times New Roman" w:hAnsi="Times New Roman" w:cs="Times New Roman"/>
          <w:i/>
        </w:rPr>
        <w:t>gestionis</w:t>
      </w:r>
      <w:proofErr w:type="spellEnd"/>
      <w:r w:rsidRPr="00572D0D">
        <w:rPr>
          <w:rFonts w:ascii="Times New Roman" w:hAnsi="Times New Roman" w:cs="Times New Roman"/>
        </w:rPr>
        <w:t>). In the late 1970s the southern African courts followed the lead of English courts and began to recogni</w:t>
      </w:r>
      <w:r w:rsidR="007F3008" w:rsidRPr="00572D0D">
        <w:rPr>
          <w:rFonts w:ascii="Times New Roman" w:hAnsi="Times New Roman" w:cs="Times New Roman"/>
        </w:rPr>
        <w:t>s</w:t>
      </w:r>
      <w:r w:rsidRPr="00572D0D">
        <w:rPr>
          <w:rFonts w:ascii="Times New Roman" w:hAnsi="Times New Roman" w:cs="Times New Roman"/>
        </w:rPr>
        <w:t>e this distinction and to deny states sovereign immunity in commercial cases. States could no longer avoid their ordinary commercial obligations by relying on the doctrine of sovereign immunity.”</w:t>
      </w:r>
    </w:p>
    <w:p w14:paraId="56EAD719" w14:textId="77777777" w:rsidR="00044D88" w:rsidRPr="00572D0D" w:rsidRDefault="00044D88" w:rsidP="00044D88">
      <w:pPr>
        <w:spacing w:line="480" w:lineRule="auto"/>
        <w:jc w:val="both"/>
        <w:rPr>
          <w:rFonts w:ascii="Times New Roman" w:eastAsia="Calibri" w:hAnsi="Times New Roman" w:cs="Times New Roman"/>
          <w:sz w:val="24"/>
          <w:szCs w:val="24"/>
          <w:lang w:val="en-US"/>
        </w:rPr>
      </w:pPr>
    </w:p>
    <w:p w14:paraId="6EA8F01F" w14:textId="3B8FAAA5" w:rsidR="00044D88" w:rsidRPr="00572D0D" w:rsidRDefault="00FF661C" w:rsidP="00663DF9">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In</w:t>
      </w:r>
      <w:r w:rsidR="00044D88" w:rsidRPr="00572D0D">
        <w:rPr>
          <w:rFonts w:ascii="Times New Roman" w:eastAsia="Calibri" w:hAnsi="Times New Roman" w:cs="Times New Roman"/>
          <w:i/>
          <w:sz w:val="24"/>
          <w:szCs w:val="24"/>
          <w:lang w:val="en-US"/>
        </w:rPr>
        <w:t xml:space="preserve"> International Law, A South African Perspective</w:t>
      </w:r>
      <w:r w:rsidRPr="00572D0D">
        <w:rPr>
          <w:rFonts w:ascii="Times New Roman" w:eastAsia="Calibri" w:hAnsi="Times New Roman" w:cs="Times New Roman"/>
          <w:sz w:val="24"/>
          <w:szCs w:val="24"/>
          <w:lang w:val="en-US"/>
        </w:rPr>
        <w:t>, J.</w:t>
      </w:r>
      <w:r w:rsidR="005D64FD" w:rsidRPr="00572D0D">
        <w:rPr>
          <w:rFonts w:ascii="Times New Roman" w:eastAsia="Calibri" w:hAnsi="Times New Roman" w:cs="Times New Roman"/>
          <w:sz w:val="24"/>
          <w:szCs w:val="24"/>
          <w:lang w:val="en-US"/>
        </w:rPr>
        <w:t> </w:t>
      </w:r>
      <w:proofErr w:type="spellStart"/>
      <w:r w:rsidRPr="00572D0D">
        <w:rPr>
          <w:rFonts w:ascii="Times New Roman" w:eastAsia="Calibri" w:hAnsi="Times New Roman" w:cs="Times New Roman"/>
          <w:sz w:val="24"/>
          <w:szCs w:val="24"/>
          <w:lang w:val="en-US"/>
        </w:rPr>
        <w:t>Dugard</w:t>
      </w:r>
      <w:proofErr w:type="spellEnd"/>
      <w:r w:rsidRPr="00572D0D">
        <w:rPr>
          <w:rFonts w:ascii="Times New Roman" w:eastAsia="Calibri" w:hAnsi="Times New Roman" w:cs="Times New Roman"/>
          <w:sz w:val="24"/>
          <w:szCs w:val="24"/>
          <w:lang w:val="en-US"/>
        </w:rPr>
        <w:t xml:space="preserve"> at p</w:t>
      </w:r>
      <w:r w:rsidR="005D64FD" w:rsidRPr="00572D0D">
        <w:rPr>
          <w:rFonts w:ascii="Times New Roman" w:eastAsia="Calibri" w:hAnsi="Times New Roman" w:cs="Times New Roman"/>
          <w:sz w:val="24"/>
          <w:szCs w:val="24"/>
          <w:lang w:val="en-US"/>
        </w:rPr>
        <w:t> </w:t>
      </w:r>
      <w:r w:rsidRPr="00572D0D">
        <w:rPr>
          <w:rFonts w:ascii="Times New Roman" w:eastAsia="Calibri" w:hAnsi="Times New Roman" w:cs="Times New Roman"/>
          <w:sz w:val="24"/>
          <w:szCs w:val="24"/>
          <w:lang w:val="en-US"/>
        </w:rPr>
        <w:t xml:space="preserve">241 writes to the effect that the doctrine of </w:t>
      </w:r>
      <w:r w:rsidR="007F3008" w:rsidRPr="00572D0D">
        <w:rPr>
          <w:rFonts w:ascii="Times New Roman" w:eastAsia="Calibri" w:hAnsi="Times New Roman" w:cs="Times New Roman"/>
          <w:sz w:val="24"/>
          <w:szCs w:val="24"/>
          <w:lang w:val="en-US"/>
        </w:rPr>
        <w:t>restrict</w:t>
      </w:r>
      <w:r w:rsidR="00EC2E33" w:rsidRPr="00572D0D">
        <w:rPr>
          <w:rFonts w:ascii="Times New Roman" w:eastAsia="Calibri" w:hAnsi="Times New Roman" w:cs="Times New Roman"/>
          <w:sz w:val="24"/>
          <w:szCs w:val="24"/>
          <w:lang w:val="en-US"/>
        </w:rPr>
        <w:t>ed</w:t>
      </w:r>
      <w:r w:rsidR="007F3008" w:rsidRPr="00572D0D">
        <w:rPr>
          <w:rFonts w:ascii="Times New Roman" w:eastAsia="Calibri" w:hAnsi="Times New Roman" w:cs="Times New Roman"/>
          <w:color w:val="FF0000"/>
          <w:sz w:val="24"/>
          <w:szCs w:val="24"/>
          <w:lang w:val="en-US"/>
        </w:rPr>
        <w:t xml:space="preserve"> </w:t>
      </w:r>
      <w:r w:rsidRPr="00572D0D">
        <w:rPr>
          <w:rFonts w:ascii="Times New Roman" w:eastAsia="Calibri" w:hAnsi="Times New Roman" w:cs="Times New Roman"/>
          <w:sz w:val="24"/>
          <w:szCs w:val="24"/>
          <w:lang w:val="en-US"/>
        </w:rPr>
        <w:t xml:space="preserve">immunity in respect of the commercial activities of </w:t>
      </w:r>
      <w:r w:rsidR="007F3008" w:rsidRPr="00572D0D">
        <w:rPr>
          <w:rFonts w:ascii="Times New Roman" w:eastAsia="Calibri" w:hAnsi="Times New Roman" w:cs="Times New Roman"/>
          <w:sz w:val="24"/>
          <w:szCs w:val="24"/>
          <w:lang w:val="en-US"/>
        </w:rPr>
        <w:t>sovereign</w:t>
      </w:r>
      <w:r w:rsidR="007F3008" w:rsidRPr="00572D0D">
        <w:rPr>
          <w:rFonts w:ascii="Times New Roman" w:eastAsia="Calibri" w:hAnsi="Times New Roman" w:cs="Times New Roman"/>
          <w:color w:val="FF0000"/>
          <w:sz w:val="24"/>
          <w:szCs w:val="24"/>
          <w:lang w:val="en-US"/>
        </w:rPr>
        <w:t xml:space="preserve"> </w:t>
      </w:r>
      <w:r w:rsidRPr="00572D0D">
        <w:rPr>
          <w:rFonts w:ascii="Times New Roman" w:eastAsia="Calibri" w:hAnsi="Times New Roman" w:cs="Times New Roman"/>
          <w:sz w:val="24"/>
          <w:szCs w:val="24"/>
          <w:lang w:val="en-US"/>
        </w:rPr>
        <w:t>states has probably acquired the status of customary international law. The learned author says:</w:t>
      </w:r>
      <w:r w:rsidR="00044D88" w:rsidRPr="00572D0D">
        <w:rPr>
          <w:rFonts w:ascii="Times New Roman" w:eastAsia="Calibri" w:hAnsi="Times New Roman" w:cs="Times New Roman"/>
          <w:sz w:val="24"/>
          <w:szCs w:val="24"/>
          <w:lang w:val="en-US"/>
        </w:rPr>
        <w:t xml:space="preserve"> </w:t>
      </w:r>
    </w:p>
    <w:p w14:paraId="6210D5C3" w14:textId="6F19EC61" w:rsidR="00044D88" w:rsidRPr="00572D0D" w:rsidRDefault="00044D88" w:rsidP="00FF661C">
      <w:pPr>
        <w:pStyle w:val="NoSpacing"/>
        <w:ind w:left="720"/>
        <w:jc w:val="both"/>
        <w:rPr>
          <w:rFonts w:ascii="Times New Roman" w:hAnsi="Times New Roman" w:cs="Times New Roman"/>
        </w:rPr>
      </w:pPr>
      <w:r w:rsidRPr="00572D0D">
        <w:rPr>
          <w:rFonts w:ascii="Times New Roman" w:hAnsi="Times New Roman" w:cs="Times New Roman"/>
        </w:rPr>
        <w:t>“This appears from the adoption by the General Assembly of the United Nations in 2004 of a United Nations Convention on Jurisdictional Immunities of States and their Property prepared by the International Law Commission. It approves restricted immunity in respect of commercial activities and asserts in its preamble ‘that the jurisdictional immunities of</w:t>
      </w:r>
      <w:r w:rsidR="002E72DA" w:rsidRPr="00572D0D">
        <w:rPr>
          <w:rFonts w:ascii="Times New Roman" w:hAnsi="Times New Roman" w:cs="Times New Roman"/>
        </w:rPr>
        <w:t xml:space="preserve"> States </w:t>
      </w:r>
      <w:r w:rsidRPr="00572D0D">
        <w:rPr>
          <w:rFonts w:ascii="Times New Roman" w:hAnsi="Times New Roman" w:cs="Times New Roman"/>
        </w:rPr>
        <w:t>and their property are generally accepted as a principle of customary international law</w:t>
      </w:r>
      <w:r w:rsidR="005D64FD" w:rsidRPr="00572D0D">
        <w:rPr>
          <w:rFonts w:ascii="Times New Roman" w:hAnsi="Times New Roman" w:cs="Times New Roman"/>
        </w:rPr>
        <w:t>’</w:t>
      </w:r>
      <w:r w:rsidRPr="00572D0D">
        <w:rPr>
          <w:rFonts w:ascii="Times New Roman" w:hAnsi="Times New Roman" w:cs="Times New Roman"/>
        </w:rPr>
        <w:t>.”</w:t>
      </w:r>
    </w:p>
    <w:p w14:paraId="700ED847" w14:textId="326297EA" w:rsidR="00663DF9" w:rsidRPr="00572D0D" w:rsidRDefault="00663DF9" w:rsidP="00FF661C">
      <w:pPr>
        <w:pStyle w:val="NoSpacing"/>
        <w:rPr>
          <w:rFonts w:ascii="Times New Roman" w:hAnsi="Times New Roman" w:cs="Times New Roman"/>
        </w:rPr>
      </w:pPr>
    </w:p>
    <w:p w14:paraId="0B6ABEA8" w14:textId="77777777" w:rsidR="00FF661C" w:rsidRPr="00572D0D" w:rsidRDefault="00FF661C" w:rsidP="00FF661C">
      <w:pPr>
        <w:pStyle w:val="NoSpacing"/>
        <w:rPr>
          <w:rFonts w:ascii="Times New Roman" w:hAnsi="Times New Roman" w:cs="Times New Roman"/>
        </w:rPr>
      </w:pPr>
    </w:p>
    <w:p w14:paraId="373DA7E5" w14:textId="580C9177" w:rsidR="00B11A3A" w:rsidRPr="00572D0D" w:rsidRDefault="00044D88" w:rsidP="003E4234">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 xml:space="preserve">The doctrine of restrictive sovereign immunity has become accepted worldwide as a principle of customary international law. </w:t>
      </w:r>
      <w:r w:rsidR="004D3046" w:rsidRPr="00572D0D">
        <w:rPr>
          <w:rFonts w:ascii="Times New Roman" w:eastAsia="Calibri" w:hAnsi="Times New Roman" w:cs="Times New Roman"/>
          <w:sz w:val="24"/>
          <w:szCs w:val="24"/>
          <w:lang w:val="en-US"/>
        </w:rPr>
        <w:t>I</w:t>
      </w:r>
      <w:r w:rsidRPr="00572D0D">
        <w:rPr>
          <w:rFonts w:ascii="Times New Roman" w:eastAsia="Calibri" w:hAnsi="Times New Roman" w:cs="Times New Roman"/>
          <w:sz w:val="24"/>
          <w:szCs w:val="24"/>
          <w:lang w:val="en-US"/>
        </w:rPr>
        <w:t xml:space="preserve">n the </w:t>
      </w:r>
      <w:r w:rsidRPr="00572D0D">
        <w:rPr>
          <w:rFonts w:ascii="Times New Roman" w:eastAsia="Calibri" w:hAnsi="Times New Roman" w:cs="Times New Roman"/>
          <w:i/>
          <w:sz w:val="24"/>
          <w:szCs w:val="24"/>
          <w:lang w:val="en-US"/>
        </w:rPr>
        <w:t xml:space="preserve">Barker </w:t>
      </w:r>
      <w:proofErr w:type="spellStart"/>
      <w:r w:rsidRPr="00572D0D">
        <w:rPr>
          <w:rFonts w:ascii="Times New Roman" w:eastAsia="Calibri" w:hAnsi="Times New Roman" w:cs="Times New Roman"/>
          <w:i/>
          <w:sz w:val="24"/>
          <w:szCs w:val="24"/>
          <w:lang w:val="en-US"/>
        </w:rPr>
        <w:t>McCormac</w:t>
      </w:r>
      <w:proofErr w:type="spellEnd"/>
      <w:r w:rsidR="004D3046" w:rsidRPr="00572D0D">
        <w:rPr>
          <w:rFonts w:ascii="Times New Roman" w:eastAsia="Calibri" w:hAnsi="Times New Roman" w:cs="Times New Roman"/>
          <w:i/>
          <w:sz w:val="24"/>
          <w:szCs w:val="24"/>
          <w:lang w:val="en-US"/>
        </w:rPr>
        <w:t xml:space="preserve"> (</w:t>
      </w:r>
      <w:proofErr w:type="spellStart"/>
      <w:r w:rsidR="004D3046" w:rsidRPr="00572D0D">
        <w:rPr>
          <w:rFonts w:ascii="Times New Roman" w:eastAsia="Calibri" w:hAnsi="Times New Roman" w:cs="Times New Roman"/>
          <w:i/>
          <w:sz w:val="24"/>
          <w:szCs w:val="24"/>
          <w:lang w:val="en-US"/>
        </w:rPr>
        <w:t>Pvt</w:t>
      </w:r>
      <w:proofErr w:type="spellEnd"/>
      <w:r w:rsidR="004D3046" w:rsidRPr="00572D0D">
        <w:rPr>
          <w:rFonts w:ascii="Times New Roman" w:eastAsia="Calibri" w:hAnsi="Times New Roman" w:cs="Times New Roman"/>
          <w:i/>
          <w:sz w:val="24"/>
          <w:szCs w:val="24"/>
          <w:lang w:val="en-US"/>
        </w:rPr>
        <w:t>) Ltd</w:t>
      </w:r>
      <w:r w:rsidRPr="00572D0D">
        <w:rPr>
          <w:rFonts w:ascii="Times New Roman" w:eastAsia="Calibri" w:hAnsi="Times New Roman" w:cs="Times New Roman"/>
          <w:i/>
          <w:sz w:val="24"/>
          <w:szCs w:val="24"/>
          <w:lang w:val="en-US"/>
        </w:rPr>
        <w:t xml:space="preserve"> </w:t>
      </w:r>
      <w:r w:rsidR="00C24527" w:rsidRPr="00572D0D">
        <w:rPr>
          <w:rFonts w:ascii="Times New Roman" w:eastAsia="Calibri" w:hAnsi="Times New Roman" w:cs="Times New Roman"/>
          <w:sz w:val="24"/>
          <w:szCs w:val="24"/>
          <w:lang w:val="en-US"/>
        </w:rPr>
        <w:t>case</w:t>
      </w:r>
      <w:r w:rsidR="00C24527" w:rsidRPr="00572D0D">
        <w:rPr>
          <w:rFonts w:ascii="Times New Roman" w:eastAsia="Calibri" w:hAnsi="Times New Roman" w:cs="Times New Roman"/>
          <w:i/>
          <w:sz w:val="24"/>
          <w:szCs w:val="24"/>
          <w:lang w:val="en-US"/>
        </w:rPr>
        <w:t xml:space="preserve"> supra</w:t>
      </w:r>
      <w:r w:rsidR="00451C5D" w:rsidRPr="00572D0D">
        <w:rPr>
          <w:rFonts w:ascii="Times New Roman" w:eastAsia="Calibri" w:hAnsi="Times New Roman" w:cs="Times New Roman"/>
          <w:sz w:val="24"/>
          <w:szCs w:val="24"/>
          <w:lang w:val="en-US"/>
        </w:rPr>
        <w:t xml:space="preserve"> </w:t>
      </w:r>
      <w:r w:rsidR="004D3046" w:rsidRPr="00572D0D">
        <w:rPr>
          <w:rFonts w:ascii="Times New Roman" w:eastAsia="Calibri" w:hAnsi="Times New Roman" w:cs="Times New Roman"/>
          <w:sz w:val="24"/>
          <w:szCs w:val="24"/>
          <w:lang w:val="en-US"/>
        </w:rPr>
        <w:t xml:space="preserve">the court </w:t>
      </w:r>
      <w:r w:rsidR="00C24527" w:rsidRPr="00572D0D">
        <w:rPr>
          <w:rFonts w:ascii="Times New Roman" w:eastAsia="Calibri" w:hAnsi="Times New Roman" w:cs="Times New Roman"/>
          <w:sz w:val="24"/>
          <w:szCs w:val="24"/>
          <w:lang w:val="en-US"/>
        </w:rPr>
        <w:t>accepted</w:t>
      </w:r>
      <w:r w:rsidR="004D3046" w:rsidRPr="00572D0D">
        <w:rPr>
          <w:rFonts w:ascii="Times New Roman" w:eastAsia="Calibri" w:hAnsi="Times New Roman" w:cs="Times New Roman"/>
          <w:sz w:val="24"/>
          <w:szCs w:val="24"/>
          <w:lang w:val="en-US"/>
        </w:rPr>
        <w:t xml:space="preserve"> the doctrine</w:t>
      </w:r>
      <w:r w:rsidR="00C24527" w:rsidRPr="00572D0D">
        <w:rPr>
          <w:rFonts w:ascii="Times New Roman" w:eastAsia="Calibri" w:hAnsi="Times New Roman" w:cs="Times New Roman"/>
          <w:sz w:val="24"/>
          <w:szCs w:val="24"/>
          <w:lang w:val="en-US"/>
        </w:rPr>
        <w:t xml:space="preserve"> </w:t>
      </w:r>
      <w:r w:rsidR="004D3046" w:rsidRPr="00572D0D">
        <w:rPr>
          <w:rFonts w:ascii="Times New Roman" w:eastAsia="Calibri" w:hAnsi="Times New Roman" w:cs="Times New Roman"/>
          <w:sz w:val="24"/>
          <w:szCs w:val="24"/>
          <w:lang w:val="en-US"/>
        </w:rPr>
        <w:t>a</w:t>
      </w:r>
      <w:r w:rsidR="00C24527" w:rsidRPr="00572D0D">
        <w:rPr>
          <w:rFonts w:ascii="Times New Roman" w:eastAsia="Calibri" w:hAnsi="Times New Roman" w:cs="Times New Roman"/>
          <w:sz w:val="24"/>
          <w:szCs w:val="24"/>
          <w:lang w:val="en-US"/>
        </w:rPr>
        <w:t xml:space="preserve">s </w:t>
      </w:r>
      <w:r w:rsidR="007F3008" w:rsidRPr="00572D0D">
        <w:rPr>
          <w:rFonts w:ascii="Times New Roman" w:eastAsia="Calibri" w:hAnsi="Times New Roman" w:cs="Times New Roman"/>
          <w:sz w:val="24"/>
          <w:szCs w:val="24"/>
          <w:lang w:val="en-US"/>
        </w:rPr>
        <w:t xml:space="preserve">being </w:t>
      </w:r>
      <w:r w:rsidR="00C24527" w:rsidRPr="00572D0D">
        <w:rPr>
          <w:rFonts w:ascii="Times New Roman" w:eastAsia="Calibri" w:hAnsi="Times New Roman" w:cs="Times New Roman"/>
          <w:sz w:val="24"/>
          <w:szCs w:val="24"/>
          <w:lang w:val="en-US"/>
        </w:rPr>
        <w:t>part of our law.</w:t>
      </w:r>
      <w:r w:rsidR="004D3046" w:rsidRPr="00572D0D">
        <w:rPr>
          <w:rFonts w:ascii="Times New Roman" w:eastAsia="Calibri" w:hAnsi="Times New Roman" w:cs="Times New Roman"/>
          <w:sz w:val="24"/>
          <w:szCs w:val="24"/>
          <w:lang w:val="en-US"/>
        </w:rPr>
        <w:t xml:space="preserve"> In</w:t>
      </w:r>
      <w:r w:rsidRPr="00572D0D">
        <w:rPr>
          <w:rFonts w:ascii="Times New Roman" w:eastAsia="Calibri" w:hAnsi="Times New Roman" w:cs="Times New Roman"/>
          <w:sz w:val="24"/>
          <w:szCs w:val="24"/>
          <w:lang w:val="en-US"/>
        </w:rPr>
        <w:t xml:space="preserve"> so </w:t>
      </w:r>
      <w:r w:rsidR="001C7F63" w:rsidRPr="00572D0D">
        <w:rPr>
          <w:rFonts w:ascii="Times New Roman" w:eastAsia="Calibri" w:hAnsi="Times New Roman" w:cs="Times New Roman"/>
          <w:sz w:val="24"/>
          <w:szCs w:val="24"/>
          <w:lang w:val="en-US"/>
        </w:rPr>
        <w:t>holding</w:t>
      </w:r>
      <w:r w:rsidRPr="00572D0D">
        <w:rPr>
          <w:rFonts w:ascii="Times New Roman" w:eastAsia="Calibri" w:hAnsi="Times New Roman" w:cs="Times New Roman"/>
          <w:sz w:val="24"/>
          <w:szCs w:val="24"/>
          <w:lang w:val="en-US"/>
        </w:rPr>
        <w:t>, the court</w:t>
      </w:r>
      <w:r w:rsidR="004D3046" w:rsidRPr="00572D0D">
        <w:rPr>
          <w:rFonts w:ascii="Times New Roman" w:eastAsia="Calibri" w:hAnsi="Times New Roman" w:cs="Times New Roman"/>
          <w:sz w:val="24"/>
          <w:szCs w:val="24"/>
          <w:lang w:val="en-US"/>
        </w:rPr>
        <w:t xml:space="preserve"> recognised the </w:t>
      </w:r>
      <w:r w:rsidRPr="00572D0D">
        <w:rPr>
          <w:rFonts w:ascii="Times New Roman" w:eastAsia="Calibri" w:hAnsi="Times New Roman" w:cs="Times New Roman"/>
          <w:sz w:val="24"/>
          <w:szCs w:val="24"/>
          <w:lang w:val="en-US"/>
        </w:rPr>
        <w:t>incorporat</w:t>
      </w:r>
      <w:r w:rsidR="004D3046" w:rsidRPr="00572D0D">
        <w:rPr>
          <w:rFonts w:ascii="Times New Roman" w:eastAsia="Calibri" w:hAnsi="Times New Roman" w:cs="Times New Roman"/>
          <w:sz w:val="24"/>
          <w:szCs w:val="24"/>
          <w:lang w:val="en-US"/>
        </w:rPr>
        <w:t>ion of</w:t>
      </w:r>
      <w:r w:rsidRPr="00572D0D">
        <w:rPr>
          <w:rFonts w:ascii="Times New Roman" w:eastAsia="Calibri" w:hAnsi="Times New Roman" w:cs="Times New Roman"/>
          <w:sz w:val="24"/>
          <w:szCs w:val="24"/>
          <w:lang w:val="en-US"/>
        </w:rPr>
        <w:t xml:space="preserve"> this principle of customary international law</w:t>
      </w:r>
      <w:r w:rsidR="004D3046" w:rsidRPr="00572D0D">
        <w:rPr>
          <w:rFonts w:ascii="Times New Roman" w:eastAsia="Calibri" w:hAnsi="Times New Roman" w:cs="Times New Roman"/>
          <w:sz w:val="24"/>
          <w:szCs w:val="24"/>
          <w:lang w:val="en-US"/>
        </w:rPr>
        <w:t xml:space="preserve"> into municipal law.</w:t>
      </w:r>
      <w:r w:rsidRPr="00572D0D">
        <w:rPr>
          <w:rFonts w:ascii="Times New Roman" w:eastAsia="Calibri" w:hAnsi="Times New Roman" w:cs="Times New Roman"/>
          <w:sz w:val="24"/>
          <w:szCs w:val="24"/>
          <w:lang w:val="en-US"/>
        </w:rPr>
        <w:t xml:space="preserve"> Where therefore any</w:t>
      </w:r>
      <w:r w:rsidR="00A07D04" w:rsidRPr="00572D0D">
        <w:rPr>
          <w:rFonts w:ascii="Times New Roman" w:eastAsia="Calibri" w:hAnsi="Times New Roman" w:cs="Times New Roman"/>
          <w:sz w:val="24"/>
          <w:szCs w:val="24"/>
          <w:lang w:val="en-US"/>
        </w:rPr>
        <w:t xml:space="preserve"> sovereign</w:t>
      </w:r>
      <w:r w:rsidR="00A07D04" w:rsidRPr="00572D0D">
        <w:rPr>
          <w:rFonts w:ascii="Times New Roman" w:eastAsia="Calibri" w:hAnsi="Times New Roman" w:cs="Times New Roman"/>
          <w:color w:val="FF0000"/>
          <w:sz w:val="24"/>
          <w:szCs w:val="24"/>
          <w:lang w:val="en-US"/>
        </w:rPr>
        <w:t xml:space="preserve"> </w:t>
      </w:r>
      <w:r w:rsidRPr="00572D0D">
        <w:rPr>
          <w:rFonts w:ascii="Times New Roman" w:eastAsia="Calibri" w:hAnsi="Times New Roman" w:cs="Times New Roman"/>
          <w:sz w:val="24"/>
          <w:szCs w:val="24"/>
          <w:lang w:val="en-US"/>
        </w:rPr>
        <w:t xml:space="preserve">state is sued in our courts for public governmental acts, it can </w:t>
      </w:r>
      <w:r w:rsidRPr="00572D0D">
        <w:rPr>
          <w:rFonts w:ascii="Times New Roman" w:eastAsia="Calibri" w:hAnsi="Times New Roman" w:cs="Times New Roman"/>
          <w:sz w:val="24"/>
          <w:szCs w:val="24"/>
          <w:lang w:val="en-US"/>
        </w:rPr>
        <w:lastRenderedPageBreak/>
        <w:t>successfully plead immunity. However</w:t>
      </w:r>
      <w:r w:rsidR="004D3046" w:rsidRPr="00572D0D">
        <w:rPr>
          <w:rFonts w:ascii="Times New Roman" w:eastAsia="Calibri" w:hAnsi="Times New Roman" w:cs="Times New Roman"/>
          <w:sz w:val="24"/>
          <w:szCs w:val="24"/>
          <w:lang w:val="en-US"/>
        </w:rPr>
        <w:t>,</w:t>
      </w:r>
      <w:r w:rsidRPr="00572D0D">
        <w:rPr>
          <w:rFonts w:ascii="Times New Roman" w:eastAsia="Calibri" w:hAnsi="Times New Roman" w:cs="Times New Roman"/>
          <w:sz w:val="24"/>
          <w:szCs w:val="24"/>
          <w:lang w:val="en-US"/>
        </w:rPr>
        <w:t xml:space="preserve"> where a </w:t>
      </w:r>
      <w:r w:rsidR="00A07D04" w:rsidRPr="00572D0D">
        <w:rPr>
          <w:rFonts w:ascii="Times New Roman" w:eastAsia="Calibri" w:hAnsi="Times New Roman" w:cs="Times New Roman"/>
          <w:sz w:val="24"/>
          <w:szCs w:val="24"/>
          <w:lang w:val="en-US"/>
        </w:rPr>
        <w:t>sovereign</w:t>
      </w:r>
      <w:r w:rsidR="00A07D04" w:rsidRPr="00572D0D">
        <w:rPr>
          <w:rFonts w:ascii="Times New Roman" w:eastAsia="Calibri" w:hAnsi="Times New Roman" w:cs="Times New Roman"/>
          <w:color w:val="FF0000"/>
          <w:sz w:val="24"/>
          <w:szCs w:val="24"/>
          <w:lang w:val="en-US"/>
        </w:rPr>
        <w:t xml:space="preserve"> </w:t>
      </w:r>
      <w:r w:rsidRPr="00572D0D">
        <w:rPr>
          <w:rFonts w:ascii="Times New Roman" w:eastAsia="Calibri" w:hAnsi="Times New Roman" w:cs="Times New Roman"/>
          <w:sz w:val="24"/>
          <w:szCs w:val="24"/>
          <w:lang w:val="en-US"/>
        </w:rPr>
        <w:t xml:space="preserve">state is sued for private commercial </w:t>
      </w:r>
      <w:r w:rsidR="004D3046" w:rsidRPr="00572D0D">
        <w:rPr>
          <w:rFonts w:ascii="Times New Roman" w:eastAsia="Calibri" w:hAnsi="Times New Roman" w:cs="Times New Roman"/>
          <w:sz w:val="24"/>
          <w:szCs w:val="24"/>
          <w:lang w:val="en-US"/>
        </w:rPr>
        <w:t>activities</w:t>
      </w:r>
      <w:r w:rsidRPr="00572D0D">
        <w:rPr>
          <w:rFonts w:ascii="Times New Roman" w:eastAsia="Calibri" w:hAnsi="Times New Roman" w:cs="Times New Roman"/>
          <w:sz w:val="24"/>
          <w:szCs w:val="24"/>
          <w:lang w:val="en-US"/>
        </w:rPr>
        <w:t xml:space="preserve"> it cannot</w:t>
      </w:r>
      <w:r w:rsidR="00EC2E33" w:rsidRPr="00572D0D">
        <w:rPr>
          <w:rFonts w:ascii="Times New Roman" w:eastAsia="Calibri" w:hAnsi="Times New Roman" w:cs="Times New Roman"/>
          <w:sz w:val="24"/>
          <w:szCs w:val="24"/>
          <w:lang w:val="en-US"/>
        </w:rPr>
        <w:t xml:space="preserve"> successfully</w:t>
      </w:r>
      <w:r w:rsidRPr="00572D0D">
        <w:rPr>
          <w:rFonts w:ascii="Times New Roman" w:eastAsia="Calibri" w:hAnsi="Times New Roman" w:cs="Times New Roman"/>
          <w:sz w:val="24"/>
          <w:szCs w:val="24"/>
          <w:lang w:val="en-US"/>
        </w:rPr>
        <w:t xml:space="preserve"> plead or raise </w:t>
      </w:r>
      <w:r w:rsidR="004D3046" w:rsidRPr="00572D0D">
        <w:rPr>
          <w:rFonts w:ascii="Times New Roman" w:eastAsia="Calibri" w:hAnsi="Times New Roman" w:cs="Times New Roman"/>
          <w:sz w:val="24"/>
          <w:szCs w:val="24"/>
          <w:lang w:val="en-US"/>
        </w:rPr>
        <w:t xml:space="preserve">the defence of sovereign </w:t>
      </w:r>
      <w:r w:rsidRPr="00572D0D">
        <w:rPr>
          <w:rFonts w:ascii="Times New Roman" w:eastAsia="Calibri" w:hAnsi="Times New Roman" w:cs="Times New Roman"/>
          <w:sz w:val="24"/>
          <w:szCs w:val="24"/>
          <w:lang w:val="en-US"/>
        </w:rPr>
        <w:t>immunity</w:t>
      </w:r>
      <w:r w:rsidR="001C7F63" w:rsidRPr="00572D0D">
        <w:rPr>
          <w:rFonts w:ascii="Times New Roman" w:eastAsia="Calibri" w:hAnsi="Times New Roman" w:cs="Times New Roman"/>
          <w:sz w:val="24"/>
          <w:szCs w:val="24"/>
          <w:lang w:val="en-US"/>
        </w:rPr>
        <w:t xml:space="preserve"> to avoid </w:t>
      </w:r>
      <w:r w:rsidR="00B11A3A" w:rsidRPr="00572D0D">
        <w:rPr>
          <w:rFonts w:ascii="Times New Roman" w:eastAsia="Calibri" w:hAnsi="Times New Roman" w:cs="Times New Roman"/>
          <w:sz w:val="24"/>
          <w:szCs w:val="24"/>
          <w:lang w:val="en-US"/>
        </w:rPr>
        <w:t xml:space="preserve">the </w:t>
      </w:r>
      <w:r w:rsidR="001C7F63" w:rsidRPr="00572D0D">
        <w:rPr>
          <w:rFonts w:ascii="Times New Roman" w:eastAsia="Calibri" w:hAnsi="Times New Roman" w:cs="Times New Roman"/>
          <w:sz w:val="24"/>
          <w:szCs w:val="24"/>
          <w:lang w:val="en-US"/>
        </w:rPr>
        <w:t xml:space="preserve">fulfilment of </w:t>
      </w:r>
      <w:r w:rsidR="004D3046" w:rsidRPr="00572D0D">
        <w:rPr>
          <w:rFonts w:ascii="Times New Roman" w:eastAsia="Calibri" w:hAnsi="Times New Roman" w:cs="Times New Roman"/>
          <w:sz w:val="24"/>
          <w:szCs w:val="24"/>
          <w:lang w:val="en-US"/>
        </w:rPr>
        <w:t>its</w:t>
      </w:r>
      <w:r w:rsidR="001C7F63" w:rsidRPr="00572D0D">
        <w:rPr>
          <w:rFonts w:ascii="Times New Roman" w:eastAsia="Calibri" w:hAnsi="Times New Roman" w:cs="Times New Roman"/>
          <w:sz w:val="24"/>
          <w:szCs w:val="24"/>
          <w:lang w:val="en-US"/>
        </w:rPr>
        <w:t xml:space="preserve"> obligations</w:t>
      </w:r>
      <w:r w:rsidRPr="00572D0D">
        <w:rPr>
          <w:rFonts w:ascii="Times New Roman" w:eastAsia="Calibri" w:hAnsi="Times New Roman" w:cs="Times New Roman"/>
          <w:sz w:val="24"/>
          <w:szCs w:val="24"/>
          <w:lang w:val="en-US"/>
        </w:rPr>
        <w:t xml:space="preserve">. </w:t>
      </w:r>
    </w:p>
    <w:p w14:paraId="535ED0C9" w14:textId="77777777" w:rsidR="00B11A3A" w:rsidRPr="00572D0D" w:rsidRDefault="00B11A3A" w:rsidP="00F54723">
      <w:pPr>
        <w:pStyle w:val="NoSpacing"/>
        <w:rPr>
          <w:rFonts w:ascii="Times New Roman" w:hAnsi="Times New Roman" w:cs="Times New Roman"/>
        </w:rPr>
      </w:pPr>
    </w:p>
    <w:p w14:paraId="62461435" w14:textId="5CA7FC4C" w:rsidR="00A905A5" w:rsidRPr="00572D0D" w:rsidRDefault="00044D88" w:rsidP="007040F3">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International organi</w:t>
      </w:r>
      <w:r w:rsidR="00F54723" w:rsidRPr="00572D0D">
        <w:rPr>
          <w:rFonts w:ascii="Times New Roman" w:eastAsia="Calibri" w:hAnsi="Times New Roman" w:cs="Times New Roman"/>
          <w:sz w:val="24"/>
          <w:szCs w:val="24"/>
          <w:lang w:val="en-US"/>
        </w:rPr>
        <w:t>s</w:t>
      </w:r>
      <w:r w:rsidRPr="00572D0D">
        <w:rPr>
          <w:rFonts w:ascii="Times New Roman" w:eastAsia="Calibri" w:hAnsi="Times New Roman" w:cs="Times New Roman"/>
          <w:sz w:val="24"/>
          <w:szCs w:val="24"/>
          <w:lang w:val="en-US"/>
        </w:rPr>
        <w:t xml:space="preserve">ations also enjoy immunity </w:t>
      </w:r>
      <w:r w:rsidR="00F54723" w:rsidRPr="00572D0D">
        <w:rPr>
          <w:rFonts w:ascii="Times New Roman" w:eastAsia="Calibri" w:hAnsi="Times New Roman" w:cs="Times New Roman"/>
          <w:sz w:val="24"/>
          <w:szCs w:val="24"/>
          <w:lang w:val="en-US"/>
        </w:rPr>
        <w:t xml:space="preserve">from </w:t>
      </w:r>
      <w:r w:rsidR="0055122C">
        <w:rPr>
          <w:rFonts w:ascii="Times New Roman" w:eastAsia="Calibri" w:hAnsi="Times New Roman" w:cs="Times New Roman"/>
          <w:sz w:val="24"/>
          <w:szCs w:val="24"/>
          <w:lang w:val="en-US"/>
        </w:rPr>
        <w:t>suit</w:t>
      </w:r>
      <w:r w:rsidR="00F54723" w:rsidRPr="00572D0D">
        <w:rPr>
          <w:rFonts w:ascii="Times New Roman" w:eastAsia="Calibri" w:hAnsi="Times New Roman" w:cs="Times New Roman"/>
          <w:sz w:val="24"/>
          <w:szCs w:val="24"/>
          <w:lang w:val="en-US"/>
        </w:rPr>
        <w:t xml:space="preserve">, </w:t>
      </w:r>
      <w:r w:rsidR="0055122C">
        <w:rPr>
          <w:rFonts w:ascii="Times New Roman" w:eastAsia="Calibri" w:hAnsi="Times New Roman" w:cs="Times New Roman"/>
          <w:sz w:val="24"/>
          <w:szCs w:val="24"/>
          <w:lang w:val="en-US"/>
        </w:rPr>
        <w:t>process</w:t>
      </w:r>
      <w:r w:rsidR="00F54723" w:rsidRPr="00572D0D">
        <w:rPr>
          <w:rFonts w:ascii="Times New Roman" w:eastAsia="Calibri" w:hAnsi="Times New Roman" w:cs="Times New Roman"/>
          <w:sz w:val="24"/>
          <w:szCs w:val="24"/>
          <w:lang w:val="en-US"/>
        </w:rPr>
        <w:t xml:space="preserve"> and </w:t>
      </w:r>
      <w:r w:rsidR="0055122C">
        <w:rPr>
          <w:rFonts w:ascii="Times New Roman" w:eastAsia="Calibri" w:hAnsi="Times New Roman" w:cs="Times New Roman"/>
          <w:sz w:val="24"/>
          <w:szCs w:val="24"/>
          <w:lang w:val="en-US"/>
        </w:rPr>
        <w:t>execution</w:t>
      </w:r>
      <w:r w:rsidR="00F54723" w:rsidRPr="00572D0D">
        <w:rPr>
          <w:rFonts w:ascii="Times New Roman" w:eastAsia="Calibri" w:hAnsi="Times New Roman" w:cs="Times New Roman"/>
          <w:sz w:val="24"/>
          <w:szCs w:val="24"/>
          <w:lang w:val="en-US"/>
        </w:rPr>
        <w:t xml:space="preserve"> under the laws of</w:t>
      </w:r>
      <w:r w:rsidRPr="00572D0D">
        <w:rPr>
          <w:rFonts w:ascii="Times New Roman" w:eastAsia="Calibri" w:hAnsi="Times New Roman" w:cs="Times New Roman"/>
          <w:sz w:val="24"/>
          <w:szCs w:val="24"/>
          <w:lang w:val="en-US"/>
        </w:rPr>
        <w:t xml:space="preserve"> their host </w:t>
      </w:r>
      <w:r w:rsidR="00F54723" w:rsidRPr="00572D0D">
        <w:rPr>
          <w:rFonts w:ascii="Times New Roman" w:eastAsia="Calibri" w:hAnsi="Times New Roman" w:cs="Times New Roman"/>
          <w:sz w:val="24"/>
          <w:szCs w:val="24"/>
          <w:lang w:val="en-US"/>
        </w:rPr>
        <w:t>countries</w:t>
      </w:r>
      <w:r w:rsidRPr="00572D0D">
        <w:rPr>
          <w:rFonts w:ascii="Times New Roman" w:eastAsia="Calibri" w:hAnsi="Times New Roman" w:cs="Times New Roman"/>
          <w:sz w:val="24"/>
          <w:szCs w:val="24"/>
          <w:lang w:val="en-US"/>
        </w:rPr>
        <w:t xml:space="preserve">. </w:t>
      </w:r>
      <w:r w:rsidR="00F54723" w:rsidRPr="00572D0D">
        <w:rPr>
          <w:rFonts w:ascii="Times New Roman" w:eastAsia="Calibri" w:hAnsi="Times New Roman" w:cs="Times New Roman"/>
          <w:sz w:val="24"/>
          <w:szCs w:val="24"/>
          <w:lang w:val="en-US"/>
        </w:rPr>
        <w:t>The immunity is, however, different</w:t>
      </w:r>
      <w:r w:rsidR="00EC2E33" w:rsidRPr="00572D0D">
        <w:rPr>
          <w:rFonts w:ascii="Times New Roman" w:eastAsia="Calibri" w:hAnsi="Times New Roman" w:cs="Times New Roman"/>
          <w:sz w:val="24"/>
          <w:szCs w:val="24"/>
          <w:lang w:val="en-US"/>
        </w:rPr>
        <w:t xml:space="preserve"> in scope</w:t>
      </w:r>
      <w:r w:rsidR="00F54723" w:rsidRPr="00572D0D">
        <w:rPr>
          <w:rFonts w:ascii="Times New Roman" w:eastAsia="Calibri" w:hAnsi="Times New Roman" w:cs="Times New Roman"/>
          <w:sz w:val="24"/>
          <w:szCs w:val="24"/>
          <w:lang w:val="en-US"/>
        </w:rPr>
        <w:t xml:space="preserve"> from that enjoyed by foreign sovereign states. </w:t>
      </w:r>
      <w:r w:rsidRPr="00572D0D">
        <w:rPr>
          <w:rFonts w:ascii="Times New Roman" w:eastAsia="Calibri" w:hAnsi="Times New Roman" w:cs="Times New Roman"/>
          <w:sz w:val="24"/>
          <w:szCs w:val="24"/>
          <w:lang w:val="en-US"/>
        </w:rPr>
        <w:t xml:space="preserve">According to Cedric </w:t>
      </w:r>
      <w:proofErr w:type="spellStart"/>
      <w:r w:rsidRPr="00572D0D">
        <w:rPr>
          <w:rFonts w:ascii="Times New Roman" w:eastAsia="Calibri" w:hAnsi="Times New Roman" w:cs="Times New Roman"/>
          <w:sz w:val="24"/>
          <w:szCs w:val="24"/>
          <w:lang w:val="en-US"/>
        </w:rPr>
        <w:t>Ryngaert</w:t>
      </w:r>
      <w:proofErr w:type="spellEnd"/>
      <w:r w:rsidRPr="00572D0D">
        <w:rPr>
          <w:rFonts w:ascii="Times New Roman" w:eastAsia="Calibri" w:hAnsi="Times New Roman" w:cs="Times New Roman"/>
          <w:sz w:val="24"/>
          <w:szCs w:val="24"/>
          <w:lang w:val="en-US"/>
        </w:rPr>
        <w:t>, an Assistant Professor of International Law, Leuven University;</w:t>
      </w:r>
      <w:r w:rsidRPr="00572D0D">
        <w:rPr>
          <w:rFonts w:ascii="Times New Roman" w:eastAsia="Times New Roman" w:hAnsi="Times New Roman" w:cs="Times New Roman"/>
          <w:sz w:val="24"/>
          <w:szCs w:val="24"/>
          <w:lang w:val="en-US"/>
        </w:rPr>
        <w:t xml:space="preserve"> </w:t>
      </w:r>
      <w:r w:rsidRPr="00572D0D">
        <w:rPr>
          <w:rFonts w:ascii="Times New Roman" w:eastAsia="Calibri" w:hAnsi="Times New Roman" w:cs="Times New Roman"/>
          <w:sz w:val="24"/>
          <w:szCs w:val="24"/>
          <w:lang w:val="en-US"/>
        </w:rPr>
        <w:t xml:space="preserve">Institute for International Law, </w:t>
      </w:r>
      <w:r w:rsidR="00F54723" w:rsidRPr="00572D0D">
        <w:rPr>
          <w:rFonts w:ascii="Times New Roman" w:eastAsia="Calibri" w:hAnsi="Times New Roman" w:cs="Times New Roman"/>
          <w:sz w:val="24"/>
          <w:szCs w:val="24"/>
          <w:lang w:val="en-US"/>
        </w:rPr>
        <w:t xml:space="preserve">in </w:t>
      </w:r>
      <w:r w:rsidRPr="00572D0D">
        <w:rPr>
          <w:rFonts w:ascii="Times New Roman" w:eastAsia="Calibri" w:hAnsi="Times New Roman" w:cs="Times New Roman"/>
          <w:sz w:val="24"/>
          <w:szCs w:val="24"/>
          <w:lang w:val="en-US"/>
        </w:rPr>
        <w:t>Working Paper No 143 - December 2009</w:t>
      </w:r>
      <w:r w:rsidR="00F54723" w:rsidRPr="00572D0D">
        <w:rPr>
          <w:rFonts w:ascii="Times New Roman" w:eastAsia="Calibri" w:hAnsi="Times New Roman" w:cs="Times New Roman"/>
          <w:sz w:val="24"/>
          <w:szCs w:val="24"/>
          <w:lang w:val="en-US"/>
        </w:rPr>
        <w:t xml:space="preserve"> titled</w:t>
      </w:r>
      <w:r w:rsidRPr="00572D0D">
        <w:rPr>
          <w:rFonts w:ascii="Times New Roman" w:eastAsia="Calibri" w:hAnsi="Times New Roman" w:cs="Times New Roman"/>
          <w:sz w:val="24"/>
          <w:szCs w:val="24"/>
          <w:lang w:val="en-US"/>
        </w:rPr>
        <w:t xml:space="preserve"> </w:t>
      </w:r>
      <w:r w:rsidRPr="00572D0D">
        <w:rPr>
          <w:rFonts w:ascii="Times New Roman" w:eastAsia="Calibri" w:hAnsi="Times New Roman" w:cs="Times New Roman"/>
          <w:i/>
          <w:sz w:val="24"/>
          <w:szCs w:val="24"/>
          <w:lang w:val="en-US"/>
        </w:rPr>
        <w:t>The Immunity of International Organ</w:t>
      </w:r>
      <w:r w:rsidR="00B11A3A" w:rsidRPr="00572D0D">
        <w:rPr>
          <w:rFonts w:ascii="Times New Roman" w:eastAsia="Calibri" w:hAnsi="Times New Roman" w:cs="Times New Roman"/>
          <w:i/>
          <w:sz w:val="24"/>
          <w:szCs w:val="24"/>
          <w:lang w:val="en-US"/>
        </w:rPr>
        <w:t>i</w:t>
      </w:r>
      <w:r w:rsidR="00F54723" w:rsidRPr="00572D0D">
        <w:rPr>
          <w:rFonts w:ascii="Times New Roman" w:eastAsia="Calibri" w:hAnsi="Times New Roman" w:cs="Times New Roman"/>
          <w:i/>
          <w:sz w:val="24"/>
          <w:szCs w:val="24"/>
          <w:lang w:val="en-US"/>
        </w:rPr>
        <w:t>s</w:t>
      </w:r>
      <w:r w:rsidR="00B11A3A" w:rsidRPr="00572D0D">
        <w:rPr>
          <w:rFonts w:ascii="Times New Roman" w:eastAsia="Calibri" w:hAnsi="Times New Roman" w:cs="Times New Roman"/>
          <w:i/>
          <w:sz w:val="24"/>
          <w:szCs w:val="24"/>
          <w:lang w:val="en-US"/>
        </w:rPr>
        <w:t>ations before Domestic Courts</w:t>
      </w:r>
      <w:r w:rsidR="00B11A3A" w:rsidRPr="00572D0D">
        <w:rPr>
          <w:rFonts w:ascii="Times New Roman" w:eastAsia="Calibri" w:hAnsi="Times New Roman" w:cs="Times New Roman"/>
          <w:sz w:val="24"/>
          <w:szCs w:val="24"/>
          <w:lang w:val="en-US"/>
        </w:rPr>
        <w:t>, t</w:t>
      </w:r>
      <w:r w:rsidRPr="00572D0D">
        <w:rPr>
          <w:rFonts w:ascii="Times New Roman" w:eastAsia="Calibri" w:hAnsi="Times New Roman" w:cs="Times New Roman"/>
          <w:sz w:val="24"/>
          <w:szCs w:val="24"/>
          <w:lang w:val="en-US"/>
        </w:rPr>
        <w:t xml:space="preserve">he immunity enjoyed by international </w:t>
      </w:r>
      <w:r w:rsidR="001C7F63" w:rsidRPr="00572D0D">
        <w:rPr>
          <w:rFonts w:ascii="Times New Roman" w:eastAsia="Calibri" w:hAnsi="Times New Roman" w:cs="Times New Roman"/>
          <w:sz w:val="24"/>
          <w:szCs w:val="24"/>
          <w:lang w:val="en-US"/>
        </w:rPr>
        <w:t>organi</w:t>
      </w:r>
      <w:r w:rsidR="00A905A5" w:rsidRPr="00572D0D">
        <w:rPr>
          <w:rFonts w:ascii="Times New Roman" w:eastAsia="Calibri" w:hAnsi="Times New Roman" w:cs="Times New Roman"/>
          <w:sz w:val="24"/>
          <w:szCs w:val="24"/>
          <w:lang w:val="en-US"/>
        </w:rPr>
        <w:t>s</w:t>
      </w:r>
      <w:r w:rsidR="001C7F63" w:rsidRPr="00572D0D">
        <w:rPr>
          <w:rFonts w:ascii="Times New Roman" w:eastAsia="Calibri" w:hAnsi="Times New Roman" w:cs="Times New Roman"/>
          <w:sz w:val="24"/>
          <w:szCs w:val="24"/>
          <w:lang w:val="en-US"/>
        </w:rPr>
        <w:t>ations</w:t>
      </w:r>
      <w:r w:rsidRPr="00572D0D">
        <w:rPr>
          <w:rFonts w:ascii="Times New Roman" w:eastAsia="Calibri" w:hAnsi="Times New Roman" w:cs="Times New Roman"/>
          <w:sz w:val="24"/>
          <w:szCs w:val="24"/>
          <w:lang w:val="en-US"/>
        </w:rPr>
        <w:t xml:space="preserve"> in terms of the customary international law is generally absolute immunity covering their function</w:t>
      </w:r>
      <w:r w:rsidR="0005307C" w:rsidRPr="00572D0D">
        <w:rPr>
          <w:rFonts w:ascii="Times New Roman" w:eastAsia="Calibri" w:hAnsi="Times New Roman" w:cs="Times New Roman"/>
          <w:sz w:val="24"/>
          <w:szCs w:val="24"/>
          <w:lang w:val="en-US"/>
        </w:rPr>
        <w:t>s or limited to their functions.</w:t>
      </w:r>
    </w:p>
    <w:p w14:paraId="606A9051" w14:textId="77777777" w:rsidR="00A905A5" w:rsidRPr="00572D0D" w:rsidRDefault="00A905A5" w:rsidP="00A905A5">
      <w:pPr>
        <w:pStyle w:val="NoSpacing"/>
        <w:rPr>
          <w:rFonts w:ascii="Times New Roman" w:hAnsi="Times New Roman" w:cs="Times New Roman"/>
        </w:rPr>
      </w:pPr>
    </w:p>
    <w:p w14:paraId="380DD25F" w14:textId="4D521132" w:rsidR="001C7F63" w:rsidRPr="00572D0D" w:rsidRDefault="0005307C" w:rsidP="007040F3">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In the case of</w:t>
      </w:r>
      <w:r w:rsidR="00FC55FC" w:rsidRPr="00572D0D">
        <w:rPr>
          <w:rFonts w:ascii="Times New Roman" w:eastAsia="Calibri" w:hAnsi="Times New Roman" w:cs="Times New Roman"/>
          <w:sz w:val="24"/>
          <w:szCs w:val="24"/>
          <w:lang w:val="en-US"/>
        </w:rPr>
        <w:t xml:space="preserve"> </w:t>
      </w:r>
      <w:proofErr w:type="spellStart"/>
      <w:r w:rsidR="00FC55FC" w:rsidRPr="00572D0D">
        <w:rPr>
          <w:rFonts w:ascii="Times New Roman" w:eastAsia="Calibri" w:hAnsi="Times New Roman" w:cs="Times New Roman"/>
          <w:i/>
          <w:sz w:val="24"/>
          <w:szCs w:val="24"/>
          <w:lang w:val="en-US"/>
        </w:rPr>
        <w:t>Spaans</w:t>
      </w:r>
      <w:proofErr w:type="spellEnd"/>
      <w:r w:rsidR="00FC55FC" w:rsidRPr="00572D0D">
        <w:rPr>
          <w:rFonts w:ascii="Times New Roman" w:eastAsia="Calibri" w:hAnsi="Times New Roman" w:cs="Times New Roman"/>
          <w:sz w:val="24"/>
          <w:szCs w:val="24"/>
          <w:lang w:val="en-US"/>
        </w:rPr>
        <w:t xml:space="preserve"> v </w:t>
      </w:r>
      <w:r w:rsidR="00FC55FC" w:rsidRPr="00572D0D">
        <w:rPr>
          <w:rFonts w:ascii="Times New Roman" w:eastAsia="Calibri" w:hAnsi="Times New Roman" w:cs="Times New Roman"/>
          <w:i/>
          <w:sz w:val="24"/>
          <w:szCs w:val="24"/>
          <w:lang w:val="en-US"/>
        </w:rPr>
        <w:t>Iran-US Claims Tribunal</w:t>
      </w:r>
      <w:r w:rsidR="00FC55FC" w:rsidRPr="00572D0D">
        <w:rPr>
          <w:rFonts w:ascii="Times New Roman" w:eastAsia="Calibri" w:hAnsi="Times New Roman" w:cs="Times New Roman"/>
          <w:sz w:val="24"/>
          <w:szCs w:val="24"/>
          <w:lang w:val="en-US"/>
        </w:rPr>
        <w:t xml:space="preserve"> 94 ILR 321, a dispute arose between the Tribunal and a</w:t>
      </w:r>
      <w:r w:rsidR="002D7D25" w:rsidRPr="00572D0D">
        <w:rPr>
          <w:rFonts w:ascii="Times New Roman" w:eastAsia="Calibri" w:hAnsi="Times New Roman" w:cs="Times New Roman"/>
          <w:sz w:val="24"/>
          <w:szCs w:val="24"/>
          <w:lang w:val="en-US"/>
        </w:rPr>
        <w:t>n interpreter in its employment</w:t>
      </w:r>
      <w:r w:rsidR="00FC55FC" w:rsidRPr="00572D0D">
        <w:rPr>
          <w:rFonts w:ascii="Times New Roman" w:eastAsia="Calibri" w:hAnsi="Times New Roman" w:cs="Times New Roman"/>
          <w:sz w:val="24"/>
          <w:szCs w:val="24"/>
          <w:lang w:val="en-US"/>
        </w:rPr>
        <w:t xml:space="preserve"> at a point before negotiations for a host State </w:t>
      </w:r>
      <w:r w:rsidR="00F54723" w:rsidRPr="00572D0D">
        <w:rPr>
          <w:rFonts w:ascii="Times New Roman" w:eastAsia="Calibri" w:hAnsi="Times New Roman" w:cs="Times New Roman"/>
          <w:sz w:val="24"/>
          <w:szCs w:val="24"/>
          <w:lang w:val="en-US"/>
        </w:rPr>
        <w:t>A</w:t>
      </w:r>
      <w:r w:rsidR="00FC55FC" w:rsidRPr="00572D0D">
        <w:rPr>
          <w:rFonts w:ascii="Times New Roman" w:eastAsia="Calibri" w:hAnsi="Times New Roman" w:cs="Times New Roman"/>
          <w:sz w:val="24"/>
          <w:szCs w:val="24"/>
          <w:lang w:val="en-US"/>
        </w:rPr>
        <w:t>greement between the Tribunal and the Netherlands had been concluded. The Dutch Supreme Court found that an international organi</w:t>
      </w:r>
      <w:r w:rsidR="00F54723" w:rsidRPr="00572D0D">
        <w:rPr>
          <w:rFonts w:ascii="Times New Roman" w:eastAsia="Calibri" w:hAnsi="Times New Roman" w:cs="Times New Roman"/>
          <w:sz w:val="24"/>
          <w:szCs w:val="24"/>
          <w:lang w:val="en-US"/>
        </w:rPr>
        <w:t>s</w:t>
      </w:r>
      <w:r w:rsidR="00FC55FC" w:rsidRPr="00572D0D">
        <w:rPr>
          <w:rFonts w:ascii="Times New Roman" w:eastAsia="Calibri" w:hAnsi="Times New Roman" w:cs="Times New Roman"/>
          <w:sz w:val="24"/>
          <w:szCs w:val="24"/>
          <w:lang w:val="en-US"/>
        </w:rPr>
        <w:t>ation enjoyed immunity from the jurisdiction o</w:t>
      </w:r>
      <w:r w:rsidR="00982008" w:rsidRPr="00572D0D">
        <w:rPr>
          <w:rFonts w:ascii="Times New Roman" w:eastAsia="Calibri" w:hAnsi="Times New Roman" w:cs="Times New Roman"/>
          <w:sz w:val="24"/>
          <w:szCs w:val="24"/>
          <w:lang w:val="en-US"/>
        </w:rPr>
        <w:t xml:space="preserve">f the courts of its host State </w:t>
      </w:r>
      <w:r w:rsidR="00FC55FC" w:rsidRPr="00572D0D">
        <w:rPr>
          <w:rFonts w:ascii="Times New Roman" w:eastAsia="Calibri" w:hAnsi="Times New Roman" w:cs="Times New Roman"/>
          <w:sz w:val="24"/>
          <w:szCs w:val="24"/>
          <w:lang w:val="en-US"/>
        </w:rPr>
        <w:t>for acts within the scope o</w:t>
      </w:r>
      <w:r w:rsidR="00982008" w:rsidRPr="00572D0D">
        <w:rPr>
          <w:rFonts w:ascii="Times New Roman" w:eastAsia="Calibri" w:hAnsi="Times New Roman" w:cs="Times New Roman"/>
          <w:sz w:val="24"/>
          <w:szCs w:val="24"/>
          <w:lang w:val="en-US"/>
        </w:rPr>
        <w:t xml:space="preserve">f the performance of its tasks </w:t>
      </w:r>
      <w:r w:rsidR="00FC55FC" w:rsidRPr="00572D0D">
        <w:rPr>
          <w:rFonts w:ascii="Times New Roman" w:eastAsia="Calibri" w:hAnsi="Times New Roman" w:cs="Times New Roman"/>
          <w:sz w:val="24"/>
          <w:szCs w:val="24"/>
          <w:lang w:val="en-US"/>
        </w:rPr>
        <w:t xml:space="preserve">by virtue of customary international law. </w:t>
      </w:r>
    </w:p>
    <w:p w14:paraId="78CE736F" w14:textId="589CE6A9" w:rsidR="00F54723" w:rsidRPr="00572D0D" w:rsidRDefault="00F54723" w:rsidP="00F54723">
      <w:pPr>
        <w:spacing w:line="240" w:lineRule="auto"/>
        <w:jc w:val="both"/>
        <w:rPr>
          <w:rFonts w:ascii="Times New Roman" w:eastAsia="Calibri" w:hAnsi="Times New Roman" w:cs="Times New Roman"/>
          <w:sz w:val="24"/>
          <w:szCs w:val="24"/>
          <w:lang w:val="en-US"/>
        </w:rPr>
      </w:pPr>
    </w:p>
    <w:p w14:paraId="1ECA214A" w14:textId="3E2DFB3C" w:rsidR="003E4234" w:rsidRPr="00572D0D" w:rsidRDefault="00F54723" w:rsidP="00F54723">
      <w:pPr>
        <w:spacing w:line="480" w:lineRule="auto"/>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ab/>
        <w:t xml:space="preserve">The grounds for granting immunity from </w:t>
      </w:r>
      <w:r w:rsidR="0055122C">
        <w:rPr>
          <w:rFonts w:ascii="Times New Roman" w:eastAsia="Calibri" w:hAnsi="Times New Roman" w:cs="Times New Roman"/>
          <w:sz w:val="24"/>
          <w:szCs w:val="24"/>
          <w:lang w:val="en-US"/>
        </w:rPr>
        <w:t>suit</w:t>
      </w:r>
      <w:r w:rsidRPr="00572D0D">
        <w:rPr>
          <w:rFonts w:ascii="Times New Roman" w:eastAsia="Calibri" w:hAnsi="Times New Roman" w:cs="Times New Roman"/>
          <w:sz w:val="24"/>
          <w:szCs w:val="24"/>
          <w:lang w:val="en-US"/>
        </w:rPr>
        <w:t xml:space="preserve">, process and execution under municipal law to foreign </w:t>
      </w:r>
      <w:r w:rsidR="00A905A5" w:rsidRPr="00572D0D">
        <w:rPr>
          <w:rFonts w:ascii="Times New Roman" w:eastAsia="Calibri" w:hAnsi="Times New Roman" w:cs="Times New Roman"/>
          <w:sz w:val="24"/>
          <w:szCs w:val="24"/>
          <w:lang w:val="en-US"/>
        </w:rPr>
        <w:t>sovereign</w:t>
      </w:r>
      <w:r w:rsidR="00A905A5" w:rsidRPr="00572D0D">
        <w:rPr>
          <w:rFonts w:ascii="Times New Roman" w:eastAsia="Calibri" w:hAnsi="Times New Roman" w:cs="Times New Roman"/>
          <w:color w:val="FF0000"/>
          <w:sz w:val="24"/>
          <w:szCs w:val="24"/>
          <w:lang w:val="en-US"/>
        </w:rPr>
        <w:t xml:space="preserve"> </w:t>
      </w:r>
      <w:r w:rsidRPr="00572D0D">
        <w:rPr>
          <w:rFonts w:ascii="Times New Roman" w:eastAsia="Calibri" w:hAnsi="Times New Roman" w:cs="Times New Roman"/>
          <w:sz w:val="24"/>
          <w:szCs w:val="24"/>
          <w:lang w:val="en-US"/>
        </w:rPr>
        <w:t xml:space="preserve">states have always been different from those on the basis of which immunity has been granted to international organisations. </w:t>
      </w:r>
      <w:r w:rsidR="00EC2E33" w:rsidRPr="00572D0D">
        <w:rPr>
          <w:rFonts w:ascii="Times New Roman" w:eastAsia="Calibri" w:hAnsi="Times New Roman" w:cs="Times New Roman"/>
          <w:sz w:val="24"/>
          <w:szCs w:val="24"/>
          <w:lang w:val="en-US"/>
        </w:rPr>
        <w:t>U</w:t>
      </w:r>
      <w:r w:rsidR="00044D88" w:rsidRPr="00572D0D">
        <w:rPr>
          <w:rFonts w:ascii="Times New Roman" w:eastAsia="Calibri" w:hAnsi="Times New Roman" w:cs="Times New Roman"/>
          <w:sz w:val="24"/>
          <w:szCs w:val="24"/>
          <w:lang w:val="en-US"/>
        </w:rPr>
        <w:t xml:space="preserve">nlike </w:t>
      </w:r>
      <w:r w:rsidR="00A905A5" w:rsidRPr="00572D0D">
        <w:rPr>
          <w:rFonts w:ascii="Times New Roman" w:eastAsia="Calibri" w:hAnsi="Times New Roman" w:cs="Times New Roman"/>
          <w:sz w:val="24"/>
          <w:szCs w:val="24"/>
          <w:lang w:val="en-US"/>
        </w:rPr>
        <w:t>sovereign</w:t>
      </w:r>
      <w:r w:rsidR="00A905A5" w:rsidRPr="00572D0D">
        <w:rPr>
          <w:rFonts w:ascii="Times New Roman" w:eastAsia="Calibri" w:hAnsi="Times New Roman" w:cs="Times New Roman"/>
          <w:color w:val="FF0000"/>
          <w:sz w:val="24"/>
          <w:szCs w:val="24"/>
          <w:lang w:val="en-US"/>
        </w:rPr>
        <w:t xml:space="preserve"> </w:t>
      </w:r>
      <w:r w:rsidR="00044D88" w:rsidRPr="00572D0D">
        <w:rPr>
          <w:rFonts w:ascii="Times New Roman" w:eastAsia="Calibri" w:hAnsi="Times New Roman" w:cs="Times New Roman"/>
          <w:sz w:val="24"/>
          <w:szCs w:val="24"/>
          <w:lang w:val="en-US"/>
        </w:rPr>
        <w:t>states whose immunity arise</w:t>
      </w:r>
      <w:r w:rsidRPr="00572D0D">
        <w:rPr>
          <w:rFonts w:ascii="Times New Roman" w:eastAsia="Calibri" w:hAnsi="Times New Roman" w:cs="Times New Roman"/>
          <w:sz w:val="24"/>
          <w:szCs w:val="24"/>
          <w:lang w:val="en-US"/>
        </w:rPr>
        <w:t>s</w:t>
      </w:r>
      <w:r w:rsidR="00044D88" w:rsidRPr="00572D0D">
        <w:rPr>
          <w:rFonts w:ascii="Times New Roman" w:eastAsia="Calibri" w:hAnsi="Times New Roman" w:cs="Times New Roman"/>
          <w:sz w:val="24"/>
          <w:szCs w:val="24"/>
          <w:lang w:val="en-US"/>
        </w:rPr>
        <w:t xml:space="preserve"> from the principle of equality with the host nation, international organi</w:t>
      </w:r>
      <w:r w:rsidRPr="00572D0D">
        <w:rPr>
          <w:rFonts w:ascii="Times New Roman" w:eastAsia="Calibri" w:hAnsi="Times New Roman" w:cs="Times New Roman"/>
          <w:sz w:val="24"/>
          <w:szCs w:val="24"/>
          <w:lang w:val="en-US"/>
        </w:rPr>
        <w:t>s</w:t>
      </w:r>
      <w:r w:rsidR="00044D88" w:rsidRPr="00572D0D">
        <w:rPr>
          <w:rFonts w:ascii="Times New Roman" w:eastAsia="Calibri" w:hAnsi="Times New Roman" w:cs="Times New Roman"/>
          <w:sz w:val="24"/>
          <w:szCs w:val="24"/>
          <w:lang w:val="en-US"/>
        </w:rPr>
        <w:t>ations enjoy immunity for the crucia</w:t>
      </w:r>
      <w:r w:rsidR="00DD4ECE" w:rsidRPr="00572D0D">
        <w:rPr>
          <w:rFonts w:ascii="Times New Roman" w:eastAsia="Calibri" w:hAnsi="Times New Roman" w:cs="Times New Roman"/>
          <w:sz w:val="24"/>
          <w:szCs w:val="24"/>
          <w:lang w:val="en-US"/>
        </w:rPr>
        <w:t xml:space="preserve">l purpose of carrying out their </w:t>
      </w:r>
      <w:r w:rsidR="00044D88" w:rsidRPr="00572D0D">
        <w:rPr>
          <w:rFonts w:ascii="Times New Roman" w:eastAsia="Calibri" w:hAnsi="Times New Roman" w:cs="Times New Roman"/>
          <w:sz w:val="24"/>
          <w:szCs w:val="24"/>
          <w:lang w:val="en-US"/>
        </w:rPr>
        <w:t xml:space="preserve">functions. The </w:t>
      </w:r>
      <w:r w:rsidR="00044D88" w:rsidRPr="00572D0D">
        <w:rPr>
          <w:rFonts w:ascii="Times New Roman" w:eastAsia="Calibri" w:hAnsi="Times New Roman" w:cs="Times New Roman"/>
          <w:sz w:val="24"/>
          <w:szCs w:val="24"/>
          <w:lang w:val="en-US"/>
        </w:rPr>
        <w:lastRenderedPageBreak/>
        <w:t xml:space="preserve">restriction that has been put on sovereign immunity cannot </w:t>
      </w:r>
      <w:r w:rsidR="00FF294D" w:rsidRPr="00572D0D">
        <w:rPr>
          <w:rFonts w:ascii="Times New Roman" w:eastAsia="Calibri" w:hAnsi="Times New Roman" w:cs="Times New Roman"/>
          <w:sz w:val="24"/>
          <w:szCs w:val="24"/>
          <w:lang w:val="en-US"/>
        </w:rPr>
        <w:t>be</w:t>
      </w:r>
      <w:r w:rsidR="00044D88" w:rsidRPr="00572D0D">
        <w:rPr>
          <w:rFonts w:ascii="Times New Roman" w:eastAsia="Calibri" w:hAnsi="Times New Roman" w:cs="Times New Roman"/>
          <w:sz w:val="24"/>
          <w:szCs w:val="24"/>
          <w:lang w:val="en-US"/>
        </w:rPr>
        <w:t xml:space="preserve"> extend</w:t>
      </w:r>
      <w:r w:rsidR="00FF294D" w:rsidRPr="00572D0D">
        <w:rPr>
          <w:rFonts w:ascii="Times New Roman" w:eastAsia="Calibri" w:hAnsi="Times New Roman" w:cs="Times New Roman"/>
          <w:sz w:val="24"/>
          <w:szCs w:val="24"/>
          <w:lang w:val="en-US"/>
        </w:rPr>
        <w:t>ed</w:t>
      </w:r>
      <w:r w:rsidR="00044D88" w:rsidRPr="00572D0D">
        <w:rPr>
          <w:rFonts w:ascii="Times New Roman" w:eastAsia="Calibri" w:hAnsi="Times New Roman" w:cs="Times New Roman"/>
          <w:sz w:val="24"/>
          <w:szCs w:val="24"/>
          <w:lang w:val="en-US"/>
        </w:rPr>
        <w:t xml:space="preserve"> to the immunity of internati</w:t>
      </w:r>
      <w:r w:rsidR="00251DF7" w:rsidRPr="00572D0D">
        <w:rPr>
          <w:rFonts w:ascii="Times New Roman" w:eastAsia="Calibri" w:hAnsi="Times New Roman" w:cs="Times New Roman"/>
          <w:sz w:val="24"/>
          <w:szCs w:val="24"/>
          <w:lang w:val="en-US"/>
        </w:rPr>
        <w:t>onal organi</w:t>
      </w:r>
      <w:r w:rsidR="00FF294D" w:rsidRPr="00572D0D">
        <w:rPr>
          <w:rFonts w:ascii="Times New Roman" w:eastAsia="Calibri" w:hAnsi="Times New Roman" w:cs="Times New Roman"/>
          <w:sz w:val="24"/>
          <w:szCs w:val="24"/>
          <w:lang w:val="en-US"/>
        </w:rPr>
        <w:t>s</w:t>
      </w:r>
      <w:r w:rsidR="00251DF7" w:rsidRPr="00572D0D">
        <w:rPr>
          <w:rFonts w:ascii="Times New Roman" w:eastAsia="Calibri" w:hAnsi="Times New Roman" w:cs="Times New Roman"/>
          <w:sz w:val="24"/>
          <w:szCs w:val="24"/>
          <w:lang w:val="en-US"/>
        </w:rPr>
        <w:t>ations</w:t>
      </w:r>
      <w:r w:rsidR="00A905A5" w:rsidRPr="00572D0D">
        <w:rPr>
          <w:rFonts w:ascii="Times New Roman" w:eastAsia="Calibri" w:hAnsi="Times New Roman" w:cs="Times New Roman"/>
          <w:sz w:val="24"/>
          <w:szCs w:val="24"/>
          <w:lang w:val="en-US"/>
        </w:rPr>
        <w:t>,</w:t>
      </w:r>
      <w:r w:rsidR="00251DF7" w:rsidRPr="00572D0D">
        <w:rPr>
          <w:rFonts w:ascii="Times New Roman" w:eastAsia="Calibri" w:hAnsi="Times New Roman" w:cs="Times New Roman"/>
          <w:sz w:val="24"/>
          <w:szCs w:val="24"/>
          <w:lang w:val="en-US"/>
        </w:rPr>
        <w:t xml:space="preserve"> because the</w:t>
      </w:r>
      <w:r w:rsidR="00044D88" w:rsidRPr="00572D0D">
        <w:rPr>
          <w:rFonts w:ascii="Times New Roman" w:eastAsia="Calibri" w:hAnsi="Times New Roman" w:cs="Times New Roman"/>
          <w:sz w:val="24"/>
          <w:szCs w:val="24"/>
          <w:lang w:val="en-US"/>
        </w:rPr>
        <w:t xml:space="preserve"> </w:t>
      </w:r>
      <w:r w:rsidR="00B11A3A" w:rsidRPr="00572D0D">
        <w:rPr>
          <w:rFonts w:ascii="Times New Roman" w:eastAsia="Calibri" w:hAnsi="Times New Roman" w:cs="Times New Roman"/>
          <w:sz w:val="24"/>
          <w:szCs w:val="24"/>
          <w:lang w:val="en-US"/>
        </w:rPr>
        <w:t xml:space="preserve">purpose </w:t>
      </w:r>
      <w:r w:rsidR="00251DF7" w:rsidRPr="00572D0D">
        <w:rPr>
          <w:rFonts w:ascii="Times New Roman" w:eastAsia="Calibri" w:hAnsi="Times New Roman" w:cs="Times New Roman"/>
          <w:sz w:val="24"/>
          <w:szCs w:val="24"/>
          <w:lang w:val="en-US"/>
        </w:rPr>
        <w:t xml:space="preserve">of the immunity they enjoy </w:t>
      </w:r>
      <w:r w:rsidR="00B11A3A" w:rsidRPr="00572D0D">
        <w:rPr>
          <w:rFonts w:ascii="Times New Roman" w:eastAsia="Calibri" w:hAnsi="Times New Roman" w:cs="Times New Roman"/>
          <w:sz w:val="24"/>
          <w:szCs w:val="24"/>
          <w:lang w:val="en-US"/>
        </w:rPr>
        <w:t>has always been</w:t>
      </w:r>
      <w:r w:rsidR="00FF294D" w:rsidRPr="00572D0D">
        <w:rPr>
          <w:rFonts w:ascii="Times New Roman" w:eastAsia="Calibri" w:hAnsi="Times New Roman" w:cs="Times New Roman"/>
          <w:sz w:val="24"/>
          <w:szCs w:val="24"/>
          <w:lang w:val="en-US"/>
        </w:rPr>
        <w:t xml:space="preserve"> defined in terms of the nature and scope of their functions as described in the instruments by which they are established.</w:t>
      </w:r>
      <w:r w:rsidR="00044D88" w:rsidRPr="00572D0D">
        <w:rPr>
          <w:rFonts w:ascii="Times New Roman" w:eastAsia="Calibri" w:hAnsi="Times New Roman" w:cs="Times New Roman"/>
          <w:sz w:val="24"/>
          <w:szCs w:val="24"/>
          <w:lang w:val="en-US"/>
        </w:rPr>
        <w:t xml:space="preserve"> The functional immunity of international organi</w:t>
      </w:r>
      <w:r w:rsidR="00FF294D" w:rsidRPr="00572D0D">
        <w:rPr>
          <w:rFonts w:ascii="Times New Roman" w:eastAsia="Calibri" w:hAnsi="Times New Roman" w:cs="Times New Roman"/>
          <w:sz w:val="24"/>
          <w:szCs w:val="24"/>
          <w:lang w:val="en-US"/>
        </w:rPr>
        <w:t>s</w:t>
      </w:r>
      <w:r w:rsidR="00044D88" w:rsidRPr="00572D0D">
        <w:rPr>
          <w:rFonts w:ascii="Times New Roman" w:eastAsia="Calibri" w:hAnsi="Times New Roman" w:cs="Times New Roman"/>
          <w:sz w:val="24"/>
          <w:szCs w:val="24"/>
          <w:lang w:val="en-US"/>
        </w:rPr>
        <w:t xml:space="preserve">ations </w:t>
      </w:r>
      <w:r w:rsidR="00251DF7" w:rsidRPr="00572D0D">
        <w:rPr>
          <w:rFonts w:ascii="Times New Roman" w:eastAsia="Calibri" w:hAnsi="Times New Roman" w:cs="Times New Roman"/>
          <w:sz w:val="24"/>
          <w:szCs w:val="24"/>
          <w:lang w:val="en-US"/>
        </w:rPr>
        <w:t xml:space="preserve">thus </w:t>
      </w:r>
      <w:r w:rsidR="00044D88" w:rsidRPr="00572D0D">
        <w:rPr>
          <w:rFonts w:ascii="Times New Roman" w:eastAsia="Calibri" w:hAnsi="Times New Roman" w:cs="Times New Roman"/>
          <w:sz w:val="24"/>
          <w:szCs w:val="24"/>
          <w:lang w:val="en-US"/>
        </w:rPr>
        <w:t>remain</w:t>
      </w:r>
      <w:r w:rsidR="00B11A3A" w:rsidRPr="00572D0D">
        <w:rPr>
          <w:rFonts w:ascii="Times New Roman" w:eastAsia="Calibri" w:hAnsi="Times New Roman" w:cs="Times New Roman"/>
          <w:sz w:val="24"/>
          <w:szCs w:val="24"/>
          <w:lang w:val="en-US"/>
        </w:rPr>
        <w:t>s</w:t>
      </w:r>
      <w:r w:rsidR="00044D88" w:rsidRPr="00572D0D">
        <w:rPr>
          <w:rFonts w:ascii="Times New Roman" w:eastAsia="Calibri" w:hAnsi="Times New Roman" w:cs="Times New Roman"/>
          <w:sz w:val="24"/>
          <w:szCs w:val="24"/>
          <w:lang w:val="en-US"/>
        </w:rPr>
        <w:t xml:space="preserve"> absolute. </w:t>
      </w:r>
    </w:p>
    <w:p w14:paraId="03B74479" w14:textId="77777777" w:rsidR="003E4234" w:rsidRPr="00572D0D" w:rsidRDefault="003E4234" w:rsidP="00FF294D">
      <w:pPr>
        <w:pStyle w:val="NoSpacing"/>
        <w:rPr>
          <w:rFonts w:ascii="Times New Roman" w:hAnsi="Times New Roman" w:cs="Times New Roman"/>
        </w:rPr>
      </w:pPr>
    </w:p>
    <w:p w14:paraId="27149E8D" w14:textId="3DF4EFFA" w:rsidR="00044D88" w:rsidRPr="00572D0D" w:rsidRDefault="00044D88" w:rsidP="00B11A3A">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 xml:space="preserve">In </w:t>
      </w:r>
      <w:r w:rsidRPr="00572D0D">
        <w:rPr>
          <w:rFonts w:ascii="Times New Roman" w:eastAsia="Calibri" w:hAnsi="Times New Roman" w:cs="Times New Roman"/>
          <w:i/>
          <w:sz w:val="24"/>
          <w:szCs w:val="24"/>
          <w:lang w:val="en-US"/>
        </w:rPr>
        <w:t xml:space="preserve">Eastern African Development Bank v </w:t>
      </w:r>
      <w:proofErr w:type="spellStart"/>
      <w:r w:rsidRPr="00572D0D">
        <w:rPr>
          <w:rFonts w:ascii="Times New Roman" w:eastAsia="Calibri" w:hAnsi="Times New Roman" w:cs="Times New Roman"/>
          <w:i/>
          <w:sz w:val="24"/>
          <w:szCs w:val="24"/>
          <w:lang w:val="en-US"/>
        </w:rPr>
        <w:t>Blueline</w:t>
      </w:r>
      <w:proofErr w:type="spellEnd"/>
      <w:r w:rsidRPr="00572D0D">
        <w:rPr>
          <w:rFonts w:ascii="Times New Roman" w:eastAsia="Calibri" w:hAnsi="Times New Roman" w:cs="Times New Roman"/>
          <w:i/>
          <w:sz w:val="24"/>
          <w:szCs w:val="24"/>
          <w:lang w:val="en-US"/>
        </w:rPr>
        <w:t xml:space="preserve"> Enterprises Limited, </w:t>
      </w:r>
      <w:r w:rsidRPr="00572D0D">
        <w:rPr>
          <w:rFonts w:ascii="Times New Roman" w:eastAsia="Calibri" w:hAnsi="Times New Roman" w:cs="Times New Roman"/>
          <w:sz w:val="24"/>
          <w:szCs w:val="24"/>
          <w:lang w:val="en-US"/>
        </w:rPr>
        <w:t>2011 TZCA 1, the Tanzanian Court of Appeal explained in detail the reasons why the immunity applicable to international organi</w:t>
      </w:r>
      <w:r w:rsidR="002B5E07" w:rsidRPr="00572D0D">
        <w:rPr>
          <w:rFonts w:ascii="Times New Roman" w:eastAsia="Calibri" w:hAnsi="Times New Roman" w:cs="Times New Roman"/>
          <w:sz w:val="24"/>
          <w:szCs w:val="24"/>
          <w:lang w:val="en-US"/>
        </w:rPr>
        <w:t>s</w:t>
      </w:r>
      <w:r w:rsidRPr="00572D0D">
        <w:rPr>
          <w:rFonts w:ascii="Times New Roman" w:eastAsia="Calibri" w:hAnsi="Times New Roman" w:cs="Times New Roman"/>
          <w:sz w:val="24"/>
          <w:szCs w:val="24"/>
          <w:lang w:val="en-US"/>
        </w:rPr>
        <w:t>ations</w:t>
      </w:r>
      <w:r w:rsidR="002B5E07" w:rsidRPr="00572D0D">
        <w:rPr>
          <w:rFonts w:ascii="Times New Roman" w:eastAsia="Calibri" w:hAnsi="Times New Roman" w:cs="Times New Roman"/>
          <w:sz w:val="24"/>
          <w:szCs w:val="24"/>
          <w:lang w:val="en-US"/>
        </w:rPr>
        <w:t xml:space="preserve"> is different from the restrictive immunity from local courts’ jurisdiction applied to</w:t>
      </w:r>
      <w:r w:rsidRPr="00572D0D">
        <w:rPr>
          <w:rFonts w:ascii="Times New Roman" w:eastAsia="Calibri" w:hAnsi="Times New Roman" w:cs="Times New Roman"/>
          <w:sz w:val="24"/>
          <w:szCs w:val="24"/>
          <w:lang w:val="en-US"/>
        </w:rPr>
        <w:t xml:space="preserve"> </w:t>
      </w:r>
      <w:r w:rsidR="00A04DC7" w:rsidRPr="00572D0D">
        <w:rPr>
          <w:rFonts w:ascii="Times New Roman" w:eastAsia="Calibri" w:hAnsi="Times New Roman" w:cs="Times New Roman"/>
          <w:sz w:val="24"/>
          <w:szCs w:val="24"/>
          <w:lang w:val="en-US"/>
        </w:rPr>
        <w:t xml:space="preserve">foreign </w:t>
      </w:r>
      <w:r w:rsidRPr="00572D0D">
        <w:rPr>
          <w:rFonts w:ascii="Times New Roman" w:eastAsia="Calibri" w:hAnsi="Times New Roman" w:cs="Times New Roman"/>
          <w:sz w:val="24"/>
          <w:szCs w:val="24"/>
          <w:lang w:val="en-US"/>
        </w:rPr>
        <w:t xml:space="preserve">sovereign states. The court </w:t>
      </w:r>
      <w:r w:rsidR="002B5E07" w:rsidRPr="00572D0D">
        <w:rPr>
          <w:rFonts w:ascii="Times New Roman" w:eastAsia="Calibri" w:hAnsi="Times New Roman" w:cs="Times New Roman"/>
          <w:sz w:val="24"/>
          <w:szCs w:val="24"/>
          <w:lang w:val="en-US"/>
        </w:rPr>
        <w:t>said:</w:t>
      </w:r>
    </w:p>
    <w:p w14:paraId="2B548DAA" w14:textId="77777777" w:rsidR="002B5E07" w:rsidRPr="00572D0D" w:rsidRDefault="00044D88" w:rsidP="002B5E07">
      <w:pPr>
        <w:pStyle w:val="NoSpacing"/>
        <w:ind w:left="720"/>
        <w:jc w:val="both"/>
        <w:rPr>
          <w:rFonts w:ascii="Times New Roman" w:hAnsi="Times New Roman" w:cs="Times New Roman"/>
        </w:rPr>
      </w:pPr>
      <w:r w:rsidRPr="00572D0D">
        <w:rPr>
          <w:rFonts w:ascii="Times New Roman" w:hAnsi="Times New Roman" w:cs="Times New Roman"/>
        </w:rPr>
        <w:t xml:space="preserve">“All in all, Prof. </w:t>
      </w:r>
      <w:proofErr w:type="spellStart"/>
      <w:r w:rsidRPr="00572D0D">
        <w:rPr>
          <w:rFonts w:ascii="Times New Roman" w:hAnsi="Times New Roman" w:cs="Times New Roman"/>
        </w:rPr>
        <w:t>Fimbo’s</w:t>
      </w:r>
      <w:proofErr w:type="spellEnd"/>
      <w:r w:rsidRPr="00572D0D">
        <w:rPr>
          <w:rFonts w:ascii="Times New Roman" w:hAnsi="Times New Roman" w:cs="Times New Roman"/>
        </w:rPr>
        <w:t xml:space="preserve"> argument, in our considered opinion, can only hold water when viewed in relation to state immunity from jurisdiction. It cannot be correct when it comes to international organisations which have been granted immunity from legal processes under their constitutive instruments. This is all because these are tw</w:t>
      </w:r>
      <w:r w:rsidR="002B5E07" w:rsidRPr="00572D0D">
        <w:rPr>
          <w:rFonts w:ascii="Times New Roman" w:hAnsi="Times New Roman" w:cs="Times New Roman"/>
        </w:rPr>
        <w:t xml:space="preserve">o ‘different legal institutions </w:t>
      </w:r>
      <w:r w:rsidRPr="00572D0D">
        <w:rPr>
          <w:rFonts w:ascii="Times New Roman" w:hAnsi="Times New Roman" w:cs="Times New Roman"/>
        </w:rPr>
        <w:t>distinguishable with respect to the fundamental grounds on which they are built and in regard to the extent to which the immunity is recogni</w:t>
      </w:r>
      <w:r w:rsidR="002B5E07" w:rsidRPr="00572D0D">
        <w:rPr>
          <w:rFonts w:ascii="Times New Roman" w:hAnsi="Times New Roman" w:cs="Times New Roman"/>
        </w:rPr>
        <w:t>s</w:t>
      </w:r>
      <w:r w:rsidRPr="00572D0D">
        <w:rPr>
          <w:rFonts w:ascii="Times New Roman" w:hAnsi="Times New Roman" w:cs="Times New Roman"/>
        </w:rPr>
        <w:t>ed.’</w:t>
      </w:r>
    </w:p>
    <w:p w14:paraId="5D135F90" w14:textId="2BB3C9E1" w:rsidR="00044D88" w:rsidRPr="00572D0D" w:rsidRDefault="00044D88" w:rsidP="002B5E07">
      <w:pPr>
        <w:pStyle w:val="NoSpacing"/>
        <w:ind w:left="720"/>
        <w:jc w:val="both"/>
        <w:rPr>
          <w:rFonts w:ascii="Times New Roman" w:hAnsi="Times New Roman" w:cs="Times New Roman"/>
        </w:rPr>
      </w:pPr>
      <w:r w:rsidRPr="00572D0D">
        <w:rPr>
          <w:rFonts w:ascii="Times New Roman" w:hAnsi="Times New Roman" w:cs="Times New Roman"/>
        </w:rPr>
        <w:t xml:space="preserve"> </w:t>
      </w:r>
    </w:p>
    <w:p w14:paraId="4B45F712" w14:textId="25EF29F3" w:rsidR="00044D88" w:rsidRPr="00572D0D" w:rsidRDefault="00044D88" w:rsidP="002B5E07">
      <w:pPr>
        <w:pStyle w:val="NoSpacing"/>
        <w:ind w:left="720"/>
        <w:jc w:val="both"/>
        <w:rPr>
          <w:rFonts w:ascii="Times New Roman" w:hAnsi="Times New Roman" w:cs="Times New Roman"/>
        </w:rPr>
      </w:pPr>
      <w:r w:rsidRPr="00572D0D">
        <w:rPr>
          <w:rFonts w:ascii="Times New Roman" w:hAnsi="Times New Roman" w:cs="Times New Roman"/>
        </w:rPr>
        <w:t xml:space="preserve">See, for instance, Felice </w:t>
      </w:r>
      <w:proofErr w:type="spellStart"/>
      <w:r w:rsidRPr="00572D0D">
        <w:rPr>
          <w:rFonts w:ascii="Times New Roman" w:hAnsi="Times New Roman" w:cs="Times New Roman"/>
        </w:rPr>
        <w:t>Moreenstern</w:t>
      </w:r>
      <w:proofErr w:type="spellEnd"/>
      <w:r w:rsidRPr="00572D0D">
        <w:rPr>
          <w:rFonts w:ascii="Times New Roman" w:hAnsi="Times New Roman" w:cs="Times New Roman"/>
        </w:rPr>
        <w:t>, in his ‘</w:t>
      </w:r>
      <w:r w:rsidRPr="00572D0D">
        <w:rPr>
          <w:rFonts w:ascii="Times New Roman" w:hAnsi="Times New Roman" w:cs="Times New Roman"/>
          <w:i/>
        </w:rPr>
        <w:t xml:space="preserve">Legal Problems of International </w:t>
      </w:r>
      <w:proofErr w:type="spellStart"/>
      <w:r w:rsidRPr="00572D0D">
        <w:rPr>
          <w:rFonts w:ascii="Times New Roman" w:hAnsi="Times New Roman" w:cs="Times New Roman"/>
          <w:i/>
        </w:rPr>
        <w:t>Organisations</w:t>
      </w:r>
      <w:r w:rsidRPr="00572D0D">
        <w:rPr>
          <w:rFonts w:ascii="Times New Roman" w:hAnsi="Times New Roman" w:cs="Times New Roman"/>
        </w:rPr>
        <w:t>’</w:t>
      </w:r>
      <w:proofErr w:type="spellEnd"/>
      <w:r w:rsidRPr="00572D0D">
        <w:rPr>
          <w:rFonts w:ascii="Times New Roman" w:hAnsi="Times New Roman" w:cs="Times New Roman"/>
        </w:rPr>
        <w:t xml:space="preserve"> pp</w:t>
      </w:r>
      <w:r w:rsidR="002B5E07" w:rsidRPr="00572D0D">
        <w:rPr>
          <w:rFonts w:ascii="Times New Roman" w:hAnsi="Times New Roman" w:cs="Times New Roman"/>
        </w:rPr>
        <w:t> </w:t>
      </w:r>
      <w:r w:rsidRPr="00572D0D">
        <w:rPr>
          <w:rFonts w:ascii="Times New Roman" w:hAnsi="Times New Roman" w:cs="Times New Roman"/>
        </w:rPr>
        <w:t>5-10 and ‘</w:t>
      </w:r>
      <w:r w:rsidRPr="00572D0D">
        <w:rPr>
          <w:rFonts w:ascii="Times New Roman" w:hAnsi="Times New Roman" w:cs="Times New Roman"/>
          <w:i/>
        </w:rPr>
        <w:t>Immunity of International Organisations and Alternative Remedies against the United Nations</w:t>
      </w:r>
      <w:r w:rsidRPr="00572D0D">
        <w:rPr>
          <w:rFonts w:ascii="Times New Roman" w:hAnsi="Times New Roman" w:cs="Times New Roman"/>
        </w:rPr>
        <w:t xml:space="preserve">’, by </w:t>
      </w:r>
      <w:proofErr w:type="spellStart"/>
      <w:r w:rsidRPr="00572D0D">
        <w:rPr>
          <w:rFonts w:ascii="Times New Roman" w:hAnsi="Times New Roman" w:cs="Times New Roman"/>
        </w:rPr>
        <w:t>Dr</w:t>
      </w:r>
      <w:proofErr w:type="spellEnd"/>
      <w:r w:rsidRPr="00572D0D">
        <w:rPr>
          <w:rFonts w:ascii="Times New Roman" w:hAnsi="Times New Roman" w:cs="Times New Roman"/>
        </w:rPr>
        <w:t xml:space="preserve"> </w:t>
      </w:r>
      <w:proofErr w:type="spellStart"/>
      <w:r w:rsidRPr="00572D0D">
        <w:rPr>
          <w:rFonts w:ascii="Times New Roman" w:hAnsi="Times New Roman" w:cs="Times New Roman"/>
        </w:rPr>
        <w:t>Reinsich</w:t>
      </w:r>
      <w:proofErr w:type="spellEnd"/>
      <w:r w:rsidRPr="00572D0D">
        <w:rPr>
          <w:rFonts w:ascii="Times New Roman" w:hAnsi="Times New Roman" w:cs="Times New Roman"/>
        </w:rPr>
        <w:t>, at a Seminar on State Immunity held at the University of Vienna in 2006.</w:t>
      </w:r>
    </w:p>
    <w:p w14:paraId="63291E1A" w14:textId="77777777" w:rsidR="002B5E07" w:rsidRPr="00572D0D" w:rsidRDefault="002B5E07" w:rsidP="002B5E07">
      <w:pPr>
        <w:pStyle w:val="NoSpacing"/>
        <w:ind w:left="720"/>
        <w:jc w:val="both"/>
        <w:rPr>
          <w:rFonts w:ascii="Times New Roman" w:hAnsi="Times New Roman" w:cs="Times New Roman"/>
        </w:rPr>
      </w:pPr>
    </w:p>
    <w:p w14:paraId="28CA8BAF" w14:textId="53E5ECE6" w:rsidR="003E4234" w:rsidRPr="00572D0D" w:rsidRDefault="00044D88" w:rsidP="002B5E07">
      <w:pPr>
        <w:pStyle w:val="NoSpacing"/>
        <w:ind w:left="720"/>
        <w:jc w:val="both"/>
        <w:rPr>
          <w:rFonts w:ascii="Times New Roman" w:hAnsi="Times New Roman" w:cs="Times New Roman"/>
        </w:rPr>
      </w:pPr>
      <w:r w:rsidRPr="00572D0D">
        <w:rPr>
          <w:rFonts w:ascii="Times New Roman" w:hAnsi="Times New Roman" w:cs="Times New Roman"/>
        </w:rPr>
        <w:t>There is no gainsaying that the traditional grounds for state immunity are not always unqualifiedly valid for granting immunity to international organi</w:t>
      </w:r>
      <w:r w:rsidR="002B5E07" w:rsidRPr="00572D0D">
        <w:rPr>
          <w:rFonts w:ascii="Times New Roman" w:hAnsi="Times New Roman" w:cs="Times New Roman"/>
        </w:rPr>
        <w:t>s</w:t>
      </w:r>
      <w:r w:rsidRPr="00572D0D">
        <w:rPr>
          <w:rFonts w:ascii="Times New Roman" w:hAnsi="Times New Roman" w:cs="Times New Roman"/>
        </w:rPr>
        <w:t xml:space="preserve">ations. Sovereign immunity has always been premised on the now historic view of </w:t>
      </w:r>
      <w:r w:rsidRPr="00572D0D">
        <w:rPr>
          <w:rFonts w:ascii="Times New Roman" w:hAnsi="Times New Roman" w:cs="Times New Roman"/>
          <w:i/>
        </w:rPr>
        <w:t xml:space="preserve">par in </w:t>
      </w:r>
      <w:proofErr w:type="spellStart"/>
      <w:r w:rsidRPr="00572D0D">
        <w:rPr>
          <w:rFonts w:ascii="Times New Roman" w:hAnsi="Times New Roman" w:cs="Times New Roman"/>
          <w:i/>
        </w:rPr>
        <w:t>parem</w:t>
      </w:r>
      <w:proofErr w:type="spellEnd"/>
      <w:r w:rsidRPr="00572D0D">
        <w:rPr>
          <w:rFonts w:ascii="Times New Roman" w:hAnsi="Times New Roman" w:cs="Times New Roman"/>
          <w:i/>
        </w:rPr>
        <w:t xml:space="preserve"> non </w:t>
      </w:r>
      <w:proofErr w:type="spellStart"/>
      <w:r w:rsidRPr="00572D0D">
        <w:rPr>
          <w:rFonts w:ascii="Times New Roman" w:hAnsi="Times New Roman" w:cs="Times New Roman"/>
          <w:i/>
        </w:rPr>
        <w:t>habet</w:t>
      </w:r>
      <w:proofErr w:type="spellEnd"/>
      <w:r w:rsidRPr="00572D0D">
        <w:rPr>
          <w:rFonts w:ascii="Times New Roman" w:hAnsi="Times New Roman" w:cs="Times New Roman"/>
          <w:i/>
        </w:rPr>
        <w:t xml:space="preserve"> imperium </w:t>
      </w:r>
      <w:r w:rsidRPr="00572D0D">
        <w:rPr>
          <w:rFonts w:ascii="Times New Roman" w:hAnsi="Times New Roman" w:cs="Times New Roman"/>
        </w:rPr>
        <w:t>or</w:t>
      </w:r>
      <w:r w:rsidRPr="00572D0D">
        <w:rPr>
          <w:rFonts w:ascii="Times New Roman" w:hAnsi="Times New Roman" w:cs="Times New Roman"/>
          <w:i/>
        </w:rPr>
        <w:t xml:space="preserve"> par in </w:t>
      </w:r>
      <w:proofErr w:type="spellStart"/>
      <w:r w:rsidRPr="00572D0D">
        <w:rPr>
          <w:rFonts w:ascii="Times New Roman" w:hAnsi="Times New Roman" w:cs="Times New Roman"/>
          <w:i/>
        </w:rPr>
        <w:t>parem</w:t>
      </w:r>
      <w:proofErr w:type="spellEnd"/>
      <w:r w:rsidRPr="00572D0D">
        <w:rPr>
          <w:rFonts w:ascii="Times New Roman" w:hAnsi="Times New Roman" w:cs="Times New Roman"/>
          <w:i/>
        </w:rPr>
        <w:t xml:space="preserve"> non </w:t>
      </w:r>
      <w:proofErr w:type="spellStart"/>
      <w:r w:rsidRPr="00572D0D">
        <w:rPr>
          <w:rFonts w:ascii="Times New Roman" w:hAnsi="Times New Roman" w:cs="Times New Roman"/>
          <w:i/>
        </w:rPr>
        <w:t>habet</w:t>
      </w:r>
      <w:proofErr w:type="spellEnd"/>
      <w:r w:rsidRPr="00572D0D">
        <w:rPr>
          <w:rFonts w:ascii="Times New Roman" w:hAnsi="Times New Roman" w:cs="Times New Roman"/>
          <w:i/>
        </w:rPr>
        <w:t xml:space="preserve"> </w:t>
      </w:r>
      <w:proofErr w:type="spellStart"/>
      <w:r w:rsidRPr="00572D0D">
        <w:rPr>
          <w:rFonts w:ascii="Times New Roman" w:hAnsi="Times New Roman" w:cs="Times New Roman"/>
          <w:i/>
        </w:rPr>
        <w:t>jurisdictionem</w:t>
      </w:r>
      <w:proofErr w:type="spellEnd"/>
      <w:r w:rsidRPr="00572D0D">
        <w:rPr>
          <w:rFonts w:ascii="Times New Roman" w:hAnsi="Times New Roman" w:cs="Times New Roman"/>
        </w:rPr>
        <w:t>, that is ‘an equal power has no power over an equal</w:t>
      </w:r>
      <w:r w:rsidR="00D83789" w:rsidRPr="00572D0D">
        <w:rPr>
          <w:rFonts w:ascii="Times New Roman" w:hAnsi="Times New Roman" w:cs="Times New Roman"/>
        </w:rPr>
        <w:t>’</w:t>
      </w:r>
      <w:r w:rsidRPr="00572D0D">
        <w:rPr>
          <w:rFonts w:ascii="Times New Roman" w:hAnsi="Times New Roman" w:cs="Times New Roman"/>
        </w:rPr>
        <w:t>. The same cannot be said of international organi</w:t>
      </w:r>
      <w:r w:rsidR="00D83789" w:rsidRPr="00572D0D">
        <w:rPr>
          <w:rFonts w:ascii="Times New Roman" w:hAnsi="Times New Roman" w:cs="Times New Roman"/>
        </w:rPr>
        <w:t>s</w:t>
      </w:r>
      <w:r w:rsidRPr="00572D0D">
        <w:rPr>
          <w:rFonts w:ascii="Times New Roman" w:hAnsi="Times New Roman" w:cs="Times New Roman"/>
        </w:rPr>
        <w:t>ations. This is because they are creatures of sovereign states themselves. It is these states which determine their legal status, capacities, privileges and immunities as shown at the outset of this judgment</w:t>
      </w:r>
      <w:r w:rsidR="00D83789" w:rsidRPr="00572D0D">
        <w:rPr>
          <w:rFonts w:ascii="Times New Roman" w:hAnsi="Times New Roman" w:cs="Times New Roman"/>
        </w:rPr>
        <w:t xml:space="preserve"> </w:t>
      </w:r>
      <w:proofErr w:type="gramStart"/>
      <w:r w:rsidR="00D83789" w:rsidRPr="00572D0D">
        <w:rPr>
          <w:rFonts w:ascii="Times New Roman" w:hAnsi="Times New Roman" w:cs="Times New Roman"/>
        </w:rPr>
        <w:t>…</w:t>
      </w:r>
      <w:r w:rsidRPr="00572D0D">
        <w:rPr>
          <w:rFonts w:ascii="Times New Roman" w:hAnsi="Times New Roman" w:cs="Times New Roman"/>
        </w:rPr>
        <w:t xml:space="preserve"> .”</w:t>
      </w:r>
      <w:proofErr w:type="gramEnd"/>
    </w:p>
    <w:p w14:paraId="7D5D751D" w14:textId="72E5BA0A" w:rsidR="003E4234" w:rsidRPr="00572D0D" w:rsidRDefault="003E4234" w:rsidP="00D83789">
      <w:pPr>
        <w:pStyle w:val="NoSpacing"/>
        <w:rPr>
          <w:rFonts w:ascii="Times New Roman" w:hAnsi="Times New Roman" w:cs="Times New Roman"/>
        </w:rPr>
      </w:pPr>
    </w:p>
    <w:p w14:paraId="721F077E" w14:textId="77777777" w:rsidR="00D83789" w:rsidRPr="00572D0D" w:rsidRDefault="00D83789" w:rsidP="00A04DC7">
      <w:pPr>
        <w:pStyle w:val="NoSpacing"/>
        <w:rPr>
          <w:rFonts w:ascii="Times New Roman" w:hAnsi="Times New Roman" w:cs="Times New Roman"/>
        </w:rPr>
      </w:pPr>
    </w:p>
    <w:p w14:paraId="3BC6819F" w14:textId="562EC2C6" w:rsidR="00B0595A" w:rsidRPr="00572D0D" w:rsidRDefault="00044D88" w:rsidP="007040F3">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lang w:val="en-US"/>
        </w:rPr>
        <w:t>Explaining the same concept, the Supreme Court of Uganda</w:t>
      </w:r>
      <w:r w:rsidR="00F0159B" w:rsidRPr="00572D0D">
        <w:rPr>
          <w:rFonts w:ascii="Times New Roman" w:eastAsia="Calibri" w:hAnsi="Times New Roman" w:cs="Times New Roman"/>
          <w:sz w:val="24"/>
          <w:szCs w:val="24"/>
          <w:lang w:val="en-US"/>
        </w:rPr>
        <w:t>,</w:t>
      </w:r>
      <w:r w:rsidRPr="00572D0D">
        <w:rPr>
          <w:rFonts w:ascii="Times New Roman" w:eastAsia="Calibri" w:hAnsi="Times New Roman" w:cs="Times New Roman"/>
          <w:sz w:val="24"/>
          <w:szCs w:val="24"/>
          <w:lang w:val="en-US"/>
        </w:rPr>
        <w:t xml:space="preserve"> in </w:t>
      </w:r>
      <w:proofErr w:type="spellStart"/>
      <w:r w:rsidRPr="00572D0D">
        <w:rPr>
          <w:rFonts w:ascii="Times New Roman" w:eastAsia="Calibri" w:hAnsi="Times New Roman" w:cs="Times New Roman"/>
          <w:i/>
          <w:sz w:val="24"/>
          <w:szCs w:val="24"/>
          <w:lang w:val="en-US"/>
        </w:rPr>
        <w:t>Concorp</w:t>
      </w:r>
      <w:proofErr w:type="spellEnd"/>
      <w:r w:rsidRPr="00572D0D">
        <w:rPr>
          <w:rFonts w:ascii="Times New Roman" w:eastAsia="Calibri" w:hAnsi="Times New Roman" w:cs="Times New Roman"/>
          <w:i/>
          <w:sz w:val="24"/>
          <w:szCs w:val="24"/>
          <w:lang w:val="en-US"/>
        </w:rPr>
        <w:t xml:space="preserve"> International Ltd v East and Southern Africa Trade and Development Bank</w:t>
      </w:r>
      <w:r w:rsidRPr="00572D0D">
        <w:rPr>
          <w:rFonts w:ascii="Times New Roman" w:eastAsia="Calibri" w:hAnsi="Times New Roman" w:cs="Times New Roman"/>
          <w:sz w:val="24"/>
          <w:szCs w:val="24"/>
          <w:lang w:val="en-US"/>
        </w:rPr>
        <w:t>,</w:t>
      </w:r>
      <w:r w:rsidRPr="00572D0D">
        <w:rPr>
          <w:rFonts w:ascii="Times New Roman" w:eastAsia="Calibri" w:hAnsi="Times New Roman" w:cs="Times New Roman"/>
          <w:sz w:val="24"/>
          <w:szCs w:val="24"/>
        </w:rPr>
        <w:t xml:space="preserve"> [2013] UGSC 18, </w:t>
      </w:r>
      <w:r w:rsidR="00D23DBB" w:rsidRPr="00572D0D">
        <w:rPr>
          <w:rFonts w:ascii="Times New Roman" w:eastAsia="Calibri" w:hAnsi="Times New Roman" w:cs="Times New Roman"/>
          <w:sz w:val="24"/>
          <w:szCs w:val="24"/>
        </w:rPr>
        <w:t>also highlighted the rational</w:t>
      </w:r>
      <w:r w:rsidR="008A767A" w:rsidRPr="00572D0D">
        <w:rPr>
          <w:rFonts w:ascii="Times New Roman" w:eastAsia="Calibri" w:hAnsi="Times New Roman" w:cs="Times New Roman"/>
          <w:sz w:val="24"/>
          <w:szCs w:val="24"/>
        </w:rPr>
        <w:t>e</w:t>
      </w:r>
      <w:r w:rsidRPr="00572D0D">
        <w:rPr>
          <w:rFonts w:ascii="Times New Roman" w:eastAsia="Calibri" w:hAnsi="Times New Roman" w:cs="Times New Roman"/>
          <w:sz w:val="24"/>
          <w:szCs w:val="24"/>
        </w:rPr>
        <w:t xml:space="preserve"> </w:t>
      </w:r>
      <w:r w:rsidR="00D23DBB" w:rsidRPr="00572D0D">
        <w:rPr>
          <w:rFonts w:ascii="Times New Roman" w:eastAsia="Calibri" w:hAnsi="Times New Roman" w:cs="Times New Roman"/>
          <w:sz w:val="24"/>
          <w:szCs w:val="24"/>
        </w:rPr>
        <w:t>behind the difference between</w:t>
      </w:r>
      <w:r w:rsidRPr="00572D0D">
        <w:rPr>
          <w:rFonts w:ascii="Times New Roman" w:eastAsia="Calibri" w:hAnsi="Times New Roman" w:cs="Times New Roman"/>
          <w:sz w:val="24"/>
          <w:szCs w:val="24"/>
        </w:rPr>
        <w:t xml:space="preserve"> the absolute immunity </w:t>
      </w:r>
      <w:r w:rsidR="00D23DBB" w:rsidRPr="00572D0D">
        <w:rPr>
          <w:rFonts w:ascii="Times New Roman" w:eastAsia="Calibri" w:hAnsi="Times New Roman" w:cs="Times New Roman"/>
          <w:sz w:val="24"/>
          <w:szCs w:val="24"/>
        </w:rPr>
        <w:t>enjoyed by</w:t>
      </w:r>
      <w:r w:rsidRPr="00572D0D">
        <w:rPr>
          <w:rFonts w:ascii="Times New Roman" w:eastAsia="Calibri" w:hAnsi="Times New Roman" w:cs="Times New Roman"/>
          <w:sz w:val="24"/>
          <w:szCs w:val="24"/>
        </w:rPr>
        <w:t xml:space="preserve"> international organisations and the restrictive immunity of sovereign states. It </w:t>
      </w:r>
      <w:r w:rsidR="00D23DBB" w:rsidRPr="00572D0D">
        <w:rPr>
          <w:rFonts w:ascii="Times New Roman" w:eastAsia="Calibri" w:hAnsi="Times New Roman" w:cs="Times New Roman"/>
          <w:sz w:val="24"/>
          <w:szCs w:val="24"/>
          <w:lang w:val="en-US"/>
        </w:rPr>
        <w:t>held that:</w:t>
      </w:r>
    </w:p>
    <w:p w14:paraId="247756B1" w14:textId="4F0E4AC4" w:rsidR="00044D88" w:rsidRPr="00572D0D" w:rsidRDefault="00044D88" w:rsidP="00D23DBB">
      <w:pPr>
        <w:pStyle w:val="NoSpacing"/>
        <w:ind w:left="720"/>
        <w:jc w:val="both"/>
        <w:rPr>
          <w:rFonts w:ascii="Times New Roman" w:hAnsi="Times New Roman" w:cs="Times New Roman"/>
        </w:rPr>
      </w:pPr>
      <w:r w:rsidRPr="00572D0D">
        <w:rPr>
          <w:rFonts w:ascii="Times New Roman" w:hAnsi="Times New Roman" w:cs="Times New Roman"/>
        </w:rPr>
        <w:lastRenderedPageBreak/>
        <w:t xml:space="preserve">“Sovereign states derive their immunity from the principle of reciprocity. Under this principle, the immunity is restricted to </w:t>
      </w:r>
      <w:r w:rsidRPr="00572D0D">
        <w:rPr>
          <w:rFonts w:ascii="Times New Roman" w:hAnsi="Times New Roman" w:cs="Times New Roman"/>
          <w:i/>
        </w:rPr>
        <w:t xml:space="preserve">jure </w:t>
      </w:r>
      <w:proofErr w:type="spellStart"/>
      <w:r w:rsidRPr="00572D0D">
        <w:rPr>
          <w:rFonts w:ascii="Times New Roman" w:hAnsi="Times New Roman" w:cs="Times New Roman"/>
          <w:i/>
        </w:rPr>
        <w:t>imperii</w:t>
      </w:r>
      <w:proofErr w:type="spellEnd"/>
      <w:r w:rsidRPr="00572D0D">
        <w:rPr>
          <w:rFonts w:ascii="Times New Roman" w:hAnsi="Times New Roman" w:cs="Times New Roman"/>
        </w:rPr>
        <w:t xml:space="preserve"> (sovereign acts) but does not extend to </w:t>
      </w:r>
      <w:r w:rsidRPr="00572D0D">
        <w:rPr>
          <w:rFonts w:ascii="Times New Roman" w:hAnsi="Times New Roman" w:cs="Times New Roman"/>
          <w:i/>
        </w:rPr>
        <w:t xml:space="preserve">jure </w:t>
      </w:r>
      <w:proofErr w:type="spellStart"/>
      <w:r w:rsidRPr="00572D0D">
        <w:rPr>
          <w:rFonts w:ascii="Times New Roman" w:hAnsi="Times New Roman" w:cs="Times New Roman"/>
          <w:i/>
        </w:rPr>
        <w:t>gestionis</w:t>
      </w:r>
      <w:proofErr w:type="spellEnd"/>
      <w:r w:rsidRPr="00572D0D">
        <w:rPr>
          <w:rFonts w:ascii="Times New Roman" w:hAnsi="Times New Roman" w:cs="Times New Roman"/>
        </w:rPr>
        <w:t xml:space="preserve"> (non-sovereign acts).</w:t>
      </w:r>
    </w:p>
    <w:p w14:paraId="0B74117C" w14:textId="77777777" w:rsidR="00D23DBB" w:rsidRPr="00572D0D" w:rsidRDefault="00D23DBB" w:rsidP="00D23DBB">
      <w:pPr>
        <w:pStyle w:val="NoSpacing"/>
        <w:ind w:left="720"/>
        <w:jc w:val="both"/>
        <w:rPr>
          <w:rFonts w:ascii="Times New Roman" w:hAnsi="Times New Roman" w:cs="Times New Roman"/>
        </w:rPr>
      </w:pPr>
    </w:p>
    <w:p w14:paraId="6C68D12C" w14:textId="0B7CDFB5" w:rsidR="00D824B1" w:rsidRPr="00572D0D" w:rsidRDefault="00044D88" w:rsidP="00D23DBB">
      <w:pPr>
        <w:pStyle w:val="NoSpacing"/>
        <w:ind w:left="720"/>
        <w:jc w:val="both"/>
        <w:rPr>
          <w:rFonts w:ascii="Times New Roman" w:hAnsi="Times New Roman" w:cs="Times New Roman"/>
        </w:rPr>
      </w:pPr>
      <w:r w:rsidRPr="00572D0D">
        <w:rPr>
          <w:rFonts w:ascii="Times New Roman" w:hAnsi="Times New Roman" w:cs="Times New Roman"/>
        </w:rPr>
        <w:t>On the other hand, the immunity of international organi</w:t>
      </w:r>
      <w:r w:rsidR="00F0159B" w:rsidRPr="00572D0D">
        <w:rPr>
          <w:rFonts w:ascii="Times New Roman" w:hAnsi="Times New Roman" w:cs="Times New Roman"/>
        </w:rPr>
        <w:t>s</w:t>
      </w:r>
      <w:r w:rsidRPr="00572D0D">
        <w:rPr>
          <w:rFonts w:ascii="Times New Roman" w:hAnsi="Times New Roman" w:cs="Times New Roman"/>
        </w:rPr>
        <w:t>ations</w:t>
      </w:r>
      <w:r w:rsidR="00D6355E" w:rsidRPr="00572D0D">
        <w:rPr>
          <w:rFonts w:ascii="Times New Roman" w:hAnsi="Times New Roman" w:cs="Times New Roman"/>
        </w:rPr>
        <w:t>,</w:t>
      </w:r>
      <w:r w:rsidRPr="00572D0D">
        <w:rPr>
          <w:rFonts w:ascii="Times New Roman" w:hAnsi="Times New Roman" w:cs="Times New Roman"/>
        </w:rPr>
        <w:t xml:space="preserve"> like the respondent, is based on the principle of functionality. In other words, the immunity encompasses all acts needed for the execution of the functions and activities with which the relevant international organi</w:t>
      </w:r>
      <w:r w:rsidR="00D23DBB" w:rsidRPr="00572D0D">
        <w:rPr>
          <w:rFonts w:ascii="Times New Roman" w:hAnsi="Times New Roman" w:cs="Times New Roman"/>
        </w:rPr>
        <w:t>s</w:t>
      </w:r>
      <w:r w:rsidRPr="00572D0D">
        <w:rPr>
          <w:rFonts w:ascii="Times New Roman" w:hAnsi="Times New Roman" w:cs="Times New Roman"/>
        </w:rPr>
        <w:t>ation is entrusted. Concrete determination of the scope of the immunity is based on the respective treaties or charters establishing each international organi</w:t>
      </w:r>
      <w:r w:rsidR="00D23DBB" w:rsidRPr="00572D0D">
        <w:rPr>
          <w:rFonts w:ascii="Times New Roman" w:hAnsi="Times New Roman" w:cs="Times New Roman"/>
        </w:rPr>
        <w:t>s</w:t>
      </w:r>
      <w:r w:rsidRPr="00572D0D">
        <w:rPr>
          <w:rFonts w:ascii="Times New Roman" w:hAnsi="Times New Roman" w:cs="Times New Roman"/>
        </w:rPr>
        <w:t>ation.”</w:t>
      </w:r>
    </w:p>
    <w:p w14:paraId="0C2D77A1" w14:textId="77777777" w:rsidR="00D824B1" w:rsidRPr="00572D0D" w:rsidRDefault="00D824B1" w:rsidP="00663DF9">
      <w:pPr>
        <w:spacing w:line="480" w:lineRule="auto"/>
        <w:ind w:firstLine="720"/>
        <w:jc w:val="both"/>
        <w:rPr>
          <w:rFonts w:ascii="Times New Roman" w:eastAsia="Calibri" w:hAnsi="Times New Roman" w:cs="Times New Roman"/>
          <w:sz w:val="24"/>
          <w:szCs w:val="24"/>
          <w:lang w:val="en-US"/>
        </w:rPr>
      </w:pPr>
    </w:p>
    <w:p w14:paraId="186E5B88" w14:textId="19F76CEF" w:rsidR="00044D88" w:rsidRPr="00572D0D" w:rsidRDefault="00044D88" w:rsidP="0064597F">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 xml:space="preserve">The origins of sovereign immunity are </w:t>
      </w:r>
      <w:r w:rsidR="00B11A3A" w:rsidRPr="00572D0D">
        <w:rPr>
          <w:rFonts w:ascii="Times New Roman" w:eastAsia="Calibri" w:hAnsi="Times New Roman" w:cs="Times New Roman"/>
          <w:sz w:val="24"/>
          <w:szCs w:val="24"/>
          <w:lang w:val="en-US"/>
        </w:rPr>
        <w:t xml:space="preserve">clearly </w:t>
      </w:r>
      <w:r w:rsidRPr="00572D0D">
        <w:rPr>
          <w:rFonts w:ascii="Times New Roman" w:eastAsia="Calibri" w:hAnsi="Times New Roman" w:cs="Times New Roman"/>
          <w:sz w:val="24"/>
          <w:szCs w:val="24"/>
          <w:lang w:val="en-US"/>
        </w:rPr>
        <w:t>different from th</w:t>
      </w:r>
      <w:r w:rsidR="00BE5B8B" w:rsidRPr="00572D0D">
        <w:rPr>
          <w:rFonts w:ascii="Times New Roman" w:eastAsia="Calibri" w:hAnsi="Times New Roman" w:cs="Times New Roman"/>
          <w:sz w:val="24"/>
          <w:szCs w:val="24"/>
          <w:lang w:val="en-US"/>
        </w:rPr>
        <w:t>os</w:t>
      </w:r>
      <w:r w:rsidRPr="00572D0D">
        <w:rPr>
          <w:rFonts w:ascii="Times New Roman" w:eastAsia="Calibri" w:hAnsi="Times New Roman" w:cs="Times New Roman"/>
          <w:sz w:val="24"/>
          <w:szCs w:val="24"/>
          <w:lang w:val="en-US"/>
        </w:rPr>
        <w:t xml:space="preserve">e of functional immunity. </w:t>
      </w:r>
      <w:r w:rsidR="0064597F" w:rsidRPr="00572D0D">
        <w:rPr>
          <w:rFonts w:ascii="Times New Roman" w:eastAsia="Calibri" w:hAnsi="Times New Roman" w:cs="Times New Roman"/>
          <w:sz w:val="24"/>
          <w:szCs w:val="24"/>
          <w:lang w:val="en-US"/>
        </w:rPr>
        <w:t>A</w:t>
      </w:r>
      <w:r w:rsidRPr="00572D0D">
        <w:rPr>
          <w:rFonts w:ascii="Times New Roman" w:eastAsia="Calibri" w:hAnsi="Times New Roman" w:cs="Times New Roman"/>
          <w:sz w:val="24"/>
          <w:szCs w:val="24"/>
          <w:lang w:val="en-US"/>
        </w:rPr>
        <w:t xml:space="preserve"> state has immunity in another state for the simple reason that it is </w:t>
      </w:r>
      <w:r w:rsidR="0064597F" w:rsidRPr="00572D0D">
        <w:rPr>
          <w:rFonts w:ascii="Times New Roman" w:eastAsia="Calibri" w:hAnsi="Times New Roman" w:cs="Times New Roman"/>
          <w:sz w:val="24"/>
          <w:szCs w:val="24"/>
          <w:lang w:val="en-US"/>
        </w:rPr>
        <w:t xml:space="preserve">also </w:t>
      </w:r>
      <w:r w:rsidRPr="00572D0D">
        <w:rPr>
          <w:rFonts w:ascii="Times New Roman" w:eastAsia="Calibri" w:hAnsi="Times New Roman" w:cs="Times New Roman"/>
          <w:sz w:val="24"/>
          <w:szCs w:val="24"/>
          <w:lang w:val="en-US"/>
        </w:rPr>
        <w:t>a state</w:t>
      </w:r>
      <w:r w:rsidR="0064597F" w:rsidRPr="00572D0D">
        <w:rPr>
          <w:rFonts w:ascii="Times New Roman" w:eastAsia="Calibri" w:hAnsi="Times New Roman" w:cs="Times New Roman"/>
          <w:sz w:val="24"/>
          <w:szCs w:val="24"/>
          <w:lang w:val="en-US"/>
        </w:rPr>
        <w:t>.</w:t>
      </w:r>
      <w:r w:rsidRPr="00572D0D">
        <w:rPr>
          <w:rFonts w:ascii="Times New Roman" w:eastAsia="Calibri" w:hAnsi="Times New Roman" w:cs="Times New Roman"/>
          <w:sz w:val="24"/>
          <w:szCs w:val="24"/>
          <w:lang w:val="en-US"/>
        </w:rPr>
        <w:t xml:space="preserve"> An international organi</w:t>
      </w:r>
      <w:r w:rsidR="0064597F" w:rsidRPr="00572D0D">
        <w:rPr>
          <w:rFonts w:ascii="Times New Roman" w:eastAsia="Calibri" w:hAnsi="Times New Roman" w:cs="Times New Roman"/>
          <w:sz w:val="24"/>
          <w:szCs w:val="24"/>
          <w:lang w:val="en-US"/>
        </w:rPr>
        <w:t>s</w:t>
      </w:r>
      <w:r w:rsidR="00D824B1" w:rsidRPr="00572D0D">
        <w:rPr>
          <w:rFonts w:ascii="Times New Roman" w:eastAsia="Calibri" w:hAnsi="Times New Roman" w:cs="Times New Roman"/>
          <w:sz w:val="24"/>
          <w:szCs w:val="24"/>
          <w:lang w:val="en-US"/>
        </w:rPr>
        <w:t>ation, on the other hand</w:t>
      </w:r>
      <w:r w:rsidR="0064597F" w:rsidRPr="00572D0D">
        <w:rPr>
          <w:rFonts w:ascii="Times New Roman" w:eastAsia="Calibri" w:hAnsi="Times New Roman" w:cs="Times New Roman"/>
          <w:sz w:val="24"/>
          <w:szCs w:val="24"/>
          <w:lang w:val="en-US"/>
        </w:rPr>
        <w:t>,</w:t>
      </w:r>
      <w:r w:rsidR="00D824B1" w:rsidRPr="00572D0D">
        <w:rPr>
          <w:rFonts w:ascii="Times New Roman" w:eastAsia="Calibri" w:hAnsi="Times New Roman" w:cs="Times New Roman"/>
          <w:sz w:val="24"/>
          <w:szCs w:val="24"/>
          <w:lang w:val="en-US"/>
        </w:rPr>
        <w:t xml:space="preserve"> enjoys </w:t>
      </w:r>
      <w:r w:rsidRPr="00572D0D">
        <w:rPr>
          <w:rFonts w:ascii="Times New Roman" w:eastAsia="Calibri" w:hAnsi="Times New Roman" w:cs="Times New Roman"/>
          <w:sz w:val="24"/>
          <w:szCs w:val="24"/>
          <w:lang w:val="en-US"/>
        </w:rPr>
        <w:t xml:space="preserve">immunity in a host state </w:t>
      </w:r>
      <w:r w:rsidR="0064597F" w:rsidRPr="00572D0D">
        <w:rPr>
          <w:rFonts w:ascii="Times New Roman" w:eastAsia="Calibri" w:hAnsi="Times New Roman" w:cs="Times New Roman"/>
          <w:sz w:val="24"/>
          <w:szCs w:val="24"/>
          <w:lang w:val="en-US"/>
        </w:rPr>
        <w:t xml:space="preserve">in respect of acts related to its functions </w:t>
      </w:r>
      <w:r w:rsidRPr="00572D0D">
        <w:rPr>
          <w:rFonts w:ascii="Times New Roman" w:eastAsia="Calibri" w:hAnsi="Times New Roman" w:cs="Times New Roman"/>
          <w:sz w:val="24"/>
          <w:szCs w:val="24"/>
          <w:lang w:val="en-US"/>
        </w:rPr>
        <w:t xml:space="preserve">to carry out its </w:t>
      </w:r>
      <w:r w:rsidR="0064597F" w:rsidRPr="00572D0D">
        <w:rPr>
          <w:rFonts w:ascii="Times New Roman" w:eastAsia="Calibri" w:hAnsi="Times New Roman" w:cs="Times New Roman"/>
          <w:sz w:val="24"/>
          <w:szCs w:val="24"/>
          <w:lang w:val="en-US"/>
        </w:rPr>
        <w:t>mandate</w:t>
      </w:r>
      <w:r w:rsidRPr="00572D0D">
        <w:rPr>
          <w:rFonts w:ascii="Times New Roman" w:eastAsia="Calibri" w:hAnsi="Times New Roman" w:cs="Times New Roman"/>
          <w:sz w:val="24"/>
          <w:szCs w:val="24"/>
          <w:lang w:val="en-US"/>
        </w:rPr>
        <w:t xml:space="preserve"> without limitation</w:t>
      </w:r>
      <w:r w:rsidR="0064597F" w:rsidRPr="00572D0D">
        <w:rPr>
          <w:rFonts w:ascii="Times New Roman" w:eastAsia="Calibri" w:hAnsi="Times New Roman" w:cs="Times New Roman"/>
          <w:sz w:val="24"/>
          <w:szCs w:val="24"/>
          <w:lang w:val="en-US"/>
        </w:rPr>
        <w:t>s</w:t>
      </w:r>
      <w:r w:rsidRPr="00572D0D">
        <w:rPr>
          <w:rFonts w:ascii="Times New Roman" w:eastAsia="Calibri" w:hAnsi="Times New Roman" w:cs="Times New Roman"/>
          <w:sz w:val="24"/>
          <w:szCs w:val="24"/>
          <w:lang w:val="en-US"/>
        </w:rPr>
        <w:t xml:space="preserve"> by the laws of </w:t>
      </w:r>
      <w:r w:rsidR="0064597F" w:rsidRPr="00572D0D">
        <w:rPr>
          <w:rFonts w:ascii="Times New Roman" w:eastAsia="Calibri" w:hAnsi="Times New Roman" w:cs="Times New Roman"/>
          <w:sz w:val="24"/>
          <w:szCs w:val="24"/>
          <w:lang w:val="en-US"/>
        </w:rPr>
        <w:t xml:space="preserve">different </w:t>
      </w:r>
      <w:r w:rsidRPr="00572D0D">
        <w:rPr>
          <w:rFonts w:ascii="Times New Roman" w:eastAsia="Calibri" w:hAnsi="Times New Roman" w:cs="Times New Roman"/>
          <w:sz w:val="24"/>
          <w:szCs w:val="24"/>
          <w:lang w:val="en-US"/>
        </w:rPr>
        <w:t>host state</w:t>
      </w:r>
      <w:r w:rsidR="0064597F" w:rsidRPr="00572D0D">
        <w:rPr>
          <w:rFonts w:ascii="Times New Roman" w:eastAsia="Calibri" w:hAnsi="Times New Roman" w:cs="Times New Roman"/>
          <w:sz w:val="24"/>
          <w:szCs w:val="24"/>
          <w:lang w:val="en-US"/>
        </w:rPr>
        <w:t>s where it operates</w:t>
      </w:r>
      <w:r w:rsidRPr="00572D0D">
        <w:rPr>
          <w:rFonts w:ascii="Times New Roman" w:eastAsia="Calibri" w:hAnsi="Times New Roman" w:cs="Times New Roman"/>
          <w:sz w:val="24"/>
          <w:szCs w:val="24"/>
          <w:lang w:val="en-US"/>
        </w:rPr>
        <w:t xml:space="preserve">. </w:t>
      </w:r>
      <w:r w:rsidR="0064597F" w:rsidRPr="00572D0D">
        <w:rPr>
          <w:rFonts w:ascii="Times New Roman" w:eastAsia="Calibri" w:hAnsi="Times New Roman" w:cs="Times New Roman"/>
          <w:sz w:val="24"/>
          <w:szCs w:val="24"/>
          <w:lang w:val="en-US"/>
        </w:rPr>
        <w:t>Complying with the laws of all the Member States where the international organisation operates to discharge an otherwise universal mandate would be impossible.</w:t>
      </w:r>
      <w:r w:rsidRPr="00572D0D">
        <w:rPr>
          <w:rFonts w:ascii="Times New Roman" w:eastAsia="Calibri" w:hAnsi="Times New Roman" w:cs="Times New Roman"/>
          <w:sz w:val="24"/>
          <w:szCs w:val="24"/>
          <w:lang w:val="en-US"/>
        </w:rPr>
        <w:t xml:space="preserve"> </w:t>
      </w:r>
    </w:p>
    <w:p w14:paraId="4259540A" w14:textId="77777777" w:rsidR="00E33275" w:rsidRPr="00572D0D" w:rsidRDefault="00E33275" w:rsidP="00E33275">
      <w:pPr>
        <w:pStyle w:val="NoSpacing"/>
        <w:rPr>
          <w:rFonts w:ascii="Times New Roman" w:hAnsi="Times New Roman" w:cs="Times New Roman"/>
        </w:rPr>
      </w:pPr>
    </w:p>
    <w:p w14:paraId="01FE1F48" w14:textId="773AA7A1" w:rsidR="00E33275" w:rsidRPr="00572D0D" w:rsidRDefault="00E33275" w:rsidP="00E33275">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sz w:val="24"/>
          <w:szCs w:val="24"/>
          <w:lang w:val="en-US"/>
        </w:rPr>
        <w:t xml:space="preserve">The functional immunity of international organisations is read from the treaties and agreements signed by the host nation and the organisation. </w:t>
      </w:r>
      <w:proofErr w:type="spellStart"/>
      <w:r w:rsidRPr="00572D0D">
        <w:rPr>
          <w:rFonts w:ascii="Times New Roman" w:eastAsia="Calibri" w:hAnsi="Times New Roman" w:cs="Times New Roman"/>
          <w:sz w:val="24"/>
          <w:szCs w:val="24"/>
          <w:lang w:val="en-US"/>
        </w:rPr>
        <w:t>Brownlie’s</w:t>
      </w:r>
      <w:proofErr w:type="spellEnd"/>
      <w:r w:rsidRPr="00572D0D">
        <w:rPr>
          <w:rFonts w:ascii="Times New Roman" w:eastAsia="Calibri" w:hAnsi="Times New Roman" w:cs="Times New Roman"/>
          <w:sz w:val="24"/>
          <w:szCs w:val="24"/>
          <w:lang w:val="en-US"/>
        </w:rPr>
        <w:t xml:space="preserve"> </w:t>
      </w:r>
      <w:r w:rsidRPr="00572D0D">
        <w:rPr>
          <w:rFonts w:ascii="Times New Roman" w:eastAsia="Calibri" w:hAnsi="Times New Roman" w:cs="Times New Roman"/>
          <w:i/>
          <w:sz w:val="24"/>
          <w:szCs w:val="24"/>
          <w:lang w:val="en-US"/>
        </w:rPr>
        <w:t xml:space="preserve">Principles on Public International Law </w:t>
      </w:r>
      <w:r w:rsidRPr="00572D0D">
        <w:rPr>
          <w:rFonts w:ascii="Times New Roman" w:eastAsia="Calibri" w:hAnsi="Times New Roman" w:cs="Times New Roman"/>
          <w:sz w:val="24"/>
          <w:szCs w:val="24"/>
          <w:lang w:val="en-US"/>
        </w:rPr>
        <w:t>8 Ed, p 171, articulates this point as follows:</w:t>
      </w:r>
    </w:p>
    <w:p w14:paraId="0D02C295" w14:textId="45D00800" w:rsidR="00E33275" w:rsidRPr="00572D0D" w:rsidRDefault="00E33275" w:rsidP="00E33275">
      <w:pPr>
        <w:pStyle w:val="NoSpacing"/>
        <w:ind w:left="720"/>
        <w:jc w:val="both"/>
        <w:rPr>
          <w:rFonts w:ascii="Times New Roman" w:hAnsi="Times New Roman" w:cs="Times New Roman"/>
        </w:rPr>
      </w:pPr>
      <w:r w:rsidRPr="00572D0D">
        <w:rPr>
          <w:rFonts w:ascii="Times New Roman" w:hAnsi="Times New Roman" w:cs="Times New Roman"/>
        </w:rPr>
        <w:t xml:space="preserve">“The privileges and immunities of international organisations derive from multiple sources. In the first place the constituent instrument of the organisation will ordinarily contain at least a general provision stating that the organisation and its personnel are to be accorded immunity …. A further source of privileges and immunities are separate multilateral agreements. The Convention on the Privileges and Immunities of the United Nations is the example most frequently identified as such, having inspired other similar instruments, notably the Convention on the Privileges and Immunities of Specialised Agencies. These may be further cemented by headquarters agreements between the organisation and the host </w:t>
      </w:r>
      <w:proofErr w:type="gramStart"/>
      <w:r w:rsidRPr="00572D0D">
        <w:rPr>
          <w:rFonts w:ascii="Times New Roman" w:hAnsi="Times New Roman" w:cs="Times New Roman"/>
        </w:rPr>
        <w:t xml:space="preserve">state </w:t>
      </w:r>
      <w:r w:rsidR="00B078B5">
        <w:rPr>
          <w:rFonts w:ascii="Times New Roman" w:hAnsi="Times New Roman" w:cs="Times New Roman"/>
        </w:rPr>
        <w:t xml:space="preserve"> …</w:t>
      </w:r>
      <w:proofErr w:type="gramEnd"/>
      <w:r w:rsidR="00B078B5">
        <w:rPr>
          <w:rFonts w:ascii="Times New Roman" w:hAnsi="Times New Roman" w:cs="Times New Roman"/>
        </w:rPr>
        <w:t xml:space="preserve"> .</w:t>
      </w:r>
      <w:r w:rsidR="00671E51">
        <w:rPr>
          <w:rFonts w:ascii="Times New Roman" w:hAnsi="Times New Roman" w:cs="Times New Roman"/>
        </w:rPr>
        <w:t xml:space="preserve"> </w:t>
      </w:r>
      <w:r w:rsidRPr="00572D0D">
        <w:rPr>
          <w:rFonts w:ascii="Times New Roman" w:hAnsi="Times New Roman" w:cs="Times New Roman"/>
        </w:rPr>
        <w:t>”</w:t>
      </w:r>
    </w:p>
    <w:p w14:paraId="3DEF952A" w14:textId="77777777" w:rsidR="00E33275" w:rsidRPr="00572D0D" w:rsidRDefault="00E33275" w:rsidP="00E33275">
      <w:pPr>
        <w:spacing w:line="480" w:lineRule="auto"/>
        <w:jc w:val="both"/>
        <w:rPr>
          <w:rFonts w:ascii="Times New Roman" w:eastAsia="Calibri" w:hAnsi="Times New Roman" w:cs="Times New Roman"/>
          <w:sz w:val="24"/>
          <w:szCs w:val="24"/>
        </w:rPr>
      </w:pPr>
    </w:p>
    <w:p w14:paraId="7AB2895D" w14:textId="6900B718" w:rsidR="00E33275" w:rsidRPr="00572D0D" w:rsidRDefault="00E33275" w:rsidP="00E33275">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Article III of the Convention</w:t>
      </w:r>
      <w:r w:rsidR="00F0159B"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acceded to by Zimbabwe in 1991</w:t>
      </w:r>
      <w:r w:rsidR="00F0159B" w:rsidRPr="00572D0D">
        <w:rPr>
          <w:rFonts w:ascii="Times New Roman" w:eastAsia="Calibri" w:hAnsi="Times New Roman" w:cs="Times New Roman"/>
          <w:sz w:val="24"/>
          <w:szCs w:val="24"/>
        </w:rPr>
        <w:t>,</w:t>
      </w:r>
      <w:r w:rsidRPr="00572D0D">
        <w:rPr>
          <w:rFonts w:ascii="Times New Roman" w:eastAsia="Calibri" w:hAnsi="Times New Roman" w:cs="Times New Roman"/>
          <w:sz w:val="24"/>
          <w:szCs w:val="24"/>
        </w:rPr>
        <w:t xml:space="preserve"> contains the following provision</w:t>
      </w:r>
      <w:r w:rsidR="00F0159B" w:rsidRPr="00572D0D">
        <w:rPr>
          <w:rFonts w:ascii="Times New Roman" w:eastAsia="Calibri" w:hAnsi="Times New Roman" w:cs="Times New Roman"/>
          <w:sz w:val="24"/>
          <w:szCs w:val="24"/>
        </w:rPr>
        <w:t>s</w:t>
      </w:r>
      <w:r w:rsidRPr="00572D0D">
        <w:rPr>
          <w:rFonts w:ascii="Times New Roman" w:eastAsia="Calibri" w:hAnsi="Times New Roman" w:cs="Times New Roman"/>
          <w:sz w:val="24"/>
          <w:szCs w:val="24"/>
        </w:rPr>
        <w:t>:</w:t>
      </w:r>
    </w:p>
    <w:p w14:paraId="4E696F6F" w14:textId="77777777" w:rsidR="00E33275" w:rsidRPr="00572D0D" w:rsidRDefault="00E33275" w:rsidP="00E33275">
      <w:pPr>
        <w:pStyle w:val="NoSpacing"/>
        <w:ind w:left="720"/>
        <w:jc w:val="both"/>
        <w:rPr>
          <w:rFonts w:ascii="Times New Roman" w:hAnsi="Times New Roman" w:cs="Times New Roman"/>
        </w:rPr>
      </w:pPr>
      <w:r w:rsidRPr="00572D0D">
        <w:rPr>
          <w:rFonts w:ascii="Times New Roman" w:hAnsi="Times New Roman" w:cs="Times New Roman"/>
        </w:rPr>
        <w:t>“SECTION 4</w:t>
      </w:r>
    </w:p>
    <w:p w14:paraId="47DE6780" w14:textId="5813F891" w:rsidR="00E33275" w:rsidRPr="00572D0D" w:rsidRDefault="00AD5AAF" w:rsidP="00E33275">
      <w:pPr>
        <w:pStyle w:val="NoSpacing"/>
        <w:ind w:left="720"/>
        <w:jc w:val="both"/>
        <w:rPr>
          <w:rFonts w:ascii="Times New Roman" w:hAnsi="Times New Roman" w:cs="Times New Roman"/>
        </w:rPr>
      </w:pPr>
      <w:r w:rsidRPr="00572D0D">
        <w:rPr>
          <w:rFonts w:ascii="Times New Roman" w:hAnsi="Times New Roman" w:cs="Times New Roman"/>
        </w:rPr>
        <w:t xml:space="preserve">  </w:t>
      </w:r>
    </w:p>
    <w:p w14:paraId="3DE4D9BB" w14:textId="005494D5" w:rsidR="00E33275" w:rsidRPr="00572D0D" w:rsidRDefault="00E33275" w:rsidP="00E33275">
      <w:pPr>
        <w:pStyle w:val="NoSpacing"/>
        <w:ind w:left="720"/>
        <w:jc w:val="both"/>
        <w:rPr>
          <w:rFonts w:ascii="Times New Roman" w:hAnsi="Times New Roman" w:cs="Times New Roman"/>
        </w:rPr>
      </w:pPr>
      <w:r w:rsidRPr="00572D0D">
        <w:rPr>
          <w:rFonts w:ascii="Times New Roman" w:hAnsi="Times New Roman" w:cs="Times New Roman"/>
        </w:rPr>
        <w:lastRenderedPageBreak/>
        <w:t>The specialised agencies, their property and assets, wherever located and by whomsoever held, shall enjoy immunity from every form of legal process except in so far as in any particular case they have expressly waived their immunity. It is, however, understood that no waiver of immunity shall extend to any measure of execution.</w:t>
      </w:r>
    </w:p>
    <w:p w14:paraId="4C6DEA66" w14:textId="77777777" w:rsidR="00E33275" w:rsidRPr="00572D0D" w:rsidRDefault="00E33275" w:rsidP="00E33275">
      <w:pPr>
        <w:pStyle w:val="NoSpacing"/>
        <w:ind w:left="720"/>
        <w:jc w:val="both"/>
        <w:rPr>
          <w:rFonts w:ascii="Times New Roman" w:hAnsi="Times New Roman" w:cs="Times New Roman"/>
        </w:rPr>
      </w:pPr>
    </w:p>
    <w:p w14:paraId="0F819DB3" w14:textId="112ED354" w:rsidR="00E33275" w:rsidRPr="00572D0D" w:rsidRDefault="00E33275" w:rsidP="00E33275">
      <w:pPr>
        <w:pStyle w:val="NoSpacing"/>
        <w:ind w:left="720"/>
        <w:jc w:val="both"/>
        <w:rPr>
          <w:rFonts w:ascii="Times New Roman" w:hAnsi="Times New Roman" w:cs="Times New Roman"/>
        </w:rPr>
      </w:pPr>
      <w:r w:rsidRPr="00572D0D">
        <w:rPr>
          <w:rFonts w:ascii="Times New Roman" w:hAnsi="Times New Roman" w:cs="Times New Roman"/>
        </w:rPr>
        <w:t>SECTION 5</w:t>
      </w:r>
    </w:p>
    <w:p w14:paraId="56011E56" w14:textId="77777777" w:rsidR="00E33275" w:rsidRPr="00572D0D" w:rsidRDefault="00E33275" w:rsidP="00E33275">
      <w:pPr>
        <w:pStyle w:val="NoSpacing"/>
        <w:ind w:left="720"/>
        <w:jc w:val="both"/>
        <w:rPr>
          <w:rFonts w:ascii="Times New Roman" w:hAnsi="Times New Roman" w:cs="Times New Roman"/>
        </w:rPr>
      </w:pPr>
    </w:p>
    <w:p w14:paraId="7A8B896E" w14:textId="2A1CA73D" w:rsidR="00E33275" w:rsidRPr="00572D0D" w:rsidRDefault="00E33275" w:rsidP="00E33275">
      <w:pPr>
        <w:pStyle w:val="NoSpacing"/>
        <w:ind w:left="720"/>
        <w:jc w:val="both"/>
        <w:rPr>
          <w:rFonts w:ascii="Times New Roman" w:hAnsi="Times New Roman" w:cs="Times New Roman"/>
        </w:rPr>
      </w:pPr>
      <w:r w:rsidRPr="00572D0D">
        <w:rPr>
          <w:rFonts w:ascii="Times New Roman" w:hAnsi="Times New Roman" w:cs="Times New Roman"/>
        </w:rPr>
        <w:t xml:space="preserve">The premises of the specialised agencies shall be inviolable. The property and the assets of the specialised agencies, wherever located and by whomsoever held, shall be immune from search, requisition, confiscation, expropriation and any other form of interference, whether by executive, administrative, judicial or legislative action.” </w:t>
      </w:r>
    </w:p>
    <w:p w14:paraId="56244402" w14:textId="672C8165" w:rsidR="00E33275" w:rsidRPr="00572D0D" w:rsidRDefault="00E33275" w:rsidP="00E33275">
      <w:pPr>
        <w:pStyle w:val="NoSpacing"/>
        <w:rPr>
          <w:rFonts w:ascii="Times New Roman" w:hAnsi="Times New Roman" w:cs="Times New Roman"/>
        </w:rPr>
      </w:pPr>
    </w:p>
    <w:p w14:paraId="316CF987" w14:textId="77777777" w:rsidR="00E33275" w:rsidRPr="00572D0D" w:rsidRDefault="00E33275" w:rsidP="00E33275">
      <w:pPr>
        <w:pStyle w:val="NoSpacing"/>
        <w:rPr>
          <w:rFonts w:ascii="Times New Roman" w:hAnsi="Times New Roman" w:cs="Times New Roman"/>
        </w:rPr>
      </w:pPr>
    </w:p>
    <w:p w14:paraId="4851F517" w14:textId="170053BB" w:rsidR="00E33275" w:rsidRPr="00572D0D" w:rsidRDefault="00E33275" w:rsidP="00E33275">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The provisions unequivocally guarantee absolute immunity </w:t>
      </w:r>
      <w:r w:rsidR="00F0159B" w:rsidRPr="00572D0D">
        <w:rPr>
          <w:rFonts w:ascii="Times New Roman" w:eastAsia="Calibri" w:hAnsi="Times New Roman" w:cs="Times New Roman"/>
          <w:sz w:val="24"/>
          <w:szCs w:val="24"/>
        </w:rPr>
        <w:t>to</w:t>
      </w:r>
      <w:r w:rsidRPr="00572D0D">
        <w:rPr>
          <w:rFonts w:ascii="Times New Roman" w:eastAsia="Calibri" w:hAnsi="Times New Roman" w:cs="Times New Roman"/>
          <w:sz w:val="24"/>
          <w:szCs w:val="24"/>
        </w:rPr>
        <w:t xml:space="preserve"> the FAO, its property and assets from any form of legal </w:t>
      </w:r>
      <w:r w:rsidR="0055122C">
        <w:rPr>
          <w:rFonts w:ascii="Times New Roman" w:eastAsia="Calibri" w:hAnsi="Times New Roman" w:cs="Times New Roman"/>
          <w:sz w:val="24"/>
          <w:szCs w:val="24"/>
        </w:rPr>
        <w:t>process</w:t>
      </w:r>
      <w:r w:rsidRPr="00572D0D">
        <w:rPr>
          <w:rFonts w:ascii="Times New Roman" w:eastAsia="Calibri" w:hAnsi="Times New Roman" w:cs="Times New Roman"/>
          <w:sz w:val="24"/>
          <w:szCs w:val="24"/>
        </w:rPr>
        <w:t xml:space="preserve"> and execution. By acceding to the Convention, Zimbabwe </w:t>
      </w:r>
      <w:r w:rsidR="00F0159B" w:rsidRPr="00572D0D">
        <w:rPr>
          <w:rFonts w:ascii="Times New Roman" w:eastAsia="Calibri" w:hAnsi="Times New Roman" w:cs="Times New Roman"/>
          <w:sz w:val="24"/>
          <w:szCs w:val="24"/>
        </w:rPr>
        <w:t xml:space="preserve">bestowed on the FAO </w:t>
      </w:r>
      <w:r w:rsidR="008A767A" w:rsidRPr="00572D0D">
        <w:rPr>
          <w:rFonts w:ascii="Times New Roman" w:eastAsia="Calibri" w:hAnsi="Times New Roman" w:cs="Times New Roman"/>
          <w:sz w:val="24"/>
          <w:szCs w:val="24"/>
        </w:rPr>
        <w:t xml:space="preserve">absolute </w:t>
      </w:r>
      <w:r w:rsidRPr="00572D0D">
        <w:rPr>
          <w:rFonts w:ascii="Times New Roman" w:eastAsia="Calibri" w:hAnsi="Times New Roman" w:cs="Times New Roman"/>
          <w:sz w:val="24"/>
          <w:szCs w:val="24"/>
        </w:rPr>
        <w:t>immunity from the date of accession by virtue of customary international law.</w:t>
      </w:r>
    </w:p>
    <w:p w14:paraId="7103A303" w14:textId="77777777" w:rsidR="00E33275" w:rsidRPr="00572D0D" w:rsidRDefault="00E33275" w:rsidP="00A22B0D">
      <w:pPr>
        <w:pStyle w:val="NoSpacing"/>
        <w:rPr>
          <w:rFonts w:ascii="Times New Roman" w:hAnsi="Times New Roman" w:cs="Times New Roman"/>
        </w:rPr>
      </w:pPr>
    </w:p>
    <w:p w14:paraId="3391B036" w14:textId="4A5E09CC" w:rsidR="00E33275" w:rsidRPr="00572D0D" w:rsidRDefault="00E33275" w:rsidP="00E33275">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Further to the Convention, </w:t>
      </w:r>
      <w:r w:rsidR="00A22B0D" w:rsidRPr="00572D0D">
        <w:rPr>
          <w:rFonts w:ascii="Times New Roman" w:eastAsia="Calibri" w:hAnsi="Times New Roman" w:cs="Times New Roman"/>
          <w:sz w:val="24"/>
          <w:szCs w:val="24"/>
        </w:rPr>
        <w:t>the</w:t>
      </w:r>
      <w:r w:rsidRPr="00572D0D">
        <w:rPr>
          <w:rFonts w:ascii="Times New Roman" w:eastAsia="Calibri" w:hAnsi="Times New Roman" w:cs="Times New Roman"/>
          <w:sz w:val="24"/>
          <w:szCs w:val="24"/>
        </w:rPr>
        <w:t xml:space="preserve"> FAO signed the Headquarters </w:t>
      </w:r>
      <w:r w:rsidR="00A22B0D" w:rsidRPr="00572D0D">
        <w:rPr>
          <w:rFonts w:ascii="Times New Roman" w:eastAsia="Calibri" w:hAnsi="Times New Roman" w:cs="Times New Roman"/>
          <w:sz w:val="24"/>
          <w:szCs w:val="24"/>
        </w:rPr>
        <w:t>A</w:t>
      </w:r>
      <w:r w:rsidRPr="00572D0D">
        <w:rPr>
          <w:rFonts w:ascii="Times New Roman" w:eastAsia="Calibri" w:hAnsi="Times New Roman" w:cs="Times New Roman"/>
          <w:sz w:val="24"/>
          <w:szCs w:val="24"/>
        </w:rPr>
        <w:t>greement with Zimbabwe</w:t>
      </w:r>
      <w:r w:rsidR="00A22B0D" w:rsidRPr="00572D0D">
        <w:rPr>
          <w:rFonts w:ascii="Times New Roman" w:eastAsia="Calibri" w:hAnsi="Times New Roman" w:cs="Times New Roman"/>
          <w:sz w:val="24"/>
          <w:szCs w:val="24"/>
        </w:rPr>
        <w:t xml:space="preserve"> in 1995</w:t>
      </w:r>
      <w:r w:rsidRPr="00572D0D">
        <w:rPr>
          <w:rFonts w:ascii="Times New Roman" w:eastAsia="Calibri" w:hAnsi="Times New Roman" w:cs="Times New Roman"/>
          <w:sz w:val="24"/>
          <w:szCs w:val="24"/>
        </w:rPr>
        <w:t>. Article</w:t>
      </w:r>
      <w:r w:rsidR="00A22B0D" w:rsidRPr="00572D0D">
        <w:rPr>
          <w:rFonts w:ascii="Times New Roman" w:eastAsia="Calibri" w:hAnsi="Times New Roman" w:cs="Times New Roman"/>
          <w:sz w:val="24"/>
          <w:szCs w:val="24"/>
        </w:rPr>
        <w:t> </w:t>
      </w:r>
      <w:r w:rsidRPr="00572D0D">
        <w:rPr>
          <w:rFonts w:ascii="Times New Roman" w:eastAsia="Calibri" w:hAnsi="Times New Roman" w:cs="Times New Roman"/>
          <w:sz w:val="24"/>
          <w:szCs w:val="24"/>
        </w:rPr>
        <w:t xml:space="preserve">VIII of that </w:t>
      </w:r>
      <w:r w:rsidR="00A22B0D" w:rsidRPr="00572D0D">
        <w:rPr>
          <w:rFonts w:ascii="Times New Roman" w:eastAsia="Calibri" w:hAnsi="Times New Roman" w:cs="Times New Roman"/>
          <w:sz w:val="24"/>
          <w:szCs w:val="24"/>
        </w:rPr>
        <w:t>Agreement provides:</w:t>
      </w:r>
    </w:p>
    <w:p w14:paraId="7721E6D9" w14:textId="77777777" w:rsidR="00E33275" w:rsidRPr="00572D0D" w:rsidRDefault="00E33275" w:rsidP="00A22B0D">
      <w:pPr>
        <w:pStyle w:val="NoSpacing"/>
        <w:ind w:left="720"/>
        <w:jc w:val="both"/>
        <w:rPr>
          <w:rFonts w:ascii="Times New Roman" w:hAnsi="Times New Roman" w:cs="Times New Roman"/>
        </w:rPr>
      </w:pPr>
      <w:r w:rsidRPr="00572D0D">
        <w:rPr>
          <w:rFonts w:ascii="Times New Roman" w:hAnsi="Times New Roman" w:cs="Times New Roman"/>
        </w:rPr>
        <w:t>“Section 12</w:t>
      </w:r>
    </w:p>
    <w:p w14:paraId="34AFCCCF" w14:textId="77777777" w:rsidR="00A22B0D" w:rsidRPr="00572D0D" w:rsidRDefault="00A22B0D" w:rsidP="00A22B0D">
      <w:pPr>
        <w:pStyle w:val="NoSpacing"/>
        <w:ind w:left="720"/>
        <w:jc w:val="both"/>
        <w:rPr>
          <w:rFonts w:ascii="Times New Roman" w:hAnsi="Times New Roman" w:cs="Times New Roman"/>
        </w:rPr>
      </w:pPr>
    </w:p>
    <w:p w14:paraId="5EE55939" w14:textId="06E1E733" w:rsidR="00E33275" w:rsidRPr="00572D0D" w:rsidRDefault="00E33275" w:rsidP="00A22B0D">
      <w:pPr>
        <w:pStyle w:val="NoSpacing"/>
        <w:ind w:left="720"/>
        <w:jc w:val="both"/>
        <w:rPr>
          <w:rFonts w:ascii="Times New Roman" w:hAnsi="Times New Roman" w:cs="Times New Roman"/>
        </w:rPr>
      </w:pPr>
      <w:r w:rsidRPr="00572D0D">
        <w:rPr>
          <w:rFonts w:ascii="Times New Roman" w:hAnsi="Times New Roman" w:cs="Times New Roman"/>
        </w:rPr>
        <w:t>T</w:t>
      </w:r>
      <w:r w:rsidR="00A22B0D" w:rsidRPr="00572D0D">
        <w:rPr>
          <w:rFonts w:ascii="Times New Roman" w:hAnsi="Times New Roman" w:cs="Times New Roman"/>
        </w:rPr>
        <w:t>he</w:t>
      </w:r>
      <w:r w:rsidRPr="00572D0D">
        <w:rPr>
          <w:rFonts w:ascii="Times New Roman" w:hAnsi="Times New Roman" w:cs="Times New Roman"/>
        </w:rPr>
        <w:t xml:space="preserve"> FAO, its property and assets, wherever located and by whomsoever held, shall enjoy immunity from every form of legal process except insofar as in any particular case the</w:t>
      </w:r>
      <w:r w:rsidR="00A22B0D" w:rsidRPr="00572D0D">
        <w:rPr>
          <w:rFonts w:ascii="Times New Roman" w:hAnsi="Times New Roman" w:cs="Times New Roman"/>
        </w:rPr>
        <w:t xml:space="preserve"> </w:t>
      </w:r>
      <w:r w:rsidRPr="00572D0D">
        <w:rPr>
          <w:rFonts w:ascii="Times New Roman" w:hAnsi="Times New Roman" w:cs="Times New Roman"/>
        </w:rPr>
        <w:t>Director General shall have expressly waived its immunity. It is however, understood that no waiver of immunity shall extend to any measure of execution.</w:t>
      </w:r>
    </w:p>
    <w:p w14:paraId="723A004D" w14:textId="77777777" w:rsidR="00A22B0D" w:rsidRPr="00572D0D" w:rsidRDefault="00A22B0D" w:rsidP="00A22B0D">
      <w:pPr>
        <w:pStyle w:val="NoSpacing"/>
        <w:ind w:left="720"/>
        <w:jc w:val="both"/>
        <w:rPr>
          <w:rFonts w:ascii="Times New Roman" w:hAnsi="Times New Roman" w:cs="Times New Roman"/>
        </w:rPr>
      </w:pPr>
    </w:p>
    <w:p w14:paraId="1F9CD892" w14:textId="2A614FAA" w:rsidR="00E33275" w:rsidRPr="00572D0D" w:rsidRDefault="00E33275" w:rsidP="00A22B0D">
      <w:pPr>
        <w:pStyle w:val="NoSpacing"/>
        <w:ind w:left="720"/>
        <w:jc w:val="both"/>
        <w:rPr>
          <w:rFonts w:ascii="Times New Roman" w:hAnsi="Times New Roman" w:cs="Times New Roman"/>
        </w:rPr>
      </w:pPr>
      <w:r w:rsidRPr="00572D0D">
        <w:rPr>
          <w:rFonts w:ascii="Times New Roman" w:hAnsi="Times New Roman" w:cs="Times New Roman"/>
        </w:rPr>
        <w:t>Section 13</w:t>
      </w:r>
    </w:p>
    <w:p w14:paraId="63C7089C" w14:textId="77777777" w:rsidR="00A22B0D" w:rsidRPr="00572D0D" w:rsidRDefault="00A22B0D" w:rsidP="00A22B0D">
      <w:pPr>
        <w:pStyle w:val="NoSpacing"/>
        <w:ind w:left="720"/>
        <w:jc w:val="both"/>
        <w:rPr>
          <w:rFonts w:ascii="Times New Roman" w:hAnsi="Times New Roman" w:cs="Times New Roman"/>
        </w:rPr>
      </w:pPr>
    </w:p>
    <w:p w14:paraId="5F2D0BFD" w14:textId="233DE60D" w:rsidR="00E33275" w:rsidRPr="00572D0D" w:rsidRDefault="00E33275" w:rsidP="00A22B0D">
      <w:pPr>
        <w:pStyle w:val="NoSpacing"/>
        <w:ind w:left="720"/>
        <w:jc w:val="both"/>
        <w:rPr>
          <w:rFonts w:ascii="Times New Roman" w:hAnsi="Times New Roman" w:cs="Times New Roman"/>
        </w:rPr>
      </w:pPr>
      <w:r w:rsidRPr="00572D0D">
        <w:rPr>
          <w:rFonts w:ascii="Times New Roman" w:hAnsi="Times New Roman" w:cs="Times New Roman"/>
        </w:rPr>
        <w:t xml:space="preserve">The property and assets of </w:t>
      </w:r>
      <w:r w:rsidR="00A22B0D" w:rsidRPr="00572D0D">
        <w:rPr>
          <w:rFonts w:ascii="Times New Roman" w:hAnsi="Times New Roman" w:cs="Times New Roman"/>
        </w:rPr>
        <w:t>the</w:t>
      </w:r>
      <w:r w:rsidRPr="00572D0D">
        <w:rPr>
          <w:rFonts w:ascii="Times New Roman" w:hAnsi="Times New Roman" w:cs="Times New Roman"/>
        </w:rPr>
        <w:t xml:space="preserve"> FAO, wherever located and by whomsoever held, shall be immune from search, requisition, confiscation, expropriation and any other form of interference, whether by executive, administrative, judicial or legislati</w:t>
      </w:r>
      <w:r w:rsidR="0055122C">
        <w:rPr>
          <w:rFonts w:ascii="Times New Roman" w:hAnsi="Times New Roman" w:cs="Times New Roman"/>
        </w:rPr>
        <w:t>ve</w:t>
      </w:r>
      <w:r w:rsidRPr="00572D0D">
        <w:rPr>
          <w:rFonts w:ascii="Times New Roman" w:hAnsi="Times New Roman" w:cs="Times New Roman"/>
        </w:rPr>
        <w:t xml:space="preserve"> action.”</w:t>
      </w:r>
    </w:p>
    <w:p w14:paraId="5E31D687" w14:textId="17BA03E6" w:rsidR="00E33275" w:rsidRPr="00572D0D" w:rsidRDefault="00E33275" w:rsidP="00A22B0D">
      <w:pPr>
        <w:pStyle w:val="NoSpacing"/>
        <w:rPr>
          <w:rFonts w:ascii="Times New Roman" w:hAnsi="Times New Roman" w:cs="Times New Roman"/>
        </w:rPr>
      </w:pPr>
    </w:p>
    <w:p w14:paraId="56344986" w14:textId="77777777" w:rsidR="00A22B0D" w:rsidRPr="00572D0D" w:rsidRDefault="00A22B0D" w:rsidP="00A22B0D">
      <w:pPr>
        <w:pStyle w:val="NoSpacing"/>
        <w:rPr>
          <w:rFonts w:ascii="Times New Roman" w:hAnsi="Times New Roman" w:cs="Times New Roman"/>
        </w:rPr>
      </w:pPr>
    </w:p>
    <w:p w14:paraId="38FFEF48" w14:textId="0A2B119C" w:rsidR="00E33275" w:rsidRPr="00572D0D" w:rsidRDefault="00335AA6" w:rsidP="00E33275">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The</w:t>
      </w:r>
      <w:r w:rsidR="00E33275" w:rsidRPr="00572D0D">
        <w:rPr>
          <w:rFonts w:ascii="Times New Roman" w:eastAsia="Calibri" w:hAnsi="Times New Roman" w:cs="Times New Roman"/>
          <w:sz w:val="24"/>
          <w:szCs w:val="24"/>
        </w:rPr>
        <w:t xml:space="preserve"> agreement</w:t>
      </w:r>
      <w:r w:rsidRPr="00572D0D">
        <w:rPr>
          <w:rFonts w:ascii="Times New Roman" w:eastAsia="Calibri" w:hAnsi="Times New Roman" w:cs="Times New Roman"/>
          <w:sz w:val="24"/>
          <w:szCs w:val="24"/>
        </w:rPr>
        <w:t xml:space="preserve"> also</w:t>
      </w:r>
      <w:r w:rsidR="00E33275" w:rsidRPr="00572D0D">
        <w:rPr>
          <w:rFonts w:ascii="Times New Roman" w:eastAsia="Calibri" w:hAnsi="Times New Roman" w:cs="Times New Roman"/>
          <w:sz w:val="24"/>
          <w:szCs w:val="24"/>
        </w:rPr>
        <w:t xml:space="preserve"> guaranteed immunity to </w:t>
      </w:r>
      <w:r w:rsidRPr="00572D0D">
        <w:rPr>
          <w:rFonts w:ascii="Times New Roman" w:eastAsia="Calibri" w:hAnsi="Times New Roman" w:cs="Times New Roman"/>
          <w:sz w:val="24"/>
          <w:szCs w:val="24"/>
        </w:rPr>
        <w:t>the</w:t>
      </w:r>
      <w:r w:rsidR="00E33275" w:rsidRPr="00572D0D">
        <w:rPr>
          <w:rFonts w:ascii="Times New Roman" w:eastAsia="Calibri" w:hAnsi="Times New Roman" w:cs="Times New Roman"/>
          <w:sz w:val="24"/>
          <w:szCs w:val="24"/>
        </w:rPr>
        <w:t xml:space="preserve"> FAO, its property and assets</w:t>
      </w:r>
      <w:r w:rsidRPr="00572D0D">
        <w:rPr>
          <w:rFonts w:ascii="Times New Roman" w:eastAsia="Calibri" w:hAnsi="Times New Roman" w:cs="Times New Roman"/>
          <w:sz w:val="24"/>
          <w:szCs w:val="24"/>
        </w:rPr>
        <w:t>. B</w:t>
      </w:r>
      <w:r w:rsidR="00E33275" w:rsidRPr="00572D0D">
        <w:rPr>
          <w:rFonts w:ascii="Times New Roman" w:eastAsia="Calibri" w:hAnsi="Times New Roman" w:cs="Times New Roman"/>
          <w:sz w:val="24"/>
          <w:szCs w:val="24"/>
        </w:rPr>
        <w:t xml:space="preserve">y signing it, Zimbabwe conferred such immunity upon </w:t>
      </w:r>
      <w:r w:rsidRPr="00572D0D">
        <w:rPr>
          <w:rFonts w:ascii="Times New Roman" w:eastAsia="Calibri" w:hAnsi="Times New Roman" w:cs="Times New Roman"/>
          <w:sz w:val="24"/>
          <w:szCs w:val="24"/>
        </w:rPr>
        <w:t>the</w:t>
      </w:r>
      <w:r w:rsidR="00E33275" w:rsidRPr="00572D0D">
        <w:rPr>
          <w:rFonts w:ascii="Times New Roman" w:eastAsia="Calibri" w:hAnsi="Times New Roman" w:cs="Times New Roman"/>
          <w:sz w:val="24"/>
          <w:szCs w:val="24"/>
        </w:rPr>
        <w:t xml:space="preserve"> FAO.</w:t>
      </w:r>
    </w:p>
    <w:p w14:paraId="4D8B68C2" w14:textId="77777777" w:rsidR="00E33275" w:rsidRPr="00572D0D" w:rsidRDefault="00E33275" w:rsidP="00335AA6">
      <w:pPr>
        <w:pStyle w:val="NoSpacing"/>
        <w:rPr>
          <w:rFonts w:ascii="Times New Roman" w:hAnsi="Times New Roman" w:cs="Times New Roman"/>
        </w:rPr>
      </w:pPr>
      <w:r w:rsidRPr="00572D0D">
        <w:rPr>
          <w:rFonts w:ascii="Times New Roman" w:hAnsi="Times New Roman" w:cs="Times New Roman"/>
        </w:rPr>
        <w:tab/>
      </w:r>
    </w:p>
    <w:p w14:paraId="783EBEE1" w14:textId="2192F770" w:rsidR="00E33275" w:rsidRPr="00572D0D" w:rsidRDefault="00E33275" w:rsidP="00E33275">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 xml:space="preserve">It is the latter agreement which </w:t>
      </w:r>
      <w:r w:rsidR="00335AA6" w:rsidRPr="00572D0D">
        <w:rPr>
          <w:rFonts w:ascii="Times New Roman" w:eastAsia="Calibri" w:hAnsi="Times New Roman" w:cs="Times New Roman"/>
          <w:sz w:val="24"/>
          <w:szCs w:val="24"/>
        </w:rPr>
        <w:t xml:space="preserve">the </w:t>
      </w:r>
      <w:r w:rsidRPr="00572D0D">
        <w:rPr>
          <w:rFonts w:ascii="Times New Roman" w:eastAsia="Calibri" w:hAnsi="Times New Roman" w:cs="Times New Roman"/>
          <w:sz w:val="24"/>
          <w:szCs w:val="24"/>
        </w:rPr>
        <w:t xml:space="preserve">first respondent argues was not domesticated and is therefore not enforceable.  This argument by the first respondent was </w:t>
      </w:r>
      <w:r w:rsidR="00335AA6" w:rsidRPr="00572D0D">
        <w:rPr>
          <w:rFonts w:ascii="Times New Roman" w:eastAsia="Calibri" w:hAnsi="Times New Roman" w:cs="Times New Roman"/>
          <w:sz w:val="24"/>
          <w:szCs w:val="24"/>
        </w:rPr>
        <w:t>misplaced. T</w:t>
      </w:r>
      <w:r w:rsidRPr="00572D0D">
        <w:rPr>
          <w:rFonts w:ascii="Times New Roman" w:eastAsia="Calibri" w:hAnsi="Times New Roman" w:cs="Times New Roman"/>
          <w:sz w:val="24"/>
          <w:szCs w:val="24"/>
        </w:rPr>
        <w:t>he judgment</w:t>
      </w:r>
      <w:r w:rsidR="009942F9" w:rsidRPr="00572D0D">
        <w:rPr>
          <w:rFonts w:ascii="Times New Roman" w:eastAsia="Calibri" w:hAnsi="Times New Roman" w:cs="Times New Roman"/>
          <w:sz w:val="24"/>
          <w:szCs w:val="24"/>
        </w:rPr>
        <w:t xml:space="preserve"> of the court</w:t>
      </w:r>
      <w:r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i/>
          <w:sz w:val="24"/>
          <w:szCs w:val="24"/>
        </w:rPr>
        <w:t>a</w:t>
      </w:r>
      <w:r w:rsidR="00335AA6" w:rsidRPr="00572D0D">
        <w:rPr>
          <w:rFonts w:ascii="Times New Roman" w:eastAsia="Calibri" w:hAnsi="Times New Roman" w:cs="Times New Roman"/>
          <w:i/>
          <w:sz w:val="24"/>
          <w:szCs w:val="24"/>
        </w:rPr>
        <w:t> </w:t>
      </w:r>
      <w:r w:rsidRPr="00572D0D">
        <w:rPr>
          <w:rFonts w:ascii="Times New Roman" w:eastAsia="Calibri" w:hAnsi="Times New Roman" w:cs="Times New Roman"/>
          <w:i/>
          <w:sz w:val="24"/>
          <w:szCs w:val="24"/>
        </w:rPr>
        <w:t>quo</w:t>
      </w:r>
      <w:r w:rsidRPr="00572D0D">
        <w:rPr>
          <w:rFonts w:ascii="Times New Roman" w:eastAsia="Calibri" w:hAnsi="Times New Roman" w:cs="Times New Roman"/>
          <w:sz w:val="24"/>
          <w:szCs w:val="24"/>
        </w:rPr>
        <w:t xml:space="preserve"> was not based on </w:t>
      </w:r>
      <w:r w:rsidR="00335AA6" w:rsidRPr="00572D0D">
        <w:rPr>
          <w:rFonts w:ascii="Times New Roman" w:eastAsia="Calibri" w:hAnsi="Times New Roman" w:cs="Times New Roman"/>
          <w:sz w:val="24"/>
          <w:szCs w:val="24"/>
        </w:rPr>
        <w:t xml:space="preserve">the determination of the question whether the </w:t>
      </w:r>
      <w:r w:rsidR="00335AA6" w:rsidRPr="00572D0D">
        <w:rPr>
          <w:rFonts w:ascii="Times New Roman" w:eastAsia="Calibri" w:hAnsi="Times New Roman" w:cs="Times New Roman"/>
          <w:sz w:val="24"/>
          <w:szCs w:val="24"/>
        </w:rPr>
        <w:lastRenderedPageBreak/>
        <w:t xml:space="preserve">Headquarters Agreement was domesticated or not. The judgment determined the question whether </w:t>
      </w:r>
      <w:r w:rsidRPr="00572D0D">
        <w:rPr>
          <w:rFonts w:ascii="Times New Roman" w:eastAsia="Calibri" w:hAnsi="Times New Roman" w:cs="Times New Roman"/>
          <w:sz w:val="24"/>
          <w:szCs w:val="24"/>
        </w:rPr>
        <w:t>sovereign immunity applie</w:t>
      </w:r>
      <w:r w:rsidR="00335AA6" w:rsidRPr="00572D0D">
        <w:rPr>
          <w:rFonts w:ascii="Times New Roman" w:eastAsia="Calibri" w:hAnsi="Times New Roman" w:cs="Times New Roman"/>
          <w:sz w:val="24"/>
          <w:szCs w:val="24"/>
        </w:rPr>
        <w:t>d</w:t>
      </w:r>
      <w:r w:rsidRPr="00572D0D">
        <w:rPr>
          <w:rFonts w:ascii="Times New Roman" w:eastAsia="Calibri" w:hAnsi="Times New Roman" w:cs="Times New Roman"/>
          <w:sz w:val="24"/>
          <w:szCs w:val="24"/>
        </w:rPr>
        <w:t xml:space="preserve"> to international organisations</w:t>
      </w:r>
      <w:r w:rsidR="00764B11" w:rsidRPr="00572D0D">
        <w:rPr>
          <w:rFonts w:ascii="Times New Roman" w:eastAsia="Calibri" w:hAnsi="Times New Roman" w:cs="Times New Roman"/>
          <w:sz w:val="24"/>
          <w:szCs w:val="24"/>
        </w:rPr>
        <w:t xml:space="preserve"> </w:t>
      </w:r>
      <w:r w:rsidR="00335AA6" w:rsidRPr="00572D0D">
        <w:rPr>
          <w:rFonts w:ascii="Times New Roman" w:eastAsia="Calibri" w:hAnsi="Times New Roman" w:cs="Times New Roman"/>
          <w:sz w:val="24"/>
          <w:szCs w:val="24"/>
        </w:rPr>
        <w:t>such as the FAO</w:t>
      </w:r>
      <w:r w:rsidRPr="00572D0D">
        <w:rPr>
          <w:rFonts w:ascii="Times New Roman" w:eastAsia="Calibri" w:hAnsi="Times New Roman" w:cs="Times New Roman"/>
          <w:sz w:val="24"/>
          <w:szCs w:val="24"/>
        </w:rPr>
        <w:t>.</w:t>
      </w:r>
    </w:p>
    <w:p w14:paraId="1A2DA6DE" w14:textId="77777777" w:rsidR="00E33275" w:rsidRPr="00572D0D" w:rsidRDefault="00E33275" w:rsidP="00335AA6">
      <w:pPr>
        <w:pStyle w:val="NoSpacing"/>
        <w:rPr>
          <w:rFonts w:ascii="Times New Roman" w:hAnsi="Times New Roman" w:cs="Times New Roman"/>
        </w:rPr>
      </w:pPr>
    </w:p>
    <w:p w14:paraId="64674021" w14:textId="2AE28219" w:rsidR="00E33275" w:rsidRPr="00572D0D" w:rsidRDefault="000964D4" w:rsidP="00F13831">
      <w:pPr>
        <w:autoSpaceDE w:val="0"/>
        <w:autoSpaceDN w:val="0"/>
        <w:adjustRightInd w:val="0"/>
        <w:spacing w:after="0"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The Headquarters Agreement was approved by Parliament in 1996.</w:t>
      </w:r>
      <w:r w:rsidR="00F13831" w:rsidRPr="00572D0D">
        <w:rPr>
          <w:rFonts w:ascii="Times New Roman" w:eastAsia="Calibri" w:hAnsi="Times New Roman" w:cs="Times New Roman"/>
          <w:sz w:val="24"/>
          <w:szCs w:val="24"/>
        </w:rPr>
        <w:t xml:space="preserve"> </w:t>
      </w:r>
      <w:r w:rsidRPr="00572D0D">
        <w:rPr>
          <w:rFonts w:ascii="Times New Roman" w:eastAsia="Calibri" w:hAnsi="Times New Roman" w:cs="Times New Roman"/>
          <w:sz w:val="24"/>
          <w:szCs w:val="24"/>
        </w:rPr>
        <w:t>The former</w:t>
      </w:r>
      <w:r w:rsidR="00E33275" w:rsidRPr="00572D0D">
        <w:rPr>
          <w:rFonts w:ascii="Times New Roman" w:eastAsia="Calibri" w:hAnsi="Times New Roman" w:cs="Times New Roman"/>
          <w:sz w:val="24"/>
          <w:szCs w:val="24"/>
        </w:rPr>
        <w:t xml:space="preserve"> Constitution</w:t>
      </w:r>
      <w:r w:rsidR="009942F9" w:rsidRPr="00572D0D">
        <w:rPr>
          <w:rFonts w:ascii="Times New Roman" w:eastAsia="Calibri" w:hAnsi="Times New Roman" w:cs="Times New Roman"/>
          <w:sz w:val="24"/>
          <w:szCs w:val="24"/>
        </w:rPr>
        <w:t xml:space="preserve"> of Zimbabwe</w:t>
      </w:r>
      <w:r w:rsidR="00F13831" w:rsidRPr="00572D0D">
        <w:rPr>
          <w:rFonts w:ascii="Times New Roman" w:eastAsia="Calibri" w:hAnsi="Times New Roman" w:cs="Times New Roman"/>
          <w:sz w:val="24"/>
          <w:szCs w:val="24"/>
        </w:rPr>
        <w:t xml:space="preserve"> in s 111B </w:t>
      </w:r>
      <w:r w:rsidR="00E33275" w:rsidRPr="00572D0D">
        <w:rPr>
          <w:rFonts w:ascii="Times New Roman" w:eastAsia="Calibri" w:hAnsi="Times New Roman" w:cs="Times New Roman"/>
          <w:sz w:val="24"/>
          <w:szCs w:val="24"/>
        </w:rPr>
        <w:t>require</w:t>
      </w:r>
      <w:r w:rsidRPr="00572D0D">
        <w:rPr>
          <w:rFonts w:ascii="Times New Roman" w:eastAsia="Calibri" w:hAnsi="Times New Roman" w:cs="Times New Roman"/>
          <w:sz w:val="24"/>
          <w:szCs w:val="24"/>
        </w:rPr>
        <w:t>d</w:t>
      </w:r>
      <w:r w:rsidR="00E33275" w:rsidRPr="00572D0D">
        <w:rPr>
          <w:rFonts w:ascii="Times New Roman" w:eastAsia="Calibri" w:hAnsi="Times New Roman" w:cs="Times New Roman"/>
          <w:sz w:val="24"/>
          <w:szCs w:val="24"/>
        </w:rPr>
        <w:t xml:space="preserve"> all international treaties, convention</w:t>
      </w:r>
      <w:r w:rsidR="00317707" w:rsidRPr="00572D0D">
        <w:rPr>
          <w:rFonts w:ascii="Times New Roman" w:eastAsia="Calibri" w:hAnsi="Times New Roman" w:cs="Times New Roman"/>
          <w:sz w:val="24"/>
          <w:szCs w:val="24"/>
        </w:rPr>
        <w:t>s</w:t>
      </w:r>
      <w:r w:rsidR="00E33275" w:rsidRPr="00572D0D">
        <w:rPr>
          <w:rFonts w:ascii="Times New Roman" w:eastAsia="Calibri" w:hAnsi="Times New Roman" w:cs="Times New Roman"/>
          <w:sz w:val="24"/>
          <w:szCs w:val="24"/>
        </w:rPr>
        <w:t xml:space="preserve"> and agreements entered into on behalf of Zimbabwe to be approved by Parliament. Once the agreement was approved by Parliament, it became binding on Zimbabwe. The </w:t>
      </w:r>
      <w:r w:rsidRPr="00572D0D">
        <w:rPr>
          <w:rFonts w:ascii="Times New Roman" w:eastAsia="Calibri" w:hAnsi="Times New Roman" w:cs="Times New Roman"/>
          <w:sz w:val="24"/>
          <w:szCs w:val="24"/>
        </w:rPr>
        <w:t>argument advanced on behalf of the first respondent based on s 327 of the Constitution is misplaced because the section came into effect in August 2013.</w:t>
      </w:r>
    </w:p>
    <w:p w14:paraId="681415A4" w14:textId="77777777" w:rsidR="00E33275" w:rsidRPr="00572D0D" w:rsidRDefault="00E33275" w:rsidP="000964D4">
      <w:pPr>
        <w:pStyle w:val="NoSpacing"/>
        <w:rPr>
          <w:rFonts w:ascii="Times New Roman" w:hAnsi="Times New Roman" w:cs="Times New Roman"/>
        </w:rPr>
      </w:pPr>
    </w:p>
    <w:p w14:paraId="658F24BE" w14:textId="0CF565D7" w:rsidR="00E33275" w:rsidRPr="00572D0D" w:rsidRDefault="00E33275" w:rsidP="00E33275">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Functional immunity is a</w:t>
      </w:r>
      <w:r w:rsidR="000964D4" w:rsidRPr="00572D0D">
        <w:rPr>
          <w:rFonts w:ascii="Times New Roman" w:eastAsia="Calibri" w:hAnsi="Times New Roman" w:cs="Times New Roman"/>
          <w:sz w:val="24"/>
          <w:szCs w:val="24"/>
        </w:rPr>
        <w:t xml:space="preserve"> principle of</w:t>
      </w:r>
      <w:r w:rsidRPr="00572D0D">
        <w:rPr>
          <w:rFonts w:ascii="Times New Roman" w:eastAsia="Calibri" w:hAnsi="Times New Roman" w:cs="Times New Roman"/>
          <w:sz w:val="24"/>
          <w:szCs w:val="24"/>
        </w:rPr>
        <w:t xml:space="preserve"> customary international law. S</w:t>
      </w:r>
      <w:r w:rsidR="000964D4" w:rsidRPr="00572D0D">
        <w:rPr>
          <w:rFonts w:ascii="Times New Roman" w:eastAsia="Calibri" w:hAnsi="Times New Roman" w:cs="Times New Roman"/>
          <w:sz w:val="24"/>
          <w:szCs w:val="24"/>
        </w:rPr>
        <w:t>ection </w:t>
      </w:r>
      <w:r w:rsidRPr="00572D0D">
        <w:rPr>
          <w:rFonts w:ascii="Times New Roman" w:eastAsia="Calibri" w:hAnsi="Times New Roman" w:cs="Times New Roman"/>
          <w:sz w:val="24"/>
          <w:szCs w:val="24"/>
        </w:rPr>
        <w:t xml:space="preserve">326 of the Constitution incorporates customary international law into our </w:t>
      </w:r>
      <w:r w:rsidR="000964D4" w:rsidRPr="00572D0D">
        <w:rPr>
          <w:rFonts w:ascii="Times New Roman" w:eastAsia="Calibri" w:hAnsi="Times New Roman" w:cs="Times New Roman"/>
          <w:sz w:val="24"/>
          <w:szCs w:val="24"/>
        </w:rPr>
        <w:t>law. It provides that:</w:t>
      </w:r>
    </w:p>
    <w:p w14:paraId="6798214D" w14:textId="1E3E62F5" w:rsidR="00E33275" w:rsidRPr="00572D0D" w:rsidRDefault="00E33275" w:rsidP="00270C4F">
      <w:pPr>
        <w:pStyle w:val="NoSpacing"/>
        <w:ind w:left="720" w:firstLine="720"/>
        <w:jc w:val="both"/>
        <w:rPr>
          <w:rFonts w:ascii="Times New Roman" w:hAnsi="Times New Roman" w:cs="Times New Roman"/>
        </w:rPr>
      </w:pPr>
      <w:r w:rsidRPr="00572D0D">
        <w:rPr>
          <w:rFonts w:ascii="Times New Roman" w:hAnsi="Times New Roman" w:cs="Times New Roman"/>
        </w:rPr>
        <w:t xml:space="preserve">“(1) Customary international law is part of the law of Zimbabwe, unless it is inconsistent with this Constitution or an Act of Parliament. </w:t>
      </w:r>
    </w:p>
    <w:p w14:paraId="5A670168" w14:textId="77777777" w:rsidR="00270C4F" w:rsidRPr="00572D0D" w:rsidRDefault="00270C4F" w:rsidP="00270C4F">
      <w:pPr>
        <w:pStyle w:val="NoSpacing"/>
        <w:jc w:val="both"/>
        <w:rPr>
          <w:rFonts w:ascii="Times New Roman" w:hAnsi="Times New Roman" w:cs="Times New Roman"/>
        </w:rPr>
      </w:pPr>
    </w:p>
    <w:p w14:paraId="5242781D" w14:textId="3AE4F75F" w:rsidR="00E33275" w:rsidRPr="00572D0D" w:rsidRDefault="00E33275" w:rsidP="00270C4F">
      <w:pPr>
        <w:pStyle w:val="NoSpacing"/>
        <w:ind w:left="720" w:firstLine="720"/>
        <w:jc w:val="both"/>
        <w:rPr>
          <w:rFonts w:ascii="Times New Roman" w:hAnsi="Times New Roman" w:cs="Times New Roman"/>
        </w:rPr>
      </w:pPr>
      <w:r w:rsidRPr="00572D0D">
        <w:rPr>
          <w:rFonts w:ascii="Times New Roman" w:hAnsi="Times New Roman" w:cs="Times New Roman"/>
        </w:rPr>
        <w:t xml:space="preserve">(2) When interpreting legislation, every court and tribunal must adopt any reasonable interpretation of the legislation that is consistent with customary international law applicable in Zimbabwe, in preference to an alternative interpretation inconsistent with that law.” </w:t>
      </w:r>
    </w:p>
    <w:p w14:paraId="5B06D503" w14:textId="738256AB" w:rsidR="00E33275" w:rsidRPr="00572D0D" w:rsidRDefault="00E33275" w:rsidP="00270C4F">
      <w:pPr>
        <w:pStyle w:val="NoSpacing"/>
        <w:rPr>
          <w:rFonts w:ascii="Times New Roman" w:hAnsi="Times New Roman" w:cs="Times New Roman"/>
        </w:rPr>
      </w:pPr>
    </w:p>
    <w:p w14:paraId="6A43C931" w14:textId="77777777" w:rsidR="009942F9" w:rsidRPr="00572D0D" w:rsidRDefault="009942F9" w:rsidP="00270C4F">
      <w:pPr>
        <w:pStyle w:val="NoSpacing"/>
        <w:rPr>
          <w:rFonts w:ascii="Times New Roman" w:hAnsi="Times New Roman" w:cs="Times New Roman"/>
        </w:rPr>
      </w:pPr>
    </w:p>
    <w:p w14:paraId="64054B16" w14:textId="77777777" w:rsidR="00270C4F" w:rsidRPr="00572D0D" w:rsidRDefault="00E33275" w:rsidP="00E33275">
      <w:pPr>
        <w:spacing w:line="480" w:lineRule="auto"/>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Th</w:t>
      </w:r>
      <w:r w:rsidR="00270C4F" w:rsidRPr="00572D0D">
        <w:rPr>
          <w:rFonts w:ascii="Times New Roman" w:eastAsia="Calibri" w:hAnsi="Times New Roman" w:cs="Times New Roman"/>
          <w:sz w:val="24"/>
          <w:szCs w:val="24"/>
        </w:rPr>
        <w:t>e</w:t>
      </w:r>
      <w:r w:rsidRPr="00572D0D">
        <w:rPr>
          <w:rFonts w:ascii="Times New Roman" w:eastAsia="Calibri" w:hAnsi="Times New Roman" w:cs="Times New Roman"/>
          <w:sz w:val="24"/>
          <w:szCs w:val="24"/>
        </w:rPr>
        <w:t xml:space="preserve"> provision is clear. Customary international law need not be incorporated into our law by or under an Act of Parliament</w:t>
      </w:r>
      <w:r w:rsidR="00270C4F" w:rsidRPr="00572D0D">
        <w:rPr>
          <w:rFonts w:ascii="Times New Roman" w:eastAsia="Calibri" w:hAnsi="Times New Roman" w:cs="Times New Roman"/>
          <w:sz w:val="24"/>
          <w:szCs w:val="24"/>
        </w:rPr>
        <w:t>. I</w:t>
      </w:r>
      <w:r w:rsidRPr="00572D0D">
        <w:rPr>
          <w:rFonts w:ascii="Times New Roman" w:eastAsia="Calibri" w:hAnsi="Times New Roman" w:cs="Times New Roman"/>
          <w:sz w:val="24"/>
          <w:szCs w:val="24"/>
        </w:rPr>
        <w:t xml:space="preserve">t is part of our law by virtue of it being customary international law. The only exception to the applicability of customary international law is where its application is inconsistent with the provisions of the Constitution of Zimbabwe or an Act of Parliament. </w:t>
      </w:r>
    </w:p>
    <w:p w14:paraId="7A187E34" w14:textId="77777777" w:rsidR="00270C4F" w:rsidRPr="00572D0D" w:rsidRDefault="00270C4F" w:rsidP="00270C4F">
      <w:pPr>
        <w:pStyle w:val="NoSpacing"/>
        <w:rPr>
          <w:rFonts w:ascii="Times New Roman" w:hAnsi="Times New Roman" w:cs="Times New Roman"/>
        </w:rPr>
      </w:pPr>
    </w:p>
    <w:p w14:paraId="0760710D" w14:textId="4BBFCB76" w:rsidR="00C24527" w:rsidRPr="00572D0D" w:rsidRDefault="00E33275" w:rsidP="00270C4F">
      <w:pPr>
        <w:spacing w:line="480" w:lineRule="auto"/>
        <w:ind w:firstLine="720"/>
        <w:jc w:val="both"/>
        <w:rPr>
          <w:rFonts w:ascii="Times New Roman" w:eastAsia="Calibri" w:hAnsi="Times New Roman" w:cs="Times New Roman"/>
          <w:sz w:val="24"/>
          <w:szCs w:val="24"/>
          <w:lang w:val="en-US"/>
        </w:rPr>
      </w:pPr>
      <w:r w:rsidRPr="00572D0D">
        <w:rPr>
          <w:rFonts w:ascii="Times New Roman" w:eastAsia="Calibri" w:hAnsi="Times New Roman" w:cs="Times New Roman"/>
          <w:i/>
          <w:sz w:val="24"/>
          <w:szCs w:val="24"/>
        </w:rPr>
        <w:t>In casu</w:t>
      </w:r>
      <w:r w:rsidRPr="00572D0D">
        <w:rPr>
          <w:rFonts w:ascii="Times New Roman" w:eastAsia="Calibri" w:hAnsi="Times New Roman" w:cs="Times New Roman"/>
          <w:sz w:val="24"/>
          <w:szCs w:val="24"/>
        </w:rPr>
        <w:t xml:space="preserve">, the first respondent did not bring to the attention of the court any provision of the Constitution or Act of Parliament which is inconsistent with the functional immunity granted to </w:t>
      </w:r>
      <w:r w:rsidR="00270C4F" w:rsidRPr="00572D0D">
        <w:rPr>
          <w:rFonts w:ascii="Times New Roman" w:eastAsia="Calibri" w:hAnsi="Times New Roman" w:cs="Times New Roman"/>
          <w:sz w:val="24"/>
          <w:szCs w:val="24"/>
        </w:rPr>
        <w:t>the</w:t>
      </w:r>
      <w:r w:rsidRPr="00572D0D">
        <w:rPr>
          <w:rFonts w:ascii="Times New Roman" w:eastAsia="Calibri" w:hAnsi="Times New Roman" w:cs="Times New Roman"/>
          <w:sz w:val="24"/>
          <w:szCs w:val="24"/>
        </w:rPr>
        <w:t xml:space="preserve"> FAO in terms of the Headquarters </w:t>
      </w:r>
      <w:r w:rsidR="00270C4F" w:rsidRPr="00572D0D">
        <w:rPr>
          <w:rFonts w:ascii="Times New Roman" w:eastAsia="Calibri" w:hAnsi="Times New Roman" w:cs="Times New Roman"/>
          <w:sz w:val="24"/>
          <w:szCs w:val="24"/>
        </w:rPr>
        <w:t>A</w:t>
      </w:r>
      <w:r w:rsidRPr="00572D0D">
        <w:rPr>
          <w:rFonts w:ascii="Times New Roman" w:eastAsia="Calibri" w:hAnsi="Times New Roman" w:cs="Times New Roman"/>
          <w:sz w:val="24"/>
          <w:szCs w:val="24"/>
        </w:rPr>
        <w:t>greement.</w:t>
      </w:r>
    </w:p>
    <w:p w14:paraId="23EE7705" w14:textId="77777777" w:rsidR="00420125" w:rsidRPr="00572D0D" w:rsidRDefault="00420125" w:rsidP="00420125">
      <w:pPr>
        <w:pStyle w:val="NoSpacing"/>
        <w:rPr>
          <w:rFonts w:ascii="Times New Roman" w:hAnsi="Times New Roman" w:cs="Times New Roman"/>
        </w:rPr>
      </w:pPr>
    </w:p>
    <w:p w14:paraId="11B70697" w14:textId="5E86553D" w:rsidR="006F4140" w:rsidRPr="00572D0D" w:rsidRDefault="008B7E98" w:rsidP="006F4140">
      <w:pPr>
        <w:spacing w:line="480" w:lineRule="auto"/>
        <w:ind w:firstLine="720"/>
        <w:jc w:val="both"/>
        <w:rPr>
          <w:rFonts w:ascii="Times New Roman" w:eastAsia="Calibri" w:hAnsi="Times New Roman" w:cs="Times New Roman"/>
          <w:i/>
          <w:sz w:val="24"/>
          <w:szCs w:val="24"/>
        </w:rPr>
      </w:pPr>
      <w:r w:rsidRPr="00572D0D">
        <w:rPr>
          <w:rFonts w:ascii="Times New Roman" w:eastAsia="Calibri" w:hAnsi="Times New Roman" w:cs="Times New Roman"/>
          <w:sz w:val="24"/>
          <w:szCs w:val="24"/>
        </w:rPr>
        <w:lastRenderedPageBreak/>
        <w:t>For the reason that international organisations can only carry out their functions through employees, l</w:t>
      </w:r>
      <w:r w:rsidR="006F4140" w:rsidRPr="00572D0D">
        <w:rPr>
          <w:rFonts w:ascii="Times New Roman" w:eastAsia="Calibri" w:hAnsi="Times New Roman" w:cs="Times New Roman"/>
          <w:sz w:val="24"/>
          <w:szCs w:val="24"/>
        </w:rPr>
        <w:t xml:space="preserve">abour disputes have been held to </w:t>
      </w:r>
      <w:r w:rsidR="00420125" w:rsidRPr="00572D0D">
        <w:rPr>
          <w:rFonts w:ascii="Times New Roman" w:eastAsia="Calibri" w:hAnsi="Times New Roman" w:cs="Times New Roman"/>
          <w:sz w:val="24"/>
          <w:szCs w:val="24"/>
        </w:rPr>
        <w:t>lie</w:t>
      </w:r>
      <w:r w:rsidR="006F4140" w:rsidRPr="00572D0D">
        <w:rPr>
          <w:rFonts w:ascii="Times New Roman" w:eastAsia="Calibri" w:hAnsi="Times New Roman" w:cs="Times New Roman"/>
          <w:sz w:val="24"/>
          <w:szCs w:val="24"/>
        </w:rPr>
        <w:t xml:space="preserve"> at the core of </w:t>
      </w:r>
      <w:r w:rsidR="00420125" w:rsidRPr="00572D0D">
        <w:rPr>
          <w:rFonts w:ascii="Times New Roman" w:eastAsia="Calibri" w:hAnsi="Times New Roman" w:cs="Times New Roman"/>
          <w:sz w:val="24"/>
          <w:szCs w:val="24"/>
        </w:rPr>
        <w:t>an international</w:t>
      </w:r>
      <w:r w:rsidRPr="00572D0D">
        <w:rPr>
          <w:rFonts w:ascii="Times New Roman" w:eastAsia="Calibri" w:hAnsi="Times New Roman" w:cs="Times New Roman"/>
          <w:sz w:val="24"/>
          <w:szCs w:val="24"/>
        </w:rPr>
        <w:t xml:space="preserve"> organisation’s </w:t>
      </w:r>
      <w:r w:rsidR="00420125" w:rsidRPr="00572D0D">
        <w:rPr>
          <w:rFonts w:ascii="Times New Roman" w:eastAsia="Calibri" w:hAnsi="Times New Roman" w:cs="Times New Roman"/>
          <w:sz w:val="24"/>
          <w:szCs w:val="24"/>
        </w:rPr>
        <w:t xml:space="preserve">immunity from </w:t>
      </w:r>
      <w:r w:rsidR="0055122C">
        <w:rPr>
          <w:rFonts w:ascii="Times New Roman" w:eastAsia="Calibri" w:hAnsi="Times New Roman" w:cs="Times New Roman"/>
          <w:sz w:val="24"/>
          <w:szCs w:val="24"/>
        </w:rPr>
        <w:t>suits</w:t>
      </w:r>
      <w:r w:rsidR="00420125" w:rsidRPr="00572D0D">
        <w:rPr>
          <w:rFonts w:ascii="Times New Roman" w:eastAsia="Calibri" w:hAnsi="Times New Roman" w:cs="Times New Roman"/>
          <w:sz w:val="24"/>
          <w:szCs w:val="24"/>
        </w:rPr>
        <w:t xml:space="preserve"> in local courts by former or current employees in actions arising from employment relationships.</w:t>
      </w:r>
      <w:r w:rsidR="006F4140" w:rsidRPr="00572D0D">
        <w:rPr>
          <w:rFonts w:ascii="Times New Roman" w:eastAsia="Calibri" w:hAnsi="Times New Roman" w:cs="Times New Roman"/>
          <w:sz w:val="24"/>
          <w:szCs w:val="24"/>
        </w:rPr>
        <w:t xml:space="preserve"> In </w:t>
      </w:r>
      <w:r w:rsidR="006F4140" w:rsidRPr="00572D0D">
        <w:rPr>
          <w:rFonts w:ascii="Times New Roman" w:eastAsia="Calibri" w:hAnsi="Times New Roman" w:cs="Times New Roman"/>
          <w:i/>
          <w:sz w:val="24"/>
          <w:szCs w:val="24"/>
        </w:rPr>
        <w:t xml:space="preserve">Cynthia </w:t>
      </w:r>
      <w:proofErr w:type="spellStart"/>
      <w:r w:rsidR="006F4140" w:rsidRPr="00572D0D">
        <w:rPr>
          <w:rFonts w:ascii="Times New Roman" w:eastAsia="Calibri" w:hAnsi="Times New Roman" w:cs="Times New Roman"/>
          <w:i/>
          <w:sz w:val="24"/>
          <w:szCs w:val="24"/>
        </w:rPr>
        <w:t>Brzak</w:t>
      </w:r>
      <w:proofErr w:type="spellEnd"/>
      <w:r w:rsidR="006F4140" w:rsidRPr="00572D0D">
        <w:rPr>
          <w:rFonts w:ascii="Times New Roman" w:eastAsia="Calibri" w:hAnsi="Times New Roman" w:cs="Times New Roman"/>
          <w:i/>
          <w:sz w:val="24"/>
          <w:szCs w:val="24"/>
        </w:rPr>
        <w:t xml:space="preserve"> </w:t>
      </w:r>
      <w:r w:rsidR="00420125" w:rsidRPr="00572D0D">
        <w:rPr>
          <w:rFonts w:ascii="Times New Roman" w:eastAsia="Calibri" w:hAnsi="Times New Roman" w:cs="Times New Roman"/>
          <w:i/>
          <w:sz w:val="24"/>
          <w:szCs w:val="24"/>
        </w:rPr>
        <w:t>and</w:t>
      </w:r>
      <w:r w:rsidR="006F4140" w:rsidRPr="00572D0D">
        <w:rPr>
          <w:rFonts w:ascii="Times New Roman" w:eastAsia="Calibri" w:hAnsi="Times New Roman" w:cs="Times New Roman"/>
          <w:i/>
          <w:sz w:val="24"/>
          <w:szCs w:val="24"/>
        </w:rPr>
        <w:t xml:space="preserve"> Nasr </w:t>
      </w:r>
      <w:proofErr w:type="spellStart"/>
      <w:r w:rsidR="006F4140" w:rsidRPr="00572D0D">
        <w:rPr>
          <w:rFonts w:ascii="Times New Roman" w:eastAsia="Calibri" w:hAnsi="Times New Roman" w:cs="Times New Roman"/>
          <w:i/>
          <w:sz w:val="24"/>
          <w:szCs w:val="24"/>
        </w:rPr>
        <w:t>Ishak</w:t>
      </w:r>
      <w:proofErr w:type="spellEnd"/>
      <w:r w:rsidR="006F4140" w:rsidRPr="00572D0D">
        <w:rPr>
          <w:rFonts w:ascii="Times New Roman" w:eastAsia="Calibri" w:hAnsi="Times New Roman" w:cs="Times New Roman"/>
          <w:sz w:val="24"/>
          <w:szCs w:val="24"/>
        </w:rPr>
        <w:t xml:space="preserve"> v </w:t>
      </w:r>
      <w:r w:rsidR="006F4140" w:rsidRPr="00572D0D">
        <w:rPr>
          <w:rFonts w:ascii="Times New Roman" w:eastAsia="Calibri" w:hAnsi="Times New Roman" w:cs="Times New Roman"/>
          <w:i/>
          <w:sz w:val="24"/>
          <w:szCs w:val="24"/>
        </w:rPr>
        <w:t xml:space="preserve">The United Nations, Kofi Annan, Wendy </w:t>
      </w:r>
      <w:proofErr w:type="spellStart"/>
      <w:r w:rsidR="006F4140" w:rsidRPr="00572D0D">
        <w:rPr>
          <w:rFonts w:ascii="Times New Roman" w:eastAsia="Calibri" w:hAnsi="Times New Roman" w:cs="Times New Roman"/>
          <w:i/>
          <w:sz w:val="24"/>
          <w:szCs w:val="24"/>
        </w:rPr>
        <w:t>Chamberline</w:t>
      </w:r>
      <w:proofErr w:type="spellEnd"/>
      <w:r w:rsidR="006F4140" w:rsidRPr="00572D0D">
        <w:rPr>
          <w:rFonts w:ascii="Times New Roman" w:eastAsia="Calibri" w:hAnsi="Times New Roman" w:cs="Times New Roman"/>
          <w:i/>
          <w:sz w:val="24"/>
          <w:szCs w:val="24"/>
        </w:rPr>
        <w:t>, Ruud Lubbers</w:t>
      </w:r>
      <w:r w:rsidR="006F4140" w:rsidRPr="00572D0D">
        <w:rPr>
          <w:rFonts w:ascii="Times New Roman" w:eastAsia="Calibri" w:hAnsi="Times New Roman" w:cs="Times New Roman"/>
          <w:sz w:val="24"/>
          <w:szCs w:val="24"/>
        </w:rPr>
        <w:t>, 551 F.Supp.2d 31</w:t>
      </w:r>
      <w:r w:rsidR="00420125" w:rsidRPr="00572D0D">
        <w:rPr>
          <w:rFonts w:ascii="Times New Roman" w:eastAsia="Calibri" w:hAnsi="Times New Roman" w:cs="Times New Roman"/>
          <w:sz w:val="24"/>
          <w:szCs w:val="24"/>
        </w:rPr>
        <w:t>3 (2008), the court stated that:</w:t>
      </w:r>
    </w:p>
    <w:p w14:paraId="379A07C7" w14:textId="4D096C19" w:rsidR="006F4140" w:rsidRPr="00572D0D" w:rsidRDefault="006F4140" w:rsidP="00420125">
      <w:pPr>
        <w:pStyle w:val="NoSpacing"/>
        <w:ind w:left="720"/>
        <w:jc w:val="both"/>
        <w:rPr>
          <w:rFonts w:ascii="Times New Roman" w:hAnsi="Times New Roman" w:cs="Times New Roman"/>
        </w:rPr>
      </w:pPr>
      <w:r w:rsidRPr="00572D0D">
        <w:rPr>
          <w:rFonts w:ascii="Times New Roman" w:hAnsi="Times New Roman" w:cs="Times New Roman"/>
        </w:rPr>
        <w:t xml:space="preserve">“The courts have consistently held that employment related issues lie at the core of an international organisation’s immunity. For example, in </w:t>
      </w:r>
      <w:proofErr w:type="spellStart"/>
      <w:r w:rsidRPr="00572D0D">
        <w:rPr>
          <w:rFonts w:ascii="Times New Roman" w:hAnsi="Times New Roman" w:cs="Times New Roman"/>
          <w:i/>
          <w:iCs/>
        </w:rPr>
        <w:t>Mendaro</w:t>
      </w:r>
      <w:proofErr w:type="spellEnd"/>
      <w:r w:rsidRPr="00572D0D">
        <w:rPr>
          <w:rFonts w:ascii="Times New Roman" w:hAnsi="Times New Roman" w:cs="Times New Roman"/>
          <w:iCs/>
        </w:rPr>
        <w:t xml:space="preserve"> v </w:t>
      </w:r>
      <w:r w:rsidRPr="00572D0D">
        <w:rPr>
          <w:rFonts w:ascii="Times New Roman" w:hAnsi="Times New Roman" w:cs="Times New Roman"/>
          <w:i/>
          <w:iCs/>
        </w:rPr>
        <w:t>World Bank,</w:t>
      </w:r>
      <w:r w:rsidRPr="00572D0D">
        <w:rPr>
          <w:rFonts w:ascii="Times New Roman" w:hAnsi="Times New Roman" w:cs="Times New Roman"/>
        </w:rPr>
        <w:t xml:space="preserve"> </w:t>
      </w:r>
      <w:hyperlink r:id="rId9" w:history="1">
        <w:r w:rsidRPr="00572D0D">
          <w:rPr>
            <w:rFonts w:ascii="Times New Roman" w:hAnsi="Times New Roman" w:cs="Times New Roman"/>
            <w:color w:val="0563C1"/>
            <w:u w:val="single"/>
          </w:rPr>
          <w:t>717 F.2d 610</w:t>
        </w:r>
      </w:hyperlink>
      <w:r w:rsidRPr="00572D0D">
        <w:rPr>
          <w:rFonts w:ascii="Times New Roman" w:hAnsi="Times New Roman" w:cs="Times New Roman"/>
        </w:rPr>
        <w:t xml:space="preserve"> (D.C.Cir.1983), the D.C. Circuit held that, notwithstanding a broad waiver in the World Bank's founding treaty, IOIA immunity protected the Bank from a Title</w:t>
      </w:r>
      <w:r w:rsidR="00420125" w:rsidRPr="00572D0D">
        <w:rPr>
          <w:rFonts w:ascii="Times New Roman" w:hAnsi="Times New Roman" w:cs="Times New Roman"/>
        </w:rPr>
        <w:t> </w:t>
      </w:r>
      <w:r w:rsidRPr="00572D0D">
        <w:rPr>
          <w:rFonts w:ascii="Times New Roman" w:hAnsi="Times New Roman" w:cs="Times New Roman"/>
        </w:rPr>
        <w:t xml:space="preserve">VII suit by a former employee who alleged that she had been the victim of sexual discrimination and physical and verbal sexual harassment by her coworkers. The Court excluded employment suits from the waiver, observing that compliance with the employment policies of over 100 Member States would be </w:t>
      </w:r>
      <w:r w:rsidR="00420125" w:rsidRPr="00572D0D">
        <w:rPr>
          <w:rFonts w:ascii="Times New Roman" w:hAnsi="Times New Roman" w:cs="Times New Roman"/>
        </w:rPr>
        <w:t>‘</w:t>
      </w:r>
      <w:r w:rsidRPr="00572D0D">
        <w:rPr>
          <w:rFonts w:ascii="Times New Roman" w:hAnsi="Times New Roman" w:cs="Times New Roman"/>
        </w:rPr>
        <w:t>nearly impossible</w:t>
      </w:r>
      <w:r w:rsidR="00420125" w:rsidRPr="00572D0D">
        <w:rPr>
          <w:rFonts w:ascii="Times New Roman" w:hAnsi="Times New Roman" w:cs="Times New Roman"/>
        </w:rPr>
        <w:t>’</w:t>
      </w:r>
      <w:r w:rsidRPr="00572D0D">
        <w:rPr>
          <w:rFonts w:ascii="Times New Roman" w:hAnsi="Times New Roman" w:cs="Times New Roman"/>
        </w:rPr>
        <w:t xml:space="preserve">, </w:t>
      </w:r>
      <w:r w:rsidRPr="00572D0D">
        <w:rPr>
          <w:rFonts w:ascii="Times New Roman" w:hAnsi="Times New Roman" w:cs="Times New Roman"/>
          <w:i/>
          <w:iCs/>
        </w:rPr>
        <w:t>id.</w:t>
      </w:r>
      <w:r w:rsidRPr="00572D0D">
        <w:rPr>
          <w:rFonts w:ascii="Times New Roman" w:hAnsi="Times New Roman" w:cs="Times New Roman"/>
        </w:rPr>
        <w:t xml:space="preserve"> at 618-19, and noting that </w:t>
      </w:r>
      <w:r w:rsidR="00420125" w:rsidRPr="00572D0D">
        <w:rPr>
          <w:rFonts w:ascii="Times New Roman" w:hAnsi="Times New Roman" w:cs="Times New Roman"/>
        </w:rPr>
        <w:t>‘</w:t>
      </w:r>
      <w:r w:rsidRPr="00572D0D">
        <w:rPr>
          <w:rFonts w:ascii="Times New Roman" w:hAnsi="Times New Roman" w:cs="Times New Roman"/>
        </w:rPr>
        <w:t>one of the most important protections granted to international organi</w:t>
      </w:r>
      <w:r w:rsidR="00420125" w:rsidRPr="00572D0D">
        <w:rPr>
          <w:rFonts w:ascii="Times New Roman" w:hAnsi="Times New Roman" w:cs="Times New Roman"/>
        </w:rPr>
        <w:t>s</w:t>
      </w:r>
      <w:r w:rsidRPr="00572D0D">
        <w:rPr>
          <w:rFonts w:ascii="Times New Roman" w:hAnsi="Times New Roman" w:cs="Times New Roman"/>
        </w:rPr>
        <w:t>ations is immunity from suits by employees of the organi</w:t>
      </w:r>
      <w:r w:rsidR="00420125" w:rsidRPr="00572D0D">
        <w:rPr>
          <w:rFonts w:ascii="Times New Roman" w:hAnsi="Times New Roman" w:cs="Times New Roman"/>
        </w:rPr>
        <w:t>s</w:t>
      </w:r>
      <w:r w:rsidRPr="00572D0D">
        <w:rPr>
          <w:rFonts w:ascii="Times New Roman" w:hAnsi="Times New Roman" w:cs="Times New Roman"/>
        </w:rPr>
        <w:t>ation in actions arising out of the employment relationship</w:t>
      </w:r>
      <w:r w:rsidR="00420125" w:rsidRPr="00572D0D">
        <w:rPr>
          <w:rFonts w:ascii="Times New Roman" w:hAnsi="Times New Roman" w:cs="Times New Roman"/>
        </w:rPr>
        <w:t>’</w:t>
      </w:r>
      <w:r w:rsidRPr="00572D0D">
        <w:rPr>
          <w:rFonts w:ascii="Times New Roman" w:hAnsi="Times New Roman" w:cs="Times New Roman"/>
        </w:rPr>
        <w:t xml:space="preserve">. </w:t>
      </w:r>
      <w:r w:rsidRPr="00572D0D">
        <w:rPr>
          <w:rFonts w:ascii="Times New Roman" w:hAnsi="Times New Roman" w:cs="Times New Roman"/>
          <w:i/>
          <w:iCs/>
        </w:rPr>
        <w:t>Id.</w:t>
      </w:r>
      <w:r w:rsidRPr="00572D0D">
        <w:rPr>
          <w:rFonts w:ascii="Times New Roman" w:hAnsi="Times New Roman" w:cs="Times New Roman"/>
        </w:rPr>
        <w:t xml:space="preserve"> at 615. </w:t>
      </w:r>
      <w:r w:rsidRPr="00572D0D">
        <w:rPr>
          <w:rFonts w:ascii="Times New Roman" w:hAnsi="Times New Roman" w:cs="Times New Roman"/>
          <w:iCs/>
        </w:rPr>
        <w:t>See also</w:t>
      </w:r>
      <w:r w:rsidRPr="00572D0D">
        <w:rPr>
          <w:rFonts w:ascii="Times New Roman" w:hAnsi="Times New Roman" w:cs="Times New Roman"/>
          <w:i/>
          <w:iCs/>
        </w:rPr>
        <w:t xml:space="preserve"> Broadbent</w:t>
      </w:r>
      <w:r w:rsidRPr="00572D0D">
        <w:rPr>
          <w:rFonts w:ascii="Times New Roman" w:hAnsi="Times New Roman" w:cs="Times New Roman"/>
          <w:iCs/>
        </w:rPr>
        <w:t xml:space="preserve"> v </w:t>
      </w:r>
      <w:r w:rsidRPr="00572D0D">
        <w:rPr>
          <w:rFonts w:ascii="Times New Roman" w:hAnsi="Times New Roman" w:cs="Times New Roman"/>
          <w:i/>
          <w:iCs/>
        </w:rPr>
        <w:t>Org. of Am. States,</w:t>
      </w:r>
      <w:r w:rsidRPr="00572D0D">
        <w:rPr>
          <w:rFonts w:ascii="Times New Roman" w:hAnsi="Times New Roman" w:cs="Times New Roman"/>
        </w:rPr>
        <w:t xml:space="preserve"> </w:t>
      </w:r>
      <w:hyperlink r:id="rId10" w:history="1">
        <w:r w:rsidRPr="00572D0D">
          <w:rPr>
            <w:rFonts w:ascii="Times New Roman" w:hAnsi="Times New Roman" w:cs="Times New Roman"/>
            <w:color w:val="0563C1"/>
            <w:u w:val="single"/>
          </w:rPr>
          <w:t>628 F.2d 27</w:t>
        </w:r>
      </w:hyperlink>
      <w:r w:rsidRPr="00572D0D">
        <w:rPr>
          <w:rFonts w:ascii="Times New Roman" w:hAnsi="Times New Roman" w:cs="Times New Roman"/>
        </w:rPr>
        <w:t xml:space="preserve">, 35 (D.C.Cir.1980) (holding that </w:t>
      </w:r>
      <w:r w:rsidR="00420125" w:rsidRPr="00572D0D">
        <w:rPr>
          <w:rFonts w:ascii="Times New Roman" w:hAnsi="Times New Roman" w:cs="Times New Roman"/>
        </w:rPr>
        <w:t xml:space="preserve">[the] </w:t>
      </w:r>
      <w:r w:rsidRPr="00572D0D">
        <w:rPr>
          <w:rFonts w:ascii="Times New Roman" w:hAnsi="Times New Roman" w:cs="Times New Roman"/>
        </w:rPr>
        <w:t>international organi</w:t>
      </w:r>
      <w:r w:rsidR="00420125" w:rsidRPr="00572D0D">
        <w:rPr>
          <w:rFonts w:ascii="Times New Roman" w:hAnsi="Times New Roman" w:cs="Times New Roman"/>
        </w:rPr>
        <w:t>s</w:t>
      </w:r>
      <w:r w:rsidRPr="00572D0D">
        <w:rPr>
          <w:rFonts w:ascii="Times New Roman" w:hAnsi="Times New Roman" w:cs="Times New Roman"/>
        </w:rPr>
        <w:t xml:space="preserve">ation's employment of plaintiff could not constitute </w:t>
      </w:r>
      <w:r w:rsidR="00420125" w:rsidRPr="00572D0D">
        <w:rPr>
          <w:rFonts w:ascii="Times New Roman" w:hAnsi="Times New Roman" w:cs="Times New Roman"/>
        </w:rPr>
        <w:t>‘</w:t>
      </w:r>
      <w:r w:rsidRPr="00572D0D">
        <w:rPr>
          <w:rFonts w:ascii="Times New Roman" w:hAnsi="Times New Roman" w:cs="Times New Roman"/>
        </w:rPr>
        <w:t>commercial activity</w:t>
      </w:r>
      <w:r w:rsidR="00420125" w:rsidRPr="00572D0D">
        <w:rPr>
          <w:rFonts w:ascii="Times New Roman" w:hAnsi="Times New Roman" w:cs="Times New Roman"/>
        </w:rPr>
        <w:t>’</w:t>
      </w:r>
      <w:r w:rsidRPr="00572D0D">
        <w:rPr>
          <w:rFonts w:ascii="Times New Roman" w:hAnsi="Times New Roman" w:cs="Times New Roman"/>
        </w:rPr>
        <w:t xml:space="preserve"> under </w:t>
      </w:r>
      <w:r w:rsidR="00420125" w:rsidRPr="00572D0D">
        <w:rPr>
          <w:rFonts w:ascii="Times New Roman" w:hAnsi="Times New Roman" w:cs="Times New Roman"/>
        </w:rPr>
        <w:t xml:space="preserve">[the] </w:t>
      </w:r>
      <w:r w:rsidRPr="00572D0D">
        <w:rPr>
          <w:rFonts w:ascii="Times New Roman" w:hAnsi="Times New Roman" w:cs="Times New Roman"/>
        </w:rPr>
        <w:t xml:space="preserve">restrictive theory of immunity); </w:t>
      </w:r>
      <w:r w:rsidRPr="00572D0D">
        <w:rPr>
          <w:rFonts w:ascii="Times New Roman" w:hAnsi="Times New Roman" w:cs="Times New Roman"/>
          <w:i/>
          <w:iCs/>
        </w:rPr>
        <w:t>Morgan</w:t>
      </w:r>
      <w:r w:rsidRPr="00572D0D">
        <w:rPr>
          <w:rFonts w:ascii="Times New Roman" w:hAnsi="Times New Roman" w:cs="Times New Roman"/>
          <w:iCs/>
        </w:rPr>
        <w:t xml:space="preserve"> v </w:t>
      </w:r>
      <w:r w:rsidRPr="00572D0D">
        <w:rPr>
          <w:rFonts w:ascii="Times New Roman" w:hAnsi="Times New Roman" w:cs="Times New Roman"/>
          <w:i/>
          <w:iCs/>
        </w:rPr>
        <w:t xml:space="preserve">Int'l Bank for </w:t>
      </w:r>
      <w:proofErr w:type="spellStart"/>
      <w:r w:rsidRPr="00572D0D">
        <w:rPr>
          <w:rFonts w:ascii="Times New Roman" w:hAnsi="Times New Roman" w:cs="Times New Roman"/>
          <w:i/>
          <w:iCs/>
        </w:rPr>
        <w:t>Reconstr</w:t>
      </w:r>
      <w:proofErr w:type="spellEnd"/>
      <w:r w:rsidRPr="00572D0D">
        <w:rPr>
          <w:rFonts w:ascii="Times New Roman" w:hAnsi="Times New Roman" w:cs="Times New Roman"/>
          <w:i/>
          <w:iCs/>
        </w:rPr>
        <w:t>. and Dev.,</w:t>
      </w:r>
      <w:r w:rsidRPr="00572D0D">
        <w:rPr>
          <w:rFonts w:ascii="Times New Roman" w:hAnsi="Times New Roman" w:cs="Times New Roman"/>
        </w:rPr>
        <w:t xml:space="preserve"> </w:t>
      </w:r>
      <w:hyperlink r:id="rId11" w:history="1">
        <w:r w:rsidRPr="00572D0D">
          <w:rPr>
            <w:rFonts w:ascii="Times New Roman" w:hAnsi="Times New Roman" w:cs="Times New Roman"/>
            <w:color w:val="0563C1"/>
            <w:u w:val="single"/>
          </w:rPr>
          <w:t xml:space="preserve">752 </w:t>
        </w:r>
        <w:proofErr w:type="spellStart"/>
        <w:r w:rsidRPr="00572D0D">
          <w:rPr>
            <w:rFonts w:ascii="Times New Roman" w:hAnsi="Times New Roman" w:cs="Times New Roman"/>
            <w:color w:val="0563C1"/>
            <w:u w:val="single"/>
          </w:rPr>
          <w:t>F.Supp</w:t>
        </w:r>
        <w:proofErr w:type="spellEnd"/>
        <w:r w:rsidRPr="00572D0D">
          <w:rPr>
            <w:rFonts w:ascii="Times New Roman" w:hAnsi="Times New Roman" w:cs="Times New Roman"/>
            <w:color w:val="0563C1"/>
            <w:u w:val="single"/>
          </w:rPr>
          <w:t>. 492</w:t>
        </w:r>
      </w:hyperlink>
      <w:r w:rsidRPr="00572D0D">
        <w:rPr>
          <w:rFonts w:ascii="Times New Roman" w:hAnsi="Times New Roman" w:cs="Times New Roman"/>
        </w:rPr>
        <w:t>, 493 (D.D.C.1990) (holding that international organi</w:t>
      </w:r>
      <w:r w:rsidR="00420125" w:rsidRPr="00572D0D">
        <w:rPr>
          <w:rFonts w:ascii="Times New Roman" w:hAnsi="Times New Roman" w:cs="Times New Roman"/>
        </w:rPr>
        <w:t>s</w:t>
      </w:r>
      <w:r w:rsidRPr="00572D0D">
        <w:rPr>
          <w:rFonts w:ascii="Times New Roman" w:hAnsi="Times New Roman" w:cs="Times New Roman"/>
        </w:rPr>
        <w:t xml:space="preserve">ations are immune under IOIA and international law from suits </w:t>
      </w:r>
      <w:r w:rsidR="00420125" w:rsidRPr="00572D0D">
        <w:rPr>
          <w:rFonts w:ascii="Times New Roman" w:hAnsi="Times New Roman" w:cs="Times New Roman"/>
        </w:rPr>
        <w:t>‘</w:t>
      </w:r>
      <w:r w:rsidRPr="00572D0D">
        <w:rPr>
          <w:rFonts w:ascii="Times New Roman" w:hAnsi="Times New Roman" w:cs="Times New Roman"/>
        </w:rPr>
        <w:t>arising out [of] their internal operations</w:t>
      </w:r>
      <w:r w:rsidR="00420125" w:rsidRPr="00572D0D">
        <w:rPr>
          <w:rFonts w:ascii="Times New Roman" w:hAnsi="Times New Roman" w:cs="Times New Roman"/>
        </w:rPr>
        <w:t>’</w:t>
      </w:r>
      <w:r w:rsidRPr="00572D0D">
        <w:rPr>
          <w:rFonts w:ascii="Times New Roman" w:hAnsi="Times New Roman" w:cs="Times New Roman"/>
        </w:rPr>
        <w:t>).</w:t>
      </w:r>
    </w:p>
    <w:p w14:paraId="686A45DE" w14:textId="77777777" w:rsidR="00F94379" w:rsidRPr="00572D0D" w:rsidRDefault="00F94379" w:rsidP="0093300B">
      <w:pPr>
        <w:pStyle w:val="NoSpacing"/>
        <w:ind w:left="720"/>
        <w:jc w:val="both"/>
        <w:rPr>
          <w:rFonts w:ascii="Times New Roman" w:hAnsi="Times New Roman" w:cs="Times New Roman"/>
        </w:rPr>
      </w:pPr>
    </w:p>
    <w:p w14:paraId="2B291DF5" w14:textId="56BB3EEF" w:rsidR="006F4140" w:rsidRPr="00572D0D" w:rsidRDefault="006F4140" w:rsidP="0093300B">
      <w:pPr>
        <w:pStyle w:val="NoSpacing"/>
        <w:ind w:left="720"/>
        <w:jc w:val="both"/>
        <w:rPr>
          <w:rFonts w:ascii="Times New Roman" w:hAnsi="Times New Roman" w:cs="Times New Roman"/>
        </w:rPr>
      </w:pPr>
      <w:r w:rsidRPr="00572D0D">
        <w:rPr>
          <w:rFonts w:ascii="Times New Roman" w:hAnsi="Times New Roman" w:cs="Times New Roman"/>
        </w:rPr>
        <w:t>For similar reasons, the courts have consistently found that functional immunity applies to employment-related suits against officials of international organi</w:t>
      </w:r>
      <w:r w:rsidR="00931F21" w:rsidRPr="00572D0D">
        <w:rPr>
          <w:rFonts w:ascii="Times New Roman" w:hAnsi="Times New Roman" w:cs="Times New Roman"/>
        </w:rPr>
        <w:t>s</w:t>
      </w:r>
      <w:r w:rsidRPr="00572D0D">
        <w:rPr>
          <w:rFonts w:ascii="Times New Roman" w:hAnsi="Times New Roman" w:cs="Times New Roman"/>
        </w:rPr>
        <w:t xml:space="preserve">ations. </w:t>
      </w:r>
      <w:r w:rsidRPr="00572D0D">
        <w:rPr>
          <w:rFonts w:ascii="Times New Roman" w:hAnsi="Times New Roman" w:cs="Times New Roman"/>
          <w:iCs/>
        </w:rPr>
        <w:t xml:space="preserve">See, </w:t>
      </w:r>
      <w:r w:rsidRPr="00572D0D">
        <w:rPr>
          <w:rFonts w:ascii="Times New Roman" w:hAnsi="Times New Roman" w:cs="Times New Roman"/>
          <w:i/>
          <w:iCs/>
        </w:rPr>
        <w:t>e.g., De Luca,</w:t>
      </w:r>
      <w:r w:rsidRPr="00572D0D">
        <w:rPr>
          <w:rFonts w:ascii="Times New Roman" w:hAnsi="Times New Roman" w:cs="Times New Roman"/>
        </w:rPr>
        <w:t xml:space="preserve"> 841 </w:t>
      </w:r>
      <w:proofErr w:type="spellStart"/>
      <w:r w:rsidRPr="00572D0D">
        <w:rPr>
          <w:rFonts w:ascii="Times New Roman" w:hAnsi="Times New Roman" w:cs="Times New Roman"/>
        </w:rPr>
        <w:t>F.Supp</w:t>
      </w:r>
      <w:proofErr w:type="spellEnd"/>
      <w:r w:rsidRPr="00572D0D">
        <w:rPr>
          <w:rFonts w:ascii="Times New Roman" w:hAnsi="Times New Roman" w:cs="Times New Roman"/>
        </w:rPr>
        <w:t>. at 536 (holding officials immune against claims that they, among other things, initiated a retaliatory tax audit and forged plaintiff</w:t>
      </w:r>
      <w:r w:rsidR="00931F21" w:rsidRPr="00572D0D">
        <w:rPr>
          <w:rFonts w:ascii="Times New Roman" w:hAnsi="Times New Roman" w:cs="Times New Roman"/>
        </w:rPr>
        <w:t>’</w:t>
      </w:r>
      <w:r w:rsidRPr="00572D0D">
        <w:rPr>
          <w:rFonts w:ascii="Times New Roman" w:hAnsi="Times New Roman" w:cs="Times New Roman"/>
        </w:rPr>
        <w:t xml:space="preserve">s pay statement); </w:t>
      </w:r>
      <w:r w:rsidRPr="00572D0D">
        <w:rPr>
          <w:rFonts w:ascii="Times New Roman" w:hAnsi="Times New Roman" w:cs="Times New Roman"/>
          <w:i/>
          <w:iCs/>
        </w:rPr>
        <w:t>Broadbent,</w:t>
      </w:r>
      <w:r w:rsidRPr="00572D0D">
        <w:rPr>
          <w:rFonts w:ascii="Times New Roman" w:hAnsi="Times New Roman" w:cs="Times New Roman"/>
        </w:rPr>
        <w:t xml:space="preserve"> 628 F.2d at 34 (</w:t>
      </w:r>
      <w:r w:rsidR="00931F21" w:rsidRPr="00572D0D">
        <w:rPr>
          <w:rFonts w:ascii="Times New Roman" w:hAnsi="Times New Roman" w:cs="Times New Roman"/>
        </w:rPr>
        <w:t>‘</w:t>
      </w:r>
      <w:r w:rsidRPr="00572D0D">
        <w:rPr>
          <w:rFonts w:ascii="Times New Roman" w:hAnsi="Times New Roman" w:cs="Times New Roman"/>
        </w:rPr>
        <w:t>International officials should be as free as possible, within the mandate granted by the member states, to perform their duties free from the peculiarities of national politics.</w:t>
      </w:r>
      <w:r w:rsidR="00931F21" w:rsidRPr="00572D0D">
        <w:rPr>
          <w:rFonts w:ascii="Times New Roman" w:hAnsi="Times New Roman" w:cs="Times New Roman"/>
        </w:rPr>
        <w:t>’</w:t>
      </w:r>
      <w:r w:rsidRPr="00572D0D">
        <w:rPr>
          <w:rFonts w:ascii="Times New Roman" w:hAnsi="Times New Roman" w:cs="Times New Roman"/>
        </w:rPr>
        <w:t xml:space="preserve">); </w:t>
      </w:r>
      <w:proofErr w:type="spellStart"/>
      <w:r w:rsidRPr="00572D0D">
        <w:rPr>
          <w:rFonts w:ascii="Times New Roman" w:hAnsi="Times New Roman" w:cs="Times New Roman"/>
          <w:i/>
          <w:iCs/>
        </w:rPr>
        <w:t>D'Cruz</w:t>
      </w:r>
      <w:proofErr w:type="spellEnd"/>
      <w:r w:rsidRPr="00572D0D">
        <w:rPr>
          <w:rFonts w:ascii="Times New Roman" w:hAnsi="Times New Roman" w:cs="Times New Roman"/>
          <w:iCs/>
        </w:rPr>
        <w:t xml:space="preserve"> v </w:t>
      </w:r>
      <w:r w:rsidRPr="00572D0D">
        <w:rPr>
          <w:rFonts w:ascii="Times New Roman" w:hAnsi="Times New Roman" w:cs="Times New Roman"/>
          <w:i/>
          <w:iCs/>
        </w:rPr>
        <w:t>Annan,</w:t>
      </w:r>
      <w:r w:rsidRPr="00572D0D">
        <w:rPr>
          <w:rFonts w:ascii="Times New Roman" w:hAnsi="Times New Roman" w:cs="Times New Roman"/>
        </w:rPr>
        <w:t xml:space="preserve"> 2005 WL 3527153 (S.D.N.Y. December 22, 2005) (holding that current and former U.N. officials are immune under</w:t>
      </w:r>
      <w:r w:rsidR="00E33275" w:rsidRPr="00572D0D">
        <w:rPr>
          <w:rFonts w:ascii="Times New Roman" w:hAnsi="Times New Roman" w:cs="Times New Roman"/>
        </w:rPr>
        <w:t xml:space="preserve"> </w:t>
      </w:r>
      <w:r w:rsidRPr="00572D0D">
        <w:rPr>
          <w:rFonts w:ascii="Times New Roman" w:hAnsi="Times New Roman" w:cs="Times New Roman"/>
        </w:rPr>
        <w:t xml:space="preserve">the General Convention and IOIA from employment discrimination and retaliation claims).” </w:t>
      </w:r>
    </w:p>
    <w:p w14:paraId="6B592D18" w14:textId="56E6108C" w:rsidR="0014136D" w:rsidRPr="00572D0D" w:rsidRDefault="0014136D" w:rsidP="00A80144">
      <w:pPr>
        <w:pStyle w:val="NoSpacing"/>
        <w:rPr>
          <w:rFonts w:ascii="Times New Roman" w:hAnsi="Times New Roman" w:cs="Times New Roman"/>
        </w:rPr>
      </w:pPr>
    </w:p>
    <w:p w14:paraId="5315A49F" w14:textId="77777777" w:rsidR="00A80144" w:rsidRPr="00572D0D" w:rsidRDefault="00A80144" w:rsidP="00A80144">
      <w:pPr>
        <w:pStyle w:val="NoSpacing"/>
        <w:rPr>
          <w:rFonts w:ascii="Times New Roman" w:hAnsi="Times New Roman" w:cs="Times New Roman"/>
        </w:rPr>
      </w:pPr>
    </w:p>
    <w:p w14:paraId="5EDF9B6F" w14:textId="76DE0C50" w:rsidR="00451C5D" w:rsidRPr="00572D0D" w:rsidRDefault="00433946" w:rsidP="00B27107">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w:t>
      </w:r>
      <w:r w:rsidR="00D7747B" w:rsidRPr="00572D0D">
        <w:rPr>
          <w:rFonts w:ascii="Times New Roman" w:eastAsia="Calibri" w:hAnsi="Times New Roman" w:cs="Times New Roman"/>
          <w:sz w:val="24"/>
          <w:szCs w:val="24"/>
        </w:rPr>
        <w:t>he</w:t>
      </w:r>
      <w:r w:rsidRPr="00572D0D">
        <w:rPr>
          <w:rFonts w:ascii="Times New Roman" w:eastAsia="Calibri" w:hAnsi="Times New Roman" w:cs="Times New Roman"/>
          <w:sz w:val="24"/>
          <w:szCs w:val="24"/>
        </w:rPr>
        <w:t xml:space="preserve"> FAO</w:t>
      </w:r>
      <w:r w:rsidR="00B001F7" w:rsidRPr="00572D0D">
        <w:rPr>
          <w:rFonts w:ascii="Times New Roman" w:eastAsia="Calibri" w:hAnsi="Times New Roman" w:cs="Times New Roman"/>
          <w:sz w:val="24"/>
          <w:szCs w:val="24"/>
        </w:rPr>
        <w:t xml:space="preserve"> has its own</w:t>
      </w:r>
      <w:r w:rsidR="00D7747B" w:rsidRPr="00572D0D">
        <w:rPr>
          <w:rFonts w:ascii="Times New Roman" w:eastAsia="Calibri" w:hAnsi="Times New Roman" w:cs="Times New Roman"/>
          <w:sz w:val="24"/>
          <w:szCs w:val="24"/>
        </w:rPr>
        <w:t xml:space="preserve"> internal</w:t>
      </w:r>
      <w:r w:rsidR="00B001F7" w:rsidRPr="00572D0D">
        <w:rPr>
          <w:rFonts w:ascii="Times New Roman" w:eastAsia="Calibri" w:hAnsi="Times New Roman" w:cs="Times New Roman"/>
          <w:sz w:val="24"/>
          <w:szCs w:val="24"/>
        </w:rPr>
        <w:t xml:space="preserve"> mechanisms </w:t>
      </w:r>
      <w:r w:rsidR="009047E9" w:rsidRPr="00572D0D">
        <w:rPr>
          <w:rFonts w:ascii="Times New Roman" w:eastAsia="Calibri" w:hAnsi="Times New Roman" w:cs="Times New Roman"/>
          <w:sz w:val="24"/>
          <w:szCs w:val="24"/>
        </w:rPr>
        <w:t>f</w:t>
      </w:r>
      <w:r w:rsidR="00B001F7" w:rsidRPr="00572D0D">
        <w:rPr>
          <w:rFonts w:ascii="Times New Roman" w:eastAsia="Calibri" w:hAnsi="Times New Roman" w:cs="Times New Roman"/>
          <w:sz w:val="24"/>
          <w:szCs w:val="24"/>
        </w:rPr>
        <w:t>o</w:t>
      </w:r>
      <w:r w:rsidR="009047E9" w:rsidRPr="00572D0D">
        <w:rPr>
          <w:rFonts w:ascii="Times New Roman" w:eastAsia="Calibri" w:hAnsi="Times New Roman" w:cs="Times New Roman"/>
          <w:sz w:val="24"/>
          <w:szCs w:val="24"/>
        </w:rPr>
        <w:t>r</w:t>
      </w:r>
      <w:r w:rsidR="00B001F7" w:rsidRPr="00572D0D">
        <w:rPr>
          <w:rFonts w:ascii="Times New Roman" w:eastAsia="Calibri" w:hAnsi="Times New Roman" w:cs="Times New Roman"/>
          <w:sz w:val="24"/>
          <w:szCs w:val="24"/>
        </w:rPr>
        <w:t xml:space="preserve"> deal</w:t>
      </w:r>
      <w:r w:rsidR="009047E9" w:rsidRPr="00572D0D">
        <w:rPr>
          <w:rFonts w:ascii="Times New Roman" w:eastAsia="Calibri" w:hAnsi="Times New Roman" w:cs="Times New Roman"/>
          <w:sz w:val="24"/>
          <w:szCs w:val="24"/>
        </w:rPr>
        <w:t>ing</w:t>
      </w:r>
      <w:r w:rsidR="00B001F7" w:rsidRPr="00572D0D">
        <w:rPr>
          <w:rFonts w:ascii="Times New Roman" w:eastAsia="Calibri" w:hAnsi="Times New Roman" w:cs="Times New Roman"/>
          <w:sz w:val="24"/>
          <w:szCs w:val="24"/>
        </w:rPr>
        <w:t xml:space="preserve"> with employment related disputes. </w:t>
      </w:r>
      <w:r w:rsidR="009B5D20" w:rsidRPr="00572D0D">
        <w:rPr>
          <w:rFonts w:ascii="Times New Roman" w:eastAsia="Calibri" w:hAnsi="Times New Roman" w:cs="Times New Roman"/>
          <w:sz w:val="24"/>
          <w:szCs w:val="24"/>
        </w:rPr>
        <w:t>Article</w:t>
      </w:r>
      <w:r w:rsidR="009047E9" w:rsidRPr="00572D0D">
        <w:rPr>
          <w:rFonts w:ascii="Times New Roman" w:eastAsia="Calibri" w:hAnsi="Times New Roman" w:cs="Times New Roman"/>
          <w:sz w:val="24"/>
          <w:szCs w:val="24"/>
        </w:rPr>
        <w:t> </w:t>
      </w:r>
      <w:r w:rsidR="009B5D20" w:rsidRPr="00572D0D">
        <w:rPr>
          <w:rFonts w:ascii="Times New Roman" w:eastAsia="Calibri" w:hAnsi="Times New Roman" w:cs="Times New Roman"/>
          <w:sz w:val="24"/>
          <w:szCs w:val="24"/>
        </w:rPr>
        <w:t xml:space="preserve">IX </w:t>
      </w:r>
      <w:r w:rsidR="009047E9" w:rsidRPr="00572D0D">
        <w:rPr>
          <w:rFonts w:ascii="Times New Roman" w:eastAsia="Calibri" w:hAnsi="Times New Roman" w:cs="Times New Roman"/>
          <w:sz w:val="24"/>
          <w:szCs w:val="24"/>
        </w:rPr>
        <w:t>of the Convention provides that:</w:t>
      </w:r>
    </w:p>
    <w:p w14:paraId="2E40E7E9" w14:textId="36CE43ED" w:rsidR="009B5D20" w:rsidRPr="00572D0D" w:rsidRDefault="009B5D20" w:rsidP="009047E9">
      <w:pPr>
        <w:pStyle w:val="NoSpacing"/>
        <w:ind w:left="720"/>
        <w:jc w:val="both"/>
        <w:rPr>
          <w:rFonts w:ascii="Times New Roman" w:hAnsi="Times New Roman" w:cs="Times New Roman"/>
        </w:rPr>
      </w:pPr>
      <w:r w:rsidRPr="00572D0D">
        <w:rPr>
          <w:rFonts w:ascii="Times New Roman" w:hAnsi="Times New Roman" w:cs="Times New Roman"/>
        </w:rPr>
        <w:t>“Section 31</w:t>
      </w:r>
    </w:p>
    <w:p w14:paraId="37455B39" w14:textId="77777777" w:rsidR="009047E9" w:rsidRPr="00572D0D" w:rsidRDefault="009047E9" w:rsidP="009047E9">
      <w:pPr>
        <w:pStyle w:val="NoSpacing"/>
        <w:ind w:left="720"/>
        <w:jc w:val="both"/>
        <w:rPr>
          <w:rFonts w:ascii="Times New Roman" w:hAnsi="Times New Roman" w:cs="Times New Roman"/>
        </w:rPr>
      </w:pPr>
    </w:p>
    <w:p w14:paraId="55BC34AC" w14:textId="255E8C9E" w:rsidR="009B5D20" w:rsidRPr="00572D0D" w:rsidRDefault="009B5D20" w:rsidP="009047E9">
      <w:pPr>
        <w:pStyle w:val="NoSpacing"/>
        <w:ind w:left="720"/>
        <w:jc w:val="both"/>
        <w:rPr>
          <w:rFonts w:ascii="Times New Roman" w:hAnsi="Times New Roman" w:cs="Times New Roman"/>
        </w:rPr>
      </w:pPr>
      <w:r w:rsidRPr="00572D0D">
        <w:rPr>
          <w:rFonts w:ascii="Times New Roman" w:hAnsi="Times New Roman" w:cs="Times New Roman"/>
        </w:rPr>
        <w:t>Each specialised agency shall make provision for appropriate modes of settlement of:</w:t>
      </w:r>
    </w:p>
    <w:p w14:paraId="1F27C754" w14:textId="77777777" w:rsidR="009047E9" w:rsidRPr="00572D0D" w:rsidRDefault="009047E9" w:rsidP="009047E9">
      <w:pPr>
        <w:pStyle w:val="NoSpacing"/>
        <w:ind w:left="720"/>
        <w:jc w:val="both"/>
        <w:rPr>
          <w:rFonts w:ascii="Times New Roman" w:hAnsi="Times New Roman" w:cs="Times New Roman"/>
        </w:rPr>
      </w:pPr>
    </w:p>
    <w:p w14:paraId="43D6C2CE" w14:textId="2B20AA08" w:rsidR="009B5D20" w:rsidRPr="00572D0D" w:rsidRDefault="009B5D20" w:rsidP="009047E9">
      <w:pPr>
        <w:pStyle w:val="NoSpacing"/>
        <w:ind w:left="720"/>
        <w:jc w:val="both"/>
        <w:rPr>
          <w:rFonts w:ascii="Times New Roman" w:hAnsi="Times New Roman" w:cs="Times New Roman"/>
        </w:rPr>
      </w:pPr>
      <w:r w:rsidRPr="00572D0D">
        <w:rPr>
          <w:rFonts w:ascii="Times New Roman" w:hAnsi="Times New Roman" w:cs="Times New Roman"/>
        </w:rPr>
        <w:t>Disputes arising out of contracts or other disputes of private character to which the specialised agency is a party.”</w:t>
      </w:r>
    </w:p>
    <w:p w14:paraId="22109FBC" w14:textId="0378D05F" w:rsidR="009B5D20" w:rsidRPr="00572D0D" w:rsidRDefault="009B5D20" w:rsidP="009047E9">
      <w:pPr>
        <w:pStyle w:val="NoSpacing"/>
        <w:rPr>
          <w:rFonts w:ascii="Times New Roman" w:hAnsi="Times New Roman" w:cs="Times New Roman"/>
        </w:rPr>
      </w:pPr>
    </w:p>
    <w:p w14:paraId="4CDE853B" w14:textId="77777777" w:rsidR="009047E9" w:rsidRPr="00572D0D" w:rsidRDefault="009047E9" w:rsidP="009047E9">
      <w:pPr>
        <w:pStyle w:val="NoSpacing"/>
        <w:rPr>
          <w:rFonts w:ascii="Times New Roman" w:hAnsi="Times New Roman" w:cs="Times New Roman"/>
        </w:rPr>
      </w:pPr>
    </w:p>
    <w:p w14:paraId="4A2ACAF2" w14:textId="16B1A42A" w:rsidR="00B001F7" w:rsidRPr="00572D0D" w:rsidRDefault="00B001F7" w:rsidP="007040F3">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lastRenderedPageBreak/>
        <w:t xml:space="preserve">The reason </w:t>
      </w:r>
      <w:r w:rsidR="0039438F" w:rsidRPr="00572D0D">
        <w:rPr>
          <w:rFonts w:ascii="Times New Roman" w:eastAsia="Calibri" w:hAnsi="Times New Roman" w:cs="Times New Roman"/>
          <w:sz w:val="24"/>
          <w:szCs w:val="24"/>
        </w:rPr>
        <w:t xml:space="preserve">why these </w:t>
      </w:r>
      <w:r w:rsidR="0057617F" w:rsidRPr="00572D0D">
        <w:rPr>
          <w:rFonts w:ascii="Times New Roman" w:eastAsia="Calibri" w:hAnsi="Times New Roman" w:cs="Times New Roman"/>
          <w:sz w:val="24"/>
          <w:szCs w:val="24"/>
        </w:rPr>
        <w:t xml:space="preserve">mechanisms </w:t>
      </w:r>
      <w:r w:rsidR="0039438F" w:rsidRPr="00572D0D">
        <w:rPr>
          <w:rFonts w:ascii="Times New Roman" w:eastAsia="Calibri" w:hAnsi="Times New Roman" w:cs="Times New Roman"/>
          <w:sz w:val="24"/>
          <w:szCs w:val="24"/>
        </w:rPr>
        <w:t xml:space="preserve">were created was </w:t>
      </w:r>
      <w:r w:rsidR="009B5D20" w:rsidRPr="00572D0D">
        <w:rPr>
          <w:rFonts w:ascii="Times New Roman" w:eastAsia="Calibri" w:hAnsi="Times New Roman" w:cs="Times New Roman"/>
          <w:sz w:val="24"/>
          <w:szCs w:val="24"/>
        </w:rPr>
        <w:t xml:space="preserve">to </w:t>
      </w:r>
      <w:r w:rsidR="0039438F" w:rsidRPr="00572D0D">
        <w:rPr>
          <w:rFonts w:ascii="Times New Roman" w:eastAsia="Calibri" w:hAnsi="Times New Roman" w:cs="Times New Roman"/>
          <w:sz w:val="24"/>
          <w:szCs w:val="24"/>
        </w:rPr>
        <w:t xml:space="preserve">enable the organisation to </w:t>
      </w:r>
      <w:r w:rsidR="009B5D20" w:rsidRPr="00572D0D">
        <w:rPr>
          <w:rFonts w:ascii="Times New Roman" w:eastAsia="Calibri" w:hAnsi="Times New Roman" w:cs="Times New Roman"/>
          <w:sz w:val="24"/>
          <w:szCs w:val="24"/>
        </w:rPr>
        <w:t>deal with disputes</w:t>
      </w:r>
      <w:r w:rsidR="004328D8" w:rsidRPr="00572D0D">
        <w:rPr>
          <w:rFonts w:ascii="Times New Roman" w:eastAsia="Calibri" w:hAnsi="Times New Roman" w:cs="Times New Roman"/>
          <w:sz w:val="24"/>
          <w:szCs w:val="24"/>
        </w:rPr>
        <w:t xml:space="preserve"> arising out of contracts to which it is a party to ensure that</w:t>
      </w:r>
      <w:r w:rsidR="0039438F" w:rsidRPr="00572D0D">
        <w:rPr>
          <w:rFonts w:ascii="Times New Roman" w:eastAsia="Calibri" w:hAnsi="Times New Roman" w:cs="Times New Roman"/>
          <w:sz w:val="24"/>
          <w:szCs w:val="24"/>
        </w:rPr>
        <w:t xml:space="preserve"> justice could be done to aggrieved parties</w:t>
      </w:r>
      <w:r w:rsidR="00C1711D" w:rsidRPr="00572D0D">
        <w:rPr>
          <w:rFonts w:ascii="Times New Roman" w:eastAsia="Calibri" w:hAnsi="Times New Roman" w:cs="Times New Roman"/>
          <w:sz w:val="24"/>
          <w:szCs w:val="24"/>
        </w:rPr>
        <w:t>,</w:t>
      </w:r>
      <w:r w:rsidR="0039438F" w:rsidRPr="00572D0D">
        <w:rPr>
          <w:rFonts w:ascii="Times New Roman" w:eastAsia="Calibri" w:hAnsi="Times New Roman" w:cs="Times New Roman"/>
          <w:sz w:val="24"/>
          <w:szCs w:val="24"/>
        </w:rPr>
        <w:t xml:space="preserve"> who </w:t>
      </w:r>
      <w:r w:rsidR="004328D8" w:rsidRPr="00572D0D">
        <w:rPr>
          <w:rFonts w:ascii="Times New Roman" w:eastAsia="Calibri" w:hAnsi="Times New Roman" w:cs="Times New Roman"/>
          <w:sz w:val="24"/>
          <w:szCs w:val="24"/>
        </w:rPr>
        <w:t>w</w:t>
      </w:r>
      <w:r w:rsidR="0039438F" w:rsidRPr="00572D0D">
        <w:rPr>
          <w:rFonts w:ascii="Times New Roman" w:eastAsia="Calibri" w:hAnsi="Times New Roman" w:cs="Times New Roman"/>
          <w:sz w:val="24"/>
          <w:szCs w:val="24"/>
        </w:rPr>
        <w:t xml:space="preserve">ould </w:t>
      </w:r>
      <w:r w:rsidR="004328D8" w:rsidRPr="00572D0D">
        <w:rPr>
          <w:rFonts w:ascii="Times New Roman" w:eastAsia="Calibri" w:hAnsi="Times New Roman" w:cs="Times New Roman"/>
          <w:sz w:val="24"/>
          <w:szCs w:val="24"/>
        </w:rPr>
        <w:t>otherwise be</w:t>
      </w:r>
      <w:r w:rsidR="0039438F" w:rsidRPr="00572D0D">
        <w:rPr>
          <w:rFonts w:ascii="Times New Roman" w:eastAsia="Calibri" w:hAnsi="Times New Roman" w:cs="Times New Roman"/>
          <w:sz w:val="24"/>
          <w:szCs w:val="24"/>
        </w:rPr>
        <w:t xml:space="preserve"> without remedies due to the</w:t>
      </w:r>
      <w:r w:rsidR="0057617F" w:rsidRPr="00572D0D">
        <w:rPr>
          <w:rFonts w:ascii="Times New Roman" w:eastAsia="Calibri" w:hAnsi="Times New Roman" w:cs="Times New Roman"/>
          <w:sz w:val="24"/>
          <w:szCs w:val="24"/>
        </w:rPr>
        <w:t xml:space="preserve"> immunity </w:t>
      </w:r>
      <w:r w:rsidR="0039438F" w:rsidRPr="00572D0D">
        <w:rPr>
          <w:rFonts w:ascii="Times New Roman" w:eastAsia="Calibri" w:hAnsi="Times New Roman" w:cs="Times New Roman"/>
          <w:sz w:val="24"/>
          <w:szCs w:val="24"/>
        </w:rPr>
        <w:t>enjoyed by the organisation</w:t>
      </w:r>
      <w:r w:rsidR="009B5D20" w:rsidRPr="00572D0D">
        <w:rPr>
          <w:rFonts w:ascii="Times New Roman" w:eastAsia="Calibri" w:hAnsi="Times New Roman" w:cs="Times New Roman"/>
          <w:sz w:val="24"/>
          <w:szCs w:val="24"/>
        </w:rPr>
        <w:t xml:space="preserve">. </w:t>
      </w:r>
      <w:r w:rsidR="004328D8" w:rsidRPr="00572D0D">
        <w:rPr>
          <w:rFonts w:ascii="Times New Roman" w:eastAsia="Calibri" w:hAnsi="Times New Roman" w:cs="Times New Roman"/>
          <w:sz w:val="24"/>
          <w:szCs w:val="24"/>
        </w:rPr>
        <w:t>T</w:t>
      </w:r>
      <w:r w:rsidR="009B5D20" w:rsidRPr="00572D0D">
        <w:rPr>
          <w:rFonts w:ascii="Times New Roman" w:eastAsia="Calibri" w:hAnsi="Times New Roman" w:cs="Times New Roman"/>
          <w:sz w:val="24"/>
          <w:szCs w:val="24"/>
        </w:rPr>
        <w:t xml:space="preserve">he dispute between </w:t>
      </w:r>
      <w:r w:rsidR="004328D8" w:rsidRPr="00572D0D">
        <w:rPr>
          <w:rFonts w:ascii="Times New Roman" w:eastAsia="Calibri" w:hAnsi="Times New Roman" w:cs="Times New Roman"/>
          <w:sz w:val="24"/>
          <w:szCs w:val="24"/>
        </w:rPr>
        <w:t xml:space="preserve">the </w:t>
      </w:r>
      <w:r w:rsidR="00433946" w:rsidRPr="00572D0D">
        <w:rPr>
          <w:rFonts w:ascii="Times New Roman" w:eastAsia="Calibri" w:hAnsi="Times New Roman" w:cs="Times New Roman"/>
          <w:sz w:val="24"/>
          <w:szCs w:val="24"/>
        </w:rPr>
        <w:t>FAO</w:t>
      </w:r>
      <w:r w:rsidR="009B5D20" w:rsidRPr="00572D0D">
        <w:rPr>
          <w:rFonts w:ascii="Times New Roman" w:eastAsia="Calibri" w:hAnsi="Times New Roman" w:cs="Times New Roman"/>
          <w:sz w:val="24"/>
          <w:szCs w:val="24"/>
        </w:rPr>
        <w:t xml:space="preserve"> and the first respondent </w:t>
      </w:r>
      <w:r w:rsidR="004328D8" w:rsidRPr="00572D0D">
        <w:rPr>
          <w:rFonts w:ascii="Times New Roman" w:eastAsia="Calibri" w:hAnsi="Times New Roman" w:cs="Times New Roman"/>
          <w:sz w:val="24"/>
          <w:szCs w:val="24"/>
        </w:rPr>
        <w:t xml:space="preserve">arising </w:t>
      </w:r>
      <w:r w:rsidR="00764B11" w:rsidRPr="00572D0D">
        <w:rPr>
          <w:rFonts w:ascii="Times New Roman" w:eastAsia="Calibri" w:hAnsi="Times New Roman" w:cs="Times New Roman"/>
          <w:sz w:val="24"/>
          <w:szCs w:val="24"/>
        </w:rPr>
        <w:t>from</w:t>
      </w:r>
      <w:r w:rsidR="00872B30" w:rsidRPr="00572D0D">
        <w:rPr>
          <w:rFonts w:ascii="Times New Roman" w:eastAsia="Calibri" w:hAnsi="Times New Roman" w:cs="Times New Roman"/>
          <w:sz w:val="24"/>
          <w:szCs w:val="24"/>
        </w:rPr>
        <w:t xml:space="preserve"> </w:t>
      </w:r>
      <w:r w:rsidR="004328D8" w:rsidRPr="00572D0D">
        <w:rPr>
          <w:rFonts w:ascii="Times New Roman" w:eastAsia="Calibri" w:hAnsi="Times New Roman" w:cs="Times New Roman"/>
          <w:sz w:val="24"/>
          <w:szCs w:val="24"/>
        </w:rPr>
        <w:t xml:space="preserve">the termination of </w:t>
      </w:r>
      <w:r w:rsidR="009B5D20" w:rsidRPr="00572D0D">
        <w:rPr>
          <w:rFonts w:ascii="Times New Roman" w:eastAsia="Calibri" w:hAnsi="Times New Roman" w:cs="Times New Roman"/>
          <w:sz w:val="24"/>
          <w:szCs w:val="24"/>
        </w:rPr>
        <w:t xml:space="preserve">employment should have been dealt with </w:t>
      </w:r>
      <w:r w:rsidR="00872B30" w:rsidRPr="00572D0D">
        <w:rPr>
          <w:rFonts w:ascii="Times New Roman" w:eastAsia="Calibri" w:hAnsi="Times New Roman" w:cs="Times New Roman"/>
          <w:sz w:val="24"/>
          <w:szCs w:val="24"/>
        </w:rPr>
        <w:t>according to</w:t>
      </w:r>
      <w:r w:rsidR="009B5D20" w:rsidRPr="00572D0D">
        <w:rPr>
          <w:rFonts w:ascii="Times New Roman" w:eastAsia="Calibri" w:hAnsi="Times New Roman" w:cs="Times New Roman"/>
          <w:sz w:val="24"/>
          <w:szCs w:val="24"/>
        </w:rPr>
        <w:t xml:space="preserve"> the mechanism</w:t>
      </w:r>
      <w:r w:rsidR="0039438F" w:rsidRPr="00572D0D">
        <w:rPr>
          <w:rFonts w:ascii="Times New Roman" w:eastAsia="Calibri" w:hAnsi="Times New Roman" w:cs="Times New Roman"/>
          <w:sz w:val="24"/>
          <w:szCs w:val="24"/>
        </w:rPr>
        <w:t>s</w:t>
      </w:r>
      <w:r w:rsidR="009B5D20" w:rsidRPr="00572D0D">
        <w:rPr>
          <w:rFonts w:ascii="Times New Roman" w:eastAsia="Calibri" w:hAnsi="Times New Roman" w:cs="Times New Roman"/>
          <w:sz w:val="24"/>
          <w:szCs w:val="24"/>
        </w:rPr>
        <w:t xml:space="preserve"> established by the organisation</w:t>
      </w:r>
      <w:r w:rsidR="0039438F" w:rsidRPr="00572D0D">
        <w:rPr>
          <w:rFonts w:ascii="Times New Roman" w:eastAsia="Calibri" w:hAnsi="Times New Roman" w:cs="Times New Roman"/>
          <w:sz w:val="24"/>
          <w:szCs w:val="24"/>
        </w:rPr>
        <w:t xml:space="preserve"> in terms of the Convention and its Constitution</w:t>
      </w:r>
      <w:r w:rsidR="009B5D20" w:rsidRPr="00572D0D">
        <w:rPr>
          <w:rFonts w:ascii="Times New Roman" w:eastAsia="Calibri" w:hAnsi="Times New Roman" w:cs="Times New Roman"/>
          <w:sz w:val="24"/>
          <w:szCs w:val="24"/>
        </w:rPr>
        <w:t xml:space="preserve">. </w:t>
      </w:r>
    </w:p>
    <w:p w14:paraId="68B62DA6" w14:textId="77777777" w:rsidR="00044D88" w:rsidRPr="00572D0D" w:rsidRDefault="00044D88" w:rsidP="002B7F41">
      <w:pPr>
        <w:pStyle w:val="NoSpacing"/>
        <w:rPr>
          <w:rFonts w:ascii="Times New Roman" w:hAnsi="Times New Roman" w:cs="Times New Roman"/>
        </w:rPr>
      </w:pPr>
    </w:p>
    <w:p w14:paraId="3002183D" w14:textId="77777777" w:rsidR="00044D88" w:rsidRPr="00572D0D" w:rsidRDefault="00044D88" w:rsidP="00AD5F09">
      <w:pPr>
        <w:spacing w:line="480" w:lineRule="auto"/>
        <w:ind w:firstLine="720"/>
        <w:jc w:val="both"/>
        <w:rPr>
          <w:rFonts w:ascii="Times New Roman" w:eastAsia="Calibri" w:hAnsi="Times New Roman" w:cs="Times New Roman"/>
          <w:b/>
          <w:sz w:val="24"/>
          <w:szCs w:val="24"/>
        </w:rPr>
      </w:pPr>
      <w:r w:rsidRPr="00572D0D">
        <w:rPr>
          <w:rFonts w:ascii="Times New Roman" w:eastAsia="Calibri" w:hAnsi="Times New Roman" w:cs="Times New Roman"/>
          <w:b/>
          <w:sz w:val="24"/>
          <w:szCs w:val="24"/>
        </w:rPr>
        <w:t xml:space="preserve">Disposition </w:t>
      </w:r>
    </w:p>
    <w:p w14:paraId="435ADBDF" w14:textId="77777777" w:rsidR="00451C5D" w:rsidRPr="00572D0D" w:rsidRDefault="00451C5D" w:rsidP="00D11342">
      <w:pPr>
        <w:pStyle w:val="NoSpacing"/>
        <w:rPr>
          <w:rFonts w:ascii="Times New Roman" w:hAnsi="Times New Roman" w:cs="Times New Roman"/>
        </w:rPr>
      </w:pPr>
    </w:p>
    <w:p w14:paraId="78A69FE5" w14:textId="6D743617" w:rsidR="00044D88" w:rsidRPr="00572D0D" w:rsidRDefault="00D11342" w:rsidP="00C24527">
      <w:pPr>
        <w:spacing w:line="480" w:lineRule="auto"/>
        <w:ind w:firstLine="720"/>
        <w:jc w:val="both"/>
        <w:rPr>
          <w:rFonts w:ascii="Times New Roman" w:eastAsia="Calibri" w:hAnsi="Times New Roman" w:cs="Times New Roman"/>
          <w:sz w:val="24"/>
          <w:szCs w:val="24"/>
        </w:rPr>
      </w:pPr>
      <w:r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 xml:space="preserve">he </w:t>
      </w:r>
      <w:r w:rsidR="00044D88" w:rsidRPr="00572D0D">
        <w:rPr>
          <w:rFonts w:ascii="Times New Roman" w:eastAsia="Calibri" w:hAnsi="Times New Roman" w:cs="Times New Roman"/>
          <w:i/>
          <w:sz w:val="24"/>
          <w:szCs w:val="24"/>
        </w:rPr>
        <w:t>ICRC</w:t>
      </w:r>
      <w:r w:rsidR="00C277BF" w:rsidRPr="00572D0D">
        <w:rPr>
          <w:rFonts w:ascii="Times New Roman" w:eastAsia="Calibri" w:hAnsi="Times New Roman" w:cs="Times New Roman"/>
          <w:sz w:val="24"/>
          <w:szCs w:val="24"/>
        </w:rPr>
        <w:t xml:space="preserve"> case </w:t>
      </w:r>
      <w:r w:rsidR="00C277BF" w:rsidRPr="00572D0D">
        <w:rPr>
          <w:rFonts w:ascii="Times New Roman" w:eastAsia="Calibri" w:hAnsi="Times New Roman" w:cs="Times New Roman"/>
          <w:i/>
          <w:sz w:val="24"/>
          <w:szCs w:val="24"/>
        </w:rPr>
        <w:t>supra</w:t>
      </w:r>
      <w:r w:rsidR="00C277BF" w:rsidRPr="00572D0D">
        <w:rPr>
          <w:rFonts w:ascii="Times New Roman" w:eastAsia="Calibri" w:hAnsi="Times New Roman" w:cs="Times New Roman"/>
          <w:sz w:val="24"/>
          <w:szCs w:val="24"/>
        </w:rPr>
        <w:t xml:space="preserve"> was wrong</w:t>
      </w:r>
      <w:r w:rsidRPr="00572D0D">
        <w:rPr>
          <w:rFonts w:ascii="Times New Roman" w:eastAsia="Calibri" w:hAnsi="Times New Roman" w:cs="Times New Roman"/>
          <w:sz w:val="24"/>
          <w:szCs w:val="24"/>
        </w:rPr>
        <w:t>ly decided</w:t>
      </w:r>
      <w:r w:rsidR="00C277BF" w:rsidRPr="00572D0D">
        <w:rPr>
          <w:rFonts w:ascii="Times New Roman" w:eastAsia="Calibri" w:hAnsi="Times New Roman" w:cs="Times New Roman"/>
          <w:sz w:val="24"/>
          <w:szCs w:val="24"/>
        </w:rPr>
        <w:t xml:space="preserve"> to the extent that it </w:t>
      </w:r>
      <w:r w:rsidRPr="00572D0D">
        <w:rPr>
          <w:rFonts w:ascii="Times New Roman" w:eastAsia="Calibri" w:hAnsi="Times New Roman" w:cs="Times New Roman"/>
          <w:sz w:val="24"/>
          <w:szCs w:val="24"/>
        </w:rPr>
        <w:t>held that the principle of</w:t>
      </w:r>
      <w:r w:rsidR="00C277BF" w:rsidRPr="00572D0D">
        <w:rPr>
          <w:rFonts w:ascii="Times New Roman" w:eastAsia="Calibri" w:hAnsi="Times New Roman" w:cs="Times New Roman"/>
          <w:sz w:val="24"/>
          <w:szCs w:val="24"/>
        </w:rPr>
        <w:t xml:space="preserve"> </w:t>
      </w:r>
      <w:r w:rsidR="00044D88" w:rsidRPr="00572D0D">
        <w:rPr>
          <w:rFonts w:ascii="Times New Roman" w:eastAsia="Calibri" w:hAnsi="Times New Roman" w:cs="Times New Roman"/>
          <w:sz w:val="24"/>
          <w:szCs w:val="24"/>
        </w:rPr>
        <w:t>restrictive immunity</w:t>
      </w:r>
      <w:r w:rsidRPr="00572D0D">
        <w:rPr>
          <w:rFonts w:ascii="Times New Roman" w:eastAsia="Calibri" w:hAnsi="Times New Roman" w:cs="Times New Roman"/>
          <w:sz w:val="24"/>
          <w:szCs w:val="24"/>
        </w:rPr>
        <w:t xml:space="preserve"> is applicable </w:t>
      </w:r>
      <w:r w:rsidR="00044D88" w:rsidRPr="00572D0D">
        <w:rPr>
          <w:rFonts w:ascii="Times New Roman" w:eastAsia="Calibri" w:hAnsi="Times New Roman" w:cs="Times New Roman"/>
          <w:sz w:val="24"/>
          <w:szCs w:val="24"/>
        </w:rPr>
        <w:t>to international organisation</w:t>
      </w:r>
      <w:r w:rsidR="00C277BF" w:rsidRPr="00572D0D">
        <w:rPr>
          <w:rFonts w:ascii="Times New Roman" w:eastAsia="Calibri" w:hAnsi="Times New Roman" w:cs="Times New Roman"/>
          <w:sz w:val="24"/>
          <w:szCs w:val="24"/>
        </w:rPr>
        <w:t>s</w:t>
      </w:r>
      <w:r w:rsidR="00044D88" w:rsidRPr="00572D0D">
        <w:rPr>
          <w:rFonts w:ascii="Times New Roman" w:eastAsia="Calibri" w:hAnsi="Times New Roman" w:cs="Times New Roman"/>
          <w:sz w:val="24"/>
          <w:szCs w:val="24"/>
        </w:rPr>
        <w:t>.</w:t>
      </w:r>
      <w:r w:rsidR="0057617F" w:rsidRPr="00572D0D">
        <w:rPr>
          <w:rFonts w:ascii="Times New Roman" w:eastAsia="Calibri" w:hAnsi="Times New Roman" w:cs="Times New Roman"/>
          <w:sz w:val="24"/>
          <w:szCs w:val="24"/>
        </w:rPr>
        <w:t xml:space="preserve"> </w:t>
      </w:r>
      <w:r w:rsidRPr="00572D0D">
        <w:rPr>
          <w:rFonts w:ascii="Times New Roman" w:hAnsi="Times New Roman" w:cs="Times New Roman"/>
          <w:sz w:val="24"/>
          <w:szCs w:val="24"/>
        </w:rPr>
        <w:t>T</w:t>
      </w:r>
      <w:r w:rsidR="009B33DF" w:rsidRPr="00572D0D">
        <w:rPr>
          <w:rFonts w:ascii="Times New Roman" w:hAnsi="Times New Roman" w:cs="Times New Roman"/>
          <w:sz w:val="24"/>
          <w:szCs w:val="24"/>
        </w:rPr>
        <w:t>he decision</w:t>
      </w:r>
      <w:r w:rsidRPr="00572D0D">
        <w:rPr>
          <w:rFonts w:ascii="Times New Roman" w:hAnsi="Times New Roman" w:cs="Times New Roman"/>
          <w:sz w:val="24"/>
          <w:szCs w:val="24"/>
        </w:rPr>
        <w:t xml:space="preserve"> is overruled. </w:t>
      </w:r>
      <w:r w:rsidRPr="00572D0D">
        <w:rPr>
          <w:rFonts w:ascii="Times New Roman" w:eastAsia="Calibri" w:hAnsi="Times New Roman" w:cs="Times New Roman"/>
          <w:sz w:val="24"/>
          <w:szCs w:val="24"/>
        </w:rPr>
        <w:t>T</w:t>
      </w:r>
      <w:r w:rsidR="00044D88" w:rsidRPr="00572D0D">
        <w:rPr>
          <w:rFonts w:ascii="Times New Roman" w:eastAsia="Calibri" w:hAnsi="Times New Roman" w:cs="Times New Roman"/>
          <w:sz w:val="24"/>
          <w:szCs w:val="24"/>
        </w:rPr>
        <w:t>he judgment</w:t>
      </w:r>
      <w:r w:rsidR="00C277BF" w:rsidRPr="00572D0D">
        <w:rPr>
          <w:rFonts w:ascii="Times New Roman" w:eastAsia="Calibri" w:hAnsi="Times New Roman" w:cs="Times New Roman"/>
          <w:sz w:val="24"/>
          <w:szCs w:val="24"/>
        </w:rPr>
        <w:t xml:space="preserve"> of the court </w:t>
      </w:r>
      <w:r w:rsidR="00C277BF" w:rsidRPr="00572D0D">
        <w:rPr>
          <w:rFonts w:ascii="Times New Roman" w:eastAsia="Calibri" w:hAnsi="Times New Roman" w:cs="Times New Roman"/>
          <w:i/>
          <w:sz w:val="24"/>
          <w:szCs w:val="24"/>
        </w:rPr>
        <w:t>a</w:t>
      </w:r>
      <w:r w:rsidRPr="00572D0D">
        <w:rPr>
          <w:rFonts w:ascii="Times New Roman" w:eastAsia="Calibri" w:hAnsi="Times New Roman" w:cs="Times New Roman"/>
          <w:i/>
          <w:sz w:val="24"/>
          <w:szCs w:val="24"/>
        </w:rPr>
        <w:t> </w:t>
      </w:r>
      <w:r w:rsidR="00C277BF" w:rsidRPr="00572D0D">
        <w:rPr>
          <w:rFonts w:ascii="Times New Roman" w:eastAsia="Calibri" w:hAnsi="Times New Roman" w:cs="Times New Roman"/>
          <w:i/>
          <w:sz w:val="24"/>
          <w:szCs w:val="24"/>
        </w:rPr>
        <w:t>quo</w:t>
      </w:r>
      <w:r w:rsidR="00C277BF" w:rsidRPr="00572D0D">
        <w:rPr>
          <w:rFonts w:ascii="Times New Roman" w:eastAsia="Calibri" w:hAnsi="Times New Roman" w:cs="Times New Roman"/>
          <w:sz w:val="24"/>
          <w:szCs w:val="24"/>
        </w:rPr>
        <w:t xml:space="preserve"> is wrong because </w:t>
      </w:r>
      <w:r w:rsidR="00044D88" w:rsidRPr="00572D0D">
        <w:rPr>
          <w:rFonts w:ascii="Times New Roman" w:eastAsia="Calibri" w:hAnsi="Times New Roman" w:cs="Times New Roman"/>
          <w:sz w:val="24"/>
          <w:szCs w:val="24"/>
        </w:rPr>
        <w:t xml:space="preserve">it relied on the </w:t>
      </w:r>
      <w:r w:rsidR="00044D88" w:rsidRPr="00572D0D">
        <w:rPr>
          <w:rFonts w:ascii="Times New Roman" w:eastAsia="Calibri" w:hAnsi="Times New Roman" w:cs="Times New Roman"/>
          <w:i/>
          <w:sz w:val="24"/>
          <w:szCs w:val="24"/>
        </w:rPr>
        <w:t>ICR</w:t>
      </w:r>
      <w:r w:rsidRPr="00572D0D">
        <w:rPr>
          <w:rFonts w:ascii="Times New Roman" w:eastAsia="Calibri" w:hAnsi="Times New Roman" w:cs="Times New Roman"/>
          <w:i/>
          <w:sz w:val="24"/>
          <w:szCs w:val="24"/>
        </w:rPr>
        <w:t>C</w:t>
      </w:r>
      <w:r w:rsidR="00044D88" w:rsidRPr="00572D0D">
        <w:rPr>
          <w:rFonts w:ascii="Times New Roman" w:eastAsia="Calibri" w:hAnsi="Times New Roman" w:cs="Times New Roman"/>
          <w:sz w:val="24"/>
          <w:szCs w:val="24"/>
        </w:rPr>
        <w:t xml:space="preserve"> </w:t>
      </w:r>
      <w:r w:rsidR="00C277BF" w:rsidRPr="00572D0D">
        <w:rPr>
          <w:rFonts w:ascii="Times New Roman" w:eastAsia="Calibri" w:hAnsi="Times New Roman" w:cs="Times New Roman"/>
          <w:i/>
          <w:sz w:val="24"/>
          <w:szCs w:val="24"/>
        </w:rPr>
        <w:t>case</w:t>
      </w:r>
      <w:r w:rsidR="00C277BF" w:rsidRPr="00572D0D">
        <w:rPr>
          <w:rFonts w:ascii="Times New Roman" w:eastAsia="Calibri" w:hAnsi="Times New Roman" w:cs="Times New Roman"/>
          <w:sz w:val="24"/>
          <w:szCs w:val="24"/>
        </w:rPr>
        <w:t xml:space="preserve"> </w:t>
      </w:r>
      <w:r w:rsidR="00044D88" w:rsidRPr="00572D0D">
        <w:rPr>
          <w:rFonts w:ascii="Times New Roman" w:eastAsia="Calibri" w:hAnsi="Times New Roman" w:cs="Times New Roman"/>
          <w:i/>
          <w:sz w:val="24"/>
          <w:szCs w:val="24"/>
        </w:rPr>
        <w:t>supra</w:t>
      </w:r>
      <w:r w:rsidRPr="00572D0D">
        <w:rPr>
          <w:rFonts w:ascii="Times New Roman" w:eastAsia="Calibri" w:hAnsi="Times New Roman" w:cs="Times New Roman"/>
          <w:sz w:val="24"/>
          <w:szCs w:val="24"/>
        </w:rPr>
        <w:t>.</w:t>
      </w:r>
    </w:p>
    <w:p w14:paraId="25E73E7E" w14:textId="77777777" w:rsidR="007040F3" w:rsidRPr="00572D0D" w:rsidRDefault="007040F3" w:rsidP="00D11342">
      <w:pPr>
        <w:pStyle w:val="NoSpacing"/>
        <w:rPr>
          <w:rFonts w:ascii="Times New Roman" w:hAnsi="Times New Roman" w:cs="Times New Roman"/>
          <w:lang w:eastAsia="en-ZW"/>
        </w:rPr>
      </w:pPr>
    </w:p>
    <w:p w14:paraId="3A7F5FF6" w14:textId="6BD9CA36" w:rsidR="00044D88" w:rsidRPr="00572D0D" w:rsidRDefault="0064747C" w:rsidP="00994DEF">
      <w:pPr>
        <w:spacing w:after="0" w:line="480" w:lineRule="auto"/>
        <w:ind w:firstLine="720"/>
        <w:jc w:val="both"/>
        <w:rPr>
          <w:rFonts w:ascii="Times New Roman" w:eastAsia="Times New Roman" w:hAnsi="Times New Roman" w:cs="Times New Roman"/>
          <w:sz w:val="24"/>
          <w:szCs w:val="24"/>
          <w:lang w:val="en-US" w:eastAsia="en-ZW"/>
        </w:rPr>
      </w:pPr>
      <w:r w:rsidRPr="00572D0D">
        <w:rPr>
          <w:rFonts w:ascii="Times New Roman" w:eastAsia="Times New Roman" w:hAnsi="Times New Roman" w:cs="Times New Roman"/>
          <w:sz w:val="24"/>
          <w:szCs w:val="24"/>
          <w:lang w:val="en-US" w:eastAsia="en-ZW"/>
        </w:rPr>
        <w:t>Accordingly</w:t>
      </w:r>
      <w:r w:rsidR="00044D88" w:rsidRPr="00572D0D">
        <w:rPr>
          <w:rFonts w:ascii="Times New Roman" w:eastAsia="Times New Roman" w:hAnsi="Times New Roman" w:cs="Times New Roman"/>
          <w:sz w:val="24"/>
          <w:szCs w:val="24"/>
          <w:lang w:val="en-US" w:eastAsia="en-ZW"/>
        </w:rPr>
        <w:t xml:space="preserve">, the following </w:t>
      </w:r>
      <w:r w:rsidR="00DB07FC" w:rsidRPr="00572D0D">
        <w:rPr>
          <w:rFonts w:ascii="Times New Roman" w:eastAsia="Times New Roman" w:hAnsi="Times New Roman" w:cs="Times New Roman"/>
          <w:sz w:val="24"/>
          <w:szCs w:val="24"/>
          <w:lang w:val="en-US" w:eastAsia="en-ZW"/>
        </w:rPr>
        <w:t>order is made -</w:t>
      </w:r>
    </w:p>
    <w:p w14:paraId="439138B5" w14:textId="525065CA" w:rsidR="00044D88" w:rsidRPr="00572D0D" w:rsidRDefault="00044D88" w:rsidP="00DB07FC">
      <w:pPr>
        <w:spacing w:after="0" w:line="240" w:lineRule="auto"/>
        <w:jc w:val="both"/>
        <w:rPr>
          <w:rFonts w:ascii="Times New Roman" w:eastAsia="Times New Roman" w:hAnsi="Times New Roman" w:cs="Times New Roman"/>
          <w:sz w:val="24"/>
          <w:szCs w:val="24"/>
          <w:lang w:val="en-US" w:eastAsia="en-ZW"/>
        </w:rPr>
      </w:pPr>
    </w:p>
    <w:p w14:paraId="715DDA56" w14:textId="231EC566" w:rsidR="00DB07FC" w:rsidRPr="00572D0D" w:rsidRDefault="00DB07FC" w:rsidP="00DB07FC">
      <w:pPr>
        <w:spacing w:after="0" w:line="480" w:lineRule="auto"/>
        <w:ind w:left="720"/>
        <w:jc w:val="both"/>
        <w:rPr>
          <w:rFonts w:ascii="Times New Roman" w:eastAsia="Times New Roman" w:hAnsi="Times New Roman" w:cs="Times New Roman"/>
          <w:sz w:val="24"/>
          <w:szCs w:val="24"/>
          <w:lang w:val="en-US" w:eastAsia="en-ZW"/>
        </w:rPr>
      </w:pPr>
      <w:r w:rsidRPr="00572D0D">
        <w:rPr>
          <w:rFonts w:ascii="Times New Roman" w:eastAsia="Times New Roman" w:hAnsi="Times New Roman" w:cs="Times New Roman"/>
          <w:sz w:val="24"/>
          <w:szCs w:val="24"/>
          <w:lang w:val="en-US" w:eastAsia="en-ZW"/>
        </w:rPr>
        <w:t>1.</w:t>
      </w:r>
      <w:r w:rsidRPr="00572D0D">
        <w:rPr>
          <w:rFonts w:ascii="Times New Roman" w:eastAsia="Times New Roman" w:hAnsi="Times New Roman" w:cs="Times New Roman"/>
          <w:sz w:val="24"/>
          <w:szCs w:val="24"/>
          <w:lang w:val="en-US" w:eastAsia="en-ZW"/>
        </w:rPr>
        <w:tab/>
        <w:t>The appeal is allowed with costs.</w:t>
      </w:r>
    </w:p>
    <w:p w14:paraId="1A90DED1" w14:textId="77777777" w:rsidR="00DB07FC" w:rsidRPr="00572D0D" w:rsidRDefault="00DB07FC" w:rsidP="00DB07FC">
      <w:pPr>
        <w:pStyle w:val="NoSpacing"/>
        <w:rPr>
          <w:rFonts w:ascii="Times New Roman" w:hAnsi="Times New Roman" w:cs="Times New Roman"/>
          <w:lang w:eastAsia="en-ZW"/>
        </w:rPr>
      </w:pPr>
    </w:p>
    <w:p w14:paraId="371D99C5" w14:textId="00EFC88F" w:rsidR="00B0595A" w:rsidRPr="00572D0D" w:rsidRDefault="00DB07FC" w:rsidP="00DB07FC">
      <w:pPr>
        <w:spacing w:after="0" w:line="480" w:lineRule="auto"/>
        <w:ind w:left="1440" w:hanging="720"/>
        <w:jc w:val="both"/>
        <w:rPr>
          <w:rFonts w:ascii="Times New Roman" w:eastAsia="Times New Roman" w:hAnsi="Times New Roman" w:cs="Times New Roman"/>
          <w:sz w:val="24"/>
          <w:szCs w:val="24"/>
          <w:lang w:val="en-US" w:eastAsia="en-ZW"/>
        </w:rPr>
      </w:pPr>
      <w:r w:rsidRPr="00572D0D">
        <w:rPr>
          <w:rFonts w:ascii="Times New Roman" w:eastAsia="Times New Roman" w:hAnsi="Times New Roman" w:cs="Times New Roman"/>
          <w:sz w:val="24"/>
          <w:szCs w:val="24"/>
          <w:lang w:val="en-US" w:eastAsia="en-ZW"/>
        </w:rPr>
        <w:t>2.</w:t>
      </w:r>
      <w:r w:rsidRPr="00572D0D">
        <w:rPr>
          <w:rFonts w:ascii="Times New Roman" w:eastAsia="Times New Roman" w:hAnsi="Times New Roman" w:cs="Times New Roman"/>
          <w:sz w:val="24"/>
          <w:szCs w:val="24"/>
          <w:lang w:val="en-US" w:eastAsia="en-ZW"/>
        </w:rPr>
        <w:tab/>
        <w:t xml:space="preserve">The judgment of the court </w:t>
      </w:r>
      <w:r w:rsidRPr="00572D0D">
        <w:rPr>
          <w:rFonts w:ascii="Times New Roman" w:eastAsia="Times New Roman" w:hAnsi="Times New Roman" w:cs="Times New Roman"/>
          <w:i/>
          <w:sz w:val="24"/>
          <w:szCs w:val="24"/>
          <w:lang w:val="en-US" w:eastAsia="en-ZW"/>
        </w:rPr>
        <w:t>a quo</w:t>
      </w:r>
      <w:r w:rsidRPr="00572D0D">
        <w:rPr>
          <w:rFonts w:ascii="Times New Roman" w:eastAsia="Times New Roman" w:hAnsi="Times New Roman" w:cs="Times New Roman"/>
          <w:sz w:val="24"/>
          <w:szCs w:val="24"/>
          <w:lang w:val="en-US" w:eastAsia="en-ZW"/>
        </w:rPr>
        <w:t xml:space="preserve"> is set aside and </w:t>
      </w:r>
      <w:r w:rsidR="00872B30" w:rsidRPr="00572D0D">
        <w:rPr>
          <w:rFonts w:ascii="Times New Roman" w:eastAsia="Times New Roman" w:hAnsi="Times New Roman" w:cs="Times New Roman"/>
          <w:sz w:val="24"/>
          <w:szCs w:val="24"/>
          <w:lang w:val="en-US" w:eastAsia="en-ZW"/>
        </w:rPr>
        <w:t>substituted with the following:</w:t>
      </w:r>
    </w:p>
    <w:p w14:paraId="06EC6DAC" w14:textId="77777777" w:rsidR="00DB07FC" w:rsidRPr="00572D0D" w:rsidRDefault="00DB07FC" w:rsidP="00DB07FC">
      <w:pPr>
        <w:pStyle w:val="NoSpacing"/>
        <w:rPr>
          <w:rFonts w:ascii="Times New Roman" w:hAnsi="Times New Roman" w:cs="Times New Roman"/>
          <w:lang w:eastAsia="en-ZW"/>
        </w:rPr>
      </w:pPr>
    </w:p>
    <w:p w14:paraId="51358294" w14:textId="629DA915" w:rsidR="00044D88" w:rsidRPr="00572D0D" w:rsidRDefault="00DB07FC" w:rsidP="00DB07FC">
      <w:pPr>
        <w:spacing w:after="0" w:line="480" w:lineRule="auto"/>
        <w:ind w:left="2160" w:hanging="720"/>
        <w:jc w:val="both"/>
        <w:rPr>
          <w:rFonts w:ascii="Times New Roman" w:eastAsia="Times New Roman" w:hAnsi="Times New Roman" w:cs="Times New Roman"/>
          <w:sz w:val="24"/>
          <w:szCs w:val="24"/>
          <w:lang w:val="en-US" w:eastAsia="en-ZW"/>
        </w:rPr>
      </w:pPr>
      <w:r w:rsidRPr="00572D0D">
        <w:rPr>
          <w:rFonts w:ascii="Times New Roman" w:eastAsia="Times New Roman" w:hAnsi="Times New Roman" w:cs="Times New Roman"/>
          <w:sz w:val="24"/>
          <w:szCs w:val="24"/>
          <w:lang w:val="en-US" w:eastAsia="en-ZW"/>
        </w:rPr>
        <w:t>“a.</w:t>
      </w:r>
      <w:r w:rsidRPr="00572D0D">
        <w:rPr>
          <w:rFonts w:ascii="Times New Roman" w:eastAsia="Times New Roman" w:hAnsi="Times New Roman" w:cs="Times New Roman"/>
          <w:sz w:val="24"/>
          <w:szCs w:val="24"/>
          <w:lang w:val="en-US" w:eastAsia="en-ZW"/>
        </w:rPr>
        <w:tab/>
      </w:r>
      <w:r w:rsidR="00044D88" w:rsidRPr="00572D0D">
        <w:rPr>
          <w:rFonts w:ascii="Times New Roman" w:eastAsia="Times New Roman" w:hAnsi="Times New Roman" w:cs="Times New Roman"/>
          <w:sz w:val="24"/>
          <w:szCs w:val="24"/>
          <w:lang w:val="en-US" w:eastAsia="en-ZW"/>
        </w:rPr>
        <w:t xml:space="preserve">The application </w:t>
      </w:r>
      <w:r w:rsidR="00872B30" w:rsidRPr="00572D0D">
        <w:rPr>
          <w:rFonts w:ascii="Times New Roman" w:eastAsia="Times New Roman" w:hAnsi="Times New Roman" w:cs="Times New Roman"/>
          <w:sz w:val="24"/>
          <w:szCs w:val="24"/>
          <w:lang w:val="en-US" w:eastAsia="en-ZW"/>
        </w:rPr>
        <w:t>is</w:t>
      </w:r>
      <w:r w:rsidR="00044D88" w:rsidRPr="00572D0D">
        <w:rPr>
          <w:rFonts w:ascii="Times New Roman" w:eastAsia="Times New Roman" w:hAnsi="Times New Roman" w:cs="Times New Roman"/>
          <w:sz w:val="24"/>
          <w:szCs w:val="24"/>
          <w:lang w:val="en-US" w:eastAsia="en-ZW"/>
        </w:rPr>
        <w:t xml:space="preserve"> granted with costs.</w:t>
      </w:r>
    </w:p>
    <w:p w14:paraId="09601F0C" w14:textId="4302B047" w:rsidR="00DB07FC" w:rsidRPr="00572D0D" w:rsidRDefault="00DB07FC" w:rsidP="00DB07FC">
      <w:pPr>
        <w:spacing w:after="0" w:line="240" w:lineRule="auto"/>
        <w:ind w:left="2160" w:hanging="720"/>
        <w:jc w:val="both"/>
        <w:rPr>
          <w:rFonts w:ascii="Times New Roman" w:eastAsia="Times New Roman" w:hAnsi="Times New Roman" w:cs="Times New Roman"/>
          <w:sz w:val="24"/>
          <w:szCs w:val="24"/>
          <w:lang w:val="en-US" w:eastAsia="en-ZW"/>
        </w:rPr>
      </w:pPr>
    </w:p>
    <w:p w14:paraId="593165FD" w14:textId="4051433C" w:rsidR="00DB07FC" w:rsidRPr="00572D0D" w:rsidRDefault="00DB07FC" w:rsidP="00DB07FC">
      <w:pPr>
        <w:spacing w:after="0" w:line="480" w:lineRule="auto"/>
        <w:ind w:left="2160" w:hanging="720"/>
        <w:jc w:val="both"/>
        <w:rPr>
          <w:rFonts w:ascii="Times New Roman" w:eastAsia="Times New Roman" w:hAnsi="Times New Roman" w:cs="Times New Roman"/>
          <w:sz w:val="24"/>
          <w:szCs w:val="24"/>
          <w:lang w:val="en-US" w:eastAsia="en-ZW"/>
        </w:rPr>
      </w:pPr>
      <w:r w:rsidRPr="00572D0D">
        <w:rPr>
          <w:rFonts w:ascii="Times New Roman" w:eastAsia="Times New Roman" w:hAnsi="Times New Roman" w:cs="Times New Roman"/>
          <w:sz w:val="24"/>
          <w:szCs w:val="24"/>
          <w:lang w:val="en-US" w:eastAsia="en-ZW"/>
        </w:rPr>
        <w:t>b.</w:t>
      </w:r>
      <w:r w:rsidRPr="00572D0D">
        <w:rPr>
          <w:rFonts w:ascii="Times New Roman" w:eastAsia="Times New Roman" w:hAnsi="Times New Roman" w:cs="Times New Roman"/>
          <w:sz w:val="24"/>
          <w:szCs w:val="24"/>
          <w:lang w:val="en-US" w:eastAsia="en-ZW"/>
        </w:rPr>
        <w:tab/>
        <w:t>It is hereby declared that the FAO enjoys absolute immunity from every form of legal process and execution in Zimbabwe.</w:t>
      </w:r>
    </w:p>
    <w:p w14:paraId="7C61153F" w14:textId="77777777" w:rsidR="00BA4DAB" w:rsidRPr="00572D0D" w:rsidRDefault="00BA4DAB" w:rsidP="008C2EBA">
      <w:pPr>
        <w:pStyle w:val="NoSpacing"/>
        <w:rPr>
          <w:rFonts w:ascii="Times New Roman" w:hAnsi="Times New Roman" w:cs="Times New Roman"/>
          <w:lang w:eastAsia="en-ZW"/>
        </w:rPr>
      </w:pPr>
    </w:p>
    <w:p w14:paraId="6E9689F1" w14:textId="20D190A3" w:rsidR="00044D88" w:rsidRPr="00572D0D" w:rsidRDefault="00DB07FC" w:rsidP="00DB07FC">
      <w:pPr>
        <w:spacing w:after="0" w:line="480" w:lineRule="auto"/>
        <w:ind w:left="2160" w:hanging="720"/>
        <w:jc w:val="both"/>
        <w:rPr>
          <w:rFonts w:ascii="Times New Roman" w:eastAsia="Times New Roman" w:hAnsi="Times New Roman" w:cs="Times New Roman"/>
          <w:sz w:val="24"/>
          <w:szCs w:val="24"/>
          <w:lang w:val="en-US" w:eastAsia="en-ZW"/>
        </w:rPr>
      </w:pPr>
      <w:r w:rsidRPr="00572D0D">
        <w:rPr>
          <w:rFonts w:ascii="Times New Roman" w:eastAsia="Times New Roman" w:hAnsi="Times New Roman" w:cs="Times New Roman"/>
          <w:sz w:val="24"/>
          <w:szCs w:val="24"/>
          <w:lang w:val="en-US" w:eastAsia="en-ZW"/>
        </w:rPr>
        <w:t>c.</w:t>
      </w:r>
      <w:r w:rsidRPr="00572D0D">
        <w:rPr>
          <w:rFonts w:ascii="Times New Roman" w:eastAsia="Times New Roman" w:hAnsi="Times New Roman" w:cs="Times New Roman"/>
          <w:sz w:val="24"/>
          <w:szCs w:val="24"/>
          <w:lang w:val="en-US" w:eastAsia="en-ZW"/>
        </w:rPr>
        <w:tab/>
      </w:r>
      <w:r w:rsidR="00044D88" w:rsidRPr="00572D0D">
        <w:rPr>
          <w:rFonts w:ascii="Times New Roman" w:eastAsia="Times New Roman" w:hAnsi="Times New Roman" w:cs="Times New Roman"/>
          <w:sz w:val="24"/>
          <w:szCs w:val="24"/>
          <w:lang w:val="en-US" w:eastAsia="en-ZW"/>
        </w:rPr>
        <w:t>The garnishee order</w:t>
      </w:r>
      <w:r w:rsidR="0064747C" w:rsidRPr="00572D0D">
        <w:rPr>
          <w:rFonts w:ascii="Times New Roman" w:eastAsia="Times New Roman" w:hAnsi="Times New Roman" w:cs="Times New Roman"/>
          <w:sz w:val="24"/>
          <w:szCs w:val="24"/>
          <w:lang w:val="en-US" w:eastAsia="en-ZW"/>
        </w:rPr>
        <w:t xml:space="preserve"> issued by this court on 31</w:t>
      </w:r>
      <w:r w:rsidRPr="00572D0D">
        <w:rPr>
          <w:rFonts w:ascii="Times New Roman" w:eastAsia="Times New Roman" w:hAnsi="Times New Roman" w:cs="Times New Roman"/>
          <w:sz w:val="24"/>
          <w:szCs w:val="24"/>
          <w:lang w:val="en-US" w:eastAsia="en-ZW"/>
        </w:rPr>
        <w:t> </w:t>
      </w:r>
      <w:r w:rsidR="0064747C" w:rsidRPr="00572D0D">
        <w:rPr>
          <w:rFonts w:ascii="Times New Roman" w:eastAsia="Times New Roman" w:hAnsi="Times New Roman" w:cs="Times New Roman"/>
          <w:sz w:val="24"/>
          <w:szCs w:val="24"/>
          <w:lang w:val="en-US" w:eastAsia="en-ZW"/>
        </w:rPr>
        <w:t>Dec</w:t>
      </w:r>
      <w:r w:rsidR="00044D88" w:rsidRPr="00572D0D">
        <w:rPr>
          <w:rFonts w:ascii="Times New Roman" w:eastAsia="Times New Roman" w:hAnsi="Times New Roman" w:cs="Times New Roman"/>
          <w:sz w:val="24"/>
          <w:szCs w:val="24"/>
          <w:lang w:val="en-US" w:eastAsia="en-ZW"/>
        </w:rPr>
        <w:t>ember 2014</w:t>
      </w:r>
      <w:r w:rsidR="00327730" w:rsidRPr="00572D0D">
        <w:rPr>
          <w:rFonts w:ascii="Times New Roman" w:eastAsia="Times New Roman" w:hAnsi="Times New Roman" w:cs="Times New Roman"/>
          <w:sz w:val="24"/>
          <w:szCs w:val="24"/>
          <w:lang w:val="en-US" w:eastAsia="en-ZW"/>
        </w:rPr>
        <w:t xml:space="preserve"> be and is hereby</w:t>
      </w:r>
      <w:r w:rsidR="00044D88" w:rsidRPr="00572D0D">
        <w:rPr>
          <w:rFonts w:ascii="Times New Roman" w:eastAsia="Times New Roman" w:hAnsi="Times New Roman" w:cs="Times New Roman"/>
          <w:sz w:val="24"/>
          <w:szCs w:val="24"/>
          <w:lang w:val="en-US" w:eastAsia="en-ZW"/>
        </w:rPr>
        <w:t xml:space="preserve"> declared </w:t>
      </w:r>
      <w:r w:rsidR="00327730" w:rsidRPr="00572D0D">
        <w:rPr>
          <w:rFonts w:ascii="Times New Roman" w:eastAsia="Times New Roman" w:hAnsi="Times New Roman" w:cs="Times New Roman"/>
          <w:sz w:val="24"/>
          <w:szCs w:val="24"/>
          <w:lang w:val="en-US" w:eastAsia="en-ZW"/>
        </w:rPr>
        <w:t>invalid and set aside</w:t>
      </w:r>
      <w:r w:rsidR="0064747C" w:rsidRPr="00572D0D">
        <w:rPr>
          <w:rFonts w:ascii="Times New Roman" w:eastAsia="Times New Roman" w:hAnsi="Times New Roman" w:cs="Times New Roman"/>
          <w:sz w:val="24"/>
          <w:szCs w:val="24"/>
          <w:lang w:val="en-US" w:eastAsia="en-ZW"/>
        </w:rPr>
        <w:t>.</w:t>
      </w:r>
    </w:p>
    <w:p w14:paraId="22EFBF92" w14:textId="77777777" w:rsidR="00DB07FC" w:rsidRPr="00572D0D" w:rsidRDefault="00DB07FC" w:rsidP="00DB07FC">
      <w:pPr>
        <w:pStyle w:val="NoSpacing"/>
        <w:rPr>
          <w:rFonts w:ascii="Times New Roman" w:hAnsi="Times New Roman" w:cs="Times New Roman"/>
          <w:lang w:eastAsia="en-ZW"/>
        </w:rPr>
      </w:pPr>
    </w:p>
    <w:p w14:paraId="60C3E0A3" w14:textId="0A34D578" w:rsidR="00451C5D" w:rsidRPr="00572D0D" w:rsidRDefault="00DB07FC" w:rsidP="00DB07FC">
      <w:pPr>
        <w:spacing w:after="0" w:line="480" w:lineRule="auto"/>
        <w:ind w:left="2160" w:hanging="720"/>
        <w:jc w:val="both"/>
        <w:rPr>
          <w:rFonts w:ascii="Times New Roman" w:eastAsia="Times New Roman" w:hAnsi="Times New Roman" w:cs="Times New Roman"/>
          <w:sz w:val="24"/>
          <w:szCs w:val="24"/>
          <w:lang w:val="en-US" w:eastAsia="en-ZW"/>
        </w:rPr>
      </w:pPr>
      <w:r w:rsidRPr="00572D0D">
        <w:rPr>
          <w:rFonts w:ascii="Times New Roman" w:eastAsia="Times New Roman" w:hAnsi="Times New Roman" w:cs="Times New Roman"/>
          <w:sz w:val="24"/>
          <w:szCs w:val="24"/>
          <w:lang w:val="en-US" w:eastAsia="en-ZW"/>
        </w:rPr>
        <w:lastRenderedPageBreak/>
        <w:t>d</w:t>
      </w:r>
      <w:r w:rsidR="00044D88" w:rsidRPr="00572D0D">
        <w:rPr>
          <w:rFonts w:ascii="Times New Roman" w:eastAsia="Times New Roman" w:hAnsi="Times New Roman" w:cs="Times New Roman"/>
          <w:sz w:val="24"/>
          <w:szCs w:val="24"/>
          <w:lang w:val="en-US" w:eastAsia="en-ZW"/>
        </w:rPr>
        <w:t>.</w:t>
      </w:r>
      <w:r w:rsidRPr="00572D0D">
        <w:rPr>
          <w:rFonts w:ascii="Times New Roman" w:eastAsia="Times New Roman" w:hAnsi="Times New Roman" w:cs="Times New Roman"/>
          <w:sz w:val="24"/>
          <w:szCs w:val="24"/>
          <w:lang w:val="en-US" w:eastAsia="en-ZW"/>
        </w:rPr>
        <w:tab/>
      </w:r>
      <w:r w:rsidR="0064747C" w:rsidRPr="00572D0D">
        <w:rPr>
          <w:rFonts w:ascii="Times New Roman" w:eastAsia="Times New Roman" w:hAnsi="Times New Roman" w:cs="Times New Roman"/>
          <w:sz w:val="24"/>
          <w:szCs w:val="24"/>
          <w:lang w:val="en-US" w:eastAsia="en-ZW"/>
        </w:rPr>
        <w:t>Consequently, t</w:t>
      </w:r>
      <w:r w:rsidR="00044D88" w:rsidRPr="00572D0D">
        <w:rPr>
          <w:rFonts w:ascii="Times New Roman" w:eastAsia="Times New Roman" w:hAnsi="Times New Roman" w:cs="Times New Roman"/>
          <w:sz w:val="24"/>
          <w:szCs w:val="24"/>
          <w:lang w:val="en-US" w:eastAsia="en-ZW"/>
        </w:rPr>
        <w:t>he writ</w:t>
      </w:r>
      <w:r w:rsidR="00327730" w:rsidRPr="00572D0D">
        <w:rPr>
          <w:rFonts w:ascii="Times New Roman" w:eastAsia="Times New Roman" w:hAnsi="Times New Roman" w:cs="Times New Roman"/>
          <w:sz w:val="24"/>
          <w:szCs w:val="24"/>
          <w:lang w:val="en-US" w:eastAsia="en-ZW"/>
        </w:rPr>
        <w:t>s</w:t>
      </w:r>
      <w:r w:rsidR="00044D88" w:rsidRPr="00572D0D">
        <w:rPr>
          <w:rFonts w:ascii="Times New Roman" w:eastAsia="Times New Roman" w:hAnsi="Times New Roman" w:cs="Times New Roman"/>
          <w:sz w:val="24"/>
          <w:szCs w:val="24"/>
          <w:lang w:val="en-US" w:eastAsia="en-ZW"/>
        </w:rPr>
        <w:t xml:space="preserve"> of execution</w:t>
      </w:r>
      <w:r w:rsidR="00327730" w:rsidRPr="00572D0D">
        <w:rPr>
          <w:rFonts w:ascii="Times New Roman" w:eastAsia="Times New Roman" w:hAnsi="Times New Roman" w:cs="Times New Roman"/>
          <w:sz w:val="24"/>
          <w:szCs w:val="24"/>
          <w:lang w:val="en-US" w:eastAsia="en-ZW"/>
        </w:rPr>
        <w:t xml:space="preserve"> issued</w:t>
      </w:r>
      <w:r w:rsidR="00044D88" w:rsidRPr="00572D0D">
        <w:rPr>
          <w:rFonts w:ascii="Times New Roman" w:eastAsia="Times New Roman" w:hAnsi="Times New Roman" w:cs="Times New Roman"/>
          <w:sz w:val="24"/>
          <w:szCs w:val="24"/>
          <w:lang w:val="en-US" w:eastAsia="en-ZW"/>
        </w:rPr>
        <w:t xml:space="preserve"> against </w:t>
      </w:r>
      <w:r w:rsidRPr="00572D0D">
        <w:rPr>
          <w:rFonts w:ascii="Times New Roman" w:eastAsia="Times New Roman" w:hAnsi="Times New Roman" w:cs="Times New Roman"/>
          <w:sz w:val="24"/>
          <w:szCs w:val="24"/>
          <w:lang w:val="en-US" w:eastAsia="en-ZW"/>
        </w:rPr>
        <w:t>the</w:t>
      </w:r>
      <w:r w:rsidR="00433946" w:rsidRPr="00572D0D">
        <w:rPr>
          <w:rFonts w:ascii="Times New Roman" w:eastAsia="Times New Roman" w:hAnsi="Times New Roman" w:cs="Times New Roman"/>
          <w:sz w:val="24"/>
          <w:szCs w:val="24"/>
          <w:lang w:val="en-US" w:eastAsia="en-ZW"/>
        </w:rPr>
        <w:t xml:space="preserve"> FAO</w:t>
      </w:r>
      <w:r w:rsidR="00044D88" w:rsidRPr="00572D0D">
        <w:rPr>
          <w:rFonts w:ascii="Times New Roman" w:eastAsia="Times New Roman" w:hAnsi="Times New Roman" w:cs="Times New Roman"/>
          <w:sz w:val="24"/>
          <w:szCs w:val="24"/>
          <w:lang w:val="en-US" w:eastAsia="en-ZW"/>
        </w:rPr>
        <w:t xml:space="preserve">’s </w:t>
      </w:r>
      <w:r w:rsidR="00327730" w:rsidRPr="00572D0D">
        <w:rPr>
          <w:rFonts w:ascii="Times New Roman" w:eastAsia="Times New Roman" w:hAnsi="Times New Roman" w:cs="Times New Roman"/>
          <w:sz w:val="24"/>
          <w:szCs w:val="24"/>
          <w:lang w:val="en-US" w:eastAsia="en-ZW"/>
        </w:rPr>
        <w:t>property</w:t>
      </w:r>
      <w:r w:rsidR="00044D88" w:rsidRPr="00572D0D">
        <w:rPr>
          <w:rFonts w:ascii="Times New Roman" w:eastAsia="Times New Roman" w:hAnsi="Times New Roman" w:cs="Times New Roman"/>
          <w:sz w:val="24"/>
          <w:szCs w:val="24"/>
          <w:lang w:val="en-US" w:eastAsia="en-ZW"/>
        </w:rPr>
        <w:t xml:space="preserve"> </w:t>
      </w:r>
      <w:r w:rsidR="00327730" w:rsidRPr="00572D0D">
        <w:rPr>
          <w:rFonts w:ascii="Times New Roman" w:eastAsia="Times New Roman" w:hAnsi="Times New Roman" w:cs="Times New Roman"/>
          <w:sz w:val="24"/>
          <w:szCs w:val="24"/>
          <w:lang w:val="en-US" w:eastAsia="en-ZW"/>
        </w:rPr>
        <w:t>be and are hereby declared invalid and set aside.</w:t>
      </w:r>
      <w:r w:rsidRPr="00572D0D">
        <w:rPr>
          <w:rFonts w:ascii="Times New Roman" w:eastAsia="Times New Roman" w:hAnsi="Times New Roman" w:cs="Times New Roman"/>
          <w:sz w:val="24"/>
          <w:szCs w:val="24"/>
          <w:lang w:val="en-US" w:eastAsia="en-ZW"/>
        </w:rPr>
        <w:t>”</w:t>
      </w:r>
    </w:p>
    <w:p w14:paraId="2DD4827D" w14:textId="77777777" w:rsidR="00DB07FC" w:rsidRPr="00572D0D" w:rsidRDefault="00DB07FC" w:rsidP="00DB07FC">
      <w:pPr>
        <w:pStyle w:val="NoSpacing"/>
        <w:rPr>
          <w:rFonts w:ascii="Times New Roman" w:hAnsi="Times New Roman" w:cs="Times New Roman"/>
          <w:lang w:eastAsia="en-ZW"/>
        </w:rPr>
      </w:pPr>
    </w:p>
    <w:p w14:paraId="7016CC5D" w14:textId="1D79D7F2" w:rsidR="00044D88" w:rsidRPr="00572D0D" w:rsidRDefault="00AD5F09" w:rsidP="00DB07FC">
      <w:pPr>
        <w:spacing w:after="0" w:line="480" w:lineRule="auto"/>
        <w:ind w:left="1440" w:hanging="720"/>
        <w:jc w:val="both"/>
        <w:rPr>
          <w:rFonts w:ascii="Times New Roman" w:eastAsia="Times New Roman" w:hAnsi="Times New Roman" w:cs="Times New Roman"/>
          <w:sz w:val="24"/>
          <w:szCs w:val="24"/>
          <w:lang w:val="en-US" w:eastAsia="en-ZW"/>
        </w:rPr>
      </w:pPr>
      <w:r w:rsidRPr="00572D0D">
        <w:rPr>
          <w:rFonts w:ascii="Times New Roman" w:eastAsia="Times New Roman" w:hAnsi="Times New Roman" w:cs="Times New Roman"/>
          <w:sz w:val="24"/>
          <w:szCs w:val="24"/>
          <w:lang w:val="en-US" w:eastAsia="en-ZW"/>
        </w:rPr>
        <w:t>3.</w:t>
      </w:r>
      <w:r w:rsidR="00DB07FC" w:rsidRPr="00572D0D">
        <w:rPr>
          <w:rFonts w:ascii="Times New Roman" w:eastAsia="Times New Roman" w:hAnsi="Times New Roman" w:cs="Times New Roman"/>
          <w:sz w:val="24"/>
          <w:szCs w:val="24"/>
          <w:lang w:val="en-US" w:eastAsia="en-ZW"/>
        </w:rPr>
        <w:tab/>
      </w:r>
      <w:r w:rsidR="00044D88" w:rsidRPr="00572D0D">
        <w:rPr>
          <w:rFonts w:ascii="Times New Roman" w:eastAsia="Times New Roman" w:hAnsi="Times New Roman" w:cs="Times New Roman"/>
          <w:sz w:val="24"/>
          <w:szCs w:val="24"/>
          <w:lang w:val="en-US" w:eastAsia="en-ZW"/>
        </w:rPr>
        <w:t xml:space="preserve">The </w:t>
      </w:r>
      <w:r w:rsidR="009F1C76" w:rsidRPr="00572D0D">
        <w:rPr>
          <w:rFonts w:ascii="Times New Roman" w:eastAsia="Times New Roman" w:hAnsi="Times New Roman" w:cs="Times New Roman"/>
          <w:sz w:val="24"/>
          <w:szCs w:val="24"/>
          <w:lang w:val="en-US" w:eastAsia="en-ZW"/>
        </w:rPr>
        <w:t>decision in the case of</w:t>
      </w:r>
      <w:r w:rsidR="00044D88" w:rsidRPr="00572D0D">
        <w:rPr>
          <w:rFonts w:ascii="Times New Roman" w:eastAsia="Times New Roman" w:hAnsi="Times New Roman" w:cs="Times New Roman"/>
          <w:sz w:val="24"/>
          <w:szCs w:val="24"/>
          <w:lang w:val="en-US" w:eastAsia="en-ZW"/>
        </w:rPr>
        <w:t xml:space="preserve"> </w:t>
      </w:r>
      <w:r w:rsidR="00044D88" w:rsidRPr="00572D0D">
        <w:rPr>
          <w:rFonts w:ascii="Times New Roman" w:eastAsia="Times New Roman" w:hAnsi="Times New Roman" w:cs="Times New Roman"/>
          <w:i/>
          <w:sz w:val="24"/>
          <w:szCs w:val="24"/>
          <w:lang w:eastAsia="en-ZW"/>
        </w:rPr>
        <w:t>I</w:t>
      </w:r>
      <w:r w:rsidR="0064747C" w:rsidRPr="00572D0D">
        <w:rPr>
          <w:rFonts w:ascii="Times New Roman" w:eastAsia="Times New Roman" w:hAnsi="Times New Roman" w:cs="Times New Roman"/>
          <w:i/>
          <w:sz w:val="24"/>
          <w:szCs w:val="24"/>
          <w:lang w:eastAsia="en-ZW"/>
        </w:rPr>
        <w:t xml:space="preserve">nternational </w:t>
      </w:r>
      <w:r w:rsidR="00044D88" w:rsidRPr="00572D0D">
        <w:rPr>
          <w:rFonts w:ascii="Times New Roman" w:eastAsia="Times New Roman" w:hAnsi="Times New Roman" w:cs="Times New Roman"/>
          <w:i/>
          <w:sz w:val="24"/>
          <w:szCs w:val="24"/>
          <w:lang w:eastAsia="en-ZW"/>
        </w:rPr>
        <w:t>C</w:t>
      </w:r>
      <w:r w:rsidR="0064747C" w:rsidRPr="00572D0D">
        <w:rPr>
          <w:rFonts w:ascii="Times New Roman" w:eastAsia="Times New Roman" w:hAnsi="Times New Roman" w:cs="Times New Roman"/>
          <w:i/>
          <w:sz w:val="24"/>
          <w:szCs w:val="24"/>
          <w:lang w:eastAsia="en-ZW"/>
        </w:rPr>
        <w:t xml:space="preserve">ommittee of the </w:t>
      </w:r>
      <w:r w:rsidR="00044D88" w:rsidRPr="00572D0D">
        <w:rPr>
          <w:rFonts w:ascii="Times New Roman" w:eastAsia="Times New Roman" w:hAnsi="Times New Roman" w:cs="Times New Roman"/>
          <w:i/>
          <w:sz w:val="24"/>
          <w:szCs w:val="24"/>
          <w:lang w:eastAsia="en-ZW"/>
        </w:rPr>
        <w:t>R</w:t>
      </w:r>
      <w:r w:rsidR="0064747C" w:rsidRPr="00572D0D">
        <w:rPr>
          <w:rFonts w:ascii="Times New Roman" w:eastAsia="Times New Roman" w:hAnsi="Times New Roman" w:cs="Times New Roman"/>
          <w:i/>
          <w:sz w:val="24"/>
          <w:szCs w:val="24"/>
          <w:lang w:eastAsia="en-ZW"/>
        </w:rPr>
        <w:t xml:space="preserve">ed </w:t>
      </w:r>
      <w:r w:rsidR="00044D88" w:rsidRPr="00572D0D">
        <w:rPr>
          <w:rFonts w:ascii="Times New Roman" w:eastAsia="Times New Roman" w:hAnsi="Times New Roman" w:cs="Times New Roman"/>
          <w:i/>
          <w:sz w:val="24"/>
          <w:szCs w:val="24"/>
          <w:lang w:eastAsia="en-ZW"/>
        </w:rPr>
        <w:t>C</w:t>
      </w:r>
      <w:r w:rsidR="0064747C" w:rsidRPr="00572D0D">
        <w:rPr>
          <w:rFonts w:ascii="Times New Roman" w:eastAsia="Times New Roman" w:hAnsi="Times New Roman" w:cs="Times New Roman"/>
          <w:i/>
          <w:sz w:val="24"/>
          <w:szCs w:val="24"/>
          <w:lang w:eastAsia="en-ZW"/>
        </w:rPr>
        <w:t>ross</w:t>
      </w:r>
      <w:r w:rsidR="00044D88" w:rsidRPr="00572D0D">
        <w:rPr>
          <w:rFonts w:ascii="Times New Roman" w:eastAsia="Times New Roman" w:hAnsi="Times New Roman" w:cs="Times New Roman"/>
          <w:i/>
          <w:sz w:val="24"/>
          <w:szCs w:val="24"/>
          <w:lang w:eastAsia="en-ZW"/>
        </w:rPr>
        <w:t xml:space="preserve"> v Sibanda &amp; Anor</w:t>
      </w:r>
      <w:r w:rsidR="0064747C" w:rsidRPr="00572D0D">
        <w:rPr>
          <w:rFonts w:ascii="Times New Roman" w:eastAsia="Times New Roman" w:hAnsi="Times New Roman" w:cs="Times New Roman"/>
          <w:i/>
          <w:sz w:val="24"/>
          <w:szCs w:val="24"/>
          <w:lang w:eastAsia="en-ZW"/>
        </w:rPr>
        <w:t xml:space="preserve"> </w:t>
      </w:r>
      <w:r w:rsidR="00187575" w:rsidRPr="00572D0D">
        <w:rPr>
          <w:rFonts w:ascii="Times New Roman" w:eastAsia="Calibri" w:hAnsi="Times New Roman" w:cs="Times New Roman"/>
          <w:sz w:val="24"/>
          <w:szCs w:val="24"/>
        </w:rPr>
        <w:t>2004 (1) ZLR 27 (SC),</w:t>
      </w:r>
      <w:r w:rsidR="00044D88" w:rsidRPr="00572D0D">
        <w:rPr>
          <w:rFonts w:ascii="Times New Roman" w:eastAsia="Times New Roman" w:hAnsi="Times New Roman" w:cs="Times New Roman"/>
          <w:sz w:val="24"/>
          <w:szCs w:val="24"/>
          <w:lang w:eastAsia="en-ZW"/>
        </w:rPr>
        <w:t xml:space="preserve"> </w:t>
      </w:r>
      <w:r w:rsidR="009F1C76" w:rsidRPr="00572D0D">
        <w:rPr>
          <w:rFonts w:ascii="Times New Roman" w:eastAsia="Times New Roman" w:hAnsi="Times New Roman" w:cs="Times New Roman"/>
          <w:sz w:val="24"/>
          <w:szCs w:val="24"/>
          <w:lang w:val="en-US" w:eastAsia="en-ZW"/>
        </w:rPr>
        <w:t>extend</w:t>
      </w:r>
      <w:r w:rsidR="00DB07FC" w:rsidRPr="00572D0D">
        <w:rPr>
          <w:rFonts w:ascii="Times New Roman" w:eastAsia="Times New Roman" w:hAnsi="Times New Roman" w:cs="Times New Roman"/>
          <w:sz w:val="24"/>
          <w:szCs w:val="24"/>
          <w:lang w:val="en-US" w:eastAsia="en-ZW"/>
        </w:rPr>
        <w:t>ing the principle of</w:t>
      </w:r>
      <w:r w:rsidR="00044D88" w:rsidRPr="00572D0D">
        <w:rPr>
          <w:rFonts w:ascii="Times New Roman" w:eastAsia="Times New Roman" w:hAnsi="Times New Roman" w:cs="Times New Roman"/>
          <w:sz w:val="24"/>
          <w:szCs w:val="24"/>
          <w:lang w:val="en-US" w:eastAsia="en-ZW"/>
        </w:rPr>
        <w:t xml:space="preserve"> restrictive immunity applicable to sovereign states to international organi</w:t>
      </w:r>
      <w:r w:rsidR="00DB07FC" w:rsidRPr="00572D0D">
        <w:rPr>
          <w:rFonts w:ascii="Times New Roman" w:eastAsia="Times New Roman" w:hAnsi="Times New Roman" w:cs="Times New Roman"/>
          <w:sz w:val="24"/>
          <w:szCs w:val="24"/>
          <w:lang w:val="en-US" w:eastAsia="en-ZW"/>
        </w:rPr>
        <w:t>s</w:t>
      </w:r>
      <w:r w:rsidR="00044D88" w:rsidRPr="00572D0D">
        <w:rPr>
          <w:rFonts w:ascii="Times New Roman" w:eastAsia="Times New Roman" w:hAnsi="Times New Roman" w:cs="Times New Roman"/>
          <w:sz w:val="24"/>
          <w:szCs w:val="24"/>
          <w:lang w:val="en-US" w:eastAsia="en-ZW"/>
        </w:rPr>
        <w:t xml:space="preserve">ations, is hereby overruled for the reason that it is </w:t>
      </w:r>
      <w:r w:rsidR="00DB07FC" w:rsidRPr="00572D0D">
        <w:rPr>
          <w:rFonts w:ascii="Times New Roman" w:eastAsia="Times New Roman" w:hAnsi="Times New Roman" w:cs="Times New Roman"/>
          <w:sz w:val="24"/>
          <w:szCs w:val="24"/>
          <w:lang w:val="en-US" w:eastAsia="en-ZW"/>
        </w:rPr>
        <w:t>wrong</w:t>
      </w:r>
      <w:r w:rsidR="00044D88" w:rsidRPr="00572D0D">
        <w:rPr>
          <w:rFonts w:ascii="Times New Roman" w:eastAsia="Times New Roman" w:hAnsi="Times New Roman" w:cs="Times New Roman"/>
          <w:sz w:val="24"/>
          <w:szCs w:val="24"/>
          <w:lang w:val="en-US" w:eastAsia="en-ZW"/>
        </w:rPr>
        <w:t xml:space="preserve"> at law. </w:t>
      </w:r>
    </w:p>
    <w:p w14:paraId="35AB03AC" w14:textId="77777777" w:rsidR="00044D88" w:rsidRPr="00572D0D" w:rsidRDefault="00044D88" w:rsidP="00044D88">
      <w:pPr>
        <w:spacing w:after="0" w:line="480" w:lineRule="auto"/>
        <w:jc w:val="both"/>
        <w:rPr>
          <w:rFonts w:ascii="Times New Roman" w:eastAsia="Times New Roman" w:hAnsi="Times New Roman" w:cs="Times New Roman"/>
          <w:sz w:val="24"/>
          <w:szCs w:val="24"/>
          <w:lang w:val="en-US" w:eastAsia="en-ZW"/>
        </w:rPr>
      </w:pPr>
    </w:p>
    <w:p w14:paraId="7CB8A8EF"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5335D5A7"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22F1A69D" w14:textId="77777777" w:rsidR="00DB07FC" w:rsidRPr="00572D0D" w:rsidRDefault="00DB07FC" w:rsidP="00044D88">
      <w:pPr>
        <w:spacing w:after="0" w:line="480" w:lineRule="auto"/>
        <w:jc w:val="both"/>
        <w:rPr>
          <w:rFonts w:ascii="Times New Roman" w:eastAsia="Calibri" w:hAnsi="Times New Roman" w:cs="Times New Roman"/>
          <w:b/>
          <w:sz w:val="24"/>
          <w:szCs w:val="24"/>
          <w:lang w:val="en-US"/>
        </w:rPr>
      </w:pPr>
    </w:p>
    <w:p w14:paraId="5352592F" w14:textId="656E6296" w:rsidR="00044D88" w:rsidRPr="00572D0D" w:rsidRDefault="00044D88" w:rsidP="00DB07FC">
      <w:pPr>
        <w:spacing w:after="0" w:line="480" w:lineRule="auto"/>
        <w:ind w:firstLine="720"/>
        <w:jc w:val="both"/>
        <w:rPr>
          <w:rFonts w:ascii="Times New Roman" w:eastAsia="Calibri" w:hAnsi="Times New Roman" w:cs="Times New Roman"/>
          <w:b/>
          <w:sz w:val="24"/>
          <w:szCs w:val="24"/>
          <w:lang w:val="en-US"/>
        </w:rPr>
      </w:pPr>
      <w:r w:rsidRPr="00572D0D">
        <w:rPr>
          <w:rFonts w:ascii="Times New Roman" w:eastAsia="Calibri" w:hAnsi="Times New Roman" w:cs="Times New Roman"/>
          <w:b/>
          <w:sz w:val="24"/>
          <w:szCs w:val="24"/>
          <w:lang w:val="en-US"/>
        </w:rPr>
        <w:t>GARWE JA:</w:t>
      </w:r>
      <w:r w:rsidR="00DB07FC" w:rsidRPr="00572D0D">
        <w:rPr>
          <w:rFonts w:ascii="Times New Roman" w:eastAsia="Calibri" w:hAnsi="Times New Roman" w:cs="Times New Roman"/>
          <w:b/>
          <w:sz w:val="24"/>
          <w:szCs w:val="24"/>
          <w:lang w:val="en-US"/>
        </w:rPr>
        <w:t xml:space="preserve">   I agree</w:t>
      </w:r>
    </w:p>
    <w:p w14:paraId="19344109"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04AFAB66"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04E3361D" w14:textId="77777777" w:rsidR="00DB07FC" w:rsidRPr="00572D0D" w:rsidRDefault="00DB07FC" w:rsidP="00044D88">
      <w:pPr>
        <w:spacing w:after="0" w:line="480" w:lineRule="auto"/>
        <w:jc w:val="both"/>
        <w:rPr>
          <w:rFonts w:ascii="Times New Roman" w:eastAsia="Calibri" w:hAnsi="Times New Roman" w:cs="Times New Roman"/>
          <w:b/>
          <w:sz w:val="24"/>
          <w:szCs w:val="24"/>
          <w:lang w:val="en-US"/>
        </w:rPr>
      </w:pPr>
    </w:p>
    <w:p w14:paraId="69D4CD66" w14:textId="77777777" w:rsidR="00DB07FC" w:rsidRPr="00572D0D" w:rsidRDefault="00DB07FC" w:rsidP="00044D88">
      <w:pPr>
        <w:spacing w:after="0" w:line="480" w:lineRule="auto"/>
        <w:jc w:val="both"/>
        <w:rPr>
          <w:rFonts w:ascii="Times New Roman" w:eastAsia="Calibri" w:hAnsi="Times New Roman" w:cs="Times New Roman"/>
          <w:b/>
          <w:sz w:val="24"/>
          <w:szCs w:val="24"/>
          <w:lang w:val="en-US"/>
        </w:rPr>
      </w:pPr>
    </w:p>
    <w:p w14:paraId="624F1336" w14:textId="03A08CF9" w:rsidR="00044D88" w:rsidRPr="00572D0D" w:rsidRDefault="00DB07FC" w:rsidP="00DB07FC">
      <w:pPr>
        <w:spacing w:after="0" w:line="480" w:lineRule="auto"/>
        <w:ind w:firstLine="720"/>
        <w:jc w:val="both"/>
        <w:rPr>
          <w:rFonts w:ascii="Times New Roman" w:eastAsia="Calibri" w:hAnsi="Times New Roman" w:cs="Times New Roman"/>
          <w:b/>
          <w:sz w:val="24"/>
          <w:szCs w:val="24"/>
          <w:lang w:val="en-US"/>
        </w:rPr>
      </w:pPr>
      <w:r w:rsidRPr="00572D0D">
        <w:rPr>
          <w:rFonts w:ascii="Times New Roman" w:eastAsia="Calibri" w:hAnsi="Times New Roman" w:cs="Times New Roman"/>
          <w:b/>
          <w:sz w:val="24"/>
          <w:szCs w:val="24"/>
          <w:lang w:val="en-US"/>
        </w:rPr>
        <w:t>GOWORA JA:   I agree</w:t>
      </w:r>
    </w:p>
    <w:p w14:paraId="0EA0F070"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4F34A8CA"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33553720" w14:textId="77777777" w:rsidR="007040F3" w:rsidRPr="00572D0D" w:rsidRDefault="007040F3" w:rsidP="00044D88">
      <w:pPr>
        <w:spacing w:after="0" w:line="480" w:lineRule="auto"/>
        <w:jc w:val="both"/>
        <w:rPr>
          <w:rFonts w:ascii="Times New Roman" w:eastAsia="Calibri" w:hAnsi="Times New Roman" w:cs="Times New Roman"/>
          <w:b/>
          <w:sz w:val="24"/>
          <w:szCs w:val="24"/>
          <w:lang w:val="en-US"/>
        </w:rPr>
      </w:pPr>
    </w:p>
    <w:p w14:paraId="16330D54" w14:textId="77777777" w:rsidR="00DB07FC" w:rsidRPr="00572D0D" w:rsidRDefault="00DB07FC" w:rsidP="00044D88">
      <w:pPr>
        <w:spacing w:after="0" w:line="480" w:lineRule="auto"/>
        <w:jc w:val="both"/>
        <w:rPr>
          <w:rFonts w:ascii="Times New Roman" w:eastAsia="Calibri" w:hAnsi="Times New Roman" w:cs="Times New Roman"/>
          <w:b/>
          <w:sz w:val="24"/>
          <w:szCs w:val="24"/>
          <w:lang w:val="en-US"/>
        </w:rPr>
      </w:pPr>
    </w:p>
    <w:p w14:paraId="323C3EC0" w14:textId="3DFDF5E6" w:rsidR="00044D88" w:rsidRPr="00572D0D" w:rsidRDefault="00044D88" w:rsidP="00DB07FC">
      <w:pPr>
        <w:spacing w:after="0" w:line="480" w:lineRule="auto"/>
        <w:ind w:firstLine="720"/>
        <w:jc w:val="both"/>
        <w:rPr>
          <w:rFonts w:ascii="Times New Roman" w:eastAsia="Calibri" w:hAnsi="Times New Roman" w:cs="Times New Roman"/>
          <w:b/>
          <w:sz w:val="24"/>
          <w:szCs w:val="24"/>
          <w:lang w:val="en-US"/>
        </w:rPr>
      </w:pPr>
      <w:r w:rsidRPr="00572D0D">
        <w:rPr>
          <w:rFonts w:ascii="Times New Roman" w:eastAsia="Calibri" w:hAnsi="Times New Roman" w:cs="Times New Roman"/>
          <w:b/>
          <w:sz w:val="24"/>
          <w:szCs w:val="24"/>
          <w:lang w:val="en-US"/>
        </w:rPr>
        <w:t>GUVAVA JA</w:t>
      </w:r>
      <w:r w:rsidR="00DB07FC" w:rsidRPr="00572D0D">
        <w:rPr>
          <w:rFonts w:ascii="Times New Roman" w:eastAsia="Calibri" w:hAnsi="Times New Roman" w:cs="Times New Roman"/>
          <w:b/>
          <w:sz w:val="24"/>
          <w:szCs w:val="24"/>
          <w:lang w:val="en-US"/>
        </w:rPr>
        <w:t>:</w:t>
      </w:r>
      <w:r w:rsidR="00F3119F" w:rsidRPr="00572D0D">
        <w:rPr>
          <w:rFonts w:ascii="Times New Roman" w:eastAsia="Calibri" w:hAnsi="Times New Roman" w:cs="Times New Roman"/>
          <w:b/>
          <w:sz w:val="24"/>
          <w:szCs w:val="24"/>
          <w:lang w:val="en-US"/>
        </w:rPr>
        <w:t xml:space="preserve">   I agree</w:t>
      </w:r>
    </w:p>
    <w:p w14:paraId="4C401EC5"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52E94F4C"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6002B5B3" w14:textId="77777777" w:rsidR="00F3119F" w:rsidRPr="00572D0D" w:rsidRDefault="00F3119F" w:rsidP="00044D88">
      <w:pPr>
        <w:spacing w:after="0" w:line="480" w:lineRule="auto"/>
        <w:jc w:val="both"/>
        <w:rPr>
          <w:rFonts w:ascii="Times New Roman" w:eastAsia="Calibri" w:hAnsi="Times New Roman" w:cs="Times New Roman"/>
          <w:b/>
          <w:sz w:val="24"/>
          <w:szCs w:val="24"/>
          <w:lang w:val="en-US"/>
        </w:rPr>
      </w:pPr>
    </w:p>
    <w:p w14:paraId="395C44FD" w14:textId="77777777" w:rsidR="00F3119F" w:rsidRPr="00572D0D" w:rsidRDefault="00F3119F" w:rsidP="00044D88">
      <w:pPr>
        <w:spacing w:after="0" w:line="480" w:lineRule="auto"/>
        <w:jc w:val="both"/>
        <w:rPr>
          <w:rFonts w:ascii="Times New Roman" w:eastAsia="Calibri" w:hAnsi="Times New Roman" w:cs="Times New Roman"/>
          <w:b/>
          <w:sz w:val="24"/>
          <w:szCs w:val="24"/>
          <w:lang w:val="en-US"/>
        </w:rPr>
      </w:pPr>
    </w:p>
    <w:p w14:paraId="5B93E761" w14:textId="2D2153B1" w:rsidR="00044D88" w:rsidRPr="00572D0D" w:rsidRDefault="00044D88" w:rsidP="00F3119F">
      <w:pPr>
        <w:spacing w:after="0" w:line="480" w:lineRule="auto"/>
        <w:ind w:firstLine="720"/>
        <w:jc w:val="both"/>
        <w:rPr>
          <w:rFonts w:ascii="Times New Roman" w:eastAsia="Calibri" w:hAnsi="Times New Roman" w:cs="Times New Roman"/>
          <w:b/>
          <w:sz w:val="24"/>
          <w:szCs w:val="24"/>
          <w:lang w:val="en-US"/>
        </w:rPr>
      </w:pPr>
      <w:r w:rsidRPr="00572D0D">
        <w:rPr>
          <w:rFonts w:ascii="Times New Roman" w:eastAsia="Calibri" w:hAnsi="Times New Roman" w:cs="Times New Roman"/>
          <w:b/>
          <w:sz w:val="24"/>
          <w:szCs w:val="24"/>
          <w:lang w:val="en-US"/>
        </w:rPr>
        <w:t>MAVANGIRA JA</w:t>
      </w:r>
      <w:r w:rsidR="00C24527" w:rsidRPr="00572D0D">
        <w:rPr>
          <w:rFonts w:ascii="Times New Roman" w:eastAsia="Calibri" w:hAnsi="Times New Roman" w:cs="Times New Roman"/>
          <w:b/>
          <w:sz w:val="24"/>
          <w:szCs w:val="24"/>
          <w:lang w:val="en-US"/>
        </w:rPr>
        <w:t>:</w:t>
      </w:r>
      <w:r w:rsidR="00F3119F" w:rsidRPr="00572D0D">
        <w:rPr>
          <w:rFonts w:ascii="Times New Roman" w:eastAsia="Calibri" w:hAnsi="Times New Roman" w:cs="Times New Roman"/>
          <w:b/>
          <w:sz w:val="24"/>
          <w:szCs w:val="24"/>
          <w:lang w:val="en-US"/>
        </w:rPr>
        <w:t xml:space="preserve">   I agree</w:t>
      </w:r>
    </w:p>
    <w:p w14:paraId="54206D19"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7B063165" w14:textId="77777777" w:rsidR="00044D88" w:rsidRPr="00572D0D" w:rsidRDefault="00044D88" w:rsidP="00044D88">
      <w:pPr>
        <w:spacing w:after="0" w:line="480" w:lineRule="auto"/>
        <w:jc w:val="both"/>
        <w:rPr>
          <w:rFonts w:ascii="Times New Roman" w:eastAsia="Calibri" w:hAnsi="Times New Roman" w:cs="Times New Roman"/>
          <w:b/>
          <w:sz w:val="24"/>
          <w:szCs w:val="24"/>
          <w:lang w:val="en-US"/>
        </w:rPr>
      </w:pPr>
    </w:p>
    <w:p w14:paraId="37A1DD50" w14:textId="77777777" w:rsidR="00044D88" w:rsidRPr="00572D0D" w:rsidRDefault="00044D88" w:rsidP="00F3119F">
      <w:pPr>
        <w:pStyle w:val="NoSpacing"/>
        <w:rPr>
          <w:rFonts w:ascii="Times New Roman" w:hAnsi="Times New Roman" w:cs="Times New Roman"/>
        </w:rPr>
      </w:pPr>
    </w:p>
    <w:p w14:paraId="5A1D15E5" w14:textId="77777777" w:rsidR="00F3119F" w:rsidRPr="00572D0D" w:rsidRDefault="00F3119F" w:rsidP="00044D88">
      <w:pPr>
        <w:spacing w:line="480" w:lineRule="auto"/>
        <w:jc w:val="both"/>
        <w:rPr>
          <w:rFonts w:ascii="Times New Roman" w:eastAsia="Calibri" w:hAnsi="Times New Roman" w:cs="Times New Roman"/>
          <w:i/>
          <w:sz w:val="24"/>
          <w:szCs w:val="24"/>
        </w:rPr>
      </w:pPr>
    </w:p>
    <w:p w14:paraId="57B41603" w14:textId="25B6ECE7" w:rsidR="00044D88" w:rsidRPr="00572D0D" w:rsidRDefault="0041118E" w:rsidP="00044D88">
      <w:pPr>
        <w:spacing w:line="480" w:lineRule="auto"/>
        <w:jc w:val="both"/>
        <w:rPr>
          <w:rFonts w:ascii="Times New Roman" w:eastAsia="Calibri" w:hAnsi="Times New Roman" w:cs="Times New Roman"/>
          <w:sz w:val="24"/>
          <w:szCs w:val="24"/>
        </w:rPr>
      </w:pPr>
      <w:r w:rsidRPr="00572D0D">
        <w:rPr>
          <w:rFonts w:ascii="Times New Roman" w:eastAsia="Calibri" w:hAnsi="Times New Roman" w:cs="Times New Roman"/>
          <w:i/>
          <w:sz w:val="24"/>
          <w:szCs w:val="24"/>
        </w:rPr>
        <w:t>Civil Division of the Attorney-General’s Office</w:t>
      </w:r>
      <w:r w:rsidR="00044D88" w:rsidRPr="00572D0D">
        <w:rPr>
          <w:rFonts w:ascii="Times New Roman" w:eastAsia="Calibri" w:hAnsi="Times New Roman" w:cs="Times New Roman"/>
          <w:sz w:val="24"/>
          <w:szCs w:val="24"/>
        </w:rPr>
        <w:t xml:space="preserve">, </w:t>
      </w:r>
      <w:r w:rsidR="00F3119F" w:rsidRPr="00572D0D">
        <w:rPr>
          <w:rFonts w:ascii="Times New Roman" w:eastAsia="Calibri" w:hAnsi="Times New Roman" w:cs="Times New Roman"/>
          <w:sz w:val="24"/>
          <w:szCs w:val="24"/>
        </w:rPr>
        <w:t>a</w:t>
      </w:r>
      <w:r w:rsidR="00044D88" w:rsidRPr="00572D0D">
        <w:rPr>
          <w:rFonts w:ascii="Times New Roman" w:eastAsia="Calibri" w:hAnsi="Times New Roman" w:cs="Times New Roman"/>
          <w:sz w:val="24"/>
          <w:szCs w:val="24"/>
        </w:rPr>
        <w:t xml:space="preserve">ppellant’s </w:t>
      </w:r>
      <w:r w:rsidR="00F3119F" w:rsidRPr="00572D0D">
        <w:rPr>
          <w:rFonts w:ascii="Times New Roman" w:eastAsia="Calibri" w:hAnsi="Times New Roman" w:cs="Times New Roman"/>
          <w:sz w:val="24"/>
          <w:szCs w:val="24"/>
        </w:rPr>
        <w:t>l</w:t>
      </w:r>
      <w:r w:rsidR="00044D88" w:rsidRPr="00572D0D">
        <w:rPr>
          <w:rFonts w:ascii="Times New Roman" w:eastAsia="Calibri" w:hAnsi="Times New Roman" w:cs="Times New Roman"/>
          <w:sz w:val="24"/>
          <w:szCs w:val="24"/>
        </w:rPr>
        <w:t xml:space="preserve">egal </w:t>
      </w:r>
      <w:r w:rsidR="00F3119F" w:rsidRPr="00572D0D">
        <w:rPr>
          <w:rFonts w:ascii="Times New Roman" w:eastAsia="Calibri" w:hAnsi="Times New Roman" w:cs="Times New Roman"/>
          <w:sz w:val="24"/>
          <w:szCs w:val="24"/>
        </w:rPr>
        <w:t>p</w:t>
      </w:r>
      <w:r w:rsidR="00044D88" w:rsidRPr="00572D0D">
        <w:rPr>
          <w:rFonts w:ascii="Times New Roman" w:eastAsia="Calibri" w:hAnsi="Times New Roman" w:cs="Times New Roman"/>
          <w:sz w:val="24"/>
          <w:szCs w:val="24"/>
        </w:rPr>
        <w:t>ractitioner</w:t>
      </w:r>
      <w:r w:rsidR="008C2EBA" w:rsidRPr="00572D0D">
        <w:rPr>
          <w:rFonts w:ascii="Times New Roman" w:eastAsia="Calibri" w:hAnsi="Times New Roman" w:cs="Times New Roman"/>
          <w:sz w:val="24"/>
          <w:szCs w:val="24"/>
        </w:rPr>
        <w:t>s</w:t>
      </w:r>
    </w:p>
    <w:p w14:paraId="2EBB1E5F" w14:textId="355997A3" w:rsidR="00D03882" w:rsidRPr="00572D0D" w:rsidRDefault="00044D88" w:rsidP="00311BE5">
      <w:pPr>
        <w:spacing w:line="480" w:lineRule="auto"/>
        <w:jc w:val="both"/>
        <w:rPr>
          <w:rFonts w:ascii="Times New Roman" w:eastAsia="Calibri" w:hAnsi="Times New Roman" w:cs="Times New Roman"/>
          <w:sz w:val="24"/>
          <w:szCs w:val="24"/>
        </w:rPr>
      </w:pPr>
      <w:r w:rsidRPr="00572D0D">
        <w:rPr>
          <w:rFonts w:ascii="Times New Roman" w:eastAsia="Calibri" w:hAnsi="Times New Roman" w:cs="Times New Roman"/>
          <w:i/>
          <w:sz w:val="24"/>
          <w:szCs w:val="24"/>
        </w:rPr>
        <w:t xml:space="preserve">Honey and </w:t>
      </w:r>
      <w:proofErr w:type="spellStart"/>
      <w:r w:rsidRPr="00572D0D">
        <w:rPr>
          <w:rFonts w:ascii="Times New Roman" w:eastAsia="Calibri" w:hAnsi="Times New Roman" w:cs="Times New Roman"/>
          <w:i/>
          <w:sz w:val="24"/>
          <w:szCs w:val="24"/>
        </w:rPr>
        <w:t>Blackenberg</w:t>
      </w:r>
      <w:proofErr w:type="spellEnd"/>
      <w:r w:rsidRPr="00572D0D">
        <w:rPr>
          <w:rFonts w:ascii="Times New Roman" w:eastAsia="Calibri" w:hAnsi="Times New Roman" w:cs="Times New Roman"/>
          <w:sz w:val="24"/>
          <w:szCs w:val="24"/>
        </w:rPr>
        <w:t xml:space="preserve">, </w:t>
      </w:r>
      <w:r w:rsidR="00F3119F" w:rsidRPr="00572D0D">
        <w:rPr>
          <w:rFonts w:ascii="Times New Roman" w:eastAsia="Calibri" w:hAnsi="Times New Roman" w:cs="Times New Roman"/>
          <w:sz w:val="24"/>
          <w:szCs w:val="24"/>
        </w:rPr>
        <w:t>f</w:t>
      </w:r>
      <w:r w:rsidRPr="00572D0D">
        <w:rPr>
          <w:rFonts w:ascii="Times New Roman" w:eastAsia="Calibri" w:hAnsi="Times New Roman" w:cs="Times New Roman"/>
          <w:sz w:val="24"/>
          <w:szCs w:val="24"/>
        </w:rPr>
        <w:t xml:space="preserve">irst </w:t>
      </w:r>
      <w:r w:rsidR="00F3119F" w:rsidRPr="00572D0D">
        <w:rPr>
          <w:rFonts w:ascii="Times New Roman" w:eastAsia="Calibri" w:hAnsi="Times New Roman" w:cs="Times New Roman"/>
          <w:sz w:val="24"/>
          <w:szCs w:val="24"/>
        </w:rPr>
        <w:t>r</w:t>
      </w:r>
      <w:r w:rsidRPr="00572D0D">
        <w:rPr>
          <w:rFonts w:ascii="Times New Roman" w:eastAsia="Calibri" w:hAnsi="Times New Roman" w:cs="Times New Roman"/>
          <w:sz w:val="24"/>
          <w:szCs w:val="24"/>
        </w:rPr>
        <w:t xml:space="preserve">espondent’s </w:t>
      </w:r>
      <w:r w:rsidR="00F3119F" w:rsidRPr="00572D0D">
        <w:rPr>
          <w:rFonts w:ascii="Times New Roman" w:eastAsia="Calibri" w:hAnsi="Times New Roman" w:cs="Times New Roman"/>
          <w:sz w:val="24"/>
          <w:szCs w:val="24"/>
        </w:rPr>
        <w:t>legal p</w:t>
      </w:r>
      <w:r w:rsidRPr="00572D0D">
        <w:rPr>
          <w:rFonts w:ascii="Times New Roman" w:eastAsia="Calibri" w:hAnsi="Times New Roman" w:cs="Times New Roman"/>
          <w:sz w:val="24"/>
          <w:szCs w:val="24"/>
        </w:rPr>
        <w:t>ractitioners</w:t>
      </w:r>
      <w:r w:rsidR="00FE4A9C" w:rsidRPr="00572D0D">
        <w:rPr>
          <w:rFonts w:ascii="Times New Roman" w:hAnsi="Times New Roman" w:cs="Times New Roman"/>
          <w:sz w:val="24"/>
          <w:szCs w:val="24"/>
        </w:rPr>
        <w:t xml:space="preserve"> </w:t>
      </w:r>
    </w:p>
    <w:sectPr w:rsidR="00D03882" w:rsidRPr="00572D0D" w:rsidSect="008A50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AA03A" w14:textId="77777777" w:rsidR="00666BEE" w:rsidRDefault="00666BEE" w:rsidP="00C64F06">
      <w:pPr>
        <w:spacing w:after="0" w:line="240" w:lineRule="auto"/>
      </w:pPr>
      <w:r>
        <w:separator/>
      </w:r>
    </w:p>
  </w:endnote>
  <w:endnote w:type="continuationSeparator" w:id="0">
    <w:p w14:paraId="6681FDCC" w14:textId="77777777" w:rsidR="00666BEE" w:rsidRDefault="00666BEE" w:rsidP="00C6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A7014" w14:textId="77777777" w:rsidR="002E2C0B" w:rsidRDefault="002E2C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DF93" w14:textId="77777777" w:rsidR="002E2C0B" w:rsidRDefault="002E2C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D8382" w14:textId="77777777" w:rsidR="002E2C0B" w:rsidRDefault="002E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60B4F" w14:textId="77777777" w:rsidR="00666BEE" w:rsidRDefault="00666BEE" w:rsidP="00C64F06">
      <w:pPr>
        <w:spacing w:after="0" w:line="240" w:lineRule="auto"/>
      </w:pPr>
      <w:r>
        <w:separator/>
      </w:r>
    </w:p>
  </w:footnote>
  <w:footnote w:type="continuationSeparator" w:id="0">
    <w:p w14:paraId="29DEF9FA" w14:textId="77777777" w:rsidR="00666BEE" w:rsidRDefault="00666BEE" w:rsidP="00C64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FD9AA" w14:textId="03BE7614" w:rsidR="00F76553" w:rsidRDefault="00F765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76FE1" w14:textId="3CC4879A" w:rsidR="00BD2C81" w:rsidRDefault="00BD2C81" w:rsidP="009E5387">
    <w:pPr>
      <w:pStyle w:val="Header"/>
      <w:jc w:val="right"/>
    </w:pPr>
  </w:p>
  <w:sdt>
    <w:sdtPr>
      <w:id w:val="2004851645"/>
      <w:docPartObj>
        <w:docPartGallery w:val="Page Numbers (Top of Page)"/>
        <w:docPartUnique/>
      </w:docPartObj>
    </w:sdtPr>
    <w:sdtEndPr>
      <w:rPr>
        <w:rFonts w:ascii="Times New Roman" w:hAnsi="Times New Roman" w:cs="Times New Roman"/>
        <w:noProof/>
        <w:sz w:val="24"/>
        <w:szCs w:val="24"/>
      </w:rPr>
    </w:sdtEndPr>
    <w:sdtContent>
      <w:p w14:paraId="7B23A7AB" w14:textId="4F7DC647" w:rsidR="00F76553" w:rsidRPr="001B43A4" w:rsidRDefault="00F76553" w:rsidP="009E5387">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fldChar w:fldCharType="begin"/>
        </w:r>
        <w:r w:rsidRPr="001B43A4">
          <w:rPr>
            <w:rFonts w:ascii="Times New Roman" w:hAnsi="Times New Roman" w:cs="Times New Roman"/>
            <w:sz w:val="24"/>
            <w:szCs w:val="24"/>
          </w:rPr>
          <w:instrText xml:space="preserve"> PAGE   \* MERGEFORMAT </w:instrText>
        </w:r>
        <w:r w:rsidRPr="001B43A4">
          <w:rPr>
            <w:rFonts w:ascii="Times New Roman" w:hAnsi="Times New Roman" w:cs="Times New Roman"/>
            <w:sz w:val="24"/>
            <w:szCs w:val="24"/>
          </w:rPr>
          <w:fldChar w:fldCharType="separate"/>
        </w:r>
        <w:r w:rsidR="002E2C0B">
          <w:rPr>
            <w:rFonts w:ascii="Times New Roman" w:hAnsi="Times New Roman" w:cs="Times New Roman"/>
            <w:noProof/>
            <w:sz w:val="24"/>
            <w:szCs w:val="24"/>
          </w:rPr>
          <w:t>2</w:t>
        </w:r>
        <w:r w:rsidRPr="001B43A4">
          <w:rPr>
            <w:rFonts w:ascii="Times New Roman" w:hAnsi="Times New Roman" w:cs="Times New Roman"/>
            <w:noProof/>
            <w:sz w:val="24"/>
            <w:szCs w:val="24"/>
          </w:rPr>
          <w:fldChar w:fldCharType="end"/>
        </w:r>
        <w:r w:rsidRPr="001B43A4">
          <w:rPr>
            <w:rFonts w:ascii="Times New Roman" w:hAnsi="Times New Roman" w:cs="Times New Roman"/>
            <w:noProof/>
            <w:sz w:val="24"/>
            <w:szCs w:val="24"/>
          </w:rPr>
          <w:tab/>
          <w:t xml:space="preserve">Judgment No. </w:t>
        </w:r>
        <w:r>
          <w:rPr>
            <w:rFonts w:ascii="Times New Roman" w:hAnsi="Times New Roman" w:cs="Times New Roman"/>
            <w:noProof/>
            <w:sz w:val="24"/>
            <w:szCs w:val="24"/>
          </w:rPr>
          <w:t>SC</w:t>
        </w:r>
        <w:r w:rsidRPr="001B43A4">
          <w:rPr>
            <w:rFonts w:ascii="Times New Roman" w:hAnsi="Times New Roman" w:cs="Times New Roman"/>
            <w:noProof/>
            <w:sz w:val="24"/>
            <w:szCs w:val="24"/>
          </w:rPr>
          <w:t xml:space="preserve"> </w:t>
        </w:r>
        <w:r w:rsidR="00783C8C">
          <w:rPr>
            <w:rFonts w:ascii="Times New Roman" w:hAnsi="Times New Roman" w:cs="Times New Roman"/>
            <w:noProof/>
            <w:sz w:val="24"/>
            <w:szCs w:val="24"/>
          </w:rPr>
          <w:t>7</w:t>
        </w:r>
        <w:r w:rsidR="002E2C0B">
          <w:rPr>
            <w:rFonts w:ascii="Times New Roman" w:hAnsi="Times New Roman" w:cs="Times New Roman"/>
            <w:noProof/>
            <w:sz w:val="24"/>
            <w:szCs w:val="24"/>
          </w:rPr>
          <w:t>6</w:t>
        </w:r>
        <w:bookmarkStart w:id="0" w:name="_GoBack"/>
        <w:bookmarkEnd w:id="0"/>
        <w:r w:rsidRPr="001B43A4">
          <w:rPr>
            <w:rFonts w:ascii="Times New Roman" w:hAnsi="Times New Roman" w:cs="Times New Roman"/>
            <w:noProof/>
            <w:sz w:val="24"/>
            <w:szCs w:val="24"/>
          </w:rPr>
          <w:t>/18</w:t>
        </w:r>
      </w:p>
      <w:p w14:paraId="21E4396B" w14:textId="148811C5" w:rsidR="00F76553" w:rsidRDefault="00F76553" w:rsidP="009E5387">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t>C</w:t>
        </w:r>
        <w:r w:rsidR="00E256E6">
          <w:rPr>
            <w:rFonts w:ascii="Times New Roman" w:hAnsi="Times New Roman" w:cs="Times New Roman"/>
            <w:sz w:val="24"/>
            <w:szCs w:val="24"/>
          </w:rPr>
          <w:t>ivil</w:t>
        </w:r>
        <w:r w:rsidRPr="001B43A4">
          <w:rPr>
            <w:rFonts w:ascii="Times New Roman" w:hAnsi="Times New Roman" w:cs="Times New Roman"/>
            <w:sz w:val="24"/>
            <w:szCs w:val="24"/>
          </w:rPr>
          <w:t xml:space="preserve"> App</w:t>
        </w:r>
        <w:r w:rsidR="00E256E6">
          <w:rPr>
            <w:rFonts w:ascii="Times New Roman" w:hAnsi="Times New Roman" w:cs="Times New Roman"/>
            <w:sz w:val="24"/>
            <w:szCs w:val="24"/>
          </w:rPr>
          <w:t>e</w:t>
        </w:r>
        <w:r>
          <w:rPr>
            <w:rFonts w:ascii="Times New Roman" w:hAnsi="Times New Roman" w:cs="Times New Roman"/>
            <w:sz w:val="24"/>
            <w:szCs w:val="24"/>
          </w:rPr>
          <w:t>a</w:t>
        </w:r>
        <w:r w:rsidR="00E256E6">
          <w:rPr>
            <w:rFonts w:ascii="Times New Roman" w:hAnsi="Times New Roman" w:cs="Times New Roman"/>
            <w:sz w:val="24"/>
            <w:szCs w:val="24"/>
          </w:rPr>
          <w:t>l</w:t>
        </w:r>
        <w:r w:rsidRPr="001B43A4">
          <w:rPr>
            <w:rFonts w:ascii="Times New Roman" w:hAnsi="Times New Roman" w:cs="Times New Roman"/>
            <w:sz w:val="24"/>
            <w:szCs w:val="24"/>
          </w:rPr>
          <w:t xml:space="preserve"> No. </w:t>
        </w:r>
        <w:r>
          <w:rPr>
            <w:rFonts w:ascii="Times New Roman" w:hAnsi="Times New Roman" w:cs="Times New Roman"/>
            <w:sz w:val="24"/>
            <w:szCs w:val="24"/>
          </w:rPr>
          <w:t>SC</w:t>
        </w:r>
        <w:r w:rsidRPr="001B43A4">
          <w:rPr>
            <w:rFonts w:ascii="Times New Roman" w:hAnsi="Times New Roman" w:cs="Times New Roman"/>
            <w:sz w:val="24"/>
            <w:szCs w:val="24"/>
          </w:rPr>
          <w:t xml:space="preserve"> </w:t>
        </w:r>
        <w:r>
          <w:rPr>
            <w:rFonts w:ascii="Times New Roman" w:hAnsi="Times New Roman" w:cs="Times New Roman"/>
            <w:sz w:val="24"/>
            <w:szCs w:val="24"/>
          </w:rPr>
          <w:t xml:space="preserve"> 93</w:t>
        </w:r>
        <w:r w:rsidRPr="001B43A4">
          <w:rPr>
            <w:rFonts w:ascii="Times New Roman" w:hAnsi="Times New Roman" w:cs="Times New Roman"/>
            <w:sz w:val="24"/>
            <w:szCs w:val="24"/>
          </w:rPr>
          <w:t>/1</w:t>
        </w:r>
        <w:r>
          <w:rPr>
            <w:rFonts w:ascii="Times New Roman" w:hAnsi="Times New Roman" w:cs="Times New Roman"/>
            <w:sz w:val="24"/>
            <w:szCs w:val="24"/>
          </w:rPr>
          <w:t>6</w:t>
        </w:r>
      </w:p>
    </w:sdtContent>
  </w:sdt>
  <w:p w14:paraId="20B0B70A" w14:textId="76FE9A42" w:rsidR="00F76553" w:rsidRPr="00113218" w:rsidRDefault="00F76553" w:rsidP="00630969">
    <w:pPr>
      <w:pStyle w:val="Header"/>
      <w:jc w:val="right"/>
      <w:rPr>
        <w:rFonts w:ascii="Times New Roman" w:hAnsi="Times New Roman" w:cs="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86F9E" w14:textId="6895C5EC" w:rsidR="00F76553" w:rsidRPr="00DA2E26" w:rsidRDefault="00F76553" w:rsidP="008A50F0">
    <w:pPr>
      <w:pStyle w:val="Header"/>
      <w:jc w:val="right"/>
      <w:rPr>
        <w:rFonts w:ascii="Times New Roman" w:hAnsi="Times New Roman" w:cs="Times New Roman"/>
        <w:sz w:val="24"/>
        <w:szCs w:val="24"/>
      </w:rPr>
    </w:pPr>
    <w:r w:rsidRPr="00DA2E26">
      <w:rPr>
        <w:rFonts w:ascii="Times New Roman" w:hAnsi="Times New Roman" w:cs="Times New Roman"/>
        <w:sz w:val="24"/>
        <w:szCs w:val="24"/>
      </w:rPr>
      <w:t xml:space="preserve">Judgment No. </w:t>
    </w:r>
    <w:r>
      <w:rPr>
        <w:rFonts w:ascii="Times New Roman" w:hAnsi="Times New Roman" w:cs="Times New Roman"/>
        <w:sz w:val="24"/>
        <w:szCs w:val="24"/>
      </w:rPr>
      <w:t>S</w:t>
    </w:r>
    <w:r w:rsidRPr="00DA2E26">
      <w:rPr>
        <w:rFonts w:ascii="Times New Roman" w:hAnsi="Times New Roman" w:cs="Times New Roman"/>
        <w:sz w:val="24"/>
        <w:szCs w:val="24"/>
      </w:rPr>
      <w:t xml:space="preserve">C </w:t>
    </w:r>
    <w:r w:rsidR="00783C8C">
      <w:rPr>
        <w:rFonts w:ascii="Times New Roman" w:hAnsi="Times New Roman" w:cs="Times New Roman"/>
        <w:sz w:val="24"/>
        <w:szCs w:val="24"/>
      </w:rPr>
      <w:t>7</w:t>
    </w:r>
    <w:r w:rsidR="002E2C0B">
      <w:rPr>
        <w:rFonts w:ascii="Times New Roman" w:hAnsi="Times New Roman" w:cs="Times New Roman"/>
        <w:sz w:val="24"/>
        <w:szCs w:val="24"/>
      </w:rPr>
      <w:t>6</w:t>
    </w:r>
    <w:r w:rsidRPr="00DA2E26">
      <w:rPr>
        <w:rFonts w:ascii="Times New Roman" w:hAnsi="Times New Roman" w:cs="Times New Roman"/>
        <w:sz w:val="24"/>
        <w:szCs w:val="24"/>
      </w:rPr>
      <w:t>/18</w:t>
    </w:r>
  </w:p>
  <w:p w14:paraId="4F2EB7D8" w14:textId="0F7407F3" w:rsidR="00F76553" w:rsidRPr="00DA2E26" w:rsidRDefault="00F76553" w:rsidP="008A50F0">
    <w:pPr>
      <w:pStyle w:val="Header"/>
      <w:jc w:val="right"/>
      <w:rPr>
        <w:rFonts w:ascii="Times New Roman" w:hAnsi="Times New Roman" w:cs="Times New Roman"/>
        <w:sz w:val="24"/>
        <w:szCs w:val="24"/>
      </w:rPr>
    </w:pPr>
    <w:r w:rsidRPr="00DA2E26">
      <w:rPr>
        <w:rFonts w:ascii="Times New Roman" w:hAnsi="Times New Roman" w:cs="Times New Roman"/>
        <w:sz w:val="24"/>
        <w:szCs w:val="24"/>
      </w:rPr>
      <w:t>C</w:t>
    </w:r>
    <w:r w:rsidR="00E256E6">
      <w:rPr>
        <w:rFonts w:ascii="Times New Roman" w:hAnsi="Times New Roman" w:cs="Times New Roman"/>
        <w:sz w:val="24"/>
        <w:szCs w:val="24"/>
      </w:rPr>
      <w:t>ivil Appeal</w:t>
    </w:r>
    <w:r>
      <w:rPr>
        <w:rFonts w:ascii="Times New Roman" w:hAnsi="Times New Roman" w:cs="Times New Roman"/>
        <w:sz w:val="24"/>
        <w:szCs w:val="24"/>
      </w:rPr>
      <w:t xml:space="preserve"> No. SC</w:t>
    </w:r>
    <w:r w:rsidRPr="00DA2E26">
      <w:rPr>
        <w:rFonts w:ascii="Times New Roman" w:hAnsi="Times New Roman" w:cs="Times New Roman"/>
        <w:sz w:val="24"/>
        <w:szCs w:val="24"/>
      </w:rPr>
      <w:t xml:space="preserve"> </w:t>
    </w:r>
    <w:r>
      <w:rPr>
        <w:rFonts w:ascii="Times New Roman" w:hAnsi="Times New Roman" w:cs="Times New Roman"/>
        <w:sz w:val="24"/>
        <w:szCs w:val="24"/>
      </w:rPr>
      <w:t>93</w:t>
    </w:r>
    <w:r w:rsidRPr="00DA2E26">
      <w:rPr>
        <w:rFonts w:ascii="Times New Roman" w:hAnsi="Times New Roman" w:cs="Times New Roman"/>
        <w:sz w:val="24"/>
        <w:szCs w:val="24"/>
      </w:rPr>
      <w:t>/1</w:t>
    </w:r>
    <w:r>
      <w:rPr>
        <w:rFonts w:ascii="Times New Roman" w:hAnsi="Times New Roman" w:cs="Times New Roman"/>
        <w:sz w:val="24"/>
        <w:szCs w:val="24"/>
      </w:rPr>
      <w:t>6</w:t>
    </w:r>
  </w:p>
  <w:p w14:paraId="36DCABE1" w14:textId="0E28C129" w:rsidR="00F76553" w:rsidRDefault="00F76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A1D"/>
    <w:multiLevelType w:val="hybridMultilevel"/>
    <w:tmpl w:val="EA3A515A"/>
    <w:lvl w:ilvl="0" w:tplc="EEDCF57A">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C7C49"/>
    <w:multiLevelType w:val="hybridMultilevel"/>
    <w:tmpl w:val="FA74BB70"/>
    <w:lvl w:ilvl="0" w:tplc="7B60A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F66594"/>
    <w:multiLevelType w:val="hybridMultilevel"/>
    <w:tmpl w:val="0E96E2F6"/>
    <w:lvl w:ilvl="0" w:tplc="3B6AD3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11D3D7D"/>
    <w:multiLevelType w:val="hybridMultilevel"/>
    <w:tmpl w:val="68AC2800"/>
    <w:lvl w:ilvl="0" w:tplc="0020385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DC7737"/>
    <w:multiLevelType w:val="hybridMultilevel"/>
    <w:tmpl w:val="9C04E094"/>
    <w:lvl w:ilvl="0" w:tplc="81E00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BD5CDC"/>
    <w:multiLevelType w:val="hybridMultilevel"/>
    <w:tmpl w:val="9118B498"/>
    <w:lvl w:ilvl="0" w:tplc="8B5CF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D45D68"/>
    <w:multiLevelType w:val="hybridMultilevel"/>
    <w:tmpl w:val="E812B9C6"/>
    <w:lvl w:ilvl="0" w:tplc="66B2415C">
      <w:start w:val="1"/>
      <w:numFmt w:val="lowerRoman"/>
      <w:lvlText w:val="%1."/>
      <w:lvlJc w:val="left"/>
      <w:pPr>
        <w:ind w:left="1440" w:hanging="72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2360CCA"/>
    <w:multiLevelType w:val="hybridMultilevel"/>
    <w:tmpl w:val="B2D4EAF8"/>
    <w:lvl w:ilvl="0" w:tplc="7882B532">
      <w:start w:val="2"/>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nsid w:val="380A259E"/>
    <w:multiLevelType w:val="hybridMultilevel"/>
    <w:tmpl w:val="59EC132E"/>
    <w:lvl w:ilvl="0" w:tplc="40DCB4F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B8D573F"/>
    <w:multiLevelType w:val="hybridMultilevel"/>
    <w:tmpl w:val="0AC6B604"/>
    <w:lvl w:ilvl="0" w:tplc="9232F26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3D0E73BE"/>
    <w:multiLevelType w:val="hybridMultilevel"/>
    <w:tmpl w:val="A768F19A"/>
    <w:lvl w:ilvl="0" w:tplc="564ADCC2">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1726EA9"/>
    <w:multiLevelType w:val="hybridMultilevel"/>
    <w:tmpl w:val="337C9B8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482E5AB8"/>
    <w:multiLevelType w:val="hybridMultilevel"/>
    <w:tmpl w:val="07721E62"/>
    <w:lvl w:ilvl="0" w:tplc="04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51420638"/>
    <w:multiLevelType w:val="hybridMultilevel"/>
    <w:tmpl w:val="924CECAC"/>
    <w:lvl w:ilvl="0" w:tplc="567AD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3B764F"/>
    <w:multiLevelType w:val="hybridMultilevel"/>
    <w:tmpl w:val="D284B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8D41B8"/>
    <w:multiLevelType w:val="hybridMultilevel"/>
    <w:tmpl w:val="40EABAFA"/>
    <w:lvl w:ilvl="0" w:tplc="A18025A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682F23DA"/>
    <w:multiLevelType w:val="hybridMultilevel"/>
    <w:tmpl w:val="8B2A54FE"/>
    <w:lvl w:ilvl="0" w:tplc="14E29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355658"/>
    <w:multiLevelType w:val="hybridMultilevel"/>
    <w:tmpl w:val="6298E886"/>
    <w:lvl w:ilvl="0" w:tplc="0F7C6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CD4B93"/>
    <w:multiLevelType w:val="hybridMultilevel"/>
    <w:tmpl w:val="0986CED4"/>
    <w:lvl w:ilvl="0" w:tplc="3C12F1FA">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1E95169"/>
    <w:multiLevelType w:val="hybridMultilevel"/>
    <w:tmpl w:val="99F252D6"/>
    <w:lvl w:ilvl="0" w:tplc="6DCCA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743F86"/>
    <w:multiLevelType w:val="hybridMultilevel"/>
    <w:tmpl w:val="01CA177A"/>
    <w:lvl w:ilvl="0" w:tplc="C4C0AFF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768F2259"/>
    <w:multiLevelType w:val="hybridMultilevel"/>
    <w:tmpl w:val="CC380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1B0A60"/>
    <w:multiLevelType w:val="hybridMultilevel"/>
    <w:tmpl w:val="D8CE1720"/>
    <w:lvl w:ilvl="0" w:tplc="BA9A3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FA65FA"/>
    <w:multiLevelType w:val="hybridMultilevel"/>
    <w:tmpl w:val="76E6B026"/>
    <w:lvl w:ilvl="0" w:tplc="12CEB586">
      <w:start w:val="1"/>
      <w:numFmt w:val="lowerLetter"/>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20"/>
  </w:num>
  <w:num w:numId="5">
    <w:abstractNumId w:val="9"/>
  </w:num>
  <w:num w:numId="6">
    <w:abstractNumId w:val="8"/>
  </w:num>
  <w:num w:numId="7">
    <w:abstractNumId w:val="18"/>
  </w:num>
  <w:num w:numId="8">
    <w:abstractNumId w:val="15"/>
  </w:num>
  <w:num w:numId="9">
    <w:abstractNumId w:val="11"/>
  </w:num>
  <w:num w:numId="10">
    <w:abstractNumId w:val="12"/>
  </w:num>
  <w:num w:numId="11">
    <w:abstractNumId w:val="21"/>
  </w:num>
  <w:num w:numId="12">
    <w:abstractNumId w:val="17"/>
  </w:num>
  <w:num w:numId="13">
    <w:abstractNumId w:val="4"/>
  </w:num>
  <w:num w:numId="14">
    <w:abstractNumId w:val="13"/>
  </w:num>
  <w:num w:numId="15">
    <w:abstractNumId w:val="7"/>
  </w:num>
  <w:num w:numId="16">
    <w:abstractNumId w:val="22"/>
  </w:num>
  <w:num w:numId="17">
    <w:abstractNumId w:val="1"/>
  </w:num>
  <w:num w:numId="18">
    <w:abstractNumId w:val="19"/>
  </w:num>
  <w:num w:numId="19">
    <w:abstractNumId w:val="14"/>
  </w:num>
  <w:num w:numId="20">
    <w:abstractNumId w:val="16"/>
  </w:num>
  <w:num w:numId="21">
    <w:abstractNumId w:val="5"/>
  </w:num>
  <w:num w:numId="22">
    <w:abstractNumId w:val="10"/>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06"/>
    <w:rsid w:val="0000215F"/>
    <w:rsid w:val="00002D04"/>
    <w:rsid w:val="00005DCE"/>
    <w:rsid w:val="00006442"/>
    <w:rsid w:val="00010918"/>
    <w:rsid w:val="00015E79"/>
    <w:rsid w:val="0002416B"/>
    <w:rsid w:val="0002484B"/>
    <w:rsid w:val="0002489E"/>
    <w:rsid w:val="000310B2"/>
    <w:rsid w:val="000316F7"/>
    <w:rsid w:val="0003379C"/>
    <w:rsid w:val="00034737"/>
    <w:rsid w:val="000347DC"/>
    <w:rsid w:val="00037EC9"/>
    <w:rsid w:val="00042930"/>
    <w:rsid w:val="000430B5"/>
    <w:rsid w:val="00044805"/>
    <w:rsid w:val="00044C66"/>
    <w:rsid w:val="00044D88"/>
    <w:rsid w:val="00045642"/>
    <w:rsid w:val="0005307C"/>
    <w:rsid w:val="00054F7D"/>
    <w:rsid w:val="00055914"/>
    <w:rsid w:val="0007232B"/>
    <w:rsid w:val="000725B9"/>
    <w:rsid w:val="00072A5D"/>
    <w:rsid w:val="00080DA5"/>
    <w:rsid w:val="00082FAC"/>
    <w:rsid w:val="00083894"/>
    <w:rsid w:val="00087577"/>
    <w:rsid w:val="00087E97"/>
    <w:rsid w:val="00094F5D"/>
    <w:rsid w:val="000964D4"/>
    <w:rsid w:val="00097DD5"/>
    <w:rsid w:val="000A0A48"/>
    <w:rsid w:val="000A0BFD"/>
    <w:rsid w:val="000A4257"/>
    <w:rsid w:val="000A5D33"/>
    <w:rsid w:val="000B4F4A"/>
    <w:rsid w:val="000B6608"/>
    <w:rsid w:val="000B7F63"/>
    <w:rsid w:val="000C27E1"/>
    <w:rsid w:val="000C75F9"/>
    <w:rsid w:val="000E1A8E"/>
    <w:rsid w:val="000E34C0"/>
    <w:rsid w:val="000F792D"/>
    <w:rsid w:val="00100844"/>
    <w:rsid w:val="001064CA"/>
    <w:rsid w:val="00106BDF"/>
    <w:rsid w:val="00106E13"/>
    <w:rsid w:val="00107165"/>
    <w:rsid w:val="00113218"/>
    <w:rsid w:val="001161D0"/>
    <w:rsid w:val="00116C72"/>
    <w:rsid w:val="00120D68"/>
    <w:rsid w:val="00122713"/>
    <w:rsid w:val="00125D9B"/>
    <w:rsid w:val="00125DA2"/>
    <w:rsid w:val="0012672F"/>
    <w:rsid w:val="00130DD4"/>
    <w:rsid w:val="00132960"/>
    <w:rsid w:val="00133455"/>
    <w:rsid w:val="00140796"/>
    <w:rsid w:val="0014136D"/>
    <w:rsid w:val="00146CA8"/>
    <w:rsid w:val="0015428D"/>
    <w:rsid w:val="00155324"/>
    <w:rsid w:val="00157BE2"/>
    <w:rsid w:val="00161D0A"/>
    <w:rsid w:val="0016218C"/>
    <w:rsid w:val="0016346C"/>
    <w:rsid w:val="00165549"/>
    <w:rsid w:val="001665BC"/>
    <w:rsid w:val="001668C5"/>
    <w:rsid w:val="001669DA"/>
    <w:rsid w:val="00171175"/>
    <w:rsid w:val="001727F1"/>
    <w:rsid w:val="0017627B"/>
    <w:rsid w:val="00177E50"/>
    <w:rsid w:val="00180256"/>
    <w:rsid w:val="001832ED"/>
    <w:rsid w:val="00185FAD"/>
    <w:rsid w:val="00187575"/>
    <w:rsid w:val="00187CCF"/>
    <w:rsid w:val="00190220"/>
    <w:rsid w:val="00192FA0"/>
    <w:rsid w:val="00193607"/>
    <w:rsid w:val="001968DA"/>
    <w:rsid w:val="00196D94"/>
    <w:rsid w:val="001A0F1F"/>
    <w:rsid w:val="001A71FF"/>
    <w:rsid w:val="001B0B97"/>
    <w:rsid w:val="001B2F19"/>
    <w:rsid w:val="001B7CF2"/>
    <w:rsid w:val="001C1436"/>
    <w:rsid w:val="001C61D3"/>
    <w:rsid w:val="001C7F63"/>
    <w:rsid w:val="001D3454"/>
    <w:rsid w:val="001E0313"/>
    <w:rsid w:val="001E1823"/>
    <w:rsid w:val="001E3DC6"/>
    <w:rsid w:val="001E422F"/>
    <w:rsid w:val="001E7194"/>
    <w:rsid w:val="001F1EA3"/>
    <w:rsid w:val="001F4420"/>
    <w:rsid w:val="001F7280"/>
    <w:rsid w:val="001F7751"/>
    <w:rsid w:val="0020103E"/>
    <w:rsid w:val="00223720"/>
    <w:rsid w:val="002251DE"/>
    <w:rsid w:val="00225D1E"/>
    <w:rsid w:val="002267BB"/>
    <w:rsid w:val="0023259A"/>
    <w:rsid w:val="0023322E"/>
    <w:rsid w:val="00233BDB"/>
    <w:rsid w:val="00234D8C"/>
    <w:rsid w:val="00240370"/>
    <w:rsid w:val="00240FC2"/>
    <w:rsid w:val="00243D52"/>
    <w:rsid w:val="002460A3"/>
    <w:rsid w:val="00251981"/>
    <w:rsid w:val="00251DF7"/>
    <w:rsid w:val="00252332"/>
    <w:rsid w:val="00253F24"/>
    <w:rsid w:val="002563B0"/>
    <w:rsid w:val="002573DE"/>
    <w:rsid w:val="00260DFB"/>
    <w:rsid w:val="0027036B"/>
    <w:rsid w:val="00270C4F"/>
    <w:rsid w:val="00271A28"/>
    <w:rsid w:val="00273FA6"/>
    <w:rsid w:val="00275B12"/>
    <w:rsid w:val="002766FF"/>
    <w:rsid w:val="002773F9"/>
    <w:rsid w:val="00281692"/>
    <w:rsid w:val="00282F68"/>
    <w:rsid w:val="002845DD"/>
    <w:rsid w:val="00291A2E"/>
    <w:rsid w:val="00292C52"/>
    <w:rsid w:val="002976AC"/>
    <w:rsid w:val="002A0882"/>
    <w:rsid w:val="002B10FB"/>
    <w:rsid w:val="002B45C7"/>
    <w:rsid w:val="002B5135"/>
    <w:rsid w:val="002B5E07"/>
    <w:rsid w:val="002B782B"/>
    <w:rsid w:val="002B7F41"/>
    <w:rsid w:val="002C5292"/>
    <w:rsid w:val="002D7D25"/>
    <w:rsid w:val="002E059A"/>
    <w:rsid w:val="002E2C0B"/>
    <w:rsid w:val="002E38B3"/>
    <w:rsid w:val="002E4B77"/>
    <w:rsid w:val="002E72DA"/>
    <w:rsid w:val="002F0CAB"/>
    <w:rsid w:val="002F4518"/>
    <w:rsid w:val="002F5857"/>
    <w:rsid w:val="00302D87"/>
    <w:rsid w:val="00306E0C"/>
    <w:rsid w:val="00311BE5"/>
    <w:rsid w:val="00313C7D"/>
    <w:rsid w:val="00317707"/>
    <w:rsid w:val="00321BE1"/>
    <w:rsid w:val="003227CD"/>
    <w:rsid w:val="00327730"/>
    <w:rsid w:val="00333451"/>
    <w:rsid w:val="00333ECC"/>
    <w:rsid w:val="00335AA6"/>
    <w:rsid w:val="0033672E"/>
    <w:rsid w:val="003376E5"/>
    <w:rsid w:val="00342121"/>
    <w:rsid w:val="00342A19"/>
    <w:rsid w:val="00346B11"/>
    <w:rsid w:val="00347F4A"/>
    <w:rsid w:val="00357F4E"/>
    <w:rsid w:val="00360934"/>
    <w:rsid w:val="003614F1"/>
    <w:rsid w:val="003649A6"/>
    <w:rsid w:val="00367F29"/>
    <w:rsid w:val="003730AD"/>
    <w:rsid w:val="00374162"/>
    <w:rsid w:val="0037427F"/>
    <w:rsid w:val="00374AED"/>
    <w:rsid w:val="003763B0"/>
    <w:rsid w:val="003807CD"/>
    <w:rsid w:val="003849D8"/>
    <w:rsid w:val="003863EE"/>
    <w:rsid w:val="00387701"/>
    <w:rsid w:val="0039438F"/>
    <w:rsid w:val="00395DEB"/>
    <w:rsid w:val="003A2568"/>
    <w:rsid w:val="003A2D93"/>
    <w:rsid w:val="003A2E93"/>
    <w:rsid w:val="003A4847"/>
    <w:rsid w:val="003A5A2D"/>
    <w:rsid w:val="003A6BBA"/>
    <w:rsid w:val="003B2E40"/>
    <w:rsid w:val="003B3961"/>
    <w:rsid w:val="003B4C95"/>
    <w:rsid w:val="003B6F70"/>
    <w:rsid w:val="003C4D05"/>
    <w:rsid w:val="003C5BD1"/>
    <w:rsid w:val="003C68BE"/>
    <w:rsid w:val="003E0819"/>
    <w:rsid w:val="003E2FBC"/>
    <w:rsid w:val="003E4234"/>
    <w:rsid w:val="003E4C31"/>
    <w:rsid w:val="003F1804"/>
    <w:rsid w:val="003F29D3"/>
    <w:rsid w:val="003F57D8"/>
    <w:rsid w:val="003F793D"/>
    <w:rsid w:val="00403DEF"/>
    <w:rsid w:val="004047E8"/>
    <w:rsid w:val="00406176"/>
    <w:rsid w:val="00407E50"/>
    <w:rsid w:val="00410D0D"/>
    <w:rsid w:val="0041118E"/>
    <w:rsid w:val="004157AD"/>
    <w:rsid w:val="00420125"/>
    <w:rsid w:val="00420824"/>
    <w:rsid w:val="0042271B"/>
    <w:rsid w:val="0042367C"/>
    <w:rsid w:val="00424A03"/>
    <w:rsid w:val="00424F92"/>
    <w:rsid w:val="00426974"/>
    <w:rsid w:val="00426B27"/>
    <w:rsid w:val="00432394"/>
    <w:rsid w:val="004328D8"/>
    <w:rsid w:val="00433946"/>
    <w:rsid w:val="00433D27"/>
    <w:rsid w:val="00437BBC"/>
    <w:rsid w:val="00441E19"/>
    <w:rsid w:val="004426D2"/>
    <w:rsid w:val="00443FEA"/>
    <w:rsid w:val="00451C5D"/>
    <w:rsid w:val="00452790"/>
    <w:rsid w:val="004550CC"/>
    <w:rsid w:val="00460D79"/>
    <w:rsid w:val="00461AF5"/>
    <w:rsid w:val="00465E08"/>
    <w:rsid w:val="0046679F"/>
    <w:rsid w:val="00467A33"/>
    <w:rsid w:val="00470EB8"/>
    <w:rsid w:val="00472A06"/>
    <w:rsid w:val="00472EF2"/>
    <w:rsid w:val="00472F5E"/>
    <w:rsid w:val="004730EC"/>
    <w:rsid w:val="00473768"/>
    <w:rsid w:val="004738FF"/>
    <w:rsid w:val="00476AA7"/>
    <w:rsid w:val="0048330E"/>
    <w:rsid w:val="00483380"/>
    <w:rsid w:val="00486656"/>
    <w:rsid w:val="004929BD"/>
    <w:rsid w:val="00493088"/>
    <w:rsid w:val="00496C9E"/>
    <w:rsid w:val="004A2022"/>
    <w:rsid w:val="004B00BE"/>
    <w:rsid w:val="004B0313"/>
    <w:rsid w:val="004B0F7D"/>
    <w:rsid w:val="004B190F"/>
    <w:rsid w:val="004B51BD"/>
    <w:rsid w:val="004B52B5"/>
    <w:rsid w:val="004B559F"/>
    <w:rsid w:val="004B62BE"/>
    <w:rsid w:val="004C1742"/>
    <w:rsid w:val="004C3273"/>
    <w:rsid w:val="004D0C5F"/>
    <w:rsid w:val="004D3046"/>
    <w:rsid w:val="004D345B"/>
    <w:rsid w:val="004E08E2"/>
    <w:rsid w:val="004E278E"/>
    <w:rsid w:val="004F0E42"/>
    <w:rsid w:val="004F142F"/>
    <w:rsid w:val="004F258A"/>
    <w:rsid w:val="004F3B7C"/>
    <w:rsid w:val="005005C2"/>
    <w:rsid w:val="005007AB"/>
    <w:rsid w:val="00500A75"/>
    <w:rsid w:val="005105B6"/>
    <w:rsid w:val="0051219A"/>
    <w:rsid w:val="00513942"/>
    <w:rsid w:val="0052469E"/>
    <w:rsid w:val="0052649C"/>
    <w:rsid w:val="00527ABF"/>
    <w:rsid w:val="00531D7A"/>
    <w:rsid w:val="00533D2C"/>
    <w:rsid w:val="005345E5"/>
    <w:rsid w:val="00534D17"/>
    <w:rsid w:val="00545C29"/>
    <w:rsid w:val="0055122C"/>
    <w:rsid w:val="00551466"/>
    <w:rsid w:val="0055386C"/>
    <w:rsid w:val="00554CB0"/>
    <w:rsid w:val="00557C76"/>
    <w:rsid w:val="0056663F"/>
    <w:rsid w:val="00567786"/>
    <w:rsid w:val="00572D0D"/>
    <w:rsid w:val="00573596"/>
    <w:rsid w:val="00573A7B"/>
    <w:rsid w:val="00575289"/>
    <w:rsid w:val="00575997"/>
    <w:rsid w:val="0057617F"/>
    <w:rsid w:val="005763F4"/>
    <w:rsid w:val="005766F6"/>
    <w:rsid w:val="0058322C"/>
    <w:rsid w:val="00587F3D"/>
    <w:rsid w:val="005A15F8"/>
    <w:rsid w:val="005A52E3"/>
    <w:rsid w:val="005A77EA"/>
    <w:rsid w:val="005B76BE"/>
    <w:rsid w:val="005B7CDE"/>
    <w:rsid w:val="005C0409"/>
    <w:rsid w:val="005C1D13"/>
    <w:rsid w:val="005C6345"/>
    <w:rsid w:val="005C7020"/>
    <w:rsid w:val="005D0493"/>
    <w:rsid w:val="005D04F1"/>
    <w:rsid w:val="005D278C"/>
    <w:rsid w:val="005D39EA"/>
    <w:rsid w:val="005D64FD"/>
    <w:rsid w:val="005F51EA"/>
    <w:rsid w:val="005F5D65"/>
    <w:rsid w:val="00605D8E"/>
    <w:rsid w:val="00617A4F"/>
    <w:rsid w:val="0062560F"/>
    <w:rsid w:val="006307DC"/>
    <w:rsid w:val="00630969"/>
    <w:rsid w:val="00631A4A"/>
    <w:rsid w:val="00633508"/>
    <w:rsid w:val="0063478F"/>
    <w:rsid w:val="0064188F"/>
    <w:rsid w:val="00641C12"/>
    <w:rsid w:val="00642E7A"/>
    <w:rsid w:val="0064597F"/>
    <w:rsid w:val="0064747C"/>
    <w:rsid w:val="00650B82"/>
    <w:rsid w:val="00650D18"/>
    <w:rsid w:val="00653FCF"/>
    <w:rsid w:val="00654094"/>
    <w:rsid w:val="00663DF9"/>
    <w:rsid w:val="00664675"/>
    <w:rsid w:val="00664A90"/>
    <w:rsid w:val="00666BEE"/>
    <w:rsid w:val="006700D2"/>
    <w:rsid w:val="00671E51"/>
    <w:rsid w:val="00674100"/>
    <w:rsid w:val="006802AA"/>
    <w:rsid w:val="00686AFD"/>
    <w:rsid w:val="00690C98"/>
    <w:rsid w:val="006911E6"/>
    <w:rsid w:val="0069253C"/>
    <w:rsid w:val="00692726"/>
    <w:rsid w:val="006935D7"/>
    <w:rsid w:val="00693F3E"/>
    <w:rsid w:val="006A4AC6"/>
    <w:rsid w:val="006A6DB6"/>
    <w:rsid w:val="006A738D"/>
    <w:rsid w:val="006B0F9D"/>
    <w:rsid w:val="006B272C"/>
    <w:rsid w:val="006B552F"/>
    <w:rsid w:val="006C0398"/>
    <w:rsid w:val="006C26CB"/>
    <w:rsid w:val="006C3179"/>
    <w:rsid w:val="006C3E62"/>
    <w:rsid w:val="006C41E8"/>
    <w:rsid w:val="006C5021"/>
    <w:rsid w:val="006C591B"/>
    <w:rsid w:val="006C61AD"/>
    <w:rsid w:val="006C6EB1"/>
    <w:rsid w:val="006D1534"/>
    <w:rsid w:val="006D4C2E"/>
    <w:rsid w:val="006E3098"/>
    <w:rsid w:val="006E377A"/>
    <w:rsid w:val="006F1434"/>
    <w:rsid w:val="006F4140"/>
    <w:rsid w:val="006F6274"/>
    <w:rsid w:val="00700D8D"/>
    <w:rsid w:val="00701905"/>
    <w:rsid w:val="00703379"/>
    <w:rsid w:val="00703758"/>
    <w:rsid w:val="00703C84"/>
    <w:rsid w:val="007040F3"/>
    <w:rsid w:val="00704718"/>
    <w:rsid w:val="007063F0"/>
    <w:rsid w:val="00706EEB"/>
    <w:rsid w:val="00707C0F"/>
    <w:rsid w:val="00711B7D"/>
    <w:rsid w:val="0071434B"/>
    <w:rsid w:val="0071725A"/>
    <w:rsid w:val="007206C3"/>
    <w:rsid w:val="007226A5"/>
    <w:rsid w:val="00722FCD"/>
    <w:rsid w:val="007302F8"/>
    <w:rsid w:val="007352A5"/>
    <w:rsid w:val="0073555A"/>
    <w:rsid w:val="007400AF"/>
    <w:rsid w:val="00740C7D"/>
    <w:rsid w:val="00741A1C"/>
    <w:rsid w:val="00745095"/>
    <w:rsid w:val="007453B6"/>
    <w:rsid w:val="0075209D"/>
    <w:rsid w:val="007560E7"/>
    <w:rsid w:val="00760A0B"/>
    <w:rsid w:val="00764B11"/>
    <w:rsid w:val="00766272"/>
    <w:rsid w:val="007731EA"/>
    <w:rsid w:val="00777924"/>
    <w:rsid w:val="00783C8C"/>
    <w:rsid w:val="007924AE"/>
    <w:rsid w:val="00794279"/>
    <w:rsid w:val="00794F7E"/>
    <w:rsid w:val="007A1975"/>
    <w:rsid w:val="007A227E"/>
    <w:rsid w:val="007A62C7"/>
    <w:rsid w:val="007A694F"/>
    <w:rsid w:val="007B0860"/>
    <w:rsid w:val="007B6653"/>
    <w:rsid w:val="007B702D"/>
    <w:rsid w:val="007C524E"/>
    <w:rsid w:val="007C5D4D"/>
    <w:rsid w:val="007D1938"/>
    <w:rsid w:val="007D65A4"/>
    <w:rsid w:val="007D7566"/>
    <w:rsid w:val="007E07EC"/>
    <w:rsid w:val="007E40A6"/>
    <w:rsid w:val="007F18A1"/>
    <w:rsid w:val="007F26BA"/>
    <w:rsid w:val="007F3008"/>
    <w:rsid w:val="007F73C2"/>
    <w:rsid w:val="00801FFA"/>
    <w:rsid w:val="00802E0A"/>
    <w:rsid w:val="00803514"/>
    <w:rsid w:val="0080525F"/>
    <w:rsid w:val="00807D90"/>
    <w:rsid w:val="008106BD"/>
    <w:rsid w:val="00811716"/>
    <w:rsid w:val="008153CB"/>
    <w:rsid w:val="00820DEF"/>
    <w:rsid w:val="00823B64"/>
    <w:rsid w:val="00825C47"/>
    <w:rsid w:val="0083423F"/>
    <w:rsid w:val="00835F52"/>
    <w:rsid w:val="008362F0"/>
    <w:rsid w:val="0084223B"/>
    <w:rsid w:val="008424C7"/>
    <w:rsid w:val="00851912"/>
    <w:rsid w:val="008522C7"/>
    <w:rsid w:val="00852CF8"/>
    <w:rsid w:val="00857867"/>
    <w:rsid w:val="008617D3"/>
    <w:rsid w:val="00864918"/>
    <w:rsid w:val="00866FC0"/>
    <w:rsid w:val="00867864"/>
    <w:rsid w:val="008678E7"/>
    <w:rsid w:val="00872B30"/>
    <w:rsid w:val="00876717"/>
    <w:rsid w:val="00884611"/>
    <w:rsid w:val="00884C75"/>
    <w:rsid w:val="00890A54"/>
    <w:rsid w:val="008914DB"/>
    <w:rsid w:val="00891D33"/>
    <w:rsid w:val="008935D5"/>
    <w:rsid w:val="008A3F79"/>
    <w:rsid w:val="008A4BBD"/>
    <w:rsid w:val="008A50F0"/>
    <w:rsid w:val="008A69E7"/>
    <w:rsid w:val="008A767A"/>
    <w:rsid w:val="008B0C82"/>
    <w:rsid w:val="008B343A"/>
    <w:rsid w:val="008B5A33"/>
    <w:rsid w:val="008B7064"/>
    <w:rsid w:val="008B7E98"/>
    <w:rsid w:val="008C15A7"/>
    <w:rsid w:val="008C2EBA"/>
    <w:rsid w:val="008C30B5"/>
    <w:rsid w:val="008C30FA"/>
    <w:rsid w:val="008D4207"/>
    <w:rsid w:val="008E1B4D"/>
    <w:rsid w:val="008E1E5B"/>
    <w:rsid w:val="008E3F62"/>
    <w:rsid w:val="008E6743"/>
    <w:rsid w:val="008F662C"/>
    <w:rsid w:val="00903E11"/>
    <w:rsid w:val="00904590"/>
    <w:rsid w:val="009047E9"/>
    <w:rsid w:val="00904C33"/>
    <w:rsid w:val="00905AF8"/>
    <w:rsid w:val="0091002D"/>
    <w:rsid w:val="0091357D"/>
    <w:rsid w:val="009140EA"/>
    <w:rsid w:val="00916A21"/>
    <w:rsid w:val="00920ADE"/>
    <w:rsid w:val="009215AC"/>
    <w:rsid w:val="0092220A"/>
    <w:rsid w:val="0092474C"/>
    <w:rsid w:val="0092739E"/>
    <w:rsid w:val="00931787"/>
    <w:rsid w:val="00931F21"/>
    <w:rsid w:val="0093300B"/>
    <w:rsid w:val="00934344"/>
    <w:rsid w:val="00937114"/>
    <w:rsid w:val="009466E6"/>
    <w:rsid w:val="0094701D"/>
    <w:rsid w:val="009525C0"/>
    <w:rsid w:val="00960DE2"/>
    <w:rsid w:val="00963975"/>
    <w:rsid w:val="009643BC"/>
    <w:rsid w:val="00974FF5"/>
    <w:rsid w:val="00975C10"/>
    <w:rsid w:val="00982008"/>
    <w:rsid w:val="009859FE"/>
    <w:rsid w:val="00992953"/>
    <w:rsid w:val="009942F9"/>
    <w:rsid w:val="00994DEF"/>
    <w:rsid w:val="009A042A"/>
    <w:rsid w:val="009A2495"/>
    <w:rsid w:val="009B33DF"/>
    <w:rsid w:val="009B3660"/>
    <w:rsid w:val="009B5D20"/>
    <w:rsid w:val="009B70FF"/>
    <w:rsid w:val="009B7D5A"/>
    <w:rsid w:val="009C3154"/>
    <w:rsid w:val="009C40E3"/>
    <w:rsid w:val="009C7BF7"/>
    <w:rsid w:val="009D3D61"/>
    <w:rsid w:val="009D4F9C"/>
    <w:rsid w:val="009E0618"/>
    <w:rsid w:val="009E2A7F"/>
    <w:rsid w:val="009E5387"/>
    <w:rsid w:val="009E6169"/>
    <w:rsid w:val="009F1C76"/>
    <w:rsid w:val="009F56E5"/>
    <w:rsid w:val="009F6369"/>
    <w:rsid w:val="009F7B1A"/>
    <w:rsid w:val="00A01139"/>
    <w:rsid w:val="00A04A9F"/>
    <w:rsid w:val="00A04DC7"/>
    <w:rsid w:val="00A05364"/>
    <w:rsid w:val="00A06B4F"/>
    <w:rsid w:val="00A07D04"/>
    <w:rsid w:val="00A116AA"/>
    <w:rsid w:val="00A156EE"/>
    <w:rsid w:val="00A17164"/>
    <w:rsid w:val="00A22B0D"/>
    <w:rsid w:val="00A2321B"/>
    <w:rsid w:val="00A23C95"/>
    <w:rsid w:val="00A302AA"/>
    <w:rsid w:val="00A31AE3"/>
    <w:rsid w:val="00A47393"/>
    <w:rsid w:val="00A50C3F"/>
    <w:rsid w:val="00A528E9"/>
    <w:rsid w:val="00A541D7"/>
    <w:rsid w:val="00A54A3C"/>
    <w:rsid w:val="00A578C3"/>
    <w:rsid w:val="00A61825"/>
    <w:rsid w:val="00A6302B"/>
    <w:rsid w:val="00A66B8A"/>
    <w:rsid w:val="00A67826"/>
    <w:rsid w:val="00A71C64"/>
    <w:rsid w:val="00A72ACB"/>
    <w:rsid w:val="00A73674"/>
    <w:rsid w:val="00A7583A"/>
    <w:rsid w:val="00A80144"/>
    <w:rsid w:val="00A8050E"/>
    <w:rsid w:val="00A905A5"/>
    <w:rsid w:val="00A916BF"/>
    <w:rsid w:val="00A9215C"/>
    <w:rsid w:val="00A96AF6"/>
    <w:rsid w:val="00A9729D"/>
    <w:rsid w:val="00AA0012"/>
    <w:rsid w:val="00AA04EF"/>
    <w:rsid w:val="00AA2F7C"/>
    <w:rsid w:val="00AA3455"/>
    <w:rsid w:val="00AA4033"/>
    <w:rsid w:val="00AA48CB"/>
    <w:rsid w:val="00AB5161"/>
    <w:rsid w:val="00AB55F7"/>
    <w:rsid w:val="00AC1405"/>
    <w:rsid w:val="00AC293E"/>
    <w:rsid w:val="00AC463B"/>
    <w:rsid w:val="00AC5F8D"/>
    <w:rsid w:val="00AC77E7"/>
    <w:rsid w:val="00AD20F3"/>
    <w:rsid w:val="00AD5A37"/>
    <w:rsid w:val="00AD5AAF"/>
    <w:rsid w:val="00AD5F09"/>
    <w:rsid w:val="00AD6015"/>
    <w:rsid w:val="00AD7FE0"/>
    <w:rsid w:val="00AE2D22"/>
    <w:rsid w:val="00AF5194"/>
    <w:rsid w:val="00AF56C4"/>
    <w:rsid w:val="00B001F7"/>
    <w:rsid w:val="00B028CF"/>
    <w:rsid w:val="00B056F9"/>
    <w:rsid w:val="00B0595A"/>
    <w:rsid w:val="00B078B5"/>
    <w:rsid w:val="00B10397"/>
    <w:rsid w:val="00B107E9"/>
    <w:rsid w:val="00B10908"/>
    <w:rsid w:val="00B11A3A"/>
    <w:rsid w:val="00B146A9"/>
    <w:rsid w:val="00B147B7"/>
    <w:rsid w:val="00B21240"/>
    <w:rsid w:val="00B23F23"/>
    <w:rsid w:val="00B246BC"/>
    <w:rsid w:val="00B27107"/>
    <w:rsid w:val="00B32A50"/>
    <w:rsid w:val="00B3582C"/>
    <w:rsid w:val="00B363B2"/>
    <w:rsid w:val="00B409E4"/>
    <w:rsid w:val="00B40A96"/>
    <w:rsid w:val="00B418B1"/>
    <w:rsid w:val="00B4256C"/>
    <w:rsid w:val="00B44B0E"/>
    <w:rsid w:val="00B5037E"/>
    <w:rsid w:val="00B50D3F"/>
    <w:rsid w:val="00B51FA8"/>
    <w:rsid w:val="00B53010"/>
    <w:rsid w:val="00B53022"/>
    <w:rsid w:val="00B53516"/>
    <w:rsid w:val="00B56668"/>
    <w:rsid w:val="00B56ACB"/>
    <w:rsid w:val="00B57FA9"/>
    <w:rsid w:val="00B60D7E"/>
    <w:rsid w:val="00B60EB7"/>
    <w:rsid w:val="00B626BE"/>
    <w:rsid w:val="00B756FC"/>
    <w:rsid w:val="00B77993"/>
    <w:rsid w:val="00B804DE"/>
    <w:rsid w:val="00B82769"/>
    <w:rsid w:val="00B83ACC"/>
    <w:rsid w:val="00B8425F"/>
    <w:rsid w:val="00B84C65"/>
    <w:rsid w:val="00B85B92"/>
    <w:rsid w:val="00B94836"/>
    <w:rsid w:val="00B94881"/>
    <w:rsid w:val="00B94DE5"/>
    <w:rsid w:val="00B9700A"/>
    <w:rsid w:val="00BA10D5"/>
    <w:rsid w:val="00BA4DAB"/>
    <w:rsid w:val="00BA7C9E"/>
    <w:rsid w:val="00BB2450"/>
    <w:rsid w:val="00BB2868"/>
    <w:rsid w:val="00BB554A"/>
    <w:rsid w:val="00BB784E"/>
    <w:rsid w:val="00BC47E1"/>
    <w:rsid w:val="00BC6BE3"/>
    <w:rsid w:val="00BC7194"/>
    <w:rsid w:val="00BD1196"/>
    <w:rsid w:val="00BD2C81"/>
    <w:rsid w:val="00BD598B"/>
    <w:rsid w:val="00BD5E99"/>
    <w:rsid w:val="00BE5B8B"/>
    <w:rsid w:val="00BE5D8C"/>
    <w:rsid w:val="00C014B6"/>
    <w:rsid w:val="00C05360"/>
    <w:rsid w:val="00C058C8"/>
    <w:rsid w:val="00C10C49"/>
    <w:rsid w:val="00C11163"/>
    <w:rsid w:val="00C11858"/>
    <w:rsid w:val="00C12236"/>
    <w:rsid w:val="00C142F6"/>
    <w:rsid w:val="00C1711D"/>
    <w:rsid w:val="00C22F92"/>
    <w:rsid w:val="00C24527"/>
    <w:rsid w:val="00C277BF"/>
    <w:rsid w:val="00C3042D"/>
    <w:rsid w:val="00C3132E"/>
    <w:rsid w:val="00C4308F"/>
    <w:rsid w:val="00C458C1"/>
    <w:rsid w:val="00C55493"/>
    <w:rsid w:val="00C6410E"/>
    <w:rsid w:val="00C64F06"/>
    <w:rsid w:val="00C66093"/>
    <w:rsid w:val="00C77C09"/>
    <w:rsid w:val="00C803F6"/>
    <w:rsid w:val="00C84670"/>
    <w:rsid w:val="00C92761"/>
    <w:rsid w:val="00C96E52"/>
    <w:rsid w:val="00CA0F1A"/>
    <w:rsid w:val="00CA10E4"/>
    <w:rsid w:val="00CA4AA9"/>
    <w:rsid w:val="00CB14D6"/>
    <w:rsid w:val="00CB2FFF"/>
    <w:rsid w:val="00CB6F98"/>
    <w:rsid w:val="00CB7986"/>
    <w:rsid w:val="00CC02EC"/>
    <w:rsid w:val="00CC0836"/>
    <w:rsid w:val="00CC54DE"/>
    <w:rsid w:val="00CD0888"/>
    <w:rsid w:val="00CD1621"/>
    <w:rsid w:val="00CD2CD7"/>
    <w:rsid w:val="00CD4633"/>
    <w:rsid w:val="00CF382D"/>
    <w:rsid w:val="00CF498F"/>
    <w:rsid w:val="00CF5F95"/>
    <w:rsid w:val="00D03882"/>
    <w:rsid w:val="00D04E9B"/>
    <w:rsid w:val="00D05049"/>
    <w:rsid w:val="00D054AC"/>
    <w:rsid w:val="00D06D83"/>
    <w:rsid w:val="00D11342"/>
    <w:rsid w:val="00D12F09"/>
    <w:rsid w:val="00D135BF"/>
    <w:rsid w:val="00D1602B"/>
    <w:rsid w:val="00D23DBB"/>
    <w:rsid w:val="00D34ABF"/>
    <w:rsid w:val="00D3570B"/>
    <w:rsid w:val="00D35A62"/>
    <w:rsid w:val="00D36B8A"/>
    <w:rsid w:val="00D42270"/>
    <w:rsid w:val="00D44BC0"/>
    <w:rsid w:val="00D45038"/>
    <w:rsid w:val="00D464D6"/>
    <w:rsid w:val="00D46623"/>
    <w:rsid w:val="00D47830"/>
    <w:rsid w:val="00D56F32"/>
    <w:rsid w:val="00D6030A"/>
    <w:rsid w:val="00D60E30"/>
    <w:rsid w:val="00D6355E"/>
    <w:rsid w:val="00D71582"/>
    <w:rsid w:val="00D72951"/>
    <w:rsid w:val="00D758C8"/>
    <w:rsid w:val="00D7646B"/>
    <w:rsid w:val="00D7747B"/>
    <w:rsid w:val="00D80AF6"/>
    <w:rsid w:val="00D824B1"/>
    <w:rsid w:val="00D8278F"/>
    <w:rsid w:val="00D83789"/>
    <w:rsid w:val="00D869AE"/>
    <w:rsid w:val="00D87E3A"/>
    <w:rsid w:val="00D90544"/>
    <w:rsid w:val="00D96591"/>
    <w:rsid w:val="00D96B77"/>
    <w:rsid w:val="00DA1F3C"/>
    <w:rsid w:val="00DA2839"/>
    <w:rsid w:val="00DA2E5A"/>
    <w:rsid w:val="00DA4749"/>
    <w:rsid w:val="00DB046D"/>
    <w:rsid w:val="00DB07FC"/>
    <w:rsid w:val="00DB1BA2"/>
    <w:rsid w:val="00DB3ACF"/>
    <w:rsid w:val="00DB52B6"/>
    <w:rsid w:val="00DB60E9"/>
    <w:rsid w:val="00DC0473"/>
    <w:rsid w:val="00DC48AA"/>
    <w:rsid w:val="00DD4266"/>
    <w:rsid w:val="00DD4AF3"/>
    <w:rsid w:val="00DD4ECE"/>
    <w:rsid w:val="00DD6C88"/>
    <w:rsid w:val="00DE00FB"/>
    <w:rsid w:val="00DE12C5"/>
    <w:rsid w:val="00DE3AB4"/>
    <w:rsid w:val="00DE4B91"/>
    <w:rsid w:val="00DE52F9"/>
    <w:rsid w:val="00DF2925"/>
    <w:rsid w:val="00DF299B"/>
    <w:rsid w:val="00DF6088"/>
    <w:rsid w:val="00E01710"/>
    <w:rsid w:val="00E02D04"/>
    <w:rsid w:val="00E06ADD"/>
    <w:rsid w:val="00E1010B"/>
    <w:rsid w:val="00E10BC6"/>
    <w:rsid w:val="00E11396"/>
    <w:rsid w:val="00E16DA5"/>
    <w:rsid w:val="00E17A98"/>
    <w:rsid w:val="00E224E9"/>
    <w:rsid w:val="00E23E64"/>
    <w:rsid w:val="00E24DBA"/>
    <w:rsid w:val="00E256E6"/>
    <w:rsid w:val="00E27210"/>
    <w:rsid w:val="00E27EA0"/>
    <w:rsid w:val="00E32581"/>
    <w:rsid w:val="00E32D27"/>
    <w:rsid w:val="00E33275"/>
    <w:rsid w:val="00E33A48"/>
    <w:rsid w:val="00E37AAC"/>
    <w:rsid w:val="00E4507F"/>
    <w:rsid w:val="00E5533A"/>
    <w:rsid w:val="00E56355"/>
    <w:rsid w:val="00E577F4"/>
    <w:rsid w:val="00E6063D"/>
    <w:rsid w:val="00E6579B"/>
    <w:rsid w:val="00E673AA"/>
    <w:rsid w:val="00E675B5"/>
    <w:rsid w:val="00E701E9"/>
    <w:rsid w:val="00E738AC"/>
    <w:rsid w:val="00E842C2"/>
    <w:rsid w:val="00E85D71"/>
    <w:rsid w:val="00E9124D"/>
    <w:rsid w:val="00E9238D"/>
    <w:rsid w:val="00E93390"/>
    <w:rsid w:val="00E9546B"/>
    <w:rsid w:val="00E95F93"/>
    <w:rsid w:val="00E96329"/>
    <w:rsid w:val="00EA12FC"/>
    <w:rsid w:val="00EA4A68"/>
    <w:rsid w:val="00EB1894"/>
    <w:rsid w:val="00EB5EA7"/>
    <w:rsid w:val="00EB6300"/>
    <w:rsid w:val="00EC1170"/>
    <w:rsid w:val="00EC2E33"/>
    <w:rsid w:val="00EC341E"/>
    <w:rsid w:val="00EC53FB"/>
    <w:rsid w:val="00EF41EB"/>
    <w:rsid w:val="00EF4920"/>
    <w:rsid w:val="00EF7028"/>
    <w:rsid w:val="00F00519"/>
    <w:rsid w:val="00F005C1"/>
    <w:rsid w:val="00F0159B"/>
    <w:rsid w:val="00F025FD"/>
    <w:rsid w:val="00F06955"/>
    <w:rsid w:val="00F102CD"/>
    <w:rsid w:val="00F10AAD"/>
    <w:rsid w:val="00F13831"/>
    <w:rsid w:val="00F16833"/>
    <w:rsid w:val="00F168A8"/>
    <w:rsid w:val="00F1722D"/>
    <w:rsid w:val="00F20501"/>
    <w:rsid w:val="00F23477"/>
    <w:rsid w:val="00F24C02"/>
    <w:rsid w:val="00F3119F"/>
    <w:rsid w:val="00F31ED3"/>
    <w:rsid w:val="00F35CBD"/>
    <w:rsid w:val="00F36553"/>
    <w:rsid w:val="00F37BC5"/>
    <w:rsid w:val="00F450CA"/>
    <w:rsid w:val="00F462EE"/>
    <w:rsid w:val="00F4757A"/>
    <w:rsid w:val="00F4757E"/>
    <w:rsid w:val="00F54723"/>
    <w:rsid w:val="00F55400"/>
    <w:rsid w:val="00F61F21"/>
    <w:rsid w:val="00F6424B"/>
    <w:rsid w:val="00F67D65"/>
    <w:rsid w:val="00F70397"/>
    <w:rsid w:val="00F70CB9"/>
    <w:rsid w:val="00F725E4"/>
    <w:rsid w:val="00F73EA7"/>
    <w:rsid w:val="00F76553"/>
    <w:rsid w:val="00F8041B"/>
    <w:rsid w:val="00F8137F"/>
    <w:rsid w:val="00F84838"/>
    <w:rsid w:val="00F911B1"/>
    <w:rsid w:val="00F94379"/>
    <w:rsid w:val="00F94A01"/>
    <w:rsid w:val="00F9556E"/>
    <w:rsid w:val="00FA4333"/>
    <w:rsid w:val="00FA4C00"/>
    <w:rsid w:val="00FB2738"/>
    <w:rsid w:val="00FB3B9F"/>
    <w:rsid w:val="00FC55FC"/>
    <w:rsid w:val="00FC6750"/>
    <w:rsid w:val="00FD3039"/>
    <w:rsid w:val="00FD411C"/>
    <w:rsid w:val="00FE4A9C"/>
    <w:rsid w:val="00FE5E7A"/>
    <w:rsid w:val="00FE77EF"/>
    <w:rsid w:val="00FF055C"/>
    <w:rsid w:val="00FF294D"/>
    <w:rsid w:val="00FF66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E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F06"/>
  </w:style>
  <w:style w:type="paragraph" w:styleId="ListParagraph">
    <w:name w:val="List Paragraph"/>
    <w:basedOn w:val="Normal"/>
    <w:uiPriority w:val="34"/>
    <w:qFormat/>
    <w:rsid w:val="00C64F06"/>
    <w:pPr>
      <w:ind w:left="720"/>
      <w:contextualSpacing/>
    </w:pPr>
  </w:style>
  <w:style w:type="paragraph" w:styleId="Footer">
    <w:name w:val="footer"/>
    <w:basedOn w:val="Normal"/>
    <w:link w:val="FooterChar"/>
    <w:uiPriority w:val="99"/>
    <w:unhideWhenUsed/>
    <w:rsid w:val="00C64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F06"/>
  </w:style>
  <w:style w:type="paragraph" w:styleId="FootnoteText">
    <w:name w:val="footnote text"/>
    <w:basedOn w:val="Normal"/>
    <w:link w:val="FootnoteTextChar"/>
    <w:uiPriority w:val="99"/>
    <w:semiHidden/>
    <w:unhideWhenUsed/>
    <w:rsid w:val="00A97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29D"/>
    <w:rPr>
      <w:sz w:val="20"/>
      <w:szCs w:val="20"/>
    </w:rPr>
  </w:style>
  <w:style w:type="character" w:styleId="FootnoteReference">
    <w:name w:val="footnote reference"/>
    <w:basedOn w:val="DefaultParagraphFont"/>
    <w:uiPriority w:val="99"/>
    <w:semiHidden/>
    <w:unhideWhenUsed/>
    <w:rsid w:val="00A9729D"/>
    <w:rPr>
      <w:vertAlign w:val="superscript"/>
    </w:rPr>
  </w:style>
  <w:style w:type="paragraph" w:styleId="BalloonText">
    <w:name w:val="Balloon Text"/>
    <w:basedOn w:val="Normal"/>
    <w:link w:val="BalloonTextChar"/>
    <w:uiPriority w:val="99"/>
    <w:semiHidden/>
    <w:unhideWhenUsed/>
    <w:rsid w:val="00534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D17"/>
    <w:rPr>
      <w:rFonts w:ascii="Segoe UI" w:hAnsi="Segoe UI" w:cs="Segoe UI"/>
      <w:sz w:val="18"/>
      <w:szCs w:val="18"/>
    </w:rPr>
  </w:style>
  <w:style w:type="paragraph" w:styleId="NoSpacing">
    <w:name w:val="No Spacing"/>
    <w:uiPriority w:val="1"/>
    <w:qFormat/>
    <w:rsid w:val="003A2D93"/>
    <w:pPr>
      <w:spacing w:after="0" w:line="240" w:lineRule="auto"/>
    </w:pPr>
    <w:rPr>
      <w:lang w:val="en-US"/>
    </w:rPr>
  </w:style>
  <w:style w:type="paragraph" w:styleId="NormalWeb">
    <w:name w:val="Normal (Web)"/>
    <w:basedOn w:val="Normal"/>
    <w:uiPriority w:val="99"/>
    <w:semiHidden/>
    <w:unhideWhenUsed/>
    <w:rsid w:val="003730AD"/>
    <w:rPr>
      <w:rFonts w:ascii="Times New Roman" w:hAnsi="Times New Roman" w:cs="Times New Roman"/>
      <w:sz w:val="24"/>
      <w:szCs w:val="24"/>
    </w:rPr>
  </w:style>
  <w:style w:type="character" w:styleId="Hyperlink">
    <w:name w:val="Hyperlink"/>
    <w:basedOn w:val="DefaultParagraphFont"/>
    <w:uiPriority w:val="99"/>
    <w:unhideWhenUsed/>
    <w:rsid w:val="003730AD"/>
    <w:rPr>
      <w:color w:val="0563C1" w:themeColor="hyperlink"/>
      <w:u w:val="single"/>
    </w:rPr>
  </w:style>
  <w:style w:type="character" w:styleId="SubtleEmphasis">
    <w:name w:val="Subtle Emphasis"/>
    <w:basedOn w:val="DefaultParagraphFont"/>
    <w:uiPriority w:val="19"/>
    <w:qFormat/>
    <w:rsid w:val="00FD3039"/>
    <w:rPr>
      <w:i/>
      <w:iCs/>
      <w:color w:val="404040" w:themeColor="text1" w:themeTint="BF"/>
    </w:rPr>
  </w:style>
  <w:style w:type="numbering" w:customStyle="1" w:styleId="NoList1">
    <w:name w:val="No List1"/>
    <w:next w:val="NoList"/>
    <w:uiPriority w:val="99"/>
    <w:semiHidden/>
    <w:unhideWhenUsed/>
    <w:rsid w:val="00044D88"/>
  </w:style>
  <w:style w:type="character" w:styleId="CommentReference">
    <w:name w:val="annotation reference"/>
    <w:basedOn w:val="DefaultParagraphFont"/>
    <w:uiPriority w:val="99"/>
    <w:semiHidden/>
    <w:unhideWhenUsed/>
    <w:rsid w:val="00C058C8"/>
    <w:rPr>
      <w:sz w:val="16"/>
      <w:szCs w:val="16"/>
    </w:rPr>
  </w:style>
  <w:style w:type="paragraph" w:styleId="CommentText">
    <w:name w:val="annotation text"/>
    <w:basedOn w:val="Normal"/>
    <w:link w:val="CommentTextChar"/>
    <w:uiPriority w:val="99"/>
    <w:semiHidden/>
    <w:unhideWhenUsed/>
    <w:rsid w:val="00C058C8"/>
    <w:pPr>
      <w:spacing w:line="240" w:lineRule="auto"/>
    </w:pPr>
    <w:rPr>
      <w:sz w:val="20"/>
      <w:szCs w:val="20"/>
    </w:rPr>
  </w:style>
  <w:style w:type="character" w:customStyle="1" w:styleId="CommentTextChar">
    <w:name w:val="Comment Text Char"/>
    <w:basedOn w:val="DefaultParagraphFont"/>
    <w:link w:val="CommentText"/>
    <w:uiPriority w:val="99"/>
    <w:semiHidden/>
    <w:rsid w:val="00C058C8"/>
    <w:rPr>
      <w:sz w:val="20"/>
      <w:szCs w:val="20"/>
    </w:rPr>
  </w:style>
  <w:style w:type="paragraph" w:styleId="CommentSubject">
    <w:name w:val="annotation subject"/>
    <w:basedOn w:val="CommentText"/>
    <w:next w:val="CommentText"/>
    <w:link w:val="CommentSubjectChar"/>
    <w:uiPriority w:val="99"/>
    <w:semiHidden/>
    <w:unhideWhenUsed/>
    <w:rsid w:val="00C058C8"/>
    <w:rPr>
      <w:b/>
      <w:bCs/>
    </w:rPr>
  </w:style>
  <w:style w:type="character" w:customStyle="1" w:styleId="CommentSubjectChar">
    <w:name w:val="Comment Subject Char"/>
    <w:basedOn w:val="CommentTextChar"/>
    <w:link w:val="CommentSubject"/>
    <w:uiPriority w:val="99"/>
    <w:semiHidden/>
    <w:rsid w:val="00C058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F06"/>
  </w:style>
  <w:style w:type="paragraph" w:styleId="ListParagraph">
    <w:name w:val="List Paragraph"/>
    <w:basedOn w:val="Normal"/>
    <w:uiPriority w:val="34"/>
    <w:qFormat/>
    <w:rsid w:val="00C64F06"/>
    <w:pPr>
      <w:ind w:left="720"/>
      <w:contextualSpacing/>
    </w:pPr>
  </w:style>
  <w:style w:type="paragraph" w:styleId="Footer">
    <w:name w:val="footer"/>
    <w:basedOn w:val="Normal"/>
    <w:link w:val="FooterChar"/>
    <w:uiPriority w:val="99"/>
    <w:unhideWhenUsed/>
    <w:rsid w:val="00C64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F06"/>
  </w:style>
  <w:style w:type="paragraph" w:styleId="FootnoteText">
    <w:name w:val="footnote text"/>
    <w:basedOn w:val="Normal"/>
    <w:link w:val="FootnoteTextChar"/>
    <w:uiPriority w:val="99"/>
    <w:semiHidden/>
    <w:unhideWhenUsed/>
    <w:rsid w:val="00A97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29D"/>
    <w:rPr>
      <w:sz w:val="20"/>
      <w:szCs w:val="20"/>
    </w:rPr>
  </w:style>
  <w:style w:type="character" w:styleId="FootnoteReference">
    <w:name w:val="footnote reference"/>
    <w:basedOn w:val="DefaultParagraphFont"/>
    <w:uiPriority w:val="99"/>
    <w:semiHidden/>
    <w:unhideWhenUsed/>
    <w:rsid w:val="00A9729D"/>
    <w:rPr>
      <w:vertAlign w:val="superscript"/>
    </w:rPr>
  </w:style>
  <w:style w:type="paragraph" w:styleId="BalloonText">
    <w:name w:val="Balloon Text"/>
    <w:basedOn w:val="Normal"/>
    <w:link w:val="BalloonTextChar"/>
    <w:uiPriority w:val="99"/>
    <w:semiHidden/>
    <w:unhideWhenUsed/>
    <w:rsid w:val="00534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D17"/>
    <w:rPr>
      <w:rFonts w:ascii="Segoe UI" w:hAnsi="Segoe UI" w:cs="Segoe UI"/>
      <w:sz w:val="18"/>
      <w:szCs w:val="18"/>
    </w:rPr>
  </w:style>
  <w:style w:type="paragraph" w:styleId="NoSpacing">
    <w:name w:val="No Spacing"/>
    <w:uiPriority w:val="1"/>
    <w:qFormat/>
    <w:rsid w:val="003A2D93"/>
    <w:pPr>
      <w:spacing w:after="0" w:line="240" w:lineRule="auto"/>
    </w:pPr>
    <w:rPr>
      <w:lang w:val="en-US"/>
    </w:rPr>
  </w:style>
  <w:style w:type="paragraph" w:styleId="NormalWeb">
    <w:name w:val="Normal (Web)"/>
    <w:basedOn w:val="Normal"/>
    <w:uiPriority w:val="99"/>
    <w:semiHidden/>
    <w:unhideWhenUsed/>
    <w:rsid w:val="003730AD"/>
    <w:rPr>
      <w:rFonts w:ascii="Times New Roman" w:hAnsi="Times New Roman" w:cs="Times New Roman"/>
      <w:sz w:val="24"/>
      <w:szCs w:val="24"/>
    </w:rPr>
  </w:style>
  <w:style w:type="character" w:styleId="Hyperlink">
    <w:name w:val="Hyperlink"/>
    <w:basedOn w:val="DefaultParagraphFont"/>
    <w:uiPriority w:val="99"/>
    <w:unhideWhenUsed/>
    <w:rsid w:val="003730AD"/>
    <w:rPr>
      <w:color w:val="0563C1" w:themeColor="hyperlink"/>
      <w:u w:val="single"/>
    </w:rPr>
  </w:style>
  <w:style w:type="character" w:styleId="SubtleEmphasis">
    <w:name w:val="Subtle Emphasis"/>
    <w:basedOn w:val="DefaultParagraphFont"/>
    <w:uiPriority w:val="19"/>
    <w:qFormat/>
    <w:rsid w:val="00FD3039"/>
    <w:rPr>
      <w:i/>
      <w:iCs/>
      <w:color w:val="404040" w:themeColor="text1" w:themeTint="BF"/>
    </w:rPr>
  </w:style>
  <w:style w:type="numbering" w:customStyle="1" w:styleId="NoList1">
    <w:name w:val="No List1"/>
    <w:next w:val="NoList"/>
    <w:uiPriority w:val="99"/>
    <w:semiHidden/>
    <w:unhideWhenUsed/>
    <w:rsid w:val="00044D88"/>
  </w:style>
  <w:style w:type="character" w:styleId="CommentReference">
    <w:name w:val="annotation reference"/>
    <w:basedOn w:val="DefaultParagraphFont"/>
    <w:uiPriority w:val="99"/>
    <w:semiHidden/>
    <w:unhideWhenUsed/>
    <w:rsid w:val="00C058C8"/>
    <w:rPr>
      <w:sz w:val="16"/>
      <w:szCs w:val="16"/>
    </w:rPr>
  </w:style>
  <w:style w:type="paragraph" w:styleId="CommentText">
    <w:name w:val="annotation text"/>
    <w:basedOn w:val="Normal"/>
    <w:link w:val="CommentTextChar"/>
    <w:uiPriority w:val="99"/>
    <w:semiHidden/>
    <w:unhideWhenUsed/>
    <w:rsid w:val="00C058C8"/>
    <w:pPr>
      <w:spacing w:line="240" w:lineRule="auto"/>
    </w:pPr>
    <w:rPr>
      <w:sz w:val="20"/>
      <w:szCs w:val="20"/>
    </w:rPr>
  </w:style>
  <w:style w:type="character" w:customStyle="1" w:styleId="CommentTextChar">
    <w:name w:val="Comment Text Char"/>
    <w:basedOn w:val="DefaultParagraphFont"/>
    <w:link w:val="CommentText"/>
    <w:uiPriority w:val="99"/>
    <w:semiHidden/>
    <w:rsid w:val="00C058C8"/>
    <w:rPr>
      <w:sz w:val="20"/>
      <w:szCs w:val="20"/>
    </w:rPr>
  </w:style>
  <w:style w:type="paragraph" w:styleId="CommentSubject">
    <w:name w:val="annotation subject"/>
    <w:basedOn w:val="CommentText"/>
    <w:next w:val="CommentText"/>
    <w:link w:val="CommentSubjectChar"/>
    <w:uiPriority w:val="99"/>
    <w:semiHidden/>
    <w:unhideWhenUsed/>
    <w:rsid w:val="00C058C8"/>
    <w:rPr>
      <w:b/>
      <w:bCs/>
    </w:rPr>
  </w:style>
  <w:style w:type="character" w:customStyle="1" w:styleId="CommentSubjectChar">
    <w:name w:val="Comment Subject Char"/>
    <w:basedOn w:val="CommentTextChar"/>
    <w:link w:val="CommentSubject"/>
    <w:uiPriority w:val="99"/>
    <w:semiHidden/>
    <w:rsid w:val="00C05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8230">
      <w:bodyDiv w:val="1"/>
      <w:marLeft w:val="0"/>
      <w:marRight w:val="0"/>
      <w:marTop w:val="0"/>
      <w:marBottom w:val="0"/>
      <w:divBdr>
        <w:top w:val="none" w:sz="0" w:space="0" w:color="auto"/>
        <w:left w:val="none" w:sz="0" w:space="0" w:color="auto"/>
        <w:bottom w:val="none" w:sz="0" w:space="0" w:color="auto"/>
        <w:right w:val="none" w:sz="0" w:space="0" w:color="auto"/>
      </w:divBdr>
    </w:div>
    <w:div w:id="890460902">
      <w:bodyDiv w:val="1"/>
      <w:marLeft w:val="0"/>
      <w:marRight w:val="0"/>
      <w:marTop w:val="0"/>
      <w:marBottom w:val="0"/>
      <w:divBdr>
        <w:top w:val="none" w:sz="0" w:space="0" w:color="auto"/>
        <w:left w:val="none" w:sz="0" w:space="0" w:color="auto"/>
        <w:bottom w:val="none" w:sz="0" w:space="0" w:color="auto"/>
        <w:right w:val="none" w:sz="0" w:space="0" w:color="auto"/>
      </w:divBdr>
    </w:div>
    <w:div w:id="964312951">
      <w:bodyDiv w:val="1"/>
      <w:marLeft w:val="0"/>
      <w:marRight w:val="0"/>
      <w:marTop w:val="0"/>
      <w:marBottom w:val="0"/>
      <w:divBdr>
        <w:top w:val="none" w:sz="0" w:space="0" w:color="auto"/>
        <w:left w:val="none" w:sz="0" w:space="0" w:color="auto"/>
        <w:bottom w:val="none" w:sz="0" w:space="0" w:color="auto"/>
        <w:right w:val="none" w:sz="0" w:space="0" w:color="auto"/>
      </w:divBdr>
    </w:div>
    <w:div w:id="1230845636">
      <w:bodyDiv w:val="1"/>
      <w:marLeft w:val="0"/>
      <w:marRight w:val="0"/>
      <w:marTop w:val="0"/>
      <w:marBottom w:val="0"/>
      <w:divBdr>
        <w:top w:val="none" w:sz="0" w:space="0" w:color="auto"/>
        <w:left w:val="none" w:sz="0" w:space="0" w:color="auto"/>
        <w:bottom w:val="none" w:sz="0" w:space="0" w:color="auto"/>
        <w:right w:val="none" w:sz="0" w:space="0" w:color="auto"/>
      </w:divBdr>
      <w:divsChild>
        <w:div w:id="114057939">
          <w:marLeft w:val="0"/>
          <w:marRight w:val="0"/>
          <w:marTop w:val="0"/>
          <w:marBottom w:val="0"/>
          <w:divBdr>
            <w:top w:val="none" w:sz="0" w:space="0" w:color="auto"/>
            <w:left w:val="none" w:sz="0" w:space="0" w:color="auto"/>
            <w:bottom w:val="none" w:sz="0" w:space="0" w:color="auto"/>
            <w:right w:val="none" w:sz="0" w:space="0" w:color="auto"/>
          </w:divBdr>
        </w:div>
        <w:div w:id="1550219546">
          <w:marLeft w:val="0"/>
          <w:marRight w:val="0"/>
          <w:marTop w:val="0"/>
          <w:marBottom w:val="0"/>
          <w:divBdr>
            <w:top w:val="none" w:sz="0" w:space="0" w:color="auto"/>
            <w:left w:val="none" w:sz="0" w:space="0" w:color="auto"/>
            <w:bottom w:val="none" w:sz="0" w:space="0" w:color="auto"/>
            <w:right w:val="none" w:sz="0" w:space="0" w:color="auto"/>
          </w:divBdr>
        </w:div>
        <w:div w:id="195655873">
          <w:marLeft w:val="0"/>
          <w:marRight w:val="0"/>
          <w:marTop w:val="0"/>
          <w:marBottom w:val="0"/>
          <w:divBdr>
            <w:top w:val="none" w:sz="0" w:space="0" w:color="auto"/>
            <w:left w:val="none" w:sz="0" w:space="0" w:color="auto"/>
            <w:bottom w:val="none" w:sz="0" w:space="0" w:color="auto"/>
            <w:right w:val="none" w:sz="0" w:space="0" w:color="auto"/>
          </w:divBdr>
        </w:div>
        <w:div w:id="800996991">
          <w:marLeft w:val="0"/>
          <w:marRight w:val="0"/>
          <w:marTop w:val="0"/>
          <w:marBottom w:val="0"/>
          <w:divBdr>
            <w:top w:val="none" w:sz="0" w:space="0" w:color="auto"/>
            <w:left w:val="none" w:sz="0" w:space="0" w:color="auto"/>
            <w:bottom w:val="none" w:sz="0" w:space="0" w:color="auto"/>
            <w:right w:val="none" w:sz="0" w:space="0" w:color="auto"/>
          </w:divBdr>
        </w:div>
        <w:div w:id="408230801">
          <w:marLeft w:val="0"/>
          <w:marRight w:val="0"/>
          <w:marTop w:val="0"/>
          <w:marBottom w:val="0"/>
          <w:divBdr>
            <w:top w:val="none" w:sz="0" w:space="0" w:color="auto"/>
            <w:left w:val="none" w:sz="0" w:space="0" w:color="auto"/>
            <w:bottom w:val="none" w:sz="0" w:space="0" w:color="auto"/>
            <w:right w:val="none" w:sz="0" w:space="0" w:color="auto"/>
          </w:divBdr>
        </w:div>
        <w:div w:id="219829196">
          <w:marLeft w:val="0"/>
          <w:marRight w:val="0"/>
          <w:marTop w:val="0"/>
          <w:marBottom w:val="0"/>
          <w:divBdr>
            <w:top w:val="none" w:sz="0" w:space="0" w:color="auto"/>
            <w:left w:val="none" w:sz="0" w:space="0" w:color="auto"/>
            <w:bottom w:val="none" w:sz="0" w:space="0" w:color="auto"/>
            <w:right w:val="none" w:sz="0" w:space="0" w:color="auto"/>
          </w:divBdr>
        </w:div>
        <w:div w:id="1813667679">
          <w:marLeft w:val="0"/>
          <w:marRight w:val="0"/>
          <w:marTop w:val="0"/>
          <w:marBottom w:val="0"/>
          <w:divBdr>
            <w:top w:val="none" w:sz="0" w:space="0" w:color="auto"/>
            <w:left w:val="none" w:sz="0" w:space="0" w:color="auto"/>
            <w:bottom w:val="none" w:sz="0" w:space="0" w:color="auto"/>
            <w:right w:val="none" w:sz="0" w:space="0" w:color="auto"/>
          </w:divBdr>
        </w:div>
        <w:div w:id="1869099869">
          <w:marLeft w:val="0"/>
          <w:marRight w:val="0"/>
          <w:marTop w:val="0"/>
          <w:marBottom w:val="0"/>
          <w:divBdr>
            <w:top w:val="none" w:sz="0" w:space="0" w:color="auto"/>
            <w:left w:val="none" w:sz="0" w:space="0" w:color="auto"/>
            <w:bottom w:val="none" w:sz="0" w:space="0" w:color="auto"/>
            <w:right w:val="none" w:sz="0" w:space="0" w:color="auto"/>
          </w:divBdr>
        </w:div>
        <w:div w:id="500894253">
          <w:marLeft w:val="0"/>
          <w:marRight w:val="0"/>
          <w:marTop w:val="0"/>
          <w:marBottom w:val="0"/>
          <w:divBdr>
            <w:top w:val="none" w:sz="0" w:space="0" w:color="auto"/>
            <w:left w:val="none" w:sz="0" w:space="0" w:color="auto"/>
            <w:bottom w:val="none" w:sz="0" w:space="0" w:color="auto"/>
            <w:right w:val="none" w:sz="0" w:space="0" w:color="auto"/>
          </w:divBdr>
        </w:div>
        <w:div w:id="1619725359">
          <w:marLeft w:val="0"/>
          <w:marRight w:val="0"/>
          <w:marTop w:val="0"/>
          <w:marBottom w:val="0"/>
          <w:divBdr>
            <w:top w:val="none" w:sz="0" w:space="0" w:color="auto"/>
            <w:left w:val="none" w:sz="0" w:space="0" w:color="auto"/>
            <w:bottom w:val="none" w:sz="0" w:space="0" w:color="auto"/>
            <w:right w:val="none" w:sz="0" w:space="0" w:color="auto"/>
          </w:divBdr>
        </w:div>
        <w:div w:id="1766489221">
          <w:marLeft w:val="0"/>
          <w:marRight w:val="0"/>
          <w:marTop w:val="0"/>
          <w:marBottom w:val="0"/>
          <w:divBdr>
            <w:top w:val="none" w:sz="0" w:space="0" w:color="auto"/>
            <w:left w:val="none" w:sz="0" w:space="0" w:color="auto"/>
            <w:bottom w:val="none" w:sz="0" w:space="0" w:color="auto"/>
            <w:right w:val="none" w:sz="0" w:space="0" w:color="auto"/>
          </w:divBdr>
        </w:div>
        <w:div w:id="873276623">
          <w:marLeft w:val="0"/>
          <w:marRight w:val="0"/>
          <w:marTop w:val="0"/>
          <w:marBottom w:val="0"/>
          <w:divBdr>
            <w:top w:val="none" w:sz="0" w:space="0" w:color="auto"/>
            <w:left w:val="none" w:sz="0" w:space="0" w:color="auto"/>
            <w:bottom w:val="none" w:sz="0" w:space="0" w:color="auto"/>
            <w:right w:val="none" w:sz="0" w:space="0" w:color="auto"/>
          </w:divBdr>
        </w:div>
        <w:div w:id="473644476">
          <w:marLeft w:val="0"/>
          <w:marRight w:val="0"/>
          <w:marTop w:val="0"/>
          <w:marBottom w:val="0"/>
          <w:divBdr>
            <w:top w:val="none" w:sz="0" w:space="0" w:color="auto"/>
            <w:left w:val="none" w:sz="0" w:space="0" w:color="auto"/>
            <w:bottom w:val="none" w:sz="0" w:space="0" w:color="auto"/>
            <w:right w:val="none" w:sz="0" w:space="0" w:color="auto"/>
          </w:divBdr>
        </w:div>
        <w:div w:id="2030983530">
          <w:marLeft w:val="0"/>
          <w:marRight w:val="0"/>
          <w:marTop w:val="0"/>
          <w:marBottom w:val="0"/>
          <w:divBdr>
            <w:top w:val="none" w:sz="0" w:space="0" w:color="auto"/>
            <w:left w:val="none" w:sz="0" w:space="0" w:color="auto"/>
            <w:bottom w:val="none" w:sz="0" w:space="0" w:color="auto"/>
            <w:right w:val="none" w:sz="0" w:space="0" w:color="auto"/>
          </w:divBdr>
        </w:div>
        <w:div w:id="1270699691">
          <w:marLeft w:val="0"/>
          <w:marRight w:val="0"/>
          <w:marTop w:val="0"/>
          <w:marBottom w:val="0"/>
          <w:divBdr>
            <w:top w:val="none" w:sz="0" w:space="0" w:color="auto"/>
            <w:left w:val="none" w:sz="0" w:space="0" w:color="auto"/>
            <w:bottom w:val="none" w:sz="0" w:space="0" w:color="auto"/>
            <w:right w:val="none" w:sz="0" w:space="0" w:color="auto"/>
          </w:divBdr>
        </w:div>
        <w:div w:id="247736139">
          <w:marLeft w:val="0"/>
          <w:marRight w:val="0"/>
          <w:marTop w:val="0"/>
          <w:marBottom w:val="0"/>
          <w:divBdr>
            <w:top w:val="none" w:sz="0" w:space="0" w:color="auto"/>
            <w:left w:val="none" w:sz="0" w:space="0" w:color="auto"/>
            <w:bottom w:val="none" w:sz="0" w:space="0" w:color="auto"/>
            <w:right w:val="none" w:sz="0" w:space="0" w:color="auto"/>
          </w:divBdr>
        </w:div>
        <w:div w:id="231743489">
          <w:marLeft w:val="0"/>
          <w:marRight w:val="0"/>
          <w:marTop w:val="0"/>
          <w:marBottom w:val="0"/>
          <w:divBdr>
            <w:top w:val="none" w:sz="0" w:space="0" w:color="auto"/>
            <w:left w:val="none" w:sz="0" w:space="0" w:color="auto"/>
            <w:bottom w:val="none" w:sz="0" w:space="0" w:color="auto"/>
            <w:right w:val="none" w:sz="0" w:space="0" w:color="auto"/>
          </w:divBdr>
        </w:div>
        <w:div w:id="1329402601">
          <w:marLeft w:val="0"/>
          <w:marRight w:val="0"/>
          <w:marTop w:val="0"/>
          <w:marBottom w:val="0"/>
          <w:divBdr>
            <w:top w:val="none" w:sz="0" w:space="0" w:color="auto"/>
            <w:left w:val="none" w:sz="0" w:space="0" w:color="auto"/>
            <w:bottom w:val="none" w:sz="0" w:space="0" w:color="auto"/>
            <w:right w:val="none" w:sz="0" w:space="0" w:color="auto"/>
          </w:divBdr>
        </w:div>
        <w:div w:id="68894565">
          <w:marLeft w:val="0"/>
          <w:marRight w:val="0"/>
          <w:marTop w:val="0"/>
          <w:marBottom w:val="0"/>
          <w:divBdr>
            <w:top w:val="none" w:sz="0" w:space="0" w:color="auto"/>
            <w:left w:val="none" w:sz="0" w:space="0" w:color="auto"/>
            <w:bottom w:val="none" w:sz="0" w:space="0" w:color="auto"/>
            <w:right w:val="none" w:sz="0" w:space="0" w:color="auto"/>
          </w:divBdr>
        </w:div>
        <w:div w:id="708380541">
          <w:marLeft w:val="0"/>
          <w:marRight w:val="0"/>
          <w:marTop w:val="0"/>
          <w:marBottom w:val="0"/>
          <w:divBdr>
            <w:top w:val="none" w:sz="0" w:space="0" w:color="auto"/>
            <w:left w:val="none" w:sz="0" w:space="0" w:color="auto"/>
            <w:bottom w:val="none" w:sz="0" w:space="0" w:color="auto"/>
            <w:right w:val="none" w:sz="0" w:space="0" w:color="auto"/>
          </w:divBdr>
        </w:div>
        <w:div w:id="1116800050">
          <w:marLeft w:val="0"/>
          <w:marRight w:val="0"/>
          <w:marTop w:val="0"/>
          <w:marBottom w:val="0"/>
          <w:divBdr>
            <w:top w:val="none" w:sz="0" w:space="0" w:color="auto"/>
            <w:left w:val="none" w:sz="0" w:space="0" w:color="auto"/>
            <w:bottom w:val="none" w:sz="0" w:space="0" w:color="auto"/>
            <w:right w:val="none" w:sz="0" w:space="0" w:color="auto"/>
          </w:divBdr>
        </w:div>
        <w:div w:id="156847391">
          <w:marLeft w:val="0"/>
          <w:marRight w:val="0"/>
          <w:marTop w:val="0"/>
          <w:marBottom w:val="0"/>
          <w:divBdr>
            <w:top w:val="none" w:sz="0" w:space="0" w:color="auto"/>
            <w:left w:val="none" w:sz="0" w:space="0" w:color="auto"/>
            <w:bottom w:val="none" w:sz="0" w:space="0" w:color="auto"/>
            <w:right w:val="none" w:sz="0" w:space="0" w:color="auto"/>
          </w:divBdr>
        </w:div>
        <w:div w:id="849028741">
          <w:marLeft w:val="0"/>
          <w:marRight w:val="0"/>
          <w:marTop w:val="0"/>
          <w:marBottom w:val="0"/>
          <w:divBdr>
            <w:top w:val="none" w:sz="0" w:space="0" w:color="auto"/>
            <w:left w:val="none" w:sz="0" w:space="0" w:color="auto"/>
            <w:bottom w:val="none" w:sz="0" w:space="0" w:color="auto"/>
            <w:right w:val="none" w:sz="0" w:space="0" w:color="auto"/>
          </w:divBdr>
        </w:div>
      </w:divsChild>
    </w:div>
    <w:div w:id="1276786980">
      <w:bodyDiv w:val="1"/>
      <w:marLeft w:val="0"/>
      <w:marRight w:val="0"/>
      <w:marTop w:val="0"/>
      <w:marBottom w:val="0"/>
      <w:divBdr>
        <w:top w:val="none" w:sz="0" w:space="0" w:color="auto"/>
        <w:left w:val="none" w:sz="0" w:space="0" w:color="auto"/>
        <w:bottom w:val="none" w:sz="0" w:space="0" w:color="auto"/>
        <w:right w:val="none" w:sz="0" w:space="0" w:color="auto"/>
      </w:divBdr>
    </w:div>
    <w:div w:id="1322807437">
      <w:bodyDiv w:val="1"/>
      <w:marLeft w:val="0"/>
      <w:marRight w:val="0"/>
      <w:marTop w:val="0"/>
      <w:marBottom w:val="0"/>
      <w:divBdr>
        <w:top w:val="none" w:sz="0" w:space="0" w:color="auto"/>
        <w:left w:val="none" w:sz="0" w:space="0" w:color="auto"/>
        <w:bottom w:val="none" w:sz="0" w:space="0" w:color="auto"/>
        <w:right w:val="none" w:sz="0" w:space="0" w:color="auto"/>
      </w:divBdr>
    </w:div>
    <w:div w:id="1371220724">
      <w:bodyDiv w:val="1"/>
      <w:marLeft w:val="0"/>
      <w:marRight w:val="0"/>
      <w:marTop w:val="0"/>
      <w:marBottom w:val="0"/>
      <w:divBdr>
        <w:top w:val="none" w:sz="0" w:space="0" w:color="auto"/>
        <w:left w:val="none" w:sz="0" w:space="0" w:color="auto"/>
        <w:bottom w:val="none" w:sz="0" w:space="0" w:color="auto"/>
        <w:right w:val="none" w:sz="0" w:space="0" w:color="auto"/>
      </w:divBdr>
      <w:divsChild>
        <w:div w:id="115606644">
          <w:marLeft w:val="0"/>
          <w:marRight w:val="0"/>
          <w:marTop w:val="0"/>
          <w:marBottom w:val="0"/>
          <w:divBdr>
            <w:top w:val="none" w:sz="0" w:space="0" w:color="auto"/>
            <w:left w:val="none" w:sz="0" w:space="0" w:color="auto"/>
            <w:bottom w:val="none" w:sz="0" w:space="0" w:color="auto"/>
            <w:right w:val="none" w:sz="0" w:space="0" w:color="auto"/>
          </w:divBdr>
          <w:divsChild>
            <w:div w:id="89129593">
              <w:marLeft w:val="0"/>
              <w:marRight w:val="0"/>
              <w:marTop w:val="0"/>
              <w:marBottom w:val="0"/>
              <w:divBdr>
                <w:top w:val="none" w:sz="0" w:space="0" w:color="auto"/>
                <w:left w:val="none" w:sz="0" w:space="0" w:color="auto"/>
                <w:bottom w:val="none" w:sz="0" w:space="0" w:color="auto"/>
                <w:right w:val="none" w:sz="0" w:space="0" w:color="auto"/>
              </w:divBdr>
            </w:div>
            <w:div w:id="537278087">
              <w:marLeft w:val="0"/>
              <w:marRight w:val="0"/>
              <w:marTop w:val="0"/>
              <w:marBottom w:val="0"/>
              <w:divBdr>
                <w:top w:val="none" w:sz="0" w:space="0" w:color="auto"/>
                <w:left w:val="none" w:sz="0" w:space="0" w:color="auto"/>
                <w:bottom w:val="none" w:sz="0" w:space="0" w:color="auto"/>
                <w:right w:val="none" w:sz="0" w:space="0" w:color="auto"/>
              </w:divBdr>
            </w:div>
            <w:div w:id="1825928111">
              <w:marLeft w:val="0"/>
              <w:marRight w:val="0"/>
              <w:marTop w:val="0"/>
              <w:marBottom w:val="0"/>
              <w:divBdr>
                <w:top w:val="none" w:sz="0" w:space="0" w:color="auto"/>
                <w:left w:val="none" w:sz="0" w:space="0" w:color="auto"/>
                <w:bottom w:val="none" w:sz="0" w:space="0" w:color="auto"/>
                <w:right w:val="none" w:sz="0" w:space="0" w:color="auto"/>
              </w:divBdr>
            </w:div>
            <w:div w:id="1905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21995">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56040039">
      <w:bodyDiv w:val="1"/>
      <w:marLeft w:val="0"/>
      <w:marRight w:val="0"/>
      <w:marTop w:val="0"/>
      <w:marBottom w:val="0"/>
      <w:divBdr>
        <w:top w:val="none" w:sz="0" w:space="0" w:color="auto"/>
        <w:left w:val="none" w:sz="0" w:space="0" w:color="auto"/>
        <w:bottom w:val="none" w:sz="0" w:space="0" w:color="auto"/>
        <w:right w:val="none" w:sz="0" w:space="0" w:color="auto"/>
      </w:divBdr>
    </w:div>
    <w:div w:id="1743404966">
      <w:bodyDiv w:val="1"/>
      <w:marLeft w:val="0"/>
      <w:marRight w:val="0"/>
      <w:marTop w:val="0"/>
      <w:marBottom w:val="0"/>
      <w:divBdr>
        <w:top w:val="none" w:sz="0" w:space="0" w:color="auto"/>
        <w:left w:val="none" w:sz="0" w:space="0" w:color="auto"/>
        <w:bottom w:val="none" w:sz="0" w:space="0" w:color="auto"/>
        <w:right w:val="none" w:sz="0" w:space="0" w:color="auto"/>
      </w:divBdr>
      <w:divsChild>
        <w:div w:id="178592620">
          <w:marLeft w:val="0"/>
          <w:marRight w:val="0"/>
          <w:marTop w:val="0"/>
          <w:marBottom w:val="0"/>
          <w:divBdr>
            <w:top w:val="none" w:sz="0" w:space="0" w:color="auto"/>
            <w:left w:val="none" w:sz="0" w:space="0" w:color="auto"/>
            <w:bottom w:val="none" w:sz="0" w:space="0" w:color="auto"/>
            <w:right w:val="none" w:sz="0" w:space="0" w:color="auto"/>
          </w:divBdr>
        </w:div>
        <w:div w:id="294915062">
          <w:marLeft w:val="0"/>
          <w:marRight w:val="0"/>
          <w:marTop w:val="0"/>
          <w:marBottom w:val="0"/>
          <w:divBdr>
            <w:top w:val="none" w:sz="0" w:space="0" w:color="auto"/>
            <w:left w:val="none" w:sz="0" w:space="0" w:color="auto"/>
            <w:bottom w:val="none" w:sz="0" w:space="0" w:color="auto"/>
            <w:right w:val="none" w:sz="0" w:space="0" w:color="auto"/>
          </w:divBdr>
        </w:div>
        <w:div w:id="1926451173">
          <w:marLeft w:val="0"/>
          <w:marRight w:val="0"/>
          <w:marTop w:val="0"/>
          <w:marBottom w:val="0"/>
          <w:divBdr>
            <w:top w:val="none" w:sz="0" w:space="0" w:color="auto"/>
            <w:left w:val="none" w:sz="0" w:space="0" w:color="auto"/>
            <w:bottom w:val="none" w:sz="0" w:space="0" w:color="auto"/>
            <w:right w:val="none" w:sz="0" w:space="0" w:color="auto"/>
          </w:divBdr>
        </w:div>
        <w:div w:id="537090561">
          <w:marLeft w:val="0"/>
          <w:marRight w:val="0"/>
          <w:marTop w:val="0"/>
          <w:marBottom w:val="0"/>
          <w:divBdr>
            <w:top w:val="none" w:sz="0" w:space="0" w:color="auto"/>
            <w:left w:val="none" w:sz="0" w:space="0" w:color="auto"/>
            <w:bottom w:val="none" w:sz="0" w:space="0" w:color="auto"/>
            <w:right w:val="none" w:sz="0" w:space="0" w:color="auto"/>
          </w:divBdr>
        </w:div>
        <w:div w:id="1851528331">
          <w:marLeft w:val="0"/>
          <w:marRight w:val="0"/>
          <w:marTop w:val="0"/>
          <w:marBottom w:val="0"/>
          <w:divBdr>
            <w:top w:val="none" w:sz="0" w:space="0" w:color="auto"/>
            <w:left w:val="none" w:sz="0" w:space="0" w:color="auto"/>
            <w:bottom w:val="none" w:sz="0" w:space="0" w:color="auto"/>
            <w:right w:val="none" w:sz="0" w:space="0" w:color="auto"/>
          </w:divBdr>
        </w:div>
        <w:div w:id="503279675">
          <w:marLeft w:val="0"/>
          <w:marRight w:val="0"/>
          <w:marTop w:val="0"/>
          <w:marBottom w:val="0"/>
          <w:divBdr>
            <w:top w:val="none" w:sz="0" w:space="0" w:color="auto"/>
            <w:left w:val="none" w:sz="0" w:space="0" w:color="auto"/>
            <w:bottom w:val="none" w:sz="0" w:space="0" w:color="auto"/>
            <w:right w:val="none" w:sz="0" w:space="0" w:color="auto"/>
          </w:divBdr>
        </w:div>
        <w:div w:id="874391396">
          <w:marLeft w:val="0"/>
          <w:marRight w:val="0"/>
          <w:marTop w:val="0"/>
          <w:marBottom w:val="0"/>
          <w:divBdr>
            <w:top w:val="none" w:sz="0" w:space="0" w:color="auto"/>
            <w:left w:val="none" w:sz="0" w:space="0" w:color="auto"/>
            <w:bottom w:val="none" w:sz="0" w:space="0" w:color="auto"/>
            <w:right w:val="none" w:sz="0" w:space="0" w:color="auto"/>
          </w:divBdr>
        </w:div>
        <w:div w:id="1020854302">
          <w:marLeft w:val="0"/>
          <w:marRight w:val="0"/>
          <w:marTop w:val="0"/>
          <w:marBottom w:val="0"/>
          <w:divBdr>
            <w:top w:val="none" w:sz="0" w:space="0" w:color="auto"/>
            <w:left w:val="none" w:sz="0" w:space="0" w:color="auto"/>
            <w:bottom w:val="none" w:sz="0" w:space="0" w:color="auto"/>
            <w:right w:val="none" w:sz="0" w:space="0" w:color="auto"/>
          </w:divBdr>
        </w:div>
        <w:div w:id="1995210344">
          <w:marLeft w:val="0"/>
          <w:marRight w:val="0"/>
          <w:marTop w:val="0"/>
          <w:marBottom w:val="0"/>
          <w:divBdr>
            <w:top w:val="none" w:sz="0" w:space="0" w:color="auto"/>
            <w:left w:val="none" w:sz="0" w:space="0" w:color="auto"/>
            <w:bottom w:val="none" w:sz="0" w:space="0" w:color="auto"/>
            <w:right w:val="none" w:sz="0" w:space="0" w:color="auto"/>
          </w:divBdr>
        </w:div>
        <w:div w:id="460922676">
          <w:marLeft w:val="0"/>
          <w:marRight w:val="0"/>
          <w:marTop w:val="0"/>
          <w:marBottom w:val="0"/>
          <w:divBdr>
            <w:top w:val="none" w:sz="0" w:space="0" w:color="auto"/>
            <w:left w:val="none" w:sz="0" w:space="0" w:color="auto"/>
            <w:bottom w:val="none" w:sz="0" w:space="0" w:color="auto"/>
            <w:right w:val="none" w:sz="0" w:space="0" w:color="auto"/>
          </w:divBdr>
        </w:div>
        <w:div w:id="470293654">
          <w:marLeft w:val="0"/>
          <w:marRight w:val="0"/>
          <w:marTop w:val="0"/>
          <w:marBottom w:val="0"/>
          <w:divBdr>
            <w:top w:val="none" w:sz="0" w:space="0" w:color="auto"/>
            <w:left w:val="none" w:sz="0" w:space="0" w:color="auto"/>
            <w:bottom w:val="none" w:sz="0" w:space="0" w:color="auto"/>
            <w:right w:val="none" w:sz="0" w:space="0" w:color="auto"/>
          </w:divBdr>
        </w:div>
        <w:div w:id="677733445">
          <w:marLeft w:val="0"/>
          <w:marRight w:val="0"/>
          <w:marTop w:val="0"/>
          <w:marBottom w:val="0"/>
          <w:divBdr>
            <w:top w:val="none" w:sz="0" w:space="0" w:color="auto"/>
            <w:left w:val="none" w:sz="0" w:space="0" w:color="auto"/>
            <w:bottom w:val="none" w:sz="0" w:space="0" w:color="auto"/>
            <w:right w:val="none" w:sz="0" w:space="0" w:color="auto"/>
          </w:divBdr>
        </w:div>
        <w:div w:id="1061947557">
          <w:marLeft w:val="0"/>
          <w:marRight w:val="0"/>
          <w:marTop w:val="0"/>
          <w:marBottom w:val="0"/>
          <w:divBdr>
            <w:top w:val="none" w:sz="0" w:space="0" w:color="auto"/>
            <w:left w:val="none" w:sz="0" w:space="0" w:color="auto"/>
            <w:bottom w:val="none" w:sz="0" w:space="0" w:color="auto"/>
            <w:right w:val="none" w:sz="0" w:space="0" w:color="auto"/>
          </w:divBdr>
        </w:div>
        <w:div w:id="908539671">
          <w:marLeft w:val="0"/>
          <w:marRight w:val="0"/>
          <w:marTop w:val="0"/>
          <w:marBottom w:val="0"/>
          <w:divBdr>
            <w:top w:val="none" w:sz="0" w:space="0" w:color="auto"/>
            <w:left w:val="none" w:sz="0" w:space="0" w:color="auto"/>
            <w:bottom w:val="none" w:sz="0" w:space="0" w:color="auto"/>
            <w:right w:val="none" w:sz="0" w:space="0" w:color="auto"/>
          </w:divBdr>
        </w:div>
        <w:div w:id="303050120">
          <w:marLeft w:val="0"/>
          <w:marRight w:val="0"/>
          <w:marTop w:val="0"/>
          <w:marBottom w:val="0"/>
          <w:divBdr>
            <w:top w:val="none" w:sz="0" w:space="0" w:color="auto"/>
            <w:left w:val="none" w:sz="0" w:space="0" w:color="auto"/>
            <w:bottom w:val="none" w:sz="0" w:space="0" w:color="auto"/>
            <w:right w:val="none" w:sz="0" w:space="0" w:color="auto"/>
          </w:divBdr>
        </w:div>
        <w:div w:id="1605991273">
          <w:marLeft w:val="0"/>
          <w:marRight w:val="0"/>
          <w:marTop w:val="0"/>
          <w:marBottom w:val="0"/>
          <w:divBdr>
            <w:top w:val="none" w:sz="0" w:space="0" w:color="auto"/>
            <w:left w:val="none" w:sz="0" w:space="0" w:color="auto"/>
            <w:bottom w:val="none" w:sz="0" w:space="0" w:color="auto"/>
            <w:right w:val="none" w:sz="0" w:space="0" w:color="auto"/>
          </w:divBdr>
        </w:div>
        <w:div w:id="551581105">
          <w:marLeft w:val="0"/>
          <w:marRight w:val="0"/>
          <w:marTop w:val="0"/>
          <w:marBottom w:val="0"/>
          <w:divBdr>
            <w:top w:val="none" w:sz="0" w:space="0" w:color="auto"/>
            <w:left w:val="none" w:sz="0" w:space="0" w:color="auto"/>
            <w:bottom w:val="none" w:sz="0" w:space="0" w:color="auto"/>
            <w:right w:val="none" w:sz="0" w:space="0" w:color="auto"/>
          </w:divBdr>
        </w:div>
        <w:div w:id="951666380">
          <w:marLeft w:val="0"/>
          <w:marRight w:val="0"/>
          <w:marTop w:val="0"/>
          <w:marBottom w:val="0"/>
          <w:divBdr>
            <w:top w:val="none" w:sz="0" w:space="0" w:color="auto"/>
            <w:left w:val="none" w:sz="0" w:space="0" w:color="auto"/>
            <w:bottom w:val="none" w:sz="0" w:space="0" w:color="auto"/>
            <w:right w:val="none" w:sz="0" w:space="0" w:color="auto"/>
          </w:divBdr>
        </w:div>
        <w:div w:id="307172026">
          <w:marLeft w:val="0"/>
          <w:marRight w:val="0"/>
          <w:marTop w:val="0"/>
          <w:marBottom w:val="0"/>
          <w:divBdr>
            <w:top w:val="none" w:sz="0" w:space="0" w:color="auto"/>
            <w:left w:val="none" w:sz="0" w:space="0" w:color="auto"/>
            <w:bottom w:val="none" w:sz="0" w:space="0" w:color="auto"/>
            <w:right w:val="none" w:sz="0" w:space="0" w:color="auto"/>
          </w:divBdr>
        </w:div>
        <w:div w:id="1780639067">
          <w:marLeft w:val="0"/>
          <w:marRight w:val="0"/>
          <w:marTop w:val="0"/>
          <w:marBottom w:val="0"/>
          <w:divBdr>
            <w:top w:val="none" w:sz="0" w:space="0" w:color="auto"/>
            <w:left w:val="none" w:sz="0" w:space="0" w:color="auto"/>
            <w:bottom w:val="none" w:sz="0" w:space="0" w:color="auto"/>
            <w:right w:val="none" w:sz="0" w:space="0" w:color="auto"/>
          </w:divBdr>
        </w:div>
        <w:div w:id="1738356862">
          <w:marLeft w:val="0"/>
          <w:marRight w:val="0"/>
          <w:marTop w:val="0"/>
          <w:marBottom w:val="0"/>
          <w:divBdr>
            <w:top w:val="none" w:sz="0" w:space="0" w:color="auto"/>
            <w:left w:val="none" w:sz="0" w:space="0" w:color="auto"/>
            <w:bottom w:val="none" w:sz="0" w:space="0" w:color="auto"/>
            <w:right w:val="none" w:sz="0" w:space="0" w:color="auto"/>
          </w:divBdr>
        </w:div>
        <w:div w:id="1403789735">
          <w:marLeft w:val="0"/>
          <w:marRight w:val="0"/>
          <w:marTop w:val="0"/>
          <w:marBottom w:val="0"/>
          <w:divBdr>
            <w:top w:val="none" w:sz="0" w:space="0" w:color="auto"/>
            <w:left w:val="none" w:sz="0" w:space="0" w:color="auto"/>
            <w:bottom w:val="none" w:sz="0" w:space="0" w:color="auto"/>
            <w:right w:val="none" w:sz="0" w:space="0" w:color="auto"/>
          </w:divBdr>
        </w:div>
        <w:div w:id="210651491">
          <w:marLeft w:val="0"/>
          <w:marRight w:val="0"/>
          <w:marTop w:val="0"/>
          <w:marBottom w:val="0"/>
          <w:divBdr>
            <w:top w:val="none" w:sz="0" w:space="0" w:color="auto"/>
            <w:left w:val="none" w:sz="0" w:space="0" w:color="auto"/>
            <w:bottom w:val="none" w:sz="0" w:space="0" w:color="auto"/>
            <w:right w:val="none" w:sz="0" w:space="0" w:color="auto"/>
          </w:divBdr>
        </w:div>
      </w:divsChild>
    </w:div>
    <w:div w:id="2143033059">
      <w:bodyDiv w:val="1"/>
      <w:marLeft w:val="0"/>
      <w:marRight w:val="0"/>
      <w:marTop w:val="0"/>
      <w:marBottom w:val="0"/>
      <w:divBdr>
        <w:top w:val="none" w:sz="0" w:space="0" w:color="auto"/>
        <w:left w:val="none" w:sz="0" w:space="0" w:color="auto"/>
        <w:bottom w:val="none" w:sz="0" w:space="0" w:color="auto"/>
        <w:right w:val="none" w:sz="0" w:space="0" w:color="auto"/>
      </w:divBdr>
    </w:div>
    <w:div w:id="2146238719">
      <w:bodyDiv w:val="1"/>
      <w:marLeft w:val="0"/>
      <w:marRight w:val="0"/>
      <w:marTop w:val="0"/>
      <w:marBottom w:val="0"/>
      <w:divBdr>
        <w:top w:val="none" w:sz="0" w:space="0" w:color="auto"/>
        <w:left w:val="none" w:sz="0" w:space="0" w:color="auto"/>
        <w:bottom w:val="none" w:sz="0" w:space="0" w:color="auto"/>
        <w:right w:val="none" w:sz="0" w:space="0" w:color="auto"/>
      </w:divBdr>
      <w:divsChild>
        <w:div w:id="119228673">
          <w:marLeft w:val="0"/>
          <w:marRight w:val="0"/>
          <w:marTop w:val="0"/>
          <w:marBottom w:val="0"/>
          <w:divBdr>
            <w:top w:val="none" w:sz="0" w:space="0" w:color="auto"/>
            <w:left w:val="none" w:sz="0" w:space="0" w:color="auto"/>
            <w:bottom w:val="none" w:sz="0" w:space="0" w:color="auto"/>
            <w:right w:val="none" w:sz="0" w:space="0" w:color="auto"/>
          </w:divBdr>
        </w:div>
        <w:div w:id="1056928142">
          <w:marLeft w:val="0"/>
          <w:marRight w:val="0"/>
          <w:marTop w:val="0"/>
          <w:marBottom w:val="0"/>
          <w:divBdr>
            <w:top w:val="none" w:sz="0" w:space="0" w:color="auto"/>
            <w:left w:val="none" w:sz="0" w:space="0" w:color="auto"/>
            <w:bottom w:val="none" w:sz="0" w:space="0" w:color="auto"/>
            <w:right w:val="none" w:sz="0" w:space="0" w:color="auto"/>
          </w:divBdr>
        </w:div>
        <w:div w:id="186597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agle.com/cite/752%20F.Supp.%2049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eagle.com/cite/628%20F.2d%202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leagle.com/cite/717%20F.2d%206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EFA54-0846-444D-A032-6DA8962B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24</Pages>
  <Words>6408</Words>
  <Characters>36530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hp</cp:lastModifiedBy>
  <cp:revision>160</cp:revision>
  <cp:lastPrinted>2018-10-30T12:55:00Z</cp:lastPrinted>
  <dcterms:created xsi:type="dcterms:W3CDTF">2018-05-11T12:19:00Z</dcterms:created>
  <dcterms:modified xsi:type="dcterms:W3CDTF">2018-11-19T09:58:00Z</dcterms:modified>
</cp:coreProperties>
</file>