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4C7F" w:rsidRPr="00C6752E" w:rsidRDefault="00DE4C7F" w:rsidP="00DE4C7F">
      <w:pPr>
        <w:spacing w:line="360" w:lineRule="auto"/>
        <w:jc w:val="both"/>
        <w:rPr>
          <w:b/>
        </w:rPr>
      </w:pPr>
      <w:r w:rsidRPr="00C6752E">
        <w:rPr>
          <w:b/>
        </w:rPr>
        <w:t>IN TH</w:t>
      </w:r>
      <w:r>
        <w:rPr>
          <w:b/>
        </w:rPr>
        <w:t>E LABOUR COURT OF ZIMBABWE</w:t>
      </w:r>
      <w:r>
        <w:rPr>
          <w:b/>
        </w:rPr>
        <w:tab/>
        <w:t xml:space="preserve"> JUDGMENT NO. LC/H/</w:t>
      </w:r>
      <w:r w:rsidR="00393ACA">
        <w:rPr>
          <w:b/>
        </w:rPr>
        <w:t>590</w:t>
      </w:r>
      <w:r>
        <w:rPr>
          <w:b/>
        </w:rPr>
        <w:t>/2016</w:t>
      </w:r>
    </w:p>
    <w:p w:rsidR="00DE4C7F" w:rsidRDefault="00DE4C7F" w:rsidP="00DE4C7F">
      <w:pPr>
        <w:spacing w:line="360" w:lineRule="auto"/>
        <w:jc w:val="both"/>
        <w:rPr>
          <w:b/>
        </w:rPr>
      </w:pPr>
      <w:r>
        <w:rPr>
          <w:b/>
        </w:rPr>
        <w:t xml:space="preserve">HARARE, </w:t>
      </w:r>
      <w:r w:rsidR="000E1A6B">
        <w:rPr>
          <w:b/>
        </w:rPr>
        <w:t xml:space="preserve">26 JULY </w:t>
      </w:r>
      <w:r>
        <w:rPr>
          <w:b/>
        </w:rPr>
        <w:t>2016</w:t>
      </w:r>
      <w:r w:rsidR="000E1A6B">
        <w:rPr>
          <w:b/>
        </w:rPr>
        <w:tab/>
      </w:r>
      <w:r w:rsidR="000E1A6B">
        <w:rPr>
          <w:b/>
        </w:rPr>
        <w:tab/>
      </w:r>
      <w:r>
        <w:rPr>
          <w:b/>
        </w:rPr>
        <w:tab/>
      </w:r>
      <w:r>
        <w:rPr>
          <w:b/>
        </w:rPr>
        <w:tab/>
      </w:r>
      <w:r>
        <w:rPr>
          <w:b/>
        </w:rPr>
        <w:tab/>
        <w:t xml:space="preserve">    </w:t>
      </w:r>
      <w:r w:rsidRPr="00C6752E">
        <w:rPr>
          <w:b/>
        </w:rPr>
        <w:t>CASE NO. LC/</w:t>
      </w:r>
      <w:r>
        <w:rPr>
          <w:b/>
        </w:rPr>
        <w:t>H/</w:t>
      </w:r>
      <w:r w:rsidR="000E1A6B">
        <w:rPr>
          <w:b/>
        </w:rPr>
        <w:t>140/16</w:t>
      </w:r>
    </w:p>
    <w:p w:rsidR="00DE4C7F" w:rsidRDefault="00223529" w:rsidP="00DE4C7F">
      <w:pPr>
        <w:spacing w:line="360" w:lineRule="auto"/>
        <w:jc w:val="both"/>
        <w:rPr>
          <w:b/>
        </w:rPr>
      </w:pPr>
      <w:r>
        <w:rPr>
          <w:b/>
        </w:rPr>
        <w:t xml:space="preserve">AND </w:t>
      </w:r>
      <w:r w:rsidR="00393ACA">
        <w:rPr>
          <w:b/>
        </w:rPr>
        <w:t>23 SEPTEMBER</w:t>
      </w:r>
      <w:r w:rsidR="00DE4C7F">
        <w:rPr>
          <w:b/>
        </w:rPr>
        <w:t xml:space="preserve"> 2016</w:t>
      </w:r>
    </w:p>
    <w:p w:rsidR="00DE4C7F" w:rsidRDefault="00DE4C7F" w:rsidP="00DE4C7F">
      <w:pPr>
        <w:spacing w:line="360" w:lineRule="auto"/>
        <w:jc w:val="both"/>
      </w:pPr>
      <w:r w:rsidRPr="00C6752E">
        <w:t>In the matter between:-</w:t>
      </w:r>
    </w:p>
    <w:p w:rsidR="00DE4C7F" w:rsidRPr="00C6752E" w:rsidRDefault="00DE4C7F" w:rsidP="00DE4C7F">
      <w:pPr>
        <w:jc w:val="both"/>
      </w:pPr>
    </w:p>
    <w:p w:rsidR="00DE4C7F" w:rsidRDefault="000E1A6B" w:rsidP="00DE4C7F">
      <w:pPr>
        <w:jc w:val="both"/>
        <w:outlineLvl w:val="0"/>
        <w:rPr>
          <w:b/>
        </w:rPr>
      </w:pPr>
      <w:r>
        <w:rPr>
          <w:b/>
        </w:rPr>
        <w:t>MIKE HARRIS TOYOTA (PVT) LTD</w:t>
      </w:r>
      <w:r w:rsidR="00223529">
        <w:rPr>
          <w:b/>
        </w:rPr>
        <w:tab/>
      </w:r>
      <w:r>
        <w:rPr>
          <w:b/>
        </w:rPr>
        <w:tab/>
      </w:r>
      <w:r>
        <w:rPr>
          <w:b/>
        </w:rPr>
        <w:tab/>
      </w:r>
      <w:r>
        <w:rPr>
          <w:b/>
        </w:rPr>
        <w:tab/>
        <w:t>Appellant</w:t>
      </w:r>
    </w:p>
    <w:p w:rsidR="00DE4C7F" w:rsidRDefault="00DE4C7F" w:rsidP="00DE4C7F">
      <w:pPr>
        <w:jc w:val="both"/>
        <w:outlineLvl w:val="0"/>
        <w:rPr>
          <w:b/>
        </w:rPr>
      </w:pPr>
    </w:p>
    <w:p w:rsidR="00DE4C7F" w:rsidRDefault="00DE4C7F" w:rsidP="00DE4C7F">
      <w:pPr>
        <w:jc w:val="both"/>
        <w:outlineLvl w:val="0"/>
      </w:pPr>
      <w:r w:rsidRPr="00C6752E">
        <w:t>And</w:t>
      </w:r>
    </w:p>
    <w:p w:rsidR="00DE4C7F" w:rsidRPr="00C6752E" w:rsidRDefault="00DE4C7F" w:rsidP="00DE4C7F">
      <w:pPr>
        <w:jc w:val="both"/>
        <w:outlineLvl w:val="0"/>
      </w:pPr>
    </w:p>
    <w:p w:rsidR="00DE4C7F" w:rsidRDefault="00D844E4" w:rsidP="00DE4C7F">
      <w:pPr>
        <w:jc w:val="both"/>
        <w:rPr>
          <w:b/>
        </w:rPr>
      </w:pPr>
      <w:r>
        <w:rPr>
          <w:b/>
        </w:rPr>
        <w:t>GLENDA SCHALLER</w:t>
      </w:r>
      <w:r>
        <w:rPr>
          <w:b/>
        </w:rPr>
        <w:tab/>
      </w:r>
      <w:r>
        <w:rPr>
          <w:b/>
        </w:rPr>
        <w:tab/>
      </w:r>
      <w:r w:rsidR="00DE4C7F">
        <w:rPr>
          <w:b/>
        </w:rPr>
        <w:tab/>
      </w:r>
      <w:r w:rsidR="00DE4C7F">
        <w:rPr>
          <w:b/>
        </w:rPr>
        <w:tab/>
      </w:r>
      <w:r w:rsidR="00DE4C7F">
        <w:rPr>
          <w:b/>
        </w:rPr>
        <w:tab/>
      </w:r>
      <w:r w:rsidR="00DE4C7F">
        <w:rPr>
          <w:b/>
        </w:rPr>
        <w:tab/>
        <w:t>Respondent</w:t>
      </w:r>
    </w:p>
    <w:p w:rsidR="00DE4C7F" w:rsidRPr="00C6752E" w:rsidRDefault="00DE4C7F" w:rsidP="00DE4C7F">
      <w:pPr>
        <w:jc w:val="both"/>
        <w:rPr>
          <w:b/>
        </w:rPr>
      </w:pPr>
    </w:p>
    <w:p w:rsidR="00DE4C7F" w:rsidRDefault="00DE4C7F" w:rsidP="00DE4C7F">
      <w:pPr>
        <w:jc w:val="both"/>
        <w:outlineLvl w:val="0"/>
      </w:pPr>
      <w:r w:rsidRPr="00C6752E">
        <w:t>Before Honourable</w:t>
      </w:r>
      <w:r>
        <w:t xml:space="preserve"> B.S.</w:t>
      </w:r>
      <w:r w:rsidRPr="00C6752E">
        <w:t xml:space="preserve"> </w:t>
      </w:r>
      <w:r>
        <w:t>Chidziva, Judge</w:t>
      </w:r>
    </w:p>
    <w:p w:rsidR="00DE4C7F" w:rsidRDefault="00DE4C7F" w:rsidP="00DE4C7F">
      <w:pPr>
        <w:jc w:val="both"/>
      </w:pPr>
    </w:p>
    <w:p w:rsidR="00DE4C7F" w:rsidRPr="00DC0454" w:rsidRDefault="00DE4C7F" w:rsidP="00DE4C7F">
      <w:pPr>
        <w:jc w:val="both"/>
      </w:pPr>
      <w:r>
        <w:tab/>
      </w:r>
      <w:r>
        <w:tab/>
      </w:r>
      <w:r>
        <w:tab/>
        <w:t xml:space="preserve"> </w:t>
      </w:r>
      <w:r w:rsidRPr="00C6752E">
        <w:rPr>
          <w:b/>
        </w:rPr>
        <w:tab/>
      </w:r>
      <w:r w:rsidRPr="00C6752E">
        <w:rPr>
          <w:b/>
        </w:rPr>
        <w:tab/>
      </w:r>
    </w:p>
    <w:p w:rsidR="00DE4C7F" w:rsidRDefault="000E1A6B" w:rsidP="00DE4C7F">
      <w:pPr>
        <w:spacing w:line="360" w:lineRule="auto"/>
        <w:jc w:val="both"/>
        <w:rPr>
          <w:b/>
        </w:rPr>
      </w:pPr>
      <w:r>
        <w:rPr>
          <w:b/>
        </w:rPr>
        <w:t>For Appellant</w:t>
      </w:r>
      <w:r w:rsidR="00D844E4">
        <w:rPr>
          <w:b/>
        </w:rPr>
        <w:tab/>
      </w:r>
      <w:r w:rsidR="00D844E4">
        <w:rPr>
          <w:b/>
        </w:rPr>
        <w:tab/>
      </w:r>
      <w:proofErr w:type="spellStart"/>
      <w:r w:rsidR="00D844E4">
        <w:rPr>
          <w:b/>
        </w:rPr>
        <w:t>Mr</w:t>
      </w:r>
      <w:proofErr w:type="spellEnd"/>
      <w:r w:rsidR="00D844E4">
        <w:rPr>
          <w:b/>
        </w:rPr>
        <w:t xml:space="preserve"> B.K. </w:t>
      </w:r>
      <w:proofErr w:type="spellStart"/>
      <w:r w:rsidR="00D844E4">
        <w:rPr>
          <w:b/>
        </w:rPr>
        <w:t>Mataruk</w:t>
      </w:r>
      <w:r w:rsidR="00E15333">
        <w:rPr>
          <w:b/>
        </w:rPr>
        <w:t>a</w:t>
      </w:r>
      <w:proofErr w:type="spellEnd"/>
      <w:r w:rsidR="008662E1">
        <w:rPr>
          <w:b/>
        </w:rPr>
        <w:t xml:space="preserve"> (Legal Practitioner)</w:t>
      </w:r>
      <w:r w:rsidR="00DE4C7F">
        <w:rPr>
          <w:b/>
        </w:rPr>
        <w:tab/>
      </w:r>
      <w:r w:rsidR="00DE4C7F">
        <w:rPr>
          <w:b/>
        </w:rPr>
        <w:tab/>
      </w:r>
    </w:p>
    <w:p w:rsidR="00DE4C7F" w:rsidRDefault="00D844E4" w:rsidP="00DE4C7F">
      <w:pPr>
        <w:spacing w:line="360" w:lineRule="auto"/>
        <w:ind w:left="720" w:hanging="720"/>
        <w:jc w:val="both"/>
        <w:rPr>
          <w:b/>
        </w:rPr>
      </w:pPr>
      <w:r>
        <w:rPr>
          <w:b/>
        </w:rPr>
        <w:t>For Respondent</w:t>
      </w:r>
      <w:r w:rsidR="00FD6AFB">
        <w:rPr>
          <w:b/>
        </w:rPr>
        <w:tab/>
      </w:r>
      <w:r w:rsidR="00FD6AFB">
        <w:rPr>
          <w:b/>
        </w:rPr>
        <w:tab/>
      </w:r>
      <w:proofErr w:type="spellStart"/>
      <w:r w:rsidR="00FD6AFB">
        <w:rPr>
          <w:b/>
        </w:rPr>
        <w:t>Mr</w:t>
      </w:r>
      <w:proofErr w:type="spellEnd"/>
      <w:r w:rsidR="00FD6AFB">
        <w:rPr>
          <w:b/>
        </w:rPr>
        <w:t xml:space="preserve"> C.K. </w:t>
      </w:r>
      <w:proofErr w:type="spellStart"/>
      <w:r w:rsidR="00FD6AFB">
        <w:rPr>
          <w:b/>
        </w:rPr>
        <w:t>Kwiriwiri</w:t>
      </w:r>
      <w:proofErr w:type="spellEnd"/>
      <w:r w:rsidR="008662E1">
        <w:rPr>
          <w:b/>
        </w:rPr>
        <w:t xml:space="preserve"> (Legal Practitioner)</w:t>
      </w:r>
      <w:r w:rsidR="00DE4C7F">
        <w:rPr>
          <w:b/>
        </w:rPr>
        <w:tab/>
      </w:r>
      <w:r w:rsidR="00DE4C7F">
        <w:rPr>
          <w:b/>
        </w:rPr>
        <w:tab/>
      </w:r>
    </w:p>
    <w:p w:rsidR="00DE4C7F" w:rsidRDefault="00DE4C7F" w:rsidP="00DE4C7F">
      <w:pPr>
        <w:jc w:val="both"/>
        <w:rPr>
          <w:b/>
        </w:rPr>
      </w:pPr>
    </w:p>
    <w:p w:rsidR="00DE4C7F" w:rsidRDefault="00DE4C7F" w:rsidP="00DE4C7F">
      <w:pPr>
        <w:jc w:val="both"/>
        <w:outlineLvl w:val="0"/>
        <w:rPr>
          <w:b/>
        </w:rPr>
      </w:pPr>
      <w:r>
        <w:rPr>
          <w:b/>
        </w:rPr>
        <w:t>CHIDZIVA, J:</w:t>
      </w:r>
    </w:p>
    <w:p w:rsidR="00DE4C7F" w:rsidRDefault="00DE4C7F" w:rsidP="00DE4C7F">
      <w:pPr>
        <w:jc w:val="both"/>
        <w:outlineLvl w:val="0"/>
        <w:rPr>
          <w:b/>
        </w:rPr>
      </w:pPr>
    </w:p>
    <w:p w:rsidR="00DE4C7F" w:rsidRDefault="00DE4C7F" w:rsidP="00FD6AFB">
      <w:pPr>
        <w:spacing w:line="360" w:lineRule="auto"/>
        <w:jc w:val="both"/>
      </w:pPr>
    </w:p>
    <w:p w:rsidR="00FD6AFB" w:rsidRDefault="00FD6AFB" w:rsidP="00FD6AFB">
      <w:pPr>
        <w:spacing w:line="360" w:lineRule="auto"/>
        <w:jc w:val="both"/>
      </w:pPr>
      <w:r>
        <w:tab/>
      </w:r>
      <w:r w:rsidR="008605B8">
        <w:t>This is an appeal against the decision of Honourable Arbitrator Fidelis Mata</w:t>
      </w:r>
      <w:r w:rsidR="003D3E9F">
        <w:t>n</w:t>
      </w:r>
      <w:r w:rsidR="009D2FC6">
        <w:t xml:space="preserve">hire that </w:t>
      </w:r>
      <w:r w:rsidR="004330E0">
        <w:t xml:space="preserve">was handed down on 12 </w:t>
      </w:r>
      <w:r w:rsidR="006E2462">
        <w:t>February 2016.  The award states</w:t>
      </w:r>
      <w:r w:rsidR="004330E0">
        <w:t xml:space="preserve"> as follows:</w:t>
      </w:r>
    </w:p>
    <w:p w:rsidR="004330E0" w:rsidRDefault="004330E0" w:rsidP="006F2408">
      <w:pPr>
        <w:jc w:val="both"/>
      </w:pPr>
    </w:p>
    <w:p w:rsidR="004330E0" w:rsidRPr="006F2408" w:rsidRDefault="00D11A44" w:rsidP="006F2408">
      <w:pPr>
        <w:spacing w:line="276" w:lineRule="auto"/>
        <w:ind w:left="720"/>
        <w:jc w:val="both"/>
        <w:rPr>
          <w:sz w:val="22"/>
          <w:szCs w:val="22"/>
        </w:rPr>
      </w:pPr>
      <w:r w:rsidRPr="006F2408">
        <w:rPr>
          <w:sz w:val="22"/>
          <w:szCs w:val="22"/>
        </w:rPr>
        <w:t>“</w:t>
      </w:r>
      <w:r w:rsidR="004330E0" w:rsidRPr="006F2408">
        <w:rPr>
          <w:sz w:val="22"/>
          <w:szCs w:val="22"/>
        </w:rPr>
        <w:t>In light of the above argu</w:t>
      </w:r>
      <w:r w:rsidR="00115744" w:rsidRPr="006F2408">
        <w:rPr>
          <w:sz w:val="22"/>
          <w:szCs w:val="22"/>
        </w:rPr>
        <w:t xml:space="preserve">ments and evidence placed before me, it is my observation and determination that the Claimant was constructively dismissed and </w:t>
      </w:r>
      <w:r w:rsidR="00337FE2">
        <w:rPr>
          <w:sz w:val="22"/>
          <w:szCs w:val="22"/>
        </w:rPr>
        <w:t>thu</w:t>
      </w:r>
      <w:r w:rsidR="00A757A9">
        <w:rPr>
          <w:sz w:val="22"/>
          <w:szCs w:val="22"/>
        </w:rPr>
        <w:t>s</w:t>
      </w:r>
      <w:r w:rsidRPr="006F2408">
        <w:rPr>
          <w:sz w:val="22"/>
          <w:szCs w:val="22"/>
        </w:rPr>
        <w:t xml:space="preserve"> should be</w:t>
      </w:r>
    </w:p>
    <w:p w:rsidR="00D11A44" w:rsidRPr="006F2408" w:rsidRDefault="00D11A44" w:rsidP="006F2408">
      <w:pPr>
        <w:pStyle w:val="ListParagraph"/>
        <w:numPr>
          <w:ilvl w:val="0"/>
          <w:numId w:val="1"/>
        </w:numPr>
        <w:spacing w:line="276" w:lineRule="auto"/>
        <w:jc w:val="both"/>
        <w:rPr>
          <w:sz w:val="22"/>
          <w:szCs w:val="22"/>
        </w:rPr>
      </w:pPr>
      <w:r w:rsidRPr="006F2408">
        <w:rPr>
          <w:sz w:val="22"/>
          <w:szCs w:val="22"/>
        </w:rPr>
        <w:t>Reinstated without</w:t>
      </w:r>
      <w:r w:rsidR="00BF4383" w:rsidRPr="006F2408">
        <w:rPr>
          <w:sz w:val="22"/>
          <w:szCs w:val="22"/>
        </w:rPr>
        <w:t xml:space="preserve"> loss of salary and benefits or</w:t>
      </w:r>
    </w:p>
    <w:p w:rsidR="000044D2" w:rsidRPr="006F2408" w:rsidRDefault="000044D2" w:rsidP="006F2408">
      <w:pPr>
        <w:pStyle w:val="ListParagraph"/>
        <w:numPr>
          <w:ilvl w:val="0"/>
          <w:numId w:val="1"/>
        </w:numPr>
        <w:spacing w:line="276" w:lineRule="auto"/>
        <w:jc w:val="both"/>
        <w:rPr>
          <w:sz w:val="22"/>
          <w:szCs w:val="22"/>
        </w:rPr>
      </w:pPr>
      <w:r w:rsidRPr="006F2408">
        <w:rPr>
          <w:sz w:val="22"/>
          <w:szCs w:val="22"/>
        </w:rPr>
        <w:t xml:space="preserve">If this is not possible, parties to negotiate for damages for loss of employment within twenty one (21) </w:t>
      </w:r>
      <w:r w:rsidR="00DE79F3" w:rsidRPr="006F2408">
        <w:rPr>
          <w:sz w:val="22"/>
          <w:szCs w:val="22"/>
        </w:rPr>
        <w:t>days from receipt of this award.</w:t>
      </w:r>
    </w:p>
    <w:p w:rsidR="00DE79F3" w:rsidRPr="006F2408" w:rsidRDefault="003F4AC8" w:rsidP="006F2408">
      <w:pPr>
        <w:pStyle w:val="ListParagraph"/>
        <w:numPr>
          <w:ilvl w:val="0"/>
          <w:numId w:val="1"/>
        </w:numPr>
        <w:spacing w:line="276" w:lineRule="auto"/>
        <w:jc w:val="both"/>
        <w:rPr>
          <w:sz w:val="22"/>
          <w:szCs w:val="22"/>
        </w:rPr>
      </w:pPr>
      <w:r w:rsidRPr="006F2408">
        <w:rPr>
          <w:sz w:val="22"/>
          <w:szCs w:val="22"/>
        </w:rPr>
        <w:t>The</w:t>
      </w:r>
      <w:r w:rsidR="00F15830" w:rsidRPr="006F2408">
        <w:rPr>
          <w:sz w:val="22"/>
          <w:szCs w:val="22"/>
        </w:rPr>
        <w:t>re</w:t>
      </w:r>
      <w:r w:rsidRPr="006F2408">
        <w:rPr>
          <w:sz w:val="22"/>
          <w:szCs w:val="22"/>
        </w:rPr>
        <w:t>after, any</w:t>
      </w:r>
      <w:r w:rsidR="00DE79F3" w:rsidRPr="006F2408">
        <w:rPr>
          <w:sz w:val="22"/>
          <w:szCs w:val="22"/>
        </w:rPr>
        <w:t xml:space="preserve"> party may approach this tribunal </w:t>
      </w:r>
      <w:r w:rsidRPr="006F2408">
        <w:rPr>
          <w:sz w:val="22"/>
          <w:szCs w:val="22"/>
        </w:rPr>
        <w:t>for quantification and registration of the award.”</w:t>
      </w:r>
    </w:p>
    <w:p w:rsidR="00D2792F" w:rsidRPr="006F2408" w:rsidRDefault="00D2792F" w:rsidP="006F2408">
      <w:pPr>
        <w:spacing w:line="276" w:lineRule="auto"/>
        <w:jc w:val="both"/>
        <w:rPr>
          <w:sz w:val="22"/>
          <w:szCs w:val="22"/>
        </w:rPr>
      </w:pPr>
    </w:p>
    <w:p w:rsidR="00D2792F" w:rsidRDefault="00D2792F" w:rsidP="00D2792F">
      <w:pPr>
        <w:spacing w:line="360" w:lineRule="auto"/>
        <w:jc w:val="both"/>
      </w:pPr>
      <w:r>
        <w:t>The brief history of this matter is that</w:t>
      </w:r>
      <w:r w:rsidR="00BB33F0">
        <w:t>;</w:t>
      </w:r>
    </w:p>
    <w:p w:rsidR="00BB33F0" w:rsidRDefault="00BB33F0" w:rsidP="00D2792F">
      <w:pPr>
        <w:spacing w:line="360" w:lineRule="auto"/>
        <w:jc w:val="both"/>
      </w:pPr>
    </w:p>
    <w:p w:rsidR="00BB33F0" w:rsidRDefault="00BB33F0" w:rsidP="00BB33F0">
      <w:pPr>
        <w:pStyle w:val="ListParagraph"/>
        <w:numPr>
          <w:ilvl w:val="0"/>
          <w:numId w:val="2"/>
        </w:numPr>
        <w:spacing w:line="360" w:lineRule="auto"/>
        <w:jc w:val="both"/>
      </w:pPr>
      <w:r>
        <w:t>The respondent was employed by appellant as an Accounts Manager from Septemb</w:t>
      </w:r>
      <w:r w:rsidR="00051D8E">
        <w:t>er 2012.  It is alleged that the conditions o</w:t>
      </w:r>
      <w:r w:rsidR="006F66A9">
        <w:t>f service were unilaterally chan</w:t>
      </w:r>
      <w:r w:rsidR="00051D8E">
        <w:t>ged in May 2012 after the arrival of another Manager.</w:t>
      </w:r>
    </w:p>
    <w:p w:rsidR="00051D8E" w:rsidRDefault="00051D8E" w:rsidP="00BB33F0">
      <w:pPr>
        <w:pStyle w:val="ListParagraph"/>
        <w:numPr>
          <w:ilvl w:val="0"/>
          <w:numId w:val="2"/>
        </w:numPr>
        <w:spacing w:line="360" w:lineRule="auto"/>
        <w:jc w:val="both"/>
      </w:pPr>
      <w:r>
        <w:lastRenderedPageBreak/>
        <w:t xml:space="preserve">The respondent alleged that her entitlement to monthly bonuses for May and June was withheld and </w:t>
      </w:r>
      <w:r w:rsidR="00DE55B3">
        <w:t>entitlement</w:t>
      </w:r>
      <w:r>
        <w:t xml:space="preserve"> </w:t>
      </w:r>
      <w:r w:rsidR="0049602F">
        <w:t>to profit sharing was withdrawn and yet duties were increased.</w:t>
      </w:r>
    </w:p>
    <w:p w:rsidR="0049602F" w:rsidRDefault="0049602F" w:rsidP="00BB33F0">
      <w:pPr>
        <w:pStyle w:val="ListParagraph"/>
        <w:numPr>
          <w:ilvl w:val="0"/>
          <w:numId w:val="2"/>
        </w:numPr>
        <w:spacing w:line="360" w:lineRule="auto"/>
        <w:jc w:val="both"/>
      </w:pPr>
      <w:r>
        <w:t>The respondent further states that she raised her grievances with management but nothing was done and she then approached</w:t>
      </w:r>
      <w:r w:rsidR="004517F0">
        <w:t xml:space="preserve"> the Ministry of Labour on the 5</w:t>
      </w:r>
      <w:r w:rsidR="004517F0" w:rsidRPr="004517F0">
        <w:rPr>
          <w:vertAlign w:val="superscript"/>
        </w:rPr>
        <w:t>th</w:t>
      </w:r>
      <w:r w:rsidR="004517F0">
        <w:t xml:space="preserve"> July 2012.  After this it is </w:t>
      </w:r>
      <w:r w:rsidR="00C858DF">
        <w:t xml:space="preserve">alleged that the appellant withdrew the charges and requested the respondent </w:t>
      </w:r>
      <w:r w:rsidR="00337FE2">
        <w:t>to repor</w:t>
      </w:r>
      <w:r w:rsidR="00532C75">
        <w:t>t back to work.</w:t>
      </w:r>
    </w:p>
    <w:p w:rsidR="00532C75" w:rsidRDefault="00532C75" w:rsidP="00BB33F0">
      <w:pPr>
        <w:pStyle w:val="ListParagraph"/>
        <w:numPr>
          <w:ilvl w:val="0"/>
          <w:numId w:val="2"/>
        </w:numPr>
        <w:spacing w:line="360" w:lineRule="auto"/>
        <w:jc w:val="both"/>
      </w:pPr>
      <w:r>
        <w:t xml:space="preserve">Respondent refused </w:t>
      </w:r>
      <w:r w:rsidR="000D33AC">
        <w:t>to</w:t>
      </w:r>
      <w:r>
        <w:t xml:space="preserve"> return back to work, as she had already lodged her complaint with the Ministry of Labour.</w:t>
      </w:r>
    </w:p>
    <w:p w:rsidR="00532C75" w:rsidRDefault="00532C75" w:rsidP="00BB33F0">
      <w:pPr>
        <w:pStyle w:val="ListParagraph"/>
        <w:numPr>
          <w:ilvl w:val="0"/>
          <w:numId w:val="2"/>
        </w:numPr>
        <w:spacing w:line="360" w:lineRule="auto"/>
        <w:jc w:val="both"/>
      </w:pPr>
      <w:r>
        <w:t>Appellant then suspended the respondent and called</w:t>
      </w:r>
      <w:r w:rsidR="00E0584A">
        <w:t xml:space="preserve"> her for a disciplinary hearing.</w:t>
      </w:r>
    </w:p>
    <w:p w:rsidR="00E0584A" w:rsidRDefault="00E0584A" w:rsidP="00BB33F0">
      <w:pPr>
        <w:pStyle w:val="ListParagraph"/>
        <w:numPr>
          <w:ilvl w:val="0"/>
          <w:numId w:val="2"/>
        </w:numPr>
        <w:spacing w:line="360" w:lineRule="auto"/>
        <w:jc w:val="both"/>
      </w:pPr>
      <w:r>
        <w:t xml:space="preserve">Respondent alleged that she was constructively dismissed as her conditions of service were </w:t>
      </w:r>
      <w:r w:rsidR="004D48CD">
        <w:t xml:space="preserve">unilaterally changed.  She then claimed 36 </w:t>
      </w:r>
      <w:proofErr w:type="spellStart"/>
      <w:r w:rsidR="004D48CD">
        <w:t>months</w:t>
      </w:r>
      <w:proofErr w:type="spellEnd"/>
      <w:r w:rsidR="004D48CD">
        <w:t xml:space="preserve"> salary as damages for lo</w:t>
      </w:r>
      <w:r w:rsidR="00AC163F">
        <w:t xml:space="preserve">ss of employment and all allowances including Medical Aid, </w:t>
      </w:r>
      <w:r w:rsidR="009F28C1">
        <w:t>fuel and profit share.</w:t>
      </w:r>
    </w:p>
    <w:p w:rsidR="009F28C1" w:rsidRDefault="009F28C1" w:rsidP="00BB33F0">
      <w:pPr>
        <w:pStyle w:val="ListParagraph"/>
        <w:numPr>
          <w:ilvl w:val="0"/>
          <w:numId w:val="2"/>
        </w:numPr>
        <w:spacing w:line="360" w:lineRule="auto"/>
        <w:jc w:val="both"/>
      </w:pPr>
      <w:r>
        <w:t xml:space="preserve">Appellant has claimed that respondent was </w:t>
      </w:r>
      <w:r w:rsidR="004D5CDC">
        <w:t>constructively</w:t>
      </w:r>
      <w:r>
        <w:t xml:space="preserve"> dismissed</w:t>
      </w:r>
      <w:r w:rsidR="001E0AD7">
        <w:t xml:space="preserve"> but that he was relieved of her duties after bei</w:t>
      </w:r>
      <w:r w:rsidR="00694B48">
        <w:t>n</w:t>
      </w:r>
      <w:r w:rsidR="001E0AD7">
        <w:t>g</w:t>
      </w:r>
      <w:r w:rsidR="00694B48">
        <w:t xml:space="preserve"> abse</w:t>
      </w:r>
      <w:r w:rsidR="00F73D27">
        <w:t xml:space="preserve">nt from work for (5) five working days without any reasonable </w:t>
      </w:r>
      <w:r w:rsidR="00CC3D25">
        <w:t>excuse.</w:t>
      </w:r>
    </w:p>
    <w:p w:rsidR="003C0296" w:rsidRDefault="003C0296" w:rsidP="001E0AD7">
      <w:pPr>
        <w:jc w:val="both"/>
      </w:pPr>
    </w:p>
    <w:p w:rsidR="003C0296" w:rsidRDefault="003C0296" w:rsidP="003C0296">
      <w:pPr>
        <w:spacing w:line="360" w:lineRule="auto"/>
        <w:ind w:firstLine="720"/>
        <w:jc w:val="both"/>
      </w:pPr>
      <w:r>
        <w:t>The appella</w:t>
      </w:r>
      <w:r w:rsidR="00D63E86">
        <w:t>nt further states that the contract of employment was clear that she was to be paid a profit share</w:t>
      </w:r>
      <w:r w:rsidR="00160E95">
        <w:t xml:space="preserve"> if the company had made </w:t>
      </w:r>
      <w:r w:rsidR="00973B4B">
        <w:t>a profit and the company had losses between 2011 and 2012</w:t>
      </w:r>
      <w:r w:rsidR="00B04096">
        <w:t xml:space="preserve">.  Respondent was </w:t>
      </w:r>
      <w:r w:rsidR="00E62488">
        <w:t>found guilty of withdrawing her services without reasonable cause.</w:t>
      </w:r>
    </w:p>
    <w:p w:rsidR="001E0AD7" w:rsidRDefault="001E0AD7" w:rsidP="001E0AD7">
      <w:pPr>
        <w:ind w:firstLine="720"/>
        <w:jc w:val="both"/>
      </w:pPr>
    </w:p>
    <w:p w:rsidR="00E62488" w:rsidRDefault="00E62488" w:rsidP="003C0296">
      <w:pPr>
        <w:spacing w:line="360" w:lineRule="auto"/>
        <w:ind w:firstLine="720"/>
        <w:jc w:val="both"/>
      </w:pPr>
      <w:r>
        <w:t xml:space="preserve">The arbitrator found </w:t>
      </w:r>
      <w:r w:rsidR="002B6339">
        <w:t>in respondent’s favour after the matter had been taken up for arbitration.</w:t>
      </w:r>
    </w:p>
    <w:p w:rsidR="002B6339" w:rsidRDefault="002B6339" w:rsidP="006F2408">
      <w:pPr>
        <w:ind w:firstLine="720"/>
        <w:jc w:val="both"/>
      </w:pPr>
    </w:p>
    <w:p w:rsidR="002B6339" w:rsidRDefault="002B6339" w:rsidP="003C0296">
      <w:pPr>
        <w:spacing w:line="360" w:lineRule="auto"/>
        <w:ind w:firstLine="720"/>
        <w:jc w:val="both"/>
      </w:pPr>
      <w:r>
        <w:t>The appellant has now filed an appeal with this court and the grounds of appeal are as follows</w:t>
      </w:r>
      <w:r w:rsidR="00E710BC">
        <w:t>;</w:t>
      </w:r>
    </w:p>
    <w:p w:rsidR="00E710BC" w:rsidRDefault="00E710BC" w:rsidP="006F2408">
      <w:pPr>
        <w:ind w:firstLine="720"/>
        <w:jc w:val="both"/>
      </w:pPr>
    </w:p>
    <w:p w:rsidR="00E710BC" w:rsidRDefault="00E710BC" w:rsidP="002D25CF">
      <w:pPr>
        <w:pStyle w:val="ListParagraph"/>
        <w:numPr>
          <w:ilvl w:val="0"/>
          <w:numId w:val="4"/>
        </w:numPr>
        <w:spacing w:line="360" w:lineRule="auto"/>
        <w:jc w:val="both"/>
      </w:pPr>
      <w:r>
        <w:t>The Honourable Arbitrator erred on a point of law in failing to recognise that</w:t>
      </w:r>
      <w:r w:rsidR="00A07C1F">
        <w:t xml:space="preserve"> the appellant conduct amounted to  a</w:t>
      </w:r>
      <w:r w:rsidR="00A77C36">
        <w:t xml:space="preserve"> repudiation of contract.</w:t>
      </w:r>
      <w:r w:rsidR="00A07C1F">
        <w:t xml:space="preserve"> </w:t>
      </w:r>
    </w:p>
    <w:p w:rsidR="008A59EF" w:rsidRDefault="00A77C36" w:rsidP="002D25CF">
      <w:pPr>
        <w:pStyle w:val="ListParagraph"/>
        <w:numPr>
          <w:ilvl w:val="0"/>
          <w:numId w:val="4"/>
        </w:numPr>
        <w:spacing w:line="360" w:lineRule="auto"/>
        <w:jc w:val="both"/>
      </w:pPr>
      <w:r>
        <w:lastRenderedPageBreak/>
        <w:t xml:space="preserve">The Honourable Arbitrator erred and misdirected himself on a point of law in </w:t>
      </w:r>
      <w:r w:rsidR="00017588">
        <w:t>concluding that the appellant is obliged to pay the bonuses in circumstance where it has not made any profit operating</w:t>
      </w:r>
      <w:r w:rsidR="003D04FC">
        <w:t xml:space="preserve"> from a loss making position and that such non-payment of bonuses for May and June constituted </w:t>
      </w:r>
      <w:r w:rsidR="00393D24">
        <w:t>constructive</w:t>
      </w:r>
      <w:r w:rsidR="003D04FC">
        <w:t xml:space="preserve"> dismissal</w:t>
      </w:r>
      <w:r w:rsidR="002F3EDF">
        <w:t xml:space="preserve"> and yet the respondent’s contract of employment is </w:t>
      </w:r>
      <w:r w:rsidR="00A90BD5">
        <w:t>clear on this point.</w:t>
      </w:r>
    </w:p>
    <w:p w:rsidR="00A90BD5" w:rsidRDefault="00A90BD5" w:rsidP="002D25CF">
      <w:pPr>
        <w:pStyle w:val="ListParagraph"/>
        <w:numPr>
          <w:ilvl w:val="0"/>
          <w:numId w:val="4"/>
        </w:numPr>
        <w:spacing w:line="360" w:lineRule="auto"/>
        <w:jc w:val="both"/>
      </w:pPr>
      <w:r>
        <w:t xml:space="preserve">The Arbitrator erred and misdirected himself on a point of fact such misdirection </w:t>
      </w:r>
      <w:r w:rsidR="00504B34">
        <w:t>being so gross as to amount to a point of law in failing to take, into account the appellant’s financial position which led to it failing to pay the said bonuses</w:t>
      </w:r>
      <w:r w:rsidR="0075348D">
        <w:t>.</w:t>
      </w:r>
    </w:p>
    <w:p w:rsidR="00F923CF" w:rsidRDefault="00F923CF" w:rsidP="002D25CF">
      <w:pPr>
        <w:pStyle w:val="ListParagraph"/>
        <w:numPr>
          <w:ilvl w:val="0"/>
          <w:numId w:val="4"/>
        </w:numPr>
        <w:spacing w:line="360" w:lineRule="auto"/>
        <w:jc w:val="both"/>
      </w:pPr>
      <w:r>
        <w:t xml:space="preserve">The Arbitrator erred and misdirected himself on a point of law in </w:t>
      </w:r>
      <w:r w:rsidR="003255DE">
        <w:t xml:space="preserve">evidence </w:t>
      </w:r>
      <w:r w:rsidR="00481468">
        <w:t>by holding</w:t>
      </w:r>
      <w:r w:rsidR="00F92A16">
        <w:t xml:space="preserve"> that the</w:t>
      </w:r>
      <w:r w:rsidR="00C765A3">
        <w:t xml:space="preserve"> respondent did not both</w:t>
      </w:r>
      <w:r w:rsidR="00235319">
        <w:t>er to explain itself for the non</w:t>
      </w:r>
      <w:r w:rsidR="003255DE">
        <w:t>-</w:t>
      </w:r>
      <w:r w:rsidR="00235319">
        <w:t>payment of profit share when it had tendered its financial sta</w:t>
      </w:r>
      <w:r w:rsidR="003255DE">
        <w:t>tement</w:t>
      </w:r>
      <w:r w:rsidR="00970DB3">
        <w:t>s as evidence of incapacity.</w:t>
      </w:r>
    </w:p>
    <w:p w:rsidR="00970DB3" w:rsidRDefault="00970DB3" w:rsidP="002D25CF">
      <w:pPr>
        <w:pStyle w:val="ListParagraph"/>
        <w:numPr>
          <w:ilvl w:val="0"/>
          <w:numId w:val="4"/>
        </w:numPr>
        <w:spacing w:line="360" w:lineRule="auto"/>
        <w:jc w:val="both"/>
      </w:pPr>
      <w:r>
        <w:t xml:space="preserve">The Arbitrator erred by awarding an award which respondent had not sought and yet she had </w:t>
      </w:r>
      <w:r w:rsidR="00AD6FB8">
        <w:t xml:space="preserve">prayed for a </w:t>
      </w:r>
      <w:r w:rsidR="00F43557">
        <w:t>monetary</w:t>
      </w:r>
      <w:r w:rsidR="00AD6FB8">
        <w:t xml:space="preserve"> settlement of 24 months salary.</w:t>
      </w:r>
    </w:p>
    <w:p w:rsidR="00AD6FB8" w:rsidRDefault="00AD6FB8" w:rsidP="002D25CF">
      <w:pPr>
        <w:pStyle w:val="ListParagraph"/>
        <w:numPr>
          <w:ilvl w:val="0"/>
          <w:numId w:val="4"/>
        </w:numPr>
        <w:spacing w:line="360" w:lineRule="auto"/>
        <w:jc w:val="both"/>
      </w:pPr>
      <w:r>
        <w:t>The Arbitrator erred and misdirected himself</w:t>
      </w:r>
      <w:r w:rsidR="005E7FD3">
        <w:t xml:space="preserve"> </w:t>
      </w:r>
      <w:r w:rsidR="007E4B0C">
        <w:t>in concluding that the lifting of suspension was a nullity when</w:t>
      </w:r>
      <w:r w:rsidR="00FC539B">
        <w:t xml:space="preserve"> respondent accepted payment of the terminal benefits and her allocated vehicle upon the lifting of the suspension and the instruction that she returns to work</w:t>
      </w:r>
      <w:r w:rsidR="00BB01A7">
        <w:t>.</w:t>
      </w:r>
    </w:p>
    <w:p w:rsidR="00BB01A7" w:rsidRDefault="00BB01A7" w:rsidP="006F2408">
      <w:pPr>
        <w:jc w:val="both"/>
      </w:pPr>
    </w:p>
    <w:p w:rsidR="00BB01A7" w:rsidRDefault="00BB01A7" w:rsidP="00BB01A7">
      <w:pPr>
        <w:spacing w:line="360" w:lineRule="auto"/>
        <w:jc w:val="both"/>
      </w:pPr>
      <w:r>
        <w:t xml:space="preserve">The appellant therefore prayed that the Arbitral Award be </w:t>
      </w:r>
      <w:r w:rsidR="00184D22">
        <w:t>set aside.</w:t>
      </w:r>
    </w:p>
    <w:p w:rsidR="00184D22" w:rsidRDefault="00184D22" w:rsidP="00272912">
      <w:pPr>
        <w:jc w:val="both"/>
      </w:pPr>
    </w:p>
    <w:p w:rsidR="00184D22" w:rsidRDefault="00184D22" w:rsidP="00BB01A7">
      <w:pPr>
        <w:spacing w:line="360" w:lineRule="auto"/>
        <w:jc w:val="both"/>
      </w:pPr>
      <w:r>
        <w:tab/>
        <w:t>The respondent in response told the court that,</w:t>
      </w:r>
    </w:p>
    <w:p w:rsidR="00184D22" w:rsidRDefault="00184D22" w:rsidP="006F2408">
      <w:pPr>
        <w:jc w:val="both"/>
      </w:pPr>
    </w:p>
    <w:p w:rsidR="00184D22" w:rsidRDefault="00184D22" w:rsidP="00184D22">
      <w:pPr>
        <w:pStyle w:val="ListParagraph"/>
        <w:numPr>
          <w:ilvl w:val="0"/>
          <w:numId w:val="5"/>
        </w:numPr>
        <w:spacing w:line="360" w:lineRule="auto"/>
        <w:jc w:val="both"/>
      </w:pPr>
      <w:r>
        <w:t>The appellant has approached the court with dirty hands</w:t>
      </w:r>
      <w:r w:rsidR="00A526EA">
        <w:t xml:space="preserve">.  An appeal on </w:t>
      </w:r>
      <w:r w:rsidR="00671321">
        <w:t xml:space="preserve">a point of law does not suspend the operation of </w:t>
      </w:r>
      <w:r w:rsidR="00C85915">
        <w:t>an arbitral award.  An appellant should</w:t>
      </w:r>
      <w:r w:rsidR="00CD2EC7">
        <w:t xml:space="preserve"> comply first.</w:t>
      </w:r>
    </w:p>
    <w:p w:rsidR="00CD2EC7" w:rsidRDefault="00FB1F19" w:rsidP="00184D22">
      <w:pPr>
        <w:pStyle w:val="ListParagraph"/>
        <w:numPr>
          <w:ilvl w:val="0"/>
          <w:numId w:val="5"/>
        </w:numPr>
        <w:spacing w:line="360" w:lineRule="auto"/>
        <w:jc w:val="both"/>
      </w:pPr>
      <w:r>
        <w:t>The appeal is also out of time and should not be condoned.</w:t>
      </w:r>
    </w:p>
    <w:p w:rsidR="00FB1F19" w:rsidRDefault="00FB1F19" w:rsidP="008D1207">
      <w:pPr>
        <w:jc w:val="both"/>
      </w:pPr>
    </w:p>
    <w:p w:rsidR="00FB1F19" w:rsidRDefault="00FB1F19" w:rsidP="00FB1F19">
      <w:pPr>
        <w:spacing w:line="360" w:lineRule="auto"/>
        <w:jc w:val="both"/>
      </w:pPr>
      <w:r>
        <w:t>The respondent on these grounds prayed fo</w:t>
      </w:r>
      <w:r w:rsidR="006D57DE">
        <w:t>r the dismissal of the appeal.</w:t>
      </w:r>
      <w:r>
        <w:t xml:space="preserve"> </w:t>
      </w:r>
    </w:p>
    <w:p w:rsidR="0094588A" w:rsidRDefault="0094588A" w:rsidP="008D1207">
      <w:pPr>
        <w:jc w:val="both"/>
      </w:pPr>
    </w:p>
    <w:p w:rsidR="0094588A" w:rsidRDefault="0094588A" w:rsidP="00FB1F19">
      <w:pPr>
        <w:spacing w:line="360" w:lineRule="auto"/>
        <w:jc w:val="both"/>
      </w:pPr>
      <w:r>
        <w:tab/>
        <w:t xml:space="preserve">It </w:t>
      </w:r>
      <w:r w:rsidR="00E579E6">
        <w:t>is common cause that,</w:t>
      </w:r>
    </w:p>
    <w:p w:rsidR="00E579E6" w:rsidRDefault="00E579E6" w:rsidP="008D1207">
      <w:pPr>
        <w:jc w:val="both"/>
      </w:pPr>
    </w:p>
    <w:p w:rsidR="00E579E6" w:rsidRDefault="0092295E" w:rsidP="00E579E6">
      <w:pPr>
        <w:pStyle w:val="ListParagraph"/>
        <w:numPr>
          <w:ilvl w:val="0"/>
          <w:numId w:val="6"/>
        </w:numPr>
        <w:spacing w:line="360" w:lineRule="auto"/>
        <w:jc w:val="both"/>
      </w:pPr>
      <w:r>
        <w:t>Respondent</w:t>
      </w:r>
      <w:r w:rsidR="00DB4D7A">
        <w:t xml:space="preserve"> </w:t>
      </w:r>
      <w:r w:rsidR="00C907AC">
        <w:t>was charged and suspended pending disciplinary</w:t>
      </w:r>
      <w:r w:rsidR="00C901A5">
        <w:t xml:space="preserve"> hearing.</w:t>
      </w:r>
    </w:p>
    <w:p w:rsidR="00C901A5" w:rsidRDefault="00B43358" w:rsidP="00E579E6">
      <w:pPr>
        <w:pStyle w:val="ListParagraph"/>
        <w:numPr>
          <w:ilvl w:val="0"/>
          <w:numId w:val="6"/>
        </w:numPr>
        <w:spacing w:line="360" w:lineRule="auto"/>
        <w:jc w:val="both"/>
      </w:pPr>
      <w:r>
        <w:t>Respondent’s benefits were withdrawn.</w:t>
      </w:r>
    </w:p>
    <w:p w:rsidR="00B43358" w:rsidRDefault="00B43358" w:rsidP="00E579E6">
      <w:pPr>
        <w:pStyle w:val="ListParagraph"/>
        <w:numPr>
          <w:ilvl w:val="0"/>
          <w:numId w:val="6"/>
        </w:numPr>
        <w:spacing w:line="360" w:lineRule="auto"/>
        <w:jc w:val="both"/>
      </w:pPr>
      <w:r>
        <w:t>Respondent filed a report to the Ministry of L</w:t>
      </w:r>
      <w:r w:rsidR="00D11EBF">
        <w:t>abour.</w:t>
      </w:r>
    </w:p>
    <w:p w:rsidR="00D11EBF" w:rsidRDefault="00D11EBF" w:rsidP="00E579E6">
      <w:pPr>
        <w:pStyle w:val="ListParagraph"/>
        <w:numPr>
          <w:ilvl w:val="0"/>
          <w:numId w:val="6"/>
        </w:numPr>
        <w:spacing w:line="360" w:lineRule="auto"/>
        <w:jc w:val="both"/>
      </w:pPr>
      <w:r>
        <w:t>Appellant t</w:t>
      </w:r>
      <w:r w:rsidR="00BC36B7">
        <w:t>h</w:t>
      </w:r>
      <w:r>
        <w:t>e</w:t>
      </w:r>
      <w:r w:rsidR="00BC36B7">
        <w:t>n</w:t>
      </w:r>
      <w:r>
        <w:t xml:space="preserve"> withdrew</w:t>
      </w:r>
      <w:r w:rsidR="00BC36B7">
        <w:t xml:space="preserve"> </w:t>
      </w:r>
      <w:r w:rsidR="0079247F">
        <w:t>the charges and informed respondent to report for duty.</w:t>
      </w:r>
    </w:p>
    <w:p w:rsidR="0079247F" w:rsidRDefault="0079247F" w:rsidP="00E579E6">
      <w:pPr>
        <w:pStyle w:val="ListParagraph"/>
        <w:numPr>
          <w:ilvl w:val="0"/>
          <w:numId w:val="6"/>
        </w:numPr>
        <w:spacing w:line="360" w:lineRule="auto"/>
        <w:jc w:val="both"/>
      </w:pPr>
      <w:r>
        <w:t xml:space="preserve">Respondent did not </w:t>
      </w:r>
      <w:r w:rsidR="000E15BF">
        <w:t>report</w:t>
      </w:r>
      <w:r>
        <w:t xml:space="preserve"> for duty and she was dismissed from work after she was found guilty </w:t>
      </w:r>
      <w:r w:rsidR="00C048FA">
        <w:t>of withdrawing her services without a reasonable excuse.</w:t>
      </w:r>
    </w:p>
    <w:p w:rsidR="00C110F9" w:rsidRDefault="00C110F9" w:rsidP="008D1207">
      <w:pPr>
        <w:jc w:val="both"/>
      </w:pPr>
    </w:p>
    <w:p w:rsidR="00C110F9" w:rsidRDefault="00C110F9" w:rsidP="00C110F9">
      <w:pPr>
        <w:spacing w:line="360" w:lineRule="auto"/>
        <w:jc w:val="both"/>
      </w:pPr>
      <w:r>
        <w:t>What is to be decided is whether</w:t>
      </w:r>
      <w:r w:rsidR="00745675">
        <w:t>;</w:t>
      </w:r>
    </w:p>
    <w:p w:rsidR="00745675" w:rsidRDefault="00745675" w:rsidP="008D1207">
      <w:pPr>
        <w:jc w:val="both"/>
      </w:pPr>
    </w:p>
    <w:p w:rsidR="00745675" w:rsidRDefault="00745675" w:rsidP="00745675">
      <w:pPr>
        <w:pStyle w:val="ListParagraph"/>
        <w:numPr>
          <w:ilvl w:val="0"/>
          <w:numId w:val="7"/>
        </w:numPr>
        <w:spacing w:line="360" w:lineRule="auto"/>
        <w:jc w:val="both"/>
      </w:pPr>
      <w:r>
        <w:t>Respondent’s conduct amounted to repudiation of contract.</w:t>
      </w:r>
    </w:p>
    <w:p w:rsidR="00926F4F" w:rsidRDefault="00650215" w:rsidP="00745675">
      <w:pPr>
        <w:pStyle w:val="ListParagraph"/>
        <w:numPr>
          <w:ilvl w:val="0"/>
          <w:numId w:val="7"/>
        </w:numPr>
        <w:spacing w:line="360" w:lineRule="auto"/>
        <w:jc w:val="both"/>
      </w:pPr>
      <w:r>
        <w:t>Uplifting of the suspension was a nullity.</w:t>
      </w:r>
    </w:p>
    <w:p w:rsidR="004712B5" w:rsidRDefault="00650215" w:rsidP="004712B5">
      <w:pPr>
        <w:pStyle w:val="ListParagraph"/>
        <w:numPr>
          <w:ilvl w:val="0"/>
          <w:numId w:val="7"/>
        </w:numPr>
        <w:spacing w:line="360" w:lineRule="auto"/>
        <w:jc w:val="both"/>
      </w:pPr>
      <w:r>
        <w:t>The Arbitrator erred by ordering re-instatement when the</w:t>
      </w:r>
      <w:r w:rsidR="00D22D51">
        <w:t xml:space="preserve"> respondent had prayed for a monetary settlement in the form of 24 months salary and</w:t>
      </w:r>
      <w:r w:rsidR="004712B5">
        <w:t xml:space="preserve"> p</w:t>
      </w:r>
      <w:r w:rsidR="00D22D51">
        <w:t xml:space="preserve">ayment </w:t>
      </w:r>
      <w:r w:rsidR="004712B5">
        <w:t>o</w:t>
      </w:r>
      <w:r w:rsidR="00D22D51">
        <w:t>f allowance</w:t>
      </w:r>
      <w:r w:rsidR="004712B5">
        <w:t>s.</w:t>
      </w:r>
    </w:p>
    <w:p w:rsidR="004712B5" w:rsidRDefault="004712B5" w:rsidP="008D1207">
      <w:pPr>
        <w:jc w:val="both"/>
      </w:pPr>
    </w:p>
    <w:p w:rsidR="004712B5" w:rsidRPr="008D1207" w:rsidRDefault="005A1C58" w:rsidP="004712B5">
      <w:pPr>
        <w:spacing w:line="360" w:lineRule="auto"/>
        <w:jc w:val="both"/>
        <w:rPr>
          <w:u w:val="single"/>
        </w:rPr>
      </w:pPr>
      <w:r w:rsidRPr="008D1207">
        <w:rPr>
          <w:u w:val="single"/>
        </w:rPr>
        <w:t>Whether Respondent’s conduct amounted to repudiation of contract</w:t>
      </w:r>
    </w:p>
    <w:p w:rsidR="005A1C58" w:rsidRDefault="005A1C58" w:rsidP="008D1207">
      <w:pPr>
        <w:jc w:val="both"/>
      </w:pPr>
    </w:p>
    <w:p w:rsidR="005A1C58" w:rsidRDefault="005A1C58" w:rsidP="004712B5">
      <w:pPr>
        <w:spacing w:line="360" w:lineRule="auto"/>
        <w:jc w:val="both"/>
      </w:pPr>
      <w:r>
        <w:tab/>
        <w:t>The respondent has su</w:t>
      </w:r>
      <w:r w:rsidR="00CF5EAC">
        <w:t>b</w:t>
      </w:r>
      <w:r>
        <w:t>mitted that she never</w:t>
      </w:r>
      <w:r w:rsidR="00055A89">
        <w:t xml:space="preserve"> repudiated the contract of employment because appellant just deposited money into her account without her consent.  Further the vehicle which is being </w:t>
      </w:r>
      <w:r w:rsidR="00CF5EAC">
        <w:t>referred to was already hers as she</w:t>
      </w:r>
      <w:r w:rsidR="00616DBE">
        <w:t xml:space="preserve"> was buying it from appellant</w:t>
      </w:r>
      <w:r w:rsidR="002541D2">
        <w:t>.</w:t>
      </w:r>
    </w:p>
    <w:p w:rsidR="002541D2" w:rsidRDefault="002541D2" w:rsidP="008D1207">
      <w:pPr>
        <w:jc w:val="both"/>
      </w:pPr>
    </w:p>
    <w:p w:rsidR="00CB76C1" w:rsidRDefault="002541D2" w:rsidP="004712B5">
      <w:pPr>
        <w:spacing w:line="360" w:lineRule="auto"/>
        <w:jc w:val="both"/>
      </w:pPr>
      <w:r>
        <w:tab/>
        <w:t xml:space="preserve">The appellant on the other hand submitted that respondent </w:t>
      </w:r>
      <w:r w:rsidR="0045551B">
        <w:t>willingly withdrew her services.  Respondent was suspended on 4</w:t>
      </w:r>
      <w:r w:rsidR="0045551B" w:rsidRPr="0045551B">
        <w:rPr>
          <w:vertAlign w:val="superscript"/>
        </w:rPr>
        <w:t>th</w:t>
      </w:r>
      <w:r w:rsidR="0045551B">
        <w:t xml:space="preserve"> July 2012 on allegations of divulging </w:t>
      </w:r>
      <w:r w:rsidR="00E87B5C">
        <w:t xml:space="preserve">confidential company information to an ex-employee.  The e-mail </w:t>
      </w:r>
      <w:r w:rsidR="00821D2F">
        <w:t xml:space="preserve">alleged </w:t>
      </w:r>
      <w:r w:rsidR="00B90856">
        <w:t xml:space="preserve">related to instructions that had been sent to the respondent by her Manager being an instruction for disciplinary </w:t>
      </w:r>
      <w:r w:rsidR="00F6308C">
        <w:t>processes against the ex-employee in question.  Respondent was suspended and the</w:t>
      </w:r>
      <w:r w:rsidR="00E0534D">
        <w:t xml:space="preserve"> benefits including the company vehicle were withdrawn.  However through a letter dated 25 July 2012 (filed of record</w:t>
      </w:r>
      <w:r w:rsidR="00386678">
        <w:t xml:space="preserve">) the appellant </w:t>
      </w:r>
      <w:r w:rsidR="002306AF">
        <w:t>withdrew</w:t>
      </w:r>
      <w:r w:rsidR="00386678">
        <w:t xml:space="preserve"> the charges and respondent </w:t>
      </w:r>
      <w:r w:rsidR="00885D35">
        <w:t>was advised to report for duty but she did not</w:t>
      </w:r>
      <w:r w:rsidR="00E57713">
        <w:t xml:space="preserve">.  She was charged with absenteeism and dismissed </w:t>
      </w:r>
      <w:r w:rsidR="00CE3A78">
        <w:t xml:space="preserve">and dismissed from </w:t>
      </w:r>
      <w:r w:rsidR="00CE3A78">
        <w:lastRenderedPageBreak/>
        <w:t xml:space="preserve">work.  A termination package including the vehicle was </w:t>
      </w:r>
      <w:r w:rsidR="00B81222">
        <w:t>prepared</w:t>
      </w:r>
      <w:r w:rsidR="00CE3A78">
        <w:t xml:space="preserve"> and she </w:t>
      </w:r>
      <w:r w:rsidR="00AD1456">
        <w:t xml:space="preserve">accepted it.  </w:t>
      </w:r>
    </w:p>
    <w:p w:rsidR="00CB76C1" w:rsidRDefault="00CB76C1" w:rsidP="00031B4A">
      <w:pPr>
        <w:jc w:val="both"/>
      </w:pPr>
    </w:p>
    <w:p w:rsidR="002541D2" w:rsidRDefault="00CB76C1" w:rsidP="00CB76C1">
      <w:pPr>
        <w:spacing w:line="360" w:lineRule="auto"/>
        <w:ind w:firstLine="720"/>
        <w:jc w:val="both"/>
      </w:pPr>
      <w:r>
        <w:t>I</w:t>
      </w:r>
      <w:r w:rsidR="00AD1456">
        <w:t>t is a trite principle of law that an employee has a duty to provid</w:t>
      </w:r>
      <w:r w:rsidR="002A63A8">
        <w:t>e service</w:t>
      </w:r>
      <w:r w:rsidR="00621028">
        <w:t>s</w:t>
      </w:r>
      <w:r w:rsidR="002A63A8">
        <w:t xml:space="preserve"> </w:t>
      </w:r>
      <w:r>
        <w:t xml:space="preserve">to the employer.  In the case of </w:t>
      </w:r>
      <w:r w:rsidR="00516FB4" w:rsidRPr="00B808CC">
        <w:rPr>
          <w:i/>
        </w:rPr>
        <w:t>Gir</w:t>
      </w:r>
      <w:r w:rsidR="00EF4672" w:rsidRPr="00B808CC">
        <w:rPr>
          <w:i/>
        </w:rPr>
        <w:t>jac</w:t>
      </w:r>
      <w:r w:rsidR="00516FB4" w:rsidRPr="00B808CC">
        <w:rPr>
          <w:i/>
        </w:rPr>
        <w:t xml:space="preserve"> Services (Pvt) Ltd</w:t>
      </w:r>
      <w:r w:rsidR="00516FB4">
        <w:t xml:space="preserve"> v </w:t>
      </w:r>
      <w:r w:rsidR="00516FB4" w:rsidRPr="00B808CC">
        <w:rPr>
          <w:i/>
        </w:rPr>
        <w:t>Mudzingwa</w:t>
      </w:r>
      <w:r w:rsidR="003C3652">
        <w:t xml:space="preserve"> 1999 (1) ZLR 243 it was held that;</w:t>
      </w:r>
    </w:p>
    <w:p w:rsidR="00656B02" w:rsidRDefault="00656B02" w:rsidP="00031B4A">
      <w:pPr>
        <w:ind w:firstLine="720"/>
        <w:jc w:val="both"/>
      </w:pPr>
    </w:p>
    <w:p w:rsidR="00656B02" w:rsidRDefault="00656B02" w:rsidP="00CB76C1">
      <w:pPr>
        <w:spacing w:line="360" w:lineRule="auto"/>
        <w:ind w:firstLine="720"/>
        <w:jc w:val="both"/>
      </w:pPr>
      <w:r>
        <w:t>“</w:t>
      </w:r>
      <w:r w:rsidRPr="00031B4A">
        <w:rPr>
          <w:sz w:val="22"/>
          <w:szCs w:val="22"/>
        </w:rPr>
        <w:t>The worker renders personal service.”</w:t>
      </w:r>
    </w:p>
    <w:p w:rsidR="00656B02" w:rsidRDefault="00656B02" w:rsidP="00031B4A">
      <w:pPr>
        <w:ind w:firstLine="720"/>
        <w:jc w:val="both"/>
      </w:pPr>
    </w:p>
    <w:p w:rsidR="00656B02" w:rsidRDefault="00656B02" w:rsidP="00CB76C1">
      <w:pPr>
        <w:spacing w:line="360" w:lineRule="auto"/>
        <w:ind w:firstLine="720"/>
        <w:jc w:val="both"/>
      </w:pPr>
      <w:r>
        <w:t xml:space="preserve">Furthermore Section 4 of SI </w:t>
      </w:r>
      <w:r w:rsidR="009541A2">
        <w:t>15/2006 states that;</w:t>
      </w:r>
    </w:p>
    <w:p w:rsidR="009541A2" w:rsidRDefault="009541A2" w:rsidP="00C54786">
      <w:pPr>
        <w:ind w:firstLine="720"/>
        <w:jc w:val="both"/>
      </w:pPr>
    </w:p>
    <w:p w:rsidR="009541A2" w:rsidRPr="00CE60CF" w:rsidRDefault="009541A2" w:rsidP="00C54786">
      <w:pPr>
        <w:spacing w:line="276" w:lineRule="auto"/>
        <w:ind w:left="720"/>
        <w:jc w:val="both"/>
        <w:rPr>
          <w:sz w:val="22"/>
          <w:szCs w:val="22"/>
        </w:rPr>
      </w:pPr>
      <w:r w:rsidRPr="00CE60CF">
        <w:rPr>
          <w:sz w:val="22"/>
          <w:szCs w:val="22"/>
        </w:rPr>
        <w:t>“</w:t>
      </w:r>
      <w:proofErr w:type="gramStart"/>
      <w:r w:rsidRPr="00CE60CF">
        <w:rPr>
          <w:sz w:val="22"/>
          <w:szCs w:val="22"/>
        </w:rPr>
        <w:t>absence</w:t>
      </w:r>
      <w:proofErr w:type="gramEnd"/>
      <w:r w:rsidRPr="00CE60CF">
        <w:rPr>
          <w:sz w:val="22"/>
          <w:szCs w:val="22"/>
        </w:rPr>
        <w:t xml:space="preserve"> from work </w:t>
      </w:r>
      <w:r w:rsidR="00621028">
        <w:rPr>
          <w:sz w:val="22"/>
          <w:szCs w:val="22"/>
        </w:rPr>
        <w:t xml:space="preserve">for </w:t>
      </w:r>
      <w:r w:rsidRPr="00CE60CF">
        <w:rPr>
          <w:sz w:val="22"/>
          <w:szCs w:val="22"/>
        </w:rPr>
        <w:t xml:space="preserve">a period of five </w:t>
      </w:r>
      <w:r w:rsidR="00AD3FE3" w:rsidRPr="00CE60CF">
        <w:rPr>
          <w:sz w:val="22"/>
          <w:szCs w:val="22"/>
        </w:rPr>
        <w:t>and more working days without leave for no reasonable course”</w:t>
      </w:r>
      <w:r w:rsidR="00B808CC" w:rsidRPr="00CE60CF">
        <w:rPr>
          <w:sz w:val="22"/>
          <w:szCs w:val="22"/>
        </w:rPr>
        <w:t xml:space="preserve"> can lead to the dismissal of a</w:t>
      </w:r>
      <w:r w:rsidR="00314D3A" w:rsidRPr="00CE60CF">
        <w:rPr>
          <w:sz w:val="22"/>
          <w:szCs w:val="22"/>
        </w:rPr>
        <w:t>n employee.</w:t>
      </w:r>
      <w:r w:rsidR="00CE60CF" w:rsidRPr="00CE60CF">
        <w:rPr>
          <w:sz w:val="22"/>
          <w:szCs w:val="22"/>
        </w:rPr>
        <w:t>”</w:t>
      </w:r>
    </w:p>
    <w:p w:rsidR="00314D3A" w:rsidRDefault="00314D3A" w:rsidP="00CE60CF">
      <w:pPr>
        <w:ind w:firstLine="720"/>
        <w:jc w:val="both"/>
      </w:pPr>
    </w:p>
    <w:p w:rsidR="00314D3A" w:rsidRDefault="00314D3A" w:rsidP="00CB76C1">
      <w:pPr>
        <w:spacing w:line="360" w:lineRule="auto"/>
        <w:ind w:firstLine="720"/>
        <w:jc w:val="both"/>
      </w:pPr>
      <w:r>
        <w:t xml:space="preserve">The appellant had a lawful right to dismiss the employee after her unjustified </w:t>
      </w:r>
      <w:r w:rsidR="002E1040">
        <w:t xml:space="preserve">absence from work.  Her grievance with the Ministry of Labour did not act </w:t>
      </w:r>
      <w:r w:rsidR="0099516A">
        <w:t>as a bar</w:t>
      </w:r>
      <w:r w:rsidR="00E53FA2">
        <w:t xml:space="preserve"> from her coming from work.  Her grievances could be sorted out whilst she was rendering her services.</w:t>
      </w:r>
    </w:p>
    <w:p w:rsidR="000D0532" w:rsidRDefault="000D0532" w:rsidP="00382690">
      <w:pPr>
        <w:ind w:firstLine="720"/>
        <w:jc w:val="both"/>
      </w:pPr>
    </w:p>
    <w:p w:rsidR="000D0532" w:rsidRDefault="000D0532" w:rsidP="00CB76C1">
      <w:pPr>
        <w:spacing w:line="360" w:lineRule="auto"/>
        <w:ind w:firstLine="720"/>
        <w:jc w:val="both"/>
      </w:pPr>
      <w:r>
        <w:t xml:space="preserve">In the case of </w:t>
      </w:r>
      <w:proofErr w:type="spellStart"/>
      <w:r w:rsidR="00621028">
        <w:rPr>
          <w:i/>
        </w:rPr>
        <w:t>Kandemiri</w:t>
      </w:r>
      <w:proofErr w:type="spellEnd"/>
      <w:r w:rsidRPr="00CE60CF">
        <w:rPr>
          <w:i/>
        </w:rPr>
        <w:t xml:space="preserve"> </w:t>
      </w:r>
      <w:r>
        <w:t xml:space="preserve">v </w:t>
      </w:r>
      <w:r w:rsidRPr="00CE60CF">
        <w:rPr>
          <w:i/>
        </w:rPr>
        <w:t xml:space="preserve">Director of District </w:t>
      </w:r>
      <w:r w:rsidR="00D445BF" w:rsidRPr="00CE60CF">
        <w:rPr>
          <w:i/>
        </w:rPr>
        <w:t>Development Fund and Anor</w:t>
      </w:r>
      <w:r w:rsidR="00D445BF">
        <w:t xml:space="preserve"> HH-6-95</w:t>
      </w:r>
      <w:r w:rsidR="00A86EB1">
        <w:t xml:space="preserve"> it was held that;</w:t>
      </w:r>
    </w:p>
    <w:p w:rsidR="00A86EB1" w:rsidRDefault="00A86EB1" w:rsidP="00CE60CF">
      <w:pPr>
        <w:ind w:firstLine="720"/>
        <w:jc w:val="both"/>
      </w:pPr>
    </w:p>
    <w:p w:rsidR="00794DCC" w:rsidRPr="00CE60CF" w:rsidRDefault="00A86EB1" w:rsidP="00CE60CF">
      <w:pPr>
        <w:spacing w:line="276" w:lineRule="auto"/>
        <w:ind w:left="720"/>
        <w:jc w:val="both"/>
        <w:rPr>
          <w:sz w:val="22"/>
          <w:szCs w:val="22"/>
        </w:rPr>
      </w:pPr>
      <w:r w:rsidRPr="00CE60CF">
        <w:rPr>
          <w:sz w:val="22"/>
          <w:szCs w:val="22"/>
        </w:rPr>
        <w:t xml:space="preserve">“Generally speaking, </w:t>
      </w:r>
      <w:r w:rsidR="00C6502E" w:rsidRPr="00CE60CF">
        <w:rPr>
          <w:sz w:val="22"/>
          <w:szCs w:val="22"/>
        </w:rPr>
        <w:t xml:space="preserve">an employee who deserts </w:t>
      </w:r>
      <w:r w:rsidR="00EC0126" w:rsidRPr="00CE60CF">
        <w:rPr>
          <w:sz w:val="22"/>
          <w:szCs w:val="22"/>
        </w:rPr>
        <w:t>his employer is not entitled to any equitable</w:t>
      </w:r>
      <w:r w:rsidR="00F16ABF" w:rsidRPr="00CE60CF">
        <w:rPr>
          <w:sz w:val="22"/>
          <w:szCs w:val="22"/>
        </w:rPr>
        <w:t xml:space="preserve"> relief.  That is so because an employee</w:t>
      </w:r>
      <w:r w:rsidR="00EC0654" w:rsidRPr="00CE60CF">
        <w:rPr>
          <w:sz w:val="22"/>
          <w:szCs w:val="22"/>
        </w:rPr>
        <w:t xml:space="preserve"> should discharge his duties for the entire period of his employment</w:t>
      </w:r>
      <w:r w:rsidR="000F496A">
        <w:rPr>
          <w:sz w:val="22"/>
          <w:szCs w:val="22"/>
        </w:rPr>
        <w:t>.  When an employee fai</w:t>
      </w:r>
      <w:r w:rsidR="00A30C8A" w:rsidRPr="00CE60CF">
        <w:rPr>
          <w:sz w:val="22"/>
          <w:szCs w:val="22"/>
        </w:rPr>
        <w:t xml:space="preserve">ls to make </w:t>
      </w:r>
      <w:proofErr w:type="gramStart"/>
      <w:r w:rsidR="00A30C8A" w:rsidRPr="00CE60CF">
        <w:rPr>
          <w:sz w:val="22"/>
          <w:szCs w:val="22"/>
        </w:rPr>
        <w:t>herself</w:t>
      </w:r>
      <w:proofErr w:type="gramEnd"/>
      <w:r w:rsidR="00A30C8A" w:rsidRPr="00CE60CF">
        <w:rPr>
          <w:sz w:val="22"/>
          <w:szCs w:val="22"/>
        </w:rPr>
        <w:t xml:space="preserve"> available to perform his duties, he by such failure </w:t>
      </w:r>
      <w:r w:rsidR="00747E31" w:rsidRPr="00CE60CF">
        <w:rPr>
          <w:sz w:val="22"/>
          <w:szCs w:val="22"/>
          <w:u w:val="single"/>
        </w:rPr>
        <w:t>repudiates</w:t>
      </w:r>
      <w:r w:rsidR="00747E31" w:rsidRPr="00CE60CF">
        <w:rPr>
          <w:sz w:val="22"/>
          <w:szCs w:val="22"/>
        </w:rPr>
        <w:t xml:space="preserve"> the </w:t>
      </w:r>
      <w:r w:rsidR="00044E75" w:rsidRPr="00CE60CF">
        <w:rPr>
          <w:sz w:val="22"/>
          <w:szCs w:val="22"/>
        </w:rPr>
        <w:t>contract of employm</w:t>
      </w:r>
      <w:r w:rsidR="00A97EAB" w:rsidRPr="00CE60CF">
        <w:rPr>
          <w:sz w:val="22"/>
          <w:szCs w:val="22"/>
        </w:rPr>
        <w:t>ent</w:t>
      </w:r>
      <w:r w:rsidR="00044E75" w:rsidRPr="00CE60CF">
        <w:rPr>
          <w:sz w:val="22"/>
          <w:szCs w:val="22"/>
        </w:rPr>
        <w:t xml:space="preserve"> and the employer is free to accept </w:t>
      </w:r>
      <w:r w:rsidR="00A97EAB" w:rsidRPr="00CE60CF">
        <w:rPr>
          <w:sz w:val="22"/>
          <w:szCs w:val="22"/>
        </w:rPr>
        <w:t>such repudiation subject to an election to</w:t>
      </w:r>
      <w:r w:rsidR="00404941" w:rsidRPr="00CE60CF">
        <w:rPr>
          <w:sz w:val="22"/>
          <w:szCs w:val="22"/>
        </w:rPr>
        <w:t xml:space="preserve"> sue for any losses suffered.  </w:t>
      </w:r>
      <w:r w:rsidR="00CB3CA2" w:rsidRPr="00CE60CF">
        <w:rPr>
          <w:sz w:val="22"/>
          <w:szCs w:val="22"/>
        </w:rPr>
        <w:t xml:space="preserve">A </w:t>
      </w:r>
      <w:r w:rsidR="00E3597A" w:rsidRPr="00CE60CF">
        <w:rPr>
          <w:sz w:val="22"/>
          <w:szCs w:val="22"/>
        </w:rPr>
        <w:t>deserting employee</w:t>
      </w:r>
      <w:r w:rsidR="002B0D4A" w:rsidRPr="00CE60CF">
        <w:rPr>
          <w:sz w:val="22"/>
          <w:szCs w:val="22"/>
        </w:rPr>
        <w:t xml:space="preserve"> cannot</w:t>
      </w:r>
      <w:r w:rsidR="000F496A">
        <w:rPr>
          <w:sz w:val="22"/>
          <w:szCs w:val="22"/>
        </w:rPr>
        <w:t xml:space="preserve"> sue for wrongful dismissal</w:t>
      </w:r>
      <w:r w:rsidR="007A24D8" w:rsidRPr="00CE60CF">
        <w:rPr>
          <w:sz w:val="22"/>
          <w:szCs w:val="22"/>
        </w:rPr>
        <w:t xml:space="preserve"> because he had not been</w:t>
      </w:r>
      <w:r w:rsidR="00536B7E" w:rsidRPr="00CE60CF">
        <w:rPr>
          <w:sz w:val="22"/>
          <w:szCs w:val="22"/>
        </w:rPr>
        <w:t xml:space="preserve"> </w:t>
      </w:r>
      <w:r w:rsidR="00DE150C" w:rsidRPr="00CE60CF">
        <w:rPr>
          <w:sz w:val="22"/>
          <w:szCs w:val="22"/>
        </w:rPr>
        <w:t>dismissed</w:t>
      </w:r>
      <w:r w:rsidR="00DD179C" w:rsidRPr="00CE60CF">
        <w:rPr>
          <w:sz w:val="22"/>
          <w:szCs w:val="22"/>
        </w:rPr>
        <w:t xml:space="preserve">.  He has </w:t>
      </w:r>
      <w:r w:rsidR="00794DCC" w:rsidRPr="00CE60CF">
        <w:rPr>
          <w:sz w:val="22"/>
          <w:szCs w:val="22"/>
        </w:rPr>
        <w:t>deserted.</w:t>
      </w:r>
      <w:r w:rsidR="00CE60CF" w:rsidRPr="00CE60CF">
        <w:rPr>
          <w:sz w:val="22"/>
          <w:szCs w:val="22"/>
        </w:rPr>
        <w:t>”</w:t>
      </w:r>
    </w:p>
    <w:p w:rsidR="00794DCC" w:rsidRDefault="00794DCC" w:rsidP="00764251">
      <w:pPr>
        <w:ind w:firstLine="720"/>
        <w:jc w:val="both"/>
      </w:pPr>
    </w:p>
    <w:p w:rsidR="009313CB" w:rsidRDefault="00794DCC" w:rsidP="00CB76C1">
      <w:pPr>
        <w:spacing w:line="360" w:lineRule="auto"/>
        <w:ind w:firstLine="720"/>
        <w:jc w:val="both"/>
      </w:pPr>
      <w:r>
        <w:t xml:space="preserve">In this case therefore respondent </w:t>
      </w:r>
      <w:r w:rsidR="00204071">
        <w:t>desert</w:t>
      </w:r>
      <w:r w:rsidR="00B5445A">
        <w:t>ed</w:t>
      </w:r>
      <w:r>
        <w:t xml:space="preserve"> thereby repudiating the contr</w:t>
      </w:r>
      <w:r w:rsidR="009313CB">
        <w:t>act.</w:t>
      </w:r>
    </w:p>
    <w:p w:rsidR="009313CB" w:rsidRDefault="009313CB" w:rsidP="00764251">
      <w:pPr>
        <w:jc w:val="both"/>
      </w:pPr>
    </w:p>
    <w:p w:rsidR="0078527C" w:rsidRPr="00764251" w:rsidRDefault="00B5445A" w:rsidP="009313CB">
      <w:pPr>
        <w:spacing w:line="360" w:lineRule="auto"/>
        <w:jc w:val="both"/>
        <w:rPr>
          <w:u w:val="single"/>
        </w:rPr>
      </w:pPr>
      <w:r>
        <w:rPr>
          <w:u w:val="single"/>
        </w:rPr>
        <w:t xml:space="preserve">Whether </w:t>
      </w:r>
      <w:proofErr w:type="gramStart"/>
      <w:r>
        <w:rPr>
          <w:u w:val="single"/>
        </w:rPr>
        <w:t>Uplifting</w:t>
      </w:r>
      <w:proofErr w:type="gramEnd"/>
      <w:r>
        <w:rPr>
          <w:u w:val="single"/>
        </w:rPr>
        <w:t xml:space="preserve"> of the Suspension is a</w:t>
      </w:r>
      <w:r w:rsidR="009313CB" w:rsidRPr="00764251">
        <w:rPr>
          <w:u w:val="single"/>
        </w:rPr>
        <w:t xml:space="preserve"> Nullity</w:t>
      </w:r>
    </w:p>
    <w:p w:rsidR="0078527C" w:rsidRDefault="0078527C" w:rsidP="00764251">
      <w:pPr>
        <w:jc w:val="both"/>
      </w:pPr>
    </w:p>
    <w:p w:rsidR="00A86EB1" w:rsidRDefault="0078527C" w:rsidP="009313CB">
      <w:pPr>
        <w:spacing w:line="360" w:lineRule="auto"/>
        <w:jc w:val="both"/>
      </w:pPr>
      <w:r>
        <w:tab/>
        <w:t>When the suspension was</w:t>
      </w:r>
      <w:r w:rsidR="00F757BA">
        <w:t xml:space="preserve"> lifted it is alleged that respondent accepted her benefits.  The </w:t>
      </w:r>
      <w:r w:rsidR="000223C3">
        <w:t>reasons for the suspension and the complaint to the Ministry of Labour were</w:t>
      </w:r>
      <w:r w:rsidR="009F3CA6">
        <w:t xml:space="preserve"> different.  Respondent had </w:t>
      </w:r>
      <w:r w:rsidR="001C08D3">
        <w:t xml:space="preserve">been suspended for divulging confidential </w:t>
      </w:r>
      <w:r w:rsidR="000A2CBC">
        <w:t xml:space="preserve">information.  The complaint that she raised with the Ministry of Labour is that she </w:t>
      </w:r>
      <w:r w:rsidR="000A2CBC">
        <w:lastRenderedPageBreak/>
        <w:t>had entit</w:t>
      </w:r>
      <w:r w:rsidR="00840288">
        <w:t xml:space="preserve">led to monthly bonuses for May and June 2012 was unilaterally withheld and had entitled to profit sharing was </w:t>
      </w:r>
      <w:r w:rsidR="00D1722B">
        <w:t>withdrawn yet duties were increased.  Appellant indicated through its financial</w:t>
      </w:r>
      <w:r w:rsidR="00154A3F">
        <w:t xml:space="preserve"> statements that it could not pay profit share because the company had suffered losses </w:t>
      </w:r>
      <w:r w:rsidR="00C93ED3">
        <w:t>between 2011 and 2012.</w:t>
      </w:r>
      <w:r w:rsidR="00BD00A5">
        <w:t xml:space="preserve">  Respondent’s contract</w:t>
      </w:r>
      <w:r w:rsidR="00406C0D">
        <w:t xml:space="preserve"> of employment also stated that;</w:t>
      </w:r>
    </w:p>
    <w:p w:rsidR="00406C0D" w:rsidRDefault="00406C0D" w:rsidP="00764251">
      <w:pPr>
        <w:jc w:val="both"/>
      </w:pPr>
    </w:p>
    <w:p w:rsidR="00406C0D" w:rsidRPr="00764251" w:rsidRDefault="00406C0D" w:rsidP="009313CB">
      <w:pPr>
        <w:spacing w:line="360" w:lineRule="auto"/>
        <w:jc w:val="both"/>
        <w:rPr>
          <w:sz w:val="22"/>
          <w:szCs w:val="22"/>
        </w:rPr>
      </w:pPr>
      <w:r>
        <w:tab/>
      </w:r>
      <w:r w:rsidRPr="00764251">
        <w:rPr>
          <w:sz w:val="22"/>
          <w:szCs w:val="22"/>
        </w:rPr>
        <w:t>“You will be paid profit share if the company has made a profit.”</w:t>
      </w:r>
    </w:p>
    <w:p w:rsidR="00406C0D" w:rsidRDefault="00406C0D" w:rsidP="00764251">
      <w:pPr>
        <w:jc w:val="both"/>
      </w:pPr>
    </w:p>
    <w:p w:rsidR="00406C0D" w:rsidRDefault="00406C0D" w:rsidP="009313CB">
      <w:pPr>
        <w:spacing w:line="360" w:lineRule="auto"/>
        <w:jc w:val="both"/>
      </w:pPr>
      <w:r>
        <w:t>This clause in the contract has not been denied by the respondent.</w:t>
      </w:r>
    </w:p>
    <w:p w:rsidR="00406C0D" w:rsidRDefault="00406C0D" w:rsidP="00764251">
      <w:pPr>
        <w:jc w:val="both"/>
      </w:pPr>
    </w:p>
    <w:p w:rsidR="00406C0D" w:rsidRDefault="00406C0D" w:rsidP="009313CB">
      <w:pPr>
        <w:spacing w:line="360" w:lineRule="auto"/>
        <w:jc w:val="both"/>
      </w:pPr>
      <w:r>
        <w:tab/>
        <w:t xml:space="preserve">Respondent was suspended for divulging confidential information.  </w:t>
      </w:r>
      <w:r w:rsidR="00F578B9">
        <w:t xml:space="preserve">Once that suspension was lifted she had to report for duty.  Gubbay JA in the case of </w:t>
      </w:r>
      <w:proofErr w:type="spellStart"/>
      <w:r w:rsidR="00B5445A">
        <w:rPr>
          <w:i/>
        </w:rPr>
        <w:t>Kandemiri</w:t>
      </w:r>
      <w:proofErr w:type="spellEnd"/>
      <w:r w:rsidR="00F578B9" w:rsidRPr="00764251">
        <w:rPr>
          <w:i/>
        </w:rPr>
        <w:t xml:space="preserve"> supra</w:t>
      </w:r>
      <w:r w:rsidR="00F578B9">
        <w:t xml:space="preserve"> also had this to say about suspension</w:t>
      </w:r>
      <w:r w:rsidR="00C268E1">
        <w:t>.</w:t>
      </w:r>
    </w:p>
    <w:p w:rsidR="00C268E1" w:rsidRDefault="00C268E1" w:rsidP="00382690">
      <w:pPr>
        <w:jc w:val="both"/>
      </w:pPr>
    </w:p>
    <w:p w:rsidR="00C268E1" w:rsidRPr="00764251" w:rsidRDefault="00C268E1" w:rsidP="00764251">
      <w:pPr>
        <w:spacing w:line="276" w:lineRule="auto"/>
        <w:ind w:left="720"/>
        <w:jc w:val="both"/>
        <w:rPr>
          <w:sz w:val="22"/>
          <w:szCs w:val="22"/>
        </w:rPr>
      </w:pPr>
      <w:r w:rsidRPr="00764251">
        <w:rPr>
          <w:sz w:val="22"/>
          <w:szCs w:val="22"/>
        </w:rPr>
        <w:t>“Plainly the obligation of an employee who is placed under suspension to hold himself available to perform his duties if called upon to do so, is one which arises by operation of</w:t>
      </w:r>
      <w:r w:rsidR="00FE4E56" w:rsidRPr="00764251">
        <w:rPr>
          <w:sz w:val="22"/>
          <w:szCs w:val="22"/>
        </w:rPr>
        <w:t xml:space="preserve"> law.  It is of no consequence therefore that no provision in that regard is contained in the contract of service and it is not necessary</w:t>
      </w:r>
      <w:r w:rsidR="007620B2" w:rsidRPr="00764251">
        <w:rPr>
          <w:sz w:val="22"/>
          <w:szCs w:val="22"/>
        </w:rPr>
        <w:t xml:space="preserve"> for the employer at the</w:t>
      </w:r>
      <w:r w:rsidR="005659FC" w:rsidRPr="00764251">
        <w:rPr>
          <w:sz w:val="22"/>
          <w:szCs w:val="22"/>
        </w:rPr>
        <w:t xml:space="preserve"> time of suspension to so inform the employee.</w:t>
      </w:r>
      <w:r w:rsidR="00764251" w:rsidRPr="00764251">
        <w:rPr>
          <w:sz w:val="22"/>
          <w:szCs w:val="22"/>
        </w:rPr>
        <w:t>”</w:t>
      </w:r>
    </w:p>
    <w:p w:rsidR="005659FC" w:rsidRDefault="005659FC" w:rsidP="00CE4784">
      <w:pPr>
        <w:jc w:val="both"/>
      </w:pPr>
    </w:p>
    <w:p w:rsidR="005659FC" w:rsidRDefault="005659FC" w:rsidP="009313CB">
      <w:pPr>
        <w:spacing w:line="360" w:lineRule="auto"/>
        <w:jc w:val="both"/>
      </w:pPr>
      <w:r>
        <w:tab/>
        <w:t xml:space="preserve">In view of this the respondent was obliged to report for duty upon being called to do so.  The arbitrator therefore erred by finding </w:t>
      </w:r>
      <w:r w:rsidR="00EC3477">
        <w:t>that the lifting of the suspension was a nullity which absolved the respondent of her legal obligation to report for duty</w:t>
      </w:r>
      <w:r w:rsidR="00286F9E">
        <w:t>.</w:t>
      </w:r>
    </w:p>
    <w:p w:rsidR="00286F9E" w:rsidRDefault="00286F9E" w:rsidP="00CE4784">
      <w:pPr>
        <w:jc w:val="both"/>
      </w:pPr>
    </w:p>
    <w:p w:rsidR="00286F9E" w:rsidRDefault="00286F9E" w:rsidP="009313CB">
      <w:pPr>
        <w:spacing w:line="360" w:lineRule="auto"/>
        <w:jc w:val="both"/>
      </w:pPr>
      <w:r w:rsidRPr="0070729A">
        <w:rPr>
          <w:u w:val="single"/>
        </w:rPr>
        <w:t xml:space="preserve">Whether the Arbitrator erred by ordering Re-instatement when Respondent had prayed for settlement in the </w:t>
      </w:r>
      <w:r w:rsidR="002223AA" w:rsidRPr="0070729A">
        <w:rPr>
          <w:u w:val="single"/>
        </w:rPr>
        <w:t>form of money</w:t>
      </w:r>
      <w:r w:rsidR="002223AA">
        <w:t>.</w:t>
      </w:r>
    </w:p>
    <w:p w:rsidR="002223AA" w:rsidRDefault="002223AA" w:rsidP="00CE4784">
      <w:pPr>
        <w:jc w:val="both"/>
      </w:pPr>
    </w:p>
    <w:p w:rsidR="002223AA" w:rsidRDefault="002223AA" w:rsidP="009313CB">
      <w:pPr>
        <w:spacing w:line="360" w:lineRule="auto"/>
        <w:jc w:val="both"/>
      </w:pPr>
      <w:r>
        <w:tab/>
        <w:t>The Arbitrator has the power to decide on what is fair and just in the circumstances.  However reinstatement of a person who had repudiated the contract was not fair in the circumstances.</w:t>
      </w:r>
    </w:p>
    <w:p w:rsidR="0070729A" w:rsidRDefault="0070729A" w:rsidP="00CE4784">
      <w:pPr>
        <w:jc w:val="both"/>
      </w:pPr>
    </w:p>
    <w:p w:rsidR="00BA68C9" w:rsidRDefault="0070729A" w:rsidP="009313CB">
      <w:pPr>
        <w:spacing w:line="360" w:lineRule="auto"/>
        <w:jc w:val="both"/>
      </w:pPr>
      <w:r>
        <w:tab/>
        <w:t xml:space="preserve">When the parties appeared before me they indicated that </w:t>
      </w:r>
      <w:r w:rsidR="00347EDF">
        <w:t>t</w:t>
      </w:r>
      <w:r>
        <w:t>hey</w:t>
      </w:r>
      <w:r w:rsidR="00966F19">
        <w:t xml:space="preserve"> had agreed to abandon the two points </w:t>
      </w:r>
      <w:r w:rsidR="00966F19" w:rsidRPr="00CE4784">
        <w:rPr>
          <w:i/>
        </w:rPr>
        <w:t>in limine</w:t>
      </w:r>
      <w:r w:rsidR="00966F19">
        <w:t xml:space="preserve"> that had </w:t>
      </w:r>
      <w:r w:rsidR="00347EDF">
        <w:t>been</w:t>
      </w:r>
      <w:r w:rsidR="00D47DE2">
        <w:t xml:space="preserve"> raised namely that the case is</w:t>
      </w:r>
    </w:p>
    <w:p w:rsidR="00BA68C9" w:rsidRDefault="002B5714" w:rsidP="00BA68C9">
      <w:pPr>
        <w:pStyle w:val="ListParagraph"/>
        <w:numPr>
          <w:ilvl w:val="0"/>
          <w:numId w:val="8"/>
        </w:numPr>
        <w:spacing w:line="360" w:lineRule="auto"/>
        <w:jc w:val="both"/>
      </w:pPr>
      <w:proofErr w:type="spellStart"/>
      <w:r>
        <w:t>Res</w:t>
      </w:r>
      <w:r w:rsidR="000C6A37">
        <w:t>i</w:t>
      </w:r>
      <w:r>
        <w:t>judicator</w:t>
      </w:r>
      <w:proofErr w:type="spellEnd"/>
    </w:p>
    <w:p w:rsidR="00F7780D" w:rsidRDefault="000C6A37" w:rsidP="00BA68C9">
      <w:pPr>
        <w:pStyle w:val="ListParagraph"/>
        <w:numPr>
          <w:ilvl w:val="0"/>
          <w:numId w:val="8"/>
        </w:numPr>
        <w:spacing w:line="360" w:lineRule="auto"/>
        <w:jc w:val="both"/>
      </w:pPr>
      <w:proofErr w:type="spellStart"/>
      <w:r>
        <w:t>L</w:t>
      </w:r>
      <w:r w:rsidR="00413A59">
        <w:t>is</w:t>
      </w:r>
      <w:proofErr w:type="spellEnd"/>
      <w:r w:rsidR="00413A59">
        <w:t xml:space="preserve"> </w:t>
      </w:r>
      <w:proofErr w:type="spellStart"/>
      <w:r w:rsidR="00413A59">
        <w:t>pendens</w:t>
      </w:r>
      <w:proofErr w:type="spellEnd"/>
    </w:p>
    <w:p w:rsidR="007E1DF6" w:rsidRDefault="00F7780D" w:rsidP="00F7780D">
      <w:pPr>
        <w:spacing w:line="360" w:lineRule="auto"/>
        <w:jc w:val="both"/>
      </w:pPr>
      <w:r>
        <w:lastRenderedPageBreak/>
        <w:t xml:space="preserve">They indicated that they wanted to deal </w:t>
      </w:r>
      <w:r w:rsidR="007E1DF6">
        <w:t>with the merits and their application was granted.</w:t>
      </w:r>
    </w:p>
    <w:p w:rsidR="007E1DF6" w:rsidRDefault="007E1DF6" w:rsidP="00CE4784">
      <w:pPr>
        <w:jc w:val="both"/>
      </w:pPr>
    </w:p>
    <w:p w:rsidR="00477006" w:rsidRDefault="007E1DF6" w:rsidP="00F7780D">
      <w:pPr>
        <w:spacing w:line="360" w:lineRule="auto"/>
        <w:jc w:val="both"/>
      </w:pPr>
      <w:r>
        <w:tab/>
        <w:t xml:space="preserve">In view of the foregoing </w:t>
      </w:r>
      <w:r w:rsidR="00477006">
        <w:t>this court finds that the appeal has merits.</w:t>
      </w:r>
    </w:p>
    <w:p w:rsidR="00477006" w:rsidRDefault="00477006" w:rsidP="00CE4784">
      <w:pPr>
        <w:jc w:val="both"/>
      </w:pPr>
    </w:p>
    <w:p w:rsidR="00ED2D16" w:rsidRDefault="00ED2D16" w:rsidP="00F7780D">
      <w:pPr>
        <w:spacing w:line="360" w:lineRule="auto"/>
        <w:jc w:val="both"/>
      </w:pPr>
      <w:r>
        <w:t>Accordingly it is ordered that;</w:t>
      </w:r>
    </w:p>
    <w:p w:rsidR="00ED2D16" w:rsidRDefault="00ED2D16" w:rsidP="00CE4784">
      <w:pPr>
        <w:jc w:val="both"/>
      </w:pPr>
    </w:p>
    <w:p w:rsidR="00ED2D16" w:rsidRDefault="00ED2D16" w:rsidP="00ED2D16">
      <w:pPr>
        <w:pStyle w:val="ListParagraph"/>
        <w:numPr>
          <w:ilvl w:val="0"/>
          <w:numId w:val="9"/>
        </w:numPr>
        <w:spacing w:line="360" w:lineRule="auto"/>
        <w:jc w:val="both"/>
      </w:pPr>
      <w:r>
        <w:t>The appeal be and is hereby allowed.</w:t>
      </w:r>
    </w:p>
    <w:p w:rsidR="004A4E15" w:rsidRDefault="00ED2D16" w:rsidP="00ED2D16">
      <w:pPr>
        <w:pStyle w:val="ListParagraph"/>
        <w:numPr>
          <w:ilvl w:val="0"/>
          <w:numId w:val="9"/>
        </w:numPr>
        <w:spacing w:line="360" w:lineRule="auto"/>
        <w:jc w:val="both"/>
      </w:pPr>
      <w:r>
        <w:t xml:space="preserve">The arbitral award </w:t>
      </w:r>
      <w:r w:rsidR="00360E37">
        <w:t>by Honourable Arbitrator F. Matanhire dated 12</w:t>
      </w:r>
      <w:r w:rsidR="00360E37" w:rsidRPr="00360E37">
        <w:rPr>
          <w:vertAlign w:val="superscript"/>
        </w:rPr>
        <w:t>th</w:t>
      </w:r>
      <w:r w:rsidR="00360E37">
        <w:t xml:space="preserve"> February 2016 be and is hereby wholly</w:t>
      </w:r>
      <w:r w:rsidR="004A4E15">
        <w:t xml:space="preserve"> set aside.</w:t>
      </w:r>
    </w:p>
    <w:p w:rsidR="0070729A" w:rsidRDefault="004A4E15" w:rsidP="00ED2D16">
      <w:pPr>
        <w:pStyle w:val="ListParagraph"/>
        <w:numPr>
          <w:ilvl w:val="0"/>
          <w:numId w:val="9"/>
        </w:numPr>
        <w:spacing w:line="360" w:lineRule="auto"/>
        <w:jc w:val="both"/>
      </w:pPr>
      <w:r>
        <w:t>The respondent shall pay costs.</w:t>
      </w:r>
      <w:r w:rsidR="00347EDF">
        <w:t xml:space="preserve"> </w:t>
      </w:r>
    </w:p>
    <w:p w:rsidR="003C0296" w:rsidRDefault="003C0296" w:rsidP="00FB5797">
      <w:pPr>
        <w:spacing w:line="360" w:lineRule="auto"/>
        <w:jc w:val="both"/>
      </w:pPr>
    </w:p>
    <w:p w:rsidR="00FB5797" w:rsidRDefault="00FB5797" w:rsidP="00FB5797">
      <w:pPr>
        <w:spacing w:line="360" w:lineRule="auto"/>
        <w:jc w:val="both"/>
      </w:pPr>
    </w:p>
    <w:p w:rsidR="00FB5797" w:rsidRDefault="007224BD" w:rsidP="00FB5797">
      <w:pPr>
        <w:spacing w:line="360" w:lineRule="auto"/>
        <w:jc w:val="both"/>
      </w:pPr>
      <w:r w:rsidRPr="00222DA8">
        <w:rPr>
          <w:i/>
        </w:rPr>
        <w:t xml:space="preserve">Gill, </w:t>
      </w:r>
      <w:proofErr w:type="spellStart"/>
      <w:r w:rsidRPr="00222DA8">
        <w:rPr>
          <w:i/>
        </w:rPr>
        <w:t>Godlonton</w:t>
      </w:r>
      <w:proofErr w:type="spellEnd"/>
      <w:r w:rsidRPr="00222DA8">
        <w:rPr>
          <w:i/>
        </w:rPr>
        <w:t xml:space="preserve"> &amp; </w:t>
      </w:r>
      <w:proofErr w:type="spellStart"/>
      <w:r w:rsidRPr="00222DA8">
        <w:rPr>
          <w:i/>
        </w:rPr>
        <w:t>Gerrans</w:t>
      </w:r>
      <w:proofErr w:type="spellEnd"/>
      <w:r>
        <w:t>, appellant’s legal practitioners</w:t>
      </w:r>
    </w:p>
    <w:p w:rsidR="00222DA8" w:rsidRDefault="00222DA8" w:rsidP="00FB5797">
      <w:pPr>
        <w:spacing w:line="360" w:lineRule="auto"/>
        <w:jc w:val="both"/>
      </w:pPr>
      <w:bookmarkStart w:id="0" w:name="_GoBack"/>
      <w:proofErr w:type="spellStart"/>
      <w:r w:rsidRPr="00222DA8">
        <w:rPr>
          <w:i/>
        </w:rPr>
        <w:t>Kwiriwiri</w:t>
      </w:r>
      <w:proofErr w:type="spellEnd"/>
      <w:r w:rsidRPr="00222DA8">
        <w:rPr>
          <w:i/>
        </w:rPr>
        <w:t xml:space="preserve"> Law Chambers</w:t>
      </w:r>
      <w:bookmarkEnd w:id="0"/>
      <w:r>
        <w:t>, respondent’s legal practitioners</w:t>
      </w:r>
    </w:p>
    <w:p w:rsidR="003C0296" w:rsidRDefault="003C0296" w:rsidP="003C0296">
      <w:pPr>
        <w:spacing w:line="360" w:lineRule="auto"/>
        <w:ind w:firstLine="720"/>
        <w:jc w:val="both"/>
      </w:pPr>
    </w:p>
    <w:p w:rsidR="003C0296" w:rsidRDefault="003C0296" w:rsidP="00CC3D25">
      <w:pPr>
        <w:spacing w:line="360" w:lineRule="auto"/>
        <w:jc w:val="both"/>
      </w:pPr>
    </w:p>
    <w:p w:rsidR="003C0296" w:rsidRDefault="003C0296" w:rsidP="00CC3D25">
      <w:pPr>
        <w:spacing w:line="360" w:lineRule="auto"/>
        <w:jc w:val="both"/>
      </w:pPr>
    </w:p>
    <w:p w:rsidR="003F4AC8" w:rsidRDefault="003F4AC8" w:rsidP="003F4AC8">
      <w:pPr>
        <w:spacing w:line="360" w:lineRule="auto"/>
        <w:ind w:left="720"/>
        <w:jc w:val="both"/>
      </w:pPr>
    </w:p>
    <w:p w:rsidR="00D11A44" w:rsidRDefault="00D11A44" w:rsidP="00FD6AFB">
      <w:pPr>
        <w:spacing w:line="360" w:lineRule="auto"/>
        <w:jc w:val="both"/>
      </w:pPr>
    </w:p>
    <w:p w:rsidR="00D11A44" w:rsidRDefault="00D11A44" w:rsidP="00FD6AFB">
      <w:pPr>
        <w:spacing w:line="360" w:lineRule="auto"/>
        <w:jc w:val="both"/>
      </w:pPr>
    </w:p>
    <w:p w:rsidR="008124DF" w:rsidRDefault="008124DF"/>
    <w:sectPr w:rsidR="008124DF" w:rsidSect="00542EE6">
      <w:headerReference w:type="default" r:id="rId9"/>
      <w:footerReference w:type="defaul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4DE4" w:rsidRDefault="00874DE4" w:rsidP="009D31FE">
      <w:r>
        <w:separator/>
      </w:r>
    </w:p>
  </w:endnote>
  <w:endnote w:type="continuationSeparator" w:id="0">
    <w:p w:rsidR="00874DE4" w:rsidRDefault="00874DE4" w:rsidP="009D3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2142688"/>
      <w:docPartObj>
        <w:docPartGallery w:val="Page Numbers (Bottom of Page)"/>
        <w:docPartUnique/>
      </w:docPartObj>
    </w:sdtPr>
    <w:sdtEndPr>
      <w:rPr>
        <w:noProof/>
      </w:rPr>
    </w:sdtEndPr>
    <w:sdtContent>
      <w:p w:rsidR="00764251" w:rsidRDefault="00764251">
        <w:pPr>
          <w:pStyle w:val="Footer"/>
          <w:jc w:val="center"/>
        </w:pPr>
        <w:r>
          <w:fldChar w:fldCharType="begin"/>
        </w:r>
        <w:r>
          <w:instrText xml:space="preserve"> PAGE   \* MERGEFORMAT </w:instrText>
        </w:r>
        <w:r>
          <w:fldChar w:fldCharType="separate"/>
        </w:r>
        <w:r w:rsidR="00222DA8">
          <w:rPr>
            <w:noProof/>
          </w:rPr>
          <w:t>7</w:t>
        </w:r>
        <w:r>
          <w:rPr>
            <w:noProof/>
          </w:rPr>
          <w:fldChar w:fldCharType="end"/>
        </w:r>
      </w:p>
    </w:sdtContent>
  </w:sdt>
  <w:p w:rsidR="00764251" w:rsidRDefault="007642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4DE4" w:rsidRDefault="00874DE4" w:rsidP="009D31FE">
      <w:r>
        <w:separator/>
      </w:r>
    </w:p>
  </w:footnote>
  <w:footnote w:type="continuationSeparator" w:id="0">
    <w:p w:rsidR="00874DE4" w:rsidRDefault="00874DE4" w:rsidP="009D31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251" w:rsidRPr="009D31FE" w:rsidRDefault="00764251">
    <w:pPr>
      <w:pStyle w:val="Header"/>
      <w:rPr>
        <w:lang w:val="en-ZW"/>
      </w:rPr>
    </w:pPr>
    <w:r>
      <w:rPr>
        <w:lang w:val="en-ZW"/>
      </w:rPr>
      <w:tab/>
    </w:r>
    <w:r>
      <w:rPr>
        <w:lang w:val="en-ZW"/>
      </w:rPr>
      <w:tab/>
      <w:t>JUDGMENT NO. LC/H/</w:t>
    </w:r>
    <w:r w:rsidR="00F97399">
      <w:rPr>
        <w:lang w:val="en-ZW"/>
      </w:rPr>
      <w:t>590</w:t>
    </w:r>
    <w:r>
      <w:rPr>
        <w:lang w:val="en-ZW"/>
      </w:rPr>
      <w:t>/2016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E215F"/>
    <w:multiLevelType w:val="hybridMultilevel"/>
    <w:tmpl w:val="92007844"/>
    <w:lvl w:ilvl="0" w:tplc="51E2B8D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13927B0D"/>
    <w:multiLevelType w:val="hybridMultilevel"/>
    <w:tmpl w:val="98CAE826"/>
    <w:lvl w:ilvl="0" w:tplc="A7D63F88">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17612963"/>
    <w:multiLevelType w:val="hybridMultilevel"/>
    <w:tmpl w:val="E154CD7E"/>
    <w:lvl w:ilvl="0" w:tplc="CB10D4CA">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1A462835"/>
    <w:multiLevelType w:val="hybridMultilevel"/>
    <w:tmpl w:val="B108FCC0"/>
    <w:lvl w:ilvl="0" w:tplc="89201172">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nsid w:val="1F8C6BAE"/>
    <w:multiLevelType w:val="hybridMultilevel"/>
    <w:tmpl w:val="660C4AB8"/>
    <w:lvl w:ilvl="0" w:tplc="6BB43D48">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nsid w:val="316778FA"/>
    <w:multiLevelType w:val="hybridMultilevel"/>
    <w:tmpl w:val="75D4A7AC"/>
    <w:lvl w:ilvl="0" w:tplc="53F68706">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nsid w:val="3A644EDD"/>
    <w:multiLevelType w:val="hybridMultilevel"/>
    <w:tmpl w:val="9A924328"/>
    <w:lvl w:ilvl="0" w:tplc="97622E68">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nsid w:val="3D605033"/>
    <w:multiLevelType w:val="hybridMultilevel"/>
    <w:tmpl w:val="947610C2"/>
    <w:lvl w:ilvl="0" w:tplc="E280DD98">
      <w:numFmt w:val="bullet"/>
      <w:lvlText w:val="-"/>
      <w:lvlJc w:val="left"/>
      <w:pPr>
        <w:ind w:left="720" w:hanging="360"/>
      </w:pPr>
      <w:rPr>
        <w:rFonts w:ascii="Tahoma" w:eastAsia="Times New Roman" w:hAnsi="Tahoma" w:cs="Tahoma"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8">
    <w:nsid w:val="5D1F289C"/>
    <w:multiLevelType w:val="hybridMultilevel"/>
    <w:tmpl w:val="3B92B260"/>
    <w:lvl w:ilvl="0" w:tplc="E57A18FE">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5"/>
  </w:num>
  <w:num w:numId="2">
    <w:abstractNumId w:val="1"/>
  </w:num>
  <w:num w:numId="3">
    <w:abstractNumId w:val="8"/>
  </w:num>
  <w:num w:numId="4">
    <w:abstractNumId w:val="0"/>
  </w:num>
  <w:num w:numId="5">
    <w:abstractNumId w:val="3"/>
  </w:num>
  <w:num w:numId="6">
    <w:abstractNumId w:val="2"/>
  </w:num>
  <w:num w:numId="7">
    <w:abstractNumId w:val="6"/>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4C7F"/>
    <w:rsid w:val="000044D2"/>
    <w:rsid w:val="00017588"/>
    <w:rsid w:val="000223C3"/>
    <w:rsid w:val="00031B4A"/>
    <w:rsid w:val="00044E75"/>
    <w:rsid w:val="00051D8E"/>
    <w:rsid w:val="00055A89"/>
    <w:rsid w:val="000A2CBC"/>
    <w:rsid w:val="000C6A37"/>
    <w:rsid w:val="000D0532"/>
    <w:rsid w:val="000D33AC"/>
    <w:rsid w:val="000E15BF"/>
    <w:rsid w:val="000E1A6B"/>
    <w:rsid w:val="000F496A"/>
    <w:rsid w:val="00115744"/>
    <w:rsid w:val="00154A3F"/>
    <w:rsid w:val="00160E95"/>
    <w:rsid w:val="00184D22"/>
    <w:rsid w:val="001C08D3"/>
    <w:rsid w:val="001E0AD7"/>
    <w:rsid w:val="00204071"/>
    <w:rsid w:val="002223AA"/>
    <w:rsid w:val="00222DA8"/>
    <w:rsid w:val="00223529"/>
    <w:rsid w:val="002306AF"/>
    <w:rsid w:val="00235319"/>
    <w:rsid w:val="002541D2"/>
    <w:rsid w:val="00272912"/>
    <w:rsid w:val="00286F9E"/>
    <w:rsid w:val="002A63A8"/>
    <w:rsid w:val="002B0D4A"/>
    <w:rsid w:val="002B5714"/>
    <w:rsid w:val="002B6339"/>
    <w:rsid w:val="002D25CF"/>
    <w:rsid w:val="002E1040"/>
    <w:rsid w:val="002F3EDF"/>
    <w:rsid w:val="00314D3A"/>
    <w:rsid w:val="003255DE"/>
    <w:rsid w:val="00337FE2"/>
    <w:rsid w:val="00347EDF"/>
    <w:rsid w:val="00360E37"/>
    <w:rsid w:val="00382690"/>
    <w:rsid w:val="00386678"/>
    <w:rsid w:val="00393ACA"/>
    <w:rsid w:val="00393D24"/>
    <w:rsid w:val="003C0296"/>
    <w:rsid w:val="003C3652"/>
    <w:rsid w:val="003D04FC"/>
    <w:rsid w:val="003D3E9F"/>
    <w:rsid w:val="003F4AC8"/>
    <w:rsid w:val="00404941"/>
    <w:rsid w:val="00406C0D"/>
    <w:rsid w:val="00413A59"/>
    <w:rsid w:val="004330E0"/>
    <w:rsid w:val="004517F0"/>
    <w:rsid w:val="0045551B"/>
    <w:rsid w:val="0046729C"/>
    <w:rsid w:val="004712B5"/>
    <w:rsid w:val="00477006"/>
    <w:rsid w:val="00481468"/>
    <w:rsid w:val="0049602F"/>
    <w:rsid w:val="004A4E15"/>
    <w:rsid w:val="004D48CD"/>
    <w:rsid w:val="004D5CDC"/>
    <w:rsid w:val="004E45BD"/>
    <w:rsid w:val="00504B34"/>
    <w:rsid w:val="00516FB4"/>
    <w:rsid w:val="00532C75"/>
    <w:rsid w:val="00536B7E"/>
    <w:rsid w:val="00542EE6"/>
    <w:rsid w:val="00545B39"/>
    <w:rsid w:val="005659FC"/>
    <w:rsid w:val="005A1C58"/>
    <w:rsid w:val="005D4A97"/>
    <w:rsid w:val="005E7FD3"/>
    <w:rsid w:val="00616DBE"/>
    <w:rsid w:val="00621028"/>
    <w:rsid w:val="00650215"/>
    <w:rsid w:val="00656B02"/>
    <w:rsid w:val="00671321"/>
    <w:rsid w:val="00694B48"/>
    <w:rsid w:val="006D57DE"/>
    <w:rsid w:val="006E2462"/>
    <w:rsid w:val="006F2408"/>
    <w:rsid w:val="006F66A9"/>
    <w:rsid w:val="0070729A"/>
    <w:rsid w:val="007224BD"/>
    <w:rsid w:val="0073415D"/>
    <w:rsid w:val="00745675"/>
    <w:rsid w:val="00747E31"/>
    <w:rsid w:val="0075348D"/>
    <w:rsid w:val="00761505"/>
    <w:rsid w:val="007620B2"/>
    <w:rsid w:val="00764251"/>
    <w:rsid w:val="0078527C"/>
    <w:rsid w:val="0079247F"/>
    <w:rsid w:val="00794DCC"/>
    <w:rsid w:val="007A24D8"/>
    <w:rsid w:val="007B2236"/>
    <w:rsid w:val="007E1DF6"/>
    <w:rsid w:val="007E4B0C"/>
    <w:rsid w:val="008124DF"/>
    <w:rsid w:val="008146A4"/>
    <w:rsid w:val="00821D2F"/>
    <w:rsid w:val="00840288"/>
    <w:rsid w:val="008605B8"/>
    <w:rsid w:val="008662E1"/>
    <w:rsid w:val="00874DE4"/>
    <w:rsid w:val="00885D35"/>
    <w:rsid w:val="008A59EF"/>
    <w:rsid w:val="008C7512"/>
    <w:rsid w:val="008D1207"/>
    <w:rsid w:val="008D67B8"/>
    <w:rsid w:val="0092295E"/>
    <w:rsid w:val="00926F4F"/>
    <w:rsid w:val="009313CB"/>
    <w:rsid w:val="0094588A"/>
    <w:rsid w:val="009541A2"/>
    <w:rsid w:val="00966F19"/>
    <w:rsid w:val="00970DB3"/>
    <w:rsid w:val="00973B4B"/>
    <w:rsid w:val="0099516A"/>
    <w:rsid w:val="009B4A48"/>
    <w:rsid w:val="009C7551"/>
    <w:rsid w:val="009D2FC6"/>
    <w:rsid w:val="009D31FE"/>
    <w:rsid w:val="009E74BE"/>
    <w:rsid w:val="009F28C1"/>
    <w:rsid w:val="009F3CA6"/>
    <w:rsid w:val="009F5779"/>
    <w:rsid w:val="00A07C1F"/>
    <w:rsid w:val="00A1433D"/>
    <w:rsid w:val="00A30C8A"/>
    <w:rsid w:val="00A526EA"/>
    <w:rsid w:val="00A757A9"/>
    <w:rsid w:val="00A77C36"/>
    <w:rsid w:val="00A83A5C"/>
    <w:rsid w:val="00A86EB1"/>
    <w:rsid w:val="00A90BD5"/>
    <w:rsid w:val="00A97EAB"/>
    <w:rsid w:val="00AC163F"/>
    <w:rsid w:val="00AD1456"/>
    <w:rsid w:val="00AD3FE3"/>
    <w:rsid w:val="00AD4B72"/>
    <w:rsid w:val="00AD6FB8"/>
    <w:rsid w:val="00B04096"/>
    <w:rsid w:val="00B43358"/>
    <w:rsid w:val="00B47229"/>
    <w:rsid w:val="00B5445A"/>
    <w:rsid w:val="00B55971"/>
    <w:rsid w:val="00B808CC"/>
    <w:rsid w:val="00B81222"/>
    <w:rsid w:val="00B84BEE"/>
    <w:rsid w:val="00B90856"/>
    <w:rsid w:val="00BA68C9"/>
    <w:rsid w:val="00BB01A7"/>
    <w:rsid w:val="00BB33F0"/>
    <w:rsid w:val="00BC36B7"/>
    <w:rsid w:val="00BD00A5"/>
    <w:rsid w:val="00BF4383"/>
    <w:rsid w:val="00C048FA"/>
    <w:rsid w:val="00C110F9"/>
    <w:rsid w:val="00C175A5"/>
    <w:rsid w:val="00C268E1"/>
    <w:rsid w:val="00C54786"/>
    <w:rsid w:val="00C6502E"/>
    <w:rsid w:val="00C65466"/>
    <w:rsid w:val="00C765A3"/>
    <w:rsid w:val="00C858DF"/>
    <w:rsid w:val="00C85915"/>
    <w:rsid w:val="00C901A5"/>
    <w:rsid w:val="00C907AC"/>
    <w:rsid w:val="00C93ED3"/>
    <w:rsid w:val="00C9592D"/>
    <w:rsid w:val="00CA3683"/>
    <w:rsid w:val="00CB3CA2"/>
    <w:rsid w:val="00CB76C1"/>
    <w:rsid w:val="00CC3D25"/>
    <w:rsid w:val="00CD2EC7"/>
    <w:rsid w:val="00CE3A78"/>
    <w:rsid w:val="00CE4784"/>
    <w:rsid w:val="00CE60CF"/>
    <w:rsid w:val="00CF5EAC"/>
    <w:rsid w:val="00D11A44"/>
    <w:rsid w:val="00D11EBF"/>
    <w:rsid w:val="00D1722B"/>
    <w:rsid w:val="00D22D51"/>
    <w:rsid w:val="00D2792F"/>
    <w:rsid w:val="00D445BF"/>
    <w:rsid w:val="00D47DE2"/>
    <w:rsid w:val="00D63E86"/>
    <w:rsid w:val="00D844E4"/>
    <w:rsid w:val="00D95D2C"/>
    <w:rsid w:val="00DB4D7A"/>
    <w:rsid w:val="00DD179C"/>
    <w:rsid w:val="00DE150C"/>
    <w:rsid w:val="00DE4C7F"/>
    <w:rsid w:val="00DE55B3"/>
    <w:rsid w:val="00DE79F3"/>
    <w:rsid w:val="00E0534D"/>
    <w:rsid w:val="00E0584A"/>
    <w:rsid w:val="00E06D6F"/>
    <w:rsid w:val="00E15333"/>
    <w:rsid w:val="00E322C0"/>
    <w:rsid w:val="00E3597A"/>
    <w:rsid w:val="00E53FA2"/>
    <w:rsid w:val="00E57713"/>
    <w:rsid w:val="00E579E6"/>
    <w:rsid w:val="00E62488"/>
    <w:rsid w:val="00E710BC"/>
    <w:rsid w:val="00E87B5C"/>
    <w:rsid w:val="00EC0126"/>
    <w:rsid w:val="00EC0654"/>
    <w:rsid w:val="00EC3477"/>
    <w:rsid w:val="00ED2D16"/>
    <w:rsid w:val="00EF4672"/>
    <w:rsid w:val="00F15830"/>
    <w:rsid w:val="00F16ABF"/>
    <w:rsid w:val="00F43557"/>
    <w:rsid w:val="00F578B9"/>
    <w:rsid w:val="00F6308C"/>
    <w:rsid w:val="00F73D27"/>
    <w:rsid w:val="00F757BA"/>
    <w:rsid w:val="00F7780D"/>
    <w:rsid w:val="00F82A22"/>
    <w:rsid w:val="00F923CF"/>
    <w:rsid w:val="00F92A16"/>
    <w:rsid w:val="00F97399"/>
    <w:rsid w:val="00FB1F19"/>
    <w:rsid w:val="00FB5797"/>
    <w:rsid w:val="00FC539B"/>
    <w:rsid w:val="00FD6AFB"/>
    <w:rsid w:val="00FE4E56"/>
    <w:rsid w:val="00FF093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4C7F"/>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1A44"/>
    <w:pPr>
      <w:ind w:left="720"/>
      <w:contextualSpacing/>
    </w:pPr>
  </w:style>
  <w:style w:type="paragraph" w:styleId="Header">
    <w:name w:val="header"/>
    <w:basedOn w:val="Normal"/>
    <w:link w:val="HeaderChar"/>
    <w:uiPriority w:val="99"/>
    <w:unhideWhenUsed/>
    <w:rsid w:val="009D31FE"/>
    <w:pPr>
      <w:tabs>
        <w:tab w:val="center" w:pos="4513"/>
        <w:tab w:val="right" w:pos="9026"/>
      </w:tabs>
    </w:pPr>
  </w:style>
  <w:style w:type="character" w:customStyle="1" w:styleId="HeaderChar">
    <w:name w:val="Header Char"/>
    <w:basedOn w:val="DefaultParagraphFont"/>
    <w:link w:val="Header"/>
    <w:uiPriority w:val="99"/>
    <w:rsid w:val="009D31FE"/>
    <w:rPr>
      <w:rFonts w:ascii="Tahoma" w:eastAsia="Times New Roman" w:hAnsi="Tahoma" w:cs="Times New Roman"/>
      <w:sz w:val="24"/>
      <w:szCs w:val="24"/>
      <w:lang w:val="en-US"/>
    </w:rPr>
  </w:style>
  <w:style w:type="paragraph" w:styleId="Footer">
    <w:name w:val="footer"/>
    <w:basedOn w:val="Normal"/>
    <w:link w:val="FooterChar"/>
    <w:uiPriority w:val="99"/>
    <w:unhideWhenUsed/>
    <w:rsid w:val="009D31FE"/>
    <w:pPr>
      <w:tabs>
        <w:tab w:val="center" w:pos="4513"/>
        <w:tab w:val="right" w:pos="9026"/>
      </w:tabs>
    </w:pPr>
  </w:style>
  <w:style w:type="character" w:customStyle="1" w:styleId="FooterChar">
    <w:name w:val="Footer Char"/>
    <w:basedOn w:val="DefaultParagraphFont"/>
    <w:link w:val="Footer"/>
    <w:uiPriority w:val="99"/>
    <w:rsid w:val="009D31FE"/>
    <w:rPr>
      <w:rFonts w:ascii="Tahoma" w:eastAsia="Times New Roman" w:hAnsi="Tahoma" w:cs="Times New Roman"/>
      <w:sz w:val="24"/>
      <w:szCs w:val="24"/>
      <w:lang w:val="en-US"/>
    </w:rPr>
  </w:style>
  <w:style w:type="paragraph" w:styleId="BalloonText">
    <w:name w:val="Balloon Text"/>
    <w:basedOn w:val="Normal"/>
    <w:link w:val="BalloonTextChar"/>
    <w:uiPriority w:val="99"/>
    <w:semiHidden/>
    <w:unhideWhenUsed/>
    <w:rsid w:val="00FB5797"/>
    <w:rPr>
      <w:rFonts w:cs="Tahoma"/>
      <w:sz w:val="16"/>
      <w:szCs w:val="16"/>
    </w:rPr>
  </w:style>
  <w:style w:type="character" w:customStyle="1" w:styleId="BalloonTextChar">
    <w:name w:val="Balloon Text Char"/>
    <w:basedOn w:val="DefaultParagraphFont"/>
    <w:link w:val="BalloonText"/>
    <w:uiPriority w:val="99"/>
    <w:semiHidden/>
    <w:rsid w:val="00FB5797"/>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4C7F"/>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1A44"/>
    <w:pPr>
      <w:ind w:left="720"/>
      <w:contextualSpacing/>
    </w:pPr>
  </w:style>
  <w:style w:type="paragraph" w:styleId="Header">
    <w:name w:val="header"/>
    <w:basedOn w:val="Normal"/>
    <w:link w:val="HeaderChar"/>
    <w:uiPriority w:val="99"/>
    <w:unhideWhenUsed/>
    <w:rsid w:val="009D31FE"/>
    <w:pPr>
      <w:tabs>
        <w:tab w:val="center" w:pos="4513"/>
        <w:tab w:val="right" w:pos="9026"/>
      </w:tabs>
    </w:pPr>
  </w:style>
  <w:style w:type="character" w:customStyle="1" w:styleId="HeaderChar">
    <w:name w:val="Header Char"/>
    <w:basedOn w:val="DefaultParagraphFont"/>
    <w:link w:val="Header"/>
    <w:uiPriority w:val="99"/>
    <w:rsid w:val="009D31FE"/>
    <w:rPr>
      <w:rFonts w:ascii="Tahoma" w:eastAsia="Times New Roman" w:hAnsi="Tahoma" w:cs="Times New Roman"/>
      <w:sz w:val="24"/>
      <w:szCs w:val="24"/>
      <w:lang w:val="en-US"/>
    </w:rPr>
  </w:style>
  <w:style w:type="paragraph" w:styleId="Footer">
    <w:name w:val="footer"/>
    <w:basedOn w:val="Normal"/>
    <w:link w:val="FooterChar"/>
    <w:uiPriority w:val="99"/>
    <w:unhideWhenUsed/>
    <w:rsid w:val="009D31FE"/>
    <w:pPr>
      <w:tabs>
        <w:tab w:val="center" w:pos="4513"/>
        <w:tab w:val="right" w:pos="9026"/>
      </w:tabs>
    </w:pPr>
  </w:style>
  <w:style w:type="character" w:customStyle="1" w:styleId="FooterChar">
    <w:name w:val="Footer Char"/>
    <w:basedOn w:val="DefaultParagraphFont"/>
    <w:link w:val="Footer"/>
    <w:uiPriority w:val="99"/>
    <w:rsid w:val="009D31FE"/>
    <w:rPr>
      <w:rFonts w:ascii="Tahoma" w:eastAsia="Times New Roman" w:hAnsi="Tahoma" w:cs="Times New Roman"/>
      <w:sz w:val="24"/>
      <w:szCs w:val="24"/>
      <w:lang w:val="en-US"/>
    </w:rPr>
  </w:style>
  <w:style w:type="paragraph" w:styleId="BalloonText">
    <w:name w:val="Balloon Text"/>
    <w:basedOn w:val="Normal"/>
    <w:link w:val="BalloonTextChar"/>
    <w:uiPriority w:val="99"/>
    <w:semiHidden/>
    <w:unhideWhenUsed/>
    <w:rsid w:val="00FB5797"/>
    <w:rPr>
      <w:rFonts w:cs="Tahoma"/>
      <w:sz w:val="16"/>
      <w:szCs w:val="16"/>
    </w:rPr>
  </w:style>
  <w:style w:type="character" w:customStyle="1" w:styleId="BalloonTextChar">
    <w:name w:val="Balloon Text Char"/>
    <w:basedOn w:val="DefaultParagraphFont"/>
    <w:link w:val="BalloonText"/>
    <w:uiPriority w:val="99"/>
    <w:semiHidden/>
    <w:rsid w:val="00FB5797"/>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B2D9CA-B492-4BA6-8A12-F69988BAC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7</Pages>
  <Words>1595</Words>
  <Characters>9093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17</cp:revision>
  <cp:lastPrinted>2016-09-20T12:47:00Z</cp:lastPrinted>
  <dcterms:created xsi:type="dcterms:W3CDTF">2016-09-13T10:02:00Z</dcterms:created>
  <dcterms:modified xsi:type="dcterms:W3CDTF">2016-09-20T12:51:00Z</dcterms:modified>
</cp:coreProperties>
</file>