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CBC6D" w14:textId="33FD1903" w:rsidR="00002C81" w:rsidRPr="00375FCC" w:rsidRDefault="00375FCC" w:rsidP="00375FCC">
      <w:pPr>
        <w:spacing w:after="200" w:line="480" w:lineRule="auto"/>
        <w:rPr>
          <w:rFonts w:ascii="Times New Roman" w:eastAsia="Calibri" w:hAnsi="Times New Roman" w:cs="Times New Roman"/>
          <w:b/>
          <w:sz w:val="24"/>
          <w:szCs w:val="24"/>
          <w:lang w:val="en-ZA"/>
        </w:rPr>
      </w:pPr>
      <w:bookmarkStart w:id="0" w:name="_GoBack"/>
      <w:bookmarkEnd w:id="0"/>
      <w:r>
        <w:rPr>
          <w:rFonts w:ascii="Times New Roman" w:eastAsia="Calibri" w:hAnsi="Times New Roman" w:cs="Times New Roman"/>
          <w:b/>
          <w:sz w:val="24"/>
          <w:szCs w:val="24"/>
          <w:u w:val="single"/>
          <w:lang w:val="en-ZA"/>
        </w:rPr>
        <w:t>REPORTABLE:</w:t>
      </w:r>
      <w:r>
        <w:rPr>
          <w:rFonts w:ascii="Times New Roman" w:eastAsia="Calibri" w:hAnsi="Times New Roman" w:cs="Times New Roman"/>
          <w:b/>
          <w:sz w:val="24"/>
          <w:szCs w:val="24"/>
          <w:lang w:val="en-ZA"/>
        </w:rPr>
        <w:t xml:space="preserve">       (27)</w:t>
      </w:r>
    </w:p>
    <w:p w14:paraId="7409E5F5" w14:textId="7C21220E" w:rsidR="00002C81" w:rsidRPr="008566A6" w:rsidRDefault="00002C81" w:rsidP="00002C81">
      <w:pPr>
        <w:spacing w:after="0" w:line="240" w:lineRule="auto"/>
        <w:jc w:val="center"/>
        <w:rPr>
          <w:rFonts w:ascii="Times New Roman" w:eastAsia="Calibri" w:hAnsi="Times New Roman" w:cs="Times New Roman"/>
          <w:b/>
          <w:sz w:val="24"/>
          <w:szCs w:val="24"/>
          <w:lang w:val="en-ZA"/>
        </w:rPr>
      </w:pPr>
      <w:r w:rsidRPr="008566A6">
        <w:rPr>
          <w:rFonts w:ascii="Times New Roman" w:eastAsia="Calibri" w:hAnsi="Times New Roman" w:cs="Times New Roman"/>
          <w:b/>
          <w:sz w:val="24"/>
          <w:szCs w:val="24"/>
          <w:lang w:val="en-ZA"/>
        </w:rPr>
        <w:t>MIDRIVER     ENTERPRISES     (PRIVATE)     LIMITED</w:t>
      </w:r>
    </w:p>
    <w:p w14:paraId="3AC7D613" w14:textId="77777777" w:rsidR="00002C81" w:rsidRPr="008566A6" w:rsidRDefault="00002C81" w:rsidP="00002C81">
      <w:pPr>
        <w:spacing w:after="0" w:line="240" w:lineRule="auto"/>
        <w:jc w:val="center"/>
        <w:rPr>
          <w:rFonts w:ascii="Times New Roman" w:eastAsia="Calibri" w:hAnsi="Times New Roman" w:cs="Times New Roman"/>
          <w:b/>
          <w:sz w:val="24"/>
          <w:szCs w:val="24"/>
          <w:lang w:val="en-ZA"/>
        </w:rPr>
      </w:pPr>
      <w:r w:rsidRPr="008566A6">
        <w:rPr>
          <w:rFonts w:ascii="Times New Roman" w:eastAsia="Calibri" w:hAnsi="Times New Roman" w:cs="Times New Roman"/>
          <w:b/>
          <w:sz w:val="24"/>
          <w:szCs w:val="24"/>
          <w:lang w:val="en-ZA"/>
        </w:rPr>
        <w:t xml:space="preserve"> v </w:t>
      </w:r>
    </w:p>
    <w:p w14:paraId="1F6C6A4D" w14:textId="1E245F36" w:rsidR="00002C81" w:rsidRPr="008566A6" w:rsidRDefault="00002C81" w:rsidP="00002C81">
      <w:pPr>
        <w:spacing w:after="0" w:line="240" w:lineRule="auto"/>
        <w:jc w:val="center"/>
        <w:rPr>
          <w:rFonts w:ascii="Times New Roman" w:eastAsia="Calibri" w:hAnsi="Times New Roman" w:cs="Times New Roman"/>
          <w:b/>
          <w:sz w:val="24"/>
          <w:szCs w:val="24"/>
          <w:lang w:val="en-ZA"/>
        </w:rPr>
      </w:pPr>
      <w:r w:rsidRPr="008566A6">
        <w:rPr>
          <w:rFonts w:ascii="Times New Roman" w:eastAsia="Calibri" w:hAnsi="Times New Roman" w:cs="Times New Roman"/>
          <w:b/>
          <w:sz w:val="24"/>
          <w:szCs w:val="24"/>
          <w:lang w:val="en-ZA"/>
        </w:rPr>
        <w:t xml:space="preserve">REUBEN     PASHANI </w:t>
      </w:r>
    </w:p>
    <w:p w14:paraId="1D36C5D2" w14:textId="77777777" w:rsidR="00002C81" w:rsidRDefault="00002C81" w:rsidP="00002C81">
      <w:pPr>
        <w:spacing w:after="200" w:line="480" w:lineRule="auto"/>
        <w:jc w:val="center"/>
        <w:rPr>
          <w:rFonts w:ascii="Times New Roman" w:eastAsia="Calibri" w:hAnsi="Times New Roman" w:cs="Times New Roman"/>
          <w:b/>
          <w:sz w:val="24"/>
          <w:szCs w:val="24"/>
          <w:lang w:val="en-ZA"/>
        </w:rPr>
      </w:pPr>
    </w:p>
    <w:p w14:paraId="2FEFC2CA" w14:textId="77777777" w:rsidR="008566A6" w:rsidRPr="008566A6" w:rsidRDefault="008566A6" w:rsidP="008566A6">
      <w:pPr>
        <w:spacing w:after="0" w:line="480" w:lineRule="auto"/>
        <w:jc w:val="center"/>
        <w:rPr>
          <w:rFonts w:ascii="Times New Roman" w:eastAsia="Calibri" w:hAnsi="Times New Roman" w:cs="Times New Roman"/>
          <w:b/>
          <w:sz w:val="24"/>
          <w:szCs w:val="24"/>
          <w:lang w:val="en-ZA"/>
        </w:rPr>
      </w:pPr>
    </w:p>
    <w:p w14:paraId="594FC575" w14:textId="77777777" w:rsidR="00002C81" w:rsidRPr="008566A6" w:rsidRDefault="00002C81" w:rsidP="00002C81">
      <w:pPr>
        <w:spacing w:after="0" w:line="240" w:lineRule="auto"/>
        <w:jc w:val="both"/>
        <w:rPr>
          <w:rFonts w:ascii="Times New Roman" w:eastAsia="Calibri" w:hAnsi="Times New Roman" w:cs="Times New Roman"/>
          <w:b/>
          <w:sz w:val="24"/>
          <w:szCs w:val="24"/>
          <w:lang w:val="en-ZA"/>
        </w:rPr>
      </w:pPr>
      <w:r w:rsidRPr="008566A6">
        <w:rPr>
          <w:rFonts w:ascii="Times New Roman" w:eastAsia="Calibri" w:hAnsi="Times New Roman" w:cs="Times New Roman"/>
          <w:b/>
          <w:sz w:val="24"/>
          <w:szCs w:val="24"/>
          <w:lang w:val="en-ZA"/>
        </w:rPr>
        <w:t>SUPREME COURT OF ZIMBABWE</w:t>
      </w:r>
    </w:p>
    <w:p w14:paraId="6456EDDF" w14:textId="77777777" w:rsidR="00002C81" w:rsidRPr="008566A6" w:rsidRDefault="00002C81" w:rsidP="00002C81">
      <w:pPr>
        <w:spacing w:after="0" w:line="240" w:lineRule="auto"/>
        <w:jc w:val="both"/>
        <w:rPr>
          <w:rFonts w:ascii="Times New Roman" w:eastAsia="Calibri" w:hAnsi="Times New Roman" w:cs="Times New Roman"/>
          <w:b/>
          <w:sz w:val="24"/>
          <w:szCs w:val="24"/>
          <w:lang w:val="en-ZA"/>
        </w:rPr>
      </w:pPr>
      <w:r w:rsidRPr="008566A6">
        <w:rPr>
          <w:rFonts w:ascii="Times New Roman" w:eastAsia="Calibri" w:hAnsi="Times New Roman" w:cs="Times New Roman"/>
          <w:b/>
          <w:sz w:val="24"/>
          <w:szCs w:val="24"/>
          <w:lang w:val="en-ZA"/>
        </w:rPr>
        <w:t>GWAUNZA JA, HLATSHWAYO JA &amp; MAVANGIRA JA</w:t>
      </w:r>
    </w:p>
    <w:p w14:paraId="75F07214" w14:textId="1B3F8BD4" w:rsidR="00002C81" w:rsidRPr="008566A6" w:rsidRDefault="00002C81" w:rsidP="00002C81">
      <w:pPr>
        <w:spacing w:after="0" w:line="240" w:lineRule="auto"/>
        <w:jc w:val="both"/>
        <w:rPr>
          <w:rFonts w:ascii="Times New Roman" w:eastAsia="Calibri" w:hAnsi="Times New Roman" w:cs="Times New Roman"/>
          <w:b/>
          <w:sz w:val="24"/>
          <w:szCs w:val="24"/>
          <w:lang w:val="en-ZA"/>
        </w:rPr>
      </w:pPr>
      <w:r w:rsidRPr="008566A6">
        <w:rPr>
          <w:rFonts w:ascii="Times New Roman" w:eastAsia="Calibri" w:hAnsi="Times New Roman" w:cs="Times New Roman"/>
          <w:b/>
          <w:sz w:val="24"/>
          <w:szCs w:val="24"/>
          <w:lang w:val="en-ZA"/>
        </w:rPr>
        <w:t xml:space="preserve">HARARE, SEPTEMBER 19, 2016 </w:t>
      </w:r>
    </w:p>
    <w:p w14:paraId="6A6C1F76" w14:textId="77777777" w:rsidR="00002C81" w:rsidRDefault="00002C81" w:rsidP="0054059B">
      <w:pPr>
        <w:spacing w:after="0" w:line="480" w:lineRule="auto"/>
        <w:jc w:val="both"/>
        <w:rPr>
          <w:rFonts w:ascii="Times New Roman" w:eastAsia="Calibri" w:hAnsi="Times New Roman" w:cs="Times New Roman"/>
          <w:sz w:val="24"/>
          <w:szCs w:val="24"/>
          <w:lang w:val="en-ZA"/>
        </w:rPr>
      </w:pPr>
    </w:p>
    <w:p w14:paraId="5E58FFFB" w14:textId="77777777" w:rsidR="008566A6" w:rsidRPr="008566A6" w:rsidRDefault="008566A6" w:rsidP="0054059B">
      <w:pPr>
        <w:spacing w:after="0" w:line="480" w:lineRule="auto"/>
        <w:jc w:val="both"/>
        <w:rPr>
          <w:rFonts w:ascii="Times New Roman" w:eastAsia="Calibri" w:hAnsi="Times New Roman" w:cs="Times New Roman"/>
          <w:sz w:val="24"/>
          <w:szCs w:val="24"/>
          <w:lang w:val="en-ZA"/>
        </w:rPr>
      </w:pPr>
    </w:p>
    <w:p w14:paraId="245562F4" w14:textId="5884775F" w:rsidR="00002C81" w:rsidRPr="008566A6" w:rsidRDefault="00002C81" w:rsidP="00002C81">
      <w:pPr>
        <w:spacing w:after="0" w:line="480" w:lineRule="auto"/>
        <w:jc w:val="both"/>
        <w:rPr>
          <w:rFonts w:ascii="Times New Roman" w:eastAsia="Calibri" w:hAnsi="Times New Roman" w:cs="Times New Roman"/>
          <w:i/>
          <w:sz w:val="24"/>
          <w:szCs w:val="24"/>
          <w:lang w:val="en-ZA"/>
        </w:rPr>
      </w:pPr>
      <w:r w:rsidRPr="008566A6">
        <w:rPr>
          <w:rFonts w:ascii="Times New Roman" w:eastAsia="Calibri" w:hAnsi="Times New Roman" w:cs="Times New Roman"/>
          <w:i/>
          <w:sz w:val="24"/>
          <w:szCs w:val="24"/>
          <w:lang w:val="en-ZA"/>
        </w:rPr>
        <w:t xml:space="preserve">T Z Mazhindu, </w:t>
      </w:r>
      <w:r w:rsidRPr="008566A6">
        <w:rPr>
          <w:rFonts w:ascii="Times New Roman" w:eastAsia="Calibri" w:hAnsi="Times New Roman" w:cs="Times New Roman"/>
          <w:sz w:val="24"/>
          <w:szCs w:val="24"/>
          <w:lang w:val="en-ZA"/>
        </w:rPr>
        <w:t>for the appellant</w:t>
      </w:r>
    </w:p>
    <w:p w14:paraId="7AC1DD84" w14:textId="0CF53F2D" w:rsidR="00002C81" w:rsidRPr="008566A6" w:rsidRDefault="00002C81" w:rsidP="00002C81">
      <w:pPr>
        <w:spacing w:after="0" w:line="480" w:lineRule="auto"/>
        <w:jc w:val="both"/>
        <w:rPr>
          <w:rFonts w:ascii="Times New Roman" w:eastAsia="Calibri" w:hAnsi="Times New Roman" w:cs="Times New Roman"/>
          <w:sz w:val="24"/>
          <w:szCs w:val="24"/>
          <w:lang w:val="en-ZA"/>
        </w:rPr>
      </w:pPr>
      <w:r w:rsidRPr="008566A6">
        <w:rPr>
          <w:rFonts w:ascii="Times New Roman" w:eastAsia="Calibri" w:hAnsi="Times New Roman" w:cs="Times New Roman"/>
          <w:i/>
          <w:sz w:val="24"/>
          <w:szCs w:val="24"/>
          <w:lang w:val="en-ZA"/>
        </w:rPr>
        <w:t xml:space="preserve">V Makuku, </w:t>
      </w:r>
      <w:r w:rsidRPr="008566A6">
        <w:rPr>
          <w:rFonts w:ascii="Times New Roman" w:eastAsia="Calibri" w:hAnsi="Times New Roman" w:cs="Times New Roman"/>
          <w:sz w:val="24"/>
          <w:szCs w:val="24"/>
          <w:lang w:val="en-ZA"/>
        </w:rPr>
        <w:t>for the respondent</w:t>
      </w:r>
    </w:p>
    <w:p w14:paraId="5412C260" w14:textId="77777777" w:rsidR="00002C81" w:rsidRDefault="00002C81" w:rsidP="0054059B">
      <w:pPr>
        <w:spacing w:after="0" w:line="480" w:lineRule="auto"/>
        <w:jc w:val="both"/>
        <w:rPr>
          <w:rFonts w:ascii="Times New Roman" w:eastAsia="Calibri" w:hAnsi="Times New Roman" w:cs="Times New Roman"/>
          <w:sz w:val="24"/>
          <w:szCs w:val="24"/>
          <w:lang w:val="en-ZA"/>
        </w:rPr>
      </w:pPr>
    </w:p>
    <w:p w14:paraId="7A5BF79A" w14:textId="052B7C99" w:rsidR="00002C81" w:rsidRDefault="00002C81" w:rsidP="00002C81">
      <w:pPr>
        <w:spacing w:after="20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b/>
          <w:sz w:val="24"/>
          <w:szCs w:val="24"/>
          <w:lang w:val="en-ZA"/>
        </w:rPr>
        <w:t xml:space="preserve">HLATSHWAYO JA: </w:t>
      </w:r>
      <w:r w:rsidR="00792693" w:rsidRPr="008566A6">
        <w:rPr>
          <w:rFonts w:ascii="Times New Roman" w:eastAsia="Calibri" w:hAnsi="Times New Roman" w:cs="Times New Roman"/>
          <w:b/>
          <w:sz w:val="24"/>
          <w:szCs w:val="24"/>
          <w:lang w:val="en-ZA"/>
        </w:rPr>
        <w:t xml:space="preserve">    </w:t>
      </w:r>
      <w:r w:rsidRPr="008566A6">
        <w:rPr>
          <w:rFonts w:ascii="Times New Roman" w:eastAsia="Calibri" w:hAnsi="Times New Roman" w:cs="Times New Roman"/>
          <w:sz w:val="24"/>
          <w:szCs w:val="24"/>
          <w:lang w:val="en-ZA"/>
        </w:rPr>
        <w:t>This is an appeal against the whole judgment of the High Court, Harare, handed down on 12 </w:t>
      </w:r>
      <w:r w:rsidR="007936B5" w:rsidRPr="008566A6">
        <w:rPr>
          <w:rFonts w:ascii="Times New Roman" w:eastAsia="Calibri" w:hAnsi="Times New Roman" w:cs="Times New Roman"/>
          <w:sz w:val="24"/>
          <w:szCs w:val="24"/>
          <w:lang w:val="en-ZA"/>
        </w:rPr>
        <w:t>November </w:t>
      </w:r>
      <w:r w:rsidRPr="008566A6">
        <w:rPr>
          <w:rFonts w:ascii="Times New Roman" w:eastAsia="Calibri" w:hAnsi="Times New Roman" w:cs="Times New Roman"/>
          <w:sz w:val="24"/>
          <w:szCs w:val="24"/>
          <w:lang w:val="en-ZA"/>
        </w:rPr>
        <w:t xml:space="preserve">2015. </w:t>
      </w:r>
    </w:p>
    <w:p w14:paraId="10F18B59" w14:textId="77777777" w:rsidR="008566A6" w:rsidRPr="008566A6" w:rsidRDefault="008566A6" w:rsidP="008566A6">
      <w:pPr>
        <w:spacing w:after="0" w:line="480" w:lineRule="auto"/>
        <w:ind w:firstLine="1134"/>
        <w:jc w:val="both"/>
        <w:rPr>
          <w:rFonts w:ascii="Times New Roman" w:eastAsia="Calibri" w:hAnsi="Times New Roman" w:cs="Times New Roman"/>
          <w:sz w:val="24"/>
          <w:szCs w:val="24"/>
          <w:lang w:val="en-ZA"/>
        </w:rPr>
      </w:pPr>
    </w:p>
    <w:p w14:paraId="3536C974" w14:textId="77777777" w:rsidR="00002C81" w:rsidRPr="008566A6" w:rsidRDefault="00002C81" w:rsidP="00002C81">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At the end of hearing argument from both parties, we allowed the appeal in part and gave the following order:</w:t>
      </w:r>
    </w:p>
    <w:p w14:paraId="11DB4062" w14:textId="77777777" w:rsidR="00002C81" w:rsidRPr="008566A6" w:rsidRDefault="00002C81" w:rsidP="00B2787A">
      <w:pPr>
        <w:spacing w:after="0" w:line="480" w:lineRule="auto"/>
        <w:ind w:left="1134" w:hanging="41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1. The appeal succeeds in part and the order a </w:t>
      </w:r>
      <w:r w:rsidRPr="008566A6">
        <w:rPr>
          <w:rFonts w:ascii="Times New Roman" w:eastAsia="Calibri" w:hAnsi="Times New Roman" w:cs="Times New Roman"/>
          <w:i/>
          <w:sz w:val="24"/>
          <w:szCs w:val="24"/>
          <w:lang w:val="en-ZA"/>
        </w:rPr>
        <w:t>quo</w:t>
      </w:r>
      <w:r w:rsidRPr="008566A6">
        <w:rPr>
          <w:rFonts w:ascii="Times New Roman" w:eastAsia="Calibri" w:hAnsi="Times New Roman" w:cs="Times New Roman"/>
          <w:sz w:val="24"/>
          <w:szCs w:val="24"/>
          <w:lang w:val="en-ZA"/>
        </w:rPr>
        <w:t xml:space="preserve"> is amended to read as follows:</w:t>
      </w:r>
    </w:p>
    <w:p w14:paraId="2341AFE4" w14:textId="77777777" w:rsidR="00002C81" w:rsidRPr="008566A6" w:rsidRDefault="00002C81" w:rsidP="00B2787A">
      <w:pPr>
        <w:spacing w:after="0" w:line="240" w:lineRule="auto"/>
        <w:ind w:left="1560" w:hanging="426"/>
        <w:jc w:val="both"/>
        <w:rPr>
          <w:rFonts w:ascii="Times New Roman" w:eastAsia="Calibri" w:hAnsi="Times New Roman" w:cs="Times New Roman"/>
          <w:i/>
          <w:sz w:val="24"/>
          <w:szCs w:val="24"/>
          <w:lang w:val="en-ZA"/>
        </w:rPr>
      </w:pPr>
      <w:r w:rsidRPr="008566A6">
        <w:rPr>
          <w:rFonts w:ascii="Times New Roman" w:eastAsia="Calibri" w:hAnsi="Times New Roman" w:cs="Times New Roman"/>
          <w:i/>
          <w:sz w:val="24"/>
          <w:szCs w:val="24"/>
          <w:lang w:val="en-ZA"/>
        </w:rPr>
        <w:t>a) “The respondent is hereby ordered to return at its cost 378 tobacco bales immediately or within 24 hours of service of this order</w:t>
      </w:r>
    </w:p>
    <w:p w14:paraId="2A0591D3" w14:textId="77777777" w:rsidR="00002C81" w:rsidRPr="008566A6" w:rsidRDefault="00002C81" w:rsidP="00B2787A">
      <w:pPr>
        <w:spacing w:after="0" w:line="240" w:lineRule="auto"/>
        <w:ind w:left="1560" w:hanging="426"/>
        <w:jc w:val="both"/>
        <w:rPr>
          <w:rFonts w:ascii="Times New Roman" w:eastAsia="Calibri" w:hAnsi="Times New Roman" w:cs="Times New Roman"/>
          <w:i/>
          <w:sz w:val="24"/>
          <w:szCs w:val="24"/>
          <w:lang w:val="en-ZA"/>
        </w:rPr>
      </w:pPr>
      <w:r w:rsidRPr="008566A6">
        <w:rPr>
          <w:rFonts w:ascii="Times New Roman" w:eastAsia="Calibri" w:hAnsi="Times New Roman" w:cs="Times New Roman"/>
          <w:i/>
          <w:sz w:val="24"/>
          <w:szCs w:val="24"/>
          <w:lang w:val="en-ZA"/>
        </w:rPr>
        <w:t>b) The 378 bales of tobacco shall be returned to Mvurwi”</w:t>
      </w:r>
    </w:p>
    <w:p w14:paraId="1EB327F2" w14:textId="77777777" w:rsidR="00B2787A" w:rsidRPr="008566A6" w:rsidRDefault="00B2787A" w:rsidP="00B2787A">
      <w:pPr>
        <w:spacing w:after="0" w:line="240" w:lineRule="auto"/>
        <w:ind w:left="720"/>
        <w:jc w:val="both"/>
        <w:rPr>
          <w:rFonts w:ascii="Times New Roman" w:eastAsia="Calibri" w:hAnsi="Times New Roman" w:cs="Times New Roman"/>
          <w:i/>
          <w:sz w:val="24"/>
          <w:szCs w:val="24"/>
          <w:lang w:val="en-ZA"/>
        </w:rPr>
      </w:pPr>
    </w:p>
    <w:p w14:paraId="32B816E2" w14:textId="77777777" w:rsidR="00002C81" w:rsidRPr="008566A6" w:rsidRDefault="00002C81" w:rsidP="00002C81">
      <w:pPr>
        <w:spacing w:after="0" w:line="480" w:lineRule="auto"/>
        <w:ind w:left="720"/>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2. The appellant shall bear the cost of this appeal.</w:t>
      </w:r>
    </w:p>
    <w:p w14:paraId="68385047" w14:textId="77777777" w:rsidR="00002C81" w:rsidRPr="008566A6" w:rsidRDefault="00002C81" w:rsidP="00002C81">
      <w:pPr>
        <w:spacing w:after="0" w:line="480" w:lineRule="auto"/>
        <w:jc w:val="both"/>
        <w:rPr>
          <w:rFonts w:ascii="Times New Roman" w:eastAsia="Calibri" w:hAnsi="Times New Roman" w:cs="Times New Roman"/>
          <w:sz w:val="24"/>
          <w:szCs w:val="24"/>
          <w:lang w:val="en-ZA"/>
        </w:rPr>
      </w:pPr>
    </w:p>
    <w:p w14:paraId="5B529DAA" w14:textId="77777777" w:rsidR="00002C81" w:rsidRDefault="00002C81" w:rsidP="00002C81">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lastRenderedPageBreak/>
        <w:t>We indicated that reasons for the decision would follow in due course. These are they.</w:t>
      </w:r>
    </w:p>
    <w:p w14:paraId="09A2A26E" w14:textId="77777777" w:rsidR="008566A6" w:rsidRPr="008566A6" w:rsidRDefault="008566A6" w:rsidP="00002C81">
      <w:pPr>
        <w:spacing w:after="0" w:line="480" w:lineRule="auto"/>
        <w:ind w:firstLine="1134"/>
        <w:jc w:val="both"/>
        <w:rPr>
          <w:rFonts w:ascii="Times New Roman" w:eastAsia="Calibri" w:hAnsi="Times New Roman" w:cs="Times New Roman"/>
          <w:sz w:val="24"/>
          <w:szCs w:val="24"/>
          <w:lang w:val="en-ZA"/>
        </w:rPr>
      </w:pPr>
    </w:p>
    <w:p w14:paraId="0B775A21" w14:textId="77777777" w:rsidR="00002C81" w:rsidRPr="008566A6" w:rsidRDefault="00002C81" w:rsidP="00002C81">
      <w:pPr>
        <w:spacing w:after="200" w:line="480" w:lineRule="auto"/>
        <w:jc w:val="both"/>
        <w:rPr>
          <w:rFonts w:ascii="Times New Roman" w:eastAsia="Calibri" w:hAnsi="Times New Roman" w:cs="Times New Roman"/>
          <w:sz w:val="24"/>
          <w:szCs w:val="24"/>
          <w:u w:val="single"/>
          <w:lang w:val="en-ZA"/>
        </w:rPr>
      </w:pPr>
      <w:r w:rsidRPr="008566A6">
        <w:rPr>
          <w:rFonts w:ascii="Times New Roman" w:eastAsia="Calibri" w:hAnsi="Times New Roman" w:cs="Times New Roman"/>
          <w:sz w:val="24"/>
          <w:szCs w:val="24"/>
          <w:u w:val="single"/>
          <w:lang w:val="en-ZA"/>
        </w:rPr>
        <w:t>Factual Background</w:t>
      </w:r>
    </w:p>
    <w:p w14:paraId="7CC94F85" w14:textId="7294BD41" w:rsidR="00002C81" w:rsidRPr="008566A6" w:rsidRDefault="00002C81" w:rsidP="00002C81">
      <w:pPr>
        <w:spacing w:after="20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The re</w:t>
      </w:r>
      <w:r w:rsidR="00D93B5D" w:rsidRPr="008566A6">
        <w:rPr>
          <w:rFonts w:ascii="Times New Roman" w:eastAsia="Calibri" w:hAnsi="Times New Roman" w:cs="Times New Roman"/>
          <w:sz w:val="24"/>
          <w:szCs w:val="24"/>
          <w:lang w:val="en-ZA"/>
        </w:rPr>
        <w:t>spondent, a tobacco farmer, on a</w:t>
      </w:r>
      <w:r w:rsidRPr="008566A6">
        <w:rPr>
          <w:rFonts w:ascii="Times New Roman" w:eastAsia="Calibri" w:hAnsi="Times New Roman" w:cs="Times New Roman"/>
          <w:sz w:val="24"/>
          <w:szCs w:val="24"/>
          <w:lang w:val="en-ZA"/>
        </w:rPr>
        <w:t xml:space="preserve"> previous occasion contracted the appellant to sell his bales of tobacco. After the appellant had sold the respondent’s bales of tobacco, the respondent alleged that the appellant failed to pay him what was due to him for his “golden leaf” sold. The respondent instituted a court action in the High Court under case number HC 8984/15 which is </w:t>
      </w:r>
      <w:r w:rsidR="00D93B5D" w:rsidRPr="008566A6">
        <w:rPr>
          <w:rFonts w:ascii="Times New Roman" w:eastAsia="Calibri" w:hAnsi="Times New Roman" w:cs="Times New Roman"/>
          <w:sz w:val="24"/>
          <w:szCs w:val="24"/>
          <w:lang w:val="en-ZA"/>
        </w:rPr>
        <w:t xml:space="preserve">apparently </w:t>
      </w:r>
      <w:r w:rsidRPr="008566A6">
        <w:rPr>
          <w:rFonts w:ascii="Times New Roman" w:eastAsia="Calibri" w:hAnsi="Times New Roman" w:cs="Times New Roman"/>
          <w:sz w:val="24"/>
          <w:szCs w:val="24"/>
          <w:lang w:val="en-ZA"/>
        </w:rPr>
        <w:t xml:space="preserve">still pending. </w:t>
      </w:r>
    </w:p>
    <w:p w14:paraId="2CCD49B1" w14:textId="77777777" w:rsidR="00002C81" w:rsidRPr="008566A6" w:rsidRDefault="00002C81" w:rsidP="00B2787A">
      <w:pPr>
        <w:spacing w:after="0" w:line="480" w:lineRule="auto"/>
        <w:ind w:firstLine="1134"/>
        <w:jc w:val="both"/>
        <w:rPr>
          <w:rFonts w:ascii="Times New Roman" w:eastAsia="Calibri" w:hAnsi="Times New Roman" w:cs="Times New Roman"/>
          <w:sz w:val="24"/>
          <w:szCs w:val="24"/>
          <w:lang w:val="en-ZA"/>
        </w:rPr>
      </w:pPr>
    </w:p>
    <w:p w14:paraId="1C9B3E51" w14:textId="77777777" w:rsidR="00D93B5D" w:rsidRDefault="00002C81" w:rsidP="00002C81">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On </w:t>
      </w:r>
      <w:r w:rsidR="00EF078A" w:rsidRPr="008566A6">
        <w:rPr>
          <w:rFonts w:ascii="Times New Roman" w:eastAsia="Calibri" w:hAnsi="Times New Roman" w:cs="Times New Roman"/>
          <w:sz w:val="24"/>
          <w:szCs w:val="24"/>
          <w:lang w:val="en-ZA"/>
        </w:rPr>
        <w:t>this</w:t>
      </w:r>
      <w:r w:rsidRPr="008566A6">
        <w:rPr>
          <w:rFonts w:ascii="Times New Roman" w:eastAsia="Calibri" w:hAnsi="Times New Roman" w:cs="Times New Roman"/>
          <w:sz w:val="24"/>
          <w:szCs w:val="24"/>
          <w:lang w:val="en-ZA"/>
        </w:rPr>
        <w:t xml:space="preserve"> </w:t>
      </w:r>
      <w:r w:rsidR="001D3E35" w:rsidRPr="008566A6">
        <w:rPr>
          <w:rFonts w:ascii="Times New Roman" w:eastAsia="Calibri" w:hAnsi="Times New Roman" w:cs="Times New Roman"/>
          <w:sz w:val="24"/>
          <w:szCs w:val="24"/>
          <w:lang w:val="en-ZA"/>
        </w:rPr>
        <w:t xml:space="preserve">particular </w:t>
      </w:r>
      <w:r w:rsidRPr="008566A6">
        <w:rPr>
          <w:rFonts w:ascii="Times New Roman" w:eastAsia="Calibri" w:hAnsi="Times New Roman" w:cs="Times New Roman"/>
          <w:sz w:val="24"/>
          <w:szCs w:val="24"/>
          <w:lang w:val="en-ZA"/>
        </w:rPr>
        <w:t>occasion, the respondent being in possession of</w:t>
      </w:r>
      <w:r w:rsidR="00D93B5D" w:rsidRPr="008566A6">
        <w:rPr>
          <w:rFonts w:ascii="Times New Roman" w:eastAsia="Calibri" w:hAnsi="Times New Roman" w:cs="Times New Roman"/>
          <w:sz w:val="24"/>
          <w:szCs w:val="24"/>
          <w:lang w:val="en-ZA"/>
        </w:rPr>
        <w:t xml:space="preserve"> a</w:t>
      </w:r>
      <w:r w:rsidRPr="008566A6">
        <w:rPr>
          <w:rFonts w:ascii="Times New Roman" w:eastAsia="Calibri" w:hAnsi="Times New Roman" w:cs="Times New Roman"/>
          <w:sz w:val="24"/>
          <w:szCs w:val="24"/>
          <w:lang w:val="en-ZA"/>
        </w:rPr>
        <w:t xml:space="preserve"> certain number of bales of tobacco</w:t>
      </w:r>
      <w:r w:rsidR="00D93B5D" w:rsidRPr="008566A6">
        <w:rPr>
          <w:rFonts w:ascii="Times New Roman" w:eastAsia="Calibri" w:hAnsi="Times New Roman" w:cs="Times New Roman"/>
          <w:sz w:val="24"/>
          <w:szCs w:val="24"/>
          <w:lang w:val="en-ZA"/>
        </w:rPr>
        <w:t>,</w:t>
      </w:r>
      <w:r w:rsidRPr="008566A6">
        <w:rPr>
          <w:rFonts w:ascii="Times New Roman" w:eastAsia="Calibri" w:hAnsi="Times New Roman" w:cs="Times New Roman"/>
          <w:sz w:val="24"/>
          <w:szCs w:val="24"/>
          <w:lang w:val="en-ZA"/>
        </w:rPr>
        <w:t xml:space="preserve"> was deprived of possession of these bales of tobacco without his consent. Aggrieved by this, the respondent filed an urgent chamber application for </w:t>
      </w:r>
      <w:r w:rsidRPr="008566A6">
        <w:rPr>
          <w:rFonts w:ascii="Times New Roman" w:eastAsia="Calibri" w:hAnsi="Times New Roman" w:cs="Times New Roman"/>
          <w:i/>
          <w:sz w:val="24"/>
          <w:szCs w:val="24"/>
          <w:lang w:val="en-ZA"/>
        </w:rPr>
        <w:t>mandament van spolie</w:t>
      </w:r>
      <w:r w:rsidRPr="008566A6">
        <w:rPr>
          <w:rFonts w:ascii="Times New Roman" w:eastAsia="Calibri" w:hAnsi="Times New Roman" w:cs="Times New Roman"/>
          <w:sz w:val="24"/>
          <w:szCs w:val="24"/>
          <w:lang w:val="en-ZA"/>
        </w:rPr>
        <w:t xml:space="preserve"> which remedy was granted. Whilst the respondent maintained that he was dispossessed </w:t>
      </w:r>
      <w:r w:rsidR="00EF078A" w:rsidRPr="008566A6">
        <w:rPr>
          <w:rFonts w:ascii="Times New Roman" w:eastAsia="Calibri" w:hAnsi="Times New Roman" w:cs="Times New Roman"/>
          <w:sz w:val="24"/>
          <w:szCs w:val="24"/>
          <w:lang w:val="en-ZA"/>
        </w:rPr>
        <w:t xml:space="preserve">of </w:t>
      </w:r>
      <w:r w:rsidRPr="008566A6">
        <w:rPr>
          <w:rFonts w:ascii="Times New Roman" w:eastAsia="Calibri" w:hAnsi="Times New Roman" w:cs="Times New Roman"/>
          <w:sz w:val="24"/>
          <w:szCs w:val="24"/>
          <w:lang w:val="en-ZA"/>
        </w:rPr>
        <w:t xml:space="preserve">437 bales through unlawful means, the appellant conceded to dispossessing the respondent of 378 bales of tobacco. The appellant further averred that it was no longer in possession of the bales of tobacco as it had already sold them to a third party.  On the basis of this latter averment, the appellant argued that the remedy sought was no longer competent but that of </w:t>
      </w:r>
      <w:r w:rsidRPr="008566A6">
        <w:rPr>
          <w:rFonts w:ascii="Times New Roman" w:eastAsia="Calibri" w:hAnsi="Times New Roman" w:cs="Times New Roman"/>
          <w:i/>
          <w:sz w:val="24"/>
          <w:szCs w:val="24"/>
          <w:lang w:val="en-ZA"/>
        </w:rPr>
        <w:t>rei vindicatio</w:t>
      </w:r>
      <w:r w:rsidRPr="008566A6">
        <w:rPr>
          <w:rFonts w:ascii="Times New Roman" w:eastAsia="Calibri" w:hAnsi="Times New Roman" w:cs="Times New Roman"/>
          <w:sz w:val="24"/>
          <w:szCs w:val="24"/>
          <w:lang w:val="en-ZA"/>
        </w:rPr>
        <w:t xml:space="preserve">. </w:t>
      </w:r>
    </w:p>
    <w:p w14:paraId="12479202" w14:textId="77777777" w:rsidR="008566A6" w:rsidRPr="008566A6" w:rsidRDefault="008566A6" w:rsidP="00002C81">
      <w:pPr>
        <w:spacing w:after="0" w:line="480" w:lineRule="auto"/>
        <w:ind w:firstLine="1134"/>
        <w:jc w:val="both"/>
        <w:rPr>
          <w:rFonts w:ascii="Times New Roman" w:eastAsia="Calibri" w:hAnsi="Times New Roman" w:cs="Times New Roman"/>
          <w:sz w:val="24"/>
          <w:szCs w:val="24"/>
          <w:lang w:val="en-ZA"/>
        </w:rPr>
      </w:pPr>
    </w:p>
    <w:p w14:paraId="51FC8F9C" w14:textId="72BD915B" w:rsidR="00002C81" w:rsidRPr="008566A6" w:rsidRDefault="00D93B5D" w:rsidP="00002C81">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However, t</w:t>
      </w:r>
      <w:r w:rsidR="00002C81" w:rsidRPr="008566A6">
        <w:rPr>
          <w:rFonts w:ascii="Times New Roman" w:eastAsia="Calibri" w:hAnsi="Times New Roman" w:cs="Times New Roman"/>
          <w:sz w:val="24"/>
          <w:szCs w:val="24"/>
          <w:lang w:val="en-ZA"/>
        </w:rPr>
        <w:t xml:space="preserve">he court </w:t>
      </w:r>
      <w:r w:rsidR="00002C81" w:rsidRPr="008566A6">
        <w:rPr>
          <w:rFonts w:ascii="Times New Roman" w:eastAsia="Calibri" w:hAnsi="Times New Roman" w:cs="Times New Roman"/>
          <w:i/>
          <w:sz w:val="24"/>
          <w:szCs w:val="24"/>
          <w:lang w:val="en-ZA"/>
        </w:rPr>
        <w:t>a</w:t>
      </w:r>
      <w:r w:rsidR="00002C81" w:rsidRPr="008566A6">
        <w:rPr>
          <w:rFonts w:ascii="Times New Roman" w:eastAsia="Calibri" w:hAnsi="Times New Roman" w:cs="Times New Roman"/>
          <w:sz w:val="24"/>
          <w:szCs w:val="24"/>
          <w:lang w:val="en-ZA"/>
        </w:rPr>
        <w:t xml:space="preserve"> </w:t>
      </w:r>
      <w:r w:rsidR="00002C81" w:rsidRPr="008566A6">
        <w:rPr>
          <w:rFonts w:ascii="Times New Roman" w:eastAsia="Calibri" w:hAnsi="Times New Roman" w:cs="Times New Roman"/>
          <w:i/>
          <w:sz w:val="24"/>
          <w:szCs w:val="24"/>
          <w:lang w:val="en-ZA"/>
        </w:rPr>
        <w:t>quo</w:t>
      </w:r>
      <w:r w:rsidR="00002C81" w:rsidRPr="008566A6">
        <w:rPr>
          <w:rFonts w:ascii="Times New Roman" w:eastAsia="Calibri" w:hAnsi="Times New Roman" w:cs="Times New Roman"/>
          <w:sz w:val="24"/>
          <w:szCs w:val="24"/>
          <w:lang w:val="en-ZA"/>
        </w:rPr>
        <w:t xml:space="preserve"> found in favour of the respondent and granted the remedy sought</w:t>
      </w:r>
      <w:r w:rsidR="00EF078A" w:rsidRPr="008566A6">
        <w:rPr>
          <w:rFonts w:ascii="Times New Roman" w:eastAsia="Calibri" w:hAnsi="Times New Roman" w:cs="Times New Roman"/>
          <w:sz w:val="24"/>
          <w:szCs w:val="24"/>
          <w:lang w:val="en-ZA"/>
        </w:rPr>
        <w:t>;</w:t>
      </w:r>
      <w:r w:rsidR="00002C81" w:rsidRPr="008566A6">
        <w:rPr>
          <w:rFonts w:ascii="Times New Roman" w:eastAsia="Calibri" w:hAnsi="Times New Roman" w:cs="Times New Roman"/>
          <w:sz w:val="24"/>
          <w:szCs w:val="24"/>
          <w:lang w:val="en-ZA"/>
        </w:rPr>
        <w:t xml:space="preserve"> spoliation. The court </w:t>
      </w:r>
      <w:r w:rsidR="00002C81" w:rsidRPr="008566A6">
        <w:rPr>
          <w:rFonts w:ascii="Times New Roman" w:eastAsia="Calibri" w:hAnsi="Times New Roman" w:cs="Times New Roman"/>
          <w:i/>
          <w:sz w:val="24"/>
          <w:szCs w:val="24"/>
          <w:lang w:val="en-ZA"/>
        </w:rPr>
        <w:t>a</w:t>
      </w:r>
      <w:r w:rsidR="00002C81" w:rsidRPr="008566A6">
        <w:rPr>
          <w:rFonts w:ascii="Times New Roman" w:eastAsia="Calibri" w:hAnsi="Times New Roman" w:cs="Times New Roman"/>
          <w:sz w:val="24"/>
          <w:szCs w:val="24"/>
          <w:lang w:val="en-ZA"/>
        </w:rPr>
        <w:t xml:space="preserve"> </w:t>
      </w:r>
      <w:r w:rsidR="00002C81" w:rsidRPr="008566A6">
        <w:rPr>
          <w:rFonts w:ascii="Times New Roman" w:eastAsia="Calibri" w:hAnsi="Times New Roman" w:cs="Times New Roman"/>
          <w:i/>
          <w:sz w:val="24"/>
          <w:szCs w:val="24"/>
          <w:lang w:val="en-ZA"/>
        </w:rPr>
        <w:t>quo</w:t>
      </w:r>
      <w:r w:rsidR="00002C81" w:rsidRPr="008566A6">
        <w:rPr>
          <w:rFonts w:ascii="Times New Roman" w:eastAsia="Calibri" w:hAnsi="Times New Roman" w:cs="Times New Roman"/>
          <w:sz w:val="24"/>
          <w:szCs w:val="24"/>
          <w:lang w:val="en-ZA"/>
        </w:rPr>
        <w:t xml:space="preserve"> reasoned </w:t>
      </w:r>
      <w:r w:rsidR="00002C81" w:rsidRPr="008566A6">
        <w:rPr>
          <w:rFonts w:ascii="Times New Roman" w:eastAsia="Calibri" w:hAnsi="Times New Roman" w:cs="Times New Roman"/>
          <w:i/>
          <w:sz w:val="24"/>
          <w:szCs w:val="24"/>
          <w:lang w:val="en-ZA"/>
        </w:rPr>
        <w:t>inter alia</w:t>
      </w:r>
      <w:r w:rsidR="00002C81" w:rsidRPr="008566A6">
        <w:rPr>
          <w:rFonts w:ascii="Times New Roman" w:eastAsia="Calibri" w:hAnsi="Times New Roman" w:cs="Times New Roman"/>
          <w:sz w:val="24"/>
          <w:szCs w:val="24"/>
          <w:lang w:val="en-ZA"/>
        </w:rPr>
        <w:t xml:space="preserve"> that there were no receipts proving that the appellant had sold the bal</w:t>
      </w:r>
      <w:r w:rsidRPr="008566A6">
        <w:rPr>
          <w:rFonts w:ascii="Times New Roman" w:eastAsia="Calibri" w:hAnsi="Times New Roman" w:cs="Times New Roman"/>
          <w:sz w:val="24"/>
          <w:szCs w:val="24"/>
          <w:lang w:val="en-ZA"/>
        </w:rPr>
        <w:t>es in question neither were there</w:t>
      </w:r>
      <w:r w:rsidR="00002C81" w:rsidRPr="008566A6">
        <w:rPr>
          <w:rFonts w:ascii="Times New Roman" w:eastAsia="Calibri" w:hAnsi="Times New Roman" w:cs="Times New Roman"/>
          <w:sz w:val="24"/>
          <w:szCs w:val="24"/>
          <w:lang w:val="en-ZA"/>
        </w:rPr>
        <w:t xml:space="preserve"> affidavits </w:t>
      </w:r>
      <w:r w:rsidR="00002C81" w:rsidRPr="008566A6">
        <w:rPr>
          <w:rFonts w:ascii="Times New Roman" w:eastAsia="Calibri" w:hAnsi="Times New Roman" w:cs="Times New Roman"/>
          <w:sz w:val="24"/>
          <w:szCs w:val="24"/>
          <w:lang w:val="en-ZA"/>
        </w:rPr>
        <w:lastRenderedPageBreak/>
        <w:t xml:space="preserve">proving the alleged sales. Dissatisfied with the court </w:t>
      </w:r>
      <w:r w:rsidR="00002C81" w:rsidRPr="008566A6">
        <w:rPr>
          <w:rFonts w:ascii="Times New Roman" w:eastAsia="Calibri" w:hAnsi="Times New Roman" w:cs="Times New Roman"/>
          <w:i/>
          <w:sz w:val="24"/>
          <w:szCs w:val="24"/>
          <w:lang w:val="en-ZA"/>
        </w:rPr>
        <w:t>a</w:t>
      </w:r>
      <w:r w:rsidR="00002C81" w:rsidRPr="008566A6">
        <w:rPr>
          <w:rFonts w:ascii="Times New Roman" w:eastAsia="Calibri" w:hAnsi="Times New Roman" w:cs="Times New Roman"/>
          <w:sz w:val="24"/>
          <w:szCs w:val="24"/>
          <w:lang w:val="en-ZA"/>
        </w:rPr>
        <w:t xml:space="preserve"> </w:t>
      </w:r>
      <w:r w:rsidR="00002C81" w:rsidRPr="008566A6">
        <w:rPr>
          <w:rFonts w:ascii="Times New Roman" w:eastAsia="Calibri" w:hAnsi="Times New Roman" w:cs="Times New Roman"/>
          <w:i/>
          <w:sz w:val="24"/>
          <w:szCs w:val="24"/>
          <w:lang w:val="en-ZA"/>
        </w:rPr>
        <w:t>quo’s</w:t>
      </w:r>
      <w:r w:rsidR="00002C81" w:rsidRPr="008566A6">
        <w:rPr>
          <w:rFonts w:ascii="Times New Roman" w:eastAsia="Calibri" w:hAnsi="Times New Roman" w:cs="Times New Roman"/>
          <w:sz w:val="24"/>
          <w:szCs w:val="24"/>
          <w:lang w:val="en-ZA"/>
        </w:rPr>
        <w:t xml:space="preserve"> finding, the appellant registered its grief by noting this appeal on the following grounds;</w:t>
      </w:r>
    </w:p>
    <w:p w14:paraId="611E3BE5" w14:textId="067C4034" w:rsidR="00002C81" w:rsidRPr="008566A6" w:rsidRDefault="00002C81" w:rsidP="00271E1D">
      <w:pPr>
        <w:spacing w:after="0" w:line="240" w:lineRule="auto"/>
        <w:ind w:left="993" w:hanging="426"/>
        <w:jc w:val="both"/>
        <w:rPr>
          <w:rFonts w:ascii="Times New Roman" w:eastAsia="Calibri" w:hAnsi="Times New Roman" w:cs="Times New Roman"/>
          <w:b/>
          <w:sz w:val="24"/>
          <w:szCs w:val="24"/>
          <w:lang w:val="en-ZA"/>
        </w:rPr>
      </w:pPr>
      <w:r w:rsidRPr="008566A6">
        <w:rPr>
          <w:rFonts w:ascii="Times New Roman" w:eastAsia="Calibri" w:hAnsi="Times New Roman" w:cs="Times New Roman"/>
          <w:sz w:val="24"/>
          <w:szCs w:val="24"/>
          <w:lang w:val="en-ZA"/>
        </w:rPr>
        <w:t>“1. The</w:t>
      </w:r>
      <w:r w:rsidRPr="008566A6">
        <w:rPr>
          <w:rFonts w:ascii="Times New Roman" w:eastAsia="Calibri" w:hAnsi="Times New Roman" w:cs="Times New Roman"/>
          <w:b/>
          <w:sz w:val="24"/>
          <w:szCs w:val="24"/>
          <w:lang w:val="en-ZA"/>
        </w:rPr>
        <w:t xml:space="preserve"> </w:t>
      </w:r>
      <w:r w:rsidRPr="008566A6">
        <w:rPr>
          <w:rFonts w:ascii="Times New Roman" w:eastAsia="Calibri" w:hAnsi="Times New Roman" w:cs="Times New Roman"/>
          <w:sz w:val="24"/>
          <w:szCs w:val="24"/>
          <w:lang w:val="en-ZA"/>
        </w:rPr>
        <w:t xml:space="preserve">court a </w:t>
      </w:r>
      <w:r w:rsidRPr="008566A6">
        <w:rPr>
          <w:rFonts w:ascii="Times New Roman" w:eastAsia="Calibri" w:hAnsi="Times New Roman" w:cs="Times New Roman"/>
          <w:i/>
          <w:sz w:val="24"/>
          <w:szCs w:val="24"/>
          <w:lang w:val="en-ZA"/>
        </w:rPr>
        <w:t>quo</w:t>
      </w:r>
      <w:r w:rsidRPr="008566A6">
        <w:rPr>
          <w:rFonts w:ascii="Times New Roman" w:eastAsia="Calibri" w:hAnsi="Times New Roman" w:cs="Times New Roman"/>
          <w:sz w:val="24"/>
          <w:szCs w:val="24"/>
          <w:lang w:val="en-ZA"/>
        </w:rPr>
        <w:t xml:space="preserve"> erred in granting a spoliation order notwithstanding that the Appellant had produced proof of sales statements, dispatch sheets, and e-mail confirmations from a third party dated well before the spoliation proceedings had been instituted that the to</w:t>
      </w:r>
      <w:r w:rsidR="00EF078A" w:rsidRPr="008566A6">
        <w:rPr>
          <w:rFonts w:ascii="Times New Roman" w:eastAsia="Calibri" w:hAnsi="Times New Roman" w:cs="Times New Roman"/>
          <w:sz w:val="24"/>
          <w:szCs w:val="24"/>
          <w:lang w:val="en-ZA"/>
        </w:rPr>
        <w:t>bacco subject of the proceeding</w:t>
      </w:r>
      <w:r w:rsidRPr="008566A6">
        <w:rPr>
          <w:rFonts w:ascii="Times New Roman" w:eastAsia="Calibri" w:hAnsi="Times New Roman" w:cs="Times New Roman"/>
          <w:sz w:val="24"/>
          <w:szCs w:val="24"/>
          <w:lang w:val="en-ZA"/>
        </w:rPr>
        <w:t>s had been acquired by third parties and was not in the possession of the Appellant.</w:t>
      </w:r>
    </w:p>
    <w:p w14:paraId="5FECB36E" w14:textId="77777777" w:rsidR="00002C81" w:rsidRPr="008566A6" w:rsidRDefault="00002C81" w:rsidP="007936B5">
      <w:pPr>
        <w:pStyle w:val="ListParagraph"/>
        <w:numPr>
          <w:ilvl w:val="1"/>
          <w:numId w:val="13"/>
        </w:numPr>
        <w:spacing w:after="0" w:line="240" w:lineRule="auto"/>
        <w:ind w:left="1985" w:hanging="567"/>
        <w:jc w:val="both"/>
        <w:rPr>
          <w:rFonts w:ascii="Times New Roman" w:eastAsia="Calibri" w:hAnsi="Times New Roman" w:cs="Times New Roman"/>
          <w:b/>
          <w:sz w:val="24"/>
          <w:szCs w:val="24"/>
          <w:lang w:val="en-ZA"/>
        </w:rPr>
      </w:pPr>
      <w:r w:rsidRPr="008566A6">
        <w:rPr>
          <w:rFonts w:ascii="Times New Roman" w:eastAsia="Calibri" w:hAnsi="Times New Roman" w:cs="Times New Roman"/>
          <w:sz w:val="24"/>
          <w:szCs w:val="24"/>
          <w:lang w:val="en-ZA"/>
        </w:rPr>
        <w:t xml:space="preserve">The court a </w:t>
      </w:r>
      <w:r w:rsidRPr="008566A6">
        <w:rPr>
          <w:rFonts w:ascii="Times New Roman" w:eastAsia="Calibri" w:hAnsi="Times New Roman" w:cs="Times New Roman"/>
          <w:i/>
          <w:sz w:val="24"/>
          <w:szCs w:val="24"/>
          <w:lang w:val="en-ZA"/>
        </w:rPr>
        <w:t>quo</w:t>
      </w:r>
      <w:r w:rsidRPr="008566A6">
        <w:rPr>
          <w:rFonts w:ascii="Times New Roman" w:eastAsia="Calibri" w:hAnsi="Times New Roman" w:cs="Times New Roman"/>
          <w:sz w:val="24"/>
          <w:szCs w:val="24"/>
          <w:lang w:val="en-ZA"/>
        </w:rPr>
        <w:t xml:space="preserve"> misdirected itself in not realizing that the spoliation remedy was no longer available to the Respondent and the available remedy was a vindicatory one in the circumstances.</w:t>
      </w:r>
    </w:p>
    <w:p w14:paraId="16AC6ABD" w14:textId="77777777" w:rsidR="00002C81" w:rsidRPr="008566A6" w:rsidRDefault="00002C81" w:rsidP="007936B5">
      <w:pPr>
        <w:pStyle w:val="ListParagraph"/>
        <w:numPr>
          <w:ilvl w:val="1"/>
          <w:numId w:val="13"/>
        </w:numPr>
        <w:spacing w:after="0" w:line="240" w:lineRule="auto"/>
        <w:ind w:left="1985" w:hanging="567"/>
        <w:jc w:val="both"/>
        <w:rPr>
          <w:rFonts w:ascii="Times New Roman" w:eastAsia="Calibri" w:hAnsi="Times New Roman" w:cs="Times New Roman"/>
          <w:b/>
          <w:sz w:val="24"/>
          <w:szCs w:val="24"/>
          <w:lang w:val="en-ZA"/>
        </w:rPr>
      </w:pPr>
      <w:r w:rsidRPr="008566A6">
        <w:rPr>
          <w:rFonts w:ascii="Times New Roman" w:eastAsia="Calibri" w:hAnsi="Times New Roman" w:cs="Times New Roman"/>
          <w:sz w:val="24"/>
          <w:szCs w:val="24"/>
          <w:lang w:val="en-ZA"/>
        </w:rPr>
        <w:t>The court further misdirected itself in granting an order that could not be complied with as the Appellant was no longer in possession of the tobacco.</w:t>
      </w:r>
    </w:p>
    <w:p w14:paraId="6F879E16" w14:textId="77777777" w:rsidR="00002C81" w:rsidRPr="008566A6" w:rsidRDefault="00002C81" w:rsidP="00271E1D">
      <w:pPr>
        <w:pStyle w:val="ListParagraph"/>
        <w:numPr>
          <w:ilvl w:val="0"/>
          <w:numId w:val="13"/>
        </w:numPr>
        <w:spacing w:after="0" w:line="240" w:lineRule="auto"/>
        <w:ind w:left="993" w:hanging="426"/>
        <w:jc w:val="both"/>
        <w:rPr>
          <w:rFonts w:ascii="Times New Roman" w:eastAsia="Calibri" w:hAnsi="Times New Roman" w:cs="Times New Roman"/>
          <w:b/>
          <w:sz w:val="24"/>
          <w:szCs w:val="24"/>
          <w:lang w:val="en-ZA"/>
        </w:rPr>
      </w:pPr>
      <w:r w:rsidRPr="008566A6">
        <w:rPr>
          <w:rFonts w:ascii="Times New Roman" w:eastAsia="Calibri" w:hAnsi="Times New Roman" w:cs="Times New Roman"/>
          <w:sz w:val="24"/>
          <w:szCs w:val="24"/>
          <w:lang w:val="en-ZA"/>
        </w:rPr>
        <w:t xml:space="preserve">The court </w:t>
      </w:r>
      <w:r w:rsidRPr="008566A6">
        <w:rPr>
          <w:rFonts w:ascii="Times New Roman" w:eastAsia="Calibri" w:hAnsi="Times New Roman" w:cs="Times New Roman"/>
          <w:i/>
          <w:sz w:val="24"/>
          <w:szCs w:val="24"/>
          <w:lang w:val="en-ZA"/>
        </w:rPr>
        <w:t>a quo</w:t>
      </w:r>
      <w:r w:rsidRPr="008566A6">
        <w:rPr>
          <w:rFonts w:ascii="Times New Roman" w:eastAsia="Calibri" w:hAnsi="Times New Roman" w:cs="Times New Roman"/>
          <w:sz w:val="24"/>
          <w:szCs w:val="24"/>
          <w:lang w:val="en-ZA"/>
        </w:rPr>
        <w:t xml:space="preserve"> misdirected itself in holding that the Appellant seized 437 bales of tobacco notwithstanding the fact that no evidence was placed before the court and filed of record by the Respondent to establish the number of bales which were seized.</w:t>
      </w:r>
    </w:p>
    <w:p w14:paraId="40C8B27F" w14:textId="77777777" w:rsidR="00002C81" w:rsidRPr="008566A6" w:rsidRDefault="00002C81" w:rsidP="007936B5">
      <w:pPr>
        <w:pStyle w:val="ListParagraph"/>
        <w:numPr>
          <w:ilvl w:val="1"/>
          <w:numId w:val="13"/>
        </w:numPr>
        <w:spacing w:after="0" w:line="240" w:lineRule="auto"/>
        <w:ind w:left="1985" w:hanging="567"/>
        <w:jc w:val="both"/>
        <w:rPr>
          <w:rFonts w:ascii="Times New Roman" w:eastAsia="Calibri" w:hAnsi="Times New Roman" w:cs="Times New Roman"/>
          <w:b/>
          <w:sz w:val="24"/>
          <w:szCs w:val="24"/>
          <w:lang w:val="en-ZA"/>
        </w:rPr>
      </w:pPr>
      <w:r w:rsidRPr="008566A6">
        <w:rPr>
          <w:rFonts w:ascii="Times New Roman" w:eastAsia="Calibri" w:hAnsi="Times New Roman" w:cs="Times New Roman"/>
          <w:sz w:val="24"/>
          <w:szCs w:val="24"/>
          <w:lang w:val="en-ZA"/>
        </w:rPr>
        <w:t>On the contrary, evidence placed before the court by way of sales statements generated by Appellant and dispatch notes clearly showed that 378 bales were taken by Appellant.</w:t>
      </w:r>
    </w:p>
    <w:p w14:paraId="6E747964" w14:textId="217DF03A" w:rsidR="00002C81" w:rsidRPr="008566A6" w:rsidRDefault="00D93B5D" w:rsidP="007936B5">
      <w:pPr>
        <w:pStyle w:val="ListParagraph"/>
        <w:numPr>
          <w:ilvl w:val="1"/>
          <w:numId w:val="13"/>
        </w:numPr>
        <w:spacing w:after="0" w:line="240" w:lineRule="auto"/>
        <w:ind w:left="1985" w:hanging="567"/>
        <w:jc w:val="both"/>
        <w:rPr>
          <w:rFonts w:ascii="Times New Roman" w:eastAsia="Calibri" w:hAnsi="Times New Roman" w:cs="Times New Roman"/>
          <w:b/>
          <w:sz w:val="24"/>
          <w:szCs w:val="24"/>
          <w:lang w:val="en-ZA"/>
        </w:rPr>
      </w:pPr>
      <w:r w:rsidRPr="008566A6">
        <w:rPr>
          <w:rFonts w:ascii="Times New Roman" w:eastAsia="Calibri" w:hAnsi="Times New Roman" w:cs="Times New Roman"/>
          <w:sz w:val="24"/>
          <w:szCs w:val="24"/>
          <w:lang w:val="en-ZA"/>
        </w:rPr>
        <w:t>This was clear dispute o</w:t>
      </w:r>
      <w:r w:rsidR="00002C81" w:rsidRPr="008566A6">
        <w:rPr>
          <w:rFonts w:ascii="Times New Roman" w:eastAsia="Calibri" w:hAnsi="Times New Roman" w:cs="Times New Roman"/>
          <w:sz w:val="24"/>
          <w:szCs w:val="24"/>
          <w:lang w:val="en-ZA"/>
        </w:rPr>
        <w:t>f fact which could not be resolved on the papers and the court misdirected itself in disregarding this clear dispute of fact.</w:t>
      </w:r>
    </w:p>
    <w:p w14:paraId="0561E792" w14:textId="77777777" w:rsidR="00002C81" w:rsidRPr="008566A6" w:rsidRDefault="00002C81" w:rsidP="007936B5">
      <w:pPr>
        <w:pStyle w:val="ListParagraph"/>
        <w:numPr>
          <w:ilvl w:val="1"/>
          <w:numId w:val="13"/>
        </w:numPr>
        <w:spacing w:after="0" w:line="240" w:lineRule="auto"/>
        <w:ind w:left="1985" w:hanging="567"/>
        <w:jc w:val="both"/>
        <w:rPr>
          <w:rFonts w:ascii="Times New Roman" w:eastAsia="Calibri" w:hAnsi="Times New Roman" w:cs="Times New Roman"/>
          <w:b/>
          <w:sz w:val="24"/>
          <w:szCs w:val="24"/>
          <w:lang w:val="en-ZA"/>
        </w:rPr>
      </w:pPr>
      <w:r w:rsidRPr="008566A6">
        <w:rPr>
          <w:rFonts w:ascii="Times New Roman" w:eastAsia="Calibri" w:hAnsi="Times New Roman" w:cs="Times New Roman"/>
          <w:sz w:val="24"/>
          <w:szCs w:val="24"/>
          <w:lang w:val="en-ZA"/>
        </w:rPr>
        <w:t>The court a quo further misdirected itself in placing the onus of proof of the seized tobacco on the appellant.”</w:t>
      </w:r>
    </w:p>
    <w:p w14:paraId="301A9678" w14:textId="77777777" w:rsidR="00002C81" w:rsidRPr="008566A6" w:rsidRDefault="00002C81" w:rsidP="00002C81">
      <w:pPr>
        <w:pStyle w:val="ListParagraph"/>
        <w:spacing w:after="0" w:line="240" w:lineRule="auto"/>
        <w:ind w:left="2410"/>
        <w:jc w:val="both"/>
        <w:rPr>
          <w:rFonts w:ascii="Times New Roman" w:eastAsia="Calibri" w:hAnsi="Times New Roman" w:cs="Times New Roman"/>
          <w:sz w:val="24"/>
          <w:szCs w:val="24"/>
          <w:lang w:val="en-ZA"/>
        </w:rPr>
      </w:pPr>
    </w:p>
    <w:p w14:paraId="070B3BE9" w14:textId="77777777" w:rsidR="00002C81" w:rsidRPr="008566A6" w:rsidRDefault="00002C81" w:rsidP="00002C81">
      <w:pPr>
        <w:pStyle w:val="ListParagraph"/>
        <w:spacing w:after="0" w:line="240" w:lineRule="auto"/>
        <w:ind w:left="2410"/>
        <w:jc w:val="both"/>
        <w:rPr>
          <w:rFonts w:ascii="Times New Roman" w:eastAsia="Calibri" w:hAnsi="Times New Roman" w:cs="Times New Roman"/>
          <w:sz w:val="24"/>
          <w:szCs w:val="24"/>
          <w:lang w:val="en-ZA"/>
        </w:rPr>
      </w:pPr>
    </w:p>
    <w:p w14:paraId="5506039A" w14:textId="77777777" w:rsidR="00002C81" w:rsidRPr="008566A6" w:rsidRDefault="00002C81" w:rsidP="00002C81">
      <w:pPr>
        <w:pStyle w:val="ListParagraph"/>
        <w:spacing w:after="0" w:line="240" w:lineRule="auto"/>
        <w:ind w:left="2410"/>
        <w:jc w:val="both"/>
        <w:rPr>
          <w:rFonts w:ascii="Times New Roman" w:eastAsia="Calibri" w:hAnsi="Times New Roman" w:cs="Times New Roman"/>
          <w:b/>
          <w:sz w:val="24"/>
          <w:szCs w:val="24"/>
          <w:lang w:val="en-ZA"/>
        </w:rPr>
      </w:pPr>
    </w:p>
    <w:p w14:paraId="17FD716E" w14:textId="77777777" w:rsidR="00002C81" w:rsidRPr="008566A6" w:rsidRDefault="00002C81" w:rsidP="00002C81">
      <w:pPr>
        <w:spacing w:after="20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The above grounds of appeal raise two issues. The first issue is whether or not the cumulative requirements for granting a spoliation remedy were satisfied. The second issue is whether or not the number of bales the respondent was despoiled of were 437 or 378 bales. The two questions shall be dealt with separately hereunder.</w:t>
      </w:r>
    </w:p>
    <w:p w14:paraId="35FB20B1" w14:textId="77777777" w:rsidR="00AC037E" w:rsidRPr="008566A6" w:rsidRDefault="00AC037E" w:rsidP="00AC037E">
      <w:pPr>
        <w:spacing w:after="0" w:line="480" w:lineRule="auto"/>
        <w:jc w:val="both"/>
        <w:rPr>
          <w:rFonts w:ascii="Times New Roman" w:eastAsia="Calibri" w:hAnsi="Times New Roman" w:cs="Times New Roman"/>
          <w:b/>
          <w:sz w:val="24"/>
          <w:szCs w:val="24"/>
          <w:u w:val="single"/>
          <w:lang w:val="en-ZA"/>
        </w:rPr>
      </w:pPr>
    </w:p>
    <w:p w14:paraId="0EC85C13" w14:textId="77777777" w:rsidR="00002C81" w:rsidRPr="008566A6" w:rsidRDefault="00002C81" w:rsidP="00002C81">
      <w:pPr>
        <w:spacing w:after="200" w:line="480" w:lineRule="auto"/>
        <w:jc w:val="both"/>
        <w:rPr>
          <w:rFonts w:ascii="Times New Roman" w:eastAsia="Calibri" w:hAnsi="Times New Roman" w:cs="Times New Roman"/>
          <w:sz w:val="24"/>
          <w:szCs w:val="24"/>
          <w:u w:val="single"/>
          <w:lang w:val="en-ZA"/>
        </w:rPr>
      </w:pPr>
      <w:r w:rsidRPr="008566A6">
        <w:rPr>
          <w:rFonts w:ascii="Times New Roman" w:eastAsia="Calibri" w:hAnsi="Times New Roman" w:cs="Times New Roman"/>
          <w:sz w:val="24"/>
          <w:szCs w:val="24"/>
          <w:u w:val="single"/>
          <w:lang w:val="en-ZA"/>
        </w:rPr>
        <w:t>Whether or not requirements for granting the spoliation remedy were satisfied</w:t>
      </w:r>
    </w:p>
    <w:p w14:paraId="3780F322" w14:textId="7BC2626E"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The cumulative requirements for granting the spoliation remedy have been clearly set out in a number of judgments which include, </w:t>
      </w:r>
      <w:r w:rsidRPr="008566A6">
        <w:rPr>
          <w:rFonts w:ascii="Times New Roman" w:eastAsia="Calibri" w:hAnsi="Times New Roman" w:cs="Times New Roman"/>
          <w:i/>
          <w:sz w:val="24"/>
          <w:szCs w:val="24"/>
          <w:lang w:val="en-ZA"/>
        </w:rPr>
        <w:t>Nino Bonino v De Lange</w:t>
      </w:r>
      <w:r w:rsidR="001F3A33" w:rsidRPr="008566A6">
        <w:rPr>
          <w:rFonts w:ascii="Times New Roman" w:eastAsia="Calibri" w:hAnsi="Times New Roman" w:cs="Times New Roman"/>
          <w:sz w:val="24"/>
          <w:szCs w:val="24"/>
          <w:lang w:val="en-ZA"/>
        </w:rPr>
        <w:t xml:space="preserve"> 1906 TS </w:t>
      </w:r>
      <w:r w:rsidR="001F3A33" w:rsidRPr="008566A6">
        <w:rPr>
          <w:rFonts w:ascii="Times New Roman" w:eastAsia="Calibri" w:hAnsi="Times New Roman" w:cs="Times New Roman"/>
          <w:sz w:val="24"/>
          <w:szCs w:val="24"/>
          <w:lang w:val="en-ZA"/>
        </w:rPr>
        <w:lastRenderedPageBreak/>
        <w:t>120 </w:t>
      </w:r>
      <w:r w:rsidRPr="008566A6">
        <w:rPr>
          <w:rFonts w:ascii="Times New Roman" w:eastAsia="Calibri" w:hAnsi="Times New Roman" w:cs="Times New Roman"/>
          <w:sz w:val="24"/>
          <w:szCs w:val="24"/>
          <w:lang w:val="en-ZA"/>
        </w:rPr>
        <w:t xml:space="preserve">125 and the case of </w:t>
      </w:r>
      <w:r w:rsidRPr="008566A6">
        <w:rPr>
          <w:rFonts w:ascii="Times New Roman" w:eastAsia="Calibri" w:hAnsi="Times New Roman" w:cs="Times New Roman"/>
          <w:i/>
          <w:sz w:val="24"/>
          <w:szCs w:val="24"/>
          <w:lang w:val="en-ZA"/>
        </w:rPr>
        <w:t>Yeko v Qana</w:t>
      </w:r>
      <w:r w:rsidRPr="008566A6">
        <w:rPr>
          <w:rFonts w:ascii="Times New Roman" w:eastAsia="Calibri" w:hAnsi="Times New Roman" w:cs="Times New Roman"/>
          <w:sz w:val="24"/>
          <w:szCs w:val="24"/>
          <w:lang w:val="en-ZA"/>
        </w:rPr>
        <w:t xml:space="preserve"> 1973 (4) SA 735 (A) 739G. The requirements are </w:t>
      </w:r>
      <w:r w:rsidR="00EF078A" w:rsidRPr="008566A6">
        <w:rPr>
          <w:rFonts w:ascii="Times New Roman" w:eastAsia="Calibri" w:hAnsi="Times New Roman" w:cs="Times New Roman"/>
          <w:sz w:val="24"/>
          <w:szCs w:val="24"/>
          <w:lang w:val="en-ZA"/>
        </w:rPr>
        <w:t>as follows:</w:t>
      </w:r>
    </w:p>
    <w:p w14:paraId="68FC3BF6" w14:textId="77777777" w:rsidR="00002C81" w:rsidRPr="008566A6" w:rsidRDefault="00002C81" w:rsidP="00271E1D">
      <w:pPr>
        <w:spacing w:after="0" w:line="480" w:lineRule="auto"/>
        <w:ind w:left="426" w:hanging="426"/>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(i) The applicant (</w:t>
      </w:r>
      <w:r w:rsidRPr="008566A6">
        <w:rPr>
          <w:rFonts w:ascii="Times New Roman" w:eastAsia="Calibri" w:hAnsi="Times New Roman" w:cs="Times New Roman"/>
          <w:i/>
          <w:sz w:val="24"/>
          <w:szCs w:val="24"/>
          <w:lang w:val="en-ZA"/>
        </w:rPr>
        <w:t>spoliatus</w:t>
      </w:r>
      <w:r w:rsidRPr="008566A6">
        <w:rPr>
          <w:rFonts w:ascii="Times New Roman" w:eastAsia="Calibri" w:hAnsi="Times New Roman" w:cs="Times New Roman"/>
          <w:sz w:val="24"/>
          <w:szCs w:val="24"/>
          <w:lang w:val="en-ZA"/>
        </w:rPr>
        <w:t xml:space="preserve">: </w:t>
      </w:r>
      <w:r w:rsidRPr="008566A6">
        <w:rPr>
          <w:rFonts w:ascii="Times New Roman" w:eastAsia="Calibri" w:hAnsi="Times New Roman" w:cs="Times New Roman"/>
          <w:i/>
          <w:sz w:val="24"/>
          <w:szCs w:val="24"/>
          <w:lang w:val="en-ZA"/>
        </w:rPr>
        <w:t>the person whose control has been disturbed</w:t>
      </w:r>
      <w:r w:rsidRPr="008566A6">
        <w:rPr>
          <w:rFonts w:ascii="Times New Roman" w:eastAsia="Calibri" w:hAnsi="Times New Roman" w:cs="Times New Roman"/>
          <w:sz w:val="24"/>
          <w:szCs w:val="24"/>
          <w:lang w:val="en-ZA"/>
        </w:rPr>
        <w:t>) must have enjoyed peaceful and undisturbed control of the thing.</w:t>
      </w:r>
    </w:p>
    <w:p w14:paraId="2F9539B0" w14:textId="77777777" w:rsidR="00002C81" w:rsidRDefault="00002C81" w:rsidP="00271E1D">
      <w:pPr>
        <w:spacing w:after="0" w:line="480" w:lineRule="auto"/>
        <w:ind w:left="426" w:hanging="426"/>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(ii) The respondent (spoliator: the person who disturbed the control of the </w:t>
      </w:r>
      <w:r w:rsidRPr="008566A6">
        <w:rPr>
          <w:rFonts w:ascii="Times New Roman" w:eastAsia="Calibri" w:hAnsi="Times New Roman" w:cs="Times New Roman"/>
          <w:i/>
          <w:sz w:val="24"/>
          <w:szCs w:val="24"/>
          <w:lang w:val="en-ZA"/>
        </w:rPr>
        <w:t>spoliatus</w:t>
      </w:r>
      <w:r w:rsidRPr="008566A6">
        <w:rPr>
          <w:rFonts w:ascii="Times New Roman" w:eastAsia="Calibri" w:hAnsi="Times New Roman" w:cs="Times New Roman"/>
          <w:sz w:val="24"/>
          <w:szCs w:val="24"/>
          <w:lang w:val="en-ZA"/>
        </w:rPr>
        <w:t>) must have disturbed the applicant’s control in an unlawful manner.</w:t>
      </w:r>
    </w:p>
    <w:p w14:paraId="2B52CA7B" w14:textId="77777777" w:rsidR="00271E1D" w:rsidRPr="008566A6" w:rsidRDefault="00271E1D" w:rsidP="00AC037E">
      <w:pPr>
        <w:spacing w:after="0" w:line="480" w:lineRule="auto"/>
        <w:ind w:left="709" w:hanging="709"/>
        <w:jc w:val="both"/>
        <w:rPr>
          <w:rFonts w:ascii="Times New Roman" w:eastAsia="Calibri" w:hAnsi="Times New Roman" w:cs="Times New Roman"/>
          <w:sz w:val="24"/>
          <w:szCs w:val="24"/>
          <w:lang w:val="en-ZA"/>
        </w:rPr>
      </w:pPr>
    </w:p>
    <w:p w14:paraId="0AD2EF4E" w14:textId="00A41F23"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Once a party e</w:t>
      </w:r>
      <w:r w:rsidR="00EF078A" w:rsidRPr="008566A6">
        <w:rPr>
          <w:rFonts w:ascii="Times New Roman" w:eastAsia="Calibri" w:hAnsi="Times New Roman" w:cs="Times New Roman"/>
          <w:sz w:val="24"/>
          <w:szCs w:val="24"/>
          <w:lang w:val="en-ZA"/>
        </w:rPr>
        <w:t>stablishes</w:t>
      </w:r>
      <w:r w:rsidRPr="008566A6">
        <w:rPr>
          <w:rFonts w:ascii="Times New Roman" w:eastAsia="Calibri" w:hAnsi="Times New Roman" w:cs="Times New Roman"/>
          <w:sz w:val="24"/>
          <w:szCs w:val="24"/>
          <w:lang w:val="en-ZA"/>
        </w:rPr>
        <w:t xml:space="preserve"> the above cumulative requirements, the court is enjoined to grant the remedy. </w:t>
      </w:r>
    </w:p>
    <w:p w14:paraId="4C898DB6" w14:textId="77777777" w:rsidR="00AC037E" w:rsidRPr="008566A6" w:rsidRDefault="00AC037E" w:rsidP="00AC037E">
      <w:pPr>
        <w:spacing w:after="0" w:line="480" w:lineRule="auto"/>
        <w:ind w:firstLine="1134"/>
        <w:jc w:val="both"/>
        <w:rPr>
          <w:rFonts w:ascii="Times New Roman" w:eastAsia="Calibri" w:hAnsi="Times New Roman" w:cs="Times New Roman"/>
          <w:sz w:val="24"/>
          <w:szCs w:val="24"/>
          <w:lang w:val="en-ZA"/>
        </w:rPr>
      </w:pPr>
    </w:p>
    <w:p w14:paraId="5933390F" w14:textId="334B412E"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It is undisputed between the parties that the respondent (</w:t>
      </w:r>
      <w:r w:rsidRPr="008566A6">
        <w:rPr>
          <w:rFonts w:ascii="Times New Roman" w:eastAsia="Calibri" w:hAnsi="Times New Roman" w:cs="Times New Roman"/>
          <w:i/>
          <w:sz w:val="24"/>
          <w:szCs w:val="24"/>
          <w:lang w:val="en-ZA"/>
        </w:rPr>
        <w:t>spoliatus</w:t>
      </w:r>
      <w:r w:rsidRPr="008566A6">
        <w:rPr>
          <w:rFonts w:ascii="Times New Roman" w:eastAsia="Calibri" w:hAnsi="Times New Roman" w:cs="Times New Roman"/>
          <w:sz w:val="24"/>
          <w:szCs w:val="24"/>
          <w:lang w:val="en-ZA"/>
        </w:rPr>
        <w:t xml:space="preserve">) enjoyed peaceful and undisturbed control of the bales of tobacco. The first requirement is satisfied. </w:t>
      </w:r>
    </w:p>
    <w:p w14:paraId="080C42CD" w14:textId="77777777" w:rsidR="00AC037E" w:rsidRPr="008566A6" w:rsidRDefault="00AC037E" w:rsidP="00AC037E">
      <w:pPr>
        <w:spacing w:after="0" w:line="480" w:lineRule="auto"/>
        <w:ind w:firstLine="1134"/>
        <w:jc w:val="both"/>
        <w:rPr>
          <w:rFonts w:ascii="Times New Roman" w:eastAsia="Calibri" w:hAnsi="Times New Roman" w:cs="Times New Roman"/>
          <w:sz w:val="24"/>
          <w:szCs w:val="24"/>
          <w:lang w:val="en-ZA"/>
        </w:rPr>
      </w:pPr>
    </w:p>
    <w:p w14:paraId="1D20D75B" w14:textId="691055C8"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On the second requirement, the respondent correctly alleged that he was dispossessed of the bales through unlawful means which allegation was never controverted. In fact, the appellant conceded having unlawfully dispossessed the respondent of tobacco bales. The second requirement again is satisfied.</w:t>
      </w:r>
    </w:p>
    <w:p w14:paraId="0DDA7490" w14:textId="77777777" w:rsidR="00AC037E" w:rsidRPr="008566A6" w:rsidRDefault="00AC037E" w:rsidP="00AC037E">
      <w:pPr>
        <w:spacing w:after="0" w:line="480" w:lineRule="auto"/>
        <w:ind w:firstLine="1134"/>
        <w:jc w:val="both"/>
        <w:rPr>
          <w:rFonts w:ascii="Times New Roman" w:eastAsia="Calibri" w:hAnsi="Times New Roman" w:cs="Times New Roman"/>
          <w:sz w:val="24"/>
          <w:szCs w:val="24"/>
          <w:lang w:val="en-ZA"/>
        </w:rPr>
      </w:pPr>
    </w:p>
    <w:p w14:paraId="2C78A975" w14:textId="7851682E" w:rsidR="00AC037E"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The appellant however in defence urged the court in argument that the bales of tobacco in dispute had been dispatched to third parties. Following this argument to its logical conclusion results in the spoliation order be</w:t>
      </w:r>
      <w:r w:rsidR="00EF078A" w:rsidRPr="008566A6">
        <w:rPr>
          <w:rFonts w:ascii="Times New Roman" w:eastAsia="Calibri" w:hAnsi="Times New Roman" w:cs="Times New Roman"/>
          <w:sz w:val="24"/>
          <w:szCs w:val="24"/>
          <w:lang w:val="en-ZA"/>
        </w:rPr>
        <w:t>coming</w:t>
      </w:r>
      <w:r w:rsidRPr="008566A6">
        <w:rPr>
          <w:rFonts w:ascii="Times New Roman" w:eastAsia="Calibri" w:hAnsi="Times New Roman" w:cs="Times New Roman"/>
          <w:sz w:val="24"/>
          <w:szCs w:val="24"/>
          <w:lang w:val="en-ZA"/>
        </w:rPr>
        <w:t xml:space="preserve"> a </w:t>
      </w:r>
      <w:r w:rsidR="00D93B5D" w:rsidRPr="008566A6">
        <w:rPr>
          <w:rFonts w:ascii="Times New Roman" w:eastAsia="Calibri" w:hAnsi="Times New Roman" w:cs="Times New Roman"/>
          <w:i/>
          <w:sz w:val="24"/>
          <w:szCs w:val="24"/>
          <w:lang w:val="en-ZA"/>
        </w:rPr>
        <w:t>brutum fulme</w:t>
      </w:r>
      <w:r w:rsidRPr="008566A6">
        <w:rPr>
          <w:rFonts w:ascii="Times New Roman" w:eastAsia="Calibri" w:hAnsi="Times New Roman" w:cs="Times New Roman"/>
          <w:i/>
          <w:sz w:val="24"/>
          <w:szCs w:val="24"/>
          <w:lang w:val="en-ZA"/>
        </w:rPr>
        <w:t>n</w:t>
      </w:r>
      <w:r w:rsidRPr="008566A6">
        <w:rPr>
          <w:rFonts w:ascii="Times New Roman" w:eastAsia="Calibri" w:hAnsi="Times New Roman" w:cs="Times New Roman"/>
          <w:sz w:val="24"/>
          <w:szCs w:val="24"/>
          <w:lang w:val="en-ZA"/>
        </w:rPr>
        <w:t xml:space="preserve"> because the appellant would no longer be in a position to restore the bales of tobacco because of absence of possession of the same.</w:t>
      </w:r>
    </w:p>
    <w:p w14:paraId="0FF28EE9" w14:textId="2C09BDE7"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lastRenderedPageBreak/>
        <w:t xml:space="preserve"> </w:t>
      </w:r>
    </w:p>
    <w:p w14:paraId="676133BE" w14:textId="3271C5CD"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I find it necessary to point out that the mischief of granting a spoliation order impliedly brings the question of whether or not the appellant was/is still in possession of the property in question, bales of tobacco in </w:t>
      </w:r>
      <w:r w:rsidRPr="008566A6">
        <w:rPr>
          <w:rFonts w:ascii="Times New Roman" w:eastAsia="Calibri" w:hAnsi="Times New Roman" w:cs="Times New Roman"/>
          <w:i/>
          <w:sz w:val="24"/>
          <w:szCs w:val="24"/>
          <w:lang w:val="en-ZA"/>
        </w:rPr>
        <w:t>casu</w:t>
      </w:r>
      <w:r w:rsidRPr="008566A6">
        <w:rPr>
          <w:rFonts w:ascii="Times New Roman" w:eastAsia="Calibri" w:hAnsi="Times New Roman" w:cs="Times New Roman"/>
          <w:sz w:val="24"/>
          <w:szCs w:val="24"/>
          <w:lang w:val="en-ZA"/>
        </w:rPr>
        <w:t>. It is pertinent to note that a spoliation remedy is used to restore an existing relationship of physical control summarily, without any investigation into the merits of the parties’ rights to the thing, the principle being that control must first be restored to the party despoiled (</w:t>
      </w:r>
      <w:r w:rsidR="00605E0E" w:rsidRPr="008566A6">
        <w:rPr>
          <w:rFonts w:ascii="Times New Roman" w:eastAsia="Calibri" w:hAnsi="Times New Roman" w:cs="Times New Roman"/>
          <w:i/>
          <w:sz w:val="24"/>
          <w:szCs w:val="24"/>
          <w:lang w:val="en-ZA"/>
        </w:rPr>
        <w:t>spoliatus ante o</w:t>
      </w:r>
      <w:r w:rsidRPr="008566A6">
        <w:rPr>
          <w:rFonts w:ascii="Times New Roman" w:eastAsia="Calibri" w:hAnsi="Times New Roman" w:cs="Times New Roman"/>
          <w:i/>
          <w:sz w:val="24"/>
          <w:szCs w:val="24"/>
          <w:lang w:val="en-ZA"/>
        </w:rPr>
        <w:t>mnia restituendus est</w:t>
      </w:r>
      <w:r w:rsidRPr="008566A6">
        <w:rPr>
          <w:rFonts w:ascii="Times New Roman" w:eastAsia="Calibri" w:hAnsi="Times New Roman" w:cs="Times New Roman"/>
          <w:sz w:val="24"/>
          <w:szCs w:val="24"/>
          <w:lang w:val="en-ZA"/>
        </w:rPr>
        <w:t xml:space="preserve">). Restoration of control assumes possession by the spoliator of the </w:t>
      </w:r>
      <w:r w:rsidRPr="008566A6">
        <w:rPr>
          <w:rFonts w:ascii="Times New Roman" w:eastAsia="Calibri" w:hAnsi="Times New Roman" w:cs="Times New Roman"/>
          <w:i/>
          <w:sz w:val="24"/>
          <w:szCs w:val="24"/>
          <w:lang w:val="en-ZA"/>
        </w:rPr>
        <w:t>res</w:t>
      </w:r>
      <w:r w:rsidRPr="008566A6">
        <w:rPr>
          <w:rFonts w:ascii="Times New Roman" w:eastAsia="Calibri" w:hAnsi="Times New Roman" w:cs="Times New Roman"/>
          <w:sz w:val="24"/>
          <w:szCs w:val="24"/>
          <w:lang w:val="en-ZA"/>
        </w:rPr>
        <w:t xml:space="preserve"> subject to the spoliation remedy. </w:t>
      </w:r>
    </w:p>
    <w:p w14:paraId="4064F936" w14:textId="77777777" w:rsidR="00AC037E" w:rsidRPr="008566A6" w:rsidRDefault="00AC037E" w:rsidP="00AC037E">
      <w:pPr>
        <w:spacing w:after="0" w:line="480" w:lineRule="auto"/>
        <w:ind w:firstLine="1134"/>
        <w:jc w:val="both"/>
        <w:rPr>
          <w:rFonts w:ascii="Times New Roman" w:eastAsia="Calibri" w:hAnsi="Times New Roman" w:cs="Times New Roman"/>
          <w:sz w:val="24"/>
          <w:szCs w:val="24"/>
          <w:lang w:val="en-ZA"/>
        </w:rPr>
      </w:pPr>
    </w:p>
    <w:p w14:paraId="358B6A90" w14:textId="06B3C1DC" w:rsidR="00AC037E"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In addressing the defence raised by the appellant, the court </w:t>
      </w:r>
      <w:r w:rsidRPr="008566A6">
        <w:rPr>
          <w:rFonts w:ascii="Times New Roman" w:eastAsia="Calibri" w:hAnsi="Times New Roman" w:cs="Times New Roman"/>
          <w:i/>
          <w:sz w:val="24"/>
          <w:szCs w:val="24"/>
          <w:lang w:val="en-ZA"/>
        </w:rPr>
        <w:t>a</w:t>
      </w:r>
      <w:r w:rsidRPr="008566A6">
        <w:rPr>
          <w:rFonts w:ascii="Times New Roman" w:eastAsia="Calibri" w:hAnsi="Times New Roman" w:cs="Times New Roman"/>
          <w:sz w:val="24"/>
          <w:szCs w:val="24"/>
          <w:lang w:val="en-ZA"/>
        </w:rPr>
        <w:t xml:space="preserve"> </w:t>
      </w:r>
      <w:r w:rsidRPr="008566A6">
        <w:rPr>
          <w:rFonts w:ascii="Times New Roman" w:eastAsia="Calibri" w:hAnsi="Times New Roman" w:cs="Times New Roman"/>
          <w:i/>
          <w:sz w:val="24"/>
          <w:szCs w:val="24"/>
          <w:lang w:val="en-ZA"/>
        </w:rPr>
        <w:t>quo</w:t>
      </w:r>
      <w:r w:rsidRPr="008566A6">
        <w:rPr>
          <w:rFonts w:ascii="Times New Roman" w:eastAsia="Calibri" w:hAnsi="Times New Roman" w:cs="Times New Roman"/>
          <w:sz w:val="24"/>
          <w:szCs w:val="24"/>
          <w:lang w:val="en-ZA"/>
        </w:rPr>
        <w:t xml:space="preserve"> found the d</w:t>
      </w:r>
      <w:r w:rsidR="00D93B5D" w:rsidRPr="008566A6">
        <w:rPr>
          <w:rFonts w:ascii="Times New Roman" w:eastAsia="Calibri" w:hAnsi="Times New Roman" w:cs="Times New Roman"/>
          <w:sz w:val="24"/>
          <w:szCs w:val="24"/>
          <w:lang w:val="en-ZA"/>
        </w:rPr>
        <w:t>ocuments tendered by the appellant</w:t>
      </w:r>
      <w:r w:rsidRPr="008566A6">
        <w:rPr>
          <w:rFonts w:ascii="Times New Roman" w:eastAsia="Calibri" w:hAnsi="Times New Roman" w:cs="Times New Roman"/>
          <w:sz w:val="24"/>
          <w:szCs w:val="24"/>
          <w:lang w:val="en-ZA"/>
        </w:rPr>
        <w:t xml:space="preserve"> to be showing that certain bales of tobacco were indeed dispatched to third parties. Those documents however did not prove an actual sale of the specific bales in question. No re</w:t>
      </w:r>
      <w:r w:rsidR="00605E0E" w:rsidRPr="008566A6">
        <w:rPr>
          <w:rFonts w:ascii="Times New Roman" w:eastAsia="Calibri" w:hAnsi="Times New Roman" w:cs="Times New Roman"/>
          <w:sz w:val="24"/>
          <w:szCs w:val="24"/>
          <w:lang w:val="en-ZA"/>
        </w:rPr>
        <w:t>ceipts for the sale were produced</w:t>
      </w:r>
      <w:r w:rsidRPr="008566A6">
        <w:rPr>
          <w:rFonts w:ascii="Times New Roman" w:eastAsia="Calibri" w:hAnsi="Times New Roman" w:cs="Times New Roman"/>
          <w:sz w:val="24"/>
          <w:szCs w:val="24"/>
          <w:lang w:val="en-ZA"/>
        </w:rPr>
        <w:t xml:space="preserve">. No affidavits were placed before the court from those third parties proving the alleged sales. No proof was tendered </w:t>
      </w:r>
      <w:r w:rsidR="00EF078A" w:rsidRPr="008566A6">
        <w:rPr>
          <w:rFonts w:ascii="Times New Roman" w:eastAsia="Calibri" w:hAnsi="Times New Roman" w:cs="Times New Roman"/>
          <w:sz w:val="24"/>
          <w:szCs w:val="24"/>
          <w:lang w:val="en-ZA"/>
        </w:rPr>
        <w:t>showing</w:t>
      </w:r>
      <w:r w:rsidRPr="008566A6">
        <w:rPr>
          <w:rFonts w:ascii="Times New Roman" w:eastAsia="Calibri" w:hAnsi="Times New Roman" w:cs="Times New Roman"/>
          <w:sz w:val="24"/>
          <w:szCs w:val="24"/>
          <w:lang w:val="en-ZA"/>
        </w:rPr>
        <w:t xml:space="preserve"> that </w:t>
      </w:r>
      <w:r w:rsidRPr="008566A6">
        <w:rPr>
          <w:rFonts w:ascii="Times New Roman" w:eastAsia="Calibri" w:hAnsi="Times New Roman" w:cs="Times New Roman"/>
          <w:sz w:val="24"/>
          <w:szCs w:val="24"/>
          <w:u w:val="single"/>
          <w:lang w:val="en-ZA"/>
        </w:rPr>
        <w:t>those specific bales belonging to the respondent were the ones subject to the alleged sale</w:t>
      </w:r>
      <w:r w:rsidRPr="008566A6">
        <w:rPr>
          <w:rFonts w:ascii="Times New Roman" w:eastAsia="Calibri" w:hAnsi="Times New Roman" w:cs="Times New Roman"/>
          <w:sz w:val="24"/>
          <w:szCs w:val="24"/>
          <w:lang w:val="en-ZA"/>
        </w:rPr>
        <w:t>. (</w:t>
      </w:r>
      <w:r w:rsidRPr="008566A6">
        <w:rPr>
          <w:rFonts w:ascii="Times New Roman" w:eastAsia="Calibri" w:hAnsi="Times New Roman" w:cs="Times New Roman"/>
          <w:i/>
          <w:sz w:val="24"/>
          <w:szCs w:val="24"/>
          <w:lang w:val="en-ZA"/>
        </w:rPr>
        <w:t>My underlining</w:t>
      </w:r>
      <w:r w:rsidRPr="008566A6">
        <w:rPr>
          <w:rFonts w:ascii="Times New Roman" w:eastAsia="Calibri" w:hAnsi="Times New Roman" w:cs="Times New Roman"/>
          <w:sz w:val="24"/>
          <w:szCs w:val="24"/>
          <w:lang w:val="en-ZA"/>
        </w:rPr>
        <w:t xml:space="preserve">) The court </w:t>
      </w:r>
      <w:r w:rsidRPr="008566A6">
        <w:rPr>
          <w:rFonts w:ascii="Times New Roman" w:eastAsia="Calibri" w:hAnsi="Times New Roman" w:cs="Times New Roman"/>
          <w:i/>
          <w:sz w:val="24"/>
          <w:szCs w:val="24"/>
          <w:lang w:val="en-ZA"/>
        </w:rPr>
        <w:t>a</w:t>
      </w:r>
      <w:r w:rsidRPr="008566A6">
        <w:rPr>
          <w:rFonts w:ascii="Times New Roman" w:eastAsia="Calibri" w:hAnsi="Times New Roman" w:cs="Times New Roman"/>
          <w:sz w:val="24"/>
          <w:szCs w:val="24"/>
          <w:lang w:val="en-ZA"/>
        </w:rPr>
        <w:t xml:space="preserve"> </w:t>
      </w:r>
      <w:r w:rsidRPr="008566A6">
        <w:rPr>
          <w:rFonts w:ascii="Times New Roman" w:eastAsia="Calibri" w:hAnsi="Times New Roman" w:cs="Times New Roman"/>
          <w:i/>
          <w:sz w:val="24"/>
          <w:szCs w:val="24"/>
          <w:lang w:val="en-ZA"/>
        </w:rPr>
        <w:t>quo</w:t>
      </w:r>
      <w:r w:rsidRPr="008566A6">
        <w:rPr>
          <w:rFonts w:ascii="Times New Roman" w:eastAsia="Calibri" w:hAnsi="Times New Roman" w:cs="Times New Roman"/>
          <w:sz w:val="24"/>
          <w:szCs w:val="24"/>
          <w:lang w:val="en-ZA"/>
        </w:rPr>
        <w:t xml:space="preserve"> in its finding rejected the defence raised by the appellant.</w:t>
      </w:r>
    </w:p>
    <w:p w14:paraId="170AFB95" w14:textId="4083E5A9"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 </w:t>
      </w:r>
    </w:p>
    <w:p w14:paraId="1B624AC3" w14:textId="1673F5A2" w:rsidR="00002C81" w:rsidRPr="008566A6" w:rsidRDefault="00002C81" w:rsidP="00EF078A">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A careful perusal of the documents adduced in evidence marked annexures “A, B, C, D, E” shows that </w:t>
      </w:r>
      <w:r w:rsidR="004E20D2" w:rsidRPr="008566A6">
        <w:rPr>
          <w:rFonts w:ascii="Times New Roman" w:eastAsia="Calibri" w:hAnsi="Times New Roman" w:cs="Times New Roman"/>
          <w:sz w:val="24"/>
          <w:szCs w:val="24"/>
          <w:lang w:val="en-ZA"/>
        </w:rPr>
        <w:t xml:space="preserve">the </w:t>
      </w:r>
      <w:r w:rsidRPr="008566A6">
        <w:rPr>
          <w:rFonts w:ascii="Times New Roman" w:eastAsia="Calibri" w:hAnsi="Times New Roman" w:cs="Times New Roman"/>
          <w:sz w:val="24"/>
          <w:szCs w:val="24"/>
          <w:lang w:val="en-ZA"/>
        </w:rPr>
        <w:t xml:space="preserve">appellant dispatched </w:t>
      </w:r>
      <w:r w:rsidR="00EF078A" w:rsidRPr="008566A6">
        <w:rPr>
          <w:rFonts w:ascii="Times New Roman" w:eastAsia="Calibri" w:hAnsi="Times New Roman" w:cs="Times New Roman"/>
          <w:sz w:val="24"/>
          <w:szCs w:val="24"/>
          <w:lang w:val="en-ZA"/>
        </w:rPr>
        <w:t xml:space="preserve">some </w:t>
      </w:r>
      <w:r w:rsidR="004E20D2" w:rsidRPr="008566A6">
        <w:rPr>
          <w:rFonts w:ascii="Times New Roman" w:eastAsia="Calibri" w:hAnsi="Times New Roman" w:cs="Times New Roman"/>
          <w:sz w:val="24"/>
          <w:szCs w:val="24"/>
          <w:lang w:val="en-ZA"/>
        </w:rPr>
        <w:t>tobacco bales from its</w:t>
      </w:r>
      <w:r w:rsidRPr="008566A6">
        <w:rPr>
          <w:rFonts w:ascii="Times New Roman" w:eastAsia="Calibri" w:hAnsi="Times New Roman" w:cs="Times New Roman"/>
          <w:sz w:val="24"/>
          <w:szCs w:val="24"/>
          <w:lang w:val="en-ZA"/>
        </w:rPr>
        <w:t xml:space="preserve"> workplace to third parties. The documents however do not show or prove that it is the </w:t>
      </w:r>
      <w:r w:rsidRPr="008566A6">
        <w:rPr>
          <w:rFonts w:ascii="Times New Roman" w:eastAsia="Calibri" w:hAnsi="Times New Roman" w:cs="Times New Roman"/>
          <w:b/>
          <w:sz w:val="24"/>
          <w:szCs w:val="24"/>
          <w:lang w:val="en-ZA"/>
        </w:rPr>
        <w:t>specific bales</w:t>
      </w:r>
      <w:r w:rsidRPr="008566A6">
        <w:rPr>
          <w:rFonts w:ascii="Times New Roman" w:eastAsia="Calibri" w:hAnsi="Times New Roman" w:cs="Times New Roman"/>
          <w:sz w:val="24"/>
          <w:szCs w:val="24"/>
          <w:lang w:val="en-ZA"/>
        </w:rPr>
        <w:t xml:space="preserve"> that the respondent had been dispossessed of</w:t>
      </w:r>
      <w:r w:rsidR="00EF078A" w:rsidRPr="008566A6">
        <w:rPr>
          <w:rFonts w:ascii="Times New Roman" w:eastAsia="Calibri" w:hAnsi="Times New Roman" w:cs="Times New Roman"/>
          <w:sz w:val="24"/>
          <w:szCs w:val="24"/>
          <w:lang w:val="en-ZA"/>
        </w:rPr>
        <w:t xml:space="preserve"> that were sold</w:t>
      </w:r>
      <w:r w:rsidRPr="008566A6">
        <w:rPr>
          <w:rFonts w:ascii="Times New Roman" w:eastAsia="Calibri" w:hAnsi="Times New Roman" w:cs="Times New Roman"/>
          <w:sz w:val="24"/>
          <w:szCs w:val="24"/>
          <w:lang w:val="en-ZA"/>
        </w:rPr>
        <w:t xml:space="preserve">. In other words, the documents filed </w:t>
      </w:r>
      <w:r w:rsidRPr="008566A6">
        <w:rPr>
          <w:rFonts w:ascii="Times New Roman" w:eastAsia="Calibri" w:hAnsi="Times New Roman" w:cs="Times New Roman"/>
          <w:sz w:val="24"/>
          <w:szCs w:val="24"/>
          <w:lang w:val="en-ZA"/>
        </w:rPr>
        <w:lastRenderedPageBreak/>
        <w:t xml:space="preserve">of record by the appellant, as evidence, do not put to rest the question of the whereabouts of the </w:t>
      </w:r>
      <w:r w:rsidRPr="008566A6">
        <w:rPr>
          <w:rFonts w:ascii="Times New Roman" w:eastAsia="Calibri" w:hAnsi="Times New Roman" w:cs="Times New Roman"/>
          <w:b/>
          <w:sz w:val="24"/>
          <w:szCs w:val="24"/>
          <w:lang w:val="en-ZA"/>
        </w:rPr>
        <w:t>specific bales</w:t>
      </w:r>
      <w:r w:rsidRPr="008566A6">
        <w:rPr>
          <w:rFonts w:ascii="Times New Roman" w:eastAsia="Calibri" w:hAnsi="Times New Roman" w:cs="Times New Roman"/>
          <w:sz w:val="24"/>
          <w:szCs w:val="24"/>
          <w:lang w:val="en-ZA"/>
        </w:rPr>
        <w:t xml:space="preserve"> the respondent was despoiled of. To this end, the respondent argues that the sales sheets do not refer to bales of t</w:t>
      </w:r>
      <w:r w:rsidR="004E20D2" w:rsidRPr="008566A6">
        <w:rPr>
          <w:rFonts w:ascii="Times New Roman" w:eastAsia="Calibri" w:hAnsi="Times New Roman" w:cs="Times New Roman"/>
          <w:sz w:val="24"/>
          <w:szCs w:val="24"/>
          <w:lang w:val="en-ZA"/>
        </w:rPr>
        <w:t>obacco taken from him,</w:t>
      </w:r>
      <w:r w:rsidRPr="008566A6">
        <w:rPr>
          <w:rFonts w:ascii="Times New Roman" w:eastAsia="Calibri" w:hAnsi="Times New Roman" w:cs="Times New Roman"/>
          <w:sz w:val="24"/>
          <w:szCs w:val="24"/>
          <w:lang w:val="en-ZA"/>
        </w:rPr>
        <w:t xml:space="preserve"> but certain bales bought by </w:t>
      </w:r>
      <w:r w:rsidR="004E20D2" w:rsidRPr="008566A6">
        <w:rPr>
          <w:rFonts w:ascii="Times New Roman" w:eastAsia="Calibri" w:hAnsi="Times New Roman" w:cs="Times New Roman"/>
          <w:sz w:val="24"/>
          <w:szCs w:val="24"/>
          <w:lang w:val="en-ZA"/>
        </w:rPr>
        <w:t xml:space="preserve">the </w:t>
      </w:r>
      <w:r w:rsidRPr="008566A6">
        <w:rPr>
          <w:rFonts w:ascii="Times New Roman" w:eastAsia="Calibri" w:hAnsi="Times New Roman" w:cs="Times New Roman"/>
          <w:sz w:val="24"/>
          <w:szCs w:val="24"/>
          <w:lang w:val="en-ZA"/>
        </w:rPr>
        <w:t xml:space="preserve">appellant from Grower number 2283671 and not from grower number V112862 which is the grower number of the Respondent inscribed on the alleged 437 bales which appellant took. The averment relating to the grower number has not been controverted by the appellant. To this end, the sentiments of McNALLY JA in </w:t>
      </w:r>
      <w:r w:rsidRPr="008566A6">
        <w:rPr>
          <w:rFonts w:ascii="Times New Roman" w:eastAsia="Calibri" w:hAnsi="Times New Roman" w:cs="Times New Roman"/>
          <w:i/>
          <w:sz w:val="24"/>
          <w:szCs w:val="24"/>
          <w:lang w:val="en-ZA"/>
        </w:rPr>
        <w:t>Fawcett</w:t>
      </w:r>
      <w:r w:rsidRPr="008566A6">
        <w:rPr>
          <w:rFonts w:ascii="Times New Roman" w:eastAsia="Calibri" w:hAnsi="Times New Roman" w:cs="Times New Roman"/>
          <w:sz w:val="24"/>
          <w:szCs w:val="24"/>
          <w:lang w:val="en-ZA"/>
        </w:rPr>
        <w:t xml:space="preserve"> </w:t>
      </w:r>
      <w:r w:rsidRPr="008566A6">
        <w:rPr>
          <w:rFonts w:ascii="Times New Roman" w:eastAsia="Calibri" w:hAnsi="Times New Roman" w:cs="Times New Roman"/>
          <w:i/>
          <w:sz w:val="24"/>
          <w:szCs w:val="24"/>
          <w:lang w:val="en-ZA"/>
        </w:rPr>
        <w:t>Security Operations (Pvt) Ltd v Director of Customs and Excise and Ors</w:t>
      </w:r>
      <w:r w:rsidRPr="008566A6">
        <w:rPr>
          <w:rFonts w:ascii="Times New Roman" w:eastAsia="Calibri" w:hAnsi="Times New Roman" w:cs="Times New Roman"/>
          <w:sz w:val="24"/>
          <w:szCs w:val="24"/>
          <w:lang w:val="en-ZA"/>
        </w:rPr>
        <w:t xml:space="preserve"> 1993 (2) ZLR 121 (S) at 127F are instructive in that what is not controverted must be taken to be admitted</w:t>
      </w:r>
      <w:r w:rsidR="00EF078A" w:rsidRPr="008566A6">
        <w:rPr>
          <w:rFonts w:ascii="Times New Roman" w:eastAsia="Calibri" w:hAnsi="Times New Roman" w:cs="Times New Roman"/>
          <w:sz w:val="24"/>
          <w:szCs w:val="24"/>
          <w:lang w:val="en-ZA"/>
        </w:rPr>
        <w:t>:</w:t>
      </w:r>
    </w:p>
    <w:p w14:paraId="24DAE732" w14:textId="77777777" w:rsidR="00002C81" w:rsidRPr="007E5550" w:rsidRDefault="00002C81" w:rsidP="00271E1D">
      <w:pPr>
        <w:spacing w:after="0" w:line="240" w:lineRule="auto"/>
        <w:ind w:left="709" w:hanging="142"/>
        <w:jc w:val="both"/>
        <w:rPr>
          <w:rFonts w:ascii="Times New Roman" w:eastAsia="Calibri" w:hAnsi="Times New Roman" w:cs="Times New Roman"/>
          <w:sz w:val="24"/>
          <w:szCs w:val="24"/>
          <w:lang w:val="en-ZA"/>
        </w:rPr>
      </w:pPr>
      <w:r w:rsidRPr="007E5550">
        <w:rPr>
          <w:rFonts w:ascii="Times New Roman" w:eastAsia="Calibri" w:hAnsi="Times New Roman" w:cs="Times New Roman"/>
          <w:sz w:val="24"/>
          <w:szCs w:val="24"/>
          <w:lang w:val="en-ZA"/>
        </w:rPr>
        <w:t>“The simple rule of law is that what is not denied in affidavits must be taken to be admitted.”</w:t>
      </w:r>
    </w:p>
    <w:p w14:paraId="7CE42028" w14:textId="77777777" w:rsidR="00002C81" w:rsidRPr="008566A6" w:rsidRDefault="00002C81" w:rsidP="00AC037E">
      <w:pPr>
        <w:spacing w:after="0" w:line="480" w:lineRule="auto"/>
        <w:jc w:val="both"/>
        <w:rPr>
          <w:rFonts w:ascii="Times New Roman" w:eastAsia="Calibri" w:hAnsi="Times New Roman" w:cs="Times New Roman"/>
          <w:sz w:val="24"/>
          <w:szCs w:val="24"/>
          <w:lang w:val="en-ZA"/>
        </w:rPr>
      </w:pPr>
    </w:p>
    <w:p w14:paraId="56B2AB2C" w14:textId="77777777" w:rsidR="00002C81"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See also </w:t>
      </w:r>
      <w:r w:rsidRPr="008566A6">
        <w:rPr>
          <w:rFonts w:ascii="Times New Roman" w:eastAsia="Calibri" w:hAnsi="Times New Roman" w:cs="Times New Roman"/>
          <w:i/>
          <w:sz w:val="24"/>
          <w:szCs w:val="24"/>
          <w:lang w:val="en-ZA"/>
        </w:rPr>
        <w:t>Chihwayi Enterprises (Pvt) Ltd v Attish Investments</w:t>
      </w:r>
      <w:r w:rsidRPr="008566A6">
        <w:rPr>
          <w:rFonts w:ascii="Times New Roman" w:eastAsia="Calibri" w:hAnsi="Times New Roman" w:cs="Times New Roman"/>
          <w:sz w:val="24"/>
          <w:szCs w:val="24"/>
          <w:lang w:val="en-ZA"/>
        </w:rPr>
        <w:t xml:space="preserve"> (Pvt) Ltd 2007 (2) ZLR 89(S).</w:t>
      </w:r>
    </w:p>
    <w:p w14:paraId="5EB90E2C" w14:textId="77777777" w:rsidR="008566A6" w:rsidRPr="008566A6" w:rsidRDefault="008566A6" w:rsidP="00AC037E">
      <w:pPr>
        <w:spacing w:after="0" w:line="480" w:lineRule="auto"/>
        <w:ind w:firstLine="1134"/>
        <w:jc w:val="both"/>
        <w:rPr>
          <w:rFonts w:ascii="Times New Roman" w:eastAsia="Calibri" w:hAnsi="Times New Roman" w:cs="Times New Roman"/>
          <w:sz w:val="24"/>
          <w:szCs w:val="24"/>
          <w:lang w:val="en-ZA"/>
        </w:rPr>
      </w:pPr>
    </w:p>
    <w:p w14:paraId="63338434" w14:textId="7065D014"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Furthermore, the respondent argued that in the event that there was indeed a sale of the tobacco bales in question, the said “sale” would not be</w:t>
      </w:r>
      <w:r w:rsidR="004E20D2" w:rsidRPr="008566A6">
        <w:rPr>
          <w:rFonts w:ascii="Times New Roman" w:eastAsia="Calibri" w:hAnsi="Times New Roman" w:cs="Times New Roman"/>
          <w:sz w:val="24"/>
          <w:szCs w:val="24"/>
          <w:lang w:val="en-ZA"/>
        </w:rPr>
        <w:t xml:space="preserve"> a</w:t>
      </w:r>
      <w:r w:rsidRPr="008566A6">
        <w:rPr>
          <w:rFonts w:ascii="Times New Roman" w:eastAsia="Calibri" w:hAnsi="Times New Roman" w:cs="Times New Roman"/>
          <w:sz w:val="24"/>
          <w:szCs w:val="24"/>
          <w:lang w:val="en-ZA"/>
        </w:rPr>
        <w:t xml:space="preserve"> valid sale under S.I 61 of 2004 (Exchange Control (Tobacco Finance) Order, 2004) [</w:t>
      </w:r>
      <w:r w:rsidRPr="008566A6">
        <w:rPr>
          <w:rFonts w:ascii="Times New Roman" w:eastAsia="Calibri" w:hAnsi="Times New Roman" w:cs="Times New Roman"/>
          <w:i/>
          <w:sz w:val="24"/>
          <w:szCs w:val="24"/>
          <w:lang w:val="en-ZA"/>
        </w:rPr>
        <w:t>Chapter 22.05</w:t>
      </w:r>
      <w:r w:rsidRPr="008566A6">
        <w:rPr>
          <w:rFonts w:ascii="Times New Roman" w:eastAsia="Calibri" w:hAnsi="Times New Roman" w:cs="Times New Roman"/>
          <w:sz w:val="24"/>
          <w:szCs w:val="24"/>
          <w:lang w:val="en-ZA"/>
        </w:rPr>
        <w:t>]. Section 6 of the S</w:t>
      </w:r>
      <w:r w:rsidR="007E5550">
        <w:rPr>
          <w:rFonts w:ascii="Times New Roman" w:eastAsia="Calibri" w:hAnsi="Times New Roman" w:cs="Times New Roman"/>
          <w:sz w:val="24"/>
          <w:szCs w:val="24"/>
          <w:lang w:val="en-ZA"/>
        </w:rPr>
        <w:t xml:space="preserve">tatutory </w:t>
      </w:r>
      <w:r w:rsidRPr="008566A6">
        <w:rPr>
          <w:rFonts w:ascii="Times New Roman" w:eastAsia="Calibri" w:hAnsi="Times New Roman" w:cs="Times New Roman"/>
          <w:sz w:val="24"/>
          <w:szCs w:val="24"/>
          <w:lang w:val="en-ZA"/>
        </w:rPr>
        <w:t>Instrument provides that,</w:t>
      </w:r>
    </w:p>
    <w:p w14:paraId="4A63A0D2" w14:textId="77777777" w:rsidR="00002C81" w:rsidRPr="007E5550" w:rsidRDefault="00002C81" w:rsidP="00271E1D">
      <w:pPr>
        <w:spacing w:after="0" w:line="240" w:lineRule="auto"/>
        <w:ind w:left="709" w:hanging="142"/>
        <w:jc w:val="both"/>
        <w:rPr>
          <w:rFonts w:ascii="Times New Roman" w:eastAsia="Calibri" w:hAnsi="Times New Roman" w:cs="Times New Roman"/>
          <w:sz w:val="24"/>
          <w:szCs w:val="24"/>
          <w:lang w:val="en-ZA"/>
        </w:rPr>
      </w:pPr>
      <w:r w:rsidRPr="007E5550">
        <w:rPr>
          <w:rFonts w:ascii="Times New Roman" w:eastAsia="Calibri" w:hAnsi="Times New Roman" w:cs="Times New Roman"/>
          <w:sz w:val="24"/>
          <w:szCs w:val="24"/>
          <w:lang w:val="en-ZA"/>
        </w:rPr>
        <w:t>“Except with the authority of the Reserve Bank, no tobacco buyer shall buy from or sell to another tobacco buyer any processed tobacco.”</w:t>
      </w:r>
    </w:p>
    <w:p w14:paraId="14665201" w14:textId="77777777" w:rsidR="00AC037E" w:rsidRPr="008566A6" w:rsidRDefault="00AC037E" w:rsidP="00AC037E">
      <w:pPr>
        <w:spacing w:after="200" w:line="360" w:lineRule="auto"/>
        <w:ind w:left="1418"/>
        <w:jc w:val="both"/>
        <w:rPr>
          <w:rFonts w:ascii="Times New Roman" w:eastAsia="Calibri" w:hAnsi="Times New Roman" w:cs="Times New Roman"/>
          <w:i/>
          <w:sz w:val="24"/>
          <w:szCs w:val="24"/>
          <w:lang w:val="en-ZA"/>
        </w:rPr>
      </w:pPr>
    </w:p>
    <w:p w14:paraId="6B1D81A3" w14:textId="775EF61B" w:rsidR="00002C81" w:rsidRPr="008566A6" w:rsidRDefault="00002C81" w:rsidP="00AC037E">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Accepting the undisputed argument taken by the respondent that the said tobacco had been processed, there is no evidence of authority to sell or purchase granted by the Reserve Bank. This would </w:t>
      </w:r>
      <w:r w:rsidR="00467336" w:rsidRPr="008566A6">
        <w:rPr>
          <w:rFonts w:ascii="Times New Roman" w:eastAsia="Calibri" w:hAnsi="Times New Roman" w:cs="Times New Roman"/>
          <w:sz w:val="24"/>
          <w:szCs w:val="24"/>
          <w:lang w:val="en-ZA"/>
        </w:rPr>
        <w:t>mean that there was no valid sa</w:t>
      </w:r>
      <w:r w:rsidRPr="008566A6">
        <w:rPr>
          <w:rFonts w:ascii="Times New Roman" w:eastAsia="Calibri" w:hAnsi="Times New Roman" w:cs="Times New Roman"/>
          <w:sz w:val="24"/>
          <w:szCs w:val="24"/>
          <w:lang w:val="en-ZA"/>
        </w:rPr>
        <w:t>l</w:t>
      </w:r>
      <w:r w:rsidR="00467336" w:rsidRPr="008566A6">
        <w:rPr>
          <w:rFonts w:ascii="Times New Roman" w:eastAsia="Calibri" w:hAnsi="Times New Roman" w:cs="Times New Roman"/>
          <w:sz w:val="24"/>
          <w:szCs w:val="24"/>
          <w:lang w:val="en-ZA"/>
        </w:rPr>
        <w:t>e</w:t>
      </w:r>
      <w:r w:rsidR="004E20D2" w:rsidRPr="008566A6">
        <w:rPr>
          <w:rFonts w:ascii="Times New Roman" w:eastAsia="Calibri" w:hAnsi="Times New Roman" w:cs="Times New Roman"/>
          <w:sz w:val="24"/>
          <w:szCs w:val="24"/>
          <w:lang w:val="en-ZA"/>
        </w:rPr>
        <w:t xml:space="preserve"> or purchase</w:t>
      </w:r>
      <w:r w:rsidRPr="008566A6">
        <w:rPr>
          <w:rFonts w:ascii="Times New Roman" w:eastAsia="Calibri" w:hAnsi="Times New Roman" w:cs="Times New Roman"/>
          <w:sz w:val="24"/>
          <w:szCs w:val="24"/>
          <w:lang w:val="en-ZA"/>
        </w:rPr>
        <w:t xml:space="preserve">. In the </w:t>
      </w:r>
      <w:r w:rsidRPr="008566A6">
        <w:rPr>
          <w:rFonts w:ascii="Times New Roman" w:eastAsia="Calibri" w:hAnsi="Times New Roman" w:cs="Times New Roman"/>
          <w:sz w:val="24"/>
          <w:szCs w:val="24"/>
          <w:lang w:val="en-ZA"/>
        </w:rPr>
        <w:lastRenderedPageBreak/>
        <w:t>result, all balance of probabilities point to no valid</w:t>
      </w:r>
      <w:r w:rsidR="00467336" w:rsidRPr="008566A6">
        <w:rPr>
          <w:rFonts w:ascii="Times New Roman" w:eastAsia="Calibri" w:hAnsi="Times New Roman" w:cs="Times New Roman"/>
          <w:sz w:val="24"/>
          <w:szCs w:val="24"/>
          <w:lang w:val="en-ZA"/>
        </w:rPr>
        <w:t xml:space="preserve"> sale</w:t>
      </w:r>
      <w:r w:rsidRPr="008566A6">
        <w:rPr>
          <w:rFonts w:ascii="Times New Roman" w:eastAsia="Calibri" w:hAnsi="Times New Roman" w:cs="Times New Roman"/>
          <w:sz w:val="24"/>
          <w:szCs w:val="24"/>
          <w:lang w:val="en-ZA"/>
        </w:rPr>
        <w:t xml:space="preserve"> or </w:t>
      </w:r>
      <w:r w:rsidR="00467336" w:rsidRPr="008566A6">
        <w:rPr>
          <w:rFonts w:ascii="Times New Roman" w:eastAsia="Calibri" w:hAnsi="Times New Roman" w:cs="Times New Roman"/>
          <w:sz w:val="24"/>
          <w:szCs w:val="24"/>
          <w:lang w:val="en-ZA"/>
        </w:rPr>
        <w:t xml:space="preserve">purchase </w:t>
      </w:r>
      <w:r w:rsidRPr="008566A6">
        <w:rPr>
          <w:rFonts w:ascii="Times New Roman" w:eastAsia="Calibri" w:hAnsi="Times New Roman" w:cs="Times New Roman"/>
          <w:sz w:val="24"/>
          <w:szCs w:val="24"/>
          <w:lang w:val="en-ZA"/>
        </w:rPr>
        <w:t>of the bales of tobacco in question.</w:t>
      </w:r>
    </w:p>
    <w:p w14:paraId="534D31D0" w14:textId="77777777" w:rsidR="00AC037E" w:rsidRPr="008566A6" w:rsidRDefault="00AC037E" w:rsidP="00AC037E">
      <w:pPr>
        <w:spacing w:after="0" w:line="480" w:lineRule="auto"/>
        <w:ind w:firstLine="1134"/>
        <w:jc w:val="both"/>
        <w:rPr>
          <w:rFonts w:ascii="Times New Roman" w:eastAsia="Calibri" w:hAnsi="Times New Roman" w:cs="Times New Roman"/>
          <w:sz w:val="24"/>
          <w:szCs w:val="24"/>
          <w:lang w:val="en-ZA"/>
        </w:rPr>
      </w:pPr>
    </w:p>
    <w:p w14:paraId="15E83385" w14:textId="1BD03391" w:rsidR="00C63782" w:rsidRPr="008566A6" w:rsidRDefault="004E20D2" w:rsidP="00C63782">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 xml:space="preserve">There is need to remark on </w:t>
      </w:r>
      <w:r w:rsidR="00002C81" w:rsidRPr="008566A6">
        <w:rPr>
          <w:rFonts w:ascii="Times New Roman" w:eastAsia="Calibri" w:hAnsi="Times New Roman" w:cs="Times New Roman"/>
          <w:sz w:val="24"/>
          <w:szCs w:val="24"/>
          <w:lang w:val="en-ZA"/>
        </w:rPr>
        <w:t xml:space="preserve">the self-inflicted dilemma the appellant </w:t>
      </w:r>
      <w:r w:rsidR="00665D8E" w:rsidRPr="008566A6">
        <w:rPr>
          <w:rFonts w:ascii="Times New Roman" w:eastAsia="Calibri" w:hAnsi="Times New Roman" w:cs="Times New Roman"/>
          <w:sz w:val="24"/>
          <w:szCs w:val="24"/>
          <w:lang w:val="en-ZA"/>
        </w:rPr>
        <w:t xml:space="preserve">appears to have </w:t>
      </w:r>
      <w:r w:rsidR="00002C81" w:rsidRPr="008566A6">
        <w:rPr>
          <w:rFonts w:ascii="Times New Roman" w:eastAsia="Calibri" w:hAnsi="Times New Roman" w:cs="Times New Roman"/>
          <w:sz w:val="24"/>
          <w:szCs w:val="24"/>
          <w:lang w:val="en-ZA"/>
        </w:rPr>
        <w:t>deli</w:t>
      </w:r>
      <w:r w:rsidRPr="008566A6">
        <w:rPr>
          <w:rFonts w:ascii="Times New Roman" w:eastAsia="Calibri" w:hAnsi="Times New Roman" w:cs="Times New Roman"/>
          <w:sz w:val="24"/>
          <w:szCs w:val="24"/>
          <w:lang w:val="en-ZA"/>
        </w:rPr>
        <w:t>berately got</w:t>
      </w:r>
      <w:r w:rsidR="00665D8E" w:rsidRPr="008566A6">
        <w:rPr>
          <w:rFonts w:ascii="Times New Roman" w:eastAsia="Calibri" w:hAnsi="Times New Roman" w:cs="Times New Roman"/>
          <w:sz w:val="24"/>
          <w:szCs w:val="24"/>
          <w:lang w:val="en-ZA"/>
        </w:rPr>
        <w:t>ten</w:t>
      </w:r>
      <w:r w:rsidRPr="008566A6">
        <w:rPr>
          <w:rFonts w:ascii="Times New Roman" w:eastAsia="Calibri" w:hAnsi="Times New Roman" w:cs="Times New Roman"/>
          <w:sz w:val="24"/>
          <w:szCs w:val="24"/>
          <w:lang w:val="en-ZA"/>
        </w:rPr>
        <w:t xml:space="preserve"> itself</w:t>
      </w:r>
      <w:r w:rsidR="00002C81" w:rsidRPr="008566A6">
        <w:rPr>
          <w:rFonts w:ascii="Times New Roman" w:eastAsia="Calibri" w:hAnsi="Times New Roman" w:cs="Times New Roman"/>
          <w:sz w:val="24"/>
          <w:szCs w:val="24"/>
          <w:lang w:val="en-ZA"/>
        </w:rPr>
        <w:t xml:space="preserve"> into. On one hand the court frowns on a party that says</w:t>
      </w:r>
      <w:r w:rsidRPr="008566A6">
        <w:rPr>
          <w:rFonts w:ascii="Times New Roman" w:eastAsia="Calibri" w:hAnsi="Times New Roman" w:cs="Times New Roman"/>
          <w:sz w:val="24"/>
          <w:szCs w:val="24"/>
          <w:lang w:val="en-ZA"/>
        </w:rPr>
        <w:t>,</w:t>
      </w:r>
      <w:r w:rsidR="00002C81" w:rsidRPr="008566A6">
        <w:rPr>
          <w:rFonts w:ascii="Times New Roman" w:eastAsia="Calibri" w:hAnsi="Times New Roman" w:cs="Times New Roman"/>
          <w:sz w:val="24"/>
          <w:szCs w:val="24"/>
          <w:lang w:val="en-ZA"/>
        </w:rPr>
        <w:t xml:space="preserve"> </w:t>
      </w:r>
      <w:r w:rsidRPr="008566A6">
        <w:rPr>
          <w:rFonts w:ascii="Times New Roman" w:eastAsia="Calibri" w:hAnsi="Times New Roman" w:cs="Times New Roman"/>
          <w:sz w:val="24"/>
          <w:szCs w:val="24"/>
          <w:lang w:val="en-ZA"/>
        </w:rPr>
        <w:t>“</w:t>
      </w:r>
      <w:r w:rsidR="00002C81" w:rsidRPr="008566A6">
        <w:rPr>
          <w:rFonts w:ascii="Times New Roman" w:eastAsia="Calibri" w:hAnsi="Times New Roman" w:cs="Times New Roman"/>
          <w:sz w:val="24"/>
          <w:szCs w:val="24"/>
          <w:lang w:val="en-ZA"/>
        </w:rPr>
        <w:t>I have breached the law, I have despoiled a party of property unlawfully, but</w:t>
      </w:r>
      <w:r w:rsidR="00665D8E" w:rsidRPr="008566A6">
        <w:rPr>
          <w:rFonts w:ascii="Times New Roman" w:eastAsia="Calibri" w:hAnsi="Times New Roman" w:cs="Times New Roman"/>
          <w:sz w:val="24"/>
          <w:szCs w:val="24"/>
          <w:lang w:val="en-ZA"/>
        </w:rPr>
        <w:t xml:space="preserve"> I can go scot-free</w:t>
      </w:r>
      <w:r w:rsidR="00002C81" w:rsidRPr="008566A6">
        <w:rPr>
          <w:rFonts w:ascii="Times New Roman" w:eastAsia="Calibri" w:hAnsi="Times New Roman" w:cs="Times New Roman"/>
          <w:sz w:val="24"/>
          <w:szCs w:val="24"/>
          <w:lang w:val="en-ZA"/>
        </w:rPr>
        <w:t xml:space="preserve"> </w:t>
      </w:r>
      <w:r w:rsidR="00665D8E" w:rsidRPr="008566A6">
        <w:rPr>
          <w:rFonts w:ascii="Times New Roman" w:eastAsia="Calibri" w:hAnsi="Times New Roman" w:cs="Times New Roman"/>
          <w:sz w:val="24"/>
          <w:szCs w:val="24"/>
          <w:lang w:val="en-ZA"/>
        </w:rPr>
        <w:t xml:space="preserve">since </w:t>
      </w:r>
      <w:r w:rsidR="00002C81" w:rsidRPr="008566A6">
        <w:rPr>
          <w:rFonts w:ascii="Times New Roman" w:eastAsia="Calibri" w:hAnsi="Times New Roman" w:cs="Times New Roman"/>
          <w:sz w:val="24"/>
          <w:szCs w:val="24"/>
          <w:lang w:val="en-ZA"/>
        </w:rPr>
        <w:t>the court cannot make an order that cannot be practically executed.</w:t>
      </w:r>
      <w:r w:rsidR="005C2BD0" w:rsidRPr="008566A6">
        <w:rPr>
          <w:rFonts w:ascii="Times New Roman" w:eastAsia="Calibri" w:hAnsi="Times New Roman" w:cs="Times New Roman"/>
          <w:sz w:val="24"/>
          <w:szCs w:val="24"/>
          <w:lang w:val="en-ZA"/>
        </w:rPr>
        <w:t xml:space="preserve"> So there!</w:t>
      </w:r>
      <w:r w:rsidR="00665D8E" w:rsidRPr="008566A6">
        <w:rPr>
          <w:rFonts w:ascii="Times New Roman" w:eastAsia="Calibri" w:hAnsi="Times New Roman" w:cs="Times New Roman"/>
          <w:sz w:val="24"/>
          <w:szCs w:val="24"/>
          <w:lang w:val="en-ZA"/>
        </w:rPr>
        <w:t>”</w:t>
      </w:r>
      <w:r w:rsidRPr="008566A6">
        <w:rPr>
          <w:rFonts w:ascii="Times New Roman" w:eastAsia="Calibri" w:hAnsi="Times New Roman" w:cs="Times New Roman"/>
          <w:sz w:val="24"/>
          <w:szCs w:val="24"/>
          <w:lang w:val="en-ZA"/>
        </w:rPr>
        <w:t xml:space="preserve"> But, on the other hand, while</w:t>
      </w:r>
      <w:r w:rsidR="001E238E" w:rsidRPr="008566A6">
        <w:rPr>
          <w:rFonts w:ascii="Times New Roman" w:eastAsia="Calibri" w:hAnsi="Times New Roman" w:cs="Times New Roman"/>
          <w:sz w:val="24"/>
          <w:szCs w:val="24"/>
          <w:lang w:val="en-ZA"/>
        </w:rPr>
        <w:t xml:space="preserve"> </w:t>
      </w:r>
      <w:r w:rsidR="00002C81" w:rsidRPr="008566A6">
        <w:rPr>
          <w:rFonts w:ascii="Times New Roman" w:eastAsia="Calibri" w:hAnsi="Times New Roman" w:cs="Times New Roman"/>
          <w:sz w:val="24"/>
          <w:szCs w:val="24"/>
          <w:lang w:val="en-ZA"/>
        </w:rPr>
        <w:t xml:space="preserve">mindful of the </w:t>
      </w:r>
      <w:r w:rsidR="001E238E" w:rsidRPr="008566A6">
        <w:rPr>
          <w:rFonts w:ascii="Times New Roman" w:eastAsia="Calibri" w:hAnsi="Times New Roman" w:cs="Times New Roman"/>
          <w:sz w:val="24"/>
          <w:szCs w:val="24"/>
          <w:lang w:val="en-ZA"/>
        </w:rPr>
        <w:t xml:space="preserve">undesirability </w:t>
      </w:r>
      <w:r w:rsidR="00002C81" w:rsidRPr="008566A6">
        <w:rPr>
          <w:rFonts w:ascii="Times New Roman" w:eastAsia="Calibri" w:hAnsi="Times New Roman" w:cs="Times New Roman"/>
          <w:sz w:val="24"/>
          <w:szCs w:val="24"/>
          <w:lang w:val="en-ZA"/>
        </w:rPr>
        <w:t xml:space="preserve">of a </w:t>
      </w:r>
      <w:r w:rsidR="00002C81" w:rsidRPr="008566A6">
        <w:rPr>
          <w:rFonts w:ascii="Times New Roman" w:eastAsia="Calibri" w:hAnsi="Times New Roman" w:cs="Times New Roman"/>
          <w:i/>
          <w:sz w:val="24"/>
          <w:szCs w:val="24"/>
          <w:lang w:val="en-ZA"/>
        </w:rPr>
        <w:t>brutum fulmen</w:t>
      </w:r>
      <w:r w:rsidR="00002C81" w:rsidRPr="008566A6">
        <w:rPr>
          <w:rFonts w:ascii="Times New Roman" w:eastAsia="Calibri" w:hAnsi="Times New Roman" w:cs="Times New Roman"/>
          <w:sz w:val="24"/>
          <w:szCs w:val="24"/>
          <w:lang w:val="en-ZA"/>
        </w:rPr>
        <w:t xml:space="preserve"> judgment which cannot have </w:t>
      </w:r>
      <w:r w:rsidR="001E238E" w:rsidRPr="008566A6">
        <w:rPr>
          <w:rFonts w:ascii="Times New Roman" w:eastAsia="Calibri" w:hAnsi="Times New Roman" w:cs="Times New Roman"/>
          <w:sz w:val="24"/>
          <w:szCs w:val="24"/>
          <w:lang w:val="en-ZA"/>
        </w:rPr>
        <w:t>any practical effect, such blunt disregard</w:t>
      </w:r>
      <w:r w:rsidR="005C2BD0" w:rsidRPr="008566A6">
        <w:rPr>
          <w:rFonts w:ascii="Times New Roman" w:eastAsia="Calibri" w:hAnsi="Times New Roman" w:cs="Times New Roman"/>
          <w:sz w:val="24"/>
          <w:szCs w:val="24"/>
          <w:lang w:val="en-ZA"/>
        </w:rPr>
        <w:t xml:space="preserve"> and defiance</w:t>
      </w:r>
      <w:r w:rsidR="001E238E" w:rsidRPr="008566A6">
        <w:rPr>
          <w:rFonts w:ascii="Times New Roman" w:eastAsia="Calibri" w:hAnsi="Times New Roman" w:cs="Times New Roman"/>
          <w:sz w:val="24"/>
          <w:szCs w:val="24"/>
          <w:lang w:val="en-ZA"/>
        </w:rPr>
        <w:t xml:space="preserve"> of the law cannot be allowed to prevail.</w:t>
      </w:r>
      <w:r w:rsidR="00002C81" w:rsidRPr="008566A6">
        <w:rPr>
          <w:rFonts w:ascii="Times New Roman" w:eastAsia="Calibri" w:hAnsi="Times New Roman" w:cs="Times New Roman"/>
          <w:sz w:val="24"/>
          <w:szCs w:val="24"/>
          <w:lang w:val="en-ZA"/>
        </w:rPr>
        <w:t xml:space="preserve"> To guard against a</w:t>
      </w:r>
      <w:r w:rsidR="00665D8E" w:rsidRPr="008566A6">
        <w:rPr>
          <w:rFonts w:ascii="Times New Roman" w:eastAsia="Calibri" w:hAnsi="Times New Roman" w:cs="Times New Roman"/>
          <w:sz w:val="24"/>
          <w:szCs w:val="24"/>
          <w:lang w:val="en-ZA"/>
        </w:rPr>
        <w:t xml:space="preserve"> potentially</w:t>
      </w:r>
      <w:r w:rsidR="00002C81" w:rsidRPr="008566A6">
        <w:rPr>
          <w:rFonts w:ascii="Times New Roman" w:eastAsia="Calibri" w:hAnsi="Times New Roman" w:cs="Times New Roman"/>
          <w:sz w:val="24"/>
          <w:szCs w:val="24"/>
          <w:lang w:val="en-ZA"/>
        </w:rPr>
        <w:t xml:space="preserve"> </w:t>
      </w:r>
      <w:r w:rsidR="00002C81" w:rsidRPr="008566A6">
        <w:rPr>
          <w:rFonts w:ascii="Times New Roman" w:eastAsia="Calibri" w:hAnsi="Times New Roman" w:cs="Times New Roman"/>
          <w:i/>
          <w:sz w:val="24"/>
          <w:szCs w:val="24"/>
          <w:lang w:val="en-ZA"/>
        </w:rPr>
        <w:t>brutum fulmen</w:t>
      </w:r>
      <w:r w:rsidR="00002C81" w:rsidRPr="008566A6">
        <w:rPr>
          <w:rFonts w:ascii="Times New Roman" w:eastAsia="Calibri" w:hAnsi="Times New Roman" w:cs="Times New Roman"/>
          <w:sz w:val="24"/>
          <w:szCs w:val="24"/>
          <w:lang w:val="en-ZA"/>
        </w:rPr>
        <w:t xml:space="preserve"> judgment, we stood down the matter to allow</w:t>
      </w:r>
      <w:r w:rsidR="00665D8E" w:rsidRPr="008566A6">
        <w:rPr>
          <w:rFonts w:ascii="Times New Roman" w:eastAsia="Calibri" w:hAnsi="Times New Roman" w:cs="Times New Roman"/>
          <w:sz w:val="24"/>
          <w:szCs w:val="24"/>
          <w:lang w:val="en-ZA"/>
        </w:rPr>
        <w:t xml:space="preserve"> the</w:t>
      </w:r>
      <w:r w:rsidR="00002C81" w:rsidRPr="008566A6">
        <w:rPr>
          <w:rFonts w:ascii="Times New Roman" w:eastAsia="Calibri" w:hAnsi="Times New Roman" w:cs="Times New Roman"/>
          <w:sz w:val="24"/>
          <w:szCs w:val="24"/>
          <w:lang w:val="en-ZA"/>
        </w:rPr>
        <w:t xml:space="preserve"> parties to negotiate and settle but this was to no avail. </w:t>
      </w:r>
    </w:p>
    <w:p w14:paraId="5BD791C3" w14:textId="77777777" w:rsidR="001E238E" w:rsidRPr="008566A6" w:rsidRDefault="001E238E" w:rsidP="00C63782">
      <w:pPr>
        <w:spacing w:after="0" w:line="480" w:lineRule="auto"/>
        <w:ind w:firstLine="1134"/>
        <w:jc w:val="both"/>
        <w:rPr>
          <w:rFonts w:ascii="Times New Roman" w:eastAsia="Calibri" w:hAnsi="Times New Roman" w:cs="Times New Roman"/>
          <w:sz w:val="24"/>
          <w:szCs w:val="24"/>
          <w:lang w:val="en-ZA"/>
        </w:rPr>
      </w:pPr>
    </w:p>
    <w:p w14:paraId="23C4253A" w14:textId="1D570903" w:rsidR="00002C81" w:rsidRPr="008566A6" w:rsidRDefault="005C2BD0" w:rsidP="00C63782">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However,</w:t>
      </w:r>
      <w:r w:rsidR="00665D8E" w:rsidRPr="008566A6">
        <w:rPr>
          <w:rFonts w:ascii="Times New Roman" w:eastAsia="Calibri" w:hAnsi="Times New Roman" w:cs="Times New Roman"/>
          <w:sz w:val="24"/>
          <w:szCs w:val="24"/>
          <w:lang w:val="en-ZA"/>
        </w:rPr>
        <w:t xml:space="preserve"> </w:t>
      </w:r>
      <w:r w:rsidRPr="008566A6">
        <w:rPr>
          <w:rFonts w:ascii="Times New Roman" w:eastAsia="Calibri" w:hAnsi="Times New Roman" w:cs="Times New Roman"/>
          <w:sz w:val="24"/>
          <w:szCs w:val="24"/>
          <w:lang w:val="en-ZA"/>
        </w:rPr>
        <w:t>i</w:t>
      </w:r>
      <w:r w:rsidR="00002C81" w:rsidRPr="008566A6">
        <w:rPr>
          <w:rFonts w:ascii="Times New Roman" w:eastAsia="Calibri" w:hAnsi="Times New Roman" w:cs="Times New Roman"/>
          <w:sz w:val="24"/>
          <w:szCs w:val="24"/>
          <w:lang w:val="en-ZA"/>
        </w:rPr>
        <w:t xml:space="preserve">n the absence of proof that the </w:t>
      </w:r>
      <w:r w:rsidR="00467336" w:rsidRPr="008566A6">
        <w:rPr>
          <w:rFonts w:ascii="Times New Roman" w:eastAsia="Calibri" w:hAnsi="Times New Roman" w:cs="Times New Roman"/>
          <w:b/>
          <w:sz w:val="24"/>
          <w:szCs w:val="24"/>
          <w:lang w:val="en-ZA"/>
        </w:rPr>
        <w:t xml:space="preserve">specific </w:t>
      </w:r>
      <w:r w:rsidR="00002C81" w:rsidRPr="008566A6">
        <w:rPr>
          <w:rFonts w:ascii="Times New Roman" w:eastAsia="Calibri" w:hAnsi="Times New Roman" w:cs="Times New Roman"/>
          <w:sz w:val="24"/>
          <w:szCs w:val="24"/>
          <w:lang w:val="en-ZA"/>
        </w:rPr>
        <w:t>bales of tobacco were indeed sold, we had no option but to confirm the granting of the spoliation remedy.</w:t>
      </w:r>
    </w:p>
    <w:p w14:paraId="36D4F817" w14:textId="77777777" w:rsidR="00002C81" w:rsidRPr="008566A6" w:rsidRDefault="00002C81" w:rsidP="00AC037E">
      <w:pPr>
        <w:spacing w:after="0" w:line="480" w:lineRule="auto"/>
        <w:jc w:val="both"/>
        <w:rPr>
          <w:rFonts w:ascii="Times New Roman" w:eastAsia="Calibri" w:hAnsi="Times New Roman" w:cs="Times New Roman"/>
          <w:b/>
          <w:sz w:val="24"/>
          <w:szCs w:val="24"/>
          <w:u w:val="single"/>
          <w:lang w:val="en-ZA"/>
        </w:rPr>
      </w:pPr>
    </w:p>
    <w:p w14:paraId="233E51EA" w14:textId="6CFEBC7C" w:rsidR="00002C81" w:rsidRPr="008566A6" w:rsidRDefault="00002C81" w:rsidP="00AC037E">
      <w:pPr>
        <w:spacing w:after="0" w:line="480" w:lineRule="auto"/>
        <w:jc w:val="both"/>
        <w:rPr>
          <w:rFonts w:ascii="Times New Roman" w:eastAsia="Calibri" w:hAnsi="Times New Roman" w:cs="Times New Roman"/>
          <w:sz w:val="24"/>
          <w:szCs w:val="24"/>
          <w:u w:val="single"/>
          <w:lang w:val="en-ZA"/>
        </w:rPr>
      </w:pPr>
      <w:r w:rsidRPr="008566A6">
        <w:rPr>
          <w:rFonts w:ascii="Times New Roman" w:eastAsia="Calibri" w:hAnsi="Times New Roman" w:cs="Times New Roman"/>
          <w:sz w:val="24"/>
          <w:szCs w:val="24"/>
          <w:u w:val="single"/>
          <w:lang w:val="en-ZA"/>
        </w:rPr>
        <w:t xml:space="preserve">Whether or not the number of bales </w:t>
      </w:r>
      <w:r w:rsidR="007936B5" w:rsidRPr="008566A6">
        <w:rPr>
          <w:rFonts w:ascii="Times New Roman" w:eastAsia="Calibri" w:hAnsi="Times New Roman" w:cs="Times New Roman"/>
          <w:sz w:val="24"/>
          <w:szCs w:val="24"/>
          <w:u w:val="single"/>
          <w:lang w:val="en-ZA"/>
        </w:rPr>
        <w:t>despoiled were 437 or 378 bales</w:t>
      </w:r>
    </w:p>
    <w:p w14:paraId="77FFC2BF" w14:textId="77777777" w:rsidR="001E238E" w:rsidRPr="008566A6" w:rsidRDefault="001E238E" w:rsidP="00C63782">
      <w:pPr>
        <w:spacing w:after="0" w:line="480" w:lineRule="auto"/>
        <w:ind w:firstLine="1134"/>
        <w:jc w:val="both"/>
        <w:rPr>
          <w:rFonts w:ascii="Times New Roman" w:eastAsia="Calibri" w:hAnsi="Times New Roman" w:cs="Times New Roman"/>
          <w:sz w:val="24"/>
          <w:szCs w:val="24"/>
          <w:lang w:val="en-ZA"/>
        </w:rPr>
      </w:pPr>
    </w:p>
    <w:p w14:paraId="28D94365" w14:textId="64157085" w:rsidR="00002C81" w:rsidRPr="008566A6" w:rsidRDefault="00002C81" w:rsidP="00C63782">
      <w:pPr>
        <w:spacing w:after="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t>The respondent on one hand a</w:t>
      </w:r>
      <w:r w:rsidR="001E238E" w:rsidRPr="008566A6">
        <w:rPr>
          <w:rFonts w:ascii="Times New Roman" w:eastAsia="Calibri" w:hAnsi="Times New Roman" w:cs="Times New Roman"/>
          <w:sz w:val="24"/>
          <w:szCs w:val="24"/>
          <w:lang w:val="en-ZA"/>
        </w:rPr>
        <w:t>lleges that he was despoiled of</w:t>
      </w:r>
      <w:r w:rsidRPr="008566A6">
        <w:rPr>
          <w:rFonts w:ascii="Times New Roman" w:eastAsia="Calibri" w:hAnsi="Times New Roman" w:cs="Times New Roman"/>
          <w:sz w:val="24"/>
          <w:szCs w:val="24"/>
          <w:lang w:val="en-ZA"/>
        </w:rPr>
        <w:t xml:space="preserve"> 437 bales. On the other hand</w:t>
      </w:r>
      <w:r w:rsidR="00665D8E" w:rsidRPr="008566A6">
        <w:rPr>
          <w:rFonts w:ascii="Times New Roman" w:eastAsia="Calibri" w:hAnsi="Times New Roman" w:cs="Times New Roman"/>
          <w:sz w:val="24"/>
          <w:szCs w:val="24"/>
          <w:lang w:val="en-ZA"/>
        </w:rPr>
        <w:t>, the appellant conceded to having</w:t>
      </w:r>
      <w:r w:rsidRPr="008566A6">
        <w:rPr>
          <w:rFonts w:ascii="Times New Roman" w:eastAsia="Calibri" w:hAnsi="Times New Roman" w:cs="Times New Roman"/>
          <w:sz w:val="24"/>
          <w:szCs w:val="24"/>
          <w:lang w:val="en-ZA"/>
        </w:rPr>
        <w:t xml:space="preserve"> despoiled respondent </w:t>
      </w:r>
      <w:r w:rsidR="001E238E" w:rsidRPr="008566A6">
        <w:rPr>
          <w:rFonts w:ascii="Times New Roman" w:eastAsia="Calibri" w:hAnsi="Times New Roman" w:cs="Times New Roman"/>
          <w:sz w:val="24"/>
          <w:szCs w:val="24"/>
          <w:lang w:val="en-ZA"/>
        </w:rPr>
        <w:t xml:space="preserve">of </w:t>
      </w:r>
      <w:r w:rsidRPr="008566A6">
        <w:rPr>
          <w:rFonts w:ascii="Times New Roman" w:eastAsia="Calibri" w:hAnsi="Times New Roman" w:cs="Times New Roman"/>
          <w:sz w:val="24"/>
          <w:szCs w:val="24"/>
          <w:lang w:val="en-ZA"/>
        </w:rPr>
        <w:t xml:space="preserve">378 bales of tobacco. This is the perfect case for the application of the maxim “he who alleges must prove”. The maxim was applied in the cases of </w:t>
      </w:r>
      <w:r w:rsidR="001F3A33" w:rsidRPr="008566A6">
        <w:rPr>
          <w:rFonts w:ascii="Times New Roman" w:eastAsia="Calibri" w:hAnsi="Times New Roman" w:cs="Times New Roman"/>
          <w:i/>
          <w:sz w:val="24"/>
          <w:szCs w:val="24"/>
          <w:lang w:val="en-ZA"/>
        </w:rPr>
        <w:t xml:space="preserve">Muzvagwandoga </w:t>
      </w:r>
      <w:r w:rsidRPr="008566A6">
        <w:rPr>
          <w:rFonts w:ascii="Times New Roman" w:eastAsia="Calibri" w:hAnsi="Times New Roman" w:cs="Times New Roman"/>
          <w:i/>
          <w:sz w:val="24"/>
          <w:szCs w:val="24"/>
          <w:lang w:val="en-ZA"/>
        </w:rPr>
        <w:t>v Development Trust and Others</w:t>
      </w:r>
      <w:r w:rsidRPr="008566A6">
        <w:rPr>
          <w:rFonts w:ascii="Times New Roman" w:eastAsia="Calibri" w:hAnsi="Times New Roman" w:cs="Times New Roman"/>
          <w:sz w:val="24"/>
          <w:szCs w:val="24"/>
          <w:lang w:val="en-ZA"/>
        </w:rPr>
        <w:t xml:space="preserve"> HH 114/15 and </w:t>
      </w:r>
      <w:r w:rsidRPr="008566A6">
        <w:rPr>
          <w:rFonts w:ascii="Times New Roman" w:eastAsia="Calibri" w:hAnsi="Times New Roman" w:cs="Times New Roman"/>
          <w:i/>
          <w:sz w:val="24"/>
          <w:szCs w:val="24"/>
          <w:lang w:val="en-ZA"/>
        </w:rPr>
        <w:t>Goliath v Member of the Executive Council for Health, Eastern Cape</w:t>
      </w:r>
      <w:r w:rsidRPr="008566A6">
        <w:rPr>
          <w:rFonts w:ascii="Times New Roman" w:eastAsia="Calibri" w:hAnsi="Times New Roman" w:cs="Times New Roman"/>
          <w:sz w:val="24"/>
          <w:szCs w:val="24"/>
          <w:lang w:val="en-ZA"/>
        </w:rPr>
        <w:t xml:space="preserve"> (2015 (2) SA 97 (SCA).</w:t>
      </w:r>
    </w:p>
    <w:p w14:paraId="31FB34D0" w14:textId="0A3E91FD" w:rsidR="00002C81" w:rsidRDefault="00002C81" w:rsidP="00C63782">
      <w:pPr>
        <w:spacing w:after="20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lang w:val="en-ZA"/>
        </w:rPr>
        <w:lastRenderedPageBreak/>
        <w:t xml:space="preserve">The respondent’s allegation that he was despoiled </w:t>
      </w:r>
      <w:r w:rsidR="001E238E" w:rsidRPr="008566A6">
        <w:rPr>
          <w:rFonts w:ascii="Times New Roman" w:eastAsia="Calibri" w:hAnsi="Times New Roman" w:cs="Times New Roman"/>
          <w:sz w:val="24"/>
          <w:szCs w:val="24"/>
          <w:lang w:val="en-ZA"/>
        </w:rPr>
        <w:t xml:space="preserve">of </w:t>
      </w:r>
      <w:r w:rsidR="00665D8E" w:rsidRPr="008566A6">
        <w:rPr>
          <w:rFonts w:ascii="Times New Roman" w:eastAsia="Calibri" w:hAnsi="Times New Roman" w:cs="Times New Roman"/>
          <w:sz w:val="24"/>
          <w:szCs w:val="24"/>
          <w:lang w:val="en-ZA"/>
        </w:rPr>
        <w:t>437 bales remained</w:t>
      </w:r>
      <w:r w:rsidRPr="008566A6">
        <w:rPr>
          <w:rFonts w:ascii="Times New Roman" w:eastAsia="Calibri" w:hAnsi="Times New Roman" w:cs="Times New Roman"/>
          <w:sz w:val="24"/>
          <w:szCs w:val="24"/>
          <w:lang w:val="en-ZA"/>
        </w:rPr>
        <w:t xml:space="preserve"> “hanging in the air” as no proof was adduced to this end. There exist</w:t>
      </w:r>
      <w:r w:rsidR="00665D8E" w:rsidRPr="008566A6">
        <w:rPr>
          <w:rFonts w:ascii="Times New Roman" w:eastAsia="Calibri" w:hAnsi="Times New Roman" w:cs="Times New Roman"/>
          <w:sz w:val="24"/>
          <w:szCs w:val="24"/>
          <w:lang w:val="en-ZA"/>
        </w:rPr>
        <w:t>s</w:t>
      </w:r>
      <w:r w:rsidRPr="008566A6">
        <w:rPr>
          <w:rFonts w:ascii="Times New Roman" w:eastAsia="Calibri" w:hAnsi="Times New Roman" w:cs="Times New Roman"/>
          <w:sz w:val="24"/>
          <w:szCs w:val="24"/>
          <w:lang w:val="en-ZA"/>
        </w:rPr>
        <w:t xml:space="preserve"> no evidence to the effect that </w:t>
      </w:r>
      <w:r w:rsidR="001E238E" w:rsidRPr="008566A6">
        <w:rPr>
          <w:rFonts w:ascii="Times New Roman" w:eastAsia="Calibri" w:hAnsi="Times New Roman" w:cs="Times New Roman"/>
          <w:sz w:val="24"/>
          <w:szCs w:val="24"/>
          <w:lang w:val="en-ZA"/>
        </w:rPr>
        <w:t xml:space="preserve">the </w:t>
      </w:r>
      <w:r w:rsidRPr="008566A6">
        <w:rPr>
          <w:rFonts w:ascii="Times New Roman" w:eastAsia="Calibri" w:hAnsi="Times New Roman" w:cs="Times New Roman"/>
          <w:sz w:val="24"/>
          <w:szCs w:val="24"/>
          <w:lang w:val="en-ZA"/>
        </w:rPr>
        <w:t xml:space="preserve">respondent was despoiled </w:t>
      </w:r>
      <w:r w:rsidR="00665D8E" w:rsidRPr="008566A6">
        <w:rPr>
          <w:rFonts w:ascii="Times New Roman" w:eastAsia="Calibri" w:hAnsi="Times New Roman" w:cs="Times New Roman"/>
          <w:sz w:val="24"/>
          <w:szCs w:val="24"/>
          <w:lang w:val="en-ZA"/>
        </w:rPr>
        <w:t xml:space="preserve">of </w:t>
      </w:r>
      <w:r w:rsidRPr="008566A6">
        <w:rPr>
          <w:rFonts w:ascii="Times New Roman" w:eastAsia="Calibri" w:hAnsi="Times New Roman" w:cs="Times New Roman"/>
          <w:sz w:val="24"/>
          <w:szCs w:val="24"/>
          <w:lang w:val="en-ZA"/>
        </w:rPr>
        <w:t xml:space="preserve">437 bales of tobacco. </w:t>
      </w:r>
      <w:r w:rsidR="001E238E" w:rsidRPr="008566A6">
        <w:rPr>
          <w:rFonts w:ascii="Times New Roman" w:eastAsia="Calibri" w:hAnsi="Times New Roman" w:cs="Times New Roman"/>
          <w:sz w:val="24"/>
          <w:szCs w:val="24"/>
          <w:lang w:val="en-ZA"/>
        </w:rPr>
        <w:t xml:space="preserve">Given </w:t>
      </w:r>
      <w:r w:rsidRPr="008566A6">
        <w:rPr>
          <w:rFonts w:ascii="Times New Roman" w:eastAsia="Calibri" w:hAnsi="Times New Roman" w:cs="Times New Roman"/>
          <w:sz w:val="24"/>
          <w:szCs w:val="24"/>
          <w:lang w:val="en-ZA"/>
        </w:rPr>
        <w:t xml:space="preserve">the concession made by the appellant on the number of bales of tobacco the respondent was despoiled of, that is, 378 bales of tobacco and not 437 bales of tobacco as alleged by </w:t>
      </w:r>
      <w:r w:rsidR="001E238E" w:rsidRPr="008566A6">
        <w:rPr>
          <w:rFonts w:ascii="Times New Roman" w:eastAsia="Calibri" w:hAnsi="Times New Roman" w:cs="Times New Roman"/>
          <w:sz w:val="24"/>
          <w:szCs w:val="24"/>
          <w:lang w:val="en-ZA"/>
        </w:rPr>
        <w:t xml:space="preserve">the </w:t>
      </w:r>
      <w:r w:rsidRPr="008566A6">
        <w:rPr>
          <w:rFonts w:ascii="Times New Roman" w:eastAsia="Calibri" w:hAnsi="Times New Roman" w:cs="Times New Roman"/>
          <w:sz w:val="24"/>
          <w:szCs w:val="24"/>
          <w:lang w:val="en-ZA"/>
        </w:rPr>
        <w:t xml:space="preserve">respondent, the court can only make a finding of 378 as the number of bales despoiled. </w:t>
      </w:r>
    </w:p>
    <w:p w14:paraId="7C6197B4" w14:textId="77777777" w:rsidR="008566A6" w:rsidRPr="008566A6" w:rsidRDefault="008566A6" w:rsidP="007E5550">
      <w:pPr>
        <w:spacing w:after="0" w:line="480" w:lineRule="auto"/>
        <w:ind w:firstLine="1134"/>
        <w:jc w:val="both"/>
        <w:rPr>
          <w:rFonts w:ascii="Times New Roman" w:eastAsia="Calibri" w:hAnsi="Times New Roman" w:cs="Times New Roman"/>
          <w:sz w:val="24"/>
          <w:szCs w:val="24"/>
          <w:lang w:val="en-ZA"/>
        </w:rPr>
      </w:pPr>
    </w:p>
    <w:p w14:paraId="0D25CF1B" w14:textId="0ACC2CD1" w:rsidR="00002C81" w:rsidRPr="008566A6" w:rsidRDefault="00002C81" w:rsidP="004E3145">
      <w:pPr>
        <w:spacing w:after="200" w:line="480" w:lineRule="auto"/>
        <w:ind w:firstLine="1134"/>
        <w:jc w:val="both"/>
        <w:rPr>
          <w:rFonts w:ascii="Times New Roman" w:eastAsia="Calibri" w:hAnsi="Times New Roman" w:cs="Times New Roman"/>
          <w:sz w:val="24"/>
          <w:szCs w:val="24"/>
          <w:lang w:val="en-ZA"/>
        </w:rPr>
      </w:pPr>
      <w:r w:rsidRPr="008566A6">
        <w:rPr>
          <w:rFonts w:ascii="Times New Roman" w:eastAsia="Calibri" w:hAnsi="Times New Roman" w:cs="Times New Roman"/>
          <w:sz w:val="24"/>
          <w:szCs w:val="24"/>
        </w:rPr>
        <w:t>In light of the foregoing, we were satisfied that the appeal ought to succeed in pa</w:t>
      </w:r>
      <w:r w:rsidR="0053670B" w:rsidRPr="008566A6">
        <w:rPr>
          <w:rFonts w:ascii="Times New Roman" w:eastAsia="Calibri" w:hAnsi="Times New Roman" w:cs="Times New Roman"/>
          <w:sz w:val="24"/>
          <w:szCs w:val="24"/>
        </w:rPr>
        <w:t>rt for the reasons stated above and granted the order detailed in the beginning of this judgment.</w:t>
      </w:r>
    </w:p>
    <w:p w14:paraId="7E86F37B" w14:textId="77777777" w:rsidR="00002C81" w:rsidRPr="008566A6" w:rsidRDefault="00002C81" w:rsidP="00002C81">
      <w:pPr>
        <w:spacing w:after="200" w:line="480" w:lineRule="auto"/>
        <w:contextualSpacing/>
        <w:jc w:val="both"/>
        <w:rPr>
          <w:rFonts w:ascii="Times New Roman" w:eastAsia="Calibri" w:hAnsi="Times New Roman" w:cs="Times New Roman"/>
          <w:sz w:val="24"/>
          <w:szCs w:val="24"/>
          <w:lang w:val="en-ZA"/>
        </w:rPr>
      </w:pPr>
    </w:p>
    <w:p w14:paraId="1A37AA20" w14:textId="77777777" w:rsidR="00002C81" w:rsidRPr="008566A6" w:rsidRDefault="00002C81" w:rsidP="00002C81">
      <w:pPr>
        <w:spacing w:after="200" w:line="480" w:lineRule="auto"/>
        <w:ind w:left="720"/>
        <w:contextualSpacing/>
        <w:jc w:val="both"/>
        <w:rPr>
          <w:rFonts w:ascii="Times New Roman" w:eastAsia="Calibri" w:hAnsi="Times New Roman" w:cs="Times New Roman"/>
          <w:b/>
          <w:i/>
          <w:sz w:val="24"/>
          <w:szCs w:val="24"/>
          <w:lang w:val="en-ZA"/>
        </w:rPr>
      </w:pPr>
    </w:p>
    <w:p w14:paraId="64864B97" w14:textId="5AD7DA53" w:rsidR="00002C81" w:rsidRPr="008566A6" w:rsidRDefault="00002C81" w:rsidP="004E3145">
      <w:pPr>
        <w:spacing w:after="200"/>
        <w:ind w:left="720" w:firstLine="720"/>
        <w:contextualSpacing/>
        <w:rPr>
          <w:rFonts w:ascii="Times New Roman" w:eastAsia="Calibri" w:hAnsi="Times New Roman" w:cs="Times New Roman"/>
          <w:b/>
          <w:sz w:val="24"/>
          <w:szCs w:val="24"/>
        </w:rPr>
      </w:pPr>
      <w:r w:rsidRPr="008566A6">
        <w:rPr>
          <w:rFonts w:ascii="Times New Roman" w:eastAsia="Calibri" w:hAnsi="Times New Roman" w:cs="Times New Roman"/>
          <w:b/>
          <w:sz w:val="24"/>
          <w:szCs w:val="24"/>
        </w:rPr>
        <w:t xml:space="preserve">GWAUNZA </w:t>
      </w:r>
      <w:r w:rsidR="004E3145" w:rsidRPr="008566A6">
        <w:rPr>
          <w:rFonts w:ascii="Times New Roman" w:eastAsia="Calibri" w:hAnsi="Times New Roman" w:cs="Times New Roman"/>
          <w:b/>
          <w:sz w:val="24"/>
          <w:szCs w:val="24"/>
        </w:rPr>
        <w:t>DC</w:t>
      </w:r>
      <w:r w:rsidRPr="008566A6">
        <w:rPr>
          <w:rFonts w:ascii="Times New Roman" w:eastAsia="Calibri" w:hAnsi="Times New Roman" w:cs="Times New Roman"/>
          <w:b/>
          <w:sz w:val="24"/>
          <w:szCs w:val="24"/>
        </w:rPr>
        <w:t>J:</w:t>
      </w:r>
      <w:r w:rsidRPr="008566A6">
        <w:rPr>
          <w:rFonts w:ascii="Times New Roman" w:eastAsia="Calibri" w:hAnsi="Times New Roman" w:cs="Times New Roman"/>
          <w:b/>
          <w:sz w:val="24"/>
          <w:szCs w:val="24"/>
        </w:rPr>
        <w:tab/>
      </w:r>
      <w:r w:rsidRPr="008566A6">
        <w:rPr>
          <w:rFonts w:ascii="Times New Roman" w:eastAsia="Calibri" w:hAnsi="Times New Roman" w:cs="Times New Roman"/>
          <w:b/>
          <w:sz w:val="24"/>
          <w:szCs w:val="24"/>
        </w:rPr>
        <w:tab/>
      </w:r>
      <w:r w:rsidRPr="008566A6">
        <w:rPr>
          <w:rFonts w:ascii="Times New Roman" w:eastAsia="Calibri" w:hAnsi="Times New Roman" w:cs="Times New Roman"/>
          <w:b/>
          <w:sz w:val="24"/>
          <w:szCs w:val="24"/>
        </w:rPr>
        <w:tab/>
        <w:t xml:space="preserve">         </w:t>
      </w:r>
      <w:r w:rsidRPr="008566A6">
        <w:rPr>
          <w:rFonts w:ascii="Times New Roman" w:eastAsia="Calibri" w:hAnsi="Times New Roman" w:cs="Times New Roman"/>
          <w:sz w:val="24"/>
          <w:szCs w:val="24"/>
        </w:rPr>
        <w:t>I agree</w:t>
      </w:r>
    </w:p>
    <w:p w14:paraId="0F0EC204" w14:textId="77777777" w:rsidR="00002C81" w:rsidRPr="008566A6" w:rsidRDefault="00002C81" w:rsidP="00002C81">
      <w:pPr>
        <w:spacing w:after="200"/>
        <w:ind w:left="720"/>
        <w:contextualSpacing/>
        <w:rPr>
          <w:rFonts w:ascii="Times New Roman" w:eastAsia="Calibri" w:hAnsi="Times New Roman" w:cs="Times New Roman"/>
          <w:b/>
          <w:sz w:val="24"/>
          <w:szCs w:val="24"/>
        </w:rPr>
      </w:pPr>
    </w:p>
    <w:p w14:paraId="30014F52" w14:textId="77777777" w:rsidR="004E3145" w:rsidRPr="008566A6" w:rsidRDefault="004E3145" w:rsidP="00002C81">
      <w:pPr>
        <w:spacing w:after="200"/>
        <w:ind w:left="720"/>
        <w:contextualSpacing/>
        <w:rPr>
          <w:rFonts w:ascii="Times New Roman" w:eastAsia="Calibri" w:hAnsi="Times New Roman" w:cs="Times New Roman"/>
          <w:b/>
          <w:sz w:val="24"/>
          <w:szCs w:val="24"/>
        </w:rPr>
      </w:pPr>
    </w:p>
    <w:p w14:paraId="657B2EFC" w14:textId="77777777" w:rsidR="007954D1" w:rsidRPr="008566A6" w:rsidRDefault="007954D1" w:rsidP="00002C81">
      <w:pPr>
        <w:spacing w:after="200"/>
        <w:ind w:left="720"/>
        <w:contextualSpacing/>
        <w:rPr>
          <w:rFonts w:ascii="Times New Roman" w:eastAsia="Calibri" w:hAnsi="Times New Roman" w:cs="Times New Roman"/>
          <w:b/>
          <w:sz w:val="24"/>
          <w:szCs w:val="24"/>
        </w:rPr>
      </w:pPr>
    </w:p>
    <w:p w14:paraId="4435C4FB" w14:textId="77777777" w:rsidR="00002C81" w:rsidRPr="008566A6" w:rsidRDefault="00002C81" w:rsidP="00002C81">
      <w:pPr>
        <w:spacing w:after="200"/>
        <w:ind w:left="720"/>
        <w:contextualSpacing/>
        <w:rPr>
          <w:rFonts w:ascii="Times New Roman" w:eastAsia="Calibri" w:hAnsi="Times New Roman" w:cs="Times New Roman"/>
          <w:b/>
          <w:sz w:val="24"/>
          <w:szCs w:val="24"/>
        </w:rPr>
      </w:pPr>
    </w:p>
    <w:p w14:paraId="5DD2AD7E" w14:textId="476BA983" w:rsidR="00002C81" w:rsidRPr="008566A6" w:rsidRDefault="00002C81" w:rsidP="004E3145">
      <w:pPr>
        <w:spacing w:after="200"/>
        <w:ind w:left="720" w:firstLine="720"/>
        <w:contextualSpacing/>
        <w:rPr>
          <w:rFonts w:ascii="Times New Roman" w:eastAsia="Calibri" w:hAnsi="Times New Roman" w:cs="Times New Roman"/>
          <w:sz w:val="24"/>
          <w:szCs w:val="24"/>
        </w:rPr>
      </w:pPr>
      <w:r w:rsidRPr="008566A6">
        <w:rPr>
          <w:rFonts w:ascii="Times New Roman" w:eastAsia="Calibri" w:hAnsi="Times New Roman" w:cs="Times New Roman"/>
          <w:b/>
          <w:sz w:val="24"/>
          <w:szCs w:val="24"/>
        </w:rPr>
        <w:t xml:space="preserve">MAVANGIRA </w:t>
      </w:r>
      <w:r w:rsidR="004E3145" w:rsidRPr="008566A6">
        <w:rPr>
          <w:rFonts w:ascii="Times New Roman" w:eastAsia="Calibri" w:hAnsi="Times New Roman" w:cs="Times New Roman"/>
          <w:b/>
          <w:sz w:val="24"/>
          <w:szCs w:val="24"/>
        </w:rPr>
        <w:t>JA:</w:t>
      </w:r>
      <w:r w:rsidR="004E3145" w:rsidRPr="008566A6">
        <w:rPr>
          <w:rFonts w:ascii="Times New Roman" w:eastAsia="Calibri" w:hAnsi="Times New Roman" w:cs="Times New Roman"/>
          <w:b/>
          <w:sz w:val="24"/>
          <w:szCs w:val="24"/>
        </w:rPr>
        <w:tab/>
        <w:t xml:space="preserve">                   </w:t>
      </w:r>
      <w:r w:rsidR="008566A6">
        <w:rPr>
          <w:rFonts w:ascii="Times New Roman" w:eastAsia="Calibri" w:hAnsi="Times New Roman" w:cs="Times New Roman"/>
          <w:b/>
          <w:sz w:val="24"/>
          <w:szCs w:val="24"/>
        </w:rPr>
        <w:tab/>
      </w:r>
      <w:r w:rsidR="008566A6">
        <w:rPr>
          <w:rFonts w:ascii="Times New Roman" w:eastAsia="Calibri" w:hAnsi="Times New Roman" w:cs="Times New Roman"/>
          <w:b/>
          <w:sz w:val="24"/>
          <w:szCs w:val="24"/>
        </w:rPr>
        <w:tab/>
      </w:r>
      <w:r w:rsidRPr="008566A6">
        <w:rPr>
          <w:rFonts w:ascii="Times New Roman" w:eastAsia="Calibri" w:hAnsi="Times New Roman" w:cs="Times New Roman"/>
          <w:sz w:val="24"/>
          <w:szCs w:val="24"/>
        </w:rPr>
        <w:t>I agree</w:t>
      </w:r>
      <w:r w:rsidRPr="008566A6">
        <w:rPr>
          <w:rFonts w:ascii="Times New Roman" w:eastAsia="Calibri" w:hAnsi="Times New Roman" w:cs="Times New Roman"/>
          <w:sz w:val="24"/>
          <w:szCs w:val="24"/>
        </w:rPr>
        <w:tab/>
      </w:r>
    </w:p>
    <w:p w14:paraId="7656B295" w14:textId="77777777" w:rsidR="00002C81" w:rsidRPr="008566A6" w:rsidRDefault="00002C81" w:rsidP="00002C81">
      <w:pPr>
        <w:spacing w:after="200"/>
        <w:ind w:left="720"/>
        <w:contextualSpacing/>
        <w:rPr>
          <w:rFonts w:ascii="Times New Roman" w:eastAsia="Calibri" w:hAnsi="Times New Roman" w:cs="Times New Roman"/>
          <w:sz w:val="24"/>
          <w:szCs w:val="24"/>
        </w:rPr>
      </w:pPr>
    </w:p>
    <w:p w14:paraId="770DE8F9" w14:textId="77777777" w:rsidR="00002C81" w:rsidRPr="008566A6" w:rsidRDefault="00002C81" w:rsidP="00002C81">
      <w:pPr>
        <w:spacing w:after="200"/>
        <w:contextualSpacing/>
        <w:rPr>
          <w:rFonts w:ascii="Times New Roman" w:eastAsia="Calibri" w:hAnsi="Times New Roman" w:cs="Times New Roman"/>
          <w:sz w:val="24"/>
          <w:szCs w:val="24"/>
        </w:rPr>
      </w:pPr>
    </w:p>
    <w:p w14:paraId="2FE9FC5F" w14:textId="77777777" w:rsidR="004E3145" w:rsidRPr="008566A6" w:rsidRDefault="004E3145" w:rsidP="00002C81">
      <w:pPr>
        <w:spacing w:after="200"/>
        <w:contextualSpacing/>
        <w:rPr>
          <w:rFonts w:ascii="Times New Roman" w:eastAsia="Calibri" w:hAnsi="Times New Roman" w:cs="Times New Roman"/>
          <w:sz w:val="24"/>
          <w:szCs w:val="24"/>
        </w:rPr>
      </w:pPr>
    </w:p>
    <w:p w14:paraId="5221010C" w14:textId="77777777" w:rsidR="007954D1" w:rsidRPr="008566A6" w:rsidRDefault="007954D1" w:rsidP="00002C81">
      <w:pPr>
        <w:spacing w:after="200"/>
        <w:contextualSpacing/>
        <w:rPr>
          <w:rFonts w:ascii="Times New Roman" w:eastAsia="Calibri" w:hAnsi="Times New Roman" w:cs="Times New Roman"/>
          <w:sz w:val="24"/>
          <w:szCs w:val="24"/>
        </w:rPr>
      </w:pPr>
    </w:p>
    <w:p w14:paraId="5732133B" w14:textId="77777777" w:rsidR="007954D1" w:rsidRPr="008566A6" w:rsidRDefault="007954D1" w:rsidP="00002C81">
      <w:pPr>
        <w:spacing w:after="200"/>
        <w:contextualSpacing/>
        <w:rPr>
          <w:rFonts w:ascii="Times New Roman" w:eastAsia="Calibri" w:hAnsi="Times New Roman" w:cs="Times New Roman"/>
          <w:sz w:val="24"/>
          <w:szCs w:val="24"/>
        </w:rPr>
      </w:pPr>
    </w:p>
    <w:p w14:paraId="3718B186" w14:textId="77777777" w:rsidR="007954D1" w:rsidRPr="008566A6" w:rsidRDefault="007954D1" w:rsidP="00002C81">
      <w:pPr>
        <w:spacing w:after="200"/>
        <w:contextualSpacing/>
        <w:rPr>
          <w:rFonts w:ascii="Times New Roman" w:eastAsia="Calibri" w:hAnsi="Times New Roman" w:cs="Times New Roman"/>
          <w:sz w:val="24"/>
          <w:szCs w:val="24"/>
        </w:rPr>
      </w:pPr>
    </w:p>
    <w:p w14:paraId="6BAF998E" w14:textId="77777777" w:rsidR="00002C81" w:rsidRPr="008566A6" w:rsidRDefault="00002C81" w:rsidP="004E3145">
      <w:pPr>
        <w:spacing w:after="0" w:line="480" w:lineRule="auto"/>
        <w:contextualSpacing/>
        <w:rPr>
          <w:rFonts w:ascii="Times New Roman" w:eastAsia="Calibri" w:hAnsi="Times New Roman" w:cs="Times New Roman"/>
          <w:sz w:val="24"/>
          <w:szCs w:val="24"/>
        </w:rPr>
      </w:pPr>
      <w:r w:rsidRPr="008566A6">
        <w:rPr>
          <w:rFonts w:ascii="Times New Roman" w:eastAsia="Calibri" w:hAnsi="Times New Roman" w:cs="Times New Roman"/>
          <w:i/>
          <w:sz w:val="24"/>
          <w:szCs w:val="24"/>
        </w:rPr>
        <w:t xml:space="preserve">Mugomeza and Mazhindu, </w:t>
      </w:r>
      <w:r w:rsidRPr="008566A6">
        <w:rPr>
          <w:rFonts w:ascii="Times New Roman" w:eastAsia="Calibri" w:hAnsi="Times New Roman" w:cs="Times New Roman"/>
          <w:sz w:val="24"/>
          <w:szCs w:val="24"/>
        </w:rPr>
        <w:t>appellant’s legal practitioners</w:t>
      </w:r>
    </w:p>
    <w:p w14:paraId="4AA2DB97" w14:textId="77777777" w:rsidR="00002C81" w:rsidRPr="008566A6" w:rsidRDefault="00002C81" w:rsidP="004E3145">
      <w:pPr>
        <w:spacing w:after="0" w:line="480" w:lineRule="auto"/>
        <w:contextualSpacing/>
        <w:rPr>
          <w:rFonts w:ascii="Times New Roman" w:eastAsia="Calibri" w:hAnsi="Times New Roman" w:cs="Times New Roman"/>
          <w:sz w:val="24"/>
          <w:szCs w:val="24"/>
        </w:rPr>
      </w:pPr>
      <w:r w:rsidRPr="008566A6">
        <w:rPr>
          <w:rFonts w:ascii="Times New Roman" w:eastAsia="Calibri" w:hAnsi="Times New Roman" w:cs="Times New Roman"/>
          <w:i/>
          <w:sz w:val="24"/>
          <w:szCs w:val="24"/>
        </w:rPr>
        <w:t>Makuku Law Firm,</w:t>
      </w:r>
      <w:r w:rsidRPr="008566A6">
        <w:rPr>
          <w:rFonts w:ascii="Times New Roman" w:eastAsia="Calibri" w:hAnsi="Times New Roman" w:cs="Times New Roman"/>
          <w:sz w:val="24"/>
          <w:szCs w:val="24"/>
        </w:rPr>
        <w:t xml:space="preserve"> respondent’s legal practitioners</w:t>
      </w:r>
    </w:p>
    <w:p w14:paraId="64CF0532" w14:textId="77777777" w:rsidR="00002C81" w:rsidRPr="008566A6" w:rsidRDefault="00002C81" w:rsidP="00002C81">
      <w:pPr>
        <w:spacing w:after="200"/>
        <w:ind w:left="-720"/>
        <w:contextualSpacing/>
        <w:rPr>
          <w:rFonts w:ascii="Times New Roman" w:eastAsia="Calibri" w:hAnsi="Times New Roman" w:cs="Times New Roman"/>
          <w:sz w:val="24"/>
          <w:szCs w:val="24"/>
        </w:rPr>
      </w:pPr>
      <w:r w:rsidRPr="008566A6">
        <w:rPr>
          <w:rFonts w:ascii="Times New Roman" w:eastAsia="Calibri" w:hAnsi="Times New Roman" w:cs="Times New Roman"/>
          <w:sz w:val="24"/>
          <w:szCs w:val="24"/>
        </w:rPr>
        <w:tab/>
      </w:r>
    </w:p>
    <w:p w14:paraId="75074B18" w14:textId="77777777" w:rsidR="00002C81" w:rsidRPr="008566A6" w:rsidRDefault="00002C81" w:rsidP="00002C81">
      <w:pPr>
        <w:spacing w:after="200"/>
        <w:ind w:left="720"/>
        <w:contextualSpacing/>
        <w:rPr>
          <w:rFonts w:ascii="Times New Roman" w:eastAsia="Calibri" w:hAnsi="Times New Roman" w:cs="Times New Roman"/>
          <w:i/>
          <w:sz w:val="24"/>
          <w:szCs w:val="24"/>
        </w:rPr>
      </w:pPr>
    </w:p>
    <w:p w14:paraId="5E4F15EE" w14:textId="1051BC9A" w:rsidR="00195843" w:rsidRPr="008566A6" w:rsidRDefault="00195843" w:rsidP="00002C81">
      <w:pPr>
        <w:rPr>
          <w:rFonts w:ascii="Times New Roman" w:hAnsi="Times New Roman" w:cs="Times New Roman"/>
          <w:sz w:val="24"/>
          <w:szCs w:val="24"/>
        </w:rPr>
      </w:pPr>
    </w:p>
    <w:sectPr w:rsidR="00195843" w:rsidRPr="008566A6">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6CF27" w14:textId="77777777" w:rsidR="00896F9C" w:rsidRDefault="00896F9C" w:rsidP="008B6C78">
      <w:pPr>
        <w:spacing w:after="0" w:line="240" w:lineRule="auto"/>
      </w:pPr>
      <w:r>
        <w:separator/>
      </w:r>
    </w:p>
  </w:endnote>
  <w:endnote w:type="continuationSeparator" w:id="0">
    <w:p w14:paraId="3582ABA6" w14:textId="77777777" w:rsidR="00896F9C" w:rsidRDefault="00896F9C"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98C42" w14:textId="77777777" w:rsidR="00896F9C" w:rsidRDefault="00896F9C" w:rsidP="008B6C78">
      <w:pPr>
        <w:spacing w:after="0" w:line="240" w:lineRule="auto"/>
      </w:pPr>
      <w:r>
        <w:separator/>
      </w:r>
    </w:p>
  </w:footnote>
  <w:footnote w:type="continuationSeparator" w:id="0">
    <w:p w14:paraId="7C34839A" w14:textId="77777777" w:rsidR="00896F9C" w:rsidRDefault="00896F9C"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160CF5" w:rsidRDefault="00160CF5"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160CF5" w:rsidRDefault="00160CF5"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57BEE2F6" w:rsidR="00160CF5" w:rsidRPr="00272765" w:rsidRDefault="000B6260" w:rsidP="009574F6">
    <w:pPr>
      <w:pStyle w:val="Header"/>
      <w:jc w:val="right"/>
      <w:rPr>
        <w:rFonts w:ascii="Book Antiqua" w:hAnsi="Book Antiqua"/>
      </w:rPr>
    </w:pPr>
    <w:r w:rsidRPr="000B6260">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5115E31D" wp14:editId="4FB6B10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B05F" w14:textId="532AE166" w:rsidR="000B6260" w:rsidRPr="0036724F" w:rsidRDefault="00375FCC">
                          <w:pPr>
                            <w:spacing w:after="0" w:line="240" w:lineRule="auto"/>
                            <w:jc w:val="right"/>
                            <w:rPr>
                              <w:rFonts w:ascii="Times New Roman" w:hAnsi="Times New Roman" w:cs="Times New Roman"/>
                              <w:b/>
                              <w:noProof/>
                              <w:sz w:val="24"/>
                              <w:szCs w:val="24"/>
                            </w:rPr>
                          </w:pPr>
                          <w:r w:rsidRPr="0036724F">
                            <w:rPr>
                              <w:rFonts w:ascii="Times New Roman" w:hAnsi="Times New Roman" w:cs="Times New Roman"/>
                              <w:b/>
                              <w:noProof/>
                              <w:sz w:val="24"/>
                              <w:szCs w:val="24"/>
                            </w:rPr>
                            <w:t>Judgment No. SC 31</w:t>
                          </w:r>
                          <w:r w:rsidR="000B6260" w:rsidRPr="0036724F">
                            <w:rPr>
                              <w:rFonts w:ascii="Times New Roman" w:hAnsi="Times New Roman" w:cs="Times New Roman"/>
                              <w:b/>
                              <w:noProof/>
                              <w:sz w:val="24"/>
                              <w:szCs w:val="24"/>
                            </w:rPr>
                            <w:t>/20</w:t>
                          </w:r>
                        </w:p>
                        <w:p w14:paraId="186006DC" w14:textId="4FA55325" w:rsidR="000B6260" w:rsidRPr="0036724F" w:rsidRDefault="000B6260">
                          <w:pPr>
                            <w:spacing w:after="0" w:line="240" w:lineRule="auto"/>
                            <w:jc w:val="right"/>
                            <w:rPr>
                              <w:rFonts w:ascii="Times New Roman" w:hAnsi="Times New Roman" w:cs="Times New Roman"/>
                              <w:b/>
                              <w:noProof/>
                              <w:sz w:val="24"/>
                              <w:szCs w:val="24"/>
                            </w:rPr>
                          </w:pPr>
                          <w:r w:rsidRPr="0036724F">
                            <w:rPr>
                              <w:rFonts w:ascii="Times New Roman" w:hAnsi="Times New Roman" w:cs="Times New Roman"/>
                              <w:b/>
                              <w:noProof/>
                              <w:sz w:val="24"/>
                              <w:szCs w:val="24"/>
                            </w:rPr>
                            <w:t>Civil Appeal No. SC 655/15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115E31D"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092B05F" w14:textId="532AE166" w:rsidR="000B6260" w:rsidRPr="0036724F" w:rsidRDefault="00375FCC">
                    <w:pPr>
                      <w:spacing w:after="0" w:line="240" w:lineRule="auto"/>
                      <w:jc w:val="right"/>
                      <w:rPr>
                        <w:rFonts w:ascii="Times New Roman" w:hAnsi="Times New Roman" w:cs="Times New Roman"/>
                        <w:b/>
                        <w:noProof/>
                        <w:sz w:val="24"/>
                        <w:szCs w:val="24"/>
                      </w:rPr>
                    </w:pPr>
                    <w:r w:rsidRPr="0036724F">
                      <w:rPr>
                        <w:rFonts w:ascii="Times New Roman" w:hAnsi="Times New Roman" w:cs="Times New Roman"/>
                        <w:b/>
                        <w:noProof/>
                        <w:sz w:val="24"/>
                        <w:szCs w:val="24"/>
                      </w:rPr>
                      <w:t>Judgment No. SC 31</w:t>
                    </w:r>
                    <w:r w:rsidR="000B6260" w:rsidRPr="0036724F">
                      <w:rPr>
                        <w:rFonts w:ascii="Times New Roman" w:hAnsi="Times New Roman" w:cs="Times New Roman"/>
                        <w:b/>
                        <w:noProof/>
                        <w:sz w:val="24"/>
                        <w:szCs w:val="24"/>
                      </w:rPr>
                      <w:t>/20</w:t>
                    </w:r>
                  </w:p>
                  <w:p w14:paraId="186006DC" w14:textId="4FA55325" w:rsidR="000B6260" w:rsidRPr="0036724F" w:rsidRDefault="000B6260">
                    <w:pPr>
                      <w:spacing w:after="0" w:line="240" w:lineRule="auto"/>
                      <w:jc w:val="right"/>
                      <w:rPr>
                        <w:rFonts w:ascii="Times New Roman" w:hAnsi="Times New Roman" w:cs="Times New Roman"/>
                        <w:b/>
                        <w:noProof/>
                        <w:sz w:val="24"/>
                        <w:szCs w:val="24"/>
                      </w:rPr>
                    </w:pPr>
                    <w:r w:rsidRPr="0036724F">
                      <w:rPr>
                        <w:rFonts w:ascii="Times New Roman" w:hAnsi="Times New Roman" w:cs="Times New Roman"/>
                        <w:b/>
                        <w:noProof/>
                        <w:sz w:val="24"/>
                        <w:szCs w:val="24"/>
                      </w:rPr>
                      <w:t>Civil Appeal No. SC 655/15</w:t>
                    </w:r>
                  </w:p>
                </w:txbxContent>
              </v:textbox>
              <w10:wrap anchorx="margin" anchory="margin"/>
            </v:shape>
          </w:pict>
        </mc:Fallback>
      </mc:AlternateContent>
    </w:r>
    <w:r w:rsidRPr="000B6260">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2EB1CC5B" wp14:editId="75F99A1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6850288" w14:textId="77777777" w:rsidR="000B6260" w:rsidRDefault="000B6260">
                          <w:pPr>
                            <w:spacing w:after="0" w:line="240" w:lineRule="auto"/>
                            <w:rPr>
                              <w:color w:val="FFFFFF" w:themeColor="background1"/>
                            </w:rPr>
                          </w:pPr>
                          <w:r>
                            <w:fldChar w:fldCharType="begin"/>
                          </w:r>
                          <w:r>
                            <w:instrText xml:space="preserve"> PAGE   \* MERGEFORMAT </w:instrText>
                          </w:r>
                          <w:r>
                            <w:fldChar w:fldCharType="separate"/>
                          </w:r>
                          <w:r w:rsidR="00FC2A4A" w:rsidRPr="00FC2A4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EB1CC5B"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6850288" w14:textId="77777777" w:rsidR="000B6260" w:rsidRDefault="000B6260">
                    <w:pPr>
                      <w:spacing w:after="0" w:line="240" w:lineRule="auto"/>
                      <w:rPr>
                        <w:color w:val="FFFFFF" w:themeColor="background1"/>
                      </w:rPr>
                    </w:pPr>
                    <w:r>
                      <w:fldChar w:fldCharType="begin"/>
                    </w:r>
                    <w:r>
                      <w:instrText xml:space="preserve"> PAGE   \* MERGEFORMAT </w:instrText>
                    </w:r>
                    <w:r>
                      <w:fldChar w:fldCharType="separate"/>
                    </w:r>
                    <w:r w:rsidR="00FC2A4A" w:rsidRPr="00FC2A4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EF543D"/>
    <w:multiLevelType w:val="multilevel"/>
    <w:tmpl w:val="A3BC0C12"/>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4680" w:hanging="1800"/>
      </w:pPr>
      <w:rPr>
        <w:rFonts w:hint="default"/>
        <w:b w:val="0"/>
      </w:rPr>
    </w:lvl>
  </w:abstractNum>
  <w:abstractNum w:abstractNumId="2"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9"/>
  </w:num>
  <w:num w:numId="7">
    <w:abstractNumId w:val="8"/>
  </w:num>
  <w:num w:numId="8">
    <w:abstractNumId w:val="6"/>
  </w:num>
  <w:num w:numId="9">
    <w:abstractNumId w:val="0"/>
  </w:num>
  <w:num w:numId="10">
    <w:abstractNumId w:val="2"/>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2C81"/>
    <w:rsid w:val="00007EE9"/>
    <w:rsid w:val="000166FC"/>
    <w:rsid w:val="00032D84"/>
    <w:rsid w:val="000402AD"/>
    <w:rsid w:val="00044440"/>
    <w:rsid w:val="000453B5"/>
    <w:rsid w:val="0005289B"/>
    <w:rsid w:val="0006336C"/>
    <w:rsid w:val="0007143B"/>
    <w:rsid w:val="00072438"/>
    <w:rsid w:val="00073E0B"/>
    <w:rsid w:val="0008488B"/>
    <w:rsid w:val="00093BFD"/>
    <w:rsid w:val="00094006"/>
    <w:rsid w:val="000A13BF"/>
    <w:rsid w:val="000A5AF4"/>
    <w:rsid w:val="000B076B"/>
    <w:rsid w:val="000B39E6"/>
    <w:rsid w:val="000B613B"/>
    <w:rsid w:val="000B6260"/>
    <w:rsid w:val="000C3113"/>
    <w:rsid w:val="000C3C6E"/>
    <w:rsid w:val="000D0114"/>
    <w:rsid w:val="000F460C"/>
    <w:rsid w:val="00110C4D"/>
    <w:rsid w:val="001118AC"/>
    <w:rsid w:val="00113430"/>
    <w:rsid w:val="001268E0"/>
    <w:rsid w:val="00134A2A"/>
    <w:rsid w:val="00136ED8"/>
    <w:rsid w:val="001371FB"/>
    <w:rsid w:val="001372CD"/>
    <w:rsid w:val="0014401E"/>
    <w:rsid w:val="001565D3"/>
    <w:rsid w:val="00157687"/>
    <w:rsid w:val="0016034B"/>
    <w:rsid w:val="00160CF5"/>
    <w:rsid w:val="00167B15"/>
    <w:rsid w:val="001940AB"/>
    <w:rsid w:val="00195843"/>
    <w:rsid w:val="00197AB2"/>
    <w:rsid w:val="001C214C"/>
    <w:rsid w:val="001C6063"/>
    <w:rsid w:val="001D0B61"/>
    <w:rsid w:val="001D3E35"/>
    <w:rsid w:val="001D7F3F"/>
    <w:rsid w:val="001E1DC7"/>
    <w:rsid w:val="001E238E"/>
    <w:rsid w:val="001E4554"/>
    <w:rsid w:val="001F3A33"/>
    <w:rsid w:val="00202F5B"/>
    <w:rsid w:val="0020512A"/>
    <w:rsid w:val="002068FD"/>
    <w:rsid w:val="002103DA"/>
    <w:rsid w:val="002217E3"/>
    <w:rsid w:val="00222FDB"/>
    <w:rsid w:val="002379CC"/>
    <w:rsid w:val="00241D5C"/>
    <w:rsid w:val="002505EF"/>
    <w:rsid w:val="002545C6"/>
    <w:rsid w:val="0025734D"/>
    <w:rsid w:val="002577D2"/>
    <w:rsid w:val="00260ECA"/>
    <w:rsid w:val="00270D18"/>
    <w:rsid w:val="00271932"/>
    <w:rsid w:val="00271E1D"/>
    <w:rsid w:val="00272CF5"/>
    <w:rsid w:val="00290CB1"/>
    <w:rsid w:val="002A6B02"/>
    <w:rsid w:val="002B2CF1"/>
    <w:rsid w:val="002B4688"/>
    <w:rsid w:val="002B514F"/>
    <w:rsid w:val="002C17F4"/>
    <w:rsid w:val="002C669B"/>
    <w:rsid w:val="002D61CA"/>
    <w:rsid w:val="002D6C8F"/>
    <w:rsid w:val="002D7901"/>
    <w:rsid w:val="002E3246"/>
    <w:rsid w:val="00310079"/>
    <w:rsid w:val="00313BC0"/>
    <w:rsid w:val="003152CB"/>
    <w:rsid w:val="003176ED"/>
    <w:rsid w:val="00323E8E"/>
    <w:rsid w:val="00332D77"/>
    <w:rsid w:val="00335113"/>
    <w:rsid w:val="00351A99"/>
    <w:rsid w:val="00351F22"/>
    <w:rsid w:val="00356889"/>
    <w:rsid w:val="0036724F"/>
    <w:rsid w:val="00370D8A"/>
    <w:rsid w:val="00374387"/>
    <w:rsid w:val="00375FCC"/>
    <w:rsid w:val="00376120"/>
    <w:rsid w:val="003833C4"/>
    <w:rsid w:val="003859B2"/>
    <w:rsid w:val="0039312A"/>
    <w:rsid w:val="003A140E"/>
    <w:rsid w:val="003B10F2"/>
    <w:rsid w:val="003B665B"/>
    <w:rsid w:val="003B7C94"/>
    <w:rsid w:val="003C12C3"/>
    <w:rsid w:val="003D068E"/>
    <w:rsid w:val="003D54F5"/>
    <w:rsid w:val="003D7C90"/>
    <w:rsid w:val="003E1729"/>
    <w:rsid w:val="003E3018"/>
    <w:rsid w:val="003F1288"/>
    <w:rsid w:val="003F314C"/>
    <w:rsid w:val="00405CC9"/>
    <w:rsid w:val="0041349C"/>
    <w:rsid w:val="00423D53"/>
    <w:rsid w:val="00426DBE"/>
    <w:rsid w:val="00430A9F"/>
    <w:rsid w:val="00435059"/>
    <w:rsid w:val="00443833"/>
    <w:rsid w:val="00444491"/>
    <w:rsid w:val="00462CBB"/>
    <w:rsid w:val="0046544C"/>
    <w:rsid w:val="00465D41"/>
    <w:rsid w:val="00466356"/>
    <w:rsid w:val="00466429"/>
    <w:rsid w:val="00467336"/>
    <w:rsid w:val="00481520"/>
    <w:rsid w:val="0048733A"/>
    <w:rsid w:val="004A4C27"/>
    <w:rsid w:val="004C2B28"/>
    <w:rsid w:val="004C3FCE"/>
    <w:rsid w:val="004D1179"/>
    <w:rsid w:val="004D1347"/>
    <w:rsid w:val="004D6398"/>
    <w:rsid w:val="004E190E"/>
    <w:rsid w:val="004E20D2"/>
    <w:rsid w:val="004E3145"/>
    <w:rsid w:val="005079F2"/>
    <w:rsid w:val="00515C3E"/>
    <w:rsid w:val="0053670B"/>
    <w:rsid w:val="0054059B"/>
    <w:rsid w:val="00546BEA"/>
    <w:rsid w:val="00553854"/>
    <w:rsid w:val="0056447D"/>
    <w:rsid w:val="005662BA"/>
    <w:rsid w:val="00573E98"/>
    <w:rsid w:val="0059467A"/>
    <w:rsid w:val="00596E50"/>
    <w:rsid w:val="005A0FBC"/>
    <w:rsid w:val="005A430F"/>
    <w:rsid w:val="005B0907"/>
    <w:rsid w:val="005B0FE3"/>
    <w:rsid w:val="005C2BD0"/>
    <w:rsid w:val="005D1CA8"/>
    <w:rsid w:val="005D3DCA"/>
    <w:rsid w:val="005E0257"/>
    <w:rsid w:val="006006E5"/>
    <w:rsid w:val="00602960"/>
    <w:rsid w:val="00602CD0"/>
    <w:rsid w:val="00602F92"/>
    <w:rsid w:val="00605E0E"/>
    <w:rsid w:val="00607E8D"/>
    <w:rsid w:val="00613DE9"/>
    <w:rsid w:val="006242E1"/>
    <w:rsid w:val="00634351"/>
    <w:rsid w:val="00643F80"/>
    <w:rsid w:val="00652B84"/>
    <w:rsid w:val="0066027D"/>
    <w:rsid w:val="0066228E"/>
    <w:rsid w:val="00665D8E"/>
    <w:rsid w:val="00666B39"/>
    <w:rsid w:val="00680071"/>
    <w:rsid w:val="006942A7"/>
    <w:rsid w:val="0069704B"/>
    <w:rsid w:val="006A13BC"/>
    <w:rsid w:val="006B0FF6"/>
    <w:rsid w:val="006B3E59"/>
    <w:rsid w:val="006B42E4"/>
    <w:rsid w:val="006D3490"/>
    <w:rsid w:val="006D5524"/>
    <w:rsid w:val="006D73EA"/>
    <w:rsid w:val="006E49A2"/>
    <w:rsid w:val="006F0C9D"/>
    <w:rsid w:val="00703610"/>
    <w:rsid w:val="00707292"/>
    <w:rsid w:val="00707BEB"/>
    <w:rsid w:val="007170C5"/>
    <w:rsid w:val="00722E34"/>
    <w:rsid w:val="00723564"/>
    <w:rsid w:val="007265E6"/>
    <w:rsid w:val="00746432"/>
    <w:rsid w:val="007552C4"/>
    <w:rsid w:val="00762D6E"/>
    <w:rsid w:val="00764D8E"/>
    <w:rsid w:val="00765AF7"/>
    <w:rsid w:val="00766DCD"/>
    <w:rsid w:val="00772440"/>
    <w:rsid w:val="00781FBC"/>
    <w:rsid w:val="00784375"/>
    <w:rsid w:val="00790B41"/>
    <w:rsid w:val="00791A4D"/>
    <w:rsid w:val="00792693"/>
    <w:rsid w:val="00792B7A"/>
    <w:rsid w:val="007936B5"/>
    <w:rsid w:val="007954D1"/>
    <w:rsid w:val="007A7070"/>
    <w:rsid w:val="007B5304"/>
    <w:rsid w:val="007C3D50"/>
    <w:rsid w:val="007D1479"/>
    <w:rsid w:val="007E03C3"/>
    <w:rsid w:val="007E21BE"/>
    <w:rsid w:val="007E5550"/>
    <w:rsid w:val="007E5FD8"/>
    <w:rsid w:val="007E6CAB"/>
    <w:rsid w:val="00800814"/>
    <w:rsid w:val="00804808"/>
    <w:rsid w:val="00807401"/>
    <w:rsid w:val="0081235F"/>
    <w:rsid w:val="00821961"/>
    <w:rsid w:val="00824141"/>
    <w:rsid w:val="00851259"/>
    <w:rsid w:val="008566A6"/>
    <w:rsid w:val="00857650"/>
    <w:rsid w:val="00877910"/>
    <w:rsid w:val="00882A66"/>
    <w:rsid w:val="00883FD1"/>
    <w:rsid w:val="00884AD6"/>
    <w:rsid w:val="00893EFD"/>
    <w:rsid w:val="00896F9C"/>
    <w:rsid w:val="00897A3F"/>
    <w:rsid w:val="008A013B"/>
    <w:rsid w:val="008A04BD"/>
    <w:rsid w:val="008A192A"/>
    <w:rsid w:val="008A43DC"/>
    <w:rsid w:val="008B6C78"/>
    <w:rsid w:val="008C41FA"/>
    <w:rsid w:val="008D233E"/>
    <w:rsid w:val="008D6FC5"/>
    <w:rsid w:val="008E5DE7"/>
    <w:rsid w:val="008F59AF"/>
    <w:rsid w:val="00900FFC"/>
    <w:rsid w:val="00906E89"/>
    <w:rsid w:val="00923269"/>
    <w:rsid w:val="00946CEA"/>
    <w:rsid w:val="0095339A"/>
    <w:rsid w:val="00953A2B"/>
    <w:rsid w:val="00955D15"/>
    <w:rsid w:val="009574F6"/>
    <w:rsid w:val="00974775"/>
    <w:rsid w:val="009A331B"/>
    <w:rsid w:val="009A5A57"/>
    <w:rsid w:val="009B0F61"/>
    <w:rsid w:val="009B3BFC"/>
    <w:rsid w:val="00A20139"/>
    <w:rsid w:val="00A224EE"/>
    <w:rsid w:val="00A23525"/>
    <w:rsid w:val="00A26F99"/>
    <w:rsid w:val="00A449C8"/>
    <w:rsid w:val="00A4798D"/>
    <w:rsid w:val="00A60413"/>
    <w:rsid w:val="00A8305C"/>
    <w:rsid w:val="00A83192"/>
    <w:rsid w:val="00A9198E"/>
    <w:rsid w:val="00AB472C"/>
    <w:rsid w:val="00AB62A7"/>
    <w:rsid w:val="00AC037E"/>
    <w:rsid w:val="00AC7424"/>
    <w:rsid w:val="00AE3ECE"/>
    <w:rsid w:val="00AF45D7"/>
    <w:rsid w:val="00B074D5"/>
    <w:rsid w:val="00B078D7"/>
    <w:rsid w:val="00B2787A"/>
    <w:rsid w:val="00B31278"/>
    <w:rsid w:val="00B3454B"/>
    <w:rsid w:val="00B36C27"/>
    <w:rsid w:val="00B43E5B"/>
    <w:rsid w:val="00B55838"/>
    <w:rsid w:val="00B56868"/>
    <w:rsid w:val="00B622D3"/>
    <w:rsid w:val="00B662C2"/>
    <w:rsid w:val="00B67A02"/>
    <w:rsid w:val="00B75E83"/>
    <w:rsid w:val="00B773AD"/>
    <w:rsid w:val="00B80530"/>
    <w:rsid w:val="00B821E0"/>
    <w:rsid w:val="00B86BE7"/>
    <w:rsid w:val="00B95F17"/>
    <w:rsid w:val="00B95F72"/>
    <w:rsid w:val="00BA69C5"/>
    <w:rsid w:val="00BB7391"/>
    <w:rsid w:val="00BC0374"/>
    <w:rsid w:val="00BC4295"/>
    <w:rsid w:val="00BD4CA6"/>
    <w:rsid w:val="00BD555D"/>
    <w:rsid w:val="00BE0D94"/>
    <w:rsid w:val="00BE2B8A"/>
    <w:rsid w:val="00BF0240"/>
    <w:rsid w:val="00BF309D"/>
    <w:rsid w:val="00C14B3C"/>
    <w:rsid w:val="00C25E40"/>
    <w:rsid w:val="00C33439"/>
    <w:rsid w:val="00C3576C"/>
    <w:rsid w:val="00C46303"/>
    <w:rsid w:val="00C52A62"/>
    <w:rsid w:val="00C63782"/>
    <w:rsid w:val="00C64F40"/>
    <w:rsid w:val="00C67424"/>
    <w:rsid w:val="00C8109E"/>
    <w:rsid w:val="00C83949"/>
    <w:rsid w:val="00C90DFD"/>
    <w:rsid w:val="00C94C7B"/>
    <w:rsid w:val="00CA5B22"/>
    <w:rsid w:val="00CB2520"/>
    <w:rsid w:val="00CB2CDA"/>
    <w:rsid w:val="00CC0004"/>
    <w:rsid w:val="00CC2448"/>
    <w:rsid w:val="00CD0998"/>
    <w:rsid w:val="00CD53EF"/>
    <w:rsid w:val="00CE6C2E"/>
    <w:rsid w:val="00CE781A"/>
    <w:rsid w:val="00D07194"/>
    <w:rsid w:val="00D12033"/>
    <w:rsid w:val="00D1395F"/>
    <w:rsid w:val="00D139C4"/>
    <w:rsid w:val="00D22E48"/>
    <w:rsid w:val="00D27C5B"/>
    <w:rsid w:val="00D3148E"/>
    <w:rsid w:val="00D3256A"/>
    <w:rsid w:val="00D40FC6"/>
    <w:rsid w:val="00D42FDB"/>
    <w:rsid w:val="00D43AFC"/>
    <w:rsid w:val="00D609D4"/>
    <w:rsid w:val="00D76E9C"/>
    <w:rsid w:val="00D93B5D"/>
    <w:rsid w:val="00D93D4F"/>
    <w:rsid w:val="00D96C03"/>
    <w:rsid w:val="00DB2679"/>
    <w:rsid w:val="00DB2F1D"/>
    <w:rsid w:val="00DB7FA3"/>
    <w:rsid w:val="00DC254D"/>
    <w:rsid w:val="00DC53FA"/>
    <w:rsid w:val="00DC5E3E"/>
    <w:rsid w:val="00DC6C88"/>
    <w:rsid w:val="00DC7440"/>
    <w:rsid w:val="00DE00BC"/>
    <w:rsid w:val="00DE0D20"/>
    <w:rsid w:val="00DF5DBD"/>
    <w:rsid w:val="00DF6D02"/>
    <w:rsid w:val="00E04A9F"/>
    <w:rsid w:val="00E202D1"/>
    <w:rsid w:val="00E20B2A"/>
    <w:rsid w:val="00E22BD2"/>
    <w:rsid w:val="00E32678"/>
    <w:rsid w:val="00E5117D"/>
    <w:rsid w:val="00E543D4"/>
    <w:rsid w:val="00E62C8E"/>
    <w:rsid w:val="00E93043"/>
    <w:rsid w:val="00E9642E"/>
    <w:rsid w:val="00EA1040"/>
    <w:rsid w:val="00EA2D48"/>
    <w:rsid w:val="00EA3C22"/>
    <w:rsid w:val="00EC08D1"/>
    <w:rsid w:val="00EC35F3"/>
    <w:rsid w:val="00EC745B"/>
    <w:rsid w:val="00EE25D5"/>
    <w:rsid w:val="00EE2A21"/>
    <w:rsid w:val="00EF078A"/>
    <w:rsid w:val="00EF36B3"/>
    <w:rsid w:val="00F04607"/>
    <w:rsid w:val="00F14901"/>
    <w:rsid w:val="00F2559B"/>
    <w:rsid w:val="00F350E9"/>
    <w:rsid w:val="00F352CF"/>
    <w:rsid w:val="00F374EA"/>
    <w:rsid w:val="00F46467"/>
    <w:rsid w:val="00F502E9"/>
    <w:rsid w:val="00F52773"/>
    <w:rsid w:val="00F57D9C"/>
    <w:rsid w:val="00F665EB"/>
    <w:rsid w:val="00F71475"/>
    <w:rsid w:val="00F81574"/>
    <w:rsid w:val="00F81AF8"/>
    <w:rsid w:val="00F86D26"/>
    <w:rsid w:val="00F870DD"/>
    <w:rsid w:val="00F91D9C"/>
    <w:rsid w:val="00FA166E"/>
    <w:rsid w:val="00FA2A2C"/>
    <w:rsid w:val="00FA7997"/>
    <w:rsid w:val="00FC2A4A"/>
    <w:rsid w:val="00FC7C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6658-7922-42A7-ABE7-0C170BE7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2020-02-13T13:23:00Z</cp:lastPrinted>
  <dcterms:created xsi:type="dcterms:W3CDTF">2020-05-14T09:25:00Z</dcterms:created>
  <dcterms:modified xsi:type="dcterms:W3CDTF">2020-05-14T09:25:00Z</dcterms:modified>
</cp:coreProperties>
</file>