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3E001" w14:textId="3F15E408" w:rsidR="006B622A"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O’LEARY</w:t>
      </w:r>
      <w:r w:rsidR="00E50A21">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923C88">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2BA9E5B4" w14:textId="7A303CAF" w:rsidR="003D4269"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PATRICIA DE LA HARPE </w:t>
      </w:r>
    </w:p>
    <w:p w14:paraId="27951105" w14:textId="1909E280" w:rsidR="006C6D9E"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2507AA" w14:textId="77777777" w:rsidR="006C6D9E"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TIMOTHY O’LEARY</w:t>
      </w:r>
    </w:p>
    <w:p w14:paraId="18B15ADD" w14:textId="5BE1C854" w:rsidR="006C6D9E"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B5FE5DB" w14:textId="05D793F0" w:rsidR="006C6D9E" w:rsidRDefault="006C6D9E" w:rsidP="00923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w:t>
      </w:r>
      <w:r w:rsidR="00753C7D">
        <w:rPr>
          <w:rFonts w:ascii="Times New Roman" w:hAnsi="Times New Roman" w:cs="Times New Roman"/>
          <w:sz w:val="24"/>
          <w:szCs w:val="24"/>
        </w:rPr>
        <w:t>H</w:t>
      </w:r>
      <w:r>
        <w:rPr>
          <w:rFonts w:ascii="Times New Roman" w:hAnsi="Times New Roman" w:cs="Times New Roman"/>
          <w:sz w:val="24"/>
          <w:szCs w:val="24"/>
        </w:rPr>
        <w:t xml:space="preserve"> COURT OF ZIMBABWE</w:t>
      </w:r>
    </w:p>
    <w:p w14:paraId="6DA2A7AD" w14:textId="77777777" w:rsidR="006C6D9E" w:rsidRDefault="006C6D9E" w:rsidP="00923C88">
      <w:pPr>
        <w:spacing w:after="0" w:line="240" w:lineRule="auto"/>
        <w:jc w:val="both"/>
        <w:rPr>
          <w:rFonts w:ascii="Times New Roman" w:hAnsi="Times New Roman" w:cs="Times New Roman"/>
          <w:sz w:val="24"/>
          <w:szCs w:val="24"/>
        </w:rPr>
      </w:pPr>
    </w:p>
    <w:p w14:paraId="51C01903" w14:textId="72A8379C" w:rsidR="00A409C2" w:rsidRDefault="00E50A21"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26155A0"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71E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F56D0">
        <w:rPr>
          <w:rFonts w:ascii="Times New Roman" w:hAnsi="Times New Roman" w:cs="Times New Roman"/>
          <w:sz w:val="24"/>
          <w:szCs w:val="24"/>
        </w:rPr>
        <w:t>2</w:t>
      </w:r>
      <w:r w:rsidR="006C6D9E">
        <w:rPr>
          <w:rFonts w:ascii="Times New Roman" w:hAnsi="Times New Roman" w:cs="Times New Roman"/>
          <w:sz w:val="24"/>
          <w:szCs w:val="24"/>
        </w:rPr>
        <w:t xml:space="preserve"> June </w:t>
      </w:r>
      <w:r w:rsidR="0021090A">
        <w:rPr>
          <w:rFonts w:ascii="Times New Roman" w:hAnsi="Times New Roman" w:cs="Times New Roman"/>
          <w:sz w:val="24"/>
          <w:szCs w:val="24"/>
        </w:rPr>
        <w:t xml:space="preserve">2020 </w:t>
      </w:r>
      <w:r w:rsidR="00F24935">
        <w:rPr>
          <w:rFonts w:ascii="Times New Roman" w:hAnsi="Times New Roman" w:cs="Times New Roman"/>
          <w:sz w:val="24"/>
          <w:szCs w:val="24"/>
        </w:rPr>
        <w:t>&amp;</w:t>
      </w:r>
      <w:r>
        <w:rPr>
          <w:rFonts w:ascii="Times New Roman" w:hAnsi="Times New Roman" w:cs="Times New Roman"/>
          <w:sz w:val="24"/>
          <w:szCs w:val="24"/>
        </w:rPr>
        <w:t xml:space="preserve"> </w:t>
      </w:r>
      <w:r w:rsidR="004E6F29">
        <w:rPr>
          <w:rFonts w:ascii="Times New Roman" w:hAnsi="Times New Roman" w:cs="Times New Roman"/>
          <w:sz w:val="24"/>
          <w:szCs w:val="24"/>
        </w:rPr>
        <w:t>18 February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13CBD078" w14:textId="77777777" w:rsidR="00910FDB" w:rsidRDefault="00910FDB" w:rsidP="0031329B">
      <w:pPr>
        <w:spacing w:after="0" w:line="360" w:lineRule="auto"/>
        <w:jc w:val="both"/>
        <w:rPr>
          <w:rFonts w:ascii="Times New Roman" w:hAnsi="Times New Roman" w:cs="Times New Roman"/>
          <w:b/>
          <w:sz w:val="24"/>
          <w:szCs w:val="24"/>
        </w:rPr>
      </w:pPr>
    </w:p>
    <w:p w14:paraId="4142093B" w14:textId="03CC6849" w:rsidR="00FF0E99" w:rsidRDefault="00E50A21"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r w:rsidR="00B82A4F">
        <w:rPr>
          <w:rFonts w:ascii="Times New Roman" w:hAnsi="Times New Roman" w:cs="Times New Roman"/>
          <w:b/>
          <w:sz w:val="24"/>
          <w:szCs w:val="24"/>
        </w:rPr>
        <w:t xml:space="preserve">– </w:t>
      </w:r>
      <w:r w:rsidR="00B82A4F" w:rsidRPr="00B82A4F">
        <w:rPr>
          <w:rFonts w:ascii="Times New Roman" w:hAnsi="Times New Roman" w:cs="Times New Roman"/>
          <w:b/>
          <w:i/>
          <w:sz w:val="24"/>
          <w:szCs w:val="24"/>
        </w:rPr>
        <w:t>Declaratur</w:t>
      </w:r>
      <w:r w:rsidR="00B82A4F">
        <w:rPr>
          <w:rFonts w:ascii="Times New Roman" w:hAnsi="Times New Roman" w:cs="Times New Roman"/>
          <w:b/>
          <w:sz w:val="24"/>
          <w:szCs w:val="24"/>
        </w:rPr>
        <w:t xml:space="preserve"> and Specific Performance</w:t>
      </w:r>
    </w:p>
    <w:p w14:paraId="1568D044" w14:textId="77777777" w:rsidR="006A1CC0" w:rsidRDefault="006A1CC0" w:rsidP="0031329B">
      <w:pPr>
        <w:spacing w:after="0" w:line="360" w:lineRule="auto"/>
        <w:jc w:val="both"/>
        <w:rPr>
          <w:rFonts w:ascii="Times New Roman" w:hAnsi="Times New Roman" w:cs="Times New Roman"/>
          <w:b/>
          <w:sz w:val="24"/>
          <w:szCs w:val="24"/>
        </w:rPr>
      </w:pPr>
    </w:p>
    <w:p w14:paraId="5CBD041F" w14:textId="5746EFAF" w:rsidR="000E08CC" w:rsidRDefault="006C6D9E"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 Mubaiwa</w:t>
      </w:r>
      <w:r w:rsidR="000E08CC" w:rsidRPr="000E08CC">
        <w:rPr>
          <w:rFonts w:ascii="Times New Roman" w:hAnsi="Times New Roman" w:cs="Times New Roman"/>
          <w:sz w:val="24"/>
          <w:szCs w:val="24"/>
        </w:rPr>
        <w:t xml:space="preserve">, for the </w:t>
      </w:r>
      <w:r w:rsidR="00E50A21">
        <w:rPr>
          <w:rFonts w:ascii="Times New Roman" w:hAnsi="Times New Roman" w:cs="Times New Roman"/>
          <w:sz w:val="24"/>
          <w:szCs w:val="24"/>
        </w:rPr>
        <w:t xml:space="preserve">applicant </w:t>
      </w:r>
      <w:r w:rsidR="0021090A">
        <w:rPr>
          <w:rFonts w:ascii="Times New Roman" w:hAnsi="Times New Roman" w:cs="Times New Roman"/>
          <w:sz w:val="24"/>
          <w:szCs w:val="24"/>
        </w:rPr>
        <w:t xml:space="preserve"> </w:t>
      </w:r>
    </w:p>
    <w:p w14:paraId="5A53F74C" w14:textId="5206893B" w:rsidR="001E18C7" w:rsidRDefault="006C6D9E"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905EBC">
        <w:rPr>
          <w:rFonts w:ascii="Times New Roman" w:hAnsi="Times New Roman" w:cs="Times New Roman"/>
          <w:i/>
          <w:sz w:val="24"/>
          <w:szCs w:val="24"/>
        </w:rPr>
        <w:t xml:space="preserve">. </w:t>
      </w:r>
      <w:r>
        <w:rPr>
          <w:rFonts w:ascii="Times New Roman" w:hAnsi="Times New Roman" w:cs="Times New Roman"/>
          <w:i/>
          <w:sz w:val="24"/>
          <w:szCs w:val="24"/>
        </w:rPr>
        <w:t>Kachambwa</w:t>
      </w:r>
      <w:r w:rsidR="00FF71EC">
        <w:rPr>
          <w:rFonts w:ascii="Times New Roman" w:hAnsi="Times New Roman" w:cs="Times New Roman"/>
          <w:i/>
          <w:sz w:val="24"/>
          <w:szCs w:val="24"/>
        </w:rPr>
        <w:t>,</w:t>
      </w:r>
      <w:r w:rsidR="00E50A21">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905EBC">
        <w:rPr>
          <w:rFonts w:ascii="Times New Roman" w:hAnsi="Times New Roman" w:cs="Times New Roman"/>
          <w:sz w:val="24"/>
          <w:szCs w:val="24"/>
        </w:rPr>
        <w:t xml:space="preserve">respondent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A7F1108" w14:textId="77777777" w:rsidR="006A1CC0" w:rsidRDefault="006A1CC0" w:rsidP="00311599">
      <w:pPr>
        <w:spacing w:after="0" w:line="360" w:lineRule="auto"/>
        <w:jc w:val="both"/>
        <w:rPr>
          <w:rFonts w:ascii="Times New Roman" w:hAnsi="Times New Roman" w:cs="Times New Roman"/>
          <w:sz w:val="24"/>
          <w:szCs w:val="24"/>
        </w:rPr>
      </w:pPr>
    </w:p>
    <w:p w14:paraId="3FBD8366" w14:textId="16CFFA3A" w:rsidR="00640B0F" w:rsidRPr="00640B0F" w:rsidRDefault="00BE14D8"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M</w:t>
      </w:r>
      <w:r w:rsidR="00883D92" w:rsidRPr="00640B0F">
        <w:rPr>
          <w:rFonts w:ascii="Times New Roman" w:hAnsi="Times New Roman" w:cs="Times New Roman"/>
          <w:b/>
          <w:sz w:val="24"/>
          <w:szCs w:val="24"/>
        </w:rPr>
        <w:t>USITHU</w:t>
      </w:r>
      <w:r w:rsidRPr="00640B0F">
        <w:rPr>
          <w:rFonts w:ascii="Times New Roman" w:hAnsi="Times New Roman" w:cs="Times New Roman"/>
          <w:b/>
          <w:sz w:val="24"/>
          <w:szCs w:val="24"/>
        </w:rPr>
        <w:t xml:space="preserve"> J</w:t>
      </w:r>
      <w:r w:rsidR="00E544F4" w:rsidRPr="00640B0F">
        <w:rPr>
          <w:rFonts w:ascii="Times New Roman" w:hAnsi="Times New Roman" w:cs="Times New Roman"/>
          <w:b/>
          <w:sz w:val="24"/>
          <w:szCs w:val="24"/>
        </w:rPr>
        <w:t xml:space="preserve">: </w:t>
      </w:r>
    </w:p>
    <w:p w14:paraId="549FF03B" w14:textId="43BF4109" w:rsidR="00640B0F" w:rsidRPr="00640B0F" w:rsidRDefault="00640B0F"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 xml:space="preserve">INTRODUCTION </w:t>
      </w:r>
    </w:p>
    <w:p w14:paraId="62C20956" w14:textId="082C7110" w:rsidR="00315CC3" w:rsidRDefault="00640B0F" w:rsidP="006A1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5177">
        <w:rPr>
          <w:rFonts w:ascii="Times New Roman" w:hAnsi="Times New Roman" w:cs="Times New Roman"/>
          <w:sz w:val="24"/>
          <w:szCs w:val="24"/>
        </w:rPr>
        <w:t xml:space="preserve">Applicant seeks </w:t>
      </w:r>
      <w:r w:rsidR="00315CC3">
        <w:rPr>
          <w:rFonts w:ascii="Times New Roman" w:hAnsi="Times New Roman" w:cs="Times New Roman"/>
          <w:sz w:val="24"/>
          <w:szCs w:val="24"/>
        </w:rPr>
        <w:t>a</w:t>
      </w:r>
      <w:r w:rsidR="002E24A4">
        <w:rPr>
          <w:rFonts w:ascii="Times New Roman" w:hAnsi="Times New Roman" w:cs="Times New Roman"/>
          <w:sz w:val="24"/>
          <w:szCs w:val="24"/>
        </w:rPr>
        <w:t xml:space="preserve"> </w:t>
      </w:r>
      <w:r w:rsidR="002E24A4" w:rsidRPr="002E24A4">
        <w:rPr>
          <w:rFonts w:ascii="Times New Roman" w:hAnsi="Times New Roman" w:cs="Times New Roman"/>
          <w:i/>
          <w:sz w:val="24"/>
          <w:szCs w:val="24"/>
        </w:rPr>
        <w:t>declaratur</w:t>
      </w:r>
      <w:r w:rsidR="002E24A4">
        <w:rPr>
          <w:rFonts w:ascii="Times New Roman" w:hAnsi="Times New Roman" w:cs="Times New Roman"/>
          <w:sz w:val="24"/>
          <w:szCs w:val="24"/>
        </w:rPr>
        <w:t xml:space="preserve"> and an order of specific performance </w:t>
      </w:r>
      <w:r w:rsidR="00FC1240">
        <w:rPr>
          <w:rFonts w:ascii="Times New Roman" w:hAnsi="Times New Roman" w:cs="Times New Roman"/>
          <w:sz w:val="24"/>
          <w:szCs w:val="24"/>
        </w:rPr>
        <w:t>as against 1</w:t>
      </w:r>
      <w:r w:rsidR="00FC1240" w:rsidRPr="00FC1240">
        <w:rPr>
          <w:rFonts w:ascii="Times New Roman" w:hAnsi="Times New Roman" w:cs="Times New Roman"/>
          <w:sz w:val="24"/>
          <w:szCs w:val="24"/>
          <w:vertAlign w:val="superscript"/>
        </w:rPr>
        <w:t>st</w:t>
      </w:r>
      <w:r w:rsidR="00FC1240">
        <w:rPr>
          <w:rFonts w:ascii="Times New Roman" w:hAnsi="Times New Roman" w:cs="Times New Roman"/>
          <w:sz w:val="24"/>
          <w:szCs w:val="24"/>
        </w:rPr>
        <w:t xml:space="preserve"> and 2</w:t>
      </w:r>
      <w:r w:rsidR="00FC1240" w:rsidRPr="00FC1240">
        <w:rPr>
          <w:rFonts w:ascii="Times New Roman" w:hAnsi="Times New Roman" w:cs="Times New Roman"/>
          <w:sz w:val="24"/>
          <w:szCs w:val="24"/>
          <w:vertAlign w:val="superscript"/>
        </w:rPr>
        <w:t>nd</w:t>
      </w:r>
      <w:r w:rsidR="00FC1240">
        <w:rPr>
          <w:rFonts w:ascii="Times New Roman" w:hAnsi="Times New Roman" w:cs="Times New Roman"/>
          <w:sz w:val="24"/>
          <w:szCs w:val="24"/>
        </w:rPr>
        <w:t xml:space="preserve"> respondents </w:t>
      </w:r>
      <w:r w:rsidR="002E24A4">
        <w:rPr>
          <w:rFonts w:ascii="Times New Roman" w:hAnsi="Times New Roman" w:cs="Times New Roman"/>
          <w:sz w:val="24"/>
          <w:szCs w:val="24"/>
        </w:rPr>
        <w:t xml:space="preserve">in respect of certain </w:t>
      </w:r>
      <w:r w:rsidR="00315CC3">
        <w:rPr>
          <w:rFonts w:ascii="Times New Roman" w:hAnsi="Times New Roman" w:cs="Times New Roman"/>
          <w:sz w:val="24"/>
          <w:szCs w:val="24"/>
        </w:rPr>
        <w:t xml:space="preserve">shares held by </w:t>
      </w:r>
      <w:r w:rsidR="00FC1240">
        <w:rPr>
          <w:rFonts w:ascii="Times New Roman" w:hAnsi="Times New Roman" w:cs="Times New Roman"/>
          <w:sz w:val="24"/>
          <w:szCs w:val="24"/>
        </w:rPr>
        <w:t xml:space="preserve">the two </w:t>
      </w:r>
      <w:r w:rsidR="00315CC3">
        <w:rPr>
          <w:rFonts w:ascii="Times New Roman" w:hAnsi="Times New Roman" w:cs="Times New Roman"/>
          <w:sz w:val="24"/>
          <w:szCs w:val="24"/>
        </w:rPr>
        <w:t xml:space="preserve">in </w:t>
      </w:r>
      <w:r w:rsidR="002E24A4">
        <w:rPr>
          <w:rFonts w:ascii="Times New Roman" w:hAnsi="Times New Roman" w:cs="Times New Roman"/>
          <w:sz w:val="24"/>
          <w:szCs w:val="24"/>
        </w:rPr>
        <w:t xml:space="preserve">a family company called </w:t>
      </w:r>
      <w:r w:rsidR="00315CC3">
        <w:rPr>
          <w:rFonts w:ascii="Times New Roman" w:hAnsi="Times New Roman" w:cs="Times New Roman"/>
          <w:sz w:val="24"/>
          <w:szCs w:val="24"/>
        </w:rPr>
        <w:t>Wintersgrace (Private) Limited. T</w:t>
      </w:r>
      <w:r w:rsidR="00A15177">
        <w:rPr>
          <w:rFonts w:ascii="Times New Roman" w:hAnsi="Times New Roman" w:cs="Times New Roman"/>
          <w:sz w:val="24"/>
          <w:szCs w:val="24"/>
        </w:rPr>
        <w:t>he</w:t>
      </w:r>
      <w:r w:rsidR="00315CC3">
        <w:rPr>
          <w:rFonts w:ascii="Times New Roman" w:hAnsi="Times New Roman" w:cs="Times New Roman"/>
          <w:sz w:val="24"/>
          <w:szCs w:val="24"/>
        </w:rPr>
        <w:t xml:space="preserve"> relief sought is amply set out in the draft order as follows:</w:t>
      </w:r>
    </w:p>
    <w:p w14:paraId="3B8F41FF" w14:textId="67A0D025" w:rsidR="00F65645" w:rsidRPr="00F030C7" w:rsidRDefault="00F65645" w:rsidP="000E4449">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F030C7">
        <w:rPr>
          <w:rFonts w:ascii="Times New Roman" w:hAnsi="Times New Roman" w:cs="Times New Roman"/>
        </w:rPr>
        <w:t>“</w:t>
      </w:r>
      <w:r w:rsidR="002A0593" w:rsidRPr="00F030C7">
        <w:rPr>
          <w:rFonts w:ascii="Times New Roman" w:hAnsi="Times New Roman" w:cs="Times New Roman"/>
          <w:u w:val="single"/>
        </w:rPr>
        <w:t>IT IS ORDERED THAT</w:t>
      </w:r>
      <w:r w:rsidR="00315CC3" w:rsidRPr="00F030C7">
        <w:rPr>
          <w:rFonts w:ascii="Times New Roman" w:hAnsi="Times New Roman" w:cs="Times New Roman"/>
        </w:rPr>
        <w:t>:</w:t>
      </w:r>
    </w:p>
    <w:p w14:paraId="757E8BFA" w14:textId="77777777" w:rsidR="00706602" w:rsidRPr="00F030C7" w:rsidRDefault="00706602" w:rsidP="00B46010">
      <w:pPr>
        <w:pStyle w:val="ListParagraph"/>
        <w:numPr>
          <w:ilvl w:val="0"/>
          <w:numId w:val="1"/>
        </w:numPr>
        <w:spacing w:after="0" w:line="240" w:lineRule="auto"/>
        <w:ind w:left="1276" w:hanging="283"/>
        <w:jc w:val="both"/>
        <w:rPr>
          <w:rFonts w:ascii="Times New Roman" w:hAnsi="Times New Roman" w:cs="Times New Roman"/>
        </w:rPr>
      </w:pPr>
      <w:r w:rsidRPr="00F030C7">
        <w:rPr>
          <w:rFonts w:ascii="Times New Roman" w:hAnsi="Times New Roman" w:cs="Times New Roman"/>
        </w:rPr>
        <w:t>The application is hereby granted with costs on the scale of legal practitioner and client.</w:t>
      </w:r>
    </w:p>
    <w:p w14:paraId="0A436615" w14:textId="2343F5CE" w:rsidR="00706602" w:rsidRPr="00F030C7" w:rsidRDefault="00706602" w:rsidP="00B46010">
      <w:pPr>
        <w:pStyle w:val="ListParagraph"/>
        <w:numPr>
          <w:ilvl w:val="0"/>
          <w:numId w:val="1"/>
        </w:numPr>
        <w:spacing w:after="0" w:line="240" w:lineRule="auto"/>
        <w:ind w:left="1276" w:hanging="283"/>
        <w:jc w:val="both"/>
        <w:rPr>
          <w:rFonts w:ascii="Times New Roman" w:hAnsi="Times New Roman" w:cs="Times New Roman"/>
        </w:rPr>
      </w:pPr>
      <w:r w:rsidRPr="00F030C7">
        <w:rPr>
          <w:rFonts w:ascii="Times New Roman" w:hAnsi="Times New Roman" w:cs="Times New Roman"/>
        </w:rPr>
        <w:t>It is declared that applicant duly and lawfully exercised his right of first refusal in respect of the shares held by respondents in Wintersgrace (Private) Limited on the terms of the agreement signed by respondents as sellers and Southsea Investments (Private) Limited as purchaser on 15</w:t>
      </w:r>
      <w:r w:rsidRPr="00F030C7">
        <w:rPr>
          <w:rFonts w:ascii="Times New Roman" w:hAnsi="Times New Roman" w:cs="Times New Roman"/>
          <w:vertAlign w:val="superscript"/>
        </w:rPr>
        <w:t>th</w:t>
      </w:r>
      <w:r w:rsidRPr="00F030C7">
        <w:rPr>
          <w:rFonts w:ascii="Times New Roman" w:hAnsi="Times New Roman" w:cs="Times New Roman"/>
        </w:rPr>
        <w:t xml:space="preserve"> May 2019.</w:t>
      </w:r>
    </w:p>
    <w:p w14:paraId="1BE3128F" w14:textId="0368DED2" w:rsidR="00706602" w:rsidRPr="00F030C7" w:rsidRDefault="00706602" w:rsidP="00B46010">
      <w:pPr>
        <w:pStyle w:val="ListParagraph"/>
        <w:numPr>
          <w:ilvl w:val="0"/>
          <w:numId w:val="1"/>
        </w:numPr>
        <w:spacing w:after="0" w:line="240" w:lineRule="auto"/>
        <w:ind w:left="1276" w:hanging="283"/>
        <w:jc w:val="both"/>
        <w:rPr>
          <w:rFonts w:ascii="Times New Roman" w:hAnsi="Times New Roman" w:cs="Times New Roman"/>
        </w:rPr>
      </w:pPr>
      <w:r w:rsidRPr="00F030C7">
        <w:rPr>
          <w:rFonts w:ascii="Times New Roman" w:hAnsi="Times New Roman" w:cs="Times New Roman"/>
        </w:rPr>
        <w:t>It is declared, consequently, that a contract of sale of the shares held by respondents in Southsea Investments (Private) Limited exists as between the parties such contract being on the terms and conditions set in the agreement signed between respondents and Southsea Investments (Private) Limited on 15</w:t>
      </w:r>
      <w:r w:rsidRPr="00F030C7">
        <w:rPr>
          <w:rFonts w:ascii="Times New Roman" w:hAnsi="Times New Roman" w:cs="Times New Roman"/>
          <w:vertAlign w:val="superscript"/>
        </w:rPr>
        <w:t>th</w:t>
      </w:r>
      <w:r w:rsidRPr="00F030C7">
        <w:rPr>
          <w:rFonts w:ascii="Times New Roman" w:hAnsi="Times New Roman" w:cs="Times New Roman"/>
        </w:rPr>
        <w:t xml:space="preserve"> May 2019.</w:t>
      </w:r>
    </w:p>
    <w:p w14:paraId="5194C83E" w14:textId="5680671D" w:rsidR="00706602" w:rsidRPr="00F030C7" w:rsidRDefault="00706602" w:rsidP="00B46010">
      <w:pPr>
        <w:pStyle w:val="ListParagraph"/>
        <w:numPr>
          <w:ilvl w:val="0"/>
          <w:numId w:val="1"/>
        </w:numPr>
        <w:spacing w:after="0" w:line="240" w:lineRule="auto"/>
        <w:ind w:left="1276" w:hanging="283"/>
        <w:jc w:val="both"/>
        <w:rPr>
          <w:rFonts w:ascii="Times New Roman" w:hAnsi="Times New Roman" w:cs="Times New Roman"/>
        </w:rPr>
      </w:pPr>
      <w:r w:rsidRPr="00F030C7">
        <w:rPr>
          <w:rFonts w:ascii="Times New Roman" w:hAnsi="Times New Roman" w:cs="Times New Roman"/>
        </w:rPr>
        <w:t>It is ordered that the purchase price set out in the agreement shall be paid by applicant in the legal tender of Zimbabwe.</w:t>
      </w:r>
    </w:p>
    <w:p w14:paraId="5F8F1A54" w14:textId="1DB6FF5B" w:rsidR="00453FF1" w:rsidRPr="00F030C7" w:rsidRDefault="00453FF1" w:rsidP="00B46010">
      <w:pPr>
        <w:pStyle w:val="ListParagraph"/>
        <w:numPr>
          <w:ilvl w:val="0"/>
          <w:numId w:val="1"/>
        </w:numPr>
        <w:spacing w:after="0" w:line="240" w:lineRule="auto"/>
        <w:ind w:left="1276" w:hanging="283"/>
        <w:jc w:val="both"/>
        <w:rPr>
          <w:rFonts w:ascii="Times New Roman" w:hAnsi="Times New Roman" w:cs="Times New Roman"/>
        </w:rPr>
      </w:pPr>
      <w:r w:rsidRPr="00F030C7">
        <w:rPr>
          <w:rFonts w:ascii="Times New Roman" w:hAnsi="Times New Roman" w:cs="Times New Roman"/>
        </w:rPr>
        <w:t>Respondents are ordered to transfer their shares in Wintersgrace (Private) Limited to applicant within five (5) days of this order.</w:t>
      </w:r>
    </w:p>
    <w:p w14:paraId="2E75F616" w14:textId="779E6F2C" w:rsidR="00453FF1" w:rsidRPr="00F030C7" w:rsidRDefault="00453FF1" w:rsidP="00B46010">
      <w:pPr>
        <w:pStyle w:val="ListParagraph"/>
        <w:numPr>
          <w:ilvl w:val="0"/>
          <w:numId w:val="1"/>
        </w:numPr>
        <w:spacing w:line="240" w:lineRule="auto"/>
        <w:ind w:left="1276" w:hanging="283"/>
        <w:jc w:val="both"/>
        <w:rPr>
          <w:rFonts w:ascii="Times New Roman" w:hAnsi="Times New Roman" w:cs="Times New Roman"/>
        </w:rPr>
      </w:pPr>
      <w:r w:rsidRPr="00F030C7">
        <w:rPr>
          <w:rFonts w:ascii="Times New Roman" w:hAnsi="Times New Roman" w:cs="Times New Roman"/>
        </w:rPr>
        <w:t xml:space="preserve">Should respondents not comply with the order in paragraph [5] above, the Sheriff shall upon presentation by applicant of company share transfer forms relative to respondents’ shares, execute and effect transfer of shares to applicant….” </w:t>
      </w:r>
    </w:p>
    <w:p w14:paraId="27FEE5AD" w14:textId="7AA4EAD5" w:rsidR="00BB3512" w:rsidRDefault="00453FF1" w:rsidP="00CC04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453FF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53F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47198F" w:rsidRPr="00453FF1">
        <w:rPr>
          <w:rFonts w:ascii="Times New Roman" w:hAnsi="Times New Roman" w:cs="Times New Roman"/>
          <w:sz w:val="24"/>
          <w:szCs w:val="24"/>
        </w:rPr>
        <w:t>opposed</w:t>
      </w:r>
      <w:r>
        <w:rPr>
          <w:rFonts w:ascii="Times New Roman" w:hAnsi="Times New Roman" w:cs="Times New Roman"/>
          <w:sz w:val="24"/>
          <w:szCs w:val="24"/>
        </w:rPr>
        <w:t xml:space="preserve"> the application. </w:t>
      </w:r>
      <w:r w:rsidR="00BB3512">
        <w:rPr>
          <w:rFonts w:ascii="Times New Roman" w:hAnsi="Times New Roman" w:cs="Times New Roman"/>
          <w:sz w:val="24"/>
          <w:szCs w:val="24"/>
        </w:rPr>
        <w:t>Prior to the institution of the application, applicant had, under HC 6631/19 filed an urgent chamber application against 1</w:t>
      </w:r>
      <w:r w:rsidR="00BB3512" w:rsidRPr="00BB3512">
        <w:rPr>
          <w:rFonts w:ascii="Times New Roman" w:hAnsi="Times New Roman" w:cs="Times New Roman"/>
          <w:sz w:val="24"/>
          <w:szCs w:val="24"/>
          <w:vertAlign w:val="superscript"/>
        </w:rPr>
        <w:t>st</w:t>
      </w:r>
      <w:r w:rsidR="00BB3512">
        <w:rPr>
          <w:rFonts w:ascii="Times New Roman" w:hAnsi="Times New Roman" w:cs="Times New Roman"/>
          <w:sz w:val="24"/>
          <w:szCs w:val="24"/>
        </w:rPr>
        <w:t xml:space="preserve"> to 3</w:t>
      </w:r>
      <w:r w:rsidR="00BB3512" w:rsidRPr="00BB3512">
        <w:rPr>
          <w:rFonts w:ascii="Times New Roman" w:hAnsi="Times New Roman" w:cs="Times New Roman"/>
          <w:sz w:val="24"/>
          <w:szCs w:val="24"/>
          <w:vertAlign w:val="superscript"/>
        </w:rPr>
        <w:t>rd</w:t>
      </w:r>
      <w:r w:rsidR="00BB3512">
        <w:rPr>
          <w:rFonts w:ascii="Times New Roman" w:hAnsi="Times New Roman" w:cs="Times New Roman"/>
          <w:sz w:val="24"/>
          <w:szCs w:val="24"/>
        </w:rPr>
        <w:t xml:space="preserve"> </w:t>
      </w:r>
      <w:r w:rsidR="00BB3512">
        <w:rPr>
          <w:rFonts w:ascii="Times New Roman" w:hAnsi="Times New Roman" w:cs="Times New Roman"/>
          <w:sz w:val="24"/>
          <w:szCs w:val="24"/>
        </w:rPr>
        <w:lastRenderedPageBreak/>
        <w:t>respondents herein, Southsea Investments (Pvt) Ltd (Southsea) and the Registrar of Companies.</w:t>
      </w:r>
      <w:r w:rsidR="00632009">
        <w:rPr>
          <w:rFonts w:ascii="Times New Roman" w:hAnsi="Times New Roman" w:cs="Times New Roman"/>
          <w:sz w:val="24"/>
          <w:szCs w:val="24"/>
        </w:rPr>
        <w:t xml:space="preserve"> </w:t>
      </w:r>
      <w:r w:rsidR="00BB3512">
        <w:rPr>
          <w:rFonts w:ascii="Times New Roman" w:hAnsi="Times New Roman" w:cs="Times New Roman"/>
          <w:sz w:val="24"/>
          <w:szCs w:val="24"/>
        </w:rPr>
        <w:t>In that matter, applicant sought the following relief:</w:t>
      </w:r>
    </w:p>
    <w:p w14:paraId="6B11B69A" w14:textId="77777777" w:rsidR="00BB3512" w:rsidRPr="00F030C7" w:rsidRDefault="00BB3512" w:rsidP="00632009">
      <w:pPr>
        <w:spacing w:after="0" w:line="240" w:lineRule="auto"/>
        <w:ind w:firstLine="720"/>
        <w:jc w:val="both"/>
        <w:rPr>
          <w:rFonts w:ascii="Times New Roman" w:hAnsi="Times New Roman" w:cs="Times New Roman"/>
        </w:rPr>
      </w:pPr>
      <w:r w:rsidRPr="00F030C7">
        <w:rPr>
          <w:rFonts w:ascii="Times New Roman" w:hAnsi="Times New Roman" w:cs="Times New Roman"/>
        </w:rPr>
        <w:t>“TERMS OF FINAL ORDER SOUGHT</w:t>
      </w:r>
    </w:p>
    <w:p w14:paraId="35F90C9D" w14:textId="77777777" w:rsidR="00632009" w:rsidRPr="00F030C7" w:rsidRDefault="00BB3512" w:rsidP="00632009">
      <w:pPr>
        <w:spacing w:after="0" w:line="240" w:lineRule="auto"/>
        <w:ind w:left="720"/>
        <w:jc w:val="both"/>
        <w:rPr>
          <w:rFonts w:ascii="Times New Roman" w:hAnsi="Times New Roman" w:cs="Times New Roman"/>
        </w:rPr>
      </w:pPr>
      <w:r w:rsidRPr="00F030C7">
        <w:rPr>
          <w:rFonts w:ascii="Times New Roman" w:hAnsi="Times New Roman" w:cs="Times New Roman"/>
        </w:rPr>
        <w:t xml:space="preserve">That you show cause to the Honourable Court why a final order </w:t>
      </w:r>
      <w:r w:rsidR="00632009" w:rsidRPr="00F030C7">
        <w:rPr>
          <w:rFonts w:ascii="Times New Roman" w:hAnsi="Times New Roman" w:cs="Times New Roman"/>
        </w:rPr>
        <w:t>should not be made in the following terms-</w:t>
      </w:r>
    </w:p>
    <w:p w14:paraId="4EAD139A" w14:textId="3EDF7B78" w:rsidR="00377242" w:rsidRPr="00F030C7" w:rsidRDefault="00632009" w:rsidP="00B46010">
      <w:pPr>
        <w:pStyle w:val="ListParagraph"/>
        <w:numPr>
          <w:ilvl w:val="0"/>
          <w:numId w:val="5"/>
        </w:numPr>
        <w:spacing w:after="0" w:line="240" w:lineRule="auto"/>
        <w:jc w:val="both"/>
        <w:rPr>
          <w:rFonts w:ascii="Times New Roman" w:hAnsi="Times New Roman" w:cs="Times New Roman"/>
        </w:rPr>
      </w:pPr>
      <w:r w:rsidRPr="00F030C7">
        <w:rPr>
          <w:rFonts w:ascii="Times New Roman" w:hAnsi="Times New Roman" w:cs="Times New Roman"/>
        </w:rPr>
        <w:t>The decision by the 1</w:t>
      </w:r>
      <w:r w:rsidRPr="00F030C7">
        <w:rPr>
          <w:rFonts w:ascii="Times New Roman" w:hAnsi="Times New Roman" w:cs="Times New Roman"/>
          <w:vertAlign w:val="superscript"/>
        </w:rPr>
        <w:t>st</w:t>
      </w:r>
      <w:r w:rsidRPr="00F030C7">
        <w:rPr>
          <w:rFonts w:ascii="Times New Roman" w:hAnsi="Times New Roman" w:cs="Times New Roman"/>
        </w:rPr>
        <w:t xml:space="preserve"> Respondent and 2</w:t>
      </w:r>
      <w:r w:rsidRPr="00F030C7">
        <w:rPr>
          <w:rFonts w:ascii="Times New Roman" w:hAnsi="Times New Roman" w:cs="Times New Roman"/>
          <w:vertAlign w:val="superscript"/>
        </w:rPr>
        <w:t>nd</w:t>
      </w:r>
      <w:r w:rsidRPr="00F030C7">
        <w:rPr>
          <w:rFonts w:ascii="Times New Roman" w:hAnsi="Times New Roman" w:cs="Times New Roman"/>
        </w:rPr>
        <w:t xml:space="preserve"> Respondents to sell their shares in the 3</w:t>
      </w:r>
      <w:r w:rsidRPr="00F030C7">
        <w:rPr>
          <w:rFonts w:ascii="Times New Roman" w:hAnsi="Times New Roman" w:cs="Times New Roman"/>
          <w:vertAlign w:val="superscript"/>
        </w:rPr>
        <w:t>rd</w:t>
      </w:r>
      <w:r w:rsidRPr="00F030C7">
        <w:rPr>
          <w:rFonts w:ascii="Times New Roman" w:hAnsi="Times New Roman" w:cs="Times New Roman"/>
        </w:rPr>
        <w:t xml:space="preserve"> Respondent to the 4</w:t>
      </w:r>
      <w:r w:rsidRPr="00F030C7">
        <w:rPr>
          <w:rFonts w:ascii="Times New Roman" w:hAnsi="Times New Roman" w:cs="Times New Roman"/>
          <w:vertAlign w:val="superscript"/>
        </w:rPr>
        <w:t>th</w:t>
      </w:r>
      <w:r w:rsidRPr="00F030C7">
        <w:rPr>
          <w:rFonts w:ascii="Times New Roman" w:hAnsi="Times New Roman" w:cs="Times New Roman"/>
        </w:rPr>
        <w:t xml:space="preserve"> </w:t>
      </w:r>
      <w:r w:rsidR="00377242" w:rsidRPr="00F030C7">
        <w:rPr>
          <w:rFonts w:ascii="Times New Roman" w:hAnsi="Times New Roman" w:cs="Times New Roman"/>
        </w:rPr>
        <w:t>Respondent be and is hereby.</w:t>
      </w:r>
    </w:p>
    <w:p w14:paraId="12641039" w14:textId="319D315D" w:rsidR="00377242" w:rsidRPr="00F030C7" w:rsidRDefault="00377242" w:rsidP="00B46010">
      <w:pPr>
        <w:pStyle w:val="ListParagraph"/>
        <w:numPr>
          <w:ilvl w:val="0"/>
          <w:numId w:val="5"/>
        </w:numPr>
        <w:spacing w:after="0" w:line="240" w:lineRule="auto"/>
        <w:jc w:val="both"/>
        <w:rPr>
          <w:rFonts w:ascii="Times New Roman" w:hAnsi="Times New Roman" w:cs="Times New Roman"/>
        </w:rPr>
      </w:pPr>
      <w:r w:rsidRPr="00F030C7">
        <w:rPr>
          <w:rFonts w:ascii="Times New Roman" w:hAnsi="Times New Roman" w:cs="Times New Roman"/>
        </w:rPr>
        <w:t>The applicant be and is hereby authorised to tender payment for the shares at the interbank rate in accordance with the laws of Zimbabwe and his rights of pre-emption.</w:t>
      </w:r>
    </w:p>
    <w:p w14:paraId="43413617" w14:textId="5BA9897A" w:rsidR="00377242" w:rsidRPr="00F030C7" w:rsidRDefault="00377242" w:rsidP="00B46010">
      <w:pPr>
        <w:pStyle w:val="ListParagraph"/>
        <w:numPr>
          <w:ilvl w:val="0"/>
          <w:numId w:val="5"/>
        </w:numPr>
        <w:spacing w:after="0" w:line="240" w:lineRule="auto"/>
        <w:jc w:val="both"/>
        <w:rPr>
          <w:rFonts w:ascii="Times New Roman" w:hAnsi="Times New Roman" w:cs="Times New Roman"/>
        </w:rPr>
      </w:pPr>
      <w:r w:rsidRPr="00F030C7">
        <w:rPr>
          <w:rFonts w:ascii="Times New Roman" w:hAnsi="Times New Roman" w:cs="Times New Roman"/>
        </w:rPr>
        <w:t>1</w:t>
      </w:r>
      <w:r w:rsidRPr="00F030C7">
        <w:rPr>
          <w:rFonts w:ascii="Times New Roman" w:hAnsi="Times New Roman" w:cs="Times New Roman"/>
          <w:vertAlign w:val="superscript"/>
        </w:rPr>
        <w:t>st</w:t>
      </w:r>
      <w:r w:rsidRPr="00F030C7">
        <w:rPr>
          <w:rFonts w:ascii="Times New Roman" w:hAnsi="Times New Roman" w:cs="Times New Roman"/>
        </w:rPr>
        <w:t xml:space="preserve"> and 2</w:t>
      </w:r>
      <w:r w:rsidRPr="00F030C7">
        <w:rPr>
          <w:rFonts w:ascii="Times New Roman" w:hAnsi="Times New Roman" w:cs="Times New Roman"/>
          <w:vertAlign w:val="superscript"/>
        </w:rPr>
        <w:t>nd</w:t>
      </w:r>
      <w:r w:rsidRPr="00F030C7">
        <w:rPr>
          <w:rFonts w:ascii="Times New Roman" w:hAnsi="Times New Roman" w:cs="Times New Roman"/>
        </w:rPr>
        <w:t xml:space="preserve"> Respondents shall pay applicant’s costs of suit on the higher scale of attorney and client.</w:t>
      </w:r>
    </w:p>
    <w:p w14:paraId="662888FA" w14:textId="77777777" w:rsidR="00377242" w:rsidRPr="00F030C7" w:rsidRDefault="00377242" w:rsidP="00377242">
      <w:pPr>
        <w:spacing w:after="0" w:line="240" w:lineRule="auto"/>
        <w:ind w:left="720"/>
        <w:jc w:val="both"/>
        <w:rPr>
          <w:rFonts w:ascii="Times New Roman" w:hAnsi="Times New Roman" w:cs="Times New Roman"/>
        </w:rPr>
      </w:pPr>
    </w:p>
    <w:p w14:paraId="3C1BD67B" w14:textId="77777777" w:rsidR="00377242" w:rsidRPr="00F030C7" w:rsidRDefault="00377242" w:rsidP="00377242">
      <w:pPr>
        <w:spacing w:after="0" w:line="240" w:lineRule="auto"/>
        <w:ind w:left="720"/>
        <w:jc w:val="both"/>
        <w:rPr>
          <w:rFonts w:ascii="Times New Roman" w:hAnsi="Times New Roman" w:cs="Times New Roman"/>
        </w:rPr>
      </w:pPr>
      <w:r w:rsidRPr="00F030C7">
        <w:rPr>
          <w:rFonts w:ascii="Times New Roman" w:hAnsi="Times New Roman" w:cs="Times New Roman"/>
        </w:rPr>
        <w:t>INTERIM RELIEF GRANTED</w:t>
      </w:r>
    </w:p>
    <w:p w14:paraId="6AEB8F9A" w14:textId="77777777" w:rsidR="00377242" w:rsidRPr="00F030C7" w:rsidRDefault="00377242" w:rsidP="00377242">
      <w:pPr>
        <w:spacing w:after="0" w:line="240" w:lineRule="auto"/>
        <w:ind w:left="720"/>
        <w:jc w:val="both"/>
        <w:rPr>
          <w:rFonts w:ascii="Times New Roman" w:hAnsi="Times New Roman" w:cs="Times New Roman"/>
        </w:rPr>
      </w:pPr>
      <w:r w:rsidRPr="00F030C7">
        <w:rPr>
          <w:rFonts w:ascii="Times New Roman" w:hAnsi="Times New Roman" w:cs="Times New Roman"/>
        </w:rPr>
        <w:t>Pending determination of this matter the Applicant is granted the following relief:-</w:t>
      </w:r>
    </w:p>
    <w:p w14:paraId="24889011" w14:textId="291FCEC1" w:rsidR="00377242" w:rsidRPr="00F030C7" w:rsidRDefault="00377242" w:rsidP="00B46010">
      <w:pPr>
        <w:pStyle w:val="ListParagraph"/>
        <w:numPr>
          <w:ilvl w:val="0"/>
          <w:numId w:val="6"/>
        </w:numPr>
        <w:spacing w:after="0" w:line="240" w:lineRule="auto"/>
        <w:jc w:val="both"/>
        <w:rPr>
          <w:rFonts w:ascii="Times New Roman" w:hAnsi="Times New Roman" w:cs="Times New Roman"/>
        </w:rPr>
      </w:pPr>
      <w:r w:rsidRPr="00F030C7">
        <w:rPr>
          <w:rFonts w:ascii="Times New Roman" w:hAnsi="Times New Roman" w:cs="Times New Roman"/>
        </w:rPr>
        <w:t>The 1</w:t>
      </w:r>
      <w:r w:rsidRPr="00F030C7">
        <w:rPr>
          <w:rFonts w:ascii="Times New Roman" w:hAnsi="Times New Roman" w:cs="Times New Roman"/>
          <w:vertAlign w:val="superscript"/>
        </w:rPr>
        <w:t>st</w:t>
      </w:r>
      <w:r w:rsidRPr="00F030C7">
        <w:rPr>
          <w:rFonts w:ascii="Times New Roman" w:hAnsi="Times New Roman" w:cs="Times New Roman"/>
        </w:rPr>
        <w:t xml:space="preserve"> and 2</w:t>
      </w:r>
      <w:r w:rsidRPr="00F030C7">
        <w:rPr>
          <w:rFonts w:ascii="Times New Roman" w:hAnsi="Times New Roman" w:cs="Times New Roman"/>
          <w:vertAlign w:val="superscript"/>
        </w:rPr>
        <w:t>nd</w:t>
      </w:r>
      <w:r w:rsidRPr="00F030C7">
        <w:rPr>
          <w:rFonts w:ascii="Times New Roman" w:hAnsi="Times New Roman" w:cs="Times New Roman"/>
        </w:rPr>
        <w:t xml:space="preserve"> Respondents be and are hereby ordered to stop the combined sale for their shares in the 3</w:t>
      </w:r>
      <w:r w:rsidRPr="00F030C7">
        <w:rPr>
          <w:rFonts w:ascii="Times New Roman" w:hAnsi="Times New Roman" w:cs="Times New Roman"/>
          <w:vertAlign w:val="superscript"/>
        </w:rPr>
        <w:t>rd</w:t>
      </w:r>
      <w:r w:rsidRPr="00F030C7">
        <w:rPr>
          <w:rFonts w:ascii="Times New Roman" w:hAnsi="Times New Roman" w:cs="Times New Roman"/>
        </w:rPr>
        <w:t xml:space="preserve"> Respondents to the 4</w:t>
      </w:r>
      <w:r w:rsidRPr="00F030C7">
        <w:rPr>
          <w:rFonts w:ascii="Times New Roman" w:hAnsi="Times New Roman" w:cs="Times New Roman"/>
          <w:vertAlign w:val="superscript"/>
        </w:rPr>
        <w:t>th</w:t>
      </w:r>
      <w:r w:rsidRPr="00F030C7">
        <w:rPr>
          <w:rFonts w:ascii="Times New Roman" w:hAnsi="Times New Roman" w:cs="Times New Roman"/>
        </w:rPr>
        <w:t xml:space="preserve"> Respondent within 24 hours of this order.</w:t>
      </w:r>
    </w:p>
    <w:p w14:paraId="4FAE9F08" w14:textId="543B79B6" w:rsidR="00A360C2" w:rsidRPr="00F030C7" w:rsidRDefault="00377242" w:rsidP="00B46010">
      <w:pPr>
        <w:pStyle w:val="ListParagraph"/>
        <w:numPr>
          <w:ilvl w:val="0"/>
          <w:numId w:val="6"/>
        </w:numPr>
        <w:spacing w:after="0" w:line="240" w:lineRule="auto"/>
        <w:jc w:val="both"/>
        <w:rPr>
          <w:rFonts w:ascii="Times New Roman" w:hAnsi="Times New Roman" w:cs="Times New Roman"/>
        </w:rPr>
      </w:pPr>
      <w:r w:rsidRPr="00F030C7">
        <w:rPr>
          <w:rFonts w:ascii="Times New Roman" w:hAnsi="Times New Roman" w:cs="Times New Roman"/>
        </w:rPr>
        <w:t>In the event of non-compliance with paragraph 1 above, the 5</w:t>
      </w:r>
      <w:r w:rsidRPr="00F030C7">
        <w:rPr>
          <w:rFonts w:ascii="Times New Roman" w:hAnsi="Times New Roman" w:cs="Times New Roman"/>
          <w:vertAlign w:val="superscript"/>
        </w:rPr>
        <w:t>th</w:t>
      </w:r>
      <w:r w:rsidRPr="00F030C7">
        <w:rPr>
          <w:rFonts w:ascii="Times New Roman" w:hAnsi="Times New Roman" w:cs="Times New Roman"/>
        </w:rPr>
        <w:t xml:space="preserve"> Respondent or his lawful assistant be and is hereby directed to stay any transfer of title in the shares of the 3</w:t>
      </w:r>
      <w:r w:rsidRPr="00F030C7">
        <w:rPr>
          <w:rFonts w:ascii="Times New Roman" w:hAnsi="Times New Roman" w:cs="Times New Roman"/>
          <w:vertAlign w:val="superscript"/>
        </w:rPr>
        <w:t>rd</w:t>
      </w:r>
      <w:r w:rsidRPr="00F030C7">
        <w:rPr>
          <w:rFonts w:ascii="Times New Roman" w:hAnsi="Times New Roman" w:cs="Times New Roman"/>
        </w:rPr>
        <w:t xml:space="preserve"> Respondent pending finalisation of this matter….”</w:t>
      </w:r>
      <w:r w:rsidR="0047198F" w:rsidRPr="00F030C7">
        <w:rPr>
          <w:rFonts w:ascii="Times New Roman" w:hAnsi="Times New Roman" w:cs="Times New Roman"/>
        </w:rPr>
        <w:t xml:space="preserve"> </w:t>
      </w:r>
    </w:p>
    <w:p w14:paraId="19152384" w14:textId="77777777" w:rsidR="008E5615" w:rsidRDefault="008E5615" w:rsidP="008E5615">
      <w:pPr>
        <w:spacing w:after="0" w:line="240" w:lineRule="auto"/>
        <w:ind w:left="720"/>
        <w:jc w:val="both"/>
        <w:rPr>
          <w:rFonts w:ascii="Times New Roman" w:hAnsi="Times New Roman" w:cs="Times New Roman"/>
        </w:rPr>
      </w:pPr>
    </w:p>
    <w:p w14:paraId="7973551F" w14:textId="2728E235" w:rsidR="008E5615" w:rsidRPr="005E590C" w:rsidRDefault="005E590C" w:rsidP="00584EA3">
      <w:pPr>
        <w:spacing w:after="0" w:line="360" w:lineRule="auto"/>
        <w:ind w:firstLine="720"/>
        <w:jc w:val="both"/>
        <w:rPr>
          <w:rFonts w:ascii="Times New Roman" w:hAnsi="Times New Roman" w:cs="Times New Roman"/>
          <w:sz w:val="24"/>
          <w:szCs w:val="24"/>
        </w:rPr>
      </w:pPr>
      <w:r w:rsidRPr="005E590C">
        <w:rPr>
          <w:rFonts w:ascii="Times New Roman" w:hAnsi="Times New Roman" w:cs="Times New Roman"/>
          <w:sz w:val="24"/>
          <w:szCs w:val="24"/>
        </w:rPr>
        <w:t xml:space="preserve">The </w:t>
      </w:r>
      <w:r>
        <w:rPr>
          <w:rFonts w:ascii="Times New Roman" w:hAnsi="Times New Roman" w:cs="Times New Roman"/>
          <w:sz w:val="24"/>
          <w:szCs w:val="24"/>
        </w:rPr>
        <w:t xml:space="preserve">application was deemed not urgent and </w:t>
      </w:r>
      <w:r w:rsidR="000B2EF0">
        <w:rPr>
          <w:rFonts w:ascii="Times New Roman" w:hAnsi="Times New Roman" w:cs="Times New Roman"/>
          <w:sz w:val="24"/>
          <w:szCs w:val="24"/>
        </w:rPr>
        <w:t xml:space="preserve">struck off the </w:t>
      </w:r>
      <w:r>
        <w:rPr>
          <w:rFonts w:ascii="Times New Roman" w:hAnsi="Times New Roman" w:cs="Times New Roman"/>
          <w:sz w:val="24"/>
          <w:szCs w:val="24"/>
        </w:rPr>
        <w:t>roll of urgent matters. It had not been withdrawn as at the t</w:t>
      </w:r>
      <w:r w:rsidR="00F41341">
        <w:rPr>
          <w:rFonts w:ascii="Times New Roman" w:hAnsi="Times New Roman" w:cs="Times New Roman"/>
          <w:sz w:val="24"/>
          <w:szCs w:val="24"/>
        </w:rPr>
        <w:t xml:space="preserve">ime this application was </w:t>
      </w:r>
      <w:r w:rsidR="00864033">
        <w:rPr>
          <w:rFonts w:ascii="Times New Roman" w:hAnsi="Times New Roman" w:cs="Times New Roman"/>
          <w:sz w:val="24"/>
          <w:szCs w:val="24"/>
        </w:rPr>
        <w:t>heard</w:t>
      </w:r>
      <w:r w:rsidR="00F41341">
        <w:rPr>
          <w:rFonts w:ascii="Times New Roman" w:hAnsi="Times New Roman" w:cs="Times New Roman"/>
          <w:sz w:val="24"/>
          <w:szCs w:val="24"/>
        </w:rPr>
        <w:t xml:space="preserve">. </w:t>
      </w:r>
      <w:r w:rsidR="00753C7D">
        <w:rPr>
          <w:rFonts w:ascii="Times New Roman" w:hAnsi="Times New Roman" w:cs="Times New Roman"/>
          <w:sz w:val="24"/>
          <w:szCs w:val="24"/>
        </w:rPr>
        <w:t xml:space="preserve">Although </w:t>
      </w:r>
      <w:r w:rsidR="00753C7D" w:rsidRPr="00CC04CE">
        <w:rPr>
          <w:rFonts w:ascii="Times New Roman" w:hAnsi="Times New Roman" w:cs="Times New Roman"/>
          <w:i/>
          <w:sz w:val="24"/>
          <w:szCs w:val="24"/>
        </w:rPr>
        <w:t>ex facie</w:t>
      </w:r>
      <w:r w:rsidR="00753C7D">
        <w:rPr>
          <w:rFonts w:ascii="Times New Roman" w:hAnsi="Times New Roman" w:cs="Times New Roman"/>
          <w:sz w:val="24"/>
          <w:szCs w:val="24"/>
        </w:rPr>
        <w:t xml:space="preserve"> the application, 3</w:t>
      </w:r>
      <w:r w:rsidR="00753C7D" w:rsidRPr="00753C7D">
        <w:rPr>
          <w:rFonts w:ascii="Times New Roman" w:hAnsi="Times New Roman" w:cs="Times New Roman"/>
          <w:sz w:val="24"/>
          <w:szCs w:val="24"/>
          <w:vertAlign w:val="superscript"/>
        </w:rPr>
        <w:t>rd</w:t>
      </w:r>
      <w:r w:rsidR="00753C7D">
        <w:rPr>
          <w:rFonts w:ascii="Times New Roman" w:hAnsi="Times New Roman" w:cs="Times New Roman"/>
          <w:sz w:val="24"/>
          <w:szCs w:val="24"/>
        </w:rPr>
        <w:t xml:space="preserve"> respondent is cited as Wintersgrace (Pvt) Ltd, the founding affidavit does not </w:t>
      </w:r>
      <w:r w:rsidR="00451AEA">
        <w:rPr>
          <w:rFonts w:ascii="Times New Roman" w:hAnsi="Times New Roman" w:cs="Times New Roman"/>
          <w:sz w:val="24"/>
          <w:szCs w:val="24"/>
        </w:rPr>
        <w:t xml:space="preserve">name </w:t>
      </w:r>
      <w:r w:rsidR="00753C7D">
        <w:rPr>
          <w:rFonts w:ascii="Times New Roman" w:hAnsi="Times New Roman" w:cs="Times New Roman"/>
          <w:sz w:val="24"/>
          <w:szCs w:val="24"/>
        </w:rPr>
        <w:t>3</w:t>
      </w:r>
      <w:r w:rsidR="00753C7D" w:rsidRPr="00753C7D">
        <w:rPr>
          <w:rFonts w:ascii="Times New Roman" w:hAnsi="Times New Roman" w:cs="Times New Roman"/>
          <w:sz w:val="24"/>
          <w:szCs w:val="24"/>
          <w:vertAlign w:val="superscript"/>
        </w:rPr>
        <w:t>rd</w:t>
      </w:r>
      <w:r w:rsidR="00753C7D">
        <w:rPr>
          <w:rFonts w:ascii="Times New Roman" w:hAnsi="Times New Roman" w:cs="Times New Roman"/>
          <w:sz w:val="24"/>
          <w:szCs w:val="24"/>
        </w:rPr>
        <w:t xml:space="preserve"> respondent as such. 3</w:t>
      </w:r>
      <w:r w:rsidR="00753C7D" w:rsidRPr="00753C7D">
        <w:rPr>
          <w:rFonts w:ascii="Times New Roman" w:hAnsi="Times New Roman" w:cs="Times New Roman"/>
          <w:sz w:val="24"/>
          <w:szCs w:val="24"/>
          <w:vertAlign w:val="superscript"/>
        </w:rPr>
        <w:t>rd</w:t>
      </w:r>
      <w:r w:rsidR="00753C7D">
        <w:rPr>
          <w:rFonts w:ascii="Times New Roman" w:hAnsi="Times New Roman" w:cs="Times New Roman"/>
          <w:sz w:val="24"/>
          <w:szCs w:val="24"/>
        </w:rPr>
        <w:t xml:space="preserve"> respondent is the Sheriff of the High Court of Zimbabwe. Wintersgrace is referred to throughout the affidavit as “the Company”</w:t>
      </w:r>
      <w:r w:rsidR="00584EA3">
        <w:rPr>
          <w:rFonts w:ascii="Times New Roman" w:hAnsi="Times New Roman" w:cs="Times New Roman"/>
          <w:sz w:val="24"/>
          <w:szCs w:val="24"/>
        </w:rPr>
        <w:t xml:space="preserve">. The draft order also refers to Wintersgrace (Private) Limited. No relief is </w:t>
      </w:r>
      <w:r w:rsidR="00DC2AF8">
        <w:rPr>
          <w:rFonts w:ascii="Times New Roman" w:hAnsi="Times New Roman" w:cs="Times New Roman"/>
          <w:sz w:val="24"/>
          <w:szCs w:val="24"/>
        </w:rPr>
        <w:t xml:space="preserve">directly </w:t>
      </w:r>
      <w:r w:rsidR="00584EA3">
        <w:rPr>
          <w:rFonts w:ascii="Times New Roman" w:hAnsi="Times New Roman" w:cs="Times New Roman"/>
          <w:sz w:val="24"/>
          <w:szCs w:val="24"/>
        </w:rPr>
        <w:t xml:space="preserve">sought </w:t>
      </w:r>
      <w:r w:rsidR="00F030C7">
        <w:rPr>
          <w:rFonts w:ascii="Times New Roman" w:hAnsi="Times New Roman" w:cs="Times New Roman"/>
          <w:sz w:val="24"/>
          <w:szCs w:val="24"/>
        </w:rPr>
        <w:t>against this entity</w:t>
      </w:r>
      <w:r w:rsidR="00584EA3">
        <w:rPr>
          <w:rFonts w:ascii="Times New Roman" w:hAnsi="Times New Roman" w:cs="Times New Roman"/>
          <w:sz w:val="24"/>
          <w:szCs w:val="24"/>
        </w:rPr>
        <w:t>. It would appear Wintergrace (Private) Limited was never intended to be a party to the proceedings. Henceforth</w:t>
      </w:r>
      <w:r w:rsidR="00CC04CE">
        <w:rPr>
          <w:rFonts w:ascii="Times New Roman" w:hAnsi="Times New Roman" w:cs="Times New Roman"/>
          <w:sz w:val="24"/>
          <w:szCs w:val="24"/>
        </w:rPr>
        <w:t>,</w:t>
      </w:r>
      <w:r w:rsidR="00584EA3">
        <w:rPr>
          <w:rFonts w:ascii="Times New Roman" w:hAnsi="Times New Roman" w:cs="Times New Roman"/>
          <w:sz w:val="24"/>
          <w:szCs w:val="24"/>
        </w:rPr>
        <w:t xml:space="preserve"> Wintergrace (Private) Limited shall be referred to as </w:t>
      </w:r>
      <w:r w:rsidR="00882E44">
        <w:rPr>
          <w:rFonts w:ascii="Times New Roman" w:hAnsi="Times New Roman" w:cs="Times New Roman"/>
          <w:sz w:val="24"/>
          <w:szCs w:val="24"/>
        </w:rPr>
        <w:t>“</w:t>
      </w:r>
      <w:r w:rsidR="00584EA3">
        <w:rPr>
          <w:rFonts w:ascii="Times New Roman" w:hAnsi="Times New Roman" w:cs="Times New Roman"/>
          <w:sz w:val="24"/>
          <w:szCs w:val="24"/>
        </w:rPr>
        <w:t>the Company</w:t>
      </w:r>
      <w:r w:rsidR="00882E44">
        <w:rPr>
          <w:rFonts w:ascii="Times New Roman" w:hAnsi="Times New Roman" w:cs="Times New Roman"/>
          <w:sz w:val="24"/>
          <w:szCs w:val="24"/>
        </w:rPr>
        <w:t>”</w:t>
      </w:r>
      <w:r w:rsidR="00584EA3">
        <w:rPr>
          <w:rFonts w:ascii="Times New Roman" w:hAnsi="Times New Roman" w:cs="Times New Roman"/>
          <w:sz w:val="24"/>
          <w:szCs w:val="24"/>
        </w:rPr>
        <w:t xml:space="preserve">. Further, for the sake of </w:t>
      </w:r>
      <w:r w:rsidR="00F41341">
        <w:rPr>
          <w:rFonts w:ascii="Times New Roman" w:hAnsi="Times New Roman" w:cs="Times New Roman"/>
          <w:sz w:val="24"/>
          <w:szCs w:val="24"/>
        </w:rPr>
        <w:t>convenience, 1</w:t>
      </w:r>
      <w:r w:rsidR="00F41341" w:rsidRPr="00F41341">
        <w:rPr>
          <w:rFonts w:ascii="Times New Roman" w:hAnsi="Times New Roman" w:cs="Times New Roman"/>
          <w:sz w:val="24"/>
          <w:szCs w:val="24"/>
          <w:vertAlign w:val="superscript"/>
        </w:rPr>
        <w:t>st</w:t>
      </w:r>
      <w:r w:rsidR="00F41341">
        <w:rPr>
          <w:rFonts w:ascii="Times New Roman" w:hAnsi="Times New Roman" w:cs="Times New Roman"/>
          <w:sz w:val="24"/>
          <w:szCs w:val="24"/>
        </w:rPr>
        <w:t xml:space="preserve"> and 2</w:t>
      </w:r>
      <w:r w:rsidR="00F41341" w:rsidRPr="00F41341">
        <w:rPr>
          <w:rFonts w:ascii="Times New Roman" w:hAnsi="Times New Roman" w:cs="Times New Roman"/>
          <w:sz w:val="24"/>
          <w:szCs w:val="24"/>
          <w:vertAlign w:val="superscript"/>
        </w:rPr>
        <w:t>nd</w:t>
      </w:r>
      <w:r w:rsidR="00F41341">
        <w:rPr>
          <w:rFonts w:ascii="Times New Roman" w:hAnsi="Times New Roman" w:cs="Times New Roman"/>
          <w:sz w:val="24"/>
          <w:szCs w:val="24"/>
        </w:rPr>
        <w:t xml:space="preserve"> respondent shall be referred to </w:t>
      </w:r>
      <w:r w:rsidR="00CC04CE">
        <w:rPr>
          <w:rFonts w:ascii="Times New Roman" w:hAnsi="Times New Roman" w:cs="Times New Roman"/>
          <w:sz w:val="24"/>
          <w:szCs w:val="24"/>
        </w:rPr>
        <w:t xml:space="preserve">collectively </w:t>
      </w:r>
      <w:r w:rsidR="00F41341">
        <w:rPr>
          <w:rFonts w:ascii="Times New Roman" w:hAnsi="Times New Roman" w:cs="Times New Roman"/>
          <w:sz w:val="24"/>
          <w:szCs w:val="24"/>
        </w:rPr>
        <w:t xml:space="preserve">as respondents where necessary, and </w:t>
      </w:r>
      <w:r w:rsidR="0034711A">
        <w:rPr>
          <w:rFonts w:ascii="Times New Roman" w:hAnsi="Times New Roman" w:cs="Times New Roman"/>
          <w:sz w:val="24"/>
          <w:szCs w:val="24"/>
        </w:rPr>
        <w:t xml:space="preserve">cited </w:t>
      </w:r>
      <w:r w:rsidR="00E8421C">
        <w:rPr>
          <w:rFonts w:ascii="Times New Roman" w:hAnsi="Times New Roman" w:cs="Times New Roman"/>
          <w:sz w:val="24"/>
          <w:szCs w:val="24"/>
        </w:rPr>
        <w:t xml:space="preserve">individually </w:t>
      </w:r>
      <w:r w:rsidR="00F41341">
        <w:rPr>
          <w:rFonts w:ascii="Times New Roman" w:hAnsi="Times New Roman" w:cs="Times New Roman"/>
          <w:sz w:val="24"/>
          <w:szCs w:val="24"/>
        </w:rPr>
        <w:t xml:space="preserve">where circumstances so require. </w:t>
      </w:r>
    </w:p>
    <w:p w14:paraId="38EA2C34" w14:textId="0AAEA980" w:rsidR="000E4449" w:rsidRDefault="000E4449" w:rsidP="000E4449">
      <w:pPr>
        <w:spacing w:after="0" w:line="360" w:lineRule="auto"/>
        <w:jc w:val="both"/>
        <w:rPr>
          <w:rFonts w:ascii="Times New Roman" w:hAnsi="Times New Roman" w:cs="Times New Roman"/>
          <w:b/>
          <w:sz w:val="24"/>
          <w:szCs w:val="24"/>
        </w:rPr>
      </w:pPr>
      <w:r w:rsidRPr="000E4449">
        <w:rPr>
          <w:rFonts w:ascii="Times New Roman" w:hAnsi="Times New Roman" w:cs="Times New Roman"/>
          <w:b/>
          <w:sz w:val="24"/>
          <w:szCs w:val="24"/>
        </w:rPr>
        <w:t>FACTUAL BACKGROUND</w:t>
      </w:r>
    </w:p>
    <w:p w14:paraId="5AF26578" w14:textId="667ADD26" w:rsidR="00361705" w:rsidRPr="009067B8" w:rsidRDefault="002F694F"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D23">
        <w:rPr>
          <w:rFonts w:ascii="Times New Roman" w:hAnsi="Times New Roman" w:cs="Times New Roman"/>
          <w:sz w:val="24"/>
          <w:szCs w:val="24"/>
        </w:rPr>
        <w:t>The</w:t>
      </w:r>
      <w:r w:rsidR="0047198F">
        <w:rPr>
          <w:rFonts w:ascii="Times New Roman" w:hAnsi="Times New Roman" w:cs="Times New Roman"/>
          <w:sz w:val="24"/>
          <w:szCs w:val="24"/>
        </w:rPr>
        <w:t xml:space="preserve"> </w:t>
      </w:r>
      <w:r w:rsidR="000B2EF0">
        <w:rPr>
          <w:rFonts w:ascii="Times New Roman" w:hAnsi="Times New Roman" w:cs="Times New Roman"/>
          <w:sz w:val="24"/>
          <w:szCs w:val="24"/>
        </w:rPr>
        <w:t>factual background</w:t>
      </w:r>
      <w:r w:rsidR="00384AB9">
        <w:rPr>
          <w:rFonts w:ascii="Times New Roman" w:hAnsi="Times New Roman" w:cs="Times New Roman"/>
          <w:sz w:val="24"/>
          <w:szCs w:val="24"/>
        </w:rPr>
        <w:t xml:space="preserve"> </w:t>
      </w:r>
      <w:r w:rsidR="009067B8">
        <w:rPr>
          <w:rFonts w:ascii="Times New Roman" w:hAnsi="Times New Roman" w:cs="Times New Roman"/>
          <w:sz w:val="24"/>
          <w:szCs w:val="24"/>
        </w:rPr>
        <w:t xml:space="preserve">as </w:t>
      </w:r>
      <w:r w:rsidR="000B2EF0">
        <w:rPr>
          <w:rFonts w:ascii="Times New Roman" w:hAnsi="Times New Roman" w:cs="Times New Roman"/>
          <w:sz w:val="24"/>
          <w:szCs w:val="24"/>
        </w:rPr>
        <w:t xml:space="preserve">set out in the </w:t>
      </w:r>
      <w:r w:rsidR="000448BF">
        <w:rPr>
          <w:rFonts w:ascii="Times New Roman" w:hAnsi="Times New Roman" w:cs="Times New Roman"/>
          <w:sz w:val="24"/>
          <w:szCs w:val="24"/>
        </w:rPr>
        <w:t>papers before the court</w:t>
      </w:r>
      <w:r w:rsidR="009067B8">
        <w:rPr>
          <w:rFonts w:ascii="Times New Roman" w:hAnsi="Times New Roman" w:cs="Times New Roman"/>
          <w:sz w:val="24"/>
          <w:szCs w:val="24"/>
        </w:rPr>
        <w:t xml:space="preserve"> is as follows.</w:t>
      </w:r>
      <w:r w:rsidR="00384AB9">
        <w:rPr>
          <w:rFonts w:ascii="Times New Roman" w:hAnsi="Times New Roman" w:cs="Times New Roman"/>
          <w:sz w:val="24"/>
          <w:szCs w:val="24"/>
        </w:rPr>
        <w:t xml:space="preserve"> </w:t>
      </w:r>
      <w:r w:rsidR="0047198F">
        <w:rPr>
          <w:rFonts w:ascii="Times New Roman" w:hAnsi="Times New Roman" w:cs="Times New Roman"/>
          <w:sz w:val="24"/>
          <w:szCs w:val="24"/>
        </w:rPr>
        <w:t xml:space="preserve">Applicant and </w:t>
      </w:r>
      <w:r w:rsidR="000B2EF0">
        <w:rPr>
          <w:rFonts w:ascii="Times New Roman" w:hAnsi="Times New Roman" w:cs="Times New Roman"/>
          <w:sz w:val="24"/>
          <w:szCs w:val="24"/>
        </w:rPr>
        <w:t>1</w:t>
      </w:r>
      <w:r w:rsidR="000B2EF0" w:rsidRPr="000B2EF0">
        <w:rPr>
          <w:rFonts w:ascii="Times New Roman" w:hAnsi="Times New Roman" w:cs="Times New Roman"/>
          <w:sz w:val="24"/>
          <w:szCs w:val="24"/>
          <w:vertAlign w:val="superscript"/>
        </w:rPr>
        <w:t>st</w:t>
      </w:r>
      <w:r w:rsidR="000B2EF0">
        <w:rPr>
          <w:rFonts w:ascii="Times New Roman" w:hAnsi="Times New Roman" w:cs="Times New Roman"/>
          <w:sz w:val="24"/>
          <w:szCs w:val="24"/>
        </w:rPr>
        <w:t xml:space="preserve"> and 2</w:t>
      </w:r>
      <w:r w:rsidR="000B2EF0" w:rsidRPr="000B2EF0">
        <w:rPr>
          <w:rFonts w:ascii="Times New Roman" w:hAnsi="Times New Roman" w:cs="Times New Roman"/>
          <w:sz w:val="24"/>
          <w:szCs w:val="24"/>
          <w:vertAlign w:val="superscript"/>
        </w:rPr>
        <w:t>nd</w:t>
      </w:r>
      <w:r w:rsidR="000B2EF0">
        <w:rPr>
          <w:rFonts w:ascii="Times New Roman" w:hAnsi="Times New Roman" w:cs="Times New Roman"/>
          <w:sz w:val="24"/>
          <w:szCs w:val="24"/>
        </w:rPr>
        <w:t xml:space="preserve"> respondents are siblings and shareholders in </w:t>
      </w:r>
      <w:r w:rsidR="009067B8">
        <w:rPr>
          <w:rFonts w:ascii="Times New Roman" w:hAnsi="Times New Roman" w:cs="Times New Roman"/>
          <w:sz w:val="24"/>
          <w:szCs w:val="24"/>
        </w:rPr>
        <w:t>the</w:t>
      </w:r>
      <w:r w:rsidR="00CF6611">
        <w:rPr>
          <w:rFonts w:ascii="Times New Roman" w:hAnsi="Times New Roman" w:cs="Times New Roman"/>
          <w:sz w:val="24"/>
          <w:szCs w:val="24"/>
        </w:rPr>
        <w:t xml:space="preserve"> C</w:t>
      </w:r>
      <w:r w:rsidR="009067B8">
        <w:rPr>
          <w:rFonts w:ascii="Times New Roman" w:hAnsi="Times New Roman" w:cs="Times New Roman"/>
          <w:sz w:val="24"/>
          <w:szCs w:val="24"/>
        </w:rPr>
        <w:t>ompany</w:t>
      </w:r>
      <w:r w:rsidR="000B2EF0">
        <w:rPr>
          <w:rFonts w:ascii="Times New Roman" w:hAnsi="Times New Roman" w:cs="Times New Roman"/>
          <w:sz w:val="24"/>
          <w:szCs w:val="24"/>
        </w:rPr>
        <w:t>. Each holds a single share in th</w:t>
      </w:r>
      <w:r w:rsidR="00CF6611">
        <w:rPr>
          <w:rFonts w:ascii="Times New Roman" w:hAnsi="Times New Roman" w:cs="Times New Roman"/>
          <w:sz w:val="24"/>
          <w:szCs w:val="24"/>
        </w:rPr>
        <w:t>e</w:t>
      </w:r>
      <w:r w:rsidR="000B2EF0">
        <w:rPr>
          <w:rFonts w:ascii="Times New Roman" w:hAnsi="Times New Roman" w:cs="Times New Roman"/>
          <w:sz w:val="24"/>
          <w:szCs w:val="24"/>
        </w:rPr>
        <w:t xml:space="preserve"> entity. </w:t>
      </w:r>
      <w:r w:rsidR="000504FC">
        <w:rPr>
          <w:rFonts w:ascii="Times New Roman" w:hAnsi="Times New Roman" w:cs="Times New Roman"/>
          <w:sz w:val="24"/>
          <w:szCs w:val="24"/>
        </w:rPr>
        <w:t xml:space="preserve">Clause 6 of the </w:t>
      </w:r>
      <w:r w:rsidR="00CF6611">
        <w:rPr>
          <w:rFonts w:ascii="Times New Roman" w:hAnsi="Times New Roman" w:cs="Times New Roman"/>
          <w:sz w:val="24"/>
          <w:szCs w:val="24"/>
        </w:rPr>
        <w:t>C</w:t>
      </w:r>
      <w:r w:rsidR="009067B8">
        <w:rPr>
          <w:rFonts w:ascii="Times New Roman" w:hAnsi="Times New Roman" w:cs="Times New Roman"/>
          <w:sz w:val="24"/>
          <w:szCs w:val="24"/>
        </w:rPr>
        <w:t xml:space="preserve">ompany’s </w:t>
      </w:r>
      <w:r w:rsidR="000504FC">
        <w:rPr>
          <w:rFonts w:ascii="Times New Roman" w:hAnsi="Times New Roman" w:cs="Times New Roman"/>
          <w:sz w:val="24"/>
          <w:szCs w:val="24"/>
        </w:rPr>
        <w:t xml:space="preserve">articles of association grants </w:t>
      </w:r>
      <w:r w:rsidR="00CF6611">
        <w:rPr>
          <w:rFonts w:ascii="Times New Roman" w:hAnsi="Times New Roman" w:cs="Times New Roman"/>
          <w:sz w:val="24"/>
          <w:szCs w:val="24"/>
        </w:rPr>
        <w:t xml:space="preserve">each one of them </w:t>
      </w:r>
      <w:r w:rsidR="000504FC">
        <w:rPr>
          <w:rFonts w:ascii="Times New Roman" w:hAnsi="Times New Roman" w:cs="Times New Roman"/>
          <w:sz w:val="24"/>
          <w:szCs w:val="24"/>
        </w:rPr>
        <w:t xml:space="preserve">a right of first refusal in respect of any </w:t>
      </w:r>
      <w:r w:rsidR="00CF6611">
        <w:rPr>
          <w:rFonts w:ascii="Times New Roman" w:hAnsi="Times New Roman" w:cs="Times New Roman"/>
          <w:sz w:val="24"/>
          <w:szCs w:val="24"/>
        </w:rPr>
        <w:t>proposed sale of shares to a third party by the other shareholders.</w:t>
      </w:r>
      <w:r w:rsidR="000504FC">
        <w:rPr>
          <w:rFonts w:ascii="Times New Roman" w:hAnsi="Times New Roman" w:cs="Times New Roman"/>
          <w:sz w:val="24"/>
          <w:szCs w:val="24"/>
        </w:rPr>
        <w:t xml:space="preserve"> </w:t>
      </w:r>
      <w:r w:rsidR="00114BD7">
        <w:rPr>
          <w:rFonts w:ascii="Times New Roman" w:hAnsi="Times New Roman" w:cs="Times New Roman"/>
          <w:sz w:val="24"/>
          <w:szCs w:val="24"/>
        </w:rPr>
        <w:t xml:space="preserve">In the instant case, respondents were </w:t>
      </w:r>
      <w:r w:rsidR="000504FC">
        <w:rPr>
          <w:rFonts w:ascii="Times New Roman" w:hAnsi="Times New Roman" w:cs="Times New Roman"/>
          <w:sz w:val="24"/>
          <w:szCs w:val="24"/>
        </w:rPr>
        <w:t>obliged to notify applicant of any offer made to them and call upon him to match th</w:t>
      </w:r>
      <w:r w:rsidR="00114BD7">
        <w:rPr>
          <w:rFonts w:ascii="Times New Roman" w:hAnsi="Times New Roman" w:cs="Times New Roman"/>
          <w:sz w:val="24"/>
          <w:szCs w:val="24"/>
        </w:rPr>
        <w:t xml:space="preserve">at </w:t>
      </w:r>
      <w:r w:rsidR="000504FC">
        <w:rPr>
          <w:rFonts w:ascii="Times New Roman" w:hAnsi="Times New Roman" w:cs="Times New Roman"/>
          <w:sz w:val="24"/>
          <w:szCs w:val="24"/>
        </w:rPr>
        <w:t xml:space="preserve">offer within 30 days from </w:t>
      </w:r>
      <w:r w:rsidR="00882E44">
        <w:rPr>
          <w:rFonts w:ascii="Times New Roman" w:hAnsi="Times New Roman" w:cs="Times New Roman"/>
          <w:sz w:val="24"/>
          <w:szCs w:val="24"/>
        </w:rPr>
        <w:t xml:space="preserve">the </w:t>
      </w:r>
      <w:r w:rsidR="000504FC">
        <w:rPr>
          <w:rFonts w:ascii="Times New Roman" w:hAnsi="Times New Roman" w:cs="Times New Roman"/>
          <w:sz w:val="24"/>
          <w:szCs w:val="24"/>
        </w:rPr>
        <w:t>date of communication of the notice to him. On 15 May 2019, respondents and Southsea reached an agreement for th</w:t>
      </w:r>
      <w:r w:rsidR="00361705">
        <w:rPr>
          <w:rFonts w:ascii="Times New Roman" w:hAnsi="Times New Roman" w:cs="Times New Roman"/>
          <w:sz w:val="24"/>
          <w:szCs w:val="24"/>
        </w:rPr>
        <w:t>e sale of their shares to Souths</w:t>
      </w:r>
      <w:r w:rsidR="000504FC">
        <w:rPr>
          <w:rFonts w:ascii="Times New Roman" w:hAnsi="Times New Roman" w:cs="Times New Roman"/>
          <w:sz w:val="24"/>
          <w:szCs w:val="24"/>
        </w:rPr>
        <w:t xml:space="preserve">ea. The purchase price for each share was USD230 000-00. </w:t>
      </w:r>
      <w:r w:rsidR="00361705">
        <w:rPr>
          <w:rFonts w:ascii="Times New Roman" w:hAnsi="Times New Roman" w:cs="Times New Roman"/>
          <w:sz w:val="24"/>
          <w:szCs w:val="24"/>
        </w:rPr>
        <w:t xml:space="preserve">The agreement was </w:t>
      </w:r>
      <w:r w:rsidR="009067B8">
        <w:rPr>
          <w:rFonts w:ascii="Times New Roman" w:hAnsi="Times New Roman" w:cs="Times New Roman"/>
          <w:sz w:val="24"/>
          <w:szCs w:val="24"/>
        </w:rPr>
        <w:t xml:space="preserve">conditional on </w:t>
      </w:r>
      <w:r w:rsidR="00361705">
        <w:rPr>
          <w:rFonts w:ascii="Times New Roman" w:hAnsi="Times New Roman" w:cs="Times New Roman"/>
          <w:sz w:val="24"/>
          <w:szCs w:val="24"/>
        </w:rPr>
        <w:t xml:space="preserve">applicant’s failure to exercise his right of first refusal or its </w:t>
      </w:r>
      <w:r w:rsidR="00361705">
        <w:rPr>
          <w:rFonts w:ascii="Times New Roman" w:hAnsi="Times New Roman" w:cs="Times New Roman"/>
          <w:sz w:val="24"/>
          <w:szCs w:val="24"/>
        </w:rPr>
        <w:lastRenderedPageBreak/>
        <w:t xml:space="preserve">express waiver. </w:t>
      </w:r>
      <w:r w:rsidR="00275936" w:rsidRPr="009067B8">
        <w:rPr>
          <w:rFonts w:ascii="Times New Roman" w:hAnsi="Times New Roman" w:cs="Times New Roman"/>
          <w:sz w:val="24"/>
          <w:szCs w:val="24"/>
        </w:rPr>
        <w:t xml:space="preserve">Applicant claims to </w:t>
      </w:r>
      <w:r w:rsidR="00114BD7">
        <w:rPr>
          <w:rFonts w:ascii="Times New Roman" w:hAnsi="Times New Roman" w:cs="Times New Roman"/>
          <w:sz w:val="24"/>
          <w:szCs w:val="24"/>
        </w:rPr>
        <w:t xml:space="preserve">have </w:t>
      </w:r>
      <w:r w:rsidR="009067B8" w:rsidRPr="009067B8">
        <w:rPr>
          <w:rFonts w:ascii="Times New Roman" w:hAnsi="Times New Roman" w:cs="Times New Roman"/>
          <w:sz w:val="24"/>
          <w:szCs w:val="24"/>
        </w:rPr>
        <w:t xml:space="preserve">received </w:t>
      </w:r>
      <w:r w:rsidR="00275936" w:rsidRPr="009067B8">
        <w:rPr>
          <w:rFonts w:ascii="Times New Roman" w:hAnsi="Times New Roman" w:cs="Times New Roman"/>
          <w:sz w:val="24"/>
          <w:szCs w:val="24"/>
        </w:rPr>
        <w:t>the relevant notification through a letter of 17 May 2019</w:t>
      </w:r>
      <w:r w:rsidR="009067B8" w:rsidRPr="009067B8">
        <w:rPr>
          <w:rFonts w:ascii="Times New Roman" w:hAnsi="Times New Roman" w:cs="Times New Roman"/>
          <w:sz w:val="24"/>
          <w:szCs w:val="24"/>
        </w:rPr>
        <w:t>, from respondents’ counsel</w:t>
      </w:r>
      <w:r w:rsidR="00275936" w:rsidRPr="009067B8">
        <w:rPr>
          <w:rFonts w:ascii="Times New Roman" w:hAnsi="Times New Roman" w:cs="Times New Roman"/>
          <w:sz w:val="24"/>
          <w:szCs w:val="24"/>
        </w:rPr>
        <w:t xml:space="preserve">. The letter called upon him to exercise his right of first refusal within 30days. </w:t>
      </w:r>
      <w:r w:rsidR="009067B8" w:rsidRPr="009067B8">
        <w:rPr>
          <w:rFonts w:ascii="Times New Roman" w:hAnsi="Times New Roman" w:cs="Times New Roman"/>
          <w:sz w:val="24"/>
          <w:szCs w:val="24"/>
        </w:rPr>
        <w:t xml:space="preserve">The letter </w:t>
      </w:r>
      <w:r w:rsidR="00275936" w:rsidRPr="009067B8">
        <w:rPr>
          <w:rFonts w:ascii="Times New Roman" w:hAnsi="Times New Roman" w:cs="Times New Roman"/>
          <w:sz w:val="24"/>
          <w:szCs w:val="24"/>
        </w:rPr>
        <w:t>reads:</w:t>
      </w:r>
    </w:p>
    <w:p w14:paraId="32C5902A" w14:textId="43005ADB" w:rsidR="00275936" w:rsidRDefault="00275936" w:rsidP="00275936">
      <w:pPr>
        <w:spacing w:line="240" w:lineRule="auto"/>
        <w:ind w:left="720"/>
        <w:jc w:val="both"/>
        <w:rPr>
          <w:rFonts w:ascii="Times New Roman" w:hAnsi="Times New Roman" w:cs="Times New Roman"/>
          <w:sz w:val="20"/>
          <w:szCs w:val="20"/>
        </w:rPr>
      </w:pPr>
      <w:r w:rsidRPr="00275936">
        <w:rPr>
          <w:rFonts w:ascii="Times New Roman" w:hAnsi="Times New Roman" w:cs="Times New Roman"/>
          <w:sz w:val="20"/>
          <w:szCs w:val="20"/>
        </w:rPr>
        <w:t>“WINTERSGRACE (PRIVATE) LIMITED (“the Company”): TIMOTHY O’LEARY AND PATRICIA DE LA HARPE (“our Clients”): NOTICE IN TERMS OF ARTICLE 6(a) OF THE ARTICLES OF ASSOCIATION OF THE COMPANY</w:t>
      </w:r>
    </w:p>
    <w:p w14:paraId="315A2063" w14:textId="3BA8CD1E" w:rsidR="00275936" w:rsidRPr="00114BD7" w:rsidRDefault="00275936" w:rsidP="00275936">
      <w:pPr>
        <w:spacing w:after="0" w:line="240" w:lineRule="auto"/>
        <w:ind w:left="720"/>
        <w:jc w:val="both"/>
        <w:rPr>
          <w:rFonts w:ascii="Times New Roman" w:hAnsi="Times New Roman" w:cs="Times New Roman"/>
        </w:rPr>
      </w:pPr>
      <w:r w:rsidRPr="00114BD7">
        <w:rPr>
          <w:rFonts w:ascii="Times New Roman" w:hAnsi="Times New Roman" w:cs="Times New Roman"/>
        </w:rPr>
        <w:t>Each of our Clients own one issued share in the share capital of the Company, and you are the owner of the remaining issued share.</w:t>
      </w:r>
    </w:p>
    <w:p w14:paraId="74F52454" w14:textId="4BC6DAFA" w:rsidR="00275936" w:rsidRPr="00114BD7" w:rsidRDefault="00275936" w:rsidP="00661BEF">
      <w:pPr>
        <w:spacing w:line="240" w:lineRule="auto"/>
        <w:ind w:left="720"/>
        <w:jc w:val="both"/>
        <w:rPr>
          <w:rFonts w:ascii="Times New Roman" w:hAnsi="Times New Roman" w:cs="Times New Roman"/>
        </w:rPr>
      </w:pPr>
      <w:r w:rsidRPr="00114BD7">
        <w:rPr>
          <w:rFonts w:ascii="Times New Roman" w:hAnsi="Times New Roman" w:cs="Times New Roman"/>
        </w:rPr>
        <w:t>We write to you on the instructions of our clients to advise that they have received an offer to purchase the shares they own in the Company which offer they have accepted, subject to a number of conditions precedent, including compliance with the pre-emptive rights granted to you in terms of Article 6 of the Articles of Association of the Company.</w:t>
      </w:r>
    </w:p>
    <w:p w14:paraId="689F9C38" w14:textId="6B90A015" w:rsidR="00275936" w:rsidRPr="00114BD7" w:rsidRDefault="00275936" w:rsidP="00275936">
      <w:pPr>
        <w:spacing w:after="0" w:line="240" w:lineRule="auto"/>
        <w:ind w:left="720"/>
        <w:jc w:val="both"/>
        <w:rPr>
          <w:rFonts w:ascii="Times New Roman" w:hAnsi="Times New Roman" w:cs="Times New Roman"/>
        </w:rPr>
      </w:pPr>
      <w:r w:rsidRPr="00114BD7">
        <w:rPr>
          <w:rFonts w:ascii="Times New Roman" w:hAnsi="Times New Roman" w:cs="Times New Roman"/>
        </w:rPr>
        <w:t>We attach a copy of the Agreement of Sale which they have entered into in that connection, and this letter constitutes the Transfer Notice which our clients are obliged to give in terms of Article 6 (a). More specifically:</w:t>
      </w:r>
    </w:p>
    <w:p w14:paraId="50ACC8A0" w14:textId="7AE162B9" w:rsidR="00475FED" w:rsidRPr="00114BD7" w:rsidRDefault="00475FED" w:rsidP="00B46010">
      <w:pPr>
        <w:pStyle w:val="ListParagraph"/>
        <w:numPr>
          <w:ilvl w:val="0"/>
          <w:numId w:val="7"/>
        </w:numPr>
        <w:spacing w:after="0" w:line="240" w:lineRule="auto"/>
        <w:jc w:val="both"/>
        <w:rPr>
          <w:rFonts w:ascii="Times New Roman" w:hAnsi="Times New Roman" w:cs="Times New Roman"/>
        </w:rPr>
      </w:pPr>
      <w:r w:rsidRPr="00114BD7">
        <w:rPr>
          <w:rFonts w:ascii="Times New Roman" w:hAnsi="Times New Roman" w:cs="Times New Roman"/>
        </w:rPr>
        <w:t xml:space="preserve">You will note that the offer received by our clients is to purchase their shares in the Company </w:t>
      </w:r>
      <w:r w:rsidRPr="00114BD7">
        <w:rPr>
          <w:rFonts w:ascii="Times New Roman" w:hAnsi="Times New Roman" w:cs="Times New Roman"/>
          <w:b/>
        </w:rPr>
        <w:t>as a single indivisible transaction</w:t>
      </w:r>
      <w:r w:rsidRPr="00114BD7">
        <w:rPr>
          <w:rFonts w:ascii="Times New Roman" w:hAnsi="Times New Roman" w:cs="Times New Roman"/>
        </w:rPr>
        <w:t>;</w:t>
      </w:r>
    </w:p>
    <w:p w14:paraId="33954B78" w14:textId="452E1BC4" w:rsidR="00475FED" w:rsidRPr="00114BD7" w:rsidRDefault="00D020B9" w:rsidP="00B46010">
      <w:pPr>
        <w:pStyle w:val="ListParagraph"/>
        <w:numPr>
          <w:ilvl w:val="0"/>
          <w:numId w:val="7"/>
        </w:numPr>
        <w:spacing w:after="0" w:line="240" w:lineRule="auto"/>
        <w:jc w:val="both"/>
        <w:rPr>
          <w:rFonts w:ascii="Times New Roman" w:hAnsi="Times New Roman" w:cs="Times New Roman"/>
        </w:rPr>
      </w:pPr>
      <w:r w:rsidRPr="00114BD7">
        <w:rPr>
          <w:rFonts w:ascii="Times New Roman" w:hAnsi="Times New Roman" w:cs="Times New Roman"/>
        </w:rPr>
        <w:t>The purchase price for each share owned by our Clients is US$230 000 (two hundred and thirty thousand United States dollars), payable into an account nominated by each of our clients</w:t>
      </w:r>
      <w:r w:rsidR="00661BEF" w:rsidRPr="00114BD7">
        <w:rPr>
          <w:rFonts w:ascii="Times New Roman" w:hAnsi="Times New Roman" w:cs="Times New Roman"/>
        </w:rPr>
        <w:t>;</w:t>
      </w:r>
    </w:p>
    <w:p w14:paraId="434B9208" w14:textId="2950CA90" w:rsidR="00661BEF" w:rsidRPr="00114BD7" w:rsidRDefault="00661BEF" w:rsidP="00B46010">
      <w:pPr>
        <w:pStyle w:val="ListParagraph"/>
        <w:numPr>
          <w:ilvl w:val="0"/>
          <w:numId w:val="7"/>
        </w:numPr>
        <w:spacing w:after="0" w:line="240" w:lineRule="auto"/>
        <w:jc w:val="both"/>
        <w:rPr>
          <w:rFonts w:ascii="Times New Roman" w:hAnsi="Times New Roman" w:cs="Times New Roman"/>
        </w:rPr>
      </w:pPr>
      <w:r w:rsidRPr="00114BD7">
        <w:rPr>
          <w:rFonts w:ascii="Times New Roman" w:hAnsi="Times New Roman" w:cs="Times New Roman"/>
        </w:rPr>
        <w:t xml:space="preserve">The purchaser is Southsea Investments (Private) Limited of 30 Domboshawa Road, Borrowdale Road, Harare; and </w:t>
      </w:r>
    </w:p>
    <w:p w14:paraId="0194175C" w14:textId="7338B95A" w:rsidR="00661BEF" w:rsidRPr="00114BD7" w:rsidRDefault="00661BEF" w:rsidP="00B46010">
      <w:pPr>
        <w:pStyle w:val="ListParagraph"/>
        <w:numPr>
          <w:ilvl w:val="0"/>
          <w:numId w:val="7"/>
        </w:numPr>
        <w:spacing w:after="0" w:line="240" w:lineRule="auto"/>
        <w:jc w:val="both"/>
        <w:rPr>
          <w:rFonts w:ascii="Times New Roman" w:hAnsi="Times New Roman" w:cs="Times New Roman"/>
        </w:rPr>
      </w:pPr>
      <w:r w:rsidRPr="00114BD7">
        <w:rPr>
          <w:rFonts w:ascii="Times New Roman" w:hAnsi="Times New Roman" w:cs="Times New Roman"/>
        </w:rPr>
        <w:t>The terms and conditions of the proposed sale are otherwise as set out in the attached agreement.</w:t>
      </w:r>
    </w:p>
    <w:p w14:paraId="14391BE8" w14:textId="77777777" w:rsidR="00661BEF" w:rsidRPr="00114BD7" w:rsidRDefault="00661BEF" w:rsidP="00661BEF">
      <w:pPr>
        <w:pStyle w:val="ListParagraph"/>
        <w:spacing w:after="0" w:line="240" w:lineRule="auto"/>
        <w:ind w:left="1080"/>
        <w:jc w:val="both"/>
        <w:rPr>
          <w:rFonts w:ascii="Times New Roman" w:hAnsi="Times New Roman" w:cs="Times New Roman"/>
        </w:rPr>
      </w:pPr>
    </w:p>
    <w:p w14:paraId="081A4794" w14:textId="4E29791E" w:rsidR="00661BEF" w:rsidRPr="00114BD7" w:rsidRDefault="00661BEF" w:rsidP="00661BEF">
      <w:pPr>
        <w:spacing w:after="0" w:line="240" w:lineRule="auto"/>
        <w:ind w:left="720"/>
        <w:jc w:val="both"/>
        <w:rPr>
          <w:rFonts w:ascii="Times New Roman" w:hAnsi="Times New Roman" w:cs="Times New Roman"/>
        </w:rPr>
      </w:pPr>
      <w:r w:rsidRPr="00114BD7">
        <w:rPr>
          <w:rFonts w:ascii="Times New Roman" w:hAnsi="Times New Roman" w:cs="Times New Roman"/>
        </w:rPr>
        <w:t>In terms of Article 6 you have a period of thirty days from the date of receipt of this notice to acquire the shares owned by our Clients in the Company for an aggregate purchase price of US$460 000.</w:t>
      </w:r>
    </w:p>
    <w:p w14:paraId="40BD4488" w14:textId="0EE72338" w:rsidR="00661BEF" w:rsidRPr="00114BD7" w:rsidRDefault="00661BEF" w:rsidP="00661BEF">
      <w:pPr>
        <w:spacing w:after="0" w:line="240" w:lineRule="auto"/>
        <w:ind w:left="720"/>
        <w:jc w:val="both"/>
        <w:rPr>
          <w:rFonts w:ascii="Times New Roman" w:hAnsi="Times New Roman" w:cs="Times New Roman"/>
        </w:rPr>
      </w:pPr>
      <w:r w:rsidRPr="00114BD7">
        <w:rPr>
          <w:rFonts w:ascii="Times New Roman" w:hAnsi="Times New Roman" w:cs="Times New Roman"/>
        </w:rPr>
        <w:t>This letter replaces, and it is in substitution for, any communications which you may have previously received from either of our clients in the same connection.</w:t>
      </w:r>
    </w:p>
    <w:p w14:paraId="4E508F9A" w14:textId="5F212D28" w:rsidR="00661BEF" w:rsidRPr="00114BD7" w:rsidRDefault="00661BEF" w:rsidP="00661BEF">
      <w:pPr>
        <w:spacing w:after="0" w:line="240" w:lineRule="auto"/>
        <w:ind w:left="720"/>
        <w:jc w:val="both"/>
        <w:rPr>
          <w:rFonts w:ascii="Times New Roman" w:hAnsi="Times New Roman" w:cs="Times New Roman"/>
        </w:rPr>
      </w:pPr>
      <w:r w:rsidRPr="00114BD7">
        <w:rPr>
          <w:rFonts w:ascii="Times New Roman" w:hAnsi="Times New Roman" w:cs="Times New Roman"/>
        </w:rPr>
        <w:t>Kindly indicate to us as soon as possible whether it is your intention to exercise the pre-emptive rights afforded to you by Article 6…..”</w:t>
      </w:r>
      <w:r w:rsidR="000F66FA" w:rsidRPr="00114BD7">
        <w:rPr>
          <w:rStyle w:val="FootnoteReference"/>
          <w:rFonts w:ascii="Times New Roman" w:hAnsi="Times New Roman" w:cs="Times New Roman"/>
        </w:rPr>
        <w:footnoteReference w:id="1"/>
      </w:r>
    </w:p>
    <w:p w14:paraId="71747E04" w14:textId="77777777" w:rsidR="00275936" w:rsidRDefault="00275936" w:rsidP="00275936">
      <w:pPr>
        <w:spacing w:after="0" w:line="240" w:lineRule="auto"/>
        <w:ind w:left="720"/>
        <w:jc w:val="both"/>
        <w:rPr>
          <w:rFonts w:ascii="Times New Roman" w:hAnsi="Times New Roman" w:cs="Times New Roman"/>
          <w:sz w:val="20"/>
          <w:szCs w:val="20"/>
        </w:rPr>
      </w:pPr>
    </w:p>
    <w:p w14:paraId="60BC878B" w14:textId="6A6971AE" w:rsidR="00275936" w:rsidRDefault="00661BEF" w:rsidP="000F66FA">
      <w:pPr>
        <w:spacing w:after="0" w:line="360" w:lineRule="auto"/>
        <w:ind w:firstLine="720"/>
        <w:jc w:val="both"/>
        <w:rPr>
          <w:rFonts w:ascii="Times New Roman" w:hAnsi="Times New Roman" w:cs="Times New Roman"/>
          <w:sz w:val="24"/>
          <w:szCs w:val="24"/>
        </w:rPr>
      </w:pPr>
      <w:r w:rsidRPr="00661BEF">
        <w:rPr>
          <w:rFonts w:ascii="Times New Roman" w:hAnsi="Times New Roman" w:cs="Times New Roman"/>
          <w:sz w:val="24"/>
          <w:szCs w:val="24"/>
        </w:rPr>
        <w:t xml:space="preserve">Applicant </w:t>
      </w:r>
      <w:r w:rsidR="000F66FA">
        <w:rPr>
          <w:rFonts w:ascii="Times New Roman" w:hAnsi="Times New Roman" w:cs="Times New Roman"/>
          <w:sz w:val="24"/>
          <w:szCs w:val="24"/>
        </w:rPr>
        <w:t xml:space="preserve">claims </w:t>
      </w:r>
      <w:r w:rsidR="004852ED">
        <w:rPr>
          <w:rFonts w:ascii="Times New Roman" w:hAnsi="Times New Roman" w:cs="Times New Roman"/>
          <w:sz w:val="24"/>
          <w:szCs w:val="24"/>
        </w:rPr>
        <w:t xml:space="preserve">to have </w:t>
      </w:r>
      <w:r w:rsidR="000F66FA">
        <w:rPr>
          <w:rFonts w:ascii="Times New Roman" w:hAnsi="Times New Roman" w:cs="Times New Roman"/>
          <w:sz w:val="24"/>
          <w:szCs w:val="24"/>
        </w:rPr>
        <w:t xml:space="preserve">accepted the offer through a letter of 11 June 2019 from </w:t>
      </w:r>
      <w:r w:rsidR="004852ED">
        <w:rPr>
          <w:rFonts w:ascii="Times New Roman" w:hAnsi="Times New Roman" w:cs="Times New Roman"/>
          <w:sz w:val="24"/>
          <w:szCs w:val="24"/>
        </w:rPr>
        <w:t xml:space="preserve">his </w:t>
      </w:r>
      <w:r w:rsidR="000F66FA">
        <w:rPr>
          <w:rFonts w:ascii="Times New Roman" w:hAnsi="Times New Roman" w:cs="Times New Roman"/>
          <w:sz w:val="24"/>
          <w:szCs w:val="24"/>
        </w:rPr>
        <w:t xml:space="preserve">own legal </w:t>
      </w:r>
      <w:r w:rsidR="004852ED">
        <w:rPr>
          <w:rFonts w:ascii="Times New Roman" w:hAnsi="Times New Roman" w:cs="Times New Roman"/>
          <w:sz w:val="24"/>
          <w:szCs w:val="24"/>
        </w:rPr>
        <w:t>counsel</w:t>
      </w:r>
      <w:r w:rsidR="000F66FA">
        <w:rPr>
          <w:rFonts w:ascii="Times New Roman" w:hAnsi="Times New Roman" w:cs="Times New Roman"/>
          <w:sz w:val="24"/>
          <w:szCs w:val="24"/>
        </w:rPr>
        <w:t>. The letter reads:</w:t>
      </w:r>
    </w:p>
    <w:p w14:paraId="728D1942" w14:textId="7D211F88" w:rsidR="000F66FA" w:rsidRPr="001D4F6D" w:rsidRDefault="000F66FA" w:rsidP="001D4F6D">
      <w:pPr>
        <w:spacing w:after="0" w:line="240" w:lineRule="auto"/>
        <w:ind w:firstLine="720"/>
        <w:jc w:val="both"/>
        <w:rPr>
          <w:rFonts w:ascii="Times New Roman" w:hAnsi="Times New Roman" w:cs="Times New Roman"/>
          <w:sz w:val="20"/>
          <w:szCs w:val="20"/>
        </w:rPr>
      </w:pPr>
      <w:r w:rsidRPr="001D4F6D">
        <w:rPr>
          <w:rFonts w:ascii="Times New Roman" w:hAnsi="Times New Roman" w:cs="Times New Roman"/>
          <w:sz w:val="20"/>
          <w:szCs w:val="20"/>
        </w:rPr>
        <w:t>“</w:t>
      </w:r>
      <w:r w:rsidR="00AF17F9" w:rsidRPr="001D4F6D">
        <w:rPr>
          <w:rFonts w:ascii="Times New Roman" w:hAnsi="Times New Roman" w:cs="Times New Roman"/>
          <w:sz w:val="20"/>
          <w:szCs w:val="20"/>
        </w:rPr>
        <w:t>OFFER OF SHARES TO MR MICHAEL O’LEARY</w:t>
      </w:r>
      <w:r w:rsidR="00D2785D" w:rsidRPr="001D4F6D">
        <w:rPr>
          <w:rFonts w:ascii="Times New Roman" w:hAnsi="Times New Roman" w:cs="Times New Roman"/>
          <w:sz w:val="20"/>
          <w:szCs w:val="20"/>
        </w:rPr>
        <w:t>: WINTERGRACE</w:t>
      </w:r>
      <w:r w:rsidR="00AF17F9" w:rsidRPr="001D4F6D">
        <w:rPr>
          <w:rFonts w:ascii="Times New Roman" w:hAnsi="Times New Roman" w:cs="Times New Roman"/>
          <w:sz w:val="20"/>
          <w:szCs w:val="20"/>
        </w:rPr>
        <w:t xml:space="preserve"> (PVT) LTD</w:t>
      </w:r>
    </w:p>
    <w:p w14:paraId="38AE623A" w14:textId="7EBCFDEA" w:rsidR="0047198F" w:rsidRPr="00114BD7" w:rsidRDefault="00AF17F9" w:rsidP="001D4F6D">
      <w:pPr>
        <w:spacing w:line="240" w:lineRule="auto"/>
        <w:ind w:left="720"/>
        <w:jc w:val="both"/>
        <w:rPr>
          <w:rFonts w:ascii="Times New Roman" w:hAnsi="Times New Roman" w:cs="Times New Roman"/>
        </w:rPr>
      </w:pPr>
      <w:r w:rsidRPr="00114BD7">
        <w:rPr>
          <w:rFonts w:ascii="Times New Roman" w:hAnsi="Times New Roman" w:cs="Times New Roman"/>
        </w:rPr>
        <w:t xml:space="preserve">I would advise that I have been </w:t>
      </w:r>
      <w:r w:rsidR="00445FC5" w:rsidRPr="00114BD7">
        <w:rPr>
          <w:rFonts w:ascii="Times New Roman" w:hAnsi="Times New Roman" w:cs="Times New Roman"/>
        </w:rPr>
        <w:t>consulted by Mr Michael O’Leary regarding your offer of shares in respect of the pre-emption provisions of the Articles of As</w:t>
      </w:r>
      <w:r w:rsidR="002657A2">
        <w:rPr>
          <w:rFonts w:ascii="Times New Roman" w:hAnsi="Times New Roman" w:cs="Times New Roman"/>
        </w:rPr>
        <w:t>s</w:t>
      </w:r>
      <w:r w:rsidR="00445FC5" w:rsidRPr="00114BD7">
        <w:rPr>
          <w:rFonts w:ascii="Times New Roman" w:hAnsi="Times New Roman" w:cs="Times New Roman"/>
        </w:rPr>
        <w:t>ociation of Wintersgrace (Pvt) Ltd, as contained within your email dated 17</w:t>
      </w:r>
      <w:r w:rsidR="00445FC5" w:rsidRPr="00114BD7">
        <w:rPr>
          <w:rFonts w:ascii="Times New Roman" w:hAnsi="Times New Roman" w:cs="Times New Roman"/>
          <w:vertAlign w:val="superscript"/>
        </w:rPr>
        <w:t>th</w:t>
      </w:r>
      <w:r w:rsidR="00445FC5" w:rsidRPr="00114BD7">
        <w:rPr>
          <w:rFonts w:ascii="Times New Roman" w:hAnsi="Times New Roman" w:cs="Times New Roman"/>
        </w:rPr>
        <w:t xml:space="preserve"> May 2019, together with the copy of the agreement attached thereto. </w:t>
      </w:r>
    </w:p>
    <w:p w14:paraId="11BACCB1" w14:textId="6B8DDE08" w:rsidR="00445FC5" w:rsidRPr="00114BD7" w:rsidRDefault="00445FC5" w:rsidP="001D4F6D">
      <w:pPr>
        <w:spacing w:after="0" w:line="240" w:lineRule="auto"/>
        <w:ind w:left="720"/>
        <w:jc w:val="both"/>
        <w:rPr>
          <w:rFonts w:ascii="Times New Roman" w:hAnsi="Times New Roman" w:cs="Times New Roman"/>
        </w:rPr>
      </w:pPr>
      <w:r w:rsidRPr="00114BD7">
        <w:rPr>
          <w:rFonts w:ascii="Times New Roman" w:hAnsi="Times New Roman" w:cs="Times New Roman"/>
        </w:rPr>
        <w:t>I am instructed that my client has already accepted the offer of shares in respect of Patricia de la Harpe, but that you have stated that her shares are part of an indivisible transaction.</w:t>
      </w:r>
    </w:p>
    <w:p w14:paraId="751A230B" w14:textId="77777777" w:rsidR="001D4F6D" w:rsidRPr="00114BD7" w:rsidRDefault="001D4F6D" w:rsidP="001D4F6D">
      <w:pPr>
        <w:spacing w:after="0" w:line="240" w:lineRule="auto"/>
        <w:ind w:left="720"/>
        <w:jc w:val="both"/>
        <w:rPr>
          <w:rFonts w:ascii="Times New Roman" w:hAnsi="Times New Roman" w:cs="Times New Roman"/>
        </w:rPr>
      </w:pPr>
    </w:p>
    <w:p w14:paraId="75F4EEF9" w14:textId="3AFDA292" w:rsidR="00445FC5" w:rsidRPr="00114BD7" w:rsidRDefault="00445FC5" w:rsidP="001D4F6D">
      <w:pPr>
        <w:spacing w:after="0" w:line="240" w:lineRule="auto"/>
        <w:ind w:left="720"/>
        <w:jc w:val="both"/>
        <w:rPr>
          <w:rFonts w:ascii="Times New Roman" w:hAnsi="Times New Roman" w:cs="Times New Roman"/>
          <w:u w:val="single"/>
        </w:rPr>
      </w:pPr>
      <w:r w:rsidRPr="00114BD7">
        <w:rPr>
          <w:rFonts w:ascii="Times New Roman" w:hAnsi="Times New Roman" w:cs="Times New Roman"/>
        </w:rPr>
        <w:t xml:space="preserve">As far as I am concerned, there are two separate offers of shares by two separate shareholders on two totally different terms in respect of payment. Accordingly I believe that it is open for my client to have accepted the offer of shares by Patricia de la Harpe, which he duly did. I </w:t>
      </w:r>
      <w:r w:rsidRPr="00114BD7">
        <w:rPr>
          <w:rFonts w:ascii="Times New Roman" w:hAnsi="Times New Roman" w:cs="Times New Roman"/>
        </w:rPr>
        <w:lastRenderedPageBreak/>
        <w:t xml:space="preserve">believe that it is not possible for the two shareholders to gang up against their brother and purport to link their shareholding in someway. </w:t>
      </w:r>
      <w:r w:rsidRPr="00114BD7">
        <w:rPr>
          <w:rFonts w:ascii="Times New Roman" w:hAnsi="Times New Roman" w:cs="Times New Roman"/>
          <w:u w:val="single"/>
        </w:rPr>
        <w:t xml:space="preserve">As such my instructions are to confirm that my client wishes to exercise his rights of pre-emption and to confirm that the offer for Patricia de la Harpe’s shares has been accepted on the same terms as the agreement attached to the transfer notice. </w:t>
      </w:r>
    </w:p>
    <w:p w14:paraId="07878586" w14:textId="77777777" w:rsidR="001D4F6D" w:rsidRPr="00114BD7" w:rsidRDefault="001D4F6D" w:rsidP="001D4F6D">
      <w:pPr>
        <w:spacing w:after="0" w:line="240" w:lineRule="auto"/>
        <w:ind w:left="720"/>
        <w:jc w:val="both"/>
        <w:rPr>
          <w:rFonts w:ascii="Times New Roman" w:hAnsi="Times New Roman" w:cs="Times New Roman"/>
        </w:rPr>
      </w:pPr>
    </w:p>
    <w:p w14:paraId="140911D4" w14:textId="7FF53E84" w:rsidR="00445FC5" w:rsidRPr="00114BD7" w:rsidRDefault="00445FC5" w:rsidP="001D4F6D">
      <w:pPr>
        <w:spacing w:after="0" w:line="240" w:lineRule="auto"/>
        <w:ind w:left="720"/>
        <w:jc w:val="both"/>
        <w:rPr>
          <w:rFonts w:ascii="Times New Roman" w:hAnsi="Times New Roman" w:cs="Times New Roman"/>
        </w:rPr>
      </w:pPr>
      <w:r w:rsidRPr="00114BD7">
        <w:rPr>
          <w:rFonts w:ascii="Times New Roman" w:hAnsi="Times New Roman" w:cs="Times New Roman"/>
        </w:rPr>
        <w:t xml:space="preserve">The crux of the matter is that the company in question owns the old family property of the O’Leary’s which was left to them by their parents and as you probably know, my client currently resides there. </w:t>
      </w:r>
      <w:r w:rsidR="006F08CE" w:rsidRPr="00114BD7">
        <w:rPr>
          <w:rFonts w:ascii="Times New Roman" w:hAnsi="Times New Roman" w:cs="Times New Roman"/>
        </w:rPr>
        <w:t>……………………………………………………………………………………………………………………………………………………………………………………..</w:t>
      </w:r>
    </w:p>
    <w:p w14:paraId="7E6C52CC" w14:textId="571F1C56" w:rsidR="006F08CE" w:rsidRPr="00114BD7" w:rsidRDefault="006F08CE" w:rsidP="001D4F6D">
      <w:pPr>
        <w:spacing w:after="0" w:line="240" w:lineRule="auto"/>
        <w:ind w:left="720"/>
        <w:jc w:val="both"/>
        <w:rPr>
          <w:rFonts w:ascii="Times New Roman" w:hAnsi="Times New Roman" w:cs="Times New Roman"/>
        </w:rPr>
      </w:pPr>
      <w:r w:rsidRPr="00114BD7">
        <w:rPr>
          <w:rFonts w:ascii="Times New Roman" w:hAnsi="Times New Roman" w:cs="Times New Roman"/>
        </w:rPr>
        <w:t>My client has previously indicated his willingness to buy out his siblings but he would require more time ordinarily to achieve this. My client has secured funding assistance so as to ensure that the shares do not go out of the family.</w:t>
      </w:r>
    </w:p>
    <w:p w14:paraId="06BF5423" w14:textId="77777777" w:rsidR="001D4F6D" w:rsidRPr="00114BD7" w:rsidRDefault="001D4F6D" w:rsidP="001D4F6D">
      <w:pPr>
        <w:spacing w:after="0" w:line="240" w:lineRule="auto"/>
        <w:ind w:left="720"/>
        <w:jc w:val="both"/>
        <w:rPr>
          <w:rFonts w:ascii="Times New Roman" w:hAnsi="Times New Roman" w:cs="Times New Roman"/>
        </w:rPr>
      </w:pPr>
    </w:p>
    <w:p w14:paraId="5F8EF90A" w14:textId="5B9832A7" w:rsidR="006F08CE" w:rsidRPr="00114BD7" w:rsidRDefault="006F08CE" w:rsidP="001D4F6D">
      <w:pPr>
        <w:spacing w:after="0" w:line="240" w:lineRule="auto"/>
        <w:ind w:left="720"/>
        <w:jc w:val="both"/>
        <w:rPr>
          <w:rFonts w:ascii="Times New Roman" w:hAnsi="Times New Roman" w:cs="Times New Roman"/>
        </w:rPr>
      </w:pPr>
      <w:r w:rsidRPr="00114BD7">
        <w:rPr>
          <w:rFonts w:ascii="Times New Roman" w:hAnsi="Times New Roman" w:cs="Times New Roman"/>
        </w:rPr>
        <w:t>Nevertheless</w:t>
      </w:r>
      <w:r w:rsidR="00144962" w:rsidRPr="00114BD7">
        <w:rPr>
          <w:rFonts w:ascii="Times New Roman" w:hAnsi="Times New Roman" w:cs="Times New Roman"/>
        </w:rPr>
        <w:t>,</w:t>
      </w:r>
      <w:r w:rsidRPr="00114BD7">
        <w:rPr>
          <w:rFonts w:ascii="Times New Roman" w:hAnsi="Times New Roman" w:cs="Times New Roman"/>
        </w:rPr>
        <w:t xml:space="preserve"> without prejudice to my client’s acceptance of Patricia de la Harpes’s shares, </w:t>
      </w:r>
      <w:r w:rsidR="00144962" w:rsidRPr="00114BD7">
        <w:rPr>
          <w:rFonts w:ascii="Times New Roman" w:hAnsi="Times New Roman" w:cs="Times New Roman"/>
        </w:rPr>
        <w:t xml:space="preserve">which we assert is legal, valid, and binding, in the alternative, if it is found that the first sale was invalid for any reason, then </w:t>
      </w:r>
      <w:r w:rsidR="00144962" w:rsidRPr="00114BD7">
        <w:rPr>
          <w:rFonts w:ascii="Times New Roman" w:hAnsi="Times New Roman" w:cs="Times New Roman"/>
          <w:i/>
        </w:rPr>
        <w:t>ex abundante cautela</w:t>
      </w:r>
      <w:r w:rsidR="00144962" w:rsidRPr="00114BD7">
        <w:rPr>
          <w:rFonts w:ascii="Times New Roman" w:hAnsi="Times New Roman" w:cs="Times New Roman"/>
        </w:rPr>
        <w:t xml:space="preserve"> and without in any way acknowledging that the first acceptance is defective in any way, then my instructions are to confirm that my client wishes to exercise his right of pre-emption and to confirm the acceptance of the offer made by your one client, Mr Tim O’Leary, by my client, Mr Michael O’Leary, as we hereby do, on the basis contained within the transfer notice and draft agreement attached to your letter dated 17</w:t>
      </w:r>
      <w:r w:rsidR="00144962" w:rsidRPr="00114BD7">
        <w:rPr>
          <w:rFonts w:ascii="Times New Roman" w:hAnsi="Times New Roman" w:cs="Times New Roman"/>
          <w:vertAlign w:val="superscript"/>
        </w:rPr>
        <w:t>th</w:t>
      </w:r>
      <w:r w:rsidR="00144962" w:rsidRPr="00114BD7">
        <w:rPr>
          <w:rFonts w:ascii="Times New Roman" w:hAnsi="Times New Roman" w:cs="Times New Roman"/>
        </w:rPr>
        <w:t xml:space="preserve"> May 2019, for a purchase price of US$230,000.00. </w:t>
      </w:r>
    </w:p>
    <w:p w14:paraId="750B6EFF" w14:textId="77777777" w:rsidR="001D4F6D" w:rsidRPr="00114BD7" w:rsidRDefault="001D4F6D" w:rsidP="001D4F6D">
      <w:pPr>
        <w:spacing w:after="0" w:line="240" w:lineRule="auto"/>
        <w:ind w:left="720"/>
        <w:jc w:val="both"/>
        <w:rPr>
          <w:rFonts w:ascii="Times New Roman" w:hAnsi="Times New Roman" w:cs="Times New Roman"/>
        </w:rPr>
      </w:pPr>
    </w:p>
    <w:p w14:paraId="2FA8036D" w14:textId="65D9D175" w:rsidR="00144962" w:rsidRPr="00114BD7" w:rsidRDefault="00144962" w:rsidP="001D4F6D">
      <w:pPr>
        <w:spacing w:after="0" w:line="240" w:lineRule="auto"/>
        <w:ind w:left="720"/>
        <w:jc w:val="both"/>
        <w:rPr>
          <w:rFonts w:ascii="Times New Roman" w:hAnsi="Times New Roman" w:cs="Times New Roman"/>
        </w:rPr>
      </w:pPr>
      <w:r w:rsidRPr="00114BD7">
        <w:rPr>
          <w:rFonts w:ascii="Times New Roman" w:hAnsi="Times New Roman" w:cs="Times New Roman"/>
        </w:rPr>
        <w:t xml:space="preserve">Similarly and on the same basis as the aforegoing, my instructions </w:t>
      </w:r>
      <w:r w:rsidR="001D4F6D" w:rsidRPr="00114BD7">
        <w:rPr>
          <w:rFonts w:ascii="Times New Roman" w:hAnsi="Times New Roman" w:cs="Times New Roman"/>
        </w:rPr>
        <w:t>are to confirm that my client wishes to exercise his right of pre-emption and to confirm the acceptance of the offer made by your other client, Mrs Patricia de la Harpe, by my client, Mr Michael O’Leary, as we hereby do, on the basis contained within the transfer notice and draft agreement attached to your letter dated 17</w:t>
      </w:r>
      <w:r w:rsidR="001D4F6D" w:rsidRPr="00114BD7">
        <w:rPr>
          <w:rFonts w:ascii="Times New Roman" w:hAnsi="Times New Roman" w:cs="Times New Roman"/>
          <w:vertAlign w:val="superscript"/>
        </w:rPr>
        <w:t>th</w:t>
      </w:r>
      <w:r w:rsidR="001D4F6D" w:rsidRPr="00114BD7">
        <w:rPr>
          <w:rFonts w:ascii="Times New Roman" w:hAnsi="Times New Roman" w:cs="Times New Roman"/>
        </w:rPr>
        <w:t xml:space="preserve"> May 2019, for a purchase price of US$230,000.00</w:t>
      </w:r>
    </w:p>
    <w:p w14:paraId="52AE13E3" w14:textId="77777777" w:rsidR="001D4F6D" w:rsidRPr="00114BD7" w:rsidRDefault="001D4F6D" w:rsidP="001D4F6D">
      <w:pPr>
        <w:spacing w:after="0" w:line="240" w:lineRule="auto"/>
        <w:ind w:left="720"/>
        <w:jc w:val="both"/>
        <w:rPr>
          <w:rFonts w:ascii="Times New Roman" w:hAnsi="Times New Roman" w:cs="Times New Roman"/>
        </w:rPr>
      </w:pPr>
    </w:p>
    <w:p w14:paraId="321189A2" w14:textId="7F82ABE5" w:rsidR="001D4F6D" w:rsidRPr="00114BD7" w:rsidRDefault="001D4F6D" w:rsidP="00616C7F">
      <w:pPr>
        <w:spacing w:line="240" w:lineRule="auto"/>
        <w:ind w:left="720"/>
        <w:jc w:val="both"/>
        <w:rPr>
          <w:rFonts w:ascii="Times New Roman" w:hAnsi="Times New Roman" w:cs="Times New Roman"/>
        </w:rPr>
      </w:pPr>
      <w:r w:rsidRPr="00114BD7">
        <w:rPr>
          <w:rFonts w:ascii="Times New Roman" w:hAnsi="Times New Roman" w:cs="Times New Roman"/>
        </w:rPr>
        <w:t>We look forward to hearing from you in this regard…….”</w:t>
      </w:r>
    </w:p>
    <w:p w14:paraId="277A52C1" w14:textId="5157F837" w:rsidR="00AE5604" w:rsidRDefault="00AE5604" w:rsidP="00D32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114BD7">
        <w:rPr>
          <w:rFonts w:ascii="Times New Roman" w:hAnsi="Times New Roman" w:cs="Times New Roman"/>
          <w:sz w:val="24"/>
          <w:szCs w:val="24"/>
        </w:rPr>
        <w:t xml:space="preserve">the </w:t>
      </w:r>
      <w:r>
        <w:rPr>
          <w:rFonts w:ascii="Times New Roman" w:hAnsi="Times New Roman" w:cs="Times New Roman"/>
          <w:sz w:val="24"/>
          <w:szCs w:val="24"/>
        </w:rPr>
        <w:t>applicant</w:t>
      </w:r>
      <w:r w:rsidR="001701A4">
        <w:rPr>
          <w:rFonts w:ascii="Times New Roman" w:hAnsi="Times New Roman" w:cs="Times New Roman"/>
          <w:sz w:val="24"/>
          <w:szCs w:val="24"/>
        </w:rPr>
        <w:t>,</w:t>
      </w:r>
      <w:r>
        <w:rPr>
          <w:rFonts w:ascii="Times New Roman" w:hAnsi="Times New Roman" w:cs="Times New Roman"/>
          <w:sz w:val="24"/>
          <w:szCs w:val="24"/>
        </w:rPr>
        <w:t xml:space="preserve"> 1</w:t>
      </w:r>
      <w:r w:rsidRPr="00AE560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E560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5A2416">
        <w:rPr>
          <w:rFonts w:ascii="Times New Roman" w:hAnsi="Times New Roman" w:cs="Times New Roman"/>
          <w:sz w:val="24"/>
          <w:szCs w:val="24"/>
        </w:rPr>
        <w:t xml:space="preserve">duly notified Southsea that </w:t>
      </w:r>
      <w:r w:rsidR="00AD0E68">
        <w:rPr>
          <w:rFonts w:ascii="Times New Roman" w:hAnsi="Times New Roman" w:cs="Times New Roman"/>
          <w:sz w:val="24"/>
          <w:szCs w:val="24"/>
        </w:rPr>
        <w:t>ap</w:t>
      </w:r>
      <w:r w:rsidR="00114BD7">
        <w:rPr>
          <w:rFonts w:ascii="Times New Roman" w:hAnsi="Times New Roman" w:cs="Times New Roman"/>
          <w:sz w:val="24"/>
          <w:szCs w:val="24"/>
        </w:rPr>
        <w:t xml:space="preserve">plicant had exercised his right, </w:t>
      </w:r>
      <w:r w:rsidR="00AD0E68">
        <w:rPr>
          <w:rFonts w:ascii="Times New Roman" w:hAnsi="Times New Roman" w:cs="Times New Roman"/>
          <w:sz w:val="24"/>
          <w:szCs w:val="24"/>
        </w:rPr>
        <w:t xml:space="preserve">and the suspensive condition in their agreement could not </w:t>
      </w:r>
      <w:r w:rsidR="00882E44">
        <w:rPr>
          <w:rFonts w:ascii="Times New Roman" w:hAnsi="Times New Roman" w:cs="Times New Roman"/>
          <w:sz w:val="24"/>
          <w:szCs w:val="24"/>
        </w:rPr>
        <w:t xml:space="preserve">be fulfilled. By so doing, the </w:t>
      </w:r>
      <w:r w:rsidR="00AD0E68">
        <w:rPr>
          <w:rFonts w:ascii="Times New Roman" w:hAnsi="Times New Roman" w:cs="Times New Roman"/>
          <w:sz w:val="24"/>
          <w:szCs w:val="24"/>
        </w:rPr>
        <w:t>respondents had rendered their agreement with Southsea invalid.</w:t>
      </w:r>
      <w:r w:rsidR="00AD0E68">
        <w:rPr>
          <w:rStyle w:val="FootnoteReference"/>
          <w:rFonts w:ascii="Times New Roman" w:hAnsi="Times New Roman" w:cs="Times New Roman"/>
          <w:sz w:val="24"/>
          <w:szCs w:val="24"/>
        </w:rPr>
        <w:footnoteReference w:id="2"/>
      </w:r>
      <w:r w:rsidR="00AD0E68">
        <w:rPr>
          <w:rFonts w:ascii="Times New Roman" w:hAnsi="Times New Roman" w:cs="Times New Roman"/>
          <w:sz w:val="24"/>
          <w:szCs w:val="24"/>
        </w:rPr>
        <w:t xml:space="preserve"> </w:t>
      </w:r>
    </w:p>
    <w:p w14:paraId="38A0D64E" w14:textId="4CE045DB" w:rsidR="00EA0349" w:rsidRPr="00EA0349" w:rsidRDefault="00EA0349" w:rsidP="00D3212E">
      <w:pPr>
        <w:spacing w:after="0" w:line="360" w:lineRule="auto"/>
        <w:jc w:val="both"/>
        <w:rPr>
          <w:rFonts w:ascii="Times New Roman" w:hAnsi="Times New Roman" w:cs="Times New Roman"/>
          <w:b/>
          <w:i/>
          <w:sz w:val="24"/>
          <w:szCs w:val="24"/>
        </w:rPr>
      </w:pPr>
      <w:r w:rsidRPr="00EA0349">
        <w:rPr>
          <w:rFonts w:ascii="Times New Roman" w:hAnsi="Times New Roman" w:cs="Times New Roman"/>
          <w:b/>
          <w:i/>
          <w:sz w:val="24"/>
          <w:szCs w:val="24"/>
        </w:rPr>
        <w:t xml:space="preserve">Applicant’s Case </w:t>
      </w:r>
    </w:p>
    <w:p w14:paraId="323B9D94" w14:textId="3AAE47D6" w:rsidR="00F15373" w:rsidRDefault="00EA0349" w:rsidP="00D32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a binding agreement came into existence once he accepted </w:t>
      </w:r>
      <w:r w:rsidR="00DA60C2">
        <w:rPr>
          <w:rFonts w:ascii="Times New Roman" w:hAnsi="Times New Roman" w:cs="Times New Roman"/>
          <w:sz w:val="24"/>
          <w:szCs w:val="24"/>
        </w:rPr>
        <w:t xml:space="preserve">the </w:t>
      </w:r>
      <w:r>
        <w:rPr>
          <w:rFonts w:ascii="Times New Roman" w:hAnsi="Times New Roman" w:cs="Times New Roman"/>
          <w:sz w:val="24"/>
          <w:szCs w:val="24"/>
        </w:rPr>
        <w:t>respondent</w:t>
      </w:r>
      <w:r w:rsidR="00DA60C2">
        <w:rPr>
          <w:rFonts w:ascii="Times New Roman" w:hAnsi="Times New Roman" w:cs="Times New Roman"/>
          <w:sz w:val="24"/>
          <w:szCs w:val="24"/>
        </w:rPr>
        <w:t>s’</w:t>
      </w:r>
      <w:r>
        <w:rPr>
          <w:rFonts w:ascii="Times New Roman" w:hAnsi="Times New Roman" w:cs="Times New Roman"/>
          <w:sz w:val="24"/>
          <w:szCs w:val="24"/>
        </w:rPr>
        <w:t xml:space="preserve"> offer, </w:t>
      </w:r>
      <w:r w:rsidR="00A2350A">
        <w:rPr>
          <w:rFonts w:ascii="Times New Roman" w:hAnsi="Times New Roman" w:cs="Times New Roman"/>
          <w:sz w:val="24"/>
          <w:szCs w:val="24"/>
        </w:rPr>
        <w:t xml:space="preserve">by matching </w:t>
      </w:r>
      <w:r>
        <w:rPr>
          <w:rFonts w:ascii="Times New Roman" w:hAnsi="Times New Roman" w:cs="Times New Roman"/>
          <w:sz w:val="24"/>
          <w:szCs w:val="24"/>
        </w:rPr>
        <w:t xml:space="preserve">Southsea’s offer on 11 June 2019. </w:t>
      </w:r>
      <w:r w:rsidR="00A2350A">
        <w:rPr>
          <w:rFonts w:ascii="Times New Roman" w:hAnsi="Times New Roman" w:cs="Times New Roman"/>
          <w:sz w:val="24"/>
          <w:szCs w:val="24"/>
        </w:rPr>
        <w:t xml:space="preserve">An agreement was thus consummated </w:t>
      </w:r>
      <w:r>
        <w:rPr>
          <w:rFonts w:ascii="Times New Roman" w:hAnsi="Times New Roman" w:cs="Times New Roman"/>
          <w:sz w:val="24"/>
          <w:szCs w:val="24"/>
        </w:rPr>
        <w:t xml:space="preserve">on the </w:t>
      </w:r>
      <w:r w:rsidR="006F6908">
        <w:rPr>
          <w:rFonts w:ascii="Times New Roman" w:hAnsi="Times New Roman" w:cs="Times New Roman"/>
          <w:sz w:val="24"/>
          <w:szCs w:val="24"/>
        </w:rPr>
        <w:t>same terms and conditions as</w:t>
      </w:r>
      <w:r>
        <w:rPr>
          <w:rFonts w:ascii="Times New Roman" w:hAnsi="Times New Roman" w:cs="Times New Roman"/>
          <w:sz w:val="24"/>
          <w:szCs w:val="24"/>
        </w:rPr>
        <w:t xml:space="preserve"> Southsea</w:t>
      </w:r>
      <w:r w:rsidR="006F6908">
        <w:rPr>
          <w:rFonts w:ascii="Times New Roman" w:hAnsi="Times New Roman" w:cs="Times New Roman"/>
          <w:sz w:val="24"/>
          <w:szCs w:val="24"/>
        </w:rPr>
        <w:t>’s</w:t>
      </w:r>
      <w:r>
        <w:rPr>
          <w:rFonts w:ascii="Times New Roman" w:hAnsi="Times New Roman" w:cs="Times New Roman"/>
          <w:sz w:val="24"/>
          <w:szCs w:val="24"/>
        </w:rPr>
        <w:t xml:space="preserve"> agreement</w:t>
      </w:r>
      <w:r w:rsidR="006F6908">
        <w:rPr>
          <w:rFonts w:ascii="Times New Roman" w:hAnsi="Times New Roman" w:cs="Times New Roman"/>
          <w:sz w:val="24"/>
          <w:szCs w:val="24"/>
        </w:rPr>
        <w:t xml:space="preserve"> with</w:t>
      </w:r>
      <w:r w:rsidR="00A2350A">
        <w:rPr>
          <w:rFonts w:ascii="Times New Roman" w:hAnsi="Times New Roman" w:cs="Times New Roman"/>
          <w:sz w:val="24"/>
          <w:szCs w:val="24"/>
        </w:rPr>
        <w:t xml:space="preserve"> the</w:t>
      </w:r>
      <w:r w:rsidR="006F6908">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00D3212E">
        <w:rPr>
          <w:rFonts w:ascii="Times New Roman" w:hAnsi="Times New Roman" w:cs="Times New Roman"/>
          <w:sz w:val="24"/>
          <w:szCs w:val="24"/>
        </w:rPr>
        <w:t xml:space="preserve">Applicant claims that </w:t>
      </w:r>
      <w:r w:rsidR="003B3A34">
        <w:rPr>
          <w:rFonts w:ascii="Times New Roman" w:hAnsi="Times New Roman" w:cs="Times New Roman"/>
          <w:sz w:val="24"/>
          <w:szCs w:val="24"/>
        </w:rPr>
        <w:t xml:space="preserve">the </w:t>
      </w:r>
      <w:r w:rsidR="00D3212E">
        <w:rPr>
          <w:rFonts w:ascii="Times New Roman" w:hAnsi="Times New Roman" w:cs="Times New Roman"/>
          <w:sz w:val="24"/>
          <w:szCs w:val="24"/>
        </w:rPr>
        <w:t>respondents sought to renege on their acknowledgment that he had exercised his right of first refusal</w:t>
      </w:r>
      <w:r w:rsidR="003B3A34">
        <w:rPr>
          <w:rFonts w:ascii="Times New Roman" w:hAnsi="Times New Roman" w:cs="Times New Roman"/>
          <w:sz w:val="24"/>
          <w:szCs w:val="24"/>
        </w:rPr>
        <w:t xml:space="preserve">, thus giving </w:t>
      </w:r>
      <w:r w:rsidR="00D3212E">
        <w:rPr>
          <w:rFonts w:ascii="Times New Roman" w:hAnsi="Times New Roman" w:cs="Times New Roman"/>
          <w:sz w:val="24"/>
          <w:szCs w:val="24"/>
        </w:rPr>
        <w:t>birth to a binding agreement. Th</w:t>
      </w:r>
      <w:r w:rsidR="003B3A34">
        <w:rPr>
          <w:rFonts w:ascii="Times New Roman" w:hAnsi="Times New Roman" w:cs="Times New Roman"/>
          <w:sz w:val="24"/>
          <w:szCs w:val="24"/>
        </w:rPr>
        <w:t>at</w:t>
      </w:r>
      <w:r w:rsidR="00D3212E">
        <w:rPr>
          <w:rFonts w:ascii="Times New Roman" w:hAnsi="Times New Roman" w:cs="Times New Roman"/>
          <w:sz w:val="24"/>
          <w:szCs w:val="24"/>
        </w:rPr>
        <w:t xml:space="preserve"> explained his </w:t>
      </w:r>
      <w:r w:rsidR="00D3212E">
        <w:rPr>
          <w:rFonts w:ascii="Times New Roman" w:hAnsi="Times New Roman" w:cs="Times New Roman"/>
          <w:sz w:val="24"/>
          <w:szCs w:val="24"/>
        </w:rPr>
        <w:lastRenderedPageBreak/>
        <w:t>approach to th</w:t>
      </w:r>
      <w:r w:rsidR="003B3A34">
        <w:rPr>
          <w:rFonts w:ascii="Times New Roman" w:hAnsi="Times New Roman" w:cs="Times New Roman"/>
          <w:sz w:val="24"/>
          <w:szCs w:val="24"/>
        </w:rPr>
        <w:t>is</w:t>
      </w:r>
      <w:r w:rsidR="00D3212E">
        <w:rPr>
          <w:rFonts w:ascii="Times New Roman" w:hAnsi="Times New Roman" w:cs="Times New Roman"/>
          <w:sz w:val="24"/>
          <w:szCs w:val="24"/>
        </w:rPr>
        <w:t xml:space="preserve"> court. Respondents allege</w:t>
      </w:r>
      <w:r w:rsidR="003B3A34">
        <w:rPr>
          <w:rFonts w:ascii="Times New Roman" w:hAnsi="Times New Roman" w:cs="Times New Roman"/>
          <w:sz w:val="24"/>
          <w:szCs w:val="24"/>
        </w:rPr>
        <w:t>d</w:t>
      </w:r>
      <w:r w:rsidR="00D3212E">
        <w:rPr>
          <w:rFonts w:ascii="Times New Roman" w:hAnsi="Times New Roman" w:cs="Times New Roman"/>
          <w:sz w:val="24"/>
          <w:szCs w:val="24"/>
        </w:rPr>
        <w:t xml:space="preserve"> that applicant failed to sign a draft agreement which had been forwarded to him through an email of 9 July 2019.</w:t>
      </w:r>
      <w:r w:rsidR="00D82F42">
        <w:rPr>
          <w:rStyle w:val="FootnoteReference"/>
          <w:rFonts w:ascii="Times New Roman" w:hAnsi="Times New Roman" w:cs="Times New Roman"/>
          <w:sz w:val="24"/>
          <w:szCs w:val="24"/>
        </w:rPr>
        <w:footnoteReference w:id="3"/>
      </w:r>
      <w:r w:rsidR="00D3212E">
        <w:rPr>
          <w:rFonts w:ascii="Times New Roman" w:hAnsi="Times New Roman" w:cs="Times New Roman"/>
          <w:sz w:val="24"/>
          <w:szCs w:val="24"/>
        </w:rPr>
        <w:t xml:space="preserve"> </w:t>
      </w:r>
    </w:p>
    <w:p w14:paraId="6C1F3142" w14:textId="7924B2AF" w:rsidR="006F6908" w:rsidRDefault="006F6908" w:rsidP="00D32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there was no need </w:t>
      </w:r>
      <w:r w:rsidR="00355588">
        <w:rPr>
          <w:rFonts w:ascii="Times New Roman" w:hAnsi="Times New Roman" w:cs="Times New Roman"/>
          <w:sz w:val="24"/>
          <w:szCs w:val="24"/>
        </w:rPr>
        <w:t xml:space="preserve">for the parties to sign yet another agreement since the terms of the Southsea agreement </w:t>
      </w:r>
      <w:r w:rsidR="00485C5D">
        <w:rPr>
          <w:rFonts w:ascii="Times New Roman" w:hAnsi="Times New Roman" w:cs="Times New Roman"/>
          <w:sz w:val="24"/>
          <w:szCs w:val="24"/>
        </w:rPr>
        <w:t xml:space="preserve">became effectual </w:t>
      </w:r>
      <w:r w:rsidR="00355588">
        <w:rPr>
          <w:rFonts w:ascii="Times New Roman" w:hAnsi="Times New Roman" w:cs="Times New Roman"/>
          <w:sz w:val="24"/>
          <w:szCs w:val="24"/>
        </w:rPr>
        <w:t xml:space="preserve">by operation of law. </w:t>
      </w:r>
      <w:r w:rsidR="00503476">
        <w:rPr>
          <w:rFonts w:ascii="Times New Roman" w:hAnsi="Times New Roman" w:cs="Times New Roman"/>
          <w:sz w:val="24"/>
          <w:szCs w:val="24"/>
        </w:rPr>
        <w:t xml:space="preserve">That agreement had already been consummated by the parties as their own agreement. The basis on which respondents sought to renege on the agreement was therefore untenable. </w:t>
      </w:r>
    </w:p>
    <w:p w14:paraId="285E187E" w14:textId="36004764" w:rsidR="00503476" w:rsidRDefault="00503476" w:rsidP="00D32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area of conflict </w:t>
      </w:r>
      <w:r w:rsidR="00485C5D">
        <w:rPr>
          <w:rFonts w:ascii="Times New Roman" w:hAnsi="Times New Roman" w:cs="Times New Roman"/>
          <w:sz w:val="24"/>
          <w:szCs w:val="24"/>
        </w:rPr>
        <w:t>was</w:t>
      </w:r>
      <w:r>
        <w:rPr>
          <w:rFonts w:ascii="Times New Roman" w:hAnsi="Times New Roman" w:cs="Times New Roman"/>
          <w:sz w:val="24"/>
          <w:szCs w:val="24"/>
        </w:rPr>
        <w:t xml:space="preserve"> the mode of payment for the shares. Respondents </w:t>
      </w:r>
      <w:r w:rsidR="00485C5D">
        <w:rPr>
          <w:rFonts w:ascii="Times New Roman" w:hAnsi="Times New Roman" w:cs="Times New Roman"/>
          <w:sz w:val="24"/>
          <w:szCs w:val="24"/>
        </w:rPr>
        <w:t>insisted o</w:t>
      </w:r>
      <w:r>
        <w:rPr>
          <w:rFonts w:ascii="Times New Roman" w:hAnsi="Times New Roman" w:cs="Times New Roman"/>
          <w:sz w:val="24"/>
          <w:szCs w:val="24"/>
        </w:rPr>
        <w:t>n payment in the United States dollars. Applicant argues that Statutory Instrument</w:t>
      </w:r>
      <w:r w:rsidR="00624DC5">
        <w:rPr>
          <w:rFonts w:ascii="Times New Roman" w:hAnsi="Times New Roman" w:cs="Times New Roman"/>
          <w:sz w:val="24"/>
          <w:szCs w:val="24"/>
        </w:rPr>
        <w:t xml:space="preserve"> </w:t>
      </w:r>
      <w:r>
        <w:rPr>
          <w:rFonts w:ascii="Times New Roman" w:hAnsi="Times New Roman" w:cs="Times New Roman"/>
          <w:sz w:val="24"/>
          <w:szCs w:val="24"/>
        </w:rPr>
        <w:t xml:space="preserve"> 142/2019</w:t>
      </w:r>
      <w:r w:rsidR="00624DC5">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003FB2">
        <w:rPr>
          <w:rFonts w:ascii="Times New Roman" w:hAnsi="Times New Roman" w:cs="Times New Roman"/>
          <w:sz w:val="24"/>
          <w:szCs w:val="24"/>
        </w:rPr>
        <w:t>(SI 142)</w:t>
      </w:r>
      <w:r w:rsidR="00624DC5">
        <w:rPr>
          <w:rFonts w:ascii="Times New Roman" w:hAnsi="Times New Roman" w:cs="Times New Roman"/>
          <w:sz w:val="24"/>
          <w:szCs w:val="24"/>
        </w:rPr>
        <w:t xml:space="preserve">, which declared the Zimbabwe dollar as the sole legal tender </w:t>
      </w:r>
      <w:r>
        <w:rPr>
          <w:rFonts w:ascii="Times New Roman" w:hAnsi="Times New Roman" w:cs="Times New Roman"/>
          <w:sz w:val="24"/>
          <w:szCs w:val="24"/>
        </w:rPr>
        <w:t xml:space="preserve">came into operation after he </w:t>
      </w:r>
      <w:r w:rsidR="00624DC5">
        <w:rPr>
          <w:rFonts w:ascii="Times New Roman" w:hAnsi="Times New Roman" w:cs="Times New Roman"/>
          <w:sz w:val="24"/>
          <w:szCs w:val="24"/>
        </w:rPr>
        <w:t xml:space="preserve">had </w:t>
      </w:r>
      <w:r>
        <w:rPr>
          <w:rFonts w:ascii="Times New Roman" w:hAnsi="Times New Roman" w:cs="Times New Roman"/>
          <w:sz w:val="24"/>
          <w:szCs w:val="24"/>
        </w:rPr>
        <w:t xml:space="preserve">exercised his right of first refusal. </w:t>
      </w:r>
      <w:r w:rsidR="00624DC5">
        <w:rPr>
          <w:rFonts w:ascii="Times New Roman" w:hAnsi="Times New Roman" w:cs="Times New Roman"/>
          <w:sz w:val="24"/>
          <w:szCs w:val="24"/>
        </w:rPr>
        <w:t xml:space="preserve">By then the agreement </w:t>
      </w:r>
      <w:r>
        <w:rPr>
          <w:rFonts w:ascii="Times New Roman" w:hAnsi="Times New Roman" w:cs="Times New Roman"/>
          <w:sz w:val="24"/>
          <w:szCs w:val="24"/>
        </w:rPr>
        <w:t xml:space="preserve">was already in place. </w:t>
      </w:r>
      <w:r w:rsidR="00021597">
        <w:rPr>
          <w:rFonts w:ascii="Times New Roman" w:hAnsi="Times New Roman" w:cs="Times New Roman"/>
          <w:sz w:val="24"/>
          <w:szCs w:val="24"/>
        </w:rPr>
        <w:t xml:space="preserve">Applicant argues that the effect of the new legislation was to prohibit payment in foreign currency. The purchase price had to be paid in local currency unless exchange control approval </w:t>
      </w:r>
      <w:r w:rsidR="00DA60C2">
        <w:rPr>
          <w:rFonts w:ascii="Times New Roman" w:hAnsi="Times New Roman" w:cs="Times New Roman"/>
          <w:sz w:val="24"/>
          <w:szCs w:val="24"/>
        </w:rPr>
        <w:t>was</w:t>
      </w:r>
      <w:r w:rsidR="00021597">
        <w:rPr>
          <w:rFonts w:ascii="Times New Roman" w:hAnsi="Times New Roman" w:cs="Times New Roman"/>
          <w:sz w:val="24"/>
          <w:szCs w:val="24"/>
        </w:rPr>
        <w:t xml:space="preserve"> granted prior to the payment. </w:t>
      </w:r>
      <w:r w:rsidR="0034173D">
        <w:rPr>
          <w:rFonts w:ascii="Times New Roman" w:hAnsi="Times New Roman" w:cs="Times New Roman"/>
          <w:sz w:val="24"/>
          <w:szCs w:val="24"/>
        </w:rPr>
        <w:t>Accordingly</w:t>
      </w:r>
      <w:r w:rsidR="006025BC">
        <w:rPr>
          <w:rFonts w:ascii="Times New Roman" w:hAnsi="Times New Roman" w:cs="Times New Roman"/>
          <w:sz w:val="24"/>
          <w:szCs w:val="24"/>
        </w:rPr>
        <w:t>, applicant tendere</w:t>
      </w:r>
      <w:r w:rsidR="0034173D">
        <w:rPr>
          <w:rFonts w:ascii="Times New Roman" w:hAnsi="Times New Roman" w:cs="Times New Roman"/>
          <w:sz w:val="24"/>
          <w:szCs w:val="24"/>
        </w:rPr>
        <w:t>d payment in local currency thr</w:t>
      </w:r>
      <w:r w:rsidR="006025BC">
        <w:rPr>
          <w:rFonts w:ascii="Times New Roman" w:hAnsi="Times New Roman" w:cs="Times New Roman"/>
          <w:sz w:val="24"/>
          <w:szCs w:val="24"/>
        </w:rPr>
        <w:t xml:space="preserve">ough an email of </w:t>
      </w:r>
      <w:r w:rsidR="0034173D">
        <w:rPr>
          <w:rFonts w:ascii="Times New Roman" w:hAnsi="Times New Roman" w:cs="Times New Roman"/>
          <w:sz w:val="24"/>
          <w:szCs w:val="24"/>
        </w:rPr>
        <w:t>12 July</w:t>
      </w:r>
      <w:r w:rsidR="006025BC">
        <w:rPr>
          <w:rFonts w:ascii="Times New Roman" w:hAnsi="Times New Roman" w:cs="Times New Roman"/>
          <w:sz w:val="24"/>
          <w:szCs w:val="24"/>
        </w:rPr>
        <w:t xml:space="preserve"> 2019.</w:t>
      </w:r>
      <w:r w:rsidR="006025BC">
        <w:rPr>
          <w:rStyle w:val="FootnoteReference"/>
          <w:rFonts w:ascii="Times New Roman" w:hAnsi="Times New Roman" w:cs="Times New Roman"/>
          <w:sz w:val="24"/>
          <w:szCs w:val="24"/>
        </w:rPr>
        <w:footnoteReference w:id="5"/>
      </w:r>
      <w:r w:rsidR="006025BC">
        <w:rPr>
          <w:rFonts w:ascii="Times New Roman" w:hAnsi="Times New Roman" w:cs="Times New Roman"/>
          <w:sz w:val="24"/>
          <w:szCs w:val="24"/>
        </w:rPr>
        <w:t xml:space="preserve"> </w:t>
      </w:r>
      <w:r w:rsidR="00E11105">
        <w:rPr>
          <w:rFonts w:ascii="Times New Roman" w:hAnsi="Times New Roman" w:cs="Times New Roman"/>
          <w:sz w:val="24"/>
          <w:szCs w:val="24"/>
        </w:rPr>
        <w:t xml:space="preserve">Applicant claims that respondents ignored the email tendering payment in local currency. Instead, respondents’ lawyer dispatched a letter in which he referred to an </w:t>
      </w:r>
      <w:r w:rsidR="00E11105">
        <w:rPr>
          <w:rFonts w:ascii="Times New Roman" w:hAnsi="Times New Roman" w:cs="Times New Roman"/>
          <w:sz w:val="24"/>
          <w:szCs w:val="24"/>
        </w:rPr>
        <w:lastRenderedPageBreak/>
        <w:t>email of 24 July 2019 that had been sent to applicant’s lawyer. Applicant claims that his lawyer never received the said email. The letter of 5 August 2019</w:t>
      </w:r>
      <w:r w:rsidR="004F2ABF">
        <w:rPr>
          <w:rFonts w:ascii="Times New Roman" w:hAnsi="Times New Roman" w:cs="Times New Roman"/>
          <w:sz w:val="24"/>
          <w:szCs w:val="24"/>
        </w:rPr>
        <w:t xml:space="preserve"> reads</w:t>
      </w:r>
      <w:r w:rsidR="00E11105">
        <w:rPr>
          <w:rStyle w:val="FootnoteReference"/>
          <w:rFonts w:ascii="Times New Roman" w:hAnsi="Times New Roman" w:cs="Times New Roman"/>
          <w:sz w:val="24"/>
          <w:szCs w:val="24"/>
        </w:rPr>
        <w:footnoteReference w:id="6"/>
      </w:r>
      <w:r w:rsidR="00E11105">
        <w:rPr>
          <w:rFonts w:ascii="Times New Roman" w:hAnsi="Times New Roman" w:cs="Times New Roman"/>
          <w:sz w:val="24"/>
          <w:szCs w:val="24"/>
        </w:rPr>
        <w:t xml:space="preserve">: </w:t>
      </w:r>
    </w:p>
    <w:p w14:paraId="26F5B370" w14:textId="7F7198BC" w:rsidR="005A2F50" w:rsidRPr="004F2ABF" w:rsidRDefault="005A2F50" w:rsidP="005A2F50">
      <w:pPr>
        <w:pStyle w:val="FootnoteText"/>
        <w:ind w:firstLine="720"/>
        <w:rPr>
          <w:rFonts w:ascii="Times New Roman" w:hAnsi="Times New Roman" w:cs="Times New Roman"/>
        </w:rPr>
      </w:pPr>
      <w:r w:rsidRPr="004F2ABF">
        <w:rPr>
          <w:rFonts w:ascii="Times New Roman" w:hAnsi="Times New Roman" w:cs="Times New Roman"/>
        </w:rPr>
        <w:t>“WINTERSGRACE : O’LEARY AND DE LA HARPE</w:t>
      </w:r>
    </w:p>
    <w:p w14:paraId="3AF19A8B" w14:textId="77777777" w:rsidR="005A2F50" w:rsidRPr="008735CE" w:rsidRDefault="005A2F50" w:rsidP="00711807">
      <w:pPr>
        <w:pStyle w:val="FootnoteText"/>
        <w:spacing w:after="240"/>
        <w:ind w:left="720"/>
        <w:jc w:val="both"/>
        <w:rPr>
          <w:rFonts w:ascii="Times New Roman" w:hAnsi="Times New Roman" w:cs="Times New Roman"/>
          <w:sz w:val="22"/>
          <w:szCs w:val="22"/>
          <w:lang w:val="en-US"/>
        </w:rPr>
      </w:pPr>
      <w:r w:rsidRPr="008735CE">
        <w:rPr>
          <w:rFonts w:ascii="Times New Roman" w:hAnsi="Times New Roman" w:cs="Times New Roman"/>
          <w:sz w:val="22"/>
          <w:szCs w:val="22"/>
        </w:rPr>
        <w:t>We write to place on record that we have neither received an acknowledgment of, nor response to, the writer’s email addressed to Mr Warhurst on 24 July 2019, a copy of which is attached…”</w:t>
      </w:r>
    </w:p>
    <w:p w14:paraId="674ED095" w14:textId="3BD629E2" w:rsidR="005A2F50" w:rsidRDefault="005A2F50" w:rsidP="005A2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attached email of 24 July 2019, which was </w:t>
      </w:r>
      <w:r w:rsidR="008735CE">
        <w:rPr>
          <w:rFonts w:ascii="Times New Roman" w:hAnsi="Times New Roman" w:cs="Times New Roman"/>
          <w:sz w:val="24"/>
          <w:szCs w:val="24"/>
        </w:rPr>
        <w:t xml:space="preserve">in </w:t>
      </w:r>
      <w:r>
        <w:rPr>
          <w:rFonts w:ascii="Times New Roman" w:hAnsi="Times New Roman" w:cs="Times New Roman"/>
          <w:sz w:val="24"/>
          <w:szCs w:val="24"/>
        </w:rPr>
        <w:t xml:space="preserve">response to the </w:t>
      </w:r>
      <w:r w:rsidR="00FC2FB2">
        <w:rPr>
          <w:rFonts w:ascii="Times New Roman" w:hAnsi="Times New Roman" w:cs="Times New Roman"/>
          <w:sz w:val="24"/>
          <w:szCs w:val="24"/>
        </w:rPr>
        <w:t>applicant’s email of 12 July 2019</w:t>
      </w:r>
      <w:r w:rsidR="00F8739E">
        <w:rPr>
          <w:rFonts w:ascii="Times New Roman" w:hAnsi="Times New Roman" w:cs="Times New Roman"/>
          <w:sz w:val="24"/>
          <w:szCs w:val="24"/>
        </w:rPr>
        <w:t>,</w:t>
      </w:r>
      <w:r w:rsidR="00FC2FB2">
        <w:rPr>
          <w:rFonts w:ascii="Times New Roman" w:hAnsi="Times New Roman" w:cs="Times New Roman"/>
          <w:sz w:val="24"/>
          <w:szCs w:val="24"/>
        </w:rPr>
        <w:t xml:space="preserve"> reads as follows:</w:t>
      </w:r>
    </w:p>
    <w:p w14:paraId="4E8DF533" w14:textId="664F2D3F" w:rsidR="00FC2FB2" w:rsidRPr="00624D7F" w:rsidRDefault="00FC2FB2" w:rsidP="00624D7F">
      <w:pPr>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0030753D" w:rsidRPr="00624D7F">
        <w:rPr>
          <w:rFonts w:ascii="Times New Roman" w:hAnsi="Times New Roman" w:cs="Times New Roman"/>
          <w:sz w:val="20"/>
          <w:szCs w:val="20"/>
        </w:rPr>
        <w:t>“……..</w:t>
      </w:r>
    </w:p>
    <w:p w14:paraId="69471074" w14:textId="300100F7" w:rsidR="0030753D" w:rsidRPr="008735CE" w:rsidRDefault="0030753D" w:rsidP="00624D7F">
      <w:pPr>
        <w:spacing w:after="0" w:line="240" w:lineRule="auto"/>
        <w:ind w:left="720"/>
        <w:jc w:val="both"/>
        <w:rPr>
          <w:rFonts w:ascii="Times New Roman" w:hAnsi="Times New Roman" w:cs="Times New Roman"/>
        </w:rPr>
      </w:pPr>
      <w:r w:rsidRPr="008735CE">
        <w:rPr>
          <w:rFonts w:ascii="Times New Roman" w:hAnsi="Times New Roman" w:cs="Times New Roman"/>
        </w:rPr>
        <w:t>I refer to your mail of 12 July 2019. I now have had the opportunity of consulting with my clients.</w:t>
      </w:r>
    </w:p>
    <w:p w14:paraId="318ECEA9" w14:textId="45C6383E" w:rsidR="0030753D" w:rsidRPr="008735CE" w:rsidRDefault="0030753D" w:rsidP="00624D7F">
      <w:pPr>
        <w:spacing w:after="0" w:line="240" w:lineRule="auto"/>
        <w:ind w:left="720"/>
        <w:jc w:val="both"/>
        <w:rPr>
          <w:rFonts w:ascii="Times New Roman" w:hAnsi="Times New Roman" w:cs="Times New Roman"/>
        </w:rPr>
      </w:pPr>
      <w:r w:rsidRPr="008735CE">
        <w:rPr>
          <w:rFonts w:ascii="Times New Roman" w:hAnsi="Times New Roman" w:cs="Times New Roman"/>
        </w:rPr>
        <w:t>As long ago as 14 June 2019 I expressed the concern to you that your client was “seeking to assert some purported right to purchase one or both of the shares on some basis other than in terms of the offer open to him”. Whilst subsequent communications between us held out some hope that this view was perhaps warranted, it is abundantly clear that it summarises the stance now being adopted by your client. I say this because:</w:t>
      </w:r>
    </w:p>
    <w:p w14:paraId="6048DEBD" w14:textId="77777777" w:rsidR="00624D7F" w:rsidRPr="008735CE" w:rsidRDefault="0030753D" w:rsidP="00B46010">
      <w:pPr>
        <w:pStyle w:val="ListParagraph"/>
        <w:numPr>
          <w:ilvl w:val="0"/>
          <w:numId w:val="8"/>
        </w:numPr>
        <w:spacing w:after="0" w:line="240" w:lineRule="auto"/>
        <w:ind w:left="1276" w:hanging="283"/>
        <w:jc w:val="both"/>
        <w:rPr>
          <w:rFonts w:ascii="Times New Roman" w:hAnsi="Times New Roman" w:cs="Times New Roman"/>
        </w:rPr>
      </w:pPr>
      <w:r w:rsidRPr="008735CE">
        <w:rPr>
          <w:rFonts w:ascii="Times New Roman" w:hAnsi="Times New Roman" w:cs="Times New Roman"/>
        </w:rPr>
        <w:t>The agreement with Southsea is for the purchase of two shares of US$460 000, it being recorded that “no other currency that may from time to time be introduced by Zimbabwe’s monetary authorities shall be considered good tender for the purposes of this transaction;</w:t>
      </w:r>
    </w:p>
    <w:p w14:paraId="5F128E57" w14:textId="77777777" w:rsidR="00624D7F" w:rsidRPr="008735CE" w:rsidRDefault="00624D7F" w:rsidP="00B46010">
      <w:pPr>
        <w:pStyle w:val="ListParagraph"/>
        <w:numPr>
          <w:ilvl w:val="0"/>
          <w:numId w:val="8"/>
        </w:numPr>
        <w:spacing w:after="0" w:line="240" w:lineRule="auto"/>
        <w:ind w:left="1276" w:hanging="283"/>
        <w:jc w:val="both"/>
        <w:rPr>
          <w:rFonts w:ascii="Times New Roman" w:hAnsi="Times New Roman" w:cs="Times New Roman"/>
        </w:rPr>
      </w:pPr>
      <w:r w:rsidRPr="008735CE">
        <w:rPr>
          <w:rFonts w:ascii="Times New Roman" w:hAnsi="Times New Roman" w:cs="Times New Roman"/>
        </w:rPr>
        <w:t>The agreement also states that the purchase price shall be paid into accounts nominated by the sellers, without any restriction as to the location of such accounts;</w:t>
      </w:r>
    </w:p>
    <w:p w14:paraId="1A58B4FC" w14:textId="77777777" w:rsidR="00624D7F" w:rsidRPr="008735CE" w:rsidRDefault="00624D7F" w:rsidP="00B46010">
      <w:pPr>
        <w:pStyle w:val="ListParagraph"/>
        <w:numPr>
          <w:ilvl w:val="0"/>
          <w:numId w:val="8"/>
        </w:numPr>
        <w:spacing w:after="0" w:line="240" w:lineRule="auto"/>
        <w:ind w:left="1276" w:hanging="283"/>
        <w:jc w:val="both"/>
        <w:rPr>
          <w:rFonts w:ascii="Times New Roman" w:hAnsi="Times New Roman" w:cs="Times New Roman"/>
        </w:rPr>
      </w:pPr>
      <w:r w:rsidRPr="008735CE">
        <w:rPr>
          <w:rFonts w:ascii="Times New Roman" w:hAnsi="Times New Roman" w:cs="Times New Roman"/>
        </w:rPr>
        <w:t>You refer to my email of 9 July as read with my mail of 28 June, and say that “you are probably correct in this regard”. In my email of 28 June I drew attention to the provisions of SI 142 of 2019, for you to give consideration to your client’s position-I have subsequently advised Timothy as to its impact on him. In my email of 9 July I simply referred to our telephone call on the previous Wednesday (3 July), and I recorded that “we left matters on the basis that your client would have to make a call as to whether he still takes the position that he is exercising his rights of pre-emption to purchase the shares owned by Timothy and Patricia”. Accordingly, as is clear from a reading of my mail of 9 July as a whole, I was not asserting any illegality as to the performance of any agreement denominated in US$, and entered into prior to 24 June 2019.</w:t>
      </w:r>
    </w:p>
    <w:p w14:paraId="16438155" w14:textId="11C2150D" w:rsidR="00624D7F" w:rsidRPr="008735CE" w:rsidRDefault="00624D7F" w:rsidP="00B46010">
      <w:pPr>
        <w:pStyle w:val="ListParagraph"/>
        <w:numPr>
          <w:ilvl w:val="0"/>
          <w:numId w:val="8"/>
        </w:numPr>
        <w:spacing w:after="0" w:line="240" w:lineRule="auto"/>
        <w:ind w:left="1276" w:hanging="283"/>
        <w:jc w:val="both"/>
        <w:rPr>
          <w:rFonts w:ascii="Times New Roman" w:hAnsi="Times New Roman" w:cs="Times New Roman"/>
        </w:rPr>
      </w:pPr>
      <w:r w:rsidRPr="008735CE">
        <w:rPr>
          <w:rFonts w:ascii="Times New Roman" w:hAnsi="Times New Roman" w:cs="Times New Roman"/>
        </w:rPr>
        <w:t xml:space="preserve">You go on in your email under reply to state that “the agreement between our respective clients would have to be redenominated into Zimbabwe dollars at the prevailing interbank rate”. Assuming this is indeed the position being adopted by your client, you do not </w:t>
      </w:r>
      <w:r w:rsidR="008735CE" w:rsidRPr="008735CE">
        <w:rPr>
          <w:rFonts w:ascii="Times New Roman" w:hAnsi="Times New Roman" w:cs="Times New Roman"/>
        </w:rPr>
        <w:t>attempt</w:t>
      </w:r>
      <w:r w:rsidRPr="008735CE">
        <w:rPr>
          <w:rFonts w:ascii="Times New Roman" w:hAnsi="Times New Roman" w:cs="Times New Roman"/>
        </w:rPr>
        <w:t xml:space="preserve"> in any way to justify that statement. It is in flat contradiction with the passage of the Southsea agreement quoted in paragraph 1 above, pursuant to the terms of which agreement your client purported to exercise his rights of pre-emption. In any event, it is absurd to suggest that the provisions of SI 142 could have any effect on the position of our client, Patricia de la Harpe, who is a non-resident of Zimbabwe and who manifestly has no interest in being paid in Zimbabwe, or in any currency other than US$;</w:t>
      </w:r>
    </w:p>
    <w:p w14:paraId="7441F41C" w14:textId="36C5676E" w:rsidR="00624D7F" w:rsidRPr="008735CE" w:rsidRDefault="00624D7F" w:rsidP="00B46010">
      <w:pPr>
        <w:pStyle w:val="ListParagraph"/>
        <w:numPr>
          <w:ilvl w:val="0"/>
          <w:numId w:val="8"/>
        </w:numPr>
        <w:spacing w:after="0" w:line="240" w:lineRule="auto"/>
        <w:ind w:left="1276" w:hanging="283"/>
        <w:jc w:val="both"/>
        <w:rPr>
          <w:rFonts w:ascii="Times New Roman" w:hAnsi="Times New Roman" w:cs="Times New Roman"/>
        </w:rPr>
      </w:pPr>
      <w:r w:rsidRPr="008735CE">
        <w:rPr>
          <w:rFonts w:ascii="Times New Roman" w:hAnsi="Times New Roman" w:cs="Times New Roman"/>
        </w:rPr>
        <w:t>The net effect of your email is to state that your client, in purporting to exercise his rights of pre-emption, will neither make payment for the shares in terms of the sole, specified currency of the contract, nor will he respect our clients’ entitlement to nominate the place of payment.</w:t>
      </w:r>
    </w:p>
    <w:p w14:paraId="7A8D1B13" w14:textId="084793F2" w:rsidR="00624D7F" w:rsidRPr="008735CE" w:rsidRDefault="00624D7F" w:rsidP="00624D7F">
      <w:pPr>
        <w:spacing w:after="0" w:line="240" w:lineRule="auto"/>
        <w:ind w:left="993"/>
        <w:jc w:val="both"/>
        <w:rPr>
          <w:rFonts w:ascii="Times New Roman" w:hAnsi="Times New Roman" w:cs="Times New Roman"/>
        </w:rPr>
      </w:pPr>
      <w:r w:rsidRPr="008735CE">
        <w:rPr>
          <w:rFonts w:ascii="Times New Roman" w:hAnsi="Times New Roman" w:cs="Times New Roman"/>
        </w:rPr>
        <w:t>In all these circumstances our clients take the position that your mail of 12 July makes it clear that your client is no longer exercising any rights of pre-emption lawfully available to him, and they shall act accordingly. If your client takes a different view, he take such action as he is advised.</w:t>
      </w:r>
    </w:p>
    <w:p w14:paraId="3D0371CC" w14:textId="1D9F5A55" w:rsidR="00624D7F" w:rsidRPr="008735CE" w:rsidRDefault="00624D7F" w:rsidP="00624D7F">
      <w:pPr>
        <w:spacing w:after="0" w:line="240" w:lineRule="auto"/>
        <w:ind w:left="273" w:firstLine="720"/>
        <w:jc w:val="both"/>
        <w:rPr>
          <w:rFonts w:ascii="Times New Roman" w:hAnsi="Times New Roman" w:cs="Times New Roman"/>
        </w:rPr>
      </w:pPr>
      <w:r w:rsidRPr="008735CE">
        <w:rPr>
          <w:rFonts w:ascii="Times New Roman" w:hAnsi="Times New Roman" w:cs="Times New Roman"/>
        </w:rPr>
        <w:lastRenderedPageBreak/>
        <w:t>………”</w:t>
      </w:r>
      <w:r w:rsidRPr="008735CE">
        <w:rPr>
          <w:rStyle w:val="FootnoteReference"/>
          <w:rFonts w:ascii="Times New Roman" w:hAnsi="Times New Roman" w:cs="Times New Roman"/>
        </w:rPr>
        <w:footnoteReference w:id="7"/>
      </w:r>
    </w:p>
    <w:p w14:paraId="048951AE" w14:textId="77777777" w:rsidR="00F15373" w:rsidRPr="004F2ABF" w:rsidRDefault="00F15373" w:rsidP="00F15373">
      <w:pPr>
        <w:spacing w:after="0"/>
        <w:ind w:firstLine="720"/>
        <w:jc w:val="both"/>
        <w:rPr>
          <w:rFonts w:ascii="Times New Roman" w:hAnsi="Times New Roman" w:cs="Times New Roman"/>
          <w:sz w:val="24"/>
          <w:szCs w:val="24"/>
        </w:rPr>
      </w:pPr>
    </w:p>
    <w:p w14:paraId="230F4153" w14:textId="32B4AA72" w:rsidR="00F15373" w:rsidRDefault="00003FB2" w:rsidP="00E601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contends that in adopting this position, respondents were attempting to circumvent the Exchange Control Regulations</w:t>
      </w:r>
      <w:r w:rsidR="00E6019F">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and SI 142. That with respect, was unlawful. </w:t>
      </w:r>
      <w:r w:rsidR="00E6019F">
        <w:rPr>
          <w:rFonts w:ascii="Times New Roman" w:hAnsi="Times New Roman" w:cs="Times New Roman"/>
          <w:sz w:val="24"/>
          <w:szCs w:val="24"/>
        </w:rPr>
        <w:t xml:space="preserve">Applicant notes that whilst he and </w:t>
      </w:r>
      <w:r w:rsidR="004A58D3">
        <w:rPr>
          <w:rFonts w:ascii="Times New Roman" w:hAnsi="Times New Roman" w:cs="Times New Roman"/>
          <w:sz w:val="24"/>
          <w:szCs w:val="24"/>
        </w:rPr>
        <w:t>2</w:t>
      </w:r>
      <w:r w:rsidR="004A58D3" w:rsidRPr="004A58D3">
        <w:rPr>
          <w:rFonts w:ascii="Times New Roman" w:hAnsi="Times New Roman" w:cs="Times New Roman"/>
          <w:sz w:val="24"/>
          <w:szCs w:val="24"/>
          <w:vertAlign w:val="superscript"/>
        </w:rPr>
        <w:t>nd</w:t>
      </w:r>
      <w:r w:rsidR="004A58D3">
        <w:rPr>
          <w:rFonts w:ascii="Times New Roman" w:hAnsi="Times New Roman" w:cs="Times New Roman"/>
          <w:sz w:val="24"/>
          <w:szCs w:val="24"/>
        </w:rPr>
        <w:t xml:space="preserve"> </w:t>
      </w:r>
      <w:r w:rsidR="00E6019F">
        <w:rPr>
          <w:rFonts w:ascii="Times New Roman" w:hAnsi="Times New Roman" w:cs="Times New Roman"/>
          <w:sz w:val="24"/>
          <w:szCs w:val="24"/>
        </w:rPr>
        <w:t xml:space="preserve">respondent were resident in Zimbabwe, </w:t>
      </w:r>
      <w:r w:rsidR="004A58D3">
        <w:rPr>
          <w:rFonts w:ascii="Times New Roman" w:hAnsi="Times New Roman" w:cs="Times New Roman"/>
          <w:sz w:val="24"/>
          <w:szCs w:val="24"/>
        </w:rPr>
        <w:t>1</w:t>
      </w:r>
      <w:r w:rsidR="004A58D3" w:rsidRPr="004A58D3">
        <w:rPr>
          <w:rFonts w:ascii="Times New Roman" w:hAnsi="Times New Roman" w:cs="Times New Roman"/>
          <w:sz w:val="24"/>
          <w:szCs w:val="24"/>
          <w:vertAlign w:val="superscript"/>
        </w:rPr>
        <w:t>st</w:t>
      </w:r>
      <w:r w:rsidR="004A58D3">
        <w:rPr>
          <w:rFonts w:ascii="Times New Roman" w:hAnsi="Times New Roman" w:cs="Times New Roman"/>
          <w:sz w:val="24"/>
          <w:szCs w:val="24"/>
        </w:rPr>
        <w:t xml:space="preserve"> </w:t>
      </w:r>
      <w:r w:rsidR="00E6019F">
        <w:rPr>
          <w:rFonts w:ascii="Times New Roman" w:hAnsi="Times New Roman" w:cs="Times New Roman"/>
          <w:sz w:val="24"/>
          <w:szCs w:val="24"/>
        </w:rPr>
        <w:t xml:space="preserve">respondent was a non-resident. Acceding to their position meant there would be an exchange of foreign currency which would be spirited out of the country. That was an assault </w:t>
      </w:r>
      <w:r w:rsidR="00DA60C2">
        <w:rPr>
          <w:rFonts w:ascii="Times New Roman" w:hAnsi="Times New Roman" w:cs="Times New Roman"/>
          <w:sz w:val="24"/>
          <w:szCs w:val="24"/>
        </w:rPr>
        <w:t xml:space="preserve">on </w:t>
      </w:r>
      <w:r w:rsidR="004A58D3">
        <w:rPr>
          <w:rFonts w:ascii="Times New Roman" w:hAnsi="Times New Roman" w:cs="Times New Roman"/>
          <w:sz w:val="24"/>
          <w:szCs w:val="24"/>
        </w:rPr>
        <w:t>the legislative intent. A</w:t>
      </w:r>
      <w:r w:rsidR="00E6019F">
        <w:rPr>
          <w:rFonts w:ascii="Times New Roman" w:hAnsi="Times New Roman" w:cs="Times New Roman"/>
          <w:sz w:val="24"/>
          <w:szCs w:val="24"/>
        </w:rPr>
        <w:t xml:space="preserve">pplicant had </w:t>
      </w:r>
      <w:r w:rsidR="00B46FAA">
        <w:rPr>
          <w:rFonts w:ascii="Times New Roman" w:hAnsi="Times New Roman" w:cs="Times New Roman"/>
          <w:sz w:val="24"/>
          <w:szCs w:val="24"/>
        </w:rPr>
        <w:t xml:space="preserve">refused </w:t>
      </w:r>
      <w:r w:rsidR="00E6019F">
        <w:rPr>
          <w:rFonts w:ascii="Times New Roman" w:hAnsi="Times New Roman" w:cs="Times New Roman"/>
          <w:sz w:val="24"/>
          <w:szCs w:val="24"/>
        </w:rPr>
        <w:t xml:space="preserve">to partake in </w:t>
      </w:r>
      <w:r w:rsidR="00B46FAA">
        <w:rPr>
          <w:rFonts w:ascii="Times New Roman" w:hAnsi="Times New Roman" w:cs="Times New Roman"/>
          <w:sz w:val="24"/>
          <w:szCs w:val="24"/>
        </w:rPr>
        <w:t>what</w:t>
      </w:r>
      <w:r w:rsidR="000B02B6">
        <w:rPr>
          <w:rFonts w:ascii="Times New Roman" w:hAnsi="Times New Roman" w:cs="Times New Roman"/>
          <w:sz w:val="24"/>
          <w:szCs w:val="24"/>
        </w:rPr>
        <w:t xml:space="preserve"> appeared</w:t>
      </w:r>
      <w:r w:rsidR="00B46FAA">
        <w:rPr>
          <w:rFonts w:ascii="Times New Roman" w:hAnsi="Times New Roman" w:cs="Times New Roman"/>
          <w:sz w:val="24"/>
          <w:szCs w:val="24"/>
        </w:rPr>
        <w:t xml:space="preserve"> to him a </w:t>
      </w:r>
      <w:r w:rsidR="00E6019F">
        <w:rPr>
          <w:rFonts w:ascii="Times New Roman" w:hAnsi="Times New Roman" w:cs="Times New Roman"/>
          <w:sz w:val="24"/>
          <w:szCs w:val="24"/>
        </w:rPr>
        <w:t xml:space="preserve">criminal enterprise. </w:t>
      </w:r>
    </w:p>
    <w:p w14:paraId="36EB2B6A" w14:textId="018AF229" w:rsidR="000652EE" w:rsidRDefault="000652EE" w:rsidP="00E601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further asserts that the issue of the currency d</w:t>
      </w:r>
      <w:r w:rsidR="00B64F5E">
        <w:rPr>
          <w:rFonts w:ascii="Times New Roman" w:hAnsi="Times New Roman" w:cs="Times New Roman"/>
          <w:sz w:val="24"/>
          <w:szCs w:val="24"/>
        </w:rPr>
        <w:t xml:space="preserve">id </w:t>
      </w:r>
      <w:r>
        <w:rPr>
          <w:rFonts w:ascii="Times New Roman" w:hAnsi="Times New Roman" w:cs="Times New Roman"/>
          <w:sz w:val="24"/>
          <w:szCs w:val="24"/>
        </w:rPr>
        <w:t xml:space="preserve">not affect the existence of the sale. Rather, it </w:t>
      </w:r>
      <w:r w:rsidR="00F024A6">
        <w:rPr>
          <w:rFonts w:ascii="Times New Roman" w:hAnsi="Times New Roman" w:cs="Times New Roman"/>
          <w:sz w:val="24"/>
          <w:szCs w:val="24"/>
        </w:rPr>
        <w:t xml:space="preserve">was </w:t>
      </w:r>
      <w:r w:rsidR="00DA60C2">
        <w:rPr>
          <w:rFonts w:ascii="Times New Roman" w:hAnsi="Times New Roman" w:cs="Times New Roman"/>
          <w:sz w:val="24"/>
          <w:szCs w:val="24"/>
        </w:rPr>
        <w:t xml:space="preserve">a </w:t>
      </w:r>
      <w:r>
        <w:rPr>
          <w:rFonts w:ascii="Times New Roman" w:hAnsi="Times New Roman" w:cs="Times New Roman"/>
          <w:sz w:val="24"/>
          <w:szCs w:val="24"/>
        </w:rPr>
        <w:t xml:space="preserve">performance </w:t>
      </w:r>
      <w:r w:rsidR="00DA60C2">
        <w:rPr>
          <w:rFonts w:ascii="Times New Roman" w:hAnsi="Times New Roman" w:cs="Times New Roman"/>
          <w:sz w:val="24"/>
          <w:szCs w:val="24"/>
        </w:rPr>
        <w:t>issue</w:t>
      </w:r>
      <w:r>
        <w:rPr>
          <w:rFonts w:ascii="Times New Roman" w:hAnsi="Times New Roman" w:cs="Times New Roman"/>
          <w:sz w:val="24"/>
          <w:szCs w:val="24"/>
        </w:rPr>
        <w:t xml:space="preserve">.  </w:t>
      </w:r>
      <w:r w:rsidR="00F024A6">
        <w:rPr>
          <w:rFonts w:ascii="Times New Roman" w:hAnsi="Times New Roman" w:cs="Times New Roman"/>
          <w:sz w:val="24"/>
          <w:szCs w:val="24"/>
        </w:rPr>
        <w:t>The agreement was already in place. The issue of payment would only concern the parties when the obligation to pay arose</w:t>
      </w:r>
      <w:r w:rsidR="00B64F5E">
        <w:rPr>
          <w:rFonts w:ascii="Times New Roman" w:hAnsi="Times New Roman" w:cs="Times New Roman"/>
          <w:sz w:val="24"/>
          <w:szCs w:val="24"/>
        </w:rPr>
        <w:t>.</w:t>
      </w:r>
      <w:r w:rsidR="00F024A6">
        <w:rPr>
          <w:rFonts w:ascii="Times New Roman" w:hAnsi="Times New Roman" w:cs="Times New Roman"/>
          <w:sz w:val="24"/>
          <w:szCs w:val="24"/>
        </w:rPr>
        <w:t xml:space="preserve"> </w:t>
      </w:r>
      <w:r w:rsidR="00B64F5E">
        <w:rPr>
          <w:rFonts w:ascii="Times New Roman" w:hAnsi="Times New Roman" w:cs="Times New Roman"/>
          <w:sz w:val="24"/>
          <w:szCs w:val="24"/>
        </w:rPr>
        <w:t>T</w:t>
      </w:r>
      <w:r w:rsidR="00F024A6">
        <w:rPr>
          <w:rFonts w:ascii="Times New Roman" w:hAnsi="Times New Roman" w:cs="Times New Roman"/>
          <w:sz w:val="24"/>
          <w:szCs w:val="24"/>
        </w:rPr>
        <w:t>he holding of divergent views regarding the currency of the transaction did not impinge upon the successful exercise of the right of first refusal. That was a matter for another day.</w:t>
      </w:r>
    </w:p>
    <w:p w14:paraId="1B844732" w14:textId="4F06E4EF" w:rsidR="00F024A6" w:rsidRDefault="00F024A6" w:rsidP="00E601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case, assuming </w:t>
      </w:r>
      <w:r w:rsidR="00020640">
        <w:rPr>
          <w:rFonts w:ascii="Times New Roman" w:hAnsi="Times New Roman" w:cs="Times New Roman"/>
          <w:sz w:val="24"/>
          <w:szCs w:val="24"/>
        </w:rPr>
        <w:t>respondents</w:t>
      </w:r>
      <w:r>
        <w:rPr>
          <w:rFonts w:ascii="Times New Roman" w:hAnsi="Times New Roman" w:cs="Times New Roman"/>
          <w:sz w:val="24"/>
          <w:szCs w:val="24"/>
        </w:rPr>
        <w:t xml:space="preserve"> were correct in asserting that payment ought to be made in $US, </w:t>
      </w:r>
      <w:r w:rsidR="005D1C60">
        <w:rPr>
          <w:rFonts w:ascii="Times New Roman" w:hAnsi="Times New Roman" w:cs="Times New Roman"/>
          <w:sz w:val="24"/>
          <w:szCs w:val="24"/>
        </w:rPr>
        <w:t>applicant’s failure to pay in that currency at most constitute</w:t>
      </w:r>
      <w:r w:rsidR="009F4369">
        <w:rPr>
          <w:rFonts w:ascii="Times New Roman" w:hAnsi="Times New Roman" w:cs="Times New Roman"/>
          <w:sz w:val="24"/>
          <w:szCs w:val="24"/>
        </w:rPr>
        <w:t>d</w:t>
      </w:r>
      <w:r w:rsidR="005D1C60">
        <w:rPr>
          <w:rFonts w:ascii="Times New Roman" w:hAnsi="Times New Roman" w:cs="Times New Roman"/>
          <w:sz w:val="24"/>
          <w:szCs w:val="24"/>
        </w:rPr>
        <w:t xml:space="preserve"> a breach of the agreement. It did not affect the exercise of the right of first refusal. </w:t>
      </w:r>
      <w:r w:rsidR="00CB635A">
        <w:rPr>
          <w:rFonts w:ascii="Times New Roman" w:hAnsi="Times New Roman" w:cs="Times New Roman"/>
          <w:sz w:val="24"/>
          <w:szCs w:val="24"/>
        </w:rPr>
        <w:t xml:space="preserve">Applicant also disputes respondents’ contention that the Southsea arrangement had lapsed. The position was communicated through a letter </w:t>
      </w:r>
      <w:r w:rsidR="00286508">
        <w:rPr>
          <w:rFonts w:ascii="Times New Roman" w:hAnsi="Times New Roman" w:cs="Times New Roman"/>
          <w:sz w:val="24"/>
          <w:szCs w:val="24"/>
        </w:rPr>
        <w:t xml:space="preserve">of 10 October 2019 </w:t>
      </w:r>
      <w:r w:rsidR="00CB635A">
        <w:rPr>
          <w:rFonts w:ascii="Times New Roman" w:hAnsi="Times New Roman" w:cs="Times New Roman"/>
          <w:sz w:val="24"/>
          <w:szCs w:val="24"/>
        </w:rPr>
        <w:t>from respondents’ lawyer.</w:t>
      </w:r>
      <w:r w:rsidR="00CB635A">
        <w:rPr>
          <w:rStyle w:val="FootnoteReference"/>
          <w:rFonts w:ascii="Times New Roman" w:hAnsi="Times New Roman" w:cs="Times New Roman"/>
          <w:sz w:val="24"/>
          <w:szCs w:val="24"/>
        </w:rPr>
        <w:footnoteReference w:id="9"/>
      </w:r>
      <w:r w:rsidR="00CB635A">
        <w:rPr>
          <w:rFonts w:ascii="Times New Roman" w:hAnsi="Times New Roman" w:cs="Times New Roman"/>
          <w:sz w:val="24"/>
          <w:szCs w:val="24"/>
        </w:rPr>
        <w:t xml:space="preserve"> </w:t>
      </w:r>
      <w:r w:rsidR="00286508">
        <w:rPr>
          <w:rFonts w:ascii="Times New Roman" w:hAnsi="Times New Roman" w:cs="Times New Roman"/>
          <w:sz w:val="24"/>
          <w:szCs w:val="24"/>
        </w:rPr>
        <w:t>The letter reads:</w:t>
      </w:r>
    </w:p>
    <w:p w14:paraId="64C4709D" w14:textId="2AC4C13D" w:rsidR="00286508" w:rsidRPr="004429C4" w:rsidRDefault="004429C4" w:rsidP="004429C4">
      <w:pPr>
        <w:spacing w:after="0" w:line="240" w:lineRule="auto"/>
        <w:ind w:firstLine="720"/>
        <w:jc w:val="both"/>
        <w:rPr>
          <w:rFonts w:ascii="Times New Roman" w:hAnsi="Times New Roman" w:cs="Times New Roman"/>
        </w:rPr>
      </w:pPr>
      <w:r w:rsidRPr="004429C4">
        <w:rPr>
          <w:rFonts w:ascii="Times New Roman" w:hAnsi="Times New Roman" w:cs="Times New Roman"/>
        </w:rPr>
        <w:t>“……………</w:t>
      </w:r>
    </w:p>
    <w:p w14:paraId="1B49E113" w14:textId="47BDB175" w:rsidR="00F15373" w:rsidRPr="004429C4" w:rsidRDefault="004429C4" w:rsidP="004429C4">
      <w:pPr>
        <w:spacing w:after="0" w:line="240" w:lineRule="auto"/>
        <w:ind w:firstLine="720"/>
        <w:jc w:val="both"/>
        <w:rPr>
          <w:rFonts w:ascii="Times New Roman" w:hAnsi="Times New Roman" w:cs="Times New Roman"/>
        </w:rPr>
      </w:pPr>
      <w:r w:rsidRPr="004429C4">
        <w:rPr>
          <w:rFonts w:ascii="Times New Roman" w:hAnsi="Times New Roman" w:cs="Times New Roman"/>
        </w:rPr>
        <w:t>Our clients are not prepared to contemplate the subdivision option.</w:t>
      </w:r>
    </w:p>
    <w:p w14:paraId="37B8CDD8" w14:textId="0136F18C" w:rsidR="004429C4" w:rsidRPr="004429C4" w:rsidRDefault="004429C4" w:rsidP="004429C4">
      <w:pPr>
        <w:spacing w:after="0" w:line="240" w:lineRule="auto"/>
        <w:ind w:left="720"/>
        <w:jc w:val="both"/>
        <w:rPr>
          <w:rFonts w:ascii="Times New Roman" w:hAnsi="Times New Roman" w:cs="Times New Roman"/>
        </w:rPr>
      </w:pPr>
      <w:r w:rsidRPr="004429C4">
        <w:rPr>
          <w:rFonts w:ascii="Times New Roman" w:hAnsi="Times New Roman" w:cs="Times New Roman"/>
        </w:rPr>
        <w:t>The transaction entered into with Southsea has now lapsed. In the circumstances, clients should be taking steps to convene an extra ordinary general meeting with the company, and you will be receiving a notice in that connection in the near future….</w:t>
      </w:r>
      <w:r>
        <w:rPr>
          <w:rFonts w:ascii="Times New Roman" w:hAnsi="Times New Roman" w:cs="Times New Roman"/>
        </w:rPr>
        <w:t>”</w:t>
      </w:r>
    </w:p>
    <w:p w14:paraId="7C4C5A29" w14:textId="77777777" w:rsidR="00F15373" w:rsidRPr="004429C4" w:rsidRDefault="00F15373" w:rsidP="004429C4">
      <w:pPr>
        <w:spacing w:after="0" w:line="240" w:lineRule="auto"/>
        <w:ind w:firstLine="720"/>
        <w:jc w:val="both"/>
        <w:rPr>
          <w:rFonts w:ascii="Times New Roman" w:hAnsi="Times New Roman" w:cs="Times New Roman"/>
        </w:rPr>
      </w:pPr>
    </w:p>
    <w:p w14:paraId="182BC2F2" w14:textId="7D073633" w:rsidR="00F15373" w:rsidRDefault="00C61E57" w:rsidP="002B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argues that </w:t>
      </w:r>
      <w:r w:rsidR="002B4A1B">
        <w:rPr>
          <w:rFonts w:ascii="Times New Roman" w:hAnsi="Times New Roman" w:cs="Times New Roman"/>
          <w:sz w:val="24"/>
          <w:szCs w:val="24"/>
        </w:rPr>
        <w:t xml:space="preserve">the </w:t>
      </w:r>
      <w:r>
        <w:rPr>
          <w:rFonts w:ascii="Times New Roman" w:hAnsi="Times New Roman" w:cs="Times New Roman"/>
          <w:sz w:val="24"/>
          <w:szCs w:val="24"/>
        </w:rPr>
        <w:t>South</w:t>
      </w:r>
      <w:r w:rsidR="002B4A1B">
        <w:rPr>
          <w:rFonts w:ascii="Times New Roman" w:hAnsi="Times New Roman" w:cs="Times New Roman"/>
          <w:sz w:val="24"/>
          <w:szCs w:val="24"/>
        </w:rPr>
        <w:t xml:space="preserve">sea agreement was voided </w:t>
      </w:r>
      <w:r w:rsidR="00345E35">
        <w:rPr>
          <w:rFonts w:ascii="Times New Roman" w:hAnsi="Times New Roman" w:cs="Times New Roman"/>
          <w:sz w:val="24"/>
          <w:szCs w:val="24"/>
        </w:rPr>
        <w:t>when he exercised his pre-emptive right</w:t>
      </w:r>
      <w:r w:rsidR="002B4A1B">
        <w:rPr>
          <w:rFonts w:ascii="Times New Roman" w:hAnsi="Times New Roman" w:cs="Times New Roman"/>
          <w:sz w:val="24"/>
          <w:szCs w:val="24"/>
        </w:rPr>
        <w:t>. It was invalid from 11 June 2019 when that right was exercised. Applicant prayed for the granting of the</w:t>
      </w:r>
      <w:r w:rsidR="006167F8">
        <w:rPr>
          <w:rFonts w:ascii="Times New Roman" w:hAnsi="Times New Roman" w:cs="Times New Roman"/>
          <w:sz w:val="24"/>
          <w:szCs w:val="24"/>
        </w:rPr>
        <w:t xml:space="preserve"> relief sought </w:t>
      </w:r>
      <w:r w:rsidR="002B4A1B">
        <w:rPr>
          <w:rFonts w:ascii="Times New Roman" w:hAnsi="Times New Roman" w:cs="Times New Roman"/>
          <w:sz w:val="24"/>
          <w:szCs w:val="24"/>
        </w:rPr>
        <w:t xml:space="preserve">with costs on the attorney and client scale. </w:t>
      </w:r>
    </w:p>
    <w:p w14:paraId="61E26EB1" w14:textId="056C6C95" w:rsidR="00F15373" w:rsidRDefault="008E64C8" w:rsidP="007750E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Respondent’s Case </w:t>
      </w:r>
    </w:p>
    <w:p w14:paraId="6B004BE4" w14:textId="2C755DB9" w:rsidR="008E64C8" w:rsidRDefault="001F6AAF" w:rsidP="001F6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1C05">
        <w:rPr>
          <w:rFonts w:ascii="Times New Roman" w:hAnsi="Times New Roman" w:cs="Times New Roman"/>
          <w:sz w:val="24"/>
          <w:szCs w:val="24"/>
        </w:rPr>
        <w:t>2</w:t>
      </w:r>
      <w:r w:rsidR="00191C05" w:rsidRPr="00191C05">
        <w:rPr>
          <w:rFonts w:ascii="Times New Roman" w:hAnsi="Times New Roman" w:cs="Times New Roman"/>
          <w:sz w:val="24"/>
          <w:szCs w:val="24"/>
          <w:vertAlign w:val="superscript"/>
        </w:rPr>
        <w:t>nd</w:t>
      </w:r>
      <w:r w:rsidR="00191C05">
        <w:rPr>
          <w:rFonts w:ascii="Times New Roman" w:hAnsi="Times New Roman" w:cs="Times New Roman"/>
          <w:sz w:val="24"/>
          <w:szCs w:val="24"/>
        </w:rPr>
        <w:t xml:space="preserve"> respondent deposed to the main opposing affidavit. 1</w:t>
      </w:r>
      <w:r w:rsidR="00191C05" w:rsidRPr="00191C05">
        <w:rPr>
          <w:rFonts w:ascii="Times New Roman" w:hAnsi="Times New Roman" w:cs="Times New Roman"/>
          <w:sz w:val="24"/>
          <w:szCs w:val="24"/>
          <w:vertAlign w:val="superscript"/>
        </w:rPr>
        <w:t>st</w:t>
      </w:r>
      <w:r w:rsidR="00191C05">
        <w:rPr>
          <w:rFonts w:ascii="Times New Roman" w:hAnsi="Times New Roman" w:cs="Times New Roman"/>
          <w:sz w:val="24"/>
          <w:szCs w:val="24"/>
        </w:rPr>
        <w:t xml:space="preserve"> respondent associated herself with the 2</w:t>
      </w:r>
      <w:r w:rsidR="00191C05" w:rsidRPr="00191C05">
        <w:rPr>
          <w:rFonts w:ascii="Times New Roman" w:hAnsi="Times New Roman" w:cs="Times New Roman"/>
          <w:sz w:val="24"/>
          <w:szCs w:val="24"/>
          <w:vertAlign w:val="superscript"/>
        </w:rPr>
        <w:t>nd</w:t>
      </w:r>
      <w:r w:rsidR="00191C05">
        <w:rPr>
          <w:rFonts w:ascii="Times New Roman" w:hAnsi="Times New Roman" w:cs="Times New Roman"/>
          <w:sz w:val="24"/>
          <w:szCs w:val="24"/>
        </w:rPr>
        <w:t xml:space="preserve"> respondent’s </w:t>
      </w:r>
      <w:r w:rsidR="00C34A1C">
        <w:rPr>
          <w:rFonts w:ascii="Times New Roman" w:hAnsi="Times New Roman" w:cs="Times New Roman"/>
          <w:sz w:val="24"/>
          <w:szCs w:val="24"/>
        </w:rPr>
        <w:t>deposition</w:t>
      </w:r>
      <w:r w:rsidR="00191C05">
        <w:rPr>
          <w:rFonts w:ascii="Times New Roman" w:hAnsi="Times New Roman" w:cs="Times New Roman"/>
          <w:sz w:val="24"/>
          <w:szCs w:val="24"/>
        </w:rPr>
        <w:t>. R</w:t>
      </w:r>
      <w:r>
        <w:rPr>
          <w:rFonts w:ascii="Times New Roman" w:hAnsi="Times New Roman" w:cs="Times New Roman"/>
          <w:sz w:val="24"/>
          <w:szCs w:val="24"/>
        </w:rPr>
        <w:t xml:space="preserve">espondents raised a point </w:t>
      </w:r>
      <w:r w:rsidRPr="001F6AAF">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 xml:space="preserve">The urgent chamber application under HC 6631/19 was removed from the roll of urgent matters. That application was not withdrawn. The relief sought thereunder was essentially similar to the relief sought </w:t>
      </w:r>
      <w:r>
        <w:rPr>
          <w:rFonts w:ascii="Times New Roman" w:hAnsi="Times New Roman" w:cs="Times New Roman"/>
          <w:sz w:val="24"/>
          <w:szCs w:val="24"/>
        </w:rPr>
        <w:lastRenderedPageBreak/>
        <w:t xml:space="preserve">herein. Accordingly, there </w:t>
      </w:r>
      <w:r w:rsidR="0014640F">
        <w:rPr>
          <w:rFonts w:ascii="Times New Roman" w:hAnsi="Times New Roman" w:cs="Times New Roman"/>
          <w:sz w:val="24"/>
          <w:szCs w:val="24"/>
        </w:rPr>
        <w:t>was</w:t>
      </w:r>
      <w:r>
        <w:rPr>
          <w:rFonts w:ascii="Times New Roman" w:hAnsi="Times New Roman" w:cs="Times New Roman"/>
          <w:sz w:val="24"/>
          <w:szCs w:val="24"/>
        </w:rPr>
        <w:t xml:space="preserve"> pending litigation between the same parties pertaining to the same cause of action. Respondents prayed for the dismissal of the present application with costs on the higher scale. </w:t>
      </w:r>
    </w:p>
    <w:p w14:paraId="41589404" w14:textId="4BA8753C" w:rsidR="009B1806" w:rsidRPr="00C4723D" w:rsidRDefault="001F6AAF" w:rsidP="001F6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w:t>
      </w:r>
      <w:r w:rsidR="00FA612E">
        <w:rPr>
          <w:rFonts w:ascii="Times New Roman" w:hAnsi="Times New Roman" w:cs="Times New Roman"/>
          <w:sz w:val="24"/>
          <w:szCs w:val="24"/>
        </w:rPr>
        <w:t>respondents confirmed the existence of an agreement with Southsea for their shares in 3</w:t>
      </w:r>
      <w:r w:rsidR="00FA612E" w:rsidRPr="00FA612E">
        <w:rPr>
          <w:rFonts w:ascii="Times New Roman" w:hAnsi="Times New Roman" w:cs="Times New Roman"/>
          <w:sz w:val="24"/>
          <w:szCs w:val="24"/>
          <w:vertAlign w:val="superscript"/>
        </w:rPr>
        <w:t>rd</w:t>
      </w:r>
      <w:r w:rsidR="00FA612E">
        <w:rPr>
          <w:rFonts w:ascii="Times New Roman" w:hAnsi="Times New Roman" w:cs="Times New Roman"/>
          <w:sz w:val="24"/>
          <w:szCs w:val="24"/>
        </w:rPr>
        <w:t xml:space="preserve"> respondent. The agreement was consummated on 15 May 2019. </w:t>
      </w:r>
      <w:r w:rsidR="00670F12">
        <w:rPr>
          <w:rFonts w:ascii="Times New Roman" w:hAnsi="Times New Roman" w:cs="Times New Roman"/>
          <w:sz w:val="24"/>
          <w:szCs w:val="24"/>
        </w:rPr>
        <w:t>In terms of that agreement, the shares were sold as an indivisible unit for US$460,000.00. The amounts would be paid in accounts nominated by respondent</w:t>
      </w:r>
      <w:r w:rsidR="00A61271">
        <w:rPr>
          <w:rFonts w:ascii="Times New Roman" w:hAnsi="Times New Roman" w:cs="Times New Roman"/>
          <w:sz w:val="24"/>
          <w:szCs w:val="24"/>
        </w:rPr>
        <w:t>s</w:t>
      </w:r>
      <w:r w:rsidR="00670F12">
        <w:rPr>
          <w:rFonts w:ascii="Times New Roman" w:hAnsi="Times New Roman" w:cs="Times New Roman"/>
          <w:sz w:val="24"/>
          <w:szCs w:val="24"/>
        </w:rPr>
        <w:t xml:space="preserve"> in terms of the agreement of sale. </w:t>
      </w:r>
      <w:r w:rsidR="004472E5">
        <w:rPr>
          <w:rFonts w:ascii="Times New Roman" w:hAnsi="Times New Roman" w:cs="Times New Roman"/>
          <w:sz w:val="24"/>
          <w:szCs w:val="24"/>
        </w:rPr>
        <w:t>The Southsea agreement w</w:t>
      </w:r>
      <w:r w:rsidR="00A61271">
        <w:rPr>
          <w:rFonts w:ascii="Times New Roman" w:hAnsi="Times New Roman" w:cs="Times New Roman"/>
          <w:sz w:val="24"/>
          <w:szCs w:val="24"/>
        </w:rPr>
        <w:t xml:space="preserve">as </w:t>
      </w:r>
      <w:r w:rsidR="004472E5">
        <w:rPr>
          <w:rFonts w:ascii="Times New Roman" w:hAnsi="Times New Roman" w:cs="Times New Roman"/>
          <w:sz w:val="24"/>
          <w:szCs w:val="24"/>
        </w:rPr>
        <w:t xml:space="preserve">conditional </w:t>
      </w:r>
      <w:r w:rsidR="00A61271">
        <w:rPr>
          <w:rFonts w:ascii="Times New Roman" w:hAnsi="Times New Roman" w:cs="Times New Roman"/>
          <w:sz w:val="24"/>
          <w:szCs w:val="24"/>
        </w:rPr>
        <w:t xml:space="preserve">on </w:t>
      </w:r>
      <w:r w:rsidR="004472E5">
        <w:rPr>
          <w:rFonts w:ascii="Times New Roman" w:hAnsi="Times New Roman" w:cs="Times New Roman"/>
          <w:sz w:val="24"/>
          <w:szCs w:val="24"/>
        </w:rPr>
        <w:t xml:space="preserve">applicant </w:t>
      </w:r>
      <w:r w:rsidR="00A61271">
        <w:rPr>
          <w:rFonts w:ascii="Times New Roman" w:hAnsi="Times New Roman" w:cs="Times New Roman"/>
          <w:sz w:val="24"/>
          <w:szCs w:val="24"/>
        </w:rPr>
        <w:t xml:space="preserve">failing to </w:t>
      </w:r>
      <w:r w:rsidR="004472E5">
        <w:rPr>
          <w:rFonts w:ascii="Times New Roman" w:hAnsi="Times New Roman" w:cs="Times New Roman"/>
          <w:sz w:val="24"/>
          <w:szCs w:val="24"/>
        </w:rPr>
        <w:t xml:space="preserve">exercise </w:t>
      </w:r>
      <w:r w:rsidR="004472E5" w:rsidRPr="00C4723D">
        <w:rPr>
          <w:rFonts w:ascii="Times New Roman" w:hAnsi="Times New Roman" w:cs="Times New Roman"/>
          <w:sz w:val="24"/>
          <w:szCs w:val="24"/>
        </w:rPr>
        <w:t xml:space="preserve">his right of pre-emption in respect of the shares. </w:t>
      </w:r>
      <w:r w:rsidR="00191C05" w:rsidRPr="00C4723D">
        <w:rPr>
          <w:rFonts w:ascii="Times New Roman" w:hAnsi="Times New Roman" w:cs="Times New Roman"/>
          <w:sz w:val="24"/>
          <w:szCs w:val="24"/>
        </w:rPr>
        <w:t xml:space="preserve">In </w:t>
      </w:r>
      <w:r w:rsidR="00F41341" w:rsidRPr="00C4723D">
        <w:rPr>
          <w:rFonts w:ascii="Times New Roman" w:hAnsi="Times New Roman" w:cs="Times New Roman"/>
          <w:sz w:val="24"/>
          <w:szCs w:val="24"/>
        </w:rPr>
        <w:t xml:space="preserve">line with </w:t>
      </w:r>
      <w:r w:rsidR="00191C05" w:rsidRPr="00C4723D">
        <w:rPr>
          <w:rFonts w:ascii="Times New Roman" w:hAnsi="Times New Roman" w:cs="Times New Roman"/>
          <w:sz w:val="24"/>
          <w:szCs w:val="24"/>
        </w:rPr>
        <w:t xml:space="preserve">Article 6(a) and (b) of the </w:t>
      </w:r>
      <w:r w:rsidR="00F41341" w:rsidRPr="00C4723D">
        <w:rPr>
          <w:rFonts w:ascii="Times New Roman" w:hAnsi="Times New Roman" w:cs="Times New Roman"/>
          <w:sz w:val="24"/>
          <w:szCs w:val="24"/>
        </w:rPr>
        <w:t>Memorandum of Association</w:t>
      </w:r>
      <w:r w:rsidR="006948CD" w:rsidRPr="00C4723D">
        <w:rPr>
          <w:rStyle w:val="FootnoteReference"/>
          <w:rFonts w:ascii="Times New Roman" w:hAnsi="Times New Roman" w:cs="Times New Roman"/>
          <w:sz w:val="24"/>
          <w:szCs w:val="24"/>
        </w:rPr>
        <w:footnoteReference w:id="10"/>
      </w:r>
      <w:r w:rsidR="00C07FE3">
        <w:rPr>
          <w:rFonts w:ascii="Times New Roman" w:hAnsi="Times New Roman" w:cs="Times New Roman"/>
          <w:sz w:val="24"/>
          <w:szCs w:val="24"/>
        </w:rPr>
        <w:t xml:space="preserve">, respondents’ counsel </w:t>
      </w:r>
      <w:r w:rsidR="00F41341" w:rsidRPr="00C4723D">
        <w:rPr>
          <w:rFonts w:ascii="Times New Roman" w:hAnsi="Times New Roman" w:cs="Times New Roman"/>
          <w:sz w:val="24"/>
          <w:szCs w:val="24"/>
        </w:rPr>
        <w:t>wrote to applicant on 17 May 2020</w:t>
      </w:r>
      <w:r w:rsidR="008E7009">
        <w:rPr>
          <w:rFonts w:ascii="Times New Roman" w:hAnsi="Times New Roman" w:cs="Times New Roman"/>
          <w:sz w:val="24"/>
          <w:szCs w:val="24"/>
        </w:rPr>
        <w:t>,</w:t>
      </w:r>
      <w:r w:rsidR="00F41341" w:rsidRPr="00C4723D">
        <w:rPr>
          <w:rFonts w:ascii="Times New Roman" w:hAnsi="Times New Roman" w:cs="Times New Roman"/>
          <w:sz w:val="24"/>
          <w:szCs w:val="24"/>
        </w:rPr>
        <w:t xml:space="preserve"> giving notice of the proposed disposal of their shares to Southsea. </w:t>
      </w:r>
      <w:r w:rsidR="009B1806" w:rsidRPr="00C4723D">
        <w:rPr>
          <w:rFonts w:ascii="Times New Roman" w:hAnsi="Times New Roman" w:cs="Times New Roman"/>
          <w:sz w:val="24"/>
          <w:szCs w:val="24"/>
        </w:rPr>
        <w:t xml:space="preserve">Applicant’s </w:t>
      </w:r>
      <w:r w:rsidR="008E7009">
        <w:rPr>
          <w:rFonts w:ascii="Times New Roman" w:hAnsi="Times New Roman" w:cs="Times New Roman"/>
          <w:sz w:val="24"/>
          <w:szCs w:val="24"/>
        </w:rPr>
        <w:t xml:space="preserve">counsel </w:t>
      </w:r>
      <w:r w:rsidR="009B1806" w:rsidRPr="00C4723D">
        <w:rPr>
          <w:rFonts w:ascii="Times New Roman" w:hAnsi="Times New Roman" w:cs="Times New Roman"/>
          <w:sz w:val="24"/>
          <w:szCs w:val="24"/>
        </w:rPr>
        <w:t xml:space="preserve">responded through a letter of 11 June 2019, which response </w:t>
      </w:r>
      <w:r w:rsidR="008E7009">
        <w:rPr>
          <w:rFonts w:ascii="Times New Roman" w:hAnsi="Times New Roman" w:cs="Times New Roman"/>
          <w:sz w:val="24"/>
          <w:szCs w:val="24"/>
        </w:rPr>
        <w:t xml:space="preserve">the </w:t>
      </w:r>
      <w:r w:rsidR="009B1806" w:rsidRPr="00C4723D">
        <w:rPr>
          <w:rFonts w:ascii="Times New Roman" w:hAnsi="Times New Roman" w:cs="Times New Roman"/>
          <w:sz w:val="24"/>
          <w:szCs w:val="24"/>
        </w:rPr>
        <w:t>respondents claim was somewhat vague. Their lawyer sought clarification of applicant’s position through an email of 13 June 2019 to the applicant’s lawyer. It reads:</w:t>
      </w:r>
    </w:p>
    <w:p w14:paraId="1E17C50E" w14:textId="634F3CCB" w:rsidR="006B5AA3" w:rsidRPr="006C6DF6" w:rsidRDefault="009B1806" w:rsidP="008514BB">
      <w:pPr>
        <w:spacing w:after="0" w:line="240" w:lineRule="auto"/>
        <w:ind w:left="720"/>
        <w:jc w:val="both"/>
        <w:rPr>
          <w:rFonts w:ascii="Times New Roman" w:hAnsi="Times New Roman" w:cs="Times New Roman"/>
        </w:rPr>
      </w:pPr>
      <w:r w:rsidRPr="006C6DF6">
        <w:rPr>
          <w:rFonts w:ascii="Times New Roman" w:hAnsi="Times New Roman" w:cs="Times New Roman"/>
        </w:rPr>
        <w:t>“</w:t>
      </w:r>
      <w:r w:rsidR="006B5AA3" w:rsidRPr="006C6DF6">
        <w:rPr>
          <w:rFonts w:ascii="Times New Roman" w:hAnsi="Times New Roman" w:cs="Times New Roman"/>
        </w:rPr>
        <w:t>Good afternoon Mark</w:t>
      </w:r>
    </w:p>
    <w:p w14:paraId="57188A2E" w14:textId="10EF6283" w:rsidR="009B1806" w:rsidRPr="006C6DF6" w:rsidRDefault="009B1806" w:rsidP="008514BB">
      <w:pPr>
        <w:spacing w:after="0" w:line="240" w:lineRule="auto"/>
        <w:ind w:left="720"/>
        <w:jc w:val="both"/>
        <w:rPr>
          <w:rFonts w:ascii="Times New Roman" w:hAnsi="Times New Roman" w:cs="Times New Roman"/>
        </w:rPr>
      </w:pPr>
      <w:r w:rsidRPr="006C6DF6">
        <w:rPr>
          <w:rFonts w:ascii="Times New Roman" w:hAnsi="Times New Roman" w:cs="Times New Roman"/>
        </w:rPr>
        <w:t>I refer to your letter addressed to me in the above connection. So that I can be sure we are on the same page, can you please confirm that:</w:t>
      </w:r>
    </w:p>
    <w:p w14:paraId="4685E715" w14:textId="77777777" w:rsidR="006B5AA3" w:rsidRPr="006C6DF6" w:rsidRDefault="006B5AA3" w:rsidP="00B46010">
      <w:pPr>
        <w:pStyle w:val="ListParagraph"/>
        <w:numPr>
          <w:ilvl w:val="0"/>
          <w:numId w:val="9"/>
        </w:numPr>
        <w:spacing w:after="0" w:line="240" w:lineRule="auto"/>
        <w:jc w:val="both"/>
        <w:rPr>
          <w:rFonts w:ascii="Times New Roman" w:hAnsi="Times New Roman" w:cs="Times New Roman"/>
        </w:rPr>
      </w:pPr>
      <w:r w:rsidRPr="006C6DF6">
        <w:rPr>
          <w:rFonts w:ascii="Times New Roman" w:hAnsi="Times New Roman" w:cs="Times New Roman"/>
        </w:rPr>
        <w:t>You are instructed on behalf of Michael O’Leary to exercise his rights of pre-emption in respect of the shares owned in Wintersgrace by his siblings;</w:t>
      </w:r>
    </w:p>
    <w:p w14:paraId="6A097D64" w14:textId="2D35ABBE" w:rsidR="006B5AA3" w:rsidRPr="006C6DF6" w:rsidRDefault="006B5AA3" w:rsidP="00B46010">
      <w:pPr>
        <w:pStyle w:val="ListParagraph"/>
        <w:numPr>
          <w:ilvl w:val="0"/>
          <w:numId w:val="9"/>
        </w:numPr>
        <w:spacing w:after="0" w:line="240" w:lineRule="auto"/>
        <w:jc w:val="both"/>
        <w:rPr>
          <w:rFonts w:ascii="Times New Roman" w:hAnsi="Times New Roman" w:cs="Times New Roman"/>
        </w:rPr>
      </w:pPr>
      <w:r w:rsidRPr="006C6DF6">
        <w:rPr>
          <w:rFonts w:ascii="Times New Roman" w:hAnsi="Times New Roman" w:cs="Times New Roman"/>
        </w:rPr>
        <w:t>If so, that he is offering to buy both of their shares, as one indivisible</w:t>
      </w:r>
      <w:r w:rsidR="001173FE" w:rsidRPr="006C6DF6">
        <w:rPr>
          <w:rFonts w:ascii="Times New Roman" w:hAnsi="Times New Roman" w:cs="Times New Roman"/>
        </w:rPr>
        <w:t xml:space="preserve"> </w:t>
      </w:r>
      <w:r w:rsidRPr="006C6DF6">
        <w:rPr>
          <w:rFonts w:ascii="Times New Roman" w:hAnsi="Times New Roman" w:cs="Times New Roman"/>
        </w:rPr>
        <w:t>transaction, on precisely the same terms and conditions (mutatis mutandis) as are set out in the agreement executed with Southsea Investments (Pvt) Ltd, but without any conditions precedent or warranties, save as to the ownership of and ability to transfer the shares; and</w:t>
      </w:r>
    </w:p>
    <w:p w14:paraId="64F3A5DF" w14:textId="5731777D" w:rsidR="006B5AA3" w:rsidRPr="006C6DF6" w:rsidRDefault="006B5AA3" w:rsidP="00B46010">
      <w:pPr>
        <w:pStyle w:val="ListParagraph"/>
        <w:numPr>
          <w:ilvl w:val="0"/>
          <w:numId w:val="9"/>
        </w:numPr>
        <w:spacing w:after="0" w:line="240" w:lineRule="auto"/>
        <w:jc w:val="both"/>
        <w:rPr>
          <w:rFonts w:ascii="Times New Roman" w:hAnsi="Times New Roman" w:cs="Times New Roman"/>
        </w:rPr>
      </w:pPr>
      <w:r w:rsidRPr="006C6DF6">
        <w:rPr>
          <w:rFonts w:ascii="Times New Roman" w:hAnsi="Times New Roman" w:cs="Times New Roman"/>
        </w:rPr>
        <w:t xml:space="preserve">In particular, that he is offering, able and willing to pay the same purchase price in United States dollars (and in no other currency), in each case to an account nominated by each of our clients, situated in whatever jurisdiction, subject to a portion thereof being </w:t>
      </w:r>
      <w:r w:rsidR="008514BB" w:rsidRPr="006C6DF6">
        <w:rPr>
          <w:rFonts w:ascii="Times New Roman" w:hAnsi="Times New Roman" w:cs="Times New Roman"/>
        </w:rPr>
        <w:t>released</w:t>
      </w:r>
      <w:r w:rsidRPr="006C6DF6">
        <w:rPr>
          <w:rFonts w:ascii="Times New Roman" w:hAnsi="Times New Roman" w:cs="Times New Roman"/>
        </w:rPr>
        <w:t xml:space="preserve"> in advance of completion to settle any capital gains tax liability. </w:t>
      </w:r>
    </w:p>
    <w:p w14:paraId="38CC1E60" w14:textId="77777777" w:rsidR="006B5AA3" w:rsidRPr="006C6DF6" w:rsidRDefault="006B5AA3" w:rsidP="008514BB">
      <w:pPr>
        <w:spacing w:after="0" w:line="240" w:lineRule="auto"/>
        <w:ind w:left="720"/>
        <w:jc w:val="both"/>
        <w:rPr>
          <w:rFonts w:ascii="Times New Roman" w:hAnsi="Times New Roman" w:cs="Times New Roman"/>
        </w:rPr>
      </w:pPr>
      <w:r w:rsidRPr="006C6DF6">
        <w:rPr>
          <w:rFonts w:ascii="Times New Roman" w:hAnsi="Times New Roman" w:cs="Times New Roman"/>
        </w:rPr>
        <w:t>Could I have this confirmation by close of business tomorrow, at the latest.</w:t>
      </w:r>
    </w:p>
    <w:p w14:paraId="036C01E8" w14:textId="77777777" w:rsidR="006B5AA3" w:rsidRPr="006C6DF6" w:rsidRDefault="006B5AA3" w:rsidP="008514BB">
      <w:pPr>
        <w:spacing w:after="0" w:line="240" w:lineRule="auto"/>
        <w:ind w:left="720"/>
        <w:jc w:val="both"/>
        <w:rPr>
          <w:rFonts w:ascii="Times New Roman" w:hAnsi="Times New Roman" w:cs="Times New Roman"/>
        </w:rPr>
      </w:pPr>
      <w:r w:rsidRPr="006C6DF6">
        <w:rPr>
          <w:rFonts w:ascii="Times New Roman" w:hAnsi="Times New Roman" w:cs="Times New Roman"/>
        </w:rPr>
        <w:t xml:space="preserve">Regards </w:t>
      </w:r>
    </w:p>
    <w:p w14:paraId="104C14ED" w14:textId="1FC1D712" w:rsidR="001F6AAF" w:rsidRPr="006C6DF6" w:rsidRDefault="006B5AA3" w:rsidP="008514BB">
      <w:pPr>
        <w:spacing w:after="0" w:line="240" w:lineRule="auto"/>
        <w:ind w:left="720"/>
        <w:jc w:val="both"/>
        <w:rPr>
          <w:rFonts w:ascii="Times New Roman" w:hAnsi="Times New Roman" w:cs="Times New Roman"/>
        </w:rPr>
      </w:pPr>
      <w:r w:rsidRPr="006C6DF6">
        <w:rPr>
          <w:rFonts w:ascii="Times New Roman" w:hAnsi="Times New Roman" w:cs="Times New Roman"/>
        </w:rPr>
        <w:t>Peter”</w:t>
      </w:r>
      <w:r w:rsidR="008514BB" w:rsidRPr="006C6DF6">
        <w:rPr>
          <w:rStyle w:val="FootnoteReference"/>
          <w:rFonts w:ascii="Times New Roman" w:hAnsi="Times New Roman" w:cs="Times New Roman"/>
        </w:rPr>
        <w:footnoteReference w:id="11"/>
      </w:r>
      <w:r w:rsidRPr="006C6DF6">
        <w:rPr>
          <w:rFonts w:ascii="Times New Roman" w:hAnsi="Times New Roman" w:cs="Times New Roman"/>
        </w:rPr>
        <w:t xml:space="preserve"> </w:t>
      </w:r>
    </w:p>
    <w:p w14:paraId="20C755A8" w14:textId="77777777" w:rsidR="008E64C8" w:rsidRPr="008E64C8" w:rsidRDefault="008E64C8" w:rsidP="008E64C8">
      <w:pPr>
        <w:spacing w:after="0"/>
        <w:jc w:val="both"/>
        <w:rPr>
          <w:rFonts w:ascii="Times New Roman" w:hAnsi="Times New Roman" w:cs="Times New Roman"/>
          <w:b/>
          <w:i/>
          <w:sz w:val="24"/>
          <w:szCs w:val="24"/>
        </w:rPr>
      </w:pPr>
    </w:p>
    <w:p w14:paraId="46BD5FA8" w14:textId="22AE92AC" w:rsidR="00F15373" w:rsidRDefault="00A677A5" w:rsidP="004B7D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Respondents </w:t>
      </w:r>
      <w:r w:rsidR="004B7D3D">
        <w:rPr>
          <w:rFonts w:ascii="Times New Roman" w:hAnsi="Times New Roman" w:cs="Times New Roman"/>
          <w:sz w:val="24"/>
          <w:szCs w:val="24"/>
        </w:rPr>
        <w:t xml:space="preserve">argue </w:t>
      </w:r>
      <w:r>
        <w:rPr>
          <w:rFonts w:ascii="Times New Roman" w:hAnsi="Times New Roman" w:cs="Times New Roman"/>
          <w:sz w:val="24"/>
          <w:szCs w:val="24"/>
        </w:rPr>
        <w:t>that instead of addressing the issues raised in the email of 13 June 2019, applicant’s counsel sent yet another vague and non-committal response. The response of 14 June reads:</w:t>
      </w:r>
    </w:p>
    <w:p w14:paraId="7CDF54BE" w14:textId="1F5701FC" w:rsidR="00A677A5" w:rsidRPr="004C044E" w:rsidRDefault="00A677A5" w:rsidP="00D660E1">
      <w:pPr>
        <w:spacing w:after="0" w:line="240" w:lineRule="auto"/>
        <w:jc w:val="both"/>
        <w:rPr>
          <w:rFonts w:ascii="Times New Roman" w:hAnsi="Times New Roman" w:cs="Times New Roman"/>
        </w:rPr>
      </w:pPr>
      <w:r>
        <w:rPr>
          <w:rFonts w:ascii="Times New Roman" w:hAnsi="Times New Roman" w:cs="Times New Roman"/>
          <w:sz w:val="24"/>
          <w:szCs w:val="24"/>
        </w:rPr>
        <w:tab/>
      </w:r>
      <w:r w:rsidRPr="004C044E">
        <w:rPr>
          <w:rFonts w:ascii="Times New Roman" w:hAnsi="Times New Roman" w:cs="Times New Roman"/>
        </w:rPr>
        <w:t>“Dear Peter</w:t>
      </w:r>
    </w:p>
    <w:p w14:paraId="4B3730C6" w14:textId="13C0AB0E" w:rsidR="00A677A5" w:rsidRPr="004C044E" w:rsidRDefault="00A677A5" w:rsidP="00D660E1">
      <w:pPr>
        <w:spacing w:after="0" w:line="240" w:lineRule="auto"/>
        <w:ind w:left="720"/>
        <w:jc w:val="both"/>
        <w:rPr>
          <w:rFonts w:ascii="Times New Roman" w:hAnsi="Times New Roman" w:cs="Times New Roman"/>
        </w:rPr>
      </w:pPr>
      <w:r w:rsidRPr="004C044E">
        <w:rPr>
          <w:rFonts w:ascii="Times New Roman" w:hAnsi="Times New Roman" w:cs="Times New Roman"/>
        </w:rPr>
        <w:t>With reference to your below email, I can do no more tha</w:t>
      </w:r>
      <w:r w:rsidR="00D660E1" w:rsidRPr="004C044E">
        <w:rPr>
          <w:rFonts w:ascii="Times New Roman" w:hAnsi="Times New Roman" w:cs="Times New Roman"/>
        </w:rPr>
        <w:t>n</w:t>
      </w:r>
      <w:r w:rsidRPr="004C044E">
        <w:rPr>
          <w:rFonts w:ascii="Times New Roman" w:hAnsi="Times New Roman" w:cs="Times New Roman"/>
        </w:rPr>
        <w:t xml:space="preserve"> reiterate the contents of my letter which I believe </w:t>
      </w:r>
      <w:r w:rsidR="00D660E1" w:rsidRPr="004C044E">
        <w:rPr>
          <w:rFonts w:ascii="Times New Roman" w:hAnsi="Times New Roman" w:cs="Times New Roman"/>
        </w:rPr>
        <w:t xml:space="preserve">is sufficiently clear and in compliance with </w:t>
      </w:r>
      <w:r w:rsidR="00D660E1" w:rsidRPr="004C044E">
        <w:rPr>
          <w:rFonts w:ascii="Times New Roman" w:hAnsi="Times New Roman" w:cs="Times New Roman"/>
          <w:u w:val="single"/>
        </w:rPr>
        <w:t>both</w:t>
      </w:r>
      <w:r w:rsidR="00D660E1" w:rsidRPr="004C044E">
        <w:rPr>
          <w:rFonts w:ascii="Times New Roman" w:hAnsi="Times New Roman" w:cs="Times New Roman"/>
        </w:rPr>
        <w:t xml:space="preserve"> the Memorandum and Articles of Association </w:t>
      </w:r>
      <w:r w:rsidR="00D660E1" w:rsidRPr="004C044E">
        <w:rPr>
          <w:rFonts w:ascii="Times New Roman" w:hAnsi="Times New Roman" w:cs="Times New Roman"/>
          <w:u w:val="single"/>
        </w:rPr>
        <w:t>and</w:t>
      </w:r>
      <w:r w:rsidR="00D660E1" w:rsidRPr="004C044E">
        <w:rPr>
          <w:rFonts w:ascii="Times New Roman" w:hAnsi="Times New Roman" w:cs="Times New Roman"/>
        </w:rPr>
        <w:t xml:space="preserve"> the terms and conditions of the offer to which the acceptance relates.</w:t>
      </w:r>
    </w:p>
    <w:p w14:paraId="0D01A918" w14:textId="77777777" w:rsidR="00D660E1" w:rsidRPr="004C044E" w:rsidRDefault="00D660E1" w:rsidP="00D660E1">
      <w:pPr>
        <w:spacing w:after="0" w:line="240" w:lineRule="auto"/>
        <w:ind w:left="720"/>
        <w:jc w:val="both"/>
        <w:rPr>
          <w:rFonts w:ascii="Times New Roman" w:hAnsi="Times New Roman" w:cs="Times New Roman"/>
        </w:rPr>
      </w:pPr>
    </w:p>
    <w:p w14:paraId="616EFE6F" w14:textId="70012066" w:rsidR="00D660E1" w:rsidRPr="004C044E" w:rsidRDefault="00D660E1" w:rsidP="00D660E1">
      <w:pPr>
        <w:spacing w:after="0" w:line="240" w:lineRule="auto"/>
        <w:ind w:left="720"/>
        <w:jc w:val="both"/>
        <w:rPr>
          <w:rFonts w:ascii="Times New Roman" w:hAnsi="Times New Roman" w:cs="Times New Roman"/>
        </w:rPr>
      </w:pPr>
      <w:r w:rsidRPr="004C044E">
        <w:rPr>
          <w:rFonts w:ascii="Times New Roman" w:hAnsi="Times New Roman" w:cs="Times New Roman"/>
        </w:rPr>
        <w:t>The previous provisions of the Memo and Articles now apply as read with the agreement that was sent with the transfer notice, and our client will abide by same.</w:t>
      </w:r>
    </w:p>
    <w:p w14:paraId="33B6344C" w14:textId="77777777" w:rsidR="00D660E1" w:rsidRPr="004C044E" w:rsidRDefault="00D660E1" w:rsidP="00D660E1">
      <w:pPr>
        <w:spacing w:after="0" w:line="240" w:lineRule="auto"/>
        <w:ind w:left="720"/>
        <w:jc w:val="both"/>
        <w:rPr>
          <w:rFonts w:ascii="Times New Roman" w:hAnsi="Times New Roman" w:cs="Times New Roman"/>
        </w:rPr>
      </w:pPr>
    </w:p>
    <w:p w14:paraId="7644CC42" w14:textId="58CCFB4A" w:rsidR="00D660E1" w:rsidRPr="004C044E" w:rsidRDefault="00D660E1" w:rsidP="00D660E1">
      <w:pPr>
        <w:spacing w:after="0" w:line="240" w:lineRule="auto"/>
        <w:ind w:left="720"/>
        <w:jc w:val="both"/>
        <w:rPr>
          <w:rFonts w:ascii="Times New Roman" w:hAnsi="Times New Roman" w:cs="Times New Roman"/>
        </w:rPr>
      </w:pPr>
      <w:r w:rsidRPr="004C044E">
        <w:rPr>
          <w:rFonts w:ascii="Times New Roman" w:hAnsi="Times New Roman" w:cs="Times New Roman"/>
        </w:rPr>
        <w:t xml:space="preserve">Regards </w:t>
      </w:r>
    </w:p>
    <w:p w14:paraId="4AD121AB" w14:textId="77777777" w:rsidR="00D660E1" w:rsidRPr="004C044E" w:rsidRDefault="00D660E1" w:rsidP="00D660E1">
      <w:pPr>
        <w:spacing w:after="0" w:line="240" w:lineRule="auto"/>
        <w:ind w:left="720"/>
        <w:jc w:val="both"/>
        <w:rPr>
          <w:rFonts w:ascii="Times New Roman" w:hAnsi="Times New Roman" w:cs="Times New Roman"/>
        </w:rPr>
      </w:pPr>
    </w:p>
    <w:p w14:paraId="54058A84" w14:textId="3BB29A1F" w:rsidR="00D660E1" w:rsidRPr="004C044E" w:rsidRDefault="00D660E1" w:rsidP="00D660E1">
      <w:pPr>
        <w:spacing w:after="0" w:line="240" w:lineRule="auto"/>
        <w:ind w:left="720"/>
        <w:jc w:val="both"/>
        <w:rPr>
          <w:rFonts w:ascii="Times New Roman" w:hAnsi="Times New Roman" w:cs="Times New Roman"/>
        </w:rPr>
      </w:pPr>
      <w:r w:rsidRPr="004C044E">
        <w:rPr>
          <w:rFonts w:ascii="Times New Roman" w:hAnsi="Times New Roman" w:cs="Times New Roman"/>
        </w:rPr>
        <w:t>Mark”</w:t>
      </w:r>
      <w:r w:rsidR="00EE314F" w:rsidRPr="004C044E">
        <w:rPr>
          <w:rStyle w:val="FootnoteReference"/>
          <w:rFonts w:ascii="Times New Roman" w:hAnsi="Times New Roman" w:cs="Times New Roman"/>
        </w:rPr>
        <w:footnoteReference w:id="12"/>
      </w:r>
    </w:p>
    <w:p w14:paraId="6EE2F42E" w14:textId="77777777" w:rsidR="00D660E1" w:rsidRDefault="00D660E1" w:rsidP="001277BD">
      <w:pPr>
        <w:spacing w:after="0" w:line="240" w:lineRule="auto"/>
        <w:jc w:val="both"/>
        <w:rPr>
          <w:rFonts w:ascii="Times New Roman" w:hAnsi="Times New Roman" w:cs="Times New Roman"/>
          <w:sz w:val="20"/>
          <w:szCs w:val="20"/>
        </w:rPr>
      </w:pPr>
    </w:p>
    <w:p w14:paraId="638D887B" w14:textId="77777777" w:rsidR="00A97D9A" w:rsidRDefault="00D15272" w:rsidP="00A97D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response prompted respondents to believe that applicant was not exercising his pre-emptive rights. They made their frustrations known through an email of 14 June 2019</w:t>
      </w:r>
      <w:r w:rsidR="00A97D9A">
        <w:rPr>
          <w:rFonts w:ascii="Times New Roman" w:hAnsi="Times New Roman" w:cs="Times New Roman"/>
          <w:sz w:val="24"/>
          <w:szCs w:val="24"/>
        </w:rPr>
        <w:t xml:space="preserve"> from their lawyer. It states:</w:t>
      </w:r>
    </w:p>
    <w:p w14:paraId="03ED3C4A" w14:textId="77777777" w:rsidR="00EE314F" w:rsidRPr="004C044E" w:rsidRDefault="00EE314F" w:rsidP="00EE314F">
      <w:pPr>
        <w:spacing w:after="0" w:line="240" w:lineRule="auto"/>
        <w:ind w:firstLine="720"/>
        <w:jc w:val="both"/>
        <w:rPr>
          <w:rFonts w:ascii="Times New Roman" w:hAnsi="Times New Roman" w:cs="Times New Roman"/>
        </w:rPr>
      </w:pPr>
      <w:r w:rsidRPr="004C044E">
        <w:rPr>
          <w:rFonts w:ascii="Times New Roman" w:hAnsi="Times New Roman" w:cs="Times New Roman"/>
        </w:rPr>
        <w:t xml:space="preserve">“Dear Mark </w:t>
      </w:r>
    </w:p>
    <w:p w14:paraId="5FC3D7A5" w14:textId="77777777" w:rsidR="00EE314F" w:rsidRPr="004C044E" w:rsidRDefault="00EE314F" w:rsidP="00EE314F">
      <w:pPr>
        <w:spacing w:after="0" w:line="240" w:lineRule="auto"/>
        <w:ind w:left="720"/>
        <w:jc w:val="both"/>
        <w:rPr>
          <w:rFonts w:ascii="Times New Roman" w:hAnsi="Times New Roman" w:cs="Times New Roman"/>
        </w:rPr>
      </w:pPr>
      <w:r w:rsidRPr="004C044E">
        <w:rPr>
          <w:rFonts w:ascii="Times New Roman" w:hAnsi="Times New Roman" w:cs="Times New Roman"/>
        </w:rPr>
        <w:t>Since you decline to give the confirmation called for by me, I can only assume that your client is not exercising his rights or pre-emption pursuant to the notice sent to him, but rather is seeking assert some purported right to purchase one or both of the shares on some basis other than in terms of the offer open to him.</w:t>
      </w:r>
    </w:p>
    <w:p w14:paraId="03EBAE4E" w14:textId="77777777" w:rsidR="00EE314F" w:rsidRPr="004C044E" w:rsidRDefault="00EE314F" w:rsidP="00EE314F">
      <w:pPr>
        <w:spacing w:after="0" w:line="240" w:lineRule="auto"/>
        <w:ind w:left="720"/>
        <w:jc w:val="both"/>
        <w:rPr>
          <w:rFonts w:ascii="Times New Roman" w:hAnsi="Times New Roman" w:cs="Times New Roman"/>
        </w:rPr>
      </w:pPr>
      <w:r w:rsidRPr="004C044E">
        <w:rPr>
          <w:rFonts w:ascii="Times New Roman" w:hAnsi="Times New Roman" w:cs="Times New Roman"/>
        </w:rPr>
        <w:t>Accordingly I intend to advise my clients to proceed with the sale of their shares to Southsea.</w:t>
      </w:r>
    </w:p>
    <w:p w14:paraId="6F7B05CE" w14:textId="77777777" w:rsidR="00EE314F" w:rsidRPr="004C044E" w:rsidRDefault="00EE314F" w:rsidP="00EE314F">
      <w:pPr>
        <w:spacing w:after="0" w:line="240" w:lineRule="auto"/>
        <w:ind w:left="720"/>
        <w:jc w:val="both"/>
        <w:rPr>
          <w:rFonts w:ascii="Times New Roman" w:hAnsi="Times New Roman" w:cs="Times New Roman"/>
        </w:rPr>
      </w:pPr>
      <w:r w:rsidRPr="004C044E">
        <w:rPr>
          <w:rFonts w:ascii="Times New Roman" w:hAnsi="Times New Roman" w:cs="Times New Roman"/>
        </w:rPr>
        <w:t>Be that as it may, and strictly without prejudice, I will call you on Monday to discuss the matter further</w:t>
      </w:r>
    </w:p>
    <w:p w14:paraId="7D81FA5D" w14:textId="77777777" w:rsidR="00EE314F" w:rsidRPr="004C044E" w:rsidRDefault="00EE314F" w:rsidP="00EE314F">
      <w:pPr>
        <w:spacing w:after="0" w:line="240" w:lineRule="auto"/>
        <w:ind w:left="720"/>
        <w:jc w:val="both"/>
        <w:rPr>
          <w:rFonts w:ascii="Times New Roman" w:hAnsi="Times New Roman" w:cs="Times New Roman"/>
        </w:rPr>
      </w:pPr>
      <w:r w:rsidRPr="004C044E">
        <w:rPr>
          <w:rFonts w:ascii="Times New Roman" w:hAnsi="Times New Roman" w:cs="Times New Roman"/>
        </w:rPr>
        <w:t xml:space="preserve">Regards </w:t>
      </w:r>
    </w:p>
    <w:p w14:paraId="617C549D" w14:textId="58D6B30E" w:rsidR="001277BD" w:rsidRPr="004C044E" w:rsidRDefault="00EE314F" w:rsidP="009844F2">
      <w:pPr>
        <w:spacing w:line="240" w:lineRule="auto"/>
        <w:ind w:left="720"/>
        <w:jc w:val="both"/>
        <w:rPr>
          <w:rFonts w:ascii="Times New Roman" w:hAnsi="Times New Roman" w:cs="Times New Roman"/>
        </w:rPr>
      </w:pPr>
      <w:r w:rsidRPr="004C044E">
        <w:rPr>
          <w:rFonts w:ascii="Times New Roman" w:hAnsi="Times New Roman" w:cs="Times New Roman"/>
        </w:rPr>
        <w:t>Peter”</w:t>
      </w:r>
      <w:r w:rsidR="00B52093" w:rsidRPr="004C044E">
        <w:rPr>
          <w:rStyle w:val="FootnoteReference"/>
          <w:rFonts w:ascii="Times New Roman" w:hAnsi="Times New Roman" w:cs="Times New Roman"/>
        </w:rPr>
        <w:footnoteReference w:id="13"/>
      </w:r>
      <w:r w:rsidR="00D15272" w:rsidRPr="004C044E">
        <w:rPr>
          <w:rFonts w:ascii="Times New Roman" w:hAnsi="Times New Roman" w:cs="Times New Roman"/>
        </w:rPr>
        <w:t xml:space="preserve">. </w:t>
      </w:r>
    </w:p>
    <w:p w14:paraId="1D0AD62E" w14:textId="7B64FDCE" w:rsidR="00303D99" w:rsidRDefault="00303D99"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4C044E">
        <w:rPr>
          <w:rFonts w:ascii="Times New Roman" w:hAnsi="Times New Roman" w:cs="Times New Roman"/>
          <w:sz w:val="24"/>
          <w:szCs w:val="24"/>
        </w:rPr>
        <w:t>dialogues</w:t>
      </w:r>
      <w:r>
        <w:rPr>
          <w:rFonts w:ascii="Times New Roman" w:hAnsi="Times New Roman" w:cs="Times New Roman"/>
          <w:sz w:val="24"/>
          <w:szCs w:val="24"/>
        </w:rPr>
        <w:t xml:space="preserve"> ensued between the parties. Respondents concluded that they had eventually found each other. They were persuaded to believe that applicant ha</w:t>
      </w:r>
      <w:r w:rsidR="00E2658D">
        <w:rPr>
          <w:rFonts w:ascii="Times New Roman" w:hAnsi="Times New Roman" w:cs="Times New Roman"/>
          <w:sz w:val="24"/>
          <w:szCs w:val="24"/>
        </w:rPr>
        <w:t>d</w:t>
      </w:r>
      <w:r>
        <w:rPr>
          <w:rFonts w:ascii="Times New Roman" w:hAnsi="Times New Roman" w:cs="Times New Roman"/>
          <w:sz w:val="24"/>
          <w:szCs w:val="24"/>
        </w:rPr>
        <w:t xml:space="preserve"> </w:t>
      </w:r>
      <w:r w:rsidR="00E82FEC">
        <w:rPr>
          <w:rFonts w:ascii="Times New Roman" w:hAnsi="Times New Roman" w:cs="Times New Roman"/>
          <w:sz w:val="24"/>
          <w:szCs w:val="24"/>
        </w:rPr>
        <w:t>finally</w:t>
      </w:r>
      <w:r>
        <w:rPr>
          <w:rFonts w:ascii="Times New Roman" w:hAnsi="Times New Roman" w:cs="Times New Roman"/>
          <w:sz w:val="24"/>
          <w:szCs w:val="24"/>
        </w:rPr>
        <w:t xml:space="preserve"> exercised his pre-emptive rights. Southsea </w:t>
      </w:r>
      <w:r w:rsidR="00985EDA">
        <w:rPr>
          <w:rFonts w:ascii="Times New Roman" w:hAnsi="Times New Roman" w:cs="Times New Roman"/>
          <w:sz w:val="24"/>
          <w:szCs w:val="24"/>
        </w:rPr>
        <w:t xml:space="preserve">was notified </w:t>
      </w:r>
      <w:r>
        <w:rPr>
          <w:rFonts w:ascii="Times New Roman" w:hAnsi="Times New Roman" w:cs="Times New Roman"/>
          <w:sz w:val="24"/>
          <w:szCs w:val="24"/>
        </w:rPr>
        <w:t>of these developments. The agreement with applicant was on course</w:t>
      </w:r>
      <w:r w:rsidR="00E1344D">
        <w:rPr>
          <w:rFonts w:ascii="Times New Roman" w:hAnsi="Times New Roman" w:cs="Times New Roman"/>
          <w:sz w:val="24"/>
          <w:szCs w:val="24"/>
        </w:rPr>
        <w:t xml:space="preserve">. The </w:t>
      </w:r>
      <w:r>
        <w:rPr>
          <w:rFonts w:ascii="Times New Roman" w:hAnsi="Times New Roman" w:cs="Times New Roman"/>
          <w:sz w:val="24"/>
          <w:szCs w:val="24"/>
        </w:rPr>
        <w:t xml:space="preserve">agreement with Southsea had fallen by the wayside. Respondents’ counsel prepared and forwarded to </w:t>
      </w:r>
      <w:r w:rsidR="00E1344D">
        <w:rPr>
          <w:rFonts w:ascii="Times New Roman" w:hAnsi="Times New Roman" w:cs="Times New Roman"/>
          <w:sz w:val="24"/>
          <w:szCs w:val="24"/>
        </w:rPr>
        <w:t xml:space="preserve">the </w:t>
      </w:r>
      <w:r>
        <w:rPr>
          <w:rFonts w:ascii="Times New Roman" w:hAnsi="Times New Roman" w:cs="Times New Roman"/>
          <w:sz w:val="24"/>
          <w:szCs w:val="24"/>
        </w:rPr>
        <w:t>applicant an agreement for the sale of shares. Applicant refused to sign</w:t>
      </w:r>
      <w:r w:rsidR="00E1344D">
        <w:rPr>
          <w:rFonts w:ascii="Times New Roman" w:hAnsi="Times New Roman" w:cs="Times New Roman"/>
          <w:sz w:val="24"/>
          <w:szCs w:val="24"/>
        </w:rPr>
        <w:t xml:space="preserve"> it</w:t>
      </w:r>
      <w:r>
        <w:rPr>
          <w:rFonts w:ascii="Times New Roman" w:hAnsi="Times New Roman" w:cs="Times New Roman"/>
          <w:sz w:val="24"/>
          <w:szCs w:val="24"/>
        </w:rPr>
        <w:t>.</w:t>
      </w:r>
      <w:r w:rsidR="006E4186">
        <w:rPr>
          <w:rFonts w:ascii="Times New Roman" w:hAnsi="Times New Roman" w:cs="Times New Roman"/>
          <w:sz w:val="24"/>
          <w:szCs w:val="24"/>
        </w:rPr>
        <w:t xml:space="preserve"> This prompted respondents’ counsel to dispatch the email of 24 July 2019</w:t>
      </w:r>
      <w:r w:rsidR="006E4186">
        <w:rPr>
          <w:rStyle w:val="FootnoteReference"/>
          <w:rFonts w:ascii="Times New Roman" w:hAnsi="Times New Roman" w:cs="Times New Roman"/>
          <w:sz w:val="24"/>
          <w:szCs w:val="24"/>
        </w:rPr>
        <w:footnoteReference w:id="14"/>
      </w:r>
      <w:r w:rsidR="006E4186">
        <w:rPr>
          <w:rFonts w:ascii="Times New Roman" w:hAnsi="Times New Roman" w:cs="Times New Roman"/>
          <w:sz w:val="24"/>
          <w:szCs w:val="24"/>
        </w:rPr>
        <w:t xml:space="preserve"> to applicant’s counsel. </w:t>
      </w:r>
      <w:r w:rsidR="006F0133">
        <w:rPr>
          <w:rFonts w:ascii="Times New Roman" w:hAnsi="Times New Roman" w:cs="Times New Roman"/>
          <w:sz w:val="24"/>
          <w:szCs w:val="24"/>
        </w:rPr>
        <w:t>It became clear at this stage that a dispute existed between the parties. Applicant approached this court with an urgent chamber application u</w:t>
      </w:r>
      <w:r w:rsidR="002D0DF2">
        <w:rPr>
          <w:rFonts w:ascii="Times New Roman" w:hAnsi="Times New Roman" w:cs="Times New Roman"/>
          <w:sz w:val="24"/>
          <w:szCs w:val="24"/>
        </w:rPr>
        <w:t>n</w:t>
      </w:r>
      <w:r w:rsidR="006F0133">
        <w:rPr>
          <w:rFonts w:ascii="Times New Roman" w:hAnsi="Times New Roman" w:cs="Times New Roman"/>
          <w:sz w:val="24"/>
          <w:szCs w:val="24"/>
        </w:rPr>
        <w:t xml:space="preserve">der HC6631/19. </w:t>
      </w:r>
    </w:p>
    <w:p w14:paraId="56E04B41" w14:textId="3B9B6F8E" w:rsidR="00F15373" w:rsidRDefault="001C7085"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82046F">
        <w:rPr>
          <w:rFonts w:ascii="Times New Roman" w:hAnsi="Times New Roman" w:cs="Times New Roman"/>
          <w:sz w:val="24"/>
          <w:szCs w:val="24"/>
        </w:rPr>
        <w:t xml:space="preserve"> meeting was held at the offices of respondents’ counsel</w:t>
      </w:r>
      <w:r>
        <w:rPr>
          <w:rFonts w:ascii="Times New Roman" w:hAnsi="Times New Roman" w:cs="Times New Roman"/>
          <w:sz w:val="24"/>
          <w:szCs w:val="24"/>
        </w:rPr>
        <w:t xml:space="preserve"> on 19 August 2019</w:t>
      </w:r>
      <w:r w:rsidR="0082046F">
        <w:rPr>
          <w:rFonts w:ascii="Times New Roman" w:hAnsi="Times New Roman" w:cs="Times New Roman"/>
          <w:sz w:val="24"/>
          <w:szCs w:val="24"/>
        </w:rPr>
        <w:t xml:space="preserve">. At the meeting applicant indicated </w:t>
      </w:r>
      <w:r w:rsidR="00EB605C">
        <w:rPr>
          <w:rFonts w:ascii="Times New Roman" w:hAnsi="Times New Roman" w:cs="Times New Roman"/>
          <w:sz w:val="24"/>
          <w:szCs w:val="24"/>
        </w:rPr>
        <w:t xml:space="preserve">that </w:t>
      </w:r>
      <w:r w:rsidR="0082046F">
        <w:rPr>
          <w:rFonts w:ascii="Times New Roman" w:hAnsi="Times New Roman" w:cs="Times New Roman"/>
          <w:sz w:val="24"/>
          <w:szCs w:val="24"/>
        </w:rPr>
        <w:t>he only wished to purchase 1</w:t>
      </w:r>
      <w:r w:rsidR="0082046F" w:rsidRPr="0082046F">
        <w:rPr>
          <w:rFonts w:ascii="Times New Roman" w:hAnsi="Times New Roman" w:cs="Times New Roman"/>
          <w:sz w:val="24"/>
          <w:szCs w:val="24"/>
          <w:vertAlign w:val="superscript"/>
        </w:rPr>
        <w:t>st</w:t>
      </w:r>
      <w:r w:rsidR="0082046F">
        <w:rPr>
          <w:rFonts w:ascii="Times New Roman" w:hAnsi="Times New Roman" w:cs="Times New Roman"/>
          <w:sz w:val="24"/>
          <w:szCs w:val="24"/>
        </w:rPr>
        <w:t xml:space="preserve"> respondent’s share. He reiterated the same position in the heads of argument filed in support of the urgent chamber application under HC6631/19</w:t>
      </w:r>
      <w:r w:rsidR="0082046F">
        <w:rPr>
          <w:rStyle w:val="FootnoteReference"/>
          <w:rFonts w:ascii="Times New Roman" w:hAnsi="Times New Roman" w:cs="Times New Roman"/>
          <w:sz w:val="24"/>
          <w:szCs w:val="24"/>
        </w:rPr>
        <w:footnoteReference w:id="15"/>
      </w:r>
      <w:r w:rsidR="0082046F">
        <w:rPr>
          <w:rFonts w:ascii="Times New Roman" w:hAnsi="Times New Roman" w:cs="Times New Roman"/>
          <w:sz w:val="24"/>
          <w:szCs w:val="24"/>
        </w:rPr>
        <w:t xml:space="preserve">.  </w:t>
      </w:r>
      <w:r w:rsidR="00626F79">
        <w:rPr>
          <w:rFonts w:ascii="Times New Roman" w:hAnsi="Times New Roman" w:cs="Times New Roman"/>
          <w:sz w:val="24"/>
          <w:szCs w:val="24"/>
        </w:rPr>
        <w:t xml:space="preserve">Respondents contend that applicant cannot at this stage make an about turn and seek to argue that he exercised his pre-emptive rights to purchase both shares. </w:t>
      </w:r>
      <w:r w:rsidR="00A03412">
        <w:rPr>
          <w:rFonts w:ascii="Times New Roman" w:hAnsi="Times New Roman" w:cs="Times New Roman"/>
          <w:sz w:val="24"/>
          <w:szCs w:val="24"/>
        </w:rPr>
        <w:t>Applicant had</w:t>
      </w:r>
      <w:r w:rsidR="00EB605C">
        <w:rPr>
          <w:rFonts w:ascii="Times New Roman" w:hAnsi="Times New Roman" w:cs="Times New Roman"/>
          <w:sz w:val="24"/>
          <w:szCs w:val="24"/>
        </w:rPr>
        <w:t xml:space="preserve"> always</w:t>
      </w:r>
      <w:r w:rsidR="00A03412">
        <w:rPr>
          <w:rFonts w:ascii="Times New Roman" w:hAnsi="Times New Roman" w:cs="Times New Roman"/>
          <w:sz w:val="24"/>
          <w:szCs w:val="24"/>
        </w:rPr>
        <w:t xml:space="preserve"> been evasive</w:t>
      </w:r>
      <w:r w:rsidR="00EB605C">
        <w:rPr>
          <w:rFonts w:ascii="Times New Roman" w:hAnsi="Times New Roman" w:cs="Times New Roman"/>
          <w:sz w:val="24"/>
          <w:szCs w:val="24"/>
        </w:rPr>
        <w:t xml:space="preserve">. </w:t>
      </w:r>
      <w:r w:rsidR="00A03412">
        <w:rPr>
          <w:rFonts w:ascii="Times New Roman" w:hAnsi="Times New Roman" w:cs="Times New Roman"/>
          <w:sz w:val="24"/>
          <w:szCs w:val="24"/>
        </w:rPr>
        <w:t>At one point he expressed a</w:t>
      </w:r>
      <w:r w:rsidR="00EB605C">
        <w:rPr>
          <w:rFonts w:ascii="Times New Roman" w:hAnsi="Times New Roman" w:cs="Times New Roman"/>
          <w:sz w:val="24"/>
          <w:szCs w:val="24"/>
        </w:rPr>
        <w:t xml:space="preserve"> desire </w:t>
      </w:r>
      <w:r w:rsidR="00A03412">
        <w:rPr>
          <w:rFonts w:ascii="Times New Roman" w:hAnsi="Times New Roman" w:cs="Times New Roman"/>
          <w:sz w:val="24"/>
          <w:szCs w:val="24"/>
        </w:rPr>
        <w:t xml:space="preserve">to purchase both respondents shares. It was on that account that </w:t>
      </w:r>
      <w:r w:rsidR="00B73248">
        <w:rPr>
          <w:rFonts w:ascii="Times New Roman" w:hAnsi="Times New Roman" w:cs="Times New Roman"/>
          <w:sz w:val="24"/>
          <w:szCs w:val="24"/>
        </w:rPr>
        <w:t xml:space="preserve">respondents’ </w:t>
      </w:r>
      <w:r w:rsidR="00A03412">
        <w:rPr>
          <w:rFonts w:ascii="Times New Roman" w:hAnsi="Times New Roman" w:cs="Times New Roman"/>
          <w:sz w:val="24"/>
          <w:szCs w:val="24"/>
        </w:rPr>
        <w:t>counsel prepared an agreement of sale which he declined to sign. At the hearing of the urgent chamber application, he changed course. He only wanted to purchase 1</w:t>
      </w:r>
      <w:r w:rsidR="00A03412" w:rsidRPr="00A03412">
        <w:rPr>
          <w:rFonts w:ascii="Times New Roman" w:hAnsi="Times New Roman" w:cs="Times New Roman"/>
          <w:sz w:val="24"/>
          <w:szCs w:val="24"/>
          <w:vertAlign w:val="superscript"/>
        </w:rPr>
        <w:t>st</w:t>
      </w:r>
      <w:r w:rsidR="00A03412">
        <w:rPr>
          <w:rFonts w:ascii="Times New Roman" w:hAnsi="Times New Roman" w:cs="Times New Roman"/>
          <w:sz w:val="24"/>
          <w:szCs w:val="24"/>
        </w:rPr>
        <w:t xml:space="preserve"> respondent’s share. </w:t>
      </w:r>
      <w:r w:rsidR="00EB20C4">
        <w:rPr>
          <w:rFonts w:ascii="Times New Roman" w:hAnsi="Times New Roman" w:cs="Times New Roman"/>
          <w:sz w:val="24"/>
          <w:szCs w:val="24"/>
        </w:rPr>
        <w:t>The purported exercise of the right or pre-emption was only in respect of 1</w:t>
      </w:r>
      <w:r w:rsidR="00EB20C4" w:rsidRPr="00EB20C4">
        <w:rPr>
          <w:rFonts w:ascii="Times New Roman" w:hAnsi="Times New Roman" w:cs="Times New Roman"/>
          <w:sz w:val="24"/>
          <w:szCs w:val="24"/>
          <w:vertAlign w:val="superscript"/>
        </w:rPr>
        <w:t>st</w:t>
      </w:r>
      <w:r w:rsidR="00EB20C4">
        <w:rPr>
          <w:rFonts w:ascii="Times New Roman" w:hAnsi="Times New Roman" w:cs="Times New Roman"/>
          <w:sz w:val="24"/>
          <w:szCs w:val="24"/>
        </w:rPr>
        <w:t xml:space="preserve"> respondent’s share. </w:t>
      </w:r>
    </w:p>
    <w:p w14:paraId="6F9F6516" w14:textId="734C51FC" w:rsidR="00EB20C4" w:rsidRDefault="004817E9"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aver that applicant did not exercise his pre-emptive rights since he did not offer to purchase their shares on the </w:t>
      </w:r>
      <w:r w:rsidR="00E2658D">
        <w:rPr>
          <w:rFonts w:ascii="Times New Roman" w:hAnsi="Times New Roman" w:cs="Times New Roman"/>
          <w:sz w:val="24"/>
          <w:szCs w:val="24"/>
        </w:rPr>
        <w:t>same terms and conditions as</w:t>
      </w:r>
      <w:r>
        <w:rPr>
          <w:rFonts w:ascii="Times New Roman" w:hAnsi="Times New Roman" w:cs="Times New Roman"/>
          <w:sz w:val="24"/>
          <w:szCs w:val="24"/>
        </w:rPr>
        <w:t xml:space="preserve"> Southsea. </w:t>
      </w:r>
      <w:r w:rsidR="00792F05">
        <w:rPr>
          <w:rFonts w:ascii="Times New Roman" w:hAnsi="Times New Roman" w:cs="Times New Roman"/>
          <w:sz w:val="24"/>
          <w:szCs w:val="24"/>
        </w:rPr>
        <w:t xml:space="preserve">He was given the opportunity to do so, but </w:t>
      </w:r>
      <w:r w:rsidR="00B73248">
        <w:rPr>
          <w:rFonts w:ascii="Times New Roman" w:hAnsi="Times New Roman" w:cs="Times New Roman"/>
          <w:sz w:val="24"/>
          <w:szCs w:val="24"/>
        </w:rPr>
        <w:t xml:space="preserve">he </w:t>
      </w:r>
      <w:r w:rsidR="00792F05">
        <w:rPr>
          <w:rFonts w:ascii="Times New Roman" w:hAnsi="Times New Roman" w:cs="Times New Roman"/>
          <w:sz w:val="24"/>
          <w:szCs w:val="24"/>
        </w:rPr>
        <w:t>failed. His tender for payment also came too late after the t</w:t>
      </w:r>
      <w:r w:rsidR="00E2658D">
        <w:rPr>
          <w:rFonts w:ascii="Times New Roman" w:hAnsi="Times New Roman" w:cs="Times New Roman"/>
          <w:sz w:val="24"/>
          <w:szCs w:val="24"/>
        </w:rPr>
        <w:t>ime he was expected to do so</w:t>
      </w:r>
      <w:r w:rsidR="00792F05">
        <w:rPr>
          <w:rFonts w:ascii="Times New Roman" w:hAnsi="Times New Roman" w:cs="Times New Roman"/>
          <w:sz w:val="24"/>
          <w:szCs w:val="24"/>
        </w:rPr>
        <w:t xml:space="preserve"> lapsed. </w:t>
      </w:r>
    </w:p>
    <w:p w14:paraId="77F50DCC" w14:textId="167FD50E" w:rsidR="000859D4" w:rsidRDefault="00EB20C4"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with Southsea lapsed the moment respondents’ cou</w:t>
      </w:r>
      <w:r w:rsidR="00B34AF6">
        <w:rPr>
          <w:rFonts w:ascii="Times New Roman" w:hAnsi="Times New Roman" w:cs="Times New Roman"/>
          <w:sz w:val="24"/>
          <w:szCs w:val="24"/>
        </w:rPr>
        <w:t>n</w:t>
      </w:r>
      <w:r>
        <w:rPr>
          <w:rFonts w:ascii="Times New Roman" w:hAnsi="Times New Roman" w:cs="Times New Roman"/>
          <w:sz w:val="24"/>
          <w:szCs w:val="24"/>
        </w:rPr>
        <w:t xml:space="preserve">sel informed </w:t>
      </w:r>
      <w:r w:rsidR="00CC3B7C">
        <w:rPr>
          <w:rFonts w:ascii="Times New Roman" w:hAnsi="Times New Roman" w:cs="Times New Roman"/>
          <w:sz w:val="24"/>
          <w:szCs w:val="24"/>
        </w:rPr>
        <w:t>Southsea</w:t>
      </w:r>
      <w:r>
        <w:rPr>
          <w:rFonts w:ascii="Times New Roman" w:hAnsi="Times New Roman" w:cs="Times New Roman"/>
          <w:sz w:val="24"/>
          <w:szCs w:val="24"/>
        </w:rPr>
        <w:t xml:space="preserve"> that applicant had exercised his pre-emptive rights.</w:t>
      </w:r>
      <w:r w:rsidR="00B34AF6">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3E59E7" w:rsidRPr="009844F2">
        <w:rPr>
          <w:rFonts w:ascii="Times New Roman" w:hAnsi="Times New Roman" w:cs="Times New Roman"/>
          <w:sz w:val="24"/>
          <w:szCs w:val="24"/>
        </w:rPr>
        <w:t xml:space="preserve">It was not clear on what basis applicant sought to assert the existence of an agreement with respondents </w:t>
      </w:r>
      <w:r w:rsidR="009844F2" w:rsidRPr="009844F2">
        <w:rPr>
          <w:rFonts w:ascii="Times New Roman" w:hAnsi="Times New Roman" w:cs="Times New Roman"/>
          <w:sz w:val="24"/>
          <w:szCs w:val="24"/>
        </w:rPr>
        <w:t xml:space="preserve">when </w:t>
      </w:r>
      <w:r w:rsidR="003E59E7" w:rsidRPr="009844F2">
        <w:rPr>
          <w:rFonts w:ascii="Times New Roman" w:hAnsi="Times New Roman" w:cs="Times New Roman"/>
          <w:sz w:val="24"/>
          <w:szCs w:val="24"/>
        </w:rPr>
        <w:t xml:space="preserve">he declined to sign the agreement forwarded to him by respondents’ counsel. </w:t>
      </w:r>
      <w:r w:rsidR="0001664E" w:rsidRPr="009844F2">
        <w:rPr>
          <w:rFonts w:ascii="Times New Roman" w:hAnsi="Times New Roman" w:cs="Times New Roman"/>
          <w:sz w:val="24"/>
          <w:szCs w:val="24"/>
        </w:rPr>
        <w:t xml:space="preserve">If an agreement indeed existed, it was incumbent upon the applicant to </w:t>
      </w:r>
      <w:r w:rsidR="009844F2">
        <w:rPr>
          <w:rFonts w:ascii="Times New Roman" w:hAnsi="Times New Roman" w:cs="Times New Roman"/>
          <w:sz w:val="24"/>
          <w:szCs w:val="24"/>
        </w:rPr>
        <w:t>highlight</w:t>
      </w:r>
      <w:r w:rsidR="00B15B02" w:rsidRPr="009844F2">
        <w:rPr>
          <w:rFonts w:ascii="Times New Roman" w:hAnsi="Times New Roman" w:cs="Times New Roman"/>
          <w:sz w:val="24"/>
          <w:szCs w:val="24"/>
        </w:rPr>
        <w:t xml:space="preserve">: the terms of the agreement; whose shares </w:t>
      </w:r>
      <w:r w:rsidR="00BC5EFF">
        <w:rPr>
          <w:rFonts w:ascii="Times New Roman" w:hAnsi="Times New Roman" w:cs="Times New Roman"/>
          <w:sz w:val="24"/>
          <w:szCs w:val="24"/>
        </w:rPr>
        <w:t>he</w:t>
      </w:r>
      <w:r w:rsidR="00B15B02" w:rsidRPr="009844F2">
        <w:rPr>
          <w:rFonts w:ascii="Times New Roman" w:hAnsi="Times New Roman" w:cs="Times New Roman"/>
          <w:sz w:val="24"/>
          <w:szCs w:val="24"/>
        </w:rPr>
        <w:t xml:space="preserve"> purchased; the consideration for each share; when the purchase price was due. </w:t>
      </w:r>
      <w:r w:rsidR="00CC3B7C" w:rsidRPr="009844F2">
        <w:rPr>
          <w:rFonts w:ascii="Times New Roman" w:hAnsi="Times New Roman" w:cs="Times New Roman"/>
          <w:sz w:val="24"/>
          <w:szCs w:val="24"/>
        </w:rPr>
        <w:t>Applicant</w:t>
      </w:r>
      <w:r w:rsidR="000859D4" w:rsidRPr="009844F2">
        <w:rPr>
          <w:rFonts w:ascii="Times New Roman" w:hAnsi="Times New Roman" w:cs="Times New Roman"/>
          <w:sz w:val="24"/>
          <w:szCs w:val="24"/>
        </w:rPr>
        <w:t xml:space="preserve"> failed to do that. Applicant was not a party </w:t>
      </w:r>
      <w:r w:rsidR="000859D4">
        <w:rPr>
          <w:rFonts w:ascii="Times New Roman" w:hAnsi="Times New Roman" w:cs="Times New Roman"/>
          <w:sz w:val="24"/>
          <w:szCs w:val="24"/>
        </w:rPr>
        <w:t xml:space="preserve">to the agreement between respondents and Southsea. As such he could not rely on that agreement. It was not binding on him. </w:t>
      </w:r>
    </w:p>
    <w:p w14:paraId="4FAB0A23" w14:textId="7E58E95E" w:rsidR="00A03412" w:rsidRDefault="000859D4"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mode of payment, respondents aver that at the time applicant was expected to exercise his pre-emptive right, there was nothing irregular about transacting in the U</w:t>
      </w:r>
      <w:r w:rsidR="001D32A2">
        <w:rPr>
          <w:rFonts w:ascii="Times New Roman" w:hAnsi="Times New Roman" w:cs="Times New Roman"/>
          <w:sz w:val="24"/>
          <w:szCs w:val="24"/>
        </w:rPr>
        <w:t xml:space="preserve">nited </w:t>
      </w:r>
      <w:r>
        <w:rPr>
          <w:rFonts w:ascii="Times New Roman" w:hAnsi="Times New Roman" w:cs="Times New Roman"/>
          <w:sz w:val="24"/>
          <w:szCs w:val="24"/>
        </w:rPr>
        <w:t>S</w:t>
      </w:r>
      <w:r w:rsidR="001D32A2">
        <w:rPr>
          <w:rFonts w:ascii="Times New Roman" w:hAnsi="Times New Roman" w:cs="Times New Roman"/>
          <w:sz w:val="24"/>
          <w:szCs w:val="24"/>
        </w:rPr>
        <w:t>tates dollar</w:t>
      </w:r>
      <w:r>
        <w:rPr>
          <w:rFonts w:ascii="Times New Roman" w:hAnsi="Times New Roman" w:cs="Times New Roman"/>
          <w:sz w:val="24"/>
          <w:szCs w:val="24"/>
        </w:rPr>
        <w:t xml:space="preserve">. </w:t>
      </w:r>
      <w:r w:rsidR="001D32A2">
        <w:rPr>
          <w:rFonts w:ascii="Times New Roman" w:hAnsi="Times New Roman" w:cs="Times New Roman"/>
          <w:sz w:val="24"/>
          <w:szCs w:val="24"/>
        </w:rPr>
        <w:t xml:space="preserve">Southsea had offered to pay the purchase price in </w:t>
      </w:r>
      <w:r w:rsidR="00F163F2">
        <w:rPr>
          <w:rFonts w:ascii="Times New Roman" w:hAnsi="Times New Roman" w:cs="Times New Roman"/>
          <w:sz w:val="24"/>
          <w:szCs w:val="24"/>
        </w:rPr>
        <w:t xml:space="preserve">the </w:t>
      </w:r>
      <w:r w:rsidR="001D32A2">
        <w:rPr>
          <w:rFonts w:ascii="Times New Roman" w:hAnsi="Times New Roman" w:cs="Times New Roman"/>
          <w:sz w:val="24"/>
          <w:szCs w:val="24"/>
        </w:rPr>
        <w:t>United States dollar.</w:t>
      </w:r>
      <w:r w:rsidR="00977FC7">
        <w:rPr>
          <w:rFonts w:ascii="Times New Roman" w:hAnsi="Times New Roman" w:cs="Times New Roman"/>
          <w:sz w:val="24"/>
          <w:szCs w:val="24"/>
        </w:rPr>
        <w:t xml:space="preserve"> It was still legal tender. Applicant was not prepared to pay the purchase price on the same terms as Southsea. Respondents contend that there c</w:t>
      </w:r>
      <w:r w:rsidR="00B23A56">
        <w:rPr>
          <w:rFonts w:ascii="Times New Roman" w:hAnsi="Times New Roman" w:cs="Times New Roman"/>
          <w:sz w:val="24"/>
          <w:szCs w:val="24"/>
        </w:rPr>
        <w:t xml:space="preserve">ould </w:t>
      </w:r>
      <w:r w:rsidR="00CC3B7C">
        <w:rPr>
          <w:rFonts w:ascii="Times New Roman" w:hAnsi="Times New Roman" w:cs="Times New Roman"/>
          <w:sz w:val="24"/>
          <w:szCs w:val="24"/>
        </w:rPr>
        <w:t xml:space="preserve">be </w:t>
      </w:r>
      <w:r w:rsidR="00977FC7">
        <w:rPr>
          <w:rFonts w:ascii="Times New Roman" w:hAnsi="Times New Roman" w:cs="Times New Roman"/>
          <w:sz w:val="24"/>
          <w:szCs w:val="24"/>
        </w:rPr>
        <w:t>no agreement when applicant remain</w:t>
      </w:r>
      <w:r w:rsidR="00B23A56">
        <w:rPr>
          <w:rFonts w:ascii="Times New Roman" w:hAnsi="Times New Roman" w:cs="Times New Roman"/>
          <w:sz w:val="24"/>
          <w:szCs w:val="24"/>
        </w:rPr>
        <w:t>ed</w:t>
      </w:r>
      <w:r w:rsidR="00977FC7">
        <w:rPr>
          <w:rFonts w:ascii="Times New Roman" w:hAnsi="Times New Roman" w:cs="Times New Roman"/>
          <w:sz w:val="24"/>
          <w:szCs w:val="24"/>
        </w:rPr>
        <w:t xml:space="preserve"> unsure about the currency in which he </w:t>
      </w:r>
      <w:r w:rsidR="00B23A56">
        <w:rPr>
          <w:rFonts w:ascii="Times New Roman" w:hAnsi="Times New Roman" w:cs="Times New Roman"/>
          <w:sz w:val="24"/>
          <w:szCs w:val="24"/>
        </w:rPr>
        <w:t xml:space="preserve">was expected to </w:t>
      </w:r>
      <w:r w:rsidR="00977FC7">
        <w:rPr>
          <w:rFonts w:ascii="Times New Roman" w:hAnsi="Times New Roman" w:cs="Times New Roman"/>
          <w:sz w:val="24"/>
          <w:szCs w:val="24"/>
        </w:rPr>
        <w:t>pay the purchase price</w:t>
      </w:r>
      <w:r w:rsidR="00977FC7" w:rsidRPr="00CC3B7C">
        <w:rPr>
          <w:rFonts w:ascii="Times New Roman" w:hAnsi="Times New Roman" w:cs="Times New Roman"/>
          <w:sz w:val="24"/>
          <w:szCs w:val="24"/>
        </w:rPr>
        <w:t xml:space="preserve">.  Respondents further contend that a contract of sale is consummated when parties are agreed on the </w:t>
      </w:r>
      <w:r w:rsidR="00071586" w:rsidRPr="00CC3B7C">
        <w:rPr>
          <w:rFonts w:ascii="Times New Roman" w:hAnsi="Times New Roman" w:cs="Times New Roman"/>
          <w:i/>
          <w:sz w:val="24"/>
          <w:szCs w:val="24"/>
        </w:rPr>
        <w:t>merx</w:t>
      </w:r>
      <w:r w:rsidR="00071586" w:rsidRPr="00CC3B7C">
        <w:rPr>
          <w:rFonts w:ascii="Times New Roman" w:hAnsi="Times New Roman" w:cs="Times New Roman"/>
          <w:sz w:val="24"/>
          <w:szCs w:val="24"/>
        </w:rPr>
        <w:t xml:space="preserve">, the </w:t>
      </w:r>
      <w:r w:rsidR="00071586" w:rsidRPr="00CC3B7C">
        <w:rPr>
          <w:rFonts w:ascii="Times New Roman" w:hAnsi="Times New Roman" w:cs="Times New Roman"/>
          <w:i/>
          <w:sz w:val="24"/>
          <w:szCs w:val="24"/>
        </w:rPr>
        <w:lastRenderedPageBreak/>
        <w:t>pretium</w:t>
      </w:r>
      <w:r w:rsidR="00071586" w:rsidRPr="00CC3B7C">
        <w:rPr>
          <w:rFonts w:ascii="Times New Roman" w:hAnsi="Times New Roman" w:cs="Times New Roman"/>
          <w:sz w:val="24"/>
          <w:szCs w:val="24"/>
        </w:rPr>
        <w:t xml:space="preserve">, and </w:t>
      </w:r>
      <w:r w:rsidR="00CC3B7C">
        <w:rPr>
          <w:rFonts w:ascii="Times New Roman" w:hAnsi="Times New Roman" w:cs="Times New Roman"/>
          <w:sz w:val="24"/>
          <w:szCs w:val="24"/>
        </w:rPr>
        <w:t xml:space="preserve">when </w:t>
      </w:r>
      <w:r w:rsidR="00071586" w:rsidRPr="00CC3B7C">
        <w:rPr>
          <w:rFonts w:ascii="Times New Roman" w:hAnsi="Times New Roman" w:cs="Times New Roman"/>
          <w:sz w:val="24"/>
          <w:szCs w:val="24"/>
        </w:rPr>
        <w:t xml:space="preserve">the </w:t>
      </w:r>
      <w:r w:rsidR="00071586" w:rsidRPr="00CC3B7C">
        <w:rPr>
          <w:rFonts w:ascii="Times New Roman" w:hAnsi="Times New Roman" w:cs="Times New Roman"/>
          <w:i/>
          <w:sz w:val="24"/>
          <w:szCs w:val="24"/>
        </w:rPr>
        <w:t xml:space="preserve">pretium </w:t>
      </w:r>
      <w:r w:rsidR="00071586" w:rsidRPr="00CC3B7C">
        <w:rPr>
          <w:rFonts w:ascii="Times New Roman" w:hAnsi="Times New Roman" w:cs="Times New Roman"/>
          <w:sz w:val="24"/>
          <w:szCs w:val="24"/>
        </w:rPr>
        <w:t>w</w:t>
      </w:r>
      <w:r w:rsidR="00EA276B">
        <w:rPr>
          <w:rFonts w:ascii="Times New Roman" w:hAnsi="Times New Roman" w:cs="Times New Roman"/>
          <w:sz w:val="24"/>
          <w:szCs w:val="24"/>
        </w:rPr>
        <w:t xml:space="preserve">ould </w:t>
      </w:r>
      <w:r w:rsidR="00071586" w:rsidRPr="00CC3B7C">
        <w:rPr>
          <w:rFonts w:ascii="Times New Roman" w:hAnsi="Times New Roman" w:cs="Times New Roman"/>
          <w:sz w:val="24"/>
          <w:szCs w:val="24"/>
        </w:rPr>
        <w:t xml:space="preserve">be paid. </w:t>
      </w:r>
      <w:r w:rsidR="00CB19F5">
        <w:rPr>
          <w:rFonts w:ascii="Times New Roman" w:hAnsi="Times New Roman" w:cs="Times New Roman"/>
          <w:sz w:val="24"/>
          <w:szCs w:val="24"/>
        </w:rPr>
        <w:t>N</w:t>
      </w:r>
      <w:r w:rsidR="00C547DC" w:rsidRPr="00CC3B7C">
        <w:rPr>
          <w:rFonts w:ascii="Times New Roman" w:hAnsi="Times New Roman" w:cs="Times New Roman"/>
          <w:sz w:val="24"/>
          <w:szCs w:val="24"/>
        </w:rPr>
        <w:t>one of those requirements w</w:t>
      </w:r>
      <w:r w:rsidR="00CB19F5">
        <w:rPr>
          <w:rFonts w:ascii="Times New Roman" w:hAnsi="Times New Roman" w:cs="Times New Roman"/>
          <w:sz w:val="24"/>
          <w:szCs w:val="24"/>
        </w:rPr>
        <w:t>ere</w:t>
      </w:r>
      <w:r w:rsidR="00C547DC" w:rsidRPr="00CC3B7C">
        <w:rPr>
          <w:rFonts w:ascii="Times New Roman" w:hAnsi="Times New Roman" w:cs="Times New Roman"/>
          <w:sz w:val="24"/>
          <w:szCs w:val="24"/>
        </w:rPr>
        <w:t xml:space="preserve"> satisfied in the present matter. </w:t>
      </w:r>
      <w:r w:rsidR="00443C66" w:rsidRPr="00CC3B7C">
        <w:rPr>
          <w:rFonts w:ascii="Times New Roman" w:hAnsi="Times New Roman" w:cs="Times New Roman"/>
          <w:sz w:val="24"/>
          <w:szCs w:val="24"/>
        </w:rPr>
        <w:t>The a</w:t>
      </w:r>
      <w:r w:rsidR="00792F05" w:rsidRPr="00CC3B7C">
        <w:rPr>
          <w:rFonts w:ascii="Times New Roman" w:hAnsi="Times New Roman" w:cs="Times New Roman"/>
          <w:sz w:val="24"/>
          <w:szCs w:val="24"/>
        </w:rPr>
        <w:t>pplication was therefore a</w:t>
      </w:r>
      <w:r w:rsidR="00792F05">
        <w:rPr>
          <w:rFonts w:ascii="Times New Roman" w:hAnsi="Times New Roman" w:cs="Times New Roman"/>
          <w:sz w:val="24"/>
          <w:szCs w:val="24"/>
        </w:rPr>
        <w:t xml:space="preserve">n abuse of court process. </w:t>
      </w:r>
      <w:r w:rsidR="00443C66">
        <w:rPr>
          <w:rFonts w:ascii="Times New Roman" w:hAnsi="Times New Roman" w:cs="Times New Roman"/>
          <w:sz w:val="24"/>
          <w:szCs w:val="24"/>
        </w:rPr>
        <w:t xml:space="preserve"> </w:t>
      </w:r>
      <w:r w:rsidR="002921E2">
        <w:rPr>
          <w:rFonts w:ascii="Times New Roman" w:hAnsi="Times New Roman" w:cs="Times New Roman"/>
          <w:sz w:val="24"/>
          <w:szCs w:val="24"/>
        </w:rPr>
        <w:t xml:space="preserve">The court was urged to dismiss it with costs on the attorney and client scale. </w:t>
      </w:r>
    </w:p>
    <w:p w14:paraId="408E9604" w14:textId="7756EFCA" w:rsidR="00A03412" w:rsidRPr="001C53FC" w:rsidRDefault="001C53FC" w:rsidP="00A0509C">
      <w:pPr>
        <w:spacing w:after="0" w:line="360" w:lineRule="auto"/>
        <w:jc w:val="both"/>
        <w:rPr>
          <w:rFonts w:ascii="Times New Roman" w:hAnsi="Times New Roman" w:cs="Times New Roman"/>
          <w:b/>
          <w:i/>
          <w:sz w:val="24"/>
          <w:szCs w:val="24"/>
        </w:rPr>
      </w:pPr>
      <w:r w:rsidRPr="001C53FC">
        <w:rPr>
          <w:rFonts w:ascii="Times New Roman" w:hAnsi="Times New Roman" w:cs="Times New Roman"/>
          <w:b/>
          <w:i/>
          <w:sz w:val="24"/>
          <w:szCs w:val="24"/>
        </w:rPr>
        <w:t>Applicant’s Reply</w:t>
      </w:r>
    </w:p>
    <w:p w14:paraId="75B3D40D" w14:textId="1CD1974B" w:rsidR="00F15373" w:rsidRDefault="00024279" w:rsidP="00303D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847AF7">
        <w:rPr>
          <w:rFonts w:ascii="Times New Roman" w:hAnsi="Times New Roman" w:cs="Times New Roman"/>
          <w:sz w:val="24"/>
          <w:szCs w:val="24"/>
        </w:rPr>
        <w:t xml:space="preserve">raised </w:t>
      </w:r>
      <w:r>
        <w:rPr>
          <w:rFonts w:ascii="Times New Roman" w:hAnsi="Times New Roman" w:cs="Times New Roman"/>
          <w:sz w:val="24"/>
          <w:szCs w:val="24"/>
        </w:rPr>
        <w:t xml:space="preserve">a preliminary matter. </w:t>
      </w:r>
      <w:r w:rsidR="004A4165">
        <w:rPr>
          <w:rFonts w:ascii="Times New Roman" w:hAnsi="Times New Roman" w:cs="Times New Roman"/>
          <w:sz w:val="24"/>
          <w:szCs w:val="24"/>
        </w:rPr>
        <w:t>Respondents</w:t>
      </w:r>
      <w:r>
        <w:rPr>
          <w:rFonts w:ascii="Times New Roman" w:hAnsi="Times New Roman" w:cs="Times New Roman"/>
          <w:sz w:val="24"/>
          <w:szCs w:val="24"/>
        </w:rPr>
        <w:t xml:space="preserve"> held a Directors’ Meeting on 24 October 2019, as a prelude to an Extraordinary General Meeting to be held on 24 November 2019. One of the resolutions to be considered at the Extraordinary General Meeting of members was the removal of applicant as director of </w:t>
      </w:r>
      <w:r w:rsidR="005E4E4E">
        <w:rPr>
          <w:rFonts w:ascii="Times New Roman" w:hAnsi="Times New Roman" w:cs="Times New Roman"/>
          <w:sz w:val="24"/>
          <w:szCs w:val="24"/>
        </w:rPr>
        <w:t>the Company</w:t>
      </w:r>
      <w:r>
        <w:rPr>
          <w:rFonts w:ascii="Times New Roman" w:hAnsi="Times New Roman" w:cs="Times New Roman"/>
          <w:sz w:val="24"/>
          <w:szCs w:val="24"/>
        </w:rPr>
        <w:t xml:space="preserve">. </w:t>
      </w:r>
      <w:r w:rsidR="00D96630">
        <w:rPr>
          <w:rFonts w:ascii="Times New Roman" w:hAnsi="Times New Roman" w:cs="Times New Roman"/>
          <w:sz w:val="24"/>
          <w:szCs w:val="24"/>
        </w:rPr>
        <w:t>This</w:t>
      </w:r>
      <w:r w:rsidR="00BF4A5F">
        <w:rPr>
          <w:rFonts w:ascii="Times New Roman" w:hAnsi="Times New Roman" w:cs="Times New Roman"/>
          <w:sz w:val="24"/>
          <w:szCs w:val="24"/>
        </w:rPr>
        <w:t xml:space="preserve"> was in spite of protestations by applicant’s counsel that such meeting </w:t>
      </w:r>
      <w:r w:rsidR="00F66A5B">
        <w:rPr>
          <w:rFonts w:ascii="Times New Roman" w:hAnsi="Times New Roman" w:cs="Times New Roman"/>
          <w:sz w:val="24"/>
          <w:szCs w:val="24"/>
        </w:rPr>
        <w:t xml:space="preserve">was irregular. It ought to </w:t>
      </w:r>
      <w:r w:rsidR="00BF4A5F">
        <w:rPr>
          <w:rFonts w:ascii="Times New Roman" w:hAnsi="Times New Roman" w:cs="Times New Roman"/>
          <w:sz w:val="24"/>
          <w:szCs w:val="24"/>
        </w:rPr>
        <w:t>be held in abeyance pending the resolution of this matter</w:t>
      </w:r>
      <w:r w:rsidR="00BF4A5F">
        <w:rPr>
          <w:rStyle w:val="FootnoteReference"/>
          <w:rFonts w:ascii="Times New Roman" w:hAnsi="Times New Roman" w:cs="Times New Roman"/>
          <w:sz w:val="24"/>
          <w:szCs w:val="24"/>
        </w:rPr>
        <w:footnoteReference w:id="17"/>
      </w:r>
      <w:r w:rsidR="00BF4A5F">
        <w:rPr>
          <w:rFonts w:ascii="Times New Roman" w:hAnsi="Times New Roman" w:cs="Times New Roman"/>
          <w:sz w:val="24"/>
          <w:szCs w:val="24"/>
        </w:rPr>
        <w:t xml:space="preserve">. </w:t>
      </w:r>
      <w:r w:rsidR="00D96630">
        <w:rPr>
          <w:rFonts w:ascii="Times New Roman" w:hAnsi="Times New Roman" w:cs="Times New Roman"/>
          <w:sz w:val="24"/>
          <w:szCs w:val="24"/>
        </w:rPr>
        <w:t xml:space="preserve">In any case, respondents had no right to call for an Extraordinary General Meeting for the purpose of disposing of the </w:t>
      </w:r>
      <w:r w:rsidR="009A5F25">
        <w:rPr>
          <w:rFonts w:ascii="Times New Roman" w:hAnsi="Times New Roman" w:cs="Times New Roman"/>
          <w:sz w:val="24"/>
          <w:szCs w:val="24"/>
        </w:rPr>
        <w:t xml:space="preserve">company’s </w:t>
      </w:r>
      <w:r w:rsidR="00D96630">
        <w:rPr>
          <w:rFonts w:ascii="Times New Roman" w:hAnsi="Times New Roman" w:cs="Times New Roman"/>
          <w:sz w:val="24"/>
          <w:szCs w:val="24"/>
        </w:rPr>
        <w:t xml:space="preserve">primary asset as they had lost beneficial ownership of their shares in the </w:t>
      </w:r>
      <w:r w:rsidR="00212D04">
        <w:rPr>
          <w:rFonts w:ascii="Times New Roman" w:hAnsi="Times New Roman" w:cs="Times New Roman"/>
          <w:sz w:val="24"/>
          <w:szCs w:val="24"/>
        </w:rPr>
        <w:t>C</w:t>
      </w:r>
      <w:r w:rsidR="005E75AE">
        <w:rPr>
          <w:rFonts w:ascii="Times New Roman" w:hAnsi="Times New Roman" w:cs="Times New Roman"/>
          <w:sz w:val="24"/>
          <w:szCs w:val="24"/>
        </w:rPr>
        <w:t>ompany</w:t>
      </w:r>
      <w:r w:rsidR="00D96630">
        <w:rPr>
          <w:rFonts w:ascii="Times New Roman" w:hAnsi="Times New Roman" w:cs="Times New Roman"/>
          <w:sz w:val="24"/>
          <w:szCs w:val="24"/>
        </w:rPr>
        <w:t xml:space="preserve">.  </w:t>
      </w:r>
    </w:p>
    <w:p w14:paraId="0EDAF5F4" w14:textId="1EB2B4C0" w:rsidR="00F15373" w:rsidRDefault="00373AE4" w:rsidP="00E5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disputed respondents’ averment that the matter was </w:t>
      </w:r>
      <w:r w:rsidRPr="00373AE4">
        <w:rPr>
          <w:rFonts w:ascii="Times New Roman" w:hAnsi="Times New Roman" w:cs="Times New Roman"/>
          <w:i/>
          <w:sz w:val="24"/>
          <w:szCs w:val="24"/>
        </w:rPr>
        <w:t>lis pendens</w:t>
      </w:r>
      <w:r w:rsidR="00C521CC">
        <w:rPr>
          <w:rFonts w:ascii="Times New Roman" w:hAnsi="Times New Roman" w:cs="Times New Roman"/>
          <w:i/>
          <w:sz w:val="24"/>
          <w:szCs w:val="24"/>
        </w:rPr>
        <w:t xml:space="preserve">. </w:t>
      </w:r>
      <w:r w:rsidR="00E52CBC">
        <w:rPr>
          <w:rFonts w:ascii="Times New Roman" w:hAnsi="Times New Roman" w:cs="Times New Roman"/>
          <w:sz w:val="24"/>
          <w:szCs w:val="24"/>
        </w:rPr>
        <w:t xml:space="preserve">For </w:t>
      </w:r>
      <w:r w:rsidR="006251C4">
        <w:rPr>
          <w:rFonts w:ascii="Times New Roman" w:hAnsi="Times New Roman" w:cs="Times New Roman"/>
          <w:sz w:val="24"/>
          <w:szCs w:val="24"/>
        </w:rPr>
        <w:t xml:space="preserve">the plea to succeed, it had to be shown that the action was between the same parties and concerned with the same subject matter. The cause of action must be the same. This was not the case </w:t>
      </w:r>
      <w:r w:rsidR="006251C4" w:rsidRPr="006251C4">
        <w:rPr>
          <w:rFonts w:ascii="Times New Roman" w:hAnsi="Times New Roman" w:cs="Times New Roman"/>
          <w:i/>
          <w:sz w:val="24"/>
          <w:szCs w:val="24"/>
        </w:rPr>
        <w:t>in casu</w:t>
      </w:r>
      <w:r w:rsidR="006251C4">
        <w:rPr>
          <w:rFonts w:ascii="Times New Roman" w:hAnsi="Times New Roman" w:cs="Times New Roman"/>
          <w:sz w:val="24"/>
          <w:szCs w:val="24"/>
        </w:rPr>
        <w:t xml:space="preserve">. </w:t>
      </w:r>
      <w:r w:rsidR="00FA55B7">
        <w:rPr>
          <w:rFonts w:ascii="Times New Roman" w:hAnsi="Times New Roman" w:cs="Times New Roman"/>
          <w:sz w:val="24"/>
          <w:szCs w:val="24"/>
        </w:rPr>
        <w:t xml:space="preserve">The parties were different, and the relief sought was different. Applicant </w:t>
      </w:r>
      <w:r w:rsidR="002C4F08">
        <w:rPr>
          <w:rFonts w:ascii="Times New Roman" w:hAnsi="Times New Roman" w:cs="Times New Roman"/>
          <w:sz w:val="24"/>
          <w:szCs w:val="24"/>
        </w:rPr>
        <w:t>averred</w:t>
      </w:r>
      <w:r w:rsidR="00FA55B7">
        <w:rPr>
          <w:rFonts w:ascii="Times New Roman" w:hAnsi="Times New Roman" w:cs="Times New Roman"/>
          <w:sz w:val="24"/>
          <w:szCs w:val="24"/>
        </w:rPr>
        <w:t xml:space="preserve"> that in HC 6631/19, he sought to interdict respondents from selling their </w:t>
      </w:r>
      <w:r w:rsidR="00753C7D">
        <w:rPr>
          <w:rFonts w:ascii="Times New Roman" w:hAnsi="Times New Roman" w:cs="Times New Roman"/>
          <w:sz w:val="24"/>
          <w:szCs w:val="24"/>
        </w:rPr>
        <w:t xml:space="preserve">shares </w:t>
      </w:r>
      <w:r w:rsidR="00FA55B7">
        <w:rPr>
          <w:rFonts w:ascii="Times New Roman" w:hAnsi="Times New Roman" w:cs="Times New Roman"/>
          <w:sz w:val="24"/>
          <w:szCs w:val="24"/>
        </w:rPr>
        <w:t>to Southsea. In the present matter he sought an order declaring that he exercised his right of first refusal in respect of the sale of shares</w:t>
      </w:r>
      <w:r w:rsidR="00753C7D">
        <w:rPr>
          <w:rFonts w:ascii="Times New Roman" w:hAnsi="Times New Roman" w:cs="Times New Roman"/>
          <w:sz w:val="24"/>
          <w:szCs w:val="24"/>
        </w:rPr>
        <w:t xml:space="preserve"> </w:t>
      </w:r>
      <w:r w:rsidR="00FA55B7">
        <w:rPr>
          <w:rFonts w:ascii="Times New Roman" w:hAnsi="Times New Roman" w:cs="Times New Roman"/>
          <w:sz w:val="24"/>
          <w:szCs w:val="24"/>
        </w:rPr>
        <w:t xml:space="preserve">held by respondents in </w:t>
      </w:r>
      <w:r w:rsidR="00753C7D">
        <w:rPr>
          <w:rFonts w:ascii="Times New Roman" w:hAnsi="Times New Roman" w:cs="Times New Roman"/>
          <w:sz w:val="24"/>
          <w:szCs w:val="24"/>
        </w:rPr>
        <w:t xml:space="preserve">the </w:t>
      </w:r>
      <w:r w:rsidR="00DC679A">
        <w:rPr>
          <w:rFonts w:ascii="Times New Roman" w:hAnsi="Times New Roman" w:cs="Times New Roman"/>
          <w:sz w:val="24"/>
          <w:szCs w:val="24"/>
        </w:rPr>
        <w:t>c</w:t>
      </w:r>
      <w:r w:rsidR="00753C7D">
        <w:rPr>
          <w:rFonts w:ascii="Times New Roman" w:hAnsi="Times New Roman" w:cs="Times New Roman"/>
          <w:sz w:val="24"/>
          <w:szCs w:val="24"/>
        </w:rPr>
        <w:t>ompany.</w:t>
      </w:r>
      <w:r w:rsidR="00FA55B7">
        <w:rPr>
          <w:rFonts w:ascii="Times New Roman" w:hAnsi="Times New Roman" w:cs="Times New Roman"/>
          <w:sz w:val="24"/>
          <w:szCs w:val="24"/>
        </w:rPr>
        <w:t xml:space="preserve"> </w:t>
      </w:r>
      <w:r w:rsidR="002C4F08">
        <w:rPr>
          <w:rFonts w:ascii="Times New Roman" w:hAnsi="Times New Roman" w:cs="Times New Roman"/>
          <w:sz w:val="24"/>
          <w:szCs w:val="24"/>
        </w:rPr>
        <w:t xml:space="preserve">Consequently, an agreement of sale of shares existed on the terms of the offer upon which he exercised that right. </w:t>
      </w:r>
      <w:r w:rsidR="00141009">
        <w:rPr>
          <w:rFonts w:ascii="Times New Roman" w:hAnsi="Times New Roman" w:cs="Times New Roman"/>
          <w:sz w:val="24"/>
          <w:szCs w:val="24"/>
        </w:rPr>
        <w:t>Applicant further argue</w:t>
      </w:r>
      <w:r w:rsidR="00DC679A">
        <w:rPr>
          <w:rFonts w:ascii="Times New Roman" w:hAnsi="Times New Roman" w:cs="Times New Roman"/>
          <w:sz w:val="24"/>
          <w:szCs w:val="24"/>
        </w:rPr>
        <w:t>d</w:t>
      </w:r>
      <w:r w:rsidR="00141009">
        <w:rPr>
          <w:rFonts w:ascii="Times New Roman" w:hAnsi="Times New Roman" w:cs="Times New Roman"/>
          <w:sz w:val="24"/>
          <w:szCs w:val="24"/>
        </w:rPr>
        <w:t xml:space="preserve"> that the contested sale in HC 6631/19 had since lapsed and so ha</w:t>
      </w:r>
      <w:r w:rsidR="00DC679A">
        <w:rPr>
          <w:rFonts w:ascii="Times New Roman" w:hAnsi="Times New Roman" w:cs="Times New Roman"/>
          <w:sz w:val="24"/>
          <w:szCs w:val="24"/>
        </w:rPr>
        <w:t>d</w:t>
      </w:r>
      <w:r w:rsidR="00141009">
        <w:rPr>
          <w:rFonts w:ascii="Times New Roman" w:hAnsi="Times New Roman" w:cs="Times New Roman"/>
          <w:sz w:val="24"/>
          <w:szCs w:val="24"/>
        </w:rPr>
        <w:t xml:space="preserve"> those proceedings</w:t>
      </w:r>
      <w:r w:rsidR="00141009">
        <w:rPr>
          <w:rStyle w:val="FootnoteReference"/>
          <w:rFonts w:ascii="Times New Roman" w:hAnsi="Times New Roman" w:cs="Times New Roman"/>
          <w:sz w:val="24"/>
          <w:szCs w:val="24"/>
        </w:rPr>
        <w:footnoteReference w:id="18"/>
      </w:r>
      <w:r w:rsidR="00141009">
        <w:rPr>
          <w:rFonts w:ascii="Times New Roman" w:hAnsi="Times New Roman" w:cs="Times New Roman"/>
          <w:sz w:val="24"/>
          <w:szCs w:val="24"/>
        </w:rPr>
        <w:t xml:space="preserve">. </w:t>
      </w:r>
      <w:r w:rsidR="00FC3870">
        <w:rPr>
          <w:rFonts w:ascii="Times New Roman" w:hAnsi="Times New Roman" w:cs="Times New Roman"/>
          <w:sz w:val="24"/>
          <w:szCs w:val="24"/>
        </w:rPr>
        <w:t xml:space="preserve">The court was urged to dismiss the preliminary objection. </w:t>
      </w:r>
    </w:p>
    <w:p w14:paraId="6BADB1D1" w14:textId="30757D6D" w:rsidR="00FC3870" w:rsidRPr="009844F2" w:rsidRDefault="00505105" w:rsidP="00E52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substance of applicant’s reply on the merits </w:t>
      </w:r>
      <w:r w:rsidR="001A7DC7">
        <w:rPr>
          <w:rFonts w:ascii="Times New Roman" w:hAnsi="Times New Roman" w:cs="Times New Roman"/>
          <w:sz w:val="24"/>
          <w:szCs w:val="24"/>
        </w:rPr>
        <w:t xml:space="preserve">was </w:t>
      </w:r>
      <w:r>
        <w:rPr>
          <w:rFonts w:ascii="Times New Roman" w:hAnsi="Times New Roman" w:cs="Times New Roman"/>
          <w:sz w:val="24"/>
          <w:szCs w:val="24"/>
        </w:rPr>
        <w:t xml:space="preserve">a reaffirmation of his case as set out in the founding </w:t>
      </w:r>
      <w:r w:rsidRPr="009844F2">
        <w:rPr>
          <w:rFonts w:ascii="Times New Roman" w:hAnsi="Times New Roman" w:cs="Times New Roman"/>
          <w:sz w:val="24"/>
          <w:szCs w:val="24"/>
        </w:rPr>
        <w:t xml:space="preserve">affidavit. He accepted the terms of the </w:t>
      </w:r>
      <w:r w:rsidR="00117962" w:rsidRPr="009844F2">
        <w:rPr>
          <w:rFonts w:ascii="Times New Roman" w:hAnsi="Times New Roman" w:cs="Times New Roman"/>
          <w:sz w:val="24"/>
          <w:szCs w:val="24"/>
        </w:rPr>
        <w:t xml:space="preserve">agreement </w:t>
      </w:r>
      <w:r w:rsidRPr="009844F2">
        <w:rPr>
          <w:rFonts w:ascii="Times New Roman" w:hAnsi="Times New Roman" w:cs="Times New Roman"/>
          <w:sz w:val="24"/>
          <w:szCs w:val="24"/>
        </w:rPr>
        <w:t xml:space="preserve">made </w:t>
      </w:r>
      <w:r w:rsidR="00117962" w:rsidRPr="009844F2">
        <w:rPr>
          <w:rFonts w:ascii="Times New Roman" w:hAnsi="Times New Roman" w:cs="Times New Roman"/>
          <w:sz w:val="24"/>
          <w:szCs w:val="24"/>
        </w:rPr>
        <w:t xml:space="preserve">with </w:t>
      </w:r>
      <w:r w:rsidRPr="009844F2">
        <w:rPr>
          <w:rFonts w:ascii="Times New Roman" w:hAnsi="Times New Roman" w:cs="Times New Roman"/>
          <w:sz w:val="24"/>
          <w:szCs w:val="24"/>
        </w:rPr>
        <w:t>Southsea</w:t>
      </w:r>
      <w:r w:rsidR="0058167C" w:rsidRPr="009844F2">
        <w:rPr>
          <w:rFonts w:ascii="Times New Roman" w:hAnsi="Times New Roman" w:cs="Times New Roman"/>
          <w:sz w:val="24"/>
          <w:szCs w:val="24"/>
        </w:rPr>
        <w:t xml:space="preserve"> through the letter of 11 June 2019 from his lawyer</w:t>
      </w:r>
      <w:r w:rsidRPr="009844F2">
        <w:rPr>
          <w:rFonts w:ascii="Times New Roman" w:hAnsi="Times New Roman" w:cs="Times New Roman"/>
          <w:sz w:val="24"/>
          <w:szCs w:val="24"/>
        </w:rPr>
        <w:t xml:space="preserve">. There was nothing vague about his acceptance. It explains why respondents acknowledged the </w:t>
      </w:r>
      <w:r>
        <w:rPr>
          <w:rFonts w:ascii="Times New Roman" w:hAnsi="Times New Roman" w:cs="Times New Roman"/>
          <w:sz w:val="24"/>
          <w:szCs w:val="24"/>
        </w:rPr>
        <w:t xml:space="preserve">fact </w:t>
      </w:r>
      <w:r w:rsidRPr="00D15522">
        <w:rPr>
          <w:rFonts w:ascii="Times New Roman" w:hAnsi="Times New Roman" w:cs="Times New Roman"/>
          <w:sz w:val="24"/>
          <w:szCs w:val="24"/>
        </w:rPr>
        <w:t xml:space="preserve">that he had exercised his right of first refusal by informing Southsea </w:t>
      </w:r>
      <w:r w:rsidR="00117962" w:rsidRPr="00D15522">
        <w:rPr>
          <w:rFonts w:ascii="Times New Roman" w:hAnsi="Times New Roman" w:cs="Times New Roman"/>
          <w:sz w:val="24"/>
          <w:szCs w:val="24"/>
        </w:rPr>
        <w:t>of this position.</w:t>
      </w:r>
      <w:r w:rsidRPr="00D15522">
        <w:rPr>
          <w:rFonts w:ascii="Times New Roman" w:hAnsi="Times New Roman" w:cs="Times New Roman"/>
          <w:sz w:val="24"/>
          <w:szCs w:val="24"/>
        </w:rPr>
        <w:t xml:space="preserve"> </w:t>
      </w:r>
      <w:r w:rsidR="003763E6" w:rsidRPr="00D15522">
        <w:rPr>
          <w:rFonts w:ascii="Times New Roman" w:hAnsi="Times New Roman" w:cs="Times New Roman"/>
          <w:sz w:val="24"/>
          <w:szCs w:val="24"/>
        </w:rPr>
        <w:t xml:space="preserve">By doing so, respondents rendered their agreement with Southsea invalid, and a binding agreement with applicant was consummated. </w:t>
      </w:r>
      <w:r w:rsidR="00D15522" w:rsidRPr="00D15522">
        <w:rPr>
          <w:rFonts w:ascii="Times New Roman" w:hAnsi="Times New Roman" w:cs="Times New Roman"/>
          <w:sz w:val="24"/>
          <w:szCs w:val="24"/>
        </w:rPr>
        <w:t xml:space="preserve">There was no need to sign yet another agreement. </w:t>
      </w:r>
      <w:r w:rsidR="00C43A1E" w:rsidRPr="00C43A1E">
        <w:rPr>
          <w:rFonts w:ascii="Times New Roman" w:hAnsi="Times New Roman" w:cs="Times New Roman"/>
          <w:sz w:val="24"/>
          <w:szCs w:val="24"/>
        </w:rPr>
        <w:t xml:space="preserve">The agreement between the parties </w:t>
      </w:r>
      <w:r w:rsidR="00D15522">
        <w:rPr>
          <w:rFonts w:ascii="Times New Roman" w:hAnsi="Times New Roman" w:cs="Times New Roman"/>
          <w:sz w:val="24"/>
          <w:szCs w:val="24"/>
        </w:rPr>
        <w:t xml:space="preserve">was </w:t>
      </w:r>
      <w:r w:rsidR="00C43A1E" w:rsidRPr="00C43A1E">
        <w:rPr>
          <w:rFonts w:ascii="Times New Roman" w:hAnsi="Times New Roman" w:cs="Times New Roman"/>
          <w:sz w:val="24"/>
          <w:szCs w:val="24"/>
        </w:rPr>
        <w:t xml:space="preserve">based </w:t>
      </w:r>
      <w:r w:rsidR="00C43A1E" w:rsidRPr="00C43A1E">
        <w:rPr>
          <w:rFonts w:ascii="Times New Roman" w:hAnsi="Times New Roman" w:cs="Times New Roman"/>
          <w:sz w:val="24"/>
          <w:szCs w:val="24"/>
        </w:rPr>
        <w:lastRenderedPageBreak/>
        <w:t xml:space="preserve">on the same terms and conditions as the Southsea agreement. </w:t>
      </w:r>
      <w:r w:rsidR="00C43A1E">
        <w:rPr>
          <w:rFonts w:ascii="Times New Roman" w:hAnsi="Times New Roman" w:cs="Times New Roman"/>
          <w:sz w:val="24"/>
          <w:szCs w:val="24"/>
        </w:rPr>
        <w:t xml:space="preserve">Respondents </w:t>
      </w:r>
      <w:r w:rsidR="00A0509C">
        <w:rPr>
          <w:rFonts w:ascii="Times New Roman" w:hAnsi="Times New Roman" w:cs="Times New Roman"/>
          <w:sz w:val="24"/>
          <w:szCs w:val="24"/>
        </w:rPr>
        <w:t>confirmed</w:t>
      </w:r>
      <w:r w:rsidR="00C43A1E">
        <w:rPr>
          <w:rFonts w:ascii="Times New Roman" w:hAnsi="Times New Roman" w:cs="Times New Roman"/>
          <w:sz w:val="24"/>
          <w:szCs w:val="24"/>
        </w:rPr>
        <w:t xml:space="preserve"> the existence of th</w:t>
      </w:r>
      <w:r w:rsidR="00D15522">
        <w:rPr>
          <w:rFonts w:ascii="Times New Roman" w:hAnsi="Times New Roman" w:cs="Times New Roman"/>
          <w:sz w:val="24"/>
          <w:szCs w:val="24"/>
        </w:rPr>
        <w:t xml:space="preserve">at </w:t>
      </w:r>
      <w:r w:rsidR="00C43A1E">
        <w:rPr>
          <w:rFonts w:ascii="Times New Roman" w:hAnsi="Times New Roman" w:cs="Times New Roman"/>
          <w:sz w:val="24"/>
          <w:szCs w:val="24"/>
        </w:rPr>
        <w:t xml:space="preserve">agreement through the </w:t>
      </w:r>
      <w:r w:rsidR="00C43A1E" w:rsidRPr="009844F2">
        <w:rPr>
          <w:rFonts w:ascii="Times New Roman" w:hAnsi="Times New Roman" w:cs="Times New Roman"/>
          <w:sz w:val="24"/>
          <w:szCs w:val="24"/>
        </w:rPr>
        <w:t>email of 2 July 2019</w:t>
      </w:r>
      <w:r w:rsidR="00A0509C" w:rsidRPr="009844F2">
        <w:rPr>
          <w:rStyle w:val="FootnoteReference"/>
          <w:rFonts w:ascii="Times New Roman" w:hAnsi="Times New Roman" w:cs="Times New Roman"/>
          <w:sz w:val="24"/>
          <w:szCs w:val="24"/>
        </w:rPr>
        <w:footnoteReference w:id="19"/>
      </w:r>
      <w:r w:rsidR="00C43A1E" w:rsidRPr="009844F2">
        <w:rPr>
          <w:rFonts w:ascii="Times New Roman" w:hAnsi="Times New Roman" w:cs="Times New Roman"/>
          <w:sz w:val="24"/>
          <w:szCs w:val="24"/>
        </w:rPr>
        <w:t xml:space="preserve">. </w:t>
      </w:r>
    </w:p>
    <w:p w14:paraId="16FEFD43" w14:textId="2D8873C6" w:rsidR="00F15373" w:rsidRPr="005910F4" w:rsidRDefault="006A5E1D" w:rsidP="003E5B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that remained was why respondents were refusing to transfer their shares</w:t>
      </w:r>
      <w:r w:rsidR="007C7396">
        <w:rPr>
          <w:rFonts w:ascii="Times New Roman" w:hAnsi="Times New Roman" w:cs="Times New Roman"/>
          <w:sz w:val="24"/>
          <w:szCs w:val="24"/>
        </w:rPr>
        <w:t xml:space="preserve">, </w:t>
      </w:r>
      <w:r>
        <w:rPr>
          <w:rFonts w:ascii="Times New Roman" w:hAnsi="Times New Roman" w:cs="Times New Roman"/>
          <w:sz w:val="24"/>
          <w:szCs w:val="24"/>
        </w:rPr>
        <w:t xml:space="preserve">when applicant had tendered payment in full. </w:t>
      </w:r>
      <w:r w:rsidR="003E5B97">
        <w:rPr>
          <w:rFonts w:ascii="Times New Roman" w:hAnsi="Times New Roman" w:cs="Times New Roman"/>
          <w:sz w:val="24"/>
          <w:szCs w:val="24"/>
        </w:rPr>
        <w:t xml:space="preserve">The </w:t>
      </w:r>
      <w:r w:rsidR="009F1CE7">
        <w:rPr>
          <w:rFonts w:ascii="Times New Roman" w:hAnsi="Times New Roman" w:cs="Times New Roman"/>
          <w:sz w:val="24"/>
          <w:szCs w:val="24"/>
        </w:rPr>
        <w:t xml:space="preserve">currency in </w:t>
      </w:r>
      <w:r w:rsidR="003E5B97">
        <w:rPr>
          <w:rFonts w:ascii="Times New Roman" w:hAnsi="Times New Roman" w:cs="Times New Roman"/>
          <w:sz w:val="24"/>
          <w:szCs w:val="24"/>
        </w:rPr>
        <w:t xml:space="preserve">which payment </w:t>
      </w:r>
      <w:r w:rsidR="009F1CE7">
        <w:rPr>
          <w:rFonts w:ascii="Times New Roman" w:hAnsi="Times New Roman" w:cs="Times New Roman"/>
          <w:sz w:val="24"/>
          <w:szCs w:val="24"/>
        </w:rPr>
        <w:t xml:space="preserve">was </w:t>
      </w:r>
      <w:r w:rsidR="003E5B97">
        <w:rPr>
          <w:rFonts w:ascii="Times New Roman" w:hAnsi="Times New Roman" w:cs="Times New Roman"/>
          <w:sz w:val="24"/>
          <w:szCs w:val="24"/>
        </w:rPr>
        <w:t xml:space="preserve">to be made did not affect the existence of the agreement. Respondents were insistent on payment in United States dollars, yet </w:t>
      </w:r>
      <w:r w:rsidR="001A7DC7">
        <w:rPr>
          <w:rFonts w:ascii="Times New Roman" w:hAnsi="Times New Roman" w:cs="Times New Roman"/>
          <w:sz w:val="24"/>
          <w:szCs w:val="24"/>
        </w:rPr>
        <w:t>2</w:t>
      </w:r>
      <w:r w:rsidR="001A7DC7" w:rsidRPr="001A7DC7">
        <w:rPr>
          <w:rFonts w:ascii="Times New Roman" w:hAnsi="Times New Roman" w:cs="Times New Roman"/>
          <w:sz w:val="24"/>
          <w:szCs w:val="24"/>
          <w:vertAlign w:val="superscript"/>
        </w:rPr>
        <w:t>nd</w:t>
      </w:r>
      <w:r w:rsidR="001A7DC7">
        <w:rPr>
          <w:rFonts w:ascii="Times New Roman" w:hAnsi="Times New Roman" w:cs="Times New Roman"/>
          <w:sz w:val="24"/>
          <w:szCs w:val="24"/>
        </w:rPr>
        <w:t xml:space="preserve"> </w:t>
      </w:r>
      <w:r w:rsidR="003E5B97">
        <w:rPr>
          <w:rFonts w:ascii="Times New Roman" w:hAnsi="Times New Roman" w:cs="Times New Roman"/>
          <w:sz w:val="24"/>
          <w:szCs w:val="24"/>
        </w:rPr>
        <w:t>respondent was resident in Zimbabwe. Respondents could not circumvent the law. Statutory Instrument 142/2019 made the Zimbabwe dollar the sole legal tender for local transactions. Exchange control approval was required for offshore</w:t>
      </w:r>
      <w:r w:rsidR="009F1CE7">
        <w:rPr>
          <w:rFonts w:ascii="Times New Roman" w:hAnsi="Times New Roman" w:cs="Times New Roman"/>
          <w:sz w:val="24"/>
          <w:szCs w:val="24"/>
        </w:rPr>
        <w:t xml:space="preserve"> payments</w:t>
      </w:r>
      <w:r w:rsidR="003E5B97">
        <w:rPr>
          <w:rFonts w:ascii="Times New Roman" w:hAnsi="Times New Roman" w:cs="Times New Roman"/>
          <w:sz w:val="24"/>
          <w:szCs w:val="24"/>
        </w:rPr>
        <w:t>. Applicant insists he tendered payment for the shares in accordance with the law. His refusal to pay in the United States dollar would at most constitute a breach of the agreement. It c</w:t>
      </w:r>
      <w:r w:rsidR="009F1CE7">
        <w:rPr>
          <w:rFonts w:ascii="Times New Roman" w:hAnsi="Times New Roman" w:cs="Times New Roman"/>
          <w:sz w:val="24"/>
          <w:szCs w:val="24"/>
        </w:rPr>
        <w:t xml:space="preserve">ould not </w:t>
      </w:r>
      <w:r w:rsidR="003E5B97">
        <w:rPr>
          <w:rFonts w:ascii="Times New Roman" w:hAnsi="Times New Roman" w:cs="Times New Roman"/>
          <w:sz w:val="24"/>
          <w:szCs w:val="24"/>
        </w:rPr>
        <w:t xml:space="preserve">reverse the legitimate exercise of pre-emptive rights. </w:t>
      </w:r>
      <w:r w:rsidR="00725CD1">
        <w:rPr>
          <w:rFonts w:ascii="Times New Roman" w:hAnsi="Times New Roman" w:cs="Times New Roman"/>
          <w:sz w:val="24"/>
          <w:szCs w:val="24"/>
        </w:rPr>
        <w:t>Res</w:t>
      </w:r>
      <w:r w:rsidR="005910F4">
        <w:rPr>
          <w:rFonts w:ascii="Times New Roman" w:hAnsi="Times New Roman" w:cs="Times New Roman"/>
          <w:sz w:val="24"/>
          <w:szCs w:val="24"/>
        </w:rPr>
        <w:t xml:space="preserve">pondents </w:t>
      </w:r>
      <w:r w:rsidR="00A87C0B">
        <w:rPr>
          <w:rFonts w:ascii="Times New Roman" w:hAnsi="Times New Roman" w:cs="Times New Roman"/>
          <w:sz w:val="24"/>
          <w:szCs w:val="24"/>
        </w:rPr>
        <w:t xml:space="preserve">were </w:t>
      </w:r>
      <w:r w:rsidR="005910F4" w:rsidRPr="005910F4">
        <w:rPr>
          <w:rFonts w:ascii="Times New Roman" w:hAnsi="Times New Roman" w:cs="Times New Roman"/>
          <w:i/>
          <w:sz w:val="24"/>
          <w:szCs w:val="24"/>
        </w:rPr>
        <w:t>mala</w:t>
      </w:r>
      <w:r w:rsidR="005910F4">
        <w:rPr>
          <w:rFonts w:ascii="Times New Roman" w:hAnsi="Times New Roman" w:cs="Times New Roman"/>
          <w:i/>
          <w:sz w:val="24"/>
          <w:szCs w:val="24"/>
        </w:rPr>
        <w:t xml:space="preserve"> </w:t>
      </w:r>
      <w:r w:rsidR="005910F4" w:rsidRPr="005910F4">
        <w:rPr>
          <w:rFonts w:ascii="Times New Roman" w:hAnsi="Times New Roman" w:cs="Times New Roman"/>
          <w:i/>
          <w:sz w:val="24"/>
          <w:szCs w:val="24"/>
        </w:rPr>
        <w:t xml:space="preserve">fide </w:t>
      </w:r>
      <w:r w:rsidR="005910F4">
        <w:rPr>
          <w:rFonts w:ascii="Times New Roman" w:hAnsi="Times New Roman" w:cs="Times New Roman"/>
          <w:sz w:val="24"/>
          <w:szCs w:val="24"/>
        </w:rPr>
        <w:t xml:space="preserve">in their conduct. They were abusing court process in order to frustrate the legitimate exercise of his pre-emptive rights. They ought to be penalised with an adverse order of costs on the attorney and client scale. </w:t>
      </w:r>
    </w:p>
    <w:p w14:paraId="4F46AF95" w14:textId="20869E83" w:rsidR="00F15373" w:rsidRPr="00E61B19" w:rsidRDefault="00E61B19" w:rsidP="00781A32">
      <w:pPr>
        <w:spacing w:after="0" w:line="360" w:lineRule="auto"/>
        <w:jc w:val="both"/>
        <w:rPr>
          <w:rFonts w:ascii="Times New Roman" w:hAnsi="Times New Roman" w:cs="Times New Roman"/>
          <w:b/>
          <w:sz w:val="24"/>
          <w:szCs w:val="24"/>
        </w:rPr>
      </w:pPr>
      <w:r w:rsidRPr="00E61B19">
        <w:rPr>
          <w:rFonts w:ascii="Times New Roman" w:hAnsi="Times New Roman" w:cs="Times New Roman"/>
          <w:b/>
          <w:sz w:val="24"/>
          <w:szCs w:val="24"/>
        </w:rPr>
        <w:t xml:space="preserve">THE ISSUES </w:t>
      </w:r>
    </w:p>
    <w:p w14:paraId="7CFA2C9D" w14:textId="60A3F244" w:rsidR="00FF2903" w:rsidRPr="00781A32" w:rsidRDefault="00CD7EE8" w:rsidP="00781A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D3753">
        <w:rPr>
          <w:rFonts w:ascii="Times New Roman" w:hAnsi="Times New Roman" w:cs="Times New Roman"/>
          <w:sz w:val="24"/>
          <w:szCs w:val="24"/>
        </w:rPr>
        <w:t xml:space="preserve">preliminary objection of </w:t>
      </w:r>
      <w:r w:rsidR="00B03DE1" w:rsidRPr="00B03DE1">
        <w:rPr>
          <w:rFonts w:ascii="Times New Roman" w:hAnsi="Times New Roman" w:cs="Times New Roman"/>
          <w:i/>
          <w:sz w:val="24"/>
          <w:szCs w:val="24"/>
        </w:rPr>
        <w:t>lis pendens</w:t>
      </w:r>
      <w:r w:rsidR="00781A32">
        <w:rPr>
          <w:rFonts w:ascii="Times New Roman" w:hAnsi="Times New Roman" w:cs="Times New Roman"/>
          <w:sz w:val="24"/>
          <w:szCs w:val="24"/>
        </w:rPr>
        <w:t xml:space="preserve"> was not pursued in respondents’ heads of argument. It was also not pursued in oral submissions. I considered it abandoned. As such, two issues stand out for determination. These are:</w:t>
      </w:r>
    </w:p>
    <w:p w14:paraId="59F0A60F" w14:textId="727E2907" w:rsidR="00B03DE1" w:rsidRPr="00CD7EE8" w:rsidRDefault="00CD7EE8" w:rsidP="00DD6C62">
      <w:pPr>
        <w:pStyle w:val="ListParagraph"/>
        <w:numPr>
          <w:ilvl w:val="0"/>
          <w:numId w:val="10"/>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Whether applicant exercised his pre-emptive rights thus giving birth to an agreement with respondents;</w:t>
      </w:r>
    </w:p>
    <w:p w14:paraId="3E905776" w14:textId="12B2B405" w:rsidR="002230AD" w:rsidRPr="002230AD" w:rsidRDefault="00CD7EE8" w:rsidP="00DD6C62">
      <w:pPr>
        <w:pStyle w:val="ListParagraph"/>
        <w:numPr>
          <w:ilvl w:val="0"/>
          <w:numId w:val="10"/>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currency in which applicant should discharge his obligations, assuming an </w:t>
      </w:r>
      <w:r w:rsidR="00915BC6">
        <w:rPr>
          <w:rFonts w:ascii="Times New Roman" w:hAnsi="Times New Roman" w:cs="Times New Roman"/>
          <w:sz w:val="24"/>
          <w:szCs w:val="24"/>
        </w:rPr>
        <w:t xml:space="preserve">agreement </w:t>
      </w:r>
      <w:r w:rsidR="00A87C0B">
        <w:rPr>
          <w:rFonts w:ascii="Times New Roman" w:hAnsi="Times New Roman" w:cs="Times New Roman"/>
          <w:sz w:val="24"/>
          <w:szCs w:val="24"/>
        </w:rPr>
        <w:t>is found to exist</w:t>
      </w:r>
      <w:r>
        <w:rPr>
          <w:rFonts w:ascii="Times New Roman" w:hAnsi="Times New Roman" w:cs="Times New Roman"/>
          <w:sz w:val="24"/>
          <w:szCs w:val="24"/>
        </w:rPr>
        <w:t xml:space="preserve">. </w:t>
      </w:r>
    </w:p>
    <w:p w14:paraId="61056D67" w14:textId="49C8F7D6" w:rsidR="00F15373" w:rsidRDefault="00781A32" w:rsidP="00781A32">
      <w:pPr>
        <w:spacing w:after="0" w:line="360" w:lineRule="auto"/>
        <w:jc w:val="both"/>
        <w:rPr>
          <w:rFonts w:ascii="Times New Roman" w:hAnsi="Times New Roman" w:cs="Times New Roman"/>
          <w:sz w:val="24"/>
          <w:szCs w:val="24"/>
        </w:rPr>
      </w:pPr>
      <w:r w:rsidRPr="00E61B19">
        <w:rPr>
          <w:rFonts w:ascii="Times New Roman" w:hAnsi="Times New Roman" w:cs="Times New Roman"/>
          <w:b/>
          <w:sz w:val="24"/>
          <w:szCs w:val="24"/>
        </w:rPr>
        <w:t>THE LAW</w:t>
      </w:r>
    </w:p>
    <w:p w14:paraId="28430480" w14:textId="16C56EB0" w:rsidR="00F15373" w:rsidRDefault="00136928"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rights of first refusal, often referred to as pre-emptive rights has been explicated in a surfeit of case law authority. </w:t>
      </w:r>
      <w:r w:rsidR="00915F69">
        <w:rPr>
          <w:rFonts w:ascii="Times New Roman" w:hAnsi="Times New Roman" w:cs="Times New Roman"/>
          <w:sz w:val="24"/>
          <w:szCs w:val="24"/>
        </w:rPr>
        <w:t xml:space="preserve">In </w:t>
      </w:r>
      <w:r w:rsidR="00915F69" w:rsidRPr="00915F69">
        <w:rPr>
          <w:rFonts w:ascii="Times New Roman" w:hAnsi="Times New Roman" w:cs="Times New Roman"/>
          <w:i/>
          <w:sz w:val="24"/>
          <w:szCs w:val="24"/>
        </w:rPr>
        <w:t>Eastview Gardens Residents Association v Zimbabwe Reinsurance Corp Ltd and Ors</w:t>
      </w:r>
      <w:r w:rsidR="00F610BC">
        <w:rPr>
          <w:rStyle w:val="FootnoteReference"/>
          <w:rFonts w:ascii="Times New Roman" w:hAnsi="Times New Roman" w:cs="Times New Roman"/>
          <w:i/>
          <w:sz w:val="24"/>
          <w:szCs w:val="24"/>
        </w:rPr>
        <w:footnoteReference w:id="20"/>
      </w:r>
      <w:r w:rsidR="002C45D7">
        <w:rPr>
          <w:rFonts w:ascii="Times New Roman" w:hAnsi="Times New Roman" w:cs="Times New Roman"/>
          <w:i/>
          <w:sz w:val="24"/>
          <w:szCs w:val="24"/>
        </w:rPr>
        <w:t xml:space="preserve">, </w:t>
      </w:r>
      <w:r w:rsidR="002C45D7">
        <w:rPr>
          <w:rFonts w:ascii="Times New Roman" w:hAnsi="Times New Roman" w:cs="Times New Roman"/>
          <w:sz w:val="24"/>
          <w:szCs w:val="24"/>
        </w:rPr>
        <w:t xml:space="preserve">the </w:t>
      </w:r>
      <w:r w:rsidR="00943F1F">
        <w:rPr>
          <w:rFonts w:ascii="Times New Roman" w:hAnsi="Times New Roman" w:cs="Times New Roman"/>
          <w:sz w:val="24"/>
          <w:szCs w:val="24"/>
        </w:rPr>
        <w:t xml:space="preserve">MALABA JA (as he then was), </w:t>
      </w:r>
      <w:r w:rsidR="002C45D7">
        <w:rPr>
          <w:rFonts w:ascii="Times New Roman" w:hAnsi="Times New Roman" w:cs="Times New Roman"/>
          <w:sz w:val="24"/>
          <w:szCs w:val="24"/>
        </w:rPr>
        <w:t>said:</w:t>
      </w:r>
    </w:p>
    <w:p w14:paraId="035CE650" w14:textId="1913885F" w:rsidR="005026B0" w:rsidRPr="00491FE5" w:rsidRDefault="002C45D7" w:rsidP="00491FE5">
      <w:pPr>
        <w:pStyle w:val="NormalWeb"/>
        <w:spacing w:before="0" w:beforeAutospacing="0"/>
        <w:ind w:left="720"/>
        <w:jc w:val="both"/>
        <w:rPr>
          <w:sz w:val="22"/>
          <w:szCs w:val="22"/>
        </w:rPr>
      </w:pPr>
      <w:r w:rsidRPr="00491FE5">
        <w:rPr>
          <w:sz w:val="22"/>
          <w:szCs w:val="22"/>
        </w:rPr>
        <w:t>“A right of first refusal or pre-emption is created when</w:t>
      </w:r>
      <w:r w:rsidR="00943F1F" w:rsidRPr="00491FE5">
        <w:rPr>
          <w:sz w:val="22"/>
          <w:szCs w:val="22"/>
        </w:rPr>
        <w:t>,</w:t>
      </w:r>
      <w:r w:rsidRPr="00491FE5">
        <w:rPr>
          <w:sz w:val="22"/>
          <w:szCs w:val="22"/>
        </w:rPr>
        <w:t xml:space="preserve"> in an agreement one party (the grantor) undertakes that when he decides to sell his property he will </w:t>
      </w:r>
      <w:r w:rsidR="00943F1F" w:rsidRPr="00491FE5">
        <w:rPr>
          <w:sz w:val="22"/>
          <w:szCs w:val="22"/>
        </w:rPr>
        <w:t xml:space="preserve">first </w:t>
      </w:r>
      <w:r w:rsidRPr="00491FE5">
        <w:rPr>
          <w:sz w:val="22"/>
          <w:szCs w:val="22"/>
        </w:rPr>
        <w:t xml:space="preserve">give the other party (the grantee) the opportunity of refusing or buying the property at a price equal to that offered by another person. The grantor is then </w:t>
      </w:r>
      <w:r w:rsidR="00943F1F" w:rsidRPr="00491FE5">
        <w:rPr>
          <w:sz w:val="22"/>
          <w:szCs w:val="22"/>
        </w:rPr>
        <w:t xml:space="preserve">said to be </w:t>
      </w:r>
      <w:r w:rsidRPr="00491FE5">
        <w:rPr>
          <w:sz w:val="22"/>
          <w:szCs w:val="22"/>
        </w:rPr>
        <w:t>under an obligation to do, at the time he sells the property, what he voluntarily bound himself to do, that is, offer the property to the grantee</w:t>
      </w:r>
      <w:r w:rsidR="00331CF0" w:rsidRPr="00491FE5">
        <w:rPr>
          <w:sz w:val="22"/>
          <w:szCs w:val="22"/>
        </w:rPr>
        <w:t xml:space="preserve"> first at a price equal to that offered by a third party or which he is prepared to accept from any other would-be-buyer. The grantee </w:t>
      </w:r>
      <w:r w:rsidR="00943F1F" w:rsidRPr="00491FE5">
        <w:rPr>
          <w:sz w:val="22"/>
          <w:szCs w:val="22"/>
        </w:rPr>
        <w:t>is said to have acquired</w:t>
      </w:r>
      <w:r w:rsidR="00331CF0" w:rsidRPr="00491FE5">
        <w:rPr>
          <w:sz w:val="22"/>
          <w:szCs w:val="22"/>
        </w:rPr>
        <w:t xml:space="preserve"> the correlative right to have the property offered to him first so that he can match the price offered by the third party or refuse the offer</w:t>
      </w:r>
      <w:r w:rsidR="00943F1F" w:rsidRPr="00491FE5">
        <w:rPr>
          <w:sz w:val="22"/>
          <w:szCs w:val="22"/>
        </w:rPr>
        <w:t xml:space="preserve">. </w:t>
      </w:r>
      <w:r w:rsidR="00943F1F" w:rsidRPr="00491FE5">
        <w:rPr>
          <w:sz w:val="22"/>
          <w:szCs w:val="22"/>
        </w:rPr>
        <w:lastRenderedPageBreak/>
        <w:t>The grant does not entail an existing offer because it conditions it.</w:t>
      </w:r>
      <w:r w:rsidR="005026B0" w:rsidRPr="00491FE5">
        <w:rPr>
          <w:sz w:val="22"/>
          <w:szCs w:val="22"/>
        </w:rPr>
        <w:t xml:space="preserve"> See </w:t>
      </w:r>
      <w:r w:rsidR="005026B0" w:rsidRPr="00491FE5">
        <w:rPr>
          <w:i/>
          <w:sz w:val="22"/>
          <w:szCs w:val="22"/>
        </w:rPr>
        <w:t>Manchester Ship Canal Company v Manchester Racecourse Company</w:t>
      </w:r>
      <w:r w:rsidR="005026B0" w:rsidRPr="00491FE5">
        <w:rPr>
          <w:sz w:val="22"/>
          <w:szCs w:val="22"/>
        </w:rPr>
        <w:t xml:space="preserve"> [1901] 2 Ch 37 at 46-47; </w:t>
      </w:r>
      <w:r w:rsidR="005026B0" w:rsidRPr="00491FE5">
        <w:rPr>
          <w:i/>
          <w:sz w:val="22"/>
          <w:szCs w:val="22"/>
        </w:rPr>
        <w:t>Sher v Allan</w:t>
      </w:r>
      <w:r w:rsidR="005026B0" w:rsidRPr="00491FE5">
        <w:rPr>
          <w:sz w:val="22"/>
          <w:szCs w:val="22"/>
        </w:rPr>
        <w:t xml:space="preserve"> 1929 OPD 137 at 140-142; </w:t>
      </w:r>
      <w:r w:rsidR="005026B0" w:rsidRPr="00491FE5">
        <w:rPr>
          <w:i/>
          <w:sz w:val="22"/>
          <w:szCs w:val="22"/>
        </w:rPr>
        <w:t>Cohen v Behr</w:t>
      </w:r>
      <w:r w:rsidR="005026B0" w:rsidRPr="00491FE5">
        <w:rPr>
          <w:sz w:val="22"/>
          <w:szCs w:val="22"/>
        </w:rPr>
        <w:t xml:space="preserve"> 1946 CPD 942 at 946-947; </w:t>
      </w:r>
      <w:r w:rsidR="005026B0" w:rsidRPr="00491FE5">
        <w:rPr>
          <w:i/>
          <w:sz w:val="22"/>
          <w:szCs w:val="22"/>
        </w:rPr>
        <w:t>Bellairs v Hodnett &amp; Anor</w:t>
      </w:r>
      <w:r w:rsidR="005026B0" w:rsidRPr="00491FE5">
        <w:rPr>
          <w:sz w:val="22"/>
          <w:szCs w:val="22"/>
        </w:rPr>
        <w:t xml:space="preserve"> 1978 (1) SA 1109 (A) at 1138F-1139H; </w:t>
      </w:r>
      <w:r w:rsidR="005026B0" w:rsidRPr="00491FE5">
        <w:rPr>
          <w:i/>
          <w:sz w:val="22"/>
          <w:szCs w:val="22"/>
        </w:rPr>
        <w:t>Hirschowitz v Moolman &amp; Ors</w:t>
      </w:r>
      <w:r w:rsidR="005026B0" w:rsidRPr="00491FE5">
        <w:rPr>
          <w:sz w:val="22"/>
          <w:szCs w:val="22"/>
        </w:rPr>
        <w:t xml:space="preserve"> 1983 (4) SA 1 (T) at 6 A-H; </w:t>
      </w:r>
      <w:r w:rsidR="005026B0" w:rsidRPr="00491FE5">
        <w:rPr>
          <w:i/>
          <w:sz w:val="22"/>
          <w:szCs w:val="22"/>
        </w:rPr>
        <w:t>Soteriou v Retco Poyntons (Pty) Ltd</w:t>
      </w:r>
      <w:r w:rsidR="005026B0" w:rsidRPr="00491FE5">
        <w:rPr>
          <w:sz w:val="22"/>
          <w:szCs w:val="22"/>
        </w:rPr>
        <w:t xml:space="preserve"> 1985 (2)SA 922 at 932 B-G; </w:t>
      </w:r>
      <w:r w:rsidR="005026B0" w:rsidRPr="00491FE5">
        <w:rPr>
          <w:i/>
          <w:sz w:val="22"/>
          <w:szCs w:val="22"/>
        </w:rPr>
        <w:t>Madan v Macedo Heirs &amp; Anor</w:t>
      </w:r>
      <w:r w:rsidR="005026B0" w:rsidRPr="00491FE5">
        <w:rPr>
          <w:sz w:val="22"/>
          <w:szCs w:val="22"/>
        </w:rPr>
        <w:t xml:space="preserve"> 1991 (1) ZLR 295 (S) at 302A-303D”.</w:t>
      </w:r>
    </w:p>
    <w:p w14:paraId="6D7BF525" w14:textId="77777777" w:rsidR="00BA3FAB" w:rsidRDefault="00943F1F" w:rsidP="00491FE5">
      <w:pPr>
        <w:pStyle w:val="NormalWeb"/>
        <w:spacing w:before="0" w:beforeAutospacing="0"/>
        <w:jc w:val="both"/>
      </w:pPr>
      <w:r>
        <w:t>The learned Judge went on to</w:t>
      </w:r>
      <w:r w:rsidR="00BA3FAB">
        <w:t xml:space="preserve"> state:</w:t>
      </w:r>
    </w:p>
    <w:p w14:paraId="77C7CFF9" w14:textId="2B0FBB50" w:rsidR="00943F1F" w:rsidRPr="00491FE5" w:rsidRDefault="00BA3FAB" w:rsidP="00BA3FAB">
      <w:pPr>
        <w:pStyle w:val="NormalWeb"/>
        <w:ind w:left="720"/>
        <w:jc w:val="both"/>
        <w:rPr>
          <w:sz w:val="22"/>
          <w:szCs w:val="22"/>
        </w:rPr>
      </w:pPr>
      <w:r w:rsidRPr="00491FE5">
        <w:rPr>
          <w:sz w:val="22"/>
          <w:szCs w:val="22"/>
        </w:rPr>
        <w:t>“It is clear from all these decided cases that a right of pre-emption can only be created by contract or agreement between the grantor and the grantee. Where breach of the right is alleged as a cause of action and its existence is denied, the onus is on the plaintiff to show that there was an agreement between the parties in terms of which the defendant undertook to offer to him the property at a price equal to that offered by another…”</w:t>
      </w:r>
      <w:r w:rsidRPr="00491FE5">
        <w:rPr>
          <w:rStyle w:val="FootnoteReference"/>
          <w:sz w:val="22"/>
          <w:szCs w:val="22"/>
        </w:rPr>
        <w:footnoteReference w:id="21"/>
      </w:r>
      <w:r w:rsidRPr="00491FE5">
        <w:rPr>
          <w:sz w:val="22"/>
          <w:szCs w:val="22"/>
        </w:rPr>
        <w:t xml:space="preserve"> </w:t>
      </w:r>
    </w:p>
    <w:p w14:paraId="7CE77FA1" w14:textId="15F211F3" w:rsidR="00331CF0" w:rsidRDefault="00043C81" w:rsidP="00331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043C81">
        <w:rPr>
          <w:rFonts w:ascii="Times New Roman" w:hAnsi="Times New Roman" w:cs="Times New Roman"/>
          <w:i/>
          <w:sz w:val="24"/>
          <w:szCs w:val="24"/>
        </w:rPr>
        <w:t>Sawyer v Chioza</w:t>
      </w:r>
      <w:r>
        <w:rPr>
          <w:rFonts w:ascii="Times New Roman" w:hAnsi="Times New Roman" w:cs="Times New Roman"/>
          <w:i/>
          <w:sz w:val="24"/>
          <w:szCs w:val="24"/>
        </w:rPr>
        <w:t xml:space="preserve"> &amp; Ors</w:t>
      </w:r>
      <w:r>
        <w:rPr>
          <w:rStyle w:val="FootnoteReference"/>
          <w:rFonts w:ascii="Times New Roman" w:hAnsi="Times New Roman" w:cs="Times New Roman"/>
          <w:i/>
          <w:sz w:val="24"/>
          <w:szCs w:val="24"/>
        </w:rPr>
        <w:footnoteReference w:id="22"/>
      </w:r>
      <w:r>
        <w:rPr>
          <w:rFonts w:ascii="Times New Roman" w:hAnsi="Times New Roman" w:cs="Times New Roman"/>
          <w:sz w:val="24"/>
          <w:szCs w:val="24"/>
        </w:rPr>
        <w:t>, GWAUNZA J (as she then was), put it even more elaborately. She said:</w:t>
      </w:r>
    </w:p>
    <w:p w14:paraId="25C51CE4" w14:textId="26D9707C" w:rsidR="00043C81" w:rsidRPr="00E20591" w:rsidRDefault="00043C81" w:rsidP="00CC1B2A">
      <w:pPr>
        <w:spacing w:after="0" w:line="240" w:lineRule="auto"/>
        <w:ind w:left="720"/>
        <w:jc w:val="both"/>
        <w:rPr>
          <w:rFonts w:ascii="Times New Roman" w:hAnsi="Times New Roman" w:cs="Times New Roman"/>
        </w:rPr>
      </w:pPr>
      <w:r w:rsidRPr="00E20591">
        <w:rPr>
          <w:rFonts w:ascii="Times New Roman" w:hAnsi="Times New Roman" w:cs="Times New Roman"/>
        </w:rPr>
        <w:t>“I consider it pertinent at this juncture to establish what is meant by a right of first refusal. In Cooper’s Landlord and Tenant the author states that the right of first refusal is synonymous with the right of pre-emption.  He explains that an agreement between the lessor and the les</w:t>
      </w:r>
      <w:r w:rsidR="002657A2">
        <w:rPr>
          <w:rFonts w:ascii="Times New Roman" w:hAnsi="Times New Roman" w:cs="Times New Roman"/>
        </w:rPr>
        <w:t>s</w:t>
      </w:r>
      <w:r w:rsidRPr="00E20591">
        <w:rPr>
          <w:rFonts w:ascii="Times New Roman" w:hAnsi="Times New Roman" w:cs="Times New Roman"/>
        </w:rPr>
        <w:t>ee that the latter shall have the first right of purchase, should the grantor wish to sell, gives rise to an enforceable right. To be binding, such an agreement, being an agreement of pre-emption, must contain a price which is certain or ascertainable. He continues at p141:</w:t>
      </w:r>
    </w:p>
    <w:p w14:paraId="7501BF6F" w14:textId="2960F065" w:rsidR="00043C81" w:rsidRDefault="00043C81" w:rsidP="000C7204">
      <w:pPr>
        <w:spacing w:after="0" w:line="240" w:lineRule="auto"/>
        <w:ind w:left="720"/>
        <w:jc w:val="both"/>
        <w:rPr>
          <w:rFonts w:ascii="Times New Roman" w:hAnsi="Times New Roman" w:cs="Times New Roman"/>
        </w:rPr>
      </w:pPr>
      <w:r w:rsidRPr="00E20591">
        <w:rPr>
          <w:rFonts w:ascii="Times New Roman" w:hAnsi="Times New Roman" w:cs="Times New Roman"/>
        </w:rPr>
        <w:t>“A price is ascertainable where the grantee has the right to purchase at the price for which the grantor is prepared to sell to a third party. In effect, the price is then fixed by a third party….An agreement of pre-emption does not compel the grantor to sell it only compels him to give the grantee the right to purchase if he (the grantor) proposes to sell”</w:t>
      </w:r>
    </w:p>
    <w:p w14:paraId="7C638753" w14:textId="77777777" w:rsidR="00BE7DAC" w:rsidRPr="00E20591" w:rsidRDefault="00BE7DAC" w:rsidP="000C7204">
      <w:pPr>
        <w:spacing w:after="0" w:line="240" w:lineRule="auto"/>
        <w:ind w:left="720"/>
        <w:jc w:val="both"/>
        <w:rPr>
          <w:rFonts w:ascii="Times New Roman" w:hAnsi="Times New Roman" w:cs="Times New Roman"/>
        </w:rPr>
      </w:pPr>
    </w:p>
    <w:p w14:paraId="4853F4BA" w14:textId="45C82E64" w:rsidR="00F15373" w:rsidRPr="00E20591" w:rsidRDefault="00043C81" w:rsidP="000C7204">
      <w:pPr>
        <w:spacing w:after="0" w:line="240" w:lineRule="auto"/>
        <w:ind w:left="720"/>
        <w:jc w:val="both"/>
        <w:rPr>
          <w:rFonts w:ascii="Times New Roman" w:hAnsi="Times New Roman" w:cs="Times New Roman"/>
        </w:rPr>
      </w:pPr>
      <w:r w:rsidRPr="00E20591">
        <w:rPr>
          <w:rFonts w:ascii="Times New Roman" w:hAnsi="Times New Roman" w:cs="Times New Roman"/>
        </w:rPr>
        <w:t xml:space="preserve">…In my view, the above captions describe the essential elements of the right of pre-emption (or first refusal) in terms that are both clear and </w:t>
      </w:r>
      <w:r w:rsidR="000C7204" w:rsidRPr="00E20591">
        <w:rPr>
          <w:rFonts w:ascii="Times New Roman" w:hAnsi="Times New Roman" w:cs="Times New Roman"/>
        </w:rPr>
        <w:t>unambiguous</w:t>
      </w:r>
      <w:r w:rsidRPr="00E20591">
        <w:rPr>
          <w:rFonts w:ascii="Times New Roman" w:hAnsi="Times New Roman" w:cs="Times New Roman"/>
        </w:rPr>
        <w:t>. My reading of these requirements is that the following steps must, in that sequence, be followed in the exercise of a right of pre-emption:</w:t>
      </w:r>
    </w:p>
    <w:p w14:paraId="55DBA646" w14:textId="6165809A" w:rsidR="00043C81" w:rsidRPr="00E20591" w:rsidRDefault="00043C81" w:rsidP="00B46010">
      <w:pPr>
        <w:pStyle w:val="ListParagraph"/>
        <w:numPr>
          <w:ilvl w:val="0"/>
          <w:numId w:val="11"/>
        </w:numPr>
        <w:spacing w:after="0" w:line="240" w:lineRule="auto"/>
        <w:jc w:val="both"/>
        <w:rPr>
          <w:rFonts w:ascii="Times New Roman" w:hAnsi="Times New Roman" w:cs="Times New Roman"/>
        </w:rPr>
      </w:pPr>
      <w:r w:rsidRPr="00E20591">
        <w:rPr>
          <w:rFonts w:ascii="Times New Roman" w:hAnsi="Times New Roman" w:cs="Times New Roman"/>
        </w:rPr>
        <w:t>a specific third party offers to buy the property at a given price;</w:t>
      </w:r>
    </w:p>
    <w:p w14:paraId="5913A31D" w14:textId="74CAA147" w:rsidR="00043C81" w:rsidRPr="00E20591" w:rsidRDefault="000C7204" w:rsidP="00B46010">
      <w:pPr>
        <w:pStyle w:val="ListParagraph"/>
        <w:numPr>
          <w:ilvl w:val="0"/>
          <w:numId w:val="11"/>
        </w:numPr>
        <w:spacing w:after="0" w:line="240" w:lineRule="auto"/>
        <w:jc w:val="both"/>
        <w:rPr>
          <w:rFonts w:ascii="Times New Roman" w:hAnsi="Times New Roman" w:cs="Times New Roman"/>
        </w:rPr>
      </w:pPr>
      <w:r w:rsidRPr="00E20591">
        <w:rPr>
          <w:rFonts w:ascii="Times New Roman" w:hAnsi="Times New Roman" w:cs="Times New Roman"/>
        </w:rPr>
        <w:t>the grantor is prepared to sell at the price; but</w:t>
      </w:r>
    </w:p>
    <w:p w14:paraId="663014DD" w14:textId="28DAB007" w:rsidR="000C7204" w:rsidRPr="00E20591" w:rsidRDefault="000C7204" w:rsidP="00B46010">
      <w:pPr>
        <w:pStyle w:val="ListParagraph"/>
        <w:numPr>
          <w:ilvl w:val="0"/>
          <w:numId w:val="11"/>
        </w:numPr>
        <w:spacing w:after="0" w:line="240" w:lineRule="auto"/>
        <w:jc w:val="both"/>
        <w:rPr>
          <w:rFonts w:ascii="Times New Roman" w:hAnsi="Times New Roman" w:cs="Times New Roman"/>
        </w:rPr>
      </w:pPr>
      <w:r w:rsidRPr="00E20591">
        <w:rPr>
          <w:rFonts w:ascii="Times New Roman" w:hAnsi="Times New Roman" w:cs="Times New Roman"/>
        </w:rPr>
        <w:t>before accepting the buyer’s offer, the grantor reverts to the grantee of the right of pre-emption, informs him of his decision to sell at the price offered by the particular buyer and asks him (grantee) to exercise his right of first refusal.</w:t>
      </w:r>
    </w:p>
    <w:p w14:paraId="23383DFE" w14:textId="4EC137A2" w:rsidR="000C7204" w:rsidRDefault="000C7204" w:rsidP="00AA7867">
      <w:pPr>
        <w:spacing w:line="240" w:lineRule="auto"/>
        <w:ind w:left="720"/>
        <w:jc w:val="both"/>
        <w:rPr>
          <w:rFonts w:ascii="Times New Roman" w:hAnsi="Times New Roman" w:cs="Times New Roman"/>
        </w:rPr>
      </w:pPr>
      <w:r w:rsidRPr="00E20591">
        <w:rPr>
          <w:rFonts w:ascii="Times New Roman" w:hAnsi="Times New Roman" w:cs="Times New Roman"/>
        </w:rPr>
        <w:t>Thereafter, the outcome, in terms of who ends up buying the property, depends on the grantee’s decision on whether to exercise his right. If he chooses to exe</w:t>
      </w:r>
      <w:r w:rsidR="00A12594">
        <w:rPr>
          <w:rFonts w:ascii="Times New Roman" w:hAnsi="Times New Roman" w:cs="Times New Roman"/>
        </w:rPr>
        <w:t>r</w:t>
      </w:r>
      <w:r w:rsidRPr="00E20591">
        <w:rPr>
          <w:rFonts w:ascii="Times New Roman" w:hAnsi="Times New Roman" w:cs="Times New Roman"/>
        </w:rPr>
        <w:t>cise it, the grantor is obliged to sell the property to the grantee. If the latter chooses not to exercise his right of first refusal, then the property is sold to the third party. The whole arrangement pre-supposes transparency and honest dealing between grantor and grantee”</w:t>
      </w:r>
    </w:p>
    <w:p w14:paraId="1998DBE1" w14:textId="77777777" w:rsidR="00DD6C62" w:rsidRDefault="00DD6C62" w:rsidP="00AA7867">
      <w:pPr>
        <w:spacing w:line="240" w:lineRule="auto"/>
        <w:ind w:left="720"/>
        <w:jc w:val="both"/>
        <w:rPr>
          <w:rFonts w:ascii="Times New Roman" w:hAnsi="Times New Roman" w:cs="Times New Roman"/>
        </w:rPr>
      </w:pPr>
    </w:p>
    <w:p w14:paraId="18381424" w14:textId="77777777" w:rsidR="00DD6C62" w:rsidRDefault="00DD6C62" w:rsidP="00AA7867">
      <w:pPr>
        <w:spacing w:line="240" w:lineRule="auto"/>
        <w:ind w:left="720"/>
        <w:jc w:val="both"/>
        <w:rPr>
          <w:rFonts w:ascii="Times New Roman" w:hAnsi="Times New Roman" w:cs="Times New Roman"/>
        </w:rPr>
      </w:pPr>
    </w:p>
    <w:p w14:paraId="3A6974E8" w14:textId="77777777" w:rsidR="00DD6C62" w:rsidRPr="00E20591" w:rsidRDefault="00DD6C62" w:rsidP="00AA7867">
      <w:pPr>
        <w:spacing w:line="240" w:lineRule="auto"/>
        <w:ind w:left="720"/>
        <w:jc w:val="both"/>
        <w:rPr>
          <w:rFonts w:ascii="Times New Roman" w:hAnsi="Times New Roman" w:cs="Times New Roman"/>
        </w:rPr>
      </w:pPr>
    </w:p>
    <w:p w14:paraId="46FC1B17" w14:textId="55C3300F" w:rsidR="00CE63A2" w:rsidRPr="00BE7DAC" w:rsidRDefault="000F325D" w:rsidP="00CE63A2">
      <w:pPr>
        <w:spacing w:line="240" w:lineRule="auto"/>
        <w:jc w:val="both"/>
        <w:rPr>
          <w:rFonts w:ascii="Times New Roman" w:hAnsi="Times New Roman" w:cs="Times New Roman"/>
          <w:b/>
          <w:sz w:val="24"/>
          <w:szCs w:val="24"/>
        </w:rPr>
      </w:pPr>
      <w:r w:rsidRPr="00BE7DAC">
        <w:rPr>
          <w:rFonts w:ascii="Times New Roman" w:hAnsi="Times New Roman" w:cs="Times New Roman"/>
          <w:b/>
          <w:sz w:val="24"/>
          <w:szCs w:val="24"/>
        </w:rPr>
        <w:lastRenderedPageBreak/>
        <w:t>THE SUBMISSIONS</w:t>
      </w:r>
    </w:p>
    <w:p w14:paraId="16A90FEF" w14:textId="2265E4E0" w:rsidR="00110AF1" w:rsidRPr="00BE7DAC" w:rsidRDefault="00110AF1" w:rsidP="00B66282">
      <w:pPr>
        <w:spacing w:after="0" w:line="360" w:lineRule="auto"/>
        <w:jc w:val="both"/>
        <w:rPr>
          <w:rFonts w:ascii="Times New Roman" w:hAnsi="Times New Roman" w:cs="Times New Roman"/>
          <w:b/>
          <w:i/>
          <w:sz w:val="24"/>
          <w:szCs w:val="24"/>
        </w:rPr>
      </w:pPr>
      <w:r w:rsidRPr="00BE7DAC">
        <w:rPr>
          <w:rFonts w:ascii="Times New Roman" w:hAnsi="Times New Roman" w:cs="Times New Roman"/>
          <w:b/>
          <w:i/>
          <w:sz w:val="24"/>
          <w:szCs w:val="24"/>
        </w:rPr>
        <w:t xml:space="preserve">Whether applicant exercised his pre-emptive rights </w:t>
      </w:r>
    </w:p>
    <w:p w14:paraId="78ED3673" w14:textId="5CEB4689" w:rsidR="00244766" w:rsidRDefault="00906BC5" w:rsidP="00B662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06BC5">
        <w:rPr>
          <w:rFonts w:ascii="Times New Roman" w:hAnsi="Times New Roman" w:cs="Times New Roman"/>
          <w:i/>
          <w:sz w:val="24"/>
          <w:szCs w:val="24"/>
        </w:rPr>
        <w:t>Mr Mubaiwa</w:t>
      </w:r>
      <w:r w:rsidRPr="00906BC5">
        <w:rPr>
          <w:rFonts w:ascii="Times New Roman" w:hAnsi="Times New Roman" w:cs="Times New Roman"/>
          <w:sz w:val="24"/>
          <w:szCs w:val="24"/>
        </w:rPr>
        <w:t xml:space="preserve"> </w:t>
      </w:r>
      <w:r>
        <w:rPr>
          <w:rFonts w:ascii="Times New Roman" w:hAnsi="Times New Roman" w:cs="Times New Roman"/>
          <w:sz w:val="24"/>
          <w:szCs w:val="24"/>
        </w:rPr>
        <w:t xml:space="preserve">submitted that respondents cannot deny the existence of </w:t>
      </w:r>
      <w:r w:rsidR="00BC4A0E">
        <w:rPr>
          <w:rFonts w:ascii="Times New Roman" w:hAnsi="Times New Roman" w:cs="Times New Roman"/>
          <w:sz w:val="24"/>
          <w:szCs w:val="24"/>
        </w:rPr>
        <w:t xml:space="preserve">an </w:t>
      </w:r>
      <w:r>
        <w:rPr>
          <w:rFonts w:ascii="Times New Roman" w:hAnsi="Times New Roman" w:cs="Times New Roman"/>
          <w:sz w:val="24"/>
          <w:szCs w:val="24"/>
        </w:rPr>
        <w:t>agreement once they admit</w:t>
      </w:r>
      <w:r w:rsidR="00F964F1">
        <w:rPr>
          <w:rFonts w:ascii="Times New Roman" w:hAnsi="Times New Roman" w:cs="Times New Roman"/>
          <w:sz w:val="24"/>
          <w:szCs w:val="24"/>
        </w:rPr>
        <w:t>ted</w:t>
      </w:r>
      <w:r>
        <w:rPr>
          <w:rFonts w:ascii="Times New Roman" w:hAnsi="Times New Roman" w:cs="Times New Roman"/>
          <w:sz w:val="24"/>
          <w:szCs w:val="24"/>
        </w:rPr>
        <w:t xml:space="preserve"> that </w:t>
      </w:r>
      <w:r w:rsidR="00BC4A0E">
        <w:rPr>
          <w:rFonts w:ascii="Times New Roman" w:hAnsi="Times New Roman" w:cs="Times New Roman"/>
          <w:sz w:val="24"/>
          <w:szCs w:val="24"/>
        </w:rPr>
        <w:t xml:space="preserve">applicant </w:t>
      </w:r>
      <w:r>
        <w:rPr>
          <w:rFonts w:ascii="Times New Roman" w:hAnsi="Times New Roman" w:cs="Times New Roman"/>
          <w:sz w:val="24"/>
          <w:szCs w:val="24"/>
        </w:rPr>
        <w:t xml:space="preserve">accepted the offer made to Southsea. </w:t>
      </w:r>
      <w:r w:rsidR="008261CA">
        <w:rPr>
          <w:rFonts w:ascii="Times New Roman" w:hAnsi="Times New Roman" w:cs="Times New Roman"/>
          <w:sz w:val="24"/>
          <w:szCs w:val="24"/>
        </w:rPr>
        <w:t xml:space="preserve">The agreement came </w:t>
      </w:r>
      <w:r w:rsidR="00DE728A">
        <w:rPr>
          <w:rFonts w:ascii="Times New Roman" w:hAnsi="Times New Roman" w:cs="Times New Roman"/>
          <w:sz w:val="24"/>
          <w:szCs w:val="24"/>
        </w:rPr>
        <w:t xml:space="preserve">about </w:t>
      </w:r>
      <w:r w:rsidR="008261CA">
        <w:rPr>
          <w:rFonts w:ascii="Times New Roman" w:hAnsi="Times New Roman" w:cs="Times New Roman"/>
          <w:sz w:val="24"/>
          <w:szCs w:val="24"/>
        </w:rPr>
        <w:t>upon acceptance of the offer.</w:t>
      </w:r>
      <w:r w:rsidR="00801C31">
        <w:rPr>
          <w:rStyle w:val="FootnoteReference"/>
          <w:rFonts w:ascii="Times New Roman" w:hAnsi="Times New Roman" w:cs="Times New Roman"/>
          <w:sz w:val="24"/>
          <w:szCs w:val="24"/>
        </w:rPr>
        <w:footnoteReference w:id="23"/>
      </w:r>
      <w:r w:rsidR="008261CA">
        <w:rPr>
          <w:rFonts w:ascii="Times New Roman" w:hAnsi="Times New Roman" w:cs="Times New Roman"/>
          <w:sz w:val="24"/>
          <w:szCs w:val="24"/>
        </w:rPr>
        <w:t xml:space="preserve"> </w:t>
      </w:r>
      <w:r w:rsidR="00A03D3F">
        <w:rPr>
          <w:rFonts w:ascii="Times New Roman" w:hAnsi="Times New Roman" w:cs="Times New Roman"/>
          <w:sz w:val="24"/>
          <w:szCs w:val="24"/>
        </w:rPr>
        <w:t xml:space="preserve">Respondents were bound by their admission that applicant had accepted their offer. </w:t>
      </w:r>
      <w:r w:rsidR="002523CE">
        <w:rPr>
          <w:rFonts w:ascii="Times New Roman" w:hAnsi="Times New Roman" w:cs="Times New Roman"/>
          <w:sz w:val="24"/>
          <w:szCs w:val="24"/>
        </w:rPr>
        <w:t xml:space="preserve">In the heads of argument, applicant’s counsel cited </w:t>
      </w:r>
      <w:r w:rsidR="002523CE" w:rsidRPr="002523CE">
        <w:rPr>
          <w:rFonts w:ascii="Times New Roman" w:hAnsi="Times New Roman" w:cs="Times New Roman"/>
          <w:i/>
          <w:sz w:val="24"/>
          <w:szCs w:val="24"/>
        </w:rPr>
        <w:t>Mining Industry Pension Fund v DAB Marketing (Pvt) Ltd</w:t>
      </w:r>
      <w:r w:rsidR="002523CE">
        <w:rPr>
          <w:rStyle w:val="FootnoteReference"/>
          <w:rFonts w:ascii="Times New Roman" w:hAnsi="Times New Roman" w:cs="Times New Roman"/>
          <w:i/>
          <w:sz w:val="24"/>
          <w:szCs w:val="24"/>
        </w:rPr>
        <w:footnoteReference w:id="24"/>
      </w:r>
      <w:r w:rsidR="002523CE">
        <w:rPr>
          <w:rFonts w:ascii="Times New Roman" w:hAnsi="Times New Roman" w:cs="Times New Roman"/>
          <w:sz w:val="24"/>
          <w:szCs w:val="24"/>
        </w:rPr>
        <w:t xml:space="preserve"> to advance this </w:t>
      </w:r>
      <w:r w:rsidR="00C272DC">
        <w:rPr>
          <w:rFonts w:ascii="Times New Roman" w:hAnsi="Times New Roman" w:cs="Times New Roman"/>
          <w:sz w:val="24"/>
          <w:szCs w:val="24"/>
        </w:rPr>
        <w:t>position</w:t>
      </w:r>
      <w:r w:rsidR="002523CE">
        <w:rPr>
          <w:rFonts w:ascii="Times New Roman" w:hAnsi="Times New Roman" w:cs="Times New Roman"/>
          <w:sz w:val="24"/>
          <w:szCs w:val="24"/>
        </w:rPr>
        <w:t xml:space="preserve">. </w:t>
      </w:r>
      <w:r w:rsidR="003B7AB5">
        <w:rPr>
          <w:rFonts w:ascii="Times New Roman" w:hAnsi="Times New Roman" w:cs="Times New Roman"/>
          <w:sz w:val="24"/>
          <w:szCs w:val="24"/>
        </w:rPr>
        <w:t xml:space="preserve">There was no debate as to whether applicant acted on his right of first refusal in respect of both shares. </w:t>
      </w:r>
      <w:r w:rsidR="00244766">
        <w:rPr>
          <w:rFonts w:ascii="Times New Roman" w:hAnsi="Times New Roman" w:cs="Times New Roman"/>
          <w:sz w:val="24"/>
          <w:szCs w:val="24"/>
        </w:rPr>
        <w:t xml:space="preserve">Respondents could not blow hot and cold. </w:t>
      </w:r>
      <w:r w:rsidR="00C62DAA">
        <w:rPr>
          <w:rFonts w:ascii="Times New Roman" w:hAnsi="Times New Roman" w:cs="Times New Roman"/>
          <w:sz w:val="24"/>
          <w:szCs w:val="24"/>
        </w:rPr>
        <w:t xml:space="preserve">It was </w:t>
      </w:r>
      <w:r w:rsidR="00244766">
        <w:rPr>
          <w:rFonts w:ascii="Times New Roman" w:hAnsi="Times New Roman" w:cs="Times New Roman"/>
          <w:sz w:val="24"/>
          <w:szCs w:val="24"/>
        </w:rPr>
        <w:t xml:space="preserve">a misdirection for respondents to </w:t>
      </w:r>
      <w:r w:rsidR="00911847">
        <w:rPr>
          <w:rFonts w:ascii="Times New Roman" w:hAnsi="Times New Roman" w:cs="Times New Roman"/>
          <w:sz w:val="24"/>
          <w:szCs w:val="24"/>
        </w:rPr>
        <w:t xml:space="preserve">argue </w:t>
      </w:r>
      <w:r w:rsidR="00244766">
        <w:rPr>
          <w:rFonts w:ascii="Times New Roman" w:hAnsi="Times New Roman" w:cs="Times New Roman"/>
          <w:sz w:val="24"/>
          <w:szCs w:val="24"/>
        </w:rPr>
        <w:t xml:space="preserve">that they </w:t>
      </w:r>
      <w:r w:rsidR="00911847">
        <w:rPr>
          <w:rFonts w:ascii="Times New Roman" w:hAnsi="Times New Roman" w:cs="Times New Roman"/>
          <w:sz w:val="24"/>
          <w:szCs w:val="24"/>
        </w:rPr>
        <w:t xml:space="preserve">thought </w:t>
      </w:r>
      <w:r w:rsidR="00244766">
        <w:rPr>
          <w:rFonts w:ascii="Times New Roman" w:hAnsi="Times New Roman" w:cs="Times New Roman"/>
          <w:sz w:val="24"/>
          <w:szCs w:val="24"/>
        </w:rPr>
        <w:t xml:space="preserve">applicant exercised his right </w:t>
      </w:r>
      <w:r w:rsidR="00CB4F35">
        <w:rPr>
          <w:rFonts w:ascii="Times New Roman" w:hAnsi="Times New Roman" w:cs="Times New Roman"/>
          <w:sz w:val="24"/>
          <w:szCs w:val="24"/>
        </w:rPr>
        <w:t xml:space="preserve">after </w:t>
      </w:r>
      <w:r w:rsidR="00244766">
        <w:rPr>
          <w:rFonts w:ascii="Times New Roman" w:hAnsi="Times New Roman" w:cs="Times New Roman"/>
          <w:sz w:val="24"/>
          <w:szCs w:val="24"/>
        </w:rPr>
        <w:t xml:space="preserve">they </w:t>
      </w:r>
      <w:r w:rsidR="00911847">
        <w:rPr>
          <w:rFonts w:ascii="Times New Roman" w:hAnsi="Times New Roman" w:cs="Times New Roman"/>
          <w:sz w:val="24"/>
          <w:szCs w:val="24"/>
        </w:rPr>
        <w:t>misjudged</w:t>
      </w:r>
      <w:r w:rsidR="00244766">
        <w:rPr>
          <w:rFonts w:ascii="Times New Roman" w:hAnsi="Times New Roman" w:cs="Times New Roman"/>
          <w:sz w:val="24"/>
          <w:szCs w:val="24"/>
        </w:rPr>
        <w:t xml:space="preserve"> his position. </w:t>
      </w:r>
    </w:p>
    <w:p w14:paraId="6AF4DE23" w14:textId="5BDF78AC" w:rsidR="00064F6B" w:rsidRPr="009844F2" w:rsidRDefault="00295590" w:rsidP="00244766">
      <w:pPr>
        <w:spacing w:after="0" w:line="360" w:lineRule="auto"/>
        <w:ind w:firstLine="720"/>
        <w:jc w:val="both"/>
        <w:rPr>
          <w:rStyle w:val="acopre"/>
          <w:rFonts w:ascii="Times New Roman" w:hAnsi="Times New Roman" w:cs="Times New Roman"/>
          <w:sz w:val="24"/>
          <w:szCs w:val="24"/>
        </w:rPr>
      </w:pPr>
      <w:r>
        <w:rPr>
          <w:rFonts w:ascii="Times New Roman" w:hAnsi="Times New Roman" w:cs="Times New Roman"/>
          <w:sz w:val="24"/>
          <w:szCs w:val="24"/>
        </w:rPr>
        <w:t>I</w:t>
      </w:r>
      <w:r w:rsidR="00244766">
        <w:rPr>
          <w:rFonts w:ascii="Times New Roman" w:hAnsi="Times New Roman" w:cs="Times New Roman"/>
          <w:sz w:val="24"/>
          <w:szCs w:val="24"/>
        </w:rPr>
        <w:t xml:space="preserve">t was irrelevant that </w:t>
      </w:r>
      <w:r>
        <w:rPr>
          <w:rFonts w:ascii="Times New Roman" w:hAnsi="Times New Roman" w:cs="Times New Roman"/>
          <w:sz w:val="24"/>
          <w:szCs w:val="24"/>
        </w:rPr>
        <w:t xml:space="preserve">applicant </w:t>
      </w:r>
      <w:r w:rsidR="00244766">
        <w:rPr>
          <w:rFonts w:ascii="Times New Roman" w:hAnsi="Times New Roman" w:cs="Times New Roman"/>
          <w:sz w:val="24"/>
          <w:szCs w:val="24"/>
        </w:rPr>
        <w:t xml:space="preserve">refused to sign </w:t>
      </w:r>
      <w:r w:rsidR="00711E3B">
        <w:rPr>
          <w:rFonts w:ascii="Times New Roman" w:hAnsi="Times New Roman" w:cs="Times New Roman"/>
          <w:sz w:val="24"/>
          <w:szCs w:val="24"/>
        </w:rPr>
        <w:t xml:space="preserve">the </w:t>
      </w:r>
      <w:r w:rsidR="00244766">
        <w:rPr>
          <w:rFonts w:ascii="Times New Roman" w:hAnsi="Times New Roman" w:cs="Times New Roman"/>
          <w:sz w:val="24"/>
          <w:szCs w:val="24"/>
        </w:rPr>
        <w:t xml:space="preserve">agreement drawn by respondents’ counsel. </w:t>
      </w:r>
      <w:r w:rsidR="00711E3B">
        <w:rPr>
          <w:rFonts w:ascii="Times New Roman" w:hAnsi="Times New Roman" w:cs="Times New Roman"/>
          <w:sz w:val="24"/>
          <w:szCs w:val="24"/>
        </w:rPr>
        <w:t xml:space="preserve">His agreement </w:t>
      </w:r>
      <w:r w:rsidR="00060E3D">
        <w:rPr>
          <w:rFonts w:ascii="Times New Roman" w:hAnsi="Times New Roman" w:cs="Times New Roman"/>
          <w:sz w:val="24"/>
          <w:szCs w:val="24"/>
        </w:rPr>
        <w:t xml:space="preserve">with respondents </w:t>
      </w:r>
      <w:r w:rsidR="00711E3B">
        <w:rPr>
          <w:rFonts w:ascii="Times New Roman" w:hAnsi="Times New Roman" w:cs="Times New Roman"/>
          <w:sz w:val="24"/>
          <w:szCs w:val="24"/>
        </w:rPr>
        <w:t xml:space="preserve">came into effect </w:t>
      </w:r>
      <w:r w:rsidR="00060E3D">
        <w:rPr>
          <w:rFonts w:ascii="Times New Roman" w:hAnsi="Times New Roman" w:cs="Times New Roman"/>
          <w:sz w:val="24"/>
          <w:szCs w:val="24"/>
        </w:rPr>
        <w:t xml:space="preserve">the moment he accepted the </w:t>
      </w:r>
      <w:r w:rsidR="00711E3B">
        <w:rPr>
          <w:rFonts w:ascii="Times New Roman" w:hAnsi="Times New Roman" w:cs="Times New Roman"/>
          <w:sz w:val="24"/>
          <w:szCs w:val="24"/>
        </w:rPr>
        <w:t xml:space="preserve">Southsea offer. </w:t>
      </w:r>
      <w:r w:rsidR="001716A8">
        <w:rPr>
          <w:rFonts w:ascii="Times New Roman" w:hAnsi="Times New Roman" w:cs="Times New Roman"/>
          <w:sz w:val="24"/>
          <w:szCs w:val="24"/>
        </w:rPr>
        <w:t xml:space="preserve">There were no outstanding terms that required further agreement. Respondents were precluded from </w:t>
      </w:r>
      <w:r w:rsidR="001716A8" w:rsidRPr="009844F2">
        <w:rPr>
          <w:rFonts w:ascii="Times New Roman" w:hAnsi="Times New Roman" w:cs="Times New Roman"/>
          <w:sz w:val="24"/>
          <w:szCs w:val="24"/>
        </w:rPr>
        <w:t xml:space="preserve">dictating new terms. </w:t>
      </w:r>
      <w:r w:rsidR="00424F35" w:rsidRPr="009844F2">
        <w:rPr>
          <w:rFonts w:ascii="Times New Roman" w:hAnsi="Times New Roman" w:cs="Times New Roman"/>
          <w:sz w:val="24"/>
          <w:szCs w:val="24"/>
        </w:rPr>
        <w:t xml:space="preserve">This was the import of Article 6 (a) and (b) of the Articles of Association. </w:t>
      </w:r>
      <w:r w:rsidR="003822F0" w:rsidRPr="009844F2">
        <w:rPr>
          <w:rFonts w:ascii="Times New Roman" w:hAnsi="Times New Roman" w:cs="Times New Roman"/>
          <w:sz w:val="24"/>
          <w:szCs w:val="24"/>
        </w:rPr>
        <w:t>That A</w:t>
      </w:r>
      <w:r w:rsidR="00424F35" w:rsidRPr="009844F2">
        <w:rPr>
          <w:rFonts w:ascii="Times New Roman" w:hAnsi="Times New Roman" w:cs="Times New Roman"/>
          <w:sz w:val="24"/>
          <w:szCs w:val="24"/>
        </w:rPr>
        <w:t>rticle entitle</w:t>
      </w:r>
      <w:r w:rsidR="003822F0" w:rsidRPr="009844F2">
        <w:rPr>
          <w:rFonts w:ascii="Times New Roman" w:hAnsi="Times New Roman" w:cs="Times New Roman"/>
          <w:sz w:val="24"/>
          <w:szCs w:val="24"/>
        </w:rPr>
        <w:t>d</w:t>
      </w:r>
      <w:r w:rsidR="00424F35" w:rsidRPr="009844F2">
        <w:rPr>
          <w:rFonts w:ascii="Times New Roman" w:hAnsi="Times New Roman" w:cs="Times New Roman"/>
          <w:sz w:val="24"/>
          <w:szCs w:val="24"/>
        </w:rPr>
        <w:t xml:space="preserve"> him to </w:t>
      </w:r>
      <w:r w:rsidR="003822F0" w:rsidRPr="009844F2">
        <w:rPr>
          <w:rFonts w:ascii="Times New Roman" w:hAnsi="Times New Roman" w:cs="Times New Roman"/>
          <w:sz w:val="24"/>
          <w:szCs w:val="24"/>
        </w:rPr>
        <w:t xml:space="preserve">have </w:t>
      </w:r>
      <w:r w:rsidR="00424F35" w:rsidRPr="009844F2">
        <w:rPr>
          <w:rFonts w:ascii="Times New Roman" w:hAnsi="Times New Roman" w:cs="Times New Roman"/>
          <w:sz w:val="24"/>
          <w:szCs w:val="24"/>
        </w:rPr>
        <w:t xml:space="preserve">an agreement with respondents on the terms of the offer made by Southsea. </w:t>
      </w:r>
      <w:r w:rsidR="00623EAF" w:rsidRPr="009844F2">
        <w:rPr>
          <w:rFonts w:ascii="Times New Roman" w:hAnsi="Times New Roman" w:cs="Times New Roman"/>
          <w:sz w:val="24"/>
          <w:szCs w:val="24"/>
        </w:rPr>
        <w:t>Applicant submit</w:t>
      </w:r>
      <w:r w:rsidR="003822F0" w:rsidRPr="009844F2">
        <w:rPr>
          <w:rFonts w:ascii="Times New Roman" w:hAnsi="Times New Roman" w:cs="Times New Roman"/>
          <w:sz w:val="24"/>
          <w:szCs w:val="24"/>
        </w:rPr>
        <w:t>ted</w:t>
      </w:r>
      <w:r w:rsidR="00623EAF" w:rsidRPr="009844F2">
        <w:rPr>
          <w:rFonts w:ascii="Times New Roman" w:hAnsi="Times New Roman" w:cs="Times New Roman"/>
          <w:sz w:val="24"/>
          <w:szCs w:val="24"/>
        </w:rPr>
        <w:t xml:space="preserve"> that this position of the law </w:t>
      </w:r>
      <w:r w:rsidR="00E43FF3" w:rsidRPr="009844F2">
        <w:rPr>
          <w:rFonts w:ascii="Times New Roman" w:hAnsi="Times New Roman" w:cs="Times New Roman"/>
          <w:sz w:val="24"/>
          <w:szCs w:val="24"/>
        </w:rPr>
        <w:t xml:space="preserve">was </w:t>
      </w:r>
      <w:r w:rsidR="00623EAF" w:rsidRPr="009844F2">
        <w:rPr>
          <w:rFonts w:ascii="Times New Roman" w:hAnsi="Times New Roman" w:cs="Times New Roman"/>
          <w:sz w:val="24"/>
          <w:szCs w:val="24"/>
        </w:rPr>
        <w:t xml:space="preserve">affirmed by the </w:t>
      </w:r>
      <w:r w:rsidR="00AC6611" w:rsidRPr="009844F2">
        <w:rPr>
          <w:rFonts w:ascii="Times New Roman" w:hAnsi="Times New Roman" w:cs="Times New Roman"/>
          <w:sz w:val="24"/>
          <w:szCs w:val="24"/>
        </w:rPr>
        <w:t>dictum</w:t>
      </w:r>
      <w:r w:rsidR="00623EAF" w:rsidRPr="009844F2">
        <w:rPr>
          <w:rFonts w:ascii="Times New Roman" w:hAnsi="Times New Roman" w:cs="Times New Roman"/>
          <w:sz w:val="24"/>
          <w:szCs w:val="24"/>
        </w:rPr>
        <w:t xml:space="preserve"> in </w:t>
      </w:r>
      <w:r w:rsidR="00AC6611" w:rsidRPr="009844F2">
        <w:rPr>
          <w:rStyle w:val="Emphasis"/>
          <w:rFonts w:ascii="Times New Roman" w:hAnsi="Times New Roman" w:cs="Times New Roman"/>
          <w:sz w:val="24"/>
          <w:szCs w:val="24"/>
        </w:rPr>
        <w:t xml:space="preserve">Owsianick v </w:t>
      </w:r>
      <w:r w:rsidR="00AC6611" w:rsidRPr="00AC6611">
        <w:rPr>
          <w:rStyle w:val="Emphasis"/>
          <w:rFonts w:ascii="Times New Roman" w:hAnsi="Times New Roman" w:cs="Times New Roman"/>
          <w:sz w:val="24"/>
          <w:szCs w:val="24"/>
        </w:rPr>
        <w:t>African</w:t>
      </w:r>
      <w:r w:rsidR="00AC6611" w:rsidRPr="00AC6611">
        <w:rPr>
          <w:rStyle w:val="acopre"/>
          <w:rFonts w:ascii="Times New Roman" w:hAnsi="Times New Roman" w:cs="Times New Roman"/>
          <w:sz w:val="24"/>
          <w:szCs w:val="24"/>
        </w:rPr>
        <w:t xml:space="preserve"> </w:t>
      </w:r>
      <w:r w:rsidR="00AC6611" w:rsidRPr="00AC6611">
        <w:rPr>
          <w:rStyle w:val="Emphasis"/>
          <w:rFonts w:ascii="Times New Roman" w:hAnsi="Times New Roman" w:cs="Times New Roman"/>
          <w:sz w:val="24"/>
          <w:szCs w:val="24"/>
        </w:rPr>
        <w:t>Consolidated Theatres</w:t>
      </w:r>
      <w:r w:rsidR="00AC6611" w:rsidRPr="00AC6611">
        <w:rPr>
          <w:rStyle w:val="acopre"/>
          <w:rFonts w:ascii="Times New Roman" w:hAnsi="Times New Roman" w:cs="Times New Roman"/>
          <w:sz w:val="24"/>
          <w:szCs w:val="24"/>
        </w:rPr>
        <w:t xml:space="preserve"> (Pty) </w:t>
      </w:r>
      <w:r w:rsidR="00AC6611" w:rsidRPr="00AC6611">
        <w:rPr>
          <w:rStyle w:val="Emphasis"/>
          <w:rFonts w:ascii="Times New Roman" w:hAnsi="Times New Roman" w:cs="Times New Roman"/>
          <w:sz w:val="24"/>
          <w:szCs w:val="24"/>
        </w:rPr>
        <w:t>Ltd</w:t>
      </w:r>
      <w:r w:rsidR="00444E72" w:rsidRPr="007F6E76">
        <w:rPr>
          <w:rStyle w:val="Emphasis"/>
          <w:rFonts w:ascii="Times New Roman" w:hAnsi="Times New Roman" w:cs="Times New Roman"/>
          <w:sz w:val="24"/>
          <w:szCs w:val="24"/>
        </w:rPr>
        <w:t>.</w:t>
      </w:r>
      <w:r w:rsidR="00AC6611" w:rsidRPr="007F6E76">
        <w:rPr>
          <w:rStyle w:val="FootnoteReference"/>
          <w:rFonts w:ascii="Times New Roman" w:hAnsi="Times New Roman" w:cs="Times New Roman"/>
          <w:i/>
          <w:iCs/>
          <w:sz w:val="24"/>
          <w:szCs w:val="24"/>
        </w:rPr>
        <w:footnoteReference w:id="25"/>
      </w:r>
      <w:r w:rsidR="00AC6611" w:rsidRPr="007F6E76">
        <w:rPr>
          <w:rStyle w:val="acopre"/>
          <w:rFonts w:ascii="Times New Roman" w:hAnsi="Times New Roman" w:cs="Times New Roman"/>
        </w:rPr>
        <w:t xml:space="preserve"> </w:t>
      </w:r>
      <w:r w:rsidR="007F6E76" w:rsidRPr="001068BD">
        <w:rPr>
          <w:rStyle w:val="acopre"/>
          <w:rFonts w:ascii="Times New Roman" w:hAnsi="Times New Roman" w:cs="Times New Roman"/>
          <w:sz w:val="24"/>
          <w:szCs w:val="24"/>
        </w:rPr>
        <w:t xml:space="preserve">The fact that applicant had, under HC6631/19, </w:t>
      </w:r>
      <w:r w:rsidR="00E43FF3">
        <w:rPr>
          <w:rStyle w:val="acopre"/>
          <w:rFonts w:ascii="Times New Roman" w:hAnsi="Times New Roman" w:cs="Times New Roman"/>
          <w:sz w:val="24"/>
          <w:szCs w:val="24"/>
        </w:rPr>
        <w:t xml:space="preserve">insinuated </w:t>
      </w:r>
      <w:r w:rsidR="007F6E76" w:rsidRPr="001068BD">
        <w:rPr>
          <w:rStyle w:val="acopre"/>
          <w:rFonts w:ascii="Times New Roman" w:hAnsi="Times New Roman" w:cs="Times New Roman"/>
          <w:sz w:val="24"/>
          <w:szCs w:val="24"/>
        </w:rPr>
        <w:t>that he exercised his right only in respect of 1</w:t>
      </w:r>
      <w:r w:rsidR="007F6E76" w:rsidRPr="001068BD">
        <w:rPr>
          <w:rStyle w:val="acopre"/>
          <w:rFonts w:ascii="Times New Roman" w:hAnsi="Times New Roman" w:cs="Times New Roman"/>
          <w:sz w:val="24"/>
          <w:szCs w:val="24"/>
          <w:vertAlign w:val="superscript"/>
        </w:rPr>
        <w:t>st</w:t>
      </w:r>
      <w:r w:rsidR="007F6E76" w:rsidRPr="001068BD">
        <w:rPr>
          <w:rStyle w:val="acopre"/>
          <w:rFonts w:ascii="Times New Roman" w:hAnsi="Times New Roman" w:cs="Times New Roman"/>
          <w:sz w:val="24"/>
          <w:szCs w:val="24"/>
        </w:rPr>
        <w:t xml:space="preserve"> respondent’s share was immaterial. </w:t>
      </w:r>
      <w:r w:rsidR="00A91290">
        <w:rPr>
          <w:rStyle w:val="acopre"/>
          <w:rFonts w:ascii="Times New Roman" w:hAnsi="Times New Roman" w:cs="Times New Roman"/>
          <w:sz w:val="24"/>
          <w:szCs w:val="24"/>
        </w:rPr>
        <w:t xml:space="preserve">His </w:t>
      </w:r>
      <w:r w:rsidR="001068BD">
        <w:rPr>
          <w:rStyle w:val="acopre"/>
          <w:rFonts w:ascii="Times New Roman" w:hAnsi="Times New Roman" w:cs="Times New Roman"/>
          <w:sz w:val="24"/>
          <w:szCs w:val="24"/>
        </w:rPr>
        <w:t xml:space="preserve">stated position in HC 6631/19 did not alter the character of his legal acts. </w:t>
      </w:r>
      <w:r w:rsidR="00653265">
        <w:rPr>
          <w:rStyle w:val="acopre"/>
          <w:rFonts w:ascii="Times New Roman" w:hAnsi="Times New Roman" w:cs="Times New Roman"/>
          <w:sz w:val="24"/>
          <w:szCs w:val="24"/>
        </w:rPr>
        <w:t xml:space="preserve">Erroneous concessions on points of law were not binding. The court was referred to </w:t>
      </w:r>
      <w:r w:rsidR="00653265" w:rsidRPr="00653265">
        <w:rPr>
          <w:rStyle w:val="acopre"/>
          <w:rFonts w:ascii="Times New Roman" w:hAnsi="Times New Roman" w:cs="Times New Roman"/>
          <w:i/>
          <w:sz w:val="24"/>
          <w:szCs w:val="24"/>
        </w:rPr>
        <w:t>Moven Kufa &amp; Anor v President of the Republic of Zimbabwe &amp; Others</w:t>
      </w:r>
      <w:r w:rsidR="00653265">
        <w:rPr>
          <w:rStyle w:val="acopre"/>
          <w:rFonts w:ascii="Times New Roman" w:hAnsi="Times New Roman" w:cs="Times New Roman"/>
          <w:i/>
          <w:sz w:val="24"/>
          <w:szCs w:val="24"/>
        </w:rPr>
        <w:t>.</w:t>
      </w:r>
      <w:r w:rsidR="00653265">
        <w:rPr>
          <w:rStyle w:val="FootnoteReference"/>
          <w:rFonts w:ascii="Times New Roman" w:hAnsi="Times New Roman" w:cs="Times New Roman"/>
          <w:sz w:val="24"/>
          <w:szCs w:val="24"/>
        </w:rPr>
        <w:footnoteReference w:id="26"/>
      </w:r>
      <w:r w:rsidR="00653265">
        <w:rPr>
          <w:rStyle w:val="acopre"/>
          <w:rFonts w:ascii="Times New Roman" w:hAnsi="Times New Roman" w:cs="Times New Roman"/>
          <w:sz w:val="24"/>
          <w:szCs w:val="24"/>
        </w:rPr>
        <w:t xml:space="preserve"> </w:t>
      </w:r>
      <w:r w:rsidR="00064F6B">
        <w:rPr>
          <w:rStyle w:val="acopre"/>
          <w:rFonts w:ascii="Times New Roman" w:hAnsi="Times New Roman" w:cs="Times New Roman"/>
          <w:sz w:val="24"/>
          <w:szCs w:val="24"/>
        </w:rPr>
        <w:t xml:space="preserve">The correct factual and legal position was that he exercised his right in respect of both shares. The parties understood this to be the correct </w:t>
      </w:r>
      <w:r w:rsidR="00064F6B" w:rsidRPr="009844F2">
        <w:rPr>
          <w:rStyle w:val="acopre"/>
          <w:rFonts w:ascii="Times New Roman" w:hAnsi="Times New Roman" w:cs="Times New Roman"/>
          <w:sz w:val="24"/>
          <w:szCs w:val="24"/>
        </w:rPr>
        <w:t xml:space="preserve">position. </w:t>
      </w:r>
      <w:r w:rsidR="00505130" w:rsidRPr="009844F2">
        <w:rPr>
          <w:rStyle w:val="acopre"/>
          <w:rFonts w:ascii="Times New Roman" w:hAnsi="Times New Roman" w:cs="Times New Roman"/>
          <w:sz w:val="24"/>
          <w:szCs w:val="24"/>
        </w:rPr>
        <w:t>In any case, counsel’s argument did not</w:t>
      </w:r>
      <w:r w:rsidR="00E43FF3" w:rsidRPr="009844F2">
        <w:rPr>
          <w:rStyle w:val="acopre"/>
          <w:rFonts w:ascii="Times New Roman" w:hAnsi="Times New Roman" w:cs="Times New Roman"/>
          <w:sz w:val="24"/>
          <w:szCs w:val="24"/>
        </w:rPr>
        <w:t xml:space="preserve"> constitute pleadings by which the </w:t>
      </w:r>
      <w:r w:rsidR="00505130" w:rsidRPr="009844F2">
        <w:rPr>
          <w:rStyle w:val="acopre"/>
          <w:rFonts w:ascii="Times New Roman" w:hAnsi="Times New Roman" w:cs="Times New Roman"/>
          <w:sz w:val="24"/>
          <w:szCs w:val="24"/>
        </w:rPr>
        <w:t>factual positions of the parties were placed before the court.</w:t>
      </w:r>
      <w:r w:rsidR="00505130" w:rsidRPr="009844F2">
        <w:rPr>
          <w:rStyle w:val="FootnoteReference"/>
          <w:rFonts w:ascii="Times New Roman" w:hAnsi="Times New Roman" w:cs="Times New Roman"/>
          <w:sz w:val="24"/>
          <w:szCs w:val="24"/>
        </w:rPr>
        <w:footnoteReference w:id="27"/>
      </w:r>
      <w:r w:rsidR="00505130" w:rsidRPr="009844F2">
        <w:rPr>
          <w:rStyle w:val="acopre"/>
          <w:rFonts w:ascii="Times New Roman" w:hAnsi="Times New Roman" w:cs="Times New Roman"/>
          <w:sz w:val="24"/>
          <w:szCs w:val="24"/>
        </w:rPr>
        <w:t xml:space="preserve"> </w:t>
      </w:r>
    </w:p>
    <w:p w14:paraId="50AE111A" w14:textId="73E44DD9" w:rsidR="00244766" w:rsidRDefault="00DE0588" w:rsidP="00244766">
      <w:pPr>
        <w:spacing w:after="0" w:line="360" w:lineRule="auto"/>
        <w:ind w:firstLine="720"/>
        <w:jc w:val="both"/>
        <w:rPr>
          <w:rStyle w:val="acopre"/>
          <w:rFonts w:ascii="Times New Roman" w:hAnsi="Times New Roman" w:cs="Times New Roman"/>
          <w:sz w:val="24"/>
          <w:szCs w:val="24"/>
        </w:rPr>
      </w:pPr>
      <w:r>
        <w:rPr>
          <w:rStyle w:val="acopre"/>
          <w:rFonts w:ascii="Times New Roman" w:hAnsi="Times New Roman" w:cs="Times New Roman"/>
          <w:sz w:val="24"/>
          <w:szCs w:val="24"/>
        </w:rPr>
        <w:t xml:space="preserve">Counsel further submitted that </w:t>
      </w:r>
      <w:r w:rsidR="00064F6B">
        <w:rPr>
          <w:rStyle w:val="acopre"/>
          <w:rFonts w:ascii="Times New Roman" w:hAnsi="Times New Roman" w:cs="Times New Roman"/>
          <w:sz w:val="24"/>
          <w:szCs w:val="24"/>
        </w:rPr>
        <w:t>whatever</w:t>
      </w:r>
      <w:r>
        <w:rPr>
          <w:rStyle w:val="acopre"/>
          <w:rFonts w:ascii="Times New Roman" w:hAnsi="Times New Roman" w:cs="Times New Roman"/>
          <w:sz w:val="24"/>
          <w:szCs w:val="24"/>
        </w:rPr>
        <w:t xml:space="preserve"> applicant</w:t>
      </w:r>
      <w:r w:rsidR="00E43FF3">
        <w:rPr>
          <w:rStyle w:val="acopre"/>
          <w:rFonts w:ascii="Times New Roman" w:hAnsi="Times New Roman" w:cs="Times New Roman"/>
          <w:sz w:val="24"/>
          <w:szCs w:val="24"/>
        </w:rPr>
        <w:t xml:space="preserve"> </w:t>
      </w:r>
      <w:r w:rsidR="00064F6B">
        <w:rPr>
          <w:rStyle w:val="acopre"/>
          <w:rFonts w:ascii="Times New Roman" w:hAnsi="Times New Roman" w:cs="Times New Roman"/>
          <w:sz w:val="24"/>
          <w:szCs w:val="24"/>
        </w:rPr>
        <w:t xml:space="preserve">did or failed to do following the exercise of his right of first refusal did not change the fact that he had exercised that right. The sale was </w:t>
      </w:r>
      <w:r w:rsidR="00E43FF3">
        <w:rPr>
          <w:rStyle w:val="acopre"/>
          <w:rFonts w:ascii="Times New Roman" w:hAnsi="Times New Roman" w:cs="Times New Roman"/>
          <w:sz w:val="24"/>
          <w:szCs w:val="24"/>
        </w:rPr>
        <w:t xml:space="preserve">done. </w:t>
      </w:r>
      <w:r w:rsidR="00064F6B">
        <w:rPr>
          <w:rStyle w:val="acopre"/>
          <w:rFonts w:ascii="Times New Roman" w:hAnsi="Times New Roman" w:cs="Times New Roman"/>
          <w:sz w:val="24"/>
          <w:szCs w:val="24"/>
        </w:rPr>
        <w:t xml:space="preserve">What was outstanding was payment and the transfer of the shares. </w:t>
      </w:r>
      <w:r w:rsidR="00F43A39">
        <w:rPr>
          <w:rStyle w:val="acopre"/>
          <w:rFonts w:ascii="Times New Roman" w:hAnsi="Times New Roman" w:cs="Times New Roman"/>
          <w:sz w:val="24"/>
          <w:szCs w:val="24"/>
        </w:rPr>
        <w:t xml:space="preserve">These were </w:t>
      </w:r>
      <w:r w:rsidR="00F43A39">
        <w:rPr>
          <w:rStyle w:val="acopre"/>
          <w:rFonts w:ascii="Times New Roman" w:hAnsi="Times New Roman" w:cs="Times New Roman"/>
          <w:sz w:val="24"/>
          <w:szCs w:val="24"/>
        </w:rPr>
        <w:lastRenderedPageBreak/>
        <w:t xml:space="preserve">performance issues. They did not affect the validity of the sale. </w:t>
      </w:r>
      <w:r w:rsidR="00AE52A2">
        <w:rPr>
          <w:rStyle w:val="acopre"/>
          <w:rFonts w:ascii="Times New Roman" w:hAnsi="Times New Roman" w:cs="Times New Roman"/>
          <w:sz w:val="24"/>
          <w:szCs w:val="24"/>
        </w:rPr>
        <w:t xml:space="preserve">The </w:t>
      </w:r>
      <w:r w:rsidR="00F43A39">
        <w:rPr>
          <w:rStyle w:val="acopre"/>
          <w:rFonts w:ascii="Times New Roman" w:hAnsi="Times New Roman" w:cs="Times New Roman"/>
          <w:sz w:val="24"/>
          <w:szCs w:val="24"/>
        </w:rPr>
        <w:t xml:space="preserve">currency </w:t>
      </w:r>
      <w:r w:rsidR="000C3C61">
        <w:rPr>
          <w:rStyle w:val="acopre"/>
          <w:rFonts w:ascii="Times New Roman" w:hAnsi="Times New Roman" w:cs="Times New Roman"/>
          <w:sz w:val="24"/>
          <w:szCs w:val="24"/>
        </w:rPr>
        <w:t xml:space="preserve">in which payment was to be made </w:t>
      </w:r>
      <w:r w:rsidR="00F43A39">
        <w:rPr>
          <w:rStyle w:val="acopre"/>
          <w:rFonts w:ascii="Times New Roman" w:hAnsi="Times New Roman" w:cs="Times New Roman"/>
          <w:sz w:val="24"/>
          <w:szCs w:val="24"/>
        </w:rPr>
        <w:t xml:space="preserve">could not be used as a weapon to attack the </w:t>
      </w:r>
      <w:r w:rsidR="00B67F38">
        <w:rPr>
          <w:rStyle w:val="acopre"/>
          <w:rFonts w:ascii="Times New Roman" w:hAnsi="Times New Roman" w:cs="Times New Roman"/>
          <w:sz w:val="24"/>
          <w:szCs w:val="24"/>
        </w:rPr>
        <w:t xml:space="preserve">validity </w:t>
      </w:r>
      <w:r w:rsidR="00F43A39">
        <w:rPr>
          <w:rStyle w:val="acopre"/>
          <w:rFonts w:ascii="Times New Roman" w:hAnsi="Times New Roman" w:cs="Times New Roman"/>
          <w:sz w:val="24"/>
          <w:szCs w:val="24"/>
        </w:rPr>
        <w:t xml:space="preserve">of the agreement. </w:t>
      </w:r>
    </w:p>
    <w:p w14:paraId="568B2F49" w14:textId="22CB35D4" w:rsidR="00DE5349" w:rsidRDefault="007802A5" w:rsidP="00244766">
      <w:pPr>
        <w:spacing w:after="0" w:line="360" w:lineRule="auto"/>
        <w:ind w:firstLine="720"/>
        <w:jc w:val="both"/>
        <w:rPr>
          <w:rStyle w:val="acopre"/>
          <w:rFonts w:ascii="Times New Roman" w:hAnsi="Times New Roman" w:cs="Times New Roman"/>
          <w:sz w:val="24"/>
          <w:szCs w:val="24"/>
        </w:rPr>
      </w:pPr>
      <w:r>
        <w:rPr>
          <w:rStyle w:val="acopre"/>
          <w:rFonts w:ascii="Times New Roman" w:hAnsi="Times New Roman" w:cs="Times New Roman"/>
          <w:sz w:val="24"/>
          <w:szCs w:val="24"/>
        </w:rPr>
        <w:t xml:space="preserve">For the respondents, </w:t>
      </w:r>
      <w:r w:rsidRPr="007802A5">
        <w:rPr>
          <w:rStyle w:val="acopre"/>
          <w:rFonts w:ascii="Times New Roman" w:hAnsi="Times New Roman" w:cs="Times New Roman"/>
          <w:i/>
          <w:sz w:val="24"/>
          <w:szCs w:val="24"/>
        </w:rPr>
        <w:t>Mr Kachambwa</w:t>
      </w:r>
      <w:r w:rsidR="00F27C3C">
        <w:rPr>
          <w:rStyle w:val="acopre"/>
          <w:rFonts w:ascii="Times New Roman" w:hAnsi="Times New Roman" w:cs="Times New Roman"/>
          <w:sz w:val="24"/>
          <w:szCs w:val="24"/>
        </w:rPr>
        <w:t xml:space="preserve"> submitted that for a sale to exist there was need for </w:t>
      </w:r>
      <w:r w:rsidR="00DE0588">
        <w:rPr>
          <w:rStyle w:val="acopre"/>
          <w:rFonts w:ascii="Times New Roman" w:hAnsi="Times New Roman" w:cs="Times New Roman"/>
          <w:sz w:val="24"/>
          <w:szCs w:val="24"/>
        </w:rPr>
        <w:t xml:space="preserve">an </w:t>
      </w:r>
      <w:r w:rsidR="00F27C3C">
        <w:rPr>
          <w:rStyle w:val="acopre"/>
          <w:rFonts w:ascii="Times New Roman" w:hAnsi="Times New Roman" w:cs="Times New Roman"/>
          <w:sz w:val="24"/>
          <w:szCs w:val="24"/>
        </w:rPr>
        <w:t xml:space="preserve">agreement on the </w:t>
      </w:r>
      <w:r w:rsidR="00F27C3C" w:rsidRPr="00F27C3C">
        <w:rPr>
          <w:rStyle w:val="acopre"/>
          <w:rFonts w:ascii="Times New Roman" w:hAnsi="Times New Roman" w:cs="Times New Roman"/>
          <w:i/>
          <w:sz w:val="24"/>
          <w:szCs w:val="24"/>
        </w:rPr>
        <w:t>merx</w:t>
      </w:r>
      <w:r w:rsidR="00F27C3C">
        <w:rPr>
          <w:rStyle w:val="acopre"/>
          <w:rFonts w:ascii="Times New Roman" w:hAnsi="Times New Roman" w:cs="Times New Roman"/>
          <w:sz w:val="24"/>
          <w:szCs w:val="24"/>
        </w:rPr>
        <w:t xml:space="preserve"> and the </w:t>
      </w:r>
      <w:r w:rsidR="00F27C3C" w:rsidRPr="00F27C3C">
        <w:rPr>
          <w:rStyle w:val="acopre"/>
          <w:rFonts w:ascii="Times New Roman" w:hAnsi="Times New Roman" w:cs="Times New Roman"/>
          <w:i/>
          <w:sz w:val="24"/>
          <w:szCs w:val="24"/>
        </w:rPr>
        <w:t>pretium</w:t>
      </w:r>
      <w:r w:rsidR="00F27C3C">
        <w:rPr>
          <w:rStyle w:val="acopre"/>
          <w:rFonts w:ascii="Times New Roman" w:hAnsi="Times New Roman" w:cs="Times New Roman"/>
          <w:sz w:val="24"/>
          <w:szCs w:val="24"/>
        </w:rPr>
        <w:t xml:space="preserve">.  An acceptance had to be clear, unequivocal and </w:t>
      </w:r>
      <w:r w:rsidR="00377187">
        <w:rPr>
          <w:rStyle w:val="acopre"/>
          <w:rFonts w:ascii="Times New Roman" w:hAnsi="Times New Roman" w:cs="Times New Roman"/>
          <w:sz w:val="24"/>
          <w:szCs w:val="24"/>
        </w:rPr>
        <w:t>unambiguous</w:t>
      </w:r>
      <w:r w:rsidR="00F27C3C">
        <w:rPr>
          <w:rStyle w:val="acopre"/>
          <w:rFonts w:ascii="Times New Roman" w:hAnsi="Times New Roman" w:cs="Times New Roman"/>
          <w:sz w:val="24"/>
          <w:szCs w:val="24"/>
        </w:rPr>
        <w:t>.</w:t>
      </w:r>
      <w:r w:rsidR="00416B37">
        <w:rPr>
          <w:rStyle w:val="acopre"/>
          <w:rFonts w:ascii="Times New Roman" w:hAnsi="Times New Roman" w:cs="Times New Roman"/>
          <w:sz w:val="24"/>
          <w:szCs w:val="24"/>
        </w:rPr>
        <w:t xml:space="preserve"> </w:t>
      </w:r>
      <w:r w:rsidR="00EB197D">
        <w:rPr>
          <w:rStyle w:val="acopre"/>
          <w:rFonts w:ascii="Times New Roman" w:hAnsi="Times New Roman" w:cs="Times New Roman"/>
          <w:sz w:val="24"/>
          <w:szCs w:val="24"/>
        </w:rPr>
        <w:t>There was no such thing as an acceptance in the</w:t>
      </w:r>
      <w:r w:rsidR="00A76081">
        <w:rPr>
          <w:rStyle w:val="acopre"/>
          <w:rFonts w:ascii="Times New Roman" w:hAnsi="Times New Roman" w:cs="Times New Roman"/>
          <w:sz w:val="24"/>
          <w:szCs w:val="24"/>
        </w:rPr>
        <w:t xml:space="preserve"> alternative. </w:t>
      </w:r>
      <w:r w:rsidR="00A47EF9">
        <w:rPr>
          <w:rStyle w:val="acopre"/>
          <w:rFonts w:ascii="Times New Roman" w:hAnsi="Times New Roman" w:cs="Times New Roman"/>
          <w:sz w:val="24"/>
          <w:szCs w:val="24"/>
        </w:rPr>
        <w:t xml:space="preserve">The court was referred to </w:t>
      </w:r>
      <w:r w:rsidR="00416B37" w:rsidRPr="00416B37">
        <w:rPr>
          <w:rStyle w:val="acopre"/>
          <w:rFonts w:ascii="Times New Roman" w:hAnsi="Times New Roman" w:cs="Times New Roman"/>
          <w:i/>
          <w:sz w:val="24"/>
          <w:szCs w:val="24"/>
        </w:rPr>
        <w:t>AC Controls P/L v Sable Chemicals Industries Ltd</w:t>
      </w:r>
      <w:r w:rsidR="00416B37">
        <w:rPr>
          <w:rStyle w:val="acopre"/>
          <w:rFonts w:ascii="Times New Roman" w:hAnsi="Times New Roman" w:cs="Times New Roman"/>
          <w:sz w:val="24"/>
          <w:szCs w:val="24"/>
        </w:rPr>
        <w:t>.</w:t>
      </w:r>
      <w:r w:rsidR="00416B37">
        <w:rPr>
          <w:rStyle w:val="FootnoteReference"/>
          <w:rFonts w:ascii="Times New Roman" w:hAnsi="Times New Roman" w:cs="Times New Roman"/>
          <w:sz w:val="24"/>
          <w:szCs w:val="24"/>
        </w:rPr>
        <w:footnoteReference w:id="28"/>
      </w:r>
      <w:r w:rsidR="00416B37">
        <w:rPr>
          <w:rStyle w:val="acopre"/>
          <w:rFonts w:ascii="Times New Roman" w:hAnsi="Times New Roman" w:cs="Times New Roman"/>
          <w:sz w:val="24"/>
          <w:szCs w:val="24"/>
        </w:rPr>
        <w:t xml:space="preserve"> </w:t>
      </w:r>
      <w:r w:rsidR="00A76081">
        <w:rPr>
          <w:rStyle w:val="acopre"/>
          <w:rFonts w:ascii="Times New Roman" w:hAnsi="Times New Roman" w:cs="Times New Roman"/>
          <w:sz w:val="24"/>
          <w:szCs w:val="24"/>
        </w:rPr>
        <w:t xml:space="preserve">The letter of 11 June 2019 through which applicant purportedly accepted the offer, did not evince such intention. He purportedly accepted </w:t>
      </w:r>
      <w:r w:rsidR="005F2F67">
        <w:rPr>
          <w:rStyle w:val="acopre"/>
          <w:rFonts w:ascii="Times New Roman" w:hAnsi="Times New Roman" w:cs="Times New Roman"/>
          <w:sz w:val="24"/>
          <w:szCs w:val="24"/>
        </w:rPr>
        <w:t>1</w:t>
      </w:r>
      <w:r w:rsidR="005F2F67" w:rsidRPr="005F2F67">
        <w:rPr>
          <w:rStyle w:val="acopre"/>
          <w:rFonts w:ascii="Times New Roman" w:hAnsi="Times New Roman" w:cs="Times New Roman"/>
          <w:sz w:val="24"/>
          <w:szCs w:val="24"/>
          <w:vertAlign w:val="superscript"/>
        </w:rPr>
        <w:t>st</w:t>
      </w:r>
      <w:r w:rsidR="005F2F67">
        <w:rPr>
          <w:rStyle w:val="acopre"/>
          <w:rFonts w:ascii="Times New Roman" w:hAnsi="Times New Roman" w:cs="Times New Roman"/>
          <w:sz w:val="24"/>
          <w:szCs w:val="24"/>
        </w:rPr>
        <w:t xml:space="preserve"> </w:t>
      </w:r>
      <w:r w:rsidR="00575E15">
        <w:rPr>
          <w:rStyle w:val="acopre"/>
          <w:rFonts w:ascii="Times New Roman" w:hAnsi="Times New Roman" w:cs="Times New Roman"/>
          <w:sz w:val="24"/>
          <w:szCs w:val="24"/>
        </w:rPr>
        <w:t xml:space="preserve">respondent’s share, and in the alternative, </w:t>
      </w:r>
      <w:r w:rsidR="005F2F67">
        <w:rPr>
          <w:rStyle w:val="acopre"/>
          <w:rFonts w:ascii="Times New Roman" w:hAnsi="Times New Roman" w:cs="Times New Roman"/>
          <w:sz w:val="24"/>
          <w:szCs w:val="24"/>
        </w:rPr>
        <w:t>2</w:t>
      </w:r>
      <w:r w:rsidR="005F2F67" w:rsidRPr="005F2F67">
        <w:rPr>
          <w:rStyle w:val="acopre"/>
          <w:rFonts w:ascii="Times New Roman" w:hAnsi="Times New Roman" w:cs="Times New Roman"/>
          <w:sz w:val="24"/>
          <w:szCs w:val="24"/>
          <w:vertAlign w:val="superscript"/>
        </w:rPr>
        <w:t>nd</w:t>
      </w:r>
      <w:r w:rsidR="005F2F67">
        <w:rPr>
          <w:rStyle w:val="acopre"/>
          <w:rFonts w:ascii="Times New Roman" w:hAnsi="Times New Roman" w:cs="Times New Roman"/>
          <w:sz w:val="24"/>
          <w:szCs w:val="24"/>
        </w:rPr>
        <w:t xml:space="preserve"> </w:t>
      </w:r>
      <w:r w:rsidR="00575E15">
        <w:rPr>
          <w:rStyle w:val="acopre"/>
          <w:rFonts w:ascii="Times New Roman" w:hAnsi="Times New Roman" w:cs="Times New Roman"/>
          <w:sz w:val="24"/>
          <w:szCs w:val="24"/>
        </w:rPr>
        <w:t xml:space="preserve">respondent’s. </w:t>
      </w:r>
      <w:r w:rsidR="009E049B">
        <w:rPr>
          <w:rStyle w:val="acopre"/>
          <w:rFonts w:ascii="Times New Roman" w:hAnsi="Times New Roman" w:cs="Times New Roman"/>
          <w:sz w:val="24"/>
          <w:szCs w:val="24"/>
        </w:rPr>
        <w:t>H</w:t>
      </w:r>
      <w:r w:rsidR="00DB2A45">
        <w:rPr>
          <w:rStyle w:val="acopre"/>
          <w:rFonts w:ascii="Times New Roman" w:hAnsi="Times New Roman" w:cs="Times New Roman"/>
          <w:sz w:val="24"/>
          <w:szCs w:val="24"/>
        </w:rPr>
        <w:t>e reiterated</w:t>
      </w:r>
      <w:r w:rsidR="009E049B">
        <w:rPr>
          <w:rStyle w:val="acopre"/>
          <w:rFonts w:ascii="Times New Roman" w:hAnsi="Times New Roman" w:cs="Times New Roman"/>
          <w:sz w:val="24"/>
          <w:szCs w:val="24"/>
        </w:rPr>
        <w:t xml:space="preserve"> this position</w:t>
      </w:r>
      <w:r w:rsidR="00DB2A45">
        <w:rPr>
          <w:rStyle w:val="acopre"/>
          <w:rFonts w:ascii="Times New Roman" w:hAnsi="Times New Roman" w:cs="Times New Roman"/>
          <w:sz w:val="24"/>
          <w:szCs w:val="24"/>
        </w:rPr>
        <w:t xml:space="preserve"> in </w:t>
      </w:r>
      <w:r w:rsidR="008A67A1">
        <w:rPr>
          <w:rStyle w:val="acopre"/>
          <w:rFonts w:ascii="Times New Roman" w:hAnsi="Times New Roman" w:cs="Times New Roman"/>
          <w:sz w:val="24"/>
          <w:szCs w:val="24"/>
        </w:rPr>
        <w:t xml:space="preserve">his </w:t>
      </w:r>
      <w:r w:rsidR="00DB2A45">
        <w:rPr>
          <w:rStyle w:val="acopre"/>
          <w:rFonts w:ascii="Times New Roman" w:hAnsi="Times New Roman" w:cs="Times New Roman"/>
          <w:sz w:val="24"/>
          <w:szCs w:val="24"/>
        </w:rPr>
        <w:t>affidavit under HC 6631/19</w:t>
      </w:r>
      <w:r w:rsidR="009E049B">
        <w:rPr>
          <w:rStyle w:val="FootnoteReference"/>
          <w:rFonts w:ascii="Times New Roman" w:hAnsi="Times New Roman" w:cs="Times New Roman"/>
          <w:sz w:val="24"/>
          <w:szCs w:val="24"/>
        </w:rPr>
        <w:footnoteReference w:id="29"/>
      </w:r>
      <w:r w:rsidR="00DB2A45">
        <w:rPr>
          <w:rStyle w:val="acopre"/>
          <w:rFonts w:ascii="Times New Roman" w:hAnsi="Times New Roman" w:cs="Times New Roman"/>
          <w:sz w:val="24"/>
          <w:szCs w:val="24"/>
        </w:rPr>
        <w:t xml:space="preserve">. </w:t>
      </w:r>
      <w:r w:rsidR="00000063">
        <w:rPr>
          <w:rStyle w:val="acopre"/>
          <w:rFonts w:ascii="Times New Roman" w:hAnsi="Times New Roman" w:cs="Times New Roman"/>
          <w:sz w:val="24"/>
          <w:szCs w:val="24"/>
        </w:rPr>
        <w:t xml:space="preserve"> </w:t>
      </w:r>
    </w:p>
    <w:p w14:paraId="12F135B6" w14:textId="0F7179C8" w:rsidR="00A51883" w:rsidRPr="0067172C" w:rsidRDefault="00A51883" w:rsidP="00244766">
      <w:pPr>
        <w:spacing w:after="0" w:line="360" w:lineRule="auto"/>
        <w:ind w:firstLine="720"/>
        <w:jc w:val="both"/>
        <w:rPr>
          <w:rStyle w:val="acopre"/>
          <w:rFonts w:ascii="Times New Roman" w:hAnsi="Times New Roman" w:cs="Times New Roman"/>
          <w:sz w:val="24"/>
          <w:szCs w:val="24"/>
        </w:rPr>
      </w:pPr>
      <w:r w:rsidRPr="00714E5E">
        <w:rPr>
          <w:rStyle w:val="acopre"/>
          <w:rFonts w:ascii="Times New Roman" w:hAnsi="Times New Roman" w:cs="Times New Roman"/>
          <w:sz w:val="24"/>
          <w:szCs w:val="24"/>
        </w:rPr>
        <w:t xml:space="preserve">Mr </w:t>
      </w:r>
      <w:r w:rsidRPr="00714E5E">
        <w:rPr>
          <w:rStyle w:val="acopre"/>
          <w:rFonts w:ascii="Times New Roman" w:hAnsi="Times New Roman" w:cs="Times New Roman"/>
          <w:i/>
          <w:sz w:val="24"/>
          <w:szCs w:val="24"/>
        </w:rPr>
        <w:t xml:space="preserve">Kachambwa </w:t>
      </w:r>
      <w:r w:rsidRPr="00714E5E">
        <w:rPr>
          <w:rStyle w:val="acopre"/>
          <w:rFonts w:ascii="Times New Roman" w:hAnsi="Times New Roman" w:cs="Times New Roman"/>
          <w:sz w:val="24"/>
          <w:szCs w:val="24"/>
        </w:rPr>
        <w:t xml:space="preserve">submitted that </w:t>
      </w:r>
      <w:r w:rsidRPr="00714E5E">
        <w:rPr>
          <w:rStyle w:val="acopre"/>
          <w:rFonts w:ascii="Times New Roman" w:hAnsi="Times New Roman" w:cs="Times New Roman"/>
          <w:i/>
          <w:sz w:val="24"/>
          <w:szCs w:val="24"/>
        </w:rPr>
        <w:t>in casu</w:t>
      </w:r>
      <w:r w:rsidRPr="00714E5E">
        <w:rPr>
          <w:rStyle w:val="acopre"/>
          <w:rFonts w:ascii="Times New Roman" w:hAnsi="Times New Roman" w:cs="Times New Roman"/>
          <w:sz w:val="24"/>
          <w:szCs w:val="24"/>
        </w:rPr>
        <w:t>, Southsea offered to buy: both 1</w:t>
      </w:r>
      <w:r w:rsidRPr="00714E5E">
        <w:rPr>
          <w:rStyle w:val="acopre"/>
          <w:rFonts w:ascii="Times New Roman" w:hAnsi="Times New Roman" w:cs="Times New Roman"/>
          <w:sz w:val="24"/>
          <w:szCs w:val="24"/>
          <w:vertAlign w:val="superscript"/>
        </w:rPr>
        <w:t>st</w:t>
      </w:r>
      <w:r w:rsidRPr="00714E5E">
        <w:rPr>
          <w:rStyle w:val="acopre"/>
          <w:rFonts w:ascii="Times New Roman" w:hAnsi="Times New Roman" w:cs="Times New Roman"/>
          <w:sz w:val="24"/>
          <w:szCs w:val="24"/>
        </w:rPr>
        <w:t xml:space="preserve"> and 2</w:t>
      </w:r>
      <w:r w:rsidRPr="00714E5E">
        <w:rPr>
          <w:rStyle w:val="acopre"/>
          <w:rFonts w:ascii="Times New Roman" w:hAnsi="Times New Roman" w:cs="Times New Roman"/>
          <w:sz w:val="24"/>
          <w:szCs w:val="24"/>
          <w:vertAlign w:val="superscript"/>
        </w:rPr>
        <w:t>nd</w:t>
      </w:r>
      <w:r w:rsidRPr="00714E5E">
        <w:rPr>
          <w:rStyle w:val="acopre"/>
          <w:rFonts w:ascii="Times New Roman" w:hAnsi="Times New Roman" w:cs="Times New Roman"/>
          <w:sz w:val="24"/>
          <w:szCs w:val="24"/>
        </w:rPr>
        <w:t xml:space="preserve"> respondents’ shares; at a given price denominated in United States dollars; into an account nominated by 1</w:t>
      </w:r>
      <w:r w:rsidRPr="00714E5E">
        <w:rPr>
          <w:rStyle w:val="acopre"/>
          <w:rFonts w:ascii="Times New Roman" w:hAnsi="Times New Roman" w:cs="Times New Roman"/>
          <w:sz w:val="24"/>
          <w:szCs w:val="24"/>
          <w:vertAlign w:val="superscript"/>
        </w:rPr>
        <w:t>st</w:t>
      </w:r>
      <w:r w:rsidRPr="00714E5E">
        <w:rPr>
          <w:rStyle w:val="acopre"/>
          <w:rFonts w:ascii="Times New Roman" w:hAnsi="Times New Roman" w:cs="Times New Roman"/>
          <w:sz w:val="24"/>
          <w:szCs w:val="24"/>
        </w:rPr>
        <w:t xml:space="preserve"> and 2</w:t>
      </w:r>
      <w:r w:rsidRPr="00714E5E">
        <w:rPr>
          <w:rStyle w:val="acopre"/>
          <w:rFonts w:ascii="Times New Roman" w:hAnsi="Times New Roman" w:cs="Times New Roman"/>
          <w:sz w:val="24"/>
          <w:szCs w:val="24"/>
          <w:vertAlign w:val="superscript"/>
        </w:rPr>
        <w:t>nd</w:t>
      </w:r>
      <w:r w:rsidRPr="00714E5E">
        <w:rPr>
          <w:rStyle w:val="acopre"/>
          <w:rFonts w:ascii="Times New Roman" w:hAnsi="Times New Roman" w:cs="Times New Roman"/>
          <w:sz w:val="24"/>
          <w:szCs w:val="24"/>
        </w:rPr>
        <w:t xml:space="preserve"> respondents. Acknowledging applicant’s pre-emptive rights, respondents offered to sell both their shares to applicant at a price denominated in the currency of their choice, and into an account they nominated.</w:t>
      </w:r>
      <w:r>
        <w:rPr>
          <w:rStyle w:val="acopre"/>
          <w:rFonts w:ascii="Times New Roman" w:hAnsi="Times New Roman" w:cs="Times New Roman"/>
          <w:sz w:val="24"/>
          <w:szCs w:val="24"/>
        </w:rPr>
        <w:t xml:space="preserve"> </w:t>
      </w:r>
      <w:r w:rsidR="00167F68">
        <w:rPr>
          <w:rStyle w:val="acopre"/>
          <w:rFonts w:ascii="Times New Roman" w:hAnsi="Times New Roman" w:cs="Times New Roman"/>
          <w:sz w:val="24"/>
          <w:szCs w:val="24"/>
        </w:rPr>
        <w:t xml:space="preserve">Applicant was expected to accept the offer on the same terms and conditions offered by </w:t>
      </w:r>
      <w:r w:rsidR="00167F68" w:rsidRPr="0067172C">
        <w:rPr>
          <w:rStyle w:val="acopre"/>
          <w:rFonts w:ascii="Times New Roman" w:hAnsi="Times New Roman" w:cs="Times New Roman"/>
          <w:sz w:val="24"/>
          <w:szCs w:val="24"/>
        </w:rPr>
        <w:t xml:space="preserve">Southsea. </w:t>
      </w:r>
      <w:r w:rsidR="00D30875" w:rsidRPr="0067172C">
        <w:rPr>
          <w:rStyle w:val="acopre"/>
          <w:rFonts w:ascii="Times New Roman" w:hAnsi="Times New Roman" w:cs="Times New Roman"/>
          <w:sz w:val="24"/>
          <w:szCs w:val="24"/>
        </w:rPr>
        <w:t>Th</w:t>
      </w:r>
      <w:r w:rsidR="0067172C" w:rsidRPr="0067172C">
        <w:rPr>
          <w:rStyle w:val="acopre"/>
          <w:rFonts w:ascii="Times New Roman" w:hAnsi="Times New Roman" w:cs="Times New Roman"/>
          <w:sz w:val="24"/>
          <w:szCs w:val="24"/>
        </w:rPr>
        <w:t xml:space="preserve">at is </w:t>
      </w:r>
      <w:r w:rsidR="00D30875" w:rsidRPr="0067172C">
        <w:rPr>
          <w:rStyle w:val="acopre"/>
          <w:rFonts w:ascii="Times New Roman" w:hAnsi="Times New Roman" w:cs="Times New Roman"/>
          <w:sz w:val="24"/>
          <w:szCs w:val="24"/>
        </w:rPr>
        <w:t xml:space="preserve">what would have </w:t>
      </w:r>
      <w:r w:rsidR="0067172C">
        <w:rPr>
          <w:rStyle w:val="acopre"/>
          <w:rFonts w:ascii="Times New Roman" w:hAnsi="Times New Roman" w:cs="Times New Roman"/>
          <w:sz w:val="24"/>
          <w:szCs w:val="24"/>
        </w:rPr>
        <w:t xml:space="preserve">founded </w:t>
      </w:r>
      <w:r w:rsidR="0067172C" w:rsidRPr="0067172C">
        <w:rPr>
          <w:rStyle w:val="acopre"/>
          <w:rFonts w:ascii="Times New Roman" w:hAnsi="Times New Roman" w:cs="Times New Roman"/>
          <w:sz w:val="24"/>
          <w:szCs w:val="24"/>
        </w:rPr>
        <w:t>a</w:t>
      </w:r>
      <w:r w:rsidR="00D30875" w:rsidRPr="0067172C">
        <w:rPr>
          <w:rStyle w:val="acopre"/>
          <w:rFonts w:ascii="Times New Roman" w:hAnsi="Times New Roman" w:cs="Times New Roman"/>
          <w:sz w:val="24"/>
          <w:szCs w:val="24"/>
        </w:rPr>
        <w:t xml:space="preserve"> contract between applicant and respondents. </w:t>
      </w:r>
    </w:p>
    <w:p w14:paraId="2FC9FBEA" w14:textId="6F6CFDE0" w:rsidR="00881245" w:rsidRDefault="00000063" w:rsidP="000E5D05">
      <w:pPr>
        <w:spacing w:after="0" w:line="360" w:lineRule="auto"/>
        <w:ind w:firstLine="720"/>
        <w:jc w:val="both"/>
        <w:rPr>
          <w:rStyle w:val="acopre"/>
          <w:rFonts w:ascii="Times New Roman" w:hAnsi="Times New Roman" w:cs="Times New Roman"/>
          <w:sz w:val="24"/>
          <w:szCs w:val="24"/>
        </w:rPr>
      </w:pPr>
      <w:r w:rsidRPr="0067172C">
        <w:rPr>
          <w:rStyle w:val="acopre"/>
          <w:rFonts w:ascii="Times New Roman" w:hAnsi="Times New Roman" w:cs="Times New Roman"/>
          <w:sz w:val="24"/>
          <w:szCs w:val="24"/>
        </w:rPr>
        <w:t xml:space="preserve">Further in response to averments </w:t>
      </w:r>
      <w:r w:rsidR="00275163">
        <w:rPr>
          <w:rStyle w:val="acopre"/>
          <w:rFonts w:ascii="Times New Roman" w:hAnsi="Times New Roman" w:cs="Times New Roman"/>
          <w:sz w:val="24"/>
          <w:szCs w:val="24"/>
        </w:rPr>
        <w:t xml:space="preserve">in </w:t>
      </w:r>
      <w:r w:rsidRPr="0067172C">
        <w:rPr>
          <w:rStyle w:val="acopre"/>
          <w:rFonts w:ascii="Times New Roman" w:hAnsi="Times New Roman" w:cs="Times New Roman"/>
          <w:sz w:val="24"/>
          <w:szCs w:val="24"/>
        </w:rPr>
        <w:t>2</w:t>
      </w:r>
      <w:r w:rsidRPr="0067172C">
        <w:rPr>
          <w:rStyle w:val="acopre"/>
          <w:rFonts w:ascii="Times New Roman" w:hAnsi="Times New Roman" w:cs="Times New Roman"/>
          <w:sz w:val="24"/>
          <w:szCs w:val="24"/>
          <w:vertAlign w:val="superscript"/>
        </w:rPr>
        <w:t>nd</w:t>
      </w:r>
      <w:r w:rsidRPr="0067172C">
        <w:rPr>
          <w:rStyle w:val="acopre"/>
          <w:rFonts w:ascii="Times New Roman" w:hAnsi="Times New Roman" w:cs="Times New Roman"/>
          <w:sz w:val="24"/>
          <w:szCs w:val="24"/>
        </w:rPr>
        <w:t xml:space="preserve"> respondent</w:t>
      </w:r>
      <w:r w:rsidR="00275163">
        <w:rPr>
          <w:rStyle w:val="acopre"/>
          <w:rFonts w:ascii="Times New Roman" w:hAnsi="Times New Roman" w:cs="Times New Roman"/>
          <w:sz w:val="24"/>
          <w:szCs w:val="24"/>
        </w:rPr>
        <w:t xml:space="preserve">’s </w:t>
      </w:r>
      <w:r>
        <w:rPr>
          <w:rStyle w:val="acopre"/>
          <w:rFonts w:ascii="Times New Roman" w:hAnsi="Times New Roman" w:cs="Times New Roman"/>
          <w:sz w:val="24"/>
          <w:szCs w:val="24"/>
        </w:rPr>
        <w:t>opposing affidavit, applicant did not even deny that he exercised his right to purchase 1</w:t>
      </w:r>
      <w:r w:rsidRPr="00000063">
        <w:rPr>
          <w:rStyle w:val="acopre"/>
          <w:rFonts w:ascii="Times New Roman" w:hAnsi="Times New Roman" w:cs="Times New Roman"/>
          <w:sz w:val="24"/>
          <w:szCs w:val="24"/>
          <w:vertAlign w:val="superscript"/>
        </w:rPr>
        <w:t>st</w:t>
      </w:r>
      <w:r>
        <w:rPr>
          <w:rStyle w:val="acopre"/>
          <w:rFonts w:ascii="Times New Roman" w:hAnsi="Times New Roman" w:cs="Times New Roman"/>
          <w:sz w:val="24"/>
          <w:szCs w:val="24"/>
        </w:rPr>
        <w:t xml:space="preserve"> respondent’s share</w:t>
      </w:r>
      <w:r w:rsidR="00275163">
        <w:rPr>
          <w:rStyle w:val="acopre"/>
          <w:rFonts w:ascii="Times New Roman" w:hAnsi="Times New Roman" w:cs="Times New Roman"/>
          <w:sz w:val="24"/>
          <w:szCs w:val="24"/>
        </w:rPr>
        <w:t xml:space="preserve"> alone</w:t>
      </w:r>
      <w:r>
        <w:rPr>
          <w:rStyle w:val="acopre"/>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Style w:val="acopre"/>
          <w:rFonts w:ascii="Times New Roman" w:hAnsi="Times New Roman" w:cs="Times New Roman"/>
          <w:sz w:val="24"/>
          <w:szCs w:val="24"/>
        </w:rPr>
        <w:t xml:space="preserve"> </w:t>
      </w:r>
      <w:r w:rsidR="00DE5349">
        <w:rPr>
          <w:rStyle w:val="acopre"/>
          <w:rFonts w:ascii="Times New Roman" w:hAnsi="Times New Roman" w:cs="Times New Roman"/>
          <w:sz w:val="24"/>
          <w:szCs w:val="24"/>
        </w:rPr>
        <w:t xml:space="preserve">There was no meeting of the minds. </w:t>
      </w:r>
      <w:r w:rsidR="007E5F4C">
        <w:rPr>
          <w:rStyle w:val="acopre"/>
          <w:rFonts w:ascii="Times New Roman" w:hAnsi="Times New Roman" w:cs="Times New Roman"/>
          <w:sz w:val="24"/>
          <w:szCs w:val="24"/>
        </w:rPr>
        <w:t>T</w:t>
      </w:r>
      <w:r w:rsidR="00CD10E4">
        <w:rPr>
          <w:rStyle w:val="acopre"/>
          <w:rFonts w:ascii="Times New Roman" w:hAnsi="Times New Roman" w:cs="Times New Roman"/>
          <w:sz w:val="24"/>
          <w:szCs w:val="24"/>
        </w:rPr>
        <w:t xml:space="preserve">he first condition was that Southsea offered to buy both respondents’ shares as one indivisible transaction. </w:t>
      </w:r>
      <w:r w:rsidR="00921FA3">
        <w:rPr>
          <w:rStyle w:val="acopre"/>
          <w:rFonts w:ascii="Times New Roman" w:hAnsi="Times New Roman" w:cs="Times New Roman"/>
          <w:sz w:val="24"/>
          <w:szCs w:val="24"/>
        </w:rPr>
        <w:t xml:space="preserve">Respondents communicated the Southsea offer to the applicant. </w:t>
      </w:r>
      <w:r w:rsidR="007E5F4C">
        <w:rPr>
          <w:rStyle w:val="acopre"/>
          <w:rFonts w:ascii="Times New Roman" w:hAnsi="Times New Roman" w:cs="Times New Roman"/>
          <w:sz w:val="24"/>
          <w:szCs w:val="24"/>
        </w:rPr>
        <w:t>A</w:t>
      </w:r>
      <w:r w:rsidR="00921FA3">
        <w:rPr>
          <w:rStyle w:val="acopre"/>
          <w:rFonts w:ascii="Times New Roman" w:hAnsi="Times New Roman" w:cs="Times New Roman"/>
          <w:sz w:val="24"/>
          <w:szCs w:val="24"/>
        </w:rPr>
        <w:t xml:space="preserve">pplicant did not accept the offer to buy both shares. He was both evasive and reluctant to commit himself to the two shares on offer. </w:t>
      </w:r>
      <w:r w:rsidR="00123920">
        <w:rPr>
          <w:rStyle w:val="acopre"/>
          <w:rFonts w:ascii="Times New Roman" w:hAnsi="Times New Roman" w:cs="Times New Roman"/>
          <w:sz w:val="24"/>
          <w:szCs w:val="24"/>
        </w:rPr>
        <w:t xml:space="preserve">The </w:t>
      </w:r>
      <w:r w:rsidR="0017322A">
        <w:rPr>
          <w:rStyle w:val="acopre"/>
          <w:rFonts w:ascii="Times New Roman" w:hAnsi="Times New Roman" w:cs="Times New Roman"/>
          <w:sz w:val="24"/>
          <w:szCs w:val="24"/>
        </w:rPr>
        <w:t xml:space="preserve">further </w:t>
      </w:r>
      <w:r w:rsidR="00123920">
        <w:rPr>
          <w:rStyle w:val="acopre"/>
          <w:rFonts w:ascii="Times New Roman" w:hAnsi="Times New Roman" w:cs="Times New Roman"/>
          <w:sz w:val="24"/>
          <w:szCs w:val="24"/>
        </w:rPr>
        <w:t>exchange of communication between the parties counsel</w:t>
      </w:r>
      <w:r w:rsidR="00FC7A02">
        <w:rPr>
          <w:rStyle w:val="acopre"/>
          <w:rFonts w:ascii="Times New Roman" w:hAnsi="Times New Roman" w:cs="Times New Roman"/>
          <w:sz w:val="24"/>
          <w:szCs w:val="24"/>
        </w:rPr>
        <w:t xml:space="preserve"> </w:t>
      </w:r>
      <w:r w:rsidR="0017322A">
        <w:rPr>
          <w:rStyle w:val="acopre"/>
          <w:rFonts w:ascii="Times New Roman" w:hAnsi="Times New Roman" w:cs="Times New Roman"/>
          <w:sz w:val="24"/>
          <w:szCs w:val="24"/>
        </w:rPr>
        <w:t>post the 11 June 2019 letter</w:t>
      </w:r>
      <w:r w:rsidR="00123920">
        <w:rPr>
          <w:rStyle w:val="acopre"/>
          <w:rFonts w:ascii="Times New Roman" w:hAnsi="Times New Roman" w:cs="Times New Roman"/>
          <w:sz w:val="24"/>
          <w:szCs w:val="24"/>
        </w:rPr>
        <w:t xml:space="preserve"> confirm</w:t>
      </w:r>
      <w:r w:rsidR="001F56DC">
        <w:rPr>
          <w:rStyle w:val="acopre"/>
          <w:rFonts w:ascii="Times New Roman" w:hAnsi="Times New Roman" w:cs="Times New Roman"/>
          <w:sz w:val="24"/>
          <w:szCs w:val="24"/>
        </w:rPr>
        <w:t>ed</w:t>
      </w:r>
      <w:r w:rsidR="00123920">
        <w:rPr>
          <w:rStyle w:val="acopre"/>
          <w:rFonts w:ascii="Times New Roman" w:hAnsi="Times New Roman" w:cs="Times New Roman"/>
          <w:sz w:val="24"/>
          <w:szCs w:val="24"/>
        </w:rPr>
        <w:t xml:space="preserve"> th</w:t>
      </w:r>
      <w:r w:rsidR="0017322A">
        <w:rPr>
          <w:rStyle w:val="acopre"/>
          <w:rFonts w:ascii="Times New Roman" w:hAnsi="Times New Roman" w:cs="Times New Roman"/>
          <w:sz w:val="24"/>
          <w:szCs w:val="24"/>
        </w:rPr>
        <w:t xml:space="preserve">e absence of </w:t>
      </w:r>
      <w:r w:rsidR="00123920">
        <w:rPr>
          <w:rStyle w:val="acopre"/>
          <w:rFonts w:ascii="Times New Roman" w:hAnsi="Times New Roman" w:cs="Times New Roman"/>
          <w:sz w:val="24"/>
          <w:szCs w:val="24"/>
        </w:rPr>
        <w:t>agreement</w:t>
      </w:r>
      <w:r w:rsidR="00FC7A02">
        <w:rPr>
          <w:rStyle w:val="acopre"/>
          <w:rFonts w:ascii="Times New Roman" w:hAnsi="Times New Roman" w:cs="Times New Roman"/>
          <w:sz w:val="24"/>
          <w:szCs w:val="24"/>
        </w:rPr>
        <w:t xml:space="preserve"> on two crucial issues. These are whether applicant was purchasing both shares</w:t>
      </w:r>
      <w:r w:rsidR="00881245">
        <w:rPr>
          <w:rStyle w:val="acopre"/>
          <w:rFonts w:ascii="Times New Roman" w:hAnsi="Times New Roman" w:cs="Times New Roman"/>
          <w:sz w:val="24"/>
          <w:szCs w:val="24"/>
        </w:rPr>
        <w:t>,</w:t>
      </w:r>
      <w:r w:rsidR="00FC7A02">
        <w:rPr>
          <w:rStyle w:val="acopre"/>
          <w:rFonts w:ascii="Times New Roman" w:hAnsi="Times New Roman" w:cs="Times New Roman"/>
          <w:sz w:val="24"/>
          <w:szCs w:val="24"/>
        </w:rPr>
        <w:t xml:space="preserve"> and the currency in which payment w</w:t>
      </w:r>
      <w:r w:rsidR="00FF3985">
        <w:rPr>
          <w:rStyle w:val="acopre"/>
          <w:rFonts w:ascii="Times New Roman" w:hAnsi="Times New Roman" w:cs="Times New Roman"/>
          <w:sz w:val="24"/>
          <w:szCs w:val="24"/>
        </w:rPr>
        <w:t xml:space="preserve">ould </w:t>
      </w:r>
      <w:r w:rsidR="00FC7A02">
        <w:rPr>
          <w:rStyle w:val="acopre"/>
          <w:rFonts w:ascii="Times New Roman" w:hAnsi="Times New Roman" w:cs="Times New Roman"/>
          <w:sz w:val="24"/>
          <w:szCs w:val="24"/>
        </w:rPr>
        <w:t xml:space="preserve">be made. </w:t>
      </w:r>
    </w:p>
    <w:p w14:paraId="38DE63E9" w14:textId="198C2537" w:rsidR="00CD10E4" w:rsidRDefault="0027133D" w:rsidP="000E5D05">
      <w:pPr>
        <w:spacing w:after="0" w:line="360" w:lineRule="auto"/>
        <w:ind w:firstLine="720"/>
        <w:jc w:val="both"/>
        <w:rPr>
          <w:rStyle w:val="acopre"/>
          <w:rFonts w:ascii="Times New Roman" w:hAnsi="Times New Roman" w:cs="Times New Roman"/>
          <w:sz w:val="24"/>
          <w:szCs w:val="24"/>
        </w:rPr>
      </w:pPr>
      <w:r>
        <w:rPr>
          <w:rStyle w:val="acopre"/>
          <w:rFonts w:ascii="Times New Roman" w:hAnsi="Times New Roman" w:cs="Times New Roman"/>
          <w:sz w:val="24"/>
          <w:szCs w:val="24"/>
        </w:rPr>
        <w:t>The statements made under oath in HC 6631/19 all but confirmed that app</w:t>
      </w:r>
      <w:r w:rsidR="00881245">
        <w:rPr>
          <w:rStyle w:val="acopre"/>
          <w:rFonts w:ascii="Times New Roman" w:hAnsi="Times New Roman" w:cs="Times New Roman"/>
          <w:sz w:val="24"/>
          <w:szCs w:val="24"/>
        </w:rPr>
        <w:t>licant did not accept the offer.</w:t>
      </w:r>
      <w:r>
        <w:rPr>
          <w:rStyle w:val="acopre"/>
          <w:rFonts w:ascii="Times New Roman" w:hAnsi="Times New Roman" w:cs="Times New Roman"/>
          <w:sz w:val="24"/>
          <w:szCs w:val="24"/>
        </w:rPr>
        <w:t xml:space="preserve"> </w:t>
      </w:r>
      <w:r w:rsidR="00650627">
        <w:rPr>
          <w:rStyle w:val="acopre"/>
          <w:rFonts w:ascii="Times New Roman" w:hAnsi="Times New Roman" w:cs="Times New Roman"/>
          <w:sz w:val="24"/>
          <w:szCs w:val="24"/>
        </w:rPr>
        <w:t>Respondent</w:t>
      </w:r>
      <w:r w:rsidR="00881245">
        <w:rPr>
          <w:rStyle w:val="acopre"/>
          <w:rFonts w:ascii="Times New Roman" w:hAnsi="Times New Roman" w:cs="Times New Roman"/>
          <w:sz w:val="24"/>
          <w:szCs w:val="24"/>
        </w:rPr>
        <w:t>s argue</w:t>
      </w:r>
      <w:r w:rsidR="00650627">
        <w:rPr>
          <w:rStyle w:val="acopre"/>
          <w:rFonts w:ascii="Times New Roman" w:hAnsi="Times New Roman" w:cs="Times New Roman"/>
          <w:sz w:val="24"/>
          <w:szCs w:val="24"/>
        </w:rPr>
        <w:t xml:space="preserve"> that Southsea offered to buy both shares. Applicant countered and offered to buy 1</w:t>
      </w:r>
      <w:r w:rsidR="00650627" w:rsidRPr="00650627">
        <w:rPr>
          <w:rStyle w:val="acopre"/>
          <w:rFonts w:ascii="Times New Roman" w:hAnsi="Times New Roman" w:cs="Times New Roman"/>
          <w:sz w:val="24"/>
          <w:szCs w:val="24"/>
          <w:vertAlign w:val="superscript"/>
        </w:rPr>
        <w:t>st</w:t>
      </w:r>
      <w:r w:rsidR="00650627">
        <w:rPr>
          <w:rStyle w:val="acopre"/>
          <w:rFonts w:ascii="Times New Roman" w:hAnsi="Times New Roman" w:cs="Times New Roman"/>
          <w:sz w:val="24"/>
          <w:szCs w:val="24"/>
        </w:rPr>
        <w:t xml:space="preserve"> respondent’s share alone. He did not accept the offer. Instead he made a counter offer. He</w:t>
      </w:r>
      <w:r w:rsidR="00DE5349">
        <w:rPr>
          <w:rStyle w:val="acopre"/>
          <w:rFonts w:ascii="Times New Roman" w:hAnsi="Times New Roman" w:cs="Times New Roman"/>
          <w:sz w:val="24"/>
          <w:szCs w:val="24"/>
        </w:rPr>
        <w:t xml:space="preserve"> was unequivocal on what he wanted.</w:t>
      </w:r>
      <w:r w:rsidR="000E5D05" w:rsidRPr="000E5D05">
        <w:rPr>
          <w:rStyle w:val="acopre"/>
          <w:rFonts w:ascii="Times New Roman" w:hAnsi="Times New Roman" w:cs="Times New Roman"/>
          <w:sz w:val="24"/>
          <w:szCs w:val="24"/>
        </w:rPr>
        <w:t xml:space="preserve"> </w:t>
      </w:r>
      <w:r w:rsidR="000E5D05">
        <w:rPr>
          <w:rStyle w:val="acopre"/>
          <w:rFonts w:ascii="Times New Roman" w:hAnsi="Times New Roman" w:cs="Times New Roman"/>
          <w:sz w:val="24"/>
          <w:szCs w:val="24"/>
        </w:rPr>
        <w:t xml:space="preserve">Mr </w:t>
      </w:r>
      <w:r w:rsidR="000E5D05" w:rsidRPr="009E049B">
        <w:rPr>
          <w:rStyle w:val="acopre"/>
          <w:rFonts w:ascii="Times New Roman" w:hAnsi="Times New Roman" w:cs="Times New Roman"/>
          <w:i/>
          <w:sz w:val="24"/>
          <w:szCs w:val="24"/>
        </w:rPr>
        <w:t xml:space="preserve">Kachambwa </w:t>
      </w:r>
      <w:r w:rsidR="000E5D05">
        <w:rPr>
          <w:rStyle w:val="acopre"/>
          <w:rFonts w:ascii="Times New Roman" w:hAnsi="Times New Roman" w:cs="Times New Roman"/>
          <w:sz w:val="24"/>
          <w:szCs w:val="24"/>
        </w:rPr>
        <w:t xml:space="preserve">further </w:t>
      </w:r>
      <w:r w:rsidR="000E5D05">
        <w:rPr>
          <w:rStyle w:val="acopre"/>
          <w:rFonts w:ascii="Times New Roman" w:hAnsi="Times New Roman" w:cs="Times New Roman"/>
          <w:sz w:val="24"/>
          <w:szCs w:val="24"/>
        </w:rPr>
        <w:lastRenderedPageBreak/>
        <w:t xml:space="preserve">submitted that in terms of section 36 of the </w:t>
      </w:r>
      <w:r w:rsidR="000E5D05" w:rsidRPr="009E049B">
        <w:rPr>
          <w:rStyle w:val="acopre"/>
          <w:rFonts w:ascii="Times New Roman" w:hAnsi="Times New Roman" w:cs="Times New Roman"/>
          <w:i/>
          <w:sz w:val="24"/>
          <w:szCs w:val="24"/>
        </w:rPr>
        <w:t>Civil Evidence Act</w:t>
      </w:r>
      <w:r w:rsidR="000E5D05">
        <w:rPr>
          <w:rStyle w:val="FootnoteReference"/>
          <w:rFonts w:ascii="Times New Roman" w:hAnsi="Times New Roman" w:cs="Times New Roman"/>
          <w:i/>
          <w:sz w:val="24"/>
          <w:szCs w:val="24"/>
        </w:rPr>
        <w:footnoteReference w:id="31"/>
      </w:r>
      <w:r w:rsidR="000E5D05">
        <w:rPr>
          <w:rStyle w:val="acopre"/>
          <w:rFonts w:ascii="Times New Roman" w:hAnsi="Times New Roman" w:cs="Times New Roman"/>
          <w:sz w:val="24"/>
          <w:szCs w:val="24"/>
        </w:rPr>
        <w:t xml:space="preserve">, once an admission </w:t>
      </w:r>
      <w:r w:rsidR="001F56DC">
        <w:rPr>
          <w:rStyle w:val="acopre"/>
          <w:rFonts w:ascii="Times New Roman" w:hAnsi="Times New Roman" w:cs="Times New Roman"/>
          <w:sz w:val="24"/>
          <w:szCs w:val="24"/>
        </w:rPr>
        <w:t>was</w:t>
      </w:r>
      <w:r w:rsidR="000E5D05">
        <w:rPr>
          <w:rStyle w:val="acopre"/>
          <w:rFonts w:ascii="Times New Roman" w:hAnsi="Times New Roman" w:cs="Times New Roman"/>
          <w:sz w:val="24"/>
          <w:szCs w:val="24"/>
        </w:rPr>
        <w:t xml:space="preserve"> made, a party could not lead evidence to the contrary unless one applied to withdraw that admission. </w:t>
      </w:r>
    </w:p>
    <w:p w14:paraId="44897E20" w14:textId="7A911EBE" w:rsidR="00CD10E4" w:rsidRDefault="00C06954" w:rsidP="00244766">
      <w:pPr>
        <w:spacing w:after="0" w:line="360" w:lineRule="auto"/>
        <w:ind w:firstLine="720"/>
        <w:jc w:val="both"/>
        <w:rPr>
          <w:rStyle w:val="acopre"/>
          <w:rFonts w:ascii="Times New Roman" w:hAnsi="Times New Roman" w:cs="Times New Roman"/>
          <w:sz w:val="24"/>
          <w:szCs w:val="24"/>
        </w:rPr>
      </w:pPr>
      <w:r>
        <w:rPr>
          <w:rStyle w:val="acopre"/>
          <w:rFonts w:ascii="Times New Roman" w:hAnsi="Times New Roman" w:cs="Times New Roman"/>
          <w:sz w:val="24"/>
          <w:szCs w:val="24"/>
        </w:rPr>
        <w:t xml:space="preserve">Respondents further aver </w:t>
      </w:r>
      <w:r w:rsidR="00881245">
        <w:rPr>
          <w:rStyle w:val="acopre"/>
          <w:rFonts w:ascii="Times New Roman" w:hAnsi="Times New Roman" w:cs="Times New Roman"/>
          <w:sz w:val="24"/>
          <w:szCs w:val="24"/>
        </w:rPr>
        <w:t xml:space="preserve">that if an </w:t>
      </w:r>
      <w:r>
        <w:rPr>
          <w:rStyle w:val="acopre"/>
          <w:rFonts w:ascii="Times New Roman" w:hAnsi="Times New Roman" w:cs="Times New Roman"/>
          <w:sz w:val="24"/>
          <w:szCs w:val="24"/>
        </w:rPr>
        <w:t xml:space="preserve">agreement came </w:t>
      </w:r>
      <w:r w:rsidR="00150863">
        <w:rPr>
          <w:rStyle w:val="acopre"/>
          <w:rFonts w:ascii="Times New Roman" w:hAnsi="Times New Roman" w:cs="Times New Roman"/>
          <w:sz w:val="24"/>
          <w:szCs w:val="24"/>
        </w:rPr>
        <w:t xml:space="preserve">into </w:t>
      </w:r>
      <w:r>
        <w:rPr>
          <w:rStyle w:val="acopre"/>
          <w:rFonts w:ascii="Times New Roman" w:hAnsi="Times New Roman" w:cs="Times New Roman"/>
          <w:sz w:val="24"/>
          <w:szCs w:val="24"/>
        </w:rPr>
        <w:t xml:space="preserve">existence on 11 June 2019, then </w:t>
      </w:r>
      <w:r w:rsidR="00976B6B">
        <w:rPr>
          <w:rStyle w:val="acopre"/>
          <w:rFonts w:ascii="Times New Roman" w:hAnsi="Times New Roman" w:cs="Times New Roman"/>
          <w:sz w:val="24"/>
          <w:szCs w:val="24"/>
        </w:rPr>
        <w:t>applicant o</w:t>
      </w:r>
      <w:r w:rsidR="00881245">
        <w:rPr>
          <w:rStyle w:val="acopre"/>
          <w:rFonts w:ascii="Times New Roman" w:hAnsi="Times New Roman" w:cs="Times New Roman"/>
          <w:sz w:val="24"/>
          <w:szCs w:val="24"/>
        </w:rPr>
        <w:t xml:space="preserve">ught to </w:t>
      </w:r>
      <w:r>
        <w:rPr>
          <w:rStyle w:val="acopre"/>
          <w:rFonts w:ascii="Times New Roman" w:hAnsi="Times New Roman" w:cs="Times New Roman"/>
          <w:sz w:val="24"/>
          <w:szCs w:val="24"/>
        </w:rPr>
        <w:t xml:space="preserve">have rendered performance within seven days of accepting the offer. </w:t>
      </w:r>
      <w:r w:rsidRPr="000E5D05">
        <w:rPr>
          <w:rStyle w:val="acopre"/>
          <w:rFonts w:ascii="Times New Roman" w:hAnsi="Times New Roman" w:cs="Times New Roman"/>
          <w:i/>
          <w:sz w:val="24"/>
          <w:szCs w:val="24"/>
        </w:rPr>
        <w:t xml:space="preserve">Clause </w:t>
      </w:r>
      <w:r w:rsidRPr="00976B6B">
        <w:rPr>
          <w:rStyle w:val="acopre"/>
          <w:rFonts w:ascii="Times New Roman" w:hAnsi="Times New Roman" w:cs="Times New Roman"/>
          <w:sz w:val="24"/>
          <w:szCs w:val="24"/>
        </w:rPr>
        <w:t>2.6</w:t>
      </w:r>
      <w:r>
        <w:rPr>
          <w:rStyle w:val="acopre"/>
          <w:rFonts w:ascii="Times New Roman" w:hAnsi="Times New Roman" w:cs="Times New Roman"/>
          <w:sz w:val="24"/>
          <w:szCs w:val="24"/>
        </w:rPr>
        <w:t xml:space="preserve"> of the Southsea agreement required the purchaser to pay 2</w:t>
      </w:r>
      <w:r w:rsidRPr="00C06954">
        <w:rPr>
          <w:rStyle w:val="acopre"/>
          <w:rFonts w:ascii="Times New Roman" w:hAnsi="Times New Roman" w:cs="Times New Roman"/>
          <w:sz w:val="24"/>
          <w:szCs w:val="24"/>
          <w:vertAlign w:val="superscript"/>
        </w:rPr>
        <w:t>nd</w:t>
      </w:r>
      <w:r>
        <w:rPr>
          <w:rStyle w:val="acopre"/>
          <w:rFonts w:ascii="Times New Roman" w:hAnsi="Times New Roman" w:cs="Times New Roman"/>
          <w:sz w:val="24"/>
          <w:szCs w:val="24"/>
        </w:rPr>
        <w:t xml:space="preserve"> respondent within seven days </w:t>
      </w:r>
      <w:r w:rsidR="008E683B">
        <w:rPr>
          <w:rStyle w:val="acopre"/>
          <w:rFonts w:ascii="Times New Roman" w:hAnsi="Times New Roman" w:cs="Times New Roman"/>
          <w:sz w:val="24"/>
          <w:szCs w:val="24"/>
        </w:rPr>
        <w:t>after the Fulfilment Date, and 1</w:t>
      </w:r>
      <w:r w:rsidR="008E683B" w:rsidRPr="008E683B">
        <w:rPr>
          <w:rStyle w:val="acopre"/>
          <w:rFonts w:ascii="Times New Roman" w:hAnsi="Times New Roman" w:cs="Times New Roman"/>
          <w:sz w:val="24"/>
          <w:szCs w:val="24"/>
          <w:vertAlign w:val="superscript"/>
        </w:rPr>
        <w:t>st</w:t>
      </w:r>
      <w:r w:rsidR="008E683B">
        <w:rPr>
          <w:rStyle w:val="acopre"/>
          <w:rFonts w:ascii="Times New Roman" w:hAnsi="Times New Roman" w:cs="Times New Roman"/>
          <w:sz w:val="24"/>
          <w:szCs w:val="24"/>
        </w:rPr>
        <w:t xml:space="preserve"> respondent within six months after the Fulfilment Date.</w:t>
      </w:r>
      <w:r w:rsidR="008E683B">
        <w:rPr>
          <w:rStyle w:val="FootnoteReference"/>
          <w:rFonts w:ascii="Times New Roman" w:hAnsi="Times New Roman" w:cs="Times New Roman"/>
          <w:sz w:val="24"/>
          <w:szCs w:val="24"/>
        </w:rPr>
        <w:footnoteReference w:id="32"/>
      </w:r>
      <w:r w:rsidR="008E683B">
        <w:rPr>
          <w:rStyle w:val="acopre"/>
          <w:rFonts w:ascii="Times New Roman" w:hAnsi="Times New Roman" w:cs="Times New Roman"/>
          <w:sz w:val="24"/>
          <w:szCs w:val="24"/>
        </w:rPr>
        <w:t xml:space="preserve"> </w:t>
      </w:r>
      <w:r w:rsidR="00712C1F">
        <w:rPr>
          <w:rStyle w:val="acopre"/>
          <w:rFonts w:ascii="Times New Roman" w:hAnsi="Times New Roman" w:cs="Times New Roman"/>
          <w:sz w:val="24"/>
          <w:szCs w:val="24"/>
        </w:rPr>
        <w:t xml:space="preserve">The seven days lapsed on 18 June 2019. </w:t>
      </w:r>
      <w:r w:rsidR="000E5D05">
        <w:rPr>
          <w:rStyle w:val="acopre"/>
          <w:rFonts w:ascii="Times New Roman" w:hAnsi="Times New Roman" w:cs="Times New Roman"/>
          <w:sz w:val="24"/>
          <w:szCs w:val="24"/>
        </w:rPr>
        <w:t xml:space="preserve">No payment was made. </w:t>
      </w:r>
    </w:p>
    <w:p w14:paraId="5C353D25" w14:textId="52F68186" w:rsidR="00D016C6" w:rsidRDefault="00D016C6" w:rsidP="00244766">
      <w:pPr>
        <w:spacing w:after="0" w:line="360" w:lineRule="auto"/>
        <w:ind w:firstLine="720"/>
        <w:jc w:val="both"/>
        <w:rPr>
          <w:rStyle w:val="acopre"/>
          <w:rFonts w:ascii="Times New Roman" w:hAnsi="Times New Roman" w:cs="Times New Roman"/>
          <w:sz w:val="24"/>
          <w:szCs w:val="24"/>
        </w:rPr>
      </w:pPr>
      <w:r>
        <w:rPr>
          <w:rStyle w:val="acopre"/>
          <w:rFonts w:ascii="Times New Roman" w:hAnsi="Times New Roman" w:cs="Times New Roman"/>
          <w:sz w:val="24"/>
          <w:szCs w:val="24"/>
        </w:rPr>
        <w:t>In their heads of argument, respondents submit</w:t>
      </w:r>
      <w:r w:rsidR="004645E8">
        <w:rPr>
          <w:rStyle w:val="acopre"/>
          <w:rFonts w:ascii="Times New Roman" w:hAnsi="Times New Roman" w:cs="Times New Roman"/>
          <w:sz w:val="24"/>
          <w:szCs w:val="24"/>
        </w:rPr>
        <w:t>ted</w:t>
      </w:r>
      <w:r>
        <w:rPr>
          <w:rStyle w:val="acopre"/>
          <w:rFonts w:ascii="Times New Roman" w:hAnsi="Times New Roman" w:cs="Times New Roman"/>
          <w:sz w:val="24"/>
          <w:szCs w:val="24"/>
        </w:rPr>
        <w:t xml:space="preserve"> that while they harboured under the impression that applicant had exercised his rights in respect of the two shares, that position latter turned out to be incorrect. It was only when they were pushing for performance that they realised that applicant had accepted to purchase 1</w:t>
      </w:r>
      <w:r w:rsidRPr="00D016C6">
        <w:rPr>
          <w:rStyle w:val="acopre"/>
          <w:rFonts w:ascii="Times New Roman" w:hAnsi="Times New Roman" w:cs="Times New Roman"/>
          <w:sz w:val="24"/>
          <w:szCs w:val="24"/>
          <w:vertAlign w:val="superscript"/>
        </w:rPr>
        <w:t>st</w:t>
      </w:r>
      <w:r>
        <w:rPr>
          <w:rStyle w:val="acopre"/>
          <w:rFonts w:ascii="Times New Roman" w:hAnsi="Times New Roman" w:cs="Times New Roman"/>
          <w:sz w:val="24"/>
          <w:szCs w:val="24"/>
        </w:rPr>
        <w:t xml:space="preserve"> respondent’s share</w:t>
      </w:r>
      <w:r w:rsidR="00976B6B">
        <w:rPr>
          <w:rStyle w:val="acopre"/>
          <w:rFonts w:ascii="Times New Roman" w:hAnsi="Times New Roman" w:cs="Times New Roman"/>
          <w:sz w:val="24"/>
          <w:szCs w:val="24"/>
        </w:rPr>
        <w:t>,</w:t>
      </w:r>
      <w:r>
        <w:rPr>
          <w:rStyle w:val="acopre"/>
          <w:rFonts w:ascii="Times New Roman" w:hAnsi="Times New Roman" w:cs="Times New Roman"/>
          <w:sz w:val="24"/>
          <w:szCs w:val="24"/>
        </w:rPr>
        <w:t xml:space="preserve"> and in local currency. Respondents further contend that the offer and acceptance was not an event that took place on 11 June 2019. It was a continuous process that involved the exchange of correspondence</w:t>
      </w:r>
      <w:r w:rsidR="00AF1256">
        <w:rPr>
          <w:rStyle w:val="acopre"/>
          <w:rFonts w:ascii="Times New Roman" w:hAnsi="Times New Roman" w:cs="Times New Roman"/>
          <w:sz w:val="24"/>
          <w:szCs w:val="24"/>
        </w:rPr>
        <w:t xml:space="preserve"> between the parties</w:t>
      </w:r>
      <w:r>
        <w:rPr>
          <w:rStyle w:val="acopre"/>
          <w:rFonts w:ascii="Times New Roman" w:hAnsi="Times New Roman" w:cs="Times New Roman"/>
          <w:sz w:val="24"/>
          <w:szCs w:val="24"/>
        </w:rPr>
        <w:t xml:space="preserve">. </w:t>
      </w:r>
    </w:p>
    <w:p w14:paraId="172B405C" w14:textId="5CDE3A9E" w:rsidR="007A29CF" w:rsidRPr="007A29CF" w:rsidRDefault="007A29CF" w:rsidP="007A29CF">
      <w:pPr>
        <w:spacing w:after="0" w:line="360" w:lineRule="auto"/>
        <w:jc w:val="both"/>
        <w:rPr>
          <w:rFonts w:ascii="Times New Roman" w:hAnsi="Times New Roman" w:cs="Times New Roman"/>
          <w:b/>
          <w:sz w:val="24"/>
          <w:szCs w:val="24"/>
        </w:rPr>
      </w:pPr>
      <w:r w:rsidRPr="007A29CF">
        <w:rPr>
          <w:rFonts w:ascii="Times New Roman" w:hAnsi="Times New Roman" w:cs="Times New Roman"/>
          <w:b/>
          <w:sz w:val="24"/>
          <w:szCs w:val="24"/>
        </w:rPr>
        <w:t>ANALYSIS</w:t>
      </w:r>
    </w:p>
    <w:p w14:paraId="63A75364" w14:textId="79DD1C81" w:rsidR="000C79C9" w:rsidRPr="009844F2" w:rsidRDefault="008745B4" w:rsidP="00244766">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w:t>
      </w:r>
      <w:r w:rsidR="006857D6">
        <w:rPr>
          <w:rFonts w:ascii="Times New Roman" w:hAnsi="Times New Roman" w:cs="Times New Roman"/>
          <w:sz w:val="24"/>
          <w:szCs w:val="24"/>
        </w:rPr>
        <w:t xml:space="preserve">key </w:t>
      </w:r>
      <w:r>
        <w:rPr>
          <w:rFonts w:ascii="Times New Roman" w:hAnsi="Times New Roman" w:cs="Times New Roman"/>
          <w:sz w:val="24"/>
          <w:szCs w:val="24"/>
        </w:rPr>
        <w:t xml:space="preserve">question is whether applicant was unequivocal in his acceptance of the </w:t>
      </w:r>
      <w:r w:rsidR="00982AE4">
        <w:rPr>
          <w:rFonts w:ascii="Times New Roman" w:hAnsi="Times New Roman" w:cs="Times New Roman"/>
          <w:sz w:val="24"/>
          <w:szCs w:val="24"/>
        </w:rPr>
        <w:t xml:space="preserve">respondents’ </w:t>
      </w:r>
      <w:r>
        <w:rPr>
          <w:rFonts w:ascii="Times New Roman" w:hAnsi="Times New Roman" w:cs="Times New Roman"/>
          <w:sz w:val="24"/>
          <w:szCs w:val="24"/>
        </w:rPr>
        <w:t xml:space="preserve">offer. </w:t>
      </w:r>
      <w:r w:rsidR="001458B9">
        <w:rPr>
          <w:rFonts w:ascii="Times New Roman" w:hAnsi="Times New Roman" w:cs="Times New Roman"/>
          <w:sz w:val="24"/>
          <w:szCs w:val="24"/>
        </w:rPr>
        <w:t xml:space="preserve">Respondents contend </w:t>
      </w:r>
      <w:r w:rsidR="00982AE4">
        <w:rPr>
          <w:rFonts w:ascii="Times New Roman" w:hAnsi="Times New Roman" w:cs="Times New Roman"/>
          <w:sz w:val="24"/>
          <w:szCs w:val="24"/>
        </w:rPr>
        <w:t>that the</w:t>
      </w:r>
      <w:r w:rsidR="001458B9">
        <w:rPr>
          <w:rFonts w:ascii="Times New Roman" w:hAnsi="Times New Roman" w:cs="Times New Roman"/>
          <w:sz w:val="24"/>
          <w:szCs w:val="24"/>
        </w:rPr>
        <w:t xml:space="preserve"> communication </w:t>
      </w:r>
      <w:r w:rsidR="00982AE4">
        <w:rPr>
          <w:rFonts w:ascii="Times New Roman" w:hAnsi="Times New Roman" w:cs="Times New Roman"/>
          <w:sz w:val="24"/>
          <w:szCs w:val="24"/>
        </w:rPr>
        <w:t xml:space="preserve">from applicant’s counsel </w:t>
      </w:r>
      <w:r w:rsidR="001458B9">
        <w:rPr>
          <w:rFonts w:ascii="Times New Roman" w:hAnsi="Times New Roman" w:cs="Times New Roman"/>
          <w:sz w:val="24"/>
          <w:szCs w:val="24"/>
        </w:rPr>
        <w:t xml:space="preserve">was </w:t>
      </w:r>
      <w:r>
        <w:rPr>
          <w:rFonts w:ascii="Times New Roman" w:hAnsi="Times New Roman" w:cs="Times New Roman"/>
          <w:sz w:val="24"/>
          <w:szCs w:val="24"/>
        </w:rPr>
        <w:t>nebulous</w:t>
      </w:r>
      <w:r w:rsidR="001458B9">
        <w:rPr>
          <w:rFonts w:ascii="Times New Roman" w:hAnsi="Times New Roman" w:cs="Times New Roman"/>
          <w:sz w:val="24"/>
          <w:szCs w:val="24"/>
        </w:rPr>
        <w:t xml:space="preserve">. Applicant was not </w:t>
      </w:r>
      <w:r>
        <w:rPr>
          <w:rFonts w:ascii="Times New Roman" w:hAnsi="Times New Roman" w:cs="Times New Roman"/>
          <w:sz w:val="24"/>
          <w:szCs w:val="24"/>
        </w:rPr>
        <w:t>assertive.</w:t>
      </w:r>
      <w:r w:rsidR="001458B9">
        <w:rPr>
          <w:rFonts w:ascii="Times New Roman" w:hAnsi="Times New Roman" w:cs="Times New Roman"/>
          <w:sz w:val="24"/>
          <w:szCs w:val="24"/>
        </w:rPr>
        <w:t xml:space="preserve"> On his part applicant insists </w:t>
      </w:r>
      <w:r>
        <w:rPr>
          <w:rFonts w:ascii="Times New Roman" w:hAnsi="Times New Roman" w:cs="Times New Roman"/>
          <w:sz w:val="24"/>
          <w:szCs w:val="24"/>
        </w:rPr>
        <w:t>his communication was as clear as day.</w:t>
      </w:r>
      <w:r w:rsidR="001458B9">
        <w:rPr>
          <w:rFonts w:ascii="Times New Roman" w:hAnsi="Times New Roman" w:cs="Times New Roman"/>
          <w:sz w:val="24"/>
          <w:szCs w:val="24"/>
        </w:rPr>
        <w:t xml:space="preserve"> He accepted the offer for both shares. </w:t>
      </w:r>
      <w:r w:rsidR="001458B9" w:rsidRPr="001458B9">
        <w:rPr>
          <w:rFonts w:ascii="Times New Roman" w:hAnsi="Times New Roman" w:cs="Times New Roman"/>
          <w:sz w:val="24"/>
          <w:szCs w:val="24"/>
        </w:rPr>
        <w:t xml:space="preserve"> </w:t>
      </w:r>
      <w:r w:rsidR="00CD2F8E">
        <w:rPr>
          <w:rFonts w:ascii="Times New Roman" w:hAnsi="Times New Roman" w:cs="Times New Roman"/>
          <w:sz w:val="24"/>
          <w:szCs w:val="24"/>
        </w:rPr>
        <w:t xml:space="preserve">The starting point is the letter </w:t>
      </w:r>
      <w:r w:rsidR="00CD2F8E" w:rsidRPr="008745B4">
        <w:rPr>
          <w:rFonts w:ascii="Times New Roman" w:hAnsi="Times New Roman" w:cs="Times New Roman"/>
          <w:sz w:val="24"/>
          <w:szCs w:val="24"/>
        </w:rPr>
        <w:t xml:space="preserve">of 17 May 2019 from respondents’ </w:t>
      </w:r>
      <w:r>
        <w:rPr>
          <w:rFonts w:ascii="Times New Roman" w:hAnsi="Times New Roman" w:cs="Times New Roman"/>
          <w:sz w:val="24"/>
          <w:szCs w:val="24"/>
        </w:rPr>
        <w:t>counsel</w:t>
      </w:r>
      <w:r w:rsidR="00CD2F8E" w:rsidRPr="008745B4">
        <w:rPr>
          <w:rFonts w:ascii="Times New Roman" w:hAnsi="Times New Roman" w:cs="Times New Roman"/>
          <w:sz w:val="24"/>
          <w:szCs w:val="24"/>
        </w:rPr>
        <w:t xml:space="preserve">. </w:t>
      </w:r>
      <w:r>
        <w:rPr>
          <w:rFonts w:ascii="Times New Roman" w:hAnsi="Times New Roman" w:cs="Times New Roman"/>
          <w:sz w:val="24"/>
          <w:szCs w:val="24"/>
        </w:rPr>
        <w:t xml:space="preserve">It </w:t>
      </w:r>
      <w:r w:rsidR="000169E7" w:rsidRPr="008745B4">
        <w:rPr>
          <w:rFonts w:ascii="Times New Roman" w:hAnsi="Times New Roman" w:cs="Times New Roman"/>
          <w:sz w:val="24"/>
          <w:szCs w:val="24"/>
        </w:rPr>
        <w:t xml:space="preserve">constituted the Transfer Notice in terms of Article 6(a). It </w:t>
      </w:r>
      <w:r w:rsidR="000169E7">
        <w:rPr>
          <w:rFonts w:ascii="Times New Roman" w:hAnsi="Times New Roman" w:cs="Times New Roman"/>
          <w:sz w:val="24"/>
          <w:szCs w:val="24"/>
        </w:rPr>
        <w:t>notified applicant that respondents had received an offer for the purchase of their shares as a single indivisible transaction. The purchase price for each share was US$230 000.00</w:t>
      </w:r>
      <w:r>
        <w:rPr>
          <w:rFonts w:ascii="Times New Roman" w:hAnsi="Times New Roman" w:cs="Times New Roman"/>
          <w:sz w:val="24"/>
          <w:szCs w:val="24"/>
        </w:rPr>
        <w:t>,</w:t>
      </w:r>
      <w:r w:rsidR="000169E7">
        <w:rPr>
          <w:rFonts w:ascii="Times New Roman" w:hAnsi="Times New Roman" w:cs="Times New Roman"/>
          <w:sz w:val="24"/>
          <w:szCs w:val="24"/>
        </w:rPr>
        <w:t xml:space="preserve"> payable </w:t>
      </w:r>
      <w:r w:rsidR="000169E7">
        <w:rPr>
          <w:rFonts w:ascii="Times New Roman" w:hAnsi="Times New Roman" w:cs="Times New Roman"/>
          <w:sz w:val="24"/>
          <w:szCs w:val="24"/>
        </w:rPr>
        <w:lastRenderedPageBreak/>
        <w:t xml:space="preserve">into an account nominated by each of the respondents. </w:t>
      </w:r>
      <w:r w:rsidR="004B6291">
        <w:rPr>
          <w:rFonts w:ascii="Times New Roman" w:hAnsi="Times New Roman" w:cs="Times New Roman"/>
          <w:sz w:val="24"/>
          <w:szCs w:val="24"/>
        </w:rPr>
        <w:t xml:space="preserve">Attached to the letter was the agreement of sale between respondents and Southsea. It was the agreement applicant was expected to match in the exercise of his pre-emptive right. </w:t>
      </w:r>
      <w:r w:rsidR="000169E7">
        <w:rPr>
          <w:rFonts w:ascii="Times New Roman" w:hAnsi="Times New Roman" w:cs="Times New Roman"/>
          <w:sz w:val="24"/>
          <w:szCs w:val="24"/>
        </w:rPr>
        <w:t xml:space="preserve">The letter gave applicant thirty days from date of receipt of the notice to acquire the </w:t>
      </w:r>
      <w:r w:rsidR="000169E7" w:rsidRPr="009844F2">
        <w:rPr>
          <w:rFonts w:ascii="Times New Roman" w:hAnsi="Times New Roman" w:cs="Times New Roman"/>
          <w:sz w:val="24"/>
          <w:szCs w:val="24"/>
        </w:rPr>
        <w:t>s</w:t>
      </w:r>
      <w:r w:rsidR="007351B3">
        <w:rPr>
          <w:rFonts w:ascii="Times New Roman" w:hAnsi="Times New Roman" w:cs="Times New Roman"/>
          <w:sz w:val="24"/>
          <w:szCs w:val="24"/>
        </w:rPr>
        <w:t xml:space="preserve">hares for an aggregate </w:t>
      </w:r>
      <w:r w:rsidR="00A62604">
        <w:rPr>
          <w:rFonts w:ascii="Times New Roman" w:hAnsi="Times New Roman" w:cs="Times New Roman"/>
          <w:sz w:val="24"/>
          <w:szCs w:val="24"/>
        </w:rPr>
        <w:t>amount</w:t>
      </w:r>
      <w:r w:rsidR="000169E7" w:rsidRPr="009844F2">
        <w:rPr>
          <w:rFonts w:ascii="Times New Roman" w:hAnsi="Times New Roman" w:cs="Times New Roman"/>
          <w:sz w:val="24"/>
          <w:szCs w:val="24"/>
        </w:rPr>
        <w:t xml:space="preserve"> of US$460 000.00</w:t>
      </w:r>
      <w:r w:rsidR="00031BC4" w:rsidRPr="009844F2">
        <w:rPr>
          <w:rFonts w:ascii="Times New Roman" w:hAnsi="Times New Roman" w:cs="Times New Roman"/>
          <w:sz w:val="24"/>
          <w:szCs w:val="24"/>
        </w:rPr>
        <w:t>. The notification also state</w:t>
      </w:r>
      <w:r w:rsidR="00266E48">
        <w:rPr>
          <w:rFonts w:ascii="Times New Roman" w:hAnsi="Times New Roman" w:cs="Times New Roman"/>
          <w:sz w:val="24"/>
          <w:szCs w:val="24"/>
        </w:rPr>
        <w:t>d</w:t>
      </w:r>
      <w:r w:rsidR="00031BC4" w:rsidRPr="009844F2">
        <w:rPr>
          <w:rFonts w:ascii="Times New Roman" w:hAnsi="Times New Roman" w:cs="Times New Roman"/>
          <w:sz w:val="24"/>
          <w:szCs w:val="24"/>
        </w:rPr>
        <w:t xml:space="preserve"> that </w:t>
      </w:r>
      <w:r w:rsidR="00031BC4" w:rsidRPr="00266E48">
        <w:rPr>
          <w:rFonts w:ascii="Times New Roman" w:hAnsi="Times New Roman" w:cs="Times New Roman"/>
          <w:i/>
          <w:sz w:val="24"/>
          <w:szCs w:val="24"/>
        </w:rPr>
        <w:t>“this letter replaces, and is in substitution for, any communications which you may have previously received from either of our clients in the same connection”</w:t>
      </w:r>
      <w:r w:rsidR="00031BC4" w:rsidRPr="00266E48">
        <w:rPr>
          <w:rFonts w:ascii="Times New Roman" w:hAnsi="Times New Roman" w:cs="Times New Roman"/>
          <w:sz w:val="24"/>
          <w:szCs w:val="24"/>
        </w:rPr>
        <w:t xml:space="preserve">. </w:t>
      </w:r>
    </w:p>
    <w:p w14:paraId="142CA7EB" w14:textId="182F5DE5" w:rsidR="00484E6E" w:rsidRPr="00266E48" w:rsidRDefault="000C79C9" w:rsidP="00484E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was expected to confirm if he </w:t>
      </w:r>
      <w:r w:rsidR="008745B4">
        <w:rPr>
          <w:rFonts w:ascii="Times New Roman" w:hAnsi="Times New Roman" w:cs="Times New Roman"/>
          <w:sz w:val="24"/>
          <w:szCs w:val="24"/>
        </w:rPr>
        <w:t xml:space="preserve">was ready </w:t>
      </w:r>
      <w:r>
        <w:rPr>
          <w:rFonts w:ascii="Times New Roman" w:hAnsi="Times New Roman" w:cs="Times New Roman"/>
          <w:sz w:val="24"/>
          <w:szCs w:val="24"/>
        </w:rPr>
        <w:t xml:space="preserve">to exercise his pre-emptive rights on the basis of the Southsea agreement. The anticipated response was supposed to be a simple one. But it was not. </w:t>
      </w:r>
      <w:r w:rsidR="00A30D3D">
        <w:rPr>
          <w:rFonts w:ascii="Times New Roman" w:hAnsi="Times New Roman" w:cs="Times New Roman"/>
          <w:sz w:val="24"/>
          <w:szCs w:val="24"/>
        </w:rPr>
        <w:t xml:space="preserve">Applicant claims </w:t>
      </w:r>
      <w:r w:rsidR="008745B4">
        <w:rPr>
          <w:rFonts w:ascii="Times New Roman" w:hAnsi="Times New Roman" w:cs="Times New Roman"/>
          <w:sz w:val="24"/>
          <w:szCs w:val="24"/>
        </w:rPr>
        <w:t xml:space="preserve">he exercised </w:t>
      </w:r>
      <w:r w:rsidR="00A30D3D">
        <w:rPr>
          <w:rFonts w:ascii="Times New Roman" w:hAnsi="Times New Roman" w:cs="Times New Roman"/>
          <w:sz w:val="24"/>
          <w:szCs w:val="24"/>
        </w:rPr>
        <w:t xml:space="preserve">his pre-emptive right through </w:t>
      </w:r>
      <w:r w:rsidR="008745B4">
        <w:rPr>
          <w:rFonts w:ascii="Times New Roman" w:hAnsi="Times New Roman" w:cs="Times New Roman"/>
          <w:sz w:val="24"/>
          <w:szCs w:val="24"/>
        </w:rPr>
        <w:t>counsel’s l</w:t>
      </w:r>
      <w:r w:rsidR="00A30D3D">
        <w:rPr>
          <w:rFonts w:ascii="Times New Roman" w:hAnsi="Times New Roman" w:cs="Times New Roman"/>
          <w:sz w:val="24"/>
          <w:szCs w:val="24"/>
        </w:rPr>
        <w:t xml:space="preserve">etter of 11 June 2019. The letter is </w:t>
      </w:r>
      <w:r>
        <w:rPr>
          <w:rFonts w:ascii="Times New Roman" w:hAnsi="Times New Roman" w:cs="Times New Roman"/>
          <w:sz w:val="24"/>
          <w:szCs w:val="24"/>
        </w:rPr>
        <w:t>conv</w:t>
      </w:r>
      <w:r w:rsidR="00A30D3D">
        <w:rPr>
          <w:rFonts w:ascii="Times New Roman" w:hAnsi="Times New Roman" w:cs="Times New Roman"/>
          <w:sz w:val="24"/>
          <w:szCs w:val="24"/>
        </w:rPr>
        <w:t>oluted, vague and touches on issues unrelated to what applicant was required to confirm. For instance, applicant claimed to have accepted the offer of shares by 1</w:t>
      </w:r>
      <w:r w:rsidR="00A30D3D" w:rsidRPr="00A30D3D">
        <w:rPr>
          <w:rFonts w:ascii="Times New Roman" w:hAnsi="Times New Roman" w:cs="Times New Roman"/>
          <w:sz w:val="24"/>
          <w:szCs w:val="24"/>
          <w:vertAlign w:val="superscript"/>
        </w:rPr>
        <w:t>st</w:t>
      </w:r>
      <w:r w:rsidR="00A30D3D">
        <w:rPr>
          <w:rFonts w:ascii="Times New Roman" w:hAnsi="Times New Roman" w:cs="Times New Roman"/>
          <w:sz w:val="24"/>
          <w:szCs w:val="24"/>
        </w:rPr>
        <w:t xml:space="preserve"> respondent. </w:t>
      </w:r>
      <w:r w:rsidR="004B6291">
        <w:rPr>
          <w:rFonts w:ascii="Times New Roman" w:hAnsi="Times New Roman" w:cs="Times New Roman"/>
          <w:sz w:val="24"/>
          <w:szCs w:val="24"/>
        </w:rPr>
        <w:t xml:space="preserve">Applicant’s counsel averred that his instructions were </w:t>
      </w:r>
      <w:r w:rsidR="004B6291" w:rsidRPr="004B6291">
        <w:rPr>
          <w:rFonts w:ascii="Times New Roman" w:hAnsi="Times New Roman" w:cs="Times New Roman"/>
          <w:i/>
          <w:sz w:val="24"/>
          <w:szCs w:val="24"/>
        </w:rPr>
        <w:t>“to confirm that my client wishes to exercise his rights of pre-emption and to confirm that the offer for Patricia de la Harpe’s shares has been accepted on the same terms as the agreement attached to the transfer notice”</w:t>
      </w:r>
      <w:r w:rsidR="004B6291">
        <w:rPr>
          <w:rFonts w:ascii="Times New Roman" w:hAnsi="Times New Roman" w:cs="Times New Roman"/>
          <w:sz w:val="24"/>
          <w:szCs w:val="24"/>
        </w:rPr>
        <w:t xml:space="preserve">. </w:t>
      </w:r>
      <w:r w:rsidR="00A30D3D">
        <w:rPr>
          <w:rFonts w:ascii="Times New Roman" w:hAnsi="Times New Roman" w:cs="Times New Roman"/>
          <w:sz w:val="24"/>
          <w:szCs w:val="24"/>
        </w:rPr>
        <w:t xml:space="preserve">According to </w:t>
      </w:r>
      <w:r w:rsidR="008745B4">
        <w:rPr>
          <w:rFonts w:ascii="Times New Roman" w:hAnsi="Times New Roman" w:cs="Times New Roman"/>
          <w:sz w:val="24"/>
          <w:szCs w:val="24"/>
        </w:rPr>
        <w:t>him</w:t>
      </w:r>
      <w:r w:rsidR="00A30D3D">
        <w:rPr>
          <w:rFonts w:ascii="Times New Roman" w:hAnsi="Times New Roman" w:cs="Times New Roman"/>
          <w:sz w:val="24"/>
          <w:szCs w:val="24"/>
        </w:rPr>
        <w:t xml:space="preserve">, there were two separate offers of shares by two different shareholders. The terms of payment were separate. </w:t>
      </w:r>
      <w:r w:rsidR="008745B4">
        <w:rPr>
          <w:rFonts w:ascii="Times New Roman" w:hAnsi="Times New Roman" w:cs="Times New Roman"/>
          <w:sz w:val="24"/>
          <w:szCs w:val="24"/>
        </w:rPr>
        <w:t>He further stated that it w</w:t>
      </w:r>
      <w:r w:rsidR="00A30D3D">
        <w:rPr>
          <w:rFonts w:ascii="Times New Roman" w:hAnsi="Times New Roman" w:cs="Times New Roman"/>
          <w:sz w:val="24"/>
          <w:szCs w:val="24"/>
        </w:rPr>
        <w:t xml:space="preserve">as </w:t>
      </w:r>
      <w:r w:rsidR="00A30D3D" w:rsidRPr="00785C5D">
        <w:rPr>
          <w:rFonts w:ascii="Times New Roman" w:hAnsi="Times New Roman" w:cs="Times New Roman"/>
          <w:i/>
        </w:rPr>
        <w:t>“</w:t>
      </w:r>
      <w:r w:rsidR="00A30D3D" w:rsidRPr="00266E48">
        <w:rPr>
          <w:rFonts w:ascii="Times New Roman" w:hAnsi="Times New Roman" w:cs="Times New Roman"/>
          <w:i/>
          <w:sz w:val="24"/>
          <w:szCs w:val="24"/>
        </w:rPr>
        <w:t>not possible for the two shareholders to gang up against their brother and purport to link their shareholding in someway”</w:t>
      </w:r>
      <w:r w:rsidR="00A30D3D">
        <w:rPr>
          <w:rFonts w:ascii="Times New Roman" w:hAnsi="Times New Roman" w:cs="Times New Roman"/>
          <w:sz w:val="24"/>
          <w:szCs w:val="24"/>
        </w:rPr>
        <w:t>.</w:t>
      </w:r>
      <w:r w:rsidR="00484E6E">
        <w:rPr>
          <w:rFonts w:ascii="Times New Roman" w:hAnsi="Times New Roman" w:cs="Times New Roman"/>
          <w:sz w:val="24"/>
          <w:szCs w:val="24"/>
        </w:rPr>
        <w:t xml:space="preserve"> </w:t>
      </w:r>
      <w:r w:rsidR="008745B4">
        <w:rPr>
          <w:rFonts w:ascii="Times New Roman" w:hAnsi="Times New Roman" w:cs="Times New Roman"/>
          <w:sz w:val="24"/>
          <w:szCs w:val="24"/>
        </w:rPr>
        <w:t xml:space="preserve">All this was said, regardless of the fact </w:t>
      </w:r>
      <w:r w:rsidR="00484E6E">
        <w:rPr>
          <w:rFonts w:ascii="Times New Roman" w:hAnsi="Times New Roman" w:cs="Times New Roman"/>
          <w:sz w:val="24"/>
          <w:szCs w:val="24"/>
        </w:rPr>
        <w:t xml:space="preserve">that </w:t>
      </w:r>
      <w:r w:rsidR="008745B4">
        <w:rPr>
          <w:rFonts w:ascii="Times New Roman" w:hAnsi="Times New Roman" w:cs="Times New Roman"/>
          <w:sz w:val="24"/>
          <w:szCs w:val="24"/>
        </w:rPr>
        <w:t xml:space="preserve">the letter of 17 May 2019 </w:t>
      </w:r>
      <w:r w:rsidR="00484E6E" w:rsidRPr="00785C5D">
        <w:rPr>
          <w:rFonts w:ascii="Times New Roman" w:hAnsi="Times New Roman" w:cs="Times New Roman"/>
          <w:sz w:val="24"/>
          <w:szCs w:val="24"/>
        </w:rPr>
        <w:t>intimated “</w:t>
      </w:r>
      <w:r w:rsidR="00484E6E" w:rsidRPr="00266E48">
        <w:rPr>
          <w:rFonts w:ascii="Times New Roman" w:hAnsi="Times New Roman" w:cs="Times New Roman"/>
          <w:i/>
          <w:sz w:val="24"/>
          <w:szCs w:val="24"/>
        </w:rPr>
        <w:t>this letter replaces, and is in substitution for, any communications which you may have previously received from either of our clients in the same connection”</w:t>
      </w:r>
      <w:r w:rsidR="00484E6E" w:rsidRPr="00266E48">
        <w:rPr>
          <w:rFonts w:ascii="Times New Roman" w:hAnsi="Times New Roman" w:cs="Times New Roman"/>
          <w:sz w:val="24"/>
          <w:szCs w:val="24"/>
        </w:rPr>
        <w:t xml:space="preserve">. </w:t>
      </w:r>
    </w:p>
    <w:p w14:paraId="7F0A6D5D" w14:textId="1FC6F530" w:rsidR="001173FE" w:rsidRPr="00E02975" w:rsidRDefault="00F82F84" w:rsidP="00244766">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w:t>
      </w:r>
      <w:r w:rsidR="008745B4">
        <w:rPr>
          <w:rFonts w:ascii="Times New Roman" w:hAnsi="Times New Roman" w:cs="Times New Roman"/>
          <w:sz w:val="24"/>
          <w:szCs w:val="24"/>
        </w:rPr>
        <w:t xml:space="preserve">11 June 2019 </w:t>
      </w:r>
      <w:r>
        <w:rPr>
          <w:rFonts w:ascii="Times New Roman" w:hAnsi="Times New Roman" w:cs="Times New Roman"/>
          <w:sz w:val="24"/>
          <w:szCs w:val="24"/>
        </w:rPr>
        <w:t xml:space="preserve">letter goes on to talk about how the </w:t>
      </w:r>
      <w:r w:rsidR="00E02975">
        <w:rPr>
          <w:rFonts w:ascii="Times New Roman" w:hAnsi="Times New Roman" w:cs="Times New Roman"/>
          <w:sz w:val="24"/>
          <w:szCs w:val="24"/>
        </w:rPr>
        <w:t>C</w:t>
      </w:r>
      <w:r>
        <w:rPr>
          <w:rFonts w:ascii="Times New Roman" w:hAnsi="Times New Roman" w:cs="Times New Roman"/>
          <w:sz w:val="24"/>
          <w:szCs w:val="24"/>
        </w:rPr>
        <w:t>ompany owned the old family property of the O’Learys which was left to them by their parents. Applicant lived at the property. Applicant loathed the idea of the shares going outside of the family.</w:t>
      </w:r>
      <w:r w:rsidR="00776C87">
        <w:rPr>
          <w:rFonts w:ascii="Times New Roman" w:hAnsi="Times New Roman" w:cs="Times New Roman"/>
          <w:sz w:val="24"/>
          <w:szCs w:val="24"/>
        </w:rPr>
        <w:t xml:space="preserve"> That would </w:t>
      </w:r>
      <w:r w:rsidR="00885739">
        <w:rPr>
          <w:rFonts w:ascii="Times New Roman" w:hAnsi="Times New Roman" w:cs="Times New Roman"/>
          <w:sz w:val="24"/>
          <w:szCs w:val="24"/>
        </w:rPr>
        <w:t xml:space="preserve">result in </w:t>
      </w:r>
      <w:r w:rsidR="00776C87">
        <w:rPr>
          <w:rFonts w:ascii="Times New Roman" w:hAnsi="Times New Roman" w:cs="Times New Roman"/>
          <w:sz w:val="24"/>
          <w:szCs w:val="24"/>
        </w:rPr>
        <w:t xml:space="preserve">changes that would affect the sentimental value of the property. </w:t>
      </w:r>
      <w:r w:rsidR="005A2B78">
        <w:rPr>
          <w:rFonts w:ascii="Times New Roman" w:hAnsi="Times New Roman" w:cs="Times New Roman"/>
          <w:sz w:val="24"/>
          <w:szCs w:val="24"/>
        </w:rPr>
        <w:t>Be that as it may</w:t>
      </w:r>
      <w:r w:rsidR="00885739">
        <w:rPr>
          <w:rFonts w:ascii="Times New Roman" w:hAnsi="Times New Roman" w:cs="Times New Roman"/>
          <w:sz w:val="24"/>
          <w:szCs w:val="24"/>
        </w:rPr>
        <w:t>,</w:t>
      </w:r>
      <w:r w:rsidR="005A2B78">
        <w:rPr>
          <w:rFonts w:ascii="Times New Roman" w:hAnsi="Times New Roman" w:cs="Times New Roman"/>
          <w:sz w:val="24"/>
          <w:szCs w:val="24"/>
        </w:rPr>
        <w:t xml:space="preserve"> applicant’s counsel went on to express applicant’s position as follows: </w:t>
      </w:r>
      <w:r w:rsidR="005A2B78" w:rsidRPr="00E02975">
        <w:rPr>
          <w:rFonts w:ascii="Times New Roman" w:hAnsi="Times New Roman" w:cs="Times New Roman"/>
          <w:i/>
        </w:rPr>
        <w:t>“Nevertheless, without prejudice to my client’s acceptance of Patricia de la Harpes’s shares, which we assert is legal, valid, and binding, in the alternative, if it is found that the first sale was invalid for any reason, then ex abundante cautela and without in any way acknowledging that the first acceptance is defective in any way, then my instructions</w:t>
      </w:r>
      <w:r w:rsidRPr="00E02975">
        <w:rPr>
          <w:rFonts w:ascii="Times New Roman" w:hAnsi="Times New Roman" w:cs="Times New Roman"/>
          <w:i/>
        </w:rPr>
        <w:t xml:space="preserve"> </w:t>
      </w:r>
      <w:r w:rsidR="005D442A" w:rsidRPr="00E02975">
        <w:rPr>
          <w:rFonts w:ascii="Times New Roman" w:hAnsi="Times New Roman" w:cs="Times New Roman"/>
          <w:i/>
        </w:rPr>
        <w:t xml:space="preserve">are to confirm that </w:t>
      </w:r>
      <w:r w:rsidR="00776C87" w:rsidRPr="00E02975">
        <w:rPr>
          <w:rFonts w:ascii="Times New Roman" w:hAnsi="Times New Roman" w:cs="Times New Roman"/>
          <w:i/>
        </w:rPr>
        <w:t>my client wishes to exercise his right of pre-emption and to confirm the acceptance of the offer made by your one client, Mr Tim O’Leary, by my client, Mr Michael O’Leary, as we hereby so, on the basis contained within the transfer notice and draft agreement attached to your letter dated 17</w:t>
      </w:r>
      <w:r w:rsidR="00776C87" w:rsidRPr="00E02975">
        <w:rPr>
          <w:rFonts w:ascii="Times New Roman" w:hAnsi="Times New Roman" w:cs="Times New Roman"/>
          <w:i/>
          <w:vertAlign w:val="superscript"/>
        </w:rPr>
        <w:t>th</w:t>
      </w:r>
      <w:r w:rsidR="00776C87" w:rsidRPr="00E02975">
        <w:rPr>
          <w:rFonts w:ascii="Times New Roman" w:hAnsi="Times New Roman" w:cs="Times New Roman"/>
          <w:i/>
        </w:rPr>
        <w:t xml:space="preserve"> May 2019, for a purchase price of US$230,000.00”.</w:t>
      </w:r>
      <w:r w:rsidR="00776C87" w:rsidRPr="00E02975">
        <w:rPr>
          <w:rFonts w:ascii="Times New Roman" w:hAnsi="Times New Roman" w:cs="Times New Roman"/>
        </w:rPr>
        <w:t xml:space="preserve"> </w:t>
      </w:r>
      <w:r w:rsidR="00776C87">
        <w:rPr>
          <w:rFonts w:ascii="Times New Roman" w:hAnsi="Times New Roman" w:cs="Times New Roman"/>
          <w:sz w:val="24"/>
          <w:szCs w:val="24"/>
        </w:rPr>
        <w:t xml:space="preserve"> </w:t>
      </w:r>
      <w:r w:rsidR="0067635D">
        <w:rPr>
          <w:rFonts w:ascii="Times New Roman" w:hAnsi="Times New Roman" w:cs="Times New Roman"/>
          <w:sz w:val="24"/>
          <w:szCs w:val="24"/>
        </w:rPr>
        <w:t xml:space="preserve">The letter goes on to state that </w:t>
      </w:r>
      <w:r w:rsidR="0067635D" w:rsidRPr="00E02975">
        <w:rPr>
          <w:rFonts w:ascii="Times New Roman" w:hAnsi="Times New Roman" w:cs="Times New Roman"/>
          <w:i/>
        </w:rPr>
        <w:t xml:space="preserve">“similarly and on the same basis as the aforegoing, my instructions are to confirm that my client wishes </w:t>
      </w:r>
      <w:r w:rsidR="0067635D" w:rsidRPr="00E02975">
        <w:rPr>
          <w:rFonts w:ascii="Times New Roman" w:hAnsi="Times New Roman" w:cs="Times New Roman"/>
          <w:i/>
        </w:rPr>
        <w:lastRenderedPageBreak/>
        <w:t xml:space="preserve">to exercise his right of pre-emption and to confirm the acceptance of the offer made by your other </w:t>
      </w:r>
      <w:r w:rsidR="000E2126" w:rsidRPr="00E02975">
        <w:rPr>
          <w:rFonts w:ascii="Times New Roman" w:hAnsi="Times New Roman" w:cs="Times New Roman"/>
          <w:i/>
        </w:rPr>
        <w:t>client,</w:t>
      </w:r>
      <w:r w:rsidR="0067635D" w:rsidRPr="00E02975">
        <w:rPr>
          <w:rFonts w:ascii="Times New Roman" w:hAnsi="Times New Roman" w:cs="Times New Roman"/>
          <w:i/>
        </w:rPr>
        <w:t xml:space="preserve"> Mrs Patricia de la Harpe, by my client, Mr Michael O’Leary, as we hereby do, on the basis contained within the transfer notice and draft agreement attached to your letter dated 17</w:t>
      </w:r>
      <w:r w:rsidR="0067635D" w:rsidRPr="00E02975">
        <w:rPr>
          <w:rFonts w:ascii="Times New Roman" w:hAnsi="Times New Roman" w:cs="Times New Roman"/>
          <w:i/>
          <w:vertAlign w:val="superscript"/>
        </w:rPr>
        <w:t>th</w:t>
      </w:r>
      <w:r w:rsidR="0067635D" w:rsidRPr="00E02975">
        <w:rPr>
          <w:rFonts w:ascii="Times New Roman" w:hAnsi="Times New Roman" w:cs="Times New Roman"/>
          <w:i/>
        </w:rPr>
        <w:t xml:space="preserve"> May 2019, for a purchase price of US$230,000.00”</w:t>
      </w:r>
      <w:r w:rsidR="0067635D" w:rsidRPr="00E02975">
        <w:rPr>
          <w:rFonts w:ascii="Times New Roman" w:hAnsi="Times New Roman" w:cs="Times New Roman"/>
        </w:rPr>
        <w:t xml:space="preserve">.  </w:t>
      </w:r>
    </w:p>
    <w:p w14:paraId="0CA1878D" w14:textId="35600797" w:rsidR="00E476ED" w:rsidRPr="00E02975" w:rsidRDefault="00885739" w:rsidP="0024476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11 June 2019 letter </w:t>
      </w:r>
      <w:r w:rsidR="00E51A73">
        <w:rPr>
          <w:rFonts w:ascii="Times New Roman" w:hAnsi="Times New Roman" w:cs="Times New Roman"/>
          <w:sz w:val="24"/>
          <w:szCs w:val="24"/>
        </w:rPr>
        <w:t xml:space="preserve">sparked </w:t>
      </w:r>
      <w:r w:rsidR="00196E3A">
        <w:rPr>
          <w:rFonts w:ascii="Times New Roman" w:hAnsi="Times New Roman" w:cs="Times New Roman"/>
          <w:sz w:val="24"/>
          <w:szCs w:val="24"/>
        </w:rPr>
        <w:t>further inquiries from respondents’ counsel.</w:t>
      </w:r>
      <w:r w:rsidR="00E51A73">
        <w:rPr>
          <w:rFonts w:ascii="Times New Roman" w:hAnsi="Times New Roman" w:cs="Times New Roman"/>
          <w:sz w:val="24"/>
          <w:szCs w:val="24"/>
        </w:rPr>
        <w:t xml:space="preserve"> The email of 13 June 2019 requested </w:t>
      </w:r>
      <w:r w:rsidR="00196E3A">
        <w:rPr>
          <w:rFonts w:ascii="Times New Roman" w:hAnsi="Times New Roman" w:cs="Times New Roman"/>
          <w:sz w:val="24"/>
          <w:szCs w:val="24"/>
        </w:rPr>
        <w:t xml:space="preserve">applicant’s counsel to confirm that applicant was offering to purchase both shares as one indivisible transaction, on precisely the same terms and conditions as set out in the Southsea agreement. </w:t>
      </w:r>
      <w:r w:rsidR="00E51A73">
        <w:rPr>
          <w:rFonts w:ascii="Times New Roman" w:hAnsi="Times New Roman" w:cs="Times New Roman"/>
          <w:sz w:val="24"/>
          <w:szCs w:val="24"/>
        </w:rPr>
        <w:t xml:space="preserve">Through an </w:t>
      </w:r>
      <w:r w:rsidR="00E476ED">
        <w:rPr>
          <w:rFonts w:ascii="Times New Roman" w:hAnsi="Times New Roman" w:cs="Times New Roman"/>
          <w:sz w:val="24"/>
          <w:szCs w:val="24"/>
        </w:rPr>
        <w:t xml:space="preserve">email of 14 June 2019, applicant’s counsel responded </w:t>
      </w:r>
      <w:r w:rsidR="00E476ED" w:rsidRPr="00E02975">
        <w:rPr>
          <w:rFonts w:ascii="Times New Roman" w:hAnsi="Times New Roman" w:cs="Times New Roman"/>
          <w:i/>
          <w:sz w:val="24"/>
          <w:szCs w:val="24"/>
        </w:rPr>
        <w:t>“…I can do no more than reiterate the contents of my letter which I believe is sufficiently clear and in compliance with both the Memorandum and Articles of Association and the terms and conditions of the offer to which the acceptance relates. The provisions of the Memo and Articles now apply as read with the agreement that was sent with the transfer notice, and our client will abide by same….”</w:t>
      </w:r>
    </w:p>
    <w:p w14:paraId="7BB552A0" w14:textId="1C0495E0" w:rsidR="00D05407" w:rsidRDefault="002548FC"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Was the </w:t>
      </w:r>
      <w:r w:rsidR="00E476ED">
        <w:rPr>
          <w:rFonts w:ascii="Times New Roman" w:hAnsi="Times New Roman" w:cs="Times New Roman"/>
          <w:sz w:val="24"/>
          <w:szCs w:val="24"/>
        </w:rPr>
        <w:t>letter of 11 June 2019</w:t>
      </w:r>
      <w:r>
        <w:rPr>
          <w:rFonts w:ascii="Times New Roman" w:hAnsi="Times New Roman" w:cs="Times New Roman"/>
          <w:sz w:val="24"/>
          <w:szCs w:val="24"/>
        </w:rPr>
        <w:t xml:space="preserve">, </w:t>
      </w:r>
      <w:r w:rsidR="00E1334A">
        <w:rPr>
          <w:rFonts w:ascii="Times New Roman" w:hAnsi="Times New Roman" w:cs="Times New Roman"/>
          <w:sz w:val="24"/>
          <w:szCs w:val="24"/>
        </w:rPr>
        <w:t xml:space="preserve">an unequivocal acceptance of the </w:t>
      </w:r>
      <w:r w:rsidR="00AF10E9">
        <w:rPr>
          <w:rFonts w:ascii="Times New Roman" w:hAnsi="Times New Roman" w:cs="Times New Roman"/>
          <w:sz w:val="24"/>
          <w:szCs w:val="24"/>
        </w:rPr>
        <w:t>offer to purchase respondent</w:t>
      </w:r>
      <w:r>
        <w:rPr>
          <w:rFonts w:ascii="Times New Roman" w:hAnsi="Times New Roman" w:cs="Times New Roman"/>
          <w:sz w:val="24"/>
          <w:szCs w:val="24"/>
        </w:rPr>
        <w:t>s</w:t>
      </w:r>
      <w:r w:rsidR="00AF10E9">
        <w:rPr>
          <w:rFonts w:ascii="Times New Roman" w:hAnsi="Times New Roman" w:cs="Times New Roman"/>
          <w:sz w:val="24"/>
          <w:szCs w:val="24"/>
        </w:rPr>
        <w:t>’ shares as communicated in the transfer notice of 17 May 2019</w:t>
      </w:r>
      <w:r>
        <w:rPr>
          <w:rFonts w:ascii="Times New Roman" w:hAnsi="Times New Roman" w:cs="Times New Roman"/>
          <w:sz w:val="24"/>
          <w:szCs w:val="24"/>
        </w:rPr>
        <w:t>?</w:t>
      </w:r>
      <w:r w:rsidR="00AF10E9">
        <w:rPr>
          <w:rFonts w:ascii="Times New Roman" w:hAnsi="Times New Roman" w:cs="Times New Roman"/>
          <w:sz w:val="24"/>
          <w:szCs w:val="24"/>
        </w:rPr>
        <w:t xml:space="preserve"> </w:t>
      </w:r>
      <w:r w:rsidR="00AE5896">
        <w:rPr>
          <w:rFonts w:ascii="Times New Roman" w:hAnsi="Times New Roman" w:cs="Times New Roman"/>
          <w:sz w:val="24"/>
          <w:szCs w:val="24"/>
        </w:rPr>
        <w:t>I</w:t>
      </w:r>
      <w:r w:rsidR="00AF10E9">
        <w:rPr>
          <w:rFonts w:ascii="Times New Roman" w:hAnsi="Times New Roman" w:cs="Times New Roman"/>
          <w:sz w:val="24"/>
          <w:szCs w:val="24"/>
        </w:rPr>
        <w:t xml:space="preserve">n his book </w:t>
      </w:r>
      <w:r w:rsidR="00AF10E9" w:rsidRPr="004E5FFB">
        <w:rPr>
          <w:rFonts w:ascii="Times New Roman" w:hAnsi="Times New Roman" w:cs="Times New Roman"/>
          <w:i/>
          <w:sz w:val="24"/>
          <w:szCs w:val="24"/>
        </w:rPr>
        <w:t>Business Law in Zimbabwe</w:t>
      </w:r>
      <w:r w:rsidR="00AF10E9">
        <w:rPr>
          <w:rStyle w:val="FootnoteReference"/>
          <w:rFonts w:ascii="Times New Roman" w:hAnsi="Times New Roman" w:cs="Times New Roman"/>
          <w:sz w:val="24"/>
          <w:szCs w:val="24"/>
        </w:rPr>
        <w:footnoteReference w:id="33"/>
      </w:r>
      <w:r w:rsidR="00AF10E9">
        <w:rPr>
          <w:rFonts w:ascii="Times New Roman" w:hAnsi="Times New Roman" w:cs="Times New Roman"/>
          <w:sz w:val="24"/>
          <w:szCs w:val="24"/>
        </w:rPr>
        <w:t>,</w:t>
      </w:r>
      <w:r w:rsidR="00AE5896" w:rsidRPr="00AE5896">
        <w:rPr>
          <w:rFonts w:ascii="Times New Roman" w:hAnsi="Times New Roman" w:cs="Times New Roman"/>
          <w:sz w:val="24"/>
          <w:szCs w:val="24"/>
        </w:rPr>
        <w:t xml:space="preserve"> </w:t>
      </w:r>
      <w:r w:rsidR="00AE5896">
        <w:rPr>
          <w:rFonts w:ascii="Times New Roman" w:hAnsi="Times New Roman" w:cs="Times New Roman"/>
          <w:sz w:val="24"/>
          <w:szCs w:val="24"/>
        </w:rPr>
        <w:t>Author R.H. Christie</w:t>
      </w:r>
      <w:r w:rsidR="00AF10E9">
        <w:rPr>
          <w:rFonts w:ascii="Times New Roman" w:hAnsi="Times New Roman" w:cs="Times New Roman"/>
          <w:sz w:val="24"/>
          <w:szCs w:val="24"/>
        </w:rPr>
        <w:t xml:space="preserve"> </w:t>
      </w:r>
      <w:r w:rsidR="00D05407">
        <w:rPr>
          <w:rFonts w:ascii="Times New Roman" w:hAnsi="Times New Roman" w:cs="Times New Roman"/>
          <w:sz w:val="24"/>
          <w:szCs w:val="24"/>
        </w:rPr>
        <w:t>sa</w:t>
      </w:r>
      <w:r w:rsidR="006A0777">
        <w:rPr>
          <w:rFonts w:ascii="Times New Roman" w:hAnsi="Times New Roman" w:cs="Times New Roman"/>
          <w:sz w:val="24"/>
          <w:szCs w:val="24"/>
        </w:rPr>
        <w:t>ys</w:t>
      </w:r>
      <w:r w:rsidR="00D05407">
        <w:rPr>
          <w:rFonts w:ascii="Times New Roman" w:hAnsi="Times New Roman" w:cs="Times New Roman"/>
          <w:sz w:val="24"/>
          <w:szCs w:val="24"/>
        </w:rPr>
        <w:t xml:space="preserve"> of an acceptance:</w:t>
      </w:r>
    </w:p>
    <w:p w14:paraId="74B50909" w14:textId="163054F3" w:rsidR="00D05407" w:rsidRPr="009730E4" w:rsidRDefault="00D05407" w:rsidP="00D05407">
      <w:pPr>
        <w:spacing w:after="0" w:line="240" w:lineRule="auto"/>
        <w:ind w:left="720"/>
        <w:jc w:val="both"/>
        <w:rPr>
          <w:rFonts w:ascii="Times New Roman" w:hAnsi="Times New Roman" w:cs="Times New Roman"/>
        </w:rPr>
      </w:pPr>
      <w:r w:rsidRPr="009730E4">
        <w:rPr>
          <w:rFonts w:ascii="Times New Roman" w:hAnsi="Times New Roman" w:cs="Times New Roman"/>
        </w:rPr>
        <w:t>“</w:t>
      </w:r>
      <w:r w:rsidRPr="009730E4">
        <w:rPr>
          <w:rFonts w:ascii="Times New Roman" w:hAnsi="Times New Roman" w:cs="Times New Roman"/>
          <w:u w:val="single"/>
        </w:rPr>
        <w:t>To be effective in creating a contract, acceptance must be so clear and unequivocal as to leave no reasonable doubt in the offeror’s mind that his offer has been accepted</w:t>
      </w:r>
      <w:r w:rsidRPr="009730E4">
        <w:rPr>
          <w:rFonts w:ascii="Times New Roman" w:hAnsi="Times New Roman" w:cs="Times New Roman"/>
        </w:rPr>
        <w:t xml:space="preserve">: </w:t>
      </w:r>
      <w:r w:rsidRPr="009730E4">
        <w:rPr>
          <w:rFonts w:ascii="Times New Roman" w:hAnsi="Times New Roman" w:cs="Times New Roman"/>
          <w:i/>
        </w:rPr>
        <w:t xml:space="preserve">Selected Mines and Marketing (Rhodesia) Ltd v Trees Asbestos Mining Co Ltd </w:t>
      </w:r>
      <w:r w:rsidRPr="009730E4">
        <w:rPr>
          <w:rFonts w:ascii="Times New Roman" w:hAnsi="Times New Roman" w:cs="Times New Roman"/>
        </w:rPr>
        <w:t xml:space="preserve">1952 SR 57. The reason for requiring a higher degree of certainty than the standard of proof on the preponderance of probability that is universally accepted in civil as opposed to criminal cases is that the offeror is entitled to expect an answer on which he can immediately act, without interrupting his business while he weighs up conflicting probabilities in order to decide whether he has a contract or not. </w:t>
      </w:r>
    </w:p>
    <w:p w14:paraId="7150C9DC" w14:textId="22B75B3C" w:rsidR="007A29CF" w:rsidRPr="009730E4" w:rsidRDefault="00D05407" w:rsidP="00AE5896">
      <w:pPr>
        <w:spacing w:line="240" w:lineRule="auto"/>
        <w:ind w:left="720"/>
        <w:jc w:val="both"/>
        <w:rPr>
          <w:rFonts w:ascii="Times New Roman" w:hAnsi="Times New Roman" w:cs="Times New Roman"/>
        </w:rPr>
      </w:pPr>
      <w:r w:rsidRPr="009730E4">
        <w:rPr>
          <w:rFonts w:ascii="Times New Roman" w:hAnsi="Times New Roman" w:cs="Times New Roman"/>
          <w:u w:val="single"/>
        </w:rPr>
        <w:t>A purported acceptance in the form ‘Yes, but…’ will not do, because by seeking to add or subtract from the terms of the offer it does not create the necessary agreement but leaves the negotiations still open</w:t>
      </w:r>
      <w:r w:rsidRPr="009730E4">
        <w:rPr>
          <w:rFonts w:ascii="Times New Roman" w:hAnsi="Times New Roman" w:cs="Times New Roman"/>
        </w:rPr>
        <w:t>…..”</w:t>
      </w:r>
      <w:r w:rsidR="00A30D3D" w:rsidRPr="009730E4">
        <w:rPr>
          <w:rFonts w:ascii="Times New Roman" w:hAnsi="Times New Roman" w:cs="Times New Roman"/>
        </w:rPr>
        <w:t xml:space="preserve"> </w:t>
      </w:r>
      <w:r w:rsidR="00AE5896" w:rsidRPr="009730E4">
        <w:rPr>
          <w:rFonts w:ascii="Times New Roman" w:hAnsi="Times New Roman" w:cs="Times New Roman"/>
        </w:rPr>
        <w:t xml:space="preserve">(Underlining for emphasis). </w:t>
      </w:r>
    </w:p>
    <w:p w14:paraId="548C2EB8" w14:textId="0EC9ADBB" w:rsidR="00503D71" w:rsidRDefault="00BD3043"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book </w:t>
      </w:r>
      <w:r w:rsidRPr="00BD3043">
        <w:rPr>
          <w:rFonts w:ascii="Times New Roman" w:hAnsi="Times New Roman" w:cs="Times New Roman"/>
          <w:i/>
          <w:sz w:val="24"/>
          <w:szCs w:val="24"/>
        </w:rPr>
        <w:t>“The Law of Contract in South Africa”</w:t>
      </w:r>
      <w:r>
        <w:rPr>
          <w:rStyle w:val="FootnoteReference"/>
          <w:rFonts w:ascii="Times New Roman" w:hAnsi="Times New Roman" w:cs="Times New Roman"/>
          <w:i/>
          <w:sz w:val="24"/>
          <w:szCs w:val="24"/>
        </w:rPr>
        <w:footnoteReference w:id="34"/>
      </w:r>
      <w:r>
        <w:rPr>
          <w:rFonts w:ascii="Times New Roman" w:hAnsi="Times New Roman" w:cs="Times New Roman"/>
          <w:sz w:val="24"/>
          <w:szCs w:val="24"/>
        </w:rPr>
        <w:t xml:space="preserve">, the same author further </w:t>
      </w:r>
      <w:r w:rsidR="00163547">
        <w:rPr>
          <w:rFonts w:ascii="Times New Roman" w:hAnsi="Times New Roman" w:cs="Times New Roman"/>
          <w:sz w:val="24"/>
          <w:szCs w:val="24"/>
        </w:rPr>
        <w:t>illuminated</w:t>
      </w:r>
      <w:r w:rsidR="00503D71">
        <w:rPr>
          <w:rFonts w:ascii="Times New Roman" w:hAnsi="Times New Roman" w:cs="Times New Roman"/>
          <w:sz w:val="24"/>
          <w:szCs w:val="24"/>
        </w:rPr>
        <w:t xml:space="preserve"> </w:t>
      </w:r>
      <w:r>
        <w:rPr>
          <w:rFonts w:ascii="Times New Roman" w:hAnsi="Times New Roman" w:cs="Times New Roman"/>
          <w:sz w:val="24"/>
          <w:szCs w:val="24"/>
        </w:rPr>
        <w:t>the position as follows:</w:t>
      </w:r>
    </w:p>
    <w:p w14:paraId="12F4DEE0" w14:textId="77777777" w:rsidR="00503D71" w:rsidRPr="00663650" w:rsidRDefault="00503D71" w:rsidP="00BA2637">
      <w:pPr>
        <w:spacing w:after="0" w:line="240" w:lineRule="auto"/>
        <w:ind w:left="720"/>
        <w:jc w:val="both"/>
        <w:rPr>
          <w:rFonts w:ascii="Times New Roman" w:hAnsi="Times New Roman" w:cs="Times New Roman"/>
        </w:rPr>
      </w:pPr>
      <w:r w:rsidRPr="00663650">
        <w:rPr>
          <w:rFonts w:ascii="Times New Roman" w:hAnsi="Times New Roman" w:cs="Times New Roman"/>
        </w:rPr>
        <w:t xml:space="preserve">“Acceptance must be clear and unequivocal or unambiguous. This proposition, already well known in our law, was examined in detail in </w:t>
      </w:r>
      <w:r w:rsidRPr="00663650">
        <w:rPr>
          <w:rFonts w:ascii="Times New Roman" w:hAnsi="Times New Roman" w:cs="Times New Roman"/>
          <w:i/>
        </w:rPr>
        <w:t>Boerne v Harris</w:t>
      </w:r>
      <w:r w:rsidRPr="00663650">
        <w:rPr>
          <w:rFonts w:ascii="Times New Roman" w:hAnsi="Times New Roman" w:cs="Times New Roman"/>
        </w:rPr>
        <w:t xml:space="preserve"> 1949 1 SA 793 (A):</w:t>
      </w:r>
    </w:p>
    <w:p w14:paraId="6D5962D3" w14:textId="471743C8" w:rsidR="00EA664D" w:rsidRPr="00663650" w:rsidRDefault="00EA664D" w:rsidP="00190727">
      <w:pPr>
        <w:spacing w:line="240" w:lineRule="auto"/>
        <w:ind w:left="993"/>
        <w:jc w:val="both"/>
        <w:rPr>
          <w:rFonts w:ascii="Times New Roman" w:hAnsi="Times New Roman" w:cs="Times New Roman"/>
        </w:rPr>
      </w:pPr>
      <w:r w:rsidRPr="00663650">
        <w:rPr>
          <w:rFonts w:ascii="Times New Roman" w:hAnsi="Times New Roman" w:cs="Times New Roman"/>
        </w:rPr>
        <w:t>‘</w:t>
      </w:r>
      <w:r w:rsidR="00503D71" w:rsidRPr="00663650">
        <w:rPr>
          <w:rFonts w:ascii="Times New Roman" w:hAnsi="Times New Roman" w:cs="Times New Roman"/>
        </w:rPr>
        <w:t>A lease conferred upon the less</w:t>
      </w:r>
      <w:r w:rsidR="00ED0F65" w:rsidRPr="00663650">
        <w:rPr>
          <w:rFonts w:ascii="Times New Roman" w:hAnsi="Times New Roman" w:cs="Times New Roman"/>
        </w:rPr>
        <w:t>ee an option to renew for a further period of five years from the expiration of the initial period (15</w:t>
      </w:r>
      <w:r w:rsidR="00ED0F65" w:rsidRPr="00663650">
        <w:rPr>
          <w:rFonts w:ascii="Times New Roman" w:hAnsi="Times New Roman" w:cs="Times New Roman"/>
          <w:vertAlign w:val="superscript"/>
        </w:rPr>
        <w:t>th</w:t>
      </w:r>
      <w:r w:rsidR="00ED0F65" w:rsidRPr="00663650">
        <w:rPr>
          <w:rFonts w:ascii="Times New Roman" w:hAnsi="Times New Roman" w:cs="Times New Roman"/>
        </w:rPr>
        <w:t xml:space="preserve"> April 1947), notice of exercise of the option to be given by 15</w:t>
      </w:r>
      <w:r w:rsidR="00ED0F65" w:rsidRPr="00663650">
        <w:rPr>
          <w:rFonts w:ascii="Times New Roman" w:hAnsi="Times New Roman" w:cs="Times New Roman"/>
          <w:vertAlign w:val="superscript"/>
        </w:rPr>
        <w:t>th</w:t>
      </w:r>
      <w:r w:rsidR="00ED0F65" w:rsidRPr="00663650">
        <w:rPr>
          <w:rFonts w:ascii="Times New Roman" w:hAnsi="Times New Roman" w:cs="Times New Roman"/>
        </w:rPr>
        <w:t xml:space="preserve"> October 1946, ie six months before the expiration of the initial period. The lessee’s attorneys wrote to the lessor exercising the option for a period of five years from 15</w:t>
      </w:r>
      <w:r w:rsidR="00ED0F65" w:rsidRPr="00663650">
        <w:rPr>
          <w:rFonts w:ascii="Times New Roman" w:hAnsi="Times New Roman" w:cs="Times New Roman"/>
          <w:vertAlign w:val="superscript"/>
        </w:rPr>
        <w:t>th</w:t>
      </w:r>
      <w:r w:rsidR="00ED0F65" w:rsidRPr="00663650">
        <w:rPr>
          <w:rFonts w:ascii="Times New Roman" w:hAnsi="Times New Roman" w:cs="Times New Roman"/>
        </w:rPr>
        <w:t xml:space="preserve"> October 1946. The question was whether </w:t>
      </w:r>
      <w:r w:rsidRPr="00663650">
        <w:rPr>
          <w:rFonts w:ascii="Times New Roman" w:hAnsi="Times New Roman" w:cs="Times New Roman"/>
        </w:rPr>
        <w:t>this was a valid exercise of the option’</w:t>
      </w:r>
    </w:p>
    <w:p w14:paraId="397BEF4F" w14:textId="77777777" w:rsidR="00EA664D" w:rsidRDefault="00EA664D" w:rsidP="00BA2637">
      <w:pPr>
        <w:spacing w:after="0" w:line="240" w:lineRule="auto"/>
        <w:ind w:firstLine="720"/>
        <w:jc w:val="both"/>
        <w:rPr>
          <w:rFonts w:ascii="Times New Roman" w:hAnsi="Times New Roman" w:cs="Times New Roman"/>
        </w:rPr>
      </w:pPr>
      <w:r w:rsidRPr="00BA2637">
        <w:rPr>
          <w:rFonts w:ascii="Times New Roman" w:hAnsi="Times New Roman" w:cs="Times New Roman"/>
        </w:rPr>
        <w:t>At 801 Greenberg JA used these striking words:</w:t>
      </w:r>
    </w:p>
    <w:p w14:paraId="0EEE2CE9" w14:textId="77777777" w:rsidR="00190727" w:rsidRPr="00BA2637" w:rsidRDefault="00190727" w:rsidP="00BA2637">
      <w:pPr>
        <w:spacing w:after="0" w:line="240" w:lineRule="auto"/>
        <w:ind w:firstLine="720"/>
        <w:jc w:val="both"/>
        <w:rPr>
          <w:rFonts w:ascii="Times New Roman" w:hAnsi="Times New Roman" w:cs="Times New Roman"/>
        </w:rPr>
      </w:pPr>
    </w:p>
    <w:p w14:paraId="7C343A9A" w14:textId="434B1352" w:rsidR="000C79C9" w:rsidRPr="00663650" w:rsidRDefault="00EA664D" w:rsidP="00190727">
      <w:pPr>
        <w:spacing w:line="240" w:lineRule="auto"/>
        <w:ind w:left="993"/>
        <w:jc w:val="both"/>
        <w:rPr>
          <w:rFonts w:ascii="Times New Roman" w:hAnsi="Times New Roman" w:cs="Times New Roman"/>
        </w:rPr>
      </w:pPr>
      <w:r w:rsidRPr="00BA2637">
        <w:rPr>
          <w:rFonts w:ascii="Times New Roman" w:hAnsi="Times New Roman" w:cs="Times New Roman"/>
          <w:sz w:val="20"/>
          <w:szCs w:val="20"/>
        </w:rPr>
        <w:lastRenderedPageBreak/>
        <w:t>‘</w:t>
      </w:r>
      <w:r w:rsidRPr="00663650">
        <w:rPr>
          <w:rFonts w:ascii="Times New Roman" w:hAnsi="Times New Roman" w:cs="Times New Roman"/>
          <w:u w:val="single"/>
        </w:rPr>
        <w:t>It seems to me that the letter, in order to be effective as an exercise of the right of renewal, must unequivocally convey to the recipient, using ordinary reason and knowledge, that it is intended to be such an exercise</w:t>
      </w:r>
      <w:r w:rsidRPr="00663650">
        <w:rPr>
          <w:rFonts w:ascii="Times New Roman" w:hAnsi="Times New Roman" w:cs="Times New Roman"/>
        </w:rPr>
        <w:t xml:space="preserve">. </w:t>
      </w:r>
      <w:r w:rsidRPr="00663650">
        <w:rPr>
          <w:rFonts w:ascii="Times New Roman" w:hAnsi="Times New Roman" w:cs="Times New Roman"/>
          <w:u w:val="single"/>
        </w:rPr>
        <w:t>It must leave no room for doubt.</w:t>
      </w:r>
      <w:r w:rsidRPr="00663650">
        <w:rPr>
          <w:rFonts w:ascii="Times New Roman" w:hAnsi="Times New Roman" w:cs="Times New Roman"/>
        </w:rPr>
        <w:t xml:space="preserve"> The recipient is not required to apply any special knowledge or ingenuity in ascertaining the meaning of the letter. Thus if the appellant had chosen to write the letter in Chinese, or to convey his acceptance in the form of a crossword puzzle, except possibly one that he who runs may read, I think that the respondent would have been </w:t>
      </w:r>
      <w:r w:rsidR="00BA2637" w:rsidRPr="00663650">
        <w:rPr>
          <w:rFonts w:ascii="Times New Roman" w:hAnsi="Times New Roman" w:cs="Times New Roman"/>
        </w:rPr>
        <w:t xml:space="preserve">entitled </w:t>
      </w:r>
      <w:r w:rsidRPr="00663650">
        <w:rPr>
          <w:rFonts w:ascii="Times New Roman" w:hAnsi="Times New Roman" w:cs="Times New Roman"/>
        </w:rPr>
        <w:t>to refuse</w:t>
      </w:r>
      <w:r w:rsidR="00BA2637" w:rsidRPr="00663650">
        <w:rPr>
          <w:rFonts w:ascii="Times New Roman" w:hAnsi="Times New Roman" w:cs="Times New Roman"/>
        </w:rPr>
        <w:t xml:space="preserve"> </w:t>
      </w:r>
      <w:r w:rsidRPr="00663650">
        <w:rPr>
          <w:rFonts w:ascii="Times New Roman" w:hAnsi="Times New Roman" w:cs="Times New Roman"/>
        </w:rPr>
        <w:t>to attempt to translate, or solve the puzzle contained in, the letter and to disregard it….</w:t>
      </w:r>
      <w:r w:rsidR="00BA2637" w:rsidRPr="00663650">
        <w:rPr>
          <w:rFonts w:ascii="Times New Roman" w:hAnsi="Times New Roman" w:cs="Times New Roman"/>
        </w:rPr>
        <w:t>.’”</w:t>
      </w:r>
      <w:r w:rsidR="00EC59BF" w:rsidRPr="00663650">
        <w:rPr>
          <w:rFonts w:ascii="Times New Roman" w:hAnsi="Times New Roman" w:cs="Times New Roman"/>
        </w:rPr>
        <w:t xml:space="preserve"> (Underlining for emphasis).</w:t>
      </w:r>
    </w:p>
    <w:p w14:paraId="74036102" w14:textId="75C81B09" w:rsidR="00E509B4" w:rsidRDefault="00BA2637" w:rsidP="00190727">
      <w:pPr>
        <w:spacing w:after="0" w:line="360" w:lineRule="auto"/>
        <w:ind w:firstLine="720"/>
        <w:jc w:val="both"/>
        <w:rPr>
          <w:rFonts w:ascii="Times New Roman" w:hAnsi="Times New Roman" w:cs="Times New Roman"/>
          <w:sz w:val="24"/>
          <w:szCs w:val="24"/>
        </w:rPr>
      </w:pPr>
      <w:r w:rsidRPr="00BA2637">
        <w:rPr>
          <w:rFonts w:ascii="Times New Roman" w:hAnsi="Times New Roman" w:cs="Times New Roman"/>
          <w:sz w:val="24"/>
          <w:szCs w:val="24"/>
        </w:rPr>
        <w:t>Although the</w:t>
      </w:r>
      <w:r w:rsidR="00EC59BF">
        <w:rPr>
          <w:rFonts w:ascii="Times New Roman" w:hAnsi="Times New Roman" w:cs="Times New Roman"/>
          <w:sz w:val="24"/>
          <w:szCs w:val="24"/>
        </w:rPr>
        <w:t>se</w:t>
      </w:r>
      <w:r w:rsidRPr="00BA2637">
        <w:rPr>
          <w:rFonts w:ascii="Times New Roman" w:hAnsi="Times New Roman" w:cs="Times New Roman"/>
          <w:sz w:val="24"/>
          <w:szCs w:val="24"/>
        </w:rPr>
        <w:t xml:space="preserve"> </w:t>
      </w:r>
      <w:r>
        <w:rPr>
          <w:rFonts w:ascii="Times New Roman" w:hAnsi="Times New Roman" w:cs="Times New Roman"/>
          <w:sz w:val="24"/>
          <w:szCs w:val="24"/>
        </w:rPr>
        <w:t xml:space="preserve">sentiments were expressed in the </w:t>
      </w:r>
      <w:r w:rsidR="00190727">
        <w:rPr>
          <w:rFonts w:ascii="Times New Roman" w:hAnsi="Times New Roman" w:cs="Times New Roman"/>
          <w:sz w:val="24"/>
          <w:szCs w:val="24"/>
        </w:rPr>
        <w:t>context of an option</w:t>
      </w:r>
      <w:r w:rsidR="00EC59BF">
        <w:rPr>
          <w:rFonts w:ascii="Times New Roman" w:hAnsi="Times New Roman" w:cs="Times New Roman"/>
          <w:sz w:val="24"/>
          <w:szCs w:val="24"/>
        </w:rPr>
        <w:t xml:space="preserve"> contract</w:t>
      </w:r>
      <w:r w:rsidR="00190727">
        <w:rPr>
          <w:rFonts w:ascii="Times New Roman" w:hAnsi="Times New Roman" w:cs="Times New Roman"/>
          <w:sz w:val="24"/>
          <w:szCs w:val="24"/>
        </w:rPr>
        <w:t xml:space="preserve">, they apply with equal force to this case. </w:t>
      </w:r>
      <w:r w:rsidR="00691C53">
        <w:rPr>
          <w:rFonts w:ascii="Times New Roman" w:hAnsi="Times New Roman" w:cs="Times New Roman"/>
          <w:sz w:val="24"/>
          <w:szCs w:val="24"/>
        </w:rPr>
        <w:t xml:space="preserve">An acceptance should not leave room for further haggling as happened </w:t>
      </w:r>
      <w:r w:rsidR="00691C53" w:rsidRPr="00691C53">
        <w:rPr>
          <w:rFonts w:ascii="Times New Roman" w:hAnsi="Times New Roman" w:cs="Times New Roman"/>
          <w:i/>
          <w:sz w:val="24"/>
          <w:szCs w:val="24"/>
        </w:rPr>
        <w:t>in casu</w:t>
      </w:r>
      <w:r w:rsidR="00691C53">
        <w:rPr>
          <w:rFonts w:ascii="Times New Roman" w:hAnsi="Times New Roman" w:cs="Times New Roman"/>
          <w:i/>
          <w:sz w:val="24"/>
          <w:szCs w:val="24"/>
        </w:rPr>
        <w:t xml:space="preserve">. </w:t>
      </w:r>
      <w:r w:rsidR="00540070">
        <w:rPr>
          <w:rFonts w:ascii="Times New Roman" w:hAnsi="Times New Roman" w:cs="Times New Roman"/>
          <w:sz w:val="24"/>
          <w:szCs w:val="24"/>
        </w:rPr>
        <w:t>In the letter of 11 June 2019, applicant waxed lyrical about his acceptance of the offer for 1</w:t>
      </w:r>
      <w:r w:rsidR="00540070" w:rsidRPr="00540070">
        <w:rPr>
          <w:rFonts w:ascii="Times New Roman" w:hAnsi="Times New Roman" w:cs="Times New Roman"/>
          <w:sz w:val="24"/>
          <w:szCs w:val="24"/>
          <w:vertAlign w:val="superscript"/>
        </w:rPr>
        <w:t>st</w:t>
      </w:r>
      <w:r w:rsidR="00540070">
        <w:rPr>
          <w:rFonts w:ascii="Times New Roman" w:hAnsi="Times New Roman" w:cs="Times New Roman"/>
          <w:sz w:val="24"/>
          <w:szCs w:val="24"/>
        </w:rPr>
        <w:t xml:space="preserve"> respondent’s shares. 1</w:t>
      </w:r>
      <w:r w:rsidR="00540070" w:rsidRPr="00540070">
        <w:rPr>
          <w:rFonts w:ascii="Times New Roman" w:hAnsi="Times New Roman" w:cs="Times New Roman"/>
          <w:sz w:val="24"/>
          <w:szCs w:val="24"/>
          <w:vertAlign w:val="superscript"/>
        </w:rPr>
        <w:t>st</w:t>
      </w:r>
      <w:r w:rsidR="00540070">
        <w:rPr>
          <w:rFonts w:ascii="Times New Roman" w:hAnsi="Times New Roman" w:cs="Times New Roman"/>
          <w:sz w:val="24"/>
          <w:szCs w:val="24"/>
        </w:rPr>
        <w:t xml:space="preserve"> respondent could not gang up with 2</w:t>
      </w:r>
      <w:r w:rsidR="00540070" w:rsidRPr="00540070">
        <w:rPr>
          <w:rFonts w:ascii="Times New Roman" w:hAnsi="Times New Roman" w:cs="Times New Roman"/>
          <w:sz w:val="24"/>
          <w:szCs w:val="24"/>
          <w:vertAlign w:val="superscript"/>
        </w:rPr>
        <w:t>nd</w:t>
      </w:r>
      <w:r w:rsidR="00540070">
        <w:rPr>
          <w:rFonts w:ascii="Times New Roman" w:hAnsi="Times New Roman" w:cs="Times New Roman"/>
          <w:sz w:val="24"/>
          <w:szCs w:val="24"/>
        </w:rPr>
        <w:t xml:space="preserve"> respondent against their fellow sibling by linking their shares. It is only in the penultimate paragraphs</w:t>
      </w:r>
      <w:r w:rsidR="00BF30B0">
        <w:rPr>
          <w:rFonts w:ascii="Times New Roman" w:hAnsi="Times New Roman" w:cs="Times New Roman"/>
          <w:sz w:val="24"/>
          <w:szCs w:val="24"/>
        </w:rPr>
        <w:t xml:space="preserve"> of that letter</w:t>
      </w:r>
      <w:r w:rsidR="00540070">
        <w:rPr>
          <w:rFonts w:ascii="Times New Roman" w:hAnsi="Times New Roman" w:cs="Times New Roman"/>
          <w:sz w:val="24"/>
          <w:szCs w:val="24"/>
        </w:rPr>
        <w:t xml:space="preserve"> that applicant sought to assert his </w:t>
      </w:r>
      <w:r w:rsidR="00BF30B0">
        <w:rPr>
          <w:rFonts w:ascii="Times New Roman" w:hAnsi="Times New Roman" w:cs="Times New Roman"/>
          <w:sz w:val="24"/>
          <w:szCs w:val="24"/>
        </w:rPr>
        <w:t xml:space="preserve">pre-emptive right </w:t>
      </w:r>
      <w:r w:rsidR="00540070">
        <w:rPr>
          <w:rFonts w:ascii="Times New Roman" w:hAnsi="Times New Roman" w:cs="Times New Roman"/>
          <w:sz w:val="24"/>
          <w:szCs w:val="24"/>
        </w:rPr>
        <w:t>and confirm</w:t>
      </w:r>
      <w:r w:rsidR="00554C49">
        <w:rPr>
          <w:rFonts w:ascii="Times New Roman" w:hAnsi="Times New Roman" w:cs="Times New Roman"/>
          <w:sz w:val="24"/>
          <w:szCs w:val="24"/>
        </w:rPr>
        <w:t>ed</w:t>
      </w:r>
      <w:r w:rsidR="00E509B4">
        <w:rPr>
          <w:rFonts w:ascii="Times New Roman" w:hAnsi="Times New Roman" w:cs="Times New Roman"/>
          <w:sz w:val="24"/>
          <w:szCs w:val="24"/>
        </w:rPr>
        <w:t xml:space="preserve"> </w:t>
      </w:r>
      <w:r w:rsidR="00540070">
        <w:rPr>
          <w:rFonts w:ascii="Times New Roman" w:hAnsi="Times New Roman" w:cs="Times New Roman"/>
          <w:sz w:val="24"/>
          <w:szCs w:val="24"/>
        </w:rPr>
        <w:t>his acceptance of the offers</w:t>
      </w:r>
      <w:r w:rsidR="00554C49">
        <w:rPr>
          <w:rFonts w:ascii="Times New Roman" w:hAnsi="Times New Roman" w:cs="Times New Roman"/>
          <w:sz w:val="24"/>
          <w:szCs w:val="24"/>
        </w:rPr>
        <w:t xml:space="preserve"> separately</w:t>
      </w:r>
      <w:r w:rsidR="00540070">
        <w:rPr>
          <w:rFonts w:ascii="Times New Roman" w:hAnsi="Times New Roman" w:cs="Times New Roman"/>
          <w:sz w:val="24"/>
          <w:szCs w:val="24"/>
        </w:rPr>
        <w:t xml:space="preserve">. </w:t>
      </w:r>
      <w:r w:rsidR="00E509B4">
        <w:rPr>
          <w:rFonts w:ascii="Times New Roman" w:hAnsi="Times New Roman" w:cs="Times New Roman"/>
          <w:sz w:val="24"/>
          <w:szCs w:val="24"/>
        </w:rPr>
        <w:t xml:space="preserve">That acceptance was still qualified. It was </w:t>
      </w:r>
      <w:r w:rsidR="00554C49">
        <w:rPr>
          <w:rFonts w:ascii="Times New Roman" w:hAnsi="Times New Roman" w:cs="Times New Roman"/>
          <w:sz w:val="24"/>
          <w:szCs w:val="24"/>
        </w:rPr>
        <w:t xml:space="preserve">made </w:t>
      </w:r>
      <w:r w:rsidR="00E509B4">
        <w:rPr>
          <w:rFonts w:ascii="Times New Roman" w:hAnsi="Times New Roman" w:cs="Times New Roman"/>
          <w:sz w:val="24"/>
          <w:szCs w:val="24"/>
        </w:rPr>
        <w:t>without prejudice to his acceptance of 1</w:t>
      </w:r>
      <w:r w:rsidR="00E509B4" w:rsidRPr="00E509B4">
        <w:rPr>
          <w:rFonts w:ascii="Times New Roman" w:hAnsi="Times New Roman" w:cs="Times New Roman"/>
          <w:sz w:val="24"/>
          <w:szCs w:val="24"/>
          <w:vertAlign w:val="superscript"/>
        </w:rPr>
        <w:t>st</w:t>
      </w:r>
      <w:r w:rsidR="00E509B4">
        <w:rPr>
          <w:rFonts w:ascii="Times New Roman" w:hAnsi="Times New Roman" w:cs="Times New Roman"/>
          <w:sz w:val="24"/>
          <w:szCs w:val="24"/>
        </w:rPr>
        <w:t xml:space="preserve"> respondent’s shares, which he insisted was perfectly legal. The acceptance of the offer to purchase 1</w:t>
      </w:r>
      <w:r w:rsidR="00E509B4" w:rsidRPr="00E509B4">
        <w:rPr>
          <w:rFonts w:ascii="Times New Roman" w:hAnsi="Times New Roman" w:cs="Times New Roman"/>
          <w:sz w:val="24"/>
          <w:szCs w:val="24"/>
          <w:vertAlign w:val="superscript"/>
        </w:rPr>
        <w:t>st</w:t>
      </w:r>
      <w:r w:rsidR="00E509B4">
        <w:rPr>
          <w:rFonts w:ascii="Times New Roman" w:hAnsi="Times New Roman" w:cs="Times New Roman"/>
          <w:sz w:val="24"/>
          <w:szCs w:val="24"/>
        </w:rPr>
        <w:t xml:space="preserve"> and 2</w:t>
      </w:r>
      <w:r w:rsidR="00E509B4" w:rsidRPr="00E509B4">
        <w:rPr>
          <w:rFonts w:ascii="Times New Roman" w:hAnsi="Times New Roman" w:cs="Times New Roman"/>
          <w:sz w:val="24"/>
          <w:szCs w:val="24"/>
          <w:vertAlign w:val="superscript"/>
        </w:rPr>
        <w:t>nd</w:t>
      </w:r>
      <w:r w:rsidR="00E509B4">
        <w:rPr>
          <w:rFonts w:ascii="Times New Roman" w:hAnsi="Times New Roman" w:cs="Times New Roman"/>
          <w:sz w:val="24"/>
          <w:szCs w:val="24"/>
        </w:rPr>
        <w:t xml:space="preserve"> respondent’s shares was in the alternative. It was a fall-back position. It was only on condition that the first sale with 1</w:t>
      </w:r>
      <w:r w:rsidR="00E509B4" w:rsidRPr="00E509B4">
        <w:rPr>
          <w:rFonts w:ascii="Times New Roman" w:hAnsi="Times New Roman" w:cs="Times New Roman"/>
          <w:sz w:val="24"/>
          <w:szCs w:val="24"/>
          <w:vertAlign w:val="superscript"/>
        </w:rPr>
        <w:t>st</w:t>
      </w:r>
      <w:r w:rsidR="00E509B4">
        <w:rPr>
          <w:rFonts w:ascii="Times New Roman" w:hAnsi="Times New Roman" w:cs="Times New Roman"/>
          <w:sz w:val="24"/>
          <w:szCs w:val="24"/>
        </w:rPr>
        <w:t xml:space="preserve"> respondent was found to be invalid for whatever reason. It was a conditional acceptance.</w:t>
      </w:r>
    </w:p>
    <w:p w14:paraId="00B8FB62" w14:textId="54FD87BB" w:rsidR="00456803" w:rsidRDefault="00905E74" w:rsidP="001907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w:t>
      </w:r>
      <w:r w:rsidR="00B34512">
        <w:rPr>
          <w:rFonts w:ascii="Times New Roman" w:hAnsi="Times New Roman" w:cs="Times New Roman"/>
          <w:sz w:val="24"/>
          <w:szCs w:val="24"/>
        </w:rPr>
        <w:t xml:space="preserve">2.2 of the purchase of shares agreement </w:t>
      </w:r>
      <w:r w:rsidR="00554C49">
        <w:rPr>
          <w:rFonts w:ascii="Times New Roman" w:hAnsi="Times New Roman" w:cs="Times New Roman"/>
          <w:sz w:val="24"/>
          <w:szCs w:val="24"/>
        </w:rPr>
        <w:t xml:space="preserve">between </w:t>
      </w:r>
      <w:r w:rsidR="00B34512">
        <w:rPr>
          <w:rFonts w:ascii="Times New Roman" w:hAnsi="Times New Roman" w:cs="Times New Roman"/>
          <w:sz w:val="24"/>
          <w:szCs w:val="24"/>
        </w:rPr>
        <w:t xml:space="preserve">the respondents and Southsea stated that </w:t>
      </w:r>
      <w:r w:rsidR="00B34512" w:rsidRPr="00A76D7C">
        <w:rPr>
          <w:rFonts w:ascii="Times New Roman" w:hAnsi="Times New Roman" w:cs="Times New Roman"/>
          <w:i/>
        </w:rPr>
        <w:t>“the sale of the Sale Shares in terms of this agreement is one indivisible transaction”</w:t>
      </w:r>
      <w:r w:rsidR="00B34512" w:rsidRPr="00A76D7C">
        <w:rPr>
          <w:rFonts w:ascii="Times New Roman" w:hAnsi="Times New Roman" w:cs="Times New Roman"/>
        </w:rPr>
        <w:t>.</w:t>
      </w:r>
      <w:r w:rsidR="002D3DC9" w:rsidRPr="00A76D7C">
        <w:rPr>
          <w:rStyle w:val="FootnoteReference"/>
          <w:rFonts w:ascii="Times New Roman" w:hAnsi="Times New Roman" w:cs="Times New Roman"/>
        </w:rPr>
        <w:footnoteReference w:id="35"/>
      </w:r>
      <w:r w:rsidR="00B34512">
        <w:rPr>
          <w:rFonts w:ascii="Times New Roman" w:hAnsi="Times New Roman" w:cs="Times New Roman"/>
          <w:sz w:val="24"/>
          <w:szCs w:val="24"/>
        </w:rPr>
        <w:t xml:space="preserve"> </w:t>
      </w:r>
      <w:r w:rsidR="00F83ED8">
        <w:rPr>
          <w:rFonts w:ascii="Times New Roman" w:hAnsi="Times New Roman" w:cs="Times New Roman"/>
          <w:sz w:val="24"/>
          <w:szCs w:val="24"/>
        </w:rPr>
        <w:t xml:space="preserve">When </w:t>
      </w:r>
      <w:r w:rsidR="00AE4583">
        <w:rPr>
          <w:rFonts w:ascii="Times New Roman" w:hAnsi="Times New Roman" w:cs="Times New Roman"/>
          <w:sz w:val="24"/>
          <w:szCs w:val="24"/>
        </w:rPr>
        <w:t xml:space="preserve">asked to clarify if applicant was offering to purchase both shares as one indivisible transaction, applicant’s counsel still </w:t>
      </w:r>
      <w:r w:rsidR="00AE4583" w:rsidRPr="00A21019">
        <w:rPr>
          <w:rFonts w:ascii="Times New Roman" w:hAnsi="Times New Roman" w:cs="Times New Roman"/>
          <w:sz w:val="24"/>
          <w:szCs w:val="24"/>
        </w:rPr>
        <w:t>remained unperturbed</w:t>
      </w:r>
      <w:r w:rsidR="000F1CB8" w:rsidRPr="00A21019">
        <w:rPr>
          <w:rFonts w:ascii="Times New Roman" w:hAnsi="Times New Roman" w:cs="Times New Roman"/>
          <w:sz w:val="24"/>
          <w:szCs w:val="24"/>
        </w:rPr>
        <w:t xml:space="preserve"> and unyielding</w:t>
      </w:r>
      <w:r w:rsidR="00AE4583" w:rsidRPr="00A21019">
        <w:rPr>
          <w:rFonts w:ascii="Times New Roman" w:hAnsi="Times New Roman" w:cs="Times New Roman"/>
          <w:sz w:val="24"/>
          <w:szCs w:val="24"/>
        </w:rPr>
        <w:t>.</w:t>
      </w:r>
      <w:r w:rsidR="00AE4583">
        <w:rPr>
          <w:rFonts w:ascii="Times New Roman" w:hAnsi="Times New Roman" w:cs="Times New Roman"/>
          <w:sz w:val="24"/>
          <w:szCs w:val="24"/>
        </w:rPr>
        <w:t xml:space="preserve"> </w:t>
      </w:r>
      <w:r w:rsidR="000F1CB8">
        <w:rPr>
          <w:rFonts w:ascii="Times New Roman" w:hAnsi="Times New Roman" w:cs="Times New Roman"/>
          <w:sz w:val="24"/>
          <w:szCs w:val="24"/>
        </w:rPr>
        <w:t>He re</w:t>
      </w:r>
      <w:r w:rsidR="00A21019">
        <w:rPr>
          <w:rFonts w:ascii="Times New Roman" w:hAnsi="Times New Roman" w:cs="Times New Roman"/>
          <w:sz w:val="24"/>
          <w:szCs w:val="24"/>
        </w:rPr>
        <w:t>sponded</w:t>
      </w:r>
      <w:r w:rsidR="000F1CB8">
        <w:rPr>
          <w:rFonts w:ascii="Times New Roman" w:hAnsi="Times New Roman" w:cs="Times New Roman"/>
          <w:sz w:val="24"/>
          <w:szCs w:val="24"/>
        </w:rPr>
        <w:t xml:space="preserve"> </w:t>
      </w:r>
      <w:r w:rsidR="000F1CB8" w:rsidRPr="00A21019">
        <w:rPr>
          <w:rFonts w:ascii="Times New Roman" w:hAnsi="Times New Roman" w:cs="Times New Roman"/>
          <w:i/>
        </w:rPr>
        <w:t>“</w:t>
      </w:r>
      <w:r w:rsidR="00A21019" w:rsidRPr="00A21019">
        <w:rPr>
          <w:rFonts w:ascii="Times New Roman" w:hAnsi="Times New Roman" w:cs="Times New Roman"/>
          <w:i/>
        </w:rPr>
        <w:t xml:space="preserve">with reference to your below email, I can do no more than reiterate </w:t>
      </w:r>
      <w:r w:rsidR="000F1CB8" w:rsidRPr="00A21019">
        <w:rPr>
          <w:rFonts w:ascii="Times New Roman" w:hAnsi="Times New Roman" w:cs="Times New Roman"/>
          <w:i/>
        </w:rPr>
        <w:t>the contents of my letter which I believe is sufficiently clear and in compliance with both the Memorandum and Articles of Association and the</w:t>
      </w:r>
      <w:r w:rsidR="000F1CB8" w:rsidRPr="001C0EA6">
        <w:rPr>
          <w:rFonts w:ascii="Times New Roman" w:hAnsi="Times New Roman" w:cs="Times New Roman"/>
          <w:i/>
        </w:rPr>
        <w:t xml:space="preserve"> terms and conditions of the offer to which the acceptance relates</w:t>
      </w:r>
      <w:r w:rsidR="000F1CB8">
        <w:rPr>
          <w:rFonts w:ascii="Times New Roman" w:hAnsi="Times New Roman" w:cs="Times New Roman"/>
          <w:i/>
        </w:rPr>
        <w:t xml:space="preserve">”. </w:t>
      </w:r>
      <w:r w:rsidR="000D5342" w:rsidRPr="000D5342">
        <w:rPr>
          <w:rFonts w:ascii="Times New Roman" w:hAnsi="Times New Roman" w:cs="Times New Roman"/>
          <w:sz w:val="24"/>
          <w:szCs w:val="24"/>
        </w:rPr>
        <w:t>Th</w:t>
      </w:r>
      <w:r w:rsidR="00A21019">
        <w:rPr>
          <w:rFonts w:ascii="Times New Roman" w:hAnsi="Times New Roman" w:cs="Times New Roman"/>
          <w:sz w:val="24"/>
          <w:szCs w:val="24"/>
        </w:rPr>
        <w:t xml:space="preserve">e purported </w:t>
      </w:r>
      <w:r w:rsidR="000D5342">
        <w:rPr>
          <w:rFonts w:ascii="Times New Roman" w:hAnsi="Times New Roman" w:cs="Times New Roman"/>
          <w:sz w:val="24"/>
          <w:szCs w:val="24"/>
        </w:rPr>
        <w:t>acceptance, as already noted, was only on condition the first sale with 1</w:t>
      </w:r>
      <w:r w:rsidR="000D5342" w:rsidRPr="000D5342">
        <w:rPr>
          <w:rFonts w:ascii="Times New Roman" w:hAnsi="Times New Roman" w:cs="Times New Roman"/>
          <w:sz w:val="24"/>
          <w:szCs w:val="24"/>
          <w:vertAlign w:val="superscript"/>
        </w:rPr>
        <w:t>st</w:t>
      </w:r>
      <w:r w:rsidR="000D5342">
        <w:rPr>
          <w:rFonts w:ascii="Times New Roman" w:hAnsi="Times New Roman" w:cs="Times New Roman"/>
          <w:sz w:val="24"/>
          <w:szCs w:val="24"/>
        </w:rPr>
        <w:t xml:space="preserve"> respondent was found to be invalid. </w:t>
      </w:r>
      <w:r w:rsidR="00FF6748">
        <w:rPr>
          <w:rFonts w:ascii="Times New Roman" w:hAnsi="Times New Roman" w:cs="Times New Roman"/>
          <w:sz w:val="24"/>
          <w:szCs w:val="24"/>
        </w:rPr>
        <w:t xml:space="preserve">It was far from </w:t>
      </w:r>
      <w:r w:rsidR="00A21019">
        <w:rPr>
          <w:rFonts w:ascii="Times New Roman" w:hAnsi="Times New Roman" w:cs="Times New Roman"/>
          <w:sz w:val="24"/>
          <w:szCs w:val="24"/>
        </w:rPr>
        <w:t>being unequivocal</w:t>
      </w:r>
      <w:r w:rsidR="00FF6748">
        <w:rPr>
          <w:rFonts w:ascii="Times New Roman" w:hAnsi="Times New Roman" w:cs="Times New Roman"/>
          <w:sz w:val="24"/>
          <w:szCs w:val="24"/>
        </w:rPr>
        <w:t xml:space="preserve">. </w:t>
      </w:r>
    </w:p>
    <w:p w14:paraId="6739DE3E" w14:textId="1740287D" w:rsidR="00C84867" w:rsidRDefault="00E509B4"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E33BB" w:rsidRPr="0056551E">
        <w:rPr>
          <w:rFonts w:ascii="Times New Roman" w:hAnsi="Times New Roman" w:cs="Times New Roman"/>
          <w:sz w:val="24"/>
          <w:szCs w:val="24"/>
        </w:rPr>
        <w:t>The need for clarity in an acceptance is simple</w:t>
      </w:r>
      <w:r w:rsidR="009F374C">
        <w:rPr>
          <w:rFonts w:ascii="Times New Roman" w:hAnsi="Times New Roman" w:cs="Times New Roman"/>
          <w:sz w:val="24"/>
          <w:szCs w:val="24"/>
        </w:rPr>
        <w:t xml:space="preserve"> </w:t>
      </w:r>
      <w:r w:rsidR="00991FDC">
        <w:rPr>
          <w:rFonts w:ascii="Times New Roman" w:hAnsi="Times New Roman" w:cs="Times New Roman"/>
          <w:sz w:val="24"/>
          <w:szCs w:val="24"/>
        </w:rPr>
        <w:t xml:space="preserve">to </w:t>
      </w:r>
      <w:r w:rsidR="009F374C">
        <w:rPr>
          <w:rFonts w:ascii="Times New Roman" w:hAnsi="Times New Roman" w:cs="Times New Roman"/>
          <w:sz w:val="24"/>
          <w:szCs w:val="24"/>
        </w:rPr>
        <w:t>explain</w:t>
      </w:r>
      <w:r w:rsidR="00EE33BB" w:rsidRPr="0056551E">
        <w:rPr>
          <w:rFonts w:ascii="Times New Roman" w:hAnsi="Times New Roman" w:cs="Times New Roman"/>
          <w:sz w:val="24"/>
          <w:szCs w:val="24"/>
        </w:rPr>
        <w:t xml:space="preserve">. </w:t>
      </w:r>
      <w:r w:rsidR="000C4CFD" w:rsidRPr="0056551E">
        <w:rPr>
          <w:rFonts w:ascii="Times New Roman" w:hAnsi="Times New Roman" w:cs="Times New Roman"/>
          <w:sz w:val="24"/>
          <w:szCs w:val="24"/>
        </w:rPr>
        <w:t>It is intended to leave the offeror in no doubt that his offer was accepted</w:t>
      </w:r>
      <w:r w:rsidR="002472AA" w:rsidRPr="0056551E">
        <w:rPr>
          <w:rFonts w:ascii="Times New Roman" w:hAnsi="Times New Roman" w:cs="Times New Roman"/>
          <w:sz w:val="24"/>
          <w:szCs w:val="24"/>
        </w:rPr>
        <w:t xml:space="preserve">. </w:t>
      </w:r>
      <w:r w:rsidR="009E500B" w:rsidRPr="0056551E">
        <w:rPr>
          <w:rFonts w:ascii="Times New Roman" w:hAnsi="Times New Roman" w:cs="Times New Roman"/>
          <w:sz w:val="24"/>
          <w:szCs w:val="24"/>
        </w:rPr>
        <w:t>It must correspondent with the offer as closely as is possible.</w:t>
      </w:r>
      <w:r w:rsidR="009E500B" w:rsidRPr="0056551E">
        <w:rPr>
          <w:rStyle w:val="FootnoteReference"/>
          <w:rFonts w:ascii="Times New Roman" w:hAnsi="Times New Roman" w:cs="Times New Roman"/>
          <w:sz w:val="24"/>
          <w:szCs w:val="24"/>
        </w:rPr>
        <w:footnoteReference w:id="36"/>
      </w:r>
      <w:r w:rsidR="009E500B" w:rsidRPr="0056551E">
        <w:rPr>
          <w:rFonts w:ascii="Times New Roman" w:hAnsi="Times New Roman" w:cs="Times New Roman"/>
          <w:sz w:val="24"/>
          <w:szCs w:val="24"/>
        </w:rPr>
        <w:t xml:space="preserve"> </w:t>
      </w:r>
      <w:r w:rsidR="002472AA" w:rsidRPr="0056551E">
        <w:rPr>
          <w:rFonts w:ascii="Times New Roman" w:hAnsi="Times New Roman" w:cs="Times New Roman"/>
          <w:sz w:val="24"/>
          <w:szCs w:val="24"/>
        </w:rPr>
        <w:t xml:space="preserve">It should not </w:t>
      </w:r>
      <w:r w:rsidR="0056551E" w:rsidRPr="0056551E">
        <w:rPr>
          <w:rFonts w:ascii="Times New Roman" w:hAnsi="Times New Roman" w:cs="Times New Roman"/>
          <w:sz w:val="24"/>
          <w:szCs w:val="24"/>
        </w:rPr>
        <w:t xml:space="preserve">leave </w:t>
      </w:r>
      <w:r w:rsidR="002472AA" w:rsidRPr="0056551E">
        <w:rPr>
          <w:rFonts w:ascii="Times New Roman" w:hAnsi="Times New Roman" w:cs="Times New Roman"/>
          <w:sz w:val="24"/>
          <w:szCs w:val="24"/>
        </w:rPr>
        <w:t>the offeror in an invidious position of having to see</w:t>
      </w:r>
      <w:r w:rsidR="0056551E" w:rsidRPr="0056551E">
        <w:rPr>
          <w:rFonts w:ascii="Times New Roman" w:hAnsi="Times New Roman" w:cs="Times New Roman"/>
          <w:sz w:val="24"/>
          <w:szCs w:val="24"/>
        </w:rPr>
        <w:t>k clarification</w:t>
      </w:r>
      <w:r w:rsidR="002472AA" w:rsidRPr="0056551E">
        <w:rPr>
          <w:rFonts w:ascii="Times New Roman" w:hAnsi="Times New Roman" w:cs="Times New Roman"/>
          <w:sz w:val="24"/>
          <w:szCs w:val="24"/>
        </w:rPr>
        <w:t xml:space="preserve"> as to the offeree’s intention. </w:t>
      </w:r>
      <w:r w:rsidR="0056551E" w:rsidRPr="0056551E">
        <w:rPr>
          <w:rFonts w:ascii="Times New Roman" w:hAnsi="Times New Roman" w:cs="Times New Roman"/>
          <w:sz w:val="24"/>
          <w:szCs w:val="24"/>
        </w:rPr>
        <w:t xml:space="preserve">This is what transpired in </w:t>
      </w:r>
      <w:r w:rsidR="0056551E" w:rsidRPr="0056551E">
        <w:rPr>
          <w:rFonts w:ascii="Times New Roman" w:hAnsi="Times New Roman" w:cs="Times New Roman"/>
          <w:i/>
          <w:sz w:val="24"/>
          <w:szCs w:val="24"/>
        </w:rPr>
        <w:t>casu</w:t>
      </w:r>
      <w:r w:rsidR="0056551E" w:rsidRPr="0056551E">
        <w:rPr>
          <w:rFonts w:ascii="Times New Roman" w:hAnsi="Times New Roman" w:cs="Times New Roman"/>
          <w:sz w:val="24"/>
          <w:szCs w:val="24"/>
        </w:rPr>
        <w:t xml:space="preserve">. Several communication transpired between </w:t>
      </w:r>
      <w:r w:rsidR="009F374C" w:rsidRPr="0056551E">
        <w:rPr>
          <w:rFonts w:ascii="Times New Roman" w:hAnsi="Times New Roman" w:cs="Times New Roman"/>
          <w:sz w:val="24"/>
          <w:szCs w:val="24"/>
        </w:rPr>
        <w:t>counsels</w:t>
      </w:r>
      <w:r w:rsidR="0056551E" w:rsidRPr="0056551E">
        <w:rPr>
          <w:rFonts w:ascii="Times New Roman" w:hAnsi="Times New Roman" w:cs="Times New Roman"/>
          <w:sz w:val="24"/>
          <w:szCs w:val="24"/>
        </w:rPr>
        <w:t xml:space="preserve"> for the parties following the letter of 11 June 2019. </w:t>
      </w:r>
      <w:r w:rsidR="0056551E" w:rsidRPr="0056551E">
        <w:rPr>
          <w:rFonts w:ascii="Times New Roman" w:hAnsi="Times New Roman" w:cs="Times New Roman"/>
          <w:sz w:val="24"/>
          <w:szCs w:val="24"/>
        </w:rPr>
        <w:lastRenderedPageBreak/>
        <w:t xml:space="preserve">Parties continued to wrangle over the import of the 11 June 2019 letter. Questions </w:t>
      </w:r>
      <w:r w:rsidR="009F374C">
        <w:rPr>
          <w:rFonts w:ascii="Times New Roman" w:hAnsi="Times New Roman" w:cs="Times New Roman"/>
          <w:sz w:val="24"/>
          <w:szCs w:val="24"/>
        </w:rPr>
        <w:t xml:space="preserve">continued to be </w:t>
      </w:r>
      <w:r w:rsidR="0056551E" w:rsidRPr="0056551E">
        <w:rPr>
          <w:rFonts w:ascii="Times New Roman" w:hAnsi="Times New Roman" w:cs="Times New Roman"/>
          <w:sz w:val="24"/>
          <w:szCs w:val="24"/>
        </w:rPr>
        <w:t xml:space="preserve">asked </w:t>
      </w:r>
      <w:r w:rsidR="00484E6E">
        <w:rPr>
          <w:rFonts w:ascii="Times New Roman" w:hAnsi="Times New Roman" w:cs="Times New Roman"/>
          <w:sz w:val="24"/>
          <w:szCs w:val="24"/>
        </w:rPr>
        <w:t xml:space="preserve">about </w:t>
      </w:r>
      <w:r w:rsidR="0056551E" w:rsidRPr="0056551E">
        <w:rPr>
          <w:rFonts w:ascii="Times New Roman" w:hAnsi="Times New Roman" w:cs="Times New Roman"/>
          <w:sz w:val="24"/>
          <w:szCs w:val="24"/>
        </w:rPr>
        <w:t xml:space="preserve">whether </w:t>
      </w:r>
      <w:r w:rsidR="00484E6E">
        <w:rPr>
          <w:rFonts w:ascii="Times New Roman" w:hAnsi="Times New Roman" w:cs="Times New Roman"/>
          <w:sz w:val="24"/>
          <w:szCs w:val="24"/>
        </w:rPr>
        <w:t xml:space="preserve">applicant was offering to purchase both shares as one indivisible transaction, and the currency in which the purchase price was to be denominated. </w:t>
      </w:r>
      <w:r w:rsidR="009F374C">
        <w:rPr>
          <w:rFonts w:ascii="Times New Roman" w:hAnsi="Times New Roman" w:cs="Times New Roman"/>
          <w:sz w:val="24"/>
          <w:szCs w:val="24"/>
        </w:rPr>
        <w:t xml:space="preserve">The responses </w:t>
      </w:r>
      <w:r w:rsidR="001C41B0">
        <w:rPr>
          <w:rFonts w:ascii="Times New Roman" w:hAnsi="Times New Roman" w:cs="Times New Roman"/>
          <w:sz w:val="24"/>
          <w:szCs w:val="24"/>
        </w:rPr>
        <w:t xml:space="preserve">from applicant’s counsel </w:t>
      </w:r>
      <w:r w:rsidR="009F374C">
        <w:rPr>
          <w:rFonts w:ascii="Times New Roman" w:hAnsi="Times New Roman" w:cs="Times New Roman"/>
          <w:sz w:val="24"/>
          <w:szCs w:val="24"/>
        </w:rPr>
        <w:t xml:space="preserve">further compounded the obscureness. </w:t>
      </w:r>
    </w:p>
    <w:p w14:paraId="325E8041" w14:textId="320FCC63" w:rsidR="004E51AD" w:rsidRDefault="00484E6E"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instance in an email of 20 June 2019, respondents’ counsel asked applicant’s counsel to confirm that in exercising his pre-emptive right, applicant would be buying the shares owned by both respondents.</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r w:rsidR="005140D7">
        <w:rPr>
          <w:rFonts w:ascii="Times New Roman" w:hAnsi="Times New Roman" w:cs="Times New Roman"/>
          <w:sz w:val="24"/>
          <w:szCs w:val="24"/>
        </w:rPr>
        <w:t xml:space="preserve">In response, through an email of the same date, respondent’s counsel retorted, </w:t>
      </w:r>
      <w:r w:rsidR="005140D7" w:rsidRPr="004E63EE">
        <w:rPr>
          <w:rFonts w:ascii="Times New Roman" w:hAnsi="Times New Roman" w:cs="Times New Roman"/>
          <w:sz w:val="24"/>
          <w:szCs w:val="24"/>
        </w:rPr>
        <w:t>“</w:t>
      </w:r>
      <w:r w:rsidR="005140D7" w:rsidRPr="004E63EE">
        <w:rPr>
          <w:rFonts w:ascii="Times New Roman" w:hAnsi="Times New Roman" w:cs="Times New Roman"/>
          <w:i/>
          <w:sz w:val="24"/>
          <w:szCs w:val="24"/>
        </w:rPr>
        <w:t xml:space="preserve">yes, on a without prejudice basis to preserve his rights in terms of his pre-emptive rights, as per my letter to you, if same is required. </w:t>
      </w:r>
      <w:r w:rsidR="005140D7" w:rsidRPr="004E63EE">
        <w:rPr>
          <w:rFonts w:ascii="Times New Roman" w:hAnsi="Times New Roman" w:cs="Times New Roman"/>
          <w:i/>
          <w:sz w:val="24"/>
          <w:szCs w:val="24"/>
          <w:u w:val="single"/>
        </w:rPr>
        <w:t>To make it clear, he believes that he can accept just the one share, but if that is not the case, and to ensure that he cannot be said to have not accepted as per the offer, he has agreed to buy both, but strictly on a without prejudice basis, and whilst reserving his rights”</w:t>
      </w:r>
      <w:r w:rsidR="004E51AD" w:rsidRPr="004E63EE">
        <w:rPr>
          <w:rStyle w:val="FootnoteReference"/>
          <w:rFonts w:ascii="Times New Roman" w:hAnsi="Times New Roman" w:cs="Times New Roman"/>
          <w:i/>
          <w:sz w:val="24"/>
          <w:szCs w:val="24"/>
          <w:u w:val="single"/>
        </w:rPr>
        <w:footnoteReference w:id="38"/>
      </w:r>
      <w:r w:rsidR="005140D7" w:rsidRPr="004E63EE">
        <w:rPr>
          <w:rFonts w:ascii="Times New Roman" w:hAnsi="Times New Roman" w:cs="Times New Roman"/>
          <w:i/>
          <w:sz w:val="24"/>
          <w:szCs w:val="24"/>
        </w:rPr>
        <w:t>.</w:t>
      </w:r>
      <w:r w:rsidR="005140D7">
        <w:rPr>
          <w:rFonts w:ascii="Times New Roman" w:hAnsi="Times New Roman" w:cs="Times New Roman"/>
          <w:sz w:val="24"/>
          <w:szCs w:val="24"/>
        </w:rPr>
        <w:t xml:space="preserve"> (Underlining for emphasis).</w:t>
      </w:r>
      <w:r w:rsidR="004E51AD">
        <w:rPr>
          <w:rFonts w:ascii="Times New Roman" w:hAnsi="Times New Roman" w:cs="Times New Roman"/>
          <w:sz w:val="24"/>
          <w:szCs w:val="24"/>
        </w:rPr>
        <w:t xml:space="preserve"> </w:t>
      </w:r>
    </w:p>
    <w:p w14:paraId="153E81CA" w14:textId="56A67D39" w:rsidR="00E46907" w:rsidRDefault="00A2582C"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further </w:t>
      </w:r>
      <w:r w:rsidR="004E51AD">
        <w:rPr>
          <w:rFonts w:ascii="Times New Roman" w:hAnsi="Times New Roman" w:cs="Times New Roman"/>
          <w:sz w:val="24"/>
          <w:szCs w:val="24"/>
        </w:rPr>
        <w:t xml:space="preserve">illustrate the extent of the uncertainty, in his email of 2 July 2019 to Southsea, respondent’s counsel </w:t>
      </w:r>
      <w:r>
        <w:rPr>
          <w:rFonts w:ascii="Times New Roman" w:hAnsi="Times New Roman" w:cs="Times New Roman"/>
          <w:sz w:val="24"/>
          <w:szCs w:val="24"/>
        </w:rPr>
        <w:t>wrote</w:t>
      </w:r>
      <w:r w:rsidR="004E51AD">
        <w:rPr>
          <w:rFonts w:ascii="Times New Roman" w:hAnsi="Times New Roman" w:cs="Times New Roman"/>
          <w:sz w:val="24"/>
          <w:szCs w:val="24"/>
        </w:rPr>
        <w:t xml:space="preserve"> </w:t>
      </w:r>
      <w:r w:rsidR="004E51AD" w:rsidRPr="004E63EE">
        <w:rPr>
          <w:rFonts w:ascii="Times New Roman" w:hAnsi="Times New Roman" w:cs="Times New Roman"/>
          <w:i/>
          <w:sz w:val="24"/>
          <w:szCs w:val="24"/>
        </w:rPr>
        <w:t xml:space="preserve">“I write to you on behalf of my clients to notify you that they are </w:t>
      </w:r>
      <w:r w:rsidR="004E51AD" w:rsidRPr="004E63EE">
        <w:rPr>
          <w:rFonts w:ascii="Times New Roman" w:hAnsi="Times New Roman" w:cs="Times New Roman"/>
          <w:i/>
          <w:sz w:val="24"/>
          <w:szCs w:val="24"/>
          <w:u w:val="single"/>
        </w:rPr>
        <w:t>reluctantly compelled to acknowledge</w:t>
      </w:r>
      <w:r w:rsidR="004E51AD" w:rsidRPr="004E63EE">
        <w:rPr>
          <w:rFonts w:ascii="Times New Roman" w:hAnsi="Times New Roman" w:cs="Times New Roman"/>
          <w:i/>
          <w:sz w:val="24"/>
          <w:szCs w:val="24"/>
        </w:rPr>
        <w:t xml:space="preserve"> that Michael O’Leary has exercised</w:t>
      </w:r>
      <w:r w:rsidR="009220D9" w:rsidRPr="004E63EE">
        <w:rPr>
          <w:rFonts w:ascii="Times New Roman" w:hAnsi="Times New Roman" w:cs="Times New Roman"/>
          <w:i/>
          <w:sz w:val="24"/>
          <w:szCs w:val="24"/>
        </w:rPr>
        <w:t xml:space="preserve"> his rights of pre-emption to purchase the shares in question.…”</w:t>
      </w:r>
      <w:r w:rsidR="009220D9" w:rsidRPr="004E63EE">
        <w:rPr>
          <w:rStyle w:val="FootnoteReference"/>
          <w:rFonts w:ascii="Times New Roman" w:hAnsi="Times New Roman" w:cs="Times New Roman"/>
          <w:i/>
          <w:sz w:val="24"/>
          <w:szCs w:val="24"/>
        </w:rPr>
        <w:footnoteReference w:id="39"/>
      </w:r>
      <w:r w:rsidR="004E51AD">
        <w:rPr>
          <w:rFonts w:ascii="Times New Roman" w:hAnsi="Times New Roman" w:cs="Times New Roman"/>
          <w:i/>
          <w:sz w:val="24"/>
          <w:szCs w:val="24"/>
        </w:rPr>
        <w:t xml:space="preserve"> </w:t>
      </w:r>
      <w:r w:rsidR="009220D9">
        <w:rPr>
          <w:rFonts w:ascii="Times New Roman" w:hAnsi="Times New Roman" w:cs="Times New Roman"/>
          <w:sz w:val="24"/>
          <w:szCs w:val="24"/>
        </w:rPr>
        <w:t xml:space="preserve">(Underlining for emphasis). </w:t>
      </w:r>
      <w:r w:rsidR="00950CB9">
        <w:rPr>
          <w:rFonts w:ascii="Times New Roman" w:hAnsi="Times New Roman" w:cs="Times New Roman"/>
          <w:sz w:val="24"/>
          <w:szCs w:val="24"/>
        </w:rPr>
        <w:t xml:space="preserve">The language and tenor of the email </w:t>
      </w:r>
      <w:r w:rsidR="006C4372">
        <w:rPr>
          <w:rFonts w:ascii="Times New Roman" w:hAnsi="Times New Roman" w:cs="Times New Roman"/>
          <w:sz w:val="24"/>
          <w:szCs w:val="24"/>
        </w:rPr>
        <w:t>is not demonstrative of</w:t>
      </w:r>
      <w:r w:rsidR="003763A4">
        <w:rPr>
          <w:rFonts w:ascii="Times New Roman" w:hAnsi="Times New Roman" w:cs="Times New Roman"/>
          <w:sz w:val="24"/>
          <w:szCs w:val="24"/>
        </w:rPr>
        <w:t xml:space="preserve"> a mind-set </w:t>
      </w:r>
      <w:r w:rsidR="006470AD">
        <w:rPr>
          <w:rFonts w:ascii="Times New Roman" w:hAnsi="Times New Roman" w:cs="Times New Roman"/>
          <w:sz w:val="24"/>
          <w:szCs w:val="24"/>
        </w:rPr>
        <w:t>co</w:t>
      </w:r>
      <w:r w:rsidR="008A67A1">
        <w:rPr>
          <w:rFonts w:ascii="Times New Roman" w:hAnsi="Times New Roman" w:cs="Times New Roman"/>
          <w:sz w:val="24"/>
          <w:szCs w:val="24"/>
        </w:rPr>
        <w:t>nvinced a deal had materialised</w:t>
      </w:r>
      <w:r w:rsidR="006470AD">
        <w:rPr>
          <w:rFonts w:ascii="Times New Roman" w:hAnsi="Times New Roman" w:cs="Times New Roman"/>
          <w:sz w:val="24"/>
          <w:szCs w:val="24"/>
        </w:rPr>
        <w:t xml:space="preserve">. </w:t>
      </w:r>
      <w:r w:rsidR="008A67A1">
        <w:rPr>
          <w:rFonts w:ascii="Times New Roman" w:hAnsi="Times New Roman" w:cs="Times New Roman"/>
          <w:sz w:val="24"/>
          <w:szCs w:val="24"/>
        </w:rPr>
        <w:t>S</w:t>
      </w:r>
      <w:r w:rsidR="008D615D">
        <w:rPr>
          <w:rFonts w:ascii="Times New Roman" w:hAnsi="Times New Roman" w:cs="Times New Roman"/>
          <w:sz w:val="24"/>
          <w:szCs w:val="24"/>
        </w:rPr>
        <w:t>uch exhibit</w:t>
      </w:r>
      <w:r w:rsidR="003763A4">
        <w:rPr>
          <w:rFonts w:ascii="Times New Roman" w:hAnsi="Times New Roman" w:cs="Times New Roman"/>
          <w:sz w:val="24"/>
          <w:szCs w:val="24"/>
        </w:rPr>
        <w:t>ion of high</w:t>
      </w:r>
      <w:r w:rsidR="00B20F0F">
        <w:rPr>
          <w:rFonts w:ascii="Times New Roman" w:hAnsi="Times New Roman" w:cs="Times New Roman"/>
          <w:sz w:val="24"/>
          <w:szCs w:val="24"/>
        </w:rPr>
        <w:t xml:space="preserve"> a</w:t>
      </w:r>
      <w:r w:rsidR="003763A4">
        <w:rPr>
          <w:rFonts w:ascii="Times New Roman" w:hAnsi="Times New Roman" w:cs="Times New Roman"/>
          <w:sz w:val="24"/>
          <w:szCs w:val="24"/>
        </w:rPr>
        <w:t xml:space="preserve"> level of </w:t>
      </w:r>
      <w:r w:rsidR="008A67A1">
        <w:rPr>
          <w:rFonts w:ascii="Times New Roman" w:hAnsi="Times New Roman" w:cs="Times New Roman"/>
          <w:sz w:val="24"/>
          <w:szCs w:val="24"/>
        </w:rPr>
        <w:t>equivocation</w:t>
      </w:r>
      <w:r w:rsidR="008D615D">
        <w:rPr>
          <w:rFonts w:ascii="Times New Roman" w:hAnsi="Times New Roman" w:cs="Times New Roman"/>
          <w:sz w:val="24"/>
          <w:szCs w:val="24"/>
        </w:rPr>
        <w:t xml:space="preserve"> </w:t>
      </w:r>
      <w:r w:rsidR="003763A4">
        <w:rPr>
          <w:rFonts w:ascii="Times New Roman" w:hAnsi="Times New Roman" w:cs="Times New Roman"/>
          <w:sz w:val="24"/>
          <w:szCs w:val="24"/>
        </w:rPr>
        <w:t>was analogous to</w:t>
      </w:r>
      <w:r w:rsidR="008D615D">
        <w:rPr>
          <w:rFonts w:ascii="Times New Roman" w:hAnsi="Times New Roman" w:cs="Times New Roman"/>
          <w:sz w:val="24"/>
          <w:szCs w:val="24"/>
        </w:rPr>
        <w:t xml:space="preserve"> </w:t>
      </w:r>
      <w:r w:rsidR="003763A4">
        <w:rPr>
          <w:rFonts w:ascii="Times New Roman" w:hAnsi="Times New Roman" w:cs="Times New Roman"/>
          <w:sz w:val="24"/>
          <w:szCs w:val="24"/>
        </w:rPr>
        <w:t xml:space="preserve">walking </w:t>
      </w:r>
      <w:r w:rsidR="008D615D">
        <w:rPr>
          <w:rFonts w:ascii="Times New Roman" w:hAnsi="Times New Roman" w:cs="Times New Roman"/>
          <w:sz w:val="24"/>
          <w:szCs w:val="24"/>
        </w:rPr>
        <w:t xml:space="preserve">on a legal minefield. </w:t>
      </w:r>
      <w:r w:rsidR="008A67A1">
        <w:rPr>
          <w:rFonts w:ascii="Times New Roman" w:hAnsi="Times New Roman" w:cs="Times New Roman"/>
          <w:sz w:val="24"/>
          <w:szCs w:val="24"/>
        </w:rPr>
        <w:t xml:space="preserve">As it turned out, the restraint </w:t>
      </w:r>
      <w:r w:rsidR="001A7822">
        <w:rPr>
          <w:rFonts w:ascii="Times New Roman" w:hAnsi="Times New Roman" w:cs="Times New Roman"/>
          <w:sz w:val="24"/>
          <w:szCs w:val="24"/>
        </w:rPr>
        <w:t xml:space="preserve">and reticence </w:t>
      </w:r>
      <w:r w:rsidR="008A67A1">
        <w:rPr>
          <w:rFonts w:ascii="Times New Roman" w:hAnsi="Times New Roman" w:cs="Times New Roman"/>
          <w:sz w:val="24"/>
          <w:szCs w:val="24"/>
        </w:rPr>
        <w:t xml:space="preserve">shown by </w:t>
      </w:r>
      <w:r w:rsidR="001A7822">
        <w:rPr>
          <w:rFonts w:ascii="Times New Roman" w:hAnsi="Times New Roman" w:cs="Times New Roman"/>
          <w:sz w:val="24"/>
          <w:szCs w:val="24"/>
        </w:rPr>
        <w:t xml:space="preserve">respondents’ </w:t>
      </w:r>
      <w:r w:rsidR="008A67A1">
        <w:rPr>
          <w:rFonts w:ascii="Times New Roman" w:hAnsi="Times New Roman" w:cs="Times New Roman"/>
          <w:sz w:val="24"/>
          <w:szCs w:val="24"/>
        </w:rPr>
        <w:t xml:space="preserve">counsel </w:t>
      </w:r>
      <w:r w:rsidR="003763A4">
        <w:rPr>
          <w:rFonts w:ascii="Times New Roman" w:hAnsi="Times New Roman" w:cs="Times New Roman"/>
          <w:sz w:val="24"/>
          <w:szCs w:val="24"/>
        </w:rPr>
        <w:t xml:space="preserve">in his email to Southsea </w:t>
      </w:r>
      <w:r w:rsidR="008A67A1">
        <w:rPr>
          <w:rFonts w:ascii="Times New Roman" w:hAnsi="Times New Roman" w:cs="Times New Roman"/>
          <w:sz w:val="24"/>
          <w:szCs w:val="24"/>
        </w:rPr>
        <w:t xml:space="preserve">was </w:t>
      </w:r>
      <w:r w:rsidR="008A67A1" w:rsidRPr="00785C5D">
        <w:rPr>
          <w:rFonts w:ascii="Times New Roman" w:hAnsi="Times New Roman" w:cs="Times New Roman"/>
          <w:sz w:val="24"/>
          <w:szCs w:val="24"/>
        </w:rPr>
        <w:t xml:space="preserve">ominously spot on. </w:t>
      </w:r>
      <w:r w:rsidR="008D615D" w:rsidRPr="00785C5D">
        <w:rPr>
          <w:rFonts w:ascii="Times New Roman" w:hAnsi="Times New Roman" w:cs="Times New Roman"/>
          <w:sz w:val="24"/>
          <w:szCs w:val="24"/>
        </w:rPr>
        <w:t xml:space="preserve">On 9 August 2019, applicant filed </w:t>
      </w:r>
      <w:r w:rsidR="004E63EE">
        <w:rPr>
          <w:rFonts w:ascii="Times New Roman" w:hAnsi="Times New Roman" w:cs="Times New Roman"/>
          <w:sz w:val="24"/>
          <w:szCs w:val="24"/>
        </w:rPr>
        <w:t xml:space="preserve">the </w:t>
      </w:r>
      <w:r w:rsidR="008D615D" w:rsidRPr="00785C5D">
        <w:rPr>
          <w:rFonts w:ascii="Times New Roman" w:hAnsi="Times New Roman" w:cs="Times New Roman"/>
          <w:sz w:val="24"/>
          <w:szCs w:val="24"/>
        </w:rPr>
        <w:t xml:space="preserve">urgent chamber application under HC </w:t>
      </w:r>
      <w:r w:rsidR="008D615D">
        <w:rPr>
          <w:rFonts w:ascii="Times New Roman" w:hAnsi="Times New Roman" w:cs="Times New Roman"/>
          <w:sz w:val="24"/>
          <w:szCs w:val="24"/>
        </w:rPr>
        <w:t>6631/19. 2</w:t>
      </w:r>
      <w:r w:rsidR="008D615D" w:rsidRPr="008D615D">
        <w:rPr>
          <w:rFonts w:ascii="Times New Roman" w:hAnsi="Times New Roman" w:cs="Times New Roman"/>
          <w:sz w:val="24"/>
          <w:szCs w:val="24"/>
          <w:vertAlign w:val="superscript"/>
        </w:rPr>
        <w:t>nd</w:t>
      </w:r>
      <w:r w:rsidR="008D615D">
        <w:rPr>
          <w:rFonts w:ascii="Times New Roman" w:hAnsi="Times New Roman" w:cs="Times New Roman"/>
          <w:sz w:val="24"/>
          <w:szCs w:val="24"/>
        </w:rPr>
        <w:t xml:space="preserve"> respondent herein was 1</w:t>
      </w:r>
      <w:r w:rsidR="008D615D" w:rsidRPr="008D615D">
        <w:rPr>
          <w:rFonts w:ascii="Times New Roman" w:hAnsi="Times New Roman" w:cs="Times New Roman"/>
          <w:sz w:val="24"/>
          <w:szCs w:val="24"/>
          <w:vertAlign w:val="superscript"/>
        </w:rPr>
        <w:t>st</w:t>
      </w:r>
      <w:r w:rsidR="008D615D">
        <w:rPr>
          <w:rFonts w:ascii="Times New Roman" w:hAnsi="Times New Roman" w:cs="Times New Roman"/>
          <w:sz w:val="24"/>
          <w:szCs w:val="24"/>
        </w:rPr>
        <w:t xml:space="preserve"> respondent. 1</w:t>
      </w:r>
      <w:r w:rsidR="008D615D" w:rsidRPr="008D615D">
        <w:rPr>
          <w:rFonts w:ascii="Times New Roman" w:hAnsi="Times New Roman" w:cs="Times New Roman"/>
          <w:sz w:val="24"/>
          <w:szCs w:val="24"/>
          <w:vertAlign w:val="superscript"/>
        </w:rPr>
        <w:t>st</w:t>
      </w:r>
      <w:r w:rsidR="008D615D">
        <w:rPr>
          <w:rFonts w:ascii="Times New Roman" w:hAnsi="Times New Roman" w:cs="Times New Roman"/>
          <w:sz w:val="24"/>
          <w:szCs w:val="24"/>
        </w:rPr>
        <w:t xml:space="preserve"> respondent herein was 2</w:t>
      </w:r>
      <w:r w:rsidR="008D615D" w:rsidRPr="008D615D">
        <w:rPr>
          <w:rFonts w:ascii="Times New Roman" w:hAnsi="Times New Roman" w:cs="Times New Roman"/>
          <w:sz w:val="24"/>
          <w:szCs w:val="24"/>
          <w:vertAlign w:val="superscript"/>
        </w:rPr>
        <w:t>nd</w:t>
      </w:r>
      <w:r w:rsidR="008D615D">
        <w:rPr>
          <w:rFonts w:ascii="Times New Roman" w:hAnsi="Times New Roman" w:cs="Times New Roman"/>
          <w:sz w:val="24"/>
          <w:szCs w:val="24"/>
        </w:rPr>
        <w:t xml:space="preserve"> respondent. </w:t>
      </w:r>
      <w:r w:rsidR="001A7822">
        <w:rPr>
          <w:rFonts w:ascii="Times New Roman" w:hAnsi="Times New Roman" w:cs="Times New Roman"/>
          <w:sz w:val="24"/>
          <w:szCs w:val="24"/>
        </w:rPr>
        <w:t xml:space="preserve">The </w:t>
      </w:r>
      <w:r w:rsidR="00FF3A62">
        <w:rPr>
          <w:rFonts w:ascii="Times New Roman" w:hAnsi="Times New Roman" w:cs="Times New Roman"/>
          <w:sz w:val="24"/>
          <w:szCs w:val="24"/>
        </w:rPr>
        <w:t>C</w:t>
      </w:r>
      <w:r w:rsidR="001A7822">
        <w:rPr>
          <w:rFonts w:ascii="Times New Roman" w:hAnsi="Times New Roman" w:cs="Times New Roman"/>
          <w:sz w:val="24"/>
          <w:szCs w:val="24"/>
        </w:rPr>
        <w:t xml:space="preserve">ompany was </w:t>
      </w:r>
      <w:r w:rsidR="005A0345">
        <w:rPr>
          <w:rFonts w:ascii="Times New Roman" w:hAnsi="Times New Roman" w:cs="Times New Roman"/>
          <w:sz w:val="24"/>
          <w:szCs w:val="24"/>
        </w:rPr>
        <w:t>3</w:t>
      </w:r>
      <w:r w:rsidR="005A0345" w:rsidRPr="005A0345">
        <w:rPr>
          <w:rFonts w:ascii="Times New Roman" w:hAnsi="Times New Roman" w:cs="Times New Roman"/>
          <w:sz w:val="24"/>
          <w:szCs w:val="24"/>
          <w:vertAlign w:val="superscript"/>
        </w:rPr>
        <w:t>rd</w:t>
      </w:r>
      <w:r w:rsidR="005A0345">
        <w:rPr>
          <w:rFonts w:ascii="Times New Roman" w:hAnsi="Times New Roman" w:cs="Times New Roman"/>
          <w:sz w:val="24"/>
          <w:szCs w:val="24"/>
        </w:rPr>
        <w:t xml:space="preserve"> respondent, while </w:t>
      </w:r>
      <w:r w:rsidR="001A7822">
        <w:rPr>
          <w:rFonts w:ascii="Times New Roman" w:hAnsi="Times New Roman" w:cs="Times New Roman"/>
          <w:sz w:val="24"/>
          <w:szCs w:val="24"/>
        </w:rPr>
        <w:t xml:space="preserve">Southsea was </w:t>
      </w:r>
      <w:r w:rsidR="005A0345">
        <w:rPr>
          <w:rFonts w:ascii="Times New Roman" w:hAnsi="Times New Roman" w:cs="Times New Roman"/>
          <w:sz w:val="24"/>
          <w:szCs w:val="24"/>
        </w:rPr>
        <w:t>4</w:t>
      </w:r>
      <w:r w:rsidR="005A0345" w:rsidRPr="005A0345">
        <w:rPr>
          <w:rFonts w:ascii="Times New Roman" w:hAnsi="Times New Roman" w:cs="Times New Roman"/>
          <w:sz w:val="24"/>
          <w:szCs w:val="24"/>
          <w:vertAlign w:val="superscript"/>
        </w:rPr>
        <w:t>th</w:t>
      </w:r>
      <w:r w:rsidR="005A0345">
        <w:rPr>
          <w:rFonts w:ascii="Times New Roman" w:hAnsi="Times New Roman" w:cs="Times New Roman"/>
          <w:sz w:val="24"/>
          <w:szCs w:val="24"/>
        </w:rPr>
        <w:t xml:space="preserve"> respondent. </w:t>
      </w:r>
      <w:r w:rsidR="00E46907">
        <w:rPr>
          <w:rFonts w:ascii="Times New Roman" w:hAnsi="Times New Roman" w:cs="Times New Roman"/>
          <w:sz w:val="24"/>
          <w:szCs w:val="24"/>
        </w:rPr>
        <w:t>As interim relief, applicant wanted 1</w:t>
      </w:r>
      <w:r w:rsidR="00E46907" w:rsidRPr="00E46907">
        <w:rPr>
          <w:rFonts w:ascii="Times New Roman" w:hAnsi="Times New Roman" w:cs="Times New Roman"/>
          <w:sz w:val="24"/>
          <w:szCs w:val="24"/>
          <w:vertAlign w:val="superscript"/>
        </w:rPr>
        <w:t>st</w:t>
      </w:r>
      <w:r w:rsidR="00E46907">
        <w:rPr>
          <w:rFonts w:ascii="Times New Roman" w:hAnsi="Times New Roman" w:cs="Times New Roman"/>
          <w:sz w:val="24"/>
          <w:szCs w:val="24"/>
        </w:rPr>
        <w:t xml:space="preserve"> and 2</w:t>
      </w:r>
      <w:r w:rsidR="00E46907" w:rsidRPr="00E46907">
        <w:rPr>
          <w:rFonts w:ascii="Times New Roman" w:hAnsi="Times New Roman" w:cs="Times New Roman"/>
          <w:sz w:val="24"/>
          <w:szCs w:val="24"/>
          <w:vertAlign w:val="superscript"/>
        </w:rPr>
        <w:t>nd</w:t>
      </w:r>
      <w:r w:rsidR="00E46907">
        <w:rPr>
          <w:rFonts w:ascii="Times New Roman" w:hAnsi="Times New Roman" w:cs="Times New Roman"/>
          <w:sz w:val="24"/>
          <w:szCs w:val="24"/>
        </w:rPr>
        <w:t xml:space="preserve"> respondent</w:t>
      </w:r>
      <w:r w:rsidR="00FF3A62">
        <w:rPr>
          <w:rFonts w:ascii="Times New Roman" w:hAnsi="Times New Roman" w:cs="Times New Roman"/>
          <w:sz w:val="24"/>
          <w:szCs w:val="24"/>
        </w:rPr>
        <w:t>s</w:t>
      </w:r>
      <w:r w:rsidR="00E46907">
        <w:rPr>
          <w:rFonts w:ascii="Times New Roman" w:hAnsi="Times New Roman" w:cs="Times New Roman"/>
          <w:sz w:val="24"/>
          <w:szCs w:val="24"/>
        </w:rPr>
        <w:t xml:space="preserve"> ordered to stop the combined sale of their shares in the </w:t>
      </w:r>
      <w:r w:rsidR="00FF3A62">
        <w:rPr>
          <w:rFonts w:ascii="Times New Roman" w:hAnsi="Times New Roman" w:cs="Times New Roman"/>
          <w:sz w:val="24"/>
          <w:szCs w:val="24"/>
        </w:rPr>
        <w:t>C</w:t>
      </w:r>
      <w:r w:rsidR="00E46907">
        <w:rPr>
          <w:rFonts w:ascii="Times New Roman" w:hAnsi="Times New Roman" w:cs="Times New Roman"/>
          <w:sz w:val="24"/>
          <w:szCs w:val="24"/>
        </w:rPr>
        <w:t xml:space="preserve">ompany to Southsea. </w:t>
      </w:r>
    </w:p>
    <w:p w14:paraId="58307221" w14:textId="49F2BFDD" w:rsidR="0061334D" w:rsidRDefault="00FA6152"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80C16">
        <w:rPr>
          <w:rFonts w:ascii="Times New Roman" w:hAnsi="Times New Roman" w:cs="Times New Roman"/>
          <w:sz w:val="24"/>
          <w:szCs w:val="24"/>
        </w:rPr>
        <w:t xml:space="preserve"> urgent</w:t>
      </w:r>
      <w:r>
        <w:rPr>
          <w:rFonts w:ascii="Times New Roman" w:hAnsi="Times New Roman" w:cs="Times New Roman"/>
          <w:sz w:val="24"/>
          <w:szCs w:val="24"/>
        </w:rPr>
        <w:t xml:space="preserve"> chamber application was filed hardly two months after applicant purportedly accepted respondents’ offer. His </w:t>
      </w:r>
      <w:r w:rsidR="00D80C16">
        <w:rPr>
          <w:rFonts w:ascii="Times New Roman" w:hAnsi="Times New Roman" w:cs="Times New Roman"/>
          <w:sz w:val="24"/>
          <w:szCs w:val="24"/>
        </w:rPr>
        <w:t xml:space="preserve">founding </w:t>
      </w:r>
      <w:r>
        <w:rPr>
          <w:rFonts w:ascii="Times New Roman" w:hAnsi="Times New Roman" w:cs="Times New Roman"/>
          <w:sz w:val="24"/>
          <w:szCs w:val="24"/>
        </w:rPr>
        <w:t>affidavit accompanying th</w:t>
      </w:r>
      <w:r w:rsidR="003077B5">
        <w:rPr>
          <w:rFonts w:ascii="Times New Roman" w:hAnsi="Times New Roman" w:cs="Times New Roman"/>
          <w:sz w:val="24"/>
          <w:szCs w:val="24"/>
        </w:rPr>
        <w:t>at</w:t>
      </w:r>
      <w:r>
        <w:rPr>
          <w:rFonts w:ascii="Times New Roman" w:hAnsi="Times New Roman" w:cs="Times New Roman"/>
          <w:sz w:val="24"/>
          <w:szCs w:val="24"/>
        </w:rPr>
        <w:t xml:space="preserve"> application tells a different story. In paragraph </w:t>
      </w:r>
      <w:r w:rsidR="00B12DF4">
        <w:rPr>
          <w:rFonts w:ascii="Times New Roman" w:hAnsi="Times New Roman" w:cs="Times New Roman"/>
          <w:sz w:val="24"/>
          <w:szCs w:val="24"/>
        </w:rPr>
        <w:t xml:space="preserve">15, he says </w:t>
      </w:r>
      <w:r w:rsidR="00B12DF4" w:rsidRPr="00B12DF4">
        <w:rPr>
          <w:rFonts w:ascii="Times New Roman" w:hAnsi="Times New Roman" w:cs="Times New Roman"/>
          <w:i/>
          <w:sz w:val="24"/>
          <w:szCs w:val="24"/>
        </w:rPr>
        <w:t>“</w:t>
      </w:r>
      <w:r w:rsidR="00B12DF4">
        <w:rPr>
          <w:rFonts w:ascii="Times New Roman" w:hAnsi="Times New Roman" w:cs="Times New Roman"/>
          <w:i/>
          <w:sz w:val="24"/>
          <w:szCs w:val="24"/>
        </w:rPr>
        <w:t>on the 11</w:t>
      </w:r>
      <w:r w:rsidR="00B12DF4" w:rsidRPr="00B12DF4">
        <w:rPr>
          <w:rFonts w:ascii="Times New Roman" w:hAnsi="Times New Roman" w:cs="Times New Roman"/>
          <w:i/>
          <w:sz w:val="24"/>
          <w:szCs w:val="24"/>
          <w:vertAlign w:val="superscript"/>
        </w:rPr>
        <w:t>th</w:t>
      </w:r>
      <w:r w:rsidR="00B12DF4">
        <w:rPr>
          <w:rFonts w:ascii="Times New Roman" w:hAnsi="Times New Roman" w:cs="Times New Roman"/>
          <w:i/>
          <w:sz w:val="24"/>
          <w:szCs w:val="24"/>
        </w:rPr>
        <w:t xml:space="preserve"> June 2019, </w:t>
      </w:r>
      <w:r w:rsidR="00B12DF4" w:rsidRPr="00B12DF4">
        <w:rPr>
          <w:rFonts w:ascii="Times New Roman" w:hAnsi="Times New Roman" w:cs="Times New Roman"/>
          <w:i/>
          <w:sz w:val="24"/>
          <w:szCs w:val="24"/>
          <w:u w:val="single"/>
        </w:rPr>
        <w:t>I exercised my right of pre-emption and accepted the offer to purchase the 2</w:t>
      </w:r>
      <w:r w:rsidR="00B12DF4" w:rsidRPr="00B12DF4">
        <w:rPr>
          <w:rFonts w:ascii="Times New Roman" w:hAnsi="Times New Roman" w:cs="Times New Roman"/>
          <w:i/>
          <w:sz w:val="24"/>
          <w:szCs w:val="24"/>
          <w:u w:val="single"/>
          <w:vertAlign w:val="superscript"/>
        </w:rPr>
        <w:t>nd</w:t>
      </w:r>
      <w:r w:rsidR="00B12DF4" w:rsidRPr="00B12DF4">
        <w:rPr>
          <w:rFonts w:ascii="Times New Roman" w:hAnsi="Times New Roman" w:cs="Times New Roman"/>
          <w:i/>
          <w:sz w:val="24"/>
          <w:szCs w:val="24"/>
          <w:u w:val="single"/>
        </w:rPr>
        <w:t xml:space="preserve"> Respondent’s share</w:t>
      </w:r>
      <w:r w:rsidR="00B12DF4">
        <w:rPr>
          <w:rFonts w:ascii="Times New Roman" w:hAnsi="Times New Roman" w:cs="Times New Roman"/>
          <w:i/>
          <w:sz w:val="24"/>
          <w:szCs w:val="24"/>
        </w:rPr>
        <w:t>….”</w:t>
      </w:r>
      <w:r w:rsidR="00B12DF4">
        <w:rPr>
          <w:rStyle w:val="FootnoteReference"/>
          <w:rFonts w:ascii="Times New Roman" w:hAnsi="Times New Roman" w:cs="Times New Roman"/>
          <w:i/>
          <w:sz w:val="24"/>
          <w:szCs w:val="24"/>
        </w:rPr>
        <w:footnoteReference w:id="40"/>
      </w:r>
      <w:r w:rsidR="00B12DF4">
        <w:rPr>
          <w:rFonts w:ascii="Times New Roman" w:hAnsi="Times New Roman" w:cs="Times New Roman"/>
          <w:i/>
          <w:sz w:val="24"/>
          <w:szCs w:val="24"/>
        </w:rPr>
        <w:t xml:space="preserve">. </w:t>
      </w:r>
      <w:r w:rsidR="00B12DF4">
        <w:rPr>
          <w:rFonts w:ascii="Times New Roman" w:hAnsi="Times New Roman" w:cs="Times New Roman"/>
          <w:sz w:val="24"/>
          <w:szCs w:val="24"/>
        </w:rPr>
        <w:t xml:space="preserve">(Underlining for emphasis). In paragraph 23 he says </w:t>
      </w:r>
      <w:r w:rsidR="00B12DF4" w:rsidRPr="00B12DF4">
        <w:rPr>
          <w:rFonts w:ascii="Times New Roman" w:hAnsi="Times New Roman" w:cs="Times New Roman"/>
          <w:i/>
          <w:sz w:val="24"/>
          <w:szCs w:val="24"/>
        </w:rPr>
        <w:t>“</w:t>
      </w:r>
      <w:r w:rsidR="00B12DF4">
        <w:rPr>
          <w:rFonts w:ascii="Times New Roman" w:hAnsi="Times New Roman" w:cs="Times New Roman"/>
          <w:i/>
          <w:sz w:val="24"/>
          <w:szCs w:val="24"/>
        </w:rPr>
        <w:t>…Having outlined the above facts, I must state my absolute horror at discovering that Respondents have proceeded to sell their shares to the 4</w:t>
      </w:r>
      <w:r w:rsidR="00B12DF4" w:rsidRPr="00B12DF4">
        <w:rPr>
          <w:rFonts w:ascii="Times New Roman" w:hAnsi="Times New Roman" w:cs="Times New Roman"/>
          <w:i/>
          <w:sz w:val="24"/>
          <w:szCs w:val="24"/>
          <w:vertAlign w:val="superscript"/>
        </w:rPr>
        <w:t>th</w:t>
      </w:r>
      <w:r w:rsidR="00B12DF4">
        <w:rPr>
          <w:rFonts w:ascii="Times New Roman" w:hAnsi="Times New Roman" w:cs="Times New Roman"/>
          <w:i/>
          <w:sz w:val="24"/>
          <w:szCs w:val="24"/>
        </w:rPr>
        <w:t xml:space="preserve"> </w:t>
      </w:r>
      <w:r w:rsidR="00B12DF4">
        <w:rPr>
          <w:rFonts w:ascii="Times New Roman" w:hAnsi="Times New Roman" w:cs="Times New Roman"/>
          <w:i/>
          <w:sz w:val="24"/>
          <w:szCs w:val="24"/>
        </w:rPr>
        <w:lastRenderedPageBreak/>
        <w:t xml:space="preserve">Respondent </w:t>
      </w:r>
      <w:r w:rsidR="00B12DF4" w:rsidRPr="00B12DF4">
        <w:rPr>
          <w:rFonts w:ascii="Times New Roman" w:hAnsi="Times New Roman" w:cs="Times New Roman"/>
          <w:i/>
          <w:sz w:val="24"/>
          <w:szCs w:val="24"/>
          <w:u w:val="single"/>
        </w:rPr>
        <w:t>despite my express acceptance of my pre-emptive right to purchase the 2</w:t>
      </w:r>
      <w:r w:rsidR="00B12DF4" w:rsidRPr="00B12DF4">
        <w:rPr>
          <w:rFonts w:ascii="Times New Roman" w:hAnsi="Times New Roman" w:cs="Times New Roman"/>
          <w:i/>
          <w:sz w:val="24"/>
          <w:szCs w:val="24"/>
          <w:u w:val="single"/>
          <w:vertAlign w:val="superscript"/>
        </w:rPr>
        <w:t>nd</w:t>
      </w:r>
      <w:r w:rsidR="00B12DF4" w:rsidRPr="00B12DF4">
        <w:rPr>
          <w:rFonts w:ascii="Times New Roman" w:hAnsi="Times New Roman" w:cs="Times New Roman"/>
          <w:i/>
          <w:sz w:val="24"/>
          <w:szCs w:val="24"/>
          <w:u w:val="single"/>
        </w:rPr>
        <w:t xml:space="preserve"> Respondent’s share lawfully…</w:t>
      </w:r>
      <w:r w:rsidR="00B12DF4">
        <w:rPr>
          <w:rFonts w:ascii="Times New Roman" w:hAnsi="Times New Roman" w:cs="Times New Roman"/>
          <w:i/>
          <w:sz w:val="24"/>
          <w:szCs w:val="24"/>
        </w:rPr>
        <w:t>”</w:t>
      </w:r>
      <w:r w:rsidR="00B12DF4">
        <w:rPr>
          <w:rStyle w:val="FootnoteReference"/>
          <w:rFonts w:ascii="Times New Roman" w:hAnsi="Times New Roman" w:cs="Times New Roman"/>
          <w:i/>
          <w:sz w:val="24"/>
          <w:szCs w:val="24"/>
        </w:rPr>
        <w:footnoteReference w:id="41"/>
      </w:r>
      <w:r w:rsidR="00B12DF4">
        <w:rPr>
          <w:rFonts w:ascii="Times New Roman" w:hAnsi="Times New Roman" w:cs="Times New Roman"/>
          <w:i/>
          <w:sz w:val="24"/>
          <w:szCs w:val="24"/>
        </w:rPr>
        <w:t xml:space="preserve"> </w:t>
      </w:r>
      <w:r w:rsidR="00B12DF4">
        <w:rPr>
          <w:rFonts w:ascii="Times New Roman" w:hAnsi="Times New Roman" w:cs="Times New Roman"/>
          <w:sz w:val="24"/>
          <w:szCs w:val="24"/>
        </w:rPr>
        <w:t xml:space="preserve">(Underlining for emphasis). </w:t>
      </w:r>
    </w:p>
    <w:p w14:paraId="4E55C591" w14:textId="28A88261" w:rsidR="00FA6152" w:rsidRPr="00011EA3" w:rsidRDefault="00B12DF4"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30 </w:t>
      </w:r>
      <w:r w:rsidR="0061334D">
        <w:rPr>
          <w:rFonts w:ascii="Times New Roman" w:hAnsi="Times New Roman" w:cs="Times New Roman"/>
          <w:sz w:val="24"/>
          <w:szCs w:val="24"/>
        </w:rPr>
        <w:t>applicant r</w:t>
      </w:r>
      <w:r>
        <w:rPr>
          <w:rFonts w:ascii="Times New Roman" w:hAnsi="Times New Roman" w:cs="Times New Roman"/>
          <w:sz w:val="24"/>
          <w:szCs w:val="24"/>
        </w:rPr>
        <w:t xml:space="preserve">emarked that </w:t>
      </w:r>
      <w:r>
        <w:rPr>
          <w:rFonts w:ascii="Times New Roman" w:hAnsi="Times New Roman" w:cs="Times New Roman"/>
          <w:i/>
          <w:sz w:val="24"/>
          <w:szCs w:val="24"/>
        </w:rPr>
        <w:t>“….it is illegal for the 1</w:t>
      </w:r>
      <w:r w:rsidRPr="00B12DF4">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B12DF4">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 to deny me my right to purchase the 2</w:t>
      </w:r>
      <w:r w:rsidRPr="00B12DF4">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 share on the basis that I am unwilling to tender payment in United States dollars as the currency is now illegal”.</w:t>
      </w:r>
      <w:r w:rsidR="005F2F96">
        <w:rPr>
          <w:rStyle w:val="FootnoteReference"/>
          <w:rFonts w:ascii="Times New Roman" w:hAnsi="Times New Roman" w:cs="Times New Roman"/>
          <w:i/>
          <w:sz w:val="24"/>
          <w:szCs w:val="24"/>
        </w:rPr>
        <w:footnoteReference w:id="42"/>
      </w:r>
      <w:r w:rsidR="00716663">
        <w:rPr>
          <w:rFonts w:ascii="Times New Roman" w:hAnsi="Times New Roman" w:cs="Times New Roman"/>
          <w:i/>
          <w:sz w:val="24"/>
          <w:szCs w:val="24"/>
        </w:rPr>
        <w:t xml:space="preserve"> </w:t>
      </w:r>
      <w:r w:rsidR="00ED1C61">
        <w:rPr>
          <w:rFonts w:ascii="Times New Roman" w:hAnsi="Times New Roman" w:cs="Times New Roman"/>
          <w:sz w:val="24"/>
          <w:szCs w:val="24"/>
        </w:rPr>
        <w:t xml:space="preserve">Still in paragraph 33 he spoke of an injury having </w:t>
      </w:r>
      <w:r w:rsidR="00ED1C61" w:rsidRPr="00ED1C61">
        <w:rPr>
          <w:rFonts w:ascii="Times New Roman" w:hAnsi="Times New Roman" w:cs="Times New Roman"/>
          <w:i/>
          <w:sz w:val="24"/>
          <w:szCs w:val="24"/>
        </w:rPr>
        <w:t>“</w:t>
      </w:r>
      <w:r w:rsidR="00ED1C61">
        <w:rPr>
          <w:rFonts w:ascii="Times New Roman" w:hAnsi="Times New Roman" w:cs="Times New Roman"/>
          <w:i/>
          <w:sz w:val="24"/>
          <w:szCs w:val="24"/>
        </w:rPr>
        <w:t>been inflicted in that I have been unlawfully prevented from purchasing the 2</w:t>
      </w:r>
      <w:r w:rsidR="00ED1C61" w:rsidRPr="00ED1C61">
        <w:rPr>
          <w:rFonts w:ascii="Times New Roman" w:hAnsi="Times New Roman" w:cs="Times New Roman"/>
          <w:i/>
          <w:sz w:val="24"/>
          <w:szCs w:val="24"/>
          <w:vertAlign w:val="superscript"/>
        </w:rPr>
        <w:t>nd</w:t>
      </w:r>
      <w:r w:rsidR="00ED1C61">
        <w:rPr>
          <w:rFonts w:ascii="Times New Roman" w:hAnsi="Times New Roman" w:cs="Times New Roman"/>
          <w:i/>
          <w:sz w:val="24"/>
          <w:szCs w:val="24"/>
        </w:rPr>
        <w:t xml:space="preserve"> Respondent’s share in the 3</w:t>
      </w:r>
      <w:r w:rsidR="00ED1C61" w:rsidRPr="00ED1C61">
        <w:rPr>
          <w:rFonts w:ascii="Times New Roman" w:hAnsi="Times New Roman" w:cs="Times New Roman"/>
          <w:i/>
          <w:sz w:val="24"/>
          <w:szCs w:val="24"/>
          <w:vertAlign w:val="superscript"/>
        </w:rPr>
        <w:t>rd</w:t>
      </w:r>
      <w:r w:rsidR="00ED1C61">
        <w:rPr>
          <w:rFonts w:ascii="Times New Roman" w:hAnsi="Times New Roman" w:cs="Times New Roman"/>
          <w:i/>
          <w:sz w:val="24"/>
          <w:szCs w:val="24"/>
        </w:rPr>
        <w:t xml:space="preserve"> Respondent in circumstances where there is no legal basis upon which the 2</w:t>
      </w:r>
      <w:r w:rsidR="00ED1C61" w:rsidRPr="00ED1C61">
        <w:rPr>
          <w:rFonts w:ascii="Times New Roman" w:hAnsi="Times New Roman" w:cs="Times New Roman"/>
          <w:i/>
          <w:sz w:val="24"/>
          <w:szCs w:val="24"/>
          <w:vertAlign w:val="superscript"/>
        </w:rPr>
        <w:t>nd</w:t>
      </w:r>
      <w:r w:rsidR="00ED1C61">
        <w:rPr>
          <w:rFonts w:ascii="Times New Roman" w:hAnsi="Times New Roman" w:cs="Times New Roman"/>
          <w:i/>
          <w:sz w:val="24"/>
          <w:szCs w:val="24"/>
        </w:rPr>
        <w:t xml:space="preserve"> Respondent seeks to transfer her share to the 4</w:t>
      </w:r>
      <w:r w:rsidR="00ED1C61" w:rsidRPr="00ED1C61">
        <w:rPr>
          <w:rFonts w:ascii="Times New Roman" w:hAnsi="Times New Roman" w:cs="Times New Roman"/>
          <w:i/>
          <w:sz w:val="24"/>
          <w:szCs w:val="24"/>
          <w:vertAlign w:val="superscript"/>
        </w:rPr>
        <w:t>th</w:t>
      </w:r>
      <w:r w:rsidR="00ED1C61">
        <w:rPr>
          <w:rFonts w:ascii="Times New Roman" w:hAnsi="Times New Roman" w:cs="Times New Roman"/>
          <w:i/>
          <w:sz w:val="24"/>
          <w:szCs w:val="24"/>
        </w:rPr>
        <w:t xml:space="preserve"> Respondent”.</w:t>
      </w:r>
      <w:r w:rsidR="00ED1C61">
        <w:rPr>
          <w:rStyle w:val="FootnoteReference"/>
          <w:rFonts w:ascii="Times New Roman" w:hAnsi="Times New Roman" w:cs="Times New Roman"/>
          <w:i/>
          <w:sz w:val="24"/>
          <w:szCs w:val="24"/>
        </w:rPr>
        <w:footnoteReference w:id="43"/>
      </w:r>
      <w:r w:rsidR="00657DA1">
        <w:rPr>
          <w:rFonts w:ascii="Times New Roman" w:hAnsi="Times New Roman" w:cs="Times New Roman"/>
          <w:sz w:val="24"/>
          <w:szCs w:val="24"/>
        </w:rPr>
        <w:t>As it turns out, 1</w:t>
      </w:r>
      <w:r w:rsidR="00657DA1" w:rsidRPr="00657DA1">
        <w:rPr>
          <w:rFonts w:ascii="Times New Roman" w:hAnsi="Times New Roman" w:cs="Times New Roman"/>
          <w:sz w:val="24"/>
          <w:szCs w:val="24"/>
          <w:vertAlign w:val="superscript"/>
        </w:rPr>
        <w:t>st</w:t>
      </w:r>
      <w:r w:rsidR="00657DA1">
        <w:rPr>
          <w:rFonts w:ascii="Times New Roman" w:hAnsi="Times New Roman" w:cs="Times New Roman"/>
          <w:sz w:val="24"/>
          <w:szCs w:val="24"/>
        </w:rPr>
        <w:t xml:space="preserve"> respondent (2</w:t>
      </w:r>
      <w:r w:rsidR="00657DA1" w:rsidRPr="00657DA1">
        <w:rPr>
          <w:rFonts w:ascii="Times New Roman" w:hAnsi="Times New Roman" w:cs="Times New Roman"/>
          <w:sz w:val="24"/>
          <w:szCs w:val="24"/>
          <w:vertAlign w:val="superscript"/>
        </w:rPr>
        <w:t>nd</w:t>
      </w:r>
      <w:r w:rsidR="00657DA1">
        <w:rPr>
          <w:rFonts w:ascii="Times New Roman" w:hAnsi="Times New Roman" w:cs="Times New Roman"/>
          <w:sz w:val="24"/>
          <w:szCs w:val="24"/>
        </w:rPr>
        <w:t xml:space="preserve"> respondent in HC 6631/19), withdrew her offer by email of 24 April 2019</w:t>
      </w:r>
      <w:r w:rsidR="00657DA1">
        <w:rPr>
          <w:rStyle w:val="FootnoteReference"/>
          <w:rFonts w:ascii="Times New Roman" w:hAnsi="Times New Roman" w:cs="Times New Roman"/>
          <w:sz w:val="24"/>
          <w:szCs w:val="24"/>
        </w:rPr>
        <w:footnoteReference w:id="44"/>
      </w:r>
      <w:r w:rsidR="00657DA1">
        <w:rPr>
          <w:rFonts w:ascii="Times New Roman" w:hAnsi="Times New Roman" w:cs="Times New Roman"/>
          <w:sz w:val="24"/>
          <w:szCs w:val="24"/>
        </w:rPr>
        <w:t xml:space="preserve">. </w:t>
      </w:r>
      <w:r w:rsidR="00011EA3">
        <w:rPr>
          <w:rFonts w:ascii="Times New Roman" w:hAnsi="Times New Roman" w:cs="Times New Roman"/>
          <w:sz w:val="24"/>
          <w:szCs w:val="24"/>
        </w:rPr>
        <w:t xml:space="preserve">The record in HC 6631/19 was attached </w:t>
      </w:r>
      <w:r w:rsidR="00EB0D0B">
        <w:rPr>
          <w:rFonts w:ascii="Times New Roman" w:hAnsi="Times New Roman" w:cs="Times New Roman"/>
          <w:sz w:val="24"/>
          <w:szCs w:val="24"/>
        </w:rPr>
        <w:t xml:space="preserve">to </w:t>
      </w:r>
      <w:r w:rsidR="00011EA3">
        <w:rPr>
          <w:rFonts w:ascii="Times New Roman" w:hAnsi="Times New Roman" w:cs="Times New Roman"/>
          <w:sz w:val="24"/>
          <w:szCs w:val="24"/>
        </w:rPr>
        <w:t>the current application by applicant himself. It was incorporated by reference in its entirety.</w:t>
      </w:r>
      <w:r w:rsidR="00011EA3">
        <w:rPr>
          <w:rStyle w:val="FootnoteReference"/>
          <w:rFonts w:ascii="Times New Roman" w:hAnsi="Times New Roman" w:cs="Times New Roman"/>
          <w:sz w:val="24"/>
          <w:szCs w:val="24"/>
        </w:rPr>
        <w:footnoteReference w:id="45"/>
      </w:r>
      <w:r w:rsidR="00011EA3">
        <w:rPr>
          <w:rFonts w:ascii="Times New Roman" w:hAnsi="Times New Roman" w:cs="Times New Roman"/>
          <w:sz w:val="24"/>
          <w:szCs w:val="24"/>
        </w:rPr>
        <w:t xml:space="preserve"> </w:t>
      </w:r>
    </w:p>
    <w:p w14:paraId="5E5582D8" w14:textId="77777777" w:rsidR="00943F5B" w:rsidRDefault="00011EA3"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duplicity cannot be countenanced by this court. The same set of facts which preceded his approach to the court under HC 6631/19, are the same facts that preceded his approach to this court under HC 8599/19. </w:t>
      </w:r>
      <w:r w:rsidR="00EF006B">
        <w:rPr>
          <w:rFonts w:ascii="Times New Roman" w:hAnsi="Times New Roman" w:cs="Times New Roman"/>
          <w:sz w:val="24"/>
          <w:szCs w:val="24"/>
        </w:rPr>
        <w:t xml:space="preserve">The </w:t>
      </w:r>
      <w:r w:rsidR="00F66EA3">
        <w:rPr>
          <w:rFonts w:ascii="Times New Roman" w:hAnsi="Times New Roman" w:cs="Times New Roman"/>
          <w:sz w:val="24"/>
          <w:szCs w:val="24"/>
        </w:rPr>
        <w:t>same letter of 11 June 2019 that he invoked to assert his rights to 2</w:t>
      </w:r>
      <w:r w:rsidR="00F66EA3" w:rsidRPr="00F66EA3">
        <w:rPr>
          <w:rFonts w:ascii="Times New Roman" w:hAnsi="Times New Roman" w:cs="Times New Roman"/>
          <w:sz w:val="24"/>
          <w:szCs w:val="24"/>
          <w:vertAlign w:val="superscript"/>
        </w:rPr>
        <w:t>nd</w:t>
      </w:r>
      <w:r w:rsidR="00F66EA3">
        <w:rPr>
          <w:rFonts w:ascii="Times New Roman" w:hAnsi="Times New Roman" w:cs="Times New Roman"/>
          <w:sz w:val="24"/>
          <w:szCs w:val="24"/>
        </w:rPr>
        <w:t xml:space="preserve"> respondent’s share under HC 6631/19, is the same letter he now seeks to assert his rights to both respondents’ shares under HC 8599/19.</w:t>
      </w:r>
      <w:r w:rsidR="008B3633">
        <w:rPr>
          <w:rFonts w:ascii="Times New Roman" w:hAnsi="Times New Roman" w:cs="Times New Roman"/>
          <w:sz w:val="24"/>
          <w:szCs w:val="24"/>
        </w:rPr>
        <w:t xml:space="preserve"> And this he d</w:t>
      </w:r>
      <w:r w:rsidR="00BA4443">
        <w:rPr>
          <w:rFonts w:ascii="Times New Roman" w:hAnsi="Times New Roman" w:cs="Times New Roman"/>
          <w:sz w:val="24"/>
          <w:szCs w:val="24"/>
        </w:rPr>
        <w:t>id</w:t>
      </w:r>
      <w:r w:rsidR="008B3633">
        <w:rPr>
          <w:rFonts w:ascii="Times New Roman" w:hAnsi="Times New Roman" w:cs="Times New Roman"/>
          <w:sz w:val="24"/>
          <w:szCs w:val="24"/>
        </w:rPr>
        <w:t xml:space="preserve"> under oath in both cases. This kind of evasiveness borders on dishonesty. </w:t>
      </w:r>
    </w:p>
    <w:p w14:paraId="29D64B72" w14:textId="30AD0858" w:rsidR="009078E8" w:rsidRDefault="009078E8" w:rsidP="00244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43F5B">
        <w:rPr>
          <w:rFonts w:ascii="Times New Roman" w:hAnsi="Times New Roman" w:cs="Times New Roman"/>
          <w:sz w:val="24"/>
          <w:szCs w:val="24"/>
        </w:rPr>
        <w:t>respondents</w:t>
      </w:r>
      <w:r>
        <w:rPr>
          <w:rFonts w:ascii="Times New Roman" w:hAnsi="Times New Roman" w:cs="Times New Roman"/>
          <w:sz w:val="24"/>
          <w:szCs w:val="24"/>
        </w:rPr>
        <w:t xml:space="preserve"> were taken on a wild goose chase, when as early as 11 June 2019, applicant made it clear he was only exercising his pre-emptive right conditionally. That letter did not communicate </w:t>
      </w:r>
      <w:r w:rsidR="00EB0D0B">
        <w:rPr>
          <w:rFonts w:ascii="Times New Roman" w:hAnsi="Times New Roman" w:cs="Times New Roman"/>
          <w:sz w:val="24"/>
          <w:szCs w:val="24"/>
        </w:rPr>
        <w:t xml:space="preserve">an </w:t>
      </w:r>
      <w:r>
        <w:rPr>
          <w:rFonts w:ascii="Times New Roman" w:hAnsi="Times New Roman" w:cs="Times New Roman"/>
          <w:sz w:val="24"/>
          <w:szCs w:val="24"/>
        </w:rPr>
        <w:t xml:space="preserve">acceptance of an offer. It was </w:t>
      </w:r>
      <w:r w:rsidR="00E86BF9">
        <w:rPr>
          <w:rFonts w:ascii="Times New Roman" w:hAnsi="Times New Roman" w:cs="Times New Roman"/>
          <w:sz w:val="24"/>
          <w:szCs w:val="24"/>
        </w:rPr>
        <w:t>cryptic</w:t>
      </w:r>
      <w:r>
        <w:rPr>
          <w:rFonts w:ascii="Times New Roman" w:hAnsi="Times New Roman" w:cs="Times New Roman"/>
          <w:sz w:val="24"/>
          <w:szCs w:val="24"/>
        </w:rPr>
        <w:t xml:space="preserve">. </w:t>
      </w:r>
      <w:r w:rsidR="00BA4443">
        <w:rPr>
          <w:rFonts w:ascii="Times New Roman" w:hAnsi="Times New Roman" w:cs="Times New Roman"/>
          <w:sz w:val="24"/>
          <w:szCs w:val="24"/>
        </w:rPr>
        <w:t xml:space="preserve">Respondents unwittingly swallowed the bait all the way to the point of </w:t>
      </w:r>
      <w:r w:rsidR="00EB0D0B">
        <w:rPr>
          <w:rFonts w:ascii="Times New Roman" w:hAnsi="Times New Roman" w:cs="Times New Roman"/>
          <w:sz w:val="24"/>
          <w:szCs w:val="24"/>
        </w:rPr>
        <w:t xml:space="preserve">informing </w:t>
      </w:r>
      <w:r w:rsidR="00BA4443">
        <w:rPr>
          <w:rFonts w:ascii="Times New Roman" w:hAnsi="Times New Roman" w:cs="Times New Roman"/>
          <w:sz w:val="24"/>
          <w:szCs w:val="24"/>
        </w:rPr>
        <w:t xml:space="preserve">Southsea that they had begrudgingly accepted that applicant had exercised his rights. </w:t>
      </w:r>
      <w:r w:rsidR="00341549">
        <w:rPr>
          <w:rFonts w:ascii="Times New Roman" w:hAnsi="Times New Roman" w:cs="Times New Roman"/>
          <w:sz w:val="24"/>
          <w:szCs w:val="24"/>
        </w:rPr>
        <w:t xml:space="preserve">Applicant </w:t>
      </w:r>
      <w:r w:rsidR="00DC6EBE">
        <w:rPr>
          <w:rFonts w:ascii="Times New Roman" w:hAnsi="Times New Roman" w:cs="Times New Roman"/>
          <w:sz w:val="24"/>
          <w:szCs w:val="24"/>
        </w:rPr>
        <w:t xml:space="preserve">pounced on respondents’ indecisiveness, and argued </w:t>
      </w:r>
      <w:r w:rsidR="004F2DA1">
        <w:rPr>
          <w:rFonts w:ascii="Times New Roman" w:hAnsi="Times New Roman" w:cs="Times New Roman"/>
          <w:sz w:val="24"/>
          <w:szCs w:val="24"/>
        </w:rPr>
        <w:t xml:space="preserve">their </w:t>
      </w:r>
      <w:r w:rsidR="00DC6EBE">
        <w:rPr>
          <w:rFonts w:ascii="Times New Roman" w:hAnsi="Times New Roman" w:cs="Times New Roman"/>
          <w:sz w:val="24"/>
          <w:szCs w:val="24"/>
        </w:rPr>
        <w:t xml:space="preserve">communication </w:t>
      </w:r>
      <w:r w:rsidR="004F2DA1">
        <w:rPr>
          <w:rFonts w:ascii="Times New Roman" w:hAnsi="Times New Roman" w:cs="Times New Roman"/>
          <w:sz w:val="24"/>
          <w:szCs w:val="24"/>
        </w:rPr>
        <w:t xml:space="preserve">with </w:t>
      </w:r>
      <w:r w:rsidR="00DC6EBE">
        <w:rPr>
          <w:rFonts w:ascii="Times New Roman" w:hAnsi="Times New Roman" w:cs="Times New Roman"/>
          <w:sz w:val="24"/>
          <w:szCs w:val="24"/>
        </w:rPr>
        <w:t xml:space="preserve">Southsea all but confirmed a contract existed. </w:t>
      </w:r>
      <w:r w:rsidR="00943F5B">
        <w:rPr>
          <w:rFonts w:ascii="Times New Roman" w:hAnsi="Times New Roman" w:cs="Times New Roman"/>
          <w:sz w:val="24"/>
          <w:szCs w:val="24"/>
        </w:rPr>
        <w:t xml:space="preserve">The communication by respondents’ counsel to Southsea may have been ill-considered, but at that stage the 11 June 2019 letter had all but </w:t>
      </w:r>
      <w:r w:rsidR="00A53C5C">
        <w:rPr>
          <w:rFonts w:ascii="Times New Roman" w:hAnsi="Times New Roman" w:cs="Times New Roman"/>
          <w:sz w:val="24"/>
          <w:szCs w:val="24"/>
        </w:rPr>
        <w:t>ruined</w:t>
      </w:r>
      <w:r w:rsidR="00943F5B">
        <w:rPr>
          <w:rFonts w:ascii="Times New Roman" w:hAnsi="Times New Roman" w:cs="Times New Roman"/>
          <w:sz w:val="24"/>
          <w:szCs w:val="24"/>
        </w:rPr>
        <w:t xml:space="preserve"> applicant’s cause. </w:t>
      </w:r>
    </w:p>
    <w:p w14:paraId="498F1BB6" w14:textId="1226E3CC" w:rsidR="00C128F7" w:rsidRPr="00C128F7" w:rsidRDefault="00C128F7" w:rsidP="00C128F7">
      <w:pPr>
        <w:spacing w:after="0" w:line="360" w:lineRule="auto"/>
        <w:jc w:val="both"/>
        <w:rPr>
          <w:rFonts w:ascii="Times New Roman" w:hAnsi="Times New Roman" w:cs="Times New Roman"/>
          <w:b/>
          <w:sz w:val="24"/>
          <w:szCs w:val="24"/>
        </w:rPr>
      </w:pPr>
      <w:r w:rsidRPr="00C128F7">
        <w:rPr>
          <w:rFonts w:ascii="Times New Roman" w:hAnsi="Times New Roman" w:cs="Times New Roman"/>
          <w:b/>
          <w:sz w:val="24"/>
          <w:szCs w:val="24"/>
        </w:rPr>
        <w:t>CONCLUSION</w:t>
      </w:r>
    </w:p>
    <w:p w14:paraId="2F984208" w14:textId="78A56A48" w:rsidR="00F15373" w:rsidRDefault="009078E8" w:rsidP="00CA71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application must fall. </w:t>
      </w:r>
      <w:r w:rsidR="00AA00AB">
        <w:rPr>
          <w:rFonts w:ascii="Times New Roman" w:hAnsi="Times New Roman" w:cs="Times New Roman"/>
          <w:sz w:val="24"/>
          <w:szCs w:val="24"/>
        </w:rPr>
        <w:t>Applicant did not accept the offer to purchase respondents’ shares as he claim</w:t>
      </w:r>
      <w:r w:rsidR="00D01771">
        <w:rPr>
          <w:rFonts w:ascii="Times New Roman" w:hAnsi="Times New Roman" w:cs="Times New Roman"/>
          <w:sz w:val="24"/>
          <w:szCs w:val="24"/>
        </w:rPr>
        <w:t>s</w:t>
      </w:r>
      <w:r w:rsidR="00AA00AB">
        <w:rPr>
          <w:rFonts w:ascii="Times New Roman" w:hAnsi="Times New Roman" w:cs="Times New Roman"/>
          <w:sz w:val="24"/>
          <w:szCs w:val="24"/>
        </w:rPr>
        <w:t xml:space="preserve">. Consequently, no binding agreement came into </w:t>
      </w:r>
      <w:r w:rsidR="00AA00AB">
        <w:rPr>
          <w:rFonts w:ascii="Times New Roman" w:hAnsi="Times New Roman" w:cs="Times New Roman"/>
          <w:sz w:val="24"/>
          <w:szCs w:val="24"/>
        </w:rPr>
        <w:lastRenderedPageBreak/>
        <w:t xml:space="preserve">existence for the sale of respondents’ shares to the applicant. Having made that finding, it is </w:t>
      </w:r>
      <w:r w:rsidR="00C35FB5">
        <w:rPr>
          <w:rFonts w:ascii="Times New Roman" w:hAnsi="Times New Roman" w:cs="Times New Roman"/>
          <w:sz w:val="24"/>
          <w:szCs w:val="24"/>
        </w:rPr>
        <w:t xml:space="preserve">needless </w:t>
      </w:r>
      <w:r w:rsidR="00AA00AB">
        <w:rPr>
          <w:rFonts w:ascii="Times New Roman" w:hAnsi="Times New Roman" w:cs="Times New Roman"/>
          <w:sz w:val="24"/>
          <w:szCs w:val="24"/>
        </w:rPr>
        <w:t xml:space="preserve">for this court traverse the second issue of the currency in which the agreement should be denominated. </w:t>
      </w:r>
    </w:p>
    <w:p w14:paraId="03EB4408" w14:textId="41ED71DD" w:rsidR="004B4BBD" w:rsidRPr="00E474B0" w:rsidRDefault="00E474B0" w:rsidP="00E474B0">
      <w:pPr>
        <w:spacing w:after="0" w:line="360" w:lineRule="auto"/>
        <w:jc w:val="both"/>
        <w:rPr>
          <w:rFonts w:ascii="Times New Roman" w:hAnsi="Times New Roman" w:cs="Times New Roman"/>
          <w:b/>
          <w:sz w:val="24"/>
          <w:szCs w:val="24"/>
        </w:rPr>
      </w:pPr>
      <w:r w:rsidRPr="00E474B0">
        <w:rPr>
          <w:rFonts w:ascii="Times New Roman" w:hAnsi="Times New Roman" w:cs="Times New Roman"/>
          <w:b/>
          <w:sz w:val="24"/>
          <w:szCs w:val="24"/>
        </w:rPr>
        <w:t xml:space="preserve">COSTS </w:t>
      </w:r>
      <w:r w:rsidR="00F10B36" w:rsidRPr="00E474B0">
        <w:rPr>
          <w:rFonts w:ascii="Times New Roman" w:hAnsi="Times New Roman" w:cs="Times New Roman"/>
          <w:b/>
          <w:sz w:val="24"/>
          <w:szCs w:val="24"/>
        </w:rPr>
        <w:t xml:space="preserve"> </w:t>
      </w:r>
    </w:p>
    <w:p w14:paraId="45790B47" w14:textId="3F19DF1B" w:rsidR="00237A0A" w:rsidRDefault="00E474B0" w:rsidP="00237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7796" w:rsidRPr="00CE4D1B">
        <w:rPr>
          <w:rFonts w:ascii="Times New Roman" w:hAnsi="Times New Roman" w:cs="Times New Roman"/>
          <w:sz w:val="24"/>
          <w:szCs w:val="24"/>
        </w:rPr>
        <w:t>Respondent</w:t>
      </w:r>
      <w:r w:rsidR="00CA71B1">
        <w:rPr>
          <w:rFonts w:ascii="Times New Roman" w:hAnsi="Times New Roman" w:cs="Times New Roman"/>
          <w:sz w:val="24"/>
          <w:szCs w:val="24"/>
        </w:rPr>
        <w:t xml:space="preserve">s sought the dismissal of the application with costs on the attorney and client scale. </w:t>
      </w:r>
      <w:r w:rsidR="00237A0A" w:rsidRPr="00F503AB">
        <w:rPr>
          <w:rFonts w:ascii="Times New Roman" w:hAnsi="Times New Roman" w:cs="Times New Roman"/>
          <w:sz w:val="24"/>
          <w:szCs w:val="24"/>
        </w:rPr>
        <w:t xml:space="preserve">The </w:t>
      </w:r>
      <w:r w:rsidR="00237A0A">
        <w:rPr>
          <w:rFonts w:ascii="Times New Roman" w:hAnsi="Times New Roman" w:cs="Times New Roman"/>
          <w:sz w:val="24"/>
          <w:szCs w:val="24"/>
        </w:rPr>
        <w:t xml:space="preserve">general </w:t>
      </w:r>
      <w:r w:rsidR="00237A0A" w:rsidRPr="00F503AB">
        <w:rPr>
          <w:rFonts w:ascii="Times New Roman" w:hAnsi="Times New Roman" w:cs="Times New Roman"/>
          <w:sz w:val="24"/>
          <w:szCs w:val="24"/>
        </w:rPr>
        <w:t>rule is that the successful party is</w:t>
      </w:r>
      <w:r w:rsidR="00237A0A">
        <w:rPr>
          <w:rFonts w:ascii="Times New Roman" w:hAnsi="Times New Roman" w:cs="Times New Roman"/>
          <w:sz w:val="24"/>
          <w:szCs w:val="24"/>
        </w:rPr>
        <w:t xml:space="preserve"> entitled to costs on a scale</w:t>
      </w:r>
      <w:r w:rsidR="00237A0A" w:rsidRPr="00F503AB">
        <w:rPr>
          <w:rFonts w:ascii="Times New Roman" w:hAnsi="Times New Roman" w:cs="Times New Roman"/>
          <w:sz w:val="24"/>
          <w:szCs w:val="24"/>
        </w:rPr>
        <w:t xml:space="preserve"> which must be determined depending on the nature of the </w:t>
      </w:r>
      <w:r w:rsidR="00237A0A">
        <w:rPr>
          <w:rFonts w:ascii="Times New Roman" w:hAnsi="Times New Roman" w:cs="Times New Roman"/>
          <w:sz w:val="24"/>
          <w:szCs w:val="24"/>
        </w:rPr>
        <w:t>case and the manner in which</w:t>
      </w:r>
      <w:r w:rsidR="00237A0A" w:rsidRPr="00F503AB">
        <w:rPr>
          <w:rFonts w:ascii="Times New Roman" w:hAnsi="Times New Roman" w:cs="Times New Roman"/>
          <w:sz w:val="24"/>
          <w:szCs w:val="24"/>
        </w:rPr>
        <w:t xml:space="preserve"> litigation was conducted. An award </w:t>
      </w:r>
      <w:r w:rsidR="000C33C4">
        <w:rPr>
          <w:rFonts w:ascii="Times New Roman" w:hAnsi="Times New Roman" w:cs="Times New Roman"/>
          <w:sz w:val="24"/>
          <w:szCs w:val="24"/>
        </w:rPr>
        <w:t xml:space="preserve">of </w:t>
      </w:r>
      <w:r w:rsidR="00237A0A">
        <w:rPr>
          <w:rFonts w:ascii="Times New Roman" w:hAnsi="Times New Roman" w:cs="Times New Roman"/>
          <w:sz w:val="24"/>
          <w:szCs w:val="24"/>
        </w:rPr>
        <w:t xml:space="preserve">costs on the </w:t>
      </w:r>
      <w:r w:rsidR="00237A0A" w:rsidRPr="00F503AB">
        <w:rPr>
          <w:rFonts w:ascii="Times New Roman" w:hAnsi="Times New Roman" w:cs="Times New Roman"/>
          <w:sz w:val="24"/>
          <w:szCs w:val="24"/>
        </w:rPr>
        <w:t xml:space="preserve">attorney and client </w:t>
      </w:r>
      <w:r w:rsidR="00237A0A">
        <w:rPr>
          <w:rFonts w:ascii="Times New Roman" w:hAnsi="Times New Roman" w:cs="Times New Roman"/>
          <w:sz w:val="24"/>
          <w:szCs w:val="24"/>
        </w:rPr>
        <w:t xml:space="preserve">scale </w:t>
      </w:r>
      <w:r w:rsidR="00237A0A" w:rsidRPr="00F503AB">
        <w:rPr>
          <w:rFonts w:ascii="Times New Roman" w:hAnsi="Times New Roman" w:cs="Times New Roman"/>
          <w:sz w:val="24"/>
          <w:szCs w:val="24"/>
        </w:rPr>
        <w:t>is not lightly granted by the court and the tendency is to do so on rare occasions</w:t>
      </w:r>
      <w:r w:rsidR="00237A0A">
        <w:rPr>
          <w:rFonts w:ascii="Times New Roman" w:hAnsi="Times New Roman" w:cs="Times New Roman"/>
          <w:sz w:val="24"/>
          <w:szCs w:val="24"/>
        </w:rPr>
        <w:t>. Those occasions include cases where the conduct of a litigant</w:t>
      </w:r>
      <w:r w:rsidR="00237A0A" w:rsidRPr="00F503AB">
        <w:rPr>
          <w:rFonts w:ascii="Times New Roman" w:hAnsi="Times New Roman" w:cs="Times New Roman"/>
          <w:sz w:val="24"/>
          <w:szCs w:val="24"/>
        </w:rPr>
        <w:t xml:space="preserve"> necessitates</w:t>
      </w:r>
      <w:r w:rsidR="00237A0A">
        <w:rPr>
          <w:rFonts w:ascii="Times New Roman" w:hAnsi="Times New Roman" w:cs="Times New Roman"/>
          <w:sz w:val="24"/>
          <w:szCs w:val="24"/>
        </w:rPr>
        <w:t xml:space="preserve"> such an award. </w:t>
      </w:r>
      <w:r w:rsidR="00711807">
        <w:rPr>
          <w:rFonts w:ascii="Times New Roman" w:hAnsi="Times New Roman" w:cs="Times New Roman"/>
          <w:sz w:val="24"/>
          <w:szCs w:val="24"/>
        </w:rPr>
        <w:t>In the exercise of my discretion, I have considered that the matter involved fairly complex principles of the law of contract</w:t>
      </w:r>
      <w:r w:rsidR="00C90D7D">
        <w:rPr>
          <w:rFonts w:ascii="Times New Roman" w:hAnsi="Times New Roman" w:cs="Times New Roman"/>
          <w:sz w:val="24"/>
          <w:szCs w:val="24"/>
        </w:rPr>
        <w:t xml:space="preserve">, which are </w:t>
      </w:r>
      <w:r w:rsidR="003B3A7B">
        <w:rPr>
          <w:rFonts w:ascii="Times New Roman" w:hAnsi="Times New Roman" w:cs="Times New Roman"/>
          <w:sz w:val="24"/>
          <w:szCs w:val="24"/>
        </w:rPr>
        <w:t>significant</w:t>
      </w:r>
      <w:r w:rsidR="00C90D7D">
        <w:rPr>
          <w:rFonts w:ascii="Times New Roman" w:hAnsi="Times New Roman" w:cs="Times New Roman"/>
          <w:sz w:val="24"/>
          <w:szCs w:val="24"/>
        </w:rPr>
        <w:t xml:space="preserve"> </w:t>
      </w:r>
      <w:r w:rsidR="003B3A7B">
        <w:rPr>
          <w:rFonts w:ascii="Times New Roman" w:hAnsi="Times New Roman" w:cs="Times New Roman"/>
          <w:sz w:val="24"/>
          <w:szCs w:val="24"/>
        </w:rPr>
        <w:t>to</w:t>
      </w:r>
      <w:r w:rsidR="00C90D7D">
        <w:rPr>
          <w:rFonts w:ascii="Times New Roman" w:hAnsi="Times New Roman" w:cs="Times New Roman"/>
          <w:sz w:val="24"/>
          <w:szCs w:val="24"/>
        </w:rPr>
        <w:t xml:space="preserve"> the development of our jurisprudence</w:t>
      </w:r>
      <w:r w:rsidR="003B3A7B">
        <w:rPr>
          <w:rFonts w:ascii="Times New Roman" w:hAnsi="Times New Roman" w:cs="Times New Roman"/>
          <w:sz w:val="24"/>
          <w:szCs w:val="24"/>
        </w:rPr>
        <w:t xml:space="preserve"> in that area</w:t>
      </w:r>
      <w:r w:rsidR="00711807">
        <w:rPr>
          <w:rFonts w:ascii="Times New Roman" w:hAnsi="Times New Roman" w:cs="Times New Roman"/>
          <w:sz w:val="24"/>
          <w:szCs w:val="24"/>
        </w:rPr>
        <w:t>. For that reason, I am not persuaded to make an award of costs on the higher scale. I am extremely indebted to both counsel for the</w:t>
      </w:r>
      <w:r w:rsidR="00E55710">
        <w:rPr>
          <w:rFonts w:ascii="Times New Roman" w:hAnsi="Times New Roman" w:cs="Times New Roman"/>
          <w:sz w:val="24"/>
          <w:szCs w:val="24"/>
        </w:rPr>
        <w:t>ir</w:t>
      </w:r>
      <w:r w:rsidR="00711807">
        <w:rPr>
          <w:rFonts w:ascii="Times New Roman" w:hAnsi="Times New Roman" w:cs="Times New Roman"/>
          <w:sz w:val="24"/>
          <w:szCs w:val="24"/>
        </w:rPr>
        <w:t xml:space="preserve"> detailed and insightful submissions. </w:t>
      </w:r>
    </w:p>
    <w:p w14:paraId="6426CA62" w14:textId="77777777" w:rsidR="0089011B" w:rsidRPr="009524AE" w:rsidRDefault="0089011B" w:rsidP="0089011B">
      <w:pPr>
        <w:spacing w:after="0" w:line="360" w:lineRule="auto"/>
        <w:jc w:val="both"/>
        <w:rPr>
          <w:rFonts w:ascii="Times New Roman" w:hAnsi="Times New Roman" w:cs="Times New Roman"/>
          <w:b/>
          <w:sz w:val="24"/>
          <w:szCs w:val="24"/>
        </w:rPr>
      </w:pPr>
      <w:r w:rsidRPr="009524AE">
        <w:rPr>
          <w:rFonts w:ascii="Times New Roman" w:hAnsi="Times New Roman" w:cs="Times New Roman"/>
          <w:b/>
          <w:sz w:val="24"/>
          <w:szCs w:val="24"/>
        </w:rPr>
        <w:t xml:space="preserve">DISPOSITION  </w:t>
      </w:r>
    </w:p>
    <w:p w14:paraId="3F2EF5DB" w14:textId="4D2C105C" w:rsidR="0089011B" w:rsidRDefault="0089011B" w:rsidP="00890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1B5331">
        <w:rPr>
          <w:rFonts w:ascii="Times New Roman" w:hAnsi="Times New Roman" w:cs="Times New Roman"/>
          <w:sz w:val="24"/>
          <w:szCs w:val="24"/>
        </w:rPr>
        <w:t>,</w:t>
      </w:r>
      <w:r>
        <w:rPr>
          <w:rFonts w:ascii="Times New Roman" w:hAnsi="Times New Roman" w:cs="Times New Roman"/>
          <w:sz w:val="24"/>
          <w:szCs w:val="24"/>
        </w:rPr>
        <w:t xml:space="preserve"> it is ordered as follows;</w:t>
      </w:r>
    </w:p>
    <w:p w14:paraId="1A3B597A" w14:textId="4229A82D" w:rsidR="00EB65C5" w:rsidRDefault="0089011B" w:rsidP="00B46010">
      <w:pPr>
        <w:pStyle w:val="ListParagraph"/>
        <w:numPr>
          <w:ilvl w:val="0"/>
          <w:numId w:val="2"/>
        </w:numPr>
        <w:spacing w:after="0" w:line="360" w:lineRule="auto"/>
        <w:jc w:val="both"/>
        <w:rPr>
          <w:rFonts w:ascii="Times New Roman" w:hAnsi="Times New Roman" w:cs="Times New Roman"/>
          <w:sz w:val="24"/>
          <w:szCs w:val="24"/>
        </w:rPr>
      </w:pPr>
      <w:r w:rsidRPr="0089011B">
        <w:rPr>
          <w:rFonts w:ascii="Times New Roman" w:hAnsi="Times New Roman" w:cs="Times New Roman"/>
          <w:sz w:val="24"/>
          <w:szCs w:val="24"/>
        </w:rPr>
        <w:t xml:space="preserve">The </w:t>
      </w:r>
      <w:r w:rsidR="00101B20">
        <w:rPr>
          <w:rFonts w:ascii="Times New Roman" w:hAnsi="Times New Roman" w:cs="Times New Roman"/>
          <w:sz w:val="24"/>
          <w:szCs w:val="24"/>
        </w:rPr>
        <w:t xml:space="preserve">application is dismissed. </w:t>
      </w:r>
    </w:p>
    <w:p w14:paraId="73F0F9E2" w14:textId="132FE069" w:rsidR="0089011B" w:rsidRDefault="00101B20" w:rsidP="00B460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w:t>
      </w:r>
      <w:r w:rsidR="00EB65C5">
        <w:rPr>
          <w:rFonts w:ascii="Times New Roman" w:hAnsi="Times New Roman" w:cs="Times New Roman"/>
          <w:sz w:val="24"/>
          <w:szCs w:val="24"/>
        </w:rPr>
        <w:t xml:space="preserve"> shall pay </w:t>
      </w:r>
      <w:r w:rsidR="00711807">
        <w:rPr>
          <w:rFonts w:ascii="Times New Roman" w:hAnsi="Times New Roman" w:cs="Times New Roman"/>
          <w:sz w:val="24"/>
          <w:szCs w:val="24"/>
        </w:rPr>
        <w:t>1</w:t>
      </w:r>
      <w:r w:rsidR="00711807" w:rsidRPr="00711807">
        <w:rPr>
          <w:rFonts w:ascii="Times New Roman" w:hAnsi="Times New Roman" w:cs="Times New Roman"/>
          <w:sz w:val="24"/>
          <w:szCs w:val="24"/>
          <w:vertAlign w:val="superscript"/>
        </w:rPr>
        <w:t>st</w:t>
      </w:r>
      <w:r w:rsidR="00711807">
        <w:rPr>
          <w:rFonts w:ascii="Times New Roman" w:hAnsi="Times New Roman" w:cs="Times New Roman"/>
          <w:sz w:val="24"/>
          <w:szCs w:val="24"/>
        </w:rPr>
        <w:t xml:space="preserve"> and 2</w:t>
      </w:r>
      <w:r w:rsidR="00711807" w:rsidRPr="00711807">
        <w:rPr>
          <w:rFonts w:ascii="Times New Roman" w:hAnsi="Times New Roman" w:cs="Times New Roman"/>
          <w:sz w:val="24"/>
          <w:szCs w:val="24"/>
          <w:vertAlign w:val="superscript"/>
        </w:rPr>
        <w:t>nd</w:t>
      </w:r>
      <w:r w:rsidR="00711807">
        <w:rPr>
          <w:rFonts w:ascii="Times New Roman" w:hAnsi="Times New Roman" w:cs="Times New Roman"/>
          <w:sz w:val="24"/>
          <w:szCs w:val="24"/>
        </w:rPr>
        <w:t xml:space="preserve"> respondents’ </w:t>
      </w:r>
      <w:r w:rsidR="00EB65C5">
        <w:rPr>
          <w:rFonts w:ascii="Times New Roman" w:hAnsi="Times New Roman" w:cs="Times New Roman"/>
          <w:sz w:val="24"/>
          <w:szCs w:val="24"/>
        </w:rPr>
        <w:t xml:space="preserve">costs of suit. </w:t>
      </w:r>
    </w:p>
    <w:p w14:paraId="5E9AA8FD" w14:textId="77777777" w:rsidR="0089011B" w:rsidRPr="007459AC" w:rsidRDefault="0089011B" w:rsidP="0089011B">
      <w:pPr>
        <w:spacing w:after="0" w:line="360" w:lineRule="auto"/>
        <w:jc w:val="right"/>
        <w:rPr>
          <w:rFonts w:ascii="Times New Roman" w:hAnsi="Times New Roman" w:cs="Times New Roman"/>
          <w:i/>
          <w:sz w:val="24"/>
          <w:szCs w:val="24"/>
        </w:rPr>
      </w:pPr>
    </w:p>
    <w:p w14:paraId="6E51ED3D" w14:textId="48127D84" w:rsidR="0089011B" w:rsidRDefault="00CA69C5"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Matizanadzo &amp; Warhurst</w:t>
      </w:r>
      <w:r w:rsidR="0089011B">
        <w:rPr>
          <w:rFonts w:ascii="Times New Roman" w:hAnsi="Times New Roman" w:cs="Times New Roman"/>
          <w:i/>
          <w:sz w:val="24"/>
          <w:szCs w:val="24"/>
        </w:rPr>
        <w:t xml:space="preserve">, </w:t>
      </w:r>
      <w:r w:rsidR="0089011B" w:rsidRPr="00102E9F">
        <w:rPr>
          <w:rFonts w:ascii="Times New Roman" w:hAnsi="Times New Roman" w:cs="Times New Roman"/>
          <w:sz w:val="24"/>
          <w:szCs w:val="24"/>
        </w:rPr>
        <w:t>legal practitioners for the</w:t>
      </w:r>
      <w:r w:rsidR="001B1707">
        <w:rPr>
          <w:rFonts w:ascii="Times New Roman" w:hAnsi="Times New Roman" w:cs="Times New Roman"/>
          <w:sz w:val="24"/>
          <w:szCs w:val="24"/>
        </w:rPr>
        <w:t xml:space="preserve"> applicant</w:t>
      </w:r>
    </w:p>
    <w:p w14:paraId="58073C9D" w14:textId="53B56A22" w:rsidR="0089011B" w:rsidRDefault="00CA69C5"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Gill, Godlonton &amp; Gerrans</w:t>
      </w:r>
      <w:r w:rsidR="0089011B" w:rsidRPr="007660BA">
        <w:rPr>
          <w:rFonts w:ascii="Times New Roman" w:hAnsi="Times New Roman" w:cs="Times New Roman"/>
          <w:sz w:val="24"/>
          <w:szCs w:val="24"/>
        </w:rPr>
        <w:t xml:space="preserve">, legal practitioners for </w:t>
      </w:r>
      <w:r>
        <w:rPr>
          <w:rFonts w:ascii="Times New Roman" w:hAnsi="Times New Roman" w:cs="Times New Roman"/>
          <w:sz w:val="24"/>
          <w:szCs w:val="24"/>
        </w:rPr>
        <w:t>1</w:t>
      </w:r>
      <w:r w:rsidRPr="00CA69C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A69C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05EBC">
        <w:rPr>
          <w:rFonts w:ascii="Times New Roman" w:hAnsi="Times New Roman" w:cs="Times New Roman"/>
          <w:sz w:val="24"/>
          <w:szCs w:val="24"/>
        </w:rPr>
        <w:t>respondent</w:t>
      </w:r>
      <w:r>
        <w:rPr>
          <w:rFonts w:ascii="Times New Roman" w:hAnsi="Times New Roman" w:cs="Times New Roman"/>
          <w:sz w:val="24"/>
          <w:szCs w:val="24"/>
        </w:rPr>
        <w:t>s</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535E" w14:textId="77777777" w:rsidR="001F40D0" w:rsidRDefault="001F40D0" w:rsidP="00EA00E7">
      <w:pPr>
        <w:spacing w:after="0" w:line="240" w:lineRule="auto"/>
      </w:pPr>
      <w:r>
        <w:separator/>
      </w:r>
    </w:p>
  </w:endnote>
  <w:endnote w:type="continuationSeparator" w:id="0">
    <w:p w14:paraId="6FDC6AE5" w14:textId="77777777" w:rsidR="001F40D0" w:rsidRDefault="001F40D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015B2" w14:textId="77777777" w:rsidR="00D715FC" w:rsidRDefault="00D71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E1C8B" w14:textId="77777777" w:rsidR="00D715FC" w:rsidRDefault="00D715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B928" w14:textId="77777777" w:rsidR="00D715FC" w:rsidRDefault="00D71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58951" w14:textId="77777777" w:rsidR="001F40D0" w:rsidRDefault="001F40D0" w:rsidP="00EA00E7">
      <w:pPr>
        <w:spacing w:after="0" w:line="240" w:lineRule="auto"/>
      </w:pPr>
      <w:r>
        <w:separator/>
      </w:r>
    </w:p>
  </w:footnote>
  <w:footnote w:type="continuationSeparator" w:id="0">
    <w:p w14:paraId="13231BE1" w14:textId="77777777" w:rsidR="001F40D0" w:rsidRDefault="001F40D0" w:rsidP="00EA00E7">
      <w:pPr>
        <w:spacing w:after="0" w:line="240" w:lineRule="auto"/>
      </w:pPr>
      <w:r>
        <w:continuationSeparator/>
      </w:r>
    </w:p>
  </w:footnote>
  <w:footnote w:id="1">
    <w:p w14:paraId="16CE4A53" w14:textId="0E202A22" w:rsidR="00AA00AB" w:rsidRPr="000F66FA" w:rsidRDefault="00AA00AB">
      <w:pPr>
        <w:pStyle w:val="FootnoteText"/>
        <w:rPr>
          <w:rFonts w:ascii="Times New Roman" w:hAnsi="Times New Roman" w:cs="Times New Roman"/>
          <w:lang w:val="en-US"/>
        </w:rPr>
      </w:pPr>
      <w:r w:rsidRPr="000F66FA">
        <w:rPr>
          <w:rStyle w:val="FootnoteReference"/>
          <w:rFonts w:ascii="Times New Roman" w:hAnsi="Times New Roman" w:cs="Times New Roman"/>
        </w:rPr>
        <w:footnoteRef/>
      </w:r>
      <w:r w:rsidRPr="000F66FA">
        <w:rPr>
          <w:rFonts w:ascii="Times New Roman" w:hAnsi="Times New Roman" w:cs="Times New Roman"/>
        </w:rPr>
        <w:t xml:space="preserve"> </w:t>
      </w:r>
      <w:r w:rsidRPr="000F66FA">
        <w:rPr>
          <w:rFonts w:ascii="Times New Roman" w:hAnsi="Times New Roman" w:cs="Times New Roman"/>
          <w:lang w:val="en-US"/>
        </w:rPr>
        <w:t xml:space="preserve">Letter of 17 May 2019 on page 28 of the record </w:t>
      </w:r>
    </w:p>
  </w:footnote>
  <w:footnote w:id="2">
    <w:p w14:paraId="38889B58" w14:textId="36DA372A" w:rsidR="00AA00AB" w:rsidRPr="000F415C" w:rsidRDefault="00AA00AB" w:rsidP="000F415C">
      <w:pPr>
        <w:pStyle w:val="FootnoteText"/>
        <w:jc w:val="both"/>
        <w:rPr>
          <w:rFonts w:ascii="Times New Roman" w:hAnsi="Times New Roman" w:cs="Times New Roman"/>
          <w:sz w:val="18"/>
          <w:szCs w:val="18"/>
          <w:lang w:val="en-US"/>
        </w:rPr>
      </w:pPr>
      <w:r w:rsidRPr="000F415C">
        <w:rPr>
          <w:rStyle w:val="FootnoteReference"/>
          <w:rFonts w:ascii="Times New Roman" w:hAnsi="Times New Roman" w:cs="Times New Roman"/>
          <w:sz w:val="18"/>
          <w:szCs w:val="18"/>
        </w:rPr>
        <w:footnoteRef/>
      </w:r>
      <w:r w:rsidRPr="000F415C">
        <w:rPr>
          <w:rFonts w:ascii="Times New Roman" w:hAnsi="Times New Roman" w:cs="Times New Roman"/>
          <w:sz w:val="18"/>
          <w:szCs w:val="18"/>
        </w:rPr>
        <w:t xml:space="preserve"> </w:t>
      </w:r>
      <w:r w:rsidRPr="000F415C">
        <w:rPr>
          <w:rFonts w:ascii="Times New Roman" w:hAnsi="Times New Roman" w:cs="Times New Roman"/>
          <w:sz w:val="18"/>
          <w:szCs w:val="18"/>
          <w:lang w:val="en-US"/>
        </w:rPr>
        <w:t>The email of 2 July 2019 from respondents’ lawyer to Southsea read</w:t>
      </w:r>
      <w:r w:rsidR="00882E44">
        <w:rPr>
          <w:rFonts w:ascii="Times New Roman" w:hAnsi="Times New Roman" w:cs="Times New Roman"/>
          <w:sz w:val="18"/>
          <w:szCs w:val="18"/>
          <w:lang w:val="en-US"/>
        </w:rPr>
        <w:t>s</w:t>
      </w:r>
      <w:r w:rsidRPr="000F415C">
        <w:rPr>
          <w:rFonts w:ascii="Times New Roman" w:hAnsi="Times New Roman" w:cs="Times New Roman"/>
          <w:sz w:val="18"/>
          <w:szCs w:val="18"/>
          <w:lang w:val="en-US"/>
        </w:rPr>
        <w:t xml:space="preserve"> as follows:</w:t>
      </w:r>
    </w:p>
    <w:p w14:paraId="18D22873" w14:textId="4ED31B3A" w:rsidR="00AA00AB" w:rsidRDefault="00AA00AB" w:rsidP="000F415C">
      <w:pPr>
        <w:pStyle w:val="FootnoteText"/>
        <w:jc w:val="both"/>
        <w:rPr>
          <w:rFonts w:ascii="Times New Roman" w:hAnsi="Times New Roman" w:cs="Times New Roman"/>
          <w:sz w:val="18"/>
          <w:szCs w:val="18"/>
          <w:lang w:val="en-US"/>
        </w:rPr>
      </w:pPr>
      <w:r w:rsidRPr="000F415C">
        <w:rPr>
          <w:rFonts w:ascii="Times New Roman" w:hAnsi="Times New Roman" w:cs="Times New Roman"/>
          <w:sz w:val="18"/>
          <w:szCs w:val="18"/>
          <w:lang w:val="en-US"/>
        </w:rPr>
        <w:t xml:space="preserve">“I write to you on behalf of my clients to notify you that they are reluctantly compelled to acknowledge that Michael O’Leary has exercised his rights of pre-emption to purchase the shares in question. Accordingly, as things currently stand, the condition precedent </w:t>
      </w:r>
      <w:r>
        <w:rPr>
          <w:rFonts w:ascii="Times New Roman" w:hAnsi="Times New Roman" w:cs="Times New Roman"/>
          <w:sz w:val="18"/>
          <w:szCs w:val="18"/>
          <w:lang w:val="en-US"/>
        </w:rPr>
        <w:t xml:space="preserve">contained in clause 5.1.3 of the Purchase of Shares Agreement is not going to be fulfilled. </w:t>
      </w:r>
    </w:p>
    <w:p w14:paraId="2FF02D09" w14:textId="1F4B784A" w:rsidR="00AA00AB" w:rsidRDefault="00AA00AB" w:rsidP="000F415C">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I will be in touch with you to advise of any developments which may affect this assessment of the position, and which occur within the period set out in clause 5.2 of the agreement…..”</w:t>
      </w:r>
    </w:p>
    <w:p w14:paraId="3EDB15BA" w14:textId="77777777" w:rsidR="00AA00AB" w:rsidRPr="000F415C" w:rsidRDefault="00AA00AB" w:rsidP="000F415C">
      <w:pPr>
        <w:pStyle w:val="FootnoteText"/>
        <w:jc w:val="both"/>
        <w:rPr>
          <w:rFonts w:ascii="Times New Roman" w:hAnsi="Times New Roman" w:cs="Times New Roman"/>
          <w:sz w:val="18"/>
          <w:szCs w:val="18"/>
          <w:lang w:val="en-US"/>
        </w:rPr>
      </w:pPr>
    </w:p>
  </w:footnote>
  <w:footnote w:id="3">
    <w:p w14:paraId="3FE6B256" w14:textId="0E4FD5DF" w:rsidR="00AA00AB" w:rsidRPr="002F0064" w:rsidRDefault="00AA00AB">
      <w:pPr>
        <w:pStyle w:val="FootnoteText"/>
        <w:rPr>
          <w:rFonts w:ascii="Times New Roman" w:hAnsi="Times New Roman" w:cs="Times New Roman"/>
          <w:lang w:val="en-US"/>
        </w:rPr>
      </w:pPr>
      <w:r w:rsidRPr="002F0064">
        <w:rPr>
          <w:rStyle w:val="FootnoteReference"/>
          <w:rFonts w:ascii="Times New Roman" w:hAnsi="Times New Roman" w:cs="Times New Roman"/>
        </w:rPr>
        <w:footnoteRef/>
      </w:r>
      <w:r w:rsidRPr="002F0064">
        <w:rPr>
          <w:rFonts w:ascii="Times New Roman" w:hAnsi="Times New Roman" w:cs="Times New Roman"/>
        </w:rPr>
        <w:t xml:space="preserve"> </w:t>
      </w:r>
      <w:r w:rsidRPr="002F0064">
        <w:rPr>
          <w:rFonts w:ascii="Times New Roman" w:hAnsi="Times New Roman" w:cs="Times New Roman"/>
          <w:lang w:val="en-US"/>
        </w:rPr>
        <w:t>The email of 9 July 2019 from respondents lawyer to applicant’s lawyer reads:</w:t>
      </w:r>
    </w:p>
    <w:p w14:paraId="75DD67D2" w14:textId="77777777" w:rsidR="00AA00AB" w:rsidRDefault="00AA00AB">
      <w:pPr>
        <w:pStyle w:val="FootnoteText"/>
        <w:rPr>
          <w:lang w:val="en-US"/>
        </w:rPr>
      </w:pPr>
    </w:p>
    <w:p w14:paraId="51F710E4" w14:textId="42965F84" w:rsidR="00AA00AB" w:rsidRDefault="00AA00AB" w:rsidP="002F0064">
      <w:pPr>
        <w:pStyle w:val="FootnoteText"/>
        <w:jc w:val="both"/>
        <w:rPr>
          <w:rFonts w:ascii="Times New Roman" w:hAnsi="Times New Roman" w:cs="Times New Roman"/>
          <w:sz w:val="18"/>
          <w:szCs w:val="18"/>
          <w:lang w:val="en-US"/>
        </w:rPr>
      </w:pPr>
      <w:r w:rsidRPr="002F0064">
        <w:rPr>
          <w:rFonts w:ascii="Times New Roman" w:hAnsi="Times New Roman" w:cs="Times New Roman"/>
          <w:sz w:val="18"/>
          <w:szCs w:val="18"/>
          <w:lang w:val="en-US"/>
        </w:rPr>
        <w:t>“I refer to our conversation on Wednesday last week</w:t>
      </w:r>
      <w:r>
        <w:rPr>
          <w:rFonts w:ascii="Times New Roman" w:hAnsi="Times New Roman" w:cs="Times New Roman"/>
          <w:sz w:val="18"/>
          <w:szCs w:val="18"/>
          <w:lang w:val="en-US"/>
        </w:rPr>
        <w:t>.</w:t>
      </w:r>
    </w:p>
    <w:p w14:paraId="48D8DCAB" w14:textId="77777777" w:rsidR="00AA00AB" w:rsidRPr="002F0064" w:rsidRDefault="00AA00AB" w:rsidP="002F0064">
      <w:pPr>
        <w:pStyle w:val="FootnoteText"/>
        <w:jc w:val="both"/>
        <w:rPr>
          <w:rFonts w:ascii="Times New Roman" w:hAnsi="Times New Roman" w:cs="Times New Roman"/>
          <w:sz w:val="18"/>
          <w:szCs w:val="18"/>
          <w:lang w:val="en-US"/>
        </w:rPr>
      </w:pPr>
    </w:p>
    <w:p w14:paraId="00DE9D19" w14:textId="05FD95E9" w:rsidR="00AA00AB" w:rsidRPr="002F0064" w:rsidRDefault="00AA00AB" w:rsidP="002F0064">
      <w:pPr>
        <w:pStyle w:val="FootnoteText"/>
        <w:jc w:val="both"/>
        <w:rPr>
          <w:rFonts w:ascii="Times New Roman" w:hAnsi="Times New Roman" w:cs="Times New Roman"/>
          <w:sz w:val="18"/>
          <w:szCs w:val="18"/>
          <w:lang w:val="en-US"/>
        </w:rPr>
      </w:pPr>
      <w:r w:rsidRPr="002F0064">
        <w:rPr>
          <w:rFonts w:ascii="Times New Roman" w:hAnsi="Times New Roman" w:cs="Times New Roman"/>
          <w:sz w:val="18"/>
          <w:szCs w:val="18"/>
          <w:lang w:val="en-US"/>
        </w:rPr>
        <w:t>Just to be clear, and after discussing the recent legislative changes, we left matters on the basis that your client would have to make a call as to whether he still takes the position that he is exercising his rights of pre-emption to purchase the shares owned by Timothy and Patricia. You promised to come back to me on that point, and I look forward to hearing from you very soon.</w:t>
      </w:r>
    </w:p>
    <w:p w14:paraId="1388E673" w14:textId="1CDD8EBD" w:rsidR="00AA00AB" w:rsidRPr="002F0064" w:rsidRDefault="00AA00AB" w:rsidP="002F0064">
      <w:pPr>
        <w:pStyle w:val="FootnoteText"/>
        <w:jc w:val="both"/>
        <w:rPr>
          <w:rFonts w:ascii="Times New Roman" w:hAnsi="Times New Roman" w:cs="Times New Roman"/>
          <w:sz w:val="18"/>
          <w:szCs w:val="18"/>
          <w:lang w:val="en-US"/>
        </w:rPr>
      </w:pPr>
      <w:r w:rsidRPr="002F0064">
        <w:rPr>
          <w:rFonts w:ascii="Times New Roman" w:hAnsi="Times New Roman" w:cs="Times New Roman"/>
          <w:sz w:val="18"/>
          <w:szCs w:val="18"/>
          <w:lang w:val="en-US"/>
        </w:rPr>
        <w:t>It may assist him in his deliberations if I indicate that, if he is exercising his rights of pre-emption- in which connection must assume he will be making use of free funds – I have prepared a draft agreement for signature, which will be needed for ZIMRA cgt clearance purposes, and this is attached. For ease of analysis, the comments cross refer</w:t>
      </w:r>
      <w:r w:rsidR="002657A2">
        <w:rPr>
          <w:rFonts w:ascii="Times New Roman" w:hAnsi="Times New Roman" w:cs="Times New Roman"/>
          <w:sz w:val="18"/>
          <w:szCs w:val="18"/>
          <w:lang w:val="en-US"/>
        </w:rPr>
        <w:t>ence to clauses in the Southsea</w:t>
      </w:r>
      <w:r w:rsidRPr="002F0064">
        <w:rPr>
          <w:rFonts w:ascii="Times New Roman" w:hAnsi="Times New Roman" w:cs="Times New Roman"/>
          <w:sz w:val="18"/>
          <w:szCs w:val="18"/>
          <w:lang w:val="en-US"/>
        </w:rPr>
        <w:t xml:space="preserve"> agreement. At the same time I envisage that the parties would execute a brief separate addendum recording the accounts into which payment is to be</w:t>
      </w:r>
      <w:r>
        <w:rPr>
          <w:rFonts w:ascii="Times New Roman" w:hAnsi="Times New Roman" w:cs="Times New Roman"/>
          <w:sz w:val="18"/>
          <w:szCs w:val="18"/>
          <w:lang w:val="en-US"/>
        </w:rPr>
        <w:t xml:space="preserve"> </w:t>
      </w:r>
      <w:r w:rsidRPr="002F0064">
        <w:rPr>
          <w:rFonts w:ascii="Times New Roman" w:hAnsi="Times New Roman" w:cs="Times New Roman"/>
          <w:sz w:val="18"/>
          <w:szCs w:val="18"/>
          <w:lang w:val="en-US"/>
        </w:rPr>
        <w:t>made”</w:t>
      </w:r>
    </w:p>
  </w:footnote>
  <w:footnote w:id="4">
    <w:p w14:paraId="1CD31E6D" w14:textId="575B7D50" w:rsidR="00AA00AB" w:rsidRPr="00616C7F" w:rsidRDefault="00AA00AB" w:rsidP="00095F2D">
      <w:pPr>
        <w:pStyle w:val="FootnoteText"/>
        <w:jc w:val="both"/>
        <w:rPr>
          <w:rFonts w:ascii="Times New Roman" w:hAnsi="Times New Roman" w:cs="Times New Roman"/>
          <w:sz w:val="18"/>
          <w:szCs w:val="18"/>
          <w:lang w:val="en-US"/>
        </w:rPr>
      </w:pPr>
      <w:r>
        <w:rPr>
          <w:rStyle w:val="FootnoteReference"/>
        </w:rPr>
        <w:footnoteRef/>
      </w:r>
      <w:r w:rsidRPr="00616C7F">
        <w:rPr>
          <w:rFonts w:ascii="Times New Roman" w:hAnsi="Times New Roman" w:cs="Times New Roman"/>
          <w:sz w:val="18"/>
          <w:szCs w:val="18"/>
        </w:rPr>
        <w:t xml:space="preserve">The Reserve Bank of Zimbabwe (Legal Tender) Regulations, Statutory Instrument 142 of 2019 (S.I. 142/19). </w:t>
      </w:r>
      <w:r w:rsidRPr="00616C7F">
        <w:rPr>
          <w:rFonts w:ascii="Times New Roman" w:hAnsi="Times New Roman" w:cs="Times New Roman"/>
          <w:sz w:val="18"/>
          <w:szCs w:val="18"/>
          <w:lang w:val="en-US"/>
        </w:rPr>
        <w:t xml:space="preserve">The instrument ended the multicurrency system by declaring that the Zimbabwe dollar was the sole legal tender in Zimbabwe with effect from 24 June 2019. </w:t>
      </w:r>
    </w:p>
    <w:p w14:paraId="55D13C38" w14:textId="77777777" w:rsidR="00AA00AB" w:rsidRPr="00616C7F" w:rsidRDefault="00AA00AB" w:rsidP="00095F2D">
      <w:pPr>
        <w:pStyle w:val="FootnoteText"/>
        <w:jc w:val="both"/>
        <w:rPr>
          <w:rFonts w:ascii="Times New Roman" w:hAnsi="Times New Roman" w:cs="Times New Roman"/>
          <w:sz w:val="18"/>
          <w:szCs w:val="18"/>
          <w:lang w:val="en-US"/>
        </w:rPr>
      </w:pPr>
    </w:p>
  </w:footnote>
  <w:footnote w:id="5">
    <w:p w14:paraId="243CC43D" w14:textId="3EDA83F4" w:rsidR="00AA00AB" w:rsidRPr="00131557" w:rsidRDefault="00AA00AB">
      <w:pPr>
        <w:pStyle w:val="FootnoteText"/>
        <w:rPr>
          <w:rFonts w:ascii="Times New Roman" w:hAnsi="Times New Roman" w:cs="Times New Roman"/>
          <w:sz w:val="18"/>
          <w:szCs w:val="18"/>
          <w:lang w:val="en-US"/>
        </w:rPr>
      </w:pPr>
      <w:r w:rsidRPr="00131557">
        <w:rPr>
          <w:rStyle w:val="FootnoteReference"/>
          <w:rFonts w:ascii="Times New Roman" w:hAnsi="Times New Roman" w:cs="Times New Roman"/>
          <w:sz w:val="18"/>
          <w:szCs w:val="18"/>
        </w:rPr>
        <w:footnoteRef/>
      </w:r>
      <w:r w:rsidRPr="00131557">
        <w:rPr>
          <w:rFonts w:ascii="Times New Roman" w:hAnsi="Times New Roman" w:cs="Times New Roman"/>
          <w:sz w:val="18"/>
          <w:szCs w:val="18"/>
        </w:rPr>
        <w:t xml:space="preserve"> </w:t>
      </w:r>
      <w:r w:rsidRPr="00131557">
        <w:rPr>
          <w:rFonts w:ascii="Times New Roman" w:hAnsi="Times New Roman" w:cs="Times New Roman"/>
          <w:sz w:val="18"/>
          <w:szCs w:val="18"/>
          <w:lang w:val="en-US"/>
        </w:rPr>
        <w:t>The email of 12 July 2019 from applicant’s lawyer to respondents’ lawyer reads as follows:</w:t>
      </w:r>
    </w:p>
    <w:p w14:paraId="7406AAFC" w14:textId="38DD9253" w:rsidR="00AA00AB" w:rsidRPr="00131557" w:rsidRDefault="00AA00AB">
      <w:pPr>
        <w:pStyle w:val="FootnoteText"/>
        <w:rPr>
          <w:rFonts w:ascii="Times New Roman" w:hAnsi="Times New Roman" w:cs="Times New Roman"/>
          <w:sz w:val="18"/>
          <w:szCs w:val="18"/>
          <w:lang w:val="en-US"/>
        </w:rPr>
      </w:pPr>
      <w:r w:rsidRPr="00131557">
        <w:rPr>
          <w:rFonts w:ascii="Times New Roman" w:hAnsi="Times New Roman" w:cs="Times New Roman"/>
          <w:sz w:val="18"/>
          <w:szCs w:val="18"/>
          <w:lang w:val="en-US"/>
        </w:rPr>
        <w:t>“RE: SALE OF SHARES – WINTERSGRACE (PVT) LTD</w:t>
      </w:r>
    </w:p>
    <w:p w14:paraId="05CA319A" w14:textId="2A031A02" w:rsidR="00AA00AB" w:rsidRPr="00131557" w:rsidRDefault="00AA00AB" w:rsidP="00131557">
      <w:pPr>
        <w:pStyle w:val="FootnoteText"/>
        <w:jc w:val="both"/>
        <w:rPr>
          <w:rFonts w:ascii="Times New Roman" w:hAnsi="Times New Roman" w:cs="Times New Roman"/>
          <w:sz w:val="18"/>
          <w:szCs w:val="18"/>
          <w:lang w:val="en-US"/>
        </w:rPr>
      </w:pPr>
      <w:r w:rsidRPr="00131557">
        <w:rPr>
          <w:rFonts w:ascii="Times New Roman" w:hAnsi="Times New Roman" w:cs="Times New Roman"/>
          <w:sz w:val="18"/>
          <w:szCs w:val="18"/>
          <w:lang w:val="en-US"/>
        </w:rPr>
        <w:t>I refer to your email of 9 July 2019 as read with your email of 28 June 2019. I was to revert to you regarding the lawfulness of whether your clients and my client can enter into a contract denominated in US Dollars.</w:t>
      </w:r>
    </w:p>
    <w:p w14:paraId="27E4ECF4" w14:textId="1EAC6E75" w:rsidR="00AA00AB" w:rsidRPr="00131557" w:rsidRDefault="00AA00AB" w:rsidP="006025BC">
      <w:pPr>
        <w:pStyle w:val="FootnoteText"/>
        <w:jc w:val="both"/>
        <w:rPr>
          <w:rFonts w:ascii="Times New Roman" w:hAnsi="Times New Roman" w:cs="Times New Roman"/>
          <w:sz w:val="18"/>
          <w:szCs w:val="18"/>
          <w:lang w:val="en-US"/>
        </w:rPr>
      </w:pPr>
      <w:r w:rsidRPr="00131557">
        <w:rPr>
          <w:rFonts w:ascii="Times New Roman" w:hAnsi="Times New Roman" w:cs="Times New Roman"/>
          <w:sz w:val="18"/>
          <w:szCs w:val="18"/>
          <w:lang w:val="en-US"/>
        </w:rPr>
        <w:t>I believe that you are probably correct in this regard.</w:t>
      </w:r>
    </w:p>
    <w:p w14:paraId="581651F9" w14:textId="262B1985" w:rsidR="00AA00AB" w:rsidRPr="00131557" w:rsidRDefault="00AA00AB" w:rsidP="006025BC">
      <w:pPr>
        <w:pStyle w:val="FootnoteText"/>
        <w:jc w:val="both"/>
        <w:rPr>
          <w:rFonts w:ascii="Times New Roman" w:hAnsi="Times New Roman" w:cs="Times New Roman"/>
          <w:sz w:val="18"/>
          <w:szCs w:val="18"/>
          <w:lang w:val="en-US"/>
        </w:rPr>
      </w:pPr>
      <w:r w:rsidRPr="00131557">
        <w:rPr>
          <w:rFonts w:ascii="Times New Roman" w:hAnsi="Times New Roman" w:cs="Times New Roman"/>
          <w:sz w:val="18"/>
          <w:szCs w:val="18"/>
          <w:lang w:val="en-US"/>
        </w:rPr>
        <w:t xml:space="preserve">I believe therefore that the agreement that currently pertains between our respective clients would have to be re-denominated into Zimbabwe Dollars at the prevailing interbank rate. Therefore my instructions are to tender such payment, based strictly on the provisions of the agreement that pertains between the parties as read with the Memorandum and Articles of Association and the agreement that was attached to your transfer Notice. </w:t>
      </w:r>
    </w:p>
    <w:p w14:paraId="6ED6CEA5" w14:textId="0D554DB7" w:rsidR="00AA00AB" w:rsidRPr="00131557" w:rsidRDefault="00AA00AB" w:rsidP="006025BC">
      <w:pPr>
        <w:pStyle w:val="FootnoteText"/>
        <w:jc w:val="both"/>
        <w:rPr>
          <w:rFonts w:ascii="Times New Roman" w:hAnsi="Times New Roman" w:cs="Times New Roman"/>
          <w:sz w:val="18"/>
          <w:szCs w:val="18"/>
          <w:lang w:val="en-US"/>
        </w:rPr>
      </w:pPr>
      <w:r w:rsidRPr="00131557">
        <w:rPr>
          <w:rFonts w:ascii="Times New Roman" w:hAnsi="Times New Roman" w:cs="Times New Roman"/>
          <w:sz w:val="18"/>
          <w:szCs w:val="18"/>
          <w:lang w:val="en-US"/>
        </w:rPr>
        <w:t>With respect there will be no need for an additional agreement of sale nor an addendum, and certainly not for clauses to be inserted that were not in the first agreement with respect to the provisions of SI 142/2019 providing for payment at the interbank rate.</w:t>
      </w:r>
    </w:p>
    <w:p w14:paraId="1C931AFB" w14:textId="18388D25" w:rsidR="00AA00AB" w:rsidRPr="00131557" w:rsidRDefault="00AA00AB" w:rsidP="006025BC">
      <w:pPr>
        <w:pStyle w:val="FootnoteText"/>
        <w:jc w:val="both"/>
        <w:rPr>
          <w:rFonts w:ascii="Times New Roman" w:hAnsi="Times New Roman" w:cs="Times New Roman"/>
          <w:sz w:val="18"/>
          <w:szCs w:val="18"/>
          <w:lang w:val="en-US"/>
        </w:rPr>
      </w:pPr>
      <w:r w:rsidRPr="00131557">
        <w:rPr>
          <w:rFonts w:ascii="Times New Roman" w:hAnsi="Times New Roman" w:cs="Times New Roman"/>
          <w:sz w:val="18"/>
          <w:szCs w:val="18"/>
          <w:lang w:val="en-US"/>
        </w:rPr>
        <w:t>As requested before, please send the relevant bank account details…..”</w:t>
      </w:r>
    </w:p>
    <w:p w14:paraId="3133C46B" w14:textId="77777777" w:rsidR="00AA00AB" w:rsidRPr="006025BC" w:rsidRDefault="00AA00AB">
      <w:pPr>
        <w:pStyle w:val="FootnoteText"/>
        <w:rPr>
          <w:lang w:val="en-US"/>
        </w:rPr>
      </w:pPr>
    </w:p>
  </w:footnote>
  <w:footnote w:id="6">
    <w:p w14:paraId="04054B29" w14:textId="24658FEA" w:rsidR="00AA00AB" w:rsidRPr="004A58D3" w:rsidRDefault="00AA00AB" w:rsidP="005A2F50">
      <w:pPr>
        <w:pStyle w:val="FootnoteText"/>
        <w:rPr>
          <w:rFonts w:ascii="Times New Roman" w:hAnsi="Times New Roman" w:cs="Times New Roman"/>
        </w:rPr>
      </w:pPr>
      <w:r w:rsidRPr="004A58D3">
        <w:rPr>
          <w:rStyle w:val="FootnoteReference"/>
          <w:rFonts w:ascii="Times New Roman" w:hAnsi="Times New Roman" w:cs="Times New Roman"/>
        </w:rPr>
        <w:footnoteRef/>
      </w:r>
      <w:r w:rsidRPr="004A58D3">
        <w:rPr>
          <w:rFonts w:ascii="Times New Roman" w:hAnsi="Times New Roman" w:cs="Times New Roman"/>
        </w:rPr>
        <w:t xml:space="preserve"> Page 46 of the record. </w:t>
      </w:r>
    </w:p>
  </w:footnote>
  <w:footnote w:id="7">
    <w:p w14:paraId="05594113" w14:textId="74B279C6" w:rsidR="00AA00AB" w:rsidRPr="00624D7F" w:rsidRDefault="00AA00AB">
      <w:pPr>
        <w:pStyle w:val="FootnoteText"/>
        <w:rPr>
          <w:rFonts w:ascii="Times New Roman" w:hAnsi="Times New Roman" w:cs="Times New Roman"/>
          <w:lang w:val="en-US"/>
        </w:rPr>
      </w:pPr>
      <w:r w:rsidRPr="00624D7F">
        <w:rPr>
          <w:rStyle w:val="FootnoteReference"/>
          <w:rFonts w:ascii="Times New Roman" w:hAnsi="Times New Roman" w:cs="Times New Roman"/>
        </w:rPr>
        <w:footnoteRef/>
      </w:r>
      <w:r w:rsidRPr="00624D7F">
        <w:rPr>
          <w:rFonts w:ascii="Times New Roman" w:hAnsi="Times New Roman" w:cs="Times New Roman"/>
        </w:rPr>
        <w:t xml:space="preserve"> </w:t>
      </w:r>
      <w:r w:rsidRPr="00624D7F">
        <w:rPr>
          <w:rFonts w:ascii="Times New Roman" w:hAnsi="Times New Roman" w:cs="Times New Roman"/>
          <w:lang w:val="en-US"/>
        </w:rPr>
        <w:t>Pages 47-48 of the record</w:t>
      </w:r>
    </w:p>
  </w:footnote>
  <w:footnote w:id="8">
    <w:p w14:paraId="335793A6" w14:textId="46095C4E" w:rsidR="00AA00AB" w:rsidRPr="00AF778E" w:rsidRDefault="00AA00AB" w:rsidP="00AF778E">
      <w:pPr>
        <w:rPr>
          <w:rFonts w:ascii="Times New Roman" w:hAnsi="Times New Roman" w:cs="Times New Roman"/>
          <w:sz w:val="20"/>
          <w:szCs w:val="20"/>
        </w:rPr>
      </w:pPr>
      <w:r w:rsidRPr="00E6019F">
        <w:rPr>
          <w:rStyle w:val="FootnoteReference"/>
          <w:rFonts w:ascii="Times New Roman" w:hAnsi="Times New Roman" w:cs="Times New Roman"/>
          <w:sz w:val="20"/>
          <w:szCs w:val="20"/>
        </w:rPr>
        <w:footnoteRef/>
      </w:r>
      <w:r w:rsidRPr="00E6019F">
        <w:rPr>
          <w:rFonts w:ascii="Times New Roman" w:hAnsi="Times New Roman" w:cs="Times New Roman"/>
          <w:sz w:val="20"/>
          <w:szCs w:val="20"/>
        </w:rPr>
        <w:t xml:space="preserve"> Exchange Control Regulations, 1996, S. 1. I09 of 1996</w:t>
      </w:r>
    </w:p>
  </w:footnote>
  <w:footnote w:id="9">
    <w:p w14:paraId="434CCB61" w14:textId="0A87795D" w:rsidR="00AA00AB" w:rsidRPr="00F41341" w:rsidRDefault="00AA00AB">
      <w:pPr>
        <w:pStyle w:val="FootnoteText"/>
        <w:rPr>
          <w:rFonts w:ascii="Times New Roman" w:hAnsi="Times New Roman" w:cs="Times New Roman"/>
          <w:sz w:val="18"/>
          <w:szCs w:val="18"/>
          <w:lang w:val="en-US"/>
        </w:rPr>
      </w:pPr>
      <w:r w:rsidRPr="00F41341">
        <w:rPr>
          <w:rStyle w:val="FootnoteReference"/>
          <w:rFonts w:ascii="Times New Roman" w:hAnsi="Times New Roman" w:cs="Times New Roman"/>
          <w:sz w:val="18"/>
          <w:szCs w:val="18"/>
        </w:rPr>
        <w:footnoteRef/>
      </w:r>
      <w:r w:rsidRPr="00F41341">
        <w:rPr>
          <w:rFonts w:ascii="Times New Roman" w:hAnsi="Times New Roman" w:cs="Times New Roman"/>
          <w:sz w:val="18"/>
          <w:szCs w:val="18"/>
        </w:rPr>
        <w:t xml:space="preserve"> Page 168 of record</w:t>
      </w:r>
    </w:p>
  </w:footnote>
  <w:footnote w:id="10">
    <w:p w14:paraId="73F057FB" w14:textId="023367DC" w:rsidR="00AA00AB" w:rsidRPr="00DD603B" w:rsidRDefault="00AA00AB">
      <w:pPr>
        <w:pStyle w:val="FootnoteText"/>
        <w:rPr>
          <w:rFonts w:ascii="Times New Roman" w:hAnsi="Times New Roman" w:cs="Times New Roman"/>
          <w:sz w:val="18"/>
          <w:szCs w:val="18"/>
          <w:lang w:val="en-US"/>
        </w:rPr>
      </w:pPr>
      <w:r w:rsidRPr="00DD603B">
        <w:rPr>
          <w:rStyle w:val="FootnoteReference"/>
          <w:rFonts w:ascii="Times New Roman" w:hAnsi="Times New Roman" w:cs="Times New Roman"/>
          <w:sz w:val="18"/>
          <w:szCs w:val="18"/>
        </w:rPr>
        <w:footnoteRef/>
      </w:r>
      <w:r w:rsidRPr="00DD603B">
        <w:rPr>
          <w:rFonts w:ascii="Times New Roman" w:hAnsi="Times New Roman" w:cs="Times New Roman"/>
          <w:sz w:val="18"/>
          <w:szCs w:val="18"/>
        </w:rPr>
        <w:t xml:space="preserve"> </w:t>
      </w:r>
      <w:r w:rsidRPr="00DD603B">
        <w:rPr>
          <w:rFonts w:ascii="Times New Roman" w:hAnsi="Times New Roman" w:cs="Times New Roman"/>
          <w:sz w:val="18"/>
          <w:szCs w:val="18"/>
          <w:lang w:val="en-US"/>
        </w:rPr>
        <w:t>Articles 6(a) and (b) of the Articles of Association on page 61 of the record states:</w:t>
      </w:r>
    </w:p>
    <w:p w14:paraId="4CBCEAE0" w14:textId="591CBACB" w:rsidR="00AA00AB" w:rsidRPr="00DD603B" w:rsidRDefault="00AA00AB" w:rsidP="006948CD">
      <w:pPr>
        <w:pStyle w:val="FootnoteText"/>
        <w:ind w:left="720" w:hanging="578"/>
        <w:jc w:val="both"/>
        <w:rPr>
          <w:rFonts w:ascii="Times New Roman" w:hAnsi="Times New Roman" w:cs="Times New Roman"/>
          <w:sz w:val="18"/>
          <w:szCs w:val="18"/>
          <w:lang w:val="en-US"/>
        </w:rPr>
      </w:pPr>
      <w:r w:rsidRPr="00DD603B">
        <w:rPr>
          <w:rFonts w:ascii="Times New Roman" w:hAnsi="Times New Roman" w:cs="Times New Roman"/>
          <w:sz w:val="18"/>
          <w:szCs w:val="18"/>
          <w:lang w:val="en-US"/>
        </w:rPr>
        <w:t>“6 (a) Upon any shareholder receiving an offer (which offer must be in writing) to purchase any shares held by him in the Company, together with any or all of the monies owing to him by the Company, which offer he is desirous of accepting, that shareholder (hereinafter styled “the transferor”) shall immediately transmit the aforesaid written offer, together with written notice (hereinafter styled “the transfer notice”) to all the other shareholders of the Company, which transfer notice shall contain the full terms and conditions of the offer and the name and address of the proposed purchaser.</w:t>
      </w:r>
    </w:p>
    <w:p w14:paraId="77F6FB89" w14:textId="15EFF9B4" w:rsidR="00AA00AB" w:rsidRPr="00DD603B" w:rsidRDefault="00AA00AB" w:rsidP="003E64D2">
      <w:pPr>
        <w:pStyle w:val="FootnoteText"/>
        <w:ind w:left="720" w:hanging="294"/>
        <w:jc w:val="both"/>
        <w:rPr>
          <w:rFonts w:ascii="Times New Roman" w:hAnsi="Times New Roman" w:cs="Times New Roman"/>
          <w:sz w:val="18"/>
          <w:szCs w:val="18"/>
          <w:lang w:val="en-US"/>
        </w:rPr>
      </w:pPr>
      <w:r w:rsidRPr="00DD603B">
        <w:rPr>
          <w:rFonts w:ascii="Times New Roman" w:hAnsi="Times New Roman" w:cs="Times New Roman"/>
          <w:sz w:val="18"/>
          <w:szCs w:val="18"/>
          <w:lang w:val="en-US"/>
        </w:rPr>
        <w:t>(b)</w:t>
      </w:r>
      <w:r w:rsidRPr="00DD603B">
        <w:rPr>
          <w:rFonts w:ascii="Times New Roman" w:hAnsi="Times New Roman" w:cs="Times New Roman"/>
          <w:sz w:val="18"/>
          <w:szCs w:val="18"/>
          <w:lang w:val="en-US"/>
        </w:rPr>
        <w:tab/>
        <w:t>Upon the dispatch of such written offer and transfer notice, the other shareholders shall be entitled (each pro rata to the number of shares held by him or her in the capital of the Company) to acquire the shares and monies owing referred to in the transfer notice upon the terms and conditions therein specified.</w:t>
      </w:r>
    </w:p>
    <w:p w14:paraId="037E0E1C" w14:textId="7A128134" w:rsidR="00AA00AB" w:rsidRPr="00DD603B" w:rsidRDefault="00AA00AB" w:rsidP="003E64D2">
      <w:pPr>
        <w:pStyle w:val="FootnoteText"/>
        <w:ind w:left="720" w:hanging="294"/>
        <w:jc w:val="both"/>
        <w:rPr>
          <w:rFonts w:ascii="Times New Roman" w:hAnsi="Times New Roman" w:cs="Times New Roman"/>
          <w:sz w:val="18"/>
          <w:szCs w:val="18"/>
          <w:lang w:val="en-US"/>
        </w:rPr>
      </w:pPr>
      <w:r w:rsidRPr="00DD603B">
        <w:rPr>
          <w:rFonts w:ascii="Times New Roman" w:hAnsi="Times New Roman" w:cs="Times New Roman"/>
          <w:sz w:val="18"/>
          <w:szCs w:val="18"/>
          <w:lang w:val="en-US"/>
        </w:rPr>
        <w:t>(c)</w:t>
      </w:r>
      <w:r w:rsidRPr="00DD603B">
        <w:rPr>
          <w:rFonts w:ascii="Times New Roman" w:hAnsi="Times New Roman" w:cs="Times New Roman"/>
          <w:sz w:val="18"/>
          <w:szCs w:val="18"/>
          <w:lang w:val="en-US"/>
        </w:rPr>
        <w:tab/>
        <w:t>………</w:t>
      </w:r>
    </w:p>
    <w:p w14:paraId="32F3AB8A" w14:textId="4908AC84" w:rsidR="00AA00AB" w:rsidRPr="00DD603B" w:rsidRDefault="00AA00AB" w:rsidP="003E64D2">
      <w:pPr>
        <w:pStyle w:val="FootnoteText"/>
        <w:ind w:left="720" w:hanging="294"/>
        <w:jc w:val="both"/>
        <w:rPr>
          <w:rFonts w:ascii="Times New Roman" w:hAnsi="Times New Roman" w:cs="Times New Roman"/>
          <w:sz w:val="18"/>
          <w:szCs w:val="18"/>
          <w:lang w:val="en-US"/>
        </w:rPr>
      </w:pPr>
      <w:r w:rsidRPr="00DD603B">
        <w:rPr>
          <w:rFonts w:ascii="Times New Roman" w:hAnsi="Times New Roman" w:cs="Times New Roman"/>
          <w:sz w:val="18"/>
          <w:szCs w:val="18"/>
          <w:lang w:val="en-US"/>
        </w:rPr>
        <w:t>(d)</w:t>
      </w:r>
      <w:r w:rsidRPr="00DD603B">
        <w:rPr>
          <w:rFonts w:ascii="Times New Roman" w:hAnsi="Times New Roman" w:cs="Times New Roman"/>
          <w:sz w:val="18"/>
          <w:szCs w:val="18"/>
          <w:lang w:val="en-US"/>
        </w:rPr>
        <w:tab/>
        <w:t xml:space="preserve">The offer shall be available to the remaining shareholders for a period of thirty (30) days from the date of transmission of the transfer notice. </w:t>
      </w:r>
    </w:p>
  </w:footnote>
  <w:footnote w:id="11">
    <w:p w14:paraId="6A648D27" w14:textId="0B85A188" w:rsidR="00AA00AB" w:rsidRPr="00DD603B" w:rsidRDefault="00AA00AB">
      <w:pPr>
        <w:pStyle w:val="FootnoteText"/>
        <w:rPr>
          <w:rFonts w:ascii="Times New Roman" w:hAnsi="Times New Roman" w:cs="Times New Roman"/>
          <w:sz w:val="18"/>
          <w:szCs w:val="18"/>
          <w:lang w:val="en-US"/>
        </w:rPr>
      </w:pPr>
      <w:r w:rsidRPr="00DD603B">
        <w:rPr>
          <w:rStyle w:val="FootnoteReference"/>
          <w:rFonts w:ascii="Times New Roman" w:hAnsi="Times New Roman" w:cs="Times New Roman"/>
          <w:sz w:val="18"/>
          <w:szCs w:val="18"/>
        </w:rPr>
        <w:footnoteRef/>
      </w:r>
      <w:r w:rsidRPr="00DD603B">
        <w:rPr>
          <w:rFonts w:ascii="Times New Roman" w:hAnsi="Times New Roman" w:cs="Times New Roman"/>
          <w:sz w:val="18"/>
          <w:szCs w:val="18"/>
        </w:rPr>
        <w:t xml:space="preserve"> </w:t>
      </w:r>
      <w:r w:rsidRPr="00DD603B">
        <w:rPr>
          <w:rFonts w:ascii="Times New Roman" w:hAnsi="Times New Roman" w:cs="Times New Roman"/>
          <w:sz w:val="18"/>
          <w:szCs w:val="18"/>
          <w:lang w:val="en-US"/>
        </w:rPr>
        <w:t xml:space="preserve">Page 187 of the record </w:t>
      </w:r>
    </w:p>
  </w:footnote>
  <w:footnote w:id="12">
    <w:p w14:paraId="4DCF5CDF" w14:textId="7B998A14" w:rsidR="00AA00AB" w:rsidRPr="006E4186" w:rsidRDefault="00AA00AB">
      <w:pPr>
        <w:pStyle w:val="FootnoteText"/>
        <w:rPr>
          <w:rFonts w:ascii="Times New Roman" w:hAnsi="Times New Roman" w:cs="Times New Roman"/>
          <w:sz w:val="18"/>
          <w:szCs w:val="18"/>
          <w:lang w:val="en-US"/>
        </w:rPr>
      </w:pPr>
      <w:r w:rsidRPr="006E4186">
        <w:rPr>
          <w:rStyle w:val="FootnoteReference"/>
          <w:rFonts w:ascii="Times New Roman" w:hAnsi="Times New Roman" w:cs="Times New Roman"/>
          <w:sz w:val="18"/>
          <w:szCs w:val="18"/>
        </w:rPr>
        <w:footnoteRef/>
      </w:r>
      <w:r w:rsidRPr="006E4186">
        <w:rPr>
          <w:rFonts w:ascii="Times New Roman" w:hAnsi="Times New Roman" w:cs="Times New Roman"/>
          <w:sz w:val="18"/>
          <w:szCs w:val="18"/>
        </w:rPr>
        <w:t xml:space="preserve"> </w:t>
      </w:r>
      <w:r w:rsidRPr="006E4186">
        <w:rPr>
          <w:rFonts w:ascii="Times New Roman" w:hAnsi="Times New Roman" w:cs="Times New Roman"/>
          <w:sz w:val="18"/>
          <w:szCs w:val="18"/>
          <w:lang w:val="en-US"/>
        </w:rPr>
        <w:t>Page 188 of record</w:t>
      </w:r>
    </w:p>
  </w:footnote>
  <w:footnote w:id="13">
    <w:p w14:paraId="3FA013DA" w14:textId="6EFC0608" w:rsidR="00AA00AB" w:rsidRPr="006E4186" w:rsidRDefault="00AA00AB">
      <w:pPr>
        <w:pStyle w:val="FootnoteText"/>
        <w:rPr>
          <w:rFonts w:ascii="Times New Roman" w:hAnsi="Times New Roman" w:cs="Times New Roman"/>
          <w:sz w:val="18"/>
          <w:szCs w:val="18"/>
          <w:lang w:val="en-US"/>
        </w:rPr>
      </w:pPr>
      <w:r w:rsidRPr="006E4186">
        <w:rPr>
          <w:rStyle w:val="FootnoteReference"/>
          <w:rFonts w:ascii="Times New Roman" w:hAnsi="Times New Roman" w:cs="Times New Roman"/>
          <w:sz w:val="18"/>
          <w:szCs w:val="18"/>
        </w:rPr>
        <w:footnoteRef/>
      </w:r>
      <w:r w:rsidRPr="006E4186">
        <w:rPr>
          <w:rFonts w:ascii="Times New Roman" w:hAnsi="Times New Roman" w:cs="Times New Roman"/>
          <w:sz w:val="18"/>
          <w:szCs w:val="18"/>
        </w:rPr>
        <w:t xml:space="preserve"> </w:t>
      </w:r>
      <w:r w:rsidRPr="006E4186">
        <w:rPr>
          <w:rFonts w:ascii="Times New Roman" w:hAnsi="Times New Roman" w:cs="Times New Roman"/>
          <w:sz w:val="18"/>
          <w:szCs w:val="18"/>
          <w:lang w:val="en-US"/>
        </w:rPr>
        <w:t xml:space="preserve">Page 190 of record </w:t>
      </w:r>
    </w:p>
  </w:footnote>
  <w:footnote w:id="14">
    <w:p w14:paraId="5746CE49" w14:textId="69CE2859" w:rsidR="00AA00AB" w:rsidRPr="006E4186" w:rsidRDefault="00AA00AB">
      <w:pPr>
        <w:pStyle w:val="FootnoteText"/>
        <w:rPr>
          <w:rFonts w:ascii="Times New Roman" w:hAnsi="Times New Roman" w:cs="Times New Roman"/>
          <w:sz w:val="18"/>
          <w:szCs w:val="18"/>
          <w:lang w:val="en-US"/>
        </w:rPr>
      </w:pPr>
      <w:r w:rsidRPr="006E4186">
        <w:rPr>
          <w:rStyle w:val="FootnoteReference"/>
          <w:rFonts w:ascii="Times New Roman" w:hAnsi="Times New Roman" w:cs="Times New Roman"/>
          <w:sz w:val="18"/>
          <w:szCs w:val="18"/>
        </w:rPr>
        <w:footnoteRef/>
      </w:r>
      <w:r w:rsidRPr="006E4186">
        <w:rPr>
          <w:rFonts w:ascii="Times New Roman" w:hAnsi="Times New Roman" w:cs="Times New Roman"/>
          <w:sz w:val="18"/>
          <w:szCs w:val="18"/>
        </w:rPr>
        <w:t xml:space="preserve"> </w:t>
      </w:r>
      <w:r w:rsidRPr="006E4186">
        <w:rPr>
          <w:rFonts w:ascii="Times New Roman" w:hAnsi="Times New Roman" w:cs="Times New Roman"/>
          <w:sz w:val="18"/>
          <w:szCs w:val="18"/>
          <w:lang w:val="en-US"/>
        </w:rPr>
        <w:t>See footnote 7 above</w:t>
      </w:r>
    </w:p>
  </w:footnote>
  <w:footnote w:id="15">
    <w:p w14:paraId="2B4B2372" w14:textId="58B400FF" w:rsidR="00AA00AB" w:rsidRPr="00AD6723" w:rsidRDefault="00AA00AB" w:rsidP="0082046F">
      <w:pPr>
        <w:pStyle w:val="FootnoteText"/>
        <w:jc w:val="both"/>
        <w:rPr>
          <w:rFonts w:ascii="Times New Roman" w:hAnsi="Times New Roman" w:cs="Times New Roman"/>
          <w:sz w:val="18"/>
          <w:szCs w:val="18"/>
          <w:lang w:val="en-US"/>
        </w:rPr>
      </w:pPr>
      <w:r w:rsidRPr="00AD6723">
        <w:rPr>
          <w:rStyle w:val="FootnoteReference"/>
          <w:sz w:val="18"/>
          <w:szCs w:val="18"/>
        </w:rPr>
        <w:footnoteRef/>
      </w:r>
      <w:r w:rsidRPr="00AD6723">
        <w:rPr>
          <w:sz w:val="18"/>
          <w:szCs w:val="18"/>
        </w:rPr>
        <w:t xml:space="preserve"> </w:t>
      </w:r>
      <w:r w:rsidRPr="00AD6723">
        <w:rPr>
          <w:rFonts w:ascii="Times New Roman" w:hAnsi="Times New Roman" w:cs="Times New Roman"/>
          <w:sz w:val="18"/>
          <w:szCs w:val="18"/>
          <w:lang w:val="en-US"/>
        </w:rPr>
        <w:t>Paragraph 1.1 of the heads of argument on page 192 of the record states:</w:t>
      </w:r>
    </w:p>
    <w:p w14:paraId="0DAA48B5" w14:textId="0532DE66" w:rsidR="00AA00AB" w:rsidRPr="00AD6723" w:rsidRDefault="00AA00AB" w:rsidP="00626F79">
      <w:pPr>
        <w:pStyle w:val="FootnoteText"/>
        <w:ind w:left="142"/>
        <w:jc w:val="both"/>
        <w:rPr>
          <w:rFonts w:ascii="Times New Roman" w:hAnsi="Times New Roman" w:cs="Times New Roman"/>
          <w:sz w:val="18"/>
          <w:szCs w:val="18"/>
          <w:lang w:val="en-US"/>
        </w:rPr>
      </w:pPr>
      <w:r w:rsidRPr="00AD6723">
        <w:rPr>
          <w:rFonts w:ascii="Times New Roman" w:hAnsi="Times New Roman" w:cs="Times New Roman"/>
          <w:sz w:val="18"/>
          <w:szCs w:val="18"/>
          <w:lang w:val="en-US"/>
        </w:rPr>
        <w:t>“……Applicant exercised his right to purchase the 2</w:t>
      </w:r>
      <w:r w:rsidRPr="00AD6723">
        <w:rPr>
          <w:rFonts w:ascii="Times New Roman" w:hAnsi="Times New Roman" w:cs="Times New Roman"/>
          <w:sz w:val="18"/>
          <w:szCs w:val="18"/>
          <w:vertAlign w:val="superscript"/>
          <w:lang w:val="en-US"/>
        </w:rPr>
        <w:t>nd</w:t>
      </w:r>
      <w:r w:rsidRPr="00AD6723">
        <w:rPr>
          <w:rFonts w:ascii="Times New Roman" w:hAnsi="Times New Roman" w:cs="Times New Roman"/>
          <w:sz w:val="18"/>
          <w:szCs w:val="18"/>
          <w:lang w:val="en-US"/>
        </w:rPr>
        <w:t xml:space="preserve"> respondent’s share, clearly and unequivocally….”. 1</w:t>
      </w:r>
      <w:r w:rsidRPr="00AD6723">
        <w:rPr>
          <w:rFonts w:ascii="Times New Roman" w:hAnsi="Times New Roman" w:cs="Times New Roman"/>
          <w:sz w:val="18"/>
          <w:szCs w:val="18"/>
          <w:vertAlign w:val="superscript"/>
          <w:lang w:val="en-US"/>
        </w:rPr>
        <w:t>st</w:t>
      </w:r>
      <w:r w:rsidRPr="00AD6723">
        <w:rPr>
          <w:rFonts w:ascii="Times New Roman" w:hAnsi="Times New Roman" w:cs="Times New Roman"/>
          <w:sz w:val="18"/>
          <w:szCs w:val="18"/>
          <w:lang w:val="en-US"/>
        </w:rPr>
        <w:t xml:space="preserve"> respondent herein was 2</w:t>
      </w:r>
      <w:r w:rsidRPr="00AD6723">
        <w:rPr>
          <w:rFonts w:ascii="Times New Roman" w:hAnsi="Times New Roman" w:cs="Times New Roman"/>
          <w:sz w:val="18"/>
          <w:szCs w:val="18"/>
          <w:vertAlign w:val="superscript"/>
          <w:lang w:val="en-US"/>
        </w:rPr>
        <w:t>nd</w:t>
      </w:r>
      <w:r w:rsidRPr="00AD6723">
        <w:rPr>
          <w:rFonts w:ascii="Times New Roman" w:hAnsi="Times New Roman" w:cs="Times New Roman"/>
          <w:sz w:val="18"/>
          <w:szCs w:val="18"/>
          <w:lang w:val="en-US"/>
        </w:rPr>
        <w:t xml:space="preserve"> respondent in HC 6631/19</w:t>
      </w:r>
    </w:p>
  </w:footnote>
  <w:footnote w:id="16">
    <w:p w14:paraId="572C22A8" w14:textId="358D6A6A" w:rsidR="00AA00AB" w:rsidRPr="00AD6723" w:rsidRDefault="00AA00AB" w:rsidP="00B34AF6">
      <w:pPr>
        <w:pStyle w:val="FootnoteText"/>
        <w:jc w:val="both"/>
        <w:rPr>
          <w:rFonts w:ascii="Times New Roman" w:hAnsi="Times New Roman" w:cs="Times New Roman"/>
          <w:sz w:val="18"/>
          <w:szCs w:val="18"/>
          <w:lang w:val="en-US"/>
        </w:rPr>
      </w:pPr>
      <w:r w:rsidRPr="00AD6723">
        <w:rPr>
          <w:rStyle w:val="FootnoteReference"/>
          <w:sz w:val="18"/>
          <w:szCs w:val="18"/>
        </w:rPr>
        <w:footnoteRef/>
      </w:r>
      <w:r w:rsidRPr="00AD6723">
        <w:rPr>
          <w:sz w:val="18"/>
          <w:szCs w:val="18"/>
        </w:rPr>
        <w:t xml:space="preserve"> </w:t>
      </w:r>
      <w:r w:rsidRPr="00AD6723">
        <w:rPr>
          <w:rFonts w:ascii="Times New Roman" w:hAnsi="Times New Roman" w:cs="Times New Roman"/>
          <w:sz w:val="18"/>
          <w:szCs w:val="18"/>
          <w:lang w:val="en-US"/>
        </w:rPr>
        <w:t xml:space="preserve">See email of 28 June 2019 from applicant’s counsel to respondents’ counsel on page 104 of the record. It sought an undertaking that the agreement with Southsea was not being proceeded with. Respondents’ counsel indeed wrote to Southsea on 2 July 2019 and informed them that applicant had exercised his pre-emptive right (page 105 of the record).  </w:t>
      </w:r>
    </w:p>
  </w:footnote>
  <w:footnote w:id="17">
    <w:p w14:paraId="78C264AE" w14:textId="24FB2906" w:rsidR="00AA00AB" w:rsidRPr="009844F2" w:rsidRDefault="00AA00AB" w:rsidP="00141009">
      <w:pPr>
        <w:pStyle w:val="FootnoteText"/>
        <w:jc w:val="both"/>
        <w:rPr>
          <w:rFonts w:ascii="Times New Roman" w:hAnsi="Times New Roman" w:cs="Times New Roman"/>
          <w:sz w:val="18"/>
          <w:szCs w:val="18"/>
          <w:lang w:val="en-US"/>
        </w:rPr>
      </w:pPr>
      <w:r w:rsidRPr="00141009">
        <w:rPr>
          <w:rStyle w:val="FootnoteReference"/>
          <w:rFonts w:ascii="Times New Roman" w:hAnsi="Times New Roman" w:cs="Times New Roman"/>
          <w:sz w:val="18"/>
          <w:szCs w:val="18"/>
        </w:rPr>
        <w:footnoteRef/>
      </w:r>
      <w:r w:rsidRPr="00141009">
        <w:rPr>
          <w:rFonts w:ascii="Times New Roman" w:hAnsi="Times New Roman" w:cs="Times New Roman"/>
          <w:sz w:val="18"/>
          <w:szCs w:val="18"/>
        </w:rPr>
        <w:t xml:space="preserve"> </w:t>
      </w:r>
      <w:r w:rsidRPr="009844F2">
        <w:rPr>
          <w:rFonts w:ascii="Times New Roman" w:hAnsi="Times New Roman" w:cs="Times New Roman"/>
          <w:sz w:val="18"/>
          <w:szCs w:val="18"/>
          <w:lang w:val="en-US"/>
        </w:rPr>
        <w:t xml:space="preserve">See annexures 1 and 2 to applicant’s replying affidavit on pages 214 and 217 of the record. </w:t>
      </w:r>
    </w:p>
  </w:footnote>
  <w:footnote w:id="18">
    <w:p w14:paraId="652DAE6F" w14:textId="28760A24" w:rsidR="00AA00AB" w:rsidRPr="009844F2" w:rsidRDefault="00AA00AB" w:rsidP="00141009">
      <w:pPr>
        <w:pStyle w:val="FootnoteText"/>
        <w:jc w:val="both"/>
        <w:rPr>
          <w:rFonts w:ascii="Times New Roman" w:hAnsi="Times New Roman" w:cs="Times New Roman"/>
          <w:sz w:val="18"/>
          <w:szCs w:val="18"/>
          <w:lang w:val="en-US"/>
        </w:rPr>
      </w:pPr>
      <w:r w:rsidRPr="009844F2">
        <w:rPr>
          <w:rStyle w:val="FootnoteReference"/>
          <w:rFonts w:ascii="Times New Roman" w:hAnsi="Times New Roman" w:cs="Times New Roman"/>
          <w:sz w:val="18"/>
          <w:szCs w:val="18"/>
        </w:rPr>
        <w:footnoteRef/>
      </w:r>
      <w:r w:rsidRPr="009844F2">
        <w:rPr>
          <w:rFonts w:ascii="Times New Roman" w:hAnsi="Times New Roman" w:cs="Times New Roman"/>
          <w:sz w:val="18"/>
          <w:szCs w:val="18"/>
        </w:rPr>
        <w:t xml:space="preserve"> </w:t>
      </w:r>
      <w:r w:rsidRPr="009844F2">
        <w:rPr>
          <w:rFonts w:ascii="Times New Roman" w:hAnsi="Times New Roman" w:cs="Times New Roman"/>
          <w:sz w:val="18"/>
          <w:szCs w:val="18"/>
          <w:lang w:val="en-US"/>
        </w:rPr>
        <w:t>Reference was made to paragraph 41 of 2</w:t>
      </w:r>
      <w:r w:rsidRPr="009844F2">
        <w:rPr>
          <w:rFonts w:ascii="Times New Roman" w:hAnsi="Times New Roman" w:cs="Times New Roman"/>
          <w:sz w:val="18"/>
          <w:szCs w:val="18"/>
          <w:vertAlign w:val="superscript"/>
          <w:lang w:val="en-US"/>
        </w:rPr>
        <w:t>nd</w:t>
      </w:r>
      <w:r w:rsidRPr="009844F2">
        <w:rPr>
          <w:rFonts w:ascii="Times New Roman" w:hAnsi="Times New Roman" w:cs="Times New Roman"/>
          <w:sz w:val="18"/>
          <w:szCs w:val="18"/>
          <w:lang w:val="en-US"/>
        </w:rPr>
        <w:t xml:space="preserve"> respondent’s opposing affidavit which all but confirms that the agreement with Southsea had since lapsed. </w:t>
      </w:r>
    </w:p>
  </w:footnote>
  <w:footnote w:id="19">
    <w:p w14:paraId="16EB52DD" w14:textId="75427EE2" w:rsidR="00AA00AB" w:rsidRPr="009844F2" w:rsidRDefault="00AA00AB">
      <w:pPr>
        <w:pStyle w:val="FootnoteText"/>
        <w:rPr>
          <w:rFonts w:ascii="Times New Roman" w:hAnsi="Times New Roman" w:cs="Times New Roman"/>
          <w:sz w:val="18"/>
          <w:szCs w:val="18"/>
          <w:lang w:val="en-US"/>
        </w:rPr>
      </w:pPr>
      <w:r w:rsidRPr="009844F2">
        <w:rPr>
          <w:rStyle w:val="FootnoteReference"/>
          <w:rFonts w:ascii="Times New Roman" w:hAnsi="Times New Roman" w:cs="Times New Roman"/>
          <w:sz w:val="18"/>
          <w:szCs w:val="18"/>
        </w:rPr>
        <w:footnoteRef/>
      </w:r>
      <w:r w:rsidRPr="009844F2">
        <w:rPr>
          <w:rFonts w:ascii="Times New Roman" w:hAnsi="Times New Roman" w:cs="Times New Roman"/>
          <w:sz w:val="18"/>
          <w:szCs w:val="18"/>
        </w:rPr>
        <w:t xml:space="preserve"> Email of 2 July 2019 on p</w:t>
      </w:r>
      <w:r w:rsidRPr="009844F2">
        <w:rPr>
          <w:rFonts w:ascii="Times New Roman" w:hAnsi="Times New Roman" w:cs="Times New Roman"/>
          <w:sz w:val="18"/>
          <w:szCs w:val="18"/>
          <w:lang w:val="en-US"/>
        </w:rPr>
        <w:t>age 105 of record</w:t>
      </w:r>
    </w:p>
  </w:footnote>
  <w:footnote w:id="20">
    <w:p w14:paraId="0C21EA52" w14:textId="2189AD7C" w:rsidR="00AA00AB" w:rsidRPr="00BA3FAB" w:rsidRDefault="00AA00AB" w:rsidP="00EF75AC">
      <w:pPr>
        <w:pStyle w:val="FootnoteText"/>
        <w:jc w:val="both"/>
        <w:rPr>
          <w:rFonts w:ascii="Times New Roman" w:hAnsi="Times New Roman" w:cs="Times New Roman"/>
          <w:sz w:val="18"/>
          <w:szCs w:val="18"/>
          <w:lang w:val="en-US"/>
        </w:rPr>
      </w:pPr>
      <w:r w:rsidRPr="00BA3FAB">
        <w:rPr>
          <w:rStyle w:val="FootnoteReference"/>
          <w:rFonts w:ascii="Times New Roman" w:hAnsi="Times New Roman" w:cs="Times New Roman"/>
          <w:sz w:val="18"/>
          <w:szCs w:val="18"/>
        </w:rPr>
        <w:footnoteRef/>
      </w:r>
      <w:r w:rsidRPr="00BA3FAB">
        <w:rPr>
          <w:rFonts w:ascii="Times New Roman" w:hAnsi="Times New Roman" w:cs="Times New Roman"/>
          <w:sz w:val="18"/>
          <w:szCs w:val="18"/>
        </w:rPr>
        <w:t xml:space="preserve"> </w:t>
      </w:r>
      <w:r w:rsidRPr="00BA3FAB">
        <w:rPr>
          <w:rFonts w:ascii="Times New Roman" w:hAnsi="Times New Roman" w:cs="Times New Roman"/>
          <w:sz w:val="18"/>
          <w:szCs w:val="18"/>
          <w:lang w:val="en-US"/>
        </w:rPr>
        <w:t>2002 (2) ZLR 543 (S) at 548</w:t>
      </w:r>
    </w:p>
  </w:footnote>
  <w:footnote w:id="21">
    <w:p w14:paraId="1591B32C" w14:textId="6A9A6530" w:rsidR="00AA00AB" w:rsidRPr="00BA3FAB" w:rsidRDefault="00AA00AB">
      <w:pPr>
        <w:pStyle w:val="FootnoteText"/>
        <w:rPr>
          <w:rFonts w:ascii="Times New Roman" w:hAnsi="Times New Roman" w:cs="Times New Roman"/>
          <w:sz w:val="18"/>
          <w:szCs w:val="18"/>
          <w:lang w:val="en-US"/>
        </w:rPr>
      </w:pPr>
      <w:r w:rsidRPr="00BA3FAB">
        <w:rPr>
          <w:rStyle w:val="FootnoteReference"/>
          <w:rFonts w:ascii="Times New Roman" w:hAnsi="Times New Roman" w:cs="Times New Roman"/>
          <w:sz w:val="18"/>
          <w:szCs w:val="18"/>
        </w:rPr>
        <w:footnoteRef/>
      </w:r>
      <w:r w:rsidRPr="00BA3FAB">
        <w:rPr>
          <w:rFonts w:ascii="Times New Roman" w:hAnsi="Times New Roman" w:cs="Times New Roman"/>
          <w:sz w:val="18"/>
          <w:szCs w:val="18"/>
        </w:rPr>
        <w:t xml:space="preserve"> </w:t>
      </w:r>
      <w:r w:rsidRPr="00BA3FAB">
        <w:rPr>
          <w:rFonts w:ascii="Times New Roman" w:hAnsi="Times New Roman" w:cs="Times New Roman"/>
          <w:sz w:val="18"/>
          <w:szCs w:val="18"/>
          <w:lang w:val="en-US"/>
        </w:rPr>
        <w:t>At page 549 B-C</w:t>
      </w:r>
    </w:p>
  </w:footnote>
  <w:footnote w:id="22">
    <w:p w14:paraId="32F0AF9B" w14:textId="39D608AB" w:rsidR="00AA00AB" w:rsidRPr="00BA3FAB" w:rsidRDefault="00AA00AB" w:rsidP="00EF75AC">
      <w:pPr>
        <w:pStyle w:val="FootnoteText"/>
        <w:jc w:val="both"/>
        <w:rPr>
          <w:rFonts w:ascii="Times New Roman" w:hAnsi="Times New Roman" w:cs="Times New Roman"/>
          <w:sz w:val="18"/>
          <w:szCs w:val="18"/>
          <w:lang w:val="en-US"/>
        </w:rPr>
      </w:pPr>
      <w:r w:rsidRPr="00BA3FAB">
        <w:rPr>
          <w:rStyle w:val="FootnoteReference"/>
          <w:rFonts w:ascii="Times New Roman" w:hAnsi="Times New Roman" w:cs="Times New Roman"/>
          <w:sz w:val="18"/>
          <w:szCs w:val="18"/>
        </w:rPr>
        <w:footnoteRef/>
      </w:r>
      <w:r w:rsidRPr="00BA3FAB">
        <w:rPr>
          <w:rFonts w:ascii="Times New Roman" w:hAnsi="Times New Roman" w:cs="Times New Roman"/>
          <w:sz w:val="18"/>
          <w:szCs w:val="18"/>
        </w:rPr>
        <w:t xml:space="preserve"> </w:t>
      </w:r>
      <w:r w:rsidRPr="00BA3FAB">
        <w:rPr>
          <w:rFonts w:ascii="Times New Roman" w:hAnsi="Times New Roman" w:cs="Times New Roman"/>
          <w:sz w:val="18"/>
          <w:szCs w:val="18"/>
          <w:lang w:val="en-US"/>
        </w:rPr>
        <w:t>1999 (1) ZLR 203 (H)</w:t>
      </w:r>
    </w:p>
  </w:footnote>
  <w:footnote w:id="23">
    <w:p w14:paraId="6902D89B" w14:textId="5B30B9F6" w:rsidR="00AA00AB" w:rsidRPr="009844F2" w:rsidRDefault="00AA00AB" w:rsidP="00EF75AC">
      <w:pPr>
        <w:pStyle w:val="FootnoteText"/>
        <w:jc w:val="both"/>
        <w:rPr>
          <w:rFonts w:ascii="Times New Roman" w:hAnsi="Times New Roman" w:cs="Times New Roman"/>
          <w:sz w:val="18"/>
          <w:szCs w:val="18"/>
          <w:lang w:val="en-US"/>
        </w:rPr>
      </w:pPr>
      <w:r w:rsidRPr="009844F2">
        <w:rPr>
          <w:rStyle w:val="FootnoteReference"/>
          <w:rFonts w:ascii="Times New Roman" w:hAnsi="Times New Roman" w:cs="Times New Roman"/>
        </w:rPr>
        <w:footnoteRef/>
      </w:r>
      <w:r w:rsidRPr="009844F2">
        <w:rPr>
          <w:rFonts w:ascii="Times New Roman" w:hAnsi="Times New Roman" w:cs="Times New Roman"/>
        </w:rPr>
        <w:t xml:space="preserve"> </w:t>
      </w:r>
      <w:r w:rsidRPr="009844F2">
        <w:rPr>
          <w:rFonts w:ascii="Times New Roman" w:hAnsi="Times New Roman" w:cs="Times New Roman"/>
          <w:sz w:val="18"/>
          <w:szCs w:val="18"/>
          <w:lang w:val="en-US"/>
        </w:rPr>
        <w:t>In his heads of argument, applicant referred to paragraphs 18 and 19 (page 83 of record) of the respondents’ notice of opposition under HC 6631/19, in which respondents confirm that applicant exercised his pre-emptive rights. Paragraph 18 states: “In response, Applicant’s legal practitioners accepted this offer to purchase both mine and the 2</w:t>
      </w:r>
      <w:r w:rsidRPr="009844F2">
        <w:rPr>
          <w:rFonts w:ascii="Times New Roman" w:hAnsi="Times New Roman" w:cs="Times New Roman"/>
          <w:sz w:val="18"/>
          <w:szCs w:val="18"/>
          <w:vertAlign w:val="superscript"/>
          <w:lang w:val="en-US"/>
        </w:rPr>
        <w:t>nd</w:t>
      </w:r>
      <w:r w:rsidRPr="009844F2">
        <w:rPr>
          <w:rFonts w:ascii="Times New Roman" w:hAnsi="Times New Roman" w:cs="Times New Roman"/>
          <w:sz w:val="18"/>
          <w:szCs w:val="18"/>
          <w:lang w:val="en-US"/>
        </w:rPr>
        <w:t xml:space="preserve"> Respondent’s shares…’. Paragraph 19 states:  “On the 2</w:t>
      </w:r>
      <w:r w:rsidRPr="009844F2">
        <w:rPr>
          <w:rFonts w:ascii="Times New Roman" w:hAnsi="Times New Roman" w:cs="Times New Roman"/>
          <w:sz w:val="18"/>
          <w:szCs w:val="18"/>
          <w:vertAlign w:val="superscript"/>
          <w:lang w:val="en-US"/>
        </w:rPr>
        <w:t>nd</w:t>
      </w:r>
      <w:r w:rsidRPr="009844F2">
        <w:rPr>
          <w:rFonts w:ascii="Times New Roman" w:hAnsi="Times New Roman" w:cs="Times New Roman"/>
          <w:sz w:val="18"/>
          <w:szCs w:val="18"/>
          <w:lang w:val="en-US"/>
        </w:rPr>
        <w:t xml:space="preserve"> of July 2019 on the strength that the Applicant had exercised his pre-emptive rights, our legal practitioners sent an e-mail to the 4</w:t>
      </w:r>
      <w:r w:rsidRPr="009844F2">
        <w:rPr>
          <w:rFonts w:ascii="Times New Roman" w:hAnsi="Times New Roman" w:cs="Times New Roman"/>
          <w:sz w:val="18"/>
          <w:szCs w:val="18"/>
          <w:vertAlign w:val="superscript"/>
          <w:lang w:val="en-US"/>
        </w:rPr>
        <w:t>th</w:t>
      </w:r>
      <w:r w:rsidRPr="009844F2">
        <w:rPr>
          <w:rFonts w:ascii="Times New Roman" w:hAnsi="Times New Roman" w:cs="Times New Roman"/>
          <w:sz w:val="18"/>
          <w:szCs w:val="18"/>
          <w:lang w:val="en-US"/>
        </w:rPr>
        <w:t xml:space="preserve"> Respondent advising them of this development….”</w:t>
      </w:r>
    </w:p>
  </w:footnote>
  <w:footnote w:id="24">
    <w:p w14:paraId="1AF33B1B" w14:textId="1F4EED2A" w:rsidR="00AA00AB" w:rsidRPr="003B7AB5" w:rsidRDefault="00AA00AB">
      <w:pPr>
        <w:pStyle w:val="FootnoteText"/>
        <w:rPr>
          <w:rFonts w:ascii="Times New Roman" w:hAnsi="Times New Roman" w:cs="Times New Roman"/>
          <w:color w:val="FF0000"/>
          <w:sz w:val="18"/>
          <w:szCs w:val="18"/>
          <w:lang w:val="en-US"/>
        </w:rPr>
      </w:pPr>
      <w:r w:rsidRPr="009844F2">
        <w:rPr>
          <w:rStyle w:val="FootnoteReference"/>
          <w:rFonts w:ascii="Times New Roman" w:hAnsi="Times New Roman" w:cs="Times New Roman"/>
          <w:sz w:val="18"/>
          <w:szCs w:val="18"/>
        </w:rPr>
        <w:footnoteRef/>
      </w:r>
      <w:r w:rsidRPr="009844F2">
        <w:rPr>
          <w:rFonts w:ascii="Times New Roman" w:hAnsi="Times New Roman" w:cs="Times New Roman"/>
          <w:sz w:val="18"/>
          <w:szCs w:val="18"/>
        </w:rPr>
        <w:t xml:space="preserve"> </w:t>
      </w:r>
      <w:r w:rsidRPr="009844F2">
        <w:rPr>
          <w:rFonts w:ascii="Times New Roman" w:hAnsi="Times New Roman" w:cs="Times New Roman"/>
          <w:sz w:val="18"/>
          <w:szCs w:val="18"/>
          <w:lang w:val="en-US"/>
        </w:rPr>
        <w:t>SC 25/12</w:t>
      </w:r>
    </w:p>
  </w:footnote>
  <w:footnote w:id="25">
    <w:p w14:paraId="1A914C76" w14:textId="02B6ECA9" w:rsidR="00AA00AB" w:rsidRPr="00653265" w:rsidRDefault="00AA00AB" w:rsidP="00653265">
      <w:pPr>
        <w:spacing w:after="0" w:line="360" w:lineRule="auto"/>
        <w:jc w:val="both"/>
        <w:rPr>
          <w:rFonts w:ascii="Times New Roman" w:hAnsi="Times New Roman" w:cs="Times New Roman"/>
          <w:sz w:val="18"/>
          <w:szCs w:val="18"/>
        </w:rPr>
      </w:pPr>
      <w:r w:rsidRPr="00AC6611">
        <w:rPr>
          <w:rStyle w:val="FootnoteReference"/>
          <w:rFonts w:ascii="Times New Roman" w:hAnsi="Times New Roman" w:cs="Times New Roman"/>
          <w:sz w:val="18"/>
          <w:szCs w:val="18"/>
        </w:rPr>
        <w:footnoteRef/>
      </w:r>
      <w:r w:rsidRPr="00AC6611">
        <w:rPr>
          <w:rFonts w:ascii="Times New Roman" w:hAnsi="Times New Roman" w:cs="Times New Roman"/>
          <w:sz w:val="18"/>
          <w:szCs w:val="18"/>
        </w:rPr>
        <w:t xml:space="preserve"> </w:t>
      </w:r>
      <w:r w:rsidRPr="00AC6611">
        <w:rPr>
          <w:rStyle w:val="acopre"/>
          <w:rFonts w:ascii="Times New Roman" w:hAnsi="Times New Roman" w:cs="Times New Roman"/>
          <w:sz w:val="18"/>
          <w:szCs w:val="18"/>
        </w:rPr>
        <w:t>1967 (3) SA 310 (A)</w:t>
      </w:r>
      <w:r>
        <w:rPr>
          <w:rStyle w:val="acopre"/>
          <w:rFonts w:ascii="Times New Roman" w:hAnsi="Times New Roman" w:cs="Times New Roman"/>
          <w:sz w:val="18"/>
          <w:szCs w:val="18"/>
        </w:rPr>
        <w:t xml:space="preserve"> at 316</w:t>
      </w:r>
    </w:p>
  </w:footnote>
  <w:footnote w:id="26">
    <w:p w14:paraId="120B770B" w14:textId="49EC3DB4" w:rsidR="00AA00AB" w:rsidRPr="00653265" w:rsidRDefault="00AA00AB">
      <w:pPr>
        <w:pStyle w:val="FootnoteText"/>
        <w:rPr>
          <w:rFonts w:ascii="Times New Roman" w:hAnsi="Times New Roman" w:cs="Times New Roman"/>
          <w:sz w:val="18"/>
          <w:szCs w:val="18"/>
          <w:lang w:val="en-US"/>
        </w:rPr>
      </w:pPr>
      <w:r w:rsidRPr="00653265">
        <w:rPr>
          <w:rStyle w:val="FootnoteReference"/>
          <w:rFonts w:ascii="Times New Roman" w:hAnsi="Times New Roman" w:cs="Times New Roman"/>
          <w:sz w:val="18"/>
          <w:szCs w:val="18"/>
        </w:rPr>
        <w:footnoteRef/>
      </w:r>
      <w:r w:rsidRPr="00653265">
        <w:rPr>
          <w:rFonts w:ascii="Times New Roman" w:hAnsi="Times New Roman" w:cs="Times New Roman"/>
          <w:sz w:val="18"/>
          <w:szCs w:val="18"/>
        </w:rPr>
        <w:t xml:space="preserve"> CCZ-22/17. </w:t>
      </w:r>
    </w:p>
  </w:footnote>
  <w:footnote w:id="27">
    <w:p w14:paraId="209E0F48" w14:textId="5AB3A533" w:rsidR="00AA00AB" w:rsidRPr="00505130" w:rsidRDefault="00AA00AB">
      <w:pPr>
        <w:pStyle w:val="FootnoteText"/>
        <w:rPr>
          <w:rFonts w:ascii="Times New Roman" w:hAnsi="Times New Roman" w:cs="Times New Roman"/>
          <w:sz w:val="18"/>
          <w:szCs w:val="18"/>
          <w:lang w:val="en-US"/>
        </w:rPr>
      </w:pPr>
      <w:r w:rsidRPr="00505130">
        <w:rPr>
          <w:rStyle w:val="FootnoteReference"/>
          <w:rFonts w:ascii="Times New Roman" w:hAnsi="Times New Roman" w:cs="Times New Roman"/>
          <w:i/>
          <w:sz w:val="18"/>
          <w:szCs w:val="18"/>
        </w:rPr>
        <w:footnoteRef/>
      </w:r>
      <w:r w:rsidRPr="00505130">
        <w:rPr>
          <w:rFonts w:ascii="Times New Roman" w:hAnsi="Times New Roman" w:cs="Times New Roman"/>
          <w:i/>
          <w:sz w:val="18"/>
          <w:szCs w:val="18"/>
        </w:rPr>
        <w:t xml:space="preserve"> </w:t>
      </w:r>
      <w:r w:rsidRPr="00505130">
        <w:rPr>
          <w:rFonts w:ascii="Times New Roman" w:hAnsi="Times New Roman" w:cs="Times New Roman"/>
          <w:i/>
          <w:sz w:val="18"/>
          <w:szCs w:val="18"/>
          <w:lang w:val="en-US"/>
        </w:rPr>
        <w:t>Cargill Zimbabwe v Culvenham Trading (Pvt) Ltd</w:t>
      </w:r>
      <w:r>
        <w:rPr>
          <w:rFonts w:ascii="Times New Roman" w:hAnsi="Times New Roman" w:cs="Times New Roman"/>
          <w:i/>
          <w:sz w:val="18"/>
          <w:szCs w:val="18"/>
          <w:lang w:val="en-US"/>
        </w:rPr>
        <w:t xml:space="preserve"> </w:t>
      </w:r>
      <w:r>
        <w:rPr>
          <w:rFonts w:ascii="Times New Roman" w:hAnsi="Times New Roman" w:cs="Times New Roman"/>
          <w:sz w:val="18"/>
          <w:szCs w:val="18"/>
          <w:lang w:val="en-US"/>
        </w:rPr>
        <w:t>2006 (1) ZLR 381 (H)</w:t>
      </w:r>
    </w:p>
  </w:footnote>
  <w:footnote w:id="28">
    <w:p w14:paraId="209D50AC" w14:textId="0752C361" w:rsidR="00AA00AB" w:rsidRPr="00416B37" w:rsidRDefault="00AA00AB">
      <w:pPr>
        <w:pStyle w:val="FootnoteText"/>
        <w:rPr>
          <w:rFonts w:ascii="Times New Roman" w:hAnsi="Times New Roman" w:cs="Times New Roman"/>
          <w:sz w:val="18"/>
          <w:szCs w:val="18"/>
          <w:lang w:val="en-US"/>
        </w:rPr>
      </w:pPr>
      <w:r w:rsidRPr="00416B37">
        <w:rPr>
          <w:rStyle w:val="FootnoteReference"/>
          <w:rFonts w:ascii="Times New Roman" w:hAnsi="Times New Roman" w:cs="Times New Roman"/>
          <w:sz w:val="18"/>
          <w:szCs w:val="18"/>
        </w:rPr>
        <w:footnoteRef/>
      </w:r>
      <w:r w:rsidRPr="00416B37">
        <w:rPr>
          <w:rFonts w:ascii="Times New Roman" w:hAnsi="Times New Roman" w:cs="Times New Roman"/>
          <w:sz w:val="18"/>
          <w:szCs w:val="18"/>
        </w:rPr>
        <w:t xml:space="preserve"> </w:t>
      </w:r>
      <w:r w:rsidRPr="00416B37">
        <w:rPr>
          <w:rFonts w:ascii="Times New Roman" w:hAnsi="Times New Roman" w:cs="Times New Roman"/>
          <w:sz w:val="18"/>
          <w:szCs w:val="18"/>
          <w:lang w:val="en-US"/>
        </w:rPr>
        <w:t>HH-77/17</w:t>
      </w:r>
    </w:p>
  </w:footnote>
  <w:footnote w:id="29">
    <w:p w14:paraId="6C232F96" w14:textId="51DC1E66" w:rsidR="00AA00AB" w:rsidRPr="009844F2" w:rsidRDefault="00AA00AB">
      <w:pPr>
        <w:pStyle w:val="FootnoteText"/>
        <w:rPr>
          <w:rFonts w:ascii="Times New Roman" w:hAnsi="Times New Roman" w:cs="Times New Roman"/>
          <w:sz w:val="18"/>
          <w:szCs w:val="18"/>
          <w:lang w:val="en-US"/>
        </w:rPr>
      </w:pPr>
      <w:r w:rsidRPr="009844F2">
        <w:rPr>
          <w:rStyle w:val="FootnoteReference"/>
          <w:rFonts w:ascii="Times New Roman" w:hAnsi="Times New Roman" w:cs="Times New Roman"/>
          <w:sz w:val="18"/>
          <w:szCs w:val="18"/>
        </w:rPr>
        <w:footnoteRef/>
      </w:r>
      <w:r w:rsidRPr="009844F2">
        <w:rPr>
          <w:rFonts w:ascii="Times New Roman" w:hAnsi="Times New Roman" w:cs="Times New Roman"/>
          <w:sz w:val="18"/>
          <w:szCs w:val="18"/>
        </w:rPr>
        <w:t xml:space="preserve"> </w:t>
      </w:r>
      <w:r w:rsidRPr="009844F2">
        <w:rPr>
          <w:rFonts w:ascii="Times New Roman" w:hAnsi="Times New Roman" w:cs="Times New Roman"/>
          <w:sz w:val="18"/>
          <w:szCs w:val="18"/>
          <w:lang w:val="en-US"/>
        </w:rPr>
        <w:t>Paragraphs 15, 23, 30 and 33 of founding affidavit in HC 6631/19 pages 19, 21, 30 and 33 of record</w:t>
      </w:r>
    </w:p>
  </w:footnote>
  <w:footnote w:id="30">
    <w:p w14:paraId="58FC0152" w14:textId="7AF98056" w:rsidR="00AA00AB" w:rsidRPr="00000063" w:rsidRDefault="00AA00AB">
      <w:pPr>
        <w:pStyle w:val="FootnoteText"/>
        <w:rPr>
          <w:rFonts w:ascii="Times New Roman" w:hAnsi="Times New Roman" w:cs="Times New Roman"/>
          <w:sz w:val="18"/>
          <w:szCs w:val="18"/>
          <w:lang w:val="en-US"/>
        </w:rPr>
      </w:pPr>
      <w:r w:rsidRPr="00000063">
        <w:rPr>
          <w:rStyle w:val="FootnoteReference"/>
          <w:rFonts w:ascii="Times New Roman" w:hAnsi="Times New Roman" w:cs="Times New Roman"/>
          <w:sz w:val="18"/>
          <w:szCs w:val="18"/>
        </w:rPr>
        <w:footnoteRef/>
      </w:r>
      <w:r w:rsidRPr="00000063">
        <w:rPr>
          <w:rFonts w:ascii="Times New Roman" w:hAnsi="Times New Roman" w:cs="Times New Roman"/>
          <w:sz w:val="18"/>
          <w:szCs w:val="18"/>
        </w:rPr>
        <w:t xml:space="preserve"> </w:t>
      </w:r>
      <w:r w:rsidRPr="00000063">
        <w:rPr>
          <w:rFonts w:ascii="Times New Roman" w:hAnsi="Times New Roman" w:cs="Times New Roman"/>
          <w:sz w:val="18"/>
          <w:szCs w:val="18"/>
          <w:lang w:val="en-US"/>
        </w:rPr>
        <w:t>Paragraph 24 of 2</w:t>
      </w:r>
      <w:r w:rsidRPr="00000063">
        <w:rPr>
          <w:rFonts w:ascii="Times New Roman" w:hAnsi="Times New Roman" w:cs="Times New Roman"/>
          <w:sz w:val="18"/>
          <w:szCs w:val="18"/>
          <w:vertAlign w:val="superscript"/>
          <w:lang w:val="en-US"/>
        </w:rPr>
        <w:t>nd</w:t>
      </w:r>
      <w:r w:rsidRPr="00000063">
        <w:rPr>
          <w:rFonts w:ascii="Times New Roman" w:hAnsi="Times New Roman" w:cs="Times New Roman"/>
          <w:sz w:val="18"/>
          <w:szCs w:val="18"/>
          <w:lang w:val="en-US"/>
        </w:rPr>
        <w:t xml:space="preserve"> respondent’s opposing affidavit</w:t>
      </w:r>
      <w:r>
        <w:rPr>
          <w:rFonts w:ascii="Times New Roman" w:hAnsi="Times New Roman" w:cs="Times New Roman"/>
          <w:sz w:val="18"/>
          <w:szCs w:val="18"/>
          <w:lang w:val="en-US"/>
        </w:rPr>
        <w:t>, page 177</w:t>
      </w:r>
      <w:r w:rsidRPr="00000063">
        <w:rPr>
          <w:rFonts w:ascii="Times New Roman" w:hAnsi="Times New Roman" w:cs="Times New Roman"/>
          <w:sz w:val="18"/>
          <w:szCs w:val="18"/>
          <w:lang w:val="en-US"/>
        </w:rPr>
        <w:t xml:space="preserve"> as read with paragraph 1:10 of </w:t>
      </w:r>
      <w:r>
        <w:rPr>
          <w:rFonts w:ascii="Times New Roman" w:hAnsi="Times New Roman" w:cs="Times New Roman"/>
          <w:sz w:val="18"/>
          <w:szCs w:val="18"/>
          <w:lang w:val="en-US"/>
        </w:rPr>
        <w:t xml:space="preserve">applicant’s answering affidavit, page 208. </w:t>
      </w:r>
    </w:p>
  </w:footnote>
  <w:footnote w:id="31">
    <w:p w14:paraId="66DFB7FE" w14:textId="77777777" w:rsidR="00AA00AB" w:rsidRPr="009E049B" w:rsidRDefault="00AA00AB" w:rsidP="000E5D05">
      <w:pPr>
        <w:pStyle w:val="FootnoteText"/>
        <w:jc w:val="both"/>
        <w:rPr>
          <w:rFonts w:ascii="Times New Roman" w:hAnsi="Times New Roman" w:cs="Times New Roman"/>
          <w:sz w:val="18"/>
          <w:szCs w:val="18"/>
          <w:lang w:val="en-US"/>
        </w:rPr>
      </w:pPr>
      <w:r w:rsidRPr="009E049B">
        <w:rPr>
          <w:rStyle w:val="FootnoteReference"/>
          <w:rFonts w:ascii="Times New Roman" w:hAnsi="Times New Roman" w:cs="Times New Roman"/>
          <w:sz w:val="18"/>
          <w:szCs w:val="18"/>
        </w:rPr>
        <w:footnoteRef/>
      </w:r>
      <w:r w:rsidRPr="009E049B">
        <w:rPr>
          <w:rFonts w:ascii="Times New Roman" w:hAnsi="Times New Roman" w:cs="Times New Roman"/>
          <w:sz w:val="18"/>
          <w:szCs w:val="18"/>
        </w:rPr>
        <w:t xml:space="preserve"> </w:t>
      </w:r>
      <w:r w:rsidRPr="009E049B">
        <w:rPr>
          <w:rFonts w:ascii="Times New Roman" w:hAnsi="Times New Roman" w:cs="Times New Roman"/>
          <w:sz w:val="18"/>
          <w:szCs w:val="18"/>
          <w:lang w:val="en-US"/>
        </w:rPr>
        <w:t>[</w:t>
      </w:r>
      <w:r w:rsidRPr="009E049B">
        <w:rPr>
          <w:rFonts w:ascii="Times New Roman" w:hAnsi="Times New Roman" w:cs="Times New Roman"/>
          <w:i/>
          <w:sz w:val="18"/>
          <w:szCs w:val="18"/>
          <w:lang w:val="en-US"/>
        </w:rPr>
        <w:t>Chapter 8:01</w:t>
      </w:r>
      <w:r w:rsidRPr="009E049B">
        <w:rPr>
          <w:rFonts w:ascii="Times New Roman" w:hAnsi="Times New Roman" w:cs="Times New Roman"/>
          <w:sz w:val="18"/>
          <w:szCs w:val="18"/>
          <w:lang w:val="en-US"/>
        </w:rPr>
        <w:t>]</w:t>
      </w:r>
    </w:p>
  </w:footnote>
  <w:footnote w:id="32">
    <w:p w14:paraId="3D0B8BDB" w14:textId="05A313BA" w:rsidR="00AA00AB" w:rsidRDefault="00AA00AB" w:rsidP="00727CBD">
      <w:pPr>
        <w:pStyle w:val="FootnoteText"/>
        <w:jc w:val="both"/>
        <w:rPr>
          <w:rFonts w:ascii="Times New Roman" w:hAnsi="Times New Roman" w:cs="Times New Roman"/>
          <w:sz w:val="18"/>
          <w:szCs w:val="18"/>
          <w:lang w:val="en-US"/>
        </w:rPr>
      </w:pPr>
      <w:r w:rsidRPr="008E683B">
        <w:rPr>
          <w:rStyle w:val="FootnoteReference"/>
          <w:rFonts w:ascii="Times New Roman" w:hAnsi="Times New Roman" w:cs="Times New Roman"/>
          <w:sz w:val="18"/>
          <w:szCs w:val="18"/>
        </w:rPr>
        <w:footnoteRef/>
      </w:r>
      <w:r w:rsidRPr="008E683B">
        <w:rPr>
          <w:rFonts w:ascii="Times New Roman" w:hAnsi="Times New Roman" w:cs="Times New Roman"/>
          <w:sz w:val="18"/>
          <w:szCs w:val="18"/>
        </w:rPr>
        <w:t xml:space="preserve"> </w:t>
      </w:r>
      <w:r w:rsidRPr="008E683B">
        <w:rPr>
          <w:rFonts w:ascii="Times New Roman" w:hAnsi="Times New Roman" w:cs="Times New Roman"/>
          <w:sz w:val="18"/>
          <w:szCs w:val="18"/>
          <w:lang w:val="en-US"/>
        </w:rPr>
        <w:t>Clause 2.6 of the agreement between the respondents and Southsea. Page 145 of the record.</w:t>
      </w:r>
      <w:r>
        <w:rPr>
          <w:rFonts w:ascii="Times New Roman" w:hAnsi="Times New Roman" w:cs="Times New Roman"/>
          <w:sz w:val="18"/>
          <w:szCs w:val="18"/>
          <w:lang w:val="en-US"/>
        </w:rPr>
        <w:t xml:space="preserve"> Clause 1 of the agreement refers to the Fulfilment Date as “…the date of fulfilment of the last of the conditions precedent referred to in clause 5…”  The conditions precedent in clause 5 of the agreement were as follows:</w:t>
      </w:r>
    </w:p>
    <w:p w14:paraId="5B592310" w14:textId="09DC5950" w:rsidR="00AA00AB" w:rsidRDefault="00AA00AB" w:rsidP="00727CB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“5.1. The Sale of shares is subject to the following conditions;</w:t>
      </w:r>
    </w:p>
    <w:p w14:paraId="467887EA" w14:textId="77777777" w:rsidR="00AA00AB" w:rsidRDefault="00AA00AB" w:rsidP="00287EB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ab/>
        <w:t>5.1.1 The Sellers shall sign the agreement.</w:t>
      </w:r>
    </w:p>
    <w:p w14:paraId="70AE0844" w14:textId="1902F6E6" w:rsidR="00AA00AB" w:rsidRDefault="00AA00AB" w:rsidP="00287EBD">
      <w:pPr>
        <w:pStyle w:val="FootnoteText"/>
        <w:ind w:left="1134" w:hanging="425"/>
        <w:jc w:val="both"/>
        <w:rPr>
          <w:rFonts w:ascii="Times New Roman" w:hAnsi="Times New Roman" w:cs="Times New Roman"/>
          <w:sz w:val="18"/>
          <w:szCs w:val="18"/>
          <w:lang w:val="en-US"/>
        </w:rPr>
      </w:pPr>
      <w:r>
        <w:rPr>
          <w:rFonts w:ascii="Times New Roman" w:hAnsi="Times New Roman" w:cs="Times New Roman"/>
          <w:sz w:val="18"/>
          <w:szCs w:val="18"/>
          <w:lang w:val="en-US"/>
        </w:rPr>
        <w:t>5.1.2 Southsea shall carry out a due diligence of the company and verify the owned assets by the company and the Sellers shall cooperate with Southsea’s attorneys.</w:t>
      </w:r>
    </w:p>
    <w:p w14:paraId="6434B1D5" w14:textId="774C1377" w:rsidR="00AA00AB" w:rsidRDefault="00AA00AB" w:rsidP="00287EBD">
      <w:pPr>
        <w:pStyle w:val="FootnoteText"/>
        <w:ind w:left="1134" w:hanging="425"/>
        <w:jc w:val="both"/>
        <w:rPr>
          <w:rFonts w:ascii="Times New Roman" w:hAnsi="Times New Roman" w:cs="Times New Roman"/>
          <w:sz w:val="18"/>
          <w:szCs w:val="18"/>
          <w:lang w:val="en-US"/>
        </w:rPr>
      </w:pPr>
      <w:r>
        <w:rPr>
          <w:rFonts w:ascii="Times New Roman" w:hAnsi="Times New Roman" w:cs="Times New Roman"/>
          <w:sz w:val="18"/>
          <w:szCs w:val="18"/>
          <w:lang w:val="en-US"/>
        </w:rPr>
        <w:t>5.1.2</w:t>
      </w:r>
      <w:r>
        <w:rPr>
          <w:rFonts w:ascii="Times New Roman" w:hAnsi="Times New Roman" w:cs="Times New Roman"/>
          <w:sz w:val="18"/>
          <w:szCs w:val="18"/>
          <w:lang w:val="en-US"/>
        </w:rPr>
        <w:tab/>
        <w:t>The sellers shall furnish Southsea attorneys with access to all the relevant original documents among them Certificate of incorporation, memorandum and articles of association of the, and title deeds.</w:t>
      </w:r>
    </w:p>
    <w:p w14:paraId="1C0141F5" w14:textId="283C07B7" w:rsidR="00AA00AB" w:rsidRDefault="00AA00AB" w:rsidP="00287EBD">
      <w:pPr>
        <w:pStyle w:val="FootnoteText"/>
        <w:ind w:left="1134" w:hanging="425"/>
        <w:jc w:val="both"/>
        <w:rPr>
          <w:rFonts w:ascii="Times New Roman" w:hAnsi="Times New Roman" w:cs="Times New Roman"/>
          <w:sz w:val="18"/>
          <w:szCs w:val="18"/>
          <w:lang w:val="en-US"/>
        </w:rPr>
      </w:pPr>
      <w:r>
        <w:rPr>
          <w:rFonts w:ascii="Times New Roman" w:hAnsi="Times New Roman" w:cs="Times New Roman"/>
          <w:sz w:val="18"/>
          <w:szCs w:val="18"/>
          <w:lang w:val="en-US"/>
        </w:rPr>
        <w:t>5.1.3</w:t>
      </w:r>
      <w:r>
        <w:rPr>
          <w:rFonts w:ascii="Times New Roman" w:hAnsi="Times New Roman" w:cs="Times New Roman"/>
          <w:sz w:val="18"/>
          <w:szCs w:val="18"/>
          <w:lang w:val="en-US"/>
        </w:rPr>
        <w:tab/>
        <w:t>The Sale shall be subject to the third shareholder Michael O’Leary not exercising his pre-emption rights in respect of the Sale Shares, or the Sellers obtaining written waiver from Michael O’Leary of his rights of pre-emption.</w:t>
      </w:r>
    </w:p>
    <w:p w14:paraId="04945902" w14:textId="3C16693B" w:rsidR="00AA00AB" w:rsidRDefault="00AA00AB" w:rsidP="00287EBD">
      <w:pPr>
        <w:pStyle w:val="FootnoteText"/>
        <w:ind w:left="1134" w:hanging="425"/>
        <w:jc w:val="both"/>
        <w:rPr>
          <w:rFonts w:ascii="Times New Roman" w:hAnsi="Times New Roman" w:cs="Times New Roman"/>
          <w:sz w:val="18"/>
          <w:szCs w:val="18"/>
          <w:lang w:val="en-US"/>
        </w:rPr>
      </w:pPr>
      <w:r>
        <w:rPr>
          <w:rFonts w:ascii="Times New Roman" w:hAnsi="Times New Roman" w:cs="Times New Roman"/>
          <w:sz w:val="18"/>
          <w:szCs w:val="18"/>
          <w:lang w:val="en-US"/>
        </w:rPr>
        <w:t>5.1.4</w:t>
      </w:r>
      <w:r>
        <w:rPr>
          <w:rFonts w:ascii="Times New Roman" w:hAnsi="Times New Roman" w:cs="Times New Roman"/>
          <w:sz w:val="18"/>
          <w:szCs w:val="18"/>
          <w:lang w:val="en-US"/>
        </w:rPr>
        <w:tab/>
        <w:t>This sale is also subject to the issue of capital gains tax assessments by ZIMRA in form and substance satisfactory to the Sellers.</w:t>
      </w:r>
    </w:p>
    <w:p w14:paraId="045B4298" w14:textId="0BC534DE" w:rsidR="00AA00AB" w:rsidRDefault="00AA00AB" w:rsidP="00287EBD">
      <w:pPr>
        <w:pStyle w:val="FootnoteText"/>
        <w:ind w:left="1134" w:hanging="425"/>
        <w:jc w:val="both"/>
        <w:rPr>
          <w:rFonts w:ascii="Times New Roman" w:hAnsi="Times New Roman" w:cs="Times New Roman"/>
          <w:sz w:val="18"/>
          <w:szCs w:val="18"/>
          <w:lang w:val="en-US"/>
        </w:rPr>
      </w:pPr>
      <w:r>
        <w:rPr>
          <w:rFonts w:ascii="Times New Roman" w:hAnsi="Times New Roman" w:cs="Times New Roman"/>
          <w:sz w:val="18"/>
          <w:szCs w:val="18"/>
          <w:lang w:val="en-US"/>
        </w:rPr>
        <w:t>5.2</w:t>
      </w:r>
      <w:r>
        <w:rPr>
          <w:rFonts w:ascii="Times New Roman" w:hAnsi="Times New Roman" w:cs="Times New Roman"/>
          <w:sz w:val="18"/>
          <w:szCs w:val="18"/>
          <w:lang w:val="en-US"/>
        </w:rPr>
        <w:tab/>
        <w:t>In the event that all conditions precedent are not fulfilled within 90 (ninety) days of the date of last signature hereof, then this agreement shall lapse and cease to be of any force and effect, save for the provisions of clauses 10 and 12, which shall remain binding on the Parties”</w:t>
      </w:r>
    </w:p>
    <w:p w14:paraId="2B773945" w14:textId="0E37F05E" w:rsidR="00AA00AB" w:rsidRPr="008E683B" w:rsidRDefault="00AA00AB" w:rsidP="00727CBD">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ab/>
      </w:r>
    </w:p>
  </w:footnote>
  <w:footnote w:id="33">
    <w:p w14:paraId="09F1D9F8" w14:textId="60A381BE" w:rsidR="00AA00AB" w:rsidRPr="00AF10E9" w:rsidRDefault="00AA00AB">
      <w:pPr>
        <w:pStyle w:val="FootnoteText"/>
        <w:rPr>
          <w:rFonts w:ascii="Times New Roman" w:hAnsi="Times New Roman" w:cs="Times New Roman"/>
          <w:lang w:val="en-US"/>
        </w:rPr>
      </w:pPr>
      <w:r w:rsidRPr="00AF10E9">
        <w:rPr>
          <w:rStyle w:val="FootnoteReference"/>
          <w:rFonts w:ascii="Times New Roman" w:hAnsi="Times New Roman" w:cs="Times New Roman"/>
        </w:rPr>
        <w:footnoteRef/>
      </w:r>
      <w:r w:rsidRPr="00AF10E9">
        <w:rPr>
          <w:rFonts w:ascii="Times New Roman" w:hAnsi="Times New Roman" w:cs="Times New Roman"/>
        </w:rPr>
        <w:t xml:space="preserve"> </w:t>
      </w:r>
      <w:r w:rsidRPr="00AF10E9">
        <w:rPr>
          <w:rFonts w:ascii="Times New Roman" w:hAnsi="Times New Roman" w:cs="Times New Roman"/>
          <w:lang w:val="en-US"/>
        </w:rPr>
        <w:t>Juta &amp; Co, Ltd 1998</w:t>
      </w:r>
      <w:r>
        <w:rPr>
          <w:rFonts w:ascii="Times New Roman" w:hAnsi="Times New Roman" w:cs="Times New Roman"/>
          <w:lang w:val="en-US"/>
        </w:rPr>
        <w:t xml:space="preserve"> at page 39</w:t>
      </w:r>
    </w:p>
  </w:footnote>
  <w:footnote w:id="34">
    <w:p w14:paraId="1D8E9C59" w14:textId="181C587F" w:rsidR="00AA00AB" w:rsidRPr="00BD3043" w:rsidRDefault="00AA00AB">
      <w:pPr>
        <w:pStyle w:val="FootnoteText"/>
        <w:rPr>
          <w:rFonts w:ascii="Times New Roman" w:hAnsi="Times New Roman" w:cs="Times New Roman"/>
          <w:lang w:val="en-US"/>
        </w:rPr>
      </w:pPr>
      <w:r w:rsidRPr="00BD3043">
        <w:rPr>
          <w:rStyle w:val="FootnoteReference"/>
          <w:rFonts w:ascii="Times New Roman" w:hAnsi="Times New Roman" w:cs="Times New Roman"/>
        </w:rPr>
        <w:footnoteRef/>
      </w:r>
      <w:r w:rsidRPr="00BD3043">
        <w:rPr>
          <w:rFonts w:ascii="Times New Roman" w:hAnsi="Times New Roman" w:cs="Times New Roman"/>
        </w:rPr>
        <w:t xml:space="preserve"> 4</w:t>
      </w:r>
      <w:r w:rsidRPr="00BD3043">
        <w:rPr>
          <w:rFonts w:ascii="Times New Roman" w:hAnsi="Times New Roman" w:cs="Times New Roman"/>
          <w:vertAlign w:val="superscript"/>
        </w:rPr>
        <w:t>th</w:t>
      </w:r>
      <w:r w:rsidRPr="00BD3043">
        <w:rPr>
          <w:rFonts w:ascii="Times New Roman" w:hAnsi="Times New Roman" w:cs="Times New Roman"/>
        </w:rPr>
        <w:t xml:space="preserve"> Edition at page</w:t>
      </w:r>
      <w:r w:rsidR="00D72E9E">
        <w:rPr>
          <w:rFonts w:ascii="Times New Roman" w:hAnsi="Times New Roman" w:cs="Times New Roman"/>
        </w:rPr>
        <w:t>s</w:t>
      </w:r>
      <w:r w:rsidRPr="00BD3043">
        <w:rPr>
          <w:rFonts w:ascii="Times New Roman" w:hAnsi="Times New Roman" w:cs="Times New Roman"/>
        </w:rPr>
        <w:t xml:space="preserve"> 67-68</w:t>
      </w:r>
    </w:p>
  </w:footnote>
  <w:footnote w:id="35">
    <w:p w14:paraId="4357E49A" w14:textId="18D33E8B" w:rsidR="002D3DC9" w:rsidRPr="002D3DC9" w:rsidRDefault="002D3DC9">
      <w:pPr>
        <w:pStyle w:val="FootnoteText"/>
        <w:rPr>
          <w:rFonts w:ascii="Times New Roman" w:hAnsi="Times New Roman" w:cs="Times New Roman"/>
          <w:sz w:val="18"/>
          <w:szCs w:val="18"/>
          <w:lang w:val="en-US"/>
        </w:rPr>
      </w:pPr>
      <w:r w:rsidRPr="002D3DC9">
        <w:rPr>
          <w:rStyle w:val="FootnoteReference"/>
          <w:rFonts w:ascii="Times New Roman" w:hAnsi="Times New Roman" w:cs="Times New Roman"/>
          <w:sz w:val="18"/>
          <w:szCs w:val="18"/>
        </w:rPr>
        <w:footnoteRef/>
      </w:r>
      <w:r w:rsidRPr="002D3DC9">
        <w:rPr>
          <w:rFonts w:ascii="Times New Roman" w:hAnsi="Times New Roman" w:cs="Times New Roman"/>
          <w:sz w:val="18"/>
          <w:szCs w:val="18"/>
        </w:rPr>
        <w:t xml:space="preserve"> </w:t>
      </w:r>
      <w:r w:rsidRPr="002D3DC9">
        <w:rPr>
          <w:rFonts w:ascii="Times New Roman" w:hAnsi="Times New Roman" w:cs="Times New Roman"/>
          <w:sz w:val="18"/>
          <w:szCs w:val="18"/>
          <w:lang w:val="en-US"/>
        </w:rPr>
        <w:t xml:space="preserve">Page 31 of the record </w:t>
      </w:r>
    </w:p>
  </w:footnote>
  <w:footnote w:id="36">
    <w:p w14:paraId="28D05838" w14:textId="3776F5E6" w:rsidR="00AA00AB" w:rsidRPr="004E51AD" w:rsidRDefault="00AA00AB">
      <w:pPr>
        <w:pStyle w:val="FootnoteText"/>
        <w:rPr>
          <w:rFonts w:ascii="Times New Roman" w:hAnsi="Times New Roman" w:cs="Times New Roman"/>
          <w:sz w:val="18"/>
          <w:szCs w:val="18"/>
          <w:lang w:val="en-US"/>
        </w:rPr>
      </w:pPr>
      <w:r w:rsidRPr="009E500B">
        <w:rPr>
          <w:rStyle w:val="FootnoteReference"/>
          <w:rFonts w:ascii="Times New Roman" w:hAnsi="Times New Roman" w:cs="Times New Roman"/>
          <w:sz w:val="18"/>
          <w:szCs w:val="18"/>
        </w:rPr>
        <w:footnoteRef/>
      </w:r>
      <w:r w:rsidRPr="009E500B">
        <w:rPr>
          <w:rFonts w:ascii="Times New Roman" w:hAnsi="Times New Roman" w:cs="Times New Roman"/>
          <w:sz w:val="18"/>
          <w:szCs w:val="18"/>
        </w:rPr>
        <w:t xml:space="preserve"> </w:t>
      </w:r>
      <w:r w:rsidRPr="004E51AD">
        <w:rPr>
          <w:rFonts w:ascii="Times New Roman" w:hAnsi="Times New Roman" w:cs="Times New Roman"/>
          <w:i/>
          <w:sz w:val="18"/>
          <w:szCs w:val="18"/>
        </w:rPr>
        <w:t>JRM Furniture Holdings v Cowlin</w:t>
      </w:r>
      <w:r w:rsidRPr="004E51AD">
        <w:rPr>
          <w:rFonts w:ascii="Times New Roman" w:hAnsi="Times New Roman" w:cs="Times New Roman"/>
          <w:sz w:val="18"/>
          <w:szCs w:val="18"/>
        </w:rPr>
        <w:t xml:space="preserve"> 1983 4 SA 541 (W) 544A-C. </w:t>
      </w:r>
      <w:r w:rsidRPr="004E51AD">
        <w:rPr>
          <w:rFonts w:ascii="Times New Roman" w:hAnsi="Times New Roman" w:cs="Times New Roman"/>
          <w:sz w:val="18"/>
          <w:szCs w:val="18"/>
          <w:lang w:val="en-US"/>
        </w:rPr>
        <w:t xml:space="preserve"> </w:t>
      </w:r>
    </w:p>
  </w:footnote>
  <w:footnote w:id="37">
    <w:p w14:paraId="048CF74D" w14:textId="3FC6F619" w:rsidR="00AA00AB" w:rsidRPr="004E51AD" w:rsidRDefault="00AA00AB">
      <w:pPr>
        <w:pStyle w:val="FootnoteText"/>
        <w:rPr>
          <w:rFonts w:ascii="Times New Roman" w:hAnsi="Times New Roman" w:cs="Times New Roman"/>
          <w:sz w:val="18"/>
          <w:szCs w:val="18"/>
          <w:lang w:val="en-US"/>
        </w:rPr>
      </w:pPr>
      <w:r w:rsidRPr="004E51AD">
        <w:rPr>
          <w:rStyle w:val="FootnoteReference"/>
          <w:rFonts w:ascii="Times New Roman" w:hAnsi="Times New Roman" w:cs="Times New Roman"/>
          <w:sz w:val="18"/>
          <w:szCs w:val="18"/>
        </w:rPr>
        <w:footnoteRef/>
      </w:r>
      <w:r w:rsidRPr="004E51AD">
        <w:rPr>
          <w:rFonts w:ascii="Times New Roman" w:hAnsi="Times New Roman" w:cs="Times New Roman"/>
          <w:sz w:val="18"/>
          <w:szCs w:val="18"/>
        </w:rPr>
        <w:t xml:space="preserve"> </w:t>
      </w:r>
      <w:r w:rsidRPr="004E51AD">
        <w:rPr>
          <w:rFonts w:ascii="Times New Roman" w:hAnsi="Times New Roman" w:cs="Times New Roman"/>
          <w:sz w:val="18"/>
          <w:szCs w:val="18"/>
          <w:lang w:val="en-US"/>
        </w:rPr>
        <w:t>Email on page 100 of record</w:t>
      </w:r>
    </w:p>
  </w:footnote>
  <w:footnote w:id="38">
    <w:p w14:paraId="6AF90583" w14:textId="6AAB4AE9" w:rsidR="00AA00AB" w:rsidRPr="004E51AD" w:rsidRDefault="00AA00AB">
      <w:pPr>
        <w:pStyle w:val="FootnoteText"/>
        <w:rPr>
          <w:rFonts w:ascii="Times New Roman" w:hAnsi="Times New Roman" w:cs="Times New Roman"/>
          <w:sz w:val="18"/>
          <w:szCs w:val="18"/>
          <w:lang w:val="en-US"/>
        </w:rPr>
      </w:pPr>
      <w:r w:rsidRPr="004E51AD">
        <w:rPr>
          <w:rStyle w:val="FootnoteReference"/>
          <w:rFonts w:ascii="Times New Roman" w:hAnsi="Times New Roman" w:cs="Times New Roman"/>
          <w:sz w:val="18"/>
          <w:szCs w:val="18"/>
        </w:rPr>
        <w:footnoteRef/>
      </w:r>
      <w:r w:rsidRPr="004E51AD">
        <w:rPr>
          <w:rFonts w:ascii="Times New Roman" w:hAnsi="Times New Roman" w:cs="Times New Roman"/>
          <w:sz w:val="18"/>
          <w:szCs w:val="18"/>
        </w:rPr>
        <w:t xml:space="preserve"> </w:t>
      </w:r>
      <w:r w:rsidRPr="004E51AD">
        <w:rPr>
          <w:rFonts w:ascii="Times New Roman" w:hAnsi="Times New Roman" w:cs="Times New Roman"/>
          <w:sz w:val="18"/>
          <w:szCs w:val="18"/>
          <w:lang w:val="en-US"/>
        </w:rPr>
        <w:t>See page 101 of record</w:t>
      </w:r>
    </w:p>
  </w:footnote>
  <w:footnote w:id="39">
    <w:p w14:paraId="5D4FB8AF" w14:textId="1289A5F5" w:rsidR="00AA00AB" w:rsidRPr="009220D9" w:rsidRDefault="00AA00AB">
      <w:pPr>
        <w:pStyle w:val="FootnoteText"/>
        <w:rPr>
          <w:rFonts w:ascii="Times New Roman" w:hAnsi="Times New Roman" w:cs="Times New Roman"/>
          <w:sz w:val="18"/>
          <w:szCs w:val="18"/>
          <w:lang w:val="en-US"/>
        </w:rPr>
      </w:pPr>
      <w:r w:rsidRPr="009220D9">
        <w:rPr>
          <w:rStyle w:val="FootnoteReference"/>
          <w:rFonts w:ascii="Times New Roman" w:hAnsi="Times New Roman" w:cs="Times New Roman"/>
          <w:sz w:val="18"/>
          <w:szCs w:val="18"/>
        </w:rPr>
        <w:footnoteRef/>
      </w:r>
      <w:r w:rsidRPr="009220D9">
        <w:rPr>
          <w:rFonts w:ascii="Times New Roman" w:hAnsi="Times New Roman" w:cs="Times New Roman"/>
          <w:sz w:val="18"/>
          <w:szCs w:val="18"/>
        </w:rPr>
        <w:t xml:space="preserve"> </w:t>
      </w:r>
      <w:r w:rsidRPr="009220D9">
        <w:rPr>
          <w:rFonts w:ascii="Times New Roman" w:hAnsi="Times New Roman" w:cs="Times New Roman"/>
          <w:sz w:val="18"/>
          <w:szCs w:val="18"/>
          <w:lang w:val="en-US"/>
        </w:rPr>
        <w:t xml:space="preserve">Page 105 of record </w:t>
      </w:r>
    </w:p>
  </w:footnote>
  <w:footnote w:id="40">
    <w:p w14:paraId="35F3D321" w14:textId="25F3C808" w:rsidR="00AA00AB" w:rsidRPr="00ED1C61" w:rsidRDefault="00AA00AB">
      <w:pPr>
        <w:pStyle w:val="FootnoteText"/>
        <w:rPr>
          <w:rFonts w:ascii="Times New Roman" w:hAnsi="Times New Roman" w:cs="Times New Roman"/>
          <w:sz w:val="18"/>
          <w:szCs w:val="18"/>
          <w:lang w:val="en-US"/>
        </w:rPr>
      </w:pPr>
      <w:r w:rsidRPr="00ED1C61">
        <w:rPr>
          <w:rStyle w:val="FootnoteReference"/>
          <w:rFonts w:ascii="Times New Roman" w:hAnsi="Times New Roman" w:cs="Times New Roman"/>
          <w:sz w:val="18"/>
          <w:szCs w:val="18"/>
        </w:rPr>
        <w:footnoteRef/>
      </w:r>
      <w:r w:rsidRPr="00ED1C61">
        <w:rPr>
          <w:rFonts w:ascii="Times New Roman" w:hAnsi="Times New Roman" w:cs="Times New Roman"/>
          <w:sz w:val="18"/>
          <w:szCs w:val="18"/>
        </w:rPr>
        <w:t xml:space="preserve"> Page 19 of the record.</w:t>
      </w:r>
    </w:p>
  </w:footnote>
  <w:footnote w:id="41">
    <w:p w14:paraId="627FBE68" w14:textId="31F3A903" w:rsidR="00AA00AB" w:rsidRPr="00ED1C61" w:rsidRDefault="00AA00AB">
      <w:pPr>
        <w:pStyle w:val="FootnoteText"/>
        <w:rPr>
          <w:rFonts w:ascii="Times New Roman" w:hAnsi="Times New Roman" w:cs="Times New Roman"/>
          <w:sz w:val="18"/>
          <w:szCs w:val="18"/>
          <w:lang w:val="en-US"/>
        </w:rPr>
      </w:pPr>
      <w:r w:rsidRPr="00ED1C61">
        <w:rPr>
          <w:rStyle w:val="FootnoteReference"/>
          <w:rFonts w:ascii="Times New Roman" w:hAnsi="Times New Roman" w:cs="Times New Roman"/>
          <w:sz w:val="18"/>
          <w:szCs w:val="18"/>
        </w:rPr>
        <w:footnoteRef/>
      </w:r>
      <w:r w:rsidRPr="00ED1C61">
        <w:rPr>
          <w:rFonts w:ascii="Times New Roman" w:hAnsi="Times New Roman" w:cs="Times New Roman"/>
          <w:sz w:val="18"/>
          <w:szCs w:val="18"/>
        </w:rPr>
        <w:t xml:space="preserve"> </w:t>
      </w:r>
      <w:r w:rsidRPr="00ED1C61">
        <w:rPr>
          <w:rFonts w:ascii="Times New Roman" w:hAnsi="Times New Roman" w:cs="Times New Roman"/>
          <w:sz w:val="18"/>
          <w:szCs w:val="18"/>
          <w:lang w:val="en-US"/>
        </w:rPr>
        <w:t>Page 21 of the record.</w:t>
      </w:r>
    </w:p>
  </w:footnote>
  <w:footnote w:id="42">
    <w:p w14:paraId="173A756E" w14:textId="6BA79F32" w:rsidR="00AA00AB" w:rsidRPr="00ED1C61" w:rsidRDefault="00AA00AB">
      <w:pPr>
        <w:pStyle w:val="FootnoteText"/>
        <w:rPr>
          <w:rFonts w:ascii="Times New Roman" w:hAnsi="Times New Roman" w:cs="Times New Roman"/>
          <w:sz w:val="18"/>
          <w:szCs w:val="18"/>
          <w:lang w:val="en-US"/>
        </w:rPr>
      </w:pPr>
      <w:r w:rsidRPr="00ED1C61">
        <w:rPr>
          <w:rStyle w:val="FootnoteReference"/>
          <w:rFonts w:ascii="Times New Roman" w:hAnsi="Times New Roman" w:cs="Times New Roman"/>
          <w:sz w:val="18"/>
          <w:szCs w:val="18"/>
        </w:rPr>
        <w:footnoteRef/>
      </w:r>
      <w:r w:rsidRPr="00ED1C61">
        <w:rPr>
          <w:rFonts w:ascii="Times New Roman" w:hAnsi="Times New Roman" w:cs="Times New Roman"/>
          <w:sz w:val="18"/>
          <w:szCs w:val="18"/>
        </w:rPr>
        <w:t xml:space="preserve"> </w:t>
      </w:r>
      <w:r w:rsidRPr="00ED1C61">
        <w:rPr>
          <w:rFonts w:ascii="Times New Roman" w:hAnsi="Times New Roman" w:cs="Times New Roman"/>
          <w:sz w:val="18"/>
          <w:szCs w:val="18"/>
          <w:lang w:val="en-US"/>
        </w:rPr>
        <w:t xml:space="preserve">Page 22 of the record. </w:t>
      </w:r>
    </w:p>
  </w:footnote>
  <w:footnote w:id="43">
    <w:p w14:paraId="6918AAEE" w14:textId="60E2791B" w:rsidR="00AA00AB" w:rsidRPr="00657DA1" w:rsidRDefault="00AA00AB">
      <w:pPr>
        <w:pStyle w:val="FootnoteText"/>
        <w:rPr>
          <w:rFonts w:ascii="Times New Roman" w:hAnsi="Times New Roman" w:cs="Times New Roman"/>
          <w:sz w:val="18"/>
          <w:szCs w:val="18"/>
          <w:lang w:val="en-US"/>
        </w:rPr>
      </w:pPr>
      <w:r w:rsidRPr="00ED1C61">
        <w:rPr>
          <w:rStyle w:val="FootnoteReference"/>
          <w:rFonts w:ascii="Times New Roman" w:hAnsi="Times New Roman" w:cs="Times New Roman"/>
          <w:sz w:val="18"/>
          <w:szCs w:val="18"/>
        </w:rPr>
        <w:footnoteRef/>
      </w:r>
      <w:r w:rsidRPr="00ED1C61">
        <w:rPr>
          <w:rFonts w:ascii="Times New Roman" w:hAnsi="Times New Roman" w:cs="Times New Roman"/>
          <w:sz w:val="18"/>
          <w:szCs w:val="18"/>
        </w:rPr>
        <w:t xml:space="preserve"> </w:t>
      </w:r>
      <w:r w:rsidRPr="00657DA1">
        <w:rPr>
          <w:rFonts w:ascii="Times New Roman" w:hAnsi="Times New Roman" w:cs="Times New Roman"/>
          <w:sz w:val="18"/>
          <w:szCs w:val="18"/>
          <w:lang w:val="en-US"/>
        </w:rPr>
        <w:t xml:space="preserve">Page 22 of the record. </w:t>
      </w:r>
    </w:p>
  </w:footnote>
  <w:footnote w:id="44">
    <w:p w14:paraId="4D7D3DDE" w14:textId="361153E5" w:rsidR="00657DA1" w:rsidRPr="00657DA1" w:rsidRDefault="00657DA1">
      <w:pPr>
        <w:pStyle w:val="FootnoteText"/>
        <w:rPr>
          <w:rFonts w:ascii="Times New Roman" w:hAnsi="Times New Roman" w:cs="Times New Roman"/>
          <w:sz w:val="18"/>
          <w:szCs w:val="18"/>
          <w:lang w:val="en-US"/>
        </w:rPr>
      </w:pPr>
      <w:r w:rsidRPr="00657DA1">
        <w:rPr>
          <w:rStyle w:val="FootnoteReference"/>
          <w:rFonts w:ascii="Times New Roman" w:hAnsi="Times New Roman" w:cs="Times New Roman"/>
          <w:sz w:val="18"/>
          <w:szCs w:val="18"/>
        </w:rPr>
        <w:footnoteRef/>
      </w:r>
      <w:r w:rsidRPr="00657DA1">
        <w:rPr>
          <w:rFonts w:ascii="Times New Roman" w:hAnsi="Times New Roman" w:cs="Times New Roman"/>
          <w:sz w:val="18"/>
          <w:szCs w:val="18"/>
        </w:rPr>
        <w:t xml:space="preserve"> </w:t>
      </w:r>
      <w:r w:rsidRPr="00657DA1">
        <w:rPr>
          <w:rFonts w:ascii="Times New Roman" w:hAnsi="Times New Roman" w:cs="Times New Roman"/>
          <w:sz w:val="18"/>
          <w:szCs w:val="18"/>
          <w:lang w:val="en-US"/>
        </w:rPr>
        <w:t>The email from 1</w:t>
      </w:r>
      <w:r w:rsidRPr="00657DA1">
        <w:rPr>
          <w:rFonts w:ascii="Times New Roman" w:hAnsi="Times New Roman" w:cs="Times New Roman"/>
          <w:sz w:val="18"/>
          <w:szCs w:val="18"/>
          <w:vertAlign w:val="superscript"/>
          <w:lang w:val="en-US"/>
        </w:rPr>
        <w:t>st</w:t>
      </w:r>
      <w:r w:rsidRPr="00657DA1">
        <w:rPr>
          <w:rFonts w:ascii="Times New Roman" w:hAnsi="Times New Roman" w:cs="Times New Roman"/>
          <w:sz w:val="18"/>
          <w:szCs w:val="18"/>
          <w:lang w:val="en-US"/>
        </w:rPr>
        <w:t xml:space="preserve"> respondent to applicant on page 27 of the record reads:</w:t>
      </w:r>
    </w:p>
    <w:p w14:paraId="4AF1B749" w14:textId="1A632C32" w:rsidR="00657DA1" w:rsidRPr="00657DA1" w:rsidRDefault="00657DA1">
      <w:pPr>
        <w:pStyle w:val="FootnoteText"/>
        <w:rPr>
          <w:rFonts w:ascii="Times New Roman" w:hAnsi="Times New Roman" w:cs="Times New Roman"/>
          <w:sz w:val="18"/>
          <w:szCs w:val="18"/>
          <w:lang w:val="en-US"/>
        </w:rPr>
      </w:pPr>
      <w:r w:rsidRPr="00657DA1">
        <w:rPr>
          <w:rFonts w:ascii="Times New Roman" w:hAnsi="Times New Roman" w:cs="Times New Roman"/>
          <w:sz w:val="18"/>
          <w:szCs w:val="18"/>
          <w:lang w:val="en-US"/>
        </w:rPr>
        <w:tab/>
        <w:t>‘Dear Michael</w:t>
      </w:r>
    </w:p>
    <w:p w14:paraId="784F6F06" w14:textId="702F6A89" w:rsidR="00657DA1" w:rsidRPr="00657DA1" w:rsidRDefault="00657DA1" w:rsidP="00657DA1">
      <w:pPr>
        <w:pStyle w:val="FootnoteText"/>
        <w:ind w:left="720"/>
        <w:rPr>
          <w:rFonts w:ascii="Times New Roman" w:hAnsi="Times New Roman" w:cs="Times New Roman"/>
          <w:sz w:val="18"/>
          <w:szCs w:val="18"/>
          <w:lang w:val="en-US"/>
        </w:rPr>
      </w:pPr>
      <w:r w:rsidRPr="00657DA1">
        <w:rPr>
          <w:rFonts w:ascii="Times New Roman" w:hAnsi="Times New Roman" w:cs="Times New Roman"/>
          <w:sz w:val="18"/>
          <w:szCs w:val="18"/>
          <w:lang w:val="en-US"/>
        </w:rPr>
        <w:t>Peter Lloyd has advised me to withdraw my notification of selling my shares to you in Winters Grace until the agreement of sale has been drafted and we are happy with it….</w:t>
      </w:r>
    </w:p>
  </w:footnote>
  <w:footnote w:id="45">
    <w:p w14:paraId="4D6A62EB" w14:textId="344A1D33" w:rsidR="00AA00AB" w:rsidRPr="00011EA3" w:rsidRDefault="00AA00AB">
      <w:pPr>
        <w:pStyle w:val="FootnoteText"/>
        <w:rPr>
          <w:lang w:val="en-US"/>
        </w:rPr>
      </w:pPr>
      <w:r w:rsidRPr="00011EA3">
        <w:rPr>
          <w:rStyle w:val="FootnoteReference"/>
          <w:rFonts w:ascii="Times New Roman" w:hAnsi="Times New Roman" w:cs="Times New Roman"/>
          <w:sz w:val="18"/>
          <w:szCs w:val="18"/>
        </w:rPr>
        <w:footnoteRef/>
      </w:r>
      <w:r w:rsidRPr="00011EA3">
        <w:rPr>
          <w:rFonts w:ascii="Times New Roman" w:hAnsi="Times New Roman" w:cs="Times New Roman"/>
          <w:sz w:val="18"/>
          <w:szCs w:val="18"/>
        </w:rPr>
        <w:t xml:space="preserve"> </w:t>
      </w:r>
      <w:r w:rsidRPr="00011EA3">
        <w:rPr>
          <w:rFonts w:ascii="Times New Roman" w:hAnsi="Times New Roman" w:cs="Times New Roman"/>
          <w:sz w:val="18"/>
          <w:szCs w:val="18"/>
          <w:lang w:val="en-US"/>
        </w:rPr>
        <w:t>Paragraph 1.4 of the founding affidavit</w:t>
      </w:r>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69F7" w14:textId="77777777" w:rsidR="00D715FC" w:rsidRDefault="00D71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AA00AB" w:rsidRPr="00E544F4" w:rsidRDefault="00AA00A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06B20">
          <w:rPr>
            <w:rFonts w:ascii="Times New Roman" w:hAnsi="Times New Roman" w:cs="Times New Roman"/>
            <w:noProof/>
            <w:sz w:val="24"/>
            <w:szCs w:val="24"/>
          </w:rPr>
          <w:t>22</w:t>
        </w:r>
        <w:r w:rsidRPr="00E544F4">
          <w:rPr>
            <w:rFonts w:ascii="Times New Roman" w:hAnsi="Times New Roman" w:cs="Times New Roman"/>
            <w:sz w:val="24"/>
            <w:szCs w:val="24"/>
          </w:rPr>
          <w:fldChar w:fldCharType="end"/>
        </w:r>
      </w:p>
      <w:p w14:paraId="5CE9CC21" w14:textId="41CF5773" w:rsidR="00AA00AB" w:rsidRPr="00E544F4" w:rsidRDefault="00AA00A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D715FC">
          <w:rPr>
            <w:rFonts w:ascii="Times New Roman" w:hAnsi="Times New Roman" w:cs="Times New Roman"/>
            <w:sz w:val="24"/>
            <w:szCs w:val="24"/>
          </w:rPr>
          <w:t xml:space="preserve">H </w:t>
        </w:r>
        <w:bookmarkStart w:id="0" w:name="_GoBack"/>
        <w:bookmarkEnd w:id="0"/>
        <w:r w:rsidR="00923C88">
          <w:rPr>
            <w:rFonts w:ascii="Times New Roman" w:hAnsi="Times New Roman" w:cs="Times New Roman"/>
            <w:sz w:val="24"/>
            <w:szCs w:val="24"/>
          </w:rPr>
          <w:t>72/21</w:t>
        </w:r>
      </w:p>
      <w:p w14:paraId="1048E6DB" w14:textId="48673A09" w:rsidR="00AA00AB" w:rsidRPr="00E544F4" w:rsidRDefault="00AA00AB">
        <w:pPr>
          <w:pStyle w:val="Header"/>
          <w:jc w:val="right"/>
          <w:rPr>
            <w:rFonts w:ascii="Times New Roman" w:hAnsi="Times New Roman" w:cs="Times New Roman"/>
            <w:sz w:val="24"/>
            <w:szCs w:val="24"/>
          </w:rPr>
        </w:pPr>
        <w:r>
          <w:rPr>
            <w:rFonts w:ascii="Times New Roman" w:hAnsi="Times New Roman" w:cs="Times New Roman"/>
            <w:sz w:val="24"/>
            <w:szCs w:val="24"/>
          </w:rPr>
          <w:t>HC 8599/19</w:t>
        </w:r>
      </w:p>
    </w:sdtContent>
  </w:sdt>
  <w:p w14:paraId="57CD235E" w14:textId="77777777" w:rsidR="00AA00AB" w:rsidRDefault="00AA0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1383" w14:textId="77777777" w:rsidR="00D715FC" w:rsidRDefault="00D71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3AD5A22"/>
    <w:multiLevelType w:val="hybridMultilevel"/>
    <w:tmpl w:val="E4B82BC4"/>
    <w:lvl w:ilvl="0" w:tplc="802CA356">
      <w:start w:val="1"/>
      <w:numFmt w:val="decimal"/>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9"/>
  </w:num>
  <w:num w:numId="3">
    <w:abstractNumId w:val="2"/>
  </w:num>
  <w:num w:numId="4">
    <w:abstractNumId w:val="10"/>
  </w:num>
  <w:num w:numId="5">
    <w:abstractNumId w:val="6"/>
  </w:num>
  <w:num w:numId="6">
    <w:abstractNumId w:val="7"/>
  </w:num>
  <w:num w:numId="7">
    <w:abstractNumId w:val="3"/>
  </w:num>
  <w:num w:numId="8">
    <w:abstractNumId w:val="4"/>
  </w:num>
  <w:num w:numId="9">
    <w:abstractNumId w:val="1"/>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7385"/>
    <w:rsid w:val="00007499"/>
    <w:rsid w:val="000074E6"/>
    <w:rsid w:val="00007A23"/>
    <w:rsid w:val="00010320"/>
    <w:rsid w:val="00011216"/>
    <w:rsid w:val="0001180F"/>
    <w:rsid w:val="0001183B"/>
    <w:rsid w:val="00011EA3"/>
    <w:rsid w:val="000138BF"/>
    <w:rsid w:val="00013D3A"/>
    <w:rsid w:val="000144E8"/>
    <w:rsid w:val="00014516"/>
    <w:rsid w:val="00014715"/>
    <w:rsid w:val="00014AA2"/>
    <w:rsid w:val="00015299"/>
    <w:rsid w:val="00015328"/>
    <w:rsid w:val="0001664E"/>
    <w:rsid w:val="000169E7"/>
    <w:rsid w:val="00016C3D"/>
    <w:rsid w:val="000173BF"/>
    <w:rsid w:val="00017839"/>
    <w:rsid w:val="00017BA1"/>
    <w:rsid w:val="00017D4B"/>
    <w:rsid w:val="000202AA"/>
    <w:rsid w:val="0002032C"/>
    <w:rsid w:val="00020393"/>
    <w:rsid w:val="00020640"/>
    <w:rsid w:val="000206A2"/>
    <w:rsid w:val="00021597"/>
    <w:rsid w:val="000219C1"/>
    <w:rsid w:val="00021DCC"/>
    <w:rsid w:val="00022BD9"/>
    <w:rsid w:val="00023FA8"/>
    <w:rsid w:val="00024279"/>
    <w:rsid w:val="00024E01"/>
    <w:rsid w:val="000257DD"/>
    <w:rsid w:val="0002631B"/>
    <w:rsid w:val="000300FD"/>
    <w:rsid w:val="000304CF"/>
    <w:rsid w:val="000306A5"/>
    <w:rsid w:val="00030DC2"/>
    <w:rsid w:val="000314F2"/>
    <w:rsid w:val="00031BC4"/>
    <w:rsid w:val="00031D04"/>
    <w:rsid w:val="00032DF7"/>
    <w:rsid w:val="0003388A"/>
    <w:rsid w:val="00033F1D"/>
    <w:rsid w:val="000350A4"/>
    <w:rsid w:val="000355F3"/>
    <w:rsid w:val="000356A7"/>
    <w:rsid w:val="00036A96"/>
    <w:rsid w:val="00036CCF"/>
    <w:rsid w:val="00037496"/>
    <w:rsid w:val="00037F60"/>
    <w:rsid w:val="00040B95"/>
    <w:rsid w:val="000412A5"/>
    <w:rsid w:val="000417BC"/>
    <w:rsid w:val="000418DA"/>
    <w:rsid w:val="00041CEC"/>
    <w:rsid w:val="0004200F"/>
    <w:rsid w:val="00043204"/>
    <w:rsid w:val="00043C17"/>
    <w:rsid w:val="00043C81"/>
    <w:rsid w:val="000448BF"/>
    <w:rsid w:val="00045A6F"/>
    <w:rsid w:val="00046683"/>
    <w:rsid w:val="00046B6D"/>
    <w:rsid w:val="000471B0"/>
    <w:rsid w:val="000472DE"/>
    <w:rsid w:val="000476B5"/>
    <w:rsid w:val="000504FC"/>
    <w:rsid w:val="00050992"/>
    <w:rsid w:val="000509CC"/>
    <w:rsid w:val="0005297B"/>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91C"/>
    <w:rsid w:val="00060B89"/>
    <w:rsid w:val="00060BD9"/>
    <w:rsid w:val="00060E3D"/>
    <w:rsid w:val="00061566"/>
    <w:rsid w:val="00061DBB"/>
    <w:rsid w:val="00062B7C"/>
    <w:rsid w:val="000630EB"/>
    <w:rsid w:val="000637DD"/>
    <w:rsid w:val="0006407F"/>
    <w:rsid w:val="0006467E"/>
    <w:rsid w:val="00064897"/>
    <w:rsid w:val="00064F6B"/>
    <w:rsid w:val="000652EE"/>
    <w:rsid w:val="00065B56"/>
    <w:rsid w:val="00065E13"/>
    <w:rsid w:val="0006755E"/>
    <w:rsid w:val="000703FE"/>
    <w:rsid w:val="00070616"/>
    <w:rsid w:val="00071586"/>
    <w:rsid w:val="0007290B"/>
    <w:rsid w:val="0007291A"/>
    <w:rsid w:val="00072EC7"/>
    <w:rsid w:val="0007375F"/>
    <w:rsid w:val="00073A32"/>
    <w:rsid w:val="00074602"/>
    <w:rsid w:val="000753DE"/>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57EC"/>
    <w:rsid w:val="000859D4"/>
    <w:rsid w:val="00085B0F"/>
    <w:rsid w:val="00085B5F"/>
    <w:rsid w:val="000860FD"/>
    <w:rsid w:val="00086A5C"/>
    <w:rsid w:val="00086E80"/>
    <w:rsid w:val="000872DA"/>
    <w:rsid w:val="00087878"/>
    <w:rsid w:val="00087B0F"/>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563B"/>
    <w:rsid w:val="000A5797"/>
    <w:rsid w:val="000A599B"/>
    <w:rsid w:val="000A623A"/>
    <w:rsid w:val="000A6CA4"/>
    <w:rsid w:val="000A6CC3"/>
    <w:rsid w:val="000B02B6"/>
    <w:rsid w:val="000B04C8"/>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C8E"/>
    <w:rsid w:val="000B6960"/>
    <w:rsid w:val="000B6C47"/>
    <w:rsid w:val="000B78F9"/>
    <w:rsid w:val="000B7D0D"/>
    <w:rsid w:val="000C1339"/>
    <w:rsid w:val="000C1379"/>
    <w:rsid w:val="000C1C6A"/>
    <w:rsid w:val="000C2034"/>
    <w:rsid w:val="000C22CA"/>
    <w:rsid w:val="000C2AA1"/>
    <w:rsid w:val="000C33C4"/>
    <w:rsid w:val="000C367D"/>
    <w:rsid w:val="000C3C61"/>
    <w:rsid w:val="000C3D0D"/>
    <w:rsid w:val="000C44EA"/>
    <w:rsid w:val="000C4659"/>
    <w:rsid w:val="000C4CFD"/>
    <w:rsid w:val="000C5A5A"/>
    <w:rsid w:val="000C6168"/>
    <w:rsid w:val="000C61E1"/>
    <w:rsid w:val="000C6420"/>
    <w:rsid w:val="000C6911"/>
    <w:rsid w:val="000C7204"/>
    <w:rsid w:val="000C790C"/>
    <w:rsid w:val="000C79C9"/>
    <w:rsid w:val="000D00CA"/>
    <w:rsid w:val="000D0819"/>
    <w:rsid w:val="000D212A"/>
    <w:rsid w:val="000D3422"/>
    <w:rsid w:val="000D38AF"/>
    <w:rsid w:val="000D3B40"/>
    <w:rsid w:val="000D3EE6"/>
    <w:rsid w:val="000D4EE9"/>
    <w:rsid w:val="000D51B6"/>
    <w:rsid w:val="000D5342"/>
    <w:rsid w:val="000D59EB"/>
    <w:rsid w:val="000D670C"/>
    <w:rsid w:val="000D699F"/>
    <w:rsid w:val="000D6D3C"/>
    <w:rsid w:val="000D6F89"/>
    <w:rsid w:val="000D7175"/>
    <w:rsid w:val="000E06EB"/>
    <w:rsid w:val="000E08CC"/>
    <w:rsid w:val="000E10D3"/>
    <w:rsid w:val="000E2126"/>
    <w:rsid w:val="000E38A9"/>
    <w:rsid w:val="000E429E"/>
    <w:rsid w:val="000E43C3"/>
    <w:rsid w:val="000E4449"/>
    <w:rsid w:val="000E5BA6"/>
    <w:rsid w:val="000E5D05"/>
    <w:rsid w:val="000E5D42"/>
    <w:rsid w:val="000E646B"/>
    <w:rsid w:val="000E6904"/>
    <w:rsid w:val="000E7162"/>
    <w:rsid w:val="000E7211"/>
    <w:rsid w:val="000F0814"/>
    <w:rsid w:val="000F0970"/>
    <w:rsid w:val="000F1950"/>
    <w:rsid w:val="000F1CB8"/>
    <w:rsid w:val="000F1E70"/>
    <w:rsid w:val="000F2A22"/>
    <w:rsid w:val="000F2E6E"/>
    <w:rsid w:val="000F2F36"/>
    <w:rsid w:val="000F325D"/>
    <w:rsid w:val="000F415C"/>
    <w:rsid w:val="000F4661"/>
    <w:rsid w:val="000F467A"/>
    <w:rsid w:val="000F495C"/>
    <w:rsid w:val="000F497F"/>
    <w:rsid w:val="000F4AF1"/>
    <w:rsid w:val="000F53BB"/>
    <w:rsid w:val="000F65F4"/>
    <w:rsid w:val="000F661E"/>
    <w:rsid w:val="000F66FA"/>
    <w:rsid w:val="000F75B6"/>
    <w:rsid w:val="000F7663"/>
    <w:rsid w:val="000F774D"/>
    <w:rsid w:val="000F7CC5"/>
    <w:rsid w:val="000F7D2F"/>
    <w:rsid w:val="000F7EFC"/>
    <w:rsid w:val="00100613"/>
    <w:rsid w:val="00100BEF"/>
    <w:rsid w:val="0010184D"/>
    <w:rsid w:val="00101B20"/>
    <w:rsid w:val="00102AD7"/>
    <w:rsid w:val="00102E9F"/>
    <w:rsid w:val="00102FDE"/>
    <w:rsid w:val="00103013"/>
    <w:rsid w:val="001035E1"/>
    <w:rsid w:val="00103A7C"/>
    <w:rsid w:val="0010402C"/>
    <w:rsid w:val="00104A30"/>
    <w:rsid w:val="001052A3"/>
    <w:rsid w:val="00105F5E"/>
    <w:rsid w:val="00106727"/>
    <w:rsid w:val="001068BD"/>
    <w:rsid w:val="00106EC0"/>
    <w:rsid w:val="00107132"/>
    <w:rsid w:val="0010720D"/>
    <w:rsid w:val="00107622"/>
    <w:rsid w:val="00107FA2"/>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20164"/>
    <w:rsid w:val="00120330"/>
    <w:rsid w:val="00120656"/>
    <w:rsid w:val="0012134F"/>
    <w:rsid w:val="00121351"/>
    <w:rsid w:val="001217E9"/>
    <w:rsid w:val="00122863"/>
    <w:rsid w:val="00122990"/>
    <w:rsid w:val="00122F55"/>
    <w:rsid w:val="00123789"/>
    <w:rsid w:val="00123920"/>
    <w:rsid w:val="00123CC7"/>
    <w:rsid w:val="00123F32"/>
    <w:rsid w:val="00124FD1"/>
    <w:rsid w:val="00125F73"/>
    <w:rsid w:val="001267FC"/>
    <w:rsid w:val="00127135"/>
    <w:rsid w:val="001277BD"/>
    <w:rsid w:val="001306BA"/>
    <w:rsid w:val="001309D4"/>
    <w:rsid w:val="00131557"/>
    <w:rsid w:val="00131F03"/>
    <w:rsid w:val="00132344"/>
    <w:rsid w:val="001323FB"/>
    <w:rsid w:val="00132705"/>
    <w:rsid w:val="00132BFC"/>
    <w:rsid w:val="00133962"/>
    <w:rsid w:val="00133A93"/>
    <w:rsid w:val="00133D94"/>
    <w:rsid w:val="00133F7B"/>
    <w:rsid w:val="00134427"/>
    <w:rsid w:val="00134D22"/>
    <w:rsid w:val="00135335"/>
    <w:rsid w:val="001354EE"/>
    <w:rsid w:val="00135501"/>
    <w:rsid w:val="0013587B"/>
    <w:rsid w:val="00135979"/>
    <w:rsid w:val="00135AB2"/>
    <w:rsid w:val="001368D6"/>
    <w:rsid w:val="00136928"/>
    <w:rsid w:val="00137251"/>
    <w:rsid w:val="0013739D"/>
    <w:rsid w:val="001375DA"/>
    <w:rsid w:val="00140238"/>
    <w:rsid w:val="00140B7C"/>
    <w:rsid w:val="00141009"/>
    <w:rsid w:val="001413DD"/>
    <w:rsid w:val="00141551"/>
    <w:rsid w:val="0014180E"/>
    <w:rsid w:val="001419B1"/>
    <w:rsid w:val="00141AFC"/>
    <w:rsid w:val="00142645"/>
    <w:rsid w:val="00142FFB"/>
    <w:rsid w:val="0014319F"/>
    <w:rsid w:val="00143337"/>
    <w:rsid w:val="001439EE"/>
    <w:rsid w:val="00143BBD"/>
    <w:rsid w:val="00143D99"/>
    <w:rsid w:val="0014417E"/>
    <w:rsid w:val="001443FB"/>
    <w:rsid w:val="00144962"/>
    <w:rsid w:val="00144A5E"/>
    <w:rsid w:val="00145378"/>
    <w:rsid w:val="001458B9"/>
    <w:rsid w:val="00146025"/>
    <w:rsid w:val="001461FF"/>
    <w:rsid w:val="0014640F"/>
    <w:rsid w:val="001465DB"/>
    <w:rsid w:val="00146C76"/>
    <w:rsid w:val="0014700C"/>
    <w:rsid w:val="001479E1"/>
    <w:rsid w:val="00150863"/>
    <w:rsid w:val="00150AF2"/>
    <w:rsid w:val="00151853"/>
    <w:rsid w:val="00152085"/>
    <w:rsid w:val="00152284"/>
    <w:rsid w:val="00152AF1"/>
    <w:rsid w:val="00153A37"/>
    <w:rsid w:val="0015418E"/>
    <w:rsid w:val="0015436A"/>
    <w:rsid w:val="00154693"/>
    <w:rsid w:val="00154EBE"/>
    <w:rsid w:val="001552D2"/>
    <w:rsid w:val="0015541F"/>
    <w:rsid w:val="00155914"/>
    <w:rsid w:val="0015614F"/>
    <w:rsid w:val="00156FD8"/>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45E"/>
    <w:rsid w:val="00167DF7"/>
    <w:rsid w:val="00167F68"/>
    <w:rsid w:val="00170023"/>
    <w:rsid w:val="001701A4"/>
    <w:rsid w:val="00170526"/>
    <w:rsid w:val="00170777"/>
    <w:rsid w:val="00170A44"/>
    <w:rsid w:val="00170DB5"/>
    <w:rsid w:val="001716A8"/>
    <w:rsid w:val="00171C32"/>
    <w:rsid w:val="00172CB0"/>
    <w:rsid w:val="00172CC5"/>
    <w:rsid w:val="0017322A"/>
    <w:rsid w:val="0017350A"/>
    <w:rsid w:val="00173BB7"/>
    <w:rsid w:val="00173EC5"/>
    <w:rsid w:val="00173F8E"/>
    <w:rsid w:val="00174220"/>
    <w:rsid w:val="00174283"/>
    <w:rsid w:val="00174B78"/>
    <w:rsid w:val="00174F4C"/>
    <w:rsid w:val="00177623"/>
    <w:rsid w:val="00177763"/>
    <w:rsid w:val="0017792A"/>
    <w:rsid w:val="00177963"/>
    <w:rsid w:val="00177DFC"/>
    <w:rsid w:val="00180542"/>
    <w:rsid w:val="001807C6"/>
    <w:rsid w:val="00181B8D"/>
    <w:rsid w:val="0018307E"/>
    <w:rsid w:val="001837BE"/>
    <w:rsid w:val="001839FD"/>
    <w:rsid w:val="00184999"/>
    <w:rsid w:val="00184DB3"/>
    <w:rsid w:val="0018505C"/>
    <w:rsid w:val="0018540F"/>
    <w:rsid w:val="001855AC"/>
    <w:rsid w:val="00185B59"/>
    <w:rsid w:val="00185F02"/>
    <w:rsid w:val="001860D7"/>
    <w:rsid w:val="001862BF"/>
    <w:rsid w:val="00186D56"/>
    <w:rsid w:val="00186F38"/>
    <w:rsid w:val="001875CC"/>
    <w:rsid w:val="00187A75"/>
    <w:rsid w:val="00190418"/>
    <w:rsid w:val="00190727"/>
    <w:rsid w:val="001918E5"/>
    <w:rsid w:val="00191C05"/>
    <w:rsid w:val="00192192"/>
    <w:rsid w:val="001923AF"/>
    <w:rsid w:val="0019274E"/>
    <w:rsid w:val="0019457E"/>
    <w:rsid w:val="00194E35"/>
    <w:rsid w:val="00195007"/>
    <w:rsid w:val="001953F5"/>
    <w:rsid w:val="00196E3A"/>
    <w:rsid w:val="001A0165"/>
    <w:rsid w:val="001A01F4"/>
    <w:rsid w:val="001A0570"/>
    <w:rsid w:val="001A07DA"/>
    <w:rsid w:val="001A0E82"/>
    <w:rsid w:val="001A14C6"/>
    <w:rsid w:val="001A175F"/>
    <w:rsid w:val="001A18FD"/>
    <w:rsid w:val="001A345B"/>
    <w:rsid w:val="001A41AB"/>
    <w:rsid w:val="001A4532"/>
    <w:rsid w:val="001A4975"/>
    <w:rsid w:val="001A4E8E"/>
    <w:rsid w:val="001A5EAB"/>
    <w:rsid w:val="001A676D"/>
    <w:rsid w:val="001A7822"/>
    <w:rsid w:val="001A78EE"/>
    <w:rsid w:val="001A7DC7"/>
    <w:rsid w:val="001A7EBF"/>
    <w:rsid w:val="001B0364"/>
    <w:rsid w:val="001B0F1D"/>
    <w:rsid w:val="001B0F58"/>
    <w:rsid w:val="001B1707"/>
    <w:rsid w:val="001B1AB2"/>
    <w:rsid w:val="001B1D6A"/>
    <w:rsid w:val="001B1FE0"/>
    <w:rsid w:val="001B3D40"/>
    <w:rsid w:val="001B43AD"/>
    <w:rsid w:val="001B4518"/>
    <w:rsid w:val="001B5023"/>
    <w:rsid w:val="001B5084"/>
    <w:rsid w:val="001B5331"/>
    <w:rsid w:val="001B5500"/>
    <w:rsid w:val="001B580A"/>
    <w:rsid w:val="001B5FEA"/>
    <w:rsid w:val="001B63B0"/>
    <w:rsid w:val="001B64BB"/>
    <w:rsid w:val="001B6C85"/>
    <w:rsid w:val="001B6FB5"/>
    <w:rsid w:val="001B76E5"/>
    <w:rsid w:val="001B76F7"/>
    <w:rsid w:val="001B78B2"/>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683"/>
    <w:rsid w:val="001C5D48"/>
    <w:rsid w:val="001C67BF"/>
    <w:rsid w:val="001C69C6"/>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C09"/>
    <w:rsid w:val="001D2C41"/>
    <w:rsid w:val="001D3097"/>
    <w:rsid w:val="001D32A2"/>
    <w:rsid w:val="001D32C5"/>
    <w:rsid w:val="001D34E2"/>
    <w:rsid w:val="001D387C"/>
    <w:rsid w:val="001D39BF"/>
    <w:rsid w:val="001D43C5"/>
    <w:rsid w:val="001D4767"/>
    <w:rsid w:val="001D4F6D"/>
    <w:rsid w:val="001D52F3"/>
    <w:rsid w:val="001D5884"/>
    <w:rsid w:val="001D5BA8"/>
    <w:rsid w:val="001D61F1"/>
    <w:rsid w:val="001D687F"/>
    <w:rsid w:val="001D68C0"/>
    <w:rsid w:val="001D6FED"/>
    <w:rsid w:val="001D7CD3"/>
    <w:rsid w:val="001E01E7"/>
    <w:rsid w:val="001E0AF1"/>
    <w:rsid w:val="001E18C7"/>
    <w:rsid w:val="001E1CD1"/>
    <w:rsid w:val="001E29C3"/>
    <w:rsid w:val="001E2C8C"/>
    <w:rsid w:val="001E2DCC"/>
    <w:rsid w:val="001E3492"/>
    <w:rsid w:val="001E3B2A"/>
    <w:rsid w:val="001E3BAC"/>
    <w:rsid w:val="001E3EBE"/>
    <w:rsid w:val="001E4681"/>
    <w:rsid w:val="001E4ACD"/>
    <w:rsid w:val="001E644D"/>
    <w:rsid w:val="001E6685"/>
    <w:rsid w:val="001E6952"/>
    <w:rsid w:val="001E6FC2"/>
    <w:rsid w:val="001E7338"/>
    <w:rsid w:val="001E7C52"/>
    <w:rsid w:val="001F02AD"/>
    <w:rsid w:val="001F099E"/>
    <w:rsid w:val="001F0F1F"/>
    <w:rsid w:val="001F0F3C"/>
    <w:rsid w:val="001F1C71"/>
    <w:rsid w:val="001F2051"/>
    <w:rsid w:val="001F2D25"/>
    <w:rsid w:val="001F310F"/>
    <w:rsid w:val="001F36A0"/>
    <w:rsid w:val="001F3A09"/>
    <w:rsid w:val="001F3B77"/>
    <w:rsid w:val="001F3D80"/>
    <w:rsid w:val="001F40D0"/>
    <w:rsid w:val="001F41FE"/>
    <w:rsid w:val="001F4523"/>
    <w:rsid w:val="001F49CC"/>
    <w:rsid w:val="001F4CD6"/>
    <w:rsid w:val="001F56DC"/>
    <w:rsid w:val="001F5F7C"/>
    <w:rsid w:val="001F64F1"/>
    <w:rsid w:val="001F6AAF"/>
    <w:rsid w:val="001F6ECF"/>
    <w:rsid w:val="001F799B"/>
    <w:rsid w:val="001F7BF2"/>
    <w:rsid w:val="00200C07"/>
    <w:rsid w:val="00200C93"/>
    <w:rsid w:val="00200F4C"/>
    <w:rsid w:val="00200FFF"/>
    <w:rsid w:val="00201B5E"/>
    <w:rsid w:val="00201EFB"/>
    <w:rsid w:val="002025F0"/>
    <w:rsid w:val="0020335D"/>
    <w:rsid w:val="00204305"/>
    <w:rsid w:val="00204A9F"/>
    <w:rsid w:val="00204D14"/>
    <w:rsid w:val="002054B5"/>
    <w:rsid w:val="00205670"/>
    <w:rsid w:val="00206809"/>
    <w:rsid w:val="00206FBF"/>
    <w:rsid w:val="0020740E"/>
    <w:rsid w:val="00207C8D"/>
    <w:rsid w:val="00210407"/>
    <w:rsid w:val="0021090A"/>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2B"/>
    <w:rsid w:val="00216885"/>
    <w:rsid w:val="0021718C"/>
    <w:rsid w:val="00217219"/>
    <w:rsid w:val="00217A7B"/>
    <w:rsid w:val="0022003A"/>
    <w:rsid w:val="00220131"/>
    <w:rsid w:val="0022039C"/>
    <w:rsid w:val="00220EA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238"/>
    <w:rsid w:val="00227541"/>
    <w:rsid w:val="00230BE4"/>
    <w:rsid w:val="00230FF4"/>
    <w:rsid w:val="00232A63"/>
    <w:rsid w:val="00232B5B"/>
    <w:rsid w:val="0023326E"/>
    <w:rsid w:val="00233294"/>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FE6"/>
    <w:rsid w:val="0023786D"/>
    <w:rsid w:val="00237A0A"/>
    <w:rsid w:val="00240258"/>
    <w:rsid w:val="00241756"/>
    <w:rsid w:val="00241F83"/>
    <w:rsid w:val="002426DB"/>
    <w:rsid w:val="00242BA9"/>
    <w:rsid w:val="00242D6D"/>
    <w:rsid w:val="002431F8"/>
    <w:rsid w:val="00243558"/>
    <w:rsid w:val="00243AFF"/>
    <w:rsid w:val="0024423A"/>
    <w:rsid w:val="00244766"/>
    <w:rsid w:val="00245058"/>
    <w:rsid w:val="00245B62"/>
    <w:rsid w:val="00245F2A"/>
    <w:rsid w:val="002463E1"/>
    <w:rsid w:val="00246AAA"/>
    <w:rsid w:val="00246ADB"/>
    <w:rsid w:val="0024705F"/>
    <w:rsid w:val="002472AA"/>
    <w:rsid w:val="00247F2E"/>
    <w:rsid w:val="00250441"/>
    <w:rsid w:val="0025045C"/>
    <w:rsid w:val="0025072D"/>
    <w:rsid w:val="00250BB1"/>
    <w:rsid w:val="00250E9A"/>
    <w:rsid w:val="00251660"/>
    <w:rsid w:val="00251DC7"/>
    <w:rsid w:val="00251EA8"/>
    <w:rsid w:val="00252054"/>
    <w:rsid w:val="002523CE"/>
    <w:rsid w:val="00252BC1"/>
    <w:rsid w:val="00252E99"/>
    <w:rsid w:val="00253483"/>
    <w:rsid w:val="0025380F"/>
    <w:rsid w:val="00253B5F"/>
    <w:rsid w:val="002548FC"/>
    <w:rsid w:val="00254934"/>
    <w:rsid w:val="00254DB2"/>
    <w:rsid w:val="00255323"/>
    <w:rsid w:val="002559DB"/>
    <w:rsid w:val="00257346"/>
    <w:rsid w:val="002574B0"/>
    <w:rsid w:val="002603D6"/>
    <w:rsid w:val="00261157"/>
    <w:rsid w:val="002611AC"/>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52F6"/>
    <w:rsid w:val="00265770"/>
    <w:rsid w:val="002657A2"/>
    <w:rsid w:val="002658CB"/>
    <w:rsid w:val="00265E33"/>
    <w:rsid w:val="00266437"/>
    <w:rsid w:val="002666E4"/>
    <w:rsid w:val="00266E48"/>
    <w:rsid w:val="00266F43"/>
    <w:rsid w:val="0026783D"/>
    <w:rsid w:val="00270DEF"/>
    <w:rsid w:val="0027111B"/>
    <w:rsid w:val="0027113C"/>
    <w:rsid w:val="0027133D"/>
    <w:rsid w:val="00271823"/>
    <w:rsid w:val="00271B4B"/>
    <w:rsid w:val="00271D1F"/>
    <w:rsid w:val="00271DA6"/>
    <w:rsid w:val="002732A9"/>
    <w:rsid w:val="00275163"/>
    <w:rsid w:val="00275936"/>
    <w:rsid w:val="00275A06"/>
    <w:rsid w:val="00276498"/>
    <w:rsid w:val="00276749"/>
    <w:rsid w:val="00277265"/>
    <w:rsid w:val="0028080A"/>
    <w:rsid w:val="00280B7A"/>
    <w:rsid w:val="00280D61"/>
    <w:rsid w:val="002814B2"/>
    <w:rsid w:val="00281B37"/>
    <w:rsid w:val="00281F2E"/>
    <w:rsid w:val="00282E6F"/>
    <w:rsid w:val="00283E46"/>
    <w:rsid w:val="00284FBD"/>
    <w:rsid w:val="00285CA2"/>
    <w:rsid w:val="00285ED4"/>
    <w:rsid w:val="00285F08"/>
    <w:rsid w:val="00286508"/>
    <w:rsid w:val="002868C5"/>
    <w:rsid w:val="00286C71"/>
    <w:rsid w:val="00287BE8"/>
    <w:rsid w:val="00287C53"/>
    <w:rsid w:val="00287E04"/>
    <w:rsid w:val="00287EBD"/>
    <w:rsid w:val="002918F0"/>
    <w:rsid w:val="00291F25"/>
    <w:rsid w:val="002921E2"/>
    <w:rsid w:val="0029221F"/>
    <w:rsid w:val="00292471"/>
    <w:rsid w:val="00292501"/>
    <w:rsid w:val="0029280C"/>
    <w:rsid w:val="00292B67"/>
    <w:rsid w:val="0029302B"/>
    <w:rsid w:val="00293124"/>
    <w:rsid w:val="00293B0F"/>
    <w:rsid w:val="00293F81"/>
    <w:rsid w:val="00295590"/>
    <w:rsid w:val="00295A8C"/>
    <w:rsid w:val="002964F3"/>
    <w:rsid w:val="00296A8B"/>
    <w:rsid w:val="00296D53"/>
    <w:rsid w:val="002973C0"/>
    <w:rsid w:val="00297928"/>
    <w:rsid w:val="00297A05"/>
    <w:rsid w:val="00297F02"/>
    <w:rsid w:val="002A0593"/>
    <w:rsid w:val="002A0B63"/>
    <w:rsid w:val="002A24E0"/>
    <w:rsid w:val="002A2796"/>
    <w:rsid w:val="002A2E7C"/>
    <w:rsid w:val="002A2EFD"/>
    <w:rsid w:val="002A2F41"/>
    <w:rsid w:val="002A3421"/>
    <w:rsid w:val="002A3840"/>
    <w:rsid w:val="002A3E81"/>
    <w:rsid w:val="002A67B8"/>
    <w:rsid w:val="002A70F3"/>
    <w:rsid w:val="002A76DE"/>
    <w:rsid w:val="002A7ECB"/>
    <w:rsid w:val="002B0DC9"/>
    <w:rsid w:val="002B18F5"/>
    <w:rsid w:val="002B236B"/>
    <w:rsid w:val="002B298F"/>
    <w:rsid w:val="002B2A5D"/>
    <w:rsid w:val="002B2EC1"/>
    <w:rsid w:val="002B3B0F"/>
    <w:rsid w:val="002B3F7B"/>
    <w:rsid w:val="002B4166"/>
    <w:rsid w:val="002B47B3"/>
    <w:rsid w:val="002B4A1B"/>
    <w:rsid w:val="002B4D4D"/>
    <w:rsid w:val="002B4F17"/>
    <w:rsid w:val="002B501E"/>
    <w:rsid w:val="002B5173"/>
    <w:rsid w:val="002B5E80"/>
    <w:rsid w:val="002B5EF7"/>
    <w:rsid w:val="002B64AA"/>
    <w:rsid w:val="002B6946"/>
    <w:rsid w:val="002B6E20"/>
    <w:rsid w:val="002B7449"/>
    <w:rsid w:val="002C0614"/>
    <w:rsid w:val="002C0BBE"/>
    <w:rsid w:val="002C2C26"/>
    <w:rsid w:val="002C3F66"/>
    <w:rsid w:val="002C4358"/>
    <w:rsid w:val="002C45D7"/>
    <w:rsid w:val="002C491E"/>
    <w:rsid w:val="002C4D3B"/>
    <w:rsid w:val="002C4F08"/>
    <w:rsid w:val="002C4FA3"/>
    <w:rsid w:val="002C5055"/>
    <w:rsid w:val="002C5965"/>
    <w:rsid w:val="002C6501"/>
    <w:rsid w:val="002C652F"/>
    <w:rsid w:val="002C7154"/>
    <w:rsid w:val="002C7666"/>
    <w:rsid w:val="002C777B"/>
    <w:rsid w:val="002D0535"/>
    <w:rsid w:val="002D0DF2"/>
    <w:rsid w:val="002D12DB"/>
    <w:rsid w:val="002D1787"/>
    <w:rsid w:val="002D24F0"/>
    <w:rsid w:val="002D26D8"/>
    <w:rsid w:val="002D282E"/>
    <w:rsid w:val="002D28BC"/>
    <w:rsid w:val="002D2CEB"/>
    <w:rsid w:val="002D2DF4"/>
    <w:rsid w:val="002D3194"/>
    <w:rsid w:val="002D3D74"/>
    <w:rsid w:val="002D3DC9"/>
    <w:rsid w:val="002D3F49"/>
    <w:rsid w:val="002D3F7B"/>
    <w:rsid w:val="002D3F96"/>
    <w:rsid w:val="002D4F8A"/>
    <w:rsid w:val="002D5C78"/>
    <w:rsid w:val="002D6519"/>
    <w:rsid w:val="002D7842"/>
    <w:rsid w:val="002D7EB8"/>
    <w:rsid w:val="002E08A6"/>
    <w:rsid w:val="002E0C26"/>
    <w:rsid w:val="002E0E9B"/>
    <w:rsid w:val="002E24A4"/>
    <w:rsid w:val="002E2A88"/>
    <w:rsid w:val="002E2CAC"/>
    <w:rsid w:val="002E3CEA"/>
    <w:rsid w:val="002E3E27"/>
    <w:rsid w:val="002E412E"/>
    <w:rsid w:val="002E43A8"/>
    <w:rsid w:val="002E4600"/>
    <w:rsid w:val="002E550C"/>
    <w:rsid w:val="002E6449"/>
    <w:rsid w:val="002E6457"/>
    <w:rsid w:val="002E66F3"/>
    <w:rsid w:val="002E6711"/>
    <w:rsid w:val="002E695C"/>
    <w:rsid w:val="002E6BE7"/>
    <w:rsid w:val="002F0064"/>
    <w:rsid w:val="002F089B"/>
    <w:rsid w:val="002F12D1"/>
    <w:rsid w:val="002F13BD"/>
    <w:rsid w:val="002F15AD"/>
    <w:rsid w:val="002F211B"/>
    <w:rsid w:val="002F2200"/>
    <w:rsid w:val="002F26A1"/>
    <w:rsid w:val="002F30EF"/>
    <w:rsid w:val="002F332F"/>
    <w:rsid w:val="002F367F"/>
    <w:rsid w:val="002F3837"/>
    <w:rsid w:val="002F3DD8"/>
    <w:rsid w:val="002F4BDD"/>
    <w:rsid w:val="002F4C4C"/>
    <w:rsid w:val="002F59C0"/>
    <w:rsid w:val="002F5B54"/>
    <w:rsid w:val="002F5DCE"/>
    <w:rsid w:val="002F66F1"/>
    <w:rsid w:val="002F694F"/>
    <w:rsid w:val="002F6F55"/>
    <w:rsid w:val="002F71AA"/>
    <w:rsid w:val="002F733B"/>
    <w:rsid w:val="00300C83"/>
    <w:rsid w:val="00300E87"/>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B20"/>
    <w:rsid w:val="00306E4F"/>
    <w:rsid w:val="0030703E"/>
    <w:rsid w:val="0030753D"/>
    <w:rsid w:val="003077B5"/>
    <w:rsid w:val="003079FC"/>
    <w:rsid w:val="00307B3D"/>
    <w:rsid w:val="0031011A"/>
    <w:rsid w:val="00310CA1"/>
    <w:rsid w:val="0031118E"/>
    <w:rsid w:val="003112E5"/>
    <w:rsid w:val="003114C2"/>
    <w:rsid w:val="00311599"/>
    <w:rsid w:val="00311A04"/>
    <w:rsid w:val="00312A6C"/>
    <w:rsid w:val="0031329B"/>
    <w:rsid w:val="003134B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4549"/>
    <w:rsid w:val="00324941"/>
    <w:rsid w:val="00325672"/>
    <w:rsid w:val="003260CA"/>
    <w:rsid w:val="00326756"/>
    <w:rsid w:val="00326D49"/>
    <w:rsid w:val="00326DA3"/>
    <w:rsid w:val="0032746F"/>
    <w:rsid w:val="00330015"/>
    <w:rsid w:val="003305CC"/>
    <w:rsid w:val="003306F2"/>
    <w:rsid w:val="00331036"/>
    <w:rsid w:val="00331958"/>
    <w:rsid w:val="00331CF0"/>
    <w:rsid w:val="00332081"/>
    <w:rsid w:val="003321EF"/>
    <w:rsid w:val="003323C9"/>
    <w:rsid w:val="003339A5"/>
    <w:rsid w:val="00334652"/>
    <w:rsid w:val="00335464"/>
    <w:rsid w:val="003359F6"/>
    <w:rsid w:val="00335CDA"/>
    <w:rsid w:val="00336D22"/>
    <w:rsid w:val="00337225"/>
    <w:rsid w:val="0033771F"/>
    <w:rsid w:val="003413D0"/>
    <w:rsid w:val="00341549"/>
    <w:rsid w:val="0034173D"/>
    <w:rsid w:val="0034211D"/>
    <w:rsid w:val="00342613"/>
    <w:rsid w:val="0034304E"/>
    <w:rsid w:val="003432A0"/>
    <w:rsid w:val="0034382D"/>
    <w:rsid w:val="003441C2"/>
    <w:rsid w:val="00344D5B"/>
    <w:rsid w:val="00344DF2"/>
    <w:rsid w:val="003453DE"/>
    <w:rsid w:val="00345C5D"/>
    <w:rsid w:val="00345E35"/>
    <w:rsid w:val="00346C30"/>
    <w:rsid w:val="00346D42"/>
    <w:rsid w:val="0034711A"/>
    <w:rsid w:val="003472E6"/>
    <w:rsid w:val="00347370"/>
    <w:rsid w:val="00347B38"/>
    <w:rsid w:val="003503A7"/>
    <w:rsid w:val="00350B53"/>
    <w:rsid w:val="00350DC1"/>
    <w:rsid w:val="00350E11"/>
    <w:rsid w:val="003516BC"/>
    <w:rsid w:val="00351A53"/>
    <w:rsid w:val="00351B38"/>
    <w:rsid w:val="00352191"/>
    <w:rsid w:val="00352883"/>
    <w:rsid w:val="00353397"/>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CF2"/>
    <w:rsid w:val="00362224"/>
    <w:rsid w:val="00363B2C"/>
    <w:rsid w:val="003641A8"/>
    <w:rsid w:val="00364F5B"/>
    <w:rsid w:val="003650EA"/>
    <w:rsid w:val="00365166"/>
    <w:rsid w:val="00365735"/>
    <w:rsid w:val="00365E75"/>
    <w:rsid w:val="00365F3C"/>
    <w:rsid w:val="00365FD4"/>
    <w:rsid w:val="0036619F"/>
    <w:rsid w:val="00366AC8"/>
    <w:rsid w:val="00367AFF"/>
    <w:rsid w:val="003701B2"/>
    <w:rsid w:val="00370663"/>
    <w:rsid w:val="0037215B"/>
    <w:rsid w:val="00372244"/>
    <w:rsid w:val="003726B4"/>
    <w:rsid w:val="00373AE4"/>
    <w:rsid w:val="00373CC0"/>
    <w:rsid w:val="0037485C"/>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607"/>
    <w:rsid w:val="00383907"/>
    <w:rsid w:val="003844D4"/>
    <w:rsid w:val="00384AB9"/>
    <w:rsid w:val="00385197"/>
    <w:rsid w:val="003853D3"/>
    <w:rsid w:val="00385CEF"/>
    <w:rsid w:val="00385DEA"/>
    <w:rsid w:val="00385ED2"/>
    <w:rsid w:val="0038630A"/>
    <w:rsid w:val="00386883"/>
    <w:rsid w:val="00386B22"/>
    <w:rsid w:val="0038735D"/>
    <w:rsid w:val="003875B4"/>
    <w:rsid w:val="00387807"/>
    <w:rsid w:val="003901D6"/>
    <w:rsid w:val="00391C46"/>
    <w:rsid w:val="00392136"/>
    <w:rsid w:val="00392EFA"/>
    <w:rsid w:val="003932B7"/>
    <w:rsid w:val="00393BCF"/>
    <w:rsid w:val="00393F3B"/>
    <w:rsid w:val="00394057"/>
    <w:rsid w:val="00394615"/>
    <w:rsid w:val="003946BA"/>
    <w:rsid w:val="0039499E"/>
    <w:rsid w:val="0039694B"/>
    <w:rsid w:val="00396ACA"/>
    <w:rsid w:val="00396C5E"/>
    <w:rsid w:val="003976D8"/>
    <w:rsid w:val="00397E83"/>
    <w:rsid w:val="003A0634"/>
    <w:rsid w:val="003A1077"/>
    <w:rsid w:val="003A12ED"/>
    <w:rsid w:val="003A13AB"/>
    <w:rsid w:val="003A17BF"/>
    <w:rsid w:val="003A217A"/>
    <w:rsid w:val="003A3F5C"/>
    <w:rsid w:val="003A499E"/>
    <w:rsid w:val="003A5406"/>
    <w:rsid w:val="003A5D7F"/>
    <w:rsid w:val="003A68A7"/>
    <w:rsid w:val="003A706A"/>
    <w:rsid w:val="003A758F"/>
    <w:rsid w:val="003A787D"/>
    <w:rsid w:val="003A7F00"/>
    <w:rsid w:val="003B0DC2"/>
    <w:rsid w:val="003B12B9"/>
    <w:rsid w:val="003B1335"/>
    <w:rsid w:val="003B13FB"/>
    <w:rsid w:val="003B2E91"/>
    <w:rsid w:val="003B2F95"/>
    <w:rsid w:val="003B32A4"/>
    <w:rsid w:val="003B393E"/>
    <w:rsid w:val="003B3A34"/>
    <w:rsid w:val="003B3A7B"/>
    <w:rsid w:val="003B3C48"/>
    <w:rsid w:val="003B3E80"/>
    <w:rsid w:val="003B4015"/>
    <w:rsid w:val="003B4C64"/>
    <w:rsid w:val="003B4E2F"/>
    <w:rsid w:val="003B4F3E"/>
    <w:rsid w:val="003B4FBF"/>
    <w:rsid w:val="003B6563"/>
    <w:rsid w:val="003B67DE"/>
    <w:rsid w:val="003B6F84"/>
    <w:rsid w:val="003B7807"/>
    <w:rsid w:val="003B7AB5"/>
    <w:rsid w:val="003B7D08"/>
    <w:rsid w:val="003C07C3"/>
    <w:rsid w:val="003C09FB"/>
    <w:rsid w:val="003C0EB6"/>
    <w:rsid w:val="003C18C8"/>
    <w:rsid w:val="003C3741"/>
    <w:rsid w:val="003C3826"/>
    <w:rsid w:val="003C3940"/>
    <w:rsid w:val="003C4764"/>
    <w:rsid w:val="003C5106"/>
    <w:rsid w:val="003C5B0B"/>
    <w:rsid w:val="003C5C43"/>
    <w:rsid w:val="003C5C98"/>
    <w:rsid w:val="003C5EF2"/>
    <w:rsid w:val="003C642F"/>
    <w:rsid w:val="003C6CC0"/>
    <w:rsid w:val="003C7E30"/>
    <w:rsid w:val="003D0BB9"/>
    <w:rsid w:val="003D1763"/>
    <w:rsid w:val="003D1B19"/>
    <w:rsid w:val="003D20F1"/>
    <w:rsid w:val="003D2547"/>
    <w:rsid w:val="003D2A2D"/>
    <w:rsid w:val="003D2C0B"/>
    <w:rsid w:val="003D4269"/>
    <w:rsid w:val="003D5114"/>
    <w:rsid w:val="003D513C"/>
    <w:rsid w:val="003D581D"/>
    <w:rsid w:val="003D6063"/>
    <w:rsid w:val="003D60DE"/>
    <w:rsid w:val="003D620C"/>
    <w:rsid w:val="003D67BB"/>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83"/>
    <w:rsid w:val="003E4555"/>
    <w:rsid w:val="003E462A"/>
    <w:rsid w:val="003E4A7F"/>
    <w:rsid w:val="003E59E7"/>
    <w:rsid w:val="003E5AE4"/>
    <w:rsid w:val="003E5B97"/>
    <w:rsid w:val="003E63B7"/>
    <w:rsid w:val="003E64D2"/>
    <w:rsid w:val="003E6EC5"/>
    <w:rsid w:val="003E768E"/>
    <w:rsid w:val="003E7771"/>
    <w:rsid w:val="003E77C1"/>
    <w:rsid w:val="003F08F3"/>
    <w:rsid w:val="003F09C7"/>
    <w:rsid w:val="003F1E9B"/>
    <w:rsid w:val="003F379F"/>
    <w:rsid w:val="003F3F9E"/>
    <w:rsid w:val="003F43C0"/>
    <w:rsid w:val="003F4AC8"/>
    <w:rsid w:val="003F4E5C"/>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BA5"/>
    <w:rsid w:val="00406035"/>
    <w:rsid w:val="00406CEF"/>
    <w:rsid w:val="0040722F"/>
    <w:rsid w:val="00407FC3"/>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B37"/>
    <w:rsid w:val="00417750"/>
    <w:rsid w:val="00420A8C"/>
    <w:rsid w:val="0042214B"/>
    <w:rsid w:val="00422387"/>
    <w:rsid w:val="004226C1"/>
    <w:rsid w:val="004229D9"/>
    <w:rsid w:val="0042321F"/>
    <w:rsid w:val="00423222"/>
    <w:rsid w:val="004232BF"/>
    <w:rsid w:val="004235BB"/>
    <w:rsid w:val="004239B4"/>
    <w:rsid w:val="00423EF7"/>
    <w:rsid w:val="0042427D"/>
    <w:rsid w:val="00424358"/>
    <w:rsid w:val="0042497C"/>
    <w:rsid w:val="00424A53"/>
    <w:rsid w:val="00424F35"/>
    <w:rsid w:val="00425BC1"/>
    <w:rsid w:val="00426051"/>
    <w:rsid w:val="004260F6"/>
    <w:rsid w:val="004265A7"/>
    <w:rsid w:val="00427254"/>
    <w:rsid w:val="00430B59"/>
    <w:rsid w:val="0043159E"/>
    <w:rsid w:val="0043173D"/>
    <w:rsid w:val="00431E0C"/>
    <w:rsid w:val="004331CF"/>
    <w:rsid w:val="00433326"/>
    <w:rsid w:val="00433436"/>
    <w:rsid w:val="004334AE"/>
    <w:rsid w:val="0043366A"/>
    <w:rsid w:val="00433798"/>
    <w:rsid w:val="004341F5"/>
    <w:rsid w:val="00434317"/>
    <w:rsid w:val="004346A8"/>
    <w:rsid w:val="004351EC"/>
    <w:rsid w:val="00435AE5"/>
    <w:rsid w:val="00436879"/>
    <w:rsid w:val="00436DD3"/>
    <w:rsid w:val="004371BD"/>
    <w:rsid w:val="004371FE"/>
    <w:rsid w:val="00437578"/>
    <w:rsid w:val="004375D0"/>
    <w:rsid w:val="00437659"/>
    <w:rsid w:val="0043769A"/>
    <w:rsid w:val="00437FCB"/>
    <w:rsid w:val="00440148"/>
    <w:rsid w:val="00440428"/>
    <w:rsid w:val="00441392"/>
    <w:rsid w:val="00442129"/>
    <w:rsid w:val="0044213E"/>
    <w:rsid w:val="004422DC"/>
    <w:rsid w:val="004429C4"/>
    <w:rsid w:val="00442D94"/>
    <w:rsid w:val="0044358B"/>
    <w:rsid w:val="00443C66"/>
    <w:rsid w:val="00444773"/>
    <w:rsid w:val="004447DE"/>
    <w:rsid w:val="00444E72"/>
    <w:rsid w:val="00445575"/>
    <w:rsid w:val="00445880"/>
    <w:rsid w:val="00445C80"/>
    <w:rsid w:val="00445D96"/>
    <w:rsid w:val="00445FC5"/>
    <w:rsid w:val="00446843"/>
    <w:rsid w:val="00446F95"/>
    <w:rsid w:val="004472E5"/>
    <w:rsid w:val="00447400"/>
    <w:rsid w:val="00447CE5"/>
    <w:rsid w:val="00450FC1"/>
    <w:rsid w:val="0045176E"/>
    <w:rsid w:val="00451AEA"/>
    <w:rsid w:val="0045232D"/>
    <w:rsid w:val="00452508"/>
    <w:rsid w:val="00453165"/>
    <w:rsid w:val="00453C7B"/>
    <w:rsid w:val="00453FF1"/>
    <w:rsid w:val="00454A77"/>
    <w:rsid w:val="00454C51"/>
    <w:rsid w:val="00455914"/>
    <w:rsid w:val="004564B1"/>
    <w:rsid w:val="00456803"/>
    <w:rsid w:val="004569C8"/>
    <w:rsid w:val="004575E7"/>
    <w:rsid w:val="00457654"/>
    <w:rsid w:val="00457A15"/>
    <w:rsid w:val="00457C52"/>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C56"/>
    <w:rsid w:val="00467DE0"/>
    <w:rsid w:val="00467DF6"/>
    <w:rsid w:val="004700A9"/>
    <w:rsid w:val="004700BF"/>
    <w:rsid w:val="00470ADF"/>
    <w:rsid w:val="0047105C"/>
    <w:rsid w:val="004713D2"/>
    <w:rsid w:val="0047198F"/>
    <w:rsid w:val="00471ED0"/>
    <w:rsid w:val="00473427"/>
    <w:rsid w:val="0047395F"/>
    <w:rsid w:val="00473C42"/>
    <w:rsid w:val="00474285"/>
    <w:rsid w:val="004748BE"/>
    <w:rsid w:val="00475011"/>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17E9"/>
    <w:rsid w:val="00481ECC"/>
    <w:rsid w:val="0048299F"/>
    <w:rsid w:val="00482D6B"/>
    <w:rsid w:val="00482DC5"/>
    <w:rsid w:val="004832EB"/>
    <w:rsid w:val="004837CD"/>
    <w:rsid w:val="00484231"/>
    <w:rsid w:val="004842A0"/>
    <w:rsid w:val="00484C81"/>
    <w:rsid w:val="00484E6E"/>
    <w:rsid w:val="004852ED"/>
    <w:rsid w:val="00485C5D"/>
    <w:rsid w:val="004868FA"/>
    <w:rsid w:val="00487397"/>
    <w:rsid w:val="0048783E"/>
    <w:rsid w:val="004878D4"/>
    <w:rsid w:val="004878E7"/>
    <w:rsid w:val="00487D84"/>
    <w:rsid w:val="00487EFD"/>
    <w:rsid w:val="004912EB"/>
    <w:rsid w:val="0049145C"/>
    <w:rsid w:val="00491BA9"/>
    <w:rsid w:val="00491BC5"/>
    <w:rsid w:val="00491FE5"/>
    <w:rsid w:val="00492759"/>
    <w:rsid w:val="004928B0"/>
    <w:rsid w:val="00492D9E"/>
    <w:rsid w:val="00492F8A"/>
    <w:rsid w:val="00493ECB"/>
    <w:rsid w:val="00494168"/>
    <w:rsid w:val="0049520A"/>
    <w:rsid w:val="004954E2"/>
    <w:rsid w:val="0049631D"/>
    <w:rsid w:val="004963B8"/>
    <w:rsid w:val="0049647A"/>
    <w:rsid w:val="0049677A"/>
    <w:rsid w:val="004974DA"/>
    <w:rsid w:val="004977B4"/>
    <w:rsid w:val="00497A6B"/>
    <w:rsid w:val="004A05F8"/>
    <w:rsid w:val="004A0B8E"/>
    <w:rsid w:val="004A1152"/>
    <w:rsid w:val="004A25C3"/>
    <w:rsid w:val="004A2867"/>
    <w:rsid w:val="004A304E"/>
    <w:rsid w:val="004A3E4D"/>
    <w:rsid w:val="004A3EB0"/>
    <w:rsid w:val="004A4165"/>
    <w:rsid w:val="004A420E"/>
    <w:rsid w:val="004A535F"/>
    <w:rsid w:val="004A58D3"/>
    <w:rsid w:val="004A5A9B"/>
    <w:rsid w:val="004A6ED3"/>
    <w:rsid w:val="004A7483"/>
    <w:rsid w:val="004B01F1"/>
    <w:rsid w:val="004B0F07"/>
    <w:rsid w:val="004B0F6F"/>
    <w:rsid w:val="004B30FB"/>
    <w:rsid w:val="004B319B"/>
    <w:rsid w:val="004B38F9"/>
    <w:rsid w:val="004B3AB6"/>
    <w:rsid w:val="004B3D65"/>
    <w:rsid w:val="004B3D89"/>
    <w:rsid w:val="004B4B77"/>
    <w:rsid w:val="004B4BBD"/>
    <w:rsid w:val="004B4EE7"/>
    <w:rsid w:val="004B5B0E"/>
    <w:rsid w:val="004B5FAA"/>
    <w:rsid w:val="004B6291"/>
    <w:rsid w:val="004B68B2"/>
    <w:rsid w:val="004B7D3D"/>
    <w:rsid w:val="004C044E"/>
    <w:rsid w:val="004C137C"/>
    <w:rsid w:val="004C16AA"/>
    <w:rsid w:val="004C1B8C"/>
    <w:rsid w:val="004C23CF"/>
    <w:rsid w:val="004C24C3"/>
    <w:rsid w:val="004C269B"/>
    <w:rsid w:val="004C3432"/>
    <w:rsid w:val="004C384C"/>
    <w:rsid w:val="004C49F1"/>
    <w:rsid w:val="004C4AD7"/>
    <w:rsid w:val="004C5058"/>
    <w:rsid w:val="004C5BEE"/>
    <w:rsid w:val="004C67C6"/>
    <w:rsid w:val="004C70FB"/>
    <w:rsid w:val="004C7C20"/>
    <w:rsid w:val="004D0322"/>
    <w:rsid w:val="004D0B1F"/>
    <w:rsid w:val="004D15FB"/>
    <w:rsid w:val="004D1D0F"/>
    <w:rsid w:val="004D29CB"/>
    <w:rsid w:val="004D2E26"/>
    <w:rsid w:val="004D3AAA"/>
    <w:rsid w:val="004D3D56"/>
    <w:rsid w:val="004D435E"/>
    <w:rsid w:val="004D4B20"/>
    <w:rsid w:val="004D5364"/>
    <w:rsid w:val="004D5688"/>
    <w:rsid w:val="004D57BD"/>
    <w:rsid w:val="004D57CC"/>
    <w:rsid w:val="004D5F6A"/>
    <w:rsid w:val="004D60D2"/>
    <w:rsid w:val="004D6172"/>
    <w:rsid w:val="004D64B0"/>
    <w:rsid w:val="004D69AE"/>
    <w:rsid w:val="004D700F"/>
    <w:rsid w:val="004E0D3D"/>
    <w:rsid w:val="004E16EB"/>
    <w:rsid w:val="004E1C63"/>
    <w:rsid w:val="004E1F9A"/>
    <w:rsid w:val="004E2D2C"/>
    <w:rsid w:val="004E3205"/>
    <w:rsid w:val="004E32A1"/>
    <w:rsid w:val="004E3332"/>
    <w:rsid w:val="004E4267"/>
    <w:rsid w:val="004E4B17"/>
    <w:rsid w:val="004E517D"/>
    <w:rsid w:val="004E51AD"/>
    <w:rsid w:val="004E5A6F"/>
    <w:rsid w:val="004E5D48"/>
    <w:rsid w:val="004E5FFB"/>
    <w:rsid w:val="004E623A"/>
    <w:rsid w:val="004E63EE"/>
    <w:rsid w:val="004E65CE"/>
    <w:rsid w:val="004E67E7"/>
    <w:rsid w:val="004E68FE"/>
    <w:rsid w:val="004E6F29"/>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500275"/>
    <w:rsid w:val="00500D03"/>
    <w:rsid w:val="00500D65"/>
    <w:rsid w:val="00501546"/>
    <w:rsid w:val="00501BD5"/>
    <w:rsid w:val="005021D8"/>
    <w:rsid w:val="00502246"/>
    <w:rsid w:val="005026B0"/>
    <w:rsid w:val="005026CD"/>
    <w:rsid w:val="00503476"/>
    <w:rsid w:val="005039F1"/>
    <w:rsid w:val="00503C79"/>
    <w:rsid w:val="00503D71"/>
    <w:rsid w:val="00503EB8"/>
    <w:rsid w:val="00504E4B"/>
    <w:rsid w:val="00505105"/>
    <w:rsid w:val="00505130"/>
    <w:rsid w:val="00505A0A"/>
    <w:rsid w:val="00506920"/>
    <w:rsid w:val="00506C92"/>
    <w:rsid w:val="00507338"/>
    <w:rsid w:val="00510785"/>
    <w:rsid w:val="0051079B"/>
    <w:rsid w:val="00511402"/>
    <w:rsid w:val="00511B24"/>
    <w:rsid w:val="00511BDD"/>
    <w:rsid w:val="0051222D"/>
    <w:rsid w:val="00512521"/>
    <w:rsid w:val="00512EA1"/>
    <w:rsid w:val="005130F7"/>
    <w:rsid w:val="005131B1"/>
    <w:rsid w:val="0051329F"/>
    <w:rsid w:val="005140D7"/>
    <w:rsid w:val="0051423D"/>
    <w:rsid w:val="00515499"/>
    <w:rsid w:val="005157C3"/>
    <w:rsid w:val="0051620E"/>
    <w:rsid w:val="00516452"/>
    <w:rsid w:val="00516485"/>
    <w:rsid w:val="00516883"/>
    <w:rsid w:val="00516B29"/>
    <w:rsid w:val="00516E74"/>
    <w:rsid w:val="00517150"/>
    <w:rsid w:val="005207AE"/>
    <w:rsid w:val="00520CCB"/>
    <w:rsid w:val="00520DB4"/>
    <w:rsid w:val="00521433"/>
    <w:rsid w:val="0052186B"/>
    <w:rsid w:val="005219CD"/>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5A73"/>
    <w:rsid w:val="00536256"/>
    <w:rsid w:val="00536CF7"/>
    <w:rsid w:val="00536FDA"/>
    <w:rsid w:val="00537969"/>
    <w:rsid w:val="00537A64"/>
    <w:rsid w:val="00537CD1"/>
    <w:rsid w:val="00540070"/>
    <w:rsid w:val="00540704"/>
    <w:rsid w:val="005407B0"/>
    <w:rsid w:val="00540838"/>
    <w:rsid w:val="005413B2"/>
    <w:rsid w:val="005414BB"/>
    <w:rsid w:val="0054181B"/>
    <w:rsid w:val="00541F24"/>
    <w:rsid w:val="005422DE"/>
    <w:rsid w:val="00542A96"/>
    <w:rsid w:val="00543034"/>
    <w:rsid w:val="0054333C"/>
    <w:rsid w:val="00543563"/>
    <w:rsid w:val="005438B8"/>
    <w:rsid w:val="00544739"/>
    <w:rsid w:val="00544C28"/>
    <w:rsid w:val="00544CC4"/>
    <w:rsid w:val="005455A1"/>
    <w:rsid w:val="00545A55"/>
    <w:rsid w:val="0054617A"/>
    <w:rsid w:val="00546B7D"/>
    <w:rsid w:val="00546BC1"/>
    <w:rsid w:val="0054757B"/>
    <w:rsid w:val="0055010D"/>
    <w:rsid w:val="00550E43"/>
    <w:rsid w:val="005515B4"/>
    <w:rsid w:val="00552610"/>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662"/>
    <w:rsid w:val="00561302"/>
    <w:rsid w:val="005616ED"/>
    <w:rsid w:val="00562990"/>
    <w:rsid w:val="00562BBD"/>
    <w:rsid w:val="00562F09"/>
    <w:rsid w:val="00563197"/>
    <w:rsid w:val="005631E5"/>
    <w:rsid w:val="00563F7B"/>
    <w:rsid w:val="0056403A"/>
    <w:rsid w:val="00564775"/>
    <w:rsid w:val="0056551E"/>
    <w:rsid w:val="00566191"/>
    <w:rsid w:val="0056743D"/>
    <w:rsid w:val="005674B7"/>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7BA9"/>
    <w:rsid w:val="0058079F"/>
    <w:rsid w:val="00580A5E"/>
    <w:rsid w:val="00580F69"/>
    <w:rsid w:val="00580FD3"/>
    <w:rsid w:val="005812C6"/>
    <w:rsid w:val="00581303"/>
    <w:rsid w:val="0058167C"/>
    <w:rsid w:val="00581F66"/>
    <w:rsid w:val="005824AB"/>
    <w:rsid w:val="0058255A"/>
    <w:rsid w:val="005836EE"/>
    <w:rsid w:val="00583945"/>
    <w:rsid w:val="00583F3F"/>
    <w:rsid w:val="00584017"/>
    <w:rsid w:val="005840DF"/>
    <w:rsid w:val="005840F6"/>
    <w:rsid w:val="00584533"/>
    <w:rsid w:val="00584BED"/>
    <w:rsid w:val="00584EA3"/>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229C"/>
    <w:rsid w:val="0059232D"/>
    <w:rsid w:val="005926C7"/>
    <w:rsid w:val="005928EB"/>
    <w:rsid w:val="00592A96"/>
    <w:rsid w:val="00592BA5"/>
    <w:rsid w:val="005943BE"/>
    <w:rsid w:val="005945B7"/>
    <w:rsid w:val="00594947"/>
    <w:rsid w:val="005949BD"/>
    <w:rsid w:val="00595E65"/>
    <w:rsid w:val="005963C4"/>
    <w:rsid w:val="00596FA0"/>
    <w:rsid w:val="00597796"/>
    <w:rsid w:val="005A0345"/>
    <w:rsid w:val="005A0413"/>
    <w:rsid w:val="005A05B2"/>
    <w:rsid w:val="005A05C0"/>
    <w:rsid w:val="005A0949"/>
    <w:rsid w:val="005A0A0D"/>
    <w:rsid w:val="005A0C2D"/>
    <w:rsid w:val="005A0CB1"/>
    <w:rsid w:val="005A0E9D"/>
    <w:rsid w:val="005A179B"/>
    <w:rsid w:val="005A2416"/>
    <w:rsid w:val="005A262F"/>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F64"/>
    <w:rsid w:val="005B3FDD"/>
    <w:rsid w:val="005B45B9"/>
    <w:rsid w:val="005B47CE"/>
    <w:rsid w:val="005B4E59"/>
    <w:rsid w:val="005B5013"/>
    <w:rsid w:val="005B5D86"/>
    <w:rsid w:val="005B641E"/>
    <w:rsid w:val="005B6500"/>
    <w:rsid w:val="005B6CDA"/>
    <w:rsid w:val="005B75EB"/>
    <w:rsid w:val="005B79CC"/>
    <w:rsid w:val="005B7C25"/>
    <w:rsid w:val="005B7E02"/>
    <w:rsid w:val="005C0823"/>
    <w:rsid w:val="005C09C4"/>
    <w:rsid w:val="005C0EF3"/>
    <w:rsid w:val="005C1644"/>
    <w:rsid w:val="005C17D9"/>
    <w:rsid w:val="005C1C9D"/>
    <w:rsid w:val="005C1D8A"/>
    <w:rsid w:val="005C25C0"/>
    <w:rsid w:val="005C2EAF"/>
    <w:rsid w:val="005C337B"/>
    <w:rsid w:val="005C3F28"/>
    <w:rsid w:val="005C4464"/>
    <w:rsid w:val="005C4BC6"/>
    <w:rsid w:val="005C5EB0"/>
    <w:rsid w:val="005C60FA"/>
    <w:rsid w:val="005C6293"/>
    <w:rsid w:val="005C6B20"/>
    <w:rsid w:val="005C6F49"/>
    <w:rsid w:val="005C75AE"/>
    <w:rsid w:val="005C76DF"/>
    <w:rsid w:val="005C7AFA"/>
    <w:rsid w:val="005D003A"/>
    <w:rsid w:val="005D0636"/>
    <w:rsid w:val="005D084D"/>
    <w:rsid w:val="005D165B"/>
    <w:rsid w:val="005D1BD9"/>
    <w:rsid w:val="005D1C60"/>
    <w:rsid w:val="005D2AC9"/>
    <w:rsid w:val="005D2E78"/>
    <w:rsid w:val="005D3509"/>
    <w:rsid w:val="005D3DFB"/>
    <w:rsid w:val="005D3F10"/>
    <w:rsid w:val="005D42B3"/>
    <w:rsid w:val="005D442A"/>
    <w:rsid w:val="005D4AF1"/>
    <w:rsid w:val="005D5317"/>
    <w:rsid w:val="005D5A8B"/>
    <w:rsid w:val="005D5DCB"/>
    <w:rsid w:val="005D5F2B"/>
    <w:rsid w:val="005D645B"/>
    <w:rsid w:val="005D6703"/>
    <w:rsid w:val="005D6834"/>
    <w:rsid w:val="005D77F5"/>
    <w:rsid w:val="005E0665"/>
    <w:rsid w:val="005E0D23"/>
    <w:rsid w:val="005E0F3E"/>
    <w:rsid w:val="005E330A"/>
    <w:rsid w:val="005E3A56"/>
    <w:rsid w:val="005E3EC6"/>
    <w:rsid w:val="005E49BE"/>
    <w:rsid w:val="005E4E4E"/>
    <w:rsid w:val="005E50CD"/>
    <w:rsid w:val="005E53D1"/>
    <w:rsid w:val="005E56AD"/>
    <w:rsid w:val="005E57CF"/>
    <w:rsid w:val="005E590C"/>
    <w:rsid w:val="005E6980"/>
    <w:rsid w:val="005E7107"/>
    <w:rsid w:val="005E75AE"/>
    <w:rsid w:val="005F09C3"/>
    <w:rsid w:val="005F0A12"/>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636"/>
    <w:rsid w:val="00600AB3"/>
    <w:rsid w:val="0060165E"/>
    <w:rsid w:val="00601C4A"/>
    <w:rsid w:val="00601C94"/>
    <w:rsid w:val="006021C1"/>
    <w:rsid w:val="006021C6"/>
    <w:rsid w:val="006025BC"/>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5168"/>
    <w:rsid w:val="00615DD3"/>
    <w:rsid w:val="00616074"/>
    <w:rsid w:val="00616126"/>
    <w:rsid w:val="0061619D"/>
    <w:rsid w:val="0061645E"/>
    <w:rsid w:val="006167CA"/>
    <w:rsid w:val="006167E6"/>
    <w:rsid w:val="006167F8"/>
    <w:rsid w:val="00616C7F"/>
    <w:rsid w:val="00620542"/>
    <w:rsid w:val="0062268F"/>
    <w:rsid w:val="00622FF6"/>
    <w:rsid w:val="006231D9"/>
    <w:rsid w:val="00623EAF"/>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1434"/>
    <w:rsid w:val="006318BB"/>
    <w:rsid w:val="0063192C"/>
    <w:rsid w:val="0063195F"/>
    <w:rsid w:val="00631F7D"/>
    <w:rsid w:val="00632009"/>
    <w:rsid w:val="00632909"/>
    <w:rsid w:val="00632BFE"/>
    <w:rsid w:val="0063318C"/>
    <w:rsid w:val="006360A2"/>
    <w:rsid w:val="006361EB"/>
    <w:rsid w:val="00636524"/>
    <w:rsid w:val="0063654A"/>
    <w:rsid w:val="006367E2"/>
    <w:rsid w:val="00636917"/>
    <w:rsid w:val="00636D21"/>
    <w:rsid w:val="00637389"/>
    <w:rsid w:val="0063795F"/>
    <w:rsid w:val="006379AE"/>
    <w:rsid w:val="00640593"/>
    <w:rsid w:val="006408C1"/>
    <w:rsid w:val="006408FB"/>
    <w:rsid w:val="00640A26"/>
    <w:rsid w:val="00640B0F"/>
    <w:rsid w:val="00640C50"/>
    <w:rsid w:val="00641082"/>
    <w:rsid w:val="006410A5"/>
    <w:rsid w:val="00643521"/>
    <w:rsid w:val="00643681"/>
    <w:rsid w:val="00644F99"/>
    <w:rsid w:val="006456C7"/>
    <w:rsid w:val="006458FA"/>
    <w:rsid w:val="0064666E"/>
    <w:rsid w:val="0064698D"/>
    <w:rsid w:val="006470AD"/>
    <w:rsid w:val="00647A49"/>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33E"/>
    <w:rsid w:val="0066040B"/>
    <w:rsid w:val="00661407"/>
    <w:rsid w:val="00661534"/>
    <w:rsid w:val="00661647"/>
    <w:rsid w:val="00661BEF"/>
    <w:rsid w:val="00661F78"/>
    <w:rsid w:val="00662B50"/>
    <w:rsid w:val="0066344D"/>
    <w:rsid w:val="00663650"/>
    <w:rsid w:val="006636C3"/>
    <w:rsid w:val="006644B7"/>
    <w:rsid w:val="00664B47"/>
    <w:rsid w:val="0066513B"/>
    <w:rsid w:val="00665BC3"/>
    <w:rsid w:val="00666498"/>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80380"/>
    <w:rsid w:val="00680526"/>
    <w:rsid w:val="00680BB2"/>
    <w:rsid w:val="00680CC2"/>
    <w:rsid w:val="00681752"/>
    <w:rsid w:val="00682D51"/>
    <w:rsid w:val="0068304B"/>
    <w:rsid w:val="00684307"/>
    <w:rsid w:val="00684B6E"/>
    <w:rsid w:val="00684F39"/>
    <w:rsid w:val="006857D6"/>
    <w:rsid w:val="006867E6"/>
    <w:rsid w:val="00686C27"/>
    <w:rsid w:val="00686DC8"/>
    <w:rsid w:val="00686E74"/>
    <w:rsid w:val="00687E3D"/>
    <w:rsid w:val="0069136B"/>
    <w:rsid w:val="006915F2"/>
    <w:rsid w:val="00691A06"/>
    <w:rsid w:val="00691A31"/>
    <w:rsid w:val="00691AFE"/>
    <w:rsid w:val="00691C53"/>
    <w:rsid w:val="006923C2"/>
    <w:rsid w:val="0069260D"/>
    <w:rsid w:val="006927A8"/>
    <w:rsid w:val="0069337A"/>
    <w:rsid w:val="00693531"/>
    <w:rsid w:val="00693E90"/>
    <w:rsid w:val="00694010"/>
    <w:rsid w:val="0069428B"/>
    <w:rsid w:val="006948CD"/>
    <w:rsid w:val="00694AC6"/>
    <w:rsid w:val="00694CB9"/>
    <w:rsid w:val="00695712"/>
    <w:rsid w:val="00695C40"/>
    <w:rsid w:val="00695E21"/>
    <w:rsid w:val="0069650F"/>
    <w:rsid w:val="00696BB1"/>
    <w:rsid w:val="00696C73"/>
    <w:rsid w:val="00696DE0"/>
    <w:rsid w:val="006971B8"/>
    <w:rsid w:val="006975A9"/>
    <w:rsid w:val="006A0777"/>
    <w:rsid w:val="006A0EE1"/>
    <w:rsid w:val="006A1CC0"/>
    <w:rsid w:val="006A2EEF"/>
    <w:rsid w:val="006A435D"/>
    <w:rsid w:val="006A44FC"/>
    <w:rsid w:val="006A4782"/>
    <w:rsid w:val="006A57FE"/>
    <w:rsid w:val="006A5BDB"/>
    <w:rsid w:val="006A5E1D"/>
    <w:rsid w:val="006A62C9"/>
    <w:rsid w:val="006A6BD3"/>
    <w:rsid w:val="006A78C0"/>
    <w:rsid w:val="006A78F0"/>
    <w:rsid w:val="006A7B46"/>
    <w:rsid w:val="006A7EFD"/>
    <w:rsid w:val="006B00FA"/>
    <w:rsid w:val="006B012D"/>
    <w:rsid w:val="006B082C"/>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9C8"/>
    <w:rsid w:val="006C0D58"/>
    <w:rsid w:val="006C0D98"/>
    <w:rsid w:val="006C0E1C"/>
    <w:rsid w:val="006C1112"/>
    <w:rsid w:val="006C24F8"/>
    <w:rsid w:val="006C2506"/>
    <w:rsid w:val="006C3A56"/>
    <w:rsid w:val="006C3E4A"/>
    <w:rsid w:val="006C3E4B"/>
    <w:rsid w:val="006C42C9"/>
    <w:rsid w:val="006C4372"/>
    <w:rsid w:val="006C4F00"/>
    <w:rsid w:val="006C57AD"/>
    <w:rsid w:val="006C5C28"/>
    <w:rsid w:val="006C6532"/>
    <w:rsid w:val="006C69D7"/>
    <w:rsid w:val="006C6D9E"/>
    <w:rsid w:val="006C6DF6"/>
    <w:rsid w:val="006C6E9F"/>
    <w:rsid w:val="006D0E00"/>
    <w:rsid w:val="006D1C41"/>
    <w:rsid w:val="006D244F"/>
    <w:rsid w:val="006D2915"/>
    <w:rsid w:val="006D2E0B"/>
    <w:rsid w:val="006D2E3A"/>
    <w:rsid w:val="006D303C"/>
    <w:rsid w:val="006D438B"/>
    <w:rsid w:val="006D43AE"/>
    <w:rsid w:val="006D47DE"/>
    <w:rsid w:val="006D4C58"/>
    <w:rsid w:val="006D4C78"/>
    <w:rsid w:val="006D50C3"/>
    <w:rsid w:val="006D549D"/>
    <w:rsid w:val="006D562D"/>
    <w:rsid w:val="006D5BCE"/>
    <w:rsid w:val="006D5D28"/>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186"/>
    <w:rsid w:val="006E46B0"/>
    <w:rsid w:val="006E56AA"/>
    <w:rsid w:val="006E582F"/>
    <w:rsid w:val="006E6941"/>
    <w:rsid w:val="006E6B0E"/>
    <w:rsid w:val="006E6F9A"/>
    <w:rsid w:val="006E7374"/>
    <w:rsid w:val="006E7583"/>
    <w:rsid w:val="006F0133"/>
    <w:rsid w:val="006F08CE"/>
    <w:rsid w:val="006F0A77"/>
    <w:rsid w:val="006F0ADB"/>
    <w:rsid w:val="006F0E7B"/>
    <w:rsid w:val="006F253B"/>
    <w:rsid w:val="006F2D4B"/>
    <w:rsid w:val="006F3136"/>
    <w:rsid w:val="006F34B8"/>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40C2"/>
    <w:rsid w:val="007048C3"/>
    <w:rsid w:val="00705183"/>
    <w:rsid w:val="00705B50"/>
    <w:rsid w:val="00705E2B"/>
    <w:rsid w:val="00706602"/>
    <w:rsid w:val="00706607"/>
    <w:rsid w:val="007066F2"/>
    <w:rsid w:val="00706B20"/>
    <w:rsid w:val="00706E14"/>
    <w:rsid w:val="00707967"/>
    <w:rsid w:val="00707F09"/>
    <w:rsid w:val="0071001E"/>
    <w:rsid w:val="007105A0"/>
    <w:rsid w:val="00711527"/>
    <w:rsid w:val="007117E3"/>
    <w:rsid w:val="00711803"/>
    <w:rsid w:val="00711807"/>
    <w:rsid w:val="0071190B"/>
    <w:rsid w:val="00711E3B"/>
    <w:rsid w:val="007123A0"/>
    <w:rsid w:val="00712ADB"/>
    <w:rsid w:val="00712C1F"/>
    <w:rsid w:val="007134B1"/>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101E"/>
    <w:rsid w:val="00721F2E"/>
    <w:rsid w:val="007222B1"/>
    <w:rsid w:val="00722720"/>
    <w:rsid w:val="00722901"/>
    <w:rsid w:val="00722C7A"/>
    <w:rsid w:val="0072330F"/>
    <w:rsid w:val="00724C18"/>
    <w:rsid w:val="00725490"/>
    <w:rsid w:val="00725573"/>
    <w:rsid w:val="00725CD1"/>
    <w:rsid w:val="00725F65"/>
    <w:rsid w:val="00726039"/>
    <w:rsid w:val="007269EE"/>
    <w:rsid w:val="00726D95"/>
    <w:rsid w:val="007275C4"/>
    <w:rsid w:val="00727CBD"/>
    <w:rsid w:val="007300C8"/>
    <w:rsid w:val="0073109F"/>
    <w:rsid w:val="00731ED9"/>
    <w:rsid w:val="00731FB7"/>
    <w:rsid w:val="007320EE"/>
    <w:rsid w:val="007321D9"/>
    <w:rsid w:val="007324B2"/>
    <w:rsid w:val="00732D0A"/>
    <w:rsid w:val="007334E8"/>
    <w:rsid w:val="00733684"/>
    <w:rsid w:val="00733853"/>
    <w:rsid w:val="00733CAD"/>
    <w:rsid w:val="00733CFC"/>
    <w:rsid w:val="00734482"/>
    <w:rsid w:val="007345B9"/>
    <w:rsid w:val="007351B3"/>
    <w:rsid w:val="00735DFE"/>
    <w:rsid w:val="00736754"/>
    <w:rsid w:val="00736BD4"/>
    <w:rsid w:val="00736E42"/>
    <w:rsid w:val="00737271"/>
    <w:rsid w:val="00737C15"/>
    <w:rsid w:val="00737D3D"/>
    <w:rsid w:val="00740214"/>
    <w:rsid w:val="00740BBD"/>
    <w:rsid w:val="00740D64"/>
    <w:rsid w:val="00740DA7"/>
    <w:rsid w:val="00741CC8"/>
    <w:rsid w:val="0074293C"/>
    <w:rsid w:val="00742AF7"/>
    <w:rsid w:val="00743064"/>
    <w:rsid w:val="00743401"/>
    <w:rsid w:val="00743575"/>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3C7D"/>
    <w:rsid w:val="0075443C"/>
    <w:rsid w:val="00754C7D"/>
    <w:rsid w:val="007551CF"/>
    <w:rsid w:val="00755B52"/>
    <w:rsid w:val="007562C0"/>
    <w:rsid w:val="007566DE"/>
    <w:rsid w:val="00756CD3"/>
    <w:rsid w:val="007572BA"/>
    <w:rsid w:val="007574DE"/>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48DA"/>
    <w:rsid w:val="007650E0"/>
    <w:rsid w:val="007656FC"/>
    <w:rsid w:val="00765858"/>
    <w:rsid w:val="007660BA"/>
    <w:rsid w:val="0076629D"/>
    <w:rsid w:val="007669CA"/>
    <w:rsid w:val="00766B7C"/>
    <w:rsid w:val="00766E28"/>
    <w:rsid w:val="00767625"/>
    <w:rsid w:val="0076766F"/>
    <w:rsid w:val="00770337"/>
    <w:rsid w:val="0077058A"/>
    <w:rsid w:val="00770C9C"/>
    <w:rsid w:val="00770D2E"/>
    <w:rsid w:val="0077205B"/>
    <w:rsid w:val="007720A7"/>
    <w:rsid w:val="0077235D"/>
    <w:rsid w:val="00772816"/>
    <w:rsid w:val="00773734"/>
    <w:rsid w:val="007750EB"/>
    <w:rsid w:val="0077536A"/>
    <w:rsid w:val="00775ACF"/>
    <w:rsid w:val="00775ADA"/>
    <w:rsid w:val="00775D7D"/>
    <w:rsid w:val="00776C87"/>
    <w:rsid w:val="007771AA"/>
    <w:rsid w:val="0077736F"/>
    <w:rsid w:val="00777D05"/>
    <w:rsid w:val="00777D4A"/>
    <w:rsid w:val="007802A5"/>
    <w:rsid w:val="0078030F"/>
    <w:rsid w:val="00780586"/>
    <w:rsid w:val="00780777"/>
    <w:rsid w:val="00780E70"/>
    <w:rsid w:val="0078114A"/>
    <w:rsid w:val="00781881"/>
    <w:rsid w:val="00781A32"/>
    <w:rsid w:val="00781E42"/>
    <w:rsid w:val="00782357"/>
    <w:rsid w:val="00782F27"/>
    <w:rsid w:val="0078362A"/>
    <w:rsid w:val="007840B4"/>
    <w:rsid w:val="00784A81"/>
    <w:rsid w:val="00785C37"/>
    <w:rsid w:val="00785C5D"/>
    <w:rsid w:val="00785CAF"/>
    <w:rsid w:val="0078605E"/>
    <w:rsid w:val="00786639"/>
    <w:rsid w:val="00786A61"/>
    <w:rsid w:val="00786B93"/>
    <w:rsid w:val="00787D85"/>
    <w:rsid w:val="007901E9"/>
    <w:rsid w:val="00790387"/>
    <w:rsid w:val="00790B99"/>
    <w:rsid w:val="00791B2B"/>
    <w:rsid w:val="00791F6A"/>
    <w:rsid w:val="00792D95"/>
    <w:rsid w:val="00792F05"/>
    <w:rsid w:val="00792F9C"/>
    <w:rsid w:val="00792FFD"/>
    <w:rsid w:val="007931EC"/>
    <w:rsid w:val="00793658"/>
    <w:rsid w:val="007936CC"/>
    <w:rsid w:val="00793F3A"/>
    <w:rsid w:val="0079442D"/>
    <w:rsid w:val="007946EA"/>
    <w:rsid w:val="00794C71"/>
    <w:rsid w:val="00795103"/>
    <w:rsid w:val="00795D59"/>
    <w:rsid w:val="0079611E"/>
    <w:rsid w:val="00796BB1"/>
    <w:rsid w:val="00797183"/>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51E5"/>
    <w:rsid w:val="007A5B32"/>
    <w:rsid w:val="007A5DEF"/>
    <w:rsid w:val="007A5F6F"/>
    <w:rsid w:val="007A7124"/>
    <w:rsid w:val="007A7B72"/>
    <w:rsid w:val="007B0651"/>
    <w:rsid w:val="007B095F"/>
    <w:rsid w:val="007B0B85"/>
    <w:rsid w:val="007B0F3F"/>
    <w:rsid w:val="007B2141"/>
    <w:rsid w:val="007B21EF"/>
    <w:rsid w:val="007B3FDD"/>
    <w:rsid w:val="007B40A8"/>
    <w:rsid w:val="007B4117"/>
    <w:rsid w:val="007B4BB0"/>
    <w:rsid w:val="007B5582"/>
    <w:rsid w:val="007B5D7D"/>
    <w:rsid w:val="007B5E60"/>
    <w:rsid w:val="007B66A5"/>
    <w:rsid w:val="007B72FD"/>
    <w:rsid w:val="007B7E85"/>
    <w:rsid w:val="007C062B"/>
    <w:rsid w:val="007C0D7B"/>
    <w:rsid w:val="007C1103"/>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A97"/>
    <w:rsid w:val="007C5BC4"/>
    <w:rsid w:val="007C7396"/>
    <w:rsid w:val="007C7412"/>
    <w:rsid w:val="007C7DD3"/>
    <w:rsid w:val="007C7E69"/>
    <w:rsid w:val="007D01D0"/>
    <w:rsid w:val="007D02CB"/>
    <w:rsid w:val="007D09B4"/>
    <w:rsid w:val="007D2D7B"/>
    <w:rsid w:val="007D344C"/>
    <w:rsid w:val="007D3499"/>
    <w:rsid w:val="007D34F0"/>
    <w:rsid w:val="007D3667"/>
    <w:rsid w:val="007D4001"/>
    <w:rsid w:val="007D4417"/>
    <w:rsid w:val="007D499F"/>
    <w:rsid w:val="007D5919"/>
    <w:rsid w:val="007D5939"/>
    <w:rsid w:val="007D61F6"/>
    <w:rsid w:val="007D64F4"/>
    <w:rsid w:val="007D6FA2"/>
    <w:rsid w:val="007D729D"/>
    <w:rsid w:val="007E0316"/>
    <w:rsid w:val="007E09F5"/>
    <w:rsid w:val="007E0CF1"/>
    <w:rsid w:val="007E1085"/>
    <w:rsid w:val="007E17D4"/>
    <w:rsid w:val="007E187E"/>
    <w:rsid w:val="007E18F3"/>
    <w:rsid w:val="007E2320"/>
    <w:rsid w:val="007E25B5"/>
    <w:rsid w:val="007E2AD6"/>
    <w:rsid w:val="007E2F80"/>
    <w:rsid w:val="007E37E5"/>
    <w:rsid w:val="007E3ECD"/>
    <w:rsid w:val="007E4788"/>
    <w:rsid w:val="007E481E"/>
    <w:rsid w:val="007E49C0"/>
    <w:rsid w:val="007E4ED0"/>
    <w:rsid w:val="007E4F3D"/>
    <w:rsid w:val="007E5C1D"/>
    <w:rsid w:val="007E5CD4"/>
    <w:rsid w:val="007E5F4C"/>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DD7"/>
    <w:rsid w:val="007F51C8"/>
    <w:rsid w:val="007F5EDA"/>
    <w:rsid w:val="007F6230"/>
    <w:rsid w:val="007F6D8C"/>
    <w:rsid w:val="007F6E76"/>
    <w:rsid w:val="007F6EFA"/>
    <w:rsid w:val="007F6FAC"/>
    <w:rsid w:val="00800102"/>
    <w:rsid w:val="0080133E"/>
    <w:rsid w:val="00801C31"/>
    <w:rsid w:val="00801EC6"/>
    <w:rsid w:val="008029BD"/>
    <w:rsid w:val="00802E49"/>
    <w:rsid w:val="00803164"/>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404B"/>
    <w:rsid w:val="00814566"/>
    <w:rsid w:val="008145A7"/>
    <w:rsid w:val="008149FB"/>
    <w:rsid w:val="00814B0A"/>
    <w:rsid w:val="0081514D"/>
    <w:rsid w:val="008167DC"/>
    <w:rsid w:val="00816EB2"/>
    <w:rsid w:val="00816F08"/>
    <w:rsid w:val="00817795"/>
    <w:rsid w:val="00817D41"/>
    <w:rsid w:val="0082046F"/>
    <w:rsid w:val="008207DF"/>
    <w:rsid w:val="0082244A"/>
    <w:rsid w:val="00822F4F"/>
    <w:rsid w:val="00824839"/>
    <w:rsid w:val="00824E14"/>
    <w:rsid w:val="00825820"/>
    <w:rsid w:val="00826133"/>
    <w:rsid w:val="00826197"/>
    <w:rsid w:val="008261CA"/>
    <w:rsid w:val="008266D9"/>
    <w:rsid w:val="008268A5"/>
    <w:rsid w:val="00826A06"/>
    <w:rsid w:val="00830000"/>
    <w:rsid w:val="00830E32"/>
    <w:rsid w:val="00831268"/>
    <w:rsid w:val="008313BF"/>
    <w:rsid w:val="008313FC"/>
    <w:rsid w:val="008314E0"/>
    <w:rsid w:val="00831B8C"/>
    <w:rsid w:val="008322D8"/>
    <w:rsid w:val="00833766"/>
    <w:rsid w:val="00833853"/>
    <w:rsid w:val="008339AA"/>
    <w:rsid w:val="00833BDF"/>
    <w:rsid w:val="008345BD"/>
    <w:rsid w:val="00835C98"/>
    <w:rsid w:val="00836391"/>
    <w:rsid w:val="008374D8"/>
    <w:rsid w:val="00837DA8"/>
    <w:rsid w:val="008404E2"/>
    <w:rsid w:val="008416A7"/>
    <w:rsid w:val="008422D6"/>
    <w:rsid w:val="008429A7"/>
    <w:rsid w:val="0084318C"/>
    <w:rsid w:val="008432EA"/>
    <w:rsid w:val="00843D5C"/>
    <w:rsid w:val="0084451C"/>
    <w:rsid w:val="0084482F"/>
    <w:rsid w:val="008449B8"/>
    <w:rsid w:val="0084544F"/>
    <w:rsid w:val="00846801"/>
    <w:rsid w:val="00846CB6"/>
    <w:rsid w:val="008475E3"/>
    <w:rsid w:val="00847AF7"/>
    <w:rsid w:val="00847E47"/>
    <w:rsid w:val="008514BB"/>
    <w:rsid w:val="008518B3"/>
    <w:rsid w:val="00851988"/>
    <w:rsid w:val="00851B03"/>
    <w:rsid w:val="00852215"/>
    <w:rsid w:val="00852E67"/>
    <w:rsid w:val="008537C0"/>
    <w:rsid w:val="0085484E"/>
    <w:rsid w:val="008548D1"/>
    <w:rsid w:val="00854947"/>
    <w:rsid w:val="008557F2"/>
    <w:rsid w:val="0085627F"/>
    <w:rsid w:val="008573DB"/>
    <w:rsid w:val="0085743E"/>
    <w:rsid w:val="00857AAF"/>
    <w:rsid w:val="00857B91"/>
    <w:rsid w:val="00857EF3"/>
    <w:rsid w:val="00860163"/>
    <w:rsid w:val="00861065"/>
    <w:rsid w:val="008622CB"/>
    <w:rsid w:val="0086259B"/>
    <w:rsid w:val="0086283D"/>
    <w:rsid w:val="008629FE"/>
    <w:rsid w:val="0086351F"/>
    <w:rsid w:val="00864033"/>
    <w:rsid w:val="008646FE"/>
    <w:rsid w:val="00864E8A"/>
    <w:rsid w:val="008651F8"/>
    <w:rsid w:val="00866EFF"/>
    <w:rsid w:val="00867C17"/>
    <w:rsid w:val="00867C65"/>
    <w:rsid w:val="00870A4E"/>
    <w:rsid w:val="00870F97"/>
    <w:rsid w:val="008710A8"/>
    <w:rsid w:val="0087114F"/>
    <w:rsid w:val="00871477"/>
    <w:rsid w:val="0087169F"/>
    <w:rsid w:val="008717C1"/>
    <w:rsid w:val="00871B34"/>
    <w:rsid w:val="00871F69"/>
    <w:rsid w:val="0087267A"/>
    <w:rsid w:val="00873341"/>
    <w:rsid w:val="00873406"/>
    <w:rsid w:val="008735CE"/>
    <w:rsid w:val="008742F9"/>
    <w:rsid w:val="008745B4"/>
    <w:rsid w:val="00874EB3"/>
    <w:rsid w:val="00876CFA"/>
    <w:rsid w:val="00877834"/>
    <w:rsid w:val="00877A20"/>
    <w:rsid w:val="00880562"/>
    <w:rsid w:val="00880BF4"/>
    <w:rsid w:val="008810E9"/>
    <w:rsid w:val="00881245"/>
    <w:rsid w:val="0088125C"/>
    <w:rsid w:val="0088130A"/>
    <w:rsid w:val="00881510"/>
    <w:rsid w:val="00881929"/>
    <w:rsid w:val="00881954"/>
    <w:rsid w:val="00882B89"/>
    <w:rsid w:val="00882E44"/>
    <w:rsid w:val="00883094"/>
    <w:rsid w:val="00883222"/>
    <w:rsid w:val="00883D92"/>
    <w:rsid w:val="00885414"/>
    <w:rsid w:val="00885582"/>
    <w:rsid w:val="00885739"/>
    <w:rsid w:val="008858BE"/>
    <w:rsid w:val="00885BFD"/>
    <w:rsid w:val="0088666A"/>
    <w:rsid w:val="00886836"/>
    <w:rsid w:val="00887452"/>
    <w:rsid w:val="00887931"/>
    <w:rsid w:val="008879DD"/>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A05C1"/>
    <w:rsid w:val="008A061E"/>
    <w:rsid w:val="008A0A65"/>
    <w:rsid w:val="008A0D5D"/>
    <w:rsid w:val="008A127B"/>
    <w:rsid w:val="008A1834"/>
    <w:rsid w:val="008A1C11"/>
    <w:rsid w:val="008A2111"/>
    <w:rsid w:val="008A264F"/>
    <w:rsid w:val="008A27E2"/>
    <w:rsid w:val="008A2A72"/>
    <w:rsid w:val="008A4F11"/>
    <w:rsid w:val="008A4F90"/>
    <w:rsid w:val="008A5D44"/>
    <w:rsid w:val="008A67A1"/>
    <w:rsid w:val="008B026C"/>
    <w:rsid w:val="008B02EE"/>
    <w:rsid w:val="008B0C64"/>
    <w:rsid w:val="008B0FEE"/>
    <w:rsid w:val="008B1025"/>
    <w:rsid w:val="008B11A7"/>
    <w:rsid w:val="008B11A9"/>
    <w:rsid w:val="008B12C8"/>
    <w:rsid w:val="008B14D4"/>
    <w:rsid w:val="008B2B76"/>
    <w:rsid w:val="008B3633"/>
    <w:rsid w:val="008B37B9"/>
    <w:rsid w:val="008B41E8"/>
    <w:rsid w:val="008B5259"/>
    <w:rsid w:val="008B69C8"/>
    <w:rsid w:val="008B6A82"/>
    <w:rsid w:val="008B71AC"/>
    <w:rsid w:val="008B748A"/>
    <w:rsid w:val="008B7E57"/>
    <w:rsid w:val="008C1385"/>
    <w:rsid w:val="008C241E"/>
    <w:rsid w:val="008C2807"/>
    <w:rsid w:val="008C2AAF"/>
    <w:rsid w:val="008C3722"/>
    <w:rsid w:val="008C3CE3"/>
    <w:rsid w:val="008C3F9C"/>
    <w:rsid w:val="008C4388"/>
    <w:rsid w:val="008C438A"/>
    <w:rsid w:val="008C47A4"/>
    <w:rsid w:val="008C4839"/>
    <w:rsid w:val="008C5A1D"/>
    <w:rsid w:val="008C6154"/>
    <w:rsid w:val="008C7280"/>
    <w:rsid w:val="008C72A3"/>
    <w:rsid w:val="008C7CB2"/>
    <w:rsid w:val="008C7F9C"/>
    <w:rsid w:val="008D025F"/>
    <w:rsid w:val="008D05CB"/>
    <w:rsid w:val="008D160F"/>
    <w:rsid w:val="008D1981"/>
    <w:rsid w:val="008D1B84"/>
    <w:rsid w:val="008D1F59"/>
    <w:rsid w:val="008D27F4"/>
    <w:rsid w:val="008D2A5D"/>
    <w:rsid w:val="008D359B"/>
    <w:rsid w:val="008D3A42"/>
    <w:rsid w:val="008D4706"/>
    <w:rsid w:val="008D4893"/>
    <w:rsid w:val="008D5012"/>
    <w:rsid w:val="008D5273"/>
    <w:rsid w:val="008D615D"/>
    <w:rsid w:val="008D6CE4"/>
    <w:rsid w:val="008D7016"/>
    <w:rsid w:val="008D7468"/>
    <w:rsid w:val="008D7D9A"/>
    <w:rsid w:val="008D7E40"/>
    <w:rsid w:val="008E0235"/>
    <w:rsid w:val="008E0AFE"/>
    <w:rsid w:val="008E1049"/>
    <w:rsid w:val="008E17B3"/>
    <w:rsid w:val="008E230D"/>
    <w:rsid w:val="008E2464"/>
    <w:rsid w:val="008E2558"/>
    <w:rsid w:val="008E259F"/>
    <w:rsid w:val="008E2A7F"/>
    <w:rsid w:val="008E2FAC"/>
    <w:rsid w:val="008E391F"/>
    <w:rsid w:val="008E3DE5"/>
    <w:rsid w:val="008E49FF"/>
    <w:rsid w:val="008E50A0"/>
    <w:rsid w:val="008E5615"/>
    <w:rsid w:val="008E5741"/>
    <w:rsid w:val="008E5838"/>
    <w:rsid w:val="008E5B5D"/>
    <w:rsid w:val="008E628F"/>
    <w:rsid w:val="008E64C8"/>
    <w:rsid w:val="008E6748"/>
    <w:rsid w:val="008E683B"/>
    <w:rsid w:val="008E7009"/>
    <w:rsid w:val="008E7638"/>
    <w:rsid w:val="008E7801"/>
    <w:rsid w:val="008E78E7"/>
    <w:rsid w:val="008F00E4"/>
    <w:rsid w:val="008F043D"/>
    <w:rsid w:val="008F0871"/>
    <w:rsid w:val="008F0A1D"/>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692"/>
    <w:rsid w:val="00902821"/>
    <w:rsid w:val="00902AC1"/>
    <w:rsid w:val="009032DD"/>
    <w:rsid w:val="009041A9"/>
    <w:rsid w:val="00904BAA"/>
    <w:rsid w:val="00905E74"/>
    <w:rsid w:val="00905EBC"/>
    <w:rsid w:val="009067B8"/>
    <w:rsid w:val="00906BC5"/>
    <w:rsid w:val="009078E8"/>
    <w:rsid w:val="00910224"/>
    <w:rsid w:val="00910B13"/>
    <w:rsid w:val="00910FDB"/>
    <w:rsid w:val="00911197"/>
    <w:rsid w:val="009114E0"/>
    <w:rsid w:val="00911847"/>
    <w:rsid w:val="00912F89"/>
    <w:rsid w:val="0091395F"/>
    <w:rsid w:val="00914D86"/>
    <w:rsid w:val="00915BC6"/>
    <w:rsid w:val="00915E3E"/>
    <w:rsid w:val="00915F69"/>
    <w:rsid w:val="0091606C"/>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3B6"/>
    <w:rsid w:val="00922F18"/>
    <w:rsid w:val="009236A6"/>
    <w:rsid w:val="00923B53"/>
    <w:rsid w:val="00923C88"/>
    <w:rsid w:val="009244A1"/>
    <w:rsid w:val="00924C55"/>
    <w:rsid w:val="00925691"/>
    <w:rsid w:val="00925BED"/>
    <w:rsid w:val="00925C98"/>
    <w:rsid w:val="00925EC7"/>
    <w:rsid w:val="00926243"/>
    <w:rsid w:val="0092673D"/>
    <w:rsid w:val="00926A11"/>
    <w:rsid w:val="00927318"/>
    <w:rsid w:val="00927678"/>
    <w:rsid w:val="00930822"/>
    <w:rsid w:val="00930D2B"/>
    <w:rsid w:val="00930D54"/>
    <w:rsid w:val="0093140C"/>
    <w:rsid w:val="00931FEF"/>
    <w:rsid w:val="0093210E"/>
    <w:rsid w:val="009321D6"/>
    <w:rsid w:val="0093222C"/>
    <w:rsid w:val="009329C2"/>
    <w:rsid w:val="00932FE0"/>
    <w:rsid w:val="00932FF5"/>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CB4"/>
    <w:rsid w:val="00945329"/>
    <w:rsid w:val="0094681A"/>
    <w:rsid w:val="00947FB1"/>
    <w:rsid w:val="009500E4"/>
    <w:rsid w:val="0095083D"/>
    <w:rsid w:val="00950CB9"/>
    <w:rsid w:val="009524AE"/>
    <w:rsid w:val="00952A03"/>
    <w:rsid w:val="00952D77"/>
    <w:rsid w:val="00953D9E"/>
    <w:rsid w:val="00954AA7"/>
    <w:rsid w:val="00954F56"/>
    <w:rsid w:val="00955027"/>
    <w:rsid w:val="009555DC"/>
    <w:rsid w:val="00955807"/>
    <w:rsid w:val="00955BDA"/>
    <w:rsid w:val="00955C45"/>
    <w:rsid w:val="00956C04"/>
    <w:rsid w:val="00956ED7"/>
    <w:rsid w:val="00957142"/>
    <w:rsid w:val="009571E3"/>
    <w:rsid w:val="009577EC"/>
    <w:rsid w:val="0096023A"/>
    <w:rsid w:val="009608E9"/>
    <w:rsid w:val="00961343"/>
    <w:rsid w:val="00962405"/>
    <w:rsid w:val="00962706"/>
    <w:rsid w:val="00962AF9"/>
    <w:rsid w:val="00962C2B"/>
    <w:rsid w:val="0096412A"/>
    <w:rsid w:val="009642F2"/>
    <w:rsid w:val="0096436A"/>
    <w:rsid w:val="00964671"/>
    <w:rsid w:val="00964850"/>
    <w:rsid w:val="00964953"/>
    <w:rsid w:val="00965636"/>
    <w:rsid w:val="00965815"/>
    <w:rsid w:val="009659BC"/>
    <w:rsid w:val="00965CA7"/>
    <w:rsid w:val="00965F60"/>
    <w:rsid w:val="00966050"/>
    <w:rsid w:val="00966E3B"/>
    <w:rsid w:val="009671B1"/>
    <w:rsid w:val="00967473"/>
    <w:rsid w:val="00967A36"/>
    <w:rsid w:val="00970051"/>
    <w:rsid w:val="00970829"/>
    <w:rsid w:val="00970AE5"/>
    <w:rsid w:val="00970CB4"/>
    <w:rsid w:val="00971139"/>
    <w:rsid w:val="00971240"/>
    <w:rsid w:val="009721FE"/>
    <w:rsid w:val="009730E4"/>
    <w:rsid w:val="00973B34"/>
    <w:rsid w:val="009755FD"/>
    <w:rsid w:val="00976041"/>
    <w:rsid w:val="009764F1"/>
    <w:rsid w:val="00976625"/>
    <w:rsid w:val="009769F4"/>
    <w:rsid w:val="00976B6B"/>
    <w:rsid w:val="00977733"/>
    <w:rsid w:val="00977961"/>
    <w:rsid w:val="00977C21"/>
    <w:rsid w:val="00977FC7"/>
    <w:rsid w:val="00981696"/>
    <w:rsid w:val="009817B8"/>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612A"/>
    <w:rsid w:val="0098652C"/>
    <w:rsid w:val="0098658B"/>
    <w:rsid w:val="009865F6"/>
    <w:rsid w:val="0098669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97A55"/>
    <w:rsid w:val="009A047E"/>
    <w:rsid w:val="009A2BFA"/>
    <w:rsid w:val="009A34D4"/>
    <w:rsid w:val="009A39E0"/>
    <w:rsid w:val="009A3EE7"/>
    <w:rsid w:val="009A5710"/>
    <w:rsid w:val="009A5DBF"/>
    <w:rsid w:val="009A5F25"/>
    <w:rsid w:val="009A60AD"/>
    <w:rsid w:val="009A6597"/>
    <w:rsid w:val="009A6DE5"/>
    <w:rsid w:val="009A6F88"/>
    <w:rsid w:val="009A6FDA"/>
    <w:rsid w:val="009A7727"/>
    <w:rsid w:val="009B0770"/>
    <w:rsid w:val="009B0793"/>
    <w:rsid w:val="009B1734"/>
    <w:rsid w:val="009B1806"/>
    <w:rsid w:val="009B1DF6"/>
    <w:rsid w:val="009B3B5D"/>
    <w:rsid w:val="009B4673"/>
    <w:rsid w:val="009B4962"/>
    <w:rsid w:val="009B52C9"/>
    <w:rsid w:val="009B6709"/>
    <w:rsid w:val="009B683B"/>
    <w:rsid w:val="009B6F8F"/>
    <w:rsid w:val="009B70FE"/>
    <w:rsid w:val="009B7ABA"/>
    <w:rsid w:val="009C003C"/>
    <w:rsid w:val="009C05F1"/>
    <w:rsid w:val="009C22CB"/>
    <w:rsid w:val="009C2A02"/>
    <w:rsid w:val="009C30E0"/>
    <w:rsid w:val="009C33D5"/>
    <w:rsid w:val="009C3B1B"/>
    <w:rsid w:val="009C44C5"/>
    <w:rsid w:val="009C53EF"/>
    <w:rsid w:val="009C5401"/>
    <w:rsid w:val="009C558B"/>
    <w:rsid w:val="009C5B14"/>
    <w:rsid w:val="009C636E"/>
    <w:rsid w:val="009C6BFB"/>
    <w:rsid w:val="009C6E61"/>
    <w:rsid w:val="009C6EAC"/>
    <w:rsid w:val="009C751E"/>
    <w:rsid w:val="009C766C"/>
    <w:rsid w:val="009C7704"/>
    <w:rsid w:val="009C7853"/>
    <w:rsid w:val="009D1361"/>
    <w:rsid w:val="009D1471"/>
    <w:rsid w:val="009D20E1"/>
    <w:rsid w:val="009D2199"/>
    <w:rsid w:val="009D2414"/>
    <w:rsid w:val="009D26A6"/>
    <w:rsid w:val="009D2CBC"/>
    <w:rsid w:val="009D2D56"/>
    <w:rsid w:val="009D3859"/>
    <w:rsid w:val="009D39D1"/>
    <w:rsid w:val="009D3D03"/>
    <w:rsid w:val="009D3FBD"/>
    <w:rsid w:val="009D4038"/>
    <w:rsid w:val="009D453D"/>
    <w:rsid w:val="009D5357"/>
    <w:rsid w:val="009D573A"/>
    <w:rsid w:val="009D6643"/>
    <w:rsid w:val="009D721F"/>
    <w:rsid w:val="009D72F4"/>
    <w:rsid w:val="009D76DD"/>
    <w:rsid w:val="009D782B"/>
    <w:rsid w:val="009E01C3"/>
    <w:rsid w:val="009E049B"/>
    <w:rsid w:val="009E0A4A"/>
    <w:rsid w:val="009E0BF8"/>
    <w:rsid w:val="009E0D43"/>
    <w:rsid w:val="009E0DF3"/>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72EC"/>
    <w:rsid w:val="009E795F"/>
    <w:rsid w:val="009F111C"/>
    <w:rsid w:val="009F126D"/>
    <w:rsid w:val="009F171E"/>
    <w:rsid w:val="009F1CE7"/>
    <w:rsid w:val="009F1D06"/>
    <w:rsid w:val="009F2279"/>
    <w:rsid w:val="009F22FE"/>
    <w:rsid w:val="009F2529"/>
    <w:rsid w:val="009F2F13"/>
    <w:rsid w:val="009F374C"/>
    <w:rsid w:val="009F3A30"/>
    <w:rsid w:val="009F4369"/>
    <w:rsid w:val="009F58E6"/>
    <w:rsid w:val="009F632A"/>
    <w:rsid w:val="009F6432"/>
    <w:rsid w:val="009F67F3"/>
    <w:rsid w:val="009F6D90"/>
    <w:rsid w:val="009F7DC9"/>
    <w:rsid w:val="00A004C8"/>
    <w:rsid w:val="00A008FD"/>
    <w:rsid w:val="00A00D0A"/>
    <w:rsid w:val="00A01443"/>
    <w:rsid w:val="00A017C5"/>
    <w:rsid w:val="00A01A2C"/>
    <w:rsid w:val="00A02040"/>
    <w:rsid w:val="00A023C4"/>
    <w:rsid w:val="00A03412"/>
    <w:rsid w:val="00A038EE"/>
    <w:rsid w:val="00A03D3F"/>
    <w:rsid w:val="00A03E1C"/>
    <w:rsid w:val="00A03F40"/>
    <w:rsid w:val="00A043EB"/>
    <w:rsid w:val="00A0509C"/>
    <w:rsid w:val="00A0541C"/>
    <w:rsid w:val="00A05428"/>
    <w:rsid w:val="00A0613C"/>
    <w:rsid w:val="00A07061"/>
    <w:rsid w:val="00A071A5"/>
    <w:rsid w:val="00A072E7"/>
    <w:rsid w:val="00A075C3"/>
    <w:rsid w:val="00A076B1"/>
    <w:rsid w:val="00A10813"/>
    <w:rsid w:val="00A109B0"/>
    <w:rsid w:val="00A115C9"/>
    <w:rsid w:val="00A11CBA"/>
    <w:rsid w:val="00A11E64"/>
    <w:rsid w:val="00A11F34"/>
    <w:rsid w:val="00A12393"/>
    <w:rsid w:val="00A12594"/>
    <w:rsid w:val="00A128CD"/>
    <w:rsid w:val="00A1298F"/>
    <w:rsid w:val="00A1348A"/>
    <w:rsid w:val="00A13AE6"/>
    <w:rsid w:val="00A14D9C"/>
    <w:rsid w:val="00A15077"/>
    <w:rsid w:val="00A15177"/>
    <w:rsid w:val="00A15C0C"/>
    <w:rsid w:val="00A16B82"/>
    <w:rsid w:val="00A172A5"/>
    <w:rsid w:val="00A174C9"/>
    <w:rsid w:val="00A17789"/>
    <w:rsid w:val="00A20D59"/>
    <w:rsid w:val="00A21019"/>
    <w:rsid w:val="00A21BEE"/>
    <w:rsid w:val="00A21E0C"/>
    <w:rsid w:val="00A22DC9"/>
    <w:rsid w:val="00A22E70"/>
    <w:rsid w:val="00A231C9"/>
    <w:rsid w:val="00A2350A"/>
    <w:rsid w:val="00A23F25"/>
    <w:rsid w:val="00A24364"/>
    <w:rsid w:val="00A243CB"/>
    <w:rsid w:val="00A253DA"/>
    <w:rsid w:val="00A2582C"/>
    <w:rsid w:val="00A26450"/>
    <w:rsid w:val="00A3099E"/>
    <w:rsid w:val="00A30D3D"/>
    <w:rsid w:val="00A31CC3"/>
    <w:rsid w:val="00A32301"/>
    <w:rsid w:val="00A32641"/>
    <w:rsid w:val="00A326CB"/>
    <w:rsid w:val="00A32AC5"/>
    <w:rsid w:val="00A32D62"/>
    <w:rsid w:val="00A32FDD"/>
    <w:rsid w:val="00A33F82"/>
    <w:rsid w:val="00A3409E"/>
    <w:rsid w:val="00A341D2"/>
    <w:rsid w:val="00A35A51"/>
    <w:rsid w:val="00A360C2"/>
    <w:rsid w:val="00A36390"/>
    <w:rsid w:val="00A36680"/>
    <w:rsid w:val="00A36739"/>
    <w:rsid w:val="00A37872"/>
    <w:rsid w:val="00A400E5"/>
    <w:rsid w:val="00A409C2"/>
    <w:rsid w:val="00A41B1A"/>
    <w:rsid w:val="00A42635"/>
    <w:rsid w:val="00A43234"/>
    <w:rsid w:val="00A43BFE"/>
    <w:rsid w:val="00A43EB0"/>
    <w:rsid w:val="00A4401E"/>
    <w:rsid w:val="00A44EA4"/>
    <w:rsid w:val="00A45606"/>
    <w:rsid w:val="00A45F0E"/>
    <w:rsid w:val="00A466FA"/>
    <w:rsid w:val="00A470C5"/>
    <w:rsid w:val="00A47592"/>
    <w:rsid w:val="00A4766B"/>
    <w:rsid w:val="00A47EF9"/>
    <w:rsid w:val="00A506F4"/>
    <w:rsid w:val="00A5157B"/>
    <w:rsid w:val="00A51883"/>
    <w:rsid w:val="00A51ACD"/>
    <w:rsid w:val="00A51DF8"/>
    <w:rsid w:val="00A5233D"/>
    <w:rsid w:val="00A52EA3"/>
    <w:rsid w:val="00A53B39"/>
    <w:rsid w:val="00A53C5C"/>
    <w:rsid w:val="00A53ECF"/>
    <w:rsid w:val="00A5534B"/>
    <w:rsid w:val="00A554AE"/>
    <w:rsid w:val="00A554E5"/>
    <w:rsid w:val="00A5615D"/>
    <w:rsid w:val="00A562F6"/>
    <w:rsid w:val="00A56A25"/>
    <w:rsid w:val="00A60521"/>
    <w:rsid w:val="00A605DB"/>
    <w:rsid w:val="00A61271"/>
    <w:rsid w:val="00A62348"/>
    <w:rsid w:val="00A62604"/>
    <w:rsid w:val="00A63561"/>
    <w:rsid w:val="00A63C2C"/>
    <w:rsid w:val="00A64467"/>
    <w:rsid w:val="00A64483"/>
    <w:rsid w:val="00A6488F"/>
    <w:rsid w:val="00A649F9"/>
    <w:rsid w:val="00A66880"/>
    <w:rsid w:val="00A66A75"/>
    <w:rsid w:val="00A66CD1"/>
    <w:rsid w:val="00A66DEF"/>
    <w:rsid w:val="00A674A6"/>
    <w:rsid w:val="00A676E1"/>
    <w:rsid w:val="00A677A5"/>
    <w:rsid w:val="00A67A14"/>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50ED"/>
    <w:rsid w:val="00A76081"/>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868"/>
    <w:rsid w:val="00A97D9A"/>
    <w:rsid w:val="00AA00AB"/>
    <w:rsid w:val="00AA137B"/>
    <w:rsid w:val="00AA1FF8"/>
    <w:rsid w:val="00AA2168"/>
    <w:rsid w:val="00AA2243"/>
    <w:rsid w:val="00AA2FF6"/>
    <w:rsid w:val="00AA306A"/>
    <w:rsid w:val="00AA3220"/>
    <w:rsid w:val="00AA369B"/>
    <w:rsid w:val="00AA516A"/>
    <w:rsid w:val="00AA73AF"/>
    <w:rsid w:val="00AA772A"/>
    <w:rsid w:val="00AA7867"/>
    <w:rsid w:val="00AA79AD"/>
    <w:rsid w:val="00AB03E8"/>
    <w:rsid w:val="00AB0487"/>
    <w:rsid w:val="00AB0FF0"/>
    <w:rsid w:val="00AB1656"/>
    <w:rsid w:val="00AB22EC"/>
    <w:rsid w:val="00AB2E3B"/>
    <w:rsid w:val="00AB2E6C"/>
    <w:rsid w:val="00AB4288"/>
    <w:rsid w:val="00AB4B33"/>
    <w:rsid w:val="00AB5412"/>
    <w:rsid w:val="00AB55BF"/>
    <w:rsid w:val="00AB56B0"/>
    <w:rsid w:val="00AB5E6B"/>
    <w:rsid w:val="00AB73FC"/>
    <w:rsid w:val="00AB7F86"/>
    <w:rsid w:val="00AC0A76"/>
    <w:rsid w:val="00AC0BB9"/>
    <w:rsid w:val="00AC1B26"/>
    <w:rsid w:val="00AC21C4"/>
    <w:rsid w:val="00AC237B"/>
    <w:rsid w:val="00AC3B14"/>
    <w:rsid w:val="00AC43B3"/>
    <w:rsid w:val="00AC45AE"/>
    <w:rsid w:val="00AC542A"/>
    <w:rsid w:val="00AC556D"/>
    <w:rsid w:val="00AC5C50"/>
    <w:rsid w:val="00AC6611"/>
    <w:rsid w:val="00AC7205"/>
    <w:rsid w:val="00AC747B"/>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512"/>
    <w:rsid w:val="00AD6723"/>
    <w:rsid w:val="00AD6F6B"/>
    <w:rsid w:val="00AD748B"/>
    <w:rsid w:val="00AE0CC2"/>
    <w:rsid w:val="00AE1181"/>
    <w:rsid w:val="00AE13C5"/>
    <w:rsid w:val="00AE1E98"/>
    <w:rsid w:val="00AE3141"/>
    <w:rsid w:val="00AE3AB8"/>
    <w:rsid w:val="00AE42D8"/>
    <w:rsid w:val="00AE4583"/>
    <w:rsid w:val="00AE52A2"/>
    <w:rsid w:val="00AE541B"/>
    <w:rsid w:val="00AE5604"/>
    <w:rsid w:val="00AE5896"/>
    <w:rsid w:val="00AE5A5A"/>
    <w:rsid w:val="00AE5EDF"/>
    <w:rsid w:val="00AE610B"/>
    <w:rsid w:val="00AE6ED4"/>
    <w:rsid w:val="00AE72EC"/>
    <w:rsid w:val="00AF10E9"/>
    <w:rsid w:val="00AF1256"/>
    <w:rsid w:val="00AF12D7"/>
    <w:rsid w:val="00AF1664"/>
    <w:rsid w:val="00AF17F9"/>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AF778E"/>
    <w:rsid w:val="00B000A9"/>
    <w:rsid w:val="00B000B3"/>
    <w:rsid w:val="00B005EF"/>
    <w:rsid w:val="00B00730"/>
    <w:rsid w:val="00B01838"/>
    <w:rsid w:val="00B0192D"/>
    <w:rsid w:val="00B01937"/>
    <w:rsid w:val="00B01B36"/>
    <w:rsid w:val="00B01D7A"/>
    <w:rsid w:val="00B02089"/>
    <w:rsid w:val="00B0284C"/>
    <w:rsid w:val="00B02853"/>
    <w:rsid w:val="00B0351C"/>
    <w:rsid w:val="00B03DE1"/>
    <w:rsid w:val="00B042F9"/>
    <w:rsid w:val="00B04530"/>
    <w:rsid w:val="00B04EB1"/>
    <w:rsid w:val="00B057DD"/>
    <w:rsid w:val="00B05864"/>
    <w:rsid w:val="00B05B33"/>
    <w:rsid w:val="00B06B42"/>
    <w:rsid w:val="00B06F80"/>
    <w:rsid w:val="00B077FB"/>
    <w:rsid w:val="00B100D4"/>
    <w:rsid w:val="00B10866"/>
    <w:rsid w:val="00B10AED"/>
    <w:rsid w:val="00B10E6A"/>
    <w:rsid w:val="00B1131F"/>
    <w:rsid w:val="00B11DA0"/>
    <w:rsid w:val="00B11DBD"/>
    <w:rsid w:val="00B12A3D"/>
    <w:rsid w:val="00B12DF4"/>
    <w:rsid w:val="00B12F45"/>
    <w:rsid w:val="00B13B12"/>
    <w:rsid w:val="00B14BE5"/>
    <w:rsid w:val="00B15838"/>
    <w:rsid w:val="00B15B02"/>
    <w:rsid w:val="00B16252"/>
    <w:rsid w:val="00B162A8"/>
    <w:rsid w:val="00B16622"/>
    <w:rsid w:val="00B16F49"/>
    <w:rsid w:val="00B16FCB"/>
    <w:rsid w:val="00B1776D"/>
    <w:rsid w:val="00B17799"/>
    <w:rsid w:val="00B178B5"/>
    <w:rsid w:val="00B201EB"/>
    <w:rsid w:val="00B203DB"/>
    <w:rsid w:val="00B20F0F"/>
    <w:rsid w:val="00B213AD"/>
    <w:rsid w:val="00B218E2"/>
    <w:rsid w:val="00B2234C"/>
    <w:rsid w:val="00B23A56"/>
    <w:rsid w:val="00B24219"/>
    <w:rsid w:val="00B24739"/>
    <w:rsid w:val="00B24B37"/>
    <w:rsid w:val="00B24E8C"/>
    <w:rsid w:val="00B25833"/>
    <w:rsid w:val="00B25D4D"/>
    <w:rsid w:val="00B25D79"/>
    <w:rsid w:val="00B261A2"/>
    <w:rsid w:val="00B266B5"/>
    <w:rsid w:val="00B278F1"/>
    <w:rsid w:val="00B2794C"/>
    <w:rsid w:val="00B27C54"/>
    <w:rsid w:val="00B27EDE"/>
    <w:rsid w:val="00B27F7C"/>
    <w:rsid w:val="00B308FC"/>
    <w:rsid w:val="00B31198"/>
    <w:rsid w:val="00B32898"/>
    <w:rsid w:val="00B32B0E"/>
    <w:rsid w:val="00B32BEF"/>
    <w:rsid w:val="00B33021"/>
    <w:rsid w:val="00B333EC"/>
    <w:rsid w:val="00B3398D"/>
    <w:rsid w:val="00B33A87"/>
    <w:rsid w:val="00B33B2A"/>
    <w:rsid w:val="00B33F86"/>
    <w:rsid w:val="00B34512"/>
    <w:rsid w:val="00B34AF6"/>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17A"/>
    <w:rsid w:val="00B52872"/>
    <w:rsid w:val="00B5320C"/>
    <w:rsid w:val="00B53357"/>
    <w:rsid w:val="00B537E5"/>
    <w:rsid w:val="00B53F74"/>
    <w:rsid w:val="00B54718"/>
    <w:rsid w:val="00B55863"/>
    <w:rsid w:val="00B55FFB"/>
    <w:rsid w:val="00B57192"/>
    <w:rsid w:val="00B5774D"/>
    <w:rsid w:val="00B60B18"/>
    <w:rsid w:val="00B60E32"/>
    <w:rsid w:val="00B6160A"/>
    <w:rsid w:val="00B6165A"/>
    <w:rsid w:val="00B6185F"/>
    <w:rsid w:val="00B61945"/>
    <w:rsid w:val="00B6212D"/>
    <w:rsid w:val="00B63A40"/>
    <w:rsid w:val="00B64278"/>
    <w:rsid w:val="00B6437B"/>
    <w:rsid w:val="00B64E32"/>
    <w:rsid w:val="00B64F5E"/>
    <w:rsid w:val="00B65E79"/>
    <w:rsid w:val="00B66282"/>
    <w:rsid w:val="00B6632E"/>
    <w:rsid w:val="00B66AA2"/>
    <w:rsid w:val="00B679FE"/>
    <w:rsid w:val="00B67D38"/>
    <w:rsid w:val="00B67F38"/>
    <w:rsid w:val="00B70AAE"/>
    <w:rsid w:val="00B70CB6"/>
    <w:rsid w:val="00B71689"/>
    <w:rsid w:val="00B71713"/>
    <w:rsid w:val="00B71A24"/>
    <w:rsid w:val="00B71C74"/>
    <w:rsid w:val="00B727FC"/>
    <w:rsid w:val="00B72A3F"/>
    <w:rsid w:val="00B72EC5"/>
    <w:rsid w:val="00B73248"/>
    <w:rsid w:val="00B732B0"/>
    <w:rsid w:val="00B73351"/>
    <w:rsid w:val="00B733C4"/>
    <w:rsid w:val="00B734E6"/>
    <w:rsid w:val="00B75D4A"/>
    <w:rsid w:val="00B7653D"/>
    <w:rsid w:val="00B80A5E"/>
    <w:rsid w:val="00B80F1B"/>
    <w:rsid w:val="00B80F58"/>
    <w:rsid w:val="00B812B5"/>
    <w:rsid w:val="00B81F4F"/>
    <w:rsid w:val="00B826C4"/>
    <w:rsid w:val="00B827AB"/>
    <w:rsid w:val="00B8287B"/>
    <w:rsid w:val="00B828BD"/>
    <w:rsid w:val="00B82A4F"/>
    <w:rsid w:val="00B82FEB"/>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B8D"/>
    <w:rsid w:val="00BA10A8"/>
    <w:rsid w:val="00BA12B2"/>
    <w:rsid w:val="00BA1F3C"/>
    <w:rsid w:val="00BA21C8"/>
    <w:rsid w:val="00BA2518"/>
    <w:rsid w:val="00BA2637"/>
    <w:rsid w:val="00BA2B96"/>
    <w:rsid w:val="00BA2EE8"/>
    <w:rsid w:val="00BA323B"/>
    <w:rsid w:val="00BA39CE"/>
    <w:rsid w:val="00BA3A0C"/>
    <w:rsid w:val="00BA3DD5"/>
    <w:rsid w:val="00BA3FAB"/>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44D0"/>
    <w:rsid w:val="00BB46E5"/>
    <w:rsid w:val="00BB4DC5"/>
    <w:rsid w:val="00BB500C"/>
    <w:rsid w:val="00BB5104"/>
    <w:rsid w:val="00BB5110"/>
    <w:rsid w:val="00BB5B3D"/>
    <w:rsid w:val="00BB60C7"/>
    <w:rsid w:val="00BB6E7B"/>
    <w:rsid w:val="00BB6F8D"/>
    <w:rsid w:val="00BB70A5"/>
    <w:rsid w:val="00BB7E22"/>
    <w:rsid w:val="00BC0045"/>
    <w:rsid w:val="00BC0932"/>
    <w:rsid w:val="00BC0C7A"/>
    <w:rsid w:val="00BC109E"/>
    <w:rsid w:val="00BC147B"/>
    <w:rsid w:val="00BC14EB"/>
    <w:rsid w:val="00BC3468"/>
    <w:rsid w:val="00BC3624"/>
    <w:rsid w:val="00BC3677"/>
    <w:rsid w:val="00BC443A"/>
    <w:rsid w:val="00BC4A0E"/>
    <w:rsid w:val="00BC4F36"/>
    <w:rsid w:val="00BC5155"/>
    <w:rsid w:val="00BC51DE"/>
    <w:rsid w:val="00BC548D"/>
    <w:rsid w:val="00BC56F7"/>
    <w:rsid w:val="00BC5951"/>
    <w:rsid w:val="00BC5A79"/>
    <w:rsid w:val="00BC5EFF"/>
    <w:rsid w:val="00BC6872"/>
    <w:rsid w:val="00BC6A85"/>
    <w:rsid w:val="00BC74D3"/>
    <w:rsid w:val="00BD00A8"/>
    <w:rsid w:val="00BD09A2"/>
    <w:rsid w:val="00BD0B6D"/>
    <w:rsid w:val="00BD1CDB"/>
    <w:rsid w:val="00BD2036"/>
    <w:rsid w:val="00BD220E"/>
    <w:rsid w:val="00BD2AF5"/>
    <w:rsid w:val="00BD3043"/>
    <w:rsid w:val="00BD32A6"/>
    <w:rsid w:val="00BD34F1"/>
    <w:rsid w:val="00BD357C"/>
    <w:rsid w:val="00BD3591"/>
    <w:rsid w:val="00BD41A2"/>
    <w:rsid w:val="00BD4689"/>
    <w:rsid w:val="00BD50DD"/>
    <w:rsid w:val="00BD5730"/>
    <w:rsid w:val="00BD5C47"/>
    <w:rsid w:val="00BD5CB8"/>
    <w:rsid w:val="00BD5DF9"/>
    <w:rsid w:val="00BD6F2C"/>
    <w:rsid w:val="00BD7401"/>
    <w:rsid w:val="00BE0DEA"/>
    <w:rsid w:val="00BE12BD"/>
    <w:rsid w:val="00BE14D8"/>
    <w:rsid w:val="00BE1733"/>
    <w:rsid w:val="00BE1936"/>
    <w:rsid w:val="00BE19A9"/>
    <w:rsid w:val="00BE4F90"/>
    <w:rsid w:val="00BE5461"/>
    <w:rsid w:val="00BE61F0"/>
    <w:rsid w:val="00BE705C"/>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30B0"/>
    <w:rsid w:val="00BF333A"/>
    <w:rsid w:val="00BF34E1"/>
    <w:rsid w:val="00BF387A"/>
    <w:rsid w:val="00BF3D95"/>
    <w:rsid w:val="00BF43D0"/>
    <w:rsid w:val="00BF4A27"/>
    <w:rsid w:val="00BF4A5F"/>
    <w:rsid w:val="00BF50B1"/>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8F7"/>
    <w:rsid w:val="00C049DD"/>
    <w:rsid w:val="00C05397"/>
    <w:rsid w:val="00C0569D"/>
    <w:rsid w:val="00C05AFA"/>
    <w:rsid w:val="00C061C4"/>
    <w:rsid w:val="00C06954"/>
    <w:rsid w:val="00C06BFD"/>
    <w:rsid w:val="00C06D6D"/>
    <w:rsid w:val="00C071CB"/>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358B"/>
    <w:rsid w:val="00C13655"/>
    <w:rsid w:val="00C1374D"/>
    <w:rsid w:val="00C1391C"/>
    <w:rsid w:val="00C14521"/>
    <w:rsid w:val="00C14A64"/>
    <w:rsid w:val="00C14E6C"/>
    <w:rsid w:val="00C1556F"/>
    <w:rsid w:val="00C15A98"/>
    <w:rsid w:val="00C178F9"/>
    <w:rsid w:val="00C20676"/>
    <w:rsid w:val="00C209A1"/>
    <w:rsid w:val="00C20D59"/>
    <w:rsid w:val="00C21E6A"/>
    <w:rsid w:val="00C22BEA"/>
    <w:rsid w:val="00C23AE3"/>
    <w:rsid w:val="00C24093"/>
    <w:rsid w:val="00C25595"/>
    <w:rsid w:val="00C265AC"/>
    <w:rsid w:val="00C272DC"/>
    <w:rsid w:val="00C30143"/>
    <w:rsid w:val="00C30471"/>
    <w:rsid w:val="00C30490"/>
    <w:rsid w:val="00C307F0"/>
    <w:rsid w:val="00C3084F"/>
    <w:rsid w:val="00C30A19"/>
    <w:rsid w:val="00C310F5"/>
    <w:rsid w:val="00C31C2A"/>
    <w:rsid w:val="00C32648"/>
    <w:rsid w:val="00C32AAE"/>
    <w:rsid w:val="00C32AFF"/>
    <w:rsid w:val="00C33ABA"/>
    <w:rsid w:val="00C33EE8"/>
    <w:rsid w:val="00C34A1C"/>
    <w:rsid w:val="00C3557B"/>
    <w:rsid w:val="00C35FB5"/>
    <w:rsid w:val="00C3658D"/>
    <w:rsid w:val="00C36BC7"/>
    <w:rsid w:val="00C37BB0"/>
    <w:rsid w:val="00C40159"/>
    <w:rsid w:val="00C40E65"/>
    <w:rsid w:val="00C4136C"/>
    <w:rsid w:val="00C4174A"/>
    <w:rsid w:val="00C426B2"/>
    <w:rsid w:val="00C430DD"/>
    <w:rsid w:val="00C435B2"/>
    <w:rsid w:val="00C43A1E"/>
    <w:rsid w:val="00C44011"/>
    <w:rsid w:val="00C4436D"/>
    <w:rsid w:val="00C448AC"/>
    <w:rsid w:val="00C45312"/>
    <w:rsid w:val="00C4549B"/>
    <w:rsid w:val="00C45F0D"/>
    <w:rsid w:val="00C466A5"/>
    <w:rsid w:val="00C46A38"/>
    <w:rsid w:val="00C4723D"/>
    <w:rsid w:val="00C47610"/>
    <w:rsid w:val="00C50D8B"/>
    <w:rsid w:val="00C5137F"/>
    <w:rsid w:val="00C51582"/>
    <w:rsid w:val="00C521CC"/>
    <w:rsid w:val="00C5270A"/>
    <w:rsid w:val="00C52BE1"/>
    <w:rsid w:val="00C530DD"/>
    <w:rsid w:val="00C5318A"/>
    <w:rsid w:val="00C535C6"/>
    <w:rsid w:val="00C54206"/>
    <w:rsid w:val="00C547DC"/>
    <w:rsid w:val="00C5487E"/>
    <w:rsid w:val="00C56546"/>
    <w:rsid w:val="00C56CBD"/>
    <w:rsid w:val="00C570A6"/>
    <w:rsid w:val="00C57146"/>
    <w:rsid w:val="00C5754E"/>
    <w:rsid w:val="00C578A0"/>
    <w:rsid w:val="00C61B12"/>
    <w:rsid w:val="00C61E57"/>
    <w:rsid w:val="00C61F6F"/>
    <w:rsid w:val="00C6201B"/>
    <w:rsid w:val="00C625C2"/>
    <w:rsid w:val="00C62BB9"/>
    <w:rsid w:val="00C62DAA"/>
    <w:rsid w:val="00C63820"/>
    <w:rsid w:val="00C644B5"/>
    <w:rsid w:val="00C645C4"/>
    <w:rsid w:val="00C6475B"/>
    <w:rsid w:val="00C656AB"/>
    <w:rsid w:val="00C656F3"/>
    <w:rsid w:val="00C66487"/>
    <w:rsid w:val="00C67921"/>
    <w:rsid w:val="00C70663"/>
    <w:rsid w:val="00C7068E"/>
    <w:rsid w:val="00C706AD"/>
    <w:rsid w:val="00C70C04"/>
    <w:rsid w:val="00C71321"/>
    <w:rsid w:val="00C716D8"/>
    <w:rsid w:val="00C72CE1"/>
    <w:rsid w:val="00C73505"/>
    <w:rsid w:val="00C73788"/>
    <w:rsid w:val="00C74328"/>
    <w:rsid w:val="00C74987"/>
    <w:rsid w:val="00C751D2"/>
    <w:rsid w:val="00C7592A"/>
    <w:rsid w:val="00C75C4F"/>
    <w:rsid w:val="00C7697D"/>
    <w:rsid w:val="00C776E2"/>
    <w:rsid w:val="00C77F5E"/>
    <w:rsid w:val="00C80722"/>
    <w:rsid w:val="00C8090E"/>
    <w:rsid w:val="00C8111A"/>
    <w:rsid w:val="00C83560"/>
    <w:rsid w:val="00C838CA"/>
    <w:rsid w:val="00C83945"/>
    <w:rsid w:val="00C840AA"/>
    <w:rsid w:val="00C84118"/>
    <w:rsid w:val="00C843FC"/>
    <w:rsid w:val="00C84867"/>
    <w:rsid w:val="00C8507E"/>
    <w:rsid w:val="00C85F55"/>
    <w:rsid w:val="00C864ED"/>
    <w:rsid w:val="00C8684A"/>
    <w:rsid w:val="00C868E2"/>
    <w:rsid w:val="00C87CC9"/>
    <w:rsid w:val="00C87EC8"/>
    <w:rsid w:val="00C903F9"/>
    <w:rsid w:val="00C90576"/>
    <w:rsid w:val="00C90C44"/>
    <w:rsid w:val="00C90D7D"/>
    <w:rsid w:val="00C913DB"/>
    <w:rsid w:val="00C9162C"/>
    <w:rsid w:val="00C91937"/>
    <w:rsid w:val="00C91B73"/>
    <w:rsid w:val="00C92964"/>
    <w:rsid w:val="00C93291"/>
    <w:rsid w:val="00C93501"/>
    <w:rsid w:val="00C93B3D"/>
    <w:rsid w:val="00C93CA1"/>
    <w:rsid w:val="00C946A0"/>
    <w:rsid w:val="00C948B6"/>
    <w:rsid w:val="00C948FE"/>
    <w:rsid w:val="00C95E01"/>
    <w:rsid w:val="00C9653E"/>
    <w:rsid w:val="00C96544"/>
    <w:rsid w:val="00C9678B"/>
    <w:rsid w:val="00C96C23"/>
    <w:rsid w:val="00C96E92"/>
    <w:rsid w:val="00C9701D"/>
    <w:rsid w:val="00C97D03"/>
    <w:rsid w:val="00CA00A6"/>
    <w:rsid w:val="00CA0DF1"/>
    <w:rsid w:val="00CA1055"/>
    <w:rsid w:val="00CA1163"/>
    <w:rsid w:val="00CA195F"/>
    <w:rsid w:val="00CA24AE"/>
    <w:rsid w:val="00CA2C3D"/>
    <w:rsid w:val="00CA375D"/>
    <w:rsid w:val="00CA4AD9"/>
    <w:rsid w:val="00CA4E8F"/>
    <w:rsid w:val="00CA55E5"/>
    <w:rsid w:val="00CA5923"/>
    <w:rsid w:val="00CA5D50"/>
    <w:rsid w:val="00CA5F47"/>
    <w:rsid w:val="00CA6256"/>
    <w:rsid w:val="00CA69C5"/>
    <w:rsid w:val="00CA70C4"/>
    <w:rsid w:val="00CA71B1"/>
    <w:rsid w:val="00CA756E"/>
    <w:rsid w:val="00CB17C9"/>
    <w:rsid w:val="00CB19F5"/>
    <w:rsid w:val="00CB2021"/>
    <w:rsid w:val="00CB2539"/>
    <w:rsid w:val="00CB265B"/>
    <w:rsid w:val="00CB32F5"/>
    <w:rsid w:val="00CB414D"/>
    <w:rsid w:val="00CB4F35"/>
    <w:rsid w:val="00CB55B0"/>
    <w:rsid w:val="00CB6326"/>
    <w:rsid w:val="00CB635A"/>
    <w:rsid w:val="00CB69E3"/>
    <w:rsid w:val="00CC001F"/>
    <w:rsid w:val="00CC04CE"/>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E5"/>
    <w:rsid w:val="00CC516C"/>
    <w:rsid w:val="00CC52CD"/>
    <w:rsid w:val="00CC5370"/>
    <w:rsid w:val="00CC5404"/>
    <w:rsid w:val="00CC5672"/>
    <w:rsid w:val="00CC5798"/>
    <w:rsid w:val="00CC5C18"/>
    <w:rsid w:val="00CC61BF"/>
    <w:rsid w:val="00CC74B8"/>
    <w:rsid w:val="00CC7534"/>
    <w:rsid w:val="00CC753B"/>
    <w:rsid w:val="00CC7766"/>
    <w:rsid w:val="00CC7897"/>
    <w:rsid w:val="00CC7AED"/>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DD2"/>
    <w:rsid w:val="00CD4E70"/>
    <w:rsid w:val="00CD54E0"/>
    <w:rsid w:val="00CD5928"/>
    <w:rsid w:val="00CD6A09"/>
    <w:rsid w:val="00CD6C03"/>
    <w:rsid w:val="00CD7A8F"/>
    <w:rsid w:val="00CD7EE8"/>
    <w:rsid w:val="00CE025E"/>
    <w:rsid w:val="00CE07F5"/>
    <w:rsid w:val="00CE08B1"/>
    <w:rsid w:val="00CE1359"/>
    <w:rsid w:val="00CE1683"/>
    <w:rsid w:val="00CE20C0"/>
    <w:rsid w:val="00CE248D"/>
    <w:rsid w:val="00CE3786"/>
    <w:rsid w:val="00CE3F19"/>
    <w:rsid w:val="00CE44A3"/>
    <w:rsid w:val="00CE46D7"/>
    <w:rsid w:val="00CE4B17"/>
    <w:rsid w:val="00CE4D1B"/>
    <w:rsid w:val="00CE4F9D"/>
    <w:rsid w:val="00CE5E20"/>
    <w:rsid w:val="00CE5E60"/>
    <w:rsid w:val="00CE63A2"/>
    <w:rsid w:val="00CF004E"/>
    <w:rsid w:val="00CF02A3"/>
    <w:rsid w:val="00CF0901"/>
    <w:rsid w:val="00CF0D54"/>
    <w:rsid w:val="00CF0F4D"/>
    <w:rsid w:val="00CF165E"/>
    <w:rsid w:val="00CF193D"/>
    <w:rsid w:val="00CF19DF"/>
    <w:rsid w:val="00CF236C"/>
    <w:rsid w:val="00CF2B2E"/>
    <w:rsid w:val="00CF2BEC"/>
    <w:rsid w:val="00CF2FAD"/>
    <w:rsid w:val="00CF31C3"/>
    <w:rsid w:val="00CF3F70"/>
    <w:rsid w:val="00CF40AB"/>
    <w:rsid w:val="00CF44C0"/>
    <w:rsid w:val="00CF44F7"/>
    <w:rsid w:val="00CF48A2"/>
    <w:rsid w:val="00CF6278"/>
    <w:rsid w:val="00CF6611"/>
    <w:rsid w:val="00CF6916"/>
    <w:rsid w:val="00CF6970"/>
    <w:rsid w:val="00CF6B0C"/>
    <w:rsid w:val="00CF6F88"/>
    <w:rsid w:val="00CF708B"/>
    <w:rsid w:val="00CF75AB"/>
    <w:rsid w:val="00CF79E7"/>
    <w:rsid w:val="00CF7D7C"/>
    <w:rsid w:val="00D00176"/>
    <w:rsid w:val="00D00AE0"/>
    <w:rsid w:val="00D010FB"/>
    <w:rsid w:val="00D015E7"/>
    <w:rsid w:val="00D016C6"/>
    <w:rsid w:val="00D01771"/>
    <w:rsid w:val="00D019F2"/>
    <w:rsid w:val="00D01A6F"/>
    <w:rsid w:val="00D020B9"/>
    <w:rsid w:val="00D023F2"/>
    <w:rsid w:val="00D026F1"/>
    <w:rsid w:val="00D04563"/>
    <w:rsid w:val="00D04A6F"/>
    <w:rsid w:val="00D0533E"/>
    <w:rsid w:val="00D05407"/>
    <w:rsid w:val="00D05CD1"/>
    <w:rsid w:val="00D061EB"/>
    <w:rsid w:val="00D065B0"/>
    <w:rsid w:val="00D06F83"/>
    <w:rsid w:val="00D078BA"/>
    <w:rsid w:val="00D07A34"/>
    <w:rsid w:val="00D07BB7"/>
    <w:rsid w:val="00D07BE1"/>
    <w:rsid w:val="00D07F12"/>
    <w:rsid w:val="00D10344"/>
    <w:rsid w:val="00D108C1"/>
    <w:rsid w:val="00D10C74"/>
    <w:rsid w:val="00D11CA9"/>
    <w:rsid w:val="00D1215E"/>
    <w:rsid w:val="00D12390"/>
    <w:rsid w:val="00D139AD"/>
    <w:rsid w:val="00D13B6E"/>
    <w:rsid w:val="00D13E30"/>
    <w:rsid w:val="00D14315"/>
    <w:rsid w:val="00D1437A"/>
    <w:rsid w:val="00D14BBF"/>
    <w:rsid w:val="00D14C56"/>
    <w:rsid w:val="00D14D5E"/>
    <w:rsid w:val="00D15267"/>
    <w:rsid w:val="00D15272"/>
    <w:rsid w:val="00D15522"/>
    <w:rsid w:val="00D16144"/>
    <w:rsid w:val="00D1787C"/>
    <w:rsid w:val="00D17B8E"/>
    <w:rsid w:val="00D17D1E"/>
    <w:rsid w:val="00D2142A"/>
    <w:rsid w:val="00D21A67"/>
    <w:rsid w:val="00D2212E"/>
    <w:rsid w:val="00D22296"/>
    <w:rsid w:val="00D22C82"/>
    <w:rsid w:val="00D23163"/>
    <w:rsid w:val="00D23C3A"/>
    <w:rsid w:val="00D23C7C"/>
    <w:rsid w:val="00D24BAF"/>
    <w:rsid w:val="00D250AF"/>
    <w:rsid w:val="00D25136"/>
    <w:rsid w:val="00D256D6"/>
    <w:rsid w:val="00D25BD4"/>
    <w:rsid w:val="00D26F4F"/>
    <w:rsid w:val="00D27651"/>
    <w:rsid w:val="00D27744"/>
    <w:rsid w:val="00D2785D"/>
    <w:rsid w:val="00D27D4F"/>
    <w:rsid w:val="00D30875"/>
    <w:rsid w:val="00D30C10"/>
    <w:rsid w:val="00D31B6D"/>
    <w:rsid w:val="00D31BBB"/>
    <w:rsid w:val="00D31CEB"/>
    <w:rsid w:val="00D3212E"/>
    <w:rsid w:val="00D32EC9"/>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DF1"/>
    <w:rsid w:val="00D36F31"/>
    <w:rsid w:val="00D40AD7"/>
    <w:rsid w:val="00D4134B"/>
    <w:rsid w:val="00D413CF"/>
    <w:rsid w:val="00D41BC6"/>
    <w:rsid w:val="00D427EC"/>
    <w:rsid w:val="00D42BD1"/>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47FB0"/>
    <w:rsid w:val="00D50029"/>
    <w:rsid w:val="00D51868"/>
    <w:rsid w:val="00D51916"/>
    <w:rsid w:val="00D5242A"/>
    <w:rsid w:val="00D53340"/>
    <w:rsid w:val="00D536CF"/>
    <w:rsid w:val="00D53F82"/>
    <w:rsid w:val="00D56098"/>
    <w:rsid w:val="00D560B6"/>
    <w:rsid w:val="00D561B8"/>
    <w:rsid w:val="00D566D6"/>
    <w:rsid w:val="00D56AFE"/>
    <w:rsid w:val="00D56DBA"/>
    <w:rsid w:val="00D572B7"/>
    <w:rsid w:val="00D575DA"/>
    <w:rsid w:val="00D57988"/>
    <w:rsid w:val="00D57CB6"/>
    <w:rsid w:val="00D60ADD"/>
    <w:rsid w:val="00D60F0F"/>
    <w:rsid w:val="00D61ABB"/>
    <w:rsid w:val="00D61E95"/>
    <w:rsid w:val="00D6249E"/>
    <w:rsid w:val="00D62B02"/>
    <w:rsid w:val="00D63A62"/>
    <w:rsid w:val="00D63D1A"/>
    <w:rsid w:val="00D63FC5"/>
    <w:rsid w:val="00D645FD"/>
    <w:rsid w:val="00D648BC"/>
    <w:rsid w:val="00D6499C"/>
    <w:rsid w:val="00D64C44"/>
    <w:rsid w:val="00D65004"/>
    <w:rsid w:val="00D6521A"/>
    <w:rsid w:val="00D65296"/>
    <w:rsid w:val="00D660E1"/>
    <w:rsid w:val="00D6618E"/>
    <w:rsid w:val="00D6715A"/>
    <w:rsid w:val="00D67603"/>
    <w:rsid w:val="00D676DB"/>
    <w:rsid w:val="00D715FC"/>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4484"/>
    <w:rsid w:val="00D846E1"/>
    <w:rsid w:val="00D8479E"/>
    <w:rsid w:val="00D84839"/>
    <w:rsid w:val="00D8578A"/>
    <w:rsid w:val="00D85B14"/>
    <w:rsid w:val="00D85EB1"/>
    <w:rsid w:val="00D8706E"/>
    <w:rsid w:val="00D874A8"/>
    <w:rsid w:val="00D8778A"/>
    <w:rsid w:val="00D8789E"/>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CF2"/>
    <w:rsid w:val="00DA555A"/>
    <w:rsid w:val="00DA60C2"/>
    <w:rsid w:val="00DA6555"/>
    <w:rsid w:val="00DA6ED9"/>
    <w:rsid w:val="00DA7551"/>
    <w:rsid w:val="00DA7A5B"/>
    <w:rsid w:val="00DA7D83"/>
    <w:rsid w:val="00DB0363"/>
    <w:rsid w:val="00DB0AD2"/>
    <w:rsid w:val="00DB0F21"/>
    <w:rsid w:val="00DB1007"/>
    <w:rsid w:val="00DB1068"/>
    <w:rsid w:val="00DB1835"/>
    <w:rsid w:val="00DB1ACF"/>
    <w:rsid w:val="00DB21C2"/>
    <w:rsid w:val="00DB2A45"/>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F91"/>
    <w:rsid w:val="00DC5895"/>
    <w:rsid w:val="00DC58AB"/>
    <w:rsid w:val="00DC5BD1"/>
    <w:rsid w:val="00DC679A"/>
    <w:rsid w:val="00DC6E37"/>
    <w:rsid w:val="00DC6EBE"/>
    <w:rsid w:val="00DC767A"/>
    <w:rsid w:val="00DC7FF9"/>
    <w:rsid w:val="00DD0742"/>
    <w:rsid w:val="00DD0743"/>
    <w:rsid w:val="00DD127E"/>
    <w:rsid w:val="00DD228C"/>
    <w:rsid w:val="00DD38AC"/>
    <w:rsid w:val="00DD445E"/>
    <w:rsid w:val="00DD4690"/>
    <w:rsid w:val="00DD5D3D"/>
    <w:rsid w:val="00DD603B"/>
    <w:rsid w:val="00DD6437"/>
    <w:rsid w:val="00DD685F"/>
    <w:rsid w:val="00DD69C7"/>
    <w:rsid w:val="00DD6AD1"/>
    <w:rsid w:val="00DD6C62"/>
    <w:rsid w:val="00DD791C"/>
    <w:rsid w:val="00DE001A"/>
    <w:rsid w:val="00DE0483"/>
    <w:rsid w:val="00DE0588"/>
    <w:rsid w:val="00DE08D4"/>
    <w:rsid w:val="00DE1EAB"/>
    <w:rsid w:val="00DE2304"/>
    <w:rsid w:val="00DE2B2B"/>
    <w:rsid w:val="00DE3CD1"/>
    <w:rsid w:val="00DE416F"/>
    <w:rsid w:val="00DE44DB"/>
    <w:rsid w:val="00DE5349"/>
    <w:rsid w:val="00DE5469"/>
    <w:rsid w:val="00DE6EEB"/>
    <w:rsid w:val="00DE728A"/>
    <w:rsid w:val="00DE7B52"/>
    <w:rsid w:val="00DF0D77"/>
    <w:rsid w:val="00DF2172"/>
    <w:rsid w:val="00DF22C4"/>
    <w:rsid w:val="00DF273D"/>
    <w:rsid w:val="00DF37A1"/>
    <w:rsid w:val="00DF4EA6"/>
    <w:rsid w:val="00DF53CD"/>
    <w:rsid w:val="00DF5405"/>
    <w:rsid w:val="00DF5648"/>
    <w:rsid w:val="00DF579A"/>
    <w:rsid w:val="00DF5CF4"/>
    <w:rsid w:val="00DF622C"/>
    <w:rsid w:val="00DF7970"/>
    <w:rsid w:val="00E00888"/>
    <w:rsid w:val="00E008CF"/>
    <w:rsid w:val="00E01666"/>
    <w:rsid w:val="00E02310"/>
    <w:rsid w:val="00E02975"/>
    <w:rsid w:val="00E03055"/>
    <w:rsid w:val="00E0327E"/>
    <w:rsid w:val="00E038EE"/>
    <w:rsid w:val="00E03CA6"/>
    <w:rsid w:val="00E03E84"/>
    <w:rsid w:val="00E04893"/>
    <w:rsid w:val="00E04E30"/>
    <w:rsid w:val="00E05589"/>
    <w:rsid w:val="00E05D82"/>
    <w:rsid w:val="00E07BB8"/>
    <w:rsid w:val="00E10055"/>
    <w:rsid w:val="00E1038F"/>
    <w:rsid w:val="00E103F1"/>
    <w:rsid w:val="00E103FF"/>
    <w:rsid w:val="00E106B6"/>
    <w:rsid w:val="00E10E54"/>
    <w:rsid w:val="00E11015"/>
    <w:rsid w:val="00E11105"/>
    <w:rsid w:val="00E118F8"/>
    <w:rsid w:val="00E11A84"/>
    <w:rsid w:val="00E132DE"/>
    <w:rsid w:val="00E1334A"/>
    <w:rsid w:val="00E1344D"/>
    <w:rsid w:val="00E142EC"/>
    <w:rsid w:val="00E14DA4"/>
    <w:rsid w:val="00E1521B"/>
    <w:rsid w:val="00E152AF"/>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A99"/>
    <w:rsid w:val="00E22B8E"/>
    <w:rsid w:val="00E22DD1"/>
    <w:rsid w:val="00E22E47"/>
    <w:rsid w:val="00E2343A"/>
    <w:rsid w:val="00E237CA"/>
    <w:rsid w:val="00E23A71"/>
    <w:rsid w:val="00E24152"/>
    <w:rsid w:val="00E24755"/>
    <w:rsid w:val="00E25296"/>
    <w:rsid w:val="00E25618"/>
    <w:rsid w:val="00E2658D"/>
    <w:rsid w:val="00E27EAB"/>
    <w:rsid w:val="00E300A3"/>
    <w:rsid w:val="00E3042C"/>
    <w:rsid w:val="00E309B3"/>
    <w:rsid w:val="00E3119D"/>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8E4"/>
    <w:rsid w:val="00E36FFB"/>
    <w:rsid w:val="00E3764C"/>
    <w:rsid w:val="00E37D97"/>
    <w:rsid w:val="00E404EC"/>
    <w:rsid w:val="00E4055E"/>
    <w:rsid w:val="00E41092"/>
    <w:rsid w:val="00E415D2"/>
    <w:rsid w:val="00E416A1"/>
    <w:rsid w:val="00E419A9"/>
    <w:rsid w:val="00E41CBF"/>
    <w:rsid w:val="00E421CC"/>
    <w:rsid w:val="00E42350"/>
    <w:rsid w:val="00E43ADF"/>
    <w:rsid w:val="00E43C13"/>
    <w:rsid w:val="00E43FF3"/>
    <w:rsid w:val="00E449E0"/>
    <w:rsid w:val="00E44AD5"/>
    <w:rsid w:val="00E4599F"/>
    <w:rsid w:val="00E45F57"/>
    <w:rsid w:val="00E461EF"/>
    <w:rsid w:val="00E46907"/>
    <w:rsid w:val="00E474B0"/>
    <w:rsid w:val="00E476ED"/>
    <w:rsid w:val="00E47F6C"/>
    <w:rsid w:val="00E5015F"/>
    <w:rsid w:val="00E50816"/>
    <w:rsid w:val="00E509B4"/>
    <w:rsid w:val="00E50A21"/>
    <w:rsid w:val="00E5166E"/>
    <w:rsid w:val="00E516A3"/>
    <w:rsid w:val="00E518AB"/>
    <w:rsid w:val="00E51A73"/>
    <w:rsid w:val="00E52146"/>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720F"/>
    <w:rsid w:val="00E6019F"/>
    <w:rsid w:val="00E60711"/>
    <w:rsid w:val="00E60D0D"/>
    <w:rsid w:val="00E61674"/>
    <w:rsid w:val="00E617AE"/>
    <w:rsid w:val="00E61AEE"/>
    <w:rsid w:val="00E61B19"/>
    <w:rsid w:val="00E61D52"/>
    <w:rsid w:val="00E62092"/>
    <w:rsid w:val="00E62CD1"/>
    <w:rsid w:val="00E62D9B"/>
    <w:rsid w:val="00E62E16"/>
    <w:rsid w:val="00E6314A"/>
    <w:rsid w:val="00E631FD"/>
    <w:rsid w:val="00E64707"/>
    <w:rsid w:val="00E65758"/>
    <w:rsid w:val="00E66082"/>
    <w:rsid w:val="00E66197"/>
    <w:rsid w:val="00E663AF"/>
    <w:rsid w:val="00E666DD"/>
    <w:rsid w:val="00E67E3F"/>
    <w:rsid w:val="00E709FE"/>
    <w:rsid w:val="00E70C42"/>
    <w:rsid w:val="00E71037"/>
    <w:rsid w:val="00E72BCE"/>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6F1"/>
    <w:rsid w:val="00E8295F"/>
    <w:rsid w:val="00E82FEC"/>
    <w:rsid w:val="00E832B5"/>
    <w:rsid w:val="00E839ED"/>
    <w:rsid w:val="00E8421C"/>
    <w:rsid w:val="00E844A4"/>
    <w:rsid w:val="00E84777"/>
    <w:rsid w:val="00E84C0B"/>
    <w:rsid w:val="00E85264"/>
    <w:rsid w:val="00E8542C"/>
    <w:rsid w:val="00E86571"/>
    <w:rsid w:val="00E8665C"/>
    <w:rsid w:val="00E866A0"/>
    <w:rsid w:val="00E86BF9"/>
    <w:rsid w:val="00E87060"/>
    <w:rsid w:val="00E871AD"/>
    <w:rsid w:val="00E8770B"/>
    <w:rsid w:val="00E906C1"/>
    <w:rsid w:val="00E90EE8"/>
    <w:rsid w:val="00E91F71"/>
    <w:rsid w:val="00E9223C"/>
    <w:rsid w:val="00E92C0B"/>
    <w:rsid w:val="00E93DDC"/>
    <w:rsid w:val="00E941F3"/>
    <w:rsid w:val="00E95873"/>
    <w:rsid w:val="00E95FEE"/>
    <w:rsid w:val="00E976EF"/>
    <w:rsid w:val="00E97B2D"/>
    <w:rsid w:val="00E97E17"/>
    <w:rsid w:val="00EA00E7"/>
    <w:rsid w:val="00EA0349"/>
    <w:rsid w:val="00EA0942"/>
    <w:rsid w:val="00EA14C2"/>
    <w:rsid w:val="00EA1BB0"/>
    <w:rsid w:val="00EA1BC0"/>
    <w:rsid w:val="00EA20B9"/>
    <w:rsid w:val="00EA26BC"/>
    <w:rsid w:val="00EA276B"/>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7E10"/>
    <w:rsid w:val="00EB02B6"/>
    <w:rsid w:val="00EB05A9"/>
    <w:rsid w:val="00EB0D0B"/>
    <w:rsid w:val="00EB197D"/>
    <w:rsid w:val="00EB1A9E"/>
    <w:rsid w:val="00EB1EBC"/>
    <w:rsid w:val="00EB20C4"/>
    <w:rsid w:val="00EB26CE"/>
    <w:rsid w:val="00EB2928"/>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C68"/>
    <w:rsid w:val="00EC59BF"/>
    <w:rsid w:val="00EC5B8C"/>
    <w:rsid w:val="00EC5FFF"/>
    <w:rsid w:val="00EC62DA"/>
    <w:rsid w:val="00EC6E57"/>
    <w:rsid w:val="00EC7209"/>
    <w:rsid w:val="00EC7F88"/>
    <w:rsid w:val="00ED005A"/>
    <w:rsid w:val="00ED0143"/>
    <w:rsid w:val="00ED03C5"/>
    <w:rsid w:val="00ED0418"/>
    <w:rsid w:val="00ED05D3"/>
    <w:rsid w:val="00ED0C62"/>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E0530"/>
    <w:rsid w:val="00EE07E4"/>
    <w:rsid w:val="00EE09FA"/>
    <w:rsid w:val="00EE1394"/>
    <w:rsid w:val="00EE14B7"/>
    <w:rsid w:val="00EE18BA"/>
    <w:rsid w:val="00EE1E67"/>
    <w:rsid w:val="00EE2866"/>
    <w:rsid w:val="00EE3070"/>
    <w:rsid w:val="00EE314F"/>
    <w:rsid w:val="00EE33BB"/>
    <w:rsid w:val="00EE37F5"/>
    <w:rsid w:val="00EE3E48"/>
    <w:rsid w:val="00EE451A"/>
    <w:rsid w:val="00EE46B8"/>
    <w:rsid w:val="00EE5535"/>
    <w:rsid w:val="00EE56F4"/>
    <w:rsid w:val="00EE5CE4"/>
    <w:rsid w:val="00EE64A4"/>
    <w:rsid w:val="00EE71F2"/>
    <w:rsid w:val="00EE7328"/>
    <w:rsid w:val="00EE7875"/>
    <w:rsid w:val="00EE7AE8"/>
    <w:rsid w:val="00EE7B0D"/>
    <w:rsid w:val="00EE7CFF"/>
    <w:rsid w:val="00EF006B"/>
    <w:rsid w:val="00EF046C"/>
    <w:rsid w:val="00EF0793"/>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575"/>
    <w:rsid w:val="00EF56D0"/>
    <w:rsid w:val="00EF6A1C"/>
    <w:rsid w:val="00EF75AC"/>
    <w:rsid w:val="00F00105"/>
    <w:rsid w:val="00F003B7"/>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8C9"/>
    <w:rsid w:val="00F04223"/>
    <w:rsid w:val="00F046F7"/>
    <w:rsid w:val="00F04741"/>
    <w:rsid w:val="00F04936"/>
    <w:rsid w:val="00F06B83"/>
    <w:rsid w:val="00F06D16"/>
    <w:rsid w:val="00F07542"/>
    <w:rsid w:val="00F10415"/>
    <w:rsid w:val="00F1092B"/>
    <w:rsid w:val="00F10B36"/>
    <w:rsid w:val="00F10C39"/>
    <w:rsid w:val="00F11F87"/>
    <w:rsid w:val="00F13373"/>
    <w:rsid w:val="00F13733"/>
    <w:rsid w:val="00F1488F"/>
    <w:rsid w:val="00F14A41"/>
    <w:rsid w:val="00F151A9"/>
    <w:rsid w:val="00F15373"/>
    <w:rsid w:val="00F16084"/>
    <w:rsid w:val="00F163F2"/>
    <w:rsid w:val="00F16517"/>
    <w:rsid w:val="00F166FC"/>
    <w:rsid w:val="00F169B0"/>
    <w:rsid w:val="00F16D42"/>
    <w:rsid w:val="00F17757"/>
    <w:rsid w:val="00F17DCA"/>
    <w:rsid w:val="00F2012F"/>
    <w:rsid w:val="00F20EBC"/>
    <w:rsid w:val="00F21347"/>
    <w:rsid w:val="00F2216B"/>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D16"/>
    <w:rsid w:val="00F41341"/>
    <w:rsid w:val="00F41815"/>
    <w:rsid w:val="00F42801"/>
    <w:rsid w:val="00F43A39"/>
    <w:rsid w:val="00F4526D"/>
    <w:rsid w:val="00F45506"/>
    <w:rsid w:val="00F46398"/>
    <w:rsid w:val="00F471F1"/>
    <w:rsid w:val="00F50EC9"/>
    <w:rsid w:val="00F50F09"/>
    <w:rsid w:val="00F5101E"/>
    <w:rsid w:val="00F514A2"/>
    <w:rsid w:val="00F5168B"/>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6B39"/>
    <w:rsid w:val="00F571D1"/>
    <w:rsid w:val="00F5735D"/>
    <w:rsid w:val="00F579A1"/>
    <w:rsid w:val="00F6083B"/>
    <w:rsid w:val="00F60866"/>
    <w:rsid w:val="00F610BC"/>
    <w:rsid w:val="00F61277"/>
    <w:rsid w:val="00F6143E"/>
    <w:rsid w:val="00F61EBB"/>
    <w:rsid w:val="00F62063"/>
    <w:rsid w:val="00F6267B"/>
    <w:rsid w:val="00F6290E"/>
    <w:rsid w:val="00F62F7A"/>
    <w:rsid w:val="00F633BD"/>
    <w:rsid w:val="00F63F5E"/>
    <w:rsid w:val="00F64325"/>
    <w:rsid w:val="00F645DA"/>
    <w:rsid w:val="00F64A32"/>
    <w:rsid w:val="00F64FD8"/>
    <w:rsid w:val="00F650EC"/>
    <w:rsid w:val="00F654F5"/>
    <w:rsid w:val="00F65645"/>
    <w:rsid w:val="00F6576B"/>
    <w:rsid w:val="00F658A2"/>
    <w:rsid w:val="00F659D3"/>
    <w:rsid w:val="00F664D8"/>
    <w:rsid w:val="00F66A5B"/>
    <w:rsid w:val="00F66EA3"/>
    <w:rsid w:val="00F67AC5"/>
    <w:rsid w:val="00F67DF3"/>
    <w:rsid w:val="00F70088"/>
    <w:rsid w:val="00F70541"/>
    <w:rsid w:val="00F70AF8"/>
    <w:rsid w:val="00F71992"/>
    <w:rsid w:val="00F71BAF"/>
    <w:rsid w:val="00F721A6"/>
    <w:rsid w:val="00F72C0B"/>
    <w:rsid w:val="00F733CE"/>
    <w:rsid w:val="00F73D19"/>
    <w:rsid w:val="00F73E3D"/>
    <w:rsid w:val="00F75416"/>
    <w:rsid w:val="00F7594B"/>
    <w:rsid w:val="00F760C5"/>
    <w:rsid w:val="00F76B95"/>
    <w:rsid w:val="00F76FEE"/>
    <w:rsid w:val="00F77133"/>
    <w:rsid w:val="00F80740"/>
    <w:rsid w:val="00F82A36"/>
    <w:rsid w:val="00F82F84"/>
    <w:rsid w:val="00F8333A"/>
    <w:rsid w:val="00F83630"/>
    <w:rsid w:val="00F83D14"/>
    <w:rsid w:val="00F83ED8"/>
    <w:rsid w:val="00F841F7"/>
    <w:rsid w:val="00F845B4"/>
    <w:rsid w:val="00F85B40"/>
    <w:rsid w:val="00F85F92"/>
    <w:rsid w:val="00F86A40"/>
    <w:rsid w:val="00F87095"/>
    <w:rsid w:val="00F8739E"/>
    <w:rsid w:val="00F87B6E"/>
    <w:rsid w:val="00F87D87"/>
    <w:rsid w:val="00F90F60"/>
    <w:rsid w:val="00F910C3"/>
    <w:rsid w:val="00F911FD"/>
    <w:rsid w:val="00F91E73"/>
    <w:rsid w:val="00F92374"/>
    <w:rsid w:val="00F92F9B"/>
    <w:rsid w:val="00F93384"/>
    <w:rsid w:val="00F934A1"/>
    <w:rsid w:val="00F935B7"/>
    <w:rsid w:val="00F94072"/>
    <w:rsid w:val="00F9408A"/>
    <w:rsid w:val="00F942BE"/>
    <w:rsid w:val="00F94459"/>
    <w:rsid w:val="00F94945"/>
    <w:rsid w:val="00F94A66"/>
    <w:rsid w:val="00F95F32"/>
    <w:rsid w:val="00F964E7"/>
    <w:rsid w:val="00F964F1"/>
    <w:rsid w:val="00F96A60"/>
    <w:rsid w:val="00F975ED"/>
    <w:rsid w:val="00FA09C5"/>
    <w:rsid w:val="00FA0DD3"/>
    <w:rsid w:val="00FA1181"/>
    <w:rsid w:val="00FA1487"/>
    <w:rsid w:val="00FA1904"/>
    <w:rsid w:val="00FA1969"/>
    <w:rsid w:val="00FA1C01"/>
    <w:rsid w:val="00FA1C1C"/>
    <w:rsid w:val="00FA1D7E"/>
    <w:rsid w:val="00FA2D2D"/>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8CC"/>
    <w:rsid w:val="00FB44EC"/>
    <w:rsid w:val="00FB48F0"/>
    <w:rsid w:val="00FB5E88"/>
    <w:rsid w:val="00FB6229"/>
    <w:rsid w:val="00FB6464"/>
    <w:rsid w:val="00FB654C"/>
    <w:rsid w:val="00FB6688"/>
    <w:rsid w:val="00FB6A32"/>
    <w:rsid w:val="00FB6E9C"/>
    <w:rsid w:val="00FB6EF9"/>
    <w:rsid w:val="00FB7B2D"/>
    <w:rsid w:val="00FC04E9"/>
    <w:rsid w:val="00FC0ECB"/>
    <w:rsid w:val="00FC0F2B"/>
    <w:rsid w:val="00FC1013"/>
    <w:rsid w:val="00FC1240"/>
    <w:rsid w:val="00FC1294"/>
    <w:rsid w:val="00FC133E"/>
    <w:rsid w:val="00FC2FB2"/>
    <w:rsid w:val="00FC382A"/>
    <w:rsid w:val="00FC3870"/>
    <w:rsid w:val="00FC3B2A"/>
    <w:rsid w:val="00FC3E3F"/>
    <w:rsid w:val="00FC41C0"/>
    <w:rsid w:val="00FC451D"/>
    <w:rsid w:val="00FC5BA4"/>
    <w:rsid w:val="00FC5FDF"/>
    <w:rsid w:val="00FC7507"/>
    <w:rsid w:val="00FC76AB"/>
    <w:rsid w:val="00FC7A02"/>
    <w:rsid w:val="00FD0199"/>
    <w:rsid w:val="00FD033A"/>
    <w:rsid w:val="00FD1368"/>
    <w:rsid w:val="00FD1B45"/>
    <w:rsid w:val="00FD1EA7"/>
    <w:rsid w:val="00FD2DC1"/>
    <w:rsid w:val="00FD3C97"/>
    <w:rsid w:val="00FD448C"/>
    <w:rsid w:val="00FD57AD"/>
    <w:rsid w:val="00FD5AE5"/>
    <w:rsid w:val="00FD5B52"/>
    <w:rsid w:val="00FD72A1"/>
    <w:rsid w:val="00FD796F"/>
    <w:rsid w:val="00FD7E45"/>
    <w:rsid w:val="00FE01B0"/>
    <w:rsid w:val="00FE1D39"/>
    <w:rsid w:val="00FE2A87"/>
    <w:rsid w:val="00FE344B"/>
    <w:rsid w:val="00FE4319"/>
    <w:rsid w:val="00FE4383"/>
    <w:rsid w:val="00FE441A"/>
    <w:rsid w:val="00FE555C"/>
    <w:rsid w:val="00FE5877"/>
    <w:rsid w:val="00FE5B71"/>
    <w:rsid w:val="00FE5D37"/>
    <w:rsid w:val="00FE695F"/>
    <w:rsid w:val="00FE6F05"/>
    <w:rsid w:val="00FE7498"/>
    <w:rsid w:val="00FE79E9"/>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AC"/>
    <w:rsid w:val="00FF4EDC"/>
    <w:rsid w:val="00FF6233"/>
    <w:rsid w:val="00FF6360"/>
    <w:rsid w:val="00FF6748"/>
    <w:rsid w:val="00FF67A2"/>
    <w:rsid w:val="00FF6DCD"/>
    <w:rsid w:val="00FF71EC"/>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69C3-0CDE-457B-BA8D-90D27908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8352</Words>
  <Characters>47608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User</cp:lastModifiedBy>
  <cp:revision>2</cp:revision>
  <cp:lastPrinted>2020-12-18T02:50:00Z</cp:lastPrinted>
  <dcterms:created xsi:type="dcterms:W3CDTF">2021-02-19T09:05:00Z</dcterms:created>
  <dcterms:modified xsi:type="dcterms:W3CDTF">2021-02-19T09:05:00Z</dcterms:modified>
</cp:coreProperties>
</file>