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3B37" w:rsidRDefault="00603B37">
      <w:pPr>
        <w:pStyle w:val="BodyText"/>
        <w:spacing w:before="81"/>
      </w:pPr>
      <w:bookmarkStart w:id="0" w:name="_GoBack"/>
      <w:bookmarkEnd w:id="0"/>
    </w:p>
    <w:p w:rsidR="00603B37" w:rsidRDefault="00350C68">
      <w:pPr>
        <w:pStyle w:val="Heading2"/>
        <w:tabs>
          <w:tab w:val="left" w:pos="6504"/>
        </w:tabs>
      </w:pPr>
      <w:r>
        <w:t>Case</w:t>
      </w:r>
      <w:r>
        <w:rPr>
          <w:spacing w:val="-2"/>
        </w:rPr>
        <w:t xml:space="preserve"> </w:t>
      </w:r>
      <w:r>
        <w:rPr>
          <w:spacing w:val="-12"/>
        </w:rPr>
        <w:t>1</w:t>
      </w:r>
      <w:r>
        <w:tab/>
        <w:t xml:space="preserve">HC </w:t>
      </w:r>
      <w:r>
        <w:rPr>
          <w:spacing w:val="-2"/>
        </w:rPr>
        <w:t>5310/15</w:t>
      </w:r>
    </w:p>
    <w:p w:rsidR="00603B37" w:rsidRDefault="00603B37">
      <w:pPr>
        <w:pStyle w:val="BodyText"/>
        <w:spacing w:before="82"/>
        <w:rPr>
          <w:b/>
        </w:rPr>
      </w:pPr>
    </w:p>
    <w:p w:rsidR="00603B37" w:rsidRDefault="00350C68">
      <w:pPr>
        <w:pStyle w:val="Heading3"/>
      </w:pPr>
      <w:r>
        <w:t>MICHAEL</w:t>
      </w:r>
      <w:r>
        <w:rPr>
          <w:spacing w:val="-5"/>
        </w:rPr>
        <w:t xml:space="preserve"> </w:t>
      </w:r>
      <w:r>
        <w:rPr>
          <w:spacing w:val="-4"/>
        </w:rPr>
        <w:t>NYIKA</w:t>
      </w:r>
    </w:p>
    <w:p w:rsidR="00603B37" w:rsidRDefault="00350C68">
      <w:pPr>
        <w:pStyle w:val="BodyText"/>
        <w:ind w:left="23"/>
      </w:pPr>
      <w:r>
        <w:rPr>
          <w:spacing w:val="-2"/>
        </w:rPr>
        <w:t>versus</w:t>
      </w:r>
    </w:p>
    <w:p w:rsidR="00603B37" w:rsidRDefault="00350C68">
      <w:pPr>
        <w:pStyle w:val="Heading3"/>
      </w:pPr>
      <w:r>
        <w:t>MINISTER</w:t>
      </w:r>
      <w:r>
        <w:rPr>
          <w:spacing w:val="-2"/>
        </w:rPr>
        <w:t xml:space="preserve"> </w:t>
      </w:r>
      <w:r>
        <w:t>OF</w:t>
      </w:r>
      <w:r>
        <w:rPr>
          <w:spacing w:val="-3"/>
        </w:rPr>
        <w:t xml:space="preserve"> </w:t>
      </w:r>
      <w:r>
        <w:t xml:space="preserve">HOME </w:t>
      </w:r>
      <w:r>
        <w:rPr>
          <w:spacing w:val="-2"/>
        </w:rPr>
        <w:t>AFFAIRS</w:t>
      </w:r>
    </w:p>
    <w:p w:rsidR="00603B37" w:rsidRDefault="00350C68">
      <w:pPr>
        <w:pStyle w:val="BodyText"/>
        <w:ind w:left="23"/>
      </w:pPr>
      <w:r>
        <w:rPr>
          <w:spacing w:val="-5"/>
        </w:rPr>
        <w:t>and</w:t>
      </w:r>
    </w:p>
    <w:p w:rsidR="00603B37" w:rsidRDefault="00350C68">
      <w:pPr>
        <w:pStyle w:val="Heading3"/>
      </w:pPr>
      <w:r>
        <w:t>COMMISSIONER</w:t>
      </w:r>
      <w:r>
        <w:rPr>
          <w:spacing w:val="-3"/>
        </w:rPr>
        <w:t xml:space="preserve"> </w:t>
      </w:r>
      <w:r>
        <w:t>GENERAL</w:t>
      </w:r>
      <w:r>
        <w:rPr>
          <w:spacing w:val="-2"/>
        </w:rPr>
        <w:t xml:space="preserve"> </w:t>
      </w:r>
      <w:r>
        <w:t>OF</w:t>
      </w:r>
      <w:r>
        <w:rPr>
          <w:spacing w:val="-4"/>
        </w:rPr>
        <w:t xml:space="preserve"> </w:t>
      </w:r>
      <w:r>
        <w:t>POLICE</w:t>
      </w:r>
      <w:r>
        <w:rPr>
          <w:spacing w:val="-2"/>
        </w:rPr>
        <w:t xml:space="preserve"> </w:t>
      </w:r>
      <w:r>
        <w:rPr>
          <w:spacing w:val="-4"/>
        </w:rPr>
        <w:t>N.O.</w:t>
      </w:r>
    </w:p>
    <w:p w:rsidR="00603B37" w:rsidRDefault="00350C68">
      <w:pPr>
        <w:pStyle w:val="BodyText"/>
        <w:ind w:left="23"/>
      </w:pPr>
      <w:r>
        <w:rPr>
          <w:spacing w:val="-5"/>
        </w:rPr>
        <w:t>and</w:t>
      </w:r>
    </w:p>
    <w:p w:rsidR="00603B37" w:rsidRDefault="00350C68">
      <w:pPr>
        <w:pStyle w:val="Heading3"/>
      </w:pPr>
      <w:r>
        <w:t>INSPECTOR</w:t>
      </w:r>
      <w:r>
        <w:rPr>
          <w:spacing w:val="-2"/>
        </w:rPr>
        <w:t xml:space="preserve"> DAMBURAI</w:t>
      </w:r>
    </w:p>
    <w:p w:rsidR="00603B37" w:rsidRDefault="00350C68">
      <w:pPr>
        <w:pStyle w:val="BodyText"/>
        <w:ind w:left="23"/>
      </w:pPr>
      <w:r>
        <w:rPr>
          <w:spacing w:val="-5"/>
        </w:rPr>
        <w:t>and</w:t>
      </w:r>
    </w:p>
    <w:p w:rsidR="00603B37" w:rsidRDefault="00350C68">
      <w:pPr>
        <w:ind w:left="23"/>
        <w:rPr>
          <w:sz w:val="24"/>
        </w:rPr>
      </w:pPr>
      <w:r>
        <w:rPr>
          <w:sz w:val="24"/>
        </w:rPr>
        <w:t>LISBORNE</w:t>
      </w:r>
      <w:r>
        <w:rPr>
          <w:spacing w:val="-4"/>
          <w:sz w:val="24"/>
        </w:rPr>
        <w:t xml:space="preserve"> </w:t>
      </w:r>
      <w:r>
        <w:rPr>
          <w:spacing w:val="-2"/>
          <w:sz w:val="24"/>
        </w:rPr>
        <w:t>CHIBANDA</w:t>
      </w:r>
    </w:p>
    <w:p w:rsidR="00603B37" w:rsidRDefault="00603B37">
      <w:pPr>
        <w:pStyle w:val="BodyText"/>
        <w:spacing w:before="1"/>
      </w:pPr>
    </w:p>
    <w:p w:rsidR="00603B37" w:rsidRDefault="00350C68">
      <w:pPr>
        <w:pStyle w:val="Heading2"/>
        <w:tabs>
          <w:tab w:val="left" w:pos="6504"/>
        </w:tabs>
      </w:pPr>
      <w:r>
        <w:t>Case</w:t>
      </w:r>
      <w:r>
        <w:rPr>
          <w:spacing w:val="-2"/>
        </w:rPr>
        <w:t xml:space="preserve"> </w:t>
      </w:r>
      <w:r>
        <w:rPr>
          <w:spacing w:val="-12"/>
        </w:rPr>
        <w:t>2</w:t>
      </w:r>
      <w:r>
        <w:tab/>
        <w:t xml:space="preserve">HC </w:t>
      </w:r>
      <w:r>
        <w:rPr>
          <w:spacing w:val="-2"/>
        </w:rPr>
        <w:t>5311/15</w:t>
      </w:r>
    </w:p>
    <w:p w:rsidR="00603B37" w:rsidRDefault="00603B37">
      <w:pPr>
        <w:pStyle w:val="BodyText"/>
        <w:rPr>
          <w:b/>
        </w:rPr>
      </w:pPr>
    </w:p>
    <w:p w:rsidR="00603B37" w:rsidRDefault="00350C68">
      <w:pPr>
        <w:pStyle w:val="Heading3"/>
      </w:pPr>
      <w:r>
        <w:t>CRISPEN</w:t>
      </w:r>
      <w:r>
        <w:rPr>
          <w:spacing w:val="-4"/>
        </w:rPr>
        <w:t xml:space="preserve"> </w:t>
      </w:r>
      <w:r>
        <w:rPr>
          <w:spacing w:val="-2"/>
        </w:rPr>
        <w:t>TOBAIWA</w:t>
      </w:r>
    </w:p>
    <w:p w:rsidR="00603B37" w:rsidRDefault="00350C68">
      <w:pPr>
        <w:pStyle w:val="BodyText"/>
        <w:ind w:left="23"/>
      </w:pPr>
      <w:r>
        <w:rPr>
          <w:spacing w:val="-2"/>
        </w:rPr>
        <w:t>versus</w:t>
      </w:r>
    </w:p>
    <w:p w:rsidR="00603B37" w:rsidRDefault="00350C68">
      <w:pPr>
        <w:pStyle w:val="Heading3"/>
      </w:pPr>
      <w:r>
        <w:t>MINISTER</w:t>
      </w:r>
      <w:r>
        <w:rPr>
          <w:spacing w:val="-2"/>
        </w:rPr>
        <w:t xml:space="preserve"> </w:t>
      </w:r>
      <w:r>
        <w:t>OF</w:t>
      </w:r>
      <w:r>
        <w:rPr>
          <w:spacing w:val="-3"/>
        </w:rPr>
        <w:t xml:space="preserve"> </w:t>
      </w:r>
      <w:r>
        <w:t xml:space="preserve">HOME </w:t>
      </w:r>
      <w:r>
        <w:rPr>
          <w:spacing w:val="-2"/>
        </w:rPr>
        <w:t>AFFAIRS</w:t>
      </w:r>
    </w:p>
    <w:p w:rsidR="00603B37" w:rsidRDefault="00350C68">
      <w:pPr>
        <w:pStyle w:val="BodyText"/>
        <w:ind w:left="23"/>
      </w:pPr>
      <w:r>
        <w:rPr>
          <w:spacing w:val="-5"/>
        </w:rPr>
        <w:t>and</w:t>
      </w:r>
    </w:p>
    <w:p w:rsidR="00603B37" w:rsidRDefault="00350C68">
      <w:pPr>
        <w:pStyle w:val="Heading3"/>
      </w:pPr>
      <w:r>
        <w:t>COMMISSIONER</w:t>
      </w:r>
      <w:r>
        <w:rPr>
          <w:spacing w:val="-3"/>
        </w:rPr>
        <w:t xml:space="preserve"> </w:t>
      </w:r>
      <w:r>
        <w:t>GENERAL</w:t>
      </w:r>
      <w:r>
        <w:rPr>
          <w:spacing w:val="-2"/>
        </w:rPr>
        <w:t xml:space="preserve"> </w:t>
      </w:r>
      <w:r>
        <w:t>OF</w:t>
      </w:r>
      <w:r>
        <w:rPr>
          <w:spacing w:val="-4"/>
        </w:rPr>
        <w:t xml:space="preserve"> </w:t>
      </w:r>
      <w:r>
        <w:t>POLICE</w:t>
      </w:r>
      <w:r>
        <w:rPr>
          <w:spacing w:val="-2"/>
        </w:rPr>
        <w:t xml:space="preserve"> </w:t>
      </w:r>
      <w:r>
        <w:rPr>
          <w:spacing w:val="-4"/>
        </w:rPr>
        <w:t>N.O.</w:t>
      </w:r>
    </w:p>
    <w:p w:rsidR="00603B37" w:rsidRDefault="00350C68">
      <w:pPr>
        <w:pStyle w:val="BodyText"/>
        <w:ind w:left="23"/>
      </w:pPr>
      <w:r>
        <w:rPr>
          <w:spacing w:val="-5"/>
        </w:rPr>
        <w:t>and</w:t>
      </w:r>
    </w:p>
    <w:p w:rsidR="00603B37" w:rsidRDefault="00350C68">
      <w:pPr>
        <w:pStyle w:val="Heading3"/>
      </w:pPr>
      <w:r>
        <w:t>INSPECTOR</w:t>
      </w:r>
      <w:r>
        <w:rPr>
          <w:spacing w:val="-2"/>
        </w:rPr>
        <w:t xml:space="preserve"> DAMBURAI</w:t>
      </w:r>
    </w:p>
    <w:p w:rsidR="00603B37" w:rsidRDefault="00350C68">
      <w:pPr>
        <w:pStyle w:val="BodyText"/>
        <w:ind w:left="23"/>
      </w:pPr>
      <w:r>
        <w:rPr>
          <w:spacing w:val="-5"/>
        </w:rPr>
        <w:t>and</w:t>
      </w:r>
    </w:p>
    <w:p w:rsidR="00603B37" w:rsidRDefault="00350C68">
      <w:pPr>
        <w:pStyle w:val="Heading3"/>
      </w:pPr>
      <w:r>
        <w:t>LISBORNE</w:t>
      </w:r>
      <w:r>
        <w:rPr>
          <w:spacing w:val="-4"/>
        </w:rPr>
        <w:t xml:space="preserve"> </w:t>
      </w:r>
      <w:r>
        <w:rPr>
          <w:spacing w:val="-2"/>
        </w:rPr>
        <w:t>CHIBANDA</w:t>
      </w:r>
    </w:p>
    <w:p w:rsidR="00603B37" w:rsidRDefault="00603B37">
      <w:pPr>
        <w:pStyle w:val="BodyText"/>
      </w:pPr>
    </w:p>
    <w:p w:rsidR="00603B37" w:rsidRDefault="00603B37">
      <w:pPr>
        <w:pStyle w:val="BodyText"/>
      </w:pPr>
    </w:p>
    <w:p w:rsidR="00603B37" w:rsidRDefault="00350C68">
      <w:pPr>
        <w:spacing w:before="1"/>
        <w:ind w:left="23" w:right="4809"/>
        <w:rPr>
          <w:sz w:val="24"/>
        </w:rPr>
      </w:pPr>
      <w:r>
        <w:rPr>
          <w:sz w:val="24"/>
        </w:rPr>
        <w:t>HIGH</w:t>
      </w:r>
      <w:r>
        <w:rPr>
          <w:spacing w:val="-12"/>
          <w:sz w:val="24"/>
        </w:rPr>
        <w:t xml:space="preserve"> </w:t>
      </w:r>
      <w:r>
        <w:rPr>
          <w:sz w:val="24"/>
        </w:rPr>
        <w:t>COURT</w:t>
      </w:r>
      <w:r>
        <w:rPr>
          <w:spacing w:val="-11"/>
          <w:sz w:val="24"/>
        </w:rPr>
        <w:t xml:space="preserve"> </w:t>
      </w:r>
      <w:r>
        <w:rPr>
          <w:sz w:val="24"/>
        </w:rPr>
        <w:t>OF</w:t>
      </w:r>
      <w:r>
        <w:rPr>
          <w:spacing w:val="-13"/>
          <w:sz w:val="24"/>
        </w:rPr>
        <w:t xml:space="preserve"> </w:t>
      </w:r>
      <w:r>
        <w:rPr>
          <w:sz w:val="24"/>
        </w:rPr>
        <w:t>ZIMBABWE MUSITHU J</w:t>
      </w:r>
    </w:p>
    <w:p w:rsidR="00603B37" w:rsidRDefault="00350C68">
      <w:pPr>
        <w:pStyle w:val="BodyText"/>
        <w:ind w:left="23"/>
      </w:pPr>
      <w:r>
        <w:t>HARARE:</w:t>
      </w:r>
      <w:r>
        <w:rPr>
          <w:spacing w:val="-1"/>
        </w:rPr>
        <w:t xml:space="preserve"> </w:t>
      </w:r>
      <w:r>
        <w:t>21 July</w:t>
      </w:r>
      <w:r>
        <w:rPr>
          <w:spacing w:val="-1"/>
        </w:rPr>
        <w:t xml:space="preserve"> </w:t>
      </w:r>
      <w:r>
        <w:t>2023, 9</w:t>
      </w:r>
      <w:r>
        <w:rPr>
          <w:spacing w:val="-1"/>
        </w:rPr>
        <w:t xml:space="preserve"> </w:t>
      </w:r>
      <w:r>
        <w:t>April 2024</w:t>
      </w:r>
      <w:r>
        <w:rPr>
          <w:spacing w:val="-1"/>
        </w:rPr>
        <w:t xml:space="preserve"> </w:t>
      </w:r>
      <w:r>
        <w:t xml:space="preserve">&amp;7 January </w:t>
      </w:r>
      <w:r>
        <w:rPr>
          <w:spacing w:val="-4"/>
        </w:rPr>
        <w:t>2025</w:t>
      </w:r>
    </w:p>
    <w:p w:rsidR="00603B37" w:rsidRDefault="00603B37">
      <w:pPr>
        <w:pStyle w:val="BodyText"/>
      </w:pPr>
    </w:p>
    <w:p w:rsidR="00603B37" w:rsidRDefault="00603B37">
      <w:pPr>
        <w:pStyle w:val="BodyText"/>
      </w:pPr>
    </w:p>
    <w:p w:rsidR="00603B37" w:rsidRDefault="00350C68">
      <w:pPr>
        <w:pStyle w:val="Heading2"/>
      </w:pPr>
      <w:r>
        <w:t>Constitutionality</w:t>
      </w:r>
      <w:r>
        <w:rPr>
          <w:spacing w:val="35"/>
        </w:rPr>
        <w:t xml:space="preserve"> </w:t>
      </w:r>
      <w:r>
        <w:t>of</w:t>
      </w:r>
      <w:r>
        <w:rPr>
          <w:spacing w:val="36"/>
        </w:rPr>
        <w:t xml:space="preserve"> </w:t>
      </w:r>
      <w:r>
        <w:t>s</w:t>
      </w:r>
      <w:r>
        <w:rPr>
          <w:spacing w:val="36"/>
        </w:rPr>
        <w:t xml:space="preserve"> </w:t>
      </w:r>
      <w:r>
        <w:t>70</w:t>
      </w:r>
      <w:r>
        <w:rPr>
          <w:spacing w:val="36"/>
        </w:rPr>
        <w:t xml:space="preserve"> </w:t>
      </w:r>
      <w:r>
        <w:t>of</w:t>
      </w:r>
      <w:r>
        <w:rPr>
          <w:spacing w:val="35"/>
        </w:rPr>
        <w:t xml:space="preserve"> </w:t>
      </w:r>
      <w:r>
        <w:t>the</w:t>
      </w:r>
      <w:r>
        <w:rPr>
          <w:spacing w:val="37"/>
        </w:rPr>
        <w:t xml:space="preserve"> </w:t>
      </w:r>
      <w:r>
        <w:t>Police</w:t>
      </w:r>
      <w:r>
        <w:rPr>
          <w:spacing w:val="37"/>
        </w:rPr>
        <w:t xml:space="preserve"> </w:t>
      </w:r>
      <w:r>
        <w:t>Act</w:t>
      </w:r>
      <w:r>
        <w:rPr>
          <w:spacing w:val="37"/>
        </w:rPr>
        <w:t xml:space="preserve"> </w:t>
      </w:r>
      <w:r>
        <w:t>[</w:t>
      </w:r>
      <w:r>
        <w:rPr>
          <w:i/>
        </w:rPr>
        <w:t>Chapter</w:t>
      </w:r>
      <w:r>
        <w:rPr>
          <w:i/>
          <w:spacing w:val="35"/>
        </w:rPr>
        <w:t xml:space="preserve"> </w:t>
      </w:r>
      <w:r>
        <w:rPr>
          <w:i/>
        </w:rPr>
        <w:t>11:10</w:t>
      </w:r>
      <w:r>
        <w:t>]-</w:t>
      </w:r>
      <w:r>
        <w:rPr>
          <w:spacing w:val="35"/>
        </w:rPr>
        <w:t xml:space="preserve"> </w:t>
      </w:r>
      <w:r>
        <w:t>Referral</w:t>
      </w:r>
      <w:r>
        <w:rPr>
          <w:spacing w:val="38"/>
        </w:rPr>
        <w:t xml:space="preserve"> </w:t>
      </w:r>
      <w:r>
        <w:t>of</w:t>
      </w:r>
      <w:r>
        <w:rPr>
          <w:spacing w:val="35"/>
        </w:rPr>
        <w:t xml:space="preserve"> </w:t>
      </w:r>
      <w:r>
        <w:t>matter</w:t>
      </w:r>
      <w:r>
        <w:rPr>
          <w:spacing w:val="35"/>
        </w:rPr>
        <w:t xml:space="preserve"> </w:t>
      </w:r>
      <w:r>
        <w:t>to</w:t>
      </w:r>
      <w:r>
        <w:rPr>
          <w:spacing w:val="37"/>
        </w:rPr>
        <w:t xml:space="preserve"> </w:t>
      </w:r>
      <w:r>
        <w:t>the Constitutional Court in terms of s 175(4) of the Constitution</w:t>
      </w:r>
    </w:p>
    <w:p w:rsidR="00603B37" w:rsidRDefault="00603B37">
      <w:pPr>
        <w:pStyle w:val="BodyText"/>
        <w:rPr>
          <w:b/>
        </w:rPr>
      </w:pPr>
    </w:p>
    <w:p w:rsidR="00603B37" w:rsidRDefault="00603B37">
      <w:pPr>
        <w:pStyle w:val="BodyText"/>
        <w:rPr>
          <w:b/>
        </w:rPr>
      </w:pPr>
    </w:p>
    <w:p w:rsidR="00603B37" w:rsidRDefault="00603B37">
      <w:pPr>
        <w:pStyle w:val="BodyText"/>
        <w:rPr>
          <w:b/>
        </w:rPr>
      </w:pPr>
    </w:p>
    <w:p w:rsidR="00603B37" w:rsidRDefault="00350C68">
      <w:pPr>
        <w:ind w:left="23"/>
        <w:rPr>
          <w:sz w:val="24"/>
        </w:rPr>
      </w:pPr>
      <w:r>
        <w:rPr>
          <w:i/>
          <w:sz w:val="24"/>
        </w:rPr>
        <w:t>Mr</w:t>
      </w:r>
      <w:r>
        <w:rPr>
          <w:i/>
          <w:spacing w:val="-1"/>
          <w:sz w:val="24"/>
        </w:rPr>
        <w:t xml:space="preserve"> </w:t>
      </w:r>
      <w:r>
        <w:rPr>
          <w:i/>
          <w:sz w:val="24"/>
        </w:rPr>
        <w:t>T</w:t>
      </w:r>
      <w:r>
        <w:rPr>
          <w:i/>
          <w:spacing w:val="1"/>
          <w:sz w:val="24"/>
        </w:rPr>
        <w:t xml:space="preserve"> </w:t>
      </w:r>
      <w:r>
        <w:rPr>
          <w:i/>
          <w:sz w:val="24"/>
        </w:rPr>
        <w:t>Biti</w:t>
      </w:r>
      <w:r>
        <w:rPr>
          <w:sz w:val="24"/>
        </w:rPr>
        <w:t>,</w:t>
      </w:r>
      <w:r>
        <w:rPr>
          <w:spacing w:val="-1"/>
          <w:sz w:val="24"/>
        </w:rPr>
        <w:t xml:space="preserve"> </w:t>
      </w:r>
      <w:r>
        <w:rPr>
          <w:sz w:val="24"/>
        </w:rPr>
        <w:t>for</w:t>
      </w:r>
      <w:r>
        <w:rPr>
          <w:spacing w:val="-2"/>
          <w:sz w:val="24"/>
        </w:rPr>
        <w:t xml:space="preserve"> </w:t>
      </w:r>
      <w:r>
        <w:rPr>
          <w:sz w:val="24"/>
        </w:rPr>
        <w:t>the</w:t>
      </w:r>
      <w:r>
        <w:rPr>
          <w:spacing w:val="-1"/>
          <w:sz w:val="24"/>
        </w:rPr>
        <w:t xml:space="preserve"> </w:t>
      </w:r>
      <w:r>
        <w:rPr>
          <w:spacing w:val="-2"/>
          <w:sz w:val="24"/>
        </w:rPr>
        <w:t>plaintiffs</w:t>
      </w:r>
    </w:p>
    <w:p w:rsidR="00603B37" w:rsidRDefault="00350C68">
      <w:pPr>
        <w:ind w:left="23"/>
        <w:rPr>
          <w:sz w:val="24"/>
        </w:rPr>
      </w:pPr>
      <w:r>
        <w:rPr>
          <w:i/>
          <w:sz w:val="24"/>
        </w:rPr>
        <w:t>Mr</w:t>
      </w:r>
      <w:r>
        <w:rPr>
          <w:i/>
          <w:spacing w:val="-3"/>
          <w:sz w:val="24"/>
        </w:rPr>
        <w:t xml:space="preserve"> </w:t>
      </w:r>
      <w:r>
        <w:rPr>
          <w:i/>
          <w:sz w:val="24"/>
        </w:rPr>
        <w:t>M</w:t>
      </w:r>
      <w:r>
        <w:rPr>
          <w:i/>
          <w:spacing w:val="-1"/>
          <w:sz w:val="24"/>
        </w:rPr>
        <w:t xml:space="preserve"> </w:t>
      </w:r>
      <w:r>
        <w:rPr>
          <w:i/>
          <w:sz w:val="24"/>
        </w:rPr>
        <w:t>Chimombe</w:t>
      </w:r>
      <w:r>
        <w:rPr>
          <w:i/>
          <w:spacing w:val="-3"/>
          <w:sz w:val="24"/>
        </w:rPr>
        <w:t xml:space="preserve"> </w:t>
      </w:r>
      <w:r>
        <w:rPr>
          <w:sz w:val="24"/>
        </w:rPr>
        <w:t>and</w:t>
      </w:r>
      <w:r>
        <w:rPr>
          <w:spacing w:val="2"/>
          <w:sz w:val="24"/>
        </w:rPr>
        <w:t xml:space="preserve"> </w:t>
      </w:r>
      <w:r>
        <w:rPr>
          <w:i/>
          <w:sz w:val="24"/>
        </w:rPr>
        <w:t>Mr</w:t>
      </w:r>
      <w:r>
        <w:rPr>
          <w:i/>
          <w:spacing w:val="-1"/>
          <w:sz w:val="24"/>
        </w:rPr>
        <w:t xml:space="preserve"> </w:t>
      </w:r>
      <w:r>
        <w:rPr>
          <w:i/>
          <w:sz w:val="24"/>
        </w:rPr>
        <w:t>F</w:t>
      </w:r>
      <w:r>
        <w:rPr>
          <w:i/>
          <w:spacing w:val="-1"/>
          <w:sz w:val="24"/>
        </w:rPr>
        <w:t xml:space="preserve"> </w:t>
      </w:r>
      <w:r>
        <w:rPr>
          <w:i/>
          <w:sz w:val="24"/>
        </w:rPr>
        <w:t>Chimonoko,</w:t>
      </w:r>
      <w:r>
        <w:rPr>
          <w:i/>
          <w:spacing w:val="-1"/>
          <w:sz w:val="24"/>
        </w:rPr>
        <w:t xml:space="preserve"> </w:t>
      </w:r>
      <w:r>
        <w:rPr>
          <w:sz w:val="24"/>
        </w:rPr>
        <w:t>for</w:t>
      </w:r>
      <w:r>
        <w:rPr>
          <w:spacing w:val="-2"/>
          <w:sz w:val="24"/>
        </w:rPr>
        <w:t xml:space="preserve"> </w:t>
      </w:r>
      <w:r>
        <w:rPr>
          <w:sz w:val="24"/>
        </w:rPr>
        <w:t>the</w:t>
      </w:r>
      <w:r>
        <w:rPr>
          <w:spacing w:val="-1"/>
          <w:sz w:val="24"/>
        </w:rPr>
        <w:t xml:space="preserve"> </w:t>
      </w:r>
      <w:r>
        <w:rPr>
          <w:spacing w:val="-2"/>
          <w:sz w:val="24"/>
        </w:rPr>
        <w:t>defendants</w:t>
      </w:r>
    </w:p>
    <w:p w:rsidR="00603B37" w:rsidRDefault="00603B37">
      <w:pPr>
        <w:pStyle w:val="BodyText"/>
      </w:pPr>
    </w:p>
    <w:p w:rsidR="00603B37" w:rsidRDefault="00603B37">
      <w:pPr>
        <w:pStyle w:val="BodyText"/>
      </w:pPr>
    </w:p>
    <w:p w:rsidR="00603B37" w:rsidRDefault="00350C68">
      <w:pPr>
        <w:pStyle w:val="BodyText"/>
        <w:spacing w:before="1" w:line="360" w:lineRule="auto"/>
        <w:ind w:left="23" w:right="20" w:firstLine="719"/>
        <w:jc w:val="both"/>
      </w:pPr>
      <w:r>
        <w:rPr>
          <w:b/>
        </w:rPr>
        <w:t>MUSITHU J:</w:t>
      </w:r>
      <w:r>
        <w:rPr>
          <w:b/>
          <w:spacing w:val="80"/>
          <w:w w:val="150"/>
        </w:rPr>
        <w:t xml:space="preserve"> </w:t>
      </w:r>
      <w:r>
        <w:t>This referral judgment is rendered pursuant to the provisions of s 175(4) of the Constitution as read with r 24 of the Constitutional Court rules, 2016 and r 108 of the of the High Court rules, 2021. The composite judgment is concerned with both Case 1 and</w:t>
      </w:r>
      <w:r>
        <w:rPr>
          <w:spacing w:val="1"/>
        </w:rPr>
        <w:t xml:space="preserve"> </w:t>
      </w:r>
      <w:r>
        <w:t>Case</w:t>
      </w:r>
      <w:r>
        <w:rPr>
          <w:spacing w:val="6"/>
        </w:rPr>
        <w:t xml:space="preserve"> </w:t>
      </w:r>
      <w:r>
        <w:t>2,</w:t>
      </w:r>
      <w:r>
        <w:rPr>
          <w:spacing w:val="3"/>
        </w:rPr>
        <w:t xml:space="preserve"> </w:t>
      </w:r>
      <w:r>
        <w:t>which</w:t>
      </w:r>
      <w:r>
        <w:rPr>
          <w:spacing w:val="4"/>
        </w:rPr>
        <w:t xml:space="preserve"> </w:t>
      </w:r>
      <w:r>
        <w:t>arose</w:t>
      </w:r>
      <w:r>
        <w:rPr>
          <w:spacing w:val="4"/>
        </w:rPr>
        <w:t xml:space="preserve"> </w:t>
      </w:r>
      <w:r>
        <w:t>from</w:t>
      </w:r>
      <w:r>
        <w:rPr>
          <w:spacing w:val="5"/>
        </w:rPr>
        <w:t xml:space="preserve"> </w:t>
      </w:r>
      <w:r>
        <w:t>the</w:t>
      </w:r>
      <w:r>
        <w:rPr>
          <w:spacing w:val="4"/>
        </w:rPr>
        <w:t xml:space="preserve"> </w:t>
      </w:r>
      <w:r>
        <w:t>same</w:t>
      </w:r>
      <w:r>
        <w:rPr>
          <w:spacing w:val="5"/>
        </w:rPr>
        <w:t xml:space="preserve"> </w:t>
      </w:r>
      <w:r>
        <w:t>cause</w:t>
      </w:r>
      <w:r>
        <w:rPr>
          <w:spacing w:val="3"/>
        </w:rPr>
        <w:t xml:space="preserve"> </w:t>
      </w:r>
      <w:r>
        <w:t>of</w:t>
      </w:r>
      <w:r>
        <w:rPr>
          <w:spacing w:val="5"/>
        </w:rPr>
        <w:t xml:space="preserve"> </w:t>
      </w:r>
      <w:r>
        <w:t>action</w:t>
      </w:r>
      <w:r>
        <w:rPr>
          <w:spacing w:val="4"/>
        </w:rPr>
        <w:t xml:space="preserve"> </w:t>
      </w:r>
      <w:r>
        <w:t>and</w:t>
      </w:r>
      <w:r>
        <w:rPr>
          <w:spacing w:val="5"/>
        </w:rPr>
        <w:t xml:space="preserve"> </w:t>
      </w:r>
      <w:r>
        <w:t>circumstances.</w:t>
      </w:r>
      <w:r>
        <w:rPr>
          <w:spacing w:val="7"/>
        </w:rPr>
        <w:t xml:space="preserve"> </w:t>
      </w:r>
      <w:r>
        <w:t>The</w:t>
      </w:r>
      <w:r>
        <w:rPr>
          <w:spacing w:val="10"/>
        </w:rPr>
        <w:t xml:space="preserve"> </w:t>
      </w:r>
      <w:r>
        <w:rPr>
          <w:spacing w:val="-2"/>
        </w:rPr>
        <w:t>constitutional</w:t>
      </w:r>
    </w:p>
    <w:p w:rsidR="00603B37" w:rsidRDefault="00603B37">
      <w:pPr>
        <w:pStyle w:val="BodyText"/>
        <w:spacing w:line="360" w:lineRule="auto"/>
        <w:jc w:val="both"/>
        <w:sectPr w:rsidR="00603B37">
          <w:headerReference w:type="default" r:id="rId7"/>
          <w:type w:val="continuous"/>
          <w:pgSz w:w="11910" w:h="16840"/>
          <w:pgMar w:top="2000" w:right="1417" w:bottom="280" w:left="1417" w:header="729" w:footer="0" w:gutter="0"/>
          <w:pgNumType w:start="1"/>
          <w:cols w:space="720"/>
        </w:sectPr>
      </w:pPr>
    </w:p>
    <w:p w:rsidR="00603B37" w:rsidRDefault="00603B37">
      <w:pPr>
        <w:pStyle w:val="BodyText"/>
        <w:spacing w:before="81"/>
      </w:pPr>
    </w:p>
    <w:p w:rsidR="00603B37" w:rsidRDefault="00350C68">
      <w:pPr>
        <w:pStyle w:val="BodyText"/>
        <w:spacing w:line="360" w:lineRule="auto"/>
        <w:ind w:left="23" w:right="22"/>
        <w:jc w:val="both"/>
      </w:pPr>
      <w:r>
        <w:t>issue</w:t>
      </w:r>
      <w:r>
        <w:rPr>
          <w:spacing w:val="-8"/>
        </w:rPr>
        <w:t xml:space="preserve"> </w:t>
      </w:r>
      <w:r>
        <w:t>that</w:t>
      </w:r>
      <w:r>
        <w:rPr>
          <w:spacing w:val="-7"/>
        </w:rPr>
        <w:t xml:space="preserve"> </w:t>
      </w:r>
      <w:r>
        <w:t>arises</w:t>
      </w:r>
      <w:r>
        <w:rPr>
          <w:spacing w:val="-7"/>
        </w:rPr>
        <w:t xml:space="preserve"> </w:t>
      </w:r>
      <w:r>
        <w:t>for</w:t>
      </w:r>
      <w:r>
        <w:rPr>
          <w:spacing w:val="-9"/>
        </w:rPr>
        <w:t xml:space="preserve"> </w:t>
      </w:r>
      <w:r>
        <w:t>determination</w:t>
      </w:r>
      <w:r>
        <w:rPr>
          <w:spacing w:val="-7"/>
        </w:rPr>
        <w:t xml:space="preserve"> </w:t>
      </w:r>
      <w:r>
        <w:t>in</w:t>
      </w:r>
      <w:r>
        <w:rPr>
          <w:spacing w:val="-10"/>
        </w:rPr>
        <w:t xml:space="preserve"> </w:t>
      </w:r>
      <w:r>
        <w:t>both</w:t>
      </w:r>
      <w:r>
        <w:rPr>
          <w:spacing w:val="-7"/>
        </w:rPr>
        <w:t xml:space="preserve"> </w:t>
      </w:r>
      <w:r>
        <w:t>cases</w:t>
      </w:r>
      <w:r>
        <w:rPr>
          <w:spacing w:val="-7"/>
        </w:rPr>
        <w:t xml:space="preserve"> </w:t>
      </w:r>
      <w:r>
        <w:t>is</w:t>
      </w:r>
      <w:r>
        <w:rPr>
          <w:spacing w:val="-9"/>
        </w:rPr>
        <w:t xml:space="preserve"> </w:t>
      </w:r>
      <w:r>
        <w:t>the</w:t>
      </w:r>
      <w:r>
        <w:rPr>
          <w:spacing w:val="-8"/>
        </w:rPr>
        <w:t xml:space="preserve"> </w:t>
      </w:r>
      <w:r>
        <w:t>constitutionality</w:t>
      </w:r>
      <w:r>
        <w:rPr>
          <w:spacing w:val="-9"/>
        </w:rPr>
        <w:t xml:space="preserve"> </w:t>
      </w:r>
      <w:r>
        <w:t>of</w:t>
      </w:r>
      <w:r>
        <w:rPr>
          <w:spacing w:val="-8"/>
        </w:rPr>
        <w:t xml:space="preserve"> </w:t>
      </w:r>
      <w:r>
        <w:t>s</w:t>
      </w:r>
      <w:r>
        <w:rPr>
          <w:spacing w:val="-9"/>
        </w:rPr>
        <w:t xml:space="preserve"> </w:t>
      </w:r>
      <w:r>
        <w:t>70</w:t>
      </w:r>
      <w:r>
        <w:rPr>
          <w:spacing w:val="-7"/>
        </w:rPr>
        <w:t xml:space="preserve"> </w:t>
      </w:r>
      <w:r>
        <w:t>of</w:t>
      </w:r>
      <w:r>
        <w:rPr>
          <w:spacing w:val="-8"/>
        </w:rPr>
        <w:t xml:space="preserve"> </w:t>
      </w:r>
      <w:r>
        <w:t>the</w:t>
      </w:r>
      <w:r>
        <w:rPr>
          <w:spacing w:val="-8"/>
        </w:rPr>
        <w:t xml:space="preserve"> </w:t>
      </w:r>
      <w:r>
        <w:t>Police</w:t>
      </w:r>
      <w:r>
        <w:rPr>
          <w:spacing w:val="-9"/>
        </w:rPr>
        <w:t xml:space="preserve"> </w:t>
      </w:r>
      <w:r>
        <w:t>Act [</w:t>
      </w:r>
      <w:r>
        <w:rPr>
          <w:i/>
        </w:rPr>
        <w:t>Chapter 11:10</w:t>
      </w:r>
      <w:r>
        <w:t>] (the Police Act), which states that:</w:t>
      </w:r>
    </w:p>
    <w:p w:rsidR="00603B37" w:rsidRDefault="00350C68">
      <w:pPr>
        <w:spacing w:line="252" w:lineRule="exact"/>
        <w:ind w:left="743"/>
        <w:jc w:val="both"/>
        <w:rPr>
          <w:b/>
        </w:rPr>
      </w:pPr>
      <w:r>
        <w:t>“</w:t>
      </w:r>
      <w:r>
        <w:rPr>
          <w:b/>
        </w:rPr>
        <w:t>70</w:t>
      </w:r>
      <w:r>
        <w:rPr>
          <w:b/>
          <w:spacing w:val="-3"/>
        </w:rPr>
        <w:t xml:space="preserve"> </w:t>
      </w:r>
      <w:r>
        <w:rPr>
          <w:b/>
        </w:rPr>
        <w:t>Limitations</w:t>
      </w:r>
      <w:r>
        <w:rPr>
          <w:b/>
          <w:spacing w:val="-4"/>
        </w:rPr>
        <w:t xml:space="preserve"> </w:t>
      </w:r>
      <w:r>
        <w:rPr>
          <w:b/>
        </w:rPr>
        <w:t xml:space="preserve">of </w:t>
      </w:r>
      <w:r>
        <w:rPr>
          <w:b/>
          <w:spacing w:val="-2"/>
        </w:rPr>
        <w:t>actions</w:t>
      </w:r>
    </w:p>
    <w:p w:rsidR="00603B37" w:rsidRDefault="00350C68">
      <w:pPr>
        <w:ind w:left="743" w:right="23"/>
        <w:jc w:val="both"/>
      </w:pPr>
      <w:r>
        <w:t>Any civil proceedings instituted against the State or member in respect of anything done or omitted to be done under this Act shall be commenced within eight months after the cause of action has arisen and notice in writing of any such civil proceedings and the grounds thereof shall be given in terms of the State Liabilities Act [</w:t>
      </w:r>
      <w:r>
        <w:rPr>
          <w:i/>
        </w:rPr>
        <w:t>Chapter 8:15</w:t>
      </w:r>
      <w:r>
        <w:t>].</w:t>
      </w:r>
    </w:p>
    <w:p w:rsidR="00603B37" w:rsidRDefault="00603B37">
      <w:pPr>
        <w:pStyle w:val="BodyText"/>
        <w:rPr>
          <w:sz w:val="22"/>
        </w:rPr>
      </w:pPr>
    </w:p>
    <w:p w:rsidR="00603B37" w:rsidRDefault="00350C68">
      <w:pPr>
        <w:pStyle w:val="BodyText"/>
        <w:spacing w:line="360" w:lineRule="auto"/>
        <w:ind w:left="23" w:right="20" w:firstLine="719"/>
        <w:jc w:val="both"/>
      </w:pPr>
      <w:r>
        <w:t>The circumstances under which the constitutional question arose in the two cases are set out hereunder.</w:t>
      </w:r>
    </w:p>
    <w:p w:rsidR="00603B37" w:rsidRDefault="00350C68">
      <w:pPr>
        <w:pStyle w:val="Heading1"/>
        <w:spacing w:before="1"/>
        <w:jc w:val="both"/>
      </w:pPr>
      <w:r>
        <w:t>THE</w:t>
      </w:r>
      <w:r>
        <w:rPr>
          <w:spacing w:val="-2"/>
        </w:rPr>
        <w:t xml:space="preserve"> BACKGROUND</w:t>
      </w:r>
    </w:p>
    <w:p w:rsidR="00603B37" w:rsidRDefault="00350C68">
      <w:pPr>
        <w:pStyle w:val="BodyText"/>
        <w:spacing w:before="139" w:line="360" w:lineRule="auto"/>
        <w:ind w:left="23" w:right="21" w:firstLine="719"/>
        <w:jc w:val="both"/>
      </w:pPr>
      <w:r>
        <w:t>On 9 June 2015, the plaintiffs instituted summons proceedings claiming damages for bodily</w:t>
      </w:r>
      <w:r>
        <w:rPr>
          <w:spacing w:val="-3"/>
        </w:rPr>
        <w:t xml:space="preserve"> </w:t>
      </w:r>
      <w:r>
        <w:t>injuries</w:t>
      </w:r>
      <w:r>
        <w:rPr>
          <w:spacing w:val="-3"/>
        </w:rPr>
        <w:t xml:space="preserve"> </w:t>
      </w:r>
      <w:r>
        <w:t>that</w:t>
      </w:r>
      <w:r>
        <w:rPr>
          <w:spacing w:val="-3"/>
        </w:rPr>
        <w:t xml:space="preserve"> </w:t>
      </w:r>
      <w:r>
        <w:t>they</w:t>
      </w:r>
      <w:r>
        <w:rPr>
          <w:spacing w:val="-3"/>
        </w:rPr>
        <w:t xml:space="preserve"> </w:t>
      </w:r>
      <w:r>
        <w:t>sustained</w:t>
      </w:r>
      <w:r>
        <w:rPr>
          <w:spacing w:val="-3"/>
        </w:rPr>
        <w:t xml:space="preserve"> </w:t>
      </w:r>
      <w:r>
        <w:t>following</w:t>
      </w:r>
      <w:r>
        <w:rPr>
          <w:spacing w:val="-3"/>
        </w:rPr>
        <w:t xml:space="preserve"> </w:t>
      </w:r>
      <w:r>
        <w:t>a</w:t>
      </w:r>
      <w:r>
        <w:rPr>
          <w:spacing w:val="-3"/>
        </w:rPr>
        <w:t xml:space="preserve"> </w:t>
      </w:r>
      <w:r>
        <w:t>shooting</w:t>
      </w:r>
      <w:r>
        <w:rPr>
          <w:spacing w:val="-1"/>
        </w:rPr>
        <w:t xml:space="preserve"> </w:t>
      </w:r>
      <w:r>
        <w:t>incident</w:t>
      </w:r>
      <w:r>
        <w:rPr>
          <w:spacing w:val="-3"/>
        </w:rPr>
        <w:t xml:space="preserve"> </w:t>
      </w:r>
      <w:r>
        <w:t>involving</w:t>
      </w:r>
      <w:r>
        <w:rPr>
          <w:spacing w:val="-3"/>
        </w:rPr>
        <w:t xml:space="preserve"> </w:t>
      </w:r>
      <w:r>
        <w:t>the</w:t>
      </w:r>
      <w:r>
        <w:rPr>
          <w:spacing w:val="-3"/>
        </w:rPr>
        <w:t xml:space="preserve"> </w:t>
      </w:r>
      <w:r>
        <w:t>third</w:t>
      </w:r>
      <w:r>
        <w:rPr>
          <w:spacing w:val="-3"/>
        </w:rPr>
        <w:t xml:space="preserve"> </w:t>
      </w:r>
      <w:r>
        <w:t>and</w:t>
      </w:r>
      <w:r>
        <w:rPr>
          <w:spacing w:val="-1"/>
        </w:rPr>
        <w:t xml:space="preserve"> </w:t>
      </w:r>
      <w:r>
        <w:t>fourth defendants who are police officers. At the time of the shooting incident, the plaintiffs were serving</w:t>
      </w:r>
      <w:r>
        <w:rPr>
          <w:spacing w:val="-4"/>
        </w:rPr>
        <w:t xml:space="preserve"> </w:t>
      </w:r>
      <w:r>
        <w:t>members</w:t>
      </w:r>
      <w:r>
        <w:rPr>
          <w:spacing w:val="-3"/>
        </w:rPr>
        <w:t xml:space="preserve"> </w:t>
      </w:r>
      <w:r>
        <w:t>of</w:t>
      </w:r>
      <w:r>
        <w:rPr>
          <w:spacing w:val="-4"/>
        </w:rPr>
        <w:t xml:space="preserve"> </w:t>
      </w:r>
      <w:r>
        <w:t>the</w:t>
      </w:r>
      <w:r>
        <w:rPr>
          <w:spacing w:val="-2"/>
        </w:rPr>
        <w:t xml:space="preserve"> </w:t>
      </w:r>
      <w:r>
        <w:t>Zimbabwe</w:t>
      </w:r>
      <w:r>
        <w:rPr>
          <w:spacing w:val="-4"/>
        </w:rPr>
        <w:t xml:space="preserve"> </w:t>
      </w:r>
      <w:r>
        <w:t>National</w:t>
      </w:r>
      <w:r>
        <w:rPr>
          <w:spacing w:val="-3"/>
        </w:rPr>
        <w:t xml:space="preserve"> </w:t>
      </w:r>
      <w:r>
        <w:t>Army.</w:t>
      </w:r>
      <w:r>
        <w:rPr>
          <w:spacing w:val="-3"/>
        </w:rPr>
        <w:t xml:space="preserve"> </w:t>
      </w:r>
      <w:r>
        <w:t>The</w:t>
      </w:r>
      <w:r>
        <w:rPr>
          <w:spacing w:val="-4"/>
        </w:rPr>
        <w:t xml:space="preserve"> </w:t>
      </w:r>
      <w:r>
        <w:t>shooting</w:t>
      </w:r>
      <w:r>
        <w:rPr>
          <w:spacing w:val="-3"/>
        </w:rPr>
        <w:t xml:space="preserve"> </w:t>
      </w:r>
      <w:r>
        <w:t>incident</w:t>
      </w:r>
      <w:r>
        <w:rPr>
          <w:spacing w:val="-3"/>
        </w:rPr>
        <w:t xml:space="preserve"> </w:t>
      </w:r>
      <w:r>
        <w:t>occurred</w:t>
      </w:r>
      <w:r>
        <w:rPr>
          <w:spacing w:val="-3"/>
        </w:rPr>
        <w:t xml:space="preserve"> </w:t>
      </w:r>
      <w:r>
        <w:t>on</w:t>
      </w:r>
      <w:r>
        <w:rPr>
          <w:spacing w:val="-3"/>
        </w:rPr>
        <w:t xml:space="preserve"> </w:t>
      </w:r>
      <w:r>
        <w:t>19</w:t>
      </w:r>
      <w:r>
        <w:rPr>
          <w:spacing w:val="-3"/>
        </w:rPr>
        <w:t xml:space="preserve"> </w:t>
      </w:r>
      <w:r>
        <w:t>July 2014, when the plaintiffs boarded a vehicle at Westgate Shopping Centre around 11:00pm on their</w:t>
      </w:r>
      <w:r>
        <w:rPr>
          <w:spacing w:val="-3"/>
        </w:rPr>
        <w:t xml:space="preserve"> </w:t>
      </w:r>
      <w:r>
        <w:t>way</w:t>
      </w:r>
      <w:r>
        <w:rPr>
          <w:spacing w:val="-2"/>
        </w:rPr>
        <w:t xml:space="preserve"> </w:t>
      </w:r>
      <w:r>
        <w:t>to</w:t>
      </w:r>
      <w:r>
        <w:rPr>
          <w:spacing w:val="-1"/>
        </w:rPr>
        <w:t xml:space="preserve"> </w:t>
      </w:r>
      <w:r>
        <w:t>Karoi.</w:t>
      </w:r>
      <w:r>
        <w:rPr>
          <w:spacing w:val="-2"/>
        </w:rPr>
        <w:t xml:space="preserve"> </w:t>
      </w:r>
      <w:r>
        <w:t>The</w:t>
      </w:r>
      <w:r>
        <w:rPr>
          <w:spacing w:val="-1"/>
        </w:rPr>
        <w:t xml:space="preserve"> </w:t>
      </w:r>
      <w:r>
        <w:t>were</w:t>
      </w:r>
      <w:r>
        <w:rPr>
          <w:spacing w:val="-2"/>
        </w:rPr>
        <w:t xml:space="preserve"> </w:t>
      </w:r>
      <w:r>
        <w:t>wearing</w:t>
      </w:r>
      <w:r>
        <w:rPr>
          <w:spacing w:val="-2"/>
        </w:rPr>
        <w:t xml:space="preserve"> </w:t>
      </w:r>
      <w:r>
        <w:t>army</w:t>
      </w:r>
      <w:r>
        <w:rPr>
          <w:spacing w:val="-2"/>
        </w:rPr>
        <w:t xml:space="preserve"> </w:t>
      </w:r>
      <w:r>
        <w:t>uniforms</w:t>
      </w:r>
      <w:r>
        <w:rPr>
          <w:spacing w:val="-2"/>
        </w:rPr>
        <w:t xml:space="preserve"> </w:t>
      </w:r>
      <w:r>
        <w:t>at</w:t>
      </w:r>
      <w:r>
        <w:rPr>
          <w:spacing w:val="-2"/>
        </w:rPr>
        <w:t xml:space="preserve"> </w:t>
      </w:r>
      <w:r>
        <w:t>the</w:t>
      </w:r>
      <w:r>
        <w:rPr>
          <w:spacing w:val="-3"/>
        </w:rPr>
        <w:t xml:space="preserve"> </w:t>
      </w:r>
      <w:r>
        <w:t>time</w:t>
      </w:r>
      <w:r>
        <w:rPr>
          <w:spacing w:val="-2"/>
        </w:rPr>
        <w:t xml:space="preserve"> </w:t>
      </w:r>
      <w:r>
        <w:t>the</w:t>
      </w:r>
      <w:r>
        <w:rPr>
          <w:spacing w:val="-2"/>
        </w:rPr>
        <w:t xml:space="preserve"> </w:t>
      </w:r>
      <w:r>
        <w:t>incident</w:t>
      </w:r>
      <w:r>
        <w:rPr>
          <w:spacing w:val="-2"/>
        </w:rPr>
        <w:t xml:space="preserve"> </w:t>
      </w:r>
      <w:r>
        <w:t>happened.</w:t>
      </w:r>
      <w:r>
        <w:rPr>
          <w:spacing w:val="-1"/>
        </w:rPr>
        <w:t xml:space="preserve"> </w:t>
      </w:r>
      <w:r>
        <w:t>When the</w:t>
      </w:r>
      <w:r>
        <w:rPr>
          <w:spacing w:val="-2"/>
        </w:rPr>
        <w:t xml:space="preserve"> </w:t>
      </w:r>
      <w:r>
        <w:t>plaintiffs arrived</w:t>
      </w:r>
      <w:r>
        <w:rPr>
          <w:spacing w:val="-2"/>
        </w:rPr>
        <w:t xml:space="preserve"> </w:t>
      </w:r>
      <w:r>
        <w:t>in</w:t>
      </w:r>
      <w:r>
        <w:rPr>
          <w:spacing w:val="-1"/>
        </w:rPr>
        <w:t xml:space="preserve"> </w:t>
      </w:r>
      <w:r>
        <w:t>Banket</w:t>
      </w:r>
      <w:r>
        <w:rPr>
          <w:spacing w:val="-1"/>
        </w:rPr>
        <w:t xml:space="preserve"> </w:t>
      </w:r>
      <w:r>
        <w:t>Town,</w:t>
      </w:r>
      <w:r>
        <w:rPr>
          <w:spacing w:val="-1"/>
        </w:rPr>
        <w:t xml:space="preserve"> </w:t>
      </w:r>
      <w:r>
        <w:t>they</w:t>
      </w:r>
      <w:r>
        <w:rPr>
          <w:spacing w:val="-2"/>
        </w:rPr>
        <w:t xml:space="preserve"> </w:t>
      </w:r>
      <w:r>
        <w:t>boarded</w:t>
      </w:r>
      <w:r>
        <w:rPr>
          <w:spacing w:val="-1"/>
        </w:rPr>
        <w:t xml:space="preserve"> </w:t>
      </w:r>
      <w:r>
        <w:t>an</w:t>
      </w:r>
      <w:r>
        <w:rPr>
          <w:spacing w:val="-1"/>
        </w:rPr>
        <w:t xml:space="preserve"> </w:t>
      </w:r>
      <w:r>
        <w:t>NP</w:t>
      </w:r>
      <w:r>
        <w:rPr>
          <w:spacing w:val="-1"/>
        </w:rPr>
        <w:t xml:space="preserve"> </w:t>
      </w:r>
      <w:r>
        <w:t>300</w:t>
      </w:r>
      <w:r>
        <w:rPr>
          <w:spacing w:val="-1"/>
        </w:rPr>
        <w:t xml:space="preserve"> </w:t>
      </w:r>
      <w:r>
        <w:t>pick</w:t>
      </w:r>
      <w:r>
        <w:rPr>
          <w:spacing w:val="-2"/>
        </w:rPr>
        <w:t xml:space="preserve"> </w:t>
      </w:r>
      <w:r>
        <w:t>up</w:t>
      </w:r>
      <w:r>
        <w:rPr>
          <w:spacing w:val="-3"/>
        </w:rPr>
        <w:t xml:space="preserve"> </w:t>
      </w:r>
      <w:r>
        <w:t>truck</w:t>
      </w:r>
      <w:r>
        <w:rPr>
          <w:spacing w:val="-1"/>
        </w:rPr>
        <w:t xml:space="preserve"> </w:t>
      </w:r>
      <w:r>
        <w:t>which</w:t>
      </w:r>
      <w:r>
        <w:rPr>
          <w:spacing w:val="-1"/>
        </w:rPr>
        <w:t xml:space="preserve"> </w:t>
      </w:r>
      <w:r>
        <w:t>was</w:t>
      </w:r>
      <w:r>
        <w:rPr>
          <w:spacing w:val="-1"/>
        </w:rPr>
        <w:t xml:space="preserve"> </w:t>
      </w:r>
      <w:r>
        <w:t>on</w:t>
      </w:r>
      <w:r>
        <w:rPr>
          <w:spacing w:val="-1"/>
        </w:rPr>
        <w:t xml:space="preserve"> </w:t>
      </w:r>
      <w:r>
        <w:t>its way to Karoi. They were other passengers on board.</w:t>
      </w:r>
    </w:p>
    <w:p w:rsidR="00603B37" w:rsidRDefault="00350C68">
      <w:pPr>
        <w:pStyle w:val="BodyText"/>
        <w:spacing w:before="1" w:line="360" w:lineRule="auto"/>
        <w:ind w:left="23" w:right="19" w:firstLine="719"/>
        <w:jc w:val="both"/>
      </w:pPr>
      <w:r>
        <w:t>The</w:t>
      </w:r>
      <w:r>
        <w:rPr>
          <w:spacing w:val="-15"/>
        </w:rPr>
        <w:t xml:space="preserve"> </w:t>
      </w:r>
      <w:r>
        <w:t>driver</w:t>
      </w:r>
      <w:r>
        <w:rPr>
          <w:spacing w:val="-15"/>
        </w:rPr>
        <w:t xml:space="preserve"> </w:t>
      </w:r>
      <w:r>
        <w:t>of</w:t>
      </w:r>
      <w:r>
        <w:rPr>
          <w:spacing w:val="-15"/>
        </w:rPr>
        <w:t xml:space="preserve"> </w:t>
      </w:r>
      <w:r>
        <w:t>the</w:t>
      </w:r>
      <w:r>
        <w:rPr>
          <w:spacing w:val="-15"/>
        </w:rPr>
        <w:t xml:space="preserve"> </w:t>
      </w:r>
      <w:r>
        <w:t>truck</w:t>
      </w:r>
      <w:r>
        <w:rPr>
          <w:spacing w:val="-13"/>
        </w:rPr>
        <w:t xml:space="preserve"> </w:t>
      </w:r>
      <w:r>
        <w:t>informed</w:t>
      </w:r>
      <w:r>
        <w:rPr>
          <w:spacing w:val="-14"/>
        </w:rPr>
        <w:t xml:space="preserve"> </w:t>
      </w:r>
      <w:r>
        <w:t>them</w:t>
      </w:r>
      <w:r>
        <w:rPr>
          <w:spacing w:val="-14"/>
        </w:rPr>
        <w:t xml:space="preserve"> </w:t>
      </w:r>
      <w:r>
        <w:t>that</w:t>
      </w:r>
      <w:r>
        <w:rPr>
          <w:spacing w:val="-14"/>
        </w:rPr>
        <w:t xml:space="preserve"> </w:t>
      </w:r>
      <w:r>
        <w:t>he</w:t>
      </w:r>
      <w:r>
        <w:rPr>
          <w:spacing w:val="-13"/>
        </w:rPr>
        <w:t xml:space="preserve"> </w:t>
      </w:r>
      <w:r>
        <w:t>intended</w:t>
      </w:r>
      <w:r>
        <w:rPr>
          <w:spacing w:val="-13"/>
        </w:rPr>
        <w:t xml:space="preserve"> </w:t>
      </w:r>
      <w:r>
        <w:t>to</w:t>
      </w:r>
      <w:r>
        <w:rPr>
          <w:spacing w:val="-14"/>
        </w:rPr>
        <w:t xml:space="preserve"> </w:t>
      </w:r>
      <w:r>
        <w:t>pass</w:t>
      </w:r>
      <w:r>
        <w:rPr>
          <w:spacing w:val="-14"/>
        </w:rPr>
        <w:t xml:space="preserve"> </w:t>
      </w:r>
      <w:r>
        <w:t>through</w:t>
      </w:r>
      <w:r>
        <w:rPr>
          <w:spacing w:val="-15"/>
        </w:rPr>
        <w:t xml:space="preserve"> </w:t>
      </w:r>
      <w:r>
        <w:t>some</w:t>
      </w:r>
      <w:r>
        <w:rPr>
          <w:spacing w:val="-13"/>
        </w:rPr>
        <w:t xml:space="preserve"> </w:t>
      </w:r>
      <w:r>
        <w:t>farm</w:t>
      </w:r>
      <w:r>
        <w:rPr>
          <w:spacing w:val="-14"/>
        </w:rPr>
        <w:t xml:space="preserve"> </w:t>
      </w:r>
      <w:r>
        <w:t>called Madzibaba</w:t>
      </w:r>
      <w:r>
        <w:rPr>
          <w:spacing w:val="-6"/>
        </w:rPr>
        <w:t xml:space="preserve"> </w:t>
      </w:r>
      <w:r>
        <w:t>Farm.</w:t>
      </w:r>
      <w:r>
        <w:rPr>
          <w:spacing w:val="-7"/>
        </w:rPr>
        <w:t xml:space="preserve"> </w:t>
      </w:r>
      <w:r>
        <w:t>Along</w:t>
      </w:r>
      <w:r>
        <w:rPr>
          <w:spacing w:val="-5"/>
        </w:rPr>
        <w:t xml:space="preserve"> </w:t>
      </w:r>
      <w:r>
        <w:t>the</w:t>
      </w:r>
      <w:r>
        <w:rPr>
          <w:spacing w:val="-8"/>
        </w:rPr>
        <w:t xml:space="preserve"> </w:t>
      </w:r>
      <w:r>
        <w:t>way,</w:t>
      </w:r>
      <w:r>
        <w:rPr>
          <w:spacing w:val="-7"/>
        </w:rPr>
        <w:t xml:space="preserve"> </w:t>
      </w:r>
      <w:r>
        <w:t>the</w:t>
      </w:r>
      <w:r>
        <w:rPr>
          <w:spacing w:val="-8"/>
        </w:rPr>
        <w:t xml:space="preserve"> </w:t>
      </w:r>
      <w:r>
        <w:t>driver</w:t>
      </w:r>
      <w:r>
        <w:rPr>
          <w:spacing w:val="-8"/>
        </w:rPr>
        <w:t xml:space="preserve"> </w:t>
      </w:r>
      <w:r>
        <w:t>lost</w:t>
      </w:r>
      <w:r>
        <w:rPr>
          <w:spacing w:val="-6"/>
        </w:rPr>
        <w:t xml:space="preserve"> </w:t>
      </w:r>
      <w:r>
        <w:t>his</w:t>
      </w:r>
      <w:r>
        <w:rPr>
          <w:spacing w:val="-7"/>
        </w:rPr>
        <w:t xml:space="preserve"> </w:t>
      </w:r>
      <w:r>
        <w:t>way</w:t>
      </w:r>
      <w:r>
        <w:rPr>
          <w:spacing w:val="-7"/>
        </w:rPr>
        <w:t xml:space="preserve"> </w:t>
      </w:r>
      <w:r>
        <w:t>because</w:t>
      </w:r>
      <w:r>
        <w:rPr>
          <w:spacing w:val="-8"/>
        </w:rPr>
        <w:t xml:space="preserve"> </w:t>
      </w:r>
      <w:r>
        <w:t>of</w:t>
      </w:r>
      <w:r>
        <w:rPr>
          <w:spacing w:val="-6"/>
        </w:rPr>
        <w:t xml:space="preserve"> </w:t>
      </w:r>
      <w:r>
        <w:t>the</w:t>
      </w:r>
      <w:r>
        <w:rPr>
          <w:spacing w:val="-8"/>
        </w:rPr>
        <w:t xml:space="preserve"> </w:t>
      </w:r>
      <w:r>
        <w:t>darkness</w:t>
      </w:r>
      <w:r>
        <w:rPr>
          <w:spacing w:val="-7"/>
        </w:rPr>
        <w:t xml:space="preserve"> </w:t>
      </w:r>
      <w:r>
        <w:t>and</w:t>
      </w:r>
      <w:r>
        <w:rPr>
          <w:spacing w:val="-1"/>
        </w:rPr>
        <w:t xml:space="preserve"> </w:t>
      </w:r>
      <w:r>
        <w:t>ended</w:t>
      </w:r>
      <w:r>
        <w:rPr>
          <w:spacing w:val="-7"/>
        </w:rPr>
        <w:t xml:space="preserve"> </w:t>
      </w:r>
      <w:r>
        <w:t>up at</w:t>
      </w:r>
      <w:r>
        <w:rPr>
          <w:spacing w:val="-4"/>
        </w:rPr>
        <w:t xml:space="preserve"> </w:t>
      </w:r>
      <w:r>
        <w:t>some</w:t>
      </w:r>
      <w:r>
        <w:rPr>
          <w:spacing w:val="-5"/>
        </w:rPr>
        <w:t xml:space="preserve"> </w:t>
      </w:r>
      <w:r>
        <w:t>mine</w:t>
      </w:r>
      <w:r>
        <w:rPr>
          <w:spacing w:val="-6"/>
        </w:rPr>
        <w:t xml:space="preserve"> </w:t>
      </w:r>
      <w:r>
        <w:t>called</w:t>
      </w:r>
      <w:r>
        <w:rPr>
          <w:spacing w:val="-5"/>
        </w:rPr>
        <w:t xml:space="preserve"> </w:t>
      </w:r>
      <w:r>
        <w:t>Ashire</w:t>
      </w:r>
      <w:r>
        <w:rPr>
          <w:spacing w:val="-7"/>
        </w:rPr>
        <w:t xml:space="preserve"> </w:t>
      </w:r>
      <w:r>
        <w:t>Mine.</w:t>
      </w:r>
      <w:r>
        <w:rPr>
          <w:spacing w:val="-3"/>
        </w:rPr>
        <w:t xml:space="preserve"> </w:t>
      </w:r>
      <w:r>
        <w:t>The</w:t>
      </w:r>
      <w:r>
        <w:rPr>
          <w:spacing w:val="-6"/>
        </w:rPr>
        <w:t xml:space="preserve"> </w:t>
      </w:r>
      <w:r>
        <w:t>driver</w:t>
      </w:r>
      <w:r>
        <w:rPr>
          <w:spacing w:val="-2"/>
        </w:rPr>
        <w:t xml:space="preserve"> </w:t>
      </w:r>
      <w:r>
        <w:t>was</w:t>
      </w:r>
      <w:r>
        <w:rPr>
          <w:spacing w:val="-2"/>
        </w:rPr>
        <w:t xml:space="preserve"> </w:t>
      </w:r>
      <w:r>
        <w:t>advised</w:t>
      </w:r>
      <w:r>
        <w:rPr>
          <w:spacing w:val="-5"/>
        </w:rPr>
        <w:t xml:space="preserve"> </w:t>
      </w:r>
      <w:r>
        <w:t>by</w:t>
      </w:r>
      <w:r>
        <w:rPr>
          <w:spacing w:val="-5"/>
        </w:rPr>
        <w:t xml:space="preserve"> </w:t>
      </w:r>
      <w:r>
        <w:t>a</w:t>
      </w:r>
      <w:r>
        <w:rPr>
          <w:spacing w:val="-6"/>
        </w:rPr>
        <w:t xml:space="preserve"> </w:t>
      </w:r>
      <w:r>
        <w:t>Security</w:t>
      </w:r>
      <w:r>
        <w:rPr>
          <w:spacing w:val="-5"/>
        </w:rPr>
        <w:t xml:space="preserve"> </w:t>
      </w:r>
      <w:r>
        <w:t>Guard</w:t>
      </w:r>
      <w:r>
        <w:rPr>
          <w:spacing w:val="-6"/>
        </w:rPr>
        <w:t xml:space="preserve"> </w:t>
      </w:r>
      <w:r>
        <w:t>at</w:t>
      </w:r>
      <w:r>
        <w:rPr>
          <w:spacing w:val="-4"/>
        </w:rPr>
        <w:t xml:space="preserve"> </w:t>
      </w:r>
      <w:r>
        <w:t>the</w:t>
      </w:r>
      <w:r>
        <w:rPr>
          <w:spacing w:val="-5"/>
        </w:rPr>
        <w:t xml:space="preserve"> </w:t>
      </w:r>
      <w:r>
        <w:t>mine</w:t>
      </w:r>
      <w:r>
        <w:rPr>
          <w:spacing w:val="-6"/>
        </w:rPr>
        <w:t xml:space="preserve"> </w:t>
      </w:r>
      <w:r>
        <w:t>that he</w:t>
      </w:r>
      <w:r>
        <w:rPr>
          <w:spacing w:val="-13"/>
        </w:rPr>
        <w:t xml:space="preserve"> </w:t>
      </w:r>
      <w:r>
        <w:t>had</w:t>
      </w:r>
      <w:r>
        <w:rPr>
          <w:spacing w:val="-12"/>
        </w:rPr>
        <w:t xml:space="preserve"> </w:t>
      </w:r>
      <w:r>
        <w:t>lost</w:t>
      </w:r>
      <w:r>
        <w:rPr>
          <w:spacing w:val="-11"/>
        </w:rPr>
        <w:t xml:space="preserve"> </w:t>
      </w:r>
      <w:r>
        <w:t>his</w:t>
      </w:r>
      <w:r>
        <w:rPr>
          <w:spacing w:val="-11"/>
        </w:rPr>
        <w:t xml:space="preserve"> </w:t>
      </w:r>
      <w:r>
        <w:t>way.</w:t>
      </w:r>
      <w:r>
        <w:rPr>
          <w:spacing w:val="-12"/>
        </w:rPr>
        <w:t xml:space="preserve"> </w:t>
      </w:r>
      <w:r>
        <w:t>The</w:t>
      </w:r>
      <w:r>
        <w:rPr>
          <w:spacing w:val="-13"/>
        </w:rPr>
        <w:t xml:space="preserve"> </w:t>
      </w:r>
      <w:r>
        <w:t>driver</w:t>
      </w:r>
      <w:r>
        <w:rPr>
          <w:spacing w:val="-13"/>
        </w:rPr>
        <w:t xml:space="preserve"> </w:t>
      </w:r>
      <w:r>
        <w:t>made</w:t>
      </w:r>
      <w:r>
        <w:rPr>
          <w:spacing w:val="-11"/>
        </w:rPr>
        <w:t xml:space="preserve"> </w:t>
      </w:r>
      <w:r>
        <w:t>a</w:t>
      </w:r>
      <w:r>
        <w:rPr>
          <w:spacing w:val="-13"/>
        </w:rPr>
        <w:t xml:space="preserve"> </w:t>
      </w:r>
      <w:r>
        <w:t>u-turn,</w:t>
      </w:r>
      <w:r>
        <w:rPr>
          <w:spacing w:val="-10"/>
        </w:rPr>
        <w:t xml:space="preserve"> </w:t>
      </w:r>
      <w:r>
        <w:t>and</w:t>
      </w:r>
      <w:r>
        <w:rPr>
          <w:spacing w:val="-12"/>
        </w:rPr>
        <w:t xml:space="preserve"> </w:t>
      </w:r>
      <w:r>
        <w:t>about</w:t>
      </w:r>
      <w:r>
        <w:rPr>
          <w:spacing w:val="-12"/>
        </w:rPr>
        <w:t xml:space="preserve"> </w:t>
      </w:r>
      <w:r>
        <w:t>3</w:t>
      </w:r>
      <w:r>
        <w:rPr>
          <w:spacing w:val="-12"/>
        </w:rPr>
        <w:t xml:space="preserve"> </w:t>
      </w:r>
      <w:r>
        <w:t>kilometres</w:t>
      </w:r>
      <w:r>
        <w:rPr>
          <w:spacing w:val="-12"/>
        </w:rPr>
        <w:t xml:space="preserve"> </w:t>
      </w:r>
      <w:r>
        <w:t>from</w:t>
      </w:r>
      <w:r>
        <w:rPr>
          <w:spacing w:val="-12"/>
        </w:rPr>
        <w:t xml:space="preserve"> </w:t>
      </w:r>
      <w:r>
        <w:t>the</w:t>
      </w:r>
      <w:r>
        <w:rPr>
          <w:spacing w:val="-13"/>
        </w:rPr>
        <w:t xml:space="preserve"> </w:t>
      </w:r>
      <w:r>
        <w:t>mine</w:t>
      </w:r>
      <w:r>
        <w:rPr>
          <w:spacing w:val="-13"/>
        </w:rPr>
        <w:t xml:space="preserve"> </w:t>
      </w:r>
      <w:r>
        <w:t>the</w:t>
      </w:r>
      <w:r>
        <w:rPr>
          <w:spacing w:val="-13"/>
        </w:rPr>
        <w:t xml:space="preserve"> </w:t>
      </w:r>
      <w:r>
        <w:t>vehicle was stopped by seven police officers armed with F.N. rifles. There were three other vehicles that were parked blocking the road. The police officers ordered everyone to disembark from the</w:t>
      </w:r>
      <w:r>
        <w:rPr>
          <w:spacing w:val="-5"/>
        </w:rPr>
        <w:t xml:space="preserve"> </w:t>
      </w:r>
      <w:r>
        <w:t>truck</w:t>
      </w:r>
      <w:r>
        <w:rPr>
          <w:spacing w:val="-5"/>
        </w:rPr>
        <w:t xml:space="preserve"> </w:t>
      </w:r>
      <w:r>
        <w:t>with</w:t>
      </w:r>
      <w:r>
        <w:rPr>
          <w:spacing w:val="-4"/>
        </w:rPr>
        <w:t xml:space="preserve"> </w:t>
      </w:r>
      <w:r>
        <w:t>their</w:t>
      </w:r>
      <w:r>
        <w:rPr>
          <w:spacing w:val="-5"/>
        </w:rPr>
        <w:t xml:space="preserve"> </w:t>
      </w:r>
      <w:r>
        <w:t>hands</w:t>
      </w:r>
      <w:r>
        <w:rPr>
          <w:spacing w:val="-2"/>
        </w:rPr>
        <w:t xml:space="preserve"> </w:t>
      </w:r>
      <w:r>
        <w:t>up</w:t>
      </w:r>
      <w:r>
        <w:rPr>
          <w:spacing w:val="-5"/>
        </w:rPr>
        <w:t xml:space="preserve"> </w:t>
      </w:r>
      <w:r>
        <w:t>and</w:t>
      </w:r>
      <w:r>
        <w:rPr>
          <w:spacing w:val="-5"/>
        </w:rPr>
        <w:t xml:space="preserve"> </w:t>
      </w:r>
      <w:r>
        <w:t>they</w:t>
      </w:r>
      <w:r>
        <w:rPr>
          <w:spacing w:val="-3"/>
        </w:rPr>
        <w:t xml:space="preserve"> </w:t>
      </w:r>
      <w:r>
        <w:t>complied.</w:t>
      </w:r>
      <w:r>
        <w:rPr>
          <w:spacing w:val="-3"/>
        </w:rPr>
        <w:t xml:space="preserve"> </w:t>
      </w:r>
      <w:r>
        <w:t>Even</w:t>
      </w:r>
      <w:r>
        <w:rPr>
          <w:spacing w:val="-5"/>
        </w:rPr>
        <w:t xml:space="preserve"> </w:t>
      </w:r>
      <w:r>
        <w:t>though</w:t>
      </w:r>
      <w:r>
        <w:rPr>
          <w:spacing w:val="-4"/>
        </w:rPr>
        <w:t xml:space="preserve"> </w:t>
      </w:r>
      <w:r>
        <w:t>the</w:t>
      </w:r>
      <w:r>
        <w:rPr>
          <w:spacing w:val="-5"/>
        </w:rPr>
        <w:t xml:space="preserve"> </w:t>
      </w:r>
      <w:r>
        <w:t>plaintiffs had</w:t>
      </w:r>
      <w:r>
        <w:rPr>
          <w:spacing w:val="-5"/>
        </w:rPr>
        <w:t xml:space="preserve"> </w:t>
      </w:r>
      <w:r>
        <w:t>complied</w:t>
      </w:r>
      <w:r>
        <w:rPr>
          <w:spacing w:val="-5"/>
        </w:rPr>
        <w:t xml:space="preserve"> </w:t>
      </w:r>
      <w:r>
        <w:t>with the</w:t>
      </w:r>
      <w:r>
        <w:rPr>
          <w:spacing w:val="-2"/>
        </w:rPr>
        <w:t xml:space="preserve"> </w:t>
      </w:r>
      <w:r>
        <w:t>order</w:t>
      </w:r>
      <w:r>
        <w:rPr>
          <w:spacing w:val="-1"/>
        </w:rPr>
        <w:t xml:space="preserve"> </w:t>
      </w:r>
      <w:r>
        <w:t>by</w:t>
      </w:r>
      <w:r>
        <w:rPr>
          <w:spacing w:val="-2"/>
        </w:rPr>
        <w:t xml:space="preserve"> </w:t>
      </w:r>
      <w:r>
        <w:t>the</w:t>
      </w:r>
      <w:r>
        <w:rPr>
          <w:spacing w:val="-2"/>
        </w:rPr>
        <w:t xml:space="preserve"> </w:t>
      </w:r>
      <w:r>
        <w:t>officers, the</w:t>
      </w:r>
      <w:r>
        <w:rPr>
          <w:spacing w:val="-2"/>
        </w:rPr>
        <w:t xml:space="preserve"> </w:t>
      </w:r>
      <w:r>
        <w:t>officers</w:t>
      </w:r>
      <w:r>
        <w:rPr>
          <w:spacing w:val="-2"/>
        </w:rPr>
        <w:t xml:space="preserve"> </w:t>
      </w:r>
      <w:r>
        <w:t>proceeded</w:t>
      </w:r>
      <w:r>
        <w:rPr>
          <w:spacing w:val="-2"/>
        </w:rPr>
        <w:t xml:space="preserve"> </w:t>
      </w:r>
      <w:r>
        <w:t>to fire</w:t>
      </w:r>
      <w:r>
        <w:rPr>
          <w:spacing w:val="-3"/>
        </w:rPr>
        <w:t xml:space="preserve"> </w:t>
      </w:r>
      <w:r>
        <w:t>at</w:t>
      </w:r>
      <w:r>
        <w:rPr>
          <w:spacing w:val="-2"/>
        </w:rPr>
        <w:t xml:space="preserve"> </w:t>
      </w:r>
      <w:r>
        <w:t>the</w:t>
      </w:r>
      <w:r>
        <w:rPr>
          <w:spacing w:val="-3"/>
        </w:rPr>
        <w:t xml:space="preserve"> </w:t>
      </w:r>
      <w:r>
        <w:t>plaintiffs</w:t>
      </w:r>
      <w:r>
        <w:rPr>
          <w:spacing w:val="-2"/>
        </w:rPr>
        <w:t xml:space="preserve"> </w:t>
      </w:r>
      <w:r>
        <w:t>whom</w:t>
      </w:r>
      <w:r>
        <w:rPr>
          <w:spacing w:val="-2"/>
        </w:rPr>
        <w:t xml:space="preserve"> </w:t>
      </w:r>
      <w:r>
        <w:t>they</w:t>
      </w:r>
      <w:r>
        <w:rPr>
          <w:spacing w:val="-2"/>
        </w:rPr>
        <w:t xml:space="preserve"> </w:t>
      </w:r>
      <w:r>
        <w:t>mistook for armed robbers.</w:t>
      </w:r>
    </w:p>
    <w:p w:rsidR="00603B37" w:rsidRDefault="00350C68">
      <w:pPr>
        <w:pStyle w:val="BodyText"/>
        <w:spacing w:line="360" w:lineRule="auto"/>
        <w:ind w:left="23" w:right="19" w:firstLine="719"/>
        <w:jc w:val="both"/>
      </w:pPr>
      <w:r>
        <w:t>As a result of the shooting, the first plaintiff lost his right hand middle finger. He was also</w:t>
      </w:r>
      <w:r>
        <w:rPr>
          <w:spacing w:val="-1"/>
        </w:rPr>
        <w:t xml:space="preserve"> </w:t>
      </w:r>
      <w:r>
        <w:t>shot</w:t>
      </w:r>
      <w:r>
        <w:rPr>
          <w:spacing w:val="-1"/>
        </w:rPr>
        <w:t xml:space="preserve"> </w:t>
      </w:r>
      <w:r>
        <w:t>on</w:t>
      </w:r>
      <w:r>
        <w:rPr>
          <w:spacing w:val="-1"/>
        </w:rPr>
        <w:t xml:space="preserve"> </w:t>
      </w:r>
      <w:r>
        <w:t>the</w:t>
      </w:r>
      <w:r>
        <w:rPr>
          <w:spacing w:val="-2"/>
        </w:rPr>
        <w:t xml:space="preserve"> </w:t>
      </w:r>
      <w:r>
        <w:t>far</w:t>
      </w:r>
      <w:r>
        <w:rPr>
          <w:spacing w:val="-2"/>
        </w:rPr>
        <w:t xml:space="preserve"> </w:t>
      </w:r>
      <w:r>
        <w:t>bottom</w:t>
      </w:r>
      <w:r>
        <w:rPr>
          <w:spacing w:val="-1"/>
        </w:rPr>
        <w:t xml:space="preserve"> </w:t>
      </w:r>
      <w:r>
        <w:t>right</w:t>
      </w:r>
      <w:r>
        <w:rPr>
          <w:spacing w:val="-1"/>
        </w:rPr>
        <w:t xml:space="preserve"> </w:t>
      </w:r>
      <w:r>
        <w:t>of</w:t>
      </w:r>
      <w:r>
        <w:rPr>
          <w:spacing w:val="-2"/>
        </w:rPr>
        <w:t xml:space="preserve"> </w:t>
      </w:r>
      <w:r>
        <w:t>his</w:t>
      </w:r>
      <w:r>
        <w:rPr>
          <w:spacing w:val="-3"/>
        </w:rPr>
        <w:t xml:space="preserve"> </w:t>
      </w:r>
      <w:r>
        <w:t>chest</w:t>
      </w:r>
      <w:r>
        <w:rPr>
          <w:spacing w:val="-1"/>
        </w:rPr>
        <w:t xml:space="preserve"> </w:t>
      </w:r>
      <w:r>
        <w:t>and</w:t>
      </w:r>
      <w:r>
        <w:rPr>
          <w:spacing w:val="-1"/>
        </w:rPr>
        <w:t xml:space="preserve"> </w:t>
      </w:r>
      <w:r>
        <w:t>he</w:t>
      </w:r>
      <w:r>
        <w:rPr>
          <w:spacing w:val="-2"/>
        </w:rPr>
        <w:t xml:space="preserve"> </w:t>
      </w:r>
      <w:r>
        <w:t>fell</w:t>
      </w:r>
      <w:r>
        <w:rPr>
          <w:spacing w:val="-1"/>
        </w:rPr>
        <w:t xml:space="preserve"> </w:t>
      </w:r>
      <w:r>
        <w:t>down</w:t>
      </w:r>
      <w:r>
        <w:rPr>
          <w:spacing w:val="-2"/>
        </w:rPr>
        <w:t xml:space="preserve"> </w:t>
      </w:r>
      <w:r>
        <w:t>unconscious. A</w:t>
      </w:r>
      <w:r>
        <w:rPr>
          <w:spacing w:val="-2"/>
        </w:rPr>
        <w:t xml:space="preserve"> </w:t>
      </w:r>
      <w:r>
        <w:t>bullet</w:t>
      </w:r>
      <w:r>
        <w:rPr>
          <w:spacing w:val="-1"/>
        </w:rPr>
        <w:t xml:space="preserve"> </w:t>
      </w:r>
      <w:r>
        <w:t>remained lodged in his body. He also sustained injuries to his ribs behind the right arm. He was hospitalised from the day of the incident until 29 November 2014. The first plaintiff issued summons</w:t>
      </w:r>
      <w:r>
        <w:rPr>
          <w:spacing w:val="-15"/>
        </w:rPr>
        <w:t xml:space="preserve"> </w:t>
      </w:r>
      <w:r>
        <w:t>out</w:t>
      </w:r>
      <w:r>
        <w:rPr>
          <w:spacing w:val="-15"/>
        </w:rPr>
        <w:t xml:space="preserve"> </w:t>
      </w:r>
      <w:r>
        <w:t>of</w:t>
      </w:r>
      <w:r>
        <w:rPr>
          <w:spacing w:val="-15"/>
        </w:rPr>
        <w:t xml:space="preserve"> </w:t>
      </w:r>
      <w:r>
        <w:t>this</w:t>
      </w:r>
      <w:r>
        <w:rPr>
          <w:spacing w:val="-15"/>
        </w:rPr>
        <w:t xml:space="preserve"> </w:t>
      </w:r>
      <w:r>
        <w:t>court</w:t>
      </w:r>
      <w:r>
        <w:rPr>
          <w:spacing w:val="-15"/>
        </w:rPr>
        <w:t xml:space="preserve"> </w:t>
      </w:r>
      <w:r>
        <w:t>claiming</w:t>
      </w:r>
      <w:r>
        <w:rPr>
          <w:spacing w:val="-14"/>
        </w:rPr>
        <w:t xml:space="preserve"> </w:t>
      </w:r>
      <w:r>
        <w:t>special</w:t>
      </w:r>
      <w:r>
        <w:rPr>
          <w:spacing w:val="-15"/>
        </w:rPr>
        <w:t xml:space="preserve"> </w:t>
      </w:r>
      <w:r>
        <w:t>and</w:t>
      </w:r>
      <w:r>
        <w:rPr>
          <w:spacing w:val="-14"/>
        </w:rPr>
        <w:t xml:space="preserve"> </w:t>
      </w:r>
      <w:r>
        <w:t>general</w:t>
      </w:r>
      <w:r>
        <w:rPr>
          <w:spacing w:val="-15"/>
        </w:rPr>
        <w:t xml:space="preserve"> </w:t>
      </w:r>
      <w:r>
        <w:t>damages</w:t>
      </w:r>
      <w:r>
        <w:rPr>
          <w:spacing w:val="-14"/>
        </w:rPr>
        <w:t xml:space="preserve"> </w:t>
      </w:r>
      <w:r>
        <w:t>in</w:t>
      </w:r>
      <w:r>
        <w:rPr>
          <w:spacing w:val="-15"/>
        </w:rPr>
        <w:t xml:space="preserve"> </w:t>
      </w:r>
      <w:r>
        <w:t>the</w:t>
      </w:r>
      <w:r>
        <w:rPr>
          <w:spacing w:val="-15"/>
        </w:rPr>
        <w:t xml:space="preserve"> </w:t>
      </w:r>
      <w:r>
        <w:t>sum</w:t>
      </w:r>
      <w:r>
        <w:rPr>
          <w:spacing w:val="-14"/>
        </w:rPr>
        <w:t xml:space="preserve"> </w:t>
      </w:r>
      <w:r>
        <w:t>of</w:t>
      </w:r>
      <w:r>
        <w:rPr>
          <w:spacing w:val="-15"/>
        </w:rPr>
        <w:t xml:space="preserve"> </w:t>
      </w:r>
      <w:r>
        <w:t>US$382,</w:t>
      </w:r>
      <w:r>
        <w:rPr>
          <w:spacing w:val="-15"/>
        </w:rPr>
        <w:t xml:space="preserve"> </w:t>
      </w:r>
      <w:r>
        <w:t>725.00, being</w:t>
      </w:r>
      <w:r>
        <w:rPr>
          <w:spacing w:val="-6"/>
        </w:rPr>
        <w:t xml:space="preserve"> </w:t>
      </w:r>
      <w:r>
        <w:t>delictual</w:t>
      </w:r>
      <w:r>
        <w:rPr>
          <w:spacing w:val="-5"/>
        </w:rPr>
        <w:t xml:space="preserve"> </w:t>
      </w:r>
      <w:r>
        <w:t>damages</w:t>
      </w:r>
      <w:r>
        <w:rPr>
          <w:spacing w:val="-1"/>
        </w:rPr>
        <w:t xml:space="preserve"> </w:t>
      </w:r>
      <w:r>
        <w:t>arising</w:t>
      </w:r>
      <w:r>
        <w:rPr>
          <w:spacing w:val="-5"/>
        </w:rPr>
        <w:t xml:space="preserve"> </w:t>
      </w:r>
      <w:r>
        <w:t>from</w:t>
      </w:r>
      <w:r>
        <w:rPr>
          <w:spacing w:val="-6"/>
        </w:rPr>
        <w:t xml:space="preserve"> </w:t>
      </w:r>
      <w:r>
        <w:t>the</w:t>
      </w:r>
      <w:r>
        <w:rPr>
          <w:spacing w:val="-6"/>
        </w:rPr>
        <w:t xml:space="preserve"> </w:t>
      </w:r>
      <w:r>
        <w:t>negligence</w:t>
      </w:r>
      <w:r>
        <w:rPr>
          <w:spacing w:val="-5"/>
        </w:rPr>
        <w:t xml:space="preserve"> </w:t>
      </w:r>
      <w:r>
        <w:t>and</w:t>
      </w:r>
      <w:r>
        <w:rPr>
          <w:spacing w:val="-5"/>
        </w:rPr>
        <w:t xml:space="preserve"> </w:t>
      </w:r>
      <w:r>
        <w:t>wrongful</w:t>
      </w:r>
      <w:r>
        <w:rPr>
          <w:spacing w:val="-7"/>
        </w:rPr>
        <w:t xml:space="preserve"> </w:t>
      </w:r>
      <w:r>
        <w:t>use</w:t>
      </w:r>
      <w:r>
        <w:rPr>
          <w:spacing w:val="-4"/>
        </w:rPr>
        <w:t xml:space="preserve"> </w:t>
      </w:r>
      <w:r>
        <w:t>of</w:t>
      </w:r>
      <w:r>
        <w:rPr>
          <w:spacing w:val="-5"/>
        </w:rPr>
        <w:t xml:space="preserve"> </w:t>
      </w:r>
      <w:r>
        <w:t>fire</w:t>
      </w:r>
      <w:r>
        <w:rPr>
          <w:spacing w:val="-6"/>
        </w:rPr>
        <w:t xml:space="preserve"> </w:t>
      </w:r>
      <w:r>
        <w:t>arms</w:t>
      </w:r>
      <w:r>
        <w:rPr>
          <w:spacing w:val="-6"/>
        </w:rPr>
        <w:t xml:space="preserve"> </w:t>
      </w:r>
      <w:r>
        <w:t>by</w:t>
      </w:r>
      <w:r>
        <w:rPr>
          <w:spacing w:val="-5"/>
        </w:rPr>
        <w:t xml:space="preserve"> </w:t>
      </w:r>
      <w:r>
        <w:t>the</w:t>
      </w:r>
      <w:r>
        <w:rPr>
          <w:spacing w:val="-4"/>
        </w:rPr>
        <w:t xml:space="preserve"> </w:t>
      </w:r>
      <w:r>
        <w:rPr>
          <w:spacing w:val="-2"/>
        </w:rPr>
        <w:t>third</w:t>
      </w:r>
    </w:p>
    <w:p w:rsidR="00603B37" w:rsidRDefault="00603B37">
      <w:pPr>
        <w:pStyle w:val="BodyText"/>
        <w:spacing w:line="360" w:lineRule="auto"/>
        <w:jc w:val="both"/>
        <w:sectPr w:rsidR="00603B37">
          <w:pgSz w:w="11910" w:h="16840"/>
          <w:pgMar w:top="2000" w:right="1417" w:bottom="280" w:left="1417" w:header="729" w:footer="0" w:gutter="0"/>
          <w:cols w:space="720"/>
        </w:sectPr>
      </w:pPr>
    </w:p>
    <w:p w:rsidR="00603B37" w:rsidRDefault="00603B37">
      <w:pPr>
        <w:pStyle w:val="BodyText"/>
        <w:spacing w:before="81"/>
      </w:pPr>
    </w:p>
    <w:p w:rsidR="00603B37" w:rsidRDefault="00350C68">
      <w:pPr>
        <w:pStyle w:val="BodyText"/>
        <w:spacing w:line="360" w:lineRule="auto"/>
        <w:ind w:left="23" w:right="29"/>
        <w:jc w:val="both"/>
      </w:pPr>
      <w:r>
        <w:t>and fourth defendants in particular. Summons were served on 23 June 2015, some 11 months after the incident.</w:t>
      </w:r>
    </w:p>
    <w:p w:rsidR="00603B37" w:rsidRDefault="00350C68">
      <w:pPr>
        <w:pStyle w:val="BodyText"/>
        <w:spacing w:before="1" w:line="360" w:lineRule="auto"/>
        <w:ind w:left="23" w:right="19" w:firstLine="719"/>
        <w:jc w:val="both"/>
      </w:pPr>
      <w:r>
        <w:t>The second plaintiff was shot in the right leg. He lost the leg from the knee down and now</w:t>
      </w:r>
      <w:r>
        <w:rPr>
          <w:spacing w:val="-1"/>
        </w:rPr>
        <w:t xml:space="preserve"> </w:t>
      </w:r>
      <w:r>
        <w:t>walks with the</w:t>
      </w:r>
      <w:r>
        <w:rPr>
          <w:spacing w:val="-1"/>
        </w:rPr>
        <w:t xml:space="preserve"> </w:t>
      </w:r>
      <w:r>
        <w:t>aid of</w:t>
      </w:r>
      <w:r>
        <w:rPr>
          <w:spacing w:val="-1"/>
        </w:rPr>
        <w:t xml:space="preserve"> </w:t>
      </w:r>
      <w:r>
        <w:t>crutches. He</w:t>
      </w:r>
      <w:r>
        <w:rPr>
          <w:spacing w:val="-2"/>
        </w:rPr>
        <w:t xml:space="preserve"> </w:t>
      </w:r>
      <w:r>
        <w:t>was hospitalised</w:t>
      </w:r>
      <w:r>
        <w:rPr>
          <w:spacing w:val="-1"/>
        </w:rPr>
        <w:t xml:space="preserve"> </w:t>
      </w:r>
      <w:r>
        <w:t>until sometime in</w:t>
      </w:r>
      <w:r>
        <w:rPr>
          <w:spacing w:val="-2"/>
        </w:rPr>
        <w:t xml:space="preserve"> </w:t>
      </w:r>
      <w:r>
        <w:t>October</w:t>
      </w:r>
      <w:r>
        <w:rPr>
          <w:spacing w:val="-2"/>
        </w:rPr>
        <w:t xml:space="preserve"> </w:t>
      </w:r>
      <w:r>
        <w:t>2014. The second defendant issued summons claiming special and general damages in the sum of US$572, 725.00. There was also a delay of 11 months from the time of the cause of action to the actual service of summons.</w:t>
      </w:r>
    </w:p>
    <w:p w:rsidR="00603B37" w:rsidRDefault="00350C68">
      <w:pPr>
        <w:pStyle w:val="BodyText"/>
        <w:spacing w:line="360" w:lineRule="auto"/>
        <w:ind w:left="23" w:right="19" w:firstLine="719"/>
        <w:jc w:val="both"/>
      </w:pPr>
      <w:r>
        <w:t>In</w:t>
      </w:r>
      <w:r>
        <w:rPr>
          <w:spacing w:val="-12"/>
        </w:rPr>
        <w:t xml:space="preserve"> </w:t>
      </w:r>
      <w:r>
        <w:t>response</w:t>
      </w:r>
      <w:r>
        <w:rPr>
          <w:spacing w:val="-15"/>
        </w:rPr>
        <w:t xml:space="preserve"> </w:t>
      </w:r>
      <w:r>
        <w:t>to</w:t>
      </w:r>
      <w:r>
        <w:rPr>
          <w:spacing w:val="-14"/>
        </w:rPr>
        <w:t xml:space="preserve"> </w:t>
      </w:r>
      <w:r>
        <w:t>the</w:t>
      </w:r>
      <w:r>
        <w:rPr>
          <w:spacing w:val="-13"/>
        </w:rPr>
        <w:t xml:space="preserve"> </w:t>
      </w:r>
      <w:r>
        <w:t>claims,</w:t>
      </w:r>
      <w:r>
        <w:rPr>
          <w:spacing w:val="-14"/>
        </w:rPr>
        <w:t xml:space="preserve"> </w:t>
      </w:r>
      <w:r>
        <w:t>the</w:t>
      </w:r>
      <w:r>
        <w:rPr>
          <w:spacing w:val="-15"/>
        </w:rPr>
        <w:t xml:space="preserve"> </w:t>
      </w:r>
      <w:r>
        <w:t>defendants</w:t>
      </w:r>
      <w:r>
        <w:rPr>
          <w:spacing w:val="-14"/>
        </w:rPr>
        <w:t xml:space="preserve"> </w:t>
      </w:r>
      <w:r>
        <w:t>filed</w:t>
      </w:r>
      <w:r>
        <w:rPr>
          <w:spacing w:val="-14"/>
        </w:rPr>
        <w:t xml:space="preserve"> </w:t>
      </w:r>
      <w:r>
        <w:t>a</w:t>
      </w:r>
      <w:r>
        <w:rPr>
          <w:spacing w:val="-15"/>
        </w:rPr>
        <w:t xml:space="preserve"> </w:t>
      </w:r>
      <w:r>
        <w:t>plea</w:t>
      </w:r>
      <w:r>
        <w:rPr>
          <w:spacing w:val="-15"/>
        </w:rPr>
        <w:t xml:space="preserve"> </w:t>
      </w:r>
      <w:r>
        <w:t>in</w:t>
      </w:r>
      <w:r>
        <w:rPr>
          <w:spacing w:val="-14"/>
        </w:rPr>
        <w:t xml:space="preserve"> </w:t>
      </w:r>
      <w:r>
        <w:t>bar</w:t>
      </w:r>
      <w:r>
        <w:rPr>
          <w:spacing w:val="-15"/>
        </w:rPr>
        <w:t xml:space="preserve"> </w:t>
      </w:r>
      <w:r>
        <w:t>on</w:t>
      </w:r>
      <w:r>
        <w:rPr>
          <w:spacing w:val="-14"/>
        </w:rPr>
        <w:t xml:space="preserve"> </w:t>
      </w:r>
      <w:r>
        <w:t>9</w:t>
      </w:r>
      <w:r>
        <w:rPr>
          <w:spacing w:val="-14"/>
        </w:rPr>
        <w:t xml:space="preserve"> </w:t>
      </w:r>
      <w:r>
        <w:t>July</w:t>
      </w:r>
      <w:r>
        <w:rPr>
          <w:spacing w:val="-14"/>
        </w:rPr>
        <w:t xml:space="preserve"> </w:t>
      </w:r>
      <w:r>
        <w:t>2015.</w:t>
      </w:r>
      <w:r>
        <w:rPr>
          <w:spacing w:val="-14"/>
        </w:rPr>
        <w:t xml:space="preserve"> </w:t>
      </w:r>
      <w:r>
        <w:t>They</w:t>
      </w:r>
      <w:r>
        <w:rPr>
          <w:spacing w:val="-14"/>
        </w:rPr>
        <w:t xml:space="preserve"> </w:t>
      </w:r>
      <w:r>
        <w:t>averred that the plaintiffs’ claims had prescribed after proceedings were only commenced some 11 months after the cause of action had arisen, in violation of s 70 of the Police Act. The parties proceeded</w:t>
      </w:r>
      <w:r>
        <w:rPr>
          <w:spacing w:val="-3"/>
        </w:rPr>
        <w:t xml:space="preserve"> </w:t>
      </w:r>
      <w:r>
        <w:t>to</w:t>
      </w:r>
      <w:r>
        <w:rPr>
          <w:spacing w:val="-3"/>
        </w:rPr>
        <w:t xml:space="preserve"> </w:t>
      </w:r>
      <w:r>
        <w:t>file</w:t>
      </w:r>
      <w:r>
        <w:rPr>
          <w:spacing w:val="-4"/>
        </w:rPr>
        <w:t xml:space="preserve"> </w:t>
      </w:r>
      <w:r>
        <w:t>heads</w:t>
      </w:r>
      <w:r>
        <w:rPr>
          <w:spacing w:val="-3"/>
        </w:rPr>
        <w:t xml:space="preserve"> </w:t>
      </w:r>
      <w:r>
        <w:t>of</w:t>
      </w:r>
      <w:r>
        <w:rPr>
          <w:spacing w:val="-3"/>
        </w:rPr>
        <w:t xml:space="preserve"> </w:t>
      </w:r>
      <w:r>
        <w:t>argument</w:t>
      </w:r>
      <w:r>
        <w:rPr>
          <w:spacing w:val="-3"/>
        </w:rPr>
        <w:t xml:space="preserve"> </w:t>
      </w:r>
      <w:r>
        <w:t>in</w:t>
      </w:r>
      <w:r>
        <w:rPr>
          <w:spacing w:val="-3"/>
        </w:rPr>
        <w:t xml:space="preserve"> </w:t>
      </w:r>
      <w:r>
        <w:t>support</w:t>
      </w:r>
      <w:r>
        <w:rPr>
          <w:spacing w:val="-3"/>
        </w:rPr>
        <w:t xml:space="preserve"> </w:t>
      </w:r>
      <w:r>
        <w:t>of</w:t>
      </w:r>
      <w:r>
        <w:rPr>
          <w:spacing w:val="-2"/>
        </w:rPr>
        <w:t xml:space="preserve"> </w:t>
      </w:r>
      <w:r>
        <w:t>their</w:t>
      </w:r>
      <w:r>
        <w:rPr>
          <w:spacing w:val="-4"/>
        </w:rPr>
        <w:t xml:space="preserve"> </w:t>
      </w:r>
      <w:r>
        <w:t>respective</w:t>
      </w:r>
      <w:r>
        <w:rPr>
          <w:spacing w:val="-4"/>
        </w:rPr>
        <w:t xml:space="preserve"> </w:t>
      </w:r>
      <w:r>
        <w:t>cases</w:t>
      </w:r>
      <w:r>
        <w:rPr>
          <w:spacing w:val="-3"/>
        </w:rPr>
        <w:t xml:space="preserve"> </w:t>
      </w:r>
      <w:r>
        <w:t>in</w:t>
      </w:r>
      <w:r>
        <w:rPr>
          <w:spacing w:val="-3"/>
        </w:rPr>
        <w:t xml:space="preserve"> </w:t>
      </w:r>
      <w:r>
        <w:t>connection</w:t>
      </w:r>
      <w:r>
        <w:rPr>
          <w:spacing w:val="-3"/>
        </w:rPr>
        <w:t xml:space="preserve"> </w:t>
      </w:r>
      <w:r>
        <w:t>with</w:t>
      </w:r>
      <w:r>
        <w:rPr>
          <w:spacing w:val="-3"/>
        </w:rPr>
        <w:t xml:space="preserve"> </w:t>
      </w:r>
      <w:r>
        <w:t>the plea in bar.</w:t>
      </w:r>
      <w:r>
        <w:rPr>
          <w:spacing w:val="40"/>
        </w:rPr>
        <w:t xml:space="preserve"> </w:t>
      </w:r>
      <w:r>
        <w:t>In their original heads of argument, the plaintiffs averred that they had been hospitalised</w:t>
      </w:r>
      <w:r>
        <w:rPr>
          <w:spacing w:val="-9"/>
        </w:rPr>
        <w:t xml:space="preserve"> </w:t>
      </w:r>
      <w:r>
        <w:t>until</w:t>
      </w:r>
      <w:r>
        <w:rPr>
          <w:spacing w:val="-8"/>
        </w:rPr>
        <w:t xml:space="preserve"> </w:t>
      </w:r>
      <w:r>
        <w:t>November</w:t>
      </w:r>
      <w:r>
        <w:rPr>
          <w:spacing w:val="-9"/>
        </w:rPr>
        <w:t xml:space="preserve"> </w:t>
      </w:r>
      <w:r>
        <w:t>2014</w:t>
      </w:r>
      <w:r>
        <w:rPr>
          <w:spacing w:val="-8"/>
        </w:rPr>
        <w:t xml:space="preserve"> </w:t>
      </w:r>
      <w:r>
        <w:t>and</w:t>
      </w:r>
      <w:r>
        <w:rPr>
          <w:spacing w:val="-8"/>
        </w:rPr>
        <w:t xml:space="preserve"> </w:t>
      </w:r>
      <w:r>
        <w:t>October</w:t>
      </w:r>
      <w:r>
        <w:rPr>
          <w:spacing w:val="-9"/>
        </w:rPr>
        <w:t xml:space="preserve"> </w:t>
      </w:r>
      <w:r>
        <w:t>2014</w:t>
      </w:r>
      <w:r>
        <w:rPr>
          <w:spacing w:val="-8"/>
        </w:rPr>
        <w:t xml:space="preserve"> </w:t>
      </w:r>
      <w:r>
        <w:t>respectively.</w:t>
      </w:r>
      <w:r>
        <w:rPr>
          <w:spacing w:val="-8"/>
        </w:rPr>
        <w:t xml:space="preserve"> </w:t>
      </w:r>
      <w:r>
        <w:t>For</w:t>
      </w:r>
      <w:r>
        <w:rPr>
          <w:spacing w:val="-9"/>
        </w:rPr>
        <w:t xml:space="preserve"> </w:t>
      </w:r>
      <w:r>
        <w:t>that</w:t>
      </w:r>
      <w:r>
        <w:rPr>
          <w:spacing w:val="-8"/>
        </w:rPr>
        <w:t xml:space="preserve"> </w:t>
      </w:r>
      <w:r>
        <w:t>reason,</w:t>
      </w:r>
      <w:r>
        <w:rPr>
          <w:spacing w:val="-8"/>
        </w:rPr>
        <w:t xml:space="preserve"> </w:t>
      </w:r>
      <w:r>
        <w:t>prescription had only commenced to run from those dates and not from the date of the shooting incident.</w:t>
      </w:r>
    </w:p>
    <w:p w:rsidR="00603B37" w:rsidRDefault="00350C68">
      <w:pPr>
        <w:pStyle w:val="BodyText"/>
        <w:spacing w:before="1" w:line="360" w:lineRule="auto"/>
        <w:ind w:left="23" w:right="20" w:firstLine="719"/>
        <w:jc w:val="both"/>
      </w:pPr>
      <w:r>
        <w:t>The plaintiffs proceeded to file supplementary heads of argument in which they challenged the constitutionality of s 70 of the Police Act. They argued that s 70 of the Police Act</w:t>
      </w:r>
      <w:r>
        <w:rPr>
          <w:spacing w:val="-7"/>
        </w:rPr>
        <w:t xml:space="preserve"> </w:t>
      </w:r>
      <w:r>
        <w:t>violated</w:t>
      </w:r>
      <w:r>
        <w:rPr>
          <w:spacing w:val="-8"/>
        </w:rPr>
        <w:t xml:space="preserve"> </w:t>
      </w:r>
      <w:r>
        <w:t>their</w:t>
      </w:r>
      <w:r>
        <w:rPr>
          <w:spacing w:val="-8"/>
        </w:rPr>
        <w:t xml:space="preserve"> </w:t>
      </w:r>
      <w:r>
        <w:t>right</w:t>
      </w:r>
      <w:r>
        <w:rPr>
          <w:spacing w:val="-6"/>
        </w:rPr>
        <w:t xml:space="preserve"> </w:t>
      </w:r>
      <w:r>
        <w:t>of</w:t>
      </w:r>
      <w:r>
        <w:rPr>
          <w:spacing w:val="-8"/>
        </w:rPr>
        <w:t xml:space="preserve"> </w:t>
      </w:r>
      <w:r>
        <w:t>access</w:t>
      </w:r>
      <w:r>
        <w:rPr>
          <w:spacing w:val="-7"/>
        </w:rPr>
        <w:t xml:space="preserve"> </w:t>
      </w:r>
      <w:r>
        <w:t>to</w:t>
      </w:r>
      <w:r>
        <w:rPr>
          <w:spacing w:val="-7"/>
        </w:rPr>
        <w:t xml:space="preserve"> </w:t>
      </w:r>
      <w:r>
        <w:t>the</w:t>
      </w:r>
      <w:r>
        <w:rPr>
          <w:spacing w:val="-8"/>
        </w:rPr>
        <w:t xml:space="preserve"> </w:t>
      </w:r>
      <w:r>
        <w:t>courts</w:t>
      </w:r>
      <w:r>
        <w:rPr>
          <w:spacing w:val="-7"/>
        </w:rPr>
        <w:t xml:space="preserve"> </w:t>
      </w:r>
      <w:r>
        <w:t>in</w:t>
      </w:r>
      <w:r>
        <w:rPr>
          <w:spacing w:val="-7"/>
        </w:rPr>
        <w:t xml:space="preserve"> </w:t>
      </w:r>
      <w:r>
        <w:t>terms</w:t>
      </w:r>
      <w:r>
        <w:rPr>
          <w:spacing w:val="-7"/>
        </w:rPr>
        <w:t xml:space="preserve"> </w:t>
      </w:r>
      <w:r>
        <w:t>of</w:t>
      </w:r>
      <w:r>
        <w:rPr>
          <w:spacing w:val="-8"/>
        </w:rPr>
        <w:t xml:space="preserve"> </w:t>
      </w:r>
      <w:r>
        <w:t>s</w:t>
      </w:r>
      <w:r>
        <w:rPr>
          <w:spacing w:val="-7"/>
        </w:rPr>
        <w:t xml:space="preserve"> </w:t>
      </w:r>
      <w:r>
        <w:t>69(2)</w:t>
      </w:r>
      <w:r>
        <w:rPr>
          <w:spacing w:val="-9"/>
        </w:rPr>
        <w:t xml:space="preserve"> </w:t>
      </w:r>
      <w:r>
        <w:t>of</w:t>
      </w:r>
      <w:r>
        <w:rPr>
          <w:spacing w:val="-8"/>
        </w:rPr>
        <w:t xml:space="preserve"> </w:t>
      </w:r>
      <w:r>
        <w:t>the</w:t>
      </w:r>
      <w:r>
        <w:rPr>
          <w:spacing w:val="-8"/>
        </w:rPr>
        <w:t xml:space="preserve"> </w:t>
      </w:r>
      <w:r>
        <w:t>Constitution.</w:t>
      </w:r>
      <w:r>
        <w:rPr>
          <w:spacing w:val="-7"/>
        </w:rPr>
        <w:t xml:space="preserve"> </w:t>
      </w:r>
      <w:r>
        <w:t>They</w:t>
      </w:r>
      <w:r>
        <w:rPr>
          <w:spacing w:val="-7"/>
        </w:rPr>
        <w:t xml:space="preserve"> </w:t>
      </w:r>
      <w:r>
        <w:t>also argued that the same law violated their right to equal protection of the law in terms of s 56(1) of</w:t>
      </w:r>
      <w:r>
        <w:rPr>
          <w:spacing w:val="-2"/>
        </w:rPr>
        <w:t xml:space="preserve"> </w:t>
      </w:r>
      <w:r>
        <w:t>the</w:t>
      </w:r>
      <w:r>
        <w:rPr>
          <w:spacing w:val="-4"/>
        </w:rPr>
        <w:t xml:space="preserve"> </w:t>
      </w:r>
      <w:r>
        <w:t>Constitution. In</w:t>
      </w:r>
      <w:r>
        <w:rPr>
          <w:spacing w:val="-2"/>
        </w:rPr>
        <w:t xml:space="preserve"> </w:t>
      </w:r>
      <w:r>
        <w:t>their</w:t>
      </w:r>
      <w:r>
        <w:rPr>
          <w:spacing w:val="-2"/>
        </w:rPr>
        <w:t xml:space="preserve"> </w:t>
      </w:r>
      <w:r>
        <w:t>supplementary</w:t>
      </w:r>
      <w:r>
        <w:rPr>
          <w:spacing w:val="-2"/>
        </w:rPr>
        <w:t xml:space="preserve"> </w:t>
      </w:r>
      <w:r>
        <w:t>heads of</w:t>
      </w:r>
      <w:r>
        <w:rPr>
          <w:spacing w:val="-2"/>
        </w:rPr>
        <w:t xml:space="preserve"> </w:t>
      </w:r>
      <w:r>
        <w:t>argument,</w:t>
      </w:r>
      <w:r>
        <w:rPr>
          <w:spacing w:val="-2"/>
        </w:rPr>
        <w:t xml:space="preserve"> </w:t>
      </w:r>
      <w:r>
        <w:t>the</w:t>
      </w:r>
      <w:r>
        <w:rPr>
          <w:spacing w:val="-3"/>
        </w:rPr>
        <w:t xml:space="preserve"> </w:t>
      </w:r>
      <w:r>
        <w:t>defendants</w:t>
      </w:r>
      <w:r>
        <w:rPr>
          <w:spacing w:val="-2"/>
        </w:rPr>
        <w:t xml:space="preserve"> </w:t>
      </w:r>
      <w:r>
        <w:t>denied</w:t>
      </w:r>
      <w:r>
        <w:rPr>
          <w:spacing w:val="-2"/>
        </w:rPr>
        <w:t xml:space="preserve"> </w:t>
      </w:r>
      <w:r>
        <w:t>that s</w:t>
      </w:r>
      <w:r>
        <w:rPr>
          <w:spacing w:val="-2"/>
        </w:rPr>
        <w:t xml:space="preserve"> </w:t>
      </w:r>
      <w:r>
        <w:t>70 of the Police Act was unconstitutional, contending that it was a reasonable limitation of the right of access to the courts.</w:t>
      </w:r>
    </w:p>
    <w:p w:rsidR="00603B37" w:rsidRDefault="00350C68">
      <w:pPr>
        <w:pStyle w:val="BodyText"/>
        <w:spacing w:line="360" w:lineRule="auto"/>
        <w:ind w:left="23" w:right="16" w:firstLine="719"/>
        <w:jc w:val="both"/>
      </w:pPr>
      <w:r>
        <w:t>The</w:t>
      </w:r>
      <w:r>
        <w:rPr>
          <w:spacing w:val="-7"/>
        </w:rPr>
        <w:t xml:space="preserve"> </w:t>
      </w:r>
      <w:r>
        <w:t>plea</w:t>
      </w:r>
      <w:r>
        <w:rPr>
          <w:spacing w:val="-8"/>
        </w:rPr>
        <w:t xml:space="preserve"> </w:t>
      </w:r>
      <w:r>
        <w:t>in</w:t>
      </w:r>
      <w:r>
        <w:rPr>
          <w:spacing w:val="-7"/>
        </w:rPr>
        <w:t xml:space="preserve"> </w:t>
      </w:r>
      <w:r>
        <w:t>bar</w:t>
      </w:r>
      <w:r>
        <w:rPr>
          <w:spacing w:val="-5"/>
        </w:rPr>
        <w:t xml:space="preserve"> </w:t>
      </w:r>
      <w:r>
        <w:t>was</w:t>
      </w:r>
      <w:r>
        <w:rPr>
          <w:spacing w:val="-7"/>
        </w:rPr>
        <w:t xml:space="preserve"> </w:t>
      </w:r>
      <w:r>
        <w:t>set</w:t>
      </w:r>
      <w:r>
        <w:rPr>
          <w:spacing w:val="-7"/>
        </w:rPr>
        <w:t xml:space="preserve"> </w:t>
      </w:r>
      <w:r>
        <w:t>down</w:t>
      </w:r>
      <w:r>
        <w:rPr>
          <w:spacing w:val="-7"/>
        </w:rPr>
        <w:t xml:space="preserve"> </w:t>
      </w:r>
      <w:r>
        <w:t>for</w:t>
      </w:r>
      <w:r>
        <w:rPr>
          <w:spacing w:val="-8"/>
        </w:rPr>
        <w:t xml:space="preserve"> </w:t>
      </w:r>
      <w:r>
        <w:t>hearing</w:t>
      </w:r>
      <w:r>
        <w:rPr>
          <w:spacing w:val="-7"/>
        </w:rPr>
        <w:t xml:space="preserve"> </w:t>
      </w:r>
      <w:r>
        <w:t>before</w:t>
      </w:r>
      <w:r>
        <w:rPr>
          <w:spacing w:val="-7"/>
        </w:rPr>
        <w:t xml:space="preserve"> </w:t>
      </w:r>
      <w:r>
        <w:t>TSANGA</w:t>
      </w:r>
      <w:r>
        <w:rPr>
          <w:spacing w:val="-7"/>
        </w:rPr>
        <w:t xml:space="preserve"> </w:t>
      </w:r>
      <w:r>
        <w:t>J</w:t>
      </w:r>
      <w:r>
        <w:rPr>
          <w:spacing w:val="-7"/>
        </w:rPr>
        <w:t xml:space="preserve"> </w:t>
      </w:r>
      <w:r>
        <w:t>as</w:t>
      </w:r>
      <w:r>
        <w:rPr>
          <w:spacing w:val="-5"/>
        </w:rPr>
        <w:t xml:space="preserve"> </w:t>
      </w:r>
      <w:r>
        <w:t>an</w:t>
      </w:r>
      <w:r>
        <w:rPr>
          <w:spacing w:val="-7"/>
        </w:rPr>
        <w:t xml:space="preserve"> </w:t>
      </w:r>
      <w:r>
        <w:t>opposed</w:t>
      </w:r>
      <w:r>
        <w:rPr>
          <w:spacing w:val="-5"/>
        </w:rPr>
        <w:t xml:space="preserve"> </w:t>
      </w:r>
      <w:r>
        <w:t>application. The</w:t>
      </w:r>
      <w:r>
        <w:rPr>
          <w:spacing w:val="-9"/>
        </w:rPr>
        <w:t xml:space="preserve"> </w:t>
      </w:r>
      <w:r>
        <w:t>issue</w:t>
      </w:r>
      <w:r>
        <w:rPr>
          <w:spacing w:val="-9"/>
        </w:rPr>
        <w:t xml:space="preserve"> </w:t>
      </w:r>
      <w:r>
        <w:t>for</w:t>
      </w:r>
      <w:r>
        <w:rPr>
          <w:spacing w:val="-10"/>
        </w:rPr>
        <w:t xml:space="preserve"> </w:t>
      </w:r>
      <w:r>
        <w:t>determination</w:t>
      </w:r>
      <w:r>
        <w:rPr>
          <w:spacing w:val="-8"/>
        </w:rPr>
        <w:t xml:space="preserve"> </w:t>
      </w:r>
      <w:r>
        <w:t>was</w:t>
      </w:r>
      <w:r>
        <w:rPr>
          <w:spacing w:val="-8"/>
        </w:rPr>
        <w:t xml:space="preserve"> </w:t>
      </w:r>
      <w:r>
        <w:t>the</w:t>
      </w:r>
      <w:r>
        <w:rPr>
          <w:spacing w:val="-9"/>
        </w:rPr>
        <w:t xml:space="preserve"> </w:t>
      </w:r>
      <w:r>
        <w:t>constitutional</w:t>
      </w:r>
      <w:r>
        <w:rPr>
          <w:spacing w:val="-10"/>
        </w:rPr>
        <w:t xml:space="preserve"> </w:t>
      </w:r>
      <w:r>
        <w:t>challenge</w:t>
      </w:r>
      <w:r>
        <w:rPr>
          <w:spacing w:val="-9"/>
        </w:rPr>
        <w:t xml:space="preserve"> </w:t>
      </w:r>
      <w:r>
        <w:t>to</w:t>
      </w:r>
      <w:r>
        <w:rPr>
          <w:spacing w:val="-8"/>
        </w:rPr>
        <w:t xml:space="preserve"> </w:t>
      </w:r>
      <w:r>
        <w:t>the</w:t>
      </w:r>
      <w:r>
        <w:rPr>
          <w:spacing w:val="-9"/>
        </w:rPr>
        <w:t xml:space="preserve"> </w:t>
      </w:r>
      <w:r>
        <w:t>eight</w:t>
      </w:r>
      <w:r>
        <w:rPr>
          <w:spacing w:val="-4"/>
        </w:rPr>
        <w:t xml:space="preserve"> </w:t>
      </w:r>
      <w:r>
        <w:t>months’</w:t>
      </w:r>
      <w:r>
        <w:rPr>
          <w:spacing w:val="-9"/>
        </w:rPr>
        <w:t xml:space="preserve"> </w:t>
      </w:r>
      <w:r>
        <w:t>time</w:t>
      </w:r>
      <w:r>
        <w:rPr>
          <w:spacing w:val="-8"/>
        </w:rPr>
        <w:t xml:space="preserve"> </w:t>
      </w:r>
      <w:r>
        <w:t>limit</w:t>
      </w:r>
      <w:r>
        <w:rPr>
          <w:spacing w:val="-8"/>
        </w:rPr>
        <w:t xml:space="preserve"> </w:t>
      </w:r>
      <w:r>
        <w:t>for suing</w:t>
      </w:r>
      <w:r>
        <w:rPr>
          <w:spacing w:val="-2"/>
        </w:rPr>
        <w:t xml:space="preserve"> </w:t>
      </w:r>
      <w:r>
        <w:t>the</w:t>
      </w:r>
      <w:r>
        <w:rPr>
          <w:spacing w:val="-2"/>
        </w:rPr>
        <w:t xml:space="preserve"> </w:t>
      </w:r>
      <w:r>
        <w:t>police</w:t>
      </w:r>
      <w:r>
        <w:rPr>
          <w:spacing w:val="-4"/>
        </w:rPr>
        <w:t xml:space="preserve"> </w:t>
      </w:r>
      <w:r>
        <w:t>under</w:t>
      </w:r>
      <w:r>
        <w:rPr>
          <w:spacing w:val="-2"/>
        </w:rPr>
        <w:t xml:space="preserve"> </w:t>
      </w:r>
      <w:r>
        <w:t>s</w:t>
      </w:r>
      <w:r>
        <w:rPr>
          <w:spacing w:val="-1"/>
        </w:rPr>
        <w:t xml:space="preserve"> </w:t>
      </w:r>
      <w:r>
        <w:t>70</w:t>
      </w:r>
      <w:r>
        <w:rPr>
          <w:spacing w:val="-2"/>
        </w:rPr>
        <w:t xml:space="preserve"> </w:t>
      </w:r>
      <w:r>
        <w:t>of</w:t>
      </w:r>
      <w:r>
        <w:rPr>
          <w:spacing w:val="-3"/>
        </w:rPr>
        <w:t xml:space="preserve"> </w:t>
      </w:r>
      <w:r>
        <w:t>the</w:t>
      </w:r>
      <w:r>
        <w:rPr>
          <w:spacing w:val="-2"/>
        </w:rPr>
        <w:t xml:space="preserve"> </w:t>
      </w:r>
      <w:r>
        <w:t>Police</w:t>
      </w:r>
      <w:r>
        <w:rPr>
          <w:spacing w:val="-4"/>
        </w:rPr>
        <w:t xml:space="preserve"> </w:t>
      </w:r>
      <w:r>
        <w:t>Act. In a</w:t>
      </w:r>
      <w:r>
        <w:rPr>
          <w:spacing w:val="-1"/>
        </w:rPr>
        <w:t xml:space="preserve"> </w:t>
      </w:r>
      <w:r>
        <w:t>judgment</w:t>
      </w:r>
      <w:r>
        <w:rPr>
          <w:spacing w:val="-2"/>
        </w:rPr>
        <w:t xml:space="preserve"> </w:t>
      </w:r>
      <w:r>
        <w:t>handed</w:t>
      </w:r>
      <w:r>
        <w:rPr>
          <w:spacing w:val="-2"/>
        </w:rPr>
        <w:t xml:space="preserve"> </w:t>
      </w:r>
      <w:r>
        <w:t>down</w:t>
      </w:r>
      <w:r>
        <w:rPr>
          <w:spacing w:val="-1"/>
        </w:rPr>
        <w:t xml:space="preserve"> </w:t>
      </w:r>
      <w:r>
        <w:t>on</w:t>
      </w:r>
      <w:r>
        <w:rPr>
          <w:spacing w:val="-2"/>
        </w:rPr>
        <w:t xml:space="preserve"> </w:t>
      </w:r>
      <w:r>
        <w:t>9</w:t>
      </w:r>
      <w:r>
        <w:rPr>
          <w:spacing w:val="-2"/>
        </w:rPr>
        <w:t xml:space="preserve"> </w:t>
      </w:r>
      <w:r>
        <w:t>March</w:t>
      </w:r>
      <w:r>
        <w:rPr>
          <w:spacing w:val="-2"/>
        </w:rPr>
        <w:t xml:space="preserve"> </w:t>
      </w:r>
      <w:r>
        <w:t>2016 as HH 181/16, the court per T</w:t>
      </w:r>
      <w:r>
        <w:rPr>
          <w:sz w:val="19"/>
        </w:rPr>
        <w:t xml:space="preserve">SANGA </w:t>
      </w:r>
      <w:r>
        <w:t>J made the following order:</w:t>
      </w:r>
    </w:p>
    <w:p w:rsidR="00603B37" w:rsidRDefault="00350C68">
      <w:pPr>
        <w:pStyle w:val="ListParagraph"/>
        <w:numPr>
          <w:ilvl w:val="0"/>
          <w:numId w:val="2"/>
        </w:numPr>
        <w:tabs>
          <w:tab w:val="left" w:pos="1103"/>
        </w:tabs>
        <w:jc w:val="both"/>
        <w:rPr>
          <w:sz w:val="24"/>
        </w:rPr>
      </w:pPr>
      <w:r>
        <w:rPr>
          <w:sz w:val="24"/>
        </w:rPr>
        <w:t>That</w:t>
      </w:r>
      <w:r>
        <w:rPr>
          <w:spacing w:val="-1"/>
          <w:sz w:val="24"/>
        </w:rPr>
        <w:t xml:space="preserve"> </w:t>
      </w:r>
      <w:r>
        <w:rPr>
          <w:sz w:val="24"/>
        </w:rPr>
        <w:t>s 70</w:t>
      </w:r>
      <w:r>
        <w:rPr>
          <w:spacing w:val="-1"/>
          <w:sz w:val="24"/>
        </w:rPr>
        <w:t xml:space="preserve"> </w:t>
      </w:r>
      <w:r>
        <w:rPr>
          <w:sz w:val="24"/>
        </w:rPr>
        <w:t>of</w:t>
      </w:r>
      <w:r>
        <w:rPr>
          <w:spacing w:val="-1"/>
          <w:sz w:val="24"/>
        </w:rPr>
        <w:t xml:space="preserve"> </w:t>
      </w:r>
      <w:r>
        <w:rPr>
          <w:sz w:val="24"/>
        </w:rPr>
        <w:t>the</w:t>
      </w:r>
      <w:r>
        <w:rPr>
          <w:spacing w:val="-2"/>
          <w:sz w:val="24"/>
        </w:rPr>
        <w:t xml:space="preserve"> </w:t>
      </w:r>
      <w:r>
        <w:rPr>
          <w:sz w:val="24"/>
        </w:rPr>
        <w:t>Police</w:t>
      </w:r>
      <w:r>
        <w:rPr>
          <w:spacing w:val="-1"/>
          <w:sz w:val="24"/>
        </w:rPr>
        <w:t xml:space="preserve"> </w:t>
      </w:r>
      <w:r>
        <w:rPr>
          <w:sz w:val="24"/>
        </w:rPr>
        <w:t>Act</w:t>
      </w:r>
      <w:r>
        <w:rPr>
          <w:spacing w:val="-1"/>
          <w:sz w:val="24"/>
        </w:rPr>
        <w:t xml:space="preserve"> </w:t>
      </w:r>
      <w:r>
        <w:rPr>
          <w:sz w:val="24"/>
        </w:rPr>
        <w:t xml:space="preserve">was </w:t>
      </w:r>
      <w:r>
        <w:rPr>
          <w:spacing w:val="-2"/>
          <w:sz w:val="24"/>
        </w:rPr>
        <w:t>unconstitutional.</w:t>
      </w:r>
    </w:p>
    <w:p w:rsidR="00603B37" w:rsidRDefault="00350C68">
      <w:pPr>
        <w:pStyle w:val="ListParagraph"/>
        <w:numPr>
          <w:ilvl w:val="0"/>
          <w:numId w:val="2"/>
        </w:numPr>
        <w:tabs>
          <w:tab w:val="left" w:pos="1103"/>
        </w:tabs>
        <w:spacing w:before="137" w:line="360" w:lineRule="auto"/>
        <w:ind w:right="29"/>
        <w:jc w:val="both"/>
        <w:rPr>
          <w:sz w:val="24"/>
        </w:rPr>
      </w:pPr>
      <w:r>
        <w:rPr>
          <w:sz w:val="24"/>
        </w:rPr>
        <w:t>That the matter be referred to the Constitutional Court in terms of s 175(1) of the Constitution for its confirmation or otherwise.</w:t>
      </w:r>
    </w:p>
    <w:p w:rsidR="00603B37" w:rsidRDefault="00350C68">
      <w:pPr>
        <w:pStyle w:val="ListParagraph"/>
        <w:numPr>
          <w:ilvl w:val="0"/>
          <w:numId w:val="2"/>
        </w:numPr>
        <w:tabs>
          <w:tab w:val="left" w:pos="1103"/>
        </w:tabs>
        <w:spacing w:line="360" w:lineRule="auto"/>
        <w:ind w:right="27"/>
        <w:jc w:val="both"/>
        <w:rPr>
          <w:sz w:val="24"/>
        </w:rPr>
      </w:pPr>
      <w:r>
        <w:rPr>
          <w:sz w:val="24"/>
        </w:rPr>
        <w:t>That the High Court proceedings be stayed pending the decision of the Constitutional Court.</w:t>
      </w:r>
    </w:p>
    <w:p w:rsidR="00603B37" w:rsidRDefault="00603B37">
      <w:pPr>
        <w:pStyle w:val="ListParagraph"/>
        <w:spacing w:line="360" w:lineRule="auto"/>
        <w:rPr>
          <w:sz w:val="24"/>
        </w:rPr>
        <w:sectPr w:rsidR="00603B37">
          <w:pgSz w:w="11910" w:h="16840"/>
          <w:pgMar w:top="2000" w:right="1417" w:bottom="280" w:left="1417" w:header="729" w:footer="0" w:gutter="0"/>
          <w:cols w:space="720"/>
        </w:sectPr>
      </w:pPr>
    </w:p>
    <w:p w:rsidR="00603B37" w:rsidRDefault="00603B37">
      <w:pPr>
        <w:pStyle w:val="BodyText"/>
        <w:spacing w:before="81"/>
      </w:pPr>
    </w:p>
    <w:p w:rsidR="00603B37" w:rsidRDefault="00350C68">
      <w:pPr>
        <w:pStyle w:val="Heading1"/>
      </w:pPr>
      <w:r>
        <w:t>THE</w:t>
      </w:r>
      <w:r>
        <w:rPr>
          <w:spacing w:val="-1"/>
        </w:rPr>
        <w:t xml:space="preserve"> </w:t>
      </w:r>
      <w:r>
        <w:t>DECISION</w:t>
      </w:r>
      <w:r>
        <w:rPr>
          <w:spacing w:val="-1"/>
        </w:rPr>
        <w:t xml:space="preserve"> </w:t>
      </w:r>
      <w:r>
        <w:t>OF</w:t>
      </w:r>
      <w:r>
        <w:rPr>
          <w:spacing w:val="-4"/>
        </w:rPr>
        <w:t xml:space="preserve"> </w:t>
      </w:r>
      <w:r>
        <w:t>THE</w:t>
      </w:r>
      <w:r>
        <w:rPr>
          <w:spacing w:val="-1"/>
        </w:rPr>
        <w:t xml:space="preserve"> </w:t>
      </w:r>
      <w:r>
        <w:t xml:space="preserve">CONSTITUTIONAL </w:t>
      </w:r>
      <w:r>
        <w:rPr>
          <w:spacing w:val="-2"/>
        </w:rPr>
        <w:t>COURT</w:t>
      </w:r>
    </w:p>
    <w:p w:rsidR="00603B37" w:rsidRDefault="00350C68">
      <w:pPr>
        <w:pStyle w:val="BodyText"/>
        <w:spacing w:before="137" w:line="360" w:lineRule="auto"/>
        <w:ind w:left="23" w:right="21" w:firstLine="719"/>
        <w:jc w:val="both"/>
      </w:pPr>
      <w:r>
        <w:t>In a judgment handed down on 14 July 2020 as CCZ 5/20, the Constitutional Court noted that the matter before TSANGA J was an ordinary claim for delictual damages. The defendants had pleaded prescription pursuant to s 70 of the Police Act. In response, the plaintiffs had averred that s 70 of the Police Act was unconstitutional, which submission was upheld by T</w:t>
      </w:r>
      <w:r>
        <w:rPr>
          <w:sz w:val="19"/>
        </w:rPr>
        <w:t xml:space="preserve">SANGA </w:t>
      </w:r>
      <w:r>
        <w:t>J. The Constitutional Court determined that the High Court had no jurisdiction</w:t>
      </w:r>
      <w:r>
        <w:rPr>
          <w:spacing w:val="-12"/>
        </w:rPr>
        <w:t xml:space="preserve"> </w:t>
      </w:r>
      <w:r>
        <w:t>to</w:t>
      </w:r>
      <w:r>
        <w:rPr>
          <w:spacing w:val="-12"/>
        </w:rPr>
        <w:t xml:space="preserve"> </w:t>
      </w:r>
      <w:r>
        <w:t>deal</w:t>
      </w:r>
      <w:r>
        <w:rPr>
          <w:spacing w:val="-12"/>
        </w:rPr>
        <w:t xml:space="preserve"> </w:t>
      </w:r>
      <w:r>
        <w:t>with</w:t>
      </w:r>
      <w:r>
        <w:rPr>
          <w:spacing w:val="-12"/>
        </w:rPr>
        <w:t xml:space="preserve"> </w:t>
      </w:r>
      <w:r>
        <w:t>the</w:t>
      </w:r>
      <w:r>
        <w:rPr>
          <w:spacing w:val="-13"/>
        </w:rPr>
        <w:t xml:space="preserve"> </w:t>
      </w:r>
      <w:r>
        <w:t>question</w:t>
      </w:r>
      <w:r>
        <w:rPr>
          <w:spacing w:val="-12"/>
        </w:rPr>
        <w:t xml:space="preserve"> </w:t>
      </w:r>
      <w:r>
        <w:t>of</w:t>
      </w:r>
      <w:r>
        <w:rPr>
          <w:spacing w:val="-11"/>
        </w:rPr>
        <w:t xml:space="preserve"> </w:t>
      </w:r>
      <w:r>
        <w:t>the</w:t>
      </w:r>
      <w:r>
        <w:rPr>
          <w:spacing w:val="-10"/>
        </w:rPr>
        <w:t xml:space="preserve"> </w:t>
      </w:r>
      <w:r>
        <w:t>constitutionality</w:t>
      </w:r>
      <w:r>
        <w:rPr>
          <w:spacing w:val="-12"/>
        </w:rPr>
        <w:t xml:space="preserve"> </w:t>
      </w:r>
      <w:r>
        <w:t>of</w:t>
      </w:r>
      <w:r>
        <w:rPr>
          <w:spacing w:val="-13"/>
        </w:rPr>
        <w:t xml:space="preserve"> </w:t>
      </w:r>
      <w:r>
        <w:t>s</w:t>
      </w:r>
      <w:r>
        <w:rPr>
          <w:spacing w:val="-12"/>
        </w:rPr>
        <w:t xml:space="preserve"> </w:t>
      </w:r>
      <w:r>
        <w:t>70</w:t>
      </w:r>
      <w:r>
        <w:rPr>
          <w:spacing w:val="-12"/>
        </w:rPr>
        <w:t xml:space="preserve"> </w:t>
      </w:r>
      <w:r>
        <w:t>of</w:t>
      </w:r>
      <w:r>
        <w:rPr>
          <w:spacing w:val="-13"/>
        </w:rPr>
        <w:t xml:space="preserve"> </w:t>
      </w:r>
      <w:r>
        <w:t>the</w:t>
      </w:r>
      <w:r>
        <w:rPr>
          <w:spacing w:val="-10"/>
        </w:rPr>
        <w:t xml:space="preserve"> </w:t>
      </w:r>
      <w:r>
        <w:t>Police</w:t>
      </w:r>
      <w:r>
        <w:rPr>
          <w:spacing w:val="-13"/>
        </w:rPr>
        <w:t xml:space="preserve"> </w:t>
      </w:r>
      <w:r>
        <w:t>Act.</w:t>
      </w:r>
      <w:r>
        <w:rPr>
          <w:spacing w:val="-9"/>
        </w:rPr>
        <w:t xml:space="preserve"> </w:t>
      </w:r>
      <w:r>
        <w:t>The</w:t>
      </w:r>
      <w:r>
        <w:rPr>
          <w:spacing w:val="-5"/>
        </w:rPr>
        <w:t xml:space="preserve"> </w:t>
      </w:r>
      <w:r>
        <w:t>High Court was seized with the plea in bar filed by the</w:t>
      </w:r>
      <w:r>
        <w:rPr>
          <w:spacing w:val="-1"/>
        </w:rPr>
        <w:t xml:space="preserve"> </w:t>
      </w:r>
      <w:r>
        <w:t>defendants and the two issues raised in that plea were the only issues that the court was required to determine.</w:t>
      </w:r>
    </w:p>
    <w:p w:rsidR="00603B37" w:rsidRDefault="00350C68">
      <w:pPr>
        <w:pStyle w:val="BodyText"/>
        <w:spacing w:before="1" w:line="360" w:lineRule="auto"/>
        <w:ind w:left="23" w:right="26" w:firstLine="719"/>
        <w:jc w:val="both"/>
      </w:pPr>
      <w:r>
        <w:t>In paragraph 25 of the judgment, the Constitutional Court made the following instructive remarks:</w:t>
      </w:r>
    </w:p>
    <w:p w:rsidR="00603B37" w:rsidRDefault="00350C68">
      <w:pPr>
        <w:ind w:left="743" w:right="18"/>
        <w:jc w:val="both"/>
      </w:pPr>
      <w:r>
        <w:rPr>
          <w:sz w:val="24"/>
        </w:rPr>
        <w:t>“</w:t>
      </w:r>
      <w:r>
        <w:t>[25]</w:t>
      </w:r>
      <w:r>
        <w:rPr>
          <w:spacing w:val="80"/>
          <w:w w:val="150"/>
        </w:rPr>
        <w:t xml:space="preserve"> </w:t>
      </w:r>
      <w:r>
        <w:t>More pertinently,</w:t>
      </w:r>
      <w:r>
        <w:rPr>
          <w:spacing w:val="-1"/>
        </w:rPr>
        <w:t xml:space="preserve"> </w:t>
      </w:r>
      <w:r>
        <w:t xml:space="preserve">in </w:t>
      </w:r>
      <w:r>
        <w:rPr>
          <w:i/>
        </w:rPr>
        <w:t xml:space="preserve">Chihava &amp; Anor v Mapfumo N.O </w:t>
      </w:r>
      <w:r>
        <w:t>2015 (2) ZLR 31(5), this Court emphasised</w:t>
      </w:r>
      <w:r>
        <w:rPr>
          <w:spacing w:val="-14"/>
        </w:rPr>
        <w:t xml:space="preserve"> </w:t>
      </w:r>
      <w:r>
        <w:t>the</w:t>
      </w:r>
      <w:r>
        <w:rPr>
          <w:spacing w:val="-14"/>
        </w:rPr>
        <w:t xml:space="preserve"> </w:t>
      </w:r>
      <w:r>
        <w:t>same</w:t>
      </w:r>
      <w:r>
        <w:rPr>
          <w:spacing w:val="-13"/>
        </w:rPr>
        <w:t xml:space="preserve"> </w:t>
      </w:r>
      <w:r>
        <w:t>legal</w:t>
      </w:r>
      <w:r>
        <w:rPr>
          <w:spacing w:val="-12"/>
        </w:rPr>
        <w:t xml:space="preserve"> </w:t>
      </w:r>
      <w:r>
        <w:t>position.</w:t>
      </w:r>
      <w:r>
        <w:rPr>
          <w:spacing w:val="29"/>
        </w:rPr>
        <w:t xml:space="preserve"> </w:t>
      </w:r>
      <w:r>
        <w:t>The</w:t>
      </w:r>
      <w:r>
        <w:rPr>
          <w:spacing w:val="-13"/>
        </w:rPr>
        <w:t xml:space="preserve"> </w:t>
      </w:r>
      <w:r>
        <w:t>court</w:t>
      </w:r>
      <w:r>
        <w:rPr>
          <w:spacing w:val="-12"/>
        </w:rPr>
        <w:t xml:space="preserve"> </w:t>
      </w:r>
      <w:r>
        <w:t>noted</w:t>
      </w:r>
      <w:r>
        <w:rPr>
          <w:spacing w:val="-13"/>
        </w:rPr>
        <w:t xml:space="preserve"> </w:t>
      </w:r>
      <w:r>
        <w:t>in</w:t>
      </w:r>
      <w:r>
        <w:rPr>
          <w:spacing w:val="-14"/>
        </w:rPr>
        <w:t xml:space="preserve"> </w:t>
      </w:r>
      <w:r>
        <w:t>that</w:t>
      </w:r>
      <w:r>
        <w:rPr>
          <w:spacing w:val="-12"/>
        </w:rPr>
        <w:t xml:space="preserve"> </w:t>
      </w:r>
      <w:r>
        <w:t>case</w:t>
      </w:r>
      <w:r>
        <w:rPr>
          <w:spacing w:val="-13"/>
        </w:rPr>
        <w:t xml:space="preserve"> </w:t>
      </w:r>
      <w:r>
        <w:t>that</w:t>
      </w:r>
      <w:r>
        <w:rPr>
          <w:spacing w:val="-12"/>
        </w:rPr>
        <w:t xml:space="preserve"> </w:t>
      </w:r>
      <w:r>
        <w:t>whilst</w:t>
      </w:r>
      <w:r>
        <w:rPr>
          <w:spacing w:val="-12"/>
        </w:rPr>
        <w:t xml:space="preserve"> </w:t>
      </w:r>
      <w:r>
        <w:t>a</w:t>
      </w:r>
      <w:r>
        <w:rPr>
          <w:spacing w:val="-13"/>
        </w:rPr>
        <w:t xml:space="preserve"> </w:t>
      </w:r>
      <w:r>
        <w:t>subordinate</w:t>
      </w:r>
      <w:r>
        <w:rPr>
          <w:spacing w:val="-13"/>
        </w:rPr>
        <w:t xml:space="preserve"> </w:t>
      </w:r>
      <w:r>
        <w:t xml:space="preserve">court, such as the High Court, may, in terms of s 171(1), have jurisdiction to decide constitutional matters (except those that are the exclusive domain of the Constitutional Court), </w:t>
      </w:r>
      <w:r>
        <w:rPr>
          <w:u w:val="single"/>
        </w:rPr>
        <w:t>it (the court)</w:t>
      </w:r>
      <w:r>
        <w:t xml:space="preserve"> </w:t>
      </w:r>
      <w:r>
        <w:rPr>
          <w:u w:val="single"/>
        </w:rPr>
        <w:t>cannot assume jurisdiction under s 171(1) of the Constitution if the constitutional question</w:t>
      </w:r>
      <w:r>
        <w:t xml:space="preserve"> </w:t>
      </w:r>
      <w:r>
        <w:rPr>
          <w:u w:val="single"/>
        </w:rPr>
        <w:t>arises in the course of ordinary non-constitutional litigation.</w:t>
      </w:r>
      <w:r>
        <w:rPr>
          <w:spacing w:val="40"/>
          <w:u w:val="single"/>
        </w:rPr>
        <w:t xml:space="preserve"> </w:t>
      </w:r>
      <w:r>
        <w:rPr>
          <w:u w:val="single"/>
        </w:rPr>
        <w:t>The correct route to be followed</w:t>
      </w:r>
      <w:r>
        <w:t xml:space="preserve"> </w:t>
      </w:r>
      <w:r>
        <w:rPr>
          <w:u w:val="single"/>
        </w:rPr>
        <w:t>in such a situation would be a referral in terms of s 175(4) of the Constitution which does not</w:t>
      </w:r>
      <w:r>
        <w:t xml:space="preserve"> </w:t>
      </w:r>
      <w:r>
        <w:rPr>
          <w:u w:val="single"/>
        </w:rPr>
        <w:t>give the High Court the power to determine, at first instance, the substantive constitutional</w:t>
      </w:r>
      <w:r>
        <w:t xml:space="preserve"> </w:t>
      </w:r>
      <w:r>
        <w:rPr>
          <w:u w:val="single"/>
        </w:rPr>
        <w:t>question arising in non-constitutional litigation</w:t>
      </w:r>
      <w:r>
        <w:t>.”</w:t>
      </w:r>
      <w:hyperlink w:anchor="_bookmark0" w:history="1">
        <w:r>
          <w:rPr>
            <w:vertAlign w:val="superscript"/>
          </w:rPr>
          <w:t>1</w:t>
        </w:r>
      </w:hyperlink>
      <w:r>
        <w:t xml:space="preserve"> (Underlining for emphasis).</w:t>
      </w:r>
    </w:p>
    <w:p w:rsidR="00603B37" w:rsidRDefault="00603B37">
      <w:pPr>
        <w:pStyle w:val="BodyText"/>
        <w:spacing w:before="1"/>
        <w:rPr>
          <w:sz w:val="22"/>
        </w:rPr>
      </w:pPr>
    </w:p>
    <w:p w:rsidR="00603B37" w:rsidRDefault="00350C68">
      <w:pPr>
        <w:pStyle w:val="BodyText"/>
        <w:spacing w:line="360" w:lineRule="auto"/>
        <w:ind w:left="23" w:right="20" w:firstLine="719"/>
        <w:jc w:val="both"/>
      </w:pPr>
      <w:r>
        <w:t>The Constitutional Court reiterated the position it made in several other decisions that in cases where a constitutional matter arises in non-constitutional proceedings before a lower court,</w:t>
      </w:r>
      <w:r>
        <w:rPr>
          <w:spacing w:val="-8"/>
        </w:rPr>
        <w:t xml:space="preserve"> </w:t>
      </w:r>
      <w:r>
        <w:t>that</w:t>
      </w:r>
      <w:r>
        <w:rPr>
          <w:spacing w:val="-7"/>
        </w:rPr>
        <w:t xml:space="preserve"> </w:t>
      </w:r>
      <w:r>
        <w:t>court</w:t>
      </w:r>
      <w:r>
        <w:rPr>
          <w:spacing w:val="-8"/>
        </w:rPr>
        <w:t xml:space="preserve"> </w:t>
      </w:r>
      <w:r>
        <w:t>may,</w:t>
      </w:r>
      <w:r>
        <w:rPr>
          <w:spacing w:val="-8"/>
        </w:rPr>
        <w:t xml:space="preserve"> </w:t>
      </w:r>
      <w:r>
        <w:rPr>
          <w:i/>
        </w:rPr>
        <w:t>mero</w:t>
      </w:r>
      <w:r>
        <w:rPr>
          <w:i/>
          <w:spacing w:val="-7"/>
        </w:rPr>
        <w:t xml:space="preserve"> </w:t>
      </w:r>
      <w:r>
        <w:rPr>
          <w:i/>
        </w:rPr>
        <w:t>motu</w:t>
      </w:r>
      <w:r>
        <w:t>,</w:t>
      </w:r>
      <w:r>
        <w:rPr>
          <w:spacing w:val="-7"/>
        </w:rPr>
        <w:t xml:space="preserve"> </w:t>
      </w:r>
      <w:r>
        <w:t>or,</w:t>
      </w:r>
      <w:r>
        <w:rPr>
          <w:spacing w:val="-8"/>
        </w:rPr>
        <w:t xml:space="preserve"> </w:t>
      </w:r>
      <w:r>
        <w:t>on</w:t>
      </w:r>
      <w:r>
        <w:rPr>
          <w:spacing w:val="-7"/>
        </w:rPr>
        <w:t xml:space="preserve"> </w:t>
      </w:r>
      <w:r>
        <w:t>request</w:t>
      </w:r>
      <w:r>
        <w:rPr>
          <w:spacing w:val="-7"/>
        </w:rPr>
        <w:t xml:space="preserve"> </w:t>
      </w:r>
      <w:r>
        <w:t>refer</w:t>
      </w:r>
      <w:r>
        <w:rPr>
          <w:spacing w:val="-8"/>
        </w:rPr>
        <w:t xml:space="preserve"> </w:t>
      </w:r>
      <w:r>
        <w:t>such</w:t>
      </w:r>
      <w:r>
        <w:rPr>
          <w:spacing w:val="-7"/>
        </w:rPr>
        <w:t xml:space="preserve"> </w:t>
      </w:r>
      <w:r>
        <w:t>question</w:t>
      </w:r>
      <w:r>
        <w:rPr>
          <w:spacing w:val="-7"/>
        </w:rPr>
        <w:t xml:space="preserve"> </w:t>
      </w:r>
      <w:r>
        <w:t>to</w:t>
      </w:r>
      <w:r>
        <w:rPr>
          <w:spacing w:val="-7"/>
        </w:rPr>
        <w:t xml:space="preserve"> </w:t>
      </w:r>
      <w:r>
        <w:t>the</w:t>
      </w:r>
      <w:r>
        <w:rPr>
          <w:spacing w:val="-8"/>
        </w:rPr>
        <w:t xml:space="preserve"> </w:t>
      </w:r>
      <w:r>
        <w:t>Constitutional</w:t>
      </w:r>
      <w:r>
        <w:rPr>
          <w:spacing w:val="-7"/>
        </w:rPr>
        <w:t xml:space="preserve"> </w:t>
      </w:r>
      <w:r>
        <w:t>Court unless the lower court considers the request to be frivolous or vexatious.</w:t>
      </w:r>
    </w:p>
    <w:p w:rsidR="00603B37" w:rsidRDefault="00350C68">
      <w:pPr>
        <w:pStyle w:val="BodyText"/>
        <w:spacing w:before="1" w:line="360" w:lineRule="auto"/>
        <w:ind w:left="23" w:right="20" w:firstLine="719"/>
        <w:jc w:val="both"/>
      </w:pPr>
      <w:r>
        <w:t>The court determined that the decision by the High Court to deal with the question of the</w:t>
      </w:r>
      <w:r>
        <w:rPr>
          <w:spacing w:val="-13"/>
        </w:rPr>
        <w:t xml:space="preserve"> </w:t>
      </w:r>
      <w:r>
        <w:t>constitutionality</w:t>
      </w:r>
      <w:r>
        <w:rPr>
          <w:spacing w:val="-12"/>
        </w:rPr>
        <w:t xml:space="preserve"> </w:t>
      </w:r>
      <w:r>
        <w:t>of</w:t>
      </w:r>
      <w:r>
        <w:rPr>
          <w:spacing w:val="-13"/>
        </w:rPr>
        <w:t xml:space="preserve"> </w:t>
      </w:r>
      <w:r>
        <w:t>s</w:t>
      </w:r>
      <w:r>
        <w:rPr>
          <w:spacing w:val="-14"/>
        </w:rPr>
        <w:t xml:space="preserve"> </w:t>
      </w:r>
      <w:r>
        <w:t>70</w:t>
      </w:r>
      <w:r>
        <w:rPr>
          <w:spacing w:val="-12"/>
        </w:rPr>
        <w:t xml:space="preserve"> </w:t>
      </w:r>
      <w:r>
        <w:t>of</w:t>
      </w:r>
      <w:r>
        <w:rPr>
          <w:spacing w:val="-13"/>
        </w:rPr>
        <w:t xml:space="preserve"> </w:t>
      </w:r>
      <w:r>
        <w:t>the</w:t>
      </w:r>
      <w:r>
        <w:rPr>
          <w:spacing w:val="-13"/>
        </w:rPr>
        <w:t xml:space="preserve"> </w:t>
      </w:r>
      <w:r>
        <w:t>Police</w:t>
      </w:r>
      <w:r>
        <w:rPr>
          <w:spacing w:val="-13"/>
        </w:rPr>
        <w:t xml:space="preserve"> </w:t>
      </w:r>
      <w:r>
        <w:t>Act</w:t>
      </w:r>
      <w:r>
        <w:rPr>
          <w:spacing w:val="-12"/>
        </w:rPr>
        <w:t xml:space="preserve"> </w:t>
      </w:r>
      <w:r>
        <w:t>was</w:t>
      </w:r>
      <w:r>
        <w:rPr>
          <w:spacing w:val="-12"/>
        </w:rPr>
        <w:t xml:space="preserve"> </w:t>
      </w:r>
      <w:r>
        <w:t>therefore</w:t>
      </w:r>
      <w:r>
        <w:rPr>
          <w:spacing w:val="-14"/>
        </w:rPr>
        <w:t xml:space="preserve"> </w:t>
      </w:r>
      <w:r>
        <w:t>void.</w:t>
      </w:r>
      <w:r>
        <w:rPr>
          <w:spacing w:val="-12"/>
        </w:rPr>
        <w:t xml:space="preserve"> </w:t>
      </w:r>
      <w:r>
        <w:t>The</w:t>
      </w:r>
      <w:r>
        <w:rPr>
          <w:spacing w:val="-13"/>
        </w:rPr>
        <w:t xml:space="preserve"> </w:t>
      </w:r>
      <w:r>
        <w:t>order</w:t>
      </w:r>
      <w:r>
        <w:rPr>
          <w:spacing w:val="-10"/>
        </w:rPr>
        <w:t xml:space="preserve"> </w:t>
      </w:r>
      <w:r>
        <w:t>granted</w:t>
      </w:r>
      <w:r>
        <w:rPr>
          <w:spacing w:val="-13"/>
        </w:rPr>
        <w:t xml:space="preserve"> </w:t>
      </w:r>
      <w:r>
        <w:t>by</w:t>
      </w:r>
      <w:r>
        <w:rPr>
          <w:spacing w:val="-12"/>
        </w:rPr>
        <w:t xml:space="preserve"> </w:t>
      </w:r>
      <w:r>
        <w:t>the</w:t>
      </w:r>
      <w:r>
        <w:rPr>
          <w:spacing w:val="-13"/>
        </w:rPr>
        <w:t xml:space="preserve"> </w:t>
      </w:r>
      <w:r>
        <w:t>court was equally void. There was nothing before the Constitutional Court to confirm. The application was consequently struck off the roll with costs.</w:t>
      </w:r>
    </w:p>
    <w:p w:rsidR="00603B37" w:rsidRDefault="00603B37">
      <w:pPr>
        <w:pStyle w:val="BodyText"/>
        <w:rPr>
          <w:sz w:val="20"/>
        </w:rPr>
      </w:pPr>
    </w:p>
    <w:p w:rsidR="00603B37" w:rsidRDefault="00603B37">
      <w:pPr>
        <w:pStyle w:val="BodyText"/>
        <w:rPr>
          <w:sz w:val="20"/>
        </w:rPr>
      </w:pPr>
    </w:p>
    <w:p w:rsidR="00603B37" w:rsidRDefault="00603B37">
      <w:pPr>
        <w:pStyle w:val="BodyText"/>
        <w:rPr>
          <w:sz w:val="20"/>
        </w:rPr>
      </w:pPr>
    </w:p>
    <w:p w:rsidR="00603B37" w:rsidRDefault="00603B37">
      <w:pPr>
        <w:pStyle w:val="BodyText"/>
        <w:rPr>
          <w:sz w:val="20"/>
        </w:rPr>
      </w:pPr>
    </w:p>
    <w:p w:rsidR="00603B37" w:rsidRDefault="00603B37">
      <w:pPr>
        <w:pStyle w:val="BodyText"/>
        <w:rPr>
          <w:sz w:val="20"/>
        </w:rPr>
      </w:pPr>
    </w:p>
    <w:p w:rsidR="00603B37" w:rsidRDefault="00603B37">
      <w:pPr>
        <w:pStyle w:val="BodyText"/>
        <w:rPr>
          <w:sz w:val="20"/>
        </w:rPr>
      </w:pPr>
    </w:p>
    <w:p w:rsidR="00603B37" w:rsidRDefault="00603B37">
      <w:pPr>
        <w:pStyle w:val="BodyText"/>
        <w:rPr>
          <w:sz w:val="20"/>
        </w:rPr>
      </w:pPr>
    </w:p>
    <w:p w:rsidR="00603B37" w:rsidRDefault="00603B37">
      <w:pPr>
        <w:pStyle w:val="BodyText"/>
        <w:rPr>
          <w:sz w:val="20"/>
        </w:rPr>
      </w:pPr>
    </w:p>
    <w:p w:rsidR="00603B37" w:rsidRDefault="00350C68">
      <w:pPr>
        <w:pStyle w:val="BodyText"/>
        <w:spacing w:before="173"/>
        <w:rPr>
          <w:sz w:val="20"/>
        </w:rPr>
      </w:pPr>
      <w:r>
        <w:rPr>
          <w:noProof/>
          <w:sz w:val="20"/>
        </w:rPr>
        <mc:AlternateContent>
          <mc:Choice Requires="wps">
            <w:drawing>
              <wp:anchor distT="0" distB="0" distL="0" distR="0" simplePos="0" relativeHeight="487587840" behindDoc="1" locked="0" layoutInCell="1" allowOverlap="1">
                <wp:simplePos x="0" y="0"/>
                <wp:positionH relativeFrom="page">
                  <wp:posOffset>914704</wp:posOffset>
                </wp:positionH>
                <wp:positionV relativeFrom="paragraph">
                  <wp:posOffset>271249</wp:posOffset>
                </wp:positionV>
                <wp:extent cx="1829435" cy="9525"/>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940E534" id="Graphic 2" o:spid="_x0000_s1026" style="position:absolute;margin-left:1in;margin-top:21.35pt;width:144.05pt;height:.75pt;z-index:-15728640;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" path="m1829054,l,,,9143r1829054,l1829054,xe" fillcolor="black" stroked="f">
                <v:path arrowok="t"/>
                <w10:wrap type="topAndBottom" anchorx="page"/>
              </v:shape>
            </w:pict>
          </mc:Fallback>
        </mc:AlternateContent>
      </w:r>
    </w:p>
    <w:p w:rsidR="00603B37" w:rsidRDefault="00350C68">
      <w:pPr>
        <w:spacing w:before="101"/>
        <w:ind w:left="23"/>
        <w:rPr>
          <w:sz w:val="20"/>
        </w:rPr>
      </w:pPr>
      <w:bookmarkStart w:id="1" w:name="_bookmark0"/>
      <w:bookmarkEnd w:id="1"/>
      <w:r>
        <w:rPr>
          <w:sz w:val="20"/>
          <w:vertAlign w:val="superscript"/>
        </w:rPr>
        <w:t>1</w:t>
      </w:r>
      <w:r>
        <w:rPr>
          <w:spacing w:val="-2"/>
          <w:sz w:val="20"/>
        </w:rPr>
        <w:t xml:space="preserve"> </w:t>
      </w:r>
      <w:r>
        <w:rPr>
          <w:sz w:val="20"/>
        </w:rPr>
        <w:t>At</w:t>
      </w:r>
      <w:r>
        <w:rPr>
          <w:spacing w:val="-1"/>
          <w:sz w:val="20"/>
        </w:rPr>
        <w:t xml:space="preserve"> </w:t>
      </w:r>
      <w:r>
        <w:rPr>
          <w:sz w:val="20"/>
        </w:rPr>
        <w:t>p 12</w:t>
      </w:r>
      <w:r>
        <w:rPr>
          <w:spacing w:val="-3"/>
          <w:sz w:val="20"/>
        </w:rPr>
        <w:t xml:space="preserve"> </w:t>
      </w:r>
      <w:r>
        <w:rPr>
          <w:sz w:val="20"/>
        </w:rPr>
        <w:t>of</w:t>
      </w:r>
      <w:r>
        <w:rPr>
          <w:spacing w:val="-1"/>
          <w:sz w:val="20"/>
        </w:rPr>
        <w:t xml:space="preserve"> </w:t>
      </w:r>
      <w:r>
        <w:rPr>
          <w:sz w:val="20"/>
        </w:rPr>
        <w:t>the</w:t>
      </w:r>
      <w:r>
        <w:rPr>
          <w:spacing w:val="-1"/>
          <w:sz w:val="20"/>
        </w:rPr>
        <w:t xml:space="preserve"> </w:t>
      </w:r>
      <w:r>
        <w:rPr>
          <w:spacing w:val="-2"/>
          <w:sz w:val="20"/>
        </w:rPr>
        <w:t>judgment</w:t>
      </w:r>
    </w:p>
    <w:p w:rsidR="00603B37" w:rsidRDefault="00603B37">
      <w:pPr>
        <w:rPr>
          <w:sz w:val="20"/>
        </w:rPr>
        <w:sectPr w:rsidR="00603B37">
          <w:pgSz w:w="11910" w:h="16840"/>
          <w:pgMar w:top="2000" w:right="1417" w:bottom="280" w:left="1417" w:header="729" w:footer="0" w:gutter="0"/>
          <w:cols w:space="720"/>
        </w:sectPr>
      </w:pPr>
    </w:p>
    <w:p w:rsidR="00603B37" w:rsidRDefault="00603B37">
      <w:pPr>
        <w:pStyle w:val="BodyText"/>
        <w:spacing w:before="81"/>
      </w:pPr>
    </w:p>
    <w:p w:rsidR="00603B37" w:rsidRDefault="00350C68">
      <w:pPr>
        <w:pStyle w:val="Heading1"/>
        <w:spacing w:line="360" w:lineRule="auto"/>
      </w:pPr>
      <w:r>
        <w:t>PROCEEDINGS</w:t>
      </w:r>
      <w:r>
        <w:rPr>
          <w:spacing w:val="40"/>
        </w:rPr>
        <w:t xml:space="preserve"> </w:t>
      </w:r>
      <w:r>
        <w:t>BEFORE</w:t>
      </w:r>
      <w:r>
        <w:rPr>
          <w:spacing w:val="40"/>
        </w:rPr>
        <w:t xml:space="preserve"> </w:t>
      </w:r>
      <w:r>
        <w:t>THE</w:t>
      </w:r>
      <w:r>
        <w:rPr>
          <w:spacing w:val="40"/>
        </w:rPr>
        <w:t xml:space="preserve"> </w:t>
      </w:r>
      <w:r>
        <w:t>HIGH</w:t>
      </w:r>
      <w:r>
        <w:rPr>
          <w:spacing w:val="40"/>
        </w:rPr>
        <w:t xml:space="preserve"> </w:t>
      </w:r>
      <w:r>
        <w:t>COURT</w:t>
      </w:r>
      <w:r>
        <w:rPr>
          <w:spacing w:val="40"/>
        </w:rPr>
        <w:t xml:space="preserve"> </w:t>
      </w:r>
      <w:r>
        <w:t>POST</w:t>
      </w:r>
      <w:r>
        <w:rPr>
          <w:spacing w:val="40"/>
        </w:rPr>
        <w:t xml:space="preserve"> </w:t>
      </w:r>
      <w:r>
        <w:t>THE</w:t>
      </w:r>
      <w:r>
        <w:rPr>
          <w:spacing w:val="40"/>
        </w:rPr>
        <w:t xml:space="preserve"> </w:t>
      </w:r>
      <w:r>
        <w:t>CONSTITUTIONAL COURT JUDGMENT</w:t>
      </w:r>
    </w:p>
    <w:p w:rsidR="00603B37" w:rsidRDefault="00350C68">
      <w:pPr>
        <w:pStyle w:val="BodyText"/>
        <w:spacing w:before="1" w:line="360" w:lineRule="auto"/>
        <w:ind w:left="23" w:right="19" w:firstLine="719"/>
        <w:jc w:val="both"/>
      </w:pPr>
      <w:r>
        <w:t>Following the striking off of the matter by the Constitutional Court, the matter was referred</w:t>
      </w:r>
      <w:r>
        <w:rPr>
          <w:spacing w:val="-5"/>
        </w:rPr>
        <w:t xml:space="preserve"> </w:t>
      </w:r>
      <w:r>
        <w:t>to</w:t>
      </w:r>
      <w:r>
        <w:rPr>
          <w:spacing w:val="-4"/>
        </w:rPr>
        <w:t xml:space="preserve"> </w:t>
      </w:r>
      <w:r>
        <w:t>me</w:t>
      </w:r>
      <w:r>
        <w:rPr>
          <w:spacing w:val="-5"/>
        </w:rPr>
        <w:t xml:space="preserve"> </w:t>
      </w:r>
      <w:r>
        <w:t>for</w:t>
      </w:r>
      <w:r>
        <w:rPr>
          <w:spacing w:val="-6"/>
        </w:rPr>
        <w:t xml:space="preserve"> </w:t>
      </w:r>
      <w:r>
        <w:t>set</w:t>
      </w:r>
      <w:r>
        <w:rPr>
          <w:spacing w:val="-4"/>
        </w:rPr>
        <w:t xml:space="preserve"> </w:t>
      </w:r>
      <w:r>
        <w:t>down</w:t>
      </w:r>
      <w:r>
        <w:rPr>
          <w:spacing w:val="-4"/>
        </w:rPr>
        <w:t xml:space="preserve"> </w:t>
      </w:r>
      <w:r>
        <w:t>and</w:t>
      </w:r>
      <w:r>
        <w:rPr>
          <w:spacing w:val="-5"/>
        </w:rPr>
        <w:t xml:space="preserve"> </w:t>
      </w:r>
      <w:r>
        <w:t>hearing</w:t>
      </w:r>
      <w:r>
        <w:rPr>
          <w:spacing w:val="-5"/>
        </w:rPr>
        <w:t xml:space="preserve"> </w:t>
      </w:r>
      <w:r>
        <w:t>as</w:t>
      </w:r>
      <w:r>
        <w:rPr>
          <w:spacing w:val="-5"/>
        </w:rPr>
        <w:t xml:space="preserve"> </w:t>
      </w:r>
      <w:r>
        <w:t>an</w:t>
      </w:r>
      <w:r>
        <w:rPr>
          <w:spacing w:val="-5"/>
        </w:rPr>
        <w:t xml:space="preserve"> </w:t>
      </w:r>
      <w:r>
        <w:t>opposed</w:t>
      </w:r>
      <w:r>
        <w:rPr>
          <w:spacing w:val="-5"/>
        </w:rPr>
        <w:t xml:space="preserve"> </w:t>
      </w:r>
      <w:r>
        <w:t>matter.</w:t>
      </w:r>
      <w:r>
        <w:rPr>
          <w:spacing w:val="-5"/>
        </w:rPr>
        <w:t xml:space="preserve"> </w:t>
      </w:r>
      <w:r>
        <w:t>The</w:t>
      </w:r>
      <w:r>
        <w:rPr>
          <w:spacing w:val="-6"/>
        </w:rPr>
        <w:t xml:space="preserve"> </w:t>
      </w:r>
      <w:r>
        <w:t>matter</w:t>
      </w:r>
      <w:r>
        <w:rPr>
          <w:spacing w:val="-6"/>
        </w:rPr>
        <w:t xml:space="preserve"> </w:t>
      </w:r>
      <w:r>
        <w:t>to</w:t>
      </w:r>
      <w:r>
        <w:rPr>
          <w:spacing w:val="-4"/>
        </w:rPr>
        <w:t xml:space="preserve"> </w:t>
      </w:r>
      <w:r>
        <w:t>be</w:t>
      </w:r>
      <w:r>
        <w:rPr>
          <w:spacing w:val="-6"/>
        </w:rPr>
        <w:t xml:space="preserve"> </w:t>
      </w:r>
      <w:r>
        <w:t>argued</w:t>
      </w:r>
      <w:r>
        <w:rPr>
          <w:spacing w:val="-5"/>
        </w:rPr>
        <w:t xml:space="preserve"> </w:t>
      </w:r>
      <w:r>
        <w:t>was</w:t>
      </w:r>
      <w:r>
        <w:rPr>
          <w:spacing w:val="-5"/>
        </w:rPr>
        <w:t xml:space="preserve"> </w:t>
      </w:r>
      <w:r>
        <w:t>the same plea in bar, as the one before T</w:t>
      </w:r>
      <w:r>
        <w:rPr>
          <w:sz w:val="19"/>
        </w:rPr>
        <w:t xml:space="preserve">SANGA </w:t>
      </w:r>
      <w:r>
        <w:t>J, which raised the same question of the constitutionality of s 70 of the Police Act. Regrettably, at the time that the parties appeared before me, it seems none of the parties, and myself included, had gone through the Constitutional Court judgment involving the same parties and considered its implications. I reserved judgment following submissions by the parties on the merits of the plea in bar including the question of the constitutionality of s 70 of the Police Act.</w:t>
      </w:r>
    </w:p>
    <w:p w:rsidR="00603B37" w:rsidRDefault="00350C68">
      <w:pPr>
        <w:pStyle w:val="BodyText"/>
        <w:spacing w:line="360" w:lineRule="auto"/>
        <w:ind w:left="23" w:right="21" w:firstLine="719"/>
        <w:jc w:val="both"/>
      </w:pPr>
      <w:r>
        <w:t>It was only when I was preparing the judgment, and had an opportunity to</w:t>
      </w:r>
      <w:r>
        <w:rPr>
          <w:spacing w:val="-1"/>
        </w:rPr>
        <w:t xml:space="preserve"> </w:t>
      </w:r>
      <w:r>
        <w:t>go through the Constitutional Court judgments which dealt with the same issue, that I realised that both the Court and the parties’ counsels had made the same mistake that had been made earlier before</w:t>
      </w:r>
      <w:r>
        <w:rPr>
          <w:spacing w:val="-6"/>
        </w:rPr>
        <w:t xml:space="preserve"> </w:t>
      </w:r>
      <w:r>
        <w:t>my</w:t>
      </w:r>
      <w:r>
        <w:rPr>
          <w:spacing w:val="-7"/>
        </w:rPr>
        <w:t xml:space="preserve"> </w:t>
      </w:r>
      <w:r>
        <w:t>sister</w:t>
      </w:r>
      <w:r>
        <w:rPr>
          <w:spacing w:val="-8"/>
        </w:rPr>
        <w:t xml:space="preserve"> </w:t>
      </w:r>
      <w:r>
        <w:t>T</w:t>
      </w:r>
      <w:r>
        <w:rPr>
          <w:sz w:val="19"/>
        </w:rPr>
        <w:t>SANGA</w:t>
      </w:r>
      <w:r>
        <w:rPr>
          <w:spacing w:val="10"/>
          <w:sz w:val="19"/>
        </w:rPr>
        <w:t xml:space="preserve"> </w:t>
      </w:r>
      <w:r>
        <w:t>J.</w:t>
      </w:r>
      <w:r>
        <w:rPr>
          <w:spacing w:val="-6"/>
        </w:rPr>
        <w:t xml:space="preserve"> </w:t>
      </w:r>
      <w:r>
        <w:t>The</w:t>
      </w:r>
      <w:r>
        <w:rPr>
          <w:spacing w:val="-8"/>
        </w:rPr>
        <w:t xml:space="preserve"> </w:t>
      </w:r>
      <w:r>
        <w:t>High</w:t>
      </w:r>
      <w:r>
        <w:rPr>
          <w:spacing w:val="-7"/>
        </w:rPr>
        <w:t xml:space="preserve"> </w:t>
      </w:r>
      <w:r>
        <w:t>Court</w:t>
      </w:r>
      <w:r>
        <w:rPr>
          <w:spacing w:val="-8"/>
        </w:rPr>
        <w:t xml:space="preserve"> </w:t>
      </w:r>
      <w:r>
        <w:t>had</w:t>
      </w:r>
      <w:r>
        <w:rPr>
          <w:spacing w:val="-7"/>
        </w:rPr>
        <w:t xml:space="preserve"> </w:t>
      </w:r>
      <w:r>
        <w:t>no</w:t>
      </w:r>
      <w:r>
        <w:rPr>
          <w:spacing w:val="-5"/>
        </w:rPr>
        <w:t xml:space="preserve"> </w:t>
      </w:r>
      <w:r>
        <w:t>jurisdiction</w:t>
      </w:r>
      <w:r>
        <w:rPr>
          <w:spacing w:val="-7"/>
        </w:rPr>
        <w:t xml:space="preserve"> </w:t>
      </w:r>
      <w:r>
        <w:t>to</w:t>
      </w:r>
      <w:r>
        <w:rPr>
          <w:spacing w:val="-7"/>
        </w:rPr>
        <w:t xml:space="preserve"> </w:t>
      </w:r>
      <w:r>
        <w:t>deal</w:t>
      </w:r>
      <w:r>
        <w:rPr>
          <w:spacing w:val="-4"/>
        </w:rPr>
        <w:t xml:space="preserve"> </w:t>
      </w:r>
      <w:r>
        <w:t>with</w:t>
      </w:r>
      <w:r>
        <w:rPr>
          <w:spacing w:val="-7"/>
        </w:rPr>
        <w:t xml:space="preserve"> </w:t>
      </w:r>
      <w:r>
        <w:t>the</w:t>
      </w:r>
      <w:r>
        <w:rPr>
          <w:spacing w:val="-8"/>
        </w:rPr>
        <w:t xml:space="preserve"> </w:t>
      </w:r>
      <w:r>
        <w:t>question</w:t>
      </w:r>
      <w:r>
        <w:rPr>
          <w:spacing w:val="-7"/>
        </w:rPr>
        <w:t xml:space="preserve"> </w:t>
      </w:r>
      <w:r>
        <w:t>of</w:t>
      </w:r>
      <w:r>
        <w:rPr>
          <w:spacing w:val="-6"/>
        </w:rPr>
        <w:t xml:space="preserve"> </w:t>
      </w:r>
      <w:r>
        <w:t>the constitutionality of s 70 of the Police Act in a non-constitutional matter. As had already been observed by the</w:t>
      </w:r>
      <w:r>
        <w:rPr>
          <w:spacing w:val="-1"/>
        </w:rPr>
        <w:t xml:space="preserve"> </w:t>
      </w:r>
      <w:r>
        <w:t>Constitutional Court</w:t>
      </w:r>
      <w:r>
        <w:rPr>
          <w:spacing w:val="-1"/>
        </w:rPr>
        <w:t xml:space="preserve"> </w:t>
      </w:r>
      <w:r>
        <w:t>in its judgment in the</w:t>
      </w:r>
      <w:r>
        <w:rPr>
          <w:spacing w:val="-1"/>
        </w:rPr>
        <w:t xml:space="preserve"> </w:t>
      </w:r>
      <w:r>
        <w:t>same</w:t>
      </w:r>
      <w:r>
        <w:rPr>
          <w:spacing w:val="-1"/>
        </w:rPr>
        <w:t xml:space="preserve"> </w:t>
      </w:r>
      <w:r>
        <w:t>matter, the</w:t>
      </w:r>
      <w:r>
        <w:rPr>
          <w:spacing w:val="-1"/>
        </w:rPr>
        <w:t xml:space="preserve"> </w:t>
      </w:r>
      <w:r>
        <w:t>matter</w:t>
      </w:r>
      <w:r>
        <w:rPr>
          <w:spacing w:val="-2"/>
        </w:rPr>
        <w:t xml:space="preserve"> </w:t>
      </w:r>
      <w:r>
        <w:t>before</w:t>
      </w:r>
      <w:r>
        <w:rPr>
          <w:spacing w:val="-1"/>
        </w:rPr>
        <w:t xml:space="preserve"> </w:t>
      </w:r>
      <w:r>
        <w:t>the High</w:t>
      </w:r>
      <w:r>
        <w:rPr>
          <w:spacing w:val="-1"/>
        </w:rPr>
        <w:t xml:space="preserve"> </w:t>
      </w:r>
      <w:r>
        <w:t>Court</w:t>
      </w:r>
      <w:r>
        <w:rPr>
          <w:spacing w:val="-1"/>
        </w:rPr>
        <w:t xml:space="preserve"> </w:t>
      </w:r>
      <w:r>
        <w:t>was</w:t>
      </w:r>
      <w:r>
        <w:rPr>
          <w:spacing w:val="-1"/>
        </w:rPr>
        <w:t xml:space="preserve"> </w:t>
      </w:r>
      <w:r>
        <w:t>an</w:t>
      </w:r>
      <w:r>
        <w:rPr>
          <w:spacing w:val="-1"/>
        </w:rPr>
        <w:t xml:space="preserve"> </w:t>
      </w:r>
      <w:r>
        <w:t>ordinary</w:t>
      </w:r>
      <w:r>
        <w:rPr>
          <w:spacing w:val="-2"/>
        </w:rPr>
        <w:t xml:space="preserve"> </w:t>
      </w:r>
      <w:r>
        <w:t>claim</w:t>
      </w:r>
      <w:r>
        <w:rPr>
          <w:spacing w:val="-1"/>
        </w:rPr>
        <w:t xml:space="preserve"> </w:t>
      </w:r>
      <w:r>
        <w:t>for</w:t>
      </w:r>
      <w:r>
        <w:rPr>
          <w:spacing w:val="-3"/>
        </w:rPr>
        <w:t xml:space="preserve"> </w:t>
      </w:r>
      <w:r>
        <w:t>delictual</w:t>
      </w:r>
      <w:r>
        <w:rPr>
          <w:spacing w:val="-1"/>
        </w:rPr>
        <w:t xml:space="preserve"> </w:t>
      </w:r>
      <w:r>
        <w:t>damages. The</w:t>
      </w:r>
      <w:r>
        <w:rPr>
          <w:spacing w:val="-3"/>
        </w:rPr>
        <w:t xml:space="preserve"> </w:t>
      </w:r>
      <w:r>
        <w:t>defendants</w:t>
      </w:r>
      <w:r>
        <w:rPr>
          <w:spacing w:val="-1"/>
        </w:rPr>
        <w:t xml:space="preserve"> </w:t>
      </w:r>
      <w:r>
        <w:t>pleaded</w:t>
      </w:r>
      <w:r>
        <w:rPr>
          <w:spacing w:val="-1"/>
        </w:rPr>
        <w:t xml:space="preserve"> </w:t>
      </w:r>
      <w:r>
        <w:t>prescription in terms of s 70 of the Police Act. The sole issue that therefore arose for determination was whether the plaintiffs’ claims had prescribed. The question of the constitutionality of s 70 of the Police Act, though central to the resolution of the special plea, arose as an offshoot in the proceedings before the court.</w:t>
      </w:r>
    </w:p>
    <w:p w:rsidR="00603B37" w:rsidRDefault="00350C68">
      <w:pPr>
        <w:pStyle w:val="BodyText"/>
        <w:spacing w:line="360" w:lineRule="auto"/>
        <w:ind w:left="23" w:right="18" w:firstLine="719"/>
        <w:jc w:val="both"/>
      </w:pPr>
      <w:r>
        <w:t>Having realised the grave error that had been made, I invited the parties’ counsels to make further submissions on the constitutional issue that I reckoned had to be referred to the Constitutional</w:t>
      </w:r>
      <w:r>
        <w:rPr>
          <w:spacing w:val="-14"/>
        </w:rPr>
        <w:t xml:space="preserve"> </w:t>
      </w:r>
      <w:r>
        <w:t>Court</w:t>
      </w:r>
      <w:r>
        <w:rPr>
          <w:spacing w:val="-12"/>
        </w:rPr>
        <w:t xml:space="preserve"> </w:t>
      </w:r>
      <w:r>
        <w:t>in</w:t>
      </w:r>
      <w:r>
        <w:rPr>
          <w:spacing w:val="-12"/>
        </w:rPr>
        <w:t xml:space="preserve"> </w:t>
      </w:r>
      <w:r>
        <w:t>terms</w:t>
      </w:r>
      <w:r>
        <w:rPr>
          <w:spacing w:val="-12"/>
        </w:rPr>
        <w:t xml:space="preserve"> </w:t>
      </w:r>
      <w:r>
        <w:t>of</w:t>
      </w:r>
      <w:r>
        <w:rPr>
          <w:spacing w:val="-13"/>
        </w:rPr>
        <w:t xml:space="preserve"> </w:t>
      </w:r>
      <w:r>
        <w:t>r</w:t>
      </w:r>
      <w:r>
        <w:rPr>
          <w:spacing w:val="-13"/>
        </w:rPr>
        <w:t xml:space="preserve"> </w:t>
      </w:r>
      <w:r>
        <w:t>108(1)(a)</w:t>
      </w:r>
      <w:r>
        <w:rPr>
          <w:spacing w:val="-13"/>
        </w:rPr>
        <w:t xml:space="preserve"> </w:t>
      </w:r>
      <w:r>
        <w:t>of</w:t>
      </w:r>
      <w:r>
        <w:rPr>
          <w:spacing w:val="-13"/>
        </w:rPr>
        <w:t xml:space="preserve"> </w:t>
      </w:r>
      <w:r>
        <w:t>the</w:t>
      </w:r>
      <w:r>
        <w:rPr>
          <w:spacing w:val="-10"/>
        </w:rPr>
        <w:t xml:space="preserve"> </w:t>
      </w:r>
      <w:r>
        <w:t>High</w:t>
      </w:r>
      <w:r>
        <w:rPr>
          <w:spacing w:val="-12"/>
        </w:rPr>
        <w:t xml:space="preserve"> </w:t>
      </w:r>
      <w:r>
        <w:t>Court</w:t>
      </w:r>
      <w:r>
        <w:rPr>
          <w:spacing w:val="-12"/>
        </w:rPr>
        <w:t xml:space="preserve"> </w:t>
      </w:r>
      <w:r>
        <w:t>rules,</w:t>
      </w:r>
      <w:r>
        <w:rPr>
          <w:spacing w:val="-12"/>
        </w:rPr>
        <w:t xml:space="preserve"> </w:t>
      </w:r>
      <w:r>
        <w:t>2021,</w:t>
      </w:r>
      <w:r>
        <w:rPr>
          <w:spacing w:val="-12"/>
        </w:rPr>
        <w:t xml:space="preserve"> </w:t>
      </w:r>
      <w:r>
        <w:t>as</w:t>
      </w:r>
      <w:r>
        <w:rPr>
          <w:spacing w:val="-12"/>
        </w:rPr>
        <w:t xml:space="preserve"> </w:t>
      </w:r>
      <w:r>
        <w:t>read</w:t>
      </w:r>
      <w:r>
        <w:rPr>
          <w:spacing w:val="-12"/>
        </w:rPr>
        <w:t xml:space="preserve"> </w:t>
      </w:r>
      <w:r>
        <w:t>with</w:t>
      </w:r>
      <w:r>
        <w:rPr>
          <w:spacing w:val="-12"/>
        </w:rPr>
        <w:t xml:space="preserve"> </w:t>
      </w:r>
      <w:r>
        <w:t>s</w:t>
      </w:r>
      <w:r>
        <w:rPr>
          <w:spacing w:val="-12"/>
        </w:rPr>
        <w:t xml:space="preserve"> </w:t>
      </w:r>
      <w:r>
        <w:t xml:space="preserve">175(4) of the Constitution. Regrettably, owing to their busy schedules, counsel did not avail </w:t>
      </w:r>
      <w:r>
        <w:rPr>
          <w:spacing w:val="-2"/>
        </w:rPr>
        <w:t>themselves</w:t>
      </w:r>
      <w:r>
        <w:rPr>
          <w:spacing w:val="-7"/>
        </w:rPr>
        <w:t xml:space="preserve"> </w:t>
      </w:r>
      <w:r>
        <w:rPr>
          <w:spacing w:val="-2"/>
        </w:rPr>
        <w:t>for</w:t>
      </w:r>
      <w:r>
        <w:rPr>
          <w:spacing w:val="-8"/>
        </w:rPr>
        <w:t xml:space="preserve"> </w:t>
      </w:r>
      <w:r>
        <w:rPr>
          <w:spacing w:val="-2"/>
        </w:rPr>
        <w:t>varying</w:t>
      </w:r>
      <w:r>
        <w:rPr>
          <w:spacing w:val="-7"/>
        </w:rPr>
        <w:t xml:space="preserve"> </w:t>
      </w:r>
      <w:r>
        <w:rPr>
          <w:spacing w:val="-2"/>
        </w:rPr>
        <w:t>reasons</w:t>
      </w:r>
      <w:r>
        <w:rPr>
          <w:spacing w:val="-6"/>
        </w:rPr>
        <w:t xml:space="preserve"> </w:t>
      </w:r>
      <w:r>
        <w:rPr>
          <w:spacing w:val="-2"/>
        </w:rPr>
        <w:t>on</w:t>
      </w:r>
      <w:r>
        <w:rPr>
          <w:spacing w:val="-7"/>
        </w:rPr>
        <w:t xml:space="preserve"> </w:t>
      </w:r>
      <w:r>
        <w:rPr>
          <w:spacing w:val="-2"/>
        </w:rPr>
        <w:t>the</w:t>
      </w:r>
      <w:r>
        <w:rPr>
          <w:spacing w:val="-7"/>
        </w:rPr>
        <w:t xml:space="preserve"> </w:t>
      </w:r>
      <w:r>
        <w:rPr>
          <w:spacing w:val="-2"/>
        </w:rPr>
        <w:t>several</w:t>
      </w:r>
      <w:r>
        <w:rPr>
          <w:spacing w:val="-6"/>
        </w:rPr>
        <w:t xml:space="preserve"> </w:t>
      </w:r>
      <w:r>
        <w:rPr>
          <w:spacing w:val="-2"/>
        </w:rPr>
        <w:t>dates</w:t>
      </w:r>
      <w:r>
        <w:rPr>
          <w:spacing w:val="-5"/>
        </w:rPr>
        <w:t xml:space="preserve"> </w:t>
      </w:r>
      <w:r>
        <w:rPr>
          <w:spacing w:val="-2"/>
        </w:rPr>
        <w:t>that</w:t>
      </w:r>
      <w:r>
        <w:rPr>
          <w:spacing w:val="-7"/>
        </w:rPr>
        <w:t xml:space="preserve"> </w:t>
      </w:r>
      <w:r>
        <w:rPr>
          <w:spacing w:val="-2"/>
        </w:rPr>
        <w:t>were</w:t>
      </w:r>
      <w:r>
        <w:rPr>
          <w:spacing w:val="-8"/>
        </w:rPr>
        <w:t xml:space="preserve"> </w:t>
      </w:r>
      <w:r>
        <w:rPr>
          <w:spacing w:val="-2"/>
        </w:rPr>
        <w:t>proposed</w:t>
      </w:r>
      <w:r>
        <w:rPr>
          <w:spacing w:val="-7"/>
        </w:rPr>
        <w:t xml:space="preserve"> </w:t>
      </w:r>
      <w:r>
        <w:rPr>
          <w:spacing w:val="-2"/>
        </w:rPr>
        <w:t>to</w:t>
      </w:r>
      <w:r>
        <w:rPr>
          <w:spacing w:val="-6"/>
        </w:rPr>
        <w:t xml:space="preserve"> </w:t>
      </w:r>
      <w:r>
        <w:rPr>
          <w:spacing w:val="-2"/>
        </w:rPr>
        <w:t>them</w:t>
      </w:r>
      <w:r>
        <w:rPr>
          <w:spacing w:val="-6"/>
        </w:rPr>
        <w:t xml:space="preserve"> </w:t>
      </w:r>
      <w:r>
        <w:rPr>
          <w:spacing w:val="-2"/>
        </w:rPr>
        <w:t>by</w:t>
      </w:r>
      <w:r>
        <w:rPr>
          <w:spacing w:val="-7"/>
        </w:rPr>
        <w:t xml:space="preserve"> </w:t>
      </w:r>
      <w:r>
        <w:rPr>
          <w:spacing w:val="-2"/>
        </w:rPr>
        <w:t>the</w:t>
      </w:r>
      <w:r>
        <w:rPr>
          <w:spacing w:val="-7"/>
        </w:rPr>
        <w:t xml:space="preserve"> </w:t>
      </w:r>
      <w:r>
        <w:rPr>
          <w:spacing w:val="-2"/>
        </w:rPr>
        <w:t xml:space="preserve">Registrar. </w:t>
      </w:r>
      <w:r>
        <w:t>At the time the invitation for</w:t>
      </w:r>
      <w:r>
        <w:rPr>
          <w:spacing w:val="-1"/>
        </w:rPr>
        <w:t xml:space="preserve"> </w:t>
      </w:r>
      <w:r>
        <w:t>counsel to appear before me was made, I had also requested that they familiarise themselves with the judgment of the Constitutional Court involving the same parties</w:t>
      </w:r>
      <w:r>
        <w:rPr>
          <w:spacing w:val="-2"/>
        </w:rPr>
        <w:t xml:space="preserve"> </w:t>
      </w:r>
      <w:r>
        <w:t>that I</w:t>
      </w:r>
      <w:r>
        <w:rPr>
          <w:spacing w:val="-2"/>
        </w:rPr>
        <w:t xml:space="preserve"> </w:t>
      </w:r>
      <w:r>
        <w:t>have</w:t>
      </w:r>
      <w:r>
        <w:rPr>
          <w:spacing w:val="-1"/>
        </w:rPr>
        <w:t xml:space="preserve"> </w:t>
      </w:r>
      <w:r>
        <w:t>already</w:t>
      </w:r>
      <w:r>
        <w:rPr>
          <w:spacing w:val="-2"/>
        </w:rPr>
        <w:t xml:space="preserve"> </w:t>
      </w:r>
      <w:r>
        <w:t>referred</w:t>
      </w:r>
      <w:r>
        <w:rPr>
          <w:spacing w:val="-2"/>
        </w:rPr>
        <w:t xml:space="preserve"> </w:t>
      </w:r>
      <w:r>
        <w:t>to. I</w:t>
      </w:r>
      <w:r>
        <w:rPr>
          <w:spacing w:val="-3"/>
        </w:rPr>
        <w:t xml:space="preserve"> </w:t>
      </w:r>
      <w:r>
        <w:t>also</w:t>
      </w:r>
      <w:r>
        <w:rPr>
          <w:spacing w:val="-2"/>
        </w:rPr>
        <w:t xml:space="preserve"> </w:t>
      </w:r>
      <w:r>
        <w:t>requested</w:t>
      </w:r>
      <w:r>
        <w:rPr>
          <w:spacing w:val="-2"/>
        </w:rPr>
        <w:t xml:space="preserve"> </w:t>
      </w:r>
      <w:r>
        <w:t>them</w:t>
      </w:r>
      <w:r>
        <w:rPr>
          <w:spacing w:val="-2"/>
        </w:rPr>
        <w:t xml:space="preserve"> </w:t>
      </w:r>
      <w:r>
        <w:t>to familiarise</w:t>
      </w:r>
      <w:r>
        <w:rPr>
          <w:spacing w:val="-3"/>
        </w:rPr>
        <w:t xml:space="preserve"> </w:t>
      </w:r>
      <w:r>
        <w:t>themselves</w:t>
      </w:r>
      <w:r>
        <w:rPr>
          <w:spacing w:val="-2"/>
        </w:rPr>
        <w:t xml:space="preserve"> </w:t>
      </w:r>
      <w:r>
        <w:t>with</w:t>
      </w:r>
      <w:r>
        <w:rPr>
          <w:spacing w:val="-2"/>
        </w:rPr>
        <w:t xml:space="preserve"> </w:t>
      </w:r>
      <w:r>
        <w:t>the Constitutional</w:t>
      </w:r>
      <w:r>
        <w:rPr>
          <w:spacing w:val="11"/>
        </w:rPr>
        <w:t xml:space="preserve"> </w:t>
      </w:r>
      <w:r>
        <w:t>Court</w:t>
      </w:r>
      <w:r>
        <w:rPr>
          <w:spacing w:val="11"/>
        </w:rPr>
        <w:t xml:space="preserve"> </w:t>
      </w:r>
      <w:r>
        <w:t>judgment</w:t>
      </w:r>
      <w:r>
        <w:rPr>
          <w:spacing w:val="10"/>
        </w:rPr>
        <w:t xml:space="preserve"> </w:t>
      </w:r>
      <w:r>
        <w:t>in</w:t>
      </w:r>
      <w:r>
        <w:rPr>
          <w:spacing w:val="15"/>
        </w:rPr>
        <w:t xml:space="preserve"> </w:t>
      </w:r>
      <w:r>
        <w:rPr>
          <w:i/>
        </w:rPr>
        <w:t>Dengezi</w:t>
      </w:r>
      <w:r>
        <w:rPr>
          <w:i/>
          <w:spacing w:val="12"/>
        </w:rPr>
        <w:t xml:space="preserve"> </w:t>
      </w:r>
      <w:r>
        <w:rPr>
          <w:i/>
        </w:rPr>
        <w:t>v</w:t>
      </w:r>
      <w:r>
        <w:rPr>
          <w:i/>
          <w:spacing w:val="9"/>
        </w:rPr>
        <w:t xml:space="preserve"> </w:t>
      </w:r>
      <w:r>
        <w:rPr>
          <w:i/>
        </w:rPr>
        <w:t>Nyamururu</w:t>
      </w:r>
      <w:r>
        <w:rPr>
          <w:i/>
          <w:spacing w:val="11"/>
        </w:rPr>
        <w:t xml:space="preserve"> </w:t>
      </w:r>
      <w:r>
        <w:rPr>
          <w:i/>
        </w:rPr>
        <w:t>&amp;</w:t>
      </w:r>
      <w:r>
        <w:rPr>
          <w:i/>
          <w:spacing w:val="11"/>
        </w:rPr>
        <w:t xml:space="preserve"> </w:t>
      </w:r>
      <w:r>
        <w:rPr>
          <w:i/>
        </w:rPr>
        <w:t>4</w:t>
      </w:r>
      <w:r>
        <w:rPr>
          <w:i/>
          <w:spacing w:val="11"/>
        </w:rPr>
        <w:t xml:space="preserve"> </w:t>
      </w:r>
      <w:r>
        <w:rPr>
          <w:i/>
        </w:rPr>
        <w:t>Ors</w:t>
      </w:r>
      <w:r>
        <w:rPr>
          <w:i/>
          <w:spacing w:val="14"/>
        </w:rPr>
        <w:t xml:space="preserve"> </w:t>
      </w:r>
      <w:r>
        <w:t>CCZ</w:t>
      </w:r>
      <w:r>
        <w:rPr>
          <w:spacing w:val="10"/>
        </w:rPr>
        <w:t xml:space="preserve"> </w:t>
      </w:r>
      <w:r>
        <w:t>13/23.</w:t>
      </w:r>
      <w:r>
        <w:rPr>
          <w:spacing w:val="12"/>
        </w:rPr>
        <w:t xml:space="preserve"> </w:t>
      </w:r>
      <w:r>
        <w:t>That</w:t>
      </w:r>
      <w:r>
        <w:rPr>
          <w:spacing w:val="12"/>
        </w:rPr>
        <w:t xml:space="preserve"> </w:t>
      </w:r>
      <w:r>
        <w:rPr>
          <w:spacing w:val="-2"/>
        </w:rPr>
        <w:t>judgment</w:t>
      </w:r>
    </w:p>
    <w:p w:rsidR="00603B37" w:rsidRDefault="00603B37">
      <w:pPr>
        <w:pStyle w:val="BodyText"/>
        <w:spacing w:line="360" w:lineRule="auto"/>
        <w:jc w:val="both"/>
        <w:sectPr w:rsidR="00603B37">
          <w:pgSz w:w="11910" w:h="16840"/>
          <w:pgMar w:top="2000" w:right="1417" w:bottom="280" w:left="1417" w:header="729" w:footer="0" w:gutter="0"/>
          <w:cols w:space="720"/>
        </w:sectPr>
      </w:pPr>
    </w:p>
    <w:p w:rsidR="00603B37" w:rsidRDefault="00603B37">
      <w:pPr>
        <w:pStyle w:val="BodyText"/>
        <w:spacing w:before="81"/>
      </w:pPr>
    </w:p>
    <w:p w:rsidR="00603B37" w:rsidRDefault="00350C68">
      <w:pPr>
        <w:pStyle w:val="BodyText"/>
        <w:spacing w:line="360" w:lineRule="auto"/>
        <w:ind w:left="23" w:right="29"/>
        <w:jc w:val="both"/>
      </w:pPr>
      <w:r>
        <w:t>also dealt with the question of the constitutionality of s 70 of the Police Act and the way a referral must be made.</w:t>
      </w:r>
    </w:p>
    <w:p w:rsidR="00603B37" w:rsidRDefault="00350C68">
      <w:pPr>
        <w:pStyle w:val="BodyText"/>
        <w:spacing w:before="1" w:line="360" w:lineRule="auto"/>
        <w:ind w:left="23" w:right="16" w:firstLine="719"/>
        <w:jc w:val="both"/>
      </w:pPr>
      <w:r>
        <w:t>When the counsels eventually appeared before me, they conceded that they had made the same error that was made when they appeared before TSANGA J. This court had no jurisdiction</w:t>
      </w:r>
      <w:r>
        <w:rPr>
          <w:spacing w:val="-2"/>
        </w:rPr>
        <w:t xml:space="preserve"> </w:t>
      </w:r>
      <w:r>
        <w:t>to</w:t>
      </w:r>
      <w:r>
        <w:rPr>
          <w:spacing w:val="-2"/>
        </w:rPr>
        <w:t xml:space="preserve"> </w:t>
      </w:r>
      <w:r>
        <w:t>interrogate</w:t>
      </w:r>
      <w:r>
        <w:rPr>
          <w:spacing w:val="-1"/>
        </w:rPr>
        <w:t xml:space="preserve"> </w:t>
      </w:r>
      <w:r>
        <w:t>the</w:t>
      </w:r>
      <w:r>
        <w:rPr>
          <w:spacing w:val="-2"/>
        </w:rPr>
        <w:t xml:space="preserve"> </w:t>
      </w:r>
      <w:r>
        <w:t>constitutionality</w:t>
      </w:r>
      <w:r>
        <w:rPr>
          <w:spacing w:val="-2"/>
        </w:rPr>
        <w:t xml:space="preserve"> </w:t>
      </w:r>
      <w:r>
        <w:t>of</w:t>
      </w:r>
      <w:r>
        <w:rPr>
          <w:spacing w:val="-2"/>
        </w:rPr>
        <w:t xml:space="preserve"> </w:t>
      </w:r>
      <w:r>
        <w:t>s</w:t>
      </w:r>
      <w:r>
        <w:rPr>
          <w:spacing w:val="-2"/>
        </w:rPr>
        <w:t xml:space="preserve"> </w:t>
      </w:r>
      <w:r>
        <w:t>70</w:t>
      </w:r>
      <w:r>
        <w:rPr>
          <w:spacing w:val="-2"/>
        </w:rPr>
        <w:t xml:space="preserve"> </w:t>
      </w:r>
      <w:r>
        <w:t>of</w:t>
      </w:r>
      <w:r>
        <w:rPr>
          <w:spacing w:val="-3"/>
        </w:rPr>
        <w:t xml:space="preserve"> </w:t>
      </w:r>
      <w:r>
        <w:t>the</w:t>
      </w:r>
      <w:r>
        <w:rPr>
          <w:spacing w:val="-2"/>
        </w:rPr>
        <w:t xml:space="preserve"> </w:t>
      </w:r>
      <w:r>
        <w:t>Police</w:t>
      </w:r>
      <w:r>
        <w:rPr>
          <w:spacing w:val="-4"/>
        </w:rPr>
        <w:t xml:space="preserve"> </w:t>
      </w:r>
      <w:r>
        <w:t>Act</w:t>
      </w:r>
      <w:r>
        <w:rPr>
          <w:spacing w:val="-2"/>
        </w:rPr>
        <w:t xml:space="preserve"> </w:t>
      </w:r>
      <w:r>
        <w:t>in</w:t>
      </w:r>
      <w:r>
        <w:rPr>
          <w:spacing w:val="-2"/>
        </w:rPr>
        <w:t xml:space="preserve"> </w:t>
      </w:r>
      <w:r>
        <w:t>a</w:t>
      </w:r>
      <w:r>
        <w:rPr>
          <w:spacing w:val="-1"/>
        </w:rPr>
        <w:t xml:space="preserve"> </w:t>
      </w:r>
      <w:r>
        <w:t>non-constitutional matter</w:t>
      </w:r>
      <w:r>
        <w:rPr>
          <w:spacing w:val="-8"/>
        </w:rPr>
        <w:t xml:space="preserve"> </w:t>
      </w:r>
      <w:r>
        <w:t>that</w:t>
      </w:r>
      <w:r>
        <w:rPr>
          <w:spacing w:val="-7"/>
        </w:rPr>
        <w:t xml:space="preserve"> </w:t>
      </w:r>
      <w:r>
        <w:t>was</w:t>
      </w:r>
      <w:r>
        <w:rPr>
          <w:spacing w:val="-7"/>
        </w:rPr>
        <w:t xml:space="preserve"> </w:t>
      </w:r>
      <w:r>
        <w:t>pending</w:t>
      </w:r>
      <w:r>
        <w:rPr>
          <w:spacing w:val="-4"/>
        </w:rPr>
        <w:t xml:space="preserve"> </w:t>
      </w:r>
      <w:r>
        <w:t>before</w:t>
      </w:r>
      <w:r>
        <w:rPr>
          <w:spacing w:val="-6"/>
        </w:rPr>
        <w:t xml:space="preserve"> </w:t>
      </w:r>
      <w:r>
        <w:t>it.</w:t>
      </w:r>
      <w:r>
        <w:rPr>
          <w:spacing w:val="-7"/>
        </w:rPr>
        <w:t xml:space="preserve"> </w:t>
      </w:r>
      <w:r>
        <w:t>Counsels</w:t>
      </w:r>
      <w:r>
        <w:rPr>
          <w:spacing w:val="-7"/>
        </w:rPr>
        <w:t xml:space="preserve"> </w:t>
      </w:r>
      <w:r>
        <w:t>agreed</w:t>
      </w:r>
      <w:r>
        <w:rPr>
          <w:spacing w:val="-7"/>
        </w:rPr>
        <w:t xml:space="preserve"> </w:t>
      </w:r>
      <w:r>
        <w:t>that</w:t>
      </w:r>
      <w:r>
        <w:rPr>
          <w:spacing w:val="-5"/>
        </w:rPr>
        <w:t xml:space="preserve"> </w:t>
      </w:r>
      <w:r>
        <w:t>I</w:t>
      </w:r>
      <w:r>
        <w:rPr>
          <w:spacing w:val="-10"/>
        </w:rPr>
        <w:t xml:space="preserve"> </w:t>
      </w:r>
      <w:r>
        <w:t>refer</w:t>
      </w:r>
      <w:r>
        <w:rPr>
          <w:spacing w:val="-8"/>
        </w:rPr>
        <w:t xml:space="preserve"> </w:t>
      </w:r>
      <w:r>
        <w:t>the</w:t>
      </w:r>
      <w:r>
        <w:rPr>
          <w:spacing w:val="-6"/>
        </w:rPr>
        <w:t xml:space="preserve"> </w:t>
      </w:r>
      <w:r>
        <w:t>constitutional</w:t>
      </w:r>
      <w:r>
        <w:rPr>
          <w:spacing w:val="-7"/>
        </w:rPr>
        <w:t xml:space="preserve"> </w:t>
      </w:r>
      <w:r>
        <w:t>question</w:t>
      </w:r>
      <w:r>
        <w:rPr>
          <w:spacing w:val="-1"/>
        </w:rPr>
        <w:t xml:space="preserve"> </w:t>
      </w:r>
      <w:r>
        <w:rPr>
          <w:i/>
        </w:rPr>
        <w:t>mero motu</w:t>
      </w:r>
      <w:r>
        <w:rPr>
          <w:i/>
          <w:spacing w:val="-14"/>
        </w:rPr>
        <w:t xml:space="preserve"> </w:t>
      </w:r>
      <w:r>
        <w:t>to</w:t>
      </w:r>
      <w:r>
        <w:rPr>
          <w:spacing w:val="-14"/>
        </w:rPr>
        <w:t xml:space="preserve"> </w:t>
      </w:r>
      <w:r>
        <w:t>the</w:t>
      </w:r>
      <w:r>
        <w:rPr>
          <w:spacing w:val="-15"/>
        </w:rPr>
        <w:t xml:space="preserve"> </w:t>
      </w:r>
      <w:r>
        <w:t>Constitutional</w:t>
      </w:r>
      <w:r>
        <w:rPr>
          <w:spacing w:val="-14"/>
        </w:rPr>
        <w:t xml:space="preserve"> </w:t>
      </w:r>
      <w:r>
        <w:t>Court</w:t>
      </w:r>
      <w:r>
        <w:rPr>
          <w:spacing w:val="-15"/>
        </w:rPr>
        <w:t xml:space="preserve"> </w:t>
      </w:r>
      <w:r>
        <w:t>in</w:t>
      </w:r>
      <w:r>
        <w:rPr>
          <w:spacing w:val="-14"/>
        </w:rPr>
        <w:t xml:space="preserve"> </w:t>
      </w:r>
      <w:r>
        <w:t>terms</w:t>
      </w:r>
      <w:r>
        <w:rPr>
          <w:spacing w:val="-14"/>
        </w:rPr>
        <w:t xml:space="preserve"> </w:t>
      </w:r>
      <w:r>
        <w:t>of</w:t>
      </w:r>
      <w:r>
        <w:rPr>
          <w:spacing w:val="-15"/>
        </w:rPr>
        <w:t xml:space="preserve"> </w:t>
      </w:r>
      <w:r>
        <w:t>s</w:t>
      </w:r>
      <w:r>
        <w:rPr>
          <w:spacing w:val="-14"/>
        </w:rPr>
        <w:t xml:space="preserve"> </w:t>
      </w:r>
      <w:r>
        <w:t>175</w:t>
      </w:r>
      <w:r>
        <w:rPr>
          <w:spacing w:val="-14"/>
        </w:rPr>
        <w:t xml:space="preserve"> </w:t>
      </w:r>
      <w:r>
        <w:t>(4)</w:t>
      </w:r>
      <w:r>
        <w:rPr>
          <w:spacing w:val="-15"/>
        </w:rPr>
        <w:t xml:space="preserve"> </w:t>
      </w:r>
      <w:r>
        <w:t>of</w:t>
      </w:r>
      <w:r>
        <w:rPr>
          <w:spacing w:val="-15"/>
        </w:rPr>
        <w:t xml:space="preserve"> </w:t>
      </w:r>
      <w:r>
        <w:t>the</w:t>
      </w:r>
      <w:r>
        <w:rPr>
          <w:spacing w:val="-15"/>
        </w:rPr>
        <w:t xml:space="preserve"> </w:t>
      </w:r>
      <w:r>
        <w:t>Constitution.</w:t>
      </w:r>
      <w:r>
        <w:rPr>
          <w:spacing w:val="-10"/>
        </w:rPr>
        <w:t xml:space="preserve"> </w:t>
      </w:r>
      <w:r>
        <w:t>They</w:t>
      </w:r>
      <w:r>
        <w:rPr>
          <w:spacing w:val="-14"/>
        </w:rPr>
        <w:t xml:space="preserve"> </w:t>
      </w:r>
      <w:r>
        <w:t>decided</w:t>
      </w:r>
      <w:r>
        <w:rPr>
          <w:spacing w:val="-13"/>
        </w:rPr>
        <w:t xml:space="preserve"> </w:t>
      </w:r>
      <w:r>
        <w:t>to</w:t>
      </w:r>
      <w:r>
        <w:rPr>
          <w:spacing w:val="-14"/>
        </w:rPr>
        <w:t xml:space="preserve"> </w:t>
      </w:r>
      <w:r>
        <w:t>abide by</w:t>
      </w:r>
      <w:r>
        <w:rPr>
          <w:spacing w:val="-10"/>
        </w:rPr>
        <w:t xml:space="preserve"> </w:t>
      </w:r>
      <w:r>
        <w:t>the</w:t>
      </w:r>
      <w:r>
        <w:rPr>
          <w:spacing w:val="-10"/>
        </w:rPr>
        <w:t xml:space="preserve"> </w:t>
      </w:r>
      <w:r>
        <w:t>submissions</w:t>
      </w:r>
      <w:r>
        <w:rPr>
          <w:spacing w:val="-9"/>
        </w:rPr>
        <w:t xml:space="preserve"> </w:t>
      </w:r>
      <w:r>
        <w:t>already</w:t>
      </w:r>
      <w:r>
        <w:rPr>
          <w:spacing w:val="-10"/>
        </w:rPr>
        <w:t xml:space="preserve"> </w:t>
      </w:r>
      <w:r>
        <w:t>made</w:t>
      </w:r>
      <w:r>
        <w:rPr>
          <w:spacing w:val="-11"/>
        </w:rPr>
        <w:t xml:space="preserve"> </w:t>
      </w:r>
      <w:r>
        <w:t>in</w:t>
      </w:r>
      <w:r>
        <w:rPr>
          <w:spacing w:val="-9"/>
        </w:rPr>
        <w:t xml:space="preserve"> </w:t>
      </w:r>
      <w:r>
        <w:t>their</w:t>
      </w:r>
      <w:r>
        <w:rPr>
          <w:spacing w:val="-8"/>
        </w:rPr>
        <w:t xml:space="preserve"> </w:t>
      </w:r>
      <w:r>
        <w:t>heads</w:t>
      </w:r>
      <w:r>
        <w:rPr>
          <w:spacing w:val="-9"/>
        </w:rPr>
        <w:t xml:space="preserve"> </w:t>
      </w:r>
      <w:r>
        <w:t>of</w:t>
      </w:r>
      <w:r>
        <w:rPr>
          <w:spacing w:val="-8"/>
        </w:rPr>
        <w:t xml:space="preserve"> </w:t>
      </w:r>
      <w:r>
        <w:t>argument</w:t>
      </w:r>
      <w:r>
        <w:rPr>
          <w:spacing w:val="-9"/>
        </w:rPr>
        <w:t xml:space="preserve"> </w:t>
      </w:r>
      <w:r>
        <w:t>concerning</w:t>
      </w:r>
      <w:r>
        <w:rPr>
          <w:spacing w:val="-10"/>
        </w:rPr>
        <w:t xml:space="preserve"> </w:t>
      </w:r>
      <w:r>
        <w:t>the</w:t>
      </w:r>
      <w:r>
        <w:rPr>
          <w:spacing w:val="-8"/>
        </w:rPr>
        <w:t xml:space="preserve"> </w:t>
      </w:r>
      <w:r>
        <w:t>constitutionality</w:t>
      </w:r>
      <w:r>
        <w:rPr>
          <w:spacing w:val="-9"/>
        </w:rPr>
        <w:t xml:space="preserve"> </w:t>
      </w:r>
      <w:r>
        <w:t>of the said section, seeing as the issue to be determined was a legal question. They also agreed that the determination of the plea in bar in which the question of the constitutionality of s 70 of the Police Act arose be stayed pending the determination of the constitutional issue.</w:t>
      </w:r>
    </w:p>
    <w:p w:rsidR="00603B37" w:rsidRDefault="00350C68">
      <w:pPr>
        <w:pStyle w:val="BodyText"/>
        <w:spacing w:line="360" w:lineRule="auto"/>
        <w:ind w:left="23" w:right="20" w:firstLine="719"/>
        <w:jc w:val="both"/>
      </w:pPr>
      <w:r>
        <w:t>Having considered the submissions already on record, it was my considered view that a determination of the constitutional issue by the Constitutional Court was critical to the resolution of the plea in bar pending before this court. Further, the question of the constitutionality of s 70 of the Police Act is an issue that has also arisen in several matters in which</w:t>
      </w:r>
      <w:r>
        <w:rPr>
          <w:spacing w:val="-6"/>
        </w:rPr>
        <w:t xml:space="preserve"> </w:t>
      </w:r>
      <w:r>
        <w:t>proceedings</w:t>
      </w:r>
      <w:r>
        <w:rPr>
          <w:spacing w:val="-2"/>
        </w:rPr>
        <w:t xml:space="preserve"> </w:t>
      </w:r>
      <w:r>
        <w:t>have</w:t>
      </w:r>
      <w:r>
        <w:rPr>
          <w:spacing w:val="-2"/>
        </w:rPr>
        <w:t xml:space="preserve"> </w:t>
      </w:r>
      <w:r>
        <w:t>been</w:t>
      </w:r>
      <w:r>
        <w:rPr>
          <w:spacing w:val="-5"/>
        </w:rPr>
        <w:t xml:space="preserve"> </w:t>
      </w:r>
      <w:r>
        <w:t>instituted</w:t>
      </w:r>
      <w:r>
        <w:rPr>
          <w:spacing w:val="-6"/>
        </w:rPr>
        <w:t xml:space="preserve"> </w:t>
      </w:r>
      <w:r>
        <w:t>against</w:t>
      </w:r>
      <w:r>
        <w:rPr>
          <w:spacing w:val="-5"/>
        </w:rPr>
        <w:t xml:space="preserve"> </w:t>
      </w:r>
      <w:r>
        <w:t>the</w:t>
      </w:r>
      <w:r>
        <w:rPr>
          <w:spacing w:val="-7"/>
        </w:rPr>
        <w:t xml:space="preserve"> </w:t>
      </w:r>
      <w:r>
        <w:t>Police.</w:t>
      </w:r>
      <w:r>
        <w:rPr>
          <w:spacing w:val="-3"/>
        </w:rPr>
        <w:t xml:space="preserve"> </w:t>
      </w:r>
      <w:r>
        <w:t>It</w:t>
      </w:r>
      <w:r>
        <w:rPr>
          <w:spacing w:val="-3"/>
        </w:rPr>
        <w:t xml:space="preserve"> </w:t>
      </w:r>
      <w:r>
        <w:t>is</w:t>
      </w:r>
      <w:r>
        <w:rPr>
          <w:spacing w:val="-5"/>
        </w:rPr>
        <w:t xml:space="preserve"> </w:t>
      </w:r>
      <w:r>
        <w:t>therefore</w:t>
      </w:r>
      <w:r>
        <w:rPr>
          <w:spacing w:val="-5"/>
        </w:rPr>
        <w:t xml:space="preserve"> </w:t>
      </w:r>
      <w:r>
        <w:t>a</w:t>
      </w:r>
      <w:r>
        <w:rPr>
          <w:spacing w:val="-4"/>
        </w:rPr>
        <w:t xml:space="preserve"> </w:t>
      </w:r>
      <w:r>
        <w:t>matter</w:t>
      </w:r>
      <w:r>
        <w:rPr>
          <w:spacing w:val="-7"/>
        </w:rPr>
        <w:t xml:space="preserve"> </w:t>
      </w:r>
      <w:r>
        <w:t>that</w:t>
      </w:r>
      <w:r>
        <w:rPr>
          <w:spacing w:val="-3"/>
        </w:rPr>
        <w:t xml:space="preserve"> </w:t>
      </w:r>
      <w:r>
        <w:t>requires the Constitutional Court to provide guidance on the legality of that provision which has been the subject of legal discourse over the years.</w:t>
      </w:r>
    </w:p>
    <w:p w:rsidR="00603B37" w:rsidRDefault="00350C68">
      <w:pPr>
        <w:pStyle w:val="Heading1"/>
        <w:spacing w:before="1"/>
        <w:jc w:val="both"/>
      </w:pPr>
      <w:r>
        <w:t>THE</w:t>
      </w:r>
      <w:r>
        <w:rPr>
          <w:spacing w:val="-3"/>
        </w:rPr>
        <w:t xml:space="preserve"> </w:t>
      </w:r>
      <w:r>
        <w:t>CONSTITUTIONAL</w:t>
      </w:r>
      <w:r>
        <w:rPr>
          <w:spacing w:val="-2"/>
        </w:rPr>
        <w:t xml:space="preserve"> ISSUE</w:t>
      </w:r>
    </w:p>
    <w:p w:rsidR="00603B37" w:rsidRDefault="00350C68">
      <w:pPr>
        <w:pStyle w:val="BodyText"/>
        <w:spacing w:before="137" w:line="360" w:lineRule="auto"/>
        <w:ind w:left="23" w:right="19" w:firstLine="719"/>
        <w:jc w:val="both"/>
      </w:pPr>
      <w:r>
        <w:t>The constitutional question that arises for determination as agreed by the parties is whether the eight months period for suing the police as required by s 70 of the Police Act is unconstitutional in that it violates section 56(1) of the Constitution which guarantees equality before</w:t>
      </w:r>
      <w:r>
        <w:rPr>
          <w:spacing w:val="-4"/>
        </w:rPr>
        <w:t xml:space="preserve"> </w:t>
      </w:r>
      <w:r>
        <w:t>the</w:t>
      </w:r>
      <w:r>
        <w:rPr>
          <w:spacing w:val="-4"/>
        </w:rPr>
        <w:t xml:space="preserve"> </w:t>
      </w:r>
      <w:r>
        <w:t>law</w:t>
      </w:r>
      <w:r>
        <w:rPr>
          <w:spacing w:val="-4"/>
        </w:rPr>
        <w:t xml:space="preserve"> </w:t>
      </w:r>
      <w:r>
        <w:t>and</w:t>
      </w:r>
      <w:r>
        <w:rPr>
          <w:spacing w:val="-3"/>
        </w:rPr>
        <w:t xml:space="preserve"> </w:t>
      </w:r>
      <w:r>
        <w:t>the</w:t>
      </w:r>
      <w:r>
        <w:rPr>
          <w:spacing w:val="-4"/>
        </w:rPr>
        <w:t xml:space="preserve"> </w:t>
      </w:r>
      <w:r>
        <w:t>right</w:t>
      </w:r>
      <w:r>
        <w:rPr>
          <w:spacing w:val="-4"/>
        </w:rPr>
        <w:t xml:space="preserve"> </w:t>
      </w:r>
      <w:r>
        <w:t>to</w:t>
      </w:r>
      <w:r>
        <w:rPr>
          <w:spacing w:val="-4"/>
        </w:rPr>
        <w:t xml:space="preserve"> </w:t>
      </w:r>
      <w:r>
        <w:t>equal</w:t>
      </w:r>
      <w:r>
        <w:rPr>
          <w:spacing w:val="-4"/>
        </w:rPr>
        <w:t xml:space="preserve"> </w:t>
      </w:r>
      <w:r>
        <w:t>protection</w:t>
      </w:r>
      <w:r>
        <w:rPr>
          <w:spacing w:val="-4"/>
        </w:rPr>
        <w:t xml:space="preserve"> </w:t>
      </w:r>
      <w:r>
        <w:t>and</w:t>
      </w:r>
      <w:r>
        <w:rPr>
          <w:spacing w:val="-3"/>
        </w:rPr>
        <w:t xml:space="preserve"> </w:t>
      </w:r>
      <w:r>
        <w:t>benefit</w:t>
      </w:r>
      <w:r>
        <w:rPr>
          <w:spacing w:val="-4"/>
        </w:rPr>
        <w:t xml:space="preserve"> </w:t>
      </w:r>
      <w:r>
        <w:t>of</w:t>
      </w:r>
      <w:r>
        <w:rPr>
          <w:spacing w:val="-5"/>
        </w:rPr>
        <w:t xml:space="preserve"> </w:t>
      </w:r>
      <w:r>
        <w:t>the</w:t>
      </w:r>
      <w:r>
        <w:rPr>
          <w:spacing w:val="-4"/>
        </w:rPr>
        <w:t xml:space="preserve"> </w:t>
      </w:r>
      <w:r>
        <w:t>law,</w:t>
      </w:r>
      <w:r>
        <w:rPr>
          <w:spacing w:val="-4"/>
        </w:rPr>
        <w:t xml:space="preserve"> </w:t>
      </w:r>
      <w:r>
        <w:t>and</w:t>
      </w:r>
      <w:r>
        <w:rPr>
          <w:spacing w:val="-3"/>
        </w:rPr>
        <w:t xml:space="preserve"> </w:t>
      </w:r>
      <w:r>
        <w:t>section</w:t>
      </w:r>
      <w:r>
        <w:rPr>
          <w:spacing w:val="-4"/>
        </w:rPr>
        <w:t xml:space="preserve"> </w:t>
      </w:r>
      <w:r>
        <w:t>69(2)</w:t>
      </w:r>
      <w:r>
        <w:rPr>
          <w:spacing w:val="-4"/>
        </w:rPr>
        <w:t xml:space="preserve"> </w:t>
      </w:r>
      <w:r>
        <w:t>of</w:t>
      </w:r>
      <w:r>
        <w:rPr>
          <w:spacing w:val="-5"/>
        </w:rPr>
        <w:t xml:space="preserve"> </w:t>
      </w:r>
      <w:r>
        <w:t>the Constitution</w:t>
      </w:r>
      <w:r>
        <w:rPr>
          <w:spacing w:val="-12"/>
        </w:rPr>
        <w:t xml:space="preserve"> </w:t>
      </w:r>
      <w:r>
        <w:t>which</w:t>
      </w:r>
      <w:r>
        <w:rPr>
          <w:spacing w:val="-12"/>
        </w:rPr>
        <w:t xml:space="preserve"> </w:t>
      </w:r>
      <w:r>
        <w:t>guarantees</w:t>
      </w:r>
      <w:r>
        <w:rPr>
          <w:spacing w:val="-12"/>
        </w:rPr>
        <w:t xml:space="preserve"> </w:t>
      </w:r>
      <w:r>
        <w:t>the</w:t>
      </w:r>
      <w:r>
        <w:rPr>
          <w:spacing w:val="-10"/>
        </w:rPr>
        <w:t xml:space="preserve"> </w:t>
      </w:r>
      <w:r>
        <w:t>right</w:t>
      </w:r>
      <w:r>
        <w:rPr>
          <w:spacing w:val="-12"/>
        </w:rPr>
        <w:t xml:space="preserve"> </w:t>
      </w:r>
      <w:r>
        <w:t>to</w:t>
      </w:r>
      <w:r>
        <w:rPr>
          <w:spacing w:val="-12"/>
        </w:rPr>
        <w:t xml:space="preserve"> </w:t>
      </w:r>
      <w:r>
        <w:t>a</w:t>
      </w:r>
      <w:r>
        <w:rPr>
          <w:spacing w:val="-13"/>
        </w:rPr>
        <w:t xml:space="preserve"> </w:t>
      </w:r>
      <w:r>
        <w:t>fair,</w:t>
      </w:r>
      <w:r>
        <w:rPr>
          <w:spacing w:val="-12"/>
        </w:rPr>
        <w:t xml:space="preserve"> </w:t>
      </w:r>
      <w:r>
        <w:t>speedy</w:t>
      </w:r>
      <w:r>
        <w:rPr>
          <w:spacing w:val="-12"/>
        </w:rPr>
        <w:t xml:space="preserve"> </w:t>
      </w:r>
      <w:r>
        <w:t>and</w:t>
      </w:r>
      <w:r>
        <w:rPr>
          <w:spacing w:val="-10"/>
        </w:rPr>
        <w:t xml:space="preserve"> </w:t>
      </w:r>
      <w:r>
        <w:t>public</w:t>
      </w:r>
      <w:r>
        <w:rPr>
          <w:spacing w:val="-13"/>
        </w:rPr>
        <w:t xml:space="preserve"> </w:t>
      </w:r>
      <w:r>
        <w:t>hearing</w:t>
      </w:r>
      <w:r>
        <w:rPr>
          <w:spacing w:val="-10"/>
        </w:rPr>
        <w:t xml:space="preserve"> </w:t>
      </w:r>
      <w:r>
        <w:t>within</w:t>
      </w:r>
      <w:r>
        <w:rPr>
          <w:spacing w:val="-12"/>
        </w:rPr>
        <w:t xml:space="preserve"> </w:t>
      </w:r>
      <w:r>
        <w:t>a</w:t>
      </w:r>
      <w:r>
        <w:rPr>
          <w:spacing w:val="-13"/>
        </w:rPr>
        <w:t xml:space="preserve"> </w:t>
      </w:r>
      <w:r>
        <w:t xml:space="preserve">reasonable </w:t>
      </w:r>
      <w:r>
        <w:rPr>
          <w:spacing w:val="-2"/>
        </w:rPr>
        <w:t>time.</w:t>
      </w:r>
    </w:p>
    <w:p w:rsidR="00603B37" w:rsidRDefault="00603B37">
      <w:pPr>
        <w:pStyle w:val="BodyText"/>
        <w:spacing w:line="360" w:lineRule="auto"/>
        <w:jc w:val="both"/>
        <w:sectPr w:rsidR="00603B37">
          <w:pgSz w:w="11910" w:h="16840"/>
          <w:pgMar w:top="2000" w:right="1417" w:bottom="280" w:left="1417" w:header="729" w:footer="0" w:gutter="0"/>
          <w:cols w:space="720"/>
        </w:sectPr>
      </w:pPr>
    </w:p>
    <w:p w:rsidR="00603B37" w:rsidRDefault="00603B37">
      <w:pPr>
        <w:pStyle w:val="BodyText"/>
        <w:spacing w:before="81"/>
      </w:pPr>
    </w:p>
    <w:p w:rsidR="00603B37" w:rsidRDefault="00350C68">
      <w:pPr>
        <w:pStyle w:val="Heading2"/>
        <w:jc w:val="both"/>
      </w:pPr>
      <w:r>
        <w:t>Resultantly</w:t>
      </w:r>
      <w:r>
        <w:rPr>
          <w:spacing w:val="-1"/>
        </w:rPr>
        <w:t xml:space="preserve"> </w:t>
      </w:r>
      <w:r>
        <w:t>it</w:t>
      </w:r>
      <w:r>
        <w:rPr>
          <w:spacing w:val="-1"/>
        </w:rPr>
        <w:t xml:space="preserve"> </w:t>
      </w:r>
      <w:r>
        <w:t>is</w:t>
      </w:r>
      <w:r>
        <w:rPr>
          <w:spacing w:val="-1"/>
        </w:rPr>
        <w:t xml:space="preserve"> </w:t>
      </w:r>
      <w:r>
        <w:t>ordered</w:t>
      </w:r>
      <w:r>
        <w:rPr>
          <w:spacing w:val="1"/>
        </w:rPr>
        <w:t xml:space="preserve"> </w:t>
      </w:r>
      <w:r>
        <w:rPr>
          <w:spacing w:val="-2"/>
        </w:rPr>
        <w:t>that:</w:t>
      </w:r>
    </w:p>
    <w:p w:rsidR="00603B37" w:rsidRDefault="00350C68">
      <w:pPr>
        <w:pStyle w:val="ListParagraph"/>
        <w:numPr>
          <w:ilvl w:val="0"/>
          <w:numId w:val="1"/>
        </w:numPr>
        <w:tabs>
          <w:tab w:val="left" w:pos="743"/>
        </w:tabs>
        <w:spacing w:before="137" w:line="276" w:lineRule="auto"/>
        <w:ind w:right="22"/>
        <w:jc w:val="both"/>
        <w:rPr>
          <w:sz w:val="24"/>
        </w:rPr>
      </w:pPr>
      <w:r>
        <w:rPr>
          <w:sz w:val="24"/>
        </w:rPr>
        <w:t>Pursuant</w:t>
      </w:r>
      <w:r>
        <w:rPr>
          <w:spacing w:val="-4"/>
          <w:sz w:val="24"/>
        </w:rPr>
        <w:t xml:space="preserve"> </w:t>
      </w:r>
      <w:r>
        <w:rPr>
          <w:sz w:val="24"/>
        </w:rPr>
        <w:t>to</w:t>
      </w:r>
      <w:r>
        <w:rPr>
          <w:spacing w:val="-4"/>
          <w:sz w:val="24"/>
        </w:rPr>
        <w:t xml:space="preserve"> </w:t>
      </w:r>
      <w:r>
        <w:rPr>
          <w:sz w:val="24"/>
        </w:rPr>
        <w:t>s</w:t>
      </w:r>
      <w:r>
        <w:rPr>
          <w:spacing w:val="-5"/>
          <w:sz w:val="24"/>
        </w:rPr>
        <w:t xml:space="preserve"> </w:t>
      </w:r>
      <w:r>
        <w:rPr>
          <w:sz w:val="24"/>
        </w:rPr>
        <w:t>175(4)</w:t>
      </w:r>
      <w:r>
        <w:rPr>
          <w:spacing w:val="-6"/>
          <w:sz w:val="24"/>
        </w:rPr>
        <w:t xml:space="preserve"> </w:t>
      </w:r>
      <w:r>
        <w:rPr>
          <w:sz w:val="24"/>
        </w:rPr>
        <w:t>of</w:t>
      </w:r>
      <w:r>
        <w:rPr>
          <w:spacing w:val="-6"/>
          <w:sz w:val="24"/>
        </w:rPr>
        <w:t xml:space="preserve"> </w:t>
      </w:r>
      <w:r>
        <w:rPr>
          <w:sz w:val="24"/>
        </w:rPr>
        <w:t>the</w:t>
      </w:r>
      <w:r>
        <w:rPr>
          <w:spacing w:val="-6"/>
          <w:sz w:val="24"/>
        </w:rPr>
        <w:t xml:space="preserve"> </w:t>
      </w:r>
      <w:r>
        <w:rPr>
          <w:sz w:val="24"/>
        </w:rPr>
        <w:t>Constitution</w:t>
      </w:r>
      <w:r>
        <w:rPr>
          <w:spacing w:val="-5"/>
          <w:sz w:val="24"/>
        </w:rPr>
        <w:t xml:space="preserve"> </w:t>
      </w:r>
      <w:r>
        <w:rPr>
          <w:sz w:val="24"/>
        </w:rPr>
        <w:t>of</w:t>
      </w:r>
      <w:r>
        <w:rPr>
          <w:spacing w:val="-6"/>
          <w:sz w:val="24"/>
        </w:rPr>
        <w:t xml:space="preserve"> </w:t>
      </w:r>
      <w:r>
        <w:rPr>
          <w:sz w:val="24"/>
        </w:rPr>
        <w:t>Zimbabwe,</w:t>
      </w:r>
      <w:r>
        <w:rPr>
          <w:spacing w:val="-5"/>
          <w:sz w:val="24"/>
        </w:rPr>
        <w:t xml:space="preserve"> </w:t>
      </w:r>
      <w:r>
        <w:rPr>
          <w:sz w:val="24"/>
        </w:rPr>
        <w:t>the</w:t>
      </w:r>
      <w:r>
        <w:rPr>
          <w:spacing w:val="-2"/>
          <w:sz w:val="24"/>
        </w:rPr>
        <w:t xml:space="preserve"> </w:t>
      </w:r>
      <w:r>
        <w:rPr>
          <w:sz w:val="24"/>
        </w:rPr>
        <w:t>question</w:t>
      </w:r>
      <w:r>
        <w:rPr>
          <w:spacing w:val="-5"/>
          <w:sz w:val="24"/>
        </w:rPr>
        <w:t xml:space="preserve"> </w:t>
      </w:r>
      <w:r>
        <w:rPr>
          <w:sz w:val="24"/>
        </w:rPr>
        <w:t>whether</w:t>
      </w:r>
      <w:r>
        <w:rPr>
          <w:spacing w:val="-2"/>
          <w:sz w:val="24"/>
        </w:rPr>
        <w:t xml:space="preserve"> </w:t>
      </w:r>
      <w:r>
        <w:rPr>
          <w:sz w:val="24"/>
        </w:rPr>
        <w:t>s</w:t>
      </w:r>
      <w:r>
        <w:rPr>
          <w:spacing w:val="-5"/>
          <w:sz w:val="24"/>
        </w:rPr>
        <w:t xml:space="preserve"> </w:t>
      </w:r>
      <w:r>
        <w:rPr>
          <w:sz w:val="24"/>
        </w:rPr>
        <w:t>70</w:t>
      </w:r>
      <w:r>
        <w:rPr>
          <w:spacing w:val="-5"/>
          <w:sz w:val="24"/>
        </w:rPr>
        <w:t xml:space="preserve"> </w:t>
      </w:r>
      <w:r>
        <w:rPr>
          <w:sz w:val="24"/>
        </w:rPr>
        <w:t>of</w:t>
      </w:r>
      <w:r>
        <w:rPr>
          <w:spacing w:val="-6"/>
          <w:sz w:val="24"/>
        </w:rPr>
        <w:t xml:space="preserve"> </w:t>
      </w:r>
      <w:r>
        <w:rPr>
          <w:sz w:val="24"/>
        </w:rPr>
        <w:t>the Police Act [</w:t>
      </w:r>
      <w:r>
        <w:rPr>
          <w:i/>
          <w:sz w:val="24"/>
        </w:rPr>
        <w:t>Chapter 11:10</w:t>
      </w:r>
      <w:r>
        <w:rPr>
          <w:sz w:val="24"/>
        </w:rPr>
        <w:t xml:space="preserve">], is inconsistent with sections 56(1) and 69(2) of the Constitution of Zimbabwe is hereby referred to the Constitutional Court for </w:t>
      </w:r>
      <w:r>
        <w:rPr>
          <w:spacing w:val="-2"/>
          <w:sz w:val="24"/>
        </w:rPr>
        <w:t>determination.</w:t>
      </w:r>
    </w:p>
    <w:p w:rsidR="00603B37" w:rsidRDefault="00350C68">
      <w:pPr>
        <w:pStyle w:val="ListParagraph"/>
        <w:numPr>
          <w:ilvl w:val="0"/>
          <w:numId w:val="1"/>
        </w:numPr>
        <w:tabs>
          <w:tab w:val="left" w:pos="743"/>
        </w:tabs>
        <w:spacing w:line="276" w:lineRule="auto"/>
        <w:ind w:right="23"/>
        <w:jc w:val="both"/>
        <w:rPr>
          <w:sz w:val="24"/>
        </w:rPr>
      </w:pPr>
      <w:r>
        <w:rPr>
          <w:sz w:val="24"/>
        </w:rPr>
        <w:t>Pending</w:t>
      </w:r>
      <w:r>
        <w:rPr>
          <w:spacing w:val="-8"/>
          <w:sz w:val="24"/>
        </w:rPr>
        <w:t xml:space="preserve"> </w:t>
      </w:r>
      <w:r>
        <w:rPr>
          <w:sz w:val="24"/>
        </w:rPr>
        <w:t>the</w:t>
      </w:r>
      <w:r>
        <w:rPr>
          <w:spacing w:val="-9"/>
          <w:sz w:val="24"/>
        </w:rPr>
        <w:t xml:space="preserve"> </w:t>
      </w:r>
      <w:r>
        <w:rPr>
          <w:sz w:val="24"/>
        </w:rPr>
        <w:t>decision</w:t>
      </w:r>
      <w:r>
        <w:rPr>
          <w:spacing w:val="-8"/>
          <w:sz w:val="24"/>
        </w:rPr>
        <w:t xml:space="preserve"> </w:t>
      </w:r>
      <w:r>
        <w:rPr>
          <w:sz w:val="24"/>
        </w:rPr>
        <w:t>of</w:t>
      </w:r>
      <w:r>
        <w:rPr>
          <w:spacing w:val="-7"/>
          <w:sz w:val="24"/>
        </w:rPr>
        <w:t xml:space="preserve"> </w:t>
      </w:r>
      <w:r>
        <w:rPr>
          <w:sz w:val="24"/>
        </w:rPr>
        <w:t>the</w:t>
      </w:r>
      <w:r>
        <w:rPr>
          <w:spacing w:val="-7"/>
          <w:sz w:val="24"/>
        </w:rPr>
        <w:t xml:space="preserve"> </w:t>
      </w:r>
      <w:r>
        <w:rPr>
          <w:sz w:val="24"/>
        </w:rPr>
        <w:t>Constitutional</w:t>
      </w:r>
      <w:r>
        <w:rPr>
          <w:spacing w:val="-8"/>
          <w:sz w:val="24"/>
        </w:rPr>
        <w:t xml:space="preserve"> </w:t>
      </w:r>
      <w:r>
        <w:rPr>
          <w:sz w:val="24"/>
        </w:rPr>
        <w:t>Court</w:t>
      </w:r>
      <w:r>
        <w:rPr>
          <w:spacing w:val="-9"/>
          <w:sz w:val="24"/>
        </w:rPr>
        <w:t xml:space="preserve"> </w:t>
      </w:r>
      <w:r>
        <w:rPr>
          <w:sz w:val="24"/>
        </w:rPr>
        <w:t>on</w:t>
      </w:r>
      <w:r>
        <w:rPr>
          <w:spacing w:val="-8"/>
          <w:sz w:val="24"/>
        </w:rPr>
        <w:t xml:space="preserve"> </w:t>
      </w:r>
      <w:r>
        <w:rPr>
          <w:sz w:val="24"/>
        </w:rPr>
        <w:t>the</w:t>
      </w:r>
      <w:r>
        <w:rPr>
          <w:spacing w:val="-7"/>
          <w:sz w:val="24"/>
        </w:rPr>
        <w:t xml:space="preserve"> </w:t>
      </w:r>
      <w:r>
        <w:rPr>
          <w:sz w:val="24"/>
        </w:rPr>
        <w:t>constitutional</w:t>
      </w:r>
      <w:r>
        <w:rPr>
          <w:spacing w:val="-8"/>
          <w:sz w:val="24"/>
        </w:rPr>
        <w:t xml:space="preserve"> </w:t>
      </w:r>
      <w:r>
        <w:rPr>
          <w:sz w:val="24"/>
        </w:rPr>
        <w:t>question</w:t>
      </w:r>
      <w:r>
        <w:rPr>
          <w:spacing w:val="-8"/>
          <w:sz w:val="24"/>
        </w:rPr>
        <w:t xml:space="preserve"> </w:t>
      </w:r>
      <w:r>
        <w:rPr>
          <w:sz w:val="24"/>
        </w:rPr>
        <w:t xml:space="preserve">referred to in paragraph (1) above, the determination of the defendants’ plea in bar is hereby </w:t>
      </w:r>
      <w:r>
        <w:rPr>
          <w:spacing w:val="-2"/>
          <w:sz w:val="24"/>
        </w:rPr>
        <w:t>stayed.</w:t>
      </w:r>
    </w:p>
    <w:p w:rsidR="00603B37" w:rsidRDefault="00350C68">
      <w:pPr>
        <w:pStyle w:val="ListParagraph"/>
        <w:numPr>
          <w:ilvl w:val="0"/>
          <w:numId w:val="1"/>
        </w:numPr>
        <w:tabs>
          <w:tab w:val="left" w:pos="742"/>
        </w:tabs>
        <w:spacing w:before="1"/>
        <w:ind w:left="742" w:hanging="359"/>
        <w:jc w:val="both"/>
        <w:rPr>
          <w:sz w:val="24"/>
        </w:rPr>
      </w:pPr>
      <w:r>
        <w:rPr>
          <w:sz w:val="24"/>
        </w:rPr>
        <w:t>There</w:t>
      </w:r>
      <w:r>
        <w:rPr>
          <w:spacing w:val="-3"/>
          <w:sz w:val="24"/>
        </w:rPr>
        <w:t xml:space="preserve"> </w:t>
      </w:r>
      <w:r>
        <w:rPr>
          <w:sz w:val="24"/>
        </w:rPr>
        <w:t>shall be</w:t>
      </w:r>
      <w:r>
        <w:rPr>
          <w:spacing w:val="-1"/>
          <w:sz w:val="24"/>
        </w:rPr>
        <w:t xml:space="preserve"> </w:t>
      </w:r>
      <w:r>
        <w:rPr>
          <w:sz w:val="24"/>
        </w:rPr>
        <w:t>no</w:t>
      </w:r>
      <w:r>
        <w:rPr>
          <w:spacing w:val="-1"/>
          <w:sz w:val="24"/>
        </w:rPr>
        <w:t xml:space="preserve"> </w:t>
      </w:r>
      <w:r>
        <w:rPr>
          <w:sz w:val="24"/>
        </w:rPr>
        <w:t>order</w:t>
      </w:r>
      <w:r>
        <w:rPr>
          <w:spacing w:val="1"/>
          <w:sz w:val="24"/>
        </w:rPr>
        <w:t xml:space="preserve"> </w:t>
      </w:r>
      <w:r>
        <w:rPr>
          <w:sz w:val="24"/>
        </w:rPr>
        <w:t xml:space="preserve">as to </w:t>
      </w:r>
      <w:r>
        <w:rPr>
          <w:spacing w:val="-2"/>
          <w:sz w:val="24"/>
        </w:rPr>
        <w:t>costs.</w:t>
      </w:r>
    </w:p>
    <w:p w:rsidR="00603B37" w:rsidRDefault="00603B37">
      <w:pPr>
        <w:pStyle w:val="BodyText"/>
      </w:pPr>
    </w:p>
    <w:p w:rsidR="00603B37" w:rsidRDefault="00603B37">
      <w:pPr>
        <w:pStyle w:val="BodyText"/>
      </w:pPr>
    </w:p>
    <w:p w:rsidR="00603B37" w:rsidRDefault="00603B37">
      <w:pPr>
        <w:pStyle w:val="BodyText"/>
        <w:spacing w:before="166"/>
      </w:pPr>
    </w:p>
    <w:p w:rsidR="00603B37" w:rsidRDefault="00350C68">
      <w:pPr>
        <w:ind w:left="23"/>
        <w:jc w:val="both"/>
        <w:rPr>
          <w:sz w:val="24"/>
        </w:rPr>
      </w:pPr>
      <w:r>
        <w:rPr>
          <w:i/>
          <w:sz w:val="24"/>
        </w:rPr>
        <w:t>Tendai</w:t>
      </w:r>
      <w:r>
        <w:rPr>
          <w:i/>
          <w:spacing w:val="-2"/>
          <w:sz w:val="24"/>
        </w:rPr>
        <w:t xml:space="preserve"> </w:t>
      </w:r>
      <w:r>
        <w:rPr>
          <w:i/>
          <w:sz w:val="24"/>
        </w:rPr>
        <w:t>Biti</w:t>
      </w:r>
      <w:r>
        <w:rPr>
          <w:i/>
          <w:spacing w:val="-1"/>
          <w:sz w:val="24"/>
        </w:rPr>
        <w:t xml:space="preserve"> </w:t>
      </w:r>
      <w:r>
        <w:rPr>
          <w:i/>
          <w:sz w:val="24"/>
        </w:rPr>
        <w:t>Law</w:t>
      </w:r>
      <w:r>
        <w:rPr>
          <w:sz w:val="24"/>
        </w:rPr>
        <w:t>,</w:t>
      </w:r>
      <w:r>
        <w:rPr>
          <w:spacing w:val="-4"/>
          <w:sz w:val="24"/>
        </w:rPr>
        <w:t xml:space="preserve"> </w:t>
      </w:r>
      <w:r>
        <w:rPr>
          <w:sz w:val="24"/>
        </w:rPr>
        <w:t>legal</w:t>
      </w:r>
      <w:r>
        <w:rPr>
          <w:spacing w:val="-1"/>
          <w:sz w:val="24"/>
        </w:rPr>
        <w:t xml:space="preserve"> </w:t>
      </w:r>
      <w:r>
        <w:rPr>
          <w:sz w:val="24"/>
        </w:rPr>
        <w:t>practitioners</w:t>
      </w:r>
      <w:r>
        <w:rPr>
          <w:spacing w:val="-1"/>
          <w:sz w:val="24"/>
        </w:rPr>
        <w:t xml:space="preserve"> </w:t>
      </w:r>
      <w:r>
        <w:rPr>
          <w:sz w:val="24"/>
        </w:rPr>
        <w:t>for</w:t>
      </w:r>
      <w:r>
        <w:rPr>
          <w:spacing w:val="-1"/>
          <w:sz w:val="24"/>
        </w:rPr>
        <w:t xml:space="preserve"> </w:t>
      </w:r>
      <w:r>
        <w:rPr>
          <w:sz w:val="24"/>
        </w:rPr>
        <w:t>the</w:t>
      </w:r>
      <w:r>
        <w:rPr>
          <w:spacing w:val="-1"/>
          <w:sz w:val="24"/>
        </w:rPr>
        <w:t xml:space="preserve"> </w:t>
      </w:r>
      <w:r>
        <w:rPr>
          <w:spacing w:val="-2"/>
          <w:sz w:val="24"/>
        </w:rPr>
        <w:t>plaintiffs</w:t>
      </w:r>
    </w:p>
    <w:p w:rsidR="00603B37" w:rsidRDefault="00350C68">
      <w:pPr>
        <w:ind w:left="23"/>
        <w:rPr>
          <w:sz w:val="24"/>
        </w:rPr>
      </w:pPr>
      <w:r>
        <w:rPr>
          <w:i/>
          <w:sz w:val="24"/>
        </w:rPr>
        <w:t>Civil</w:t>
      </w:r>
      <w:r>
        <w:rPr>
          <w:i/>
          <w:spacing w:val="-4"/>
          <w:sz w:val="24"/>
        </w:rPr>
        <w:t xml:space="preserve"> </w:t>
      </w:r>
      <w:r>
        <w:rPr>
          <w:i/>
          <w:sz w:val="24"/>
        </w:rPr>
        <w:t>Division</w:t>
      </w:r>
      <w:r>
        <w:rPr>
          <w:i/>
          <w:spacing w:val="-1"/>
          <w:sz w:val="24"/>
        </w:rPr>
        <w:t xml:space="preserve"> </w:t>
      </w:r>
      <w:r>
        <w:rPr>
          <w:i/>
          <w:sz w:val="24"/>
        </w:rPr>
        <w:t>of</w:t>
      </w:r>
      <w:r>
        <w:rPr>
          <w:i/>
          <w:spacing w:val="-1"/>
          <w:sz w:val="24"/>
        </w:rPr>
        <w:t xml:space="preserve"> </w:t>
      </w:r>
      <w:r>
        <w:rPr>
          <w:i/>
          <w:sz w:val="24"/>
        </w:rPr>
        <w:t>the</w:t>
      </w:r>
      <w:r>
        <w:rPr>
          <w:i/>
          <w:spacing w:val="-1"/>
          <w:sz w:val="24"/>
        </w:rPr>
        <w:t xml:space="preserve"> </w:t>
      </w:r>
      <w:r>
        <w:rPr>
          <w:i/>
          <w:sz w:val="24"/>
        </w:rPr>
        <w:t>Attorney</w:t>
      </w:r>
      <w:r>
        <w:rPr>
          <w:i/>
          <w:spacing w:val="-2"/>
          <w:sz w:val="24"/>
        </w:rPr>
        <w:t xml:space="preserve"> </w:t>
      </w:r>
      <w:r>
        <w:rPr>
          <w:i/>
          <w:sz w:val="24"/>
        </w:rPr>
        <w:t>General’s</w:t>
      </w:r>
      <w:r>
        <w:rPr>
          <w:i/>
          <w:spacing w:val="-3"/>
          <w:sz w:val="24"/>
        </w:rPr>
        <w:t xml:space="preserve"> </w:t>
      </w:r>
      <w:r>
        <w:rPr>
          <w:i/>
          <w:sz w:val="24"/>
        </w:rPr>
        <w:t>Office,</w:t>
      </w:r>
      <w:r>
        <w:rPr>
          <w:i/>
          <w:spacing w:val="-1"/>
          <w:sz w:val="24"/>
        </w:rPr>
        <w:t xml:space="preserve"> </w:t>
      </w:r>
      <w:r>
        <w:rPr>
          <w:sz w:val="24"/>
        </w:rPr>
        <w:t>legal</w:t>
      </w:r>
      <w:r>
        <w:rPr>
          <w:spacing w:val="-1"/>
          <w:sz w:val="24"/>
        </w:rPr>
        <w:t xml:space="preserve"> </w:t>
      </w:r>
      <w:r>
        <w:rPr>
          <w:sz w:val="24"/>
        </w:rPr>
        <w:t>practitioners</w:t>
      </w:r>
      <w:r>
        <w:rPr>
          <w:spacing w:val="-1"/>
          <w:sz w:val="24"/>
        </w:rPr>
        <w:t xml:space="preserve"> </w:t>
      </w:r>
      <w:r>
        <w:rPr>
          <w:sz w:val="24"/>
        </w:rPr>
        <w:t>for</w:t>
      </w:r>
      <w:r>
        <w:rPr>
          <w:spacing w:val="-1"/>
          <w:sz w:val="24"/>
        </w:rPr>
        <w:t xml:space="preserve"> </w:t>
      </w:r>
      <w:r>
        <w:rPr>
          <w:sz w:val="24"/>
        </w:rPr>
        <w:t>the</w:t>
      </w:r>
      <w:r>
        <w:rPr>
          <w:spacing w:val="-1"/>
          <w:sz w:val="24"/>
        </w:rPr>
        <w:t xml:space="preserve"> </w:t>
      </w:r>
      <w:r>
        <w:rPr>
          <w:spacing w:val="-2"/>
          <w:sz w:val="24"/>
        </w:rPr>
        <w:t>defendants</w:t>
      </w:r>
    </w:p>
    <w:sectPr w:rsidR="00603B37">
      <w:pgSz w:w="11910" w:h="16840"/>
      <w:pgMar w:top="2000" w:right="1417" w:bottom="280" w:left="1417" w:header="729"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5967" w:rsidRDefault="00755967">
      <w:r>
        <w:separator/>
      </w:r>
    </w:p>
  </w:endnote>
  <w:endnote w:type="continuationSeparator" w:id="0">
    <w:p w:rsidR="00755967" w:rsidRDefault="007559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5967" w:rsidRDefault="00755967">
      <w:r>
        <w:separator/>
      </w:r>
    </w:p>
  </w:footnote>
  <w:footnote w:type="continuationSeparator" w:id="0">
    <w:p w:rsidR="00755967" w:rsidRDefault="0075596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3B37" w:rsidRDefault="00350C68">
    <w:pPr>
      <w:pStyle w:val="BodyText"/>
      <w:spacing w:line="14" w:lineRule="auto"/>
      <w:rPr>
        <w:sz w:val="20"/>
      </w:rPr>
    </w:pPr>
    <w:r>
      <w:rPr>
        <w:noProof/>
        <w:sz w:val="20"/>
      </w:rPr>
      <mc:AlternateContent>
        <mc:Choice Requires="wps">
          <w:drawing>
            <wp:anchor distT="0" distB="0" distL="0" distR="0" simplePos="0" relativeHeight="487508992" behindDoc="1" locked="0" layoutInCell="1" allowOverlap="1">
              <wp:simplePos x="0" y="0"/>
              <wp:positionH relativeFrom="page">
                <wp:posOffset>5229225</wp:posOffset>
              </wp:positionH>
              <wp:positionV relativeFrom="page">
                <wp:posOffset>450426</wp:posOffset>
              </wp:positionV>
              <wp:extent cx="1469390" cy="72072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9390" cy="720725"/>
                      </a:xfrm>
                      <a:prstGeom prst="rect">
                        <a:avLst/>
                      </a:prstGeom>
                    </wps:spPr>
                    <wps:txbx>
                      <w:txbxContent>
                        <w:p w:rsidR="00603B37" w:rsidRDefault="00350C68">
                          <w:pPr>
                            <w:pStyle w:val="BodyText"/>
                            <w:spacing w:before="10"/>
                            <w:ind w:right="78"/>
                            <w:jc w:val="right"/>
                          </w:pPr>
                          <w:r>
                            <w:rPr>
                              <w:spacing w:val="-10"/>
                            </w:rPr>
                            <w:fldChar w:fldCharType="begin"/>
                          </w:r>
                          <w:r>
                            <w:rPr>
                              <w:spacing w:val="-10"/>
                            </w:rPr>
                            <w:instrText xml:space="preserve"> PAGE </w:instrText>
                          </w:r>
                          <w:r>
                            <w:rPr>
                              <w:spacing w:val="-10"/>
                            </w:rPr>
                            <w:fldChar w:fldCharType="separate"/>
                          </w:r>
                          <w:r w:rsidR="00B054AD">
                            <w:rPr>
                              <w:noProof/>
                              <w:spacing w:val="-10"/>
                            </w:rPr>
                            <w:t>1</w:t>
                          </w:r>
                          <w:r>
                            <w:rPr>
                              <w:spacing w:val="-10"/>
                            </w:rPr>
                            <w:fldChar w:fldCharType="end"/>
                          </w:r>
                        </w:p>
                        <w:p w:rsidR="00603B37" w:rsidRDefault="00350C68">
                          <w:pPr>
                            <w:ind w:left="1400"/>
                            <w:rPr>
                              <w:sz w:val="24"/>
                            </w:rPr>
                          </w:pPr>
                          <w:r>
                            <w:rPr>
                              <w:sz w:val="24"/>
                            </w:rPr>
                            <w:t>HH</w:t>
                          </w:r>
                          <w:r>
                            <w:rPr>
                              <w:spacing w:val="-1"/>
                              <w:sz w:val="24"/>
                            </w:rPr>
                            <w:t xml:space="preserve"> </w:t>
                          </w:r>
                          <w:r>
                            <w:rPr>
                              <w:spacing w:val="-4"/>
                              <w:sz w:val="24"/>
                            </w:rPr>
                            <w:t>7/25</w:t>
                          </w:r>
                        </w:p>
                        <w:p w:rsidR="00603B37" w:rsidRDefault="00350C68">
                          <w:pPr>
                            <w:pStyle w:val="BodyText"/>
                            <w:ind w:right="78"/>
                            <w:jc w:val="right"/>
                          </w:pPr>
                          <w:r>
                            <w:t>Case</w:t>
                          </w:r>
                          <w:r>
                            <w:rPr>
                              <w:spacing w:val="-2"/>
                            </w:rPr>
                            <w:t xml:space="preserve"> </w:t>
                          </w:r>
                          <w:r>
                            <w:t>No.s</w:t>
                          </w:r>
                          <w:r>
                            <w:rPr>
                              <w:spacing w:val="-1"/>
                            </w:rPr>
                            <w:t xml:space="preserve"> </w:t>
                          </w:r>
                          <w:r>
                            <w:t xml:space="preserve">HC </w:t>
                          </w:r>
                          <w:r>
                            <w:rPr>
                              <w:spacing w:val="-2"/>
                            </w:rPr>
                            <w:t>5310/15</w:t>
                          </w:r>
                        </w:p>
                        <w:p w:rsidR="00603B37" w:rsidRDefault="00350C68">
                          <w:pPr>
                            <w:ind w:right="78"/>
                            <w:jc w:val="right"/>
                            <w:rPr>
                              <w:sz w:val="24"/>
                            </w:rPr>
                          </w:pPr>
                          <w:r>
                            <w:rPr>
                              <w:sz w:val="24"/>
                            </w:rPr>
                            <w:t xml:space="preserve">HC </w:t>
                          </w:r>
                          <w:r>
                            <w:rPr>
                              <w:spacing w:val="-2"/>
                              <w:sz w:val="24"/>
                            </w:rPr>
                            <w:t>5311/15</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411.75pt;margin-top:35.45pt;width:115.7pt;height:56.75pt;z-index:-15807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" filled="f" stroked="f">
              <v:path arrowok="t"/>
              <v:textbox inset="0,0,0,0">
                <w:txbxContent>
                  <w:p w:rsidR="00603B37" w:rsidRDefault="00350C68">
                    <w:pPr>
                      <w:pStyle w:val="BodyText"/>
                      <w:spacing w:before="10"/>
                      <w:ind w:right="78"/>
                      <w:jc w:val="right"/>
                    </w:pPr>
                    <w:r>
                      <w:rPr>
                        <w:spacing w:val="-10"/>
                      </w:rPr>
                      <w:fldChar w:fldCharType="begin"/>
                    </w:r>
                    <w:r>
                      <w:rPr>
                        <w:spacing w:val="-10"/>
                      </w:rPr>
                      <w:instrText xml:space="preserve"> PAGE </w:instrText>
                    </w:r>
                    <w:r>
                      <w:rPr>
                        <w:spacing w:val="-10"/>
                      </w:rPr>
                      <w:fldChar w:fldCharType="separate"/>
                    </w:r>
                    <w:r w:rsidR="00B054AD">
                      <w:rPr>
                        <w:noProof/>
                        <w:spacing w:val="-10"/>
                      </w:rPr>
                      <w:t>1</w:t>
                    </w:r>
                    <w:r>
                      <w:rPr>
                        <w:spacing w:val="-10"/>
                      </w:rPr>
                      <w:fldChar w:fldCharType="end"/>
                    </w:r>
                  </w:p>
                  <w:p w:rsidR="00603B37" w:rsidRDefault="00350C68">
                    <w:pPr>
                      <w:ind w:left="1400"/>
                      <w:rPr>
                        <w:sz w:val="24"/>
                      </w:rPr>
                    </w:pPr>
                    <w:r>
                      <w:rPr>
                        <w:sz w:val="24"/>
                      </w:rPr>
                      <w:t>HH</w:t>
                    </w:r>
                    <w:r>
                      <w:rPr>
                        <w:spacing w:val="-1"/>
                        <w:sz w:val="24"/>
                      </w:rPr>
                      <w:t xml:space="preserve"> </w:t>
                    </w:r>
                    <w:r>
                      <w:rPr>
                        <w:spacing w:val="-4"/>
                        <w:sz w:val="24"/>
                      </w:rPr>
                      <w:t>7/25</w:t>
                    </w:r>
                  </w:p>
                  <w:p w:rsidR="00603B37" w:rsidRDefault="00350C68">
                    <w:pPr>
                      <w:pStyle w:val="BodyText"/>
                      <w:ind w:right="78"/>
                      <w:jc w:val="right"/>
                    </w:pPr>
                    <w:r>
                      <w:t>Case</w:t>
                    </w:r>
                    <w:r>
                      <w:rPr>
                        <w:spacing w:val="-2"/>
                      </w:rPr>
                      <w:t xml:space="preserve"> </w:t>
                    </w:r>
                    <w:r>
                      <w:t>No.s</w:t>
                    </w:r>
                    <w:r>
                      <w:rPr>
                        <w:spacing w:val="-1"/>
                      </w:rPr>
                      <w:t xml:space="preserve"> </w:t>
                    </w:r>
                    <w:r>
                      <w:t xml:space="preserve">HC </w:t>
                    </w:r>
                    <w:r>
                      <w:rPr>
                        <w:spacing w:val="-2"/>
                      </w:rPr>
                      <w:t>5310/15</w:t>
                    </w:r>
                  </w:p>
                  <w:p w:rsidR="00603B37" w:rsidRDefault="00350C68">
                    <w:pPr>
                      <w:ind w:right="78"/>
                      <w:jc w:val="right"/>
                      <w:rPr>
                        <w:sz w:val="24"/>
                      </w:rPr>
                    </w:pPr>
                    <w:r>
                      <w:rPr>
                        <w:sz w:val="24"/>
                      </w:rPr>
                      <w:t xml:space="preserve">HC </w:t>
                    </w:r>
                    <w:r>
                      <w:rPr>
                        <w:spacing w:val="-2"/>
                        <w:sz w:val="24"/>
                      </w:rPr>
                      <w:t>5311/15</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1444DD"/>
    <w:multiLevelType w:val="hybridMultilevel"/>
    <w:tmpl w:val="0AC20CFE"/>
    <w:lvl w:ilvl="0" w:tplc="B2AC0578">
      <w:start w:val="1"/>
      <w:numFmt w:val="decimal"/>
      <w:lvlText w:val="%1."/>
      <w:lvlJc w:val="left"/>
      <w:pPr>
        <w:ind w:left="743"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36A4B2F2">
      <w:numFmt w:val="bullet"/>
      <w:lvlText w:val="•"/>
      <w:lvlJc w:val="left"/>
      <w:pPr>
        <w:ind w:left="1573" w:hanging="360"/>
      </w:pPr>
      <w:rPr>
        <w:rFonts w:hint="default"/>
        <w:lang w:val="en-US" w:eastAsia="en-US" w:bidi="ar-SA"/>
      </w:rPr>
    </w:lvl>
    <w:lvl w:ilvl="2" w:tplc="7C60EFDA">
      <w:numFmt w:val="bullet"/>
      <w:lvlText w:val="•"/>
      <w:lvlJc w:val="left"/>
      <w:pPr>
        <w:ind w:left="2406" w:hanging="360"/>
      </w:pPr>
      <w:rPr>
        <w:rFonts w:hint="default"/>
        <w:lang w:val="en-US" w:eastAsia="en-US" w:bidi="ar-SA"/>
      </w:rPr>
    </w:lvl>
    <w:lvl w:ilvl="3" w:tplc="34843B60">
      <w:numFmt w:val="bullet"/>
      <w:lvlText w:val="•"/>
      <w:lvlJc w:val="left"/>
      <w:pPr>
        <w:ind w:left="3239" w:hanging="360"/>
      </w:pPr>
      <w:rPr>
        <w:rFonts w:hint="default"/>
        <w:lang w:val="en-US" w:eastAsia="en-US" w:bidi="ar-SA"/>
      </w:rPr>
    </w:lvl>
    <w:lvl w:ilvl="4" w:tplc="59F68C12">
      <w:numFmt w:val="bullet"/>
      <w:lvlText w:val="•"/>
      <w:lvlJc w:val="left"/>
      <w:pPr>
        <w:ind w:left="4072" w:hanging="360"/>
      </w:pPr>
      <w:rPr>
        <w:rFonts w:hint="default"/>
        <w:lang w:val="en-US" w:eastAsia="en-US" w:bidi="ar-SA"/>
      </w:rPr>
    </w:lvl>
    <w:lvl w:ilvl="5" w:tplc="053E7BBC">
      <w:numFmt w:val="bullet"/>
      <w:lvlText w:val="•"/>
      <w:lvlJc w:val="left"/>
      <w:pPr>
        <w:ind w:left="4906" w:hanging="360"/>
      </w:pPr>
      <w:rPr>
        <w:rFonts w:hint="default"/>
        <w:lang w:val="en-US" w:eastAsia="en-US" w:bidi="ar-SA"/>
      </w:rPr>
    </w:lvl>
    <w:lvl w:ilvl="6" w:tplc="4DA4F3FE">
      <w:numFmt w:val="bullet"/>
      <w:lvlText w:val="•"/>
      <w:lvlJc w:val="left"/>
      <w:pPr>
        <w:ind w:left="5739" w:hanging="360"/>
      </w:pPr>
      <w:rPr>
        <w:rFonts w:hint="default"/>
        <w:lang w:val="en-US" w:eastAsia="en-US" w:bidi="ar-SA"/>
      </w:rPr>
    </w:lvl>
    <w:lvl w:ilvl="7" w:tplc="05B41766">
      <w:numFmt w:val="bullet"/>
      <w:lvlText w:val="•"/>
      <w:lvlJc w:val="left"/>
      <w:pPr>
        <w:ind w:left="6572" w:hanging="360"/>
      </w:pPr>
      <w:rPr>
        <w:rFonts w:hint="default"/>
        <w:lang w:val="en-US" w:eastAsia="en-US" w:bidi="ar-SA"/>
      </w:rPr>
    </w:lvl>
    <w:lvl w:ilvl="8" w:tplc="F28A6386">
      <w:numFmt w:val="bullet"/>
      <w:lvlText w:val="•"/>
      <w:lvlJc w:val="left"/>
      <w:pPr>
        <w:ind w:left="7405" w:hanging="360"/>
      </w:pPr>
      <w:rPr>
        <w:rFonts w:hint="default"/>
        <w:lang w:val="en-US" w:eastAsia="en-US" w:bidi="ar-SA"/>
      </w:rPr>
    </w:lvl>
  </w:abstractNum>
  <w:abstractNum w:abstractNumId="1" w15:restartNumberingAfterBreak="0">
    <w:nsid w:val="395C3F33"/>
    <w:multiLevelType w:val="hybridMultilevel"/>
    <w:tmpl w:val="6DE0A636"/>
    <w:lvl w:ilvl="0" w:tplc="F470F01A">
      <w:start w:val="1"/>
      <w:numFmt w:val="decimal"/>
      <w:lvlText w:val="%1."/>
      <w:lvlJc w:val="left"/>
      <w:pPr>
        <w:ind w:left="1103"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A9328714">
      <w:numFmt w:val="bullet"/>
      <w:lvlText w:val="•"/>
      <w:lvlJc w:val="left"/>
      <w:pPr>
        <w:ind w:left="1897" w:hanging="360"/>
      </w:pPr>
      <w:rPr>
        <w:rFonts w:hint="default"/>
        <w:lang w:val="en-US" w:eastAsia="en-US" w:bidi="ar-SA"/>
      </w:rPr>
    </w:lvl>
    <w:lvl w:ilvl="2" w:tplc="9796DCF4">
      <w:numFmt w:val="bullet"/>
      <w:lvlText w:val="•"/>
      <w:lvlJc w:val="left"/>
      <w:pPr>
        <w:ind w:left="2694" w:hanging="360"/>
      </w:pPr>
      <w:rPr>
        <w:rFonts w:hint="default"/>
        <w:lang w:val="en-US" w:eastAsia="en-US" w:bidi="ar-SA"/>
      </w:rPr>
    </w:lvl>
    <w:lvl w:ilvl="3" w:tplc="1DD4A5C4">
      <w:numFmt w:val="bullet"/>
      <w:lvlText w:val="•"/>
      <w:lvlJc w:val="left"/>
      <w:pPr>
        <w:ind w:left="3491" w:hanging="360"/>
      </w:pPr>
      <w:rPr>
        <w:rFonts w:hint="default"/>
        <w:lang w:val="en-US" w:eastAsia="en-US" w:bidi="ar-SA"/>
      </w:rPr>
    </w:lvl>
    <w:lvl w:ilvl="4" w:tplc="D40446D8">
      <w:numFmt w:val="bullet"/>
      <w:lvlText w:val="•"/>
      <w:lvlJc w:val="left"/>
      <w:pPr>
        <w:ind w:left="4288" w:hanging="360"/>
      </w:pPr>
      <w:rPr>
        <w:rFonts w:hint="default"/>
        <w:lang w:val="en-US" w:eastAsia="en-US" w:bidi="ar-SA"/>
      </w:rPr>
    </w:lvl>
    <w:lvl w:ilvl="5" w:tplc="35E2B0EC">
      <w:numFmt w:val="bullet"/>
      <w:lvlText w:val="•"/>
      <w:lvlJc w:val="left"/>
      <w:pPr>
        <w:ind w:left="5086" w:hanging="360"/>
      </w:pPr>
      <w:rPr>
        <w:rFonts w:hint="default"/>
        <w:lang w:val="en-US" w:eastAsia="en-US" w:bidi="ar-SA"/>
      </w:rPr>
    </w:lvl>
    <w:lvl w:ilvl="6" w:tplc="D73E12A6">
      <w:numFmt w:val="bullet"/>
      <w:lvlText w:val="•"/>
      <w:lvlJc w:val="left"/>
      <w:pPr>
        <w:ind w:left="5883" w:hanging="360"/>
      </w:pPr>
      <w:rPr>
        <w:rFonts w:hint="default"/>
        <w:lang w:val="en-US" w:eastAsia="en-US" w:bidi="ar-SA"/>
      </w:rPr>
    </w:lvl>
    <w:lvl w:ilvl="7" w:tplc="E068961C">
      <w:numFmt w:val="bullet"/>
      <w:lvlText w:val="•"/>
      <w:lvlJc w:val="left"/>
      <w:pPr>
        <w:ind w:left="6680" w:hanging="360"/>
      </w:pPr>
      <w:rPr>
        <w:rFonts w:hint="default"/>
        <w:lang w:val="en-US" w:eastAsia="en-US" w:bidi="ar-SA"/>
      </w:rPr>
    </w:lvl>
    <w:lvl w:ilvl="8" w:tplc="3C285C80">
      <w:numFmt w:val="bullet"/>
      <w:lvlText w:val="•"/>
      <w:lvlJc w:val="left"/>
      <w:pPr>
        <w:ind w:left="7477" w:hanging="360"/>
      </w:pPr>
      <w:rPr>
        <w:rFonts w:hint="default"/>
        <w:lang w:val="en-US"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3B37"/>
    <w:rsid w:val="0023286E"/>
    <w:rsid w:val="00350C68"/>
    <w:rsid w:val="00603B37"/>
    <w:rsid w:val="00755967"/>
    <w:rsid w:val="00B054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729BEEA-B5BF-4426-AA5B-E390FAE5A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23"/>
      <w:outlineLvl w:val="0"/>
    </w:pPr>
    <w:rPr>
      <w:b/>
      <w:bCs/>
      <w:sz w:val="24"/>
      <w:szCs w:val="24"/>
    </w:rPr>
  </w:style>
  <w:style w:type="paragraph" w:styleId="Heading2">
    <w:name w:val="heading 2"/>
    <w:basedOn w:val="Normal"/>
    <w:uiPriority w:val="1"/>
    <w:qFormat/>
    <w:pPr>
      <w:ind w:left="23"/>
      <w:outlineLvl w:val="1"/>
    </w:pPr>
    <w:rPr>
      <w:b/>
      <w:bCs/>
      <w:sz w:val="24"/>
      <w:szCs w:val="24"/>
    </w:rPr>
  </w:style>
  <w:style w:type="paragraph" w:styleId="Heading3">
    <w:name w:val="heading 3"/>
    <w:basedOn w:val="Normal"/>
    <w:uiPriority w:val="1"/>
    <w:qFormat/>
    <w:pPr>
      <w:ind w:left="23"/>
      <w:outlineLvl w:val="2"/>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103"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2044</Words>
  <Characters>11655</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JUDGE MAFUSIRE</dc:creator>
  <cp:lastModifiedBy>JSC</cp:lastModifiedBy>
  <cp:revision>2</cp:revision>
  <dcterms:created xsi:type="dcterms:W3CDTF">2025-02-07T09:40:00Z</dcterms:created>
  <dcterms:modified xsi:type="dcterms:W3CDTF">2025-02-07T09:40:00Z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2025-01-07T00:00:00Z</vt:filetime>
  </property>
  <property fmtid="{D5CDD505-2E9C-101B-9397-08002B2CF9AE}" pid="3" name="Creator">
    <vt:lpwstr>Microsoft® Word for Microsoft 365</vt:lpwstr>
  </property>
  <property fmtid="{D5CDD505-2E9C-101B-9397-08002B2CF9AE}" pid="4" name="LastSaved">
    <vt:filetime>2025-02-07T00:00:00Z</vt:filetime>
  </property>
  <property fmtid="{D5CDD505-2E9C-101B-9397-08002B2CF9AE}" pid="5" name="Producer">
    <vt:lpwstr>Microsoft® Word for Microsoft 365</vt:lpwstr>
  </property>
</Properties>
</file>