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BE0C" w14:textId="77777777" w:rsidR="00B121C8" w:rsidRDefault="00B121C8" w:rsidP="00B121C8">
      <w:pPr>
        <w:spacing w:after="0" w:line="240" w:lineRule="auto"/>
        <w:jc w:val="both"/>
        <w:rPr>
          <w:rFonts w:ascii="Times New Roman" w:eastAsia="Calibri" w:hAnsi="Times New Roman" w:cs="Times New Roman"/>
          <w:bCs/>
          <w:kern w:val="0"/>
          <w14:ligatures w14:val="none"/>
        </w:rPr>
      </w:pPr>
      <w:bookmarkStart w:id="0" w:name="_Hlk185319454"/>
      <w:bookmarkStart w:id="1" w:name="_GoBack"/>
      <w:bookmarkEnd w:id="1"/>
      <w:r w:rsidRPr="00B121C8">
        <w:rPr>
          <w:rFonts w:ascii="Times New Roman" w:eastAsia="Calibri" w:hAnsi="Times New Roman" w:cs="Times New Roman"/>
          <w:bCs/>
          <w:kern w:val="0"/>
          <w14:ligatures w14:val="none"/>
        </w:rPr>
        <w:t xml:space="preserve">MICHAEL MANZINI </w:t>
      </w:r>
      <w:r>
        <w:rPr>
          <w:rFonts w:ascii="Times New Roman" w:eastAsia="Calibri" w:hAnsi="Times New Roman" w:cs="Times New Roman"/>
          <w:bCs/>
          <w:kern w:val="0"/>
          <w14:ligatures w14:val="none"/>
        </w:rPr>
        <w:t>(1)</w:t>
      </w:r>
    </w:p>
    <w:p w14:paraId="60BF6A52" w14:textId="0FF14D8E" w:rsidR="00B121C8" w:rsidRDefault="00B121C8" w:rsidP="00B121C8">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14BBB4B1" w14:textId="77777777" w:rsidR="00B121C8" w:rsidRDefault="00B121C8" w:rsidP="00B121C8">
      <w:pPr>
        <w:spacing w:after="0" w:line="240" w:lineRule="auto"/>
        <w:jc w:val="both"/>
        <w:rPr>
          <w:rFonts w:ascii="Times New Roman" w:eastAsia="Calibri" w:hAnsi="Times New Roman" w:cs="Times New Roman"/>
          <w:bCs/>
          <w:kern w:val="0"/>
          <w14:ligatures w14:val="none"/>
        </w:rPr>
      </w:pPr>
      <w:r w:rsidRPr="00B121C8">
        <w:rPr>
          <w:rFonts w:ascii="Times New Roman" w:eastAsia="Calibri" w:hAnsi="Times New Roman" w:cs="Times New Roman"/>
          <w:bCs/>
          <w:kern w:val="0"/>
          <w14:ligatures w14:val="none"/>
        </w:rPr>
        <w:t>SAMUEL CHITENDERANO RWAMBIWA</w:t>
      </w:r>
      <w:r>
        <w:rPr>
          <w:rFonts w:ascii="Times New Roman" w:eastAsia="Calibri" w:hAnsi="Times New Roman" w:cs="Times New Roman"/>
          <w:bCs/>
          <w:kern w:val="0"/>
          <w14:ligatures w14:val="none"/>
        </w:rPr>
        <w:t xml:space="preserve"> (2) </w:t>
      </w:r>
    </w:p>
    <w:p w14:paraId="24945D5E" w14:textId="6ACEA5CE" w:rsidR="00B121C8" w:rsidRDefault="00B121C8" w:rsidP="00B121C8">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versus</w:t>
      </w:r>
    </w:p>
    <w:p w14:paraId="70356A94" w14:textId="47450A19" w:rsidR="00B121C8" w:rsidRDefault="00B121C8" w:rsidP="00B121C8">
      <w:pPr>
        <w:spacing w:after="0" w:line="240" w:lineRule="auto"/>
        <w:jc w:val="both"/>
        <w:rPr>
          <w:rFonts w:ascii="Times New Roman" w:eastAsia="Calibri" w:hAnsi="Times New Roman" w:cs="Times New Roman"/>
          <w:bCs/>
          <w:kern w:val="0"/>
          <w14:ligatures w14:val="none"/>
        </w:rPr>
      </w:pPr>
      <w:r w:rsidRPr="00B121C8">
        <w:rPr>
          <w:rFonts w:ascii="Times New Roman" w:eastAsia="Calibri" w:hAnsi="Times New Roman" w:cs="Times New Roman"/>
          <w:bCs/>
          <w:kern w:val="0"/>
          <w14:ligatures w14:val="none"/>
        </w:rPr>
        <w:t>NEDBANK ZIMBABWE LIMITED</w:t>
      </w:r>
      <w:r w:rsidR="00C93969">
        <w:rPr>
          <w:rFonts w:ascii="Times New Roman" w:eastAsia="Calibri" w:hAnsi="Times New Roman" w:cs="Times New Roman"/>
          <w:bCs/>
          <w:kern w:val="0"/>
          <w14:ligatures w14:val="none"/>
        </w:rPr>
        <w:t xml:space="preserve"> </w:t>
      </w:r>
    </w:p>
    <w:p w14:paraId="17607681" w14:textId="69958CD5" w:rsidR="00C93969" w:rsidRDefault="00C93969" w:rsidP="00C93969">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(formerly </w:t>
      </w:r>
      <w:r w:rsidRPr="00C93969">
        <w:rPr>
          <w:rFonts w:ascii="Times New Roman" w:eastAsia="Calibri" w:hAnsi="Times New Roman" w:cs="Times New Roman"/>
          <w:bCs/>
          <w:kern w:val="0"/>
          <w14:ligatures w14:val="none"/>
        </w:rPr>
        <w:t>MERCHANT BANK OF CENTRAL AFRICA</w:t>
      </w:r>
      <w:r>
        <w:rPr>
          <w:rFonts w:ascii="Times New Roman" w:eastAsia="Calibri" w:hAnsi="Times New Roman" w:cs="Times New Roman"/>
          <w:bCs/>
          <w:kern w:val="0"/>
          <w14:ligatures w14:val="none"/>
        </w:rPr>
        <w:t>)</w:t>
      </w:r>
      <w:r w:rsidRPr="00C93969">
        <w:rPr>
          <w:rFonts w:ascii="Times New Roman" w:eastAsia="Calibri" w:hAnsi="Times New Roman" w:cs="Times New Roman"/>
          <w:bCs/>
          <w:kern w:val="0"/>
          <w14:ligatures w14:val="none"/>
        </w:rPr>
        <w:t xml:space="preserve"> </w:t>
      </w:r>
    </w:p>
    <w:p w14:paraId="69542C65" w14:textId="77777777" w:rsidR="00B121C8" w:rsidRPr="00AC05FD" w:rsidRDefault="00B121C8" w:rsidP="00B121C8">
      <w:pPr>
        <w:spacing w:after="0" w:line="240" w:lineRule="auto"/>
        <w:jc w:val="both"/>
        <w:rPr>
          <w:rFonts w:ascii="Times New Roman" w:eastAsia="Calibri" w:hAnsi="Times New Roman" w:cs="Times New Roman"/>
          <w:bCs/>
          <w:kern w:val="0"/>
          <w:lang w:val="en-ZW"/>
          <w14:ligatures w14:val="none"/>
        </w:rPr>
      </w:pPr>
    </w:p>
    <w:p w14:paraId="4C46975B" w14:textId="77777777" w:rsidR="00B121C8" w:rsidRPr="00AC05FD" w:rsidRDefault="00B121C8" w:rsidP="00B121C8">
      <w:pPr>
        <w:spacing w:after="0" w:line="240" w:lineRule="auto"/>
        <w:rPr>
          <w:rFonts w:ascii="Calibri" w:eastAsia="Calibri" w:hAnsi="Calibri" w:cs="Times New Roman"/>
          <w:kern w:val="0"/>
          <w:sz w:val="22"/>
          <w:szCs w:val="22"/>
          <w:lang w:val="en-GB"/>
          <w14:ligatures w14:val="none"/>
        </w:rPr>
      </w:pPr>
    </w:p>
    <w:p w14:paraId="4B29495C" w14:textId="77777777" w:rsidR="00B121C8" w:rsidRPr="00AC05FD" w:rsidRDefault="00B121C8" w:rsidP="00B121C8">
      <w:pPr>
        <w:spacing w:after="0" w:line="240" w:lineRule="auto"/>
        <w:jc w:val="both"/>
        <w:rPr>
          <w:rFonts w:ascii="Times New Roman" w:eastAsia="Calibri" w:hAnsi="Times New Roman" w:cs="Times New Roman"/>
          <w:bCs/>
          <w:kern w:val="0"/>
          <w:lang w:val="en-GB"/>
          <w14:ligatures w14:val="none"/>
        </w:rPr>
      </w:pPr>
      <w:r w:rsidRPr="00AC05FD">
        <w:rPr>
          <w:rFonts w:ascii="Times New Roman" w:eastAsia="Calibri" w:hAnsi="Times New Roman" w:cs="Times New Roman"/>
          <w:bCs/>
          <w:kern w:val="0"/>
          <w:lang w:val="en-GB"/>
          <w14:ligatures w14:val="none"/>
        </w:rPr>
        <w:t>HIGH COURT OF ZIMBABWE</w:t>
      </w:r>
    </w:p>
    <w:p w14:paraId="09F03D52" w14:textId="77777777" w:rsidR="00B121C8" w:rsidRPr="00AC05FD" w:rsidRDefault="00B121C8" w:rsidP="00B121C8">
      <w:pPr>
        <w:spacing w:after="0" w:line="240" w:lineRule="auto"/>
        <w:jc w:val="both"/>
        <w:rPr>
          <w:rFonts w:ascii="Times New Roman" w:eastAsia="Calibri" w:hAnsi="Times New Roman" w:cs="Times New Roman"/>
          <w:b/>
          <w:kern w:val="0"/>
          <w:lang w:val="en-GB"/>
          <w14:ligatures w14:val="none"/>
        </w:rPr>
      </w:pPr>
      <w:r w:rsidRPr="00AC05FD">
        <w:rPr>
          <w:rFonts w:ascii="Times New Roman" w:eastAsia="Calibri" w:hAnsi="Times New Roman" w:cs="Times New Roman"/>
          <w:b/>
          <w:kern w:val="0"/>
          <w:lang w:val="en-GB"/>
          <w14:ligatures w14:val="none"/>
        </w:rPr>
        <w:t>DEMBURE J</w:t>
      </w:r>
    </w:p>
    <w:p w14:paraId="606D1FAB" w14:textId="3153EE55" w:rsidR="00B121C8" w:rsidRPr="00AC05FD" w:rsidRDefault="00B121C8" w:rsidP="00B121C8">
      <w:pPr>
        <w:spacing w:after="0" w:line="240" w:lineRule="auto"/>
        <w:jc w:val="both"/>
        <w:rPr>
          <w:rFonts w:ascii="Times New Roman" w:eastAsia="Calibri" w:hAnsi="Times New Roman" w:cs="Times New Roman"/>
          <w:bCs/>
          <w:kern w:val="0"/>
          <w:lang w:val="en-GB"/>
          <w14:ligatures w14:val="none"/>
        </w:rPr>
      </w:pPr>
      <w:r w:rsidRPr="00AC05FD">
        <w:rPr>
          <w:rFonts w:ascii="Times New Roman" w:eastAsia="Calibri" w:hAnsi="Times New Roman" w:cs="Times New Roman"/>
          <w:bCs/>
          <w:kern w:val="0"/>
          <w:lang w:val="en-GB"/>
          <w14:ligatures w14:val="none"/>
        </w:rPr>
        <w:t>HARARE: 1</w:t>
      </w:r>
      <w:r>
        <w:rPr>
          <w:rFonts w:ascii="Times New Roman" w:eastAsia="Calibri" w:hAnsi="Times New Roman" w:cs="Times New Roman"/>
          <w:bCs/>
          <w:kern w:val="0"/>
          <w:lang w:val="en-GB"/>
          <w14:ligatures w14:val="none"/>
        </w:rPr>
        <w:t xml:space="preserve">8 </w:t>
      </w:r>
      <w:r w:rsidRPr="00AC05FD">
        <w:rPr>
          <w:rFonts w:ascii="Times New Roman" w:eastAsia="Calibri" w:hAnsi="Times New Roman" w:cs="Times New Roman"/>
          <w:bCs/>
          <w:kern w:val="0"/>
          <w:lang w:val="en-GB"/>
          <w14:ligatures w14:val="none"/>
        </w:rPr>
        <w:t xml:space="preserve">&amp; </w:t>
      </w:r>
      <w:r>
        <w:rPr>
          <w:rFonts w:ascii="Times New Roman" w:eastAsia="Calibri" w:hAnsi="Times New Roman" w:cs="Times New Roman"/>
          <w:bCs/>
          <w:kern w:val="0"/>
          <w:lang w:val="en-GB"/>
          <w14:ligatures w14:val="none"/>
        </w:rPr>
        <w:t>2</w:t>
      </w:r>
      <w:r w:rsidR="006C7EC3">
        <w:rPr>
          <w:rFonts w:ascii="Times New Roman" w:eastAsia="Calibri" w:hAnsi="Times New Roman" w:cs="Times New Roman"/>
          <w:bCs/>
          <w:kern w:val="0"/>
          <w:lang w:val="en-GB"/>
          <w14:ligatures w14:val="none"/>
        </w:rPr>
        <w:t>9</w:t>
      </w:r>
      <w:r>
        <w:rPr>
          <w:rFonts w:ascii="Times New Roman" w:eastAsia="Calibri" w:hAnsi="Times New Roman" w:cs="Times New Roman"/>
          <w:bCs/>
          <w:kern w:val="0"/>
          <w:lang w:val="en-GB"/>
          <w14:ligatures w14:val="none"/>
        </w:rPr>
        <w:t xml:space="preserve"> September</w:t>
      </w:r>
      <w:r w:rsidRPr="00AC05FD">
        <w:rPr>
          <w:rFonts w:ascii="Times New Roman" w:eastAsia="Calibri" w:hAnsi="Times New Roman" w:cs="Times New Roman"/>
          <w:bCs/>
          <w:kern w:val="0"/>
          <w:lang w:val="en-GB"/>
          <w14:ligatures w14:val="none"/>
        </w:rPr>
        <w:t xml:space="preserve"> 2025</w:t>
      </w:r>
    </w:p>
    <w:p w14:paraId="5564DBC1" w14:textId="77777777" w:rsidR="00B121C8" w:rsidRPr="00AC05FD" w:rsidRDefault="00B121C8" w:rsidP="00B121C8">
      <w:pPr>
        <w:spacing w:after="0" w:line="240" w:lineRule="auto"/>
        <w:rPr>
          <w:rFonts w:ascii="Calibri" w:eastAsia="Calibri" w:hAnsi="Calibri" w:cs="Times New Roman"/>
          <w:kern w:val="0"/>
          <w:sz w:val="22"/>
          <w:szCs w:val="22"/>
          <w:lang w:val="en-GB"/>
          <w14:ligatures w14:val="none"/>
        </w:rPr>
      </w:pPr>
    </w:p>
    <w:p w14:paraId="194F65E4" w14:textId="77777777" w:rsidR="00B121C8" w:rsidRPr="00AC05FD" w:rsidRDefault="00B121C8" w:rsidP="00B121C8">
      <w:pPr>
        <w:spacing w:after="0" w:line="240" w:lineRule="auto"/>
        <w:rPr>
          <w:rFonts w:ascii="Calibri" w:eastAsia="Calibri" w:hAnsi="Calibri" w:cs="Times New Roman"/>
          <w:kern w:val="0"/>
          <w:sz w:val="22"/>
          <w:szCs w:val="22"/>
          <w:lang w:val="en-GB"/>
          <w14:ligatures w14:val="none"/>
        </w:rPr>
      </w:pPr>
    </w:p>
    <w:p w14:paraId="16048916" w14:textId="77777777" w:rsidR="00B121C8" w:rsidRPr="00AC05FD" w:rsidRDefault="00B121C8" w:rsidP="00B121C8">
      <w:pPr>
        <w:spacing w:after="0" w:line="240" w:lineRule="auto"/>
        <w:jc w:val="both"/>
        <w:rPr>
          <w:rFonts w:ascii="Times New Roman" w:eastAsia="Calibri" w:hAnsi="Times New Roman" w:cs="Times New Roman"/>
          <w:b/>
          <w:iCs/>
          <w:kern w:val="0"/>
          <w:lang w:val="en-GB"/>
          <w14:ligatures w14:val="none"/>
        </w:rPr>
      </w:pPr>
      <w:r w:rsidRPr="00AC05FD">
        <w:rPr>
          <w:rFonts w:ascii="Times New Roman" w:eastAsia="Calibri" w:hAnsi="Times New Roman" w:cs="Times New Roman"/>
          <w:b/>
          <w:iCs/>
          <w:kern w:val="0"/>
          <w:lang w:val="en-GB"/>
          <w14:ligatures w14:val="none"/>
        </w:rPr>
        <w:t>Opposed Application</w:t>
      </w:r>
    </w:p>
    <w:p w14:paraId="470BDFBE" w14:textId="77777777" w:rsidR="00B121C8" w:rsidRPr="00AC05FD" w:rsidRDefault="00B121C8" w:rsidP="00B121C8">
      <w:pPr>
        <w:spacing w:after="0" w:line="240" w:lineRule="auto"/>
        <w:rPr>
          <w:rFonts w:ascii="Calibri" w:eastAsia="Calibri" w:hAnsi="Calibri" w:cs="Times New Roman"/>
          <w:kern w:val="0"/>
          <w:sz w:val="22"/>
          <w:szCs w:val="22"/>
          <w:lang w:val="en-GB"/>
          <w14:ligatures w14:val="none"/>
        </w:rPr>
      </w:pPr>
    </w:p>
    <w:p w14:paraId="2D935231" w14:textId="77777777" w:rsidR="00B121C8" w:rsidRPr="00AC05FD" w:rsidRDefault="00B121C8" w:rsidP="00B121C8">
      <w:pPr>
        <w:spacing w:after="0" w:line="240" w:lineRule="auto"/>
        <w:rPr>
          <w:rFonts w:ascii="Calibri" w:eastAsia="Calibri" w:hAnsi="Calibri" w:cs="Times New Roman"/>
          <w:kern w:val="0"/>
          <w:sz w:val="22"/>
          <w:szCs w:val="22"/>
          <w:lang w:val="en-GB"/>
          <w14:ligatures w14:val="none"/>
        </w:rPr>
      </w:pPr>
    </w:p>
    <w:p w14:paraId="60704DD0" w14:textId="4F66079E" w:rsidR="00B121C8" w:rsidRDefault="00B121C8" w:rsidP="00B121C8">
      <w:pPr>
        <w:spacing w:after="0" w:line="240" w:lineRule="auto"/>
        <w:jc w:val="both"/>
        <w:rPr>
          <w:rFonts w:ascii="Times New Roman" w:eastAsia="Calibri" w:hAnsi="Times New Roman" w:cs="Times New Roman"/>
          <w:iCs/>
          <w:kern w:val="0"/>
          <w:lang w:val="en-GB"/>
          <w14:ligatures w14:val="none"/>
        </w:rPr>
      </w:pPr>
      <w:r>
        <w:rPr>
          <w:rFonts w:ascii="Times New Roman" w:eastAsia="Calibri" w:hAnsi="Times New Roman" w:cs="Times New Roman"/>
          <w:iCs/>
          <w:kern w:val="0"/>
          <w:lang w:val="en-GB"/>
          <w14:ligatures w14:val="none"/>
        </w:rPr>
        <w:t>1</w:t>
      </w:r>
      <w:r w:rsidRPr="00B121C8">
        <w:rPr>
          <w:rFonts w:ascii="Times New Roman" w:eastAsia="Calibri" w:hAnsi="Times New Roman" w:cs="Times New Roman"/>
          <w:iCs/>
          <w:kern w:val="0"/>
          <w:vertAlign w:val="superscript"/>
          <w:lang w:val="en-GB"/>
          <w14:ligatures w14:val="none"/>
        </w:rPr>
        <w:t>st</w:t>
      </w:r>
      <w:r>
        <w:rPr>
          <w:rFonts w:ascii="Times New Roman" w:eastAsia="Calibri" w:hAnsi="Times New Roman" w:cs="Times New Roman"/>
          <w:iCs/>
          <w:kern w:val="0"/>
          <w:lang w:val="en-GB"/>
          <w14:ligatures w14:val="none"/>
        </w:rPr>
        <w:t xml:space="preserve"> applicant in person</w:t>
      </w:r>
    </w:p>
    <w:p w14:paraId="4769374C" w14:textId="3FF65C76" w:rsidR="00B121C8" w:rsidRPr="00B121C8" w:rsidRDefault="00B121C8" w:rsidP="00B121C8">
      <w:pPr>
        <w:spacing w:after="0" w:line="240" w:lineRule="auto"/>
        <w:jc w:val="both"/>
        <w:rPr>
          <w:rFonts w:ascii="Times New Roman" w:eastAsia="Calibri" w:hAnsi="Times New Roman" w:cs="Times New Roman"/>
          <w:iCs/>
          <w:kern w:val="0"/>
          <w:lang w:val="en-GB"/>
          <w14:ligatures w14:val="none"/>
        </w:rPr>
      </w:pPr>
      <w:r>
        <w:rPr>
          <w:rFonts w:ascii="Times New Roman" w:eastAsia="Calibri" w:hAnsi="Times New Roman" w:cs="Times New Roman"/>
          <w:iCs/>
          <w:kern w:val="0"/>
          <w:lang w:val="en-GB"/>
          <w14:ligatures w14:val="none"/>
        </w:rPr>
        <w:t>2</w:t>
      </w:r>
      <w:r w:rsidRPr="00B121C8">
        <w:rPr>
          <w:rFonts w:ascii="Times New Roman" w:eastAsia="Calibri" w:hAnsi="Times New Roman" w:cs="Times New Roman"/>
          <w:iCs/>
          <w:kern w:val="0"/>
          <w:vertAlign w:val="superscript"/>
          <w:lang w:val="en-GB"/>
          <w14:ligatures w14:val="none"/>
        </w:rPr>
        <w:t>nd</w:t>
      </w:r>
      <w:r>
        <w:rPr>
          <w:rFonts w:ascii="Times New Roman" w:eastAsia="Calibri" w:hAnsi="Times New Roman" w:cs="Times New Roman"/>
          <w:iCs/>
          <w:kern w:val="0"/>
          <w:lang w:val="en-GB"/>
          <w14:ligatures w14:val="none"/>
        </w:rPr>
        <w:t xml:space="preserve"> applicant in default</w:t>
      </w:r>
    </w:p>
    <w:p w14:paraId="2A4FDBC1" w14:textId="31FD401D" w:rsidR="00B121C8" w:rsidRPr="00AC05FD" w:rsidRDefault="00B121C8" w:rsidP="00B121C8">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
          <w:iCs/>
          <w:kern w:val="0"/>
          <w:lang w:val="en-GB"/>
          <w14:ligatures w14:val="none"/>
        </w:rPr>
        <w:t>O</w:t>
      </w:r>
      <w:r w:rsidRPr="001F2496">
        <w:rPr>
          <w:rFonts w:ascii="Times New Roman" w:eastAsia="Calibri" w:hAnsi="Times New Roman" w:cs="Times New Roman"/>
          <w:i/>
          <w:iCs/>
          <w:kern w:val="0"/>
          <w:lang w:val="en-GB"/>
          <w14:ligatures w14:val="none"/>
        </w:rPr>
        <w:t xml:space="preserve">. </w:t>
      </w:r>
      <w:r>
        <w:rPr>
          <w:rFonts w:ascii="Times New Roman" w:eastAsia="Calibri" w:hAnsi="Times New Roman" w:cs="Times New Roman"/>
          <w:i/>
          <w:iCs/>
          <w:kern w:val="0"/>
          <w:lang w:val="en-GB"/>
          <w14:ligatures w14:val="none"/>
        </w:rPr>
        <w:t>Kondongwe,</w:t>
      </w:r>
      <w:r w:rsidRPr="00AC05FD">
        <w:rPr>
          <w:rFonts w:ascii="Times New Roman" w:eastAsia="Calibri" w:hAnsi="Times New Roman" w:cs="Times New Roman"/>
          <w:iCs/>
          <w:kern w:val="0"/>
          <w:lang w:val="en-GB"/>
          <w14:ligatures w14:val="none"/>
        </w:rPr>
        <w:t xml:space="preserve"> for the respondent</w:t>
      </w:r>
    </w:p>
    <w:p w14:paraId="54AE36FB" w14:textId="77777777" w:rsidR="00B121C8" w:rsidRPr="00AC05FD" w:rsidRDefault="00B121C8" w:rsidP="00B121C8">
      <w:pPr>
        <w:spacing w:after="0" w:line="240" w:lineRule="auto"/>
        <w:jc w:val="both"/>
        <w:rPr>
          <w:rFonts w:ascii="Times New Roman" w:eastAsia="Calibri" w:hAnsi="Times New Roman" w:cs="Times New Roman"/>
          <w:kern w:val="0"/>
          <w:lang w:val="en-GB"/>
          <w14:ligatures w14:val="none"/>
        </w:rPr>
      </w:pPr>
    </w:p>
    <w:p w14:paraId="3A801A0B" w14:textId="77777777" w:rsidR="00B121C8" w:rsidRPr="00AC05FD" w:rsidRDefault="00B121C8" w:rsidP="00B121C8">
      <w:pPr>
        <w:spacing w:after="0" w:line="240" w:lineRule="auto"/>
        <w:jc w:val="both"/>
        <w:rPr>
          <w:rFonts w:ascii="Times New Roman" w:eastAsia="Calibri" w:hAnsi="Times New Roman" w:cs="Times New Roman"/>
          <w:kern w:val="0"/>
          <w:lang w:val="en-GB"/>
          <w14:ligatures w14:val="none"/>
        </w:rPr>
      </w:pPr>
    </w:p>
    <w:p w14:paraId="7DD23341" w14:textId="1EC42319" w:rsidR="00B121C8" w:rsidRPr="00B121C8" w:rsidRDefault="00B121C8" w:rsidP="00B121C8">
      <w:pPr>
        <w:spacing w:after="0" w:line="360" w:lineRule="auto"/>
        <w:jc w:val="both"/>
        <w:rPr>
          <w:rFonts w:ascii="Times New Roman" w:eastAsia="Calibri" w:hAnsi="Times New Roman" w:cs="Times New Roman"/>
          <w:b/>
          <w:kern w:val="0"/>
          <w:lang w:val="en-GB"/>
          <w14:ligatures w14:val="none"/>
        </w:rPr>
      </w:pPr>
      <w:r w:rsidRPr="00AC05FD">
        <w:rPr>
          <w:rFonts w:ascii="Times New Roman" w:eastAsia="Calibri" w:hAnsi="Times New Roman" w:cs="Times New Roman"/>
          <w:b/>
          <w:kern w:val="0"/>
          <w:lang w:val="en-GB"/>
          <w14:ligatures w14:val="none"/>
        </w:rPr>
        <w:t>DEMBURE J</w:t>
      </w:r>
      <w:r w:rsidRPr="00AC05FD">
        <w:rPr>
          <w:rFonts w:ascii="Times New Roman" w:eastAsia="Calibri" w:hAnsi="Times New Roman" w:cs="Times New Roman"/>
          <w:bCs/>
          <w:kern w:val="0"/>
          <w:lang w:val="en-GB"/>
          <w14:ligatures w14:val="none"/>
        </w:rPr>
        <w:t>:</w:t>
      </w:r>
      <w:r w:rsidRPr="00AC05FD">
        <w:rPr>
          <w:rFonts w:ascii="Times New Roman" w:eastAsia="Calibri" w:hAnsi="Times New Roman" w:cs="Times New Roman"/>
          <w:b/>
          <w:kern w:val="0"/>
          <w:lang w:val="en-GB"/>
          <w14:ligatures w14:val="none"/>
        </w:rPr>
        <w:t xml:space="preserve"> </w:t>
      </w:r>
      <w:r w:rsidRPr="00AC05FD">
        <w:rPr>
          <w:rFonts w:ascii="Times New Roman" w:eastAsia="Calibri" w:hAnsi="Times New Roman" w:cs="Times New Roman"/>
          <w:b/>
          <w:kern w:val="0"/>
          <w:u w:val="single"/>
          <w:lang w:val="en-GB"/>
          <w14:ligatures w14:val="none"/>
        </w:rPr>
        <w:t xml:space="preserve"> </w:t>
      </w:r>
    </w:p>
    <w:p w14:paraId="271D0060" w14:textId="2EFCBCC1" w:rsidR="0063627C" w:rsidRDefault="0063627C" w:rsidP="0063627C">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w:t>
      </w:r>
      <w:r>
        <w:rPr>
          <w:rFonts w:ascii="Times New Roman" w:eastAsia="Calibri" w:hAnsi="Times New Roman" w:cs="Times New Roman"/>
          <w:bCs/>
          <w:kern w:val="0"/>
          <w:lang w:val="en-GB"/>
          <w14:ligatures w14:val="none"/>
        </w:rPr>
        <w:tab/>
      </w:r>
      <w:r w:rsidR="00B121C8" w:rsidRPr="0063627C">
        <w:rPr>
          <w:rFonts w:ascii="Times New Roman" w:eastAsia="Calibri" w:hAnsi="Times New Roman" w:cs="Times New Roman"/>
          <w:bCs/>
          <w:kern w:val="0"/>
          <w:lang w:val="en-GB"/>
          <w14:ligatures w14:val="none"/>
        </w:rPr>
        <w:t xml:space="preserve">On 18 September 2025, </w:t>
      </w:r>
      <w:r w:rsidR="00C93969">
        <w:rPr>
          <w:rFonts w:ascii="Times New Roman" w:eastAsia="Calibri" w:hAnsi="Times New Roman" w:cs="Times New Roman"/>
          <w:bCs/>
          <w:kern w:val="0"/>
          <w:lang w:val="en-GB"/>
          <w14:ligatures w14:val="none"/>
        </w:rPr>
        <w:t xml:space="preserve">the court, </w:t>
      </w:r>
      <w:r w:rsidR="00B121C8" w:rsidRPr="0063627C">
        <w:rPr>
          <w:rFonts w:ascii="Times New Roman" w:eastAsia="Calibri" w:hAnsi="Times New Roman" w:cs="Times New Roman"/>
          <w:bCs/>
          <w:kern w:val="0"/>
          <w:lang w:val="en-GB"/>
          <w14:ligatures w14:val="none"/>
        </w:rPr>
        <w:t>after hearing oral arguments from the first applicant and counsel</w:t>
      </w:r>
      <w:r>
        <w:rPr>
          <w:rFonts w:ascii="Times New Roman" w:eastAsia="Calibri" w:hAnsi="Times New Roman" w:cs="Times New Roman"/>
          <w:bCs/>
          <w:kern w:val="0"/>
          <w:lang w:val="en-GB"/>
          <w14:ligatures w14:val="none"/>
        </w:rPr>
        <w:t xml:space="preserve"> </w:t>
      </w:r>
      <w:r w:rsidR="00B121C8" w:rsidRPr="0063627C">
        <w:rPr>
          <w:rFonts w:ascii="Times New Roman" w:eastAsia="Calibri" w:hAnsi="Times New Roman" w:cs="Times New Roman"/>
          <w:bCs/>
          <w:kern w:val="0"/>
          <w:lang w:val="en-GB"/>
          <w14:ligatures w14:val="none"/>
        </w:rPr>
        <w:t>for the respondent</w:t>
      </w:r>
      <w:r w:rsidR="001D3FBE" w:rsidRPr="0063627C">
        <w:rPr>
          <w:rFonts w:ascii="Times New Roman" w:eastAsia="Calibri" w:hAnsi="Times New Roman" w:cs="Times New Roman"/>
          <w:bCs/>
          <w:kern w:val="0"/>
          <w:lang w:val="en-GB"/>
          <w14:ligatures w14:val="none"/>
        </w:rPr>
        <w:t>, handed down</w:t>
      </w:r>
      <w:r w:rsidR="00B121C8" w:rsidRPr="0063627C">
        <w:rPr>
          <w:rFonts w:ascii="Times New Roman" w:eastAsia="Calibri" w:hAnsi="Times New Roman" w:cs="Times New Roman"/>
          <w:bCs/>
          <w:kern w:val="0"/>
          <w:lang w:val="en-GB"/>
          <w14:ligatures w14:val="none"/>
        </w:rPr>
        <w:t xml:space="preserve"> an </w:t>
      </w:r>
      <w:r w:rsidR="00B121C8" w:rsidRPr="00C93969">
        <w:rPr>
          <w:rFonts w:ascii="Times New Roman" w:eastAsia="Calibri" w:hAnsi="Times New Roman" w:cs="Times New Roman"/>
          <w:bCs/>
          <w:i/>
          <w:iCs/>
          <w:kern w:val="0"/>
          <w:lang w:val="en-GB"/>
          <w14:ligatures w14:val="none"/>
        </w:rPr>
        <w:t>ex</w:t>
      </w:r>
      <w:r w:rsidR="001D3FBE" w:rsidRPr="00C93969">
        <w:rPr>
          <w:rFonts w:ascii="Times New Roman" w:eastAsia="Calibri" w:hAnsi="Times New Roman" w:cs="Times New Roman"/>
          <w:bCs/>
          <w:i/>
          <w:iCs/>
          <w:kern w:val="0"/>
          <w:lang w:val="en-GB"/>
          <w14:ligatures w14:val="none"/>
        </w:rPr>
        <w:t xml:space="preserve"> </w:t>
      </w:r>
      <w:r w:rsidR="00B121C8" w:rsidRPr="00C93969">
        <w:rPr>
          <w:rFonts w:ascii="Times New Roman" w:eastAsia="Calibri" w:hAnsi="Times New Roman" w:cs="Times New Roman"/>
          <w:bCs/>
          <w:i/>
          <w:iCs/>
          <w:kern w:val="0"/>
          <w:lang w:val="en-GB"/>
          <w14:ligatures w14:val="none"/>
        </w:rPr>
        <w:t>tempore</w:t>
      </w:r>
      <w:r w:rsidR="00B121C8" w:rsidRPr="0063627C">
        <w:rPr>
          <w:rFonts w:ascii="Times New Roman" w:eastAsia="Calibri" w:hAnsi="Times New Roman" w:cs="Times New Roman"/>
          <w:bCs/>
          <w:kern w:val="0"/>
          <w:lang w:val="en-GB"/>
          <w14:ligatures w14:val="none"/>
        </w:rPr>
        <w:t xml:space="preserve"> judgment</w:t>
      </w:r>
      <w:r w:rsidR="00C93969">
        <w:rPr>
          <w:rFonts w:ascii="Times New Roman" w:eastAsia="Calibri" w:hAnsi="Times New Roman" w:cs="Times New Roman"/>
          <w:bCs/>
          <w:kern w:val="0"/>
          <w:lang w:val="en-GB"/>
          <w14:ligatures w14:val="none"/>
        </w:rPr>
        <w:t xml:space="preserve">, the operative part of which was that the </w:t>
      </w:r>
      <w:r w:rsidR="001D3FBE" w:rsidRPr="0063627C">
        <w:rPr>
          <w:rFonts w:ascii="Times New Roman" w:eastAsia="Calibri" w:hAnsi="Times New Roman" w:cs="Times New Roman"/>
          <w:bCs/>
          <w:kern w:val="0"/>
          <w:lang w:val="en-GB"/>
          <w14:ligatures w14:val="none"/>
        </w:rPr>
        <w:t xml:space="preserve">application </w:t>
      </w:r>
      <w:r w:rsidR="00C93969">
        <w:rPr>
          <w:rFonts w:ascii="Times New Roman" w:eastAsia="Calibri" w:hAnsi="Times New Roman" w:cs="Times New Roman"/>
          <w:bCs/>
          <w:kern w:val="0"/>
          <w:lang w:val="en-GB"/>
          <w14:ligatures w14:val="none"/>
        </w:rPr>
        <w:t xml:space="preserve">was dismissed </w:t>
      </w:r>
      <w:r w:rsidR="001D3FBE" w:rsidRPr="0063627C">
        <w:rPr>
          <w:rFonts w:ascii="Times New Roman" w:eastAsia="Calibri" w:hAnsi="Times New Roman" w:cs="Times New Roman"/>
          <w:bCs/>
          <w:kern w:val="0"/>
          <w:lang w:val="en-GB"/>
          <w14:ligatures w14:val="none"/>
        </w:rPr>
        <w:t>with no order as to costs. Following this decision, the first applicant</w:t>
      </w:r>
      <w:r w:rsidR="00C93969">
        <w:rPr>
          <w:rFonts w:ascii="Times New Roman" w:eastAsia="Calibri" w:hAnsi="Times New Roman" w:cs="Times New Roman"/>
          <w:bCs/>
          <w:kern w:val="0"/>
          <w:lang w:val="en-GB"/>
          <w14:ligatures w14:val="none"/>
        </w:rPr>
        <w:t xml:space="preserve"> </w:t>
      </w:r>
      <w:r w:rsidR="001D3FBE" w:rsidRPr="0063627C">
        <w:rPr>
          <w:rFonts w:ascii="Times New Roman" w:eastAsia="Calibri" w:hAnsi="Times New Roman" w:cs="Times New Roman"/>
          <w:bCs/>
          <w:kern w:val="0"/>
          <w:lang w:val="en-GB"/>
          <w14:ligatures w14:val="none"/>
        </w:rPr>
        <w:t xml:space="preserve">requested the written reasons for my decision. What follows are the full reasons thereof.  </w:t>
      </w:r>
    </w:p>
    <w:p w14:paraId="22ED1336" w14:textId="24E9C099" w:rsidR="0063627C" w:rsidRPr="0063627C" w:rsidRDefault="0063627C" w:rsidP="0063627C">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ab/>
      </w:r>
      <w:r w:rsidR="001D3FBE" w:rsidRPr="0063627C">
        <w:rPr>
          <w:rFonts w:ascii="Times New Roman" w:eastAsia="Calibri" w:hAnsi="Times New Roman" w:cs="Times New Roman"/>
          <w:bCs/>
          <w:kern w:val="0"/>
          <w:lang w:val="en-GB"/>
          <w14:ligatures w14:val="none"/>
        </w:rPr>
        <w:t>The applicants approached this court seeking the registration of an arbitral award for purposes of enforcement in terms of s 98(14) of the Labour Act [</w:t>
      </w:r>
      <w:r w:rsidR="001D3FBE" w:rsidRPr="00166FE0">
        <w:rPr>
          <w:rFonts w:ascii="Times New Roman" w:eastAsia="Calibri" w:hAnsi="Times New Roman" w:cs="Times New Roman"/>
          <w:bCs/>
          <w:i/>
          <w:iCs/>
          <w:kern w:val="0"/>
          <w:lang w:val="en-GB"/>
          <w14:ligatures w14:val="none"/>
        </w:rPr>
        <w:t>Chapter 28:01</w:t>
      </w:r>
      <w:r w:rsidR="001D3FBE" w:rsidRPr="0063627C">
        <w:rPr>
          <w:rFonts w:ascii="Times New Roman" w:eastAsia="Calibri" w:hAnsi="Times New Roman" w:cs="Times New Roman"/>
          <w:bCs/>
          <w:kern w:val="0"/>
          <w:lang w:val="en-GB"/>
          <w14:ligatures w14:val="none"/>
        </w:rPr>
        <w:t>]</w:t>
      </w:r>
      <w:r w:rsidR="00166FE0">
        <w:rPr>
          <w:rFonts w:ascii="Times New Roman" w:eastAsia="Calibri" w:hAnsi="Times New Roman" w:cs="Times New Roman"/>
          <w:bCs/>
          <w:kern w:val="0"/>
          <w:lang w:val="en-GB"/>
          <w14:ligatures w14:val="none"/>
        </w:rPr>
        <w:t xml:space="preserve"> (</w:t>
      </w:r>
      <w:r w:rsidR="00166FE0" w:rsidRPr="00166FE0">
        <w:rPr>
          <w:rFonts w:ascii="Times New Roman" w:eastAsia="Calibri" w:hAnsi="Times New Roman" w:cs="Times New Roman"/>
          <w:bCs/>
          <w:i/>
          <w:iCs/>
          <w:kern w:val="0"/>
          <w:lang w:val="en-GB"/>
          <w14:ligatures w14:val="none"/>
        </w:rPr>
        <w:t>“the Act”</w:t>
      </w:r>
      <w:r w:rsidR="00166FE0">
        <w:rPr>
          <w:rFonts w:ascii="Times New Roman" w:eastAsia="Calibri" w:hAnsi="Times New Roman" w:cs="Times New Roman"/>
          <w:bCs/>
          <w:kern w:val="0"/>
          <w:lang w:val="en-GB"/>
          <w14:ligatures w14:val="none"/>
        </w:rPr>
        <w:t>)</w:t>
      </w:r>
      <w:r w:rsidRPr="0063627C">
        <w:rPr>
          <w:rFonts w:ascii="Times New Roman" w:eastAsia="Calibri" w:hAnsi="Times New Roman" w:cs="Times New Roman"/>
          <w:bCs/>
          <w:kern w:val="0"/>
          <w:lang w:val="en-GB"/>
          <w14:ligatures w14:val="none"/>
        </w:rPr>
        <w:t>. The applicants sought an order that:</w:t>
      </w:r>
    </w:p>
    <w:p w14:paraId="388674A9" w14:textId="12312F63" w:rsidR="00C93969" w:rsidRPr="0012339A" w:rsidRDefault="0063627C" w:rsidP="00C93969">
      <w:pPr>
        <w:pStyle w:val="ListParagraph"/>
        <w:spacing w:after="120" w:line="240" w:lineRule="auto"/>
        <w:ind w:left="2160" w:hanging="1080"/>
        <w:jc w:val="both"/>
        <w:rPr>
          <w:rFonts w:ascii="Times New Roman" w:eastAsia="Calibri" w:hAnsi="Times New Roman" w:cs="Times New Roman"/>
          <w:bCs/>
          <w:kern w:val="0"/>
          <w:sz w:val="22"/>
          <w:szCs w:val="22"/>
          <w:lang w:val="en-GB"/>
          <w14:ligatures w14:val="none"/>
        </w:rPr>
      </w:pPr>
      <w:r w:rsidRPr="0012339A">
        <w:rPr>
          <w:rFonts w:ascii="Times New Roman" w:eastAsia="Calibri" w:hAnsi="Times New Roman" w:cs="Times New Roman"/>
          <w:bCs/>
          <w:kern w:val="0"/>
          <w:sz w:val="22"/>
          <w:szCs w:val="22"/>
          <w:lang w:val="en-GB"/>
          <w14:ligatures w14:val="none"/>
        </w:rPr>
        <w:t xml:space="preserve">“1. </w:t>
      </w:r>
      <w:r w:rsidR="00C93969" w:rsidRPr="0012339A">
        <w:rPr>
          <w:rFonts w:ascii="Times New Roman" w:eastAsia="Calibri" w:hAnsi="Times New Roman" w:cs="Times New Roman"/>
          <w:bCs/>
          <w:kern w:val="0"/>
          <w:sz w:val="22"/>
          <w:szCs w:val="22"/>
          <w:lang w:val="en-GB"/>
          <w14:ligatures w14:val="none"/>
        </w:rPr>
        <w:tab/>
      </w:r>
      <w:r w:rsidRPr="0012339A">
        <w:rPr>
          <w:rFonts w:ascii="Times New Roman" w:eastAsia="Calibri" w:hAnsi="Times New Roman" w:cs="Times New Roman"/>
          <w:bCs/>
          <w:kern w:val="0"/>
          <w:sz w:val="22"/>
          <w:szCs w:val="22"/>
          <w:lang w:val="en-GB"/>
          <w14:ligatures w14:val="none"/>
        </w:rPr>
        <w:t xml:space="preserve">The Application for registration and enforcement of an </w:t>
      </w:r>
      <w:r w:rsidR="00C93969" w:rsidRPr="0012339A">
        <w:rPr>
          <w:rFonts w:ascii="Times New Roman" w:eastAsia="Calibri" w:hAnsi="Times New Roman" w:cs="Times New Roman"/>
          <w:bCs/>
          <w:kern w:val="0"/>
          <w:sz w:val="22"/>
          <w:szCs w:val="22"/>
          <w:lang w:val="en-GB"/>
          <w14:ligatures w14:val="none"/>
        </w:rPr>
        <w:t>arbitral</w:t>
      </w:r>
      <w:r w:rsidRPr="0012339A">
        <w:rPr>
          <w:rFonts w:ascii="Times New Roman" w:eastAsia="Calibri" w:hAnsi="Times New Roman" w:cs="Times New Roman"/>
          <w:bCs/>
          <w:kern w:val="0"/>
          <w:sz w:val="22"/>
          <w:szCs w:val="22"/>
          <w:lang w:val="en-GB"/>
          <w14:ligatures w14:val="none"/>
        </w:rPr>
        <w:t xml:space="preserve"> award made by </w:t>
      </w:r>
      <w:r w:rsidR="00C93969" w:rsidRPr="0012339A">
        <w:rPr>
          <w:rFonts w:ascii="Times New Roman" w:eastAsia="Calibri" w:hAnsi="Times New Roman" w:cs="Times New Roman"/>
          <w:bCs/>
          <w:kern w:val="0"/>
          <w:sz w:val="22"/>
          <w:szCs w:val="22"/>
          <w:lang w:val="en-GB"/>
          <w14:ligatures w14:val="none"/>
        </w:rPr>
        <w:t>Honourable Arbitrator</w:t>
      </w:r>
      <w:r w:rsidRPr="0012339A">
        <w:rPr>
          <w:rFonts w:ascii="Times New Roman" w:eastAsia="Calibri" w:hAnsi="Times New Roman" w:cs="Times New Roman"/>
          <w:bCs/>
          <w:kern w:val="0"/>
          <w:sz w:val="22"/>
          <w:szCs w:val="22"/>
          <w:lang w:val="en-GB"/>
          <w14:ligatures w14:val="none"/>
        </w:rPr>
        <w:t xml:space="preserve"> KARE N.O. on 8 February 2013 under case number 2312/12, as specified in the quantification dated 10 November 2017 and which is referenced ….. as an order of the court of the High Court be and is hereby granted.</w:t>
      </w:r>
    </w:p>
    <w:p w14:paraId="3FBE46F9" w14:textId="5EF419D8" w:rsidR="0063627C" w:rsidRPr="0012339A" w:rsidRDefault="0063627C" w:rsidP="00C93969">
      <w:pPr>
        <w:pStyle w:val="ListParagraph"/>
        <w:spacing w:after="120" w:line="240" w:lineRule="auto"/>
        <w:ind w:left="2160" w:hanging="1080"/>
        <w:jc w:val="both"/>
        <w:rPr>
          <w:rFonts w:ascii="Times New Roman" w:eastAsia="Calibri" w:hAnsi="Times New Roman" w:cs="Times New Roman"/>
          <w:bCs/>
          <w:kern w:val="0"/>
          <w:sz w:val="22"/>
          <w:szCs w:val="22"/>
          <w:lang w:val="en-GB"/>
          <w14:ligatures w14:val="none"/>
        </w:rPr>
      </w:pPr>
      <w:r w:rsidRPr="0012339A">
        <w:rPr>
          <w:rFonts w:ascii="Times New Roman" w:eastAsia="Calibri" w:hAnsi="Times New Roman" w:cs="Times New Roman"/>
          <w:bCs/>
          <w:kern w:val="0"/>
          <w:sz w:val="22"/>
          <w:szCs w:val="22"/>
          <w:lang w:val="en-GB"/>
          <w14:ligatures w14:val="none"/>
        </w:rPr>
        <w:t xml:space="preserve">2. </w:t>
      </w:r>
      <w:r w:rsidR="00C93969" w:rsidRPr="0012339A">
        <w:rPr>
          <w:rFonts w:ascii="Times New Roman" w:eastAsia="Calibri" w:hAnsi="Times New Roman" w:cs="Times New Roman"/>
          <w:bCs/>
          <w:kern w:val="0"/>
          <w:sz w:val="22"/>
          <w:szCs w:val="22"/>
          <w:lang w:val="en-GB"/>
          <w14:ligatures w14:val="none"/>
        </w:rPr>
        <w:tab/>
      </w:r>
      <w:r w:rsidRPr="0012339A">
        <w:rPr>
          <w:rFonts w:ascii="Times New Roman" w:eastAsia="Calibri" w:hAnsi="Times New Roman" w:cs="Times New Roman"/>
          <w:bCs/>
          <w:kern w:val="0"/>
          <w:sz w:val="22"/>
          <w:szCs w:val="22"/>
          <w:lang w:val="en-GB"/>
          <w14:ligatures w14:val="none"/>
        </w:rPr>
        <w:t xml:space="preserve">First Respondent shall bear punitive costs on a higher client/legal practitioner scale.” </w:t>
      </w:r>
    </w:p>
    <w:p w14:paraId="733FA6B4" w14:textId="77777777" w:rsidR="0053033C" w:rsidRPr="00941CD7" w:rsidRDefault="0053033C" w:rsidP="0063627C">
      <w:pPr>
        <w:spacing w:after="120" w:line="360" w:lineRule="auto"/>
        <w:jc w:val="both"/>
        <w:rPr>
          <w:rFonts w:ascii="Times New Roman" w:eastAsia="Calibri" w:hAnsi="Times New Roman" w:cs="Times New Roman"/>
          <w:b/>
          <w:kern w:val="0"/>
          <w:u w:val="single"/>
          <w:lang w:val="en-GB"/>
          <w14:ligatures w14:val="none"/>
        </w:rPr>
      </w:pPr>
      <w:r w:rsidRPr="00941CD7">
        <w:rPr>
          <w:rFonts w:ascii="Times New Roman" w:eastAsia="Calibri" w:hAnsi="Times New Roman" w:cs="Times New Roman"/>
          <w:b/>
          <w:kern w:val="0"/>
          <w:u w:val="single"/>
          <w:lang w:val="en-GB"/>
          <w14:ligatures w14:val="none"/>
        </w:rPr>
        <w:t>THE FACTS</w:t>
      </w:r>
    </w:p>
    <w:p w14:paraId="17217F4A" w14:textId="630A472E" w:rsidR="00B746A0" w:rsidRDefault="00941CD7" w:rsidP="0063627C">
      <w:pPr>
        <w:spacing w:after="120" w:line="36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3.</w:t>
      </w:r>
      <w:r>
        <w:rPr>
          <w:rFonts w:ascii="Times New Roman" w:eastAsia="Calibri" w:hAnsi="Times New Roman" w:cs="Times New Roman"/>
          <w:bCs/>
          <w:kern w:val="0"/>
          <w:lang w:val="en-GB"/>
          <w14:ligatures w14:val="none"/>
        </w:rPr>
        <w:tab/>
      </w:r>
      <w:r w:rsidR="0053033C">
        <w:rPr>
          <w:rFonts w:ascii="Times New Roman" w:eastAsia="Calibri" w:hAnsi="Times New Roman" w:cs="Times New Roman"/>
          <w:bCs/>
          <w:kern w:val="0"/>
          <w:lang w:val="en-GB"/>
          <w14:ligatures w14:val="none"/>
        </w:rPr>
        <w:t xml:space="preserve">The </w:t>
      </w:r>
      <w:r w:rsidR="00B746A0">
        <w:rPr>
          <w:rFonts w:ascii="Times New Roman" w:eastAsia="Calibri" w:hAnsi="Times New Roman" w:cs="Times New Roman"/>
          <w:bCs/>
          <w:kern w:val="0"/>
          <w:lang w:val="en-GB"/>
          <w14:ligatures w14:val="none"/>
        </w:rPr>
        <w:t>following facts are common cause:</w:t>
      </w:r>
    </w:p>
    <w:p w14:paraId="180D4B91" w14:textId="7D5A2BF2" w:rsidR="00C84BA9" w:rsidRDefault="00941CD7" w:rsidP="00C84BA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3.1</w:t>
      </w:r>
      <w:r>
        <w:rPr>
          <w:rFonts w:ascii="Times New Roman" w:eastAsia="Calibri" w:hAnsi="Times New Roman" w:cs="Times New Roman"/>
          <w:bCs/>
          <w:kern w:val="0"/>
          <w:lang w:val="en-GB"/>
          <w14:ligatures w14:val="none"/>
        </w:rPr>
        <w:tab/>
      </w:r>
      <w:r w:rsidR="00B746A0">
        <w:rPr>
          <w:rFonts w:ascii="Times New Roman" w:eastAsia="Calibri" w:hAnsi="Times New Roman" w:cs="Times New Roman"/>
          <w:bCs/>
          <w:kern w:val="0"/>
          <w:lang w:val="en-GB"/>
          <w14:ligatures w14:val="none"/>
        </w:rPr>
        <w:t xml:space="preserve">The </w:t>
      </w:r>
      <w:r w:rsidR="0053033C">
        <w:rPr>
          <w:rFonts w:ascii="Times New Roman" w:eastAsia="Calibri" w:hAnsi="Times New Roman" w:cs="Times New Roman"/>
          <w:bCs/>
          <w:kern w:val="0"/>
          <w:lang w:val="en-GB"/>
          <w14:ligatures w14:val="none"/>
        </w:rPr>
        <w:t>first applicant is Michael Manzini, a male adult Zimbabwean. The second applicant, Samuel Chitenderano Rwambiwa sued in his capacity as the executor</w:t>
      </w:r>
      <w:r w:rsidR="00502194">
        <w:rPr>
          <w:rFonts w:ascii="Times New Roman" w:eastAsia="Calibri" w:hAnsi="Times New Roman" w:cs="Times New Roman"/>
          <w:bCs/>
          <w:kern w:val="0"/>
          <w:lang w:val="en-GB"/>
          <w14:ligatures w14:val="none"/>
        </w:rPr>
        <w:t xml:space="preserve"> dative</w:t>
      </w:r>
      <w:r w:rsidR="0053033C">
        <w:rPr>
          <w:rFonts w:ascii="Times New Roman" w:eastAsia="Calibri" w:hAnsi="Times New Roman" w:cs="Times New Roman"/>
          <w:bCs/>
          <w:kern w:val="0"/>
          <w:lang w:val="en-GB"/>
          <w14:ligatures w14:val="none"/>
        </w:rPr>
        <w:t xml:space="preserve"> of the estate of the late Brian Kashiri</w:t>
      </w:r>
      <w:r w:rsidR="00502194">
        <w:rPr>
          <w:rFonts w:ascii="Times New Roman" w:eastAsia="Calibri" w:hAnsi="Times New Roman" w:cs="Times New Roman"/>
          <w:bCs/>
          <w:kern w:val="0"/>
          <w:lang w:val="en-GB"/>
          <w14:ligatures w14:val="none"/>
        </w:rPr>
        <w:t xml:space="preserve"> DR 635/15</w:t>
      </w:r>
      <w:r w:rsidR="0027131F">
        <w:rPr>
          <w:rFonts w:ascii="Times New Roman" w:eastAsia="Calibri" w:hAnsi="Times New Roman" w:cs="Times New Roman"/>
          <w:bCs/>
          <w:kern w:val="0"/>
          <w:lang w:val="en-GB"/>
          <w14:ligatures w14:val="none"/>
        </w:rPr>
        <w:t xml:space="preserve"> </w:t>
      </w:r>
      <w:r w:rsidR="00502194">
        <w:rPr>
          <w:rFonts w:ascii="Times New Roman" w:eastAsia="Calibri" w:hAnsi="Times New Roman" w:cs="Times New Roman"/>
          <w:bCs/>
          <w:kern w:val="0"/>
          <w:lang w:val="en-GB"/>
          <w14:ligatures w14:val="none"/>
        </w:rPr>
        <w:t xml:space="preserve">in terms of </w:t>
      </w:r>
      <w:r w:rsidR="0053033C">
        <w:rPr>
          <w:rFonts w:ascii="Times New Roman" w:eastAsia="Calibri" w:hAnsi="Times New Roman" w:cs="Times New Roman"/>
          <w:bCs/>
          <w:kern w:val="0"/>
          <w:lang w:val="en-GB"/>
          <w14:ligatures w14:val="none"/>
        </w:rPr>
        <w:t xml:space="preserve">the </w:t>
      </w:r>
      <w:r>
        <w:rPr>
          <w:rFonts w:ascii="Times New Roman" w:eastAsia="Calibri" w:hAnsi="Times New Roman" w:cs="Times New Roman"/>
          <w:bCs/>
          <w:kern w:val="0"/>
          <w:lang w:val="en-GB"/>
          <w14:ligatures w14:val="none"/>
        </w:rPr>
        <w:t>L</w:t>
      </w:r>
      <w:r w:rsidR="0053033C">
        <w:rPr>
          <w:rFonts w:ascii="Times New Roman" w:eastAsia="Calibri" w:hAnsi="Times New Roman" w:cs="Times New Roman"/>
          <w:bCs/>
          <w:kern w:val="0"/>
          <w:lang w:val="en-GB"/>
          <w14:ligatures w14:val="none"/>
        </w:rPr>
        <w:t xml:space="preserve">etters of </w:t>
      </w:r>
      <w:r>
        <w:rPr>
          <w:rFonts w:ascii="Times New Roman" w:eastAsia="Calibri" w:hAnsi="Times New Roman" w:cs="Times New Roman"/>
          <w:bCs/>
          <w:kern w:val="0"/>
          <w:lang w:val="en-GB"/>
          <w14:ligatures w14:val="none"/>
        </w:rPr>
        <w:t>A</w:t>
      </w:r>
      <w:r w:rsidR="0053033C">
        <w:rPr>
          <w:rFonts w:ascii="Times New Roman" w:eastAsia="Calibri" w:hAnsi="Times New Roman" w:cs="Times New Roman"/>
          <w:bCs/>
          <w:kern w:val="0"/>
          <w:lang w:val="en-GB"/>
          <w14:ligatures w14:val="none"/>
        </w:rPr>
        <w:t>dministration</w:t>
      </w:r>
      <w:r w:rsidR="00502194">
        <w:rPr>
          <w:rFonts w:ascii="Times New Roman" w:eastAsia="Calibri" w:hAnsi="Times New Roman" w:cs="Times New Roman"/>
          <w:bCs/>
          <w:kern w:val="0"/>
          <w:lang w:val="en-GB"/>
          <w14:ligatures w14:val="none"/>
        </w:rPr>
        <w:t xml:space="preserve"> issued by the Master </w:t>
      </w:r>
      <w:r>
        <w:rPr>
          <w:rFonts w:ascii="Times New Roman" w:eastAsia="Calibri" w:hAnsi="Times New Roman" w:cs="Times New Roman"/>
          <w:bCs/>
          <w:kern w:val="0"/>
          <w:lang w:val="en-GB"/>
          <w14:ligatures w14:val="none"/>
        </w:rPr>
        <w:t xml:space="preserve">of the High Court </w:t>
      </w:r>
      <w:r w:rsidR="00502194">
        <w:rPr>
          <w:rFonts w:ascii="Times New Roman" w:eastAsia="Calibri" w:hAnsi="Times New Roman" w:cs="Times New Roman"/>
          <w:bCs/>
          <w:kern w:val="0"/>
          <w:lang w:val="en-GB"/>
          <w14:ligatures w14:val="none"/>
        </w:rPr>
        <w:t xml:space="preserve">on 4 August 2015. </w:t>
      </w:r>
      <w:r w:rsidR="0027131F">
        <w:rPr>
          <w:rFonts w:ascii="Times New Roman" w:eastAsia="Calibri" w:hAnsi="Times New Roman" w:cs="Times New Roman"/>
          <w:bCs/>
          <w:kern w:val="0"/>
          <w:lang w:val="en-GB"/>
          <w14:ligatures w14:val="none"/>
        </w:rPr>
        <w:t xml:space="preserve">The late Brian Kashiri died on 25 December 2012. </w:t>
      </w:r>
      <w:r w:rsidR="00323494">
        <w:rPr>
          <w:rFonts w:ascii="Times New Roman" w:eastAsia="Calibri" w:hAnsi="Times New Roman" w:cs="Times New Roman"/>
          <w:bCs/>
          <w:kern w:val="0"/>
          <w:lang w:val="en-GB"/>
          <w14:ligatures w14:val="none"/>
        </w:rPr>
        <w:t>The respondent, cited in the application as “first respondent”</w:t>
      </w:r>
      <w:r>
        <w:rPr>
          <w:rFonts w:ascii="Times New Roman" w:eastAsia="Calibri" w:hAnsi="Times New Roman" w:cs="Times New Roman"/>
          <w:bCs/>
          <w:kern w:val="0"/>
          <w:lang w:val="en-GB"/>
          <w14:ligatures w14:val="none"/>
        </w:rPr>
        <w:t>,</w:t>
      </w:r>
      <w:r w:rsidR="00323494">
        <w:rPr>
          <w:rFonts w:ascii="Times New Roman" w:eastAsia="Calibri" w:hAnsi="Times New Roman" w:cs="Times New Roman"/>
          <w:bCs/>
          <w:kern w:val="0"/>
          <w:lang w:val="en-GB"/>
          <w14:ligatures w14:val="none"/>
        </w:rPr>
        <w:t xml:space="preserve"> is Merchant Bank of Central Africa, now known as Nedbank Zimbabwe Limited, a </w:t>
      </w:r>
      <w:r>
        <w:rPr>
          <w:rFonts w:ascii="Times New Roman" w:eastAsia="Calibri" w:hAnsi="Times New Roman" w:cs="Times New Roman"/>
          <w:bCs/>
          <w:kern w:val="0"/>
          <w:lang w:val="en-GB"/>
          <w14:ligatures w14:val="none"/>
        </w:rPr>
        <w:t>body corporate</w:t>
      </w:r>
      <w:r w:rsidR="00323494">
        <w:rPr>
          <w:rFonts w:ascii="Times New Roman" w:eastAsia="Calibri" w:hAnsi="Times New Roman" w:cs="Times New Roman"/>
          <w:bCs/>
          <w:kern w:val="0"/>
          <w:lang w:val="en-GB"/>
          <w14:ligatures w14:val="none"/>
        </w:rPr>
        <w:t xml:space="preserve"> which is registered as a banking institution in terms of the laws of Zimbabwe. </w:t>
      </w:r>
      <w:r w:rsidR="00021093">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Although in</w:t>
      </w:r>
      <w:r w:rsidR="00323494">
        <w:rPr>
          <w:rFonts w:ascii="Times New Roman" w:eastAsia="Calibri" w:hAnsi="Times New Roman" w:cs="Times New Roman"/>
          <w:bCs/>
          <w:kern w:val="0"/>
          <w:lang w:val="en-GB"/>
          <w14:ligatures w14:val="none"/>
        </w:rPr>
        <w:t xml:space="preserve"> para 11 of the first applicant’s founding affidavit</w:t>
      </w:r>
      <w:r>
        <w:rPr>
          <w:rFonts w:ascii="Times New Roman" w:eastAsia="Calibri" w:hAnsi="Times New Roman" w:cs="Times New Roman"/>
          <w:bCs/>
          <w:kern w:val="0"/>
          <w:lang w:val="en-GB"/>
          <w14:ligatures w14:val="none"/>
        </w:rPr>
        <w:t>,</w:t>
      </w:r>
      <w:r w:rsidR="00323494">
        <w:rPr>
          <w:rFonts w:ascii="Times New Roman" w:eastAsia="Calibri" w:hAnsi="Times New Roman" w:cs="Times New Roman"/>
          <w:bCs/>
          <w:kern w:val="0"/>
          <w:lang w:val="en-GB"/>
          <w14:ligatures w14:val="none"/>
        </w:rPr>
        <w:t xml:space="preserve"> there was reference to the Arbitrator Kare </w:t>
      </w:r>
      <w:r>
        <w:rPr>
          <w:rFonts w:ascii="Times New Roman" w:eastAsia="Calibri" w:hAnsi="Times New Roman" w:cs="Times New Roman"/>
          <w:bCs/>
          <w:kern w:val="0"/>
          <w:lang w:val="en-GB"/>
          <w14:ligatures w14:val="none"/>
        </w:rPr>
        <w:t>being</w:t>
      </w:r>
      <w:r w:rsidR="00323494">
        <w:rPr>
          <w:rFonts w:ascii="Times New Roman" w:eastAsia="Calibri" w:hAnsi="Times New Roman" w:cs="Times New Roman"/>
          <w:bCs/>
          <w:kern w:val="0"/>
          <w:lang w:val="en-GB"/>
          <w14:ligatures w14:val="none"/>
        </w:rPr>
        <w:t xml:space="preserve"> the second respondent cited in his official capacity, </w:t>
      </w:r>
      <w:r>
        <w:rPr>
          <w:rFonts w:ascii="Times New Roman" w:eastAsia="Calibri" w:hAnsi="Times New Roman" w:cs="Times New Roman"/>
          <w:bCs/>
          <w:kern w:val="0"/>
          <w:lang w:val="en-GB"/>
          <w14:ligatures w14:val="none"/>
        </w:rPr>
        <w:t>he was</w:t>
      </w:r>
      <w:r w:rsidR="0027131F">
        <w:rPr>
          <w:rFonts w:ascii="Times New Roman" w:eastAsia="Calibri" w:hAnsi="Times New Roman" w:cs="Times New Roman"/>
          <w:bCs/>
          <w:kern w:val="0"/>
          <w:lang w:val="en-GB"/>
          <w14:ligatures w14:val="none"/>
        </w:rPr>
        <w:t>, however,</w:t>
      </w:r>
      <w:r>
        <w:rPr>
          <w:rFonts w:ascii="Times New Roman" w:eastAsia="Calibri" w:hAnsi="Times New Roman" w:cs="Times New Roman"/>
          <w:bCs/>
          <w:kern w:val="0"/>
          <w:lang w:val="en-GB"/>
          <w14:ligatures w14:val="none"/>
        </w:rPr>
        <w:t xml:space="preserve"> not</w:t>
      </w:r>
      <w:r w:rsidR="00323494">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cited</w:t>
      </w:r>
      <w:r w:rsidR="00323494">
        <w:rPr>
          <w:rFonts w:ascii="Times New Roman" w:eastAsia="Calibri" w:hAnsi="Times New Roman" w:cs="Times New Roman"/>
          <w:bCs/>
          <w:kern w:val="0"/>
          <w:lang w:val="en-GB"/>
          <w14:ligatures w14:val="none"/>
        </w:rPr>
        <w:t xml:space="preserve"> in the notice of motion. </w:t>
      </w:r>
    </w:p>
    <w:p w14:paraId="217A3F23" w14:textId="0DFB7525" w:rsidR="00C84BA9" w:rsidRDefault="00C84BA9" w:rsidP="00C84BA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3.2</w:t>
      </w:r>
      <w:r>
        <w:rPr>
          <w:rFonts w:ascii="Times New Roman" w:eastAsia="Calibri" w:hAnsi="Times New Roman" w:cs="Times New Roman"/>
          <w:bCs/>
          <w:kern w:val="0"/>
          <w:lang w:val="en-GB"/>
          <w14:ligatures w14:val="none"/>
        </w:rPr>
        <w:tab/>
      </w:r>
      <w:r w:rsidR="0053033C">
        <w:rPr>
          <w:rFonts w:ascii="Times New Roman" w:eastAsia="Calibri" w:hAnsi="Times New Roman" w:cs="Times New Roman"/>
          <w:bCs/>
          <w:kern w:val="0"/>
          <w:lang w:val="en-GB"/>
          <w14:ligatures w14:val="none"/>
        </w:rPr>
        <w:t>The first applicant</w:t>
      </w:r>
      <w:r w:rsidR="00323494">
        <w:rPr>
          <w:rFonts w:ascii="Times New Roman" w:eastAsia="Calibri" w:hAnsi="Times New Roman" w:cs="Times New Roman"/>
          <w:bCs/>
          <w:kern w:val="0"/>
          <w:lang w:val="en-GB"/>
          <w14:ligatures w14:val="none"/>
        </w:rPr>
        <w:t xml:space="preserve">, </w:t>
      </w:r>
      <w:r w:rsidR="0053033C">
        <w:rPr>
          <w:rFonts w:ascii="Times New Roman" w:eastAsia="Calibri" w:hAnsi="Times New Roman" w:cs="Times New Roman"/>
          <w:bCs/>
          <w:kern w:val="0"/>
          <w:lang w:val="en-GB"/>
          <w14:ligatures w14:val="none"/>
        </w:rPr>
        <w:t xml:space="preserve">the late </w:t>
      </w:r>
      <w:r w:rsidR="00941CD7">
        <w:rPr>
          <w:rFonts w:ascii="Times New Roman" w:eastAsia="Calibri" w:hAnsi="Times New Roman" w:cs="Times New Roman"/>
          <w:bCs/>
          <w:kern w:val="0"/>
          <w:lang w:val="en-GB"/>
          <w14:ligatures w14:val="none"/>
        </w:rPr>
        <w:t>Brian Kashiri</w:t>
      </w:r>
      <w:r w:rsidR="00323494">
        <w:rPr>
          <w:rFonts w:ascii="Times New Roman" w:eastAsia="Calibri" w:hAnsi="Times New Roman" w:cs="Times New Roman"/>
          <w:bCs/>
          <w:kern w:val="0"/>
          <w:lang w:val="en-GB"/>
          <w14:ligatures w14:val="none"/>
        </w:rPr>
        <w:t xml:space="preserve"> and one Vivian Mantiziba</w:t>
      </w:r>
      <w:r w:rsidR="00941CD7">
        <w:rPr>
          <w:rFonts w:ascii="Times New Roman" w:eastAsia="Calibri" w:hAnsi="Times New Roman" w:cs="Times New Roman"/>
          <w:bCs/>
          <w:kern w:val="0"/>
          <w:lang w:val="en-GB"/>
          <w14:ligatures w14:val="none"/>
        </w:rPr>
        <w:t>,</w:t>
      </w:r>
      <w:r w:rsidR="00323494">
        <w:rPr>
          <w:rFonts w:ascii="Times New Roman" w:eastAsia="Calibri" w:hAnsi="Times New Roman" w:cs="Times New Roman"/>
          <w:bCs/>
          <w:kern w:val="0"/>
          <w:lang w:val="en-GB"/>
          <w14:ligatures w14:val="none"/>
        </w:rPr>
        <w:t xml:space="preserve"> who </w:t>
      </w:r>
      <w:r w:rsidR="00941CD7">
        <w:rPr>
          <w:rFonts w:ascii="Times New Roman" w:eastAsia="Calibri" w:hAnsi="Times New Roman" w:cs="Times New Roman"/>
          <w:bCs/>
          <w:kern w:val="0"/>
          <w:lang w:val="en-GB"/>
          <w14:ligatures w14:val="none"/>
        </w:rPr>
        <w:t>initially was also a party to</w:t>
      </w:r>
      <w:r w:rsidR="00323494">
        <w:rPr>
          <w:rFonts w:ascii="Times New Roman" w:eastAsia="Calibri" w:hAnsi="Times New Roman" w:cs="Times New Roman"/>
          <w:bCs/>
          <w:kern w:val="0"/>
          <w:lang w:val="en-GB"/>
          <w14:ligatures w14:val="none"/>
        </w:rPr>
        <w:t xml:space="preserve"> the proceedings before the Labour Court</w:t>
      </w:r>
      <w:r w:rsidR="00941CD7">
        <w:rPr>
          <w:rFonts w:ascii="Times New Roman" w:eastAsia="Calibri" w:hAnsi="Times New Roman" w:cs="Times New Roman"/>
          <w:bCs/>
          <w:kern w:val="0"/>
          <w:lang w:val="en-GB"/>
          <w14:ligatures w14:val="none"/>
        </w:rPr>
        <w:t>,</w:t>
      </w:r>
      <w:r w:rsidR="00323494">
        <w:rPr>
          <w:rFonts w:ascii="Times New Roman" w:eastAsia="Calibri" w:hAnsi="Times New Roman" w:cs="Times New Roman"/>
          <w:bCs/>
          <w:kern w:val="0"/>
          <w:lang w:val="en-GB"/>
          <w14:ligatures w14:val="none"/>
        </w:rPr>
        <w:t xml:space="preserve"> are all former employees of the respondent. They were retrenched by the respondent on 21 </w:t>
      </w:r>
      <w:r w:rsidR="00941CD7">
        <w:rPr>
          <w:rFonts w:ascii="Times New Roman" w:eastAsia="Calibri" w:hAnsi="Times New Roman" w:cs="Times New Roman"/>
          <w:bCs/>
          <w:kern w:val="0"/>
          <w:lang w:val="en-GB"/>
          <w14:ligatures w14:val="none"/>
        </w:rPr>
        <w:t>November</w:t>
      </w:r>
      <w:r w:rsidR="00323494">
        <w:rPr>
          <w:rFonts w:ascii="Times New Roman" w:eastAsia="Calibri" w:hAnsi="Times New Roman" w:cs="Times New Roman"/>
          <w:bCs/>
          <w:kern w:val="0"/>
          <w:lang w:val="en-GB"/>
          <w14:ligatures w14:val="none"/>
        </w:rPr>
        <w:t xml:space="preserve"> 2011. The applicants </w:t>
      </w:r>
      <w:r>
        <w:rPr>
          <w:rFonts w:ascii="Times New Roman" w:eastAsia="Calibri" w:hAnsi="Times New Roman" w:cs="Times New Roman"/>
          <w:bCs/>
          <w:kern w:val="0"/>
          <w:lang w:val="en-GB"/>
          <w14:ligatures w14:val="none"/>
        </w:rPr>
        <w:t xml:space="preserve">then </w:t>
      </w:r>
      <w:r w:rsidR="00323494">
        <w:rPr>
          <w:rFonts w:ascii="Times New Roman" w:eastAsia="Calibri" w:hAnsi="Times New Roman" w:cs="Times New Roman"/>
          <w:bCs/>
          <w:kern w:val="0"/>
          <w:lang w:val="en-GB"/>
          <w14:ligatures w14:val="none"/>
        </w:rPr>
        <w:t xml:space="preserve">alleged </w:t>
      </w:r>
      <w:r w:rsidR="00941CD7">
        <w:rPr>
          <w:rFonts w:ascii="Times New Roman" w:eastAsia="Calibri" w:hAnsi="Times New Roman" w:cs="Times New Roman"/>
          <w:bCs/>
          <w:kern w:val="0"/>
          <w:lang w:val="en-GB"/>
          <w14:ligatures w14:val="none"/>
        </w:rPr>
        <w:t xml:space="preserve">that there was an </w:t>
      </w:r>
      <w:r w:rsidR="00B746A0">
        <w:rPr>
          <w:rFonts w:ascii="Times New Roman" w:eastAsia="Calibri" w:hAnsi="Times New Roman" w:cs="Times New Roman"/>
          <w:bCs/>
          <w:kern w:val="0"/>
          <w:lang w:val="en-GB"/>
          <w14:ligatures w14:val="none"/>
        </w:rPr>
        <w:t xml:space="preserve">incorrect calculation and non-payment of their retrenchment packages. The dispute was referred to compulsory arbitration </w:t>
      </w:r>
      <w:r>
        <w:rPr>
          <w:rFonts w:ascii="Times New Roman" w:eastAsia="Calibri" w:hAnsi="Times New Roman" w:cs="Times New Roman"/>
          <w:bCs/>
          <w:kern w:val="0"/>
          <w:lang w:val="en-GB"/>
          <w14:ligatures w14:val="none"/>
        </w:rPr>
        <w:t xml:space="preserve">by </w:t>
      </w:r>
      <w:r w:rsidR="00B746A0">
        <w:rPr>
          <w:rFonts w:ascii="Times New Roman" w:eastAsia="Calibri" w:hAnsi="Times New Roman" w:cs="Times New Roman"/>
          <w:bCs/>
          <w:kern w:val="0"/>
          <w:lang w:val="en-GB"/>
          <w14:ligatures w14:val="none"/>
        </w:rPr>
        <w:t xml:space="preserve">the </w:t>
      </w:r>
      <w:r>
        <w:rPr>
          <w:rFonts w:ascii="Times New Roman" w:eastAsia="Calibri" w:hAnsi="Times New Roman" w:cs="Times New Roman"/>
          <w:bCs/>
          <w:kern w:val="0"/>
          <w:lang w:val="en-GB"/>
          <w14:ligatures w14:val="none"/>
        </w:rPr>
        <w:t>labour officer in terms of</w:t>
      </w:r>
      <w:r w:rsidR="00B746A0">
        <w:rPr>
          <w:rFonts w:ascii="Times New Roman" w:eastAsia="Calibri" w:hAnsi="Times New Roman" w:cs="Times New Roman"/>
          <w:bCs/>
          <w:kern w:val="0"/>
          <w:lang w:val="en-GB"/>
          <w14:ligatures w14:val="none"/>
        </w:rPr>
        <w:t xml:space="preserve"> s 93(5)(c) of the Labour Act. </w:t>
      </w:r>
      <w:r w:rsidR="0027131F">
        <w:rPr>
          <w:rFonts w:ascii="Times New Roman" w:eastAsia="Calibri" w:hAnsi="Times New Roman" w:cs="Times New Roman"/>
          <w:bCs/>
          <w:kern w:val="0"/>
          <w:lang w:val="en-GB"/>
          <w14:ligatures w14:val="none"/>
        </w:rPr>
        <w:t xml:space="preserve">One </w:t>
      </w:r>
      <w:r w:rsidR="00B746A0">
        <w:rPr>
          <w:rFonts w:ascii="Times New Roman" w:eastAsia="Calibri" w:hAnsi="Times New Roman" w:cs="Times New Roman"/>
          <w:bCs/>
          <w:kern w:val="0"/>
          <w:lang w:val="en-GB"/>
          <w14:ligatures w14:val="none"/>
        </w:rPr>
        <w:t>M C Kare</w:t>
      </w:r>
      <w:r>
        <w:rPr>
          <w:rFonts w:ascii="Times New Roman" w:eastAsia="Calibri" w:hAnsi="Times New Roman" w:cs="Times New Roman"/>
          <w:bCs/>
          <w:kern w:val="0"/>
          <w:lang w:val="en-GB"/>
          <w14:ligatures w14:val="none"/>
        </w:rPr>
        <w:t>, an independent arbitrator appointed to handle the dispute,</w:t>
      </w:r>
      <w:r w:rsidR="00B746A0">
        <w:rPr>
          <w:rFonts w:ascii="Times New Roman" w:eastAsia="Calibri" w:hAnsi="Times New Roman" w:cs="Times New Roman"/>
          <w:bCs/>
          <w:kern w:val="0"/>
          <w:lang w:val="en-GB"/>
          <w14:ligatures w14:val="none"/>
        </w:rPr>
        <w:t xml:space="preserve"> issued an arbitral award on 8 February 2013 holding that</w:t>
      </w:r>
      <w:r>
        <w:rPr>
          <w:rFonts w:ascii="Times New Roman" w:eastAsia="Calibri" w:hAnsi="Times New Roman" w:cs="Times New Roman"/>
          <w:bCs/>
          <w:kern w:val="0"/>
          <w:lang w:val="en-GB"/>
          <w14:ligatures w14:val="none"/>
        </w:rPr>
        <w:t xml:space="preserve">, as </w:t>
      </w:r>
      <w:r w:rsidR="00B746A0">
        <w:rPr>
          <w:rFonts w:ascii="Times New Roman" w:eastAsia="Calibri" w:hAnsi="Times New Roman" w:cs="Times New Roman"/>
          <w:bCs/>
          <w:kern w:val="0"/>
          <w:lang w:val="en-GB"/>
          <w14:ligatures w14:val="none"/>
        </w:rPr>
        <w:t>the arbitrator</w:t>
      </w:r>
      <w:r>
        <w:rPr>
          <w:rFonts w:ascii="Times New Roman" w:eastAsia="Calibri" w:hAnsi="Times New Roman" w:cs="Times New Roman"/>
          <w:bCs/>
          <w:kern w:val="0"/>
          <w:lang w:val="en-GB"/>
          <w14:ligatures w14:val="none"/>
        </w:rPr>
        <w:t>, he</w:t>
      </w:r>
      <w:r w:rsidR="00B746A0">
        <w:rPr>
          <w:rFonts w:ascii="Times New Roman" w:eastAsia="Calibri" w:hAnsi="Times New Roman" w:cs="Times New Roman"/>
          <w:bCs/>
          <w:kern w:val="0"/>
          <w:lang w:val="en-GB"/>
          <w14:ligatures w14:val="none"/>
        </w:rPr>
        <w:t xml:space="preserve"> had </w:t>
      </w:r>
      <w:r>
        <w:rPr>
          <w:rFonts w:ascii="Times New Roman" w:eastAsia="Calibri" w:hAnsi="Times New Roman" w:cs="Times New Roman"/>
          <w:bCs/>
          <w:kern w:val="0"/>
          <w:lang w:val="en-GB"/>
          <w14:ligatures w14:val="none"/>
        </w:rPr>
        <w:t xml:space="preserve">the </w:t>
      </w:r>
      <w:r w:rsidR="00B746A0">
        <w:rPr>
          <w:rFonts w:ascii="Times New Roman" w:eastAsia="Calibri" w:hAnsi="Times New Roman" w:cs="Times New Roman"/>
          <w:bCs/>
          <w:kern w:val="0"/>
          <w:lang w:val="en-GB"/>
          <w14:ligatures w14:val="none"/>
        </w:rPr>
        <w:t xml:space="preserve">jurisdiction to deal with the matter and that the respondent had committed an unfair labour </w:t>
      </w:r>
      <w:r w:rsidR="006F6830">
        <w:rPr>
          <w:rFonts w:ascii="Times New Roman" w:eastAsia="Calibri" w:hAnsi="Times New Roman" w:cs="Times New Roman"/>
          <w:bCs/>
          <w:kern w:val="0"/>
          <w:lang w:val="en-GB"/>
          <w14:ligatures w14:val="none"/>
        </w:rPr>
        <w:t>practice</w:t>
      </w:r>
      <w:r w:rsidR="00B746A0">
        <w:rPr>
          <w:rFonts w:ascii="Times New Roman" w:eastAsia="Calibri" w:hAnsi="Times New Roman" w:cs="Times New Roman"/>
          <w:bCs/>
          <w:kern w:val="0"/>
          <w:lang w:val="en-GB"/>
          <w14:ligatures w14:val="none"/>
        </w:rPr>
        <w:t xml:space="preserve"> by “deliberately miscalculating” the applicants’ retrenchment packages. It was ordered that “the respondent re-calculate the </w:t>
      </w:r>
      <w:r w:rsidR="006F6830">
        <w:rPr>
          <w:rFonts w:ascii="Times New Roman" w:eastAsia="Calibri" w:hAnsi="Times New Roman" w:cs="Times New Roman"/>
          <w:bCs/>
          <w:kern w:val="0"/>
          <w:lang w:val="en-GB"/>
          <w14:ligatures w14:val="none"/>
        </w:rPr>
        <w:t>packages</w:t>
      </w:r>
      <w:r w:rsidR="00B746A0">
        <w:rPr>
          <w:rFonts w:ascii="Times New Roman" w:eastAsia="Calibri" w:hAnsi="Times New Roman" w:cs="Times New Roman"/>
          <w:bCs/>
          <w:kern w:val="0"/>
          <w:lang w:val="en-GB"/>
          <w14:ligatures w14:val="none"/>
        </w:rPr>
        <w:t xml:space="preserve"> of each of the three claimants [who included the applicants]</w:t>
      </w:r>
      <w:r w:rsidR="0027131F">
        <w:rPr>
          <w:rFonts w:ascii="Times New Roman" w:eastAsia="Calibri" w:hAnsi="Times New Roman" w:cs="Times New Roman"/>
          <w:bCs/>
          <w:kern w:val="0"/>
          <w:lang w:val="en-GB"/>
          <w14:ligatures w14:val="none"/>
        </w:rPr>
        <w:t>”</w:t>
      </w:r>
      <w:r w:rsidR="006F6830">
        <w:rPr>
          <w:rFonts w:ascii="Times New Roman" w:eastAsia="Calibri" w:hAnsi="Times New Roman" w:cs="Times New Roman"/>
          <w:bCs/>
          <w:kern w:val="0"/>
          <w:lang w:val="en-GB"/>
          <w14:ligatures w14:val="none"/>
        </w:rPr>
        <w:t xml:space="preserve">. </w:t>
      </w:r>
    </w:p>
    <w:p w14:paraId="290497CB" w14:textId="368F2801" w:rsidR="00502194" w:rsidRDefault="00C84BA9" w:rsidP="00C84BA9">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3.3</w:t>
      </w:r>
      <w:r>
        <w:rPr>
          <w:rFonts w:ascii="Times New Roman" w:eastAsia="Calibri" w:hAnsi="Times New Roman" w:cs="Times New Roman"/>
          <w:bCs/>
          <w:kern w:val="0"/>
          <w:lang w:val="en-GB"/>
          <w14:ligatures w14:val="none"/>
        </w:rPr>
        <w:tab/>
        <w:t>After</w:t>
      </w:r>
      <w:r w:rsidR="00B746A0">
        <w:rPr>
          <w:rFonts w:ascii="Times New Roman" w:eastAsia="Calibri" w:hAnsi="Times New Roman" w:cs="Times New Roman"/>
          <w:bCs/>
          <w:kern w:val="0"/>
          <w:lang w:val="en-GB"/>
          <w14:ligatures w14:val="none"/>
        </w:rPr>
        <w:t xml:space="preserve"> this arbitral award, the dispute </w:t>
      </w:r>
      <w:r w:rsidR="006F6830">
        <w:rPr>
          <w:rFonts w:ascii="Times New Roman" w:eastAsia="Calibri" w:hAnsi="Times New Roman" w:cs="Times New Roman"/>
          <w:bCs/>
          <w:kern w:val="0"/>
          <w:lang w:val="en-GB"/>
          <w14:ligatures w14:val="none"/>
        </w:rPr>
        <w:t>spilled</w:t>
      </w:r>
      <w:r w:rsidR="00B746A0">
        <w:rPr>
          <w:rFonts w:ascii="Times New Roman" w:eastAsia="Calibri" w:hAnsi="Times New Roman" w:cs="Times New Roman"/>
          <w:bCs/>
          <w:kern w:val="0"/>
          <w:lang w:val="en-GB"/>
          <w14:ligatures w14:val="none"/>
        </w:rPr>
        <w:t xml:space="preserve"> into the Labour Court. The parties </w:t>
      </w:r>
      <w:r w:rsidR="006F6830">
        <w:rPr>
          <w:rFonts w:ascii="Times New Roman" w:eastAsia="Calibri" w:hAnsi="Times New Roman" w:cs="Times New Roman"/>
          <w:bCs/>
          <w:kern w:val="0"/>
          <w:lang w:val="en-GB"/>
          <w14:ligatures w14:val="none"/>
        </w:rPr>
        <w:t>became embroiled in several litigations</w:t>
      </w:r>
      <w:r w:rsidR="00B746A0">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since 2013 </w:t>
      </w:r>
      <w:r w:rsidR="00B746A0">
        <w:rPr>
          <w:rFonts w:ascii="Times New Roman" w:eastAsia="Calibri" w:hAnsi="Times New Roman" w:cs="Times New Roman"/>
          <w:bCs/>
          <w:kern w:val="0"/>
          <w:lang w:val="en-GB"/>
          <w14:ligatures w14:val="none"/>
        </w:rPr>
        <w:t xml:space="preserve">as the respondent </w:t>
      </w:r>
      <w:r>
        <w:rPr>
          <w:rFonts w:ascii="Times New Roman" w:eastAsia="Calibri" w:hAnsi="Times New Roman" w:cs="Times New Roman"/>
          <w:bCs/>
          <w:kern w:val="0"/>
          <w:lang w:val="en-GB"/>
          <w14:ligatures w14:val="none"/>
        </w:rPr>
        <w:t xml:space="preserve">sought to have </w:t>
      </w:r>
      <w:r w:rsidR="00B746A0">
        <w:rPr>
          <w:rFonts w:ascii="Times New Roman" w:eastAsia="Calibri" w:hAnsi="Times New Roman" w:cs="Times New Roman"/>
          <w:bCs/>
          <w:kern w:val="0"/>
          <w:lang w:val="en-GB"/>
          <w14:ligatures w14:val="none"/>
        </w:rPr>
        <w:t>the arbitral award</w:t>
      </w:r>
      <w:r>
        <w:rPr>
          <w:rFonts w:ascii="Times New Roman" w:eastAsia="Calibri" w:hAnsi="Times New Roman" w:cs="Times New Roman"/>
          <w:bCs/>
          <w:kern w:val="0"/>
          <w:lang w:val="en-GB"/>
          <w14:ligatures w14:val="none"/>
        </w:rPr>
        <w:t xml:space="preserve"> reversed</w:t>
      </w:r>
      <w:r w:rsidR="00B746A0">
        <w:rPr>
          <w:rFonts w:ascii="Times New Roman" w:eastAsia="Calibri" w:hAnsi="Times New Roman" w:cs="Times New Roman"/>
          <w:bCs/>
          <w:kern w:val="0"/>
          <w:lang w:val="en-GB"/>
          <w14:ligatures w14:val="none"/>
        </w:rPr>
        <w:t>. On 10 November 2017, the arbitrator</w:t>
      </w:r>
      <w:r w:rsidR="00502194">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went on to </w:t>
      </w:r>
      <w:r w:rsidR="00502194">
        <w:rPr>
          <w:rFonts w:ascii="Times New Roman" w:eastAsia="Calibri" w:hAnsi="Times New Roman" w:cs="Times New Roman"/>
          <w:bCs/>
          <w:kern w:val="0"/>
          <w:lang w:val="en-GB"/>
          <w14:ligatures w14:val="none"/>
        </w:rPr>
        <w:t xml:space="preserve">issue </w:t>
      </w:r>
      <w:r w:rsidR="006F6830">
        <w:rPr>
          <w:rFonts w:ascii="Times New Roman" w:eastAsia="Calibri" w:hAnsi="Times New Roman" w:cs="Times New Roman"/>
          <w:bCs/>
          <w:kern w:val="0"/>
          <w:lang w:val="en-GB"/>
          <w14:ligatures w14:val="none"/>
        </w:rPr>
        <w:t>an</w:t>
      </w:r>
      <w:r w:rsidR="00502194">
        <w:rPr>
          <w:rFonts w:ascii="Times New Roman" w:eastAsia="Calibri" w:hAnsi="Times New Roman" w:cs="Times New Roman"/>
          <w:bCs/>
          <w:kern w:val="0"/>
          <w:lang w:val="en-GB"/>
          <w14:ligatures w14:val="none"/>
        </w:rPr>
        <w:t xml:space="preserve"> arbitral award quantifying the amounts payable to the applicants in terms of the 2013 award. The respondent was ordered to pay the applicants </w:t>
      </w:r>
      <w:r w:rsidR="00241525">
        <w:rPr>
          <w:rFonts w:ascii="Times New Roman" w:eastAsia="Calibri" w:hAnsi="Times New Roman" w:cs="Times New Roman"/>
          <w:bCs/>
          <w:kern w:val="0"/>
          <w:lang w:val="en-GB"/>
          <w14:ligatures w14:val="none"/>
        </w:rPr>
        <w:t>the following</w:t>
      </w:r>
      <w:r w:rsidR="00502194">
        <w:rPr>
          <w:rFonts w:ascii="Times New Roman" w:eastAsia="Calibri" w:hAnsi="Times New Roman" w:cs="Times New Roman"/>
          <w:bCs/>
          <w:kern w:val="0"/>
          <w:lang w:val="en-GB"/>
          <w14:ligatures w14:val="none"/>
        </w:rPr>
        <w:t>:</w:t>
      </w:r>
    </w:p>
    <w:p w14:paraId="1C426F7C" w14:textId="67B110E2" w:rsidR="00EA3346" w:rsidRDefault="00502194" w:rsidP="00241525">
      <w:pPr>
        <w:spacing w:after="0" w:line="240" w:lineRule="auto"/>
        <w:ind w:left="216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“(i) </w:t>
      </w:r>
      <w:r w:rsidR="00C84BA9">
        <w:rPr>
          <w:rFonts w:ascii="Times New Roman" w:eastAsia="Calibri" w:hAnsi="Times New Roman" w:cs="Times New Roman"/>
          <w:bCs/>
          <w:kern w:val="0"/>
          <w:lang w:val="en-GB"/>
          <w14:ligatures w14:val="none"/>
        </w:rPr>
        <w:tab/>
      </w:r>
      <w:r>
        <w:rPr>
          <w:rFonts w:ascii="Times New Roman" w:eastAsia="Calibri" w:hAnsi="Times New Roman" w:cs="Times New Roman"/>
          <w:bCs/>
          <w:kern w:val="0"/>
          <w:lang w:val="en-GB"/>
          <w14:ligatures w14:val="none"/>
        </w:rPr>
        <w:t>$54 206.61</w:t>
      </w:r>
      <w:r w:rsidR="00EA3346">
        <w:rPr>
          <w:rFonts w:ascii="Times New Roman" w:eastAsia="Calibri" w:hAnsi="Times New Roman" w:cs="Times New Roman"/>
          <w:bCs/>
          <w:kern w:val="0"/>
          <w:lang w:val="en-GB"/>
          <w14:ligatures w14:val="none"/>
        </w:rPr>
        <w:t xml:space="preserve"> plus interest at the prescribed rate on this amount from 30 January 2012 to the date of full </w:t>
      </w:r>
      <w:r w:rsidR="006F6830">
        <w:rPr>
          <w:rFonts w:ascii="Times New Roman" w:eastAsia="Calibri" w:hAnsi="Times New Roman" w:cs="Times New Roman"/>
          <w:bCs/>
          <w:kern w:val="0"/>
          <w:lang w:val="en-GB"/>
          <w14:ligatures w14:val="none"/>
        </w:rPr>
        <w:t>payment</w:t>
      </w:r>
      <w:r w:rsidR="00EA3346">
        <w:rPr>
          <w:rFonts w:ascii="Times New Roman" w:eastAsia="Calibri" w:hAnsi="Times New Roman" w:cs="Times New Roman"/>
          <w:bCs/>
          <w:kern w:val="0"/>
          <w:lang w:val="en-GB"/>
          <w14:ligatures w14:val="none"/>
        </w:rPr>
        <w:t xml:space="preserve"> to Michael Manzini.</w:t>
      </w:r>
    </w:p>
    <w:p w14:paraId="22AF961D" w14:textId="0EE18AF1" w:rsidR="00EA3346" w:rsidRDefault="00EA3346" w:rsidP="00241525">
      <w:pPr>
        <w:spacing w:after="0" w:line="240" w:lineRule="auto"/>
        <w:ind w:left="720"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(ii) </w:t>
      </w:r>
      <w:r w:rsidR="00C84BA9">
        <w:rPr>
          <w:rFonts w:ascii="Times New Roman" w:eastAsia="Calibri" w:hAnsi="Times New Roman" w:cs="Times New Roman"/>
          <w:bCs/>
          <w:kern w:val="0"/>
          <w:lang w:val="en-GB"/>
          <w14:ligatures w14:val="none"/>
        </w:rPr>
        <w:tab/>
      </w:r>
      <w:r>
        <w:rPr>
          <w:rFonts w:ascii="Times New Roman" w:eastAsia="Calibri" w:hAnsi="Times New Roman" w:cs="Times New Roman"/>
          <w:bCs/>
          <w:kern w:val="0"/>
          <w:lang w:val="en-GB"/>
          <w14:ligatures w14:val="none"/>
        </w:rPr>
        <w:t>…</w:t>
      </w:r>
    </w:p>
    <w:p w14:paraId="7638717F" w14:textId="6314C1B9" w:rsidR="006F6830" w:rsidRDefault="00EA3346" w:rsidP="00241525">
      <w:pPr>
        <w:spacing w:after="120" w:line="240" w:lineRule="auto"/>
        <w:ind w:left="216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(iii) </w:t>
      </w:r>
      <w:r w:rsidR="00C84BA9">
        <w:rPr>
          <w:rFonts w:ascii="Times New Roman" w:eastAsia="Calibri" w:hAnsi="Times New Roman" w:cs="Times New Roman"/>
          <w:bCs/>
          <w:kern w:val="0"/>
          <w:lang w:val="en-GB"/>
          <w14:ligatures w14:val="none"/>
        </w:rPr>
        <w:tab/>
      </w:r>
      <w:r>
        <w:rPr>
          <w:rFonts w:ascii="Times New Roman" w:eastAsia="Calibri" w:hAnsi="Times New Roman" w:cs="Times New Roman"/>
          <w:bCs/>
          <w:kern w:val="0"/>
          <w:lang w:val="en-GB"/>
          <w14:ligatures w14:val="none"/>
        </w:rPr>
        <w:t xml:space="preserve">$25 138.68 plus interest at the </w:t>
      </w:r>
      <w:r w:rsidR="006F6830">
        <w:rPr>
          <w:rFonts w:ascii="Times New Roman" w:eastAsia="Calibri" w:hAnsi="Times New Roman" w:cs="Times New Roman"/>
          <w:bCs/>
          <w:kern w:val="0"/>
          <w:lang w:val="en-GB"/>
          <w14:ligatures w14:val="none"/>
        </w:rPr>
        <w:t>prescribed rate from 30 January 2012 to the date of full payment to the Estate of the late Brian Kashiri.”</w:t>
      </w:r>
    </w:p>
    <w:p w14:paraId="1387FE00" w14:textId="6F279638" w:rsidR="00B32568" w:rsidRDefault="00241525" w:rsidP="00241525">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3.4</w:t>
      </w:r>
      <w:r>
        <w:rPr>
          <w:rFonts w:ascii="Times New Roman" w:eastAsia="Calibri" w:hAnsi="Times New Roman" w:cs="Times New Roman"/>
          <w:bCs/>
          <w:kern w:val="0"/>
          <w:lang w:val="en-GB"/>
          <w14:ligatures w14:val="none"/>
        </w:rPr>
        <w:tab/>
      </w:r>
      <w:r w:rsidR="006F6830">
        <w:rPr>
          <w:rFonts w:ascii="Times New Roman" w:eastAsia="Calibri" w:hAnsi="Times New Roman" w:cs="Times New Roman"/>
          <w:bCs/>
          <w:kern w:val="0"/>
          <w:lang w:val="en-GB"/>
          <w14:ligatures w14:val="none"/>
        </w:rPr>
        <w:t>The respondent</w:t>
      </w:r>
      <w:r>
        <w:rPr>
          <w:rFonts w:ascii="Times New Roman" w:eastAsia="Calibri" w:hAnsi="Times New Roman" w:cs="Times New Roman"/>
          <w:bCs/>
          <w:kern w:val="0"/>
          <w:lang w:val="en-GB"/>
          <w14:ligatures w14:val="none"/>
        </w:rPr>
        <w:t xml:space="preserve"> further</w:t>
      </w:r>
      <w:r w:rsidR="006F6830">
        <w:rPr>
          <w:rFonts w:ascii="Times New Roman" w:eastAsia="Calibri" w:hAnsi="Times New Roman" w:cs="Times New Roman"/>
          <w:bCs/>
          <w:kern w:val="0"/>
          <w:lang w:val="en-GB"/>
          <w14:ligatures w14:val="none"/>
        </w:rPr>
        <w:t xml:space="preserve"> challenged the </w:t>
      </w:r>
      <w:r>
        <w:rPr>
          <w:rFonts w:ascii="Times New Roman" w:eastAsia="Calibri" w:hAnsi="Times New Roman" w:cs="Times New Roman"/>
          <w:bCs/>
          <w:kern w:val="0"/>
          <w:lang w:val="en-GB"/>
          <w14:ligatures w14:val="none"/>
        </w:rPr>
        <w:t xml:space="preserve">said </w:t>
      </w:r>
      <w:r w:rsidR="006F6830">
        <w:rPr>
          <w:rFonts w:ascii="Times New Roman" w:eastAsia="Calibri" w:hAnsi="Times New Roman" w:cs="Times New Roman"/>
          <w:bCs/>
          <w:kern w:val="0"/>
          <w:lang w:val="en-GB"/>
          <w14:ligatures w14:val="none"/>
        </w:rPr>
        <w:t>arbitral award</w:t>
      </w:r>
      <w:r>
        <w:rPr>
          <w:rFonts w:ascii="Times New Roman" w:eastAsia="Calibri" w:hAnsi="Times New Roman" w:cs="Times New Roman"/>
          <w:bCs/>
          <w:kern w:val="0"/>
          <w:lang w:val="en-GB"/>
          <w14:ligatures w14:val="none"/>
        </w:rPr>
        <w:t>,</w:t>
      </w:r>
      <w:r w:rsidR="00B746A0">
        <w:rPr>
          <w:rFonts w:ascii="Times New Roman" w:eastAsia="Calibri" w:hAnsi="Times New Roman" w:cs="Times New Roman"/>
          <w:bCs/>
          <w:kern w:val="0"/>
          <w:lang w:val="en-GB"/>
          <w14:ligatures w14:val="none"/>
        </w:rPr>
        <w:t xml:space="preserve"> </w:t>
      </w:r>
      <w:r w:rsidR="006F6830">
        <w:rPr>
          <w:rFonts w:ascii="Times New Roman" w:eastAsia="Calibri" w:hAnsi="Times New Roman" w:cs="Times New Roman"/>
          <w:bCs/>
          <w:kern w:val="0"/>
          <w:lang w:val="en-GB"/>
          <w14:ligatures w14:val="none"/>
        </w:rPr>
        <w:t>which quantified the amounts payable to the applicants</w:t>
      </w:r>
      <w:r w:rsidR="0027131F">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through an application for review</w:t>
      </w:r>
      <w:r w:rsidR="006F6830">
        <w:rPr>
          <w:rFonts w:ascii="Times New Roman" w:eastAsia="Calibri" w:hAnsi="Times New Roman" w:cs="Times New Roman"/>
          <w:bCs/>
          <w:kern w:val="0"/>
          <w:lang w:val="en-GB"/>
          <w14:ligatures w14:val="none"/>
        </w:rPr>
        <w:t>. The matter at one time</w:t>
      </w:r>
      <w:r>
        <w:rPr>
          <w:rFonts w:ascii="Times New Roman" w:eastAsia="Calibri" w:hAnsi="Times New Roman" w:cs="Times New Roman"/>
          <w:bCs/>
          <w:kern w:val="0"/>
          <w:lang w:val="en-GB"/>
          <w14:ligatures w14:val="none"/>
        </w:rPr>
        <w:t xml:space="preserve"> went all the way to</w:t>
      </w:r>
      <w:r w:rsidR="006F6830">
        <w:rPr>
          <w:rFonts w:ascii="Times New Roman" w:eastAsia="Calibri" w:hAnsi="Times New Roman" w:cs="Times New Roman"/>
          <w:bCs/>
          <w:kern w:val="0"/>
          <w:lang w:val="en-GB"/>
          <w14:ligatures w14:val="none"/>
        </w:rPr>
        <w:t xml:space="preserve"> the Supreme Court</w:t>
      </w:r>
      <w:r>
        <w:rPr>
          <w:rFonts w:ascii="Times New Roman" w:eastAsia="Calibri" w:hAnsi="Times New Roman" w:cs="Times New Roman"/>
          <w:bCs/>
          <w:kern w:val="0"/>
          <w:lang w:val="en-GB"/>
          <w14:ligatures w14:val="none"/>
        </w:rPr>
        <w:t xml:space="preserve"> on appeal. On</w:t>
      </w:r>
      <w:r w:rsidR="006F6830">
        <w:rPr>
          <w:rFonts w:ascii="Times New Roman" w:eastAsia="Calibri" w:hAnsi="Times New Roman" w:cs="Times New Roman"/>
          <w:bCs/>
          <w:kern w:val="0"/>
          <w:lang w:val="en-GB"/>
          <w14:ligatures w14:val="none"/>
        </w:rPr>
        <w:t xml:space="preserve"> </w:t>
      </w:r>
      <w:r w:rsidR="00395B35">
        <w:rPr>
          <w:rFonts w:ascii="Times New Roman" w:eastAsia="Calibri" w:hAnsi="Times New Roman" w:cs="Times New Roman"/>
          <w:bCs/>
          <w:kern w:val="0"/>
          <w:lang w:val="en-GB"/>
          <w14:ligatures w14:val="none"/>
        </w:rPr>
        <w:t>26 January 2023</w:t>
      </w:r>
      <w:r>
        <w:rPr>
          <w:rFonts w:ascii="Times New Roman" w:eastAsia="Calibri" w:hAnsi="Times New Roman" w:cs="Times New Roman"/>
          <w:bCs/>
          <w:kern w:val="0"/>
          <w:lang w:val="en-GB"/>
          <w14:ligatures w14:val="none"/>
        </w:rPr>
        <w:t>, the Supreme Court issued an order by consent</w:t>
      </w:r>
      <w:r w:rsidR="006F6830">
        <w:rPr>
          <w:rFonts w:ascii="Times New Roman" w:eastAsia="Calibri" w:hAnsi="Times New Roman" w:cs="Times New Roman"/>
          <w:bCs/>
          <w:kern w:val="0"/>
          <w:lang w:val="en-GB"/>
          <w14:ligatures w14:val="none"/>
        </w:rPr>
        <w:t xml:space="preserve"> allow</w:t>
      </w:r>
      <w:r>
        <w:rPr>
          <w:rFonts w:ascii="Times New Roman" w:eastAsia="Calibri" w:hAnsi="Times New Roman" w:cs="Times New Roman"/>
          <w:bCs/>
          <w:kern w:val="0"/>
          <w:lang w:val="en-GB"/>
          <w14:ligatures w14:val="none"/>
        </w:rPr>
        <w:t>ing</w:t>
      </w:r>
      <w:r w:rsidR="006F6830">
        <w:rPr>
          <w:rFonts w:ascii="Times New Roman" w:eastAsia="Calibri" w:hAnsi="Times New Roman" w:cs="Times New Roman"/>
          <w:bCs/>
          <w:kern w:val="0"/>
          <w:lang w:val="en-GB"/>
          <w14:ligatures w14:val="none"/>
        </w:rPr>
        <w:t xml:space="preserve"> the applicants’ appeal and set</w:t>
      </w:r>
      <w:r w:rsidR="00395B35">
        <w:rPr>
          <w:rFonts w:ascii="Times New Roman" w:eastAsia="Calibri" w:hAnsi="Times New Roman" w:cs="Times New Roman"/>
          <w:bCs/>
          <w:kern w:val="0"/>
          <w:lang w:val="en-GB"/>
          <w14:ligatures w14:val="none"/>
        </w:rPr>
        <w:t>ting</w:t>
      </w:r>
      <w:r w:rsidR="006F6830">
        <w:rPr>
          <w:rFonts w:ascii="Times New Roman" w:eastAsia="Calibri" w:hAnsi="Times New Roman" w:cs="Times New Roman"/>
          <w:bCs/>
          <w:kern w:val="0"/>
          <w:lang w:val="en-GB"/>
          <w14:ligatures w14:val="none"/>
        </w:rPr>
        <w:t xml:space="preserve"> aside the Labour Court judgment. It further remitted the matter to the Labour Court for the determination of the matter on the merits. </w:t>
      </w:r>
      <w:r>
        <w:rPr>
          <w:rFonts w:ascii="Times New Roman" w:eastAsia="Calibri" w:hAnsi="Times New Roman" w:cs="Times New Roman"/>
          <w:bCs/>
          <w:kern w:val="0"/>
          <w:lang w:val="en-GB"/>
          <w14:ligatures w14:val="none"/>
        </w:rPr>
        <w:t>After</w:t>
      </w:r>
      <w:r w:rsidR="006F6830">
        <w:rPr>
          <w:rFonts w:ascii="Times New Roman" w:eastAsia="Calibri" w:hAnsi="Times New Roman" w:cs="Times New Roman"/>
          <w:bCs/>
          <w:kern w:val="0"/>
          <w:lang w:val="en-GB"/>
          <w14:ligatures w14:val="none"/>
        </w:rPr>
        <w:t xml:space="preserve"> this judgment</w:t>
      </w:r>
      <w:r>
        <w:rPr>
          <w:rFonts w:ascii="Times New Roman" w:eastAsia="Calibri" w:hAnsi="Times New Roman" w:cs="Times New Roman"/>
          <w:bCs/>
          <w:kern w:val="0"/>
          <w:lang w:val="en-GB"/>
          <w14:ligatures w14:val="none"/>
        </w:rPr>
        <w:t>,</w:t>
      </w:r>
      <w:r w:rsidR="006F6830">
        <w:rPr>
          <w:rFonts w:ascii="Times New Roman" w:eastAsia="Calibri" w:hAnsi="Times New Roman" w:cs="Times New Roman"/>
          <w:bCs/>
          <w:kern w:val="0"/>
          <w:lang w:val="en-GB"/>
          <w14:ligatures w14:val="none"/>
        </w:rPr>
        <w:t xml:space="preserve"> the Labour Court heard the matter under Case No.</w:t>
      </w:r>
      <w:r w:rsidR="00B32568">
        <w:rPr>
          <w:rFonts w:ascii="Times New Roman" w:eastAsia="Calibri" w:hAnsi="Times New Roman" w:cs="Times New Roman"/>
          <w:bCs/>
          <w:kern w:val="0"/>
          <w:lang w:val="en-GB"/>
          <w14:ligatures w14:val="none"/>
        </w:rPr>
        <w:t xml:space="preserve"> R-</w:t>
      </w:r>
      <w:r w:rsidR="006F6830">
        <w:rPr>
          <w:rFonts w:ascii="Times New Roman" w:eastAsia="Calibri" w:hAnsi="Times New Roman" w:cs="Times New Roman"/>
          <w:bCs/>
          <w:kern w:val="0"/>
          <w:lang w:val="en-GB"/>
          <w14:ligatures w14:val="none"/>
        </w:rPr>
        <w:t xml:space="preserve"> LCH/REV/4/18 </w:t>
      </w:r>
      <w:r w:rsidR="00B32568">
        <w:rPr>
          <w:rFonts w:ascii="Times New Roman" w:eastAsia="Calibri" w:hAnsi="Times New Roman" w:cs="Times New Roman"/>
          <w:bCs/>
          <w:kern w:val="0"/>
          <w:lang w:val="en-GB"/>
          <w14:ligatures w14:val="none"/>
        </w:rPr>
        <w:t>and on 20 May 2024 issued an order granting the respondent’s application for review</w:t>
      </w:r>
      <w:r>
        <w:rPr>
          <w:rFonts w:ascii="Times New Roman" w:eastAsia="Calibri" w:hAnsi="Times New Roman" w:cs="Times New Roman"/>
          <w:bCs/>
          <w:kern w:val="0"/>
          <w:lang w:val="en-GB"/>
          <w14:ligatures w14:val="none"/>
        </w:rPr>
        <w:t>. The order provides as follows:</w:t>
      </w:r>
    </w:p>
    <w:p w14:paraId="0B040E3D" w14:textId="77777777" w:rsidR="00241525" w:rsidRDefault="00B32568" w:rsidP="00241525">
      <w:pPr>
        <w:spacing w:after="0" w:line="240" w:lineRule="auto"/>
        <w:ind w:left="720"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“1. </w:t>
      </w:r>
      <w:r w:rsidR="00241525">
        <w:rPr>
          <w:rFonts w:ascii="Times New Roman" w:eastAsia="Calibri" w:hAnsi="Times New Roman" w:cs="Times New Roman"/>
          <w:bCs/>
          <w:kern w:val="0"/>
          <w:lang w:val="en-GB"/>
          <w14:ligatures w14:val="none"/>
        </w:rPr>
        <w:tab/>
      </w:r>
      <w:r>
        <w:rPr>
          <w:rFonts w:ascii="Times New Roman" w:eastAsia="Calibri" w:hAnsi="Times New Roman" w:cs="Times New Roman"/>
          <w:bCs/>
          <w:kern w:val="0"/>
          <w:lang w:val="en-GB"/>
          <w14:ligatures w14:val="none"/>
        </w:rPr>
        <w:t>The application for review be and is hereby granted.</w:t>
      </w:r>
    </w:p>
    <w:p w14:paraId="48005DAA" w14:textId="77777777" w:rsidR="00241525" w:rsidRDefault="00241525" w:rsidP="00241525">
      <w:pPr>
        <w:spacing w:after="0" w:line="240" w:lineRule="auto"/>
        <w:ind w:left="216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ab/>
      </w:r>
      <w:r w:rsidR="00B32568">
        <w:rPr>
          <w:rFonts w:ascii="Times New Roman" w:eastAsia="Calibri" w:hAnsi="Times New Roman" w:cs="Times New Roman"/>
          <w:bCs/>
          <w:kern w:val="0"/>
          <w:lang w:val="en-GB"/>
          <w14:ligatures w14:val="none"/>
        </w:rPr>
        <w:t>The Arbitral Award handed down by Arbitrator Kare on 10</w:t>
      </w:r>
      <w:r w:rsidR="00B32568" w:rsidRPr="00B32568">
        <w:rPr>
          <w:rFonts w:ascii="Times New Roman" w:eastAsia="Calibri" w:hAnsi="Times New Roman" w:cs="Times New Roman"/>
          <w:bCs/>
          <w:kern w:val="0"/>
          <w:vertAlign w:val="superscript"/>
          <w:lang w:val="en-GB"/>
          <w14:ligatures w14:val="none"/>
        </w:rPr>
        <w:t>th</w:t>
      </w:r>
      <w:r w:rsidR="00B32568">
        <w:rPr>
          <w:rFonts w:ascii="Times New Roman" w:eastAsia="Calibri" w:hAnsi="Times New Roman" w:cs="Times New Roman"/>
          <w:bCs/>
          <w:kern w:val="0"/>
          <w:lang w:val="en-GB"/>
          <w14:ligatures w14:val="none"/>
        </w:rPr>
        <w:t xml:space="preserve"> November 2017 be and is hereby set aside.</w:t>
      </w:r>
    </w:p>
    <w:p w14:paraId="201D8BB5" w14:textId="51161CD2" w:rsidR="00B32568" w:rsidRDefault="00B32568" w:rsidP="00241525">
      <w:pPr>
        <w:spacing w:after="120" w:line="240" w:lineRule="auto"/>
        <w:ind w:left="216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3. </w:t>
      </w:r>
      <w:r w:rsidR="00241525">
        <w:rPr>
          <w:rFonts w:ascii="Times New Roman" w:eastAsia="Calibri" w:hAnsi="Times New Roman" w:cs="Times New Roman"/>
          <w:bCs/>
          <w:kern w:val="0"/>
          <w:lang w:val="en-GB"/>
          <w14:ligatures w14:val="none"/>
        </w:rPr>
        <w:tab/>
      </w:r>
      <w:r>
        <w:rPr>
          <w:rFonts w:ascii="Times New Roman" w:eastAsia="Calibri" w:hAnsi="Times New Roman" w:cs="Times New Roman"/>
          <w:bCs/>
          <w:kern w:val="0"/>
          <w:lang w:val="en-GB"/>
          <w14:ligatures w14:val="none"/>
        </w:rPr>
        <w:t>There is no order as to costs.”</w:t>
      </w:r>
    </w:p>
    <w:p w14:paraId="2E35F330" w14:textId="4285889D" w:rsidR="00241525" w:rsidRDefault="00241525" w:rsidP="00241525">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3.5</w:t>
      </w:r>
      <w:r>
        <w:rPr>
          <w:rFonts w:ascii="Times New Roman" w:eastAsia="Calibri" w:hAnsi="Times New Roman" w:cs="Times New Roman"/>
          <w:bCs/>
          <w:kern w:val="0"/>
          <w:lang w:val="en-GB"/>
          <w14:ligatures w14:val="none"/>
        </w:rPr>
        <w:tab/>
      </w:r>
      <w:r w:rsidR="00B32568">
        <w:rPr>
          <w:rFonts w:ascii="Times New Roman" w:eastAsia="Calibri" w:hAnsi="Times New Roman" w:cs="Times New Roman"/>
          <w:bCs/>
          <w:kern w:val="0"/>
          <w:lang w:val="en-GB"/>
          <w14:ligatures w14:val="none"/>
        </w:rPr>
        <w:t xml:space="preserve">The applicants requested the reasons for the </w:t>
      </w:r>
      <w:r>
        <w:rPr>
          <w:rFonts w:ascii="Times New Roman" w:eastAsia="Calibri" w:hAnsi="Times New Roman" w:cs="Times New Roman"/>
          <w:bCs/>
          <w:kern w:val="0"/>
          <w:lang w:val="en-GB"/>
          <w14:ligatures w14:val="none"/>
        </w:rPr>
        <w:t>Labour C</w:t>
      </w:r>
      <w:r w:rsidR="00B32568">
        <w:rPr>
          <w:rFonts w:ascii="Times New Roman" w:eastAsia="Calibri" w:hAnsi="Times New Roman" w:cs="Times New Roman"/>
          <w:bCs/>
          <w:kern w:val="0"/>
          <w:lang w:val="en-GB"/>
          <w14:ligatures w14:val="none"/>
        </w:rPr>
        <w:t xml:space="preserve">ourt’s decision as </w:t>
      </w:r>
      <w:r w:rsidR="00B32568" w:rsidRPr="009543C5">
        <w:rPr>
          <w:rFonts w:ascii="Times New Roman" w:eastAsia="Calibri" w:hAnsi="Times New Roman" w:cs="Times New Roman"/>
          <w:bCs/>
          <w:i/>
          <w:iCs/>
          <w:kern w:val="0"/>
          <w:lang w:val="en-GB"/>
          <w14:ligatures w14:val="none"/>
        </w:rPr>
        <w:t xml:space="preserve">per </w:t>
      </w:r>
      <w:r w:rsidR="00FE3B4B" w:rsidRPr="00FE3B4B">
        <w:rPr>
          <w:rFonts w:ascii="Times New Roman" w:eastAsia="Calibri" w:hAnsi="Times New Roman" w:cs="Times New Roman"/>
          <w:bCs/>
          <w:smallCaps/>
          <w:kern w:val="0"/>
          <w:lang w:val="en-GB"/>
          <w14:ligatures w14:val="none"/>
        </w:rPr>
        <w:t>makamure</w:t>
      </w:r>
      <w:r w:rsidR="00FE3B4B">
        <w:rPr>
          <w:rFonts w:ascii="Times New Roman" w:eastAsia="Calibri" w:hAnsi="Times New Roman" w:cs="Times New Roman"/>
          <w:bCs/>
          <w:kern w:val="0"/>
          <w:lang w:val="en-GB"/>
          <w14:ligatures w14:val="none"/>
        </w:rPr>
        <w:t xml:space="preserve"> </w:t>
      </w:r>
      <w:r w:rsidR="00B32568">
        <w:rPr>
          <w:rFonts w:ascii="Times New Roman" w:eastAsia="Calibri" w:hAnsi="Times New Roman" w:cs="Times New Roman"/>
          <w:bCs/>
          <w:kern w:val="0"/>
          <w:lang w:val="en-GB"/>
          <w14:ligatures w14:val="none"/>
        </w:rPr>
        <w:t xml:space="preserve">J. The full judgment was handed down on 11 November 2024 as number LCH/454/24. See pp 29-36 of the record. The said order or judgment setting aside the </w:t>
      </w:r>
      <w:r>
        <w:rPr>
          <w:rFonts w:ascii="Times New Roman" w:eastAsia="Calibri" w:hAnsi="Times New Roman" w:cs="Times New Roman"/>
          <w:bCs/>
          <w:kern w:val="0"/>
          <w:lang w:val="en-GB"/>
          <w14:ligatures w14:val="none"/>
        </w:rPr>
        <w:t>arbitral</w:t>
      </w:r>
      <w:r w:rsidR="00B32568">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a</w:t>
      </w:r>
      <w:r w:rsidR="00B32568">
        <w:rPr>
          <w:rFonts w:ascii="Times New Roman" w:eastAsia="Calibri" w:hAnsi="Times New Roman" w:cs="Times New Roman"/>
          <w:bCs/>
          <w:kern w:val="0"/>
          <w:lang w:val="en-GB"/>
          <w14:ligatures w14:val="none"/>
        </w:rPr>
        <w:t xml:space="preserve">ward by Arbitrator Kare dated 10 November 2017 is still extant. In para 25 of the applicant’s founding affidavit, the first applicant acknowledged that the </w:t>
      </w:r>
      <w:r>
        <w:rPr>
          <w:rFonts w:ascii="Times New Roman" w:eastAsia="Calibri" w:hAnsi="Times New Roman" w:cs="Times New Roman"/>
          <w:bCs/>
          <w:kern w:val="0"/>
          <w:lang w:val="en-GB"/>
          <w14:ligatures w14:val="none"/>
        </w:rPr>
        <w:t>a</w:t>
      </w:r>
      <w:r w:rsidR="00B32568">
        <w:rPr>
          <w:rFonts w:ascii="Times New Roman" w:eastAsia="Calibri" w:hAnsi="Times New Roman" w:cs="Times New Roman"/>
          <w:bCs/>
          <w:kern w:val="0"/>
          <w:lang w:val="en-GB"/>
          <w14:ligatures w14:val="none"/>
        </w:rPr>
        <w:t xml:space="preserve">rbitral </w:t>
      </w:r>
      <w:r>
        <w:rPr>
          <w:rFonts w:ascii="Times New Roman" w:eastAsia="Calibri" w:hAnsi="Times New Roman" w:cs="Times New Roman"/>
          <w:bCs/>
          <w:kern w:val="0"/>
          <w:lang w:val="en-GB"/>
          <w14:ligatures w14:val="none"/>
        </w:rPr>
        <w:t>a</w:t>
      </w:r>
      <w:r w:rsidR="00B32568">
        <w:rPr>
          <w:rFonts w:ascii="Times New Roman" w:eastAsia="Calibri" w:hAnsi="Times New Roman" w:cs="Times New Roman"/>
          <w:bCs/>
          <w:kern w:val="0"/>
          <w:lang w:val="en-GB"/>
          <w14:ligatures w14:val="none"/>
        </w:rPr>
        <w:t xml:space="preserve">ward by Arbitrator Kare dated 10 November 2017 was set aside by the Labour Court. </w:t>
      </w:r>
    </w:p>
    <w:p w14:paraId="3D6B0B58" w14:textId="5502CA0A" w:rsidR="005B6EE5" w:rsidRDefault="00241525" w:rsidP="0024152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GB"/>
          <w14:ligatures w14:val="none"/>
        </w:rPr>
        <w:t>4.</w:t>
      </w:r>
      <w:r>
        <w:rPr>
          <w:rFonts w:ascii="Times New Roman" w:eastAsia="Calibri" w:hAnsi="Times New Roman" w:cs="Times New Roman"/>
          <w:bCs/>
          <w:kern w:val="0"/>
          <w:lang w:val="en-GB"/>
          <w14:ligatures w14:val="none"/>
        </w:rPr>
        <w:tab/>
        <w:t>The first applicant averred</w:t>
      </w:r>
      <w:r w:rsidR="00B32568">
        <w:rPr>
          <w:rFonts w:ascii="Times New Roman" w:eastAsia="Calibri" w:hAnsi="Times New Roman" w:cs="Times New Roman"/>
          <w:bCs/>
          <w:kern w:val="0"/>
          <w:lang w:val="en-GB"/>
          <w14:ligatures w14:val="none"/>
        </w:rPr>
        <w:t xml:space="preserve"> that the judgment</w:t>
      </w:r>
      <w:r>
        <w:rPr>
          <w:rFonts w:ascii="Times New Roman" w:eastAsia="Calibri" w:hAnsi="Times New Roman" w:cs="Times New Roman"/>
          <w:bCs/>
          <w:kern w:val="0"/>
          <w:lang w:val="en-GB"/>
          <w14:ligatures w14:val="none"/>
        </w:rPr>
        <w:t>,</w:t>
      </w:r>
      <w:r w:rsidR="00B32568">
        <w:rPr>
          <w:rFonts w:ascii="Times New Roman" w:eastAsia="Calibri" w:hAnsi="Times New Roman" w:cs="Times New Roman"/>
          <w:bCs/>
          <w:kern w:val="0"/>
          <w:lang w:val="en-GB"/>
          <w14:ligatures w14:val="none"/>
        </w:rPr>
        <w:t xml:space="preserve"> having been issued by the court without jurisdiction</w:t>
      </w:r>
      <w:r>
        <w:rPr>
          <w:rFonts w:ascii="Times New Roman" w:eastAsia="Calibri" w:hAnsi="Times New Roman" w:cs="Times New Roman"/>
          <w:bCs/>
          <w:kern w:val="0"/>
          <w:lang w:val="en-GB"/>
          <w14:ligatures w14:val="none"/>
        </w:rPr>
        <w:t>,</w:t>
      </w:r>
      <w:r w:rsidR="00B32568">
        <w:rPr>
          <w:rFonts w:ascii="Times New Roman" w:eastAsia="Calibri" w:hAnsi="Times New Roman" w:cs="Times New Roman"/>
          <w:bCs/>
          <w:kern w:val="0"/>
          <w:lang w:val="en-GB"/>
          <w14:ligatures w14:val="none"/>
        </w:rPr>
        <w:t xml:space="preserve"> was a nullity and accordingly of no effect and ought to be ignored. He accordingly sought that the </w:t>
      </w:r>
      <w:r>
        <w:rPr>
          <w:rFonts w:ascii="Times New Roman" w:eastAsia="Calibri" w:hAnsi="Times New Roman" w:cs="Times New Roman"/>
          <w:bCs/>
          <w:kern w:val="0"/>
          <w:lang w:val="en-GB"/>
          <w14:ligatures w14:val="none"/>
        </w:rPr>
        <w:t>a</w:t>
      </w:r>
      <w:r w:rsidR="005B6EE5">
        <w:rPr>
          <w:rFonts w:ascii="Times New Roman" w:eastAsia="Calibri" w:hAnsi="Times New Roman" w:cs="Times New Roman"/>
          <w:bCs/>
          <w:kern w:val="0"/>
          <w:lang w:val="en-GB"/>
          <w14:ligatures w14:val="none"/>
        </w:rPr>
        <w:t xml:space="preserve">rbitral </w:t>
      </w:r>
      <w:r>
        <w:rPr>
          <w:rFonts w:ascii="Times New Roman" w:eastAsia="Calibri" w:hAnsi="Times New Roman" w:cs="Times New Roman"/>
          <w:bCs/>
          <w:kern w:val="0"/>
          <w:lang w:val="en-GB"/>
          <w14:ligatures w14:val="none"/>
        </w:rPr>
        <w:t>a</w:t>
      </w:r>
      <w:r w:rsidR="005B6EE5">
        <w:rPr>
          <w:rFonts w:ascii="Times New Roman" w:eastAsia="Calibri" w:hAnsi="Times New Roman" w:cs="Times New Roman"/>
          <w:bCs/>
          <w:kern w:val="0"/>
          <w:lang w:val="en-GB"/>
          <w14:ligatures w14:val="none"/>
        </w:rPr>
        <w:t xml:space="preserve">ward be registered for </w:t>
      </w:r>
      <w:r>
        <w:rPr>
          <w:rFonts w:ascii="Times New Roman" w:eastAsia="Calibri" w:hAnsi="Times New Roman" w:cs="Times New Roman"/>
          <w:bCs/>
          <w:kern w:val="0"/>
          <w:lang w:val="en-GB"/>
          <w14:ligatures w14:val="none"/>
        </w:rPr>
        <w:t>purposes</w:t>
      </w:r>
      <w:r w:rsidR="005B6EE5">
        <w:rPr>
          <w:rFonts w:ascii="Times New Roman" w:eastAsia="Calibri" w:hAnsi="Times New Roman" w:cs="Times New Roman"/>
          <w:bCs/>
          <w:kern w:val="0"/>
          <w:lang w:val="en-GB"/>
          <w14:ligatures w14:val="none"/>
        </w:rPr>
        <w:t xml:space="preserve"> of </w:t>
      </w:r>
      <w:r>
        <w:rPr>
          <w:rFonts w:ascii="Times New Roman" w:eastAsia="Calibri" w:hAnsi="Times New Roman" w:cs="Times New Roman"/>
          <w:bCs/>
          <w:kern w:val="0"/>
          <w:lang w:val="en-GB"/>
          <w14:ligatures w14:val="none"/>
        </w:rPr>
        <w:t>enforcement</w:t>
      </w:r>
      <w:r w:rsidR="005B6EE5">
        <w:rPr>
          <w:rFonts w:ascii="Times New Roman" w:eastAsia="Calibri" w:hAnsi="Times New Roman" w:cs="Times New Roman"/>
          <w:bCs/>
          <w:kern w:val="0"/>
          <w:lang w:val="en-GB"/>
          <w14:ligatures w14:val="none"/>
        </w:rPr>
        <w:t xml:space="preserve"> in terms of the law. I hasten to say that the applicant’s affidavit</w:t>
      </w:r>
      <w:r>
        <w:rPr>
          <w:rFonts w:ascii="Times New Roman" w:eastAsia="Calibri" w:hAnsi="Times New Roman" w:cs="Times New Roman"/>
          <w:bCs/>
          <w:kern w:val="0"/>
          <w:lang w:val="en-GB"/>
          <w14:ligatures w14:val="none"/>
        </w:rPr>
        <w:t>s</w:t>
      </w:r>
      <w:r w:rsidR="005B6EE5">
        <w:rPr>
          <w:rFonts w:ascii="Times New Roman" w:eastAsia="Calibri" w:hAnsi="Times New Roman" w:cs="Times New Roman"/>
          <w:bCs/>
          <w:kern w:val="0"/>
          <w:lang w:val="en-GB"/>
          <w14:ligatures w14:val="none"/>
        </w:rPr>
        <w:t xml:space="preserve"> also incorporate</w:t>
      </w:r>
      <w:r>
        <w:rPr>
          <w:rFonts w:ascii="Times New Roman" w:eastAsia="Calibri" w:hAnsi="Times New Roman" w:cs="Times New Roman"/>
          <w:bCs/>
          <w:kern w:val="0"/>
          <w:lang w:val="en-GB"/>
          <w14:ligatures w14:val="none"/>
        </w:rPr>
        <w:t>d</w:t>
      </w:r>
      <w:r w:rsidR="005B6EE5">
        <w:rPr>
          <w:rFonts w:ascii="Times New Roman" w:eastAsia="Calibri" w:hAnsi="Times New Roman" w:cs="Times New Roman"/>
          <w:bCs/>
          <w:kern w:val="0"/>
          <w:lang w:val="en-GB"/>
          <w14:ligatures w14:val="none"/>
        </w:rPr>
        <w:t xml:space="preserve"> legal arguments or submissions</w:t>
      </w:r>
      <w:r>
        <w:rPr>
          <w:rFonts w:ascii="Times New Roman" w:eastAsia="Calibri" w:hAnsi="Times New Roman" w:cs="Times New Roman"/>
          <w:bCs/>
          <w:kern w:val="0"/>
          <w:lang w:val="en-GB"/>
          <w14:ligatures w14:val="none"/>
        </w:rPr>
        <w:t>,</w:t>
      </w:r>
      <w:r w:rsidR="005B6EE5">
        <w:rPr>
          <w:rFonts w:ascii="Times New Roman" w:eastAsia="Calibri" w:hAnsi="Times New Roman" w:cs="Times New Roman"/>
          <w:bCs/>
          <w:kern w:val="0"/>
          <w:lang w:val="en-GB"/>
          <w14:ligatures w14:val="none"/>
        </w:rPr>
        <w:t xml:space="preserve"> including citing cases extensively. It is trite that an affidavit does not have to plead the law. Legal arguments</w:t>
      </w:r>
      <w:r w:rsidR="00A1552B">
        <w:rPr>
          <w:rFonts w:ascii="Times New Roman" w:eastAsia="Calibri" w:hAnsi="Times New Roman" w:cs="Times New Roman"/>
          <w:bCs/>
          <w:kern w:val="0"/>
          <w:lang w:val="en-GB"/>
          <w14:ligatures w14:val="none"/>
        </w:rPr>
        <w:t>,</w:t>
      </w:r>
      <w:r w:rsidR="005B6EE5">
        <w:rPr>
          <w:rFonts w:ascii="Times New Roman" w:eastAsia="Calibri" w:hAnsi="Times New Roman" w:cs="Times New Roman"/>
          <w:bCs/>
          <w:kern w:val="0"/>
          <w:lang w:val="en-GB"/>
          <w14:ligatures w14:val="none"/>
        </w:rPr>
        <w:t xml:space="preserve"> including the citation of </w:t>
      </w:r>
      <w:r w:rsidR="00A1552B">
        <w:rPr>
          <w:rFonts w:ascii="Times New Roman" w:eastAsia="Calibri" w:hAnsi="Times New Roman" w:cs="Times New Roman"/>
          <w:bCs/>
          <w:kern w:val="0"/>
          <w:lang w:val="en-GB"/>
          <w14:ligatures w14:val="none"/>
        </w:rPr>
        <w:t>case law authorities,</w:t>
      </w:r>
      <w:r w:rsidR="005B6EE5">
        <w:rPr>
          <w:rFonts w:ascii="Times New Roman" w:eastAsia="Calibri" w:hAnsi="Times New Roman" w:cs="Times New Roman"/>
          <w:bCs/>
          <w:kern w:val="0"/>
          <w:lang w:val="en-GB"/>
          <w14:ligatures w14:val="none"/>
        </w:rPr>
        <w:t xml:space="preserve"> must be reserved to the stage of the filing of heads of argument. </w:t>
      </w:r>
      <w:r w:rsidR="00A1552B">
        <w:rPr>
          <w:rFonts w:ascii="Times New Roman" w:eastAsia="Calibri" w:hAnsi="Times New Roman" w:cs="Times New Roman"/>
          <w:bCs/>
          <w:kern w:val="0"/>
          <w:lang w:val="en-GB"/>
          <w14:ligatures w14:val="none"/>
        </w:rPr>
        <w:t>However, taking</w:t>
      </w:r>
      <w:r w:rsidR="005B6EE5">
        <w:rPr>
          <w:rFonts w:ascii="Times New Roman" w:eastAsia="Calibri" w:hAnsi="Times New Roman" w:cs="Times New Roman"/>
          <w:bCs/>
          <w:kern w:val="0"/>
          <w:lang w:val="en-GB"/>
          <w14:ligatures w14:val="none"/>
        </w:rPr>
        <w:t xml:space="preserve"> into account that the applicant was a self-actor and also that the respondent did not</w:t>
      </w:r>
      <w:r w:rsidR="00A1552B">
        <w:rPr>
          <w:rFonts w:ascii="Times New Roman" w:eastAsia="Calibri" w:hAnsi="Times New Roman" w:cs="Times New Roman"/>
          <w:bCs/>
          <w:kern w:val="0"/>
          <w:lang w:val="en-GB"/>
          <w14:ligatures w14:val="none"/>
        </w:rPr>
        <w:t xml:space="preserve"> seek to strike out the offending paragraphs in</w:t>
      </w:r>
      <w:r w:rsidR="005B6EE5">
        <w:rPr>
          <w:rFonts w:ascii="Times New Roman" w:eastAsia="Calibri" w:hAnsi="Times New Roman" w:cs="Times New Roman"/>
          <w:bCs/>
          <w:kern w:val="0"/>
          <w:lang w:val="en-GB"/>
          <w14:ligatures w14:val="none"/>
        </w:rPr>
        <w:t xml:space="preserve"> the said affidavits</w:t>
      </w:r>
      <w:r w:rsidR="00A1552B">
        <w:rPr>
          <w:rFonts w:ascii="Times New Roman" w:eastAsia="Calibri" w:hAnsi="Times New Roman" w:cs="Times New Roman"/>
          <w:bCs/>
          <w:kern w:val="0"/>
          <w:lang w:val="en-GB"/>
          <w14:ligatures w14:val="none"/>
        </w:rPr>
        <w:t>,</w:t>
      </w:r>
      <w:r w:rsidR="005B6EE5">
        <w:rPr>
          <w:rFonts w:ascii="Times New Roman" w:eastAsia="Calibri" w:hAnsi="Times New Roman" w:cs="Times New Roman"/>
          <w:bCs/>
          <w:kern w:val="0"/>
          <w:lang w:val="en-GB"/>
          <w14:ligatures w14:val="none"/>
        </w:rPr>
        <w:t xml:space="preserve"> I proceed</w:t>
      </w:r>
      <w:r w:rsidR="00A1552B">
        <w:rPr>
          <w:rFonts w:ascii="Times New Roman" w:eastAsia="Calibri" w:hAnsi="Times New Roman" w:cs="Times New Roman"/>
          <w:bCs/>
          <w:kern w:val="0"/>
          <w:lang w:val="en-GB"/>
          <w14:ligatures w14:val="none"/>
        </w:rPr>
        <w:t>ed</w:t>
      </w:r>
      <w:r w:rsidR="005B6EE5">
        <w:rPr>
          <w:rFonts w:ascii="Times New Roman" w:eastAsia="Calibri" w:hAnsi="Times New Roman" w:cs="Times New Roman"/>
          <w:bCs/>
          <w:kern w:val="0"/>
          <w:lang w:val="en-GB"/>
          <w14:ligatures w14:val="none"/>
        </w:rPr>
        <w:t xml:space="preserve"> to deal with the matter in the interests of justice.</w:t>
      </w:r>
      <w:r w:rsidR="00A1552B">
        <w:rPr>
          <w:rFonts w:ascii="Times New Roman" w:eastAsia="Calibri" w:hAnsi="Times New Roman" w:cs="Times New Roman"/>
          <w:bCs/>
          <w:kern w:val="0"/>
          <w:lang w:val="en-GB"/>
          <w14:ligatures w14:val="none"/>
        </w:rPr>
        <w:t xml:space="preserve"> I</w:t>
      </w:r>
      <w:r w:rsidR="00440AA3">
        <w:rPr>
          <w:rFonts w:ascii="Times New Roman" w:eastAsia="Calibri" w:hAnsi="Times New Roman" w:cs="Times New Roman"/>
          <w:bCs/>
          <w:kern w:val="0"/>
          <w:lang w:val="en-GB"/>
          <w14:ligatures w14:val="none"/>
        </w:rPr>
        <w:t xml:space="preserve">t is trite that </w:t>
      </w:r>
      <w:r w:rsidR="00A1552B" w:rsidRPr="00A1552B">
        <w:rPr>
          <w:rFonts w:ascii="Times New Roman" w:eastAsia="Calibri" w:hAnsi="Times New Roman" w:cs="Times New Roman"/>
          <w:bCs/>
          <w:kern w:val="0"/>
          <w14:ligatures w14:val="none"/>
        </w:rPr>
        <w:t>courts</w:t>
      </w:r>
      <w:r w:rsidR="00440AA3">
        <w:rPr>
          <w:rFonts w:ascii="Times New Roman" w:eastAsia="Calibri" w:hAnsi="Times New Roman" w:cs="Times New Roman"/>
          <w:bCs/>
          <w:kern w:val="0"/>
          <w14:ligatures w14:val="none"/>
        </w:rPr>
        <w:t xml:space="preserve"> must </w:t>
      </w:r>
      <w:r w:rsidR="00A1552B" w:rsidRPr="00A1552B">
        <w:rPr>
          <w:rFonts w:ascii="Times New Roman" w:eastAsia="Calibri" w:hAnsi="Times New Roman" w:cs="Times New Roman"/>
          <w:bCs/>
          <w:kern w:val="0"/>
          <w14:ligatures w14:val="none"/>
        </w:rPr>
        <w:t>give special consideration to self-acting litigants</w:t>
      </w:r>
      <w:r w:rsidR="00440AA3">
        <w:rPr>
          <w:rFonts w:ascii="Times New Roman" w:eastAsia="Calibri" w:hAnsi="Times New Roman" w:cs="Times New Roman"/>
          <w:bCs/>
          <w:kern w:val="0"/>
          <w14:ligatures w14:val="none"/>
        </w:rPr>
        <w:t xml:space="preserve"> and </w:t>
      </w:r>
      <w:r w:rsidR="00A1552B" w:rsidRPr="00A1552B">
        <w:rPr>
          <w:rFonts w:ascii="Times New Roman" w:eastAsia="Calibri" w:hAnsi="Times New Roman" w:cs="Times New Roman"/>
          <w:bCs/>
          <w:kern w:val="0"/>
          <w14:ligatures w14:val="none"/>
        </w:rPr>
        <w:t xml:space="preserve">accommodate procedural or legal shortcomings </w:t>
      </w:r>
      <w:r w:rsidR="00440AA3">
        <w:rPr>
          <w:rFonts w:ascii="Times New Roman" w:eastAsia="Calibri" w:hAnsi="Times New Roman" w:cs="Times New Roman"/>
          <w:bCs/>
          <w:kern w:val="0"/>
          <w14:ligatures w14:val="none"/>
        </w:rPr>
        <w:t xml:space="preserve">which are not fatal </w:t>
      </w:r>
      <w:r w:rsidR="00A1552B" w:rsidRPr="00A1552B">
        <w:rPr>
          <w:rFonts w:ascii="Times New Roman" w:eastAsia="Calibri" w:hAnsi="Times New Roman" w:cs="Times New Roman"/>
          <w:bCs/>
          <w:kern w:val="0"/>
          <w14:ligatures w14:val="none"/>
        </w:rPr>
        <w:t>and ensure a fair process.</w:t>
      </w:r>
      <w:r w:rsidR="00440AA3">
        <w:rPr>
          <w:rFonts w:ascii="Times New Roman" w:eastAsia="Calibri" w:hAnsi="Times New Roman" w:cs="Times New Roman"/>
          <w:bCs/>
          <w:kern w:val="0"/>
          <w14:ligatures w14:val="none"/>
        </w:rPr>
        <w:t xml:space="preserve"> See </w:t>
      </w:r>
      <w:r w:rsidR="00440AA3" w:rsidRPr="00440AA3">
        <w:rPr>
          <w:rFonts w:ascii="Times New Roman" w:eastAsia="Calibri" w:hAnsi="Times New Roman" w:cs="Times New Roman"/>
          <w:bCs/>
          <w:i/>
          <w:iCs/>
          <w:kern w:val="0"/>
          <w14:ligatures w14:val="none"/>
        </w:rPr>
        <w:t xml:space="preserve">Crnkovic </w:t>
      </w:r>
      <w:r w:rsidR="00440AA3" w:rsidRPr="00FE3B4B">
        <w:rPr>
          <w:rFonts w:ascii="Times New Roman" w:eastAsia="Calibri" w:hAnsi="Times New Roman" w:cs="Times New Roman"/>
          <w:bCs/>
          <w:kern w:val="0"/>
          <w14:ligatures w14:val="none"/>
        </w:rPr>
        <w:t xml:space="preserve">v </w:t>
      </w:r>
      <w:r w:rsidR="00440AA3" w:rsidRPr="00440AA3">
        <w:rPr>
          <w:rFonts w:ascii="Times New Roman" w:eastAsia="Calibri" w:hAnsi="Times New Roman" w:cs="Times New Roman"/>
          <w:bCs/>
          <w:i/>
          <w:iCs/>
          <w:kern w:val="0"/>
          <w14:ligatures w14:val="none"/>
        </w:rPr>
        <w:t>Mpofu</w:t>
      </w:r>
      <w:r w:rsidR="00440AA3">
        <w:rPr>
          <w:rFonts w:ascii="Times New Roman" w:eastAsia="Calibri" w:hAnsi="Times New Roman" w:cs="Times New Roman"/>
          <w:bCs/>
          <w:kern w:val="0"/>
          <w14:ligatures w14:val="none"/>
        </w:rPr>
        <w:t xml:space="preserve"> CCZ 01-24 where </w:t>
      </w:r>
      <w:r w:rsidR="00FE3B4B" w:rsidRPr="00FE3B4B">
        <w:rPr>
          <w:rFonts w:ascii="Times New Roman" w:eastAsia="Calibri" w:hAnsi="Times New Roman" w:cs="Times New Roman"/>
          <w:bCs/>
          <w:smallCaps/>
          <w:kern w:val="0"/>
          <w14:ligatures w14:val="none"/>
        </w:rPr>
        <w:t>makarau</w:t>
      </w:r>
      <w:r w:rsidR="00FE3B4B">
        <w:rPr>
          <w:rFonts w:ascii="Times New Roman" w:eastAsia="Calibri" w:hAnsi="Times New Roman" w:cs="Times New Roman"/>
          <w:bCs/>
          <w:kern w:val="0"/>
          <w14:ligatures w14:val="none"/>
        </w:rPr>
        <w:t xml:space="preserve"> </w:t>
      </w:r>
      <w:r w:rsidR="00440AA3">
        <w:rPr>
          <w:rFonts w:ascii="Times New Roman" w:eastAsia="Calibri" w:hAnsi="Times New Roman" w:cs="Times New Roman"/>
          <w:bCs/>
          <w:kern w:val="0"/>
          <w14:ligatures w14:val="none"/>
        </w:rPr>
        <w:t>JCC said:</w:t>
      </w:r>
    </w:p>
    <w:p w14:paraId="61D91E25" w14:textId="3C2D65C4" w:rsidR="00440AA3" w:rsidRPr="00690AF2" w:rsidRDefault="00440AA3" w:rsidP="00440AA3">
      <w:pPr>
        <w:spacing w:after="120" w:line="240" w:lineRule="auto"/>
        <w:ind w:left="1440"/>
        <w:jc w:val="both"/>
        <w:rPr>
          <w:rFonts w:ascii="Times New Roman" w:eastAsia="Calibri" w:hAnsi="Times New Roman" w:cs="Times New Roman"/>
          <w:bCs/>
          <w:kern w:val="0"/>
          <w:sz w:val="22"/>
          <w:szCs w:val="22"/>
          <w14:ligatures w14:val="none"/>
        </w:rPr>
      </w:pPr>
      <w:r w:rsidRPr="00690AF2">
        <w:rPr>
          <w:rFonts w:ascii="Times New Roman" w:eastAsia="Calibri" w:hAnsi="Times New Roman" w:cs="Times New Roman"/>
          <w:bCs/>
          <w:kern w:val="0"/>
          <w:sz w:val="22"/>
          <w:szCs w:val="22"/>
          <w14:ligatures w14:val="none"/>
        </w:rPr>
        <w:lastRenderedPageBreak/>
        <w:t>“As observed right at the outset, the applicant is a self-actor. His right to appear before the Court in person is guaranteed by the Constitution itself.</w:t>
      </w:r>
    </w:p>
    <w:p w14:paraId="6166491B" w14:textId="77777777" w:rsidR="00440AA3" w:rsidRPr="00690AF2" w:rsidRDefault="00440AA3" w:rsidP="00440AA3">
      <w:pPr>
        <w:spacing w:after="120" w:line="240" w:lineRule="auto"/>
        <w:ind w:left="720" w:hanging="720"/>
        <w:jc w:val="both"/>
        <w:rPr>
          <w:rFonts w:ascii="Times New Roman" w:eastAsia="Calibri" w:hAnsi="Times New Roman" w:cs="Times New Roman"/>
          <w:bCs/>
          <w:kern w:val="0"/>
          <w:sz w:val="22"/>
          <w:szCs w:val="22"/>
          <w14:ligatures w14:val="none"/>
        </w:rPr>
      </w:pPr>
    </w:p>
    <w:p w14:paraId="2C0F7E95" w14:textId="2C6B665F" w:rsidR="00440AA3" w:rsidRPr="00690AF2" w:rsidRDefault="00440AA3" w:rsidP="00440AA3">
      <w:pPr>
        <w:spacing w:after="120" w:line="240" w:lineRule="auto"/>
        <w:ind w:left="1440"/>
        <w:jc w:val="both"/>
        <w:rPr>
          <w:rFonts w:ascii="Times New Roman" w:eastAsia="Calibri" w:hAnsi="Times New Roman" w:cs="Times New Roman"/>
          <w:bCs/>
          <w:kern w:val="0"/>
          <w:sz w:val="22"/>
          <w:szCs w:val="22"/>
          <w14:ligatures w14:val="none"/>
        </w:rPr>
      </w:pPr>
      <w:r w:rsidRPr="00690AF2">
        <w:rPr>
          <w:rFonts w:ascii="Times New Roman" w:eastAsia="Calibri" w:hAnsi="Times New Roman" w:cs="Times New Roman"/>
          <w:bCs/>
          <w:kern w:val="0"/>
          <w:sz w:val="22"/>
          <w:szCs w:val="22"/>
          <w14:ligatures w14:val="none"/>
        </w:rPr>
        <w:t>The right of all litigants to appear before this Court in person if they so elect, creates a special duty on the part of the Court. In its even handedness, the Court must not only bend over backwards to accommodate any shortcomings in the procedures adopted by the litigants and in the legal submissions they make, it must ensure that the playing field is even. This, the court must do to the extent possible but without creating the perception that it has entered the arena and has substituted itself for the self-acting litigant.”</w:t>
      </w:r>
    </w:p>
    <w:p w14:paraId="0BB814B3" w14:textId="4E9A479F" w:rsidR="00C976FF" w:rsidRDefault="00440AA3" w:rsidP="00440AA3">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w:t>
      </w:r>
      <w:r>
        <w:rPr>
          <w:rFonts w:ascii="Times New Roman" w:eastAsia="Calibri" w:hAnsi="Times New Roman" w:cs="Times New Roman"/>
          <w:bCs/>
          <w:kern w:val="0"/>
          <w:lang w:val="en-GB"/>
          <w14:ligatures w14:val="none"/>
        </w:rPr>
        <w:tab/>
      </w:r>
      <w:r w:rsidR="005B6EE5">
        <w:rPr>
          <w:rFonts w:ascii="Times New Roman" w:eastAsia="Calibri" w:hAnsi="Times New Roman" w:cs="Times New Roman"/>
          <w:bCs/>
          <w:kern w:val="0"/>
          <w:lang w:val="en-GB"/>
          <w14:ligatures w14:val="none"/>
        </w:rPr>
        <w:t xml:space="preserve">The </w:t>
      </w:r>
      <w:r w:rsidR="000664C6">
        <w:rPr>
          <w:rFonts w:ascii="Times New Roman" w:eastAsia="Calibri" w:hAnsi="Times New Roman" w:cs="Times New Roman"/>
          <w:bCs/>
          <w:kern w:val="0"/>
          <w:lang w:val="en-GB"/>
          <w14:ligatures w14:val="none"/>
        </w:rPr>
        <w:t xml:space="preserve">first </w:t>
      </w:r>
      <w:r w:rsidR="005B6EE5">
        <w:rPr>
          <w:rFonts w:ascii="Times New Roman" w:eastAsia="Calibri" w:hAnsi="Times New Roman" w:cs="Times New Roman"/>
          <w:bCs/>
          <w:kern w:val="0"/>
          <w:lang w:val="en-GB"/>
          <w14:ligatures w14:val="none"/>
        </w:rPr>
        <w:t xml:space="preserve">applicant </w:t>
      </w:r>
      <w:r>
        <w:rPr>
          <w:rFonts w:ascii="Times New Roman" w:eastAsia="Calibri" w:hAnsi="Times New Roman" w:cs="Times New Roman"/>
          <w:bCs/>
          <w:kern w:val="0"/>
          <w:lang w:val="en-GB"/>
          <w14:ligatures w14:val="none"/>
        </w:rPr>
        <w:t xml:space="preserve">further </w:t>
      </w:r>
      <w:r w:rsidR="005B6EE5">
        <w:rPr>
          <w:rFonts w:ascii="Times New Roman" w:eastAsia="Calibri" w:hAnsi="Times New Roman" w:cs="Times New Roman"/>
          <w:bCs/>
          <w:kern w:val="0"/>
          <w:lang w:val="en-GB"/>
          <w14:ligatures w14:val="none"/>
        </w:rPr>
        <w:t>averred that the Labour Court had no jurisdiction to hear and determine the application for review of the arbitral award</w:t>
      </w:r>
      <w:r>
        <w:rPr>
          <w:rFonts w:ascii="Times New Roman" w:eastAsia="Calibri" w:hAnsi="Times New Roman" w:cs="Times New Roman"/>
          <w:bCs/>
          <w:kern w:val="0"/>
          <w:lang w:val="en-GB"/>
          <w14:ligatures w14:val="none"/>
        </w:rPr>
        <w:t xml:space="preserve"> in question</w:t>
      </w:r>
      <w:r w:rsidR="005B6EE5">
        <w:rPr>
          <w:rFonts w:ascii="Times New Roman" w:eastAsia="Calibri" w:hAnsi="Times New Roman" w:cs="Times New Roman"/>
          <w:bCs/>
          <w:kern w:val="0"/>
          <w:lang w:val="en-GB"/>
          <w14:ligatures w14:val="none"/>
        </w:rPr>
        <w:t xml:space="preserve">. </w:t>
      </w:r>
      <w:r w:rsidR="000664C6">
        <w:rPr>
          <w:rFonts w:ascii="Times New Roman" w:eastAsia="Calibri" w:hAnsi="Times New Roman" w:cs="Times New Roman"/>
          <w:bCs/>
          <w:kern w:val="0"/>
          <w:lang w:val="en-GB"/>
          <w14:ligatures w14:val="none"/>
        </w:rPr>
        <w:t>He</w:t>
      </w:r>
      <w:r w:rsidR="005B6EE5">
        <w:rPr>
          <w:rFonts w:ascii="Times New Roman" w:eastAsia="Calibri" w:hAnsi="Times New Roman" w:cs="Times New Roman"/>
          <w:bCs/>
          <w:kern w:val="0"/>
          <w:lang w:val="en-GB"/>
          <w14:ligatures w14:val="none"/>
        </w:rPr>
        <w:t xml:space="preserve"> argued that the award </w:t>
      </w:r>
      <w:r>
        <w:rPr>
          <w:rFonts w:ascii="Times New Roman" w:eastAsia="Calibri" w:hAnsi="Times New Roman" w:cs="Times New Roman"/>
          <w:bCs/>
          <w:kern w:val="0"/>
          <w:lang w:val="en-GB"/>
          <w14:ligatures w14:val="none"/>
        </w:rPr>
        <w:t>being a product of</w:t>
      </w:r>
      <w:r w:rsidR="005B6EE5">
        <w:rPr>
          <w:rFonts w:ascii="Times New Roman" w:eastAsia="Calibri" w:hAnsi="Times New Roman" w:cs="Times New Roman"/>
          <w:bCs/>
          <w:kern w:val="0"/>
          <w:lang w:val="en-GB"/>
          <w14:ligatures w14:val="none"/>
        </w:rPr>
        <w:t xml:space="preserve"> compulsory arbitration</w:t>
      </w:r>
      <w:r>
        <w:rPr>
          <w:rFonts w:ascii="Times New Roman" w:eastAsia="Calibri" w:hAnsi="Times New Roman" w:cs="Times New Roman"/>
          <w:bCs/>
          <w:kern w:val="0"/>
          <w:lang w:val="en-GB"/>
          <w14:ligatures w14:val="none"/>
        </w:rPr>
        <w:t xml:space="preserve">, only </w:t>
      </w:r>
      <w:r w:rsidR="005B6EE5">
        <w:rPr>
          <w:rFonts w:ascii="Times New Roman" w:eastAsia="Calibri" w:hAnsi="Times New Roman" w:cs="Times New Roman"/>
          <w:bCs/>
          <w:kern w:val="0"/>
          <w:lang w:val="en-GB"/>
          <w14:ligatures w14:val="none"/>
        </w:rPr>
        <w:t>the High Court is the competent court to deal with a review of such an award in terms of s 98(2)</w:t>
      </w:r>
      <w:r w:rsidR="00395B35">
        <w:rPr>
          <w:rFonts w:ascii="Times New Roman" w:eastAsia="Calibri" w:hAnsi="Times New Roman" w:cs="Times New Roman"/>
          <w:bCs/>
          <w:kern w:val="0"/>
          <w:lang w:val="en-GB"/>
          <w14:ligatures w14:val="none"/>
        </w:rPr>
        <w:t xml:space="preserve"> and (9)</w:t>
      </w:r>
      <w:r w:rsidR="005B6EE5">
        <w:rPr>
          <w:rFonts w:ascii="Times New Roman" w:eastAsia="Calibri" w:hAnsi="Times New Roman" w:cs="Times New Roman"/>
          <w:bCs/>
          <w:kern w:val="0"/>
          <w:lang w:val="en-GB"/>
          <w14:ligatures w14:val="none"/>
        </w:rPr>
        <w:t xml:space="preserve"> of the Labour Act as read with article</w:t>
      </w:r>
      <w:r w:rsidR="000664C6">
        <w:rPr>
          <w:rFonts w:ascii="Times New Roman" w:eastAsia="Calibri" w:hAnsi="Times New Roman" w:cs="Times New Roman"/>
          <w:bCs/>
          <w:kern w:val="0"/>
          <w:lang w:val="en-GB"/>
          <w14:ligatures w14:val="none"/>
        </w:rPr>
        <w:t xml:space="preserve"> </w:t>
      </w:r>
      <w:r w:rsidR="005B6EE5">
        <w:rPr>
          <w:rFonts w:ascii="Times New Roman" w:eastAsia="Calibri" w:hAnsi="Times New Roman" w:cs="Times New Roman"/>
          <w:bCs/>
          <w:kern w:val="0"/>
          <w:lang w:val="en-GB"/>
          <w14:ligatures w14:val="none"/>
        </w:rPr>
        <w:t>34(1) and (2) of the Model Law, which is part of the Arbitration Act</w:t>
      </w:r>
      <w:r w:rsidR="000664C6">
        <w:rPr>
          <w:rFonts w:ascii="Times New Roman" w:eastAsia="Calibri" w:hAnsi="Times New Roman" w:cs="Times New Roman"/>
          <w:bCs/>
          <w:kern w:val="0"/>
          <w:lang w:val="en-GB"/>
          <w14:ligatures w14:val="none"/>
        </w:rPr>
        <w:t xml:space="preserve"> [</w:t>
      </w:r>
      <w:r w:rsidR="000664C6" w:rsidRPr="000664C6">
        <w:rPr>
          <w:rFonts w:ascii="Times New Roman" w:eastAsia="Calibri" w:hAnsi="Times New Roman" w:cs="Times New Roman"/>
          <w:bCs/>
          <w:i/>
          <w:iCs/>
          <w:kern w:val="0"/>
          <w:lang w:val="en-GB"/>
          <w14:ligatures w14:val="none"/>
        </w:rPr>
        <w:t>Chapter 7:15</w:t>
      </w:r>
      <w:r w:rsidR="000664C6">
        <w:rPr>
          <w:rFonts w:ascii="Times New Roman" w:eastAsia="Calibri" w:hAnsi="Times New Roman" w:cs="Times New Roman"/>
          <w:bCs/>
          <w:kern w:val="0"/>
          <w:lang w:val="en-GB"/>
          <w14:ligatures w14:val="none"/>
        </w:rPr>
        <w:t>]</w:t>
      </w:r>
      <w:r w:rsidR="005B6EE5">
        <w:rPr>
          <w:rFonts w:ascii="Times New Roman" w:eastAsia="Calibri" w:hAnsi="Times New Roman" w:cs="Times New Roman"/>
          <w:bCs/>
          <w:kern w:val="0"/>
          <w:lang w:val="en-GB"/>
          <w14:ligatures w14:val="none"/>
        </w:rPr>
        <w:t xml:space="preserve">. </w:t>
      </w:r>
      <w:r w:rsidR="000664C6">
        <w:rPr>
          <w:rFonts w:ascii="Times New Roman" w:eastAsia="Calibri" w:hAnsi="Times New Roman" w:cs="Times New Roman"/>
          <w:bCs/>
          <w:kern w:val="0"/>
          <w:lang w:val="en-GB"/>
          <w14:ligatures w14:val="none"/>
        </w:rPr>
        <w:t xml:space="preserve">It was, therefore, the first applicant’s contention that the </w:t>
      </w:r>
      <w:r w:rsidR="0028726B">
        <w:rPr>
          <w:rFonts w:ascii="Times New Roman" w:eastAsia="Calibri" w:hAnsi="Times New Roman" w:cs="Times New Roman"/>
          <w:bCs/>
          <w:kern w:val="0"/>
          <w:lang w:val="en-GB"/>
          <w14:ligatures w14:val="none"/>
        </w:rPr>
        <w:t>resultant order by the Labour Court made without jurisdiction was invalid</w:t>
      </w:r>
      <w:r w:rsidR="000664C6">
        <w:rPr>
          <w:rFonts w:ascii="Times New Roman" w:eastAsia="Calibri" w:hAnsi="Times New Roman" w:cs="Times New Roman"/>
          <w:bCs/>
          <w:kern w:val="0"/>
          <w:lang w:val="en-GB"/>
          <w14:ligatures w14:val="none"/>
        </w:rPr>
        <w:t>,</w:t>
      </w:r>
      <w:r w:rsidR="0028726B">
        <w:rPr>
          <w:rFonts w:ascii="Times New Roman" w:eastAsia="Calibri" w:hAnsi="Times New Roman" w:cs="Times New Roman"/>
          <w:bCs/>
          <w:kern w:val="0"/>
          <w:lang w:val="en-GB"/>
          <w14:ligatures w14:val="none"/>
        </w:rPr>
        <w:t xml:space="preserve"> and accordingly</w:t>
      </w:r>
      <w:r w:rsidR="000664C6">
        <w:rPr>
          <w:rFonts w:ascii="Times New Roman" w:eastAsia="Calibri" w:hAnsi="Times New Roman" w:cs="Times New Roman"/>
          <w:bCs/>
          <w:kern w:val="0"/>
          <w:lang w:val="en-GB"/>
          <w14:ligatures w14:val="none"/>
        </w:rPr>
        <w:t>,</w:t>
      </w:r>
      <w:r w:rsidR="0028726B">
        <w:rPr>
          <w:rFonts w:ascii="Times New Roman" w:eastAsia="Calibri" w:hAnsi="Times New Roman" w:cs="Times New Roman"/>
          <w:bCs/>
          <w:kern w:val="0"/>
          <w:lang w:val="en-GB"/>
          <w14:ligatures w14:val="none"/>
        </w:rPr>
        <w:t xml:space="preserve"> it must be </w:t>
      </w:r>
      <w:r w:rsidR="000664C6">
        <w:rPr>
          <w:rFonts w:ascii="Times New Roman" w:eastAsia="Calibri" w:hAnsi="Times New Roman" w:cs="Times New Roman"/>
          <w:bCs/>
          <w:kern w:val="0"/>
          <w:lang w:val="en-GB"/>
          <w14:ligatures w14:val="none"/>
        </w:rPr>
        <w:t xml:space="preserve">disregarded </w:t>
      </w:r>
      <w:r w:rsidR="00C976FF">
        <w:rPr>
          <w:rFonts w:ascii="Times New Roman" w:eastAsia="Calibri" w:hAnsi="Times New Roman" w:cs="Times New Roman"/>
          <w:bCs/>
          <w:kern w:val="0"/>
          <w:lang w:val="en-GB"/>
          <w14:ligatures w14:val="none"/>
        </w:rPr>
        <w:t xml:space="preserve">to allow </w:t>
      </w:r>
      <w:r w:rsidR="00395B35">
        <w:rPr>
          <w:rFonts w:ascii="Times New Roman" w:eastAsia="Calibri" w:hAnsi="Times New Roman" w:cs="Times New Roman"/>
          <w:bCs/>
          <w:kern w:val="0"/>
          <w:lang w:val="en-GB"/>
          <w14:ligatures w14:val="none"/>
        </w:rPr>
        <w:t xml:space="preserve">for </w:t>
      </w:r>
      <w:r w:rsidR="00C976FF">
        <w:rPr>
          <w:rFonts w:ascii="Times New Roman" w:eastAsia="Calibri" w:hAnsi="Times New Roman" w:cs="Times New Roman"/>
          <w:bCs/>
          <w:kern w:val="0"/>
          <w:lang w:val="en-GB"/>
          <w14:ligatures w14:val="none"/>
        </w:rPr>
        <w:t>the registration of the arbitral award.</w:t>
      </w:r>
    </w:p>
    <w:p w14:paraId="43EBD542" w14:textId="457337DB" w:rsidR="000C1DDD" w:rsidRDefault="000664C6" w:rsidP="000664C6">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6.</w:t>
      </w:r>
      <w:r>
        <w:rPr>
          <w:rFonts w:ascii="Times New Roman" w:eastAsia="Calibri" w:hAnsi="Times New Roman" w:cs="Times New Roman"/>
          <w:bCs/>
          <w:kern w:val="0"/>
          <w:lang w:val="en-GB"/>
          <w14:ligatures w14:val="none"/>
        </w:rPr>
        <w:tab/>
      </w:r>
      <w:r w:rsidR="00C976FF">
        <w:rPr>
          <w:rFonts w:ascii="Times New Roman" w:eastAsia="Calibri" w:hAnsi="Times New Roman" w:cs="Times New Roman"/>
          <w:bCs/>
          <w:kern w:val="0"/>
          <w:lang w:val="en-GB"/>
          <w14:ligatures w14:val="none"/>
        </w:rPr>
        <w:t xml:space="preserve">The application was opposed. The respondent contended that </w:t>
      </w:r>
      <w:r w:rsidR="000C1DDD">
        <w:rPr>
          <w:rFonts w:ascii="Times New Roman" w:eastAsia="Calibri" w:hAnsi="Times New Roman" w:cs="Times New Roman"/>
          <w:bCs/>
          <w:kern w:val="0"/>
          <w:lang w:val="en-GB"/>
          <w14:ligatures w14:val="none"/>
        </w:rPr>
        <w:t xml:space="preserve">the application was without merit and ought to be dismissed to bring finality to the matter. A point </w:t>
      </w:r>
      <w:r w:rsidR="000C1DDD" w:rsidRPr="000664C6">
        <w:rPr>
          <w:rFonts w:ascii="Times New Roman" w:eastAsia="Calibri" w:hAnsi="Times New Roman" w:cs="Times New Roman"/>
          <w:bCs/>
          <w:i/>
          <w:iCs/>
          <w:kern w:val="0"/>
          <w:lang w:val="en-GB"/>
          <w14:ligatures w14:val="none"/>
        </w:rPr>
        <w:t>in limine</w:t>
      </w:r>
      <w:r w:rsidR="000C1DDD">
        <w:rPr>
          <w:rFonts w:ascii="Times New Roman" w:eastAsia="Calibri" w:hAnsi="Times New Roman" w:cs="Times New Roman"/>
          <w:bCs/>
          <w:kern w:val="0"/>
          <w:lang w:val="en-GB"/>
          <w14:ligatures w14:val="none"/>
        </w:rPr>
        <w:t xml:space="preserve"> was further raised that the application was improperly before the court. The basis for this preliminary point was that the applicants made an application for registration of an award which was set aside by the Labour Court under Case No. R-LCH 04/18</w:t>
      </w:r>
      <w:r w:rsidR="00C93969">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which should have read</w:t>
      </w:r>
      <w:r w:rsidR="00C93969">
        <w:rPr>
          <w:rFonts w:ascii="Times New Roman" w:eastAsia="Calibri" w:hAnsi="Times New Roman" w:cs="Times New Roman"/>
          <w:bCs/>
          <w:kern w:val="0"/>
          <w:lang w:val="en-GB"/>
          <w14:ligatures w14:val="none"/>
        </w:rPr>
        <w:t xml:space="preserve"> R-LCH/REV/04/18)</w:t>
      </w:r>
      <w:r w:rsidR="000C1DDD">
        <w:rPr>
          <w:rFonts w:ascii="Times New Roman" w:eastAsia="Calibri" w:hAnsi="Times New Roman" w:cs="Times New Roman"/>
          <w:bCs/>
          <w:kern w:val="0"/>
          <w:lang w:val="en-GB"/>
          <w14:ligatures w14:val="none"/>
        </w:rPr>
        <w:t xml:space="preserve">. It could not be registered since it was set aside. It further averred that the dispute between the parties was now </w:t>
      </w:r>
      <w:r w:rsidR="000C1DDD" w:rsidRPr="000664C6">
        <w:rPr>
          <w:rFonts w:ascii="Times New Roman" w:eastAsia="Calibri" w:hAnsi="Times New Roman" w:cs="Times New Roman"/>
          <w:bCs/>
          <w:i/>
          <w:iCs/>
          <w:kern w:val="0"/>
          <w:lang w:val="en-GB"/>
          <w14:ligatures w14:val="none"/>
        </w:rPr>
        <w:t>res judicata</w:t>
      </w:r>
      <w:r w:rsidR="000C1DDD">
        <w:rPr>
          <w:rFonts w:ascii="Times New Roman" w:eastAsia="Calibri" w:hAnsi="Times New Roman" w:cs="Times New Roman"/>
          <w:bCs/>
          <w:kern w:val="0"/>
          <w:lang w:val="en-GB"/>
          <w14:ligatures w14:val="none"/>
        </w:rPr>
        <w:t xml:space="preserve"> following the Labour Court judgment in R-LCH</w:t>
      </w:r>
      <w:r w:rsidR="00C93969">
        <w:rPr>
          <w:rFonts w:ascii="Times New Roman" w:eastAsia="Calibri" w:hAnsi="Times New Roman" w:cs="Times New Roman"/>
          <w:bCs/>
          <w:kern w:val="0"/>
          <w:lang w:val="en-GB"/>
          <w14:ligatures w14:val="none"/>
        </w:rPr>
        <w:t>/REV/</w:t>
      </w:r>
      <w:r w:rsidR="000C1DDD">
        <w:rPr>
          <w:rFonts w:ascii="Times New Roman" w:eastAsia="Calibri" w:hAnsi="Times New Roman" w:cs="Times New Roman"/>
          <w:bCs/>
          <w:kern w:val="0"/>
          <w:lang w:val="en-GB"/>
          <w14:ligatures w14:val="none"/>
        </w:rPr>
        <w:t xml:space="preserve">04/18. </w:t>
      </w:r>
      <w:r>
        <w:rPr>
          <w:rFonts w:ascii="Times New Roman" w:eastAsia="Calibri" w:hAnsi="Times New Roman" w:cs="Times New Roman"/>
          <w:bCs/>
          <w:kern w:val="0"/>
          <w:lang w:val="en-GB"/>
          <w14:ligatures w14:val="none"/>
        </w:rPr>
        <w:t xml:space="preserve">It also further </w:t>
      </w:r>
      <w:r w:rsidR="00395B35">
        <w:rPr>
          <w:rFonts w:ascii="Times New Roman" w:eastAsia="Calibri" w:hAnsi="Times New Roman" w:cs="Times New Roman"/>
          <w:bCs/>
          <w:kern w:val="0"/>
          <w:lang w:val="en-GB"/>
          <w14:ligatures w14:val="none"/>
        </w:rPr>
        <w:t>contended</w:t>
      </w:r>
      <w:r>
        <w:rPr>
          <w:rFonts w:ascii="Times New Roman" w:eastAsia="Calibri" w:hAnsi="Times New Roman" w:cs="Times New Roman"/>
          <w:bCs/>
          <w:kern w:val="0"/>
          <w:lang w:val="en-GB"/>
          <w14:ligatures w14:val="none"/>
        </w:rPr>
        <w:t xml:space="preserve"> that the</w:t>
      </w:r>
      <w:r w:rsidR="000C1DDD">
        <w:rPr>
          <w:rFonts w:ascii="Times New Roman" w:eastAsia="Calibri" w:hAnsi="Times New Roman" w:cs="Times New Roman"/>
          <w:bCs/>
          <w:kern w:val="0"/>
          <w:lang w:val="en-GB"/>
          <w14:ligatures w14:val="none"/>
        </w:rPr>
        <w:t xml:space="preserve"> 2013 award was also not registrable as it was not a quantification award. The quantification award pursuant to the 2013 award was then set aside by the Labour Court. The respondent prayed for the dismissal of the application with costs on an </w:t>
      </w:r>
      <w:r>
        <w:rPr>
          <w:rFonts w:ascii="Times New Roman" w:eastAsia="Calibri" w:hAnsi="Times New Roman" w:cs="Times New Roman"/>
          <w:bCs/>
          <w:kern w:val="0"/>
          <w:lang w:val="en-GB"/>
          <w14:ligatures w14:val="none"/>
        </w:rPr>
        <w:t>attorney-client</w:t>
      </w:r>
      <w:r w:rsidR="000C1DDD">
        <w:rPr>
          <w:rFonts w:ascii="Times New Roman" w:eastAsia="Calibri" w:hAnsi="Times New Roman" w:cs="Times New Roman"/>
          <w:bCs/>
          <w:kern w:val="0"/>
          <w:lang w:val="en-GB"/>
          <w14:ligatures w14:val="none"/>
        </w:rPr>
        <w:t xml:space="preserve"> scale.</w:t>
      </w:r>
    </w:p>
    <w:p w14:paraId="231AEEA8" w14:textId="77777777" w:rsidR="000664C6" w:rsidRDefault="000664C6" w:rsidP="000664C6">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7.</w:t>
      </w:r>
      <w:r>
        <w:rPr>
          <w:rFonts w:ascii="Times New Roman" w:eastAsia="Calibri" w:hAnsi="Times New Roman" w:cs="Times New Roman"/>
          <w:bCs/>
          <w:kern w:val="0"/>
          <w:lang w:val="en-GB"/>
          <w14:ligatures w14:val="none"/>
        </w:rPr>
        <w:tab/>
      </w:r>
      <w:r w:rsidR="0085708F">
        <w:rPr>
          <w:rFonts w:ascii="Times New Roman" w:eastAsia="Calibri" w:hAnsi="Times New Roman" w:cs="Times New Roman"/>
          <w:bCs/>
          <w:kern w:val="0"/>
          <w:lang w:val="en-GB"/>
          <w14:ligatures w14:val="none"/>
        </w:rPr>
        <w:t>On 12 December 2024,</w:t>
      </w:r>
      <w:r w:rsidR="000C1DD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the </w:t>
      </w:r>
      <w:r w:rsidR="000C1DDD">
        <w:rPr>
          <w:rFonts w:ascii="Times New Roman" w:eastAsia="Calibri" w:hAnsi="Times New Roman" w:cs="Times New Roman"/>
          <w:bCs/>
          <w:kern w:val="0"/>
          <w:lang w:val="en-GB"/>
          <w14:ligatures w14:val="none"/>
        </w:rPr>
        <w:t xml:space="preserve">first applicant </w:t>
      </w:r>
      <w:r w:rsidR="0085708F">
        <w:rPr>
          <w:rFonts w:ascii="Times New Roman" w:eastAsia="Calibri" w:hAnsi="Times New Roman" w:cs="Times New Roman"/>
          <w:bCs/>
          <w:kern w:val="0"/>
          <w:lang w:val="en-GB"/>
          <w14:ligatures w14:val="none"/>
        </w:rPr>
        <w:t>filed an answering affidavit. He raised the following preliminary points:</w:t>
      </w:r>
    </w:p>
    <w:p w14:paraId="699B4720" w14:textId="0117ED36" w:rsidR="000664C6" w:rsidRDefault="000664C6" w:rsidP="000664C6">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7.1</w:t>
      </w:r>
      <w:r>
        <w:rPr>
          <w:rFonts w:ascii="Times New Roman" w:eastAsia="Calibri" w:hAnsi="Times New Roman" w:cs="Times New Roman"/>
          <w:bCs/>
          <w:kern w:val="0"/>
          <w:lang w:val="en-GB"/>
          <w14:ligatures w14:val="none"/>
        </w:rPr>
        <w:tab/>
      </w:r>
      <w:r w:rsidR="0085708F" w:rsidRPr="000664C6">
        <w:rPr>
          <w:rFonts w:ascii="Times New Roman" w:eastAsia="Calibri" w:hAnsi="Times New Roman" w:cs="Times New Roman"/>
          <w:bCs/>
          <w:kern w:val="0"/>
          <w:lang w:val="en-GB"/>
          <w14:ligatures w14:val="none"/>
        </w:rPr>
        <w:t xml:space="preserve">That respondent’s notice of opposition </w:t>
      </w:r>
      <w:r w:rsidR="005C05E1">
        <w:rPr>
          <w:rFonts w:ascii="Times New Roman" w:eastAsia="Calibri" w:hAnsi="Times New Roman" w:cs="Times New Roman"/>
          <w:bCs/>
          <w:kern w:val="0"/>
          <w:lang w:val="en-GB"/>
          <w14:ligatures w14:val="none"/>
        </w:rPr>
        <w:t>was</w:t>
      </w:r>
      <w:r w:rsidR="0085708F" w:rsidRPr="000664C6">
        <w:rPr>
          <w:rFonts w:ascii="Times New Roman" w:eastAsia="Calibri" w:hAnsi="Times New Roman" w:cs="Times New Roman"/>
          <w:bCs/>
          <w:kern w:val="0"/>
          <w:lang w:val="en-GB"/>
          <w14:ligatures w14:val="none"/>
        </w:rPr>
        <w:t xml:space="preserve"> invalid for want of a board resolution authorising the deponent (one Chipo Masawi) to depose to such affidavit;</w:t>
      </w:r>
    </w:p>
    <w:p w14:paraId="1AAA1D70" w14:textId="77777777" w:rsidR="000664C6" w:rsidRDefault="000664C6" w:rsidP="000664C6">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7.2</w:t>
      </w:r>
      <w:r>
        <w:rPr>
          <w:rFonts w:ascii="Times New Roman" w:eastAsia="Calibri" w:hAnsi="Times New Roman" w:cs="Times New Roman"/>
          <w:bCs/>
          <w:kern w:val="0"/>
          <w:lang w:val="en-GB"/>
          <w14:ligatures w14:val="none"/>
        </w:rPr>
        <w:tab/>
      </w:r>
      <w:r w:rsidR="0085708F" w:rsidRPr="000664C6">
        <w:rPr>
          <w:rFonts w:ascii="Times New Roman" w:eastAsia="Calibri" w:hAnsi="Times New Roman" w:cs="Times New Roman"/>
          <w:bCs/>
          <w:kern w:val="0"/>
          <w:lang w:val="en-GB"/>
          <w14:ligatures w14:val="none"/>
        </w:rPr>
        <w:t xml:space="preserve">That the purported opposing </w:t>
      </w:r>
      <w:r>
        <w:rPr>
          <w:rFonts w:ascii="Times New Roman" w:eastAsia="Calibri" w:hAnsi="Times New Roman" w:cs="Times New Roman"/>
          <w:bCs/>
          <w:kern w:val="0"/>
          <w:lang w:val="en-GB"/>
          <w14:ligatures w14:val="none"/>
        </w:rPr>
        <w:t>affidavit</w:t>
      </w:r>
      <w:r w:rsidR="0085708F" w:rsidRPr="000664C6">
        <w:rPr>
          <w:rFonts w:ascii="Times New Roman" w:eastAsia="Calibri" w:hAnsi="Times New Roman" w:cs="Times New Roman"/>
          <w:bCs/>
          <w:kern w:val="0"/>
          <w:lang w:val="en-GB"/>
          <w14:ligatures w14:val="none"/>
        </w:rPr>
        <w:t xml:space="preserve"> failed to comply with the law governing a notice of opposition in that:</w:t>
      </w:r>
    </w:p>
    <w:p w14:paraId="05B27313" w14:textId="60158085" w:rsidR="000664C6" w:rsidRDefault="0085708F" w:rsidP="000664C6">
      <w:pPr>
        <w:pStyle w:val="ListParagraph"/>
        <w:numPr>
          <w:ilvl w:val="2"/>
          <w:numId w:val="8"/>
        </w:numPr>
        <w:spacing w:after="120" w:line="360" w:lineRule="auto"/>
        <w:jc w:val="both"/>
        <w:rPr>
          <w:rFonts w:ascii="Times New Roman" w:eastAsia="Calibri" w:hAnsi="Times New Roman" w:cs="Times New Roman"/>
          <w:bCs/>
          <w:kern w:val="0"/>
          <w:lang w:val="en-GB"/>
          <w14:ligatures w14:val="none"/>
        </w:rPr>
      </w:pPr>
      <w:r w:rsidRPr="000664C6">
        <w:rPr>
          <w:rFonts w:ascii="Times New Roman" w:eastAsia="Calibri" w:hAnsi="Times New Roman" w:cs="Times New Roman"/>
          <w:bCs/>
          <w:kern w:val="0"/>
          <w:lang w:val="en-GB"/>
          <w14:ligatures w14:val="none"/>
        </w:rPr>
        <w:t>The respondent did not advert to the issue of the jurisdiction of the Labour Court when regard was had to the provisions of s 98(2) and (</w:t>
      </w:r>
      <w:r w:rsidR="00395B35">
        <w:rPr>
          <w:rFonts w:ascii="Times New Roman" w:eastAsia="Calibri" w:hAnsi="Times New Roman" w:cs="Times New Roman"/>
          <w:bCs/>
          <w:kern w:val="0"/>
          <w:lang w:val="en-GB"/>
          <w14:ligatures w14:val="none"/>
        </w:rPr>
        <w:t>9</w:t>
      </w:r>
      <w:r w:rsidRPr="000664C6">
        <w:rPr>
          <w:rFonts w:ascii="Times New Roman" w:eastAsia="Calibri" w:hAnsi="Times New Roman" w:cs="Times New Roman"/>
          <w:bCs/>
          <w:kern w:val="0"/>
          <w:lang w:val="en-GB"/>
          <w14:ligatures w14:val="none"/>
        </w:rPr>
        <w:t>) of the Labour Act;</w:t>
      </w:r>
    </w:p>
    <w:p w14:paraId="7A720000" w14:textId="6128AFF3" w:rsidR="0085708F" w:rsidRPr="000664C6" w:rsidRDefault="0085708F" w:rsidP="000664C6">
      <w:pPr>
        <w:pStyle w:val="ListParagraph"/>
        <w:numPr>
          <w:ilvl w:val="2"/>
          <w:numId w:val="8"/>
        </w:numPr>
        <w:spacing w:after="120" w:line="360" w:lineRule="auto"/>
        <w:jc w:val="both"/>
        <w:rPr>
          <w:rFonts w:ascii="Times New Roman" w:eastAsia="Calibri" w:hAnsi="Times New Roman" w:cs="Times New Roman"/>
          <w:bCs/>
          <w:kern w:val="0"/>
          <w:lang w:val="en-GB"/>
          <w14:ligatures w14:val="none"/>
        </w:rPr>
      </w:pPr>
      <w:r w:rsidRPr="000664C6">
        <w:rPr>
          <w:rFonts w:ascii="Times New Roman" w:eastAsia="Calibri" w:hAnsi="Times New Roman" w:cs="Times New Roman"/>
          <w:bCs/>
          <w:kern w:val="0"/>
          <w:lang w:val="en-GB"/>
          <w14:ligatures w14:val="none"/>
        </w:rPr>
        <w:t xml:space="preserve">The respondent did not dispute the fact that it did not pay its share of the arbitration costs in respect of the quantification award and had, therefore, waived its right to the due </w:t>
      </w:r>
      <w:r w:rsidR="000664C6">
        <w:rPr>
          <w:rFonts w:ascii="Times New Roman" w:eastAsia="Calibri" w:hAnsi="Times New Roman" w:cs="Times New Roman"/>
          <w:bCs/>
          <w:kern w:val="0"/>
          <w:lang w:val="en-GB"/>
          <w14:ligatures w14:val="none"/>
        </w:rPr>
        <w:t>protection</w:t>
      </w:r>
      <w:r w:rsidRPr="000664C6">
        <w:rPr>
          <w:rFonts w:ascii="Times New Roman" w:eastAsia="Calibri" w:hAnsi="Times New Roman" w:cs="Times New Roman"/>
          <w:bCs/>
          <w:kern w:val="0"/>
          <w:lang w:val="en-GB"/>
          <w14:ligatures w14:val="none"/>
        </w:rPr>
        <w:t xml:space="preserve"> of the law</w:t>
      </w:r>
      <w:r w:rsidR="00395B35">
        <w:rPr>
          <w:rFonts w:ascii="Times New Roman" w:eastAsia="Calibri" w:hAnsi="Times New Roman" w:cs="Times New Roman"/>
          <w:bCs/>
          <w:kern w:val="0"/>
          <w:lang w:val="en-GB"/>
          <w14:ligatures w14:val="none"/>
        </w:rPr>
        <w:t xml:space="preserve"> as</w:t>
      </w:r>
      <w:r w:rsidRPr="000664C6">
        <w:rPr>
          <w:rFonts w:ascii="Times New Roman" w:eastAsia="Calibri" w:hAnsi="Times New Roman" w:cs="Times New Roman"/>
          <w:bCs/>
          <w:kern w:val="0"/>
          <w:lang w:val="en-GB"/>
          <w14:ligatures w14:val="none"/>
        </w:rPr>
        <w:t xml:space="preserve"> provided by article 35(2) of the Model Law. </w:t>
      </w:r>
    </w:p>
    <w:p w14:paraId="187CC8A8" w14:textId="6609780C" w:rsidR="00BC6248" w:rsidRDefault="000664C6" w:rsidP="005C05E1">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8.</w:t>
      </w:r>
      <w:r>
        <w:rPr>
          <w:rFonts w:ascii="Times New Roman" w:eastAsia="Calibri" w:hAnsi="Times New Roman" w:cs="Times New Roman"/>
          <w:bCs/>
          <w:kern w:val="0"/>
          <w:lang w:val="en-GB"/>
          <w14:ligatures w14:val="none"/>
        </w:rPr>
        <w:tab/>
      </w:r>
      <w:r w:rsidR="0085708F">
        <w:rPr>
          <w:rFonts w:ascii="Times New Roman" w:eastAsia="Calibri" w:hAnsi="Times New Roman" w:cs="Times New Roman"/>
          <w:bCs/>
          <w:kern w:val="0"/>
          <w:lang w:val="en-GB"/>
          <w14:ligatures w14:val="none"/>
        </w:rPr>
        <w:t xml:space="preserve">The first applicant </w:t>
      </w:r>
      <w:r>
        <w:rPr>
          <w:rFonts w:ascii="Times New Roman" w:eastAsia="Calibri" w:hAnsi="Times New Roman" w:cs="Times New Roman"/>
          <w:bCs/>
          <w:kern w:val="0"/>
          <w:lang w:val="en-GB"/>
          <w14:ligatures w14:val="none"/>
        </w:rPr>
        <w:t>maintained</w:t>
      </w:r>
      <w:r w:rsidR="0085708F">
        <w:rPr>
          <w:rFonts w:ascii="Times New Roman" w:eastAsia="Calibri" w:hAnsi="Times New Roman" w:cs="Times New Roman"/>
          <w:bCs/>
          <w:kern w:val="0"/>
          <w:lang w:val="en-GB"/>
          <w14:ligatures w14:val="none"/>
        </w:rPr>
        <w:t xml:space="preserve"> that r 20(1) of the Labour Court Rules</w:t>
      </w:r>
      <w:r w:rsidR="005C05E1">
        <w:rPr>
          <w:rFonts w:ascii="Times New Roman" w:eastAsia="Calibri" w:hAnsi="Times New Roman" w:cs="Times New Roman"/>
          <w:bCs/>
          <w:kern w:val="0"/>
          <w:lang w:val="en-GB"/>
          <w14:ligatures w14:val="none"/>
        </w:rPr>
        <w:t>, 2017,</w:t>
      </w:r>
      <w:r w:rsidR="0085708F">
        <w:rPr>
          <w:rFonts w:ascii="Times New Roman" w:eastAsia="Calibri" w:hAnsi="Times New Roman" w:cs="Times New Roman"/>
          <w:bCs/>
          <w:kern w:val="0"/>
          <w:lang w:val="en-GB"/>
          <w14:ligatures w14:val="none"/>
        </w:rPr>
        <w:t xml:space="preserve"> in terms of which the Labour Court purportedly set aside the quantification award</w:t>
      </w:r>
      <w:r w:rsidR="005C05E1">
        <w:rPr>
          <w:rFonts w:ascii="Times New Roman" w:eastAsia="Calibri" w:hAnsi="Times New Roman" w:cs="Times New Roman"/>
          <w:bCs/>
          <w:kern w:val="0"/>
          <w:lang w:val="en-GB"/>
          <w14:ligatures w14:val="none"/>
        </w:rPr>
        <w:t>,</w:t>
      </w:r>
      <w:r w:rsidR="0085708F">
        <w:rPr>
          <w:rFonts w:ascii="Times New Roman" w:eastAsia="Calibri" w:hAnsi="Times New Roman" w:cs="Times New Roman"/>
          <w:bCs/>
          <w:kern w:val="0"/>
          <w:lang w:val="en-GB"/>
          <w14:ligatures w14:val="none"/>
        </w:rPr>
        <w:t xml:space="preserve"> does not apply to disputes subject to compulsory arbitration. </w:t>
      </w:r>
      <w:r w:rsidR="005C05E1">
        <w:rPr>
          <w:rFonts w:ascii="Times New Roman" w:eastAsia="Calibri" w:hAnsi="Times New Roman" w:cs="Times New Roman"/>
          <w:bCs/>
          <w:kern w:val="0"/>
          <w:lang w:val="en-GB"/>
          <w14:ligatures w14:val="none"/>
        </w:rPr>
        <w:t>To</w:t>
      </w:r>
      <w:r w:rsidR="0085708F">
        <w:rPr>
          <w:rFonts w:ascii="Times New Roman" w:eastAsia="Calibri" w:hAnsi="Times New Roman" w:cs="Times New Roman"/>
          <w:bCs/>
          <w:kern w:val="0"/>
          <w:lang w:val="en-GB"/>
          <w14:ligatures w14:val="none"/>
        </w:rPr>
        <w:t xml:space="preserve"> that extent, </w:t>
      </w:r>
      <w:r w:rsidR="005C05E1">
        <w:rPr>
          <w:rFonts w:ascii="Times New Roman" w:eastAsia="Calibri" w:hAnsi="Times New Roman" w:cs="Times New Roman"/>
          <w:bCs/>
          <w:kern w:val="0"/>
          <w:lang w:val="en-GB"/>
          <w14:ligatures w14:val="none"/>
        </w:rPr>
        <w:t xml:space="preserve">he reiterated that </w:t>
      </w:r>
      <w:r w:rsidR="0085708F">
        <w:rPr>
          <w:rFonts w:ascii="Times New Roman" w:eastAsia="Calibri" w:hAnsi="Times New Roman" w:cs="Times New Roman"/>
          <w:bCs/>
          <w:kern w:val="0"/>
          <w:lang w:val="en-GB"/>
          <w14:ligatures w14:val="none"/>
        </w:rPr>
        <w:t xml:space="preserve">the Labour Court had no jurisdiction </w:t>
      </w:r>
      <w:r w:rsidR="00BC6248">
        <w:rPr>
          <w:rFonts w:ascii="Times New Roman" w:eastAsia="Calibri" w:hAnsi="Times New Roman" w:cs="Times New Roman"/>
          <w:bCs/>
          <w:kern w:val="0"/>
          <w:lang w:val="en-GB"/>
          <w14:ligatures w14:val="none"/>
        </w:rPr>
        <w:t xml:space="preserve">and its order was void </w:t>
      </w:r>
      <w:r w:rsidR="00BC6248" w:rsidRPr="005C05E1">
        <w:rPr>
          <w:rFonts w:ascii="Times New Roman" w:eastAsia="Calibri" w:hAnsi="Times New Roman" w:cs="Times New Roman"/>
          <w:bCs/>
          <w:i/>
          <w:iCs/>
          <w:kern w:val="0"/>
          <w:lang w:val="en-GB"/>
          <w14:ligatures w14:val="none"/>
        </w:rPr>
        <w:t>ab initio</w:t>
      </w:r>
      <w:r w:rsidR="00BC6248">
        <w:rPr>
          <w:rFonts w:ascii="Times New Roman" w:eastAsia="Calibri" w:hAnsi="Times New Roman" w:cs="Times New Roman"/>
          <w:bCs/>
          <w:kern w:val="0"/>
          <w:lang w:val="en-GB"/>
          <w14:ligatures w14:val="none"/>
        </w:rPr>
        <w:t xml:space="preserve">. </w:t>
      </w:r>
    </w:p>
    <w:p w14:paraId="7E495A4E" w14:textId="325E7869" w:rsidR="005C05E1" w:rsidRDefault="005C05E1" w:rsidP="005C05E1">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9.</w:t>
      </w:r>
      <w:r>
        <w:rPr>
          <w:rFonts w:ascii="Times New Roman" w:eastAsia="Calibri" w:hAnsi="Times New Roman" w:cs="Times New Roman"/>
          <w:bCs/>
          <w:kern w:val="0"/>
          <w:lang w:val="en-GB"/>
          <w14:ligatures w14:val="none"/>
        </w:rPr>
        <w:tab/>
      </w:r>
      <w:r w:rsidR="00BC6248">
        <w:rPr>
          <w:rFonts w:ascii="Times New Roman" w:eastAsia="Calibri" w:hAnsi="Times New Roman" w:cs="Times New Roman"/>
          <w:bCs/>
          <w:kern w:val="0"/>
          <w:lang w:val="en-GB"/>
          <w14:ligatures w14:val="none"/>
        </w:rPr>
        <w:t>At the hearing</w:t>
      </w:r>
      <w:r w:rsidR="00FD5237">
        <w:rPr>
          <w:rFonts w:ascii="Times New Roman" w:eastAsia="Calibri" w:hAnsi="Times New Roman" w:cs="Times New Roman"/>
          <w:bCs/>
          <w:kern w:val="0"/>
          <w:lang w:val="en-GB"/>
          <w14:ligatures w14:val="none"/>
        </w:rPr>
        <w:t>,</w:t>
      </w:r>
      <w:r w:rsidR="00BC6248">
        <w:rPr>
          <w:rFonts w:ascii="Times New Roman" w:eastAsia="Calibri" w:hAnsi="Times New Roman" w:cs="Times New Roman"/>
          <w:bCs/>
          <w:kern w:val="0"/>
          <w:lang w:val="en-GB"/>
          <w14:ligatures w14:val="none"/>
        </w:rPr>
        <w:t xml:space="preserve"> the first applicant</w:t>
      </w:r>
      <w:r w:rsidR="00FD5237">
        <w:rPr>
          <w:rFonts w:ascii="Times New Roman" w:eastAsia="Calibri" w:hAnsi="Times New Roman" w:cs="Times New Roman"/>
          <w:bCs/>
          <w:kern w:val="0"/>
          <w:lang w:val="en-GB"/>
          <w14:ligatures w14:val="none"/>
        </w:rPr>
        <w:t xml:space="preserve">, who was </w:t>
      </w:r>
      <w:r>
        <w:rPr>
          <w:rFonts w:ascii="Times New Roman" w:eastAsia="Calibri" w:hAnsi="Times New Roman" w:cs="Times New Roman"/>
          <w:bCs/>
          <w:kern w:val="0"/>
          <w:lang w:val="en-GB"/>
          <w14:ligatures w14:val="none"/>
        </w:rPr>
        <w:t>still</w:t>
      </w:r>
      <w:r w:rsidR="00FD5237">
        <w:rPr>
          <w:rFonts w:ascii="Times New Roman" w:eastAsia="Calibri" w:hAnsi="Times New Roman" w:cs="Times New Roman"/>
          <w:bCs/>
          <w:kern w:val="0"/>
          <w:lang w:val="en-GB"/>
          <w14:ligatures w14:val="none"/>
        </w:rPr>
        <w:t xml:space="preserve"> self-act</w:t>
      </w:r>
      <w:r>
        <w:rPr>
          <w:rFonts w:ascii="Times New Roman" w:eastAsia="Calibri" w:hAnsi="Times New Roman" w:cs="Times New Roman"/>
          <w:bCs/>
          <w:kern w:val="0"/>
          <w:lang w:val="en-GB"/>
          <w14:ligatures w14:val="none"/>
        </w:rPr>
        <w:t>ing</w:t>
      </w:r>
      <w:r w:rsidR="00FD5237">
        <w:rPr>
          <w:rFonts w:ascii="Times New Roman" w:eastAsia="Calibri" w:hAnsi="Times New Roman" w:cs="Times New Roman"/>
          <w:bCs/>
          <w:kern w:val="0"/>
          <w:lang w:val="en-GB"/>
          <w14:ligatures w14:val="none"/>
        </w:rPr>
        <w:t>,</w:t>
      </w:r>
      <w:r w:rsidR="00BC6248">
        <w:rPr>
          <w:rFonts w:ascii="Times New Roman" w:eastAsia="Calibri" w:hAnsi="Times New Roman" w:cs="Times New Roman"/>
          <w:bCs/>
          <w:kern w:val="0"/>
          <w:lang w:val="en-GB"/>
          <w14:ligatures w14:val="none"/>
        </w:rPr>
        <w:t xml:space="preserve"> argued the four preliminary points, namely that:</w:t>
      </w:r>
    </w:p>
    <w:p w14:paraId="7329334E" w14:textId="77777777" w:rsidR="005C05E1" w:rsidRDefault="005C05E1" w:rsidP="005C05E1">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9.1</w:t>
      </w:r>
      <w:r w:rsidRPr="005C05E1">
        <w:rPr>
          <w:rFonts w:ascii="Times New Roman" w:eastAsia="Calibri" w:hAnsi="Times New Roman" w:cs="Times New Roman"/>
          <w:bCs/>
          <w:kern w:val="0"/>
          <w:lang w:val="en-GB"/>
          <w14:ligatures w14:val="none"/>
        </w:rPr>
        <w:t xml:space="preserve"> </w:t>
      </w:r>
      <w:r w:rsidRPr="005C05E1">
        <w:rPr>
          <w:rFonts w:ascii="Times New Roman" w:eastAsia="Calibri" w:hAnsi="Times New Roman" w:cs="Times New Roman"/>
          <w:bCs/>
          <w:kern w:val="0"/>
          <w:lang w:val="en-GB"/>
          <w14:ligatures w14:val="none"/>
        </w:rPr>
        <w:tab/>
      </w:r>
      <w:r w:rsidR="00BC6248" w:rsidRPr="005C05E1">
        <w:rPr>
          <w:rFonts w:ascii="Times New Roman" w:eastAsia="Calibri" w:hAnsi="Times New Roman" w:cs="Times New Roman"/>
          <w:bCs/>
          <w:kern w:val="0"/>
          <w:lang w:val="en-GB"/>
          <w14:ligatures w14:val="none"/>
        </w:rPr>
        <w:t xml:space="preserve">There </w:t>
      </w:r>
      <w:r>
        <w:rPr>
          <w:rFonts w:ascii="Times New Roman" w:eastAsia="Calibri" w:hAnsi="Times New Roman" w:cs="Times New Roman"/>
          <w:bCs/>
          <w:kern w:val="0"/>
          <w:lang w:val="en-GB"/>
          <w14:ligatures w14:val="none"/>
        </w:rPr>
        <w:t>was</w:t>
      </w:r>
      <w:r w:rsidR="00BC6248" w:rsidRPr="005C05E1">
        <w:rPr>
          <w:rFonts w:ascii="Times New Roman" w:eastAsia="Calibri" w:hAnsi="Times New Roman" w:cs="Times New Roman"/>
          <w:bCs/>
          <w:kern w:val="0"/>
          <w:lang w:val="en-GB"/>
          <w14:ligatures w14:val="none"/>
        </w:rPr>
        <w:t xml:space="preserve"> no valid notice of opposition as there </w:t>
      </w:r>
      <w:r>
        <w:rPr>
          <w:rFonts w:ascii="Times New Roman" w:eastAsia="Calibri" w:hAnsi="Times New Roman" w:cs="Times New Roman"/>
          <w:bCs/>
          <w:kern w:val="0"/>
          <w:lang w:val="en-GB"/>
          <w14:ligatures w14:val="none"/>
        </w:rPr>
        <w:t xml:space="preserve">was </w:t>
      </w:r>
      <w:r w:rsidR="00BC6248" w:rsidRPr="005C05E1">
        <w:rPr>
          <w:rFonts w:ascii="Times New Roman" w:eastAsia="Calibri" w:hAnsi="Times New Roman" w:cs="Times New Roman"/>
          <w:bCs/>
          <w:kern w:val="0"/>
          <w:lang w:val="en-GB"/>
          <w14:ligatures w14:val="none"/>
        </w:rPr>
        <w:t>no board resolution attached to the opposing affidavit;</w:t>
      </w:r>
    </w:p>
    <w:p w14:paraId="0D6FA7BF" w14:textId="77777777" w:rsidR="005C05E1" w:rsidRDefault="005C05E1" w:rsidP="005C05E1">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9.2</w:t>
      </w:r>
      <w:r>
        <w:rPr>
          <w:rFonts w:ascii="Times New Roman" w:eastAsia="Calibri" w:hAnsi="Times New Roman" w:cs="Times New Roman"/>
          <w:bCs/>
          <w:kern w:val="0"/>
          <w:lang w:val="en-GB"/>
          <w14:ligatures w14:val="none"/>
        </w:rPr>
        <w:tab/>
      </w:r>
      <w:r w:rsidR="00BC6248" w:rsidRPr="005C05E1">
        <w:rPr>
          <w:rFonts w:ascii="Times New Roman" w:eastAsia="Calibri" w:hAnsi="Times New Roman" w:cs="Times New Roman"/>
          <w:bCs/>
          <w:kern w:val="0"/>
          <w:lang w:val="en-GB"/>
          <w14:ligatures w14:val="none"/>
        </w:rPr>
        <w:t>The respondent failed to pay arbitration costs and</w:t>
      </w:r>
      <w:r>
        <w:rPr>
          <w:rFonts w:ascii="Times New Roman" w:eastAsia="Calibri" w:hAnsi="Times New Roman" w:cs="Times New Roman"/>
          <w:bCs/>
          <w:kern w:val="0"/>
          <w:lang w:val="en-GB"/>
          <w14:ligatures w14:val="none"/>
        </w:rPr>
        <w:t>,</w:t>
      </w:r>
      <w:r w:rsidR="00BC6248" w:rsidRPr="005C05E1">
        <w:rPr>
          <w:rFonts w:ascii="Times New Roman" w:eastAsia="Calibri" w:hAnsi="Times New Roman" w:cs="Times New Roman"/>
          <w:bCs/>
          <w:kern w:val="0"/>
          <w:lang w:val="en-GB"/>
          <w14:ligatures w14:val="none"/>
        </w:rPr>
        <w:t xml:space="preserve"> therefore, waived its rights to seek protection of the law;</w:t>
      </w:r>
    </w:p>
    <w:p w14:paraId="0BD10944" w14:textId="77777777" w:rsidR="005C05E1" w:rsidRDefault="005C05E1" w:rsidP="005C05E1">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9.3</w:t>
      </w:r>
      <w:r>
        <w:rPr>
          <w:rFonts w:ascii="Times New Roman" w:eastAsia="Calibri" w:hAnsi="Times New Roman" w:cs="Times New Roman"/>
          <w:bCs/>
          <w:kern w:val="0"/>
          <w:lang w:val="en-GB"/>
          <w14:ligatures w14:val="none"/>
        </w:rPr>
        <w:tab/>
      </w:r>
      <w:r w:rsidR="00BC6248" w:rsidRPr="005C05E1">
        <w:rPr>
          <w:rFonts w:ascii="Times New Roman" w:eastAsia="Calibri" w:hAnsi="Times New Roman" w:cs="Times New Roman"/>
          <w:bCs/>
          <w:kern w:val="0"/>
          <w:lang w:val="en-GB"/>
          <w14:ligatures w14:val="none"/>
        </w:rPr>
        <w:t>The opposing affidavit d</w:t>
      </w:r>
      <w:r>
        <w:rPr>
          <w:rFonts w:ascii="Times New Roman" w:eastAsia="Calibri" w:hAnsi="Times New Roman" w:cs="Times New Roman"/>
          <w:bCs/>
          <w:kern w:val="0"/>
          <w:lang w:val="en-GB"/>
          <w14:ligatures w14:val="none"/>
        </w:rPr>
        <w:t>id</w:t>
      </w:r>
      <w:r w:rsidR="00BC6248" w:rsidRPr="005C05E1">
        <w:rPr>
          <w:rFonts w:ascii="Times New Roman" w:eastAsia="Calibri" w:hAnsi="Times New Roman" w:cs="Times New Roman"/>
          <w:bCs/>
          <w:kern w:val="0"/>
          <w:lang w:val="en-GB"/>
          <w14:ligatures w14:val="none"/>
        </w:rPr>
        <w:t xml:space="preserve"> not advert to any of the applicant’s assertions in the founding affidavit. It lacked substance. </w:t>
      </w:r>
    </w:p>
    <w:p w14:paraId="02BE30F7" w14:textId="179B332D" w:rsidR="00BC6248" w:rsidRPr="005C05E1" w:rsidRDefault="005C05E1" w:rsidP="005C05E1">
      <w:pPr>
        <w:spacing w:after="120" w:line="360" w:lineRule="auto"/>
        <w:ind w:left="144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9.4</w:t>
      </w:r>
      <w:r>
        <w:rPr>
          <w:rFonts w:ascii="Times New Roman" w:eastAsia="Calibri" w:hAnsi="Times New Roman" w:cs="Times New Roman"/>
          <w:bCs/>
          <w:kern w:val="0"/>
          <w:lang w:val="en-GB"/>
          <w14:ligatures w14:val="none"/>
        </w:rPr>
        <w:tab/>
      </w:r>
      <w:r w:rsidR="00BC6248" w:rsidRPr="005C05E1">
        <w:rPr>
          <w:rFonts w:ascii="Times New Roman" w:eastAsia="Calibri" w:hAnsi="Times New Roman" w:cs="Times New Roman"/>
          <w:bCs/>
          <w:kern w:val="0"/>
          <w:lang w:val="en-GB"/>
          <w14:ligatures w14:val="none"/>
        </w:rPr>
        <w:t xml:space="preserve">There </w:t>
      </w:r>
      <w:r>
        <w:rPr>
          <w:rFonts w:ascii="Times New Roman" w:eastAsia="Calibri" w:hAnsi="Times New Roman" w:cs="Times New Roman"/>
          <w:bCs/>
          <w:kern w:val="0"/>
          <w:lang w:val="en-GB"/>
          <w14:ligatures w14:val="none"/>
        </w:rPr>
        <w:t>was</w:t>
      </w:r>
      <w:r w:rsidR="00BC6248" w:rsidRPr="005C05E1">
        <w:rPr>
          <w:rFonts w:ascii="Times New Roman" w:eastAsia="Calibri" w:hAnsi="Times New Roman" w:cs="Times New Roman"/>
          <w:bCs/>
          <w:kern w:val="0"/>
          <w:lang w:val="en-GB"/>
          <w14:ligatures w14:val="none"/>
        </w:rPr>
        <w:t xml:space="preserve"> no evidence attached to the purported opposing affidavit in the way of either a court order or judgment</w:t>
      </w:r>
      <w:r>
        <w:rPr>
          <w:rFonts w:ascii="Times New Roman" w:eastAsia="Calibri" w:hAnsi="Times New Roman" w:cs="Times New Roman"/>
          <w:bCs/>
          <w:kern w:val="0"/>
          <w:lang w:val="en-GB"/>
          <w14:ligatures w14:val="none"/>
        </w:rPr>
        <w:t xml:space="preserve"> of the Labour Court</w:t>
      </w:r>
      <w:r w:rsidR="00BC6248" w:rsidRPr="005C05E1">
        <w:rPr>
          <w:rFonts w:ascii="Times New Roman" w:eastAsia="Calibri" w:hAnsi="Times New Roman" w:cs="Times New Roman"/>
          <w:bCs/>
          <w:kern w:val="0"/>
          <w:lang w:val="en-GB"/>
          <w14:ligatures w14:val="none"/>
        </w:rPr>
        <w:t xml:space="preserve">. </w:t>
      </w:r>
    </w:p>
    <w:p w14:paraId="3D63AEF1" w14:textId="4C84799C" w:rsidR="009C2789" w:rsidRDefault="005C05E1" w:rsidP="00BC6248">
      <w:pPr>
        <w:spacing w:after="120" w:line="36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10.</w:t>
      </w:r>
      <w:r>
        <w:rPr>
          <w:rFonts w:ascii="Times New Roman" w:eastAsia="Calibri" w:hAnsi="Times New Roman" w:cs="Times New Roman"/>
          <w:bCs/>
          <w:kern w:val="0"/>
          <w:lang w:val="en-GB"/>
          <w14:ligatures w14:val="none"/>
        </w:rPr>
        <w:tab/>
      </w:r>
      <w:r w:rsidR="009C2789">
        <w:rPr>
          <w:rFonts w:ascii="Times New Roman" w:eastAsia="Calibri" w:hAnsi="Times New Roman" w:cs="Times New Roman"/>
          <w:bCs/>
          <w:kern w:val="0"/>
          <w:lang w:val="en-GB"/>
          <w14:ligatures w14:val="none"/>
        </w:rPr>
        <w:t>I had to deal with the first preliminary point.</w:t>
      </w:r>
    </w:p>
    <w:p w14:paraId="7FB4B75C" w14:textId="77777777" w:rsidR="009C2789" w:rsidRPr="005C05E1" w:rsidRDefault="009C2789" w:rsidP="00BC6248">
      <w:pPr>
        <w:spacing w:after="120" w:line="360" w:lineRule="auto"/>
        <w:jc w:val="both"/>
        <w:rPr>
          <w:rFonts w:ascii="Times New Roman" w:eastAsia="Calibri" w:hAnsi="Times New Roman" w:cs="Times New Roman"/>
          <w:b/>
          <w:kern w:val="0"/>
          <w:u w:val="single"/>
          <w:lang w:val="en-GB"/>
          <w14:ligatures w14:val="none"/>
        </w:rPr>
      </w:pPr>
      <w:r w:rsidRPr="005C05E1">
        <w:rPr>
          <w:rFonts w:ascii="Times New Roman" w:eastAsia="Calibri" w:hAnsi="Times New Roman" w:cs="Times New Roman"/>
          <w:b/>
          <w:kern w:val="0"/>
          <w:u w:val="single"/>
          <w:lang w:val="en-GB"/>
          <w14:ligatures w14:val="none"/>
        </w:rPr>
        <w:t>FIRST PRELIMINARY POINT</w:t>
      </w:r>
    </w:p>
    <w:p w14:paraId="1FDD2AC7" w14:textId="21255749" w:rsidR="009C2789" w:rsidRPr="00746ADB" w:rsidRDefault="009C2789" w:rsidP="00BC6248">
      <w:pPr>
        <w:spacing w:after="120" w:line="360" w:lineRule="auto"/>
        <w:jc w:val="both"/>
        <w:rPr>
          <w:rFonts w:ascii="Times New Roman" w:eastAsia="Calibri" w:hAnsi="Times New Roman" w:cs="Times New Roman"/>
          <w:b/>
          <w:kern w:val="0"/>
          <w:u w:val="single"/>
          <w:lang w:val="en-GB"/>
          <w14:ligatures w14:val="none"/>
        </w:rPr>
      </w:pPr>
      <w:r w:rsidRPr="00746ADB">
        <w:rPr>
          <w:rFonts w:ascii="Times New Roman" w:eastAsia="Calibri" w:hAnsi="Times New Roman" w:cs="Times New Roman"/>
          <w:b/>
          <w:kern w:val="0"/>
          <w:u w:val="single"/>
          <w:lang w:val="en-GB"/>
          <w14:ligatures w14:val="none"/>
        </w:rPr>
        <w:t xml:space="preserve">THE </w:t>
      </w:r>
      <w:r w:rsidR="00746ADB">
        <w:rPr>
          <w:rFonts w:ascii="Times New Roman" w:eastAsia="Calibri" w:hAnsi="Times New Roman" w:cs="Times New Roman"/>
          <w:b/>
          <w:kern w:val="0"/>
          <w:u w:val="single"/>
          <w:lang w:val="en-GB"/>
          <w14:ligatures w14:val="none"/>
        </w:rPr>
        <w:t xml:space="preserve">VALIDITY OF THE </w:t>
      </w:r>
      <w:r w:rsidRPr="00746ADB">
        <w:rPr>
          <w:rFonts w:ascii="Times New Roman" w:eastAsia="Calibri" w:hAnsi="Times New Roman" w:cs="Times New Roman"/>
          <w:b/>
          <w:kern w:val="0"/>
          <w:u w:val="single"/>
          <w:lang w:val="en-GB"/>
          <w14:ligatures w14:val="none"/>
        </w:rPr>
        <w:t xml:space="preserve">NOTICE OF OPPOSITION </w:t>
      </w:r>
    </w:p>
    <w:p w14:paraId="33A10502" w14:textId="77777777" w:rsidR="009C2789" w:rsidRPr="00746ADB" w:rsidRDefault="009C2789" w:rsidP="00BC6248">
      <w:pPr>
        <w:spacing w:after="120" w:line="360" w:lineRule="auto"/>
        <w:jc w:val="both"/>
        <w:rPr>
          <w:rFonts w:ascii="Times New Roman" w:eastAsia="Calibri" w:hAnsi="Times New Roman" w:cs="Times New Roman"/>
          <w:b/>
          <w:kern w:val="0"/>
          <w:u w:val="single"/>
          <w:lang w:val="en-GB"/>
          <w14:ligatures w14:val="none"/>
        </w:rPr>
      </w:pPr>
      <w:r w:rsidRPr="00746ADB">
        <w:rPr>
          <w:rFonts w:ascii="Times New Roman" w:eastAsia="Calibri" w:hAnsi="Times New Roman" w:cs="Times New Roman"/>
          <w:b/>
          <w:kern w:val="0"/>
          <w:u w:val="single"/>
          <w:lang w:val="en-GB"/>
          <w14:ligatures w14:val="none"/>
        </w:rPr>
        <w:t>ORAL SUBMISSIONS FROM THE PARTIES</w:t>
      </w:r>
    </w:p>
    <w:p w14:paraId="4168E4BF" w14:textId="3908E6A1" w:rsidR="009C2789" w:rsidRDefault="00746ADB" w:rsidP="00746A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1</w:t>
      </w:r>
      <w:r w:rsidR="009560A9">
        <w:rPr>
          <w:rFonts w:ascii="Times New Roman" w:eastAsia="Calibri" w:hAnsi="Times New Roman" w:cs="Times New Roman"/>
          <w:bCs/>
          <w:kern w:val="0"/>
          <w:lang w:val="en-GB"/>
          <w14:ligatures w14:val="none"/>
        </w:rPr>
        <w:t>1</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C223E3">
        <w:rPr>
          <w:rFonts w:ascii="Times New Roman" w:eastAsia="Calibri" w:hAnsi="Times New Roman" w:cs="Times New Roman"/>
          <w:bCs/>
          <w:kern w:val="0"/>
          <w:lang w:val="en-GB"/>
          <w14:ligatures w14:val="none"/>
        </w:rPr>
        <w:t xml:space="preserve">In support of </w:t>
      </w:r>
      <w:r>
        <w:rPr>
          <w:rFonts w:ascii="Times New Roman" w:eastAsia="Calibri" w:hAnsi="Times New Roman" w:cs="Times New Roman"/>
          <w:bCs/>
          <w:kern w:val="0"/>
          <w:lang w:val="en-GB"/>
          <w14:ligatures w14:val="none"/>
        </w:rPr>
        <w:t>the</w:t>
      </w:r>
      <w:r w:rsidR="00C223E3">
        <w:rPr>
          <w:rFonts w:ascii="Times New Roman" w:eastAsia="Calibri" w:hAnsi="Times New Roman" w:cs="Times New Roman"/>
          <w:bCs/>
          <w:kern w:val="0"/>
          <w:lang w:val="en-GB"/>
          <w14:ligatures w14:val="none"/>
        </w:rPr>
        <w:t xml:space="preserve"> point </w:t>
      </w:r>
      <w:r w:rsidR="00C223E3" w:rsidRPr="00746ADB">
        <w:rPr>
          <w:rFonts w:ascii="Times New Roman" w:eastAsia="Calibri" w:hAnsi="Times New Roman" w:cs="Times New Roman"/>
          <w:bCs/>
          <w:i/>
          <w:iCs/>
          <w:kern w:val="0"/>
          <w:lang w:val="en-GB"/>
          <w14:ligatures w14:val="none"/>
        </w:rPr>
        <w:t>in limine</w:t>
      </w:r>
      <w:r w:rsidR="00C223E3">
        <w:rPr>
          <w:rFonts w:ascii="Times New Roman" w:eastAsia="Calibri" w:hAnsi="Times New Roman" w:cs="Times New Roman"/>
          <w:bCs/>
          <w:kern w:val="0"/>
          <w:lang w:val="en-GB"/>
          <w14:ligatures w14:val="none"/>
        </w:rPr>
        <w:t xml:space="preserve"> raised in the answering affidavit that there</w:t>
      </w:r>
      <w:r w:rsidR="009C2789">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was </w:t>
      </w:r>
      <w:r w:rsidR="009C2789">
        <w:rPr>
          <w:rFonts w:ascii="Times New Roman" w:eastAsia="Calibri" w:hAnsi="Times New Roman" w:cs="Times New Roman"/>
          <w:bCs/>
          <w:kern w:val="0"/>
          <w:lang w:val="en-GB"/>
          <w14:ligatures w14:val="none"/>
        </w:rPr>
        <w:t xml:space="preserve">no valid opposition before the court as there </w:t>
      </w:r>
      <w:r>
        <w:rPr>
          <w:rFonts w:ascii="Times New Roman" w:eastAsia="Calibri" w:hAnsi="Times New Roman" w:cs="Times New Roman"/>
          <w:bCs/>
          <w:kern w:val="0"/>
          <w:lang w:val="en-GB"/>
          <w14:ligatures w14:val="none"/>
        </w:rPr>
        <w:t>was</w:t>
      </w:r>
      <w:r w:rsidR="009C2789">
        <w:rPr>
          <w:rFonts w:ascii="Times New Roman" w:eastAsia="Calibri" w:hAnsi="Times New Roman" w:cs="Times New Roman"/>
          <w:bCs/>
          <w:kern w:val="0"/>
          <w:lang w:val="en-GB"/>
          <w14:ligatures w14:val="none"/>
        </w:rPr>
        <w:t xml:space="preserve"> no board resolution attached to the opposing affidavit authorising the deponent to depose to the affidavit</w:t>
      </w:r>
      <w:r w:rsidR="00C223E3">
        <w:rPr>
          <w:rFonts w:ascii="Times New Roman" w:eastAsia="Calibri" w:hAnsi="Times New Roman" w:cs="Times New Roman"/>
          <w:bCs/>
          <w:kern w:val="0"/>
          <w:lang w:val="en-GB"/>
          <w14:ligatures w14:val="none"/>
        </w:rPr>
        <w:t xml:space="preserve">, the </w:t>
      </w:r>
      <w:r w:rsidR="006F2D5F">
        <w:rPr>
          <w:rFonts w:ascii="Times New Roman" w:eastAsia="Calibri" w:hAnsi="Times New Roman" w:cs="Times New Roman"/>
          <w:bCs/>
          <w:kern w:val="0"/>
          <w:lang w:val="en-GB"/>
          <w14:ligatures w14:val="none"/>
        </w:rPr>
        <w:t xml:space="preserve">first </w:t>
      </w:r>
      <w:r w:rsidR="00C223E3">
        <w:rPr>
          <w:rFonts w:ascii="Times New Roman" w:eastAsia="Calibri" w:hAnsi="Times New Roman" w:cs="Times New Roman"/>
          <w:bCs/>
          <w:kern w:val="0"/>
          <w:lang w:val="en-GB"/>
          <w14:ligatures w14:val="none"/>
        </w:rPr>
        <w:t>applicant went on to submit that</w:t>
      </w:r>
      <w:r w:rsidR="009C2789">
        <w:rPr>
          <w:rFonts w:ascii="Times New Roman" w:eastAsia="Calibri" w:hAnsi="Times New Roman" w:cs="Times New Roman"/>
          <w:bCs/>
          <w:kern w:val="0"/>
          <w:lang w:val="en-GB"/>
          <w14:ligatures w14:val="none"/>
        </w:rPr>
        <w:t xml:space="preserve"> Nedbank is a known entity. </w:t>
      </w:r>
      <w:r>
        <w:rPr>
          <w:rFonts w:ascii="Times New Roman" w:eastAsia="Calibri" w:hAnsi="Times New Roman" w:cs="Times New Roman"/>
          <w:bCs/>
          <w:kern w:val="0"/>
          <w:lang w:val="en-GB"/>
          <w14:ligatures w14:val="none"/>
        </w:rPr>
        <w:t>He argued that it</w:t>
      </w:r>
      <w:r w:rsidR="00C223E3">
        <w:rPr>
          <w:rFonts w:ascii="Times New Roman" w:eastAsia="Calibri" w:hAnsi="Times New Roman" w:cs="Times New Roman"/>
          <w:bCs/>
          <w:kern w:val="0"/>
          <w:lang w:val="en-GB"/>
          <w14:ligatures w14:val="none"/>
        </w:rPr>
        <w:t xml:space="preserve"> is common caus</w:t>
      </w:r>
      <w:r w:rsidR="009C2789">
        <w:rPr>
          <w:rFonts w:ascii="Times New Roman" w:eastAsia="Calibri" w:hAnsi="Times New Roman" w:cs="Times New Roman"/>
          <w:bCs/>
          <w:kern w:val="0"/>
          <w:lang w:val="en-GB"/>
          <w14:ligatures w14:val="none"/>
        </w:rPr>
        <w:t xml:space="preserve">e </w:t>
      </w:r>
      <w:r w:rsidR="00C223E3">
        <w:rPr>
          <w:rFonts w:ascii="Times New Roman" w:eastAsia="Calibri" w:hAnsi="Times New Roman" w:cs="Times New Roman"/>
          <w:bCs/>
          <w:kern w:val="0"/>
          <w:lang w:val="en-GB"/>
          <w14:ligatures w14:val="none"/>
        </w:rPr>
        <w:t xml:space="preserve">that the </w:t>
      </w:r>
      <w:r w:rsidR="009C2789">
        <w:rPr>
          <w:rFonts w:ascii="Times New Roman" w:eastAsia="Calibri" w:hAnsi="Times New Roman" w:cs="Times New Roman"/>
          <w:bCs/>
          <w:kern w:val="0"/>
          <w:lang w:val="en-GB"/>
          <w14:ligatures w14:val="none"/>
        </w:rPr>
        <w:t xml:space="preserve">respondent is a legal </w:t>
      </w:r>
      <w:r w:rsidR="009C2789" w:rsidRPr="00746ADB">
        <w:rPr>
          <w:rFonts w:ascii="Times New Roman" w:eastAsia="Calibri" w:hAnsi="Times New Roman" w:cs="Times New Roman"/>
          <w:bCs/>
          <w:i/>
          <w:iCs/>
          <w:kern w:val="0"/>
          <w:lang w:val="en-GB"/>
          <w14:ligatures w14:val="none"/>
        </w:rPr>
        <w:t>persona</w:t>
      </w:r>
      <w:r w:rsidR="009C2789">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He further submitted that he</w:t>
      </w:r>
      <w:r w:rsidR="00C223E3">
        <w:rPr>
          <w:rFonts w:ascii="Times New Roman" w:eastAsia="Calibri" w:hAnsi="Times New Roman" w:cs="Times New Roman"/>
          <w:bCs/>
          <w:kern w:val="0"/>
          <w:lang w:val="en-GB"/>
          <w14:ligatures w14:val="none"/>
        </w:rPr>
        <w:t xml:space="preserve"> cited in </w:t>
      </w:r>
      <w:r w:rsidR="00CD2ED7">
        <w:rPr>
          <w:rFonts w:ascii="Times New Roman" w:eastAsia="Calibri" w:hAnsi="Times New Roman" w:cs="Times New Roman"/>
          <w:bCs/>
          <w:kern w:val="0"/>
          <w:lang w:val="en-GB"/>
          <w14:ligatures w14:val="none"/>
        </w:rPr>
        <w:t>his</w:t>
      </w:r>
      <w:r w:rsidR="00C223E3">
        <w:rPr>
          <w:rFonts w:ascii="Times New Roman" w:eastAsia="Calibri" w:hAnsi="Times New Roman" w:cs="Times New Roman"/>
          <w:bCs/>
          <w:kern w:val="0"/>
          <w:lang w:val="en-GB"/>
          <w14:ligatures w14:val="none"/>
        </w:rPr>
        <w:t xml:space="preserve"> submissions a number of Supreme Court authorities and another one by the Constitutional Court of South Africa in support of </w:t>
      </w:r>
      <w:r>
        <w:rPr>
          <w:rFonts w:ascii="Times New Roman" w:eastAsia="Calibri" w:hAnsi="Times New Roman" w:cs="Times New Roman"/>
          <w:bCs/>
          <w:kern w:val="0"/>
          <w:lang w:val="en-GB"/>
          <w14:ligatures w14:val="none"/>
        </w:rPr>
        <w:t>his</w:t>
      </w:r>
      <w:r w:rsidR="00C223E3">
        <w:rPr>
          <w:rFonts w:ascii="Times New Roman" w:eastAsia="Calibri" w:hAnsi="Times New Roman" w:cs="Times New Roman"/>
          <w:bCs/>
          <w:kern w:val="0"/>
          <w:lang w:val="en-GB"/>
          <w14:ligatures w14:val="none"/>
        </w:rPr>
        <w:t xml:space="preserve"> assertion.</w:t>
      </w:r>
      <w:r w:rsidR="004946F0">
        <w:rPr>
          <w:rFonts w:ascii="Times New Roman" w:eastAsia="Calibri" w:hAnsi="Times New Roman" w:cs="Times New Roman"/>
          <w:bCs/>
          <w:kern w:val="0"/>
          <w:lang w:val="en-GB"/>
          <w14:ligatures w14:val="none"/>
        </w:rPr>
        <w:t xml:space="preserve"> </w:t>
      </w:r>
      <w:r w:rsidR="00C223E3">
        <w:rPr>
          <w:rFonts w:ascii="Times New Roman" w:eastAsia="Calibri" w:hAnsi="Times New Roman" w:cs="Times New Roman"/>
          <w:bCs/>
          <w:kern w:val="0"/>
          <w:lang w:val="en-GB"/>
          <w14:ligatures w14:val="none"/>
        </w:rPr>
        <w:t xml:space="preserve">There </w:t>
      </w:r>
      <w:r w:rsidR="009C2789">
        <w:rPr>
          <w:rFonts w:ascii="Times New Roman" w:eastAsia="Calibri" w:hAnsi="Times New Roman" w:cs="Times New Roman"/>
          <w:bCs/>
          <w:kern w:val="0"/>
          <w:lang w:val="en-GB"/>
          <w14:ligatures w14:val="none"/>
        </w:rPr>
        <w:t xml:space="preserve">is a seminal judgment in the case of </w:t>
      </w:r>
      <w:r w:rsidR="009C2789" w:rsidRPr="00746ADB">
        <w:rPr>
          <w:rFonts w:ascii="Times New Roman" w:eastAsia="Calibri" w:hAnsi="Times New Roman" w:cs="Times New Roman"/>
          <w:bCs/>
          <w:i/>
          <w:iCs/>
          <w:kern w:val="0"/>
          <w:lang w:val="en-GB"/>
          <w14:ligatures w14:val="none"/>
        </w:rPr>
        <w:t xml:space="preserve">Madzivire &amp; Ors v Zvarivadza &amp; Ors </w:t>
      </w:r>
      <w:r w:rsidR="009C2789">
        <w:rPr>
          <w:rFonts w:ascii="Times New Roman" w:eastAsia="Calibri" w:hAnsi="Times New Roman" w:cs="Times New Roman"/>
          <w:bCs/>
          <w:kern w:val="0"/>
          <w:lang w:val="en-GB"/>
          <w14:ligatures w14:val="none"/>
        </w:rPr>
        <w:t xml:space="preserve">2006 (1) ZLR 514(S). It is settled </w:t>
      </w:r>
      <w:r w:rsidR="00C223E3">
        <w:rPr>
          <w:rFonts w:ascii="Times New Roman" w:eastAsia="Calibri" w:hAnsi="Times New Roman" w:cs="Times New Roman"/>
          <w:bCs/>
          <w:kern w:val="0"/>
          <w:lang w:val="en-GB"/>
          <w14:ligatures w14:val="none"/>
        </w:rPr>
        <w:t xml:space="preserve">that the common law position is </w:t>
      </w:r>
      <w:r w:rsidR="009C2789">
        <w:rPr>
          <w:rFonts w:ascii="Times New Roman" w:eastAsia="Calibri" w:hAnsi="Times New Roman" w:cs="Times New Roman"/>
          <w:bCs/>
          <w:kern w:val="0"/>
          <w:lang w:val="en-GB"/>
          <w14:ligatures w14:val="none"/>
        </w:rPr>
        <w:t xml:space="preserve">that an entity has to produce </w:t>
      </w:r>
      <w:r w:rsidR="00C223E3">
        <w:rPr>
          <w:rFonts w:ascii="Times New Roman" w:eastAsia="Calibri" w:hAnsi="Times New Roman" w:cs="Times New Roman"/>
          <w:bCs/>
          <w:kern w:val="0"/>
          <w:lang w:val="en-GB"/>
          <w14:ligatures w14:val="none"/>
        </w:rPr>
        <w:t>the</w:t>
      </w:r>
      <w:r w:rsidR="009C2789">
        <w:rPr>
          <w:rFonts w:ascii="Times New Roman" w:eastAsia="Calibri" w:hAnsi="Times New Roman" w:cs="Times New Roman"/>
          <w:bCs/>
          <w:kern w:val="0"/>
          <w:lang w:val="en-GB"/>
          <w14:ligatures w14:val="none"/>
        </w:rPr>
        <w:t xml:space="preserve"> board resolution</w:t>
      </w:r>
      <w:r w:rsidR="00C223E3">
        <w:rPr>
          <w:rFonts w:ascii="Times New Roman" w:eastAsia="Calibri" w:hAnsi="Times New Roman" w:cs="Times New Roman"/>
          <w:bCs/>
          <w:kern w:val="0"/>
          <w:lang w:val="en-GB"/>
          <w14:ligatures w14:val="none"/>
        </w:rPr>
        <w:t xml:space="preserve"> in order</w:t>
      </w:r>
      <w:r w:rsidR="009C2789">
        <w:rPr>
          <w:rFonts w:ascii="Times New Roman" w:eastAsia="Calibri" w:hAnsi="Times New Roman" w:cs="Times New Roman"/>
          <w:bCs/>
          <w:kern w:val="0"/>
          <w:lang w:val="en-GB"/>
          <w14:ligatures w14:val="none"/>
        </w:rPr>
        <w:t xml:space="preserve"> to support the person standing </w:t>
      </w:r>
      <w:r w:rsidR="00C223E3">
        <w:rPr>
          <w:rFonts w:ascii="Times New Roman" w:eastAsia="Calibri" w:hAnsi="Times New Roman" w:cs="Times New Roman"/>
          <w:bCs/>
          <w:kern w:val="0"/>
          <w:lang w:val="en-GB"/>
          <w14:ligatures w14:val="none"/>
        </w:rPr>
        <w:t xml:space="preserve">in </w:t>
      </w:r>
      <w:r w:rsidR="009C2789">
        <w:rPr>
          <w:rFonts w:ascii="Times New Roman" w:eastAsia="Calibri" w:hAnsi="Times New Roman" w:cs="Times New Roman"/>
          <w:bCs/>
          <w:kern w:val="0"/>
          <w:lang w:val="en-GB"/>
          <w14:ligatures w14:val="none"/>
        </w:rPr>
        <w:t xml:space="preserve">for that entity. </w:t>
      </w:r>
    </w:p>
    <w:p w14:paraId="7D2B4518" w14:textId="10B81D73" w:rsidR="00746ADB" w:rsidRDefault="00746ADB" w:rsidP="00746A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w:t>
      </w:r>
      <w:r w:rsidR="009560A9">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C223E3" w:rsidRPr="00746ADB">
        <w:rPr>
          <w:rFonts w:ascii="Times New Roman" w:eastAsia="Calibri" w:hAnsi="Times New Roman" w:cs="Times New Roman"/>
          <w:bCs/>
          <w:i/>
          <w:iCs/>
          <w:kern w:val="0"/>
          <w:lang w:val="en-GB"/>
          <w14:ligatures w14:val="none"/>
        </w:rPr>
        <w:t>Per contra</w:t>
      </w:r>
      <w:r w:rsidR="00C223E3">
        <w:rPr>
          <w:rFonts w:ascii="Times New Roman" w:eastAsia="Calibri" w:hAnsi="Times New Roman" w:cs="Times New Roman"/>
          <w:bCs/>
          <w:kern w:val="0"/>
          <w:lang w:val="en-GB"/>
          <w14:ligatures w14:val="none"/>
        </w:rPr>
        <w:t xml:space="preserve">, Mr </w:t>
      </w:r>
      <w:r w:rsidR="00C223E3" w:rsidRPr="00746ADB">
        <w:rPr>
          <w:rFonts w:ascii="Times New Roman" w:eastAsia="Calibri" w:hAnsi="Times New Roman" w:cs="Times New Roman"/>
          <w:bCs/>
          <w:i/>
          <w:iCs/>
          <w:kern w:val="0"/>
          <w:lang w:val="en-GB"/>
          <w14:ligatures w14:val="none"/>
        </w:rPr>
        <w:t>Kondongwe</w:t>
      </w:r>
      <w:r w:rsidR="00C223E3">
        <w:rPr>
          <w:rFonts w:ascii="Times New Roman" w:eastAsia="Calibri" w:hAnsi="Times New Roman" w:cs="Times New Roman"/>
          <w:bCs/>
          <w:kern w:val="0"/>
          <w:lang w:val="en-GB"/>
          <w14:ligatures w14:val="none"/>
        </w:rPr>
        <w:t xml:space="preserve"> submitted that </w:t>
      </w:r>
      <w:r w:rsidR="004946F0">
        <w:rPr>
          <w:rFonts w:ascii="Times New Roman" w:eastAsia="Calibri" w:hAnsi="Times New Roman" w:cs="Times New Roman"/>
          <w:bCs/>
          <w:kern w:val="0"/>
          <w:lang w:val="en-GB"/>
          <w14:ligatures w14:val="none"/>
        </w:rPr>
        <w:t xml:space="preserve">the first point relating to the question of authority to depose to an affidavit was answered in the respondent’s heads of argument. </w:t>
      </w:r>
      <w:r>
        <w:rPr>
          <w:rFonts w:ascii="Times New Roman" w:eastAsia="Calibri" w:hAnsi="Times New Roman" w:cs="Times New Roman"/>
          <w:bCs/>
          <w:kern w:val="0"/>
          <w:lang w:val="en-GB"/>
          <w14:ligatures w14:val="none"/>
        </w:rPr>
        <w:t>He argued that they had</w:t>
      </w:r>
      <w:r w:rsidR="004946F0">
        <w:rPr>
          <w:rFonts w:ascii="Times New Roman" w:eastAsia="Calibri" w:hAnsi="Times New Roman" w:cs="Times New Roman"/>
          <w:bCs/>
          <w:kern w:val="0"/>
          <w:lang w:val="en-GB"/>
          <w14:ligatures w14:val="none"/>
        </w:rPr>
        <w:t xml:space="preserve"> cited case law that specifically state</w:t>
      </w:r>
      <w:r w:rsidR="00CD2ED7">
        <w:rPr>
          <w:rFonts w:ascii="Times New Roman" w:eastAsia="Calibri" w:hAnsi="Times New Roman" w:cs="Times New Roman"/>
          <w:bCs/>
          <w:kern w:val="0"/>
          <w:lang w:val="en-GB"/>
          <w14:ligatures w14:val="none"/>
        </w:rPr>
        <w:t>d</w:t>
      </w:r>
      <w:r w:rsidR="004946F0">
        <w:rPr>
          <w:rFonts w:ascii="Times New Roman" w:eastAsia="Calibri" w:hAnsi="Times New Roman" w:cs="Times New Roman"/>
          <w:bCs/>
          <w:kern w:val="0"/>
          <w:lang w:val="en-GB"/>
          <w14:ligatures w14:val="none"/>
        </w:rPr>
        <w:t xml:space="preserve"> that the issue </w:t>
      </w:r>
      <w:r>
        <w:rPr>
          <w:rFonts w:ascii="Times New Roman" w:eastAsia="Calibri" w:hAnsi="Times New Roman" w:cs="Times New Roman"/>
          <w:bCs/>
          <w:kern w:val="0"/>
          <w:lang w:val="en-GB"/>
          <w14:ligatures w14:val="none"/>
        </w:rPr>
        <w:t xml:space="preserve">of </w:t>
      </w:r>
      <w:r w:rsidR="004946F0">
        <w:rPr>
          <w:rFonts w:ascii="Times New Roman" w:eastAsia="Calibri" w:hAnsi="Times New Roman" w:cs="Times New Roman"/>
          <w:bCs/>
          <w:kern w:val="0"/>
          <w:lang w:val="en-GB"/>
          <w14:ligatures w14:val="none"/>
        </w:rPr>
        <w:t xml:space="preserve">whether or not </w:t>
      </w:r>
      <w:r>
        <w:rPr>
          <w:rFonts w:ascii="Times New Roman" w:eastAsia="Calibri" w:hAnsi="Times New Roman" w:cs="Times New Roman"/>
          <w:bCs/>
          <w:kern w:val="0"/>
          <w:lang w:val="en-GB"/>
          <w14:ligatures w14:val="none"/>
        </w:rPr>
        <w:t>someone</w:t>
      </w:r>
      <w:r w:rsidR="004946F0">
        <w:rPr>
          <w:rFonts w:ascii="Times New Roman" w:eastAsia="Calibri" w:hAnsi="Times New Roman" w:cs="Times New Roman"/>
          <w:bCs/>
          <w:kern w:val="0"/>
          <w:lang w:val="en-GB"/>
          <w14:ligatures w14:val="none"/>
        </w:rPr>
        <w:t xml:space="preserve"> has authority to depose</w:t>
      </w:r>
      <w:r>
        <w:rPr>
          <w:rFonts w:ascii="Times New Roman" w:eastAsia="Calibri" w:hAnsi="Times New Roman" w:cs="Times New Roman"/>
          <w:bCs/>
          <w:kern w:val="0"/>
          <w:lang w:val="en-GB"/>
          <w14:ligatures w14:val="none"/>
        </w:rPr>
        <w:t xml:space="preserve"> to an affidavit</w:t>
      </w:r>
      <w:r w:rsidR="004946F0">
        <w:rPr>
          <w:rFonts w:ascii="Times New Roman" w:eastAsia="Calibri" w:hAnsi="Times New Roman" w:cs="Times New Roman"/>
          <w:bCs/>
          <w:kern w:val="0"/>
          <w:lang w:val="en-GB"/>
          <w14:ligatures w14:val="none"/>
        </w:rPr>
        <w:t xml:space="preserve"> is a factual enquiry</w:t>
      </w:r>
      <w:r>
        <w:rPr>
          <w:rFonts w:ascii="Times New Roman" w:eastAsia="Calibri" w:hAnsi="Times New Roman" w:cs="Times New Roman"/>
          <w:bCs/>
          <w:kern w:val="0"/>
          <w:lang w:val="en-GB"/>
          <w14:ligatures w14:val="none"/>
        </w:rPr>
        <w:t>,</w:t>
      </w:r>
      <w:r w:rsidR="004946F0">
        <w:rPr>
          <w:rFonts w:ascii="Times New Roman" w:eastAsia="Calibri" w:hAnsi="Times New Roman" w:cs="Times New Roman"/>
          <w:bCs/>
          <w:kern w:val="0"/>
          <w:lang w:val="en-GB"/>
          <w14:ligatures w14:val="none"/>
        </w:rPr>
        <w:t xml:space="preserve"> not a legal one.</w:t>
      </w:r>
      <w:r w:rsidR="001C397A">
        <w:rPr>
          <w:rFonts w:ascii="Times New Roman" w:eastAsia="Calibri" w:hAnsi="Times New Roman" w:cs="Times New Roman"/>
          <w:bCs/>
          <w:kern w:val="0"/>
          <w:lang w:val="en-GB"/>
          <w14:ligatures w14:val="none"/>
        </w:rPr>
        <w:t xml:space="preserve"> </w:t>
      </w:r>
      <w:r w:rsidR="009122C2">
        <w:rPr>
          <w:rFonts w:ascii="Times New Roman" w:eastAsia="Calibri" w:hAnsi="Times New Roman" w:cs="Times New Roman"/>
          <w:bCs/>
          <w:kern w:val="0"/>
          <w:lang w:val="en-GB"/>
          <w14:ligatures w14:val="none"/>
        </w:rPr>
        <w:t>Counsel also argued that a</w:t>
      </w:r>
      <w:r w:rsidR="001C397A">
        <w:rPr>
          <w:rFonts w:ascii="Times New Roman" w:eastAsia="Calibri" w:hAnsi="Times New Roman" w:cs="Times New Roman"/>
          <w:bCs/>
          <w:kern w:val="0"/>
          <w:lang w:val="en-GB"/>
          <w14:ligatures w14:val="none"/>
        </w:rPr>
        <w:t xml:space="preserve"> mere assertion that someone is not authorised without the </w:t>
      </w:r>
      <w:r>
        <w:rPr>
          <w:rFonts w:ascii="Times New Roman" w:eastAsia="Calibri" w:hAnsi="Times New Roman" w:cs="Times New Roman"/>
          <w:bCs/>
          <w:kern w:val="0"/>
          <w:lang w:val="en-GB"/>
          <w14:ligatures w14:val="none"/>
        </w:rPr>
        <w:t>necessary</w:t>
      </w:r>
      <w:r w:rsidR="001C397A">
        <w:rPr>
          <w:rFonts w:ascii="Times New Roman" w:eastAsia="Calibri" w:hAnsi="Times New Roman" w:cs="Times New Roman"/>
          <w:bCs/>
          <w:kern w:val="0"/>
          <w:lang w:val="en-GB"/>
          <w14:ligatures w14:val="none"/>
        </w:rPr>
        <w:t xml:space="preserve"> evidence to show that they were not authorised does not suffice. In the heads of argument</w:t>
      </w:r>
      <w:r>
        <w:rPr>
          <w:rFonts w:ascii="Times New Roman" w:eastAsia="Calibri" w:hAnsi="Times New Roman" w:cs="Times New Roman"/>
          <w:bCs/>
          <w:kern w:val="0"/>
          <w:lang w:val="en-GB"/>
          <w14:ligatures w14:val="none"/>
        </w:rPr>
        <w:t>,</w:t>
      </w:r>
      <w:r w:rsidR="001C397A">
        <w:rPr>
          <w:rFonts w:ascii="Times New Roman" w:eastAsia="Calibri" w:hAnsi="Times New Roman" w:cs="Times New Roman"/>
          <w:bCs/>
          <w:kern w:val="0"/>
          <w:lang w:val="en-GB"/>
          <w14:ligatures w14:val="none"/>
        </w:rPr>
        <w:t xml:space="preserve"> counsel referred to the following </w:t>
      </w:r>
      <w:r>
        <w:rPr>
          <w:rFonts w:ascii="Times New Roman" w:eastAsia="Calibri" w:hAnsi="Times New Roman" w:cs="Times New Roman"/>
          <w:bCs/>
          <w:kern w:val="0"/>
          <w:lang w:val="en-GB"/>
          <w14:ligatures w14:val="none"/>
        </w:rPr>
        <w:t>cases</w:t>
      </w:r>
      <w:r w:rsidR="001C397A">
        <w:rPr>
          <w:rFonts w:ascii="Times New Roman" w:eastAsia="Calibri" w:hAnsi="Times New Roman" w:cs="Times New Roman"/>
          <w:bCs/>
          <w:kern w:val="0"/>
          <w:lang w:val="en-GB"/>
          <w14:ligatures w14:val="none"/>
        </w:rPr>
        <w:t xml:space="preserve"> as </w:t>
      </w:r>
      <w:r>
        <w:rPr>
          <w:rFonts w:ascii="Times New Roman" w:eastAsia="Calibri" w:hAnsi="Times New Roman" w:cs="Times New Roman"/>
          <w:bCs/>
          <w:kern w:val="0"/>
          <w:lang w:val="en-GB"/>
          <w14:ligatures w14:val="none"/>
        </w:rPr>
        <w:t>supporting</w:t>
      </w:r>
      <w:r w:rsidR="001C397A">
        <w:rPr>
          <w:rFonts w:ascii="Times New Roman" w:eastAsia="Calibri" w:hAnsi="Times New Roman" w:cs="Times New Roman"/>
          <w:bCs/>
          <w:kern w:val="0"/>
          <w:lang w:val="en-GB"/>
          <w14:ligatures w14:val="none"/>
        </w:rPr>
        <w:t xml:space="preserve"> the respondent’s argument: </w:t>
      </w:r>
      <w:r w:rsidR="001C397A" w:rsidRPr="00746ADB">
        <w:rPr>
          <w:rFonts w:ascii="Times New Roman" w:eastAsia="Calibri" w:hAnsi="Times New Roman" w:cs="Times New Roman"/>
          <w:bCs/>
          <w:i/>
          <w:iCs/>
          <w:kern w:val="0"/>
          <w:lang w:val="en-GB"/>
          <w14:ligatures w14:val="none"/>
        </w:rPr>
        <w:t xml:space="preserve">Delta Beverages (Sorghum Operations) &amp; Anor </w:t>
      </w:r>
      <w:r w:rsidR="001C397A" w:rsidRPr="00B34C68">
        <w:rPr>
          <w:rFonts w:ascii="Times New Roman" w:eastAsia="Calibri" w:hAnsi="Times New Roman" w:cs="Times New Roman"/>
          <w:bCs/>
          <w:kern w:val="0"/>
          <w:lang w:val="en-GB"/>
          <w14:ligatures w14:val="none"/>
        </w:rPr>
        <w:t>v</w:t>
      </w:r>
      <w:r w:rsidR="001C397A" w:rsidRPr="00B34C68">
        <w:rPr>
          <w:rFonts w:ascii="Times New Roman" w:eastAsia="Calibri" w:hAnsi="Times New Roman" w:cs="Times New Roman"/>
          <w:bCs/>
          <w:i/>
          <w:iCs/>
          <w:kern w:val="0"/>
          <w:lang w:val="en-GB"/>
          <w14:ligatures w14:val="none"/>
        </w:rPr>
        <w:t xml:space="preserve"> </w:t>
      </w:r>
      <w:r w:rsidR="001C397A" w:rsidRPr="00746ADB">
        <w:rPr>
          <w:rFonts w:ascii="Times New Roman" w:eastAsia="Calibri" w:hAnsi="Times New Roman" w:cs="Times New Roman"/>
          <w:bCs/>
          <w:i/>
          <w:iCs/>
          <w:kern w:val="0"/>
          <w:lang w:val="en-GB"/>
          <w14:ligatures w14:val="none"/>
        </w:rPr>
        <w:t xml:space="preserve">Chirau </w:t>
      </w:r>
      <w:r w:rsidR="001C397A">
        <w:rPr>
          <w:rFonts w:ascii="Times New Roman" w:eastAsia="Calibri" w:hAnsi="Times New Roman" w:cs="Times New Roman"/>
          <w:bCs/>
          <w:kern w:val="0"/>
          <w:lang w:val="en-GB"/>
          <w14:ligatures w14:val="none"/>
        </w:rPr>
        <w:t xml:space="preserve">HH 421-18 and </w:t>
      </w:r>
      <w:r w:rsidR="001C397A" w:rsidRPr="00746ADB">
        <w:rPr>
          <w:rFonts w:ascii="Times New Roman" w:eastAsia="Calibri" w:hAnsi="Times New Roman" w:cs="Times New Roman"/>
          <w:bCs/>
          <w:i/>
          <w:iCs/>
          <w:kern w:val="0"/>
          <w:lang w:val="en-GB"/>
          <w14:ligatures w14:val="none"/>
        </w:rPr>
        <w:t xml:space="preserve">Direct Response Marketing (Pvt) Ltd </w:t>
      </w:r>
      <w:r w:rsidR="001C397A" w:rsidRPr="00B34C68">
        <w:rPr>
          <w:rFonts w:ascii="Times New Roman" w:eastAsia="Calibri" w:hAnsi="Times New Roman" w:cs="Times New Roman"/>
          <w:bCs/>
          <w:kern w:val="0"/>
          <w:lang w:val="en-GB"/>
          <w14:ligatures w14:val="none"/>
        </w:rPr>
        <w:t>v</w:t>
      </w:r>
      <w:r w:rsidR="001C397A" w:rsidRPr="00746ADB">
        <w:rPr>
          <w:rFonts w:ascii="Times New Roman" w:eastAsia="Calibri" w:hAnsi="Times New Roman" w:cs="Times New Roman"/>
          <w:bCs/>
          <w:i/>
          <w:iCs/>
          <w:kern w:val="0"/>
          <w:lang w:val="en-GB"/>
          <w14:ligatures w14:val="none"/>
        </w:rPr>
        <w:t xml:space="preserve"> Shepherd</w:t>
      </w:r>
      <w:r w:rsidR="001C397A">
        <w:rPr>
          <w:rFonts w:ascii="Times New Roman" w:eastAsia="Calibri" w:hAnsi="Times New Roman" w:cs="Times New Roman"/>
          <w:bCs/>
          <w:kern w:val="0"/>
          <w:lang w:val="en-GB"/>
          <w14:ligatures w14:val="none"/>
        </w:rPr>
        <w:t xml:space="preserve"> 1993 (2) ZLR 218 (H). </w:t>
      </w:r>
    </w:p>
    <w:p w14:paraId="6C2DE148" w14:textId="06A82FEB" w:rsidR="000328C1" w:rsidRDefault="00746ADB" w:rsidP="00746A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w:t>
      </w:r>
      <w:r w:rsidR="009560A9">
        <w:rPr>
          <w:rFonts w:ascii="Times New Roman" w:eastAsia="Calibri" w:hAnsi="Times New Roman" w:cs="Times New Roman"/>
          <w:bCs/>
          <w:kern w:val="0"/>
          <w:lang w:val="en-GB"/>
          <w14:ligatures w14:val="none"/>
        </w:rPr>
        <w:t>3</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t>Counsel further argued that the</w:t>
      </w:r>
      <w:r w:rsidR="001C397A">
        <w:rPr>
          <w:rFonts w:ascii="Times New Roman" w:eastAsia="Calibri" w:hAnsi="Times New Roman" w:cs="Times New Roman"/>
          <w:bCs/>
          <w:kern w:val="0"/>
          <w:lang w:val="en-GB"/>
          <w14:ligatures w14:val="none"/>
        </w:rPr>
        <w:t xml:space="preserve"> deponent to the </w:t>
      </w:r>
      <w:r>
        <w:rPr>
          <w:rFonts w:ascii="Times New Roman" w:eastAsia="Calibri" w:hAnsi="Times New Roman" w:cs="Times New Roman"/>
          <w:bCs/>
          <w:kern w:val="0"/>
          <w:lang w:val="en-GB"/>
          <w14:ligatures w14:val="none"/>
        </w:rPr>
        <w:t xml:space="preserve">opposing </w:t>
      </w:r>
      <w:r w:rsidR="001C397A">
        <w:rPr>
          <w:rFonts w:ascii="Times New Roman" w:eastAsia="Calibri" w:hAnsi="Times New Roman" w:cs="Times New Roman"/>
          <w:bCs/>
          <w:kern w:val="0"/>
          <w:lang w:val="en-GB"/>
          <w14:ligatures w14:val="none"/>
        </w:rPr>
        <w:t>affidavit is actually known to the applicant. She said that she is the Head of Legal and Assistant Company Secretary of the respondent</w:t>
      </w:r>
      <w:r>
        <w:rPr>
          <w:rFonts w:ascii="Times New Roman" w:eastAsia="Calibri" w:hAnsi="Times New Roman" w:cs="Times New Roman"/>
          <w:bCs/>
          <w:kern w:val="0"/>
          <w:lang w:val="en-GB"/>
          <w14:ligatures w14:val="none"/>
        </w:rPr>
        <w:t xml:space="preserve">. She further stated that she </w:t>
      </w:r>
      <w:r w:rsidR="001C397A">
        <w:rPr>
          <w:rFonts w:ascii="Times New Roman" w:eastAsia="Calibri" w:hAnsi="Times New Roman" w:cs="Times New Roman"/>
          <w:bCs/>
          <w:kern w:val="0"/>
          <w:lang w:val="en-GB"/>
          <w14:ligatures w14:val="none"/>
        </w:rPr>
        <w:t>sw</w:t>
      </w:r>
      <w:r>
        <w:rPr>
          <w:rFonts w:ascii="Times New Roman" w:eastAsia="Calibri" w:hAnsi="Times New Roman" w:cs="Times New Roman"/>
          <w:bCs/>
          <w:kern w:val="0"/>
          <w:lang w:val="en-GB"/>
          <w14:ligatures w14:val="none"/>
        </w:rPr>
        <w:t>ore</w:t>
      </w:r>
      <w:r w:rsidR="001C397A">
        <w:rPr>
          <w:rFonts w:ascii="Times New Roman" w:eastAsia="Calibri" w:hAnsi="Times New Roman" w:cs="Times New Roman"/>
          <w:bCs/>
          <w:kern w:val="0"/>
          <w:lang w:val="en-GB"/>
          <w14:ligatures w14:val="none"/>
        </w:rPr>
        <w:t xml:space="preserve"> positively to the facts which are known to her as required by the rules and that she </w:t>
      </w:r>
      <w:r>
        <w:rPr>
          <w:rFonts w:ascii="Times New Roman" w:eastAsia="Calibri" w:hAnsi="Times New Roman" w:cs="Times New Roman"/>
          <w:bCs/>
          <w:kern w:val="0"/>
          <w:lang w:val="en-GB"/>
          <w14:ligatures w14:val="none"/>
        </w:rPr>
        <w:t>was</w:t>
      </w:r>
      <w:r w:rsidR="001C397A">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authorised</w:t>
      </w:r>
      <w:r w:rsidR="001C397A">
        <w:rPr>
          <w:rFonts w:ascii="Times New Roman" w:eastAsia="Calibri" w:hAnsi="Times New Roman" w:cs="Times New Roman"/>
          <w:bCs/>
          <w:kern w:val="0"/>
          <w:lang w:val="en-GB"/>
          <w14:ligatures w14:val="none"/>
        </w:rPr>
        <w:t>. See p 108</w:t>
      </w:r>
      <w:r>
        <w:rPr>
          <w:rFonts w:ascii="Times New Roman" w:eastAsia="Calibri" w:hAnsi="Times New Roman" w:cs="Times New Roman"/>
          <w:bCs/>
          <w:kern w:val="0"/>
          <w:lang w:val="en-GB"/>
          <w14:ligatures w14:val="none"/>
        </w:rPr>
        <w:t xml:space="preserve"> of the record</w:t>
      </w:r>
      <w:r w:rsidR="001C397A">
        <w:rPr>
          <w:rFonts w:ascii="Times New Roman" w:eastAsia="Calibri" w:hAnsi="Times New Roman" w:cs="Times New Roman"/>
          <w:bCs/>
          <w:kern w:val="0"/>
          <w:lang w:val="en-GB"/>
          <w14:ligatures w14:val="none"/>
        </w:rPr>
        <w:t xml:space="preserve">. It </w:t>
      </w:r>
      <w:r w:rsidR="009122C2">
        <w:rPr>
          <w:rFonts w:ascii="Times New Roman" w:eastAsia="Calibri" w:hAnsi="Times New Roman" w:cs="Times New Roman"/>
          <w:bCs/>
          <w:kern w:val="0"/>
          <w:lang w:val="en-GB"/>
          <w14:ligatures w14:val="none"/>
        </w:rPr>
        <w:t>was</w:t>
      </w:r>
      <w:r w:rsidR="001C397A">
        <w:rPr>
          <w:rFonts w:ascii="Times New Roman" w:eastAsia="Calibri" w:hAnsi="Times New Roman" w:cs="Times New Roman"/>
          <w:bCs/>
          <w:kern w:val="0"/>
          <w:lang w:val="en-GB"/>
          <w14:ligatures w14:val="none"/>
        </w:rPr>
        <w:t xml:space="preserve"> not enough in the absence of evidence placed before the court that there </w:t>
      </w:r>
      <w:r w:rsidR="009122C2">
        <w:rPr>
          <w:rFonts w:ascii="Times New Roman" w:eastAsia="Calibri" w:hAnsi="Times New Roman" w:cs="Times New Roman"/>
          <w:bCs/>
          <w:kern w:val="0"/>
          <w:lang w:val="en-GB"/>
          <w14:ligatures w14:val="none"/>
        </w:rPr>
        <w:t>was</w:t>
      </w:r>
      <w:r w:rsidR="001C397A">
        <w:rPr>
          <w:rFonts w:ascii="Times New Roman" w:eastAsia="Calibri" w:hAnsi="Times New Roman" w:cs="Times New Roman"/>
          <w:bCs/>
          <w:kern w:val="0"/>
          <w:lang w:val="en-GB"/>
          <w14:ligatures w14:val="none"/>
        </w:rPr>
        <w:t xml:space="preserve"> no Chipo Masawi who works for Nedbank in that position and that she ha</w:t>
      </w:r>
      <w:r w:rsidR="009122C2">
        <w:rPr>
          <w:rFonts w:ascii="Times New Roman" w:eastAsia="Calibri" w:hAnsi="Times New Roman" w:cs="Times New Roman"/>
          <w:bCs/>
          <w:kern w:val="0"/>
          <w:lang w:val="en-GB"/>
          <w14:ligatures w14:val="none"/>
        </w:rPr>
        <w:t>d</w:t>
      </w:r>
      <w:r w:rsidR="001C397A">
        <w:rPr>
          <w:rFonts w:ascii="Times New Roman" w:eastAsia="Calibri" w:hAnsi="Times New Roman" w:cs="Times New Roman"/>
          <w:bCs/>
          <w:kern w:val="0"/>
          <w:lang w:val="en-GB"/>
          <w14:ligatures w14:val="none"/>
        </w:rPr>
        <w:t xml:space="preserve"> not been authorised to represent the </w:t>
      </w:r>
      <w:r>
        <w:rPr>
          <w:rFonts w:ascii="Times New Roman" w:eastAsia="Calibri" w:hAnsi="Times New Roman" w:cs="Times New Roman"/>
          <w:bCs/>
          <w:kern w:val="0"/>
          <w:lang w:val="en-GB"/>
          <w14:ligatures w14:val="none"/>
        </w:rPr>
        <w:t>company</w:t>
      </w:r>
      <w:r w:rsidR="001C397A">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It was his further submission that t</w:t>
      </w:r>
      <w:r w:rsidR="001C397A">
        <w:rPr>
          <w:rFonts w:ascii="Times New Roman" w:eastAsia="Calibri" w:hAnsi="Times New Roman" w:cs="Times New Roman"/>
          <w:bCs/>
          <w:kern w:val="0"/>
          <w:lang w:val="en-GB"/>
          <w14:ligatures w14:val="none"/>
        </w:rPr>
        <w:t xml:space="preserve">he cases relied upon by the </w:t>
      </w:r>
      <w:r>
        <w:rPr>
          <w:rFonts w:ascii="Times New Roman" w:eastAsia="Calibri" w:hAnsi="Times New Roman" w:cs="Times New Roman"/>
          <w:bCs/>
          <w:kern w:val="0"/>
          <w:lang w:val="en-GB"/>
          <w14:ligatures w14:val="none"/>
        </w:rPr>
        <w:t>respondent</w:t>
      </w:r>
      <w:r w:rsidR="001C397A">
        <w:rPr>
          <w:rFonts w:ascii="Times New Roman" w:eastAsia="Calibri" w:hAnsi="Times New Roman" w:cs="Times New Roman"/>
          <w:bCs/>
          <w:kern w:val="0"/>
          <w:lang w:val="en-GB"/>
          <w14:ligatures w14:val="none"/>
        </w:rPr>
        <w:t xml:space="preserve"> support</w:t>
      </w:r>
      <w:r w:rsidR="009122C2">
        <w:rPr>
          <w:rFonts w:ascii="Times New Roman" w:eastAsia="Calibri" w:hAnsi="Times New Roman" w:cs="Times New Roman"/>
          <w:bCs/>
          <w:kern w:val="0"/>
          <w:lang w:val="en-GB"/>
          <w14:ligatures w14:val="none"/>
        </w:rPr>
        <w:t>ed</w:t>
      </w:r>
      <w:r w:rsidR="001C397A">
        <w:rPr>
          <w:rFonts w:ascii="Times New Roman" w:eastAsia="Calibri" w:hAnsi="Times New Roman" w:cs="Times New Roman"/>
          <w:bCs/>
          <w:kern w:val="0"/>
          <w:lang w:val="en-GB"/>
          <w14:ligatures w14:val="none"/>
        </w:rPr>
        <w:t xml:space="preserve"> the averment that </w:t>
      </w:r>
      <w:r>
        <w:rPr>
          <w:rFonts w:ascii="Times New Roman" w:eastAsia="Calibri" w:hAnsi="Times New Roman" w:cs="Times New Roman"/>
          <w:bCs/>
          <w:kern w:val="0"/>
          <w:lang w:val="en-GB"/>
          <w14:ligatures w14:val="none"/>
        </w:rPr>
        <w:t xml:space="preserve">one </w:t>
      </w:r>
      <w:r w:rsidR="001C397A">
        <w:rPr>
          <w:rFonts w:ascii="Times New Roman" w:eastAsia="Calibri" w:hAnsi="Times New Roman" w:cs="Times New Roman"/>
          <w:bCs/>
          <w:kern w:val="0"/>
          <w:lang w:val="en-GB"/>
          <w14:ligatures w14:val="none"/>
        </w:rPr>
        <w:t xml:space="preserve">who is alleging lack of authority on the part of the deponent must do more than to make a simple allegation. </w:t>
      </w:r>
      <w:r w:rsidR="00A6080A">
        <w:rPr>
          <w:rFonts w:ascii="Times New Roman" w:eastAsia="Calibri" w:hAnsi="Times New Roman" w:cs="Times New Roman"/>
          <w:bCs/>
          <w:kern w:val="0"/>
          <w:lang w:val="en-GB"/>
          <w14:ligatures w14:val="none"/>
        </w:rPr>
        <w:t>It is a factual enquiry. For that reason</w:t>
      </w:r>
      <w:r w:rsidR="000328C1">
        <w:rPr>
          <w:rFonts w:ascii="Times New Roman" w:eastAsia="Calibri" w:hAnsi="Times New Roman" w:cs="Times New Roman"/>
          <w:bCs/>
          <w:kern w:val="0"/>
          <w:lang w:val="en-GB"/>
          <w14:ligatures w14:val="none"/>
        </w:rPr>
        <w:t>,</w:t>
      </w:r>
      <w:r w:rsidR="00A6080A">
        <w:rPr>
          <w:rFonts w:ascii="Times New Roman" w:eastAsia="Calibri" w:hAnsi="Times New Roman" w:cs="Times New Roman"/>
          <w:bCs/>
          <w:kern w:val="0"/>
          <w:lang w:val="en-GB"/>
          <w14:ligatures w14:val="none"/>
        </w:rPr>
        <w:t xml:space="preserve"> the point lack</w:t>
      </w:r>
      <w:r w:rsidR="009122C2">
        <w:rPr>
          <w:rFonts w:ascii="Times New Roman" w:eastAsia="Calibri" w:hAnsi="Times New Roman" w:cs="Times New Roman"/>
          <w:bCs/>
          <w:kern w:val="0"/>
          <w:lang w:val="en-GB"/>
          <w14:ligatures w14:val="none"/>
        </w:rPr>
        <w:t xml:space="preserve">ed </w:t>
      </w:r>
      <w:r w:rsidR="00A6080A">
        <w:rPr>
          <w:rFonts w:ascii="Times New Roman" w:eastAsia="Calibri" w:hAnsi="Times New Roman" w:cs="Times New Roman"/>
          <w:bCs/>
          <w:kern w:val="0"/>
          <w:lang w:val="en-GB"/>
          <w14:ligatures w14:val="none"/>
        </w:rPr>
        <w:t xml:space="preserve">merit. </w:t>
      </w:r>
    </w:p>
    <w:p w14:paraId="7904DBB0" w14:textId="715E6E0E" w:rsidR="00C223E3" w:rsidRDefault="000328C1" w:rsidP="00746ADB">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1</w:t>
      </w:r>
      <w:r w:rsidR="009560A9">
        <w:rPr>
          <w:rFonts w:ascii="Times New Roman" w:eastAsia="Calibri" w:hAnsi="Times New Roman" w:cs="Times New Roman"/>
          <w:bCs/>
          <w:kern w:val="0"/>
          <w:lang w:val="en-GB"/>
          <w14:ligatures w14:val="none"/>
        </w:rPr>
        <w:t>4</w:t>
      </w:r>
      <w:r>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ab/>
        <w:t xml:space="preserve">Mr </w:t>
      </w:r>
      <w:r w:rsidRPr="000328C1">
        <w:rPr>
          <w:rFonts w:ascii="Times New Roman" w:eastAsia="Calibri" w:hAnsi="Times New Roman" w:cs="Times New Roman"/>
          <w:bCs/>
          <w:i/>
          <w:iCs/>
          <w:kern w:val="0"/>
          <w:lang w:val="en-GB"/>
          <w14:ligatures w14:val="none"/>
        </w:rPr>
        <w:t xml:space="preserve">Kondongwe </w:t>
      </w:r>
      <w:r>
        <w:rPr>
          <w:rFonts w:ascii="Times New Roman" w:eastAsia="Calibri" w:hAnsi="Times New Roman" w:cs="Times New Roman"/>
          <w:bCs/>
          <w:kern w:val="0"/>
          <w:lang w:val="en-GB"/>
          <w14:ligatures w14:val="none"/>
        </w:rPr>
        <w:t xml:space="preserve">also argued that, in </w:t>
      </w:r>
      <w:r w:rsidR="00A6080A">
        <w:rPr>
          <w:rFonts w:ascii="Times New Roman" w:eastAsia="Calibri" w:hAnsi="Times New Roman" w:cs="Times New Roman"/>
          <w:bCs/>
          <w:kern w:val="0"/>
          <w:lang w:val="en-GB"/>
          <w14:ligatures w14:val="none"/>
        </w:rPr>
        <w:t>the alternative</w:t>
      </w:r>
      <w:r>
        <w:rPr>
          <w:rFonts w:ascii="Times New Roman" w:eastAsia="Calibri" w:hAnsi="Times New Roman" w:cs="Times New Roman"/>
          <w:bCs/>
          <w:kern w:val="0"/>
          <w:lang w:val="en-GB"/>
          <w14:ligatures w14:val="none"/>
        </w:rPr>
        <w:t>,</w:t>
      </w:r>
      <w:r w:rsidR="00A6080A">
        <w:rPr>
          <w:rFonts w:ascii="Times New Roman" w:eastAsia="Calibri" w:hAnsi="Times New Roman" w:cs="Times New Roman"/>
          <w:bCs/>
          <w:kern w:val="0"/>
          <w:lang w:val="en-GB"/>
          <w14:ligatures w14:val="none"/>
        </w:rPr>
        <w:t xml:space="preserve"> if the court requires that the respondent do more, the authority of </w:t>
      </w:r>
      <w:r w:rsidR="00A6080A" w:rsidRPr="000328C1">
        <w:rPr>
          <w:rFonts w:ascii="Times New Roman" w:eastAsia="Calibri" w:hAnsi="Times New Roman" w:cs="Times New Roman"/>
          <w:bCs/>
          <w:i/>
          <w:iCs/>
          <w:kern w:val="0"/>
          <w:lang w:val="en-GB"/>
          <w14:ligatures w14:val="none"/>
        </w:rPr>
        <w:t xml:space="preserve">CABS </w:t>
      </w:r>
      <w:r w:rsidR="00A6080A" w:rsidRPr="00B34C68">
        <w:rPr>
          <w:rFonts w:ascii="Times New Roman" w:eastAsia="Calibri" w:hAnsi="Times New Roman" w:cs="Times New Roman"/>
          <w:bCs/>
          <w:kern w:val="0"/>
          <w:lang w:val="en-GB"/>
          <w14:ligatures w14:val="none"/>
        </w:rPr>
        <w:t>v</w:t>
      </w:r>
      <w:r w:rsidR="00A6080A" w:rsidRPr="000328C1">
        <w:rPr>
          <w:rFonts w:ascii="Times New Roman" w:eastAsia="Calibri" w:hAnsi="Times New Roman" w:cs="Times New Roman"/>
          <w:bCs/>
          <w:i/>
          <w:iCs/>
          <w:kern w:val="0"/>
          <w:lang w:val="en-GB"/>
          <w14:ligatures w14:val="none"/>
        </w:rPr>
        <w:t xml:space="preserve"> Magodo</w:t>
      </w:r>
      <w:r w:rsidR="00A6080A">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HH 331</w:t>
      </w:r>
      <w:r w:rsidR="009122C2">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15 </w:t>
      </w:r>
      <w:r w:rsidR="00A6080A">
        <w:rPr>
          <w:rFonts w:ascii="Times New Roman" w:eastAsia="Calibri" w:hAnsi="Times New Roman" w:cs="Times New Roman"/>
          <w:bCs/>
          <w:kern w:val="0"/>
          <w:lang w:val="en-GB"/>
          <w14:ligatures w14:val="none"/>
        </w:rPr>
        <w:t>held that a resolution can be produced at any time during the proceedings</w:t>
      </w:r>
      <w:r w:rsidR="009122C2">
        <w:rPr>
          <w:rFonts w:ascii="Times New Roman" w:eastAsia="Calibri" w:hAnsi="Times New Roman" w:cs="Times New Roman"/>
          <w:bCs/>
          <w:kern w:val="0"/>
          <w:lang w:val="en-GB"/>
          <w14:ligatures w14:val="none"/>
        </w:rPr>
        <w:t>,</w:t>
      </w:r>
      <w:r w:rsidR="00A6080A">
        <w:rPr>
          <w:rFonts w:ascii="Times New Roman" w:eastAsia="Calibri" w:hAnsi="Times New Roman" w:cs="Times New Roman"/>
          <w:bCs/>
          <w:kern w:val="0"/>
          <w:lang w:val="en-GB"/>
          <w14:ligatures w14:val="none"/>
        </w:rPr>
        <w:t xml:space="preserve"> even from the bar. </w:t>
      </w:r>
      <w:r>
        <w:rPr>
          <w:rFonts w:ascii="Times New Roman" w:eastAsia="Calibri" w:hAnsi="Times New Roman" w:cs="Times New Roman"/>
          <w:bCs/>
          <w:kern w:val="0"/>
          <w:lang w:val="en-GB"/>
          <w14:ligatures w14:val="none"/>
        </w:rPr>
        <w:t>He further argued that</w:t>
      </w:r>
      <w:r w:rsidR="009122C2">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s</w:t>
      </w:r>
      <w:r w:rsidR="00A6080A">
        <w:rPr>
          <w:rFonts w:ascii="Times New Roman" w:eastAsia="Calibri" w:hAnsi="Times New Roman" w:cs="Times New Roman"/>
          <w:bCs/>
          <w:kern w:val="0"/>
          <w:lang w:val="en-GB"/>
          <w14:ligatures w14:val="none"/>
        </w:rPr>
        <w:t xml:space="preserve">hould </w:t>
      </w:r>
      <w:r>
        <w:rPr>
          <w:rFonts w:ascii="Times New Roman" w:eastAsia="Calibri" w:hAnsi="Times New Roman" w:cs="Times New Roman"/>
          <w:bCs/>
          <w:kern w:val="0"/>
          <w:lang w:val="en-GB"/>
          <w14:ligatures w14:val="none"/>
        </w:rPr>
        <w:t>the respondent</w:t>
      </w:r>
      <w:r w:rsidR="00A6080A">
        <w:rPr>
          <w:rFonts w:ascii="Times New Roman" w:eastAsia="Calibri" w:hAnsi="Times New Roman" w:cs="Times New Roman"/>
          <w:bCs/>
          <w:kern w:val="0"/>
          <w:lang w:val="en-GB"/>
          <w14:ligatures w14:val="none"/>
        </w:rPr>
        <w:t xml:space="preserve"> be required to produce the resolution</w:t>
      </w:r>
      <w:r w:rsidR="009122C2">
        <w:rPr>
          <w:rFonts w:ascii="Times New Roman" w:eastAsia="Calibri" w:hAnsi="Times New Roman" w:cs="Times New Roman"/>
          <w:bCs/>
          <w:kern w:val="0"/>
          <w:lang w:val="en-GB"/>
          <w14:ligatures w14:val="none"/>
        </w:rPr>
        <w:t>,</w:t>
      </w:r>
      <w:r w:rsidR="00A6080A">
        <w:rPr>
          <w:rFonts w:ascii="Times New Roman" w:eastAsia="Calibri" w:hAnsi="Times New Roman" w:cs="Times New Roman"/>
          <w:bCs/>
          <w:kern w:val="0"/>
          <w:lang w:val="en-GB"/>
          <w14:ligatures w14:val="none"/>
        </w:rPr>
        <w:t xml:space="preserve"> the matter may be stayed. As Chipo Masawi said that she </w:t>
      </w:r>
      <w:r>
        <w:rPr>
          <w:rFonts w:ascii="Times New Roman" w:eastAsia="Calibri" w:hAnsi="Times New Roman" w:cs="Times New Roman"/>
          <w:bCs/>
          <w:kern w:val="0"/>
          <w:lang w:val="en-GB"/>
          <w14:ligatures w14:val="none"/>
        </w:rPr>
        <w:t>was</w:t>
      </w:r>
      <w:r w:rsidR="00A6080A">
        <w:rPr>
          <w:rFonts w:ascii="Times New Roman" w:eastAsia="Calibri" w:hAnsi="Times New Roman" w:cs="Times New Roman"/>
          <w:bCs/>
          <w:kern w:val="0"/>
          <w:lang w:val="en-GB"/>
          <w14:ligatures w14:val="none"/>
        </w:rPr>
        <w:t xml:space="preserve"> authorised </w:t>
      </w:r>
      <w:r>
        <w:rPr>
          <w:rFonts w:ascii="Times New Roman" w:eastAsia="Calibri" w:hAnsi="Times New Roman" w:cs="Times New Roman"/>
          <w:bCs/>
          <w:kern w:val="0"/>
          <w:lang w:val="en-GB"/>
          <w14:ligatures w14:val="none"/>
        </w:rPr>
        <w:t xml:space="preserve">and </w:t>
      </w:r>
      <w:r w:rsidR="00A6080A">
        <w:rPr>
          <w:rFonts w:ascii="Times New Roman" w:eastAsia="Calibri" w:hAnsi="Times New Roman" w:cs="Times New Roman"/>
          <w:bCs/>
          <w:kern w:val="0"/>
          <w:lang w:val="en-GB"/>
          <w14:ligatures w14:val="none"/>
        </w:rPr>
        <w:t xml:space="preserve">she </w:t>
      </w:r>
      <w:r>
        <w:rPr>
          <w:rFonts w:ascii="Times New Roman" w:eastAsia="Calibri" w:hAnsi="Times New Roman" w:cs="Times New Roman"/>
          <w:bCs/>
          <w:kern w:val="0"/>
          <w:lang w:val="en-GB"/>
          <w14:ligatures w14:val="none"/>
        </w:rPr>
        <w:t>was</w:t>
      </w:r>
      <w:r w:rsidR="00A6080A">
        <w:rPr>
          <w:rFonts w:ascii="Times New Roman" w:eastAsia="Calibri" w:hAnsi="Times New Roman" w:cs="Times New Roman"/>
          <w:bCs/>
          <w:kern w:val="0"/>
          <w:lang w:val="en-GB"/>
          <w14:ligatures w14:val="none"/>
        </w:rPr>
        <w:t xml:space="preserve"> prepared to present that board resolution to satisfy the applicant’s objection. But to say that the opposition </w:t>
      </w:r>
      <w:r>
        <w:rPr>
          <w:rFonts w:ascii="Times New Roman" w:eastAsia="Calibri" w:hAnsi="Times New Roman" w:cs="Times New Roman"/>
          <w:bCs/>
          <w:kern w:val="0"/>
          <w:lang w:val="en-GB"/>
          <w14:ligatures w14:val="none"/>
        </w:rPr>
        <w:t>was</w:t>
      </w:r>
      <w:r w:rsidR="00A6080A">
        <w:rPr>
          <w:rFonts w:ascii="Times New Roman" w:eastAsia="Calibri" w:hAnsi="Times New Roman" w:cs="Times New Roman"/>
          <w:bCs/>
          <w:kern w:val="0"/>
          <w:lang w:val="en-GB"/>
          <w14:ligatures w14:val="none"/>
        </w:rPr>
        <w:t xml:space="preserve"> defective for the lack of </w:t>
      </w:r>
      <w:r w:rsidR="009122C2">
        <w:rPr>
          <w:rFonts w:ascii="Times New Roman" w:eastAsia="Calibri" w:hAnsi="Times New Roman" w:cs="Times New Roman"/>
          <w:bCs/>
          <w:kern w:val="0"/>
          <w:lang w:val="en-GB"/>
          <w14:ligatures w14:val="none"/>
        </w:rPr>
        <w:t>a</w:t>
      </w:r>
      <w:r w:rsidR="00A6080A">
        <w:rPr>
          <w:rFonts w:ascii="Times New Roman" w:eastAsia="Calibri" w:hAnsi="Times New Roman" w:cs="Times New Roman"/>
          <w:bCs/>
          <w:kern w:val="0"/>
          <w:lang w:val="en-GB"/>
          <w14:ligatures w14:val="none"/>
        </w:rPr>
        <w:t xml:space="preserve"> resolution </w:t>
      </w:r>
      <w:r>
        <w:rPr>
          <w:rFonts w:ascii="Times New Roman" w:eastAsia="Calibri" w:hAnsi="Times New Roman" w:cs="Times New Roman"/>
          <w:bCs/>
          <w:kern w:val="0"/>
          <w:lang w:val="en-GB"/>
          <w14:ligatures w14:val="none"/>
        </w:rPr>
        <w:t>was</w:t>
      </w:r>
      <w:r w:rsidR="00A6080A">
        <w:rPr>
          <w:rFonts w:ascii="Times New Roman" w:eastAsia="Calibri" w:hAnsi="Times New Roman" w:cs="Times New Roman"/>
          <w:bCs/>
          <w:kern w:val="0"/>
          <w:lang w:val="en-GB"/>
          <w14:ligatures w14:val="none"/>
        </w:rPr>
        <w:t xml:space="preserve"> to bring a legal point where it is a factual enquiry. The mere assertion that the lack of resolution invalidates the affidavit </w:t>
      </w:r>
      <w:r>
        <w:rPr>
          <w:rFonts w:ascii="Times New Roman" w:eastAsia="Calibri" w:hAnsi="Times New Roman" w:cs="Times New Roman"/>
          <w:bCs/>
          <w:kern w:val="0"/>
          <w:lang w:val="en-GB"/>
          <w14:ligatures w14:val="none"/>
        </w:rPr>
        <w:t>was</w:t>
      </w:r>
      <w:r w:rsidR="00A6080A">
        <w:rPr>
          <w:rFonts w:ascii="Times New Roman" w:eastAsia="Calibri" w:hAnsi="Times New Roman" w:cs="Times New Roman"/>
          <w:bCs/>
          <w:kern w:val="0"/>
          <w:lang w:val="en-GB"/>
          <w14:ligatures w14:val="none"/>
        </w:rPr>
        <w:t xml:space="preserve"> not proper</w:t>
      </w:r>
      <w:r w:rsidR="009122C2">
        <w:rPr>
          <w:rFonts w:ascii="Times New Roman" w:eastAsia="Calibri" w:hAnsi="Times New Roman" w:cs="Times New Roman"/>
          <w:bCs/>
          <w:kern w:val="0"/>
          <w:lang w:val="en-GB"/>
          <w14:ligatures w14:val="none"/>
        </w:rPr>
        <w:t>,</w:t>
      </w:r>
      <w:r w:rsidR="00A6080A">
        <w:rPr>
          <w:rFonts w:ascii="Times New Roman" w:eastAsia="Calibri" w:hAnsi="Times New Roman" w:cs="Times New Roman"/>
          <w:bCs/>
          <w:kern w:val="0"/>
          <w:lang w:val="en-GB"/>
          <w14:ligatures w14:val="none"/>
        </w:rPr>
        <w:t xml:space="preserve"> and the point </w:t>
      </w:r>
      <w:r w:rsidR="00A6080A" w:rsidRPr="000328C1">
        <w:rPr>
          <w:rFonts w:ascii="Times New Roman" w:eastAsia="Calibri" w:hAnsi="Times New Roman" w:cs="Times New Roman"/>
          <w:bCs/>
          <w:i/>
          <w:iCs/>
          <w:kern w:val="0"/>
          <w:lang w:val="en-GB"/>
          <w14:ligatures w14:val="none"/>
        </w:rPr>
        <w:t>in limine</w:t>
      </w:r>
      <w:r w:rsidR="00A6080A">
        <w:rPr>
          <w:rFonts w:ascii="Times New Roman" w:eastAsia="Calibri" w:hAnsi="Times New Roman" w:cs="Times New Roman"/>
          <w:bCs/>
          <w:kern w:val="0"/>
          <w:lang w:val="en-GB"/>
          <w14:ligatures w14:val="none"/>
        </w:rPr>
        <w:t xml:space="preserve"> must fail. </w:t>
      </w:r>
    </w:p>
    <w:p w14:paraId="519EA664" w14:textId="3871C603" w:rsidR="00CD6F8A" w:rsidRDefault="000328C1" w:rsidP="000328C1">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w:t>
      </w:r>
      <w:r w:rsidR="009560A9">
        <w:rPr>
          <w:rFonts w:ascii="Times New Roman" w:eastAsia="Calibri" w:hAnsi="Times New Roman" w:cs="Times New Roman"/>
          <w:bCs/>
          <w:kern w:val="0"/>
          <w:lang w:val="en-GB"/>
          <w14:ligatures w14:val="none"/>
        </w:rPr>
        <w:t>5</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A6080A">
        <w:rPr>
          <w:rFonts w:ascii="Times New Roman" w:eastAsia="Calibri" w:hAnsi="Times New Roman" w:cs="Times New Roman"/>
          <w:bCs/>
          <w:kern w:val="0"/>
          <w:lang w:val="en-GB"/>
          <w14:ligatures w14:val="none"/>
        </w:rPr>
        <w:t>In his reply, the first applicant argued that the authorities cited by the respondent are from the lower court. He had</w:t>
      </w:r>
      <w:r w:rsidR="009122C2">
        <w:rPr>
          <w:rFonts w:ascii="Times New Roman" w:eastAsia="Calibri" w:hAnsi="Times New Roman" w:cs="Times New Roman"/>
          <w:bCs/>
          <w:kern w:val="0"/>
          <w:lang w:val="en-GB"/>
          <w14:ligatures w14:val="none"/>
        </w:rPr>
        <w:t>, on the other hand,</w:t>
      </w:r>
      <w:r w:rsidR="00A6080A">
        <w:rPr>
          <w:rFonts w:ascii="Times New Roman" w:eastAsia="Calibri" w:hAnsi="Times New Roman" w:cs="Times New Roman"/>
          <w:bCs/>
          <w:kern w:val="0"/>
          <w:lang w:val="en-GB"/>
          <w14:ligatures w14:val="none"/>
        </w:rPr>
        <w:t xml:space="preserve"> cited authorities from the Supreme Court. </w:t>
      </w:r>
      <w:r w:rsidR="00CD6F8A">
        <w:rPr>
          <w:rFonts w:ascii="Times New Roman" w:eastAsia="Calibri" w:hAnsi="Times New Roman" w:cs="Times New Roman"/>
          <w:bCs/>
          <w:kern w:val="0"/>
          <w:lang w:val="en-GB"/>
          <w14:ligatures w14:val="none"/>
        </w:rPr>
        <w:t xml:space="preserve">The Supreme Court authorities are binding. </w:t>
      </w:r>
      <w:r w:rsidR="00A6080A">
        <w:rPr>
          <w:rFonts w:ascii="Times New Roman" w:eastAsia="Calibri" w:hAnsi="Times New Roman" w:cs="Times New Roman"/>
          <w:bCs/>
          <w:kern w:val="0"/>
          <w:lang w:val="en-GB"/>
          <w14:ligatures w14:val="none"/>
        </w:rPr>
        <w:t xml:space="preserve">He further submitted that he objected to </w:t>
      </w:r>
      <w:r w:rsidR="009122C2">
        <w:rPr>
          <w:rFonts w:ascii="Times New Roman" w:eastAsia="Calibri" w:hAnsi="Times New Roman" w:cs="Times New Roman"/>
          <w:bCs/>
          <w:kern w:val="0"/>
          <w:lang w:val="en-GB"/>
          <w14:ligatures w14:val="none"/>
        </w:rPr>
        <w:t xml:space="preserve">the </w:t>
      </w:r>
      <w:r w:rsidR="00CD6F8A">
        <w:rPr>
          <w:rFonts w:ascii="Times New Roman" w:eastAsia="Calibri" w:hAnsi="Times New Roman" w:cs="Times New Roman"/>
          <w:bCs/>
          <w:kern w:val="0"/>
          <w:lang w:val="en-GB"/>
          <w14:ligatures w14:val="none"/>
        </w:rPr>
        <w:t>issue raised of</w:t>
      </w:r>
      <w:r w:rsidR="00A6080A">
        <w:rPr>
          <w:rFonts w:ascii="Times New Roman" w:eastAsia="Calibri" w:hAnsi="Times New Roman" w:cs="Times New Roman"/>
          <w:bCs/>
          <w:kern w:val="0"/>
          <w:lang w:val="en-GB"/>
          <w14:ligatures w14:val="none"/>
        </w:rPr>
        <w:t xml:space="preserve"> pleading </w:t>
      </w:r>
      <w:r w:rsidR="00CD6F8A">
        <w:rPr>
          <w:rFonts w:ascii="Times New Roman" w:eastAsia="Calibri" w:hAnsi="Times New Roman" w:cs="Times New Roman"/>
          <w:bCs/>
          <w:kern w:val="0"/>
          <w:lang w:val="en-GB"/>
          <w14:ligatures w14:val="none"/>
        </w:rPr>
        <w:t xml:space="preserve">to the court to allow </w:t>
      </w:r>
      <w:r>
        <w:rPr>
          <w:rFonts w:ascii="Times New Roman" w:eastAsia="Calibri" w:hAnsi="Times New Roman" w:cs="Times New Roman"/>
          <w:bCs/>
          <w:kern w:val="0"/>
          <w:lang w:val="en-GB"/>
          <w14:ligatures w14:val="none"/>
        </w:rPr>
        <w:t xml:space="preserve">the respondent </w:t>
      </w:r>
      <w:r w:rsidR="00CD6F8A">
        <w:rPr>
          <w:rFonts w:ascii="Times New Roman" w:eastAsia="Calibri" w:hAnsi="Times New Roman" w:cs="Times New Roman"/>
          <w:bCs/>
          <w:kern w:val="0"/>
          <w:lang w:val="en-GB"/>
          <w14:ligatures w14:val="none"/>
        </w:rPr>
        <w:t xml:space="preserve">to go and seek </w:t>
      </w:r>
      <w:r w:rsidR="00A6080A">
        <w:rPr>
          <w:rFonts w:ascii="Times New Roman" w:eastAsia="Calibri" w:hAnsi="Times New Roman" w:cs="Times New Roman"/>
          <w:bCs/>
          <w:kern w:val="0"/>
          <w:lang w:val="en-GB"/>
          <w14:ligatures w14:val="none"/>
        </w:rPr>
        <w:t xml:space="preserve">a resolution. It </w:t>
      </w:r>
      <w:r>
        <w:rPr>
          <w:rFonts w:ascii="Times New Roman" w:eastAsia="Calibri" w:hAnsi="Times New Roman" w:cs="Times New Roman"/>
          <w:bCs/>
          <w:kern w:val="0"/>
          <w:lang w:val="en-GB"/>
          <w14:ligatures w14:val="none"/>
        </w:rPr>
        <w:t>was</w:t>
      </w:r>
      <w:r w:rsidR="00A6080A">
        <w:rPr>
          <w:rFonts w:ascii="Times New Roman" w:eastAsia="Calibri" w:hAnsi="Times New Roman" w:cs="Times New Roman"/>
          <w:bCs/>
          <w:kern w:val="0"/>
          <w:lang w:val="en-GB"/>
          <w14:ligatures w14:val="none"/>
        </w:rPr>
        <w:t xml:space="preserve"> </w:t>
      </w:r>
      <w:r w:rsidR="00CD6F8A">
        <w:rPr>
          <w:rFonts w:ascii="Times New Roman" w:eastAsia="Calibri" w:hAnsi="Times New Roman" w:cs="Times New Roman"/>
          <w:bCs/>
          <w:kern w:val="0"/>
          <w:lang w:val="en-GB"/>
          <w14:ligatures w14:val="none"/>
        </w:rPr>
        <w:t xml:space="preserve">akin to </w:t>
      </w:r>
      <w:r w:rsidR="00A6080A">
        <w:rPr>
          <w:rFonts w:ascii="Times New Roman" w:eastAsia="Calibri" w:hAnsi="Times New Roman" w:cs="Times New Roman"/>
          <w:bCs/>
          <w:kern w:val="0"/>
          <w:lang w:val="en-GB"/>
          <w14:ligatures w14:val="none"/>
        </w:rPr>
        <w:t xml:space="preserve">trying to </w:t>
      </w:r>
      <w:r w:rsidR="00CD6F8A">
        <w:rPr>
          <w:rFonts w:ascii="Times New Roman" w:eastAsia="Calibri" w:hAnsi="Times New Roman" w:cs="Times New Roman"/>
          <w:bCs/>
          <w:kern w:val="0"/>
          <w:lang w:val="en-GB"/>
          <w14:ligatures w14:val="none"/>
        </w:rPr>
        <w:t>bolt the stable when the</w:t>
      </w:r>
      <w:r w:rsidR="00A6080A">
        <w:rPr>
          <w:rFonts w:ascii="Times New Roman" w:eastAsia="Calibri" w:hAnsi="Times New Roman" w:cs="Times New Roman"/>
          <w:bCs/>
          <w:kern w:val="0"/>
          <w:lang w:val="en-GB"/>
          <w14:ligatures w14:val="none"/>
        </w:rPr>
        <w:t xml:space="preserve"> horse </w:t>
      </w:r>
      <w:r w:rsidR="00CD6F8A">
        <w:rPr>
          <w:rFonts w:ascii="Times New Roman" w:eastAsia="Calibri" w:hAnsi="Times New Roman" w:cs="Times New Roman"/>
          <w:bCs/>
          <w:kern w:val="0"/>
          <w:lang w:val="en-GB"/>
          <w14:ligatures w14:val="none"/>
        </w:rPr>
        <w:t>has already left.</w:t>
      </w:r>
    </w:p>
    <w:p w14:paraId="453D2B1A" w14:textId="77777777" w:rsidR="00CD6F8A" w:rsidRPr="000328C1" w:rsidRDefault="00CD6F8A" w:rsidP="00BC6248">
      <w:pPr>
        <w:spacing w:after="120" w:line="360" w:lineRule="auto"/>
        <w:jc w:val="both"/>
        <w:rPr>
          <w:rFonts w:ascii="Times New Roman" w:eastAsia="Calibri" w:hAnsi="Times New Roman" w:cs="Times New Roman"/>
          <w:b/>
          <w:kern w:val="0"/>
          <w:u w:val="single"/>
          <w:lang w:val="en-GB"/>
          <w14:ligatures w14:val="none"/>
        </w:rPr>
      </w:pPr>
      <w:r w:rsidRPr="000328C1">
        <w:rPr>
          <w:rFonts w:ascii="Times New Roman" w:eastAsia="Calibri" w:hAnsi="Times New Roman" w:cs="Times New Roman"/>
          <w:b/>
          <w:kern w:val="0"/>
          <w:u w:val="single"/>
          <w:lang w:val="en-GB"/>
          <w14:ligatures w14:val="none"/>
        </w:rPr>
        <w:t>THE APPLICABLE LAW</w:t>
      </w:r>
    </w:p>
    <w:p w14:paraId="52BB63D3" w14:textId="6DCB901D" w:rsidR="00A6080A" w:rsidRDefault="000328C1" w:rsidP="000328C1">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1</w:t>
      </w:r>
      <w:r w:rsidR="009560A9">
        <w:rPr>
          <w:rFonts w:ascii="Times New Roman" w:eastAsia="Calibri" w:hAnsi="Times New Roman" w:cs="Times New Roman"/>
          <w:bCs/>
          <w:kern w:val="0"/>
          <w:lang w:val="en-ZW"/>
          <w14:ligatures w14:val="none"/>
        </w:rPr>
        <w:t>6</w:t>
      </w:r>
      <w:r>
        <w:rPr>
          <w:rFonts w:ascii="Times New Roman" w:eastAsia="Calibri" w:hAnsi="Times New Roman" w:cs="Times New Roman"/>
          <w:bCs/>
          <w:kern w:val="0"/>
          <w:lang w:val="en-ZW"/>
          <w14:ligatures w14:val="none"/>
        </w:rPr>
        <w:t>.</w:t>
      </w:r>
      <w:r>
        <w:rPr>
          <w:rFonts w:ascii="Times New Roman" w:eastAsia="Calibri" w:hAnsi="Times New Roman" w:cs="Times New Roman"/>
          <w:bCs/>
          <w:kern w:val="0"/>
          <w:lang w:val="en-ZW"/>
          <w14:ligatures w14:val="none"/>
        </w:rPr>
        <w:tab/>
      </w:r>
      <w:r w:rsidR="00CD6F8A" w:rsidRPr="00CD6F8A">
        <w:rPr>
          <w:rFonts w:ascii="Times New Roman" w:eastAsia="Calibri" w:hAnsi="Times New Roman" w:cs="Times New Roman"/>
          <w:bCs/>
          <w:kern w:val="0"/>
          <w:lang w:val="en-ZW"/>
          <w14:ligatures w14:val="none"/>
        </w:rPr>
        <w:t xml:space="preserve">The </w:t>
      </w:r>
      <w:r w:rsidR="00CD6F8A">
        <w:rPr>
          <w:rFonts w:ascii="Times New Roman" w:eastAsia="Calibri" w:hAnsi="Times New Roman" w:cs="Times New Roman"/>
          <w:bCs/>
          <w:kern w:val="0"/>
          <w:lang w:val="en-ZW"/>
          <w14:ligatures w14:val="none"/>
        </w:rPr>
        <w:t>settled principle of the law is</w:t>
      </w:r>
      <w:r w:rsidR="00CD6F8A" w:rsidRPr="00CD6F8A">
        <w:rPr>
          <w:rFonts w:ascii="Times New Roman" w:eastAsia="Calibri" w:hAnsi="Times New Roman" w:cs="Times New Roman"/>
          <w:bCs/>
          <w:kern w:val="0"/>
          <w:lang w:val="en-ZW"/>
          <w14:ligatures w14:val="none"/>
        </w:rPr>
        <w:t xml:space="preserve"> that a company</w:t>
      </w:r>
      <w:r>
        <w:rPr>
          <w:rFonts w:ascii="Times New Roman" w:eastAsia="Calibri" w:hAnsi="Times New Roman" w:cs="Times New Roman"/>
          <w:bCs/>
          <w:kern w:val="0"/>
          <w:lang w:val="en-ZW"/>
          <w14:ligatures w14:val="none"/>
        </w:rPr>
        <w:t>,</w:t>
      </w:r>
      <w:r w:rsidR="00CD6F8A" w:rsidRPr="00CD6F8A">
        <w:rPr>
          <w:rFonts w:ascii="Times New Roman" w:eastAsia="Calibri" w:hAnsi="Times New Roman" w:cs="Times New Roman"/>
          <w:bCs/>
          <w:kern w:val="0"/>
          <w:lang w:val="en-ZW"/>
          <w14:ligatures w14:val="none"/>
        </w:rPr>
        <w:t xml:space="preserve"> being an artificial or legal </w:t>
      </w:r>
      <w:r w:rsidR="00CD6F8A" w:rsidRPr="000328C1">
        <w:rPr>
          <w:rFonts w:ascii="Times New Roman" w:eastAsia="Calibri" w:hAnsi="Times New Roman" w:cs="Times New Roman"/>
          <w:bCs/>
          <w:i/>
          <w:iCs/>
          <w:kern w:val="0"/>
          <w:lang w:val="en-ZW"/>
          <w14:ligatures w14:val="none"/>
        </w:rPr>
        <w:t>persona</w:t>
      </w:r>
      <w:r>
        <w:rPr>
          <w:rFonts w:ascii="Times New Roman" w:eastAsia="Calibri" w:hAnsi="Times New Roman" w:cs="Times New Roman"/>
          <w:bCs/>
          <w:kern w:val="0"/>
          <w:lang w:val="en-ZW"/>
          <w14:ligatures w14:val="none"/>
        </w:rPr>
        <w:t>,</w:t>
      </w:r>
      <w:r w:rsidR="00CD6F8A" w:rsidRPr="00CD6F8A">
        <w:rPr>
          <w:rFonts w:ascii="Times New Roman" w:eastAsia="Calibri" w:hAnsi="Times New Roman" w:cs="Times New Roman"/>
          <w:bCs/>
          <w:kern w:val="0"/>
          <w:lang w:val="en-ZW"/>
          <w14:ligatures w14:val="none"/>
        </w:rPr>
        <w:t xml:space="preserve"> must be represented in any legal proceedings by a person who has been </w:t>
      </w:r>
      <w:r>
        <w:rPr>
          <w:rFonts w:ascii="Times New Roman" w:eastAsia="Calibri" w:hAnsi="Times New Roman" w:cs="Times New Roman"/>
          <w:bCs/>
          <w:kern w:val="0"/>
          <w:lang w:val="en-ZW"/>
          <w14:ligatures w14:val="none"/>
        </w:rPr>
        <w:t>authorised</w:t>
      </w:r>
      <w:r w:rsidR="00CD6F8A" w:rsidRPr="00CD6F8A">
        <w:rPr>
          <w:rFonts w:ascii="Times New Roman" w:eastAsia="Calibri" w:hAnsi="Times New Roman" w:cs="Times New Roman"/>
          <w:bCs/>
          <w:kern w:val="0"/>
          <w:lang w:val="en-ZW"/>
          <w14:ligatures w14:val="none"/>
        </w:rPr>
        <w:t xml:space="preserve"> by the </w:t>
      </w:r>
      <w:r w:rsidR="009122C2">
        <w:rPr>
          <w:rFonts w:ascii="Times New Roman" w:eastAsia="Calibri" w:hAnsi="Times New Roman" w:cs="Times New Roman"/>
          <w:bCs/>
          <w:kern w:val="0"/>
          <w:lang w:val="en-ZW"/>
          <w14:ligatures w14:val="none"/>
        </w:rPr>
        <w:t>entity</w:t>
      </w:r>
      <w:r w:rsidR="00CD6F8A" w:rsidRPr="00CD6F8A">
        <w:rPr>
          <w:rFonts w:ascii="Times New Roman" w:eastAsia="Calibri" w:hAnsi="Times New Roman" w:cs="Times New Roman"/>
          <w:bCs/>
          <w:kern w:val="0"/>
          <w:lang w:val="en-ZW"/>
          <w14:ligatures w14:val="none"/>
        </w:rPr>
        <w:t xml:space="preserve"> to do so. </w:t>
      </w:r>
      <w:r w:rsidR="00CD6F8A">
        <w:rPr>
          <w:rFonts w:ascii="Times New Roman" w:eastAsia="Calibri" w:hAnsi="Times New Roman" w:cs="Times New Roman"/>
          <w:bCs/>
          <w:kern w:val="0"/>
          <w:lang w:val="en-ZW"/>
          <w14:ligatures w14:val="none"/>
        </w:rPr>
        <w:t>The Supreme Court, after reviewing all authorities</w:t>
      </w:r>
      <w:r>
        <w:rPr>
          <w:rFonts w:ascii="Times New Roman" w:eastAsia="Calibri" w:hAnsi="Times New Roman" w:cs="Times New Roman"/>
          <w:bCs/>
          <w:kern w:val="0"/>
          <w:lang w:val="en-ZW"/>
          <w14:ligatures w14:val="none"/>
        </w:rPr>
        <w:t>,</w:t>
      </w:r>
      <w:r w:rsidR="00CD6F8A">
        <w:rPr>
          <w:rFonts w:ascii="Times New Roman" w:eastAsia="Calibri" w:hAnsi="Times New Roman" w:cs="Times New Roman"/>
          <w:bCs/>
          <w:kern w:val="0"/>
          <w:lang w:val="en-ZW"/>
          <w14:ligatures w14:val="none"/>
        </w:rPr>
        <w:t xml:space="preserve"> including those from th</w:t>
      </w:r>
      <w:r>
        <w:rPr>
          <w:rFonts w:ascii="Times New Roman" w:eastAsia="Calibri" w:hAnsi="Times New Roman" w:cs="Times New Roman"/>
          <w:bCs/>
          <w:kern w:val="0"/>
          <w:lang w:val="en-ZW"/>
          <w14:ligatures w14:val="none"/>
        </w:rPr>
        <w:t>is court</w:t>
      </w:r>
      <w:r w:rsidR="00CD6F8A">
        <w:rPr>
          <w:rFonts w:ascii="Times New Roman" w:eastAsia="Calibri" w:hAnsi="Times New Roman" w:cs="Times New Roman"/>
          <w:bCs/>
          <w:kern w:val="0"/>
          <w:lang w:val="en-ZW"/>
          <w14:ligatures w14:val="none"/>
        </w:rPr>
        <w:t xml:space="preserve"> and the </w:t>
      </w:r>
      <w:r w:rsidR="00CD6F8A" w:rsidRPr="000328C1">
        <w:rPr>
          <w:rFonts w:ascii="Times New Roman" w:eastAsia="Calibri" w:hAnsi="Times New Roman" w:cs="Times New Roman"/>
          <w:bCs/>
          <w:i/>
          <w:iCs/>
          <w:kern w:val="0"/>
          <w:lang w:val="en-ZW"/>
          <w14:ligatures w14:val="none"/>
        </w:rPr>
        <w:t xml:space="preserve">Madzivire </w:t>
      </w:r>
      <w:r w:rsidR="00CD6F8A">
        <w:rPr>
          <w:rFonts w:ascii="Times New Roman" w:eastAsia="Calibri" w:hAnsi="Times New Roman" w:cs="Times New Roman"/>
          <w:bCs/>
          <w:kern w:val="0"/>
          <w:lang w:val="en-ZW"/>
          <w14:ligatures w14:val="none"/>
        </w:rPr>
        <w:t>case</w:t>
      </w:r>
      <w:r>
        <w:rPr>
          <w:rFonts w:ascii="Times New Roman" w:eastAsia="Calibri" w:hAnsi="Times New Roman" w:cs="Times New Roman"/>
          <w:bCs/>
          <w:kern w:val="0"/>
          <w:lang w:val="en-ZW"/>
          <w14:ligatures w14:val="none"/>
        </w:rPr>
        <w:t xml:space="preserve"> (</w:t>
      </w:r>
      <w:r>
        <w:rPr>
          <w:rFonts w:ascii="Times New Roman" w:eastAsia="Calibri" w:hAnsi="Times New Roman" w:cs="Times New Roman"/>
          <w:bCs/>
          <w:i/>
          <w:iCs/>
          <w:kern w:val="0"/>
          <w:lang w:val="en-ZW"/>
          <w14:ligatures w14:val="none"/>
        </w:rPr>
        <w:t>supra</w:t>
      </w:r>
      <w:r>
        <w:rPr>
          <w:rFonts w:ascii="Times New Roman" w:eastAsia="Calibri" w:hAnsi="Times New Roman" w:cs="Times New Roman"/>
          <w:bCs/>
          <w:kern w:val="0"/>
          <w:lang w:val="en-ZW"/>
          <w14:ligatures w14:val="none"/>
        </w:rPr>
        <w:t>)</w:t>
      </w:r>
      <w:r w:rsidR="00CD6F8A">
        <w:rPr>
          <w:rFonts w:ascii="Times New Roman" w:eastAsia="Calibri" w:hAnsi="Times New Roman" w:cs="Times New Roman"/>
          <w:bCs/>
          <w:kern w:val="0"/>
          <w:lang w:val="en-ZW"/>
          <w14:ligatures w14:val="none"/>
        </w:rPr>
        <w:t xml:space="preserve">, authoritatively settled the issue relating to authority to act for </w:t>
      </w:r>
      <w:r w:rsidR="009122C2">
        <w:rPr>
          <w:rFonts w:ascii="Times New Roman" w:eastAsia="Calibri" w:hAnsi="Times New Roman" w:cs="Times New Roman"/>
          <w:bCs/>
          <w:kern w:val="0"/>
          <w:lang w:val="en-ZW"/>
          <w14:ligatures w14:val="none"/>
        </w:rPr>
        <w:t>a</w:t>
      </w:r>
      <w:r w:rsidR="00CD6F8A">
        <w:rPr>
          <w:rFonts w:ascii="Times New Roman" w:eastAsia="Calibri" w:hAnsi="Times New Roman" w:cs="Times New Roman"/>
          <w:bCs/>
          <w:kern w:val="0"/>
          <w:lang w:val="en-ZW"/>
          <w14:ligatures w14:val="none"/>
        </w:rPr>
        <w:t xml:space="preserve"> company</w:t>
      </w:r>
      <w:r w:rsidR="009122C2">
        <w:rPr>
          <w:rFonts w:ascii="Times New Roman" w:eastAsia="Calibri" w:hAnsi="Times New Roman" w:cs="Times New Roman"/>
          <w:bCs/>
          <w:kern w:val="0"/>
          <w:lang w:val="en-ZW"/>
          <w14:ligatures w14:val="none"/>
        </w:rPr>
        <w:t xml:space="preserve"> </w:t>
      </w:r>
      <w:r w:rsidR="00CD6F8A">
        <w:rPr>
          <w:rFonts w:ascii="Times New Roman" w:eastAsia="Calibri" w:hAnsi="Times New Roman" w:cs="Times New Roman"/>
          <w:bCs/>
          <w:kern w:val="0"/>
          <w:lang w:val="en-ZW"/>
          <w14:ligatures w14:val="none"/>
        </w:rPr>
        <w:t xml:space="preserve">in legal proceedings in </w:t>
      </w:r>
      <w:r w:rsidR="00CD6F8A" w:rsidRPr="00CD6F8A">
        <w:rPr>
          <w:rFonts w:ascii="Times New Roman" w:eastAsia="Calibri" w:hAnsi="Times New Roman" w:cs="Times New Roman"/>
          <w:bCs/>
          <w:i/>
          <w:iCs/>
          <w:kern w:val="0"/>
          <w:lang w:val="en-ZW"/>
          <w14:ligatures w14:val="none"/>
        </w:rPr>
        <w:t xml:space="preserve">Dube </w:t>
      </w:r>
      <w:r w:rsidR="00CD6F8A" w:rsidRPr="00B34C68">
        <w:rPr>
          <w:rFonts w:ascii="Times New Roman" w:eastAsia="Calibri" w:hAnsi="Times New Roman" w:cs="Times New Roman"/>
          <w:bCs/>
          <w:kern w:val="0"/>
          <w:lang w:val="en-ZW"/>
          <w14:ligatures w14:val="none"/>
        </w:rPr>
        <w:t>v</w:t>
      </w:r>
      <w:r w:rsidR="00CD6F8A" w:rsidRPr="00CD6F8A">
        <w:rPr>
          <w:rFonts w:ascii="Times New Roman" w:eastAsia="Calibri" w:hAnsi="Times New Roman" w:cs="Times New Roman"/>
          <w:bCs/>
          <w:i/>
          <w:iCs/>
          <w:kern w:val="0"/>
          <w:lang w:val="en-ZW"/>
          <w14:ligatures w14:val="none"/>
        </w:rPr>
        <w:t xml:space="preserve"> Premier Service Medical Aid &amp; Anor </w:t>
      </w:r>
      <w:r w:rsidR="00CD6F8A" w:rsidRPr="00CD6F8A">
        <w:rPr>
          <w:rFonts w:ascii="Times New Roman" w:eastAsia="Calibri" w:hAnsi="Times New Roman" w:cs="Times New Roman"/>
          <w:bCs/>
          <w:kern w:val="0"/>
          <w:lang w:val="en-ZW"/>
          <w14:ligatures w14:val="none"/>
        </w:rPr>
        <w:t>SC 73/19</w:t>
      </w:r>
      <w:r w:rsidR="002D6D68">
        <w:rPr>
          <w:rFonts w:ascii="Times New Roman" w:eastAsia="Calibri" w:hAnsi="Times New Roman" w:cs="Times New Roman"/>
          <w:bCs/>
          <w:kern w:val="0"/>
          <w:lang w:val="en-ZW"/>
          <w14:ligatures w14:val="none"/>
        </w:rPr>
        <w:t xml:space="preserve">. </w:t>
      </w:r>
      <w:r w:rsidR="00B34C68" w:rsidRPr="00B34C68">
        <w:rPr>
          <w:rFonts w:ascii="Times New Roman" w:eastAsia="Calibri" w:hAnsi="Times New Roman" w:cs="Times New Roman"/>
          <w:bCs/>
          <w:smallCaps/>
          <w:kern w:val="0"/>
          <w:lang w:val="en-ZW"/>
          <w14:ligatures w14:val="none"/>
        </w:rPr>
        <w:t>garwe</w:t>
      </w:r>
      <w:r w:rsidR="00B34C68">
        <w:rPr>
          <w:rFonts w:ascii="Times New Roman" w:eastAsia="Calibri" w:hAnsi="Times New Roman" w:cs="Times New Roman"/>
          <w:bCs/>
          <w:kern w:val="0"/>
          <w:lang w:val="en-ZW"/>
          <w14:ligatures w14:val="none"/>
        </w:rPr>
        <w:t xml:space="preserve"> </w:t>
      </w:r>
      <w:r w:rsidR="00CD6F8A">
        <w:rPr>
          <w:rFonts w:ascii="Times New Roman" w:eastAsia="Calibri" w:hAnsi="Times New Roman" w:cs="Times New Roman"/>
          <w:bCs/>
          <w:kern w:val="0"/>
          <w:lang w:val="en-ZW"/>
          <w14:ligatures w14:val="none"/>
        </w:rPr>
        <w:t>JA (as he then was) had this to say:</w:t>
      </w:r>
    </w:p>
    <w:p w14:paraId="4BCEC437" w14:textId="3F985FE9" w:rsidR="00FC218E" w:rsidRPr="00FC218E" w:rsidRDefault="00FC218E" w:rsidP="002D6D68">
      <w:pPr>
        <w:spacing w:after="120" w:line="240" w:lineRule="auto"/>
        <w:ind w:left="1440"/>
        <w:jc w:val="both"/>
        <w:rPr>
          <w:rFonts w:ascii="Times New Roman" w:eastAsia="Calibri" w:hAnsi="Times New Roman" w:cs="Times New Roman"/>
          <w:bCs/>
          <w:kern w:val="0"/>
          <w14:ligatures w14:val="none"/>
        </w:rPr>
      </w:pPr>
      <w:r w:rsidRPr="00FC218E">
        <w:rPr>
          <w:rFonts w:ascii="Times New Roman" w:eastAsia="Calibri" w:hAnsi="Times New Roman" w:cs="Times New Roman"/>
          <w:bCs/>
          <w:kern w:val="0"/>
          <w14:ligatures w14:val="none"/>
        </w:rPr>
        <w:t>“The reality is that there have been conflicting decisions in the High Court on the question whether a deponent who purports to represent a legal entity is required, in all cases, to prove that he is duly authorised to represent the legal entity. On the one hand a number of cases have relied on the judgment of this Court in Madzivire (</w:t>
      </w:r>
      <w:r w:rsidRPr="00FC218E">
        <w:rPr>
          <w:rFonts w:ascii="Times New Roman" w:eastAsia="Calibri" w:hAnsi="Times New Roman" w:cs="Times New Roman"/>
          <w:bCs/>
          <w:i/>
          <w:iCs/>
          <w:kern w:val="0"/>
          <w14:ligatures w14:val="none"/>
        </w:rPr>
        <w:t>supra</w:t>
      </w:r>
      <w:r w:rsidRPr="00FC218E">
        <w:rPr>
          <w:rFonts w:ascii="Times New Roman" w:eastAsia="Calibri" w:hAnsi="Times New Roman" w:cs="Times New Roman"/>
          <w:bCs/>
          <w:kern w:val="0"/>
          <w14:ligatures w14:val="none"/>
        </w:rPr>
        <w:t>) in determining that proof of such authority is necessary in all cases – see for example </w:t>
      </w:r>
      <w:r w:rsidRPr="00FC218E">
        <w:rPr>
          <w:rFonts w:ascii="Times New Roman" w:eastAsia="Calibri" w:hAnsi="Times New Roman" w:cs="Times New Roman"/>
          <w:bCs/>
          <w:i/>
          <w:iCs/>
          <w:kern w:val="0"/>
          <w14:ligatures w14:val="none"/>
        </w:rPr>
        <w:t>Deputy Sheriff, Chinhoyi </w:t>
      </w:r>
      <w:r w:rsidRPr="00B34C68">
        <w:rPr>
          <w:rFonts w:ascii="Times New Roman" w:eastAsia="Calibri" w:hAnsi="Times New Roman" w:cs="Times New Roman"/>
          <w:bCs/>
          <w:kern w:val="0"/>
          <w14:ligatures w14:val="none"/>
        </w:rPr>
        <w:t>v </w:t>
      </w:r>
      <w:r w:rsidRPr="00FC218E">
        <w:rPr>
          <w:rFonts w:ascii="Times New Roman" w:eastAsia="Calibri" w:hAnsi="Times New Roman" w:cs="Times New Roman"/>
          <w:bCs/>
          <w:i/>
          <w:iCs/>
          <w:kern w:val="0"/>
          <w14:ligatures w14:val="none"/>
        </w:rPr>
        <w:t>Appointed Enterprises &amp; Ors</w:t>
      </w:r>
      <w:r w:rsidRPr="00FC218E">
        <w:rPr>
          <w:rFonts w:ascii="Times New Roman" w:eastAsia="Calibri" w:hAnsi="Times New Roman" w:cs="Times New Roman"/>
          <w:bCs/>
          <w:kern w:val="0"/>
          <w14:ligatures w14:val="none"/>
        </w:rPr>
        <w:t> HH 450/13; </w:t>
      </w:r>
      <w:r w:rsidRPr="00FC218E">
        <w:rPr>
          <w:rFonts w:ascii="Times New Roman" w:eastAsia="Calibri" w:hAnsi="Times New Roman" w:cs="Times New Roman"/>
          <w:bCs/>
          <w:i/>
          <w:iCs/>
          <w:kern w:val="0"/>
          <w14:ligatures w14:val="none"/>
        </w:rPr>
        <w:t>First Mutual Investment (Private) Limited v Roussaland Enterprises (Private) Limited T/A Third World Bazaars</w:t>
      </w:r>
      <w:r w:rsidRPr="00FC218E">
        <w:rPr>
          <w:rFonts w:ascii="Times New Roman" w:eastAsia="Calibri" w:hAnsi="Times New Roman" w:cs="Times New Roman"/>
          <w:bCs/>
          <w:kern w:val="0"/>
          <w14:ligatures w14:val="none"/>
        </w:rPr>
        <w:t> HH 301/17. On the other hand, a number of cases from the same court have held that proof of such authority was not necessary in all cases. The latter cases made no mention of the decision of this Court in Madzivire and appear to have been oblivious to its existence as authority on this topic – see for example </w:t>
      </w:r>
      <w:r w:rsidRPr="00FC218E">
        <w:rPr>
          <w:rFonts w:ascii="Times New Roman" w:eastAsia="Calibri" w:hAnsi="Times New Roman" w:cs="Times New Roman"/>
          <w:bCs/>
          <w:i/>
          <w:iCs/>
          <w:kern w:val="0"/>
          <w14:ligatures w14:val="none"/>
        </w:rPr>
        <w:t xml:space="preserve">African Banking </w:t>
      </w:r>
      <w:r w:rsidRPr="00FC218E">
        <w:rPr>
          <w:rFonts w:ascii="Times New Roman" w:eastAsia="Calibri" w:hAnsi="Times New Roman" w:cs="Times New Roman"/>
          <w:bCs/>
          <w:i/>
          <w:iCs/>
          <w:kern w:val="0"/>
          <w14:ligatures w14:val="none"/>
        </w:rPr>
        <w:lastRenderedPageBreak/>
        <w:t xml:space="preserve">Corporation of Zimbabwe Limited t/a Banc ABC </w:t>
      </w:r>
      <w:r w:rsidRPr="00B34C68">
        <w:rPr>
          <w:rFonts w:ascii="Times New Roman" w:eastAsia="Calibri" w:hAnsi="Times New Roman" w:cs="Times New Roman"/>
          <w:bCs/>
          <w:kern w:val="0"/>
          <w14:ligatures w14:val="none"/>
        </w:rPr>
        <w:t xml:space="preserve">v </w:t>
      </w:r>
      <w:r w:rsidRPr="00FC218E">
        <w:rPr>
          <w:rFonts w:ascii="Times New Roman" w:eastAsia="Calibri" w:hAnsi="Times New Roman" w:cs="Times New Roman"/>
          <w:bCs/>
          <w:i/>
          <w:iCs/>
          <w:kern w:val="0"/>
          <w14:ligatures w14:val="none"/>
        </w:rPr>
        <w:t>PWC Motors (Pvt) Ltd &amp; 3 Ors </w:t>
      </w:r>
      <w:r w:rsidRPr="00FC218E">
        <w:rPr>
          <w:rFonts w:ascii="Times New Roman" w:eastAsia="Calibri" w:hAnsi="Times New Roman" w:cs="Times New Roman"/>
          <w:bCs/>
          <w:kern w:val="0"/>
          <w14:ligatures w14:val="none"/>
        </w:rPr>
        <w:t>HH 123/13; </w:t>
      </w:r>
      <w:r w:rsidRPr="00FC218E">
        <w:rPr>
          <w:rFonts w:ascii="Times New Roman" w:eastAsia="Calibri" w:hAnsi="Times New Roman" w:cs="Times New Roman"/>
          <w:bCs/>
          <w:i/>
          <w:iCs/>
          <w:kern w:val="0"/>
          <w14:ligatures w14:val="none"/>
        </w:rPr>
        <w:t xml:space="preserve">Tianze Tobacco Co (Pvt) Ltd </w:t>
      </w:r>
      <w:r w:rsidRPr="00B34C68">
        <w:rPr>
          <w:rFonts w:ascii="Times New Roman" w:eastAsia="Calibri" w:hAnsi="Times New Roman" w:cs="Times New Roman"/>
          <w:bCs/>
          <w:kern w:val="0"/>
          <w14:ligatures w14:val="none"/>
        </w:rPr>
        <w:t>v</w:t>
      </w:r>
      <w:r w:rsidRPr="00FC218E">
        <w:rPr>
          <w:rFonts w:ascii="Times New Roman" w:eastAsia="Calibri" w:hAnsi="Times New Roman" w:cs="Times New Roman"/>
          <w:bCs/>
          <w:i/>
          <w:iCs/>
          <w:kern w:val="0"/>
          <w14:ligatures w14:val="none"/>
        </w:rPr>
        <w:t xml:space="preserve"> Muntuyadzwa </w:t>
      </w:r>
      <w:r w:rsidRPr="00FC218E">
        <w:rPr>
          <w:rFonts w:ascii="Times New Roman" w:eastAsia="Calibri" w:hAnsi="Times New Roman" w:cs="Times New Roman"/>
          <w:bCs/>
          <w:kern w:val="0"/>
          <w14:ligatures w14:val="none"/>
        </w:rPr>
        <w:t>HH 626/15; </w:t>
      </w:r>
      <w:r w:rsidRPr="00FC218E">
        <w:rPr>
          <w:rFonts w:ascii="Times New Roman" w:eastAsia="Calibri" w:hAnsi="Times New Roman" w:cs="Times New Roman"/>
          <w:bCs/>
          <w:i/>
          <w:iCs/>
          <w:kern w:val="0"/>
          <w14:ligatures w14:val="none"/>
        </w:rPr>
        <w:t>Mukomba</w:t>
      </w:r>
      <w:r w:rsidRPr="00B34C68">
        <w:rPr>
          <w:rFonts w:ascii="Times New Roman" w:eastAsia="Calibri" w:hAnsi="Times New Roman" w:cs="Times New Roman"/>
          <w:bCs/>
          <w:kern w:val="0"/>
          <w14:ligatures w14:val="none"/>
        </w:rPr>
        <w:t> v</w:t>
      </w:r>
      <w:r w:rsidRPr="00FC218E">
        <w:rPr>
          <w:rFonts w:ascii="Times New Roman" w:eastAsia="Calibri" w:hAnsi="Times New Roman" w:cs="Times New Roman"/>
          <w:bCs/>
          <w:i/>
          <w:iCs/>
          <w:kern w:val="0"/>
          <w14:ligatures w14:val="none"/>
        </w:rPr>
        <w:t> Unibox Investments t/a Arundel Village Spar</w:t>
      </w:r>
      <w:r w:rsidRPr="00FC218E">
        <w:rPr>
          <w:rFonts w:ascii="Times New Roman" w:eastAsia="Calibri" w:hAnsi="Times New Roman" w:cs="Times New Roman"/>
          <w:bCs/>
          <w:kern w:val="0"/>
          <w14:ligatures w14:val="none"/>
        </w:rPr>
        <w:t> HH 539/15; </w:t>
      </w:r>
      <w:r w:rsidRPr="00FC218E">
        <w:rPr>
          <w:rFonts w:ascii="Times New Roman" w:eastAsia="Calibri" w:hAnsi="Times New Roman" w:cs="Times New Roman"/>
          <w:bCs/>
          <w:i/>
          <w:iCs/>
          <w:kern w:val="0"/>
          <w14:ligatures w14:val="none"/>
        </w:rPr>
        <w:t xml:space="preserve">Trustees of The Makono E Chimanimani </w:t>
      </w:r>
      <w:r w:rsidRPr="00B34C68">
        <w:rPr>
          <w:rFonts w:ascii="Times New Roman" w:eastAsia="Calibri" w:hAnsi="Times New Roman" w:cs="Times New Roman"/>
          <w:bCs/>
          <w:kern w:val="0"/>
          <w14:ligatures w14:val="none"/>
        </w:rPr>
        <w:t>v</w:t>
      </w:r>
      <w:r w:rsidRPr="00FC218E">
        <w:rPr>
          <w:rFonts w:ascii="Times New Roman" w:eastAsia="Calibri" w:hAnsi="Times New Roman" w:cs="Times New Roman"/>
          <w:bCs/>
          <w:i/>
          <w:iCs/>
          <w:kern w:val="0"/>
          <w14:ligatures w14:val="none"/>
        </w:rPr>
        <w:t xml:space="preserve"> Minister of Lands &amp; Anor</w:t>
      </w:r>
      <w:r w:rsidRPr="00FC218E">
        <w:rPr>
          <w:rFonts w:ascii="Times New Roman" w:eastAsia="Calibri" w:hAnsi="Times New Roman" w:cs="Times New Roman"/>
          <w:bCs/>
          <w:kern w:val="0"/>
          <w14:ligatures w14:val="none"/>
        </w:rPr>
        <w:t> 2016 (2) ZLR 324 (H).”</w:t>
      </w:r>
      <w:r w:rsidR="002D6D68">
        <w:rPr>
          <w:rFonts w:ascii="Times New Roman" w:eastAsia="Calibri" w:hAnsi="Times New Roman" w:cs="Times New Roman"/>
          <w:bCs/>
          <w:kern w:val="0"/>
          <w14:ligatures w14:val="none"/>
        </w:rPr>
        <w:tab/>
      </w:r>
    </w:p>
    <w:p w14:paraId="564A5D0D" w14:textId="4494DC42" w:rsidR="00FC218E" w:rsidRPr="00FC218E" w:rsidRDefault="00FC218E" w:rsidP="002D6D68">
      <w:pPr>
        <w:spacing w:after="120" w:line="240" w:lineRule="auto"/>
        <w:ind w:firstLine="720"/>
        <w:jc w:val="both"/>
        <w:rPr>
          <w:rFonts w:ascii="Times New Roman" w:eastAsia="Calibri" w:hAnsi="Times New Roman" w:cs="Times New Roman"/>
          <w:bCs/>
          <w:kern w:val="0"/>
          <w14:ligatures w14:val="none"/>
        </w:rPr>
      </w:pPr>
      <w:r w:rsidRPr="00FC218E">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court further said</w:t>
      </w:r>
      <w:r w:rsidRPr="00FC218E">
        <w:rPr>
          <w:rFonts w:ascii="Times New Roman" w:eastAsia="Calibri" w:hAnsi="Times New Roman" w:cs="Times New Roman"/>
          <w:bCs/>
          <w:kern w:val="0"/>
          <w14:ligatures w14:val="none"/>
        </w:rPr>
        <w:t>:</w:t>
      </w:r>
    </w:p>
    <w:p w14:paraId="7DE0AB36" w14:textId="50D29942" w:rsidR="00FC218E" w:rsidRPr="00FC218E" w:rsidRDefault="00FC218E" w:rsidP="002D6D68">
      <w:pPr>
        <w:spacing w:after="120" w:line="240" w:lineRule="auto"/>
        <w:ind w:left="1440"/>
        <w:jc w:val="both"/>
        <w:rPr>
          <w:rFonts w:ascii="Times New Roman" w:eastAsia="Calibri" w:hAnsi="Times New Roman" w:cs="Times New Roman"/>
          <w:bCs/>
          <w:kern w:val="0"/>
          <w14:ligatures w14:val="none"/>
        </w:rPr>
      </w:pPr>
      <w:r w:rsidRPr="00FC218E">
        <w:rPr>
          <w:rFonts w:ascii="Times New Roman" w:eastAsia="Calibri" w:hAnsi="Times New Roman" w:cs="Times New Roman"/>
          <w:bCs/>
          <w:kern w:val="0"/>
          <w14:ligatures w14:val="none"/>
        </w:rPr>
        <w:t>“In a decision reported as </w:t>
      </w:r>
      <w:r w:rsidRPr="00FC218E">
        <w:rPr>
          <w:rFonts w:ascii="Times New Roman" w:eastAsia="Calibri" w:hAnsi="Times New Roman" w:cs="Times New Roman"/>
          <w:bCs/>
          <w:i/>
          <w:iCs/>
          <w:kern w:val="0"/>
          <w14:ligatures w14:val="none"/>
        </w:rPr>
        <w:t>Madzivire &amp; Ors </w:t>
      </w:r>
      <w:r w:rsidRPr="00B34C68">
        <w:rPr>
          <w:rFonts w:ascii="Times New Roman" w:eastAsia="Calibri" w:hAnsi="Times New Roman" w:cs="Times New Roman"/>
          <w:bCs/>
          <w:kern w:val="0"/>
          <w14:ligatures w14:val="none"/>
        </w:rPr>
        <w:t>v </w:t>
      </w:r>
      <w:r w:rsidRPr="00FC218E">
        <w:rPr>
          <w:rFonts w:ascii="Times New Roman" w:eastAsia="Calibri" w:hAnsi="Times New Roman" w:cs="Times New Roman"/>
          <w:bCs/>
          <w:i/>
          <w:iCs/>
          <w:kern w:val="0"/>
          <w14:ligatures w14:val="none"/>
        </w:rPr>
        <w:t>Zvarivadza &amp; Ors </w:t>
      </w:r>
      <w:r w:rsidRPr="00FC218E">
        <w:rPr>
          <w:rFonts w:ascii="Times New Roman" w:eastAsia="Calibri" w:hAnsi="Times New Roman" w:cs="Times New Roman"/>
          <w:bCs/>
          <w:kern w:val="0"/>
          <w14:ligatures w14:val="none"/>
        </w:rPr>
        <w:t>(</w:t>
      </w:r>
      <w:r w:rsidRPr="00FC218E">
        <w:rPr>
          <w:rFonts w:ascii="Times New Roman" w:eastAsia="Calibri" w:hAnsi="Times New Roman" w:cs="Times New Roman"/>
          <w:bCs/>
          <w:i/>
          <w:iCs/>
          <w:kern w:val="0"/>
          <w14:ligatures w14:val="none"/>
        </w:rPr>
        <w:t>supra</w:t>
      </w:r>
      <w:r w:rsidRPr="00FC218E">
        <w:rPr>
          <w:rFonts w:ascii="Times New Roman" w:eastAsia="Calibri" w:hAnsi="Times New Roman" w:cs="Times New Roman"/>
          <w:bCs/>
          <w:kern w:val="0"/>
          <w14:ligatures w14:val="none"/>
        </w:rPr>
        <w:t>), at 515, this Court (per </w:t>
      </w:r>
      <w:r w:rsidR="00B34C68" w:rsidRPr="00B34C68">
        <w:rPr>
          <w:rFonts w:ascii="Times New Roman" w:eastAsia="Calibri" w:hAnsi="Times New Roman" w:cs="Times New Roman"/>
          <w:bCs/>
          <w:smallCaps/>
          <w:kern w:val="0"/>
          <w14:ligatures w14:val="none"/>
        </w:rPr>
        <w:t>cheda</w:t>
      </w:r>
      <w:r w:rsidR="00B34C68" w:rsidRPr="00FC218E">
        <w:rPr>
          <w:rFonts w:ascii="Times New Roman" w:eastAsia="Calibri" w:hAnsi="Times New Roman" w:cs="Times New Roman"/>
          <w:bCs/>
          <w:kern w:val="0"/>
          <w14:ligatures w14:val="none"/>
        </w:rPr>
        <w:t> </w:t>
      </w:r>
      <w:r w:rsidRPr="00FC218E">
        <w:rPr>
          <w:rFonts w:ascii="Times New Roman" w:eastAsia="Calibri" w:hAnsi="Times New Roman" w:cs="Times New Roman"/>
          <w:bCs/>
          <w:kern w:val="0"/>
          <w14:ligatures w14:val="none"/>
        </w:rPr>
        <w:t>JA) remarked as follows:-</w:t>
      </w:r>
    </w:p>
    <w:p w14:paraId="6DA9E4D7" w14:textId="77777777" w:rsidR="009122C2" w:rsidRDefault="00FC218E" w:rsidP="009122C2">
      <w:pPr>
        <w:spacing w:after="120" w:line="240" w:lineRule="auto"/>
        <w:ind w:left="2160"/>
        <w:jc w:val="both"/>
        <w:rPr>
          <w:rFonts w:ascii="Times New Roman" w:eastAsia="Calibri" w:hAnsi="Times New Roman" w:cs="Times New Roman"/>
          <w:bCs/>
          <w:kern w:val="0"/>
          <w14:ligatures w14:val="none"/>
        </w:rPr>
      </w:pPr>
      <w:r w:rsidRPr="00FC218E">
        <w:rPr>
          <w:rFonts w:ascii="Times New Roman" w:eastAsia="Calibri" w:hAnsi="Times New Roman" w:cs="Times New Roman"/>
          <w:bCs/>
          <w:kern w:val="0"/>
          <w14:ligatures w14:val="none"/>
        </w:rPr>
        <w:t>“A company, being a separate legal person from its directors, cannot be represented in a legal suit by a person who has not been authorised to do so. This is a well-established legal principle, which the courts cannot be ignored. It does not depend on the pleadings by either party. The fact that the person is the managing director of the company does not clothe him with the authority to sue on behalf of the company in the absence of any resolution authorising him to do so. The general rule is that directors of a company can only act validly when assembled at a board meeting. As exception to this rule is where a company has only one director who can perform all judicial acts without holding a full meeting.”</w:t>
      </w:r>
    </w:p>
    <w:p w14:paraId="7F4211E1" w14:textId="25EC19E3" w:rsidR="00FC218E" w:rsidRPr="00FC218E" w:rsidRDefault="00FC218E" w:rsidP="009122C2">
      <w:pPr>
        <w:spacing w:after="120" w:line="240" w:lineRule="auto"/>
        <w:ind w:left="1440"/>
        <w:jc w:val="both"/>
        <w:rPr>
          <w:rFonts w:ascii="Times New Roman" w:eastAsia="Calibri" w:hAnsi="Times New Roman" w:cs="Times New Roman"/>
          <w:bCs/>
          <w:kern w:val="0"/>
          <w14:ligatures w14:val="none"/>
        </w:rPr>
      </w:pPr>
      <w:r w:rsidRPr="00FC218E">
        <w:rPr>
          <w:rFonts w:ascii="Times New Roman" w:eastAsia="Calibri" w:hAnsi="Times New Roman" w:cs="Times New Roman"/>
          <w:bCs/>
          <w:kern w:val="0"/>
          <w14:ligatures w14:val="none"/>
        </w:rPr>
        <w:t>[38] The above remarks are clear and unequivocal</w:t>
      </w:r>
      <w:r w:rsidRPr="00FC218E">
        <w:rPr>
          <w:rFonts w:ascii="Times New Roman" w:eastAsia="Calibri" w:hAnsi="Times New Roman" w:cs="Times New Roman"/>
          <w:b/>
          <w:kern w:val="0"/>
          <w14:ligatures w14:val="none"/>
        </w:rPr>
        <w:t>. A person who represents a legal entity, when challenged, must show that he is duly authorised to represent the entity. His mere claim that by virtue of the position he holds in such an entity he is duly authorised to represent the entity is not sufficient</w:t>
      </w:r>
      <w:r w:rsidRPr="00FC218E">
        <w:rPr>
          <w:rFonts w:ascii="Times New Roman" w:eastAsia="Calibri" w:hAnsi="Times New Roman" w:cs="Times New Roman"/>
          <w:bCs/>
          <w:kern w:val="0"/>
          <w14:ligatures w14:val="none"/>
        </w:rPr>
        <w:t>. He must produce a resolution of the board of that entity which confirms that the board is indeed aware of the proceedings and that it has given such a person the authority to act in the stead of the entity. </w:t>
      </w:r>
      <w:r w:rsidRPr="00FC218E">
        <w:rPr>
          <w:rFonts w:ascii="Times New Roman" w:eastAsia="Calibri" w:hAnsi="Times New Roman" w:cs="Times New Roman"/>
          <w:b/>
          <w:bCs/>
          <w:kern w:val="0"/>
          <w14:ligatures w14:val="none"/>
        </w:rPr>
        <w:t>I stress that the need to produce such proof is necessary only in those cases where the authority of the deponent is put in issue. This represents the current state of the law in this country.”</w:t>
      </w:r>
      <w:r w:rsidRPr="00FC218E">
        <w:rPr>
          <w:rFonts w:ascii="Times New Roman" w:eastAsia="Calibri" w:hAnsi="Times New Roman" w:cs="Times New Roman"/>
          <w:bCs/>
          <w:kern w:val="0"/>
          <w14:ligatures w14:val="none"/>
        </w:rPr>
        <w:t> (My emphasis)</w:t>
      </w:r>
    </w:p>
    <w:p w14:paraId="45C7705C" w14:textId="272D551A" w:rsidR="00FC218E" w:rsidRDefault="002D6D68" w:rsidP="002D6D68">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lang w:val="en-ZW"/>
          <w14:ligatures w14:val="none"/>
        </w:rPr>
        <w:t>1</w:t>
      </w:r>
      <w:r w:rsidR="009560A9">
        <w:rPr>
          <w:rFonts w:ascii="Times New Roman" w:eastAsia="Calibri" w:hAnsi="Times New Roman" w:cs="Times New Roman"/>
          <w:bCs/>
          <w:kern w:val="0"/>
          <w:lang w:val="en-ZW"/>
          <w14:ligatures w14:val="none"/>
        </w:rPr>
        <w:t>7</w:t>
      </w:r>
      <w:r>
        <w:rPr>
          <w:rFonts w:ascii="Times New Roman" w:eastAsia="Calibri" w:hAnsi="Times New Roman" w:cs="Times New Roman"/>
          <w:bCs/>
          <w:kern w:val="0"/>
          <w:lang w:val="en-ZW"/>
          <w14:ligatures w14:val="none"/>
        </w:rPr>
        <w:t>.</w:t>
      </w:r>
      <w:r>
        <w:rPr>
          <w:rFonts w:ascii="Times New Roman" w:eastAsia="Calibri" w:hAnsi="Times New Roman" w:cs="Times New Roman"/>
          <w:bCs/>
          <w:kern w:val="0"/>
          <w:lang w:val="en-ZW"/>
          <w14:ligatures w14:val="none"/>
        </w:rPr>
        <w:tab/>
      </w:r>
      <w:r w:rsidR="00FC218E">
        <w:rPr>
          <w:rFonts w:ascii="Times New Roman" w:eastAsia="Calibri" w:hAnsi="Times New Roman" w:cs="Times New Roman"/>
          <w:bCs/>
          <w:kern w:val="0"/>
          <w:lang w:val="en-ZW"/>
          <w14:ligatures w14:val="none"/>
        </w:rPr>
        <w:t xml:space="preserve">It is accordingly settled that evidence of authority is required in the form of a board resolution where the authority of the deponent has been challenged. In the absence of such </w:t>
      </w:r>
      <w:r>
        <w:rPr>
          <w:rFonts w:ascii="Times New Roman" w:eastAsia="Calibri" w:hAnsi="Times New Roman" w:cs="Times New Roman"/>
          <w:bCs/>
          <w:kern w:val="0"/>
          <w:lang w:val="en-ZW"/>
          <w14:ligatures w14:val="none"/>
        </w:rPr>
        <w:t xml:space="preserve">proof of </w:t>
      </w:r>
      <w:r w:rsidR="00FC218E">
        <w:rPr>
          <w:rFonts w:ascii="Times New Roman" w:eastAsia="Calibri" w:hAnsi="Times New Roman" w:cs="Times New Roman"/>
          <w:bCs/>
          <w:kern w:val="0"/>
          <w:lang w:val="en-ZW"/>
          <w14:ligatures w14:val="none"/>
        </w:rPr>
        <w:t>authority</w:t>
      </w:r>
      <w:r>
        <w:rPr>
          <w:rFonts w:ascii="Times New Roman" w:eastAsia="Calibri" w:hAnsi="Times New Roman" w:cs="Times New Roman"/>
          <w:bCs/>
          <w:kern w:val="0"/>
          <w:lang w:val="en-ZW"/>
          <w14:ligatures w14:val="none"/>
        </w:rPr>
        <w:t xml:space="preserve">, </w:t>
      </w:r>
      <w:r w:rsidR="00FC218E">
        <w:rPr>
          <w:rFonts w:ascii="Times New Roman" w:eastAsia="Calibri" w:hAnsi="Times New Roman" w:cs="Times New Roman"/>
          <w:bCs/>
          <w:kern w:val="0"/>
          <w:lang w:val="en-ZW"/>
          <w14:ligatures w14:val="none"/>
        </w:rPr>
        <w:t xml:space="preserve">the purported pleading on behalf of </w:t>
      </w:r>
      <w:r w:rsidR="00725B0E">
        <w:rPr>
          <w:rFonts w:ascii="Times New Roman" w:eastAsia="Calibri" w:hAnsi="Times New Roman" w:cs="Times New Roman"/>
          <w:bCs/>
          <w:kern w:val="0"/>
          <w:lang w:val="en-ZW"/>
          <w14:ligatures w14:val="none"/>
        </w:rPr>
        <w:t xml:space="preserve">a </w:t>
      </w:r>
      <w:r w:rsidR="00A163A0">
        <w:rPr>
          <w:rFonts w:ascii="Times New Roman" w:eastAsia="Calibri" w:hAnsi="Times New Roman" w:cs="Times New Roman"/>
          <w:bCs/>
          <w:kern w:val="0"/>
          <w:lang w:val="en-ZW"/>
          <w14:ligatures w14:val="none"/>
        </w:rPr>
        <w:t xml:space="preserve">company or </w:t>
      </w:r>
      <w:r w:rsidR="00725B0E">
        <w:rPr>
          <w:rFonts w:ascii="Times New Roman" w:eastAsia="Calibri" w:hAnsi="Times New Roman" w:cs="Times New Roman"/>
          <w:bCs/>
          <w:kern w:val="0"/>
          <w:lang w:val="en-ZW"/>
          <w14:ligatures w14:val="none"/>
        </w:rPr>
        <w:t>legal entity</w:t>
      </w:r>
      <w:r w:rsidR="00FC218E">
        <w:rPr>
          <w:rFonts w:ascii="Times New Roman" w:eastAsia="Calibri" w:hAnsi="Times New Roman" w:cs="Times New Roman"/>
          <w:bCs/>
          <w:kern w:val="0"/>
          <w:lang w:val="en-ZW"/>
          <w14:ligatures w14:val="none"/>
        </w:rPr>
        <w:t xml:space="preserve"> </w:t>
      </w:r>
      <w:r>
        <w:rPr>
          <w:rFonts w:ascii="Times New Roman" w:eastAsia="Calibri" w:hAnsi="Times New Roman" w:cs="Times New Roman"/>
          <w:bCs/>
          <w:kern w:val="0"/>
          <w:lang w:val="en-ZW"/>
          <w14:ligatures w14:val="none"/>
        </w:rPr>
        <w:t xml:space="preserve">is </w:t>
      </w:r>
      <w:r w:rsidR="00FC218E">
        <w:rPr>
          <w:rFonts w:ascii="Times New Roman" w:eastAsia="Calibri" w:hAnsi="Times New Roman" w:cs="Times New Roman"/>
          <w:bCs/>
          <w:kern w:val="0"/>
          <w:lang w:val="en-ZW"/>
          <w14:ligatures w14:val="none"/>
        </w:rPr>
        <w:t>invalid.</w:t>
      </w:r>
    </w:p>
    <w:p w14:paraId="61F6D85C" w14:textId="0394AEA1" w:rsidR="00CD6F8A" w:rsidRPr="002D6D68" w:rsidRDefault="00FC218E" w:rsidP="00BC6248">
      <w:pPr>
        <w:spacing w:after="120" w:line="360" w:lineRule="auto"/>
        <w:jc w:val="both"/>
        <w:rPr>
          <w:rFonts w:ascii="Times New Roman" w:eastAsia="Calibri" w:hAnsi="Times New Roman" w:cs="Times New Roman"/>
          <w:b/>
          <w:kern w:val="0"/>
          <w:u w:val="single"/>
          <w:lang w:val="en-GB"/>
          <w14:ligatures w14:val="none"/>
        </w:rPr>
      </w:pPr>
      <w:r w:rsidRPr="002D6D68">
        <w:rPr>
          <w:rFonts w:ascii="Times New Roman" w:eastAsia="Calibri" w:hAnsi="Times New Roman" w:cs="Times New Roman"/>
          <w:b/>
          <w:kern w:val="0"/>
          <w:u w:val="single"/>
          <w:lang w:val="en-GB"/>
          <w14:ligatures w14:val="none"/>
        </w:rPr>
        <w:t>APPLICATION OF THE LAW</w:t>
      </w:r>
    </w:p>
    <w:p w14:paraId="6F3F15FE" w14:textId="511A21E7" w:rsidR="002D6D68" w:rsidRDefault="002D6D68" w:rsidP="002D6D68">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w:t>
      </w:r>
      <w:r w:rsidR="009560A9">
        <w:rPr>
          <w:rFonts w:ascii="Times New Roman" w:eastAsia="Calibri" w:hAnsi="Times New Roman" w:cs="Times New Roman"/>
          <w:bCs/>
          <w:kern w:val="0"/>
          <w:lang w:val="en-GB"/>
          <w14:ligatures w14:val="none"/>
        </w:rPr>
        <w:t>8</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1343CD">
        <w:rPr>
          <w:rFonts w:ascii="Times New Roman" w:eastAsia="Calibri" w:hAnsi="Times New Roman" w:cs="Times New Roman"/>
          <w:bCs/>
          <w:kern w:val="0"/>
          <w:lang w:val="en-GB"/>
          <w14:ligatures w14:val="none"/>
        </w:rPr>
        <w:t xml:space="preserve">In </w:t>
      </w:r>
      <w:r w:rsidR="001343CD" w:rsidRPr="002D6D68">
        <w:rPr>
          <w:rFonts w:ascii="Times New Roman" w:eastAsia="Calibri" w:hAnsi="Times New Roman" w:cs="Times New Roman"/>
          <w:bCs/>
          <w:i/>
          <w:iCs/>
          <w:kern w:val="0"/>
          <w:lang w:val="en-GB"/>
          <w14:ligatures w14:val="none"/>
        </w:rPr>
        <w:t>casu</w:t>
      </w:r>
      <w:r w:rsidR="001343CD">
        <w:rPr>
          <w:rFonts w:ascii="Times New Roman" w:eastAsia="Calibri" w:hAnsi="Times New Roman" w:cs="Times New Roman"/>
          <w:bCs/>
          <w:kern w:val="0"/>
          <w:lang w:val="en-GB"/>
          <w14:ligatures w14:val="none"/>
        </w:rPr>
        <w:t xml:space="preserve">, the deponent to the respondent’s opposing affidavit at p 108 of the record is stated as one Chipo Masawi. She averred that the facts she deposed to were within her personal knowledge and that she was the Head of Legal and Assistant Company Secretary authorised to depose to the affidavit on behalf of the company. There is no </w:t>
      </w:r>
      <w:r w:rsidR="001343CD">
        <w:rPr>
          <w:rFonts w:ascii="Times New Roman" w:eastAsia="Calibri" w:hAnsi="Times New Roman" w:cs="Times New Roman"/>
          <w:bCs/>
          <w:kern w:val="0"/>
          <w:lang w:val="en-GB"/>
          <w14:ligatures w14:val="none"/>
        </w:rPr>
        <w:lastRenderedPageBreak/>
        <w:t>dispute that there was no board resolution that was attached to the said opposing affidavit. The applicant challenged her authority to act for the respondent in the answering affidavit</w:t>
      </w:r>
      <w:r>
        <w:rPr>
          <w:rFonts w:ascii="Times New Roman" w:eastAsia="Calibri" w:hAnsi="Times New Roman" w:cs="Times New Roman"/>
          <w:bCs/>
          <w:kern w:val="0"/>
          <w:lang w:val="en-GB"/>
          <w14:ligatures w14:val="none"/>
        </w:rPr>
        <w:t>,</w:t>
      </w:r>
      <w:r w:rsidR="001343CD">
        <w:rPr>
          <w:rFonts w:ascii="Times New Roman" w:eastAsia="Calibri" w:hAnsi="Times New Roman" w:cs="Times New Roman"/>
          <w:bCs/>
          <w:kern w:val="0"/>
          <w:lang w:val="en-GB"/>
          <w14:ligatures w14:val="none"/>
        </w:rPr>
        <w:t xml:space="preserve"> thereby </w:t>
      </w:r>
      <w:r>
        <w:rPr>
          <w:rFonts w:ascii="Times New Roman" w:eastAsia="Calibri" w:hAnsi="Times New Roman" w:cs="Times New Roman"/>
          <w:bCs/>
          <w:kern w:val="0"/>
          <w:lang w:val="en-GB"/>
          <w14:ligatures w14:val="none"/>
        </w:rPr>
        <w:t>putting</w:t>
      </w:r>
      <w:r w:rsidR="001343C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her </w:t>
      </w:r>
      <w:r w:rsidR="001343CD">
        <w:rPr>
          <w:rFonts w:ascii="Times New Roman" w:eastAsia="Calibri" w:hAnsi="Times New Roman" w:cs="Times New Roman"/>
          <w:bCs/>
          <w:kern w:val="0"/>
          <w:lang w:val="en-GB"/>
          <w14:ligatures w14:val="none"/>
        </w:rPr>
        <w:t xml:space="preserve">authority </w:t>
      </w:r>
      <w:r>
        <w:rPr>
          <w:rFonts w:ascii="Times New Roman" w:eastAsia="Calibri" w:hAnsi="Times New Roman" w:cs="Times New Roman"/>
          <w:bCs/>
          <w:kern w:val="0"/>
          <w:lang w:val="en-GB"/>
          <w14:ligatures w14:val="none"/>
        </w:rPr>
        <w:t xml:space="preserve">to act for the respondent </w:t>
      </w:r>
      <w:r w:rsidR="001343CD">
        <w:rPr>
          <w:rFonts w:ascii="Times New Roman" w:eastAsia="Calibri" w:hAnsi="Times New Roman" w:cs="Times New Roman"/>
          <w:bCs/>
          <w:kern w:val="0"/>
          <w:lang w:val="en-GB"/>
          <w14:ligatures w14:val="none"/>
        </w:rPr>
        <w:t xml:space="preserve">in issue. The </w:t>
      </w:r>
      <w:r w:rsidR="001343CD" w:rsidRPr="002D6D68">
        <w:rPr>
          <w:rFonts w:ascii="Times New Roman" w:eastAsia="Calibri" w:hAnsi="Times New Roman" w:cs="Times New Roman"/>
          <w:bCs/>
          <w:i/>
          <w:iCs/>
          <w:kern w:val="0"/>
          <w:lang w:val="en-GB"/>
          <w14:ligatures w14:val="none"/>
        </w:rPr>
        <w:t>Dube</w:t>
      </w:r>
      <w:r w:rsidR="001343CD">
        <w:rPr>
          <w:rFonts w:ascii="Times New Roman" w:eastAsia="Calibri" w:hAnsi="Times New Roman" w:cs="Times New Roman"/>
          <w:bCs/>
          <w:kern w:val="0"/>
          <w:lang w:val="en-GB"/>
          <w14:ligatures w14:val="none"/>
        </w:rPr>
        <w:t xml:space="preserve"> case </w:t>
      </w:r>
      <w:r>
        <w:rPr>
          <w:rFonts w:ascii="Times New Roman" w:eastAsia="Calibri" w:hAnsi="Times New Roman" w:cs="Times New Roman"/>
          <w:bCs/>
          <w:kern w:val="0"/>
          <w:lang w:val="en-GB"/>
          <w14:ligatures w14:val="none"/>
        </w:rPr>
        <w:t>(</w:t>
      </w:r>
      <w:r w:rsidRPr="002D6D68">
        <w:rPr>
          <w:rFonts w:ascii="Times New Roman" w:eastAsia="Calibri" w:hAnsi="Times New Roman" w:cs="Times New Roman"/>
          <w:bCs/>
          <w:i/>
          <w:iCs/>
          <w:kern w:val="0"/>
          <w:lang w:val="en-GB"/>
          <w14:ligatures w14:val="none"/>
        </w:rPr>
        <w:t>supra</w:t>
      </w:r>
      <w:r>
        <w:rPr>
          <w:rFonts w:ascii="Times New Roman" w:eastAsia="Calibri" w:hAnsi="Times New Roman" w:cs="Times New Roman"/>
          <w:bCs/>
          <w:kern w:val="0"/>
          <w:lang w:val="en-GB"/>
          <w14:ligatures w14:val="none"/>
        </w:rPr>
        <w:t>)</w:t>
      </w:r>
      <w:r w:rsidR="001343CD">
        <w:rPr>
          <w:rFonts w:ascii="Times New Roman" w:eastAsia="Calibri" w:hAnsi="Times New Roman" w:cs="Times New Roman"/>
          <w:bCs/>
          <w:kern w:val="0"/>
          <w:lang w:val="en-GB"/>
          <w14:ligatures w14:val="none"/>
        </w:rPr>
        <w:t xml:space="preserve"> authoritatively settled the law that when such authority is put in issue </w:t>
      </w:r>
      <w:r>
        <w:rPr>
          <w:rFonts w:ascii="Times New Roman" w:eastAsia="Calibri" w:hAnsi="Times New Roman" w:cs="Times New Roman"/>
          <w:bCs/>
          <w:kern w:val="0"/>
          <w:lang w:val="en-GB"/>
          <w14:ligatures w14:val="none"/>
        </w:rPr>
        <w:t xml:space="preserve">or challenged, </w:t>
      </w:r>
      <w:r w:rsidR="001343CD">
        <w:rPr>
          <w:rFonts w:ascii="Times New Roman" w:eastAsia="Calibri" w:hAnsi="Times New Roman" w:cs="Times New Roman"/>
          <w:bCs/>
          <w:kern w:val="0"/>
          <w:lang w:val="en-GB"/>
          <w14:ligatures w14:val="none"/>
        </w:rPr>
        <w:t xml:space="preserve">the proof of such an authority in the form of a board resolution becomes a requirement to validate the </w:t>
      </w:r>
      <w:r>
        <w:rPr>
          <w:rFonts w:ascii="Times New Roman" w:eastAsia="Calibri" w:hAnsi="Times New Roman" w:cs="Times New Roman"/>
          <w:bCs/>
          <w:kern w:val="0"/>
          <w:lang w:val="en-GB"/>
          <w14:ligatures w14:val="none"/>
        </w:rPr>
        <w:t xml:space="preserve">purported </w:t>
      </w:r>
      <w:r w:rsidR="001343CD">
        <w:rPr>
          <w:rFonts w:ascii="Times New Roman" w:eastAsia="Calibri" w:hAnsi="Times New Roman" w:cs="Times New Roman"/>
          <w:bCs/>
          <w:kern w:val="0"/>
          <w:lang w:val="en-GB"/>
          <w14:ligatures w14:val="none"/>
        </w:rPr>
        <w:t xml:space="preserve">proceedings on behalf of the company. </w:t>
      </w:r>
    </w:p>
    <w:p w14:paraId="3ED7BEB9" w14:textId="4FC1531A" w:rsidR="007F708C" w:rsidRPr="007F708C" w:rsidRDefault="009560A9" w:rsidP="002D6D68">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19</w:t>
      </w:r>
      <w:r w:rsidR="002D6D68">
        <w:rPr>
          <w:rFonts w:ascii="Times New Roman" w:eastAsia="Calibri" w:hAnsi="Times New Roman" w:cs="Times New Roman"/>
          <w:bCs/>
          <w:kern w:val="0"/>
          <w:lang w:val="en-GB"/>
          <w14:ligatures w14:val="none"/>
        </w:rPr>
        <w:t xml:space="preserve">. </w:t>
      </w:r>
      <w:r w:rsidR="002D6D68">
        <w:rPr>
          <w:rFonts w:ascii="Times New Roman" w:eastAsia="Calibri" w:hAnsi="Times New Roman" w:cs="Times New Roman"/>
          <w:bCs/>
          <w:kern w:val="0"/>
          <w:lang w:val="en-GB"/>
          <w14:ligatures w14:val="none"/>
        </w:rPr>
        <w:tab/>
        <w:t>It is clear that the law requires that the</w:t>
      </w:r>
      <w:r w:rsidR="001343CD">
        <w:rPr>
          <w:rFonts w:ascii="Times New Roman" w:eastAsia="Calibri" w:hAnsi="Times New Roman" w:cs="Times New Roman"/>
          <w:bCs/>
          <w:kern w:val="0"/>
          <w:lang w:val="en-GB"/>
          <w14:ligatures w14:val="none"/>
        </w:rPr>
        <w:t xml:space="preserve"> board resolution must be produced once the deponent’s authority is challenged or put in issue.</w:t>
      </w:r>
      <w:r w:rsidR="00FD5237">
        <w:rPr>
          <w:rFonts w:ascii="Times New Roman" w:eastAsia="Calibri" w:hAnsi="Times New Roman" w:cs="Times New Roman"/>
          <w:bCs/>
          <w:kern w:val="0"/>
          <w:lang w:val="en-GB"/>
          <w14:ligatures w14:val="none"/>
        </w:rPr>
        <w:t xml:space="preserve"> </w:t>
      </w:r>
      <w:r w:rsidR="002D6D68">
        <w:rPr>
          <w:rFonts w:ascii="Times New Roman" w:eastAsia="Calibri" w:hAnsi="Times New Roman" w:cs="Times New Roman"/>
          <w:bCs/>
          <w:kern w:val="0"/>
          <w:lang w:val="en-GB"/>
          <w14:ligatures w14:val="none"/>
        </w:rPr>
        <w:t>The said Chipo Masawi’s averment that she was authorised without producing the board resolution</w:t>
      </w:r>
      <w:r w:rsidR="00FD5237">
        <w:rPr>
          <w:rFonts w:ascii="Times New Roman" w:eastAsia="Calibri" w:hAnsi="Times New Roman" w:cs="Times New Roman"/>
          <w:bCs/>
          <w:kern w:val="0"/>
          <w:lang w:val="en-GB"/>
          <w14:ligatures w14:val="none"/>
        </w:rPr>
        <w:t xml:space="preserve"> </w:t>
      </w:r>
      <w:r w:rsidR="002D6D68">
        <w:rPr>
          <w:rFonts w:ascii="Times New Roman" w:eastAsia="Calibri" w:hAnsi="Times New Roman" w:cs="Times New Roman"/>
          <w:bCs/>
          <w:kern w:val="0"/>
          <w:lang w:val="en-GB"/>
          <w14:ligatures w14:val="none"/>
        </w:rPr>
        <w:t>is insufficient to clothe her acts with authority</w:t>
      </w:r>
      <w:r w:rsidR="00FD5237">
        <w:rPr>
          <w:rFonts w:ascii="Times New Roman" w:eastAsia="Calibri" w:hAnsi="Times New Roman" w:cs="Times New Roman"/>
          <w:bCs/>
          <w:kern w:val="0"/>
          <w:lang w:val="en-GB"/>
          <w14:ligatures w14:val="none"/>
        </w:rPr>
        <w:t>.</w:t>
      </w:r>
      <w:r w:rsidR="001343CD">
        <w:rPr>
          <w:rFonts w:ascii="Times New Roman" w:eastAsia="Calibri" w:hAnsi="Times New Roman" w:cs="Times New Roman"/>
          <w:bCs/>
          <w:kern w:val="0"/>
          <w:lang w:val="en-GB"/>
          <w14:ligatures w14:val="none"/>
        </w:rPr>
        <w:t xml:space="preserve"> In the absence of such proof of authority in the form of a board resolution</w:t>
      </w:r>
      <w:r w:rsidR="005F2F5F">
        <w:rPr>
          <w:rFonts w:ascii="Times New Roman" w:eastAsia="Calibri" w:hAnsi="Times New Roman" w:cs="Times New Roman"/>
          <w:bCs/>
          <w:kern w:val="0"/>
          <w:lang w:val="en-GB"/>
          <w14:ligatures w14:val="none"/>
        </w:rPr>
        <w:t>,</w:t>
      </w:r>
      <w:r w:rsidR="001343CD">
        <w:rPr>
          <w:rFonts w:ascii="Times New Roman" w:eastAsia="Calibri" w:hAnsi="Times New Roman" w:cs="Times New Roman"/>
          <w:bCs/>
          <w:kern w:val="0"/>
          <w:lang w:val="en-GB"/>
          <w14:ligatures w14:val="none"/>
        </w:rPr>
        <w:t xml:space="preserve"> the respondent’s opposing papers are invalid. This was confirmed </w:t>
      </w:r>
      <w:r w:rsidR="005F2F5F">
        <w:rPr>
          <w:rFonts w:ascii="Times New Roman" w:eastAsia="Calibri" w:hAnsi="Times New Roman" w:cs="Times New Roman"/>
          <w:bCs/>
          <w:kern w:val="0"/>
          <w:lang w:val="en-GB"/>
          <w14:ligatures w14:val="none"/>
        </w:rPr>
        <w:t xml:space="preserve">as representing </w:t>
      </w:r>
      <w:r w:rsidR="001343CD">
        <w:rPr>
          <w:rFonts w:ascii="Times New Roman" w:eastAsia="Calibri" w:hAnsi="Times New Roman" w:cs="Times New Roman"/>
          <w:bCs/>
          <w:kern w:val="0"/>
          <w:lang w:val="en-GB"/>
          <w14:ligatures w14:val="none"/>
        </w:rPr>
        <w:t xml:space="preserve">the current law in this jurisdiction in the </w:t>
      </w:r>
      <w:r w:rsidR="001343CD" w:rsidRPr="005F2F5F">
        <w:rPr>
          <w:rFonts w:ascii="Times New Roman" w:eastAsia="Calibri" w:hAnsi="Times New Roman" w:cs="Times New Roman"/>
          <w:bCs/>
          <w:i/>
          <w:iCs/>
          <w:kern w:val="0"/>
          <w:lang w:val="en-GB"/>
          <w14:ligatures w14:val="none"/>
        </w:rPr>
        <w:t xml:space="preserve">Dube </w:t>
      </w:r>
      <w:r w:rsidR="001343CD">
        <w:rPr>
          <w:rFonts w:ascii="Times New Roman" w:eastAsia="Calibri" w:hAnsi="Times New Roman" w:cs="Times New Roman"/>
          <w:bCs/>
          <w:kern w:val="0"/>
          <w:lang w:val="en-GB"/>
          <w14:ligatures w14:val="none"/>
        </w:rPr>
        <w:t>case</w:t>
      </w:r>
      <w:r w:rsidR="00582790">
        <w:rPr>
          <w:rFonts w:ascii="Times New Roman" w:eastAsia="Calibri" w:hAnsi="Times New Roman" w:cs="Times New Roman"/>
          <w:bCs/>
          <w:kern w:val="0"/>
          <w:lang w:val="en-GB"/>
          <w14:ligatures w14:val="none"/>
        </w:rPr>
        <w:t xml:space="preserve"> (</w:t>
      </w:r>
      <w:r w:rsidR="00582790" w:rsidRPr="00582790">
        <w:rPr>
          <w:rFonts w:ascii="Times New Roman" w:eastAsia="Calibri" w:hAnsi="Times New Roman" w:cs="Times New Roman"/>
          <w:bCs/>
          <w:i/>
          <w:iCs/>
          <w:kern w:val="0"/>
          <w:lang w:val="en-GB"/>
          <w14:ligatures w14:val="none"/>
        </w:rPr>
        <w:t>supra</w:t>
      </w:r>
      <w:r w:rsidR="00582790">
        <w:rPr>
          <w:rFonts w:ascii="Times New Roman" w:eastAsia="Calibri" w:hAnsi="Times New Roman" w:cs="Times New Roman"/>
          <w:bCs/>
          <w:kern w:val="0"/>
          <w:lang w:val="en-GB"/>
          <w14:ligatures w14:val="none"/>
        </w:rPr>
        <w:t>)</w:t>
      </w:r>
      <w:r w:rsidR="001343CD">
        <w:rPr>
          <w:rFonts w:ascii="Times New Roman" w:eastAsia="Calibri" w:hAnsi="Times New Roman" w:cs="Times New Roman"/>
          <w:bCs/>
          <w:kern w:val="0"/>
          <w:lang w:val="en-GB"/>
          <w14:ligatures w14:val="none"/>
        </w:rPr>
        <w:t>. The Supreme Court</w:t>
      </w:r>
      <w:r w:rsidR="005F2F5F">
        <w:rPr>
          <w:rFonts w:ascii="Times New Roman" w:eastAsia="Calibri" w:hAnsi="Times New Roman" w:cs="Times New Roman"/>
          <w:bCs/>
          <w:kern w:val="0"/>
          <w:lang w:val="en-GB"/>
          <w14:ligatures w14:val="none"/>
        </w:rPr>
        <w:t>,</w:t>
      </w:r>
      <w:r w:rsidR="001343CD">
        <w:rPr>
          <w:rFonts w:ascii="Times New Roman" w:eastAsia="Calibri" w:hAnsi="Times New Roman" w:cs="Times New Roman"/>
          <w:bCs/>
          <w:kern w:val="0"/>
          <w:lang w:val="en-GB"/>
          <w14:ligatures w14:val="none"/>
        </w:rPr>
        <w:t xml:space="preserve"> having settled the law it could not assist Mr </w:t>
      </w:r>
      <w:r w:rsidR="001343CD" w:rsidRPr="005F2F5F">
        <w:rPr>
          <w:rFonts w:ascii="Times New Roman" w:eastAsia="Calibri" w:hAnsi="Times New Roman" w:cs="Times New Roman"/>
          <w:bCs/>
          <w:i/>
          <w:iCs/>
          <w:kern w:val="0"/>
          <w:lang w:val="en-GB"/>
          <w14:ligatures w14:val="none"/>
        </w:rPr>
        <w:t>Kondongwe</w:t>
      </w:r>
      <w:r w:rsidR="001343CD">
        <w:rPr>
          <w:rFonts w:ascii="Times New Roman" w:eastAsia="Calibri" w:hAnsi="Times New Roman" w:cs="Times New Roman"/>
          <w:bCs/>
          <w:kern w:val="0"/>
          <w:lang w:val="en-GB"/>
          <w14:ligatures w14:val="none"/>
        </w:rPr>
        <w:t xml:space="preserve"> to refer to the decisions of this court, namely the </w:t>
      </w:r>
      <w:r w:rsidR="001343CD" w:rsidRPr="005F2F5F">
        <w:rPr>
          <w:rFonts w:ascii="Times New Roman" w:eastAsia="Calibri" w:hAnsi="Times New Roman" w:cs="Times New Roman"/>
          <w:bCs/>
          <w:i/>
          <w:iCs/>
          <w:kern w:val="0"/>
          <w:lang w:val="en-GB"/>
          <w14:ligatures w14:val="none"/>
        </w:rPr>
        <w:t>Delta Beverages</w:t>
      </w:r>
      <w:r w:rsidR="001343CD">
        <w:rPr>
          <w:rFonts w:ascii="Times New Roman" w:eastAsia="Calibri" w:hAnsi="Times New Roman" w:cs="Times New Roman"/>
          <w:bCs/>
          <w:kern w:val="0"/>
          <w:lang w:val="en-GB"/>
          <w14:ligatures w14:val="none"/>
        </w:rPr>
        <w:t xml:space="preserve"> and </w:t>
      </w:r>
      <w:r w:rsidR="001343CD" w:rsidRPr="005F2F5F">
        <w:rPr>
          <w:rFonts w:ascii="Times New Roman" w:eastAsia="Calibri" w:hAnsi="Times New Roman" w:cs="Times New Roman"/>
          <w:bCs/>
          <w:i/>
          <w:iCs/>
          <w:kern w:val="0"/>
          <w:lang w:val="en-GB"/>
          <w14:ligatures w14:val="none"/>
        </w:rPr>
        <w:t>Direct Marketing Response</w:t>
      </w:r>
      <w:r w:rsidR="00FD5237" w:rsidRPr="005F2F5F">
        <w:rPr>
          <w:rFonts w:ascii="Times New Roman" w:eastAsia="Calibri" w:hAnsi="Times New Roman" w:cs="Times New Roman"/>
          <w:bCs/>
          <w:i/>
          <w:iCs/>
          <w:kern w:val="0"/>
          <w:lang w:val="en-GB"/>
          <w14:ligatures w14:val="none"/>
        </w:rPr>
        <w:t xml:space="preserve"> Marketing</w:t>
      </w:r>
      <w:r w:rsidR="005F2F5F">
        <w:rPr>
          <w:rFonts w:ascii="Times New Roman" w:eastAsia="Calibri" w:hAnsi="Times New Roman" w:cs="Times New Roman"/>
          <w:bCs/>
          <w:kern w:val="0"/>
          <w:lang w:val="en-GB"/>
          <w14:ligatures w14:val="none"/>
        </w:rPr>
        <w:t xml:space="preserve"> cases</w:t>
      </w:r>
      <w:r w:rsidR="00582790">
        <w:rPr>
          <w:rFonts w:ascii="Times New Roman" w:eastAsia="Calibri" w:hAnsi="Times New Roman" w:cs="Times New Roman"/>
          <w:bCs/>
          <w:kern w:val="0"/>
          <w:lang w:val="en-GB"/>
          <w14:ligatures w14:val="none"/>
        </w:rPr>
        <w:t xml:space="preserve"> (</w:t>
      </w:r>
      <w:r w:rsidR="00582790" w:rsidRPr="00582790">
        <w:rPr>
          <w:rFonts w:ascii="Times New Roman" w:eastAsia="Calibri" w:hAnsi="Times New Roman" w:cs="Times New Roman"/>
          <w:bCs/>
          <w:i/>
          <w:iCs/>
          <w:kern w:val="0"/>
          <w:lang w:val="en-GB"/>
          <w14:ligatures w14:val="none"/>
        </w:rPr>
        <w:t>supra</w:t>
      </w:r>
      <w:r w:rsidR="00582790">
        <w:rPr>
          <w:rFonts w:ascii="Times New Roman" w:eastAsia="Calibri" w:hAnsi="Times New Roman" w:cs="Times New Roman"/>
          <w:bCs/>
          <w:kern w:val="0"/>
          <w:lang w:val="en-GB"/>
          <w14:ligatures w14:val="none"/>
        </w:rPr>
        <w:t>)</w:t>
      </w:r>
      <w:r w:rsidR="001343CD">
        <w:rPr>
          <w:rFonts w:ascii="Times New Roman" w:eastAsia="Calibri" w:hAnsi="Times New Roman" w:cs="Times New Roman"/>
          <w:bCs/>
          <w:kern w:val="0"/>
          <w:lang w:val="en-GB"/>
          <w14:ligatures w14:val="none"/>
        </w:rPr>
        <w:t xml:space="preserve">. Besides </w:t>
      </w:r>
      <w:r w:rsidR="005F2F5F">
        <w:rPr>
          <w:rFonts w:ascii="Times New Roman" w:eastAsia="Calibri" w:hAnsi="Times New Roman" w:cs="Times New Roman"/>
          <w:bCs/>
          <w:kern w:val="0"/>
          <w:lang w:val="en-GB"/>
          <w14:ligatures w14:val="none"/>
        </w:rPr>
        <w:t xml:space="preserve">these cases being </w:t>
      </w:r>
      <w:r w:rsidR="001343CD">
        <w:rPr>
          <w:rFonts w:ascii="Times New Roman" w:eastAsia="Calibri" w:hAnsi="Times New Roman" w:cs="Times New Roman"/>
          <w:bCs/>
          <w:kern w:val="0"/>
          <w:lang w:val="en-GB"/>
          <w14:ligatures w14:val="none"/>
        </w:rPr>
        <w:t>decided before the</w:t>
      </w:r>
      <w:r w:rsidR="001343CD" w:rsidRPr="005F2F5F">
        <w:rPr>
          <w:rFonts w:ascii="Times New Roman" w:eastAsia="Calibri" w:hAnsi="Times New Roman" w:cs="Times New Roman"/>
          <w:bCs/>
          <w:i/>
          <w:iCs/>
          <w:kern w:val="0"/>
          <w:lang w:val="en-GB"/>
          <w14:ligatures w14:val="none"/>
        </w:rPr>
        <w:t xml:space="preserve"> Dube</w:t>
      </w:r>
      <w:r w:rsidR="001343CD">
        <w:rPr>
          <w:rFonts w:ascii="Times New Roman" w:eastAsia="Calibri" w:hAnsi="Times New Roman" w:cs="Times New Roman"/>
          <w:bCs/>
          <w:kern w:val="0"/>
          <w:lang w:val="en-GB"/>
          <w14:ligatures w14:val="none"/>
        </w:rPr>
        <w:t xml:space="preserve"> case, this court is bound by the principle of </w:t>
      </w:r>
      <w:r w:rsidR="007F708C" w:rsidRPr="005F2F5F">
        <w:rPr>
          <w:rFonts w:ascii="Times New Roman" w:eastAsia="Calibri" w:hAnsi="Times New Roman" w:cs="Times New Roman"/>
          <w:bCs/>
          <w:i/>
          <w:iCs/>
          <w:kern w:val="0"/>
          <w:lang w:val="en-GB"/>
          <w14:ligatures w14:val="none"/>
        </w:rPr>
        <w:t>stare</w:t>
      </w:r>
      <w:r w:rsidR="001343CD" w:rsidRPr="005F2F5F">
        <w:rPr>
          <w:rFonts w:ascii="Times New Roman" w:eastAsia="Calibri" w:hAnsi="Times New Roman" w:cs="Times New Roman"/>
          <w:bCs/>
          <w:i/>
          <w:iCs/>
          <w:kern w:val="0"/>
          <w:lang w:val="en-GB"/>
          <w14:ligatures w14:val="none"/>
        </w:rPr>
        <w:t xml:space="preserve"> decisis</w:t>
      </w:r>
      <w:r w:rsidR="001343CD">
        <w:rPr>
          <w:rFonts w:ascii="Times New Roman" w:eastAsia="Calibri" w:hAnsi="Times New Roman" w:cs="Times New Roman"/>
          <w:bCs/>
          <w:kern w:val="0"/>
          <w:lang w:val="en-GB"/>
          <w14:ligatures w14:val="none"/>
        </w:rPr>
        <w:t xml:space="preserve"> to follow the </w:t>
      </w:r>
      <w:r w:rsidR="005F2F5F">
        <w:rPr>
          <w:rFonts w:ascii="Times New Roman" w:eastAsia="Calibri" w:hAnsi="Times New Roman" w:cs="Times New Roman"/>
          <w:bCs/>
          <w:kern w:val="0"/>
          <w:lang w:val="en-GB"/>
          <w14:ligatures w14:val="none"/>
        </w:rPr>
        <w:t xml:space="preserve">decisions of the </w:t>
      </w:r>
      <w:r w:rsidR="001343CD">
        <w:rPr>
          <w:rFonts w:ascii="Times New Roman" w:eastAsia="Calibri" w:hAnsi="Times New Roman" w:cs="Times New Roman"/>
          <w:bCs/>
          <w:kern w:val="0"/>
          <w:lang w:val="en-GB"/>
          <w14:ligatures w14:val="none"/>
        </w:rPr>
        <w:t>Supreme Court</w:t>
      </w:r>
      <w:r w:rsidR="007F708C">
        <w:rPr>
          <w:rFonts w:ascii="Times New Roman" w:eastAsia="Calibri" w:hAnsi="Times New Roman" w:cs="Times New Roman"/>
          <w:bCs/>
          <w:kern w:val="0"/>
          <w:lang w:val="en-GB"/>
          <w14:ligatures w14:val="none"/>
        </w:rPr>
        <w:t xml:space="preserve"> in</w:t>
      </w:r>
      <w:r w:rsidR="005F2F5F">
        <w:rPr>
          <w:rFonts w:ascii="Times New Roman" w:eastAsia="Calibri" w:hAnsi="Times New Roman" w:cs="Times New Roman"/>
          <w:bCs/>
          <w:kern w:val="0"/>
          <w:lang w:val="en-GB"/>
          <w14:ligatures w14:val="none"/>
        </w:rPr>
        <w:t xml:space="preserve"> </w:t>
      </w:r>
      <w:r w:rsidR="007F708C">
        <w:rPr>
          <w:rFonts w:ascii="Times New Roman" w:eastAsia="Calibri" w:hAnsi="Times New Roman" w:cs="Times New Roman"/>
          <w:bCs/>
          <w:kern w:val="0"/>
          <w:lang w:val="en-GB"/>
          <w14:ligatures w14:val="none"/>
        </w:rPr>
        <w:t xml:space="preserve">similar </w:t>
      </w:r>
      <w:r w:rsidR="005F2F5F">
        <w:rPr>
          <w:rFonts w:ascii="Times New Roman" w:eastAsia="Calibri" w:hAnsi="Times New Roman" w:cs="Times New Roman"/>
          <w:bCs/>
          <w:kern w:val="0"/>
          <w:lang w:val="en-GB"/>
          <w14:ligatures w14:val="none"/>
        </w:rPr>
        <w:t>cases</w:t>
      </w:r>
      <w:r w:rsidR="007F708C">
        <w:rPr>
          <w:rFonts w:ascii="Times New Roman" w:eastAsia="Calibri" w:hAnsi="Times New Roman" w:cs="Times New Roman"/>
          <w:bCs/>
          <w:kern w:val="0"/>
          <w:lang w:val="en-GB"/>
          <w14:ligatures w14:val="none"/>
        </w:rPr>
        <w:t xml:space="preserve">. Once the Supreme Court has spoken, its </w:t>
      </w:r>
      <w:r w:rsidR="00EB6F66">
        <w:rPr>
          <w:rFonts w:ascii="Times New Roman" w:eastAsia="Calibri" w:hAnsi="Times New Roman" w:cs="Times New Roman"/>
          <w:bCs/>
          <w:kern w:val="0"/>
          <w:lang w:val="en-GB"/>
          <w14:ligatures w14:val="none"/>
        </w:rPr>
        <w:t>opinion or decision</w:t>
      </w:r>
      <w:r w:rsidR="007F708C">
        <w:rPr>
          <w:rFonts w:ascii="Times New Roman" w:eastAsia="Calibri" w:hAnsi="Times New Roman" w:cs="Times New Roman"/>
          <w:bCs/>
          <w:kern w:val="0"/>
          <w:lang w:val="en-GB"/>
          <w14:ligatures w14:val="none"/>
        </w:rPr>
        <w:t xml:space="preserve"> is final except in relation to constitutional matters.</w:t>
      </w:r>
      <w:r w:rsidR="00EB6F66">
        <w:rPr>
          <w:rFonts w:ascii="Times New Roman" w:eastAsia="Calibri" w:hAnsi="Times New Roman" w:cs="Times New Roman"/>
          <w:bCs/>
          <w:kern w:val="0"/>
          <w:lang w:val="en-GB"/>
          <w14:ligatures w14:val="none"/>
        </w:rPr>
        <w:t xml:space="preserve"> Its decisions are binding on all courts except the Supreme Court itself</w:t>
      </w:r>
      <w:r w:rsidR="005F2F5F">
        <w:rPr>
          <w:rFonts w:ascii="Times New Roman" w:eastAsia="Calibri" w:hAnsi="Times New Roman" w:cs="Times New Roman"/>
          <w:bCs/>
          <w:kern w:val="0"/>
          <w:lang w:val="en-GB"/>
          <w14:ligatures w14:val="none"/>
        </w:rPr>
        <w:t>,</w:t>
      </w:r>
      <w:r w:rsidR="00EB6F66">
        <w:rPr>
          <w:rFonts w:ascii="Times New Roman" w:eastAsia="Calibri" w:hAnsi="Times New Roman" w:cs="Times New Roman"/>
          <w:bCs/>
          <w:kern w:val="0"/>
          <w:lang w:val="en-GB"/>
          <w14:ligatures w14:val="none"/>
        </w:rPr>
        <w:t xml:space="preserve"> and its decision on a non-constitutional matter cannot be altered by any court. See </w:t>
      </w:r>
      <w:r w:rsidR="00EB6F66" w:rsidRPr="005F2F5F">
        <w:rPr>
          <w:rFonts w:ascii="Times New Roman" w:eastAsia="Calibri" w:hAnsi="Times New Roman" w:cs="Times New Roman"/>
          <w:bCs/>
          <w:i/>
          <w:iCs/>
          <w:kern w:val="0"/>
          <w:lang w:val="en-GB"/>
          <w14:ligatures w14:val="none"/>
        </w:rPr>
        <w:t xml:space="preserve">Lytton Investments (Pvt) Ltd v Standard </w:t>
      </w:r>
      <w:r w:rsidR="005F2F5F">
        <w:rPr>
          <w:rFonts w:ascii="Times New Roman" w:eastAsia="Calibri" w:hAnsi="Times New Roman" w:cs="Times New Roman"/>
          <w:bCs/>
          <w:i/>
          <w:iCs/>
          <w:kern w:val="0"/>
          <w:lang w:val="en-GB"/>
          <w14:ligatures w14:val="none"/>
        </w:rPr>
        <w:t>Chartered</w:t>
      </w:r>
      <w:r w:rsidR="00EB6F66" w:rsidRPr="005F2F5F">
        <w:rPr>
          <w:rFonts w:ascii="Times New Roman" w:eastAsia="Calibri" w:hAnsi="Times New Roman" w:cs="Times New Roman"/>
          <w:bCs/>
          <w:i/>
          <w:iCs/>
          <w:kern w:val="0"/>
          <w:lang w:val="en-GB"/>
          <w14:ligatures w14:val="none"/>
        </w:rPr>
        <w:t xml:space="preserve"> Bank Zimbabwe Ltd &amp; Anor</w:t>
      </w:r>
      <w:r w:rsidR="00EB6F66">
        <w:rPr>
          <w:rFonts w:ascii="Times New Roman" w:eastAsia="Calibri" w:hAnsi="Times New Roman" w:cs="Times New Roman"/>
          <w:bCs/>
          <w:kern w:val="0"/>
          <w:lang w:val="en-GB"/>
          <w14:ligatures w14:val="none"/>
        </w:rPr>
        <w:t xml:space="preserve"> CCZ 11</w:t>
      </w:r>
      <w:r w:rsidR="00C6130B">
        <w:rPr>
          <w:rFonts w:ascii="Times New Roman" w:eastAsia="Calibri" w:hAnsi="Times New Roman" w:cs="Times New Roman"/>
          <w:bCs/>
          <w:kern w:val="0"/>
          <w:lang w:val="en-GB"/>
          <w14:ligatures w14:val="none"/>
        </w:rPr>
        <w:t>/</w:t>
      </w:r>
      <w:r w:rsidR="00EB6F66">
        <w:rPr>
          <w:rFonts w:ascii="Times New Roman" w:eastAsia="Calibri" w:hAnsi="Times New Roman" w:cs="Times New Roman"/>
          <w:bCs/>
          <w:kern w:val="0"/>
          <w:lang w:val="en-GB"/>
          <w14:ligatures w14:val="none"/>
        </w:rPr>
        <w:t xml:space="preserve">18. The same legal position was restated in </w:t>
      </w:r>
      <w:r w:rsidR="007F708C" w:rsidRPr="007F708C">
        <w:rPr>
          <w:rFonts w:ascii="Times New Roman" w:eastAsia="Calibri" w:hAnsi="Times New Roman" w:cs="Times New Roman"/>
          <w:bCs/>
          <w:i/>
          <w:iCs/>
          <w:kern w:val="0"/>
          <w14:ligatures w14:val="none"/>
        </w:rPr>
        <w:t>Shah</w:t>
      </w:r>
      <w:r w:rsidR="007F708C" w:rsidRPr="007F708C">
        <w:rPr>
          <w:rFonts w:ascii="Times New Roman" w:eastAsia="Calibri" w:hAnsi="Times New Roman" w:cs="Times New Roman"/>
          <w:bCs/>
          <w:i/>
          <w:kern w:val="0"/>
          <w14:ligatures w14:val="none"/>
        </w:rPr>
        <w:t xml:space="preserve"> </w:t>
      </w:r>
      <w:r w:rsidR="007F708C" w:rsidRPr="00B34C68">
        <w:rPr>
          <w:rFonts w:ascii="Times New Roman" w:eastAsia="Calibri" w:hAnsi="Times New Roman" w:cs="Times New Roman"/>
          <w:bCs/>
          <w:iCs/>
          <w:kern w:val="0"/>
          <w14:ligatures w14:val="none"/>
        </w:rPr>
        <w:t>v</w:t>
      </w:r>
      <w:r w:rsidR="007F708C" w:rsidRPr="007F708C">
        <w:rPr>
          <w:rFonts w:ascii="Times New Roman" w:eastAsia="Calibri" w:hAnsi="Times New Roman" w:cs="Times New Roman"/>
          <w:bCs/>
          <w:i/>
          <w:iCs/>
          <w:kern w:val="0"/>
          <w14:ligatures w14:val="none"/>
        </w:rPr>
        <w:t xml:space="preserve"> Nherera</w:t>
      </w:r>
      <w:r w:rsidR="007F708C" w:rsidRPr="007F708C">
        <w:rPr>
          <w:rFonts w:ascii="Times New Roman" w:eastAsia="Calibri" w:hAnsi="Times New Roman" w:cs="Times New Roman"/>
          <w:bCs/>
          <w:kern w:val="0"/>
          <w14:ligatures w14:val="none"/>
        </w:rPr>
        <w:t xml:space="preserve"> SC 55/24</w:t>
      </w:r>
      <w:r w:rsidR="005F2F5F">
        <w:rPr>
          <w:rFonts w:ascii="Times New Roman" w:eastAsia="Calibri" w:hAnsi="Times New Roman" w:cs="Times New Roman"/>
          <w:bCs/>
          <w:kern w:val="0"/>
          <w14:ligatures w14:val="none"/>
        </w:rPr>
        <w:t>,</w:t>
      </w:r>
      <w:r w:rsidR="007F708C" w:rsidRPr="007F708C">
        <w:rPr>
          <w:rFonts w:ascii="Times New Roman" w:eastAsia="Calibri" w:hAnsi="Times New Roman" w:cs="Times New Roman"/>
          <w:bCs/>
          <w:kern w:val="0"/>
          <w14:ligatures w14:val="none"/>
        </w:rPr>
        <w:t xml:space="preserve"> </w:t>
      </w:r>
      <w:r w:rsidR="00EB6F66">
        <w:rPr>
          <w:rFonts w:ascii="Times New Roman" w:eastAsia="Calibri" w:hAnsi="Times New Roman" w:cs="Times New Roman"/>
          <w:bCs/>
          <w:kern w:val="0"/>
          <w14:ligatures w14:val="none"/>
        </w:rPr>
        <w:t xml:space="preserve">where </w:t>
      </w:r>
      <w:r w:rsidR="00B34C68" w:rsidRPr="00B34C68">
        <w:rPr>
          <w:rFonts w:ascii="Times New Roman" w:eastAsia="Calibri" w:hAnsi="Times New Roman" w:cs="Times New Roman"/>
          <w:bCs/>
          <w:smallCaps/>
          <w:kern w:val="0"/>
          <w14:ligatures w14:val="none"/>
        </w:rPr>
        <w:t>chatukuta</w:t>
      </w:r>
      <w:r w:rsidR="00B34C68" w:rsidRPr="007F708C">
        <w:rPr>
          <w:rFonts w:ascii="Times New Roman" w:eastAsia="Calibri" w:hAnsi="Times New Roman" w:cs="Times New Roman"/>
          <w:bCs/>
          <w:kern w:val="0"/>
          <w14:ligatures w14:val="none"/>
        </w:rPr>
        <w:t xml:space="preserve"> </w:t>
      </w:r>
      <w:r w:rsidR="005F2F5F" w:rsidRPr="007F708C">
        <w:rPr>
          <w:rFonts w:ascii="Times New Roman" w:eastAsia="Calibri" w:hAnsi="Times New Roman" w:cs="Times New Roman"/>
          <w:bCs/>
          <w:kern w:val="0"/>
          <w14:ligatures w14:val="none"/>
        </w:rPr>
        <w:t xml:space="preserve">JA </w:t>
      </w:r>
      <w:r w:rsidR="007F708C" w:rsidRPr="007F708C">
        <w:rPr>
          <w:rFonts w:ascii="Times New Roman" w:eastAsia="Calibri" w:hAnsi="Times New Roman" w:cs="Times New Roman"/>
          <w:bCs/>
          <w:kern w:val="0"/>
          <w14:ligatures w14:val="none"/>
        </w:rPr>
        <w:t>made the following remarks:</w:t>
      </w:r>
    </w:p>
    <w:p w14:paraId="75BC9E5D" w14:textId="77777777" w:rsidR="007F708C" w:rsidRPr="007F708C" w:rsidRDefault="007F708C" w:rsidP="005F2F5F">
      <w:pPr>
        <w:spacing w:after="120" w:line="240" w:lineRule="auto"/>
        <w:ind w:left="1440"/>
        <w:jc w:val="both"/>
        <w:rPr>
          <w:rFonts w:ascii="Times New Roman" w:eastAsia="Calibri" w:hAnsi="Times New Roman" w:cs="Times New Roman"/>
          <w:bCs/>
          <w:kern w:val="0"/>
          <w:lang w:val="en-ZW"/>
          <w14:ligatures w14:val="none"/>
        </w:rPr>
      </w:pPr>
      <w:r w:rsidRPr="007F708C">
        <w:rPr>
          <w:rFonts w:ascii="Times New Roman" w:eastAsia="Calibri" w:hAnsi="Times New Roman" w:cs="Times New Roman"/>
          <w:bCs/>
          <w:kern w:val="0"/>
          <w:lang w:val="en-ZW"/>
          <w14:ligatures w14:val="none"/>
        </w:rPr>
        <w:t xml:space="preserve">“26. The Supreme Court had spoken. Decisions of this Court are absolute as the Supreme Court is the final court of appeal in all matters, except in matters of a constitutional nature.  The court in </w:t>
      </w:r>
      <w:r w:rsidRPr="007F708C">
        <w:rPr>
          <w:rFonts w:ascii="Times New Roman" w:eastAsia="Calibri" w:hAnsi="Times New Roman" w:cs="Times New Roman"/>
          <w:bCs/>
          <w:i/>
          <w:kern w:val="0"/>
          <w:lang w:val="en-ZW"/>
          <w14:ligatures w14:val="none"/>
        </w:rPr>
        <w:t>Kasukuwere</w:t>
      </w:r>
      <w:r w:rsidRPr="007F708C">
        <w:rPr>
          <w:rFonts w:ascii="Times New Roman" w:eastAsia="Calibri" w:hAnsi="Times New Roman" w:cs="Times New Roman"/>
          <w:bCs/>
          <w:i/>
          <w:iCs/>
          <w:kern w:val="0"/>
          <w:lang w:val="en-ZW"/>
          <w14:ligatures w14:val="none"/>
        </w:rPr>
        <w:t xml:space="preserve"> </w:t>
      </w:r>
      <w:r w:rsidRPr="00B34C68">
        <w:rPr>
          <w:rFonts w:ascii="Times New Roman" w:eastAsia="Calibri" w:hAnsi="Times New Roman" w:cs="Times New Roman"/>
          <w:bCs/>
          <w:kern w:val="0"/>
          <w:lang w:val="en-ZW"/>
          <w14:ligatures w14:val="none"/>
        </w:rPr>
        <w:t>v</w:t>
      </w:r>
      <w:r w:rsidRPr="007F708C">
        <w:rPr>
          <w:rFonts w:ascii="Times New Roman" w:eastAsia="Calibri" w:hAnsi="Times New Roman" w:cs="Times New Roman"/>
          <w:bCs/>
          <w:i/>
          <w:kern w:val="0"/>
          <w:lang w:val="en-ZW"/>
          <w14:ligatures w14:val="none"/>
        </w:rPr>
        <w:t xml:space="preserve"> Mangwana</w:t>
      </w:r>
      <w:r w:rsidRPr="007F708C">
        <w:rPr>
          <w:rFonts w:ascii="Times New Roman" w:eastAsia="Calibri" w:hAnsi="Times New Roman" w:cs="Times New Roman"/>
          <w:bCs/>
          <w:kern w:val="0"/>
          <w:lang w:val="en-ZW"/>
          <w14:ligatures w14:val="none"/>
        </w:rPr>
        <w:t xml:space="preserve"> SC 78/23, at p 17, quoted with approval the case of </w:t>
      </w:r>
      <w:r w:rsidRPr="007F708C">
        <w:rPr>
          <w:rFonts w:ascii="Times New Roman" w:eastAsia="Calibri" w:hAnsi="Times New Roman" w:cs="Times New Roman"/>
          <w:bCs/>
          <w:i/>
          <w:kern w:val="0"/>
          <w:lang w:val="en-ZW"/>
          <w14:ligatures w14:val="none"/>
        </w:rPr>
        <w:t xml:space="preserve">Lytton Investments (Pvt) Ltd </w:t>
      </w:r>
      <w:r w:rsidRPr="007F708C">
        <w:rPr>
          <w:rFonts w:ascii="Times New Roman" w:eastAsia="Calibri" w:hAnsi="Times New Roman" w:cs="Times New Roman"/>
          <w:bCs/>
          <w:i/>
          <w:iCs/>
          <w:kern w:val="0"/>
          <w:lang w:val="en-ZW"/>
          <w14:ligatures w14:val="none"/>
        </w:rPr>
        <w:t xml:space="preserve">v </w:t>
      </w:r>
      <w:r w:rsidRPr="007F708C">
        <w:rPr>
          <w:rFonts w:ascii="Times New Roman" w:eastAsia="Calibri" w:hAnsi="Times New Roman" w:cs="Times New Roman"/>
          <w:bCs/>
          <w:i/>
          <w:kern w:val="0"/>
          <w:lang w:val="en-ZW"/>
          <w14:ligatures w14:val="none"/>
        </w:rPr>
        <w:t xml:space="preserve">Standard Chartered Bank Zimbabwe Limited &amp; Anor </w:t>
      </w:r>
      <w:r w:rsidRPr="007F708C">
        <w:rPr>
          <w:rFonts w:ascii="Times New Roman" w:eastAsia="Calibri" w:hAnsi="Times New Roman" w:cs="Times New Roman"/>
          <w:bCs/>
          <w:kern w:val="0"/>
          <w:lang w:val="en-ZW"/>
          <w14:ligatures w14:val="none"/>
        </w:rPr>
        <w:t>2018 (2) ZLR 743 (CCZ) at 757 A wherein it was held that:</w:t>
      </w:r>
    </w:p>
    <w:p w14:paraId="601449D9" w14:textId="77777777" w:rsidR="007F708C" w:rsidRPr="00B34C68" w:rsidRDefault="007F708C" w:rsidP="005F2F5F">
      <w:pPr>
        <w:spacing w:after="120" w:line="240" w:lineRule="auto"/>
        <w:ind w:left="2160"/>
        <w:jc w:val="both"/>
        <w:rPr>
          <w:rFonts w:ascii="Times New Roman" w:eastAsia="Calibri" w:hAnsi="Times New Roman" w:cs="Times New Roman"/>
          <w:bCs/>
          <w:kern w:val="0"/>
          <w:sz w:val="22"/>
          <w:szCs w:val="22"/>
          <w:lang w:val="en-ZW"/>
          <w14:ligatures w14:val="none"/>
        </w:rPr>
      </w:pPr>
      <w:r w:rsidRPr="00B34C68">
        <w:rPr>
          <w:rFonts w:ascii="Times New Roman" w:eastAsia="Calibri" w:hAnsi="Times New Roman" w:cs="Times New Roman"/>
          <w:bCs/>
          <w:kern w:val="0"/>
          <w:sz w:val="22"/>
          <w:szCs w:val="22"/>
          <w:lang w:val="en-ZW"/>
          <w14:ligatures w14:val="none"/>
        </w:rPr>
        <w:t>“What is clear is that the purpose of the principle of finality of decisions of the Supreme Court on all non-constitutional matters is to bring to an end the litigation on the non-constitutional matters. A decision of the Supreme Court on a non-constitutional matter is part of the litigation process. The decision is therefore correct because it is final. It is not final because it is correct.</w:t>
      </w:r>
    </w:p>
    <w:p w14:paraId="0561F19D" w14:textId="5538CFDD" w:rsidR="007F708C" w:rsidRPr="00B34C68" w:rsidRDefault="007F708C" w:rsidP="00B34C68">
      <w:pPr>
        <w:spacing w:after="120" w:line="240" w:lineRule="auto"/>
        <w:ind w:left="2160"/>
        <w:jc w:val="both"/>
        <w:rPr>
          <w:rFonts w:ascii="Times New Roman" w:eastAsia="Calibri" w:hAnsi="Times New Roman" w:cs="Times New Roman"/>
          <w:bCs/>
          <w:kern w:val="0"/>
          <w:sz w:val="22"/>
          <w:szCs w:val="22"/>
          <w:lang w:val="en-ZW"/>
          <w14:ligatures w14:val="none"/>
        </w:rPr>
      </w:pPr>
      <w:r w:rsidRPr="00B34C68">
        <w:rPr>
          <w:rFonts w:ascii="Times New Roman" w:eastAsia="Calibri" w:hAnsi="Times New Roman" w:cs="Times New Roman"/>
          <w:bCs/>
          <w:kern w:val="0"/>
          <w:sz w:val="22"/>
          <w:szCs w:val="22"/>
          <w:lang w:val="en-ZW"/>
          <w14:ligatures w14:val="none"/>
        </w:rPr>
        <w:lastRenderedPageBreak/>
        <w:t xml:space="preserve">The correctness of the decision at law is determined by the legal status of finality. The question of the wrongness of the decision would not arise. </w:t>
      </w:r>
      <w:r w:rsidRPr="00B34C68">
        <w:rPr>
          <w:rFonts w:ascii="Times New Roman" w:eastAsia="Calibri" w:hAnsi="Times New Roman" w:cs="Times New Roman"/>
          <w:kern w:val="0"/>
          <w:sz w:val="22"/>
          <w:szCs w:val="22"/>
          <w:lang w:val="en-ZW"/>
          <w14:ligatures w14:val="none"/>
        </w:rPr>
        <w:t>There cannot be a wrong decision of the Supreme Court on a non-constitutional matter.”</w:t>
      </w:r>
    </w:p>
    <w:p w14:paraId="197EB71B" w14:textId="77777777" w:rsidR="007F708C" w:rsidRPr="007F708C" w:rsidRDefault="007F708C" w:rsidP="005F2F5F">
      <w:pPr>
        <w:spacing w:after="120" w:line="240" w:lineRule="auto"/>
        <w:ind w:left="1440"/>
        <w:jc w:val="both"/>
        <w:rPr>
          <w:rFonts w:ascii="Times New Roman" w:eastAsia="Calibri" w:hAnsi="Times New Roman" w:cs="Times New Roman"/>
          <w:bCs/>
          <w:kern w:val="0"/>
          <w14:ligatures w14:val="none"/>
        </w:rPr>
      </w:pPr>
      <w:r w:rsidRPr="007F708C">
        <w:rPr>
          <w:rFonts w:ascii="Times New Roman" w:eastAsia="Calibri" w:hAnsi="Times New Roman" w:cs="Times New Roman"/>
          <w:bCs/>
          <w:kern w:val="0"/>
          <w:lang w:val="en-ZW"/>
          <w14:ligatures w14:val="none"/>
        </w:rPr>
        <w:t xml:space="preserve">27. The Supreme Court decision, being final was correct. Because of the principle of </w:t>
      </w:r>
      <w:r w:rsidRPr="007F708C">
        <w:rPr>
          <w:rFonts w:ascii="Times New Roman" w:eastAsia="Calibri" w:hAnsi="Times New Roman" w:cs="Times New Roman"/>
          <w:bCs/>
          <w:i/>
          <w:iCs/>
          <w:kern w:val="0"/>
          <w:lang w:val="en-ZW"/>
          <w14:ligatures w14:val="none"/>
        </w:rPr>
        <w:t>stare decisis</w:t>
      </w:r>
      <w:r w:rsidRPr="007F708C">
        <w:rPr>
          <w:rFonts w:ascii="Times New Roman" w:eastAsia="Calibri" w:hAnsi="Times New Roman" w:cs="Times New Roman"/>
          <w:bCs/>
          <w:kern w:val="0"/>
          <w:lang w:val="en-ZW"/>
          <w14:ligatures w14:val="none"/>
        </w:rPr>
        <w:t xml:space="preserve">, the decision was binding on the court </w:t>
      </w:r>
      <w:r w:rsidRPr="007F708C">
        <w:rPr>
          <w:rFonts w:ascii="Times New Roman" w:eastAsia="Calibri" w:hAnsi="Times New Roman" w:cs="Times New Roman"/>
          <w:bCs/>
          <w:i/>
          <w:kern w:val="0"/>
          <w:lang w:val="en-ZW"/>
          <w14:ligatures w14:val="none"/>
        </w:rPr>
        <w:t>a quo</w:t>
      </w:r>
      <w:r w:rsidRPr="007F708C">
        <w:rPr>
          <w:rFonts w:ascii="Times New Roman" w:eastAsia="Calibri" w:hAnsi="Times New Roman" w:cs="Times New Roman"/>
          <w:bCs/>
          <w:kern w:val="0"/>
          <w:lang w:val="en-ZW"/>
          <w14:ligatures w14:val="none"/>
        </w:rPr>
        <w:t xml:space="preserve">.  </w:t>
      </w:r>
      <w:r w:rsidRPr="007F708C">
        <w:rPr>
          <w:rFonts w:ascii="Times New Roman" w:eastAsia="Calibri" w:hAnsi="Times New Roman" w:cs="Times New Roman"/>
          <w:bCs/>
          <w:kern w:val="0"/>
          <w14:ligatures w14:val="none"/>
        </w:rPr>
        <w:t xml:space="preserve">The principle of </w:t>
      </w:r>
      <w:r w:rsidRPr="007F708C">
        <w:rPr>
          <w:rFonts w:ascii="Times New Roman" w:eastAsia="Calibri" w:hAnsi="Times New Roman" w:cs="Times New Roman"/>
          <w:bCs/>
          <w:i/>
          <w:kern w:val="0"/>
          <w14:ligatures w14:val="none"/>
        </w:rPr>
        <w:t>stare decisis</w:t>
      </w:r>
      <w:r w:rsidRPr="007F708C">
        <w:rPr>
          <w:rFonts w:ascii="Times New Roman" w:eastAsia="Calibri" w:hAnsi="Times New Roman" w:cs="Times New Roman"/>
          <w:bCs/>
          <w:kern w:val="0"/>
          <w14:ligatures w14:val="none"/>
        </w:rPr>
        <w:t xml:space="preserve"> is that a lower court cannot depart from findings on questions of fact and law made by a superior court. </w:t>
      </w:r>
      <w:r w:rsidRPr="007F708C">
        <w:rPr>
          <w:rFonts w:ascii="Times New Roman" w:eastAsia="Calibri" w:hAnsi="Times New Roman" w:cs="Times New Roman"/>
          <w:bCs/>
          <w:i/>
          <w:kern w:val="0"/>
          <w14:ligatures w14:val="none"/>
        </w:rPr>
        <w:t>See Denhere</w:t>
      </w:r>
      <w:r w:rsidRPr="007F708C">
        <w:rPr>
          <w:rFonts w:ascii="Times New Roman" w:eastAsia="Calibri" w:hAnsi="Times New Roman" w:cs="Times New Roman"/>
          <w:bCs/>
          <w:i/>
          <w:iCs/>
          <w:kern w:val="0"/>
          <w14:ligatures w14:val="none"/>
        </w:rPr>
        <w:t xml:space="preserve"> </w:t>
      </w:r>
      <w:r w:rsidRPr="00B34C68">
        <w:rPr>
          <w:rFonts w:ascii="Times New Roman" w:eastAsia="Calibri" w:hAnsi="Times New Roman" w:cs="Times New Roman"/>
          <w:bCs/>
          <w:kern w:val="0"/>
          <w14:ligatures w14:val="none"/>
        </w:rPr>
        <w:t xml:space="preserve">v </w:t>
      </w:r>
      <w:r w:rsidRPr="007F708C">
        <w:rPr>
          <w:rFonts w:ascii="Times New Roman" w:eastAsia="Calibri" w:hAnsi="Times New Roman" w:cs="Times New Roman"/>
          <w:bCs/>
          <w:i/>
          <w:kern w:val="0"/>
          <w14:ligatures w14:val="none"/>
        </w:rPr>
        <w:t>Denhere &amp; Anor</w:t>
      </w:r>
      <w:r w:rsidRPr="007F708C">
        <w:rPr>
          <w:rFonts w:ascii="Times New Roman" w:eastAsia="Calibri" w:hAnsi="Times New Roman" w:cs="Times New Roman"/>
          <w:bCs/>
          <w:kern w:val="0"/>
          <w14:ligatures w14:val="none"/>
        </w:rPr>
        <w:t xml:space="preserve"> CCZ 9/19, </w:t>
      </w:r>
      <w:r w:rsidRPr="007F708C">
        <w:rPr>
          <w:rFonts w:ascii="Times New Roman" w:eastAsia="Calibri" w:hAnsi="Times New Roman" w:cs="Times New Roman"/>
          <w:bCs/>
          <w:i/>
          <w:kern w:val="0"/>
          <w14:ligatures w14:val="none"/>
        </w:rPr>
        <w:t>Diana Farm (Pvt) Ltd</w:t>
      </w:r>
      <w:r w:rsidRPr="007F708C">
        <w:rPr>
          <w:rFonts w:ascii="Times New Roman" w:eastAsia="Calibri" w:hAnsi="Times New Roman" w:cs="Times New Roman"/>
          <w:bCs/>
          <w:kern w:val="0"/>
          <w14:ligatures w14:val="none"/>
        </w:rPr>
        <w:t xml:space="preserve"> </w:t>
      </w:r>
      <w:r w:rsidRPr="00B34C68">
        <w:rPr>
          <w:rFonts w:ascii="Times New Roman" w:eastAsia="Calibri" w:hAnsi="Times New Roman" w:cs="Times New Roman"/>
          <w:bCs/>
          <w:kern w:val="0"/>
          <w14:ligatures w14:val="none"/>
        </w:rPr>
        <w:t>v</w:t>
      </w:r>
      <w:r w:rsidRPr="00B34C68">
        <w:rPr>
          <w:rFonts w:ascii="Times New Roman" w:eastAsia="Calibri" w:hAnsi="Times New Roman" w:cs="Times New Roman"/>
          <w:bCs/>
          <w:i/>
          <w:kern w:val="0"/>
          <w14:ligatures w14:val="none"/>
        </w:rPr>
        <w:t xml:space="preserve"> </w:t>
      </w:r>
      <w:r w:rsidRPr="007F708C">
        <w:rPr>
          <w:rFonts w:ascii="Times New Roman" w:eastAsia="Calibri" w:hAnsi="Times New Roman" w:cs="Times New Roman"/>
          <w:bCs/>
          <w:i/>
          <w:kern w:val="0"/>
          <w14:ligatures w14:val="none"/>
        </w:rPr>
        <w:t xml:space="preserve">Madondo NO &amp; Anor </w:t>
      </w:r>
      <w:r w:rsidRPr="007F708C">
        <w:rPr>
          <w:rFonts w:ascii="Times New Roman" w:eastAsia="Calibri" w:hAnsi="Times New Roman" w:cs="Times New Roman"/>
          <w:bCs/>
          <w:kern w:val="0"/>
          <w14:ligatures w14:val="none"/>
        </w:rPr>
        <w:t>1998 (2) ZLR 410 (H).”</w:t>
      </w:r>
    </w:p>
    <w:p w14:paraId="72A31955" w14:textId="24C0119D" w:rsidR="007F708C" w:rsidRDefault="005F2F5F" w:rsidP="005F2F5F">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sidR="009560A9">
        <w:rPr>
          <w:rFonts w:ascii="Times New Roman" w:eastAsia="Calibri" w:hAnsi="Times New Roman" w:cs="Times New Roman"/>
          <w:bCs/>
          <w:kern w:val="0"/>
          <w:lang w:val="en-GB"/>
          <w14:ligatures w14:val="none"/>
        </w:rPr>
        <w:t>0</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7F708C">
        <w:rPr>
          <w:rFonts w:ascii="Times New Roman" w:eastAsia="Calibri" w:hAnsi="Times New Roman" w:cs="Times New Roman"/>
          <w:bCs/>
          <w:kern w:val="0"/>
          <w:lang w:val="en-GB"/>
          <w14:ligatures w14:val="none"/>
        </w:rPr>
        <w:t xml:space="preserve">Given the decision in </w:t>
      </w:r>
      <w:r w:rsidR="007F708C" w:rsidRPr="005F2F5F">
        <w:rPr>
          <w:rFonts w:ascii="Times New Roman" w:eastAsia="Calibri" w:hAnsi="Times New Roman" w:cs="Times New Roman"/>
          <w:bCs/>
          <w:i/>
          <w:iCs/>
          <w:kern w:val="0"/>
          <w:lang w:val="en-GB"/>
          <w14:ligatures w14:val="none"/>
        </w:rPr>
        <w:t>Dube</w:t>
      </w:r>
      <w:r w:rsidR="00582790">
        <w:rPr>
          <w:rFonts w:ascii="Times New Roman" w:eastAsia="Calibri" w:hAnsi="Times New Roman" w:cs="Times New Roman"/>
          <w:bCs/>
          <w:i/>
          <w:iCs/>
          <w:kern w:val="0"/>
          <w:lang w:val="en-GB"/>
          <w14:ligatures w14:val="none"/>
        </w:rPr>
        <w:t xml:space="preserve"> </w:t>
      </w:r>
      <w:r w:rsidR="00582790" w:rsidRPr="00582790">
        <w:rPr>
          <w:rFonts w:ascii="Times New Roman" w:eastAsia="Calibri" w:hAnsi="Times New Roman" w:cs="Times New Roman"/>
          <w:bCs/>
          <w:kern w:val="0"/>
          <w:lang w:val="en-GB"/>
          <w14:ligatures w14:val="none"/>
        </w:rPr>
        <w:t>(</w:t>
      </w:r>
      <w:r w:rsidR="00582790">
        <w:rPr>
          <w:rFonts w:ascii="Times New Roman" w:eastAsia="Calibri" w:hAnsi="Times New Roman" w:cs="Times New Roman"/>
          <w:bCs/>
          <w:i/>
          <w:iCs/>
          <w:kern w:val="0"/>
          <w:lang w:val="en-GB"/>
          <w14:ligatures w14:val="none"/>
        </w:rPr>
        <w:t>supra</w:t>
      </w:r>
      <w:r w:rsidR="00582790" w:rsidRPr="00582790">
        <w:rPr>
          <w:rFonts w:ascii="Times New Roman" w:eastAsia="Calibri" w:hAnsi="Times New Roman" w:cs="Times New Roman"/>
          <w:bCs/>
          <w:kern w:val="0"/>
          <w:lang w:val="en-GB"/>
          <w14:ligatures w14:val="none"/>
        </w:rPr>
        <w:t>)</w:t>
      </w:r>
      <w:r w:rsidR="007F708C">
        <w:rPr>
          <w:rFonts w:ascii="Times New Roman" w:eastAsia="Calibri" w:hAnsi="Times New Roman" w:cs="Times New Roman"/>
          <w:bCs/>
          <w:kern w:val="0"/>
          <w:lang w:val="en-GB"/>
          <w14:ligatures w14:val="none"/>
        </w:rPr>
        <w:t xml:space="preserve">, I accordingly </w:t>
      </w:r>
      <w:r>
        <w:rPr>
          <w:rFonts w:ascii="Times New Roman" w:eastAsia="Calibri" w:hAnsi="Times New Roman" w:cs="Times New Roman"/>
          <w:bCs/>
          <w:kern w:val="0"/>
          <w:lang w:val="en-GB"/>
          <w14:ligatures w14:val="none"/>
        </w:rPr>
        <w:t xml:space="preserve">cannot </w:t>
      </w:r>
      <w:r w:rsidR="007F708C">
        <w:rPr>
          <w:rFonts w:ascii="Times New Roman" w:eastAsia="Calibri" w:hAnsi="Times New Roman" w:cs="Times New Roman"/>
          <w:bCs/>
          <w:kern w:val="0"/>
          <w:lang w:val="en-GB"/>
          <w14:ligatures w14:val="none"/>
        </w:rPr>
        <w:t xml:space="preserve">accept Mr </w:t>
      </w:r>
      <w:r w:rsidR="007F708C" w:rsidRPr="005F2F5F">
        <w:rPr>
          <w:rFonts w:ascii="Times New Roman" w:eastAsia="Calibri" w:hAnsi="Times New Roman" w:cs="Times New Roman"/>
          <w:bCs/>
          <w:i/>
          <w:iCs/>
          <w:kern w:val="0"/>
          <w:lang w:val="en-GB"/>
          <w14:ligatures w14:val="none"/>
        </w:rPr>
        <w:t>Kondongwe</w:t>
      </w:r>
      <w:r w:rsidR="007F708C">
        <w:rPr>
          <w:rFonts w:ascii="Times New Roman" w:eastAsia="Calibri" w:hAnsi="Times New Roman" w:cs="Times New Roman"/>
          <w:bCs/>
          <w:kern w:val="0"/>
          <w:lang w:val="en-GB"/>
          <w14:ligatures w14:val="none"/>
        </w:rPr>
        <w:t>’s argument that the affidavit’s validity is not affected where</w:t>
      </w:r>
      <w:r>
        <w:rPr>
          <w:rFonts w:ascii="Times New Roman" w:eastAsia="Calibri" w:hAnsi="Times New Roman" w:cs="Times New Roman"/>
          <w:bCs/>
          <w:kern w:val="0"/>
          <w:lang w:val="en-GB"/>
          <w14:ligatures w14:val="none"/>
        </w:rPr>
        <w:t>,</w:t>
      </w:r>
      <w:r w:rsidR="007F708C">
        <w:rPr>
          <w:rFonts w:ascii="Times New Roman" w:eastAsia="Calibri" w:hAnsi="Times New Roman" w:cs="Times New Roman"/>
          <w:bCs/>
          <w:kern w:val="0"/>
          <w:lang w:val="en-GB"/>
          <w14:ligatures w14:val="none"/>
        </w:rPr>
        <w:t xml:space="preserve"> in a case as the present one</w:t>
      </w:r>
      <w:r>
        <w:rPr>
          <w:rFonts w:ascii="Times New Roman" w:eastAsia="Calibri" w:hAnsi="Times New Roman" w:cs="Times New Roman"/>
          <w:bCs/>
          <w:kern w:val="0"/>
          <w:lang w:val="en-GB"/>
          <w14:ligatures w14:val="none"/>
        </w:rPr>
        <w:t>,</w:t>
      </w:r>
      <w:r w:rsidR="007F708C">
        <w:rPr>
          <w:rFonts w:ascii="Times New Roman" w:eastAsia="Calibri" w:hAnsi="Times New Roman" w:cs="Times New Roman"/>
          <w:bCs/>
          <w:kern w:val="0"/>
          <w:lang w:val="en-GB"/>
          <w14:ligatures w14:val="none"/>
        </w:rPr>
        <w:t xml:space="preserve"> the board </w:t>
      </w:r>
      <w:r>
        <w:rPr>
          <w:rFonts w:ascii="Times New Roman" w:eastAsia="Calibri" w:hAnsi="Times New Roman" w:cs="Times New Roman"/>
          <w:bCs/>
          <w:kern w:val="0"/>
          <w:lang w:val="en-GB"/>
          <w14:ligatures w14:val="none"/>
        </w:rPr>
        <w:t>resolution</w:t>
      </w:r>
      <w:r w:rsidR="007F708C">
        <w:rPr>
          <w:rFonts w:ascii="Times New Roman" w:eastAsia="Calibri" w:hAnsi="Times New Roman" w:cs="Times New Roman"/>
          <w:bCs/>
          <w:kern w:val="0"/>
          <w:lang w:val="en-GB"/>
          <w14:ligatures w14:val="none"/>
        </w:rPr>
        <w:t xml:space="preserve"> is not produced to support any claim </w:t>
      </w:r>
      <w:r>
        <w:rPr>
          <w:rFonts w:ascii="Times New Roman" w:eastAsia="Calibri" w:hAnsi="Times New Roman" w:cs="Times New Roman"/>
          <w:bCs/>
          <w:kern w:val="0"/>
          <w:lang w:val="en-GB"/>
          <w14:ligatures w14:val="none"/>
        </w:rPr>
        <w:t>of</w:t>
      </w:r>
      <w:r w:rsidR="007F708C">
        <w:rPr>
          <w:rFonts w:ascii="Times New Roman" w:eastAsia="Calibri" w:hAnsi="Times New Roman" w:cs="Times New Roman"/>
          <w:bCs/>
          <w:kern w:val="0"/>
          <w:lang w:val="en-GB"/>
          <w14:ligatures w14:val="none"/>
        </w:rPr>
        <w:t xml:space="preserve"> authority to act in the stead of the </w:t>
      </w:r>
      <w:r>
        <w:rPr>
          <w:rFonts w:ascii="Times New Roman" w:eastAsia="Calibri" w:hAnsi="Times New Roman" w:cs="Times New Roman"/>
          <w:bCs/>
          <w:kern w:val="0"/>
          <w:lang w:val="en-GB"/>
          <w14:ligatures w14:val="none"/>
        </w:rPr>
        <w:t>entity</w:t>
      </w:r>
      <w:r w:rsidR="007F708C">
        <w:rPr>
          <w:rFonts w:ascii="Times New Roman" w:eastAsia="Calibri" w:hAnsi="Times New Roman" w:cs="Times New Roman"/>
          <w:bCs/>
          <w:kern w:val="0"/>
          <w:lang w:val="en-GB"/>
          <w14:ligatures w14:val="none"/>
        </w:rPr>
        <w:t xml:space="preserve"> whe</w:t>
      </w:r>
      <w:r>
        <w:rPr>
          <w:rFonts w:ascii="Times New Roman" w:eastAsia="Calibri" w:hAnsi="Times New Roman" w:cs="Times New Roman"/>
          <w:bCs/>
          <w:kern w:val="0"/>
          <w:lang w:val="en-GB"/>
          <w14:ligatures w14:val="none"/>
        </w:rPr>
        <w:t>re</w:t>
      </w:r>
      <w:r w:rsidR="007F708C">
        <w:rPr>
          <w:rFonts w:ascii="Times New Roman" w:eastAsia="Calibri" w:hAnsi="Times New Roman" w:cs="Times New Roman"/>
          <w:bCs/>
          <w:kern w:val="0"/>
          <w:lang w:val="en-GB"/>
          <w14:ligatures w14:val="none"/>
        </w:rPr>
        <w:t xml:space="preserve"> such authority has been challenged. </w:t>
      </w:r>
      <w:r>
        <w:rPr>
          <w:rFonts w:ascii="Times New Roman" w:eastAsia="Calibri" w:hAnsi="Times New Roman" w:cs="Times New Roman"/>
          <w:bCs/>
          <w:kern w:val="0"/>
          <w:lang w:val="en-GB"/>
          <w14:ligatures w14:val="none"/>
        </w:rPr>
        <w:t>In other words, o</w:t>
      </w:r>
      <w:r w:rsidR="007F708C">
        <w:rPr>
          <w:rFonts w:ascii="Times New Roman" w:eastAsia="Calibri" w:hAnsi="Times New Roman" w:cs="Times New Roman"/>
          <w:bCs/>
          <w:kern w:val="0"/>
          <w:lang w:val="en-GB"/>
          <w14:ligatures w14:val="none"/>
        </w:rPr>
        <w:t>nce put in issue</w:t>
      </w:r>
      <w:r>
        <w:rPr>
          <w:rFonts w:ascii="Times New Roman" w:eastAsia="Calibri" w:hAnsi="Times New Roman" w:cs="Times New Roman"/>
          <w:bCs/>
          <w:kern w:val="0"/>
          <w:lang w:val="en-GB"/>
          <w14:ligatures w14:val="none"/>
        </w:rPr>
        <w:t>,</w:t>
      </w:r>
      <w:r w:rsidR="007F708C">
        <w:rPr>
          <w:rFonts w:ascii="Times New Roman" w:eastAsia="Calibri" w:hAnsi="Times New Roman" w:cs="Times New Roman"/>
          <w:bCs/>
          <w:kern w:val="0"/>
          <w:lang w:val="en-GB"/>
          <w14:ligatures w14:val="none"/>
        </w:rPr>
        <w:t xml:space="preserve"> the proof of </w:t>
      </w:r>
      <w:r>
        <w:rPr>
          <w:rFonts w:ascii="Times New Roman" w:eastAsia="Calibri" w:hAnsi="Times New Roman" w:cs="Times New Roman"/>
          <w:bCs/>
          <w:kern w:val="0"/>
          <w:lang w:val="en-GB"/>
          <w14:ligatures w14:val="none"/>
        </w:rPr>
        <w:t>authority</w:t>
      </w:r>
      <w:r w:rsidR="007F708C">
        <w:rPr>
          <w:rFonts w:ascii="Times New Roman" w:eastAsia="Calibri" w:hAnsi="Times New Roman" w:cs="Times New Roman"/>
          <w:bCs/>
          <w:kern w:val="0"/>
          <w:lang w:val="en-GB"/>
          <w14:ligatures w14:val="none"/>
        </w:rPr>
        <w:t xml:space="preserve"> must be produced</w:t>
      </w:r>
      <w:r>
        <w:rPr>
          <w:rFonts w:ascii="Times New Roman" w:eastAsia="Calibri" w:hAnsi="Times New Roman" w:cs="Times New Roman"/>
          <w:bCs/>
          <w:kern w:val="0"/>
          <w:lang w:val="en-GB"/>
          <w14:ligatures w14:val="none"/>
        </w:rPr>
        <w:t xml:space="preserve"> to validate any act in the stead of the entity</w:t>
      </w:r>
      <w:r w:rsidR="007F708C">
        <w:rPr>
          <w:rFonts w:ascii="Times New Roman" w:eastAsia="Calibri" w:hAnsi="Times New Roman" w:cs="Times New Roman"/>
          <w:bCs/>
          <w:kern w:val="0"/>
          <w:lang w:val="en-GB"/>
          <w14:ligatures w14:val="none"/>
        </w:rPr>
        <w:t xml:space="preserve">. In </w:t>
      </w:r>
      <w:r w:rsidR="007F708C" w:rsidRPr="005F2F5F">
        <w:rPr>
          <w:rFonts w:ascii="Times New Roman" w:eastAsia="Calibri" w:hAnsi="Times New Roman" w:cs="Times New Roman"/>
          <w:bCs/>
          <w:i/>
          <w:iCs/>
          <w:kern w:val="0"/>
          <w:lang w:val="en-GB"/>
          <w14:ligatures w14:val="none"/>
        </w:rPr>
        <w:t>casu</w:t>
      </w:r>
      <w:r w:rsidR="007F708C">
        <w:rPr>
          <w:rFonts w:ascii="Times New Roman" w:eastAsia="Calibri" w:hAnsi="Times New Roman" w:cs="Times New Roman"/>
          <w:bCs/>
          <w:kern w:val="0"/>
          <w:lang w:val="en-GB"/>
          <w14:ligatures w14:val="none"/>
        </w:rPr>
        <w:t xml:space="preserve">, the respondent erroneously took a position that such proof was </w:t>
      </w:r>
      <w:r>
        <w:rPr>
          <w:rFonts w:ascii="Times New Roman" w:eastAsia="Calibri" w:hAnsi="Times New Roman" w:cs="Times New Roman"/>
          <w:bCs/>
          <w:kern w:val="0"/>
          <w:lang w:val="en-GB"/>
          <w14:ligatures w14:val="none"/>
        </w:rPr>
        <w:t xml:space="preserve">not required </w:t>
      </w:r>
      <w:r w:rsidR="007F708C">
        <w:rPr>
          <w:rFonts w:ascii="Times New Roman" w:eastAsia="Calibri" w:hAnsi="Times New Roman" w:cs="Times New Roman"/>
          <w:bCs/>
          <w:kern w:val="0"/>
          <w:lang w:val="en-GB"/>
          <w14:ligatures w14:val="none"/>
        </w:rPr>
        <w:t>and sought to cast the burden on the applicant to establish that the deponent had</w:t>
      </w:r>
      <w:r w:rsidR="00E6614E">
        <w:rPr>
          <w:rFonts w:ascii="Times New Roman" w:eastAsia="Calibri" w:hAnsi="Times New Roman" w:cs="Times New Roman"/>
          <w:bCs/>
          <w:kern w:val="0"/>
          <w:lang w:val="en-GB"/>
          <w14:ligatures w14:val="none"/>
        </w:rPr>
        <w:t xml:space="preserve"> no</w:t>
      </w:r>
      <w:r w:rsidR="007F708C">
        <w:rPr>
          <w:rFonts w:ascii="Times New Roman" w:eastAsia="Calibri" w:hAnsi="Times New Roman" w:cs="Times New Roman"/>
          <w:bCs/>
          <w:kern w:val="0"/>
          <w:lang w:val="en-GB"/>
          <w14:ligatures w14:val="none"/>
        </w:rPr>
        <w:t xml:space="preserve"> authority. But </w:t>
      </w:r>
      <w:r w:rsidR="00E6614E">
        <w:rPr>
          <w:rFonts w:ascii="Times New Roman" w:eastAsia="Calibri" w:hAnsi="Times New Roman" w:cs="Times New Roman"/>
          <w:bCs/>
          <w:kern w:val="0"/>
          <w:lang w:val="en-GB"/>
          <w14:ligatures w14:val="none"/>
        </w:rPr>
        <w:t xml:space="preserve">since it </w:t>
      </w:r>
      <w:r w:rsidR="007F708C">
        <w:rPr>
          <w:rFonts w:ascii="Times New Roman" w:eastAsia="Calibri" w:hAnsi="Times New Roman" w:cs="Times New Roman"/>
          <w:bCs/>
          <w:kern w:val="0"/>
          <w:lang w:val="en-GB"/>
          <w14:ligatures w14:val="none"/>
        </w:rPr>
        <w:t>was the deponent who alleged that she was authorised by the compan</w:t>
      </w:r>
      <w:r w:rsidR="00E6614E">
        <w:rPr>
          <w:rFonts w:ascii="Times New Roman" w:eastAsia="Calibri" w:hAnsi="Times New Roman" w:cs="Times New Roman"/>
          <w:bCs/>
          <w:kern w:val="0"/>
          <w:lang w:val="en-GB"/>
          <w14:ligatures w14:val="none"/>
        </w:rPr>
        <w:t>y</w:t>
      </w:r>
      <w:r w:rsidR="007F708C">
        <w:rPr>
          <w:rFonts w:ascii="Times New Roman" w:eastAsia="Calibri" w:hAnsi="Times New Roman" w:cs="Times New Roman"/>
          <w:bCs/>
          <w:kern w:val="0"/>
          <w:lang w:val="en-GB"/>
          <w14:ligatures w14:val="none"/>
        </w:rPr>
        <w:t xml:space="preserve"> to depose to the affidavit on its behalf</w:t>
      </w:r>
      <w:r w:rsidR="00E6614E">
        <w:rPr>
          <w:rFonts w:ascii="Times New Roman" w:eastAsia="Calibri" w:hAnsi="Times New Roman" w:cs="Times New Roman"/>
          <w:bCs/>
          <w:kern w:val="0"/>
          <w:lang w:val="en-GB"/>
          <w14:ligatures w14:val="none"/>
        </w:rPr>
        <w:t>,</w:t>
      </w:r>
      <w:r w:rsidR="007F708C">
        <w:rPr>
          <w:rFonts w:ascii="Times New Roman" w:eastAsia="Calibri" w:hAnsi="Times New Roman" w:cs="Times New Roman"/>
          <w:bCs/>
          <w:kern w:val="0"/>
          <w:lang w:val="en-GB"/>
          <w14:ligatures w14:val="none"/>
        </w:rPr>
        <w:t xml:space="preserve"> </w:t>
      </w:r>
      <w:r w:rsidR="00E6614E">
        <w:rPr>
          <w:rFonts w:ascii="Times New Roman" w:eastAsia="Calibri" w:hAnsi="Times New Roman" w:cs="Times New Roman"/>
          <w:bCs/>
          <w:kern w:val="0"/>
          <w:lang w:val="en-GB"/>
          <w14:ligatures w14:val="none"/>
        </w:rPr>
        <w:t>it</w:t>
      </w:r>
      <w:r w:rsidR="007F708C">
        <w:rPr>
          <w:rFonts w:ascii="Times New Roman" w:eastAsia="Calibri" w:hAnsi="Times New Roman" w:cs="Times New Roman"/>
          <w:bCs/>
          <w:kern w:val="0"/>
          <w:lang w:val="en-GB"/>
          <w14:ligatures w14:val="none"/>
        </w:rPr>
        <w:t xml:space="preserve"> was up to her to establish such authority </w:t>
      </w:r>
      <w:r w:rsidR="00E6614E">
        <w:rPr>
          <w:rFonts w:ascii="Times New Roman" w:eastAsia="Calibri" w:hAnsi="Times New Roman" w:cs="Times New Roman"/>
          <w:bCs/>
          <w:kern w:val="0"/>
          <w:lang w:val="en-GB"/>
          <w14:ligatures w14:val="none"/>
        </w:rPr>
        <w:t xml:space="preserve">through a board resolution </w:t>
      </w:r>
      <w:r w:rsidR="007F708C">
        <w:rPr>
          <w:rFonts w:ascii="Times New Roman" w:eastAsia="Calibri" w:hAnsi="Times New Roman" w:cs="Times New Roman"/>
          <w:bCs/>
          <w:kern w:val="0"/>
          <w:lang w:val="en-GB"/>
          <w14:ligatures w14:val="none"/>
        </w:rPr>
        <w:t xml:space="preserve">once it </w:t>
      </w:r>
      <w:r w:rsidR="00E6614E">
        <w:rPr>
          <w:rFonts w:ascii="Times New Roman" w:eastAsia="Calibri" w:hAnsi="Times New Roman" w:cs="Times New Roman"/>
          <w:bCs/>
          <w:kern w:val="0"/>
          <w:lang w:val="en-GB"/>
          <w14:ligatures w14:val="none"/>
        </w:rPr>
        <w:t>had</w:t>
      </w:r>
      <w:r w:rsidR="007F708C">
        <w:rPr>
          <w:rFonts w:ascii="Times New Roman" w:eastAsia="Calibri" w:hAnsi="Times New Roman" w:cs="Times New Roman"/>
          <w:bCs/>
          <w:kern w:val="0"/>
          <w:lang w:val="en-GB"/>
          <w14:ligatures w14:val="none"/>
        </w:rPr>
        <w:t xml:space="preserve"> been challenged or put in issue. The </w:t>
      </w:r>
      <w:r w:rsidR="00E6614E">
        <w:rPr>
          <w:rFonts w:ascii="Times New Roman" w:eastAsia="Calibri" w:hAnsi="Times New Roman" w:cs="Times New Roman"/>
          <w:bCs/>
          <w:kern w:val="0"/>
          <w:lang w:val="en-GB"/>
          <w14:ligatures w14:val="none"/>
        </w:rPr>
        <w:t xml:space="preserve">board resolution </w:t>
      </w:r>
      <w:r w:rsidR="007F708C">
        <w:rPr>
          <w:rFonts w:ascii="Times New Roman" w:eastAsia="Calibri" w:hAnsi="Times New Roman" w:cs="Times New Roman"/>
          <w:bCs/>
          <w:kern w:val="0"/>
          <w:lang w:val="en-GB"/>
          <w14:ligatures w14:val="none"/>
        </w:rPr>
        <w:t>was never placed before me</w:t>
      </w:r>
      <w:r w:rsidR="00E6614E">
        <w:rPr>
          <w:rFonts w:ascii="Times New Roman" w:eastAsia="Calibri" w:hAnsi="Times New Roman" w:cs="Times New Roman"/>
          <w:bCs/>
          <w:kern w:val="0"/>
          <w:lang w:val="en-GB"/>
          <w14:ligatures w14:val="none"/>
        </w:rPr>
        <w:t>,</w:t>
      </w:r>
      <w:r w:rsidR="007F708C">
        <w:rPr>
          <w:rFonts w:ascii="Times New Roman" w:eastAsia="Calibri" w:hAnsi="Times New Roman" w:cs="Times New Roman"/>
          <w:bCs/>
          <w:kern w:val="0"/>
          <w:lang w:val="en-GB"/>
          <w14:ligatures w14:val="none"/>
        </w:rPr>
        <w:t xml:space="preserve"> even from the bar. That rendered the </w:t>
      </w:r>
      <w:r w:rsidR="00E6614E">
        <w:rPr>
          <w:rFonts w:ascii="Times New Roman" w:eastAsia="Calibri" w:hAnsi="Times New Roman" w:cs="Times New Roman"/>
          <w:bCs/>
          <w:kern w:val="0"/>
          <w:lang w:val="en-GB"/>
          <w14:ligatures w14:val="none"/>
        </w:rPr>
        <w:t xml:space="preserve">purported </w:t>
      </w:r>
      <w:r w:rsidR="007F708C">
        <w:rPr>
          <w:rFonts w:ascii="Times New Roman" w:eastAsia="Calibri" w:hAnsi="Times New Roman" w:cs="Times New Roman"/>
          <w:bCs/>
          <w:kern w:val="0"/>
          <w:lang w:val="en-GB"/>
          <w14:ligatures w14:val="none"/>
        </w:rPr>
        <w:t>notice of opposition before me fatally defective or invalid.</w:t>
      </w:r>
      <w:r w:rsidR="00E6614E">
        <w:rPr>
          <w:rFonts w:ascii="Times New Roman" w:eastAsia="Calibri" w:hAnsi="Times New Roman" w:cs="Times New Roman"/>
          <w:bCs/>
          <w:kern w:val="0"/>
          <w:lang w:val="en-GB"/>
          <w14:ligatures w14:val="none"/>
        </w:rPr>
        <w:t xml:space="preserve"> It was not a valid act in the stead of the respondent.</w:t>
      </w:r>
      <w:r w:rsidR="007F708C">
        <w:rPr>
          <w:rFonts w:ascii="Times New Roman" w:eastAsia="Calibri" w:hAnsi="Times New Roman" w:cs="Times New Roman"/>
          <w:bCs/>
          <w:kern w:val="0"/>
          <w:lang w:val="en-GB"/>
          <w14:ligatures w14:val="none"/>
        </w:rPr>
        <w:t xml:space="preserve"> </w:t>
      </w:r>
    </w:p>
    <w:p w14:paraId="2E3A1808" w14:textId="3281C4EE" w:rsidR="00E6614E" w:rsidRDefault="00E6614E" w:rsidP="00E6614E">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sidR="009560A9">
        <w:rPr>
          <w:rFonts w:ascii="Times New Roman" w:eastAsia="Calibri" w:hAnsi="Times New Roman" w:cs="Times New Roman"/>
          <w:bCs/>
          <w:kern w:val="0"/>
          <w:lang w:val="en-GB"/>
          <w14:ligatures w14:val="none"/>
        </w:rPr>
        <w:t>1</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7F708C">
        <w:rPr>
          <w:rFonts w:ascii="Times New Roman" w:eastAsia="Calibri" w:hAnsi="Times New Roman" w:cs="Times New Roman"/>
          <w:bCs/>
          <w:kern w:val="0"/>
          <w:lang w:val="en-GB"/>
          <w14:ligatures w14:val="none"/>
        </w:rPr>
        <w:t xml:space="preserve">There was </w:t>
      </w:r>
      <w:r>
        <w:rPr>
          <w:rFonts w:ascii="Times New Roman" w:eastAsia="Calibri" w:hAnsi="Times New Roman" w:cs="Times New Roman"/>
          <w:bCs/>
          <w:kern w:val="0"/>
          <w:lang w:val="en-GB"/>
          <w14:ligatures w14:val="none"/>
        </w:rPr>
        <w:t xml:space="preserve">an argument </w:t>
      </w:r>
      <w:r w:rsidR="009C0A86">
        <w:rPr>
          <w:rFonts w:ascii="Times New Roman" w:eastAsia="Calibri" w:hAnsi="Times New Roman" w:cs="Times New Roman"/>
          <w:bCs/>
          <w:kern w:val="0"/>
          <w:lang w:val="en-GB"/>
          <w14:ligatures w14:val="none"/>
        </w:rPr>
        <w:t>in the alternative that</w:t>
      </w:r>
      <w:r>
        <w:rPr>
          <w:rFonts w:ascii="Times New Roman" w:eastAsia="Calibri" w:hAnsi="Times New Roman" w:cs="Times New Roman"/>
          <w:bCs/>
          <w:kern w:val="0"/>
          <w:lang w:val="en-GB"/>
          <w14:ligatures w14:val="none"/>
        </w:rPr>
        <w:t>,</w:t>
      </w:r>
      <w:r w:rsidR="009C0A86">
        <w:rPr>
          <w:rFonts w:ascii="Times New Roman" w:eastAsia="Calibri" w:hAnsi="Times New Roman" w:cs="Times New Roman"/>
          <w:bCs/>
          <w:kern w:val="0"/>
          <w:lang w:val="en-GB"/>
          <w14:ligatures w14:val="none"/>
        </w:rPr>
        <w:t xml:space="preserve"> should the court </w:t>
      </w:r>
      <w:r>
        <w:rPr>
          <w:rFonts w:ascii="Times New Roman" w:eastAsia="Calibri" w:hAnsi="Times New Roman" w:cs="Times New Roman"/>
          <w:bCs/>
          <w:kern w:val="0"/>
          <w:lang w:val="en-GB"/>
          <w14:ligatures w14:val="none"/>
        </w:rPr>
        <w:t>require</w:t>
      </w:r>
      <w:r w:rsidR="009C0A86">
        <w:rPr>
          <w:rFonts w:ascii="Times New Roman" w:eastAsia="Calibri" w:hAnsi="Times New Roman" w:cs="Times New Roman"/>
          <w:bCs/>
          <w:kern w:val="0"/>
          <w:lang w:val="en-GB"/>
          <w14:ligatures w14:val="none"/>
        </w:rPr>
        <w:t xml:space="preserve"> that the board resolution must be </w:t>
      </w:r>
      <w:r>
        <w:rPr>
          <w:rFonts w:ascii="Times New Roman" w:eastAsia="Calibri" w:hAnsi="Times New Roman" w:cs="Times New Roman"/>
          <w:bCs/>
          <w:kern w:val="0"/>
          <w:lang w:val="en-GB"/>
          <w14:ligatures w14:val="none"/>
        </w:rPr>
        <w:t>produced,</w:t>
      </w:r>
      <w:r w:rsidR="009C0A86">
        <w:rPr>
          <w:rFonts w:ascii="Times New Roman" w:eastAsia="Calibri" w:hAnsi="Times New Roman" w:cs="Times New Roman"/>
          <w:bCs/>
          <w:kern w:val="0"/>
          <w:lang w:val="en-GB"/>
          <w14:ligatures w14:val="none"/>
        </w:rPr>
        <w:t xml:space="preserve"> the matter can be stayed for the deponent to seek to produce the resolution. </w:t>
      </w:r>
      <w:r>
        <w:rPr>
          <w:rFonts w:ascii="Times New Roman" w:eastAsia="Calibri" w:hAnsi="Times New Roman" w:cs="Times New Roman"/>
          <w:bCs/>
          <w:kern w:val="0"/>
          <w:lang w:val="en-GB"/>
          <w14:ligatures w14:val="none"/>
        </w:rPr>
        <w:t xml:space="preserve">It is not the court which requires that the resolution be produced when authority is challenged; it is the law. </w:t>
      </w:r>
      <w:r w:rsidR="009C0A86">
        <w:rPr>
          <w:rFonts w:ascii="Times New Roman" w:eastAsia="Calibri" w:hAnsi="Times New Roman" w:cs="Times New Roman"/>
          <w:bCs/>
          <w:kern w:val="0"/>
          <w:lang w:val="en-GB"/>
          <w14:ligatures w14:val="none"/>
        </w:rPr>
        <w:t>There was no application for any stay of proceedings</w:t>
      </w:r>
      <w:r>
        <w:rPr>
          <w:rFonts w:ascii="Times New Roman" w:eastAsia="Calibri" w:hAnsi="Times New Roman" w:cs="Times New Roman"/>
          <w:bCs/>
          <w:kern w:val="0"/>
          <w:lang w:val="en-GB"/>
          <w14:ligatures w14:val="none"/>
        </w:rPr>
        <w:t xml:space="preserve"> or postponement of the matter</w:t>
      </w:r>
      <w:r w:rsidR="009C0A86">
        <w:rPr>
          <w:rFonts w:ascii="Times New Roman" w:eastAsia="Calibri" w:hAnsi="Times New Roman" w:cs="Times New Roman"/>
          <w:bCs/>
          <w:kern w:val="0"/>
          <w:lang w:val="en-GB"/>
          <w14:ligatures w14:val="none"/>
        </w:rPr>
        <w:t xml:space="preserve"> for the production of the resolution</w:t>
      </w:r>
      <w:r>
        <w:rPr>
          <w:rFonts w:ascii="Times New Roman" w:eastAsia="Calibri" w:hAnsi="Times New Roman" w:cs="Times New Roman"/>
          <w:bCs/>
          <w:kern w:val="0"/>
          <w:lang w:val="en-GB"/>
          <w14:ligatures w14:val="none"/>
        </w:rPr>
        <w:t xml:space="preserve">, save for mere submissions from counsel. </w:t>
      </w:r>
      <w:r w:rsidR="009C0A86">
        <w:rPr>
          <w:rFonts w:ascii="Times New Roman" w:eastAsia="Calibri" w:hAnsi="Times New Roman" w:cs="Times New Roman"/>
          <w:bCs/>
          <w:kern w:val="0"/>
          <w:lang w:val="en-GB"/>
          <w14:ligatures w14:val="none"/>
        </w:rPr>
        <w:t xml:space="preserve">If indeed he was making the application, he did not motivate it. </w:t>
      </w:r>
      <w:r>
        <w:rPr>
          <w:rFonts w:ascii="Times New Roman" w:eastAsia="Calibri" w:hAnsi="Times New Roman" w:cs="Times New Roman"/>
          <w:bCs/>
          <w:kern w:val="0"/>
          <w:lang w:val="en-GB"/>
          <w14:ligatures w14:val="none"/>
        </w:rPr>
        <w:t>The nature of such</w:t>
      </w:r>
      <w:r w:rsidR="009C0A86">
        <w:rPr>
          <w:rFonts w:ascii="Times New Roman" w:eastAsia="Calibri" w:hAnsi="Times New Roman" w:cs="Times New Roman"/>
          <w:bCs/>
          <w:kern w:val="0"/>
          <w:lang w:val="en-GB"/>
          <w14:ligatures w14:val="none"/>
        </w:rPr>
        <w:t xml:space="preserve"> an application is an indulgence not merely granted on mere asking. </w:t>
      </w:r>
      <w:r>
        <w:rPr>
          <w:rFonts w:ascii="Times New Roman" w:eastAsia="Calibri" w:hAnsi="Times New Roman" w:cs="Times New Roman"/>
          <w:bCs/>
          <w:kern w:val="0"/>
          <w:lang w:val="en-GB"/>
          <w14:ligatures w14:val="none"/>
        </w:rPr>
        <w:t xml:space="preserve">In any case, an application for </w:t>
      </w:r>
      <w:r w:rsidR="009C0A86">
        <w:rPr>
          <w:rFonts w:ascii="Times New Roman" w:eastAsia="Calibri" w:hAnsi="Times New Roman" w:cs="Times New Roman"/>
          <w:bCs/>
          <w:kern w:val="0"/>
          <w:lang w:val="en-GB"/>
          <w14:ligatures w14:val="none"/>
        </w:rPr>
        <w:t xml:space="preserve">postponement is not a </w:t>
      </w:r>
      <w:r>
        <w:rPr>
          <w:rFonts w:ascii="Times New Roman" w:eastAsia="Calibri" w:hAnsi="Times New Roman" w:cs="Times New Roman"/>
          <w:bCs/>
          <w:kern w:val="0"/>
          <w:lang w:val="en-GB"/>
          <w14:ligatures w14:val="none"/>
        </w:rPr>
        <w:t>right</w:t>
      </w:r>
      <w:r w:rsidR="009C0A86">
        <w:rPr>
          <w:rFonts w:ascii="Times New Roman" w:eastAsia="Calibri" w:hAnsi="Times New Roman" w:cs="Times New Roman"/>
          <w:bCs/>
          <w:kern w:val="0"/>
          <w:lang w:val="en-GB"/>
          <w14:ligatures w14:val="none"/>
        </w:rPr>
        <w:t xml:space="preserve"> obtainable </w:t>
      </w:r>
      <w:r>
        <w:rPr>
          <w:rFonts w:ascii="Times New Roman" w:eastAsia="Calibri" w:hAnsi="Times New Roman" w:cs="Times New Roman"/>
          <w:bCs/>
          <w:kern w:val="0"/>
          <w:lang w:val="en-GB"/>
          <w14:ligatures w14:val="none"/>
        </w:rPr>
        <w:t xml:space="preserve">from the court </w:t>
      </w:r>
      <w:r w:rsidR="009C0A86">
        <w:rPr>
          <w:rFonts w:ascii="Times New Roman" w:eastAsia="Calibri" w:hAnsi="Times New Roman" w:cs="Times New Roman"/>
          <w:bCs/>
          <w:kern w:val="0"/>
          <w:lang w:val="en-GB"/>
          <w14:ligatures w14:val="none"/>
        </w:rPr>
        <w:t xml:space="preserve">on demand. </w:t>
      </w:r>
      <w:r>
        <w:rPr>
          <w:rFonts w:ascii="Times New Roman" w:eastAsia="Calibri" w:hAnsi="Times New Roman" w:cs="Times New Roman"/>
          <w:bCs/>
          <w:kern w:val="0"/>
          <w:lang w:val="en-GB"/>
          <w14:ligatures w14:val="none"/>
        </w:rPr>
        <w:t>It is an</w:t>
      </w:r>
      <w:r w:rsidR="009C0A86">
        <w:rPr>
          <w:rFonts w:ascii="Times New Roman" w:eastAsia="Calibri" w:hAnsi="Times New Roman" w:cs="Times New Roman"/>
          <w:bCs/>
          <w:kern w:val="0"/>
          <w:lang w:val="en-GB"/>
          <w14:ligatures w14:val="none"/>
        </w:rPr>
        <w:t xml:space="preserve"> indulgence </w:t>
      </w:r>
      <w:r>
        <w:rPr>
          <w:rFonts w:ascii="Times New Roman" w:eastAsia="Calibri" w:hAnsi="Times New Roman" w:cs="Times New Roman"/>
          <w:bCs/>
          <w:kern w:val="0"/>
          <w:lang w:val="en-GB"/>
          <w14:ligatures w14:val="none"/>
        </w:rPr>
        <w:t xml:space="preserve">that </w:t>
      </w:r>
      <w:r w:rsidR="009C0A86">
        <w:rPr>
          <w:rFonts w:ascii="Times New Roman" w:eastAsia="Calibri" w:hAnsi="Times New Roman" w:cs="Times New Roman"/>
          <w:bCs/>
          <w:kern w:val="0"/>
          <w:lang w:val="en-GB"/>
          <w14:ligatures w14:val="none"/>
        </w:rPr>
        <w:t>involves the exercise of the court’s discretion</w:t>
      </w:r>
      <w:r>
        <w:rPr>
          <w:rFonts w:ascii="Times New Roman" w:eastAsia="Calibri" w:hAnsi="Times New Roman" w:cs="Times New Roman"/>
          <w:bCs/>
          <w:kern w:val="0"/>
          <w:lang w:val="en-GB"/>
          <w14:ligatures w14:val="none"/>
        </w:rPr>
        <w:t>,</w:t>
      </w:r>
      <w:r w:rsidR="009C0A86">
        <w:rPr>
          <w:rFonts w:ascii="Times New Roman" w:eastAsia="Calibri" w:hAnsi="Times New Roman" w:cs="Times New Roman"/>
          <w:bCs/>
          <w:kern w:val="0"/>
          <w:lang w:val="en-GB"/>
          <w14:ligatures w14:val="none"/>
        </w:rPr>
        <w:t xml:space="preserve"> which it only properly </w:t>
      </w:r>
      <w:r>
        <w:rPr>
          <w:rFonts w:ascii="Times New Roman" w:eastAsia="Calibri" w:hAnsi="Times New Roman" w:cs="Times New Roman"/>
          <w:bCs/>
          <w:kern w:val="0"/>
          <w:lang w:val="en-GB"/>
          <w14:ligatures w14:val="none"/>
        </w:rPr>
        <w:t>exercises</w:t>
      </w:r>
      <w:r w:rsidR="009C0A86">
        <w:rPr>
          <w:rFonts w:ascii="Times New Roman" w:eastAsia="Calibri" w:hAnsi="Times New Roman" w:cs="Times New Roman"/>
          <w:bCs/>
          <w:kern w:val="0"/>
          <w:lang w:val="en-GB"/>
          <w14:ligatures w14:val="none"/>
        </w:rPr>
        <w:t xml:space="preserve"> once all the requirements for an application </w:t>
      </w:r>
      <w:r>
        <w:rPr>
          <w:rFonts w:ascii="Times New Roman" w:eastAsia="Calibri" w:hAnsi="Times New Roman" w:cs="Times New Roman"/>
          <w:bCs/>
          <w:kern w:val="0"/>
          <w:lang w:val="en-GB"/>
          <w14:ligatures w14:val="none"/>
        </w:rPr>
        <w:t xml:space="preserve">of that nature </w:t>
      </w:r>
      <w:r w:rsidR="009C0A86">
        <w:rPr>
          <w:rFonts w:ascii="Times New Roman" w:eastAsia="Calibri" w:hAnsi="Times New Roman" w:cs="Times New Roman"/>
          <w:bCs/>
          <w:kern w:val="0"/>
          <w:lang w:val="en-GB"/>
          <w14:ligatures w14:val="none"/>
        </w:rPr>
        <w:t xml:space="preserve">are </w:t>
      </w:r>
      <w:r>
        <w:rPr>
          <w:rFonts w:ascii="Times New Roman" w:eastAsia="Calibri" w:hAnsi="Times New Roman" w:cs="Times New Roman"/>
          <w:bCs/>
          <w:kern w:val="0"/>
          <w:lang w:val="en-GB"/>
          <w14:ligatures w14:val="none"/>
        </w:rPr>
        <w:t>addressed</w:t>
      </w:r>
      <w:r w:rsidR="009C0A86">
        <w:rPr>
          <w:rFonts w:ascii="Times New Roman" w:eastAsia="Calibri" w:hAnsi="Times New Roman" w:cs="Times New Roman"/>
          <w:bCs/>
          <w:kern w:val="0"/>
          <w:lang w:val="en-GB"/>
          <w14:ligatures w14:val="none"/>
        </w:rPr>
        <w:t xml:space="preserve">. See </w:t>
      </w:r>
      <w:r w:rsidRPr="00E6614E">
        <w:rPr>
          <w:rFonts w:ascii="Times New Roman" w:eastAsia="Calibri" w:hAnsi="Times New Roman" w:cs="Times New Roman"/>
          <w:bCs/>
          <w:i/>
          <w:iCs/>
          <w:kern w:val="0"/>
          <w:lang w:val="en-ZW"/>
          <w14:ligatures w14:val="none"/>
        </w:rPr>
        <w:t xml:space="preserve">Apex Holdings (Pvt) Ltd </w:t>
      </w:r>
      <w:r w:rsidRPr="00B34C68">
        <w:rPr>
          <w:rFonts w:ascii="Times New Roman" w:eastAsia="Calibri" w:hAnsi="Times New Roman" w:cs="Times New Roman"/>
          <w:bCs/>
          <w:kern w:val="0"/>
          <w:lang w:val="en-ZW"/>
          <w14:ligatures w14:val="none"/>
        </w:rPr>
        <w:t>v</w:t>
      </w:r>
      <w:r w:rsidRPr="00E6614E">
        <w:rPr>
          <w:rFonts w:ascii="Times New Roman" w:eastAsia="Calibri" w:hAnsi="Times New Roman" w:cs="Times New Roman"/>
          <w:bCs/>
          <w:i/>
          <w:iCs/>
          <w:kern w:val="0"/>
          <w:lang w:val="en-ZW"/>
          <w14:ligatures w14:val="none"/>
        </w:rPr>
        <w:t xml:space="preserve"> Venetian Blinds Specialists Ltd SC</w:t>
      </w:r>
      <w:r w:rsidRPr="00E6614E">
        <w:rPr>
          <w:rFonts w:ascii="Times New Roman" w:eastAsia="Calibri" w:hAnsi="Times New Roman" w:cs="Times New Roman"/>
          <w:bCs/>
          <w:kern w:val="0"/>
          <w:lang w:val="en-ZW"/>
          <w14:ligatures w14:val="none"/>
        </w:rPr>
        <w:t xml:space="preserve"> 33</w:t>
      </w:r>
      <w:r w:rsidR="00C6130B">
        <w:rPr>
          <w:rFonts w:ascii="Times New Roman" w:eastAsia="Calibri" w:hAnsi="Times New Roman" w:cs="Times New Roman"/>
          <w:bCs/>
          <w:kern w:val="0"/>
          <w:lang w:val="en-ZW"/>
          <w14:ligatures w14:val="none"/>
        </w:rPr>
        <w:t>/</w:t>
      </w:r>
      <w:r w:rsidRPr="00E6614E">
        <w:rPr>
          <w:rFonts w:ascii="Times New Roman" w:eastAsia="Calibri" w:hAnsi="Times New Roman" w:cs="Times New Roman"/>
          <w:bCs/>
          <w:kern w:val="0"/>
          <w:lang w:val="en-ZW"/>
          <w14:ligatures w14:val="none"/>
        </w:rPr>
        <w:t>15</w:t>
      </w:r>
      <w:r w:rsidR="009C0A86">
        <w:rPr>
          <w:rFonts w:ascii="Times New Roman" w:eastAsia="Calibri" w:hAnsi="Times New Roman" w:cs="Times New Roman"/>
          <w:bCs/>
          <w:kern w:val="0"/>
          <w:lang w:val="en-GB"/>
          <w14:ligatures w14:val="none"/>
        </w:rPr>
        <w:t xml:space="preserve">. </w:t>
      </w:r>
    </w:p>
    <w:p w14:paraId="66B9C4DB" w14:textId="0615B188" w:rsidR="007F708C" w:rsidRDefault="00E6614E" w:rsidP="00E6614E">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2</w:t>
      </w:r>
      <w:r w:rsidR="009560A9">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9C0A86">
        <w:rPr>
          <w:rFonts w:ascii="Times New Roman" w:eastAsia="Calibri" w:hAnsi="Times New Roman" w:cs="Times New Roman"/>
          <w:bCs/>
          <w:kern w:val="0"/>
          <w:lang w:val="en-GB"/>
          <w14:ligatures w14:val="none"/>
        </w:rPr>
        <w:t xml:space="preserve">Mr </w:t>
      </w:r>
      <w:r w:rsidR="009C0A86" w:rsidRPr="00E6614E">
        <w:rPr>
          <w:rFonts w:ascii="Times New Roman" w:eastAsia="Calibri" w:hAnsi="Times New Roman" w:cs="Times New Roman"/>
          <w:bCs/>
          <w:i/>
          <w:iCs/>
          <w:kern w:val="0"/>
          <w:lang w:val="en-GB"/>
          <w14:ligatures w14:val="none"/>
        </w:rPr>
        <w:t>Kondongwe</w:t>
      </w:r>
      <w:r w:rsidR="009C0A86">
        <w:rPr>
          <w:rFonts w:ascii="Times New Roman" w:eastAsia="Calibri" w:hAnsi="Times New Roman" w:cs="Times New Roman"/>
          <w:bCs/>
          <w:kern w:val="0"/>
          <w:lang w:val="en-GB"/>
          <w14:ligatures w14:val="none"/>
        </w:rPr>
        <w:t xml:space="preserve"> merely </w:t>
      </w:r>
      <w:r>
        <w:rPr>
          <w:rFonts w:ascii="Times New Roman" w:eastAsia="Calibri" w:hAnsi="Times New Roman" w:cs="Times New Roman"/>
          <w:bCs/>
          <w:kern w:val="0"/>
          <w:lang w:val="en-GB"/>
          <w14:ligatures w14:val="none"/>
        </w:rPr>
        <w:t>submitted</w:t>
      </w:r>
      <w:r w:rsidR="009C0A86">
        <w:rPr>
          <w:rFonts w:ascii="Times New Roman" w:eastAsia="Calibri" w:hAnsi="Times New Roman" w:cs="Times New Roman"/>
          <w:bCs/>
          <w:kern w:val="0"/>
          <w:lang w:val="en-GB"/>
          <w14:ligatures w14:val="none"/>
        </w:rPr>
        <w:t xml:space="preserve"> that the resolution can be placed before the court</w:t>
      </w:r>
      <w:r>
        <w:rPr>
          <w:rFonts w:ascii="Times New Roman" w:eastAsia="Calibri" w:hAnsi="Times New Roman" w:cs="Times New Roman"/>
          <w:bCs/>
          <w:kern w:val="0"/>
          <w:lang w:val="en-GB"/>
          <w14:ligatures w14:val="none"/>
        </w:rPr>
        <w:t xml:space="preserve"> if the matter is stayed</w:t>
      </w:r>
      <w:r w:rsidR="009C0A86">
        <w:rPr>
          <w:rFonts w:ascii="Times New Roman" w:eastAsia="Calibri" w:hAnsi="Times New Roman" w:cs="Times New Roman"/>
          <w:bCs/>
          <w:kern w:val="0"/>
          <w:lang w:val="en-GB"/>
          <w14:ligatures w14:val="none"/>
        </w:rPr>
        <w:t xml:space="preserve">. In any case, I agree with the first applicant that the respondent sought to close the stable when the horse had already bolted. The respondent had ample </w:t>
      </w:r>
      <w:r>
        <w:rPr>
          <w:rFonts w:ascii="Times New Roman" w:eastAsia="Calibri" w:hAnsi="Times New Roman" w:cs="Times New Roman"/>
          <w:bCs/>
          <w:kern w:val="0"/>
          <w:lang w:val="en-GB"/>
          <w14:ligatures w14:val="none"/>
        </w:rPr>
        <w:t>time</w:t>
      </w:r>
      <w:r w:rsidR="009C0A86">
        <w:rPr>
          <w:rFonts w:ascii="Times New Roman" w:eastAsia="Calibri" w:hAnsi="Times New Roman" w:cs="Times New Roman"/>
          <w:bCs/>
          <w:kern w:val="0"/>
          <w:lang w:val="en-GB"/>
          <w14:ligatures w14:val="none"/>
        </w:rPr>
        <w:t xml:space="preserve"> to place the evidence of the authority to defend the application for the deponent</w:t>
      </w:r>
      <w:r>
        <w:rPr>
          <w:rFonts w:ascii="Times New Roman" w:eastAsia="Calibri" w:hAnsi="Times New Roman" w:cs="Times New Roman"/>
          <w:bCs/>
          <w:kern w:val="0"/>
          <w:lang w:val="en-GB"/>
          <w14:ligatures w14:val="none"/>
        </w:rPr>
        <w:t>,</w:t>
      </w:r>
      <w:r w:rsidR="009C0A86">
        <w:rPr>
          <w:rFonts w:ascii="Times New Roman" w:eastAsia="Calibri" w:hAnsi="Times New Roman" w:cs="Times New Roman"/>
          <w:bCs/>
          <w:kern w:val="0"/>
          <w:lang w:val="en-GB"/>
          <w14:ligatures w14:val="none"/>
        </w:rPr>
        <w:t xml:space="preserve"> as the issue was raised </w:t>
      </w:r>
      <w:r w:rsidR="00582790">
        <w:rPr>
          <w:rFonts w:ascii="Times New Roman" w:eastAsia="Calibri" w:hAnsi="Times New Roman" w:cs="Times New Roman"/>
          <w:bCs/>
          <w:kern w:val="0"/>
          <w:lang w:val="en-GB"/>
          <w14:ligatures w14:val="none"/>
        </w:rPr>
        <w:t xml:space="preserve">more than eight (8) months ago, sometime </w:t>
      </w:r>
      <w:r w:rsidR="009C0A86">
        <w:rPr>
          <w:rFonts w:ascii="Times New Roman" w:eastAsia="Calibri" w:hAnsi="Times New Roman" w:cs="Times New Roman"/>
          <w:bCs/>
          <w:kern w:val="0"/>
          <w:lang w:val="en-GB"/>
          <w14:ligatures w14:val="none"/>
        </w:rPr>
        <w:t>back in December 2024</w:t>
      </w:r>
      <w:r w:rsidR="00582790">
        <w:rPr>
          <w:rFonts w:ascii="Times New Roman" w:eastAsia="Calibri" w:hAnsi="Times New Roman" w:cs="Times New Roman"/>
          <w:bCs/>
          <w:kern w:val="0"/>
          <w:lang w:val="en-GB"/>
          <w14:ligatures w14:val="none"/>
        </w:rPr>
        <w:t>,</w:t>
      </w:r>
      <w:r w:rsidR="009C0A86">
        <w:rPr>
          <w:rFonts w:ascii="Times New Roman" w:eastAsia="Calibri" w:hAnsi="Times New Roman" w:cs="Times New Roman"/>
          <w:bCs/>
          <w:kern w:val="0"/>
          <w:lang w:val="en-GB"/>
          <w14:ligatures w14:val="none"/>
        </w:rPr>
        <w:t xml:space="preserve"> when the answering affidavit was filed. The respondent </w:t>
      </w:r>
      <w:r w:rsidR="00582790">
        <w:rPr>
          <w:rFonts w:ascii="Times New Roman" w:eastAsia="Calibri" w:hAnsi="Times New Roman" w:cs="Times New Roman"/>
          <w:bCs/>
          <w:kern w:val="0"/>
          <w:lang w:val="en-GB"/>
          <w14:ligatures w14:val="none"/>
        </w:rPr>
        <w:t xml:space="preserve">remained defiant </w:t>
      </w:r>
      <w:r w:rsidR="009C0A86">
        <w:rPr>
          <w:rFonts w:ascii="Times New Roman" w:eastAsia="Calibri" w:hAnsi="Times New Roman" w:cs="Times New Roman"/>
          <w:bCs/>
          <w:kern w:val="0"/>
          <w:lang w:val="en-GB"/>
          <w14:ligatures w14:val="none"/>
        </w:rPr>
        <w:t xml:space="preserve">in its heads of argument </w:t>
      </w:r>
      <w:r w:rsidR="00582790">
        <w:rPr>
          <w:rFonts w:ascii="Times New Roman" w:eastAsia="Calibri" w:hAnsi="Times New Roman" w:cs="Times New Roman"/>
          <w:bCs/>
          <w:kern w:val="0"/>
          <w:lang w:val="en-GB"/>
          <w14:ligatures w14:val="none"/>
        </w:rPr>
        <w:t xml:space="preserve">and </w:t>
      </w:r>
      <w:r w:rsidR="009C0A86">
        <w:rPr>
          <w:rFonts w:ascii="Times New Roman" w:eastAsia="Calibri" w:hAnsi="Times New Roman" w:cs="Times New Roman"/>
          <w:bCs/>
          <w:kern w:val="0"/>
          <w:lang w:val="en-GB"/>
          <w14:ligatures w14:val="none"/>
        </w:rPr>
        <w:t>even before me in oral submissions</w:t>
      </w:r>
      <w:r w:rsidR="00582790">
        <w:rPr>
          <w:rFonts w:ascii="Times New Roman" w:eastAsia="Calibri" w:hAnsi="Times New Roman" w:cs="Times New Roman"/>
          <w:bCs/>
          <w:kern w:val="0"/>
          <w:lang w:val="en-GB"/>
          <w14:ligatures w14:val="none"/>
        </w:rPr>
        <w:t xml:space="preserve"> that its pleading was valid despite the clear position of the law as settled in the </w:t>
      </w:r>
      <w:r w:rsidR="00582790" w:rsidRPr="00582790">
        <w:rPr>
          <w:rFonts w:ascii="Times New Roman" w:eastAsia="Calibri" w:hAnsi="Times New Roman" w:cs="Times New Roman"/>
          <w:bCs/>
          <w:i/>
          <w:iCs/>
          <w:kern w:val="0"/>
          <w:lang w:val="en-GB"/>
          <w14:ligatures w14:val="none"/>
        </w:rPr>
        <w:t xml:space="preserve">Dube </w:t>
      </w:r>
      <w:r w:rsidR="00582790">
        <w:rPr>
          <w:rFonts w:ascii="Times New Roman" w:eastAsia="Calibri" w:hAnsi="Times New Roman" w:cs="Times New Roman"/>
          <w:bCs/>
          <w:kern w:val="0"/>
          <w:lang w:val="en-GB"/>
          <w14:ligatures w14:val="none"/>
        </w:rPr>
        <w:t>case (</w:t>
      </w:r>
      <w:r w:rsidR="00582790" w:rsidRPr="00582790">
        <w:rPr>
          <w:rFonts w:ascii="Times New Roman" w:eastAsia="Calibri" w:hAnsi="Times New Roman" w:cs="Times New Roman"/>
          <w:bCs/>
          <w:i/>
          <w:iCs/>
          <w:kern w:val="0"/>
          <w:lang w:val="en-GB"/>
          <w14:ligatures w14:val="none"/>
        </w:rPr>
        <w:t>supra</w:t>
      </w:r>
      <w:r w:rsidR="00582790">
        <w:rPr>
          <w:rFonts w:ascii="Times New Roman" w:eastAsia="Calibri" w:hAnsi="Times New Roman" w:cs="Times New Roman"/>
          <w:bCs/>
          <w:kern w:val="0"/>
          <w:lang w:val="en-GB"/>
          <w14:ligatures w14:val="none"/>
        </w:rPr>
        <w:t>).</w:t>
      </w:r>
      <w:r w:rsidR="009C0A86">
        <w:rPr>
          <w:rFonts w:ascii="Times New Roman" w:eastAsia="Calibri" w:hAnsi="Times New Roman" w:cs="Times New Roman"/>
          <w:bCs/>
          <w:kern w:val="0"/>
          <w:lang w:val="en-GB"/>
          <w14:ligatures w14:val="none"/>
        </w:rPr>
        <w:t xml:space="preserve"> It ought to have </w:t>
      </w:r>
      <w:r w:rsidR="00926C28">
        <w:rPr>
          <w:rFonts w:ascii="Times New Roman" w:eastAsia="Calibri" w:hAnsi="Times New Roman" w:cs="Times New Roman"/>
          <w:bCs/>
          <w:kern w:val="0"/>
          <w:lang w:val="en-GB"/>
          <w14:ligatures w14:val="none"/>
        </w:rPr>
        <w:t>dawned</w:t>
      </w:r>
      <w:r w:rsidR="009C0A86">
        <w:rPr>
          <w:rFonts w:ascii="Times New Roman" w:eastAsia="Calibri" w:hAnsi="Times New Roman" w:cs="Times New Roman"/>
          <w:bCs/>
          <w:kern w:val="0"/>
          <w:lang w:val="en-GB"/>
          <w14:ligatures w14:val="none"/>
        </w:rPr>
        <w:t xml:space="preserve"> on the respondent’s counsel that its position was completely untenable</w:t>
      </w:r>
      <w:r w:rsidR="00582790">
        <w:rPr>
          <w:rFonts w:ascii="Times New Roman" w:eastAsia="Calibri" w:hAnsi="Times New Roman" w:cs="Times New Roman"/>
          <w:bCs/>
          <w:kern w:val="0"/>
          <w:lang w:val="en-GB"/>
          <w14:ligatures w14:val="none"/>
        </w:rPr>
        <w:t xml:space="preserve">. There is no doubt that the </w:t>
      </w:r>
      <w:r w:rsidR="00D3297B">
        <w:rPr>
          <w:rFonts w:ascii="Times New Roman" w:eastAsia="Calibri" w:hAnsi="Times New Roman" w:cs="Times New Roman"/>
          <w:bCs/>
          <w:kern w:val="0"/>
          <w:lang w:val="en-GB"/>
          <w14:ligatures w14:val="none"/>
        </w:rPr>
        <w:t>respondent’s opposing affidavit and</w:t>
      </w:r>
      <w:r w:rsidR="00582790">
        <w:rPr>
          <w:rFonts w:ascii="Times New Roman" w:eastAsia="Calibri" w:hAnsi="Times New Roman" w:cs="Times New Roman"/>
          <w:bCs/>
          <w:kern w:val="0"/>
          <w:lang w:val="en-GB"/>
          <w14:ligatures w14:val="none"/>
        </w:rPr>
        <w:t>,</w:t>
      </w:r>
      <w:r w:rsidR="00D3297B">
        <w:rPr>
          <w:rFonts w:ascii="Times New Roman" w:eastAsia="Calibri" w:hAnsi="Times New Roman" w:cs="Times New Roman"/>
          <w:bCs/>
          <w:kern w:val="0"/>
          <w:lang w:val="en-GB"/>
          <w14:ligatures w14:val="none"/>
        </w:rPr>
        <w:t xml:space="preserve"> consequently, the notice of opposition before me </w:t>
      </w:r>
      <w:r w:rsidR="00582790">
        <w:rPr>
          <w:rFonts w:ascii="Times New Roman" w:eastAsia="Calibri" w:hAnsi="Times New Roman" w:cs="Times New Roman"/>
          <w:bCs/>
          <w:kern w:val="0"/>
          <w:lang w:val="en-GB"/>
          <w14:ligatures w14:val="none"/>
        </w:rPr>
        <w:t>were</w:t>
      </w:r>
      <w:r w:rsidR="00D3297B">
        <w:rPr>
          <w:rFonts w:ascii="Times New Roman" w:eastAsia="Calibri" w:hAnsi="Times New Roman" w:cs="Times New Roman"/>
          <w:bCs/>
          <w:kern w:val="0"/>
          <w:lang w:val="en-GB"/>
          <w14:ligatures w14:val="none"/>
        </w:rPr>
        <w:t xml:space="preserve"> a nullity. I upheld the first preliminary point. I</w:t>
      </w:r>
      <w:r w:rsidR="00582790">
        <w:rPr>
          <w:rFonts w:ascii="Times New Roman" w:eastAsia="Calibri" w:hAnsi="Times New Roman" w:cs="Times New Roman"/>
          <w:bCs/>
          <w:kern w:val="0"/>
          <w:lang w:val="en-GB"/>
          <w14:ligatures w14:val="none"/>
        </w:rPr>
        <w:t>,</w:t>
      </w:r>
      <w:r w:rsidR="00D3297B">
        <w:rPr>
          <w:rFonts w:ascii="Times New Roman" w:eastAsia="Calibri" w:hAnsi="Times New Roman" w:cs="Times New Roman"/>
          <w:bCs/>
          <w:kern w:val="0"/>
          <w:lang w:val="en-GB"/>
          <w14:ligatures w14:val="none"/>
        </w:rPr>
        <w:t xml:space="preserve"> therefore, issued an order to </w:t>
      </w:r>
      <w:r w:rsidR="00582790">
        <w:rPr>
          <w:rFonts w:ascii="Times New Roman" w:eastAsia="Calibri" w:hAnsi="Times New Roman" w:cs="Times New Roman"/>
          <w:bCs/>
          <w:kern w:val="0"/>
          <w:lang w:val="en-GB"/>
          <w14:ligatures w14:val="none"/>
        </w:rPr>
        <w:t>strike</w:t>
      </w:r>
      <w:r w:rsidR="00D3297B">
        <w:rPr>
          <w:rFonts w:ascii="Times New Roman" w:eastAsia="Calibri" w:hAnsi="Times New Roman" w:cs="Times New Roman"/>
          <w:bCs/>
          <w:kern w:val="0"/>
          <w:lang w:val="en-GB"/>
          <w14:ligatures w14:val="none"/>
        </w:rPr>
        <w:t xml:space="preserve"> out the purported notice of </w:t>
      </w:r>
      <w:r w:rsidR="00582790">
        <w:rPr>
          <w:rFonts w:ascii="Times New Roman" w:eastAsia="Calibri" w:hAnsi="Times New Roman" w:cs="Times New Roman"/>
          <w:bCs/>
          <w:kern w:val="0"/>
          <w:lang w:val="en-GB"/>
          <w14:ligatures w14:val="none"/>
        </w:rPr>
        <w:t>opposition</w:t>
      </w:r>
      <w:r w:rsidR="00D3297B">
        <w:rPr>
          <w:rFonts w:ascii="Times New Roman" w:eastAsia="Calibri" w:hAnsi="Times New Roman" w:cs="Times New Roman"/>
          <w:bCs/>
          <w:kern w:val="0"/>
          <w:lang w:val="en-GB"/>
          <w14:ligatures w14:val="none"/>
        </w:rPr>
        <w:t xml:space="preserve"> and proceeded to deal with the application as unopposed.</w:t>
      </w:r>
    </w:p>
    <w:p w14:paraId="7CE70933" w14:textId="3986A546" w:rsidR="00D3297B" w:rsidRDefault="00582790" w:rsidP="005827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sidR="009560A9">
        <w:rPr>
          <w:rFonts w:ascii="Times New Roman" w:eastAsia="Calibri" w:hAnsi="Times New Roman" w:cs="Times New Roman"/>
          <w:bCs/>
          <w:kern w:val="0"/>
          <w:lang w:val="en-GB"/>
          <w14:ligatures w14:val="none"/>
        </w:rPr>
        <w:t>3</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D3297B">
        <w:rPr>
          <w:rFonts w:ascii="Times New Roman" w:eastAsia="Calibri" w:hAnsi="Times New Roman" w:cs="Times New Roman"/>
          <w:bCs/>
          <w:kern w:val="0"/>
          <w:lang w:val="en-GB"/>
          <w14:ligatures w14:val="none"/>
        </w:rPr>
        <w:t xml:space="preserve">Having made the above determination, I found it unnecessary to consider the other points </w:t>
      </w:r>
      <w:r w:rsidR="00D3297B" w:rsidRPr="00582790">
        <w:rPr>
          <w:rFonts w:ascii="Times New Roman" w:eastAsia="Calibri" w:hAnsi="Times New Roman" w:cs="Times New Roman"/>
          <w:bCs/>
          <w:i/>
          <w:iCs/>
          <w:kern w:val="0"/>
          <w:lang w:val="en-GB"/>
          <w14:ligatures w14:val="none"/>
        </w:rPr>
        <w:t>in limine</w:t>
      </w:r>
      <w:r w:rsidR="00D3297B">
        <w:rPr>
          <w:rFonts w:ascii="Times New Roman" w:eastAsia="Calibri" w:hAnsi="Times New Roman" w:cs="Times New Roman"/>
          <w:bCs/>
          <w:kern w:val="0"/>
          <w:lang w:val="en-GB"/>
          <w14:ligatures w14:val="none"/>
        </w:rPr>
        <w:t xml:space="preserve"> raised by the first applicant.</w:t>
      </w:r>
    </w:p>
    <w:p w14:paraId="59082AE7" w14:textId="14C41D5D" w:rsidR="00D3297B" w:rsidRPr="00582790" w:rsidRDefault="00D3297B" w:rsidP="00BC6248">
      <w:pPr>
        <w:spacing w:after="120" w:line="360" w:lineRule="auto"/>
        <w:jc w:val="both"/>
        <w:rPr>
          <w:rFonts w:ascii="Times New Roman" w:eastAsia="Calibri" w:hAnsi="Times New Roman" w:cs="Times New Roman"/>
          <w:b/>
          <w:kern w:val="0"/>
          <w:u w:val="single"/>
          <w:lang w:val="en-GB"/>
          <w14:ligatures w14:val="none"/>
        </w:rPr>
      </w:pPr>
      <w:r w:rsidRPr="00582790">
        <w:rPr>
          <w:rFonts w:ascii="Times New Roman" w:eastAsia="Calibri" w:hAnsi="Times New Roman" w:cs="Times New Roman"/>
          <w:b/>
          <w:kern w:val="0"/>
          <w:u w:val="single"/>
          <w:lang w:val="en-GB"/>
          <w14:ligatures w14:val="none"/>
        </w:rPr>
        <w:t>THE UNOPPOSED APPLICATION</w:t>
      </w:r>
    </w:p>
    <w:p w14:paraId="0D37DE16" w14:textId="5EDEEB0D" w:rsidR="000B01C2" w:rsidRDefault="00582790" w:rsidP="0058279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GB"/>
          <w14:ligatures w14:val="none"/>
        </w:rPr>
        <w:t>2</w:t>
      </w:r>
      <w:r w:rsidR="009560A9">
        <w:rPr>
          <w:rFonts w:ascii="Times New Roman" w:eastAsia="Calibri" w:hAnsi="Times New Roman" w:cs="Times New Roman"/>
          <w:bCs/>
          <w:kern w:val="0"/>
          <w:lang w:val="en-GB"/>
          <w14:ligatures w14:val="none"/>
        </w:rPr>
        <w:t>4</w:t>
      </w:r>
      <w:r>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ab/>
      </w:r>
      <w:r w:rsidR="00D3297B">
        <w:rPr>
          <w:rFonts w:ascii="Times New Roman" w:eastAsia="Calibri" w:hAnsi="Times New Roman" w:cs="Times New Roman"/>
          <w:bCs/>
          <w:kern w:val="0"/>
          <w:lang w:val="en-GB"/>
          <w14:ligatures w14:val="none"/>
        </w:rPr>
        <w:t>The applicant moved for the application to be granted. He argued that</w:t>
      </w:r>
      <w:r>
        <w:rPr>
          <w:rFonts w:ascii="Times New Roman" w:eastAsia="Calibri" w:hAnsi="Times New Roman" w:cs="Times New Roman"/>
          <w:bCs/>
          <w:kern w:val="0"/>
          <w:lang w:val="en-GB"/>
          <w14:ligatures w14:val="none"/>
        </w:rPr>
        <w:t>,</w:t>
      </w:r>
      <w:r w:rsidR="00D3297B">
        <w:rPr>
          <w:rFonts w:ascii="Times New Roman" w:eastAsia="Calibri" w:hAnsi="Times New Roman" w:cs="Times New Roman"/>
          <w:bCs/>
          <w:kern w:val="0"/>
          <w:lang w:val="en-GB"/>
          <w14:ligatures w14:val="none"/>
        </w:rPr>
        <w:t xml:space="preserve"> as articulated in the founding affidavit</w:t>
      </w:r>
      <w:r>
        <w:rPr>
          <w:rFonts w:ascii="Times New Roman" w:eastAsia="Calibri" w:hAnsi="Times New Roman" w:cs="Times New Roman"/>
          <w:bCs/>
          <w:kern w:val="0"/>
          <w:lang w:val="en-GB"/>
          <w14:ligatures w14:val="none"/>
        </w:rPr>
        <w:t>,</w:t>
      </w:r>
      <w:r w:rsidR="00D3297B">
        <w:rPr>
          <w:rFonts w:ascii="Times New Roman" w:eastAsia="Calibri" w:hAnsi="Times New Roman" w:cs="Times New Roman"/>
          <w:bCs/>
          <w:kern w:val="0"/>
          <w:lang w:val="en-GB"/>
          <w14:ligatures w14:val="none"/>
        </w:rPr>
        <w:t xml:space="preserve"> the Labour Court had no jurisdiction to set aside the award as it </w:t>
      </w:r>
      <w:r>
        <w:rPr>
          <w:rFonts w:ascii="Times New Roman" w:eastAsia="Calibri" w:hAnsi="Times New Roman" w:cs="Times New Roman"/>
          <w:bCs/>
          <w:kern w:val="0"/>
          <w:lang w:val="en-GB"/>
          <w14:ligatures w14:val="none"/>
        </w:rPr>
        <w:t>arose</w:t>
      </w:r>
      <w:r w:rsidR="00D3297B">
        <w:rPr>
          <w:rFonts w:ascii="Times New Roman" w:eastAsia="Calibri" w:hAnsi="Times New Roman" w:cs="Times New Roman"/>
          <w:bCs/>
          <w:kern w:val="0"/>
          <w:lang w:val="en-GB"/>
          <w14:ligatures w14:val="none"/>
        </w:rPr>
        <w:t xml:space="preserve"> from</w:t>
      </w:r>
      <w:r>
        <w:rPr>
          <w:rFonts w:ascii="Times New Roman" w:eastAsia="Calibri" w:hAnsi="Times New Roman" w:cs="Times New Roman"/>
          <w:bCs/>
          <w:kern w:val="0"/>
          <w:lang w:val="en-GB"/>
          <w14:ligatures w14:val="none"/>
        </w:rPr>
        <w:t xml:space="preserve"> </w:t>
      </w:r>
      <w:r w:rsidR="00D3297B">
        <w:rPr>
          <w:rFonts w:ascii="Times New Roman" w:eastAsia="Calibri" w:hAnsi="Times New Roman" w:cs="Times New Roman"/>
          <w:bCs/>
          <w:kern w:val="0"/>
          <w:lang w:val="en-GB"/>
          <w14:ligatures w14:val="none"/>
        </w:rPr>
        <w:t xml:space="preserve">compulsory arbitration. </w:t>
      </w:r>
      <w:r>
        <w:rPr>
          <w:rFonts w:ascii="Times New Roman" w:eastAsia="Calibri" w:hAnsi="Times New Roman" w:cs="Times New Roman"/>
          <w:bCs/>
          <w:kern w:val="0"/>
          <w:lang w:val="en-GB"/>
          <w14:ligatures w14:val="none"/>
        </w:rPr>
        <w:t xml:space="preserve">He submitted that the </w:t>
      </w:r>
      <w:r w:rsidR="00D3297B">
        <w:rPr>
          <w:rFonts w:ascii="Times New Roman" w:eastAsia="Calibri" w:hAnsi="Times New Roman" w:cs="Times New Roman"/>
          <w:bCs/>
          <w:kern w:val="0"/>
          <w:lang w:val="en-GB"/>
          <w14:ligatures w14:val="none"/>
        </w:rPr>
        <w:t xml:space="preserve">order is a nullity. </w:t>
      </w:r>
      <w:r>
        <w:rPr>
          <w:rFonts w:ascii="Times New Roman" w:eastAsia="Calibri" w:hAnsi="Times New Roman" w:cs="Times New Roman"/>
          <w:bCs/>
          <w:kern w:val="0"/>
          <w:lang w:val="en-GB"/>
          <w14:ligatures w14:val="none"/>
        </w:rPr>
        <w:t xml:space="preserve">He also argued that, in </w:t>
      </w:r>
      <w:r w:rsidR="00D3297B">
        <w:rPr>
          <w:rFonts w:ascii="Times New Roman" w:eastAsia="Calibri" w:hAnsi="Times New Roman" w:cs="Times New Roman"/>
          <w:bCs/>
          <w:kern w:val="0"/>
          <w:lang w:val="en-GB"/>
          <w14:ligatures w14:val="none"/>
        </w:rPr>
        <w:t xml:space="preserve">terms of s 98(2) and (9) </w:t>
      </w:r>
      <w:r w:rsidR="00EB6F66">
        <w:rPr>
          <w:rFonts w:ascii="Times New Roman" w:eastAsia="Calibri" w:hAnsi="Times New Roman" w:cs="Times New Roman"/>
          <w:bCs/>
          <w:kern w:val="0"/>
          <w:lang w:val="en-GB"/>
          <w14:ligatures w14:val="none"/>
        </w:rPr>
        <w:t>as read with article 34(1) and (2) of the Model Law</w:t>
      </w:r>
      <w:r>
        <w:rPr>
          <w:rFonts w:ascii="Times New Roman" w:eastAsia="Calibri" w:hAnsi="Times New Roman" w:cs="Times New Roman"/>
          <w:bCs/>
          <w:kern w:val="0"/>
          <w:lang w:val="en-GB"/>
          <w14:ligatures w14:val="none"/>
        </w:rPr>
        <w:t>,</w:t>
      </w:r>
      <w:r w:rsidR="00EB6F66">
        <w:rPr>
          <w:rFonts w:ascii="Times New Roman" w:eastAsia="Calibri" w:hAnsi="Times New Roman" w:cs="Times New Roman"/>
          <w:bCs/>
          <w:kern w:val="0"/>
          <w:lang w:val="en-GB"/>
          <w14:ligatures w14:val="none"/>
        </w:rPr>
        <w:t xml:space="preserve"> </w:t>
      </w:r>
      <w:r w:rsidR="00D3297B">
        <w:rPr>
          <w:rFonts w:ascii="Times New Roman" w:eastAsia="Calibri" w:hAnsi="Times New Roman" w:cs="Times New Roman"/>
          <w:bCs/>
          <w:kern w:val="0"/>
          <w:lang w:val="en-GB"/>
          <w14:ligatures w14:val="none"/>
        </w:rPr>
        <w:t xml:space="preserve">it is only the High Court that can review the award in compulsory arbitration. </w:t>
      </w:r>
      <w:r w:rsidR="000B01C2">
        <w:rPr>
          <w:rFonts w:ascii="Times New Roman" w:eastAsia="Calibri" w:hAnsi="Times New Roman" w:cs="Times New Roman"/>
          <w:bCs/>
          <w:kern w:val="0"/>
          <w:lang w:val="en-GB"/>
          <w14:ligatures w14:val="none"/>
        </w:rPr>
        <w:t xml:space="preserve">He argued </w:t>
      </w:r>
      <w:r>
        <w:rPr>
          <w:rFonts w:ascii="Times New Roman" w:eastAsia="Calibri" w:hAnsi="Times New Roman" w:cs="Times New Roman"/>
          <w:bCs/>
          <w:kern w:val="0"/>
          <w:lang w:val="en-GB"/>
          <w14:ligatures w14:val="none"/>
        </w:rPr>
        <w:t xml:space="preserve">further </w:t>
      </w:r>
      <w:r w:rsidR="000B01C2">
        <w:rPr>
          <w:rFonts w:ascii="Times New Roman" w:eastAsia="Calibri" w:hAnsi="Times New Roman" w:cs="Times New Roman"/>
          <w:bCs/>
          <w:kern w:val="0"/>
          <w:lang w:val="en-GB"/>
          <w14:ligatures w14:val="none"/>
        </w:rPr>
        <w:t xml:space="preserve">that a decision made by a court without jurisdiction may be disregarded without the necessity of </w:t>
      </w:r>
      <w:r>
        <w:rPr>
          <w:rFonts w:ascii="Times New Roman" w:eastAsia="Calibri" w:hAnsi="Times New Roman" w:cs="Times New Roman"/>
          <w:bCs/>
          <w:kern w:val="0"/>
          <w:lang w:val="en-GB"/>
          <w14:ligatures w14:val="none"/>
        </w:rPr>
        <w:t xml:space="preserve">seeking </w:t>
      </w:r>
      <w:r w:rsidR="000B01C2">
        <w:rPr>
          <w:rFonts w:ascii="Times New Roman" w:eastAsia="Calibri" w:hAnsi="Times New Roman" w:cs="Times New Roman"/>
          <w:bCs/>
          <w:kern w:val="0"/>
          <w:lang w:val="en-GB"/>
          <w14:ligatures w14:val="none"/>
        </w:rPr>
        <w:t xml:space="preserve">an order </w:t>
      </w:r>
      <w:r>
        <w:rPr>
          <w:rFonts w:ascii="Times New Roman" w:eastAsia="Calibri" w:hAnsi="Times New Roman" w:cs="Times New Roman"/>
          <w:bCs/>
          <w:kern w:val="0"/>
          <w:lang w:val="en-GB"/>
          <w14:ligatures w14:val="none"/>
        </w:rPr>
        <w:t xml:space="preserve">to </w:t>
      </w:r>
      <w:r w:rsidR="000B01C2">
        <w:rPr>
          <w:rFonts w:ascii="Times New Roman" w:eastAsia="Calibri" w:hAnsi="Times New Roman" w:cs="Times New Roman"/>
          <w:bCs/>
          <w:kern w:val="0"/>
          <w:lang w:val="en-GB"/>
          <w14:ligatures w14:val="none"/>
        </w:rPr>
        <w:t xml:space="preserve">set it aside. </w:t>
      </w:r>
      <w:r w:rsidR="000B01C2" w:rsidRPr="000B01C2">
        <w:rPr>
          <w:rFonts w:ascii="Times New Roman" w:eastAsia="Calibri" w:hAnsi="Times New Roman" w:cs="Times New Roman"/>
          <w:bCs/>
          <w:kern w:val="0"/>
          <w14:ligatures w14:val="none"/>
        </w:rPr>
        <w:t xml:space="preserve">See </w:t>
      </w:r>
      <w:r w:rsidRPr="00582790">
        <w:rPr>
          <w:rFonts w:ascii="Times New Roman" w:eastAsia="Calibri" w:hAnsi="Times New Roman" w:cs="Times New Roman"/>
          <w:bCs/>
          <w:i/>
          <w:iCs/>
          <w:kern w:val="0"/>
          <w14:ligatures w14:val="none"/>
        </w:rPr>
        <w:t>Manning v Manning</w:t>
      </w:r>
      <w:r w:rsidRPr="000B01C2">
        <w:rPr>
          <w:rFonts w:ascii="Times New Roman" w:eastAsia="Calibri" w:hAnsi="Times New Roman" w:cs="Times New Roman"/>
          <w:bCs/>
          <w:kern w:val="0"/>
          <w14:ligatures w14:val="none"/>
        </w:rPr>
        <w:t xml:space="preserve"> </w:t>
      </w:r>
      <w:r w:rsidR="000B01C2" w:rsidRPr="000B01C2">
        <w:rPr>
          <w:rFonts w:ascii="Times New Roman" w:eastAsia="Calibri" w:hAnsi="Times New Roman" w:cs="Times New Roman"/>
          <w:bCs/>
          <w:kern w:val="0"/>
          <w14:ligatures w14:val="none"/>
        </w:rPr>
        <w:t>1986 (2) ZLR 1 (SC)</w:t>
      </w:r>
      <w:r w:rsidR="000B01C2">
        <w:rPr>
          <w:rFonts w:ascii="Times New Roman" w:eastAsia="Calibri" w:hAnsi="Times New Roman" w:cs="Times New Roman"/>
          <w:bCs/>
          <w:kern w:val="0"/>
          <w14:ligatures w14:val="none"/>
        </w:rPr>
        <w:t>. A nullity is incurably bad</w:t>
      </w:r>
      <w:r>
        <w:rPr>
          <w:rFonts w:ascii="Times New Roman" w:eastAsia="Calibri" w:hAnsi="Times New Roman" w:cs="Times New Roman"/>
          <w:bCs/>
          <w:kern w:val="0"/>
          <w14:ligatures w14:val="none"/>
        </w:rPr>
        <w:t>,</w:t>
      </w:r>
      <w:r w:rsidR="000B01C2">
        <w:rPr>
          <w:rFonts w:ascii="Times New Roman" w:eastAsia="Calibri" w:hAnsi="Times New Roman" w:cs="Times New Roman"/>
          <w:bCs/>
          <w:kern w:val="0"/>
          <w14:ligatures w14:val="none"/>
        </w:rPr>
        <w:t xml:space="preserve"> and one cannot put anything on nothing. </w:t>
      </w:r>
      <w:r>
        <w:rPr>
          <w:rFonts w:ascii="Times New Roman" w:eastAsia="Calibri" w:hAnsi="Times New Roman" w:cs="Times New Roman"/>
          <w:bCs/>
          <w:kern w:val="0"/>
          <w14:ligatures w14:val="none"/>
        </w:rPr>
        <w:t>He also referred the court to the case of</w:t>
      </w:r>
      <w:r w:rsidR="000B01C2">
        <w:rPr>
          <w:rFonts w:ascii="Times New Roman" w:eastAsia="Calibri" w:hAnsi="Times New Roman" w:cs="Times New Roman"/>
          <w:bCs/>
          <w:kern w:val="0"/>
          <w14:ligatures w14:val="none"/>
        </w:rPr>
        <w:t xml:space="preserve"> </w:t>
      </w:r>
      <w:r w:rsidR="000B01C2" w:rsidRPr="00582790">
        <w:rPr>
          <w:rFonts w:ascii="Times New Roman" w:eastAsia="Calibri" w:hAnsi="Times New Roman" w:cs="Times New Roman"/>
          <w:bCs/>
          <w:i/>
          <w:iCs/>
          <w:kern w:val="0"/>
          <w14:ligatures w14:val="none"/>
        </w:rPr>
        <w:t>Folly Cornishe (Pvt) Ltd &amp; Anor v Topamwa N. O. &amp; Ors</w:t>
      </w:r>
      <w:r w:rsidR="000B01C2">
        <w:rPr>
          <w:rFonts w:ascii="Times New Roman" w:eastAsia="Calibri" w:hAnsi="Times New Roman" w:cs="Times New Roman"/>
          <w:bCs/>
          <w:kern w:val="0"/>
          <w14:ligatures w14:val="none"/>
        </w:rPr>
        <w:t xml:space="preserve"> SC 26</w:t>
      </w:r>
      <w:r w:rsidR="00C6130B">
        <w:rPr>
          <w:rFonts w:ascii="Times New Roman" w:eastAsia="Calibri" w:hAnsi="Times New Roman" w:cs="Times New Roman"/>
          <w:bCs/>
          <w:kern w:val="0"/>
          <w14:ligatures w14:val="none"/>
        </w:rPr>
        <w:t>/</w:t>
      </w:r>
      <w:r w:rsidR="000B01C2">
        <w:rPr>
          <w:rFonts w:ascii="Times New Roman" w:eastAsia="Calibri" w:hAnsi="Times New Roman" w:cs="Times New Roman"/>
          <w:bCs/>
          <w:kern w:val="0"/>
          <w14:ligatures w14:val="none"/>
        </w:rPr>
        <w:t>14</w:t>
      </w:r>
      <w:r>
        <w:rPr>
          <w:rFonts w:ascii="Times New Roman" w:eastAsia="Calibri" w:hAnsi="Times New Roman" w:cs="Times New Roman"/>
          <w:bCs/>
          <w:kern w:val="0"/>
          <w14:ligatures w14:val="none"/>
        </w:rPr>
        <w:t>,</w:t>
      </w:r>
      <w:r w:rsidR="000B01C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where GARWE JA (as he then was) said:</w:t>
      </w:r>
    </w:p>
    <w:p w14:paraId="7672CE96" w14:textId="68C980A4" w:rsidR="000B01C2" w:rsidRPr="00B34C68" w:rsidRDefault="00582790" w:rsidP="005537B2">
      <w:pPr>
        <w:spacing w:after="120" w:line="240" w:lineRule="auto"/>
        <w:ind w:left="1440"/>
        <w:jc w:val="both"/>
        <w:rPr>
          <w:rFonts w:ascii="Times New Roman" w:eastAsia="Calibri" w:hAnsi="Times New Roman" w:cs="Times New Roman"/>
          <w:bCs/>
          <w:kern w:val="0"/>
          <w:sz w:val="22"/>
          <w:szCs w:val="22"/>
          <w14:ligatures w14:val="none"/>
        </w:rPr>
      </w:pPr>
      <w:r w:rsidRPr="00B34C68">
        <w:rPr>
          <w:rFonts w:ascii="Times New Roman" w:eastAsia="Calibri" w:hAnsi="Times New Roman" w:cs="Times New Roman"/>
          <w:bCs/>
          <w:kern w:val="0"/>
          <w:sz w:val="22"/>
          <w:szCs w:val="22"/>
          <w14:ligatures w14:val="none"/>
        </w:rPr>
        <w:t>“</w:t>
      </w:r>
      <w:r w:rsidR="000B01C2" w:rsidRPr="00B34C68">
        <w:rPr>
          <w:rFonts w:ascii="Times New Roman" w:eastAsia="Calibri" w:hAnsi="Times New Roman" w:cs="Times New Roman"/>
          <w:bCs/>
          <w:kern w:val="0"/>
          <w:sz w:val="22"/>
          <w:szCs w:val="22"/>
          <w14:ligatures w14:val="none"/>
        </w:rPr>
        <w:t xml:space="preserve">Having established that the Court had no jurisdiction, the fact that the appellants did not apply for the rescission of the default judgment as provided in the Magistrates Court (Civil) Rules is clearly irrelevant. This is because in the words of </w:t>
      </w:r>
      <w:r w:rsidR="00B34C68" w:rsidRPr="00B34C68">
        <w:rPr>
          <w:rFonts w:ascii="Times New Roman" w:eastAsia="Calibri" w:hAnsi="Times New Roman" w:cs="Times New Roman"/>
          <w:bCs/>
          <w:smallCaps/>
          <w:kern w:val="0"/>
          <w:sz w:val="22"/>
          <w:szCs w:val="22"/>
          <w14:ligatures w14:val="none"/>
        </w:rPr>
        <w:t>korsah</w:t>
      </w:r>
      <w:r w:rsidR="00B34C68" w:rsidRPr="00B34C68">
        <w:rPr>
          <w:rFonts w:ascii="Times New Roman" w:eastAsia="Calibri" w:hAnsi="Times New Roman" w:cs="Times New Roman"/>
          <w:bCs/>
          <w:kern w:val="0"/>
          <w:sz w:val="22"/>
          <w:szCs w:val="22"/>
          <w14:ligatures w14:val="none"/>
        </w:rPr>
        <w:t xml:space="preserve"> </w:t>
      </w:r>
      <w:r w:rsidR="000B01C2" w:rsidRPr="00B34C68">
        <w:rPr>
          <w:rFonts w:ascii="Times New Roman" w:eastAsia="Calibri" w:hAnsi="Times New Roman" w:cs="Times New Roman"/>
          <w:bCs/>
          <w:kern w:val="0"/>
          <w:sz w:val="22"/>
          <w:szCs w:val="22"/>
          <w14:ligatures w14:val="none"/>
        </w:rPr>
        <w:t>JA in </w:t>
      </w:r>
      <w:r w:rsidR="000B01C2" w:rsidRPr="00B34C68">
        <w:rPr>
          <w:rFonts w:ascii="Times New Roman" w:eastAsia="Calibri" w:hAnsi="Times New Roman" w:cs="Times New Roman"/>
          <w:bCs/>
          <w:i/>
          <w:iCs/>
          <w:kern w:val="0"/>
          <w:sz w:val="22"/>
          <w:szCs w:val="22"/>
          <w14:ligatures w14:val="none"/>
        </w:rPr>
        <w:t>Muchakata v</w:t>
      </w:r>
      <w:r w:rsidR="000B01C2" w:rsidRPr="00B34C68">
        <w:rPr>
          <w:rFonts w:ascii="Times New Roman" w:eastAsia="Calibri" w:hAnsi="Times New Roman" w:cs="Times New Roman"/>
          <w:bCs/>
          <w:kern w:val="0"/>
          <w:sz w:val="22"/>
          <w:szCs w:val="22"/>
          <w14:ligatures w14:val="none"/>
        </w:rPr>
        <w:t> </w:t>
      </w:r>
      <w:r w:rsidR="000B01C2" w:rsidRPr="00B34C68">
        <w:rPr>
          <w:rFonts w:ascii="Times New Roman" w:eastAsia="Calibri" w:hAnsi="Times New Roman" w:cs="Times New Roman"/>
          <w:bCs/>
          <w:i/>
          <w:iCs/>
          <w:kern w:val="0"/>
          <w:sz w:val="22"/>
          <w:szCs w:val="22"/>
          <w14:ligatures w14:val="none"/>
        </w:rPr>
        <w:t>Nertherburn Mine</w:t>
      </w:r>
      <w:r w:rsidR="000B01C2" w:rsidRPr="00B34C68">
        <w:rPr>
          <w:rFonts w:ascii="Times New Roman" w:eastAsia="Calibri" w:hAnsi="Times New Roman" w:cs="Times New Roman"/>
          <w:bCs/>
          <w:kern w:val="0"/>
          <w:sz w:val="22"/>
          <w:szCs w:val="22"/>
          <w14:ligatures w14:val="none"/>
        </w:rPr>
        <w:t> 1996 (2) ZLR 153(S), 157 B-C:</w:t>
      </w:r>
    </w:p>
    <w:p w14:paraId="2D6C49CD" w14:textId="02B52288" w:rsidR="000B01C2" w:rsidRPr="00B34C68" w:rsidRDefault="000B01C2" w:rsidP="005537B2">
      <w:pPr>
        <w:spacing w:after="120" w:line="240" w:lineRule="auto"/>
        <w:ind w:left="2160"/>
        <w:jc w:val="both"/>
        <w:rPr>
          <w:rFonts w:ascii="Times New Roman" w:eastAsia="Calibri" w:hAnsi="Times New Roman" w:cs="Times New Roman"/>
          <w:bCs/>
          <w:kern w:val="0"/>
          <w:sz w:val="22"/>
          <w:szCs w:val="22"/>
          <w14:ligatures w14:val="none"/>
        </w:rPr>
      </w:pPr>
      <w:r w:rsidRPr="00B34C68">
        <w:rPr>
          <w:rFonts w:ascii="Times New Roman" w:eastAsia="Calibri" w:hAnsi="Times New Roman" w:cs="Times New Roman"/>
          <w:bCs/>
          <w:kern w:val="0"/>
          <w:sz w:val="22"/>
          <w:szCs w:val="22"/>
          <w14:ligatures w14:val="none"/>
        </w:rPr>
        <w:lastRenderedPageBreak/>
        <w:t>“If the order was void </w:t>
      </w:r>
      <w:r w:rsidRPr="00B34C68">
        <w:rPr>
          <w:rFonts w:ascii="Times New Roman" w:eastAsia="Calibri" w:hAnsi="Times New Roman" w:cs="Times New Roman"/>
          <w:bCs/>
          <w:i/>
          <w:iCs/>
          <w:kern w:val="0"/>
          <w:sz w:val="22"/>
          <w:szCs w:val="22"/>
          <w14:ligatures w14:val="none"/>
        </w:rPr>
        <w:t>ab initio</w:t>
      </w:r>
      <w:r w:rsidRPr="00B34C68">
        <w:rPr>
          <w:rFonts w:ascii="Times New Roman" w:eastAsia="Calibri" w:hAnsi="Times New Roman" w:cs="Times New Roman"/>
          <w:bCs/>
          <w:kern w:val="0"/>
          <w:sz w:val="22"/>
          <w:szCs w:val="22"/>
          <w14:ligatures w14:val="none"/>
        </w:rPr>
        <w:t> it was void at all times and for all purposes. It does not matter when and by whom the issue of its validity is raised; nothing can depend on it. As Lord Denning MR so exquisitely put it in </w:t>
      </w:r>
      <w:r w:rsidRPr="00B34C68">
        <w:rPr>
          <w:rFonts w:ascii="Times New Roman" w:eastAsia="Calibri" w:hAnsi="Times New Roman" w:cs="Times New Roman"/>
          <w:bCs/>
          <w:i/>
          <w:iCs/>
          <w:kern w:val="0"/>
          <w:sz w:val="22"/>
          <w:szCs w:val="22"/>
          <w14:ligatures w14:val="none"/>
        </w:rPr>
        <w:t>MacFoy v United Africa</w:t>
      </w:r>
      <w:r w:rsidRPr="00B34C68">
        <w:rPr>
          <w:rFonts w:ascii="Times New Roman" w:eastAsia="Calibri" w:hAnsi="Times New Roman" w:cs="Times New Roman"/>
          <w:bCs/>
          <w:kern w:val="0"/>
          <w:sz w:val="22"/>
          <w:szCs w:val="22"/>
          <w14:ligatures w14:val="none"/>
        </w:rPr>
        <w:t> Co Ltd (1961) 3 All ER 1169 at 1172</w:t>
      </w:r>
      <w:r w:rsidR="00582790" w:rsidRPr="00B34C68">
        <w:rPr>
          <w:rFonts w:ascii="Times New Roman" w:eastAsia="Calibri" w:hAnsi="Times New Roman" w:cs="Times New Roman"/>
          <w:bCs/>
          <w:kern w:val="0"/>
          <w:sz w:val="22"/>
          <w:szCs w:val="22"/>
          <w14:ligatures w14:val="none"/>
        </w:rPr>
        <w:t>;</w:t>
      </w:r>
    </w:p>
    <w:p w14:paraId="0264453F" w14:textId="77777777" w:rsidR="00582790" w:rsidRPr="00B34C68" w:rsidRDefault="000B01C2" w:rsidP="005537B2">
      <w:pPr>
        <w:spacing w:after="120" w:line="240" w:lineRule="auto"/>
        <w:ind w:left="2880"/>
        <w:jc w:val="both"/>
        <w:rPr>
          <w:rFonts w:ascii="Times New Roman" w:eastAsia="Calibri" w:hAnsi="Times New Roman" w:cs="Times New Roman"/>
          <w:bCs/>
          <w:kern w:val="0"/>
          <w:sz w:val="22"/>
          <w:szCs w:val="22"/>
          <w14:ligatures w14:val="none"/>
        </w:rPr>
      </w:pPr>
      <w:r w:rsidRPr="00B34C68">
        <w:rPr>
          <w:rFonts w:ascii="Times New Roman" w:eastAsia="Calibri" w:hAnsi="Times New Roman" w:cs="Times New Roman"/>
          <w:bCs/>
          <w:kern w:val="0"/>
          <w:sz w:val="22"/>
          <w:szCs w:val="22"/>
          <w14:ligatures w14:val="none"/>
        </w:rPr>
        <w:t>“If an act is void then it is in law a nullity. It is not only bad but incurably bad … and every proceeding which is founded on it is also bad and incurably bad. You cannot put something on nothing and expect it to stay there. It will collapse.”</w:t>
      </w:r>
    </w:p>
    <w:p w14:paraId="02C22DC6" w14:textId="5219D808" w:rsidR="000B01C2" w:rsidRPr="00B34C68" w:rsidRDefault="000B01C2" w:rsidP="00B34C68">
      <w:pPr>
        <w:spacing w:after="120" w:line="240" w:lineRule="auto"/>
        <w:ind w:left="1440"/>
        <w:jc w:val="both"/>
        <w:rPr>
          <w:rFonts w:ascii="Times New Roman" w:eastAsia="Calibri" w:hAnsi="Times New Roman" w:cs="Times New Roman"/>
          <w:bCs/>
          <w:kern w:val="0"/>
          <w:sz w:val="22"/>
          <w:szCs w:val="22"/>
          <w14:ligatures w14:val="none"/>
        </w:rPr>
      </w:pPr>
      <w:r w:rsidRPr="00B34C68">
        <w:rPr>
          <w:rFonts w:ascii="Times New Roman" w:eastAsia="Calibri" w:hAnsi="Times New Roman" w:cs="Times New Roman"/>
          <w:bCs/>
          <w:kern w:val="0"/>
          <w:sz w:val="22"/>
          <w:szCs w:val="22"/>
          <w14:ligatures w14:val="none"/>
        </w:rPr>
        <w:t xml:space="preserve">To the above remarks by </w:t>
      </w:r>
      <w:r w:rsidR="00B34C68" w:rsidRPr="00B34C68">
        <w:rPr>
          <w:rFonts w:ascii="Times New Roman" w:eastAsia="Calibri" w:hAnsi="Times New Roman" w:cs="Times New Roman"/>
          <w:bCs/>
          <w:smallCaps/>
          <w:kern w:val="0"/>
          <w:sz w:val="22"/>
          <w:szCs w:val="22"/>
          <w14:ligatures w14:val="none"/>
        </w:rPr>
        <w:t>korsah</w:t>
      </w:r>
      <w:r w:rsidR="00B34C68" w:rsidRPr="00B34C68">
        <w:rPr>
          <w:rFonts w:ascii="Times New Roman" w:eastAsia="Calibri" w:hAnsi="Times New Roman" w:cs="Times New Roman"/>
          <w:bCs/>
          <w:kern w:val="0"/>
          <w:sz w:val="22"/>
          <w:szCs w:val="22"/>
          <w14:ligatures w14:val="none"/>
        </w:rPr>
        <w:t xml:space="preserve"> </w:t>
      </w:r>
      <w:r w:rsidRPr="00B34C68">
        <w:rPr>
          <w:rFonts w:ascii="Times New Roman" w:eastAsia="Calibri" w:hAnsi="Times New Roman" w:cs="Times New Roman"/>
          <w:bCs/>
          <w:kern w:val="0"/>
          <w:sz w:val="22"/>
          <w:szCs w:val="22"/>
          <w14:ligatures w14:val="none"/>
        </w:rPr>
        <w:t>JA that it does not matter when and by whom the issue of validity is raised, I would add that it matters not how the issue is raised or what procedure is adopted. If it is clear upon a consideration of all the circumstances, that an act is void, then everything that is predicated on that act would be equally void.</w:t>
      </w:r>
      <w:r w:rsidR="00C6130B" w:rsidRPr="00B34C68">
        <w:rPr>
          <w:rFonts w:ascii="Times New Roman" w:eastAsia="Calibri" w:hAnsi="Times New Roman" w:cs="Times New Roman"/>
          <w:bCs/>
          <w:kern w:val="0"/>
          <w:sz w:val="22"/>
          <w:szCs w:val="22"/>
          <w14:ligatures w14:val="none"/>
        </w:rPr>
        <w:t>”</w:t>
      </w:r>
    </w:p>
    <w:p w14:paraId="77D99663" w14:textId="0E4DD786" w:rsidR="000B01C2" w:rsidRDefault="005537B2" w:rsidP="005537B2">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r w:rsidR="009560A9">
        <w:rPr>
          <w:rFonts w:ascii="Times New Roman" w:eastAsia="Calibri" w:hAnsi="Times New Roman" w:cs="Times New Roman"/>
          <w:bCs/>
          <w:kern w:val="0"/>
          <w14:ligatures w14:val="none"/>
        </w:rPr>
        <w:t>5</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0B01C2">
        <w:rPr>
          <w:rFonts w:ascii="Times New Roman" w:eastAsia="Calibri" w:hAnsi="Times New Roman" w:cs="Times New Roman"/>
          <w:bCs/>
          <w:kern w:val="0"/>
          <w14:ligatures w14:val="none"/>
        </w:rPr>
        <w:t>Even up</w:t>
      </w:r>
      <w:r>
        <w:rPr>
          <w:rFonts w:ascii="Times New Roman" w:eastAsia="Calibri" w:hAnsi="Times New Roman" w:cs="Times New Roman"/>
          <w:bCs/>
          <w:kern w:val="0"/>
          <w14:ligatures w14:val="none"/>
        </w:rPr>
        <w:t xml:space="preserve">on the court querying </w:t>
      </w:r>
      <w:r w:rsidR="000B01C2">
        <w:rPr>
          <w:rFonts w:ascii="Times New Roman" w:eastAsia="Calibri" w:hAnsi="Times New Roman" w:cs="Times New Roman"/>
          <w:bCs/>
          <w:kern w:val="0"/>
          <w14:ligatures w14:val="none"/>
        </w:rPr>
        <w:t>whether h</w:t>
      </w:r>
      <w:r w:rsidR="00FF0BCB">
        <w:rPr>
          <w:rFonts w:ascii="Times New Roman" w:eastAsia="Calibri" w:hAnsi="Times New Roman" w:cs="Times New Roman"/>
          <w:bCs/>
          <w:kern w:val="0"/>
          <w14:ligatures w14:val="none"/>
        </w:rPr>
        <w:t xml:space="preserve">e </w:t>
      </w:r>
      <w:r w:rsidR="00C6130B">
        <w:rPr>
          <w:rFonts w:ascii="Times New Roman" w:eastAsia="Calibri" w:hAnsi="Times New Roman" w:cs="Times New Roman"/>
          <w:bCs/>
          <w:kern w:val="0"/>
          <w14:ligatures w14:val="none"/>
        </w:rPr>
        <w:t xml:space="preserve">could </w:t>
      </w:r>
      <w:r w:rsidR="00FF0BCB">
        <w:rPr>
          <w:rFonts w:ascii="Times New Roman" w:eastAsia="Calibri" w:hAnsi="Times New Roman" w:cs="Times New Roman"/>
          <w:bCs/>
          <w:kern w:val="0"/>
          <w14:ligatures w14:val="none"/>
        </w:rPr>
        <w:t>persist with the</w:t>
      </w:r>
      <w:r w:rsidR="000B01C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argument</w:t>
      </w:r>
      <w:r w:rsidR="000B01C2">
        <w:rPr>
          <w:rFonts w:ascii="Times New Roman" w:eastAsia="Calibri" w:hAnsi="Times New Roman" w:cs="Times New Roman"/>
          <w:bCs/>
          <w:kern w:val="0"/>
          <w14:ligatures w14:val="none"/>
        </w:rPr>
        <w:t xml:space="preserve"> </w:t>
      </w:r>
      <w:r w:rsidR="00FF0BCB">
        <w:rPr>
          <w:rFonts w:ascii="Times New Roman" w:eastAsia="Calibri" w:hAnsi="Times New Roman" w:cs="Times New Roman"/>
          <w:bCs/>
          <w:kern w:val="0"/>
          <w14:ligatures w14:val="none"/>
        </w:rPr>
        <w:t>that the Labour Court</w:t>
      </w:r>
      <w:r>
        <w:rPr>
          <w:rFonts w:ascii="Times New Roman" w:eastAsia="Calibri" w:hAnsi="Times New Roman" w:cs="Times New Roman"/>
          <w:bCs/>
          <w:kern w:val="0"/>
          <w14:ligatures w14:val="none"/>
        </w:rPr>
        <w:t xml:space="preserve"> </w:t>
      </w:r>
      <w:r w:rsidR="000B01C2">
        <w:rPr>
          <w:rFonts w:ascii="Times New Roman" w:eastAsia="Calibri" w:hAnsi="Times New Roman" w:cs="Times New Roman"/>
          <w:bCs/>
          <w:kern w:val="0"/>
          <w14:ligatures w14:val="none"/>
        </w:rPr>
        <w:t>lack</w:t>
      </w:r>
      <w:r w:rsidR="00FF0BCB">
        <w:rPr>
          <w:rFonts w:ascii="Times New Roman" w:eastAsia="Calibri" w:hAnsi="Times New Roman" w:cs="Times New Roman"/>
          <w:bCs/>
          <w:kern w:val="0"/>
          <w14:ligatures w14:val="none"/>
        </w:rPr>
        <w:t>ed</w:t>
      </w:r>
      <w:r w:rsidR="000B01C2">
        <w:rPr>
          <w:rFonts w:ascii="Times New Roman" w:eastAsia="Calibri" w:hAnsi="Times New Roman" w:cs="Times New Roman"/>
          <w:bCs/>
          <w:kern w:val="0"/>
          <w14:ligatures w14:val="none"/>
        </w:rPr>
        <w:t xml:space="preserve"> jurisdiction </w:t>
      </w:r>
      <w:r>
        <w:rPr>
          <w:rFonts w:ascii="Times New Roman" w:eastAsia="Calibri" w:hAnsi="Times New Roman" w:cs="Times New Roman"/>
          <w:bCs/>
          <w:kern w:val="0"/>
          <w14:ligatures w14:val="none"/>
        </w:rPr>
        <w:t>to</w:t>
      </w:r>
      <w:r w:rsidR="000B01C2">
        <w:rPr>
          <w:rFonts w:ascii="Times New Roman" w:eastAsia="Calibri" w:hAnsi="Times New Roman" w:cs="Times New Roman"/>
          <w:bCs/>
          <w:kern w:val="0"/>
          <w14:ligatures w14:val="none"/>
        </w:rPr>
        <w:t xml:space="preserve"> review an arbitral award </w:t>
      </w:r>
      <w:r>
        <w:rPr>
          <w:rFonts w:ascii="Times New Roman" w:eastAsia="Calibri" w:hAnsi="Times New Roman" w:cs="Times New Roman"/>
          <w:bCs/>
          <w:kern w:val="0"/>
          <w14:ligatures w14:val="none"/>
        </w:rPr>
        <w:t>which is a product of compulsory arbitration of an employment dispute under s 98 of the Labour Act</w:t>
      </w:r>
      <w:r w:rsidR="00FF0BCB">
        <w:rPr>
          <w:rFonts w:ascii="Times New Roman" w:eastAsia="Calibri" w:hAnsi="Times New Roman" w:cs="Times New Roman"/>
          <w:bCs/>
          <w:kern w:val="0"/>
          <w14:ligatures w14:val="none"/>
        </w:rPr>
        <w:t xml:space="preserve"> given the provisions of s 92EE of the Act,</w:t>
      </w:r>
      <w:r>
        <w:rPr>
          <w:rFonts w:ascii="Times New Roman" w:eastAsia="Calibri" w:hAnsi="Times New Roman" w:cs="Times New Roman"/>
          <w:bCs/>
          <w:kern w:val="0"/>
          <w14:ligatures w14:val="none"/>
        </w:rPr>
        <w:t xml:space="preserve"> </w:t>
      </w:r>
      <w:r w:rsidR="000B01C2">
        <w:rPr>
          <w:rFonts w:ascii="Times New Roman" w:eastAsia="Calibri" w:hAnsi="Times New Roman" w:cs="Times New Roman"/>
          <w:bCs/>
          <w:kern w:val="0"/>
          <w14:ligatures w14:val="none"/>
        </w:rPr>
        <w:t xml:space="preserve">the first applicant </w:t>
      </w:r>
      <w:r>
        <w:rPr>
          <w:rFonts w:ascii="Times New Roman" w:eastAsia="Calibri" w:hAnsi="Times New Roman" w:cs="Times New Roman"/>
          <w:bCs/>
          <w:kern w:val="0"/>
          <w14:ligatures w14:val="none"/>
        </w:rPr>
        <w:t xml:space="preserve">still </w:t>
      </w:r>
      <w:r w:rsidR="000B01C2">
        <w:rPr>
          <w:rFonts w:ascii="Times New Roman" w:eastAsia="Calibri" w:hAnsi="Times New Roman" w:cs="Times New Roman"/>
          <w:bCs/>
          <w:kern w:val="0"/>
          <w14:ligatures w14:val="none"/>
        </w:rPr>
        <w:t xml:space="preserve">maintained that </w:t>
      </w:r>
      <w:r>
        <w:rPr>
          <w:rFonts w:ascii="Times New Roman" w:eastAsia="Calibri" w:hAnsi="Times New Roman" w:cs="Times New Roman"/>
          <w:bCs/>
          <w:kern w:val="0"/>
          <w14:ligatures w14:val="none"/>
        </w:rPr>
        <w:t>it</w:t>
      </w:r>
      <w:r w:rsidR="000B01C2">
        <w:rPr>
          <w:rFonts w:ascii="Times New Roman" w:eastAsia="Calibri" w:hAnsi="Times New Roman" w:cs="Times New Roman"/>
          <w:bCs/>
          <w:kern w:val="0"/>
          <w14:ligatures w14:val="none"/>
        </w:rPr>
        <w:t xml:space="preserve"> had no jurisdiction and its order setting aside the award is void </w:t>
      </w:r>
      <w:r w:rsidR="000B01C2" w:rsidRPr="005537B2">
        <w:rPr>
          <w:rFonts w:ascii="Times New Roman" w:eastAsia="Calibri" w:hAnsi="Times New Roman" w:cs="Times New Roman"/>
          <w:bCs/>
          <w:i/>
          <w:iCs/>
          <w:kern w:val="0"/>
          <w14:ligatures w14:val="none"/>
        </w:rPr>
        <w:t>ab initio</w:t>
      </w:r>
      <w:r w:rsidR="000B01C2">
        <w:rPr>
          <w:rFonts w:ascii="Times New Roman" w:eastAsia="Calibri" w:hAnsi="Times New Roman" w:cs="Times New Roman"/>
          <w:bCs/>
          <w:kern w:val="0"/>
          <w14:ligatures w14:val="none"/>
        </w:rPr>
        <w:t xml:space="preserve">. He </w:t>
      </w:r>
      <w:r>
        <w:rPr>
          <w:rFonts w:ascii="Times New Roman" w:eastAsia="Calibri" w:hAnsi="Times New Roman" w:cs="Times New Roman"/>
          <w:bCs/>
          <w:kern w:val="0"/>
          <w14:ligatures w14:val="none"/>
        </w:rPr>
        <w:t>asserted</w:t>
      </w:r>
      <w:r w:rsidR="000B01C2">
        <w:rPr>
          <w:rFonts w:ascii="Times New Roman" w:eastAsia="Calibri" w:hAnsi="Times New Roman" w:cs="Times New Roman"/>
          <w:bCs/>
          <w:kern w:val="0"/>
          <w14:ligatures w14:val="none"/>
        </w:rPr>
        <w:t xml:space="preserve"> that</w:t>
      </w:r>
      <w:r>
        <w:rPr>
          <w:rFonts w:ascii="Times New Roman" w:eastAsia="Calibri" w:hAnsi="Times New Roman" w:cs="Times New Roman"/>
          <w:bCs/>
          <w:kern w:val="0"/>
          <w14:ligatures w14:val="none"/>
        </w:rPr>
        <w:t xml:space="preserve"> its order</w:t>
      </w:r>
      <w:r w:rsidR="000B01C2">
        <w:rPr>
          <w:rFonts w:ascii="Times New Roman" w:eastAsia="Calibri" w:hAnsi="Times New Roman" w:cs="Times New Roman"/>
          <w:bCs/>
          <w:kern w:val="0"/>
          <w14:ligatures w14:val="none"/>
        </w:rPr>
        <w:t xml:space="preserve"> ought to be disregarded. </w:t>
      </w:r>
    </w:p>
    <w:p w14:paraId="15C5E783" w14:textId="49D18D06" w:rsidR="001A4BA7" w:rsidRPr="005537B2" w:rsidRDefault="005537B2" w:rsidP="00BC6248">
      <w:pPr>
        <w:spacing w:after="120" w:line="360" w:lineRule="auto"/>
        <w:jc w:val="both"/>
        <w:rPr>
          <w:rFonts w:ascii="Times New Roman" w:eastAsia="Calibri" w:hAnsi="Times New Roman" w:cs="Times New Roman"/>
          <w:b/>
          <w:kern w:val="0"/>
          <w:u w:val="single"/>
          <w14:ligatures w14:val="none"/>
        </w:rPr>
      </w:pPr>
      <w:r w:rsidRPr="005537B2">
        <w:rPr>
          <w:rFonts w:ascii="Times New Roman" w:eastAsia="Calibri" w:hAnsi="Times New Roman" w:cs="Times New Roman"/>
          <w:b/>
          <w:kern w:val="0"/>
          <w:u w:val="single"/>
          <w14:ligatures w14:val="none"/>
        </w:rPr>
        <w:t>THE LAW</w:t>
      </w:r>
    </w:p>
    <w:p w14:paraId="392FB7A2" w14:textId="1E3AC0F8" w:rsidR="001A4BA7" w:rsidRDefault="00FF0BCB" w:rsidP="00FF0BC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r w:rsidR="009560A9">
        <w:rPr>
          <w:rFonts w:ascii="Times New Roman" w:eastAsia="Calibri" w:hAnsi="Times New Roman" w:cs="Times New Roman"/>
          <w:bCs/>
          <w:kern w:val="0"/>
          <w14:ligatures w14:val="none"/>
        </w:rPr>
        <w:t>6</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1A4BA7">
        <w:rPr>
          <w:rFonts w:ascii="Times New Roman" w:eastAsia="Calibri" w:hAnsi="Times New Roman" w:cs="Times New Roman"/>
          <w:bCs/>
          <w:kern w:val="0"/>
          <w14:ligatures w14:val="none"/>
        </w:rPr>
        <w:t xml:space="preserve">The administrative process for the registration of an arbitral award granted by an arbitrator is provided for in terms of s 98(14) of the Labour Act. </w:t>
      </w:r>
      <w:r>
        <w:rPr>
          <w:rFonts w:ascii="Times New Roman" w:eastAsia="Calibri" w:hAnsi="Times New Roman" w:cs="Times New Roman"/>
          <w:bCs/>
          <w:kern w:val="0"/>
          <w14:ligatures w14:val="none"/>
        </w:rPr>
        <w:t>The said provision</w:t>
      </w:r>
      <w:r w:rsidR="001A4BA7">
        <w:rPr>
          <w:rFonts w:ascii="Times New Roman" w:eastAsia="Calibri" w:hAnsi="Times New Roman" w:cs="Times New Roman"/>
          <w:bCs/>
          <w:kern w:val="0"/>
          <w14:ligatures w14:val="none"/>
        </w:rPr>
        <w:t xml:space="preserve"> reads as follows:</w:t>
      </w:r>
    </w:p>
    <w:p w14:paraId="55FDF9DE" w14:textId="3A658E18" w:rsidR="001A4BA7" w:rsidRPr="00B34C68" w:rsidRDefault="00FF0BCB" w:rsidP="00FF0BCB">
      <w:pPr>
        <w:spacing w:after="120" w:line="240" w:lineRule="auto"/>
        <w:ind w:left="2160" w:hanging="720"/>
        <w:jc w:val="both"/>
        <w:rPr>
          <w:rFonts w:ascii="Times New Roman" w:eastAsia="Calibri" w:hAnsi="Times New Roman" w:cs="Times New Roman"/>
          <w:bCs/>
          <w:kern w:val="0"/>
          <w:sz w:val="22"/>
          <w:szCs w:val="22"/>
          <w14:ligatures w14:val="none"/>
        </w:rPr>
      </w:pPr>
      <w:r w:rsidRPr="00B34C68">
        <w:rPr>
          <w:rFonts w:ascii="Times New Roman" w:eastAsia="Calibri" w:hAnsi="Times New Roman" w:cs="Times New Roman"/>
          <w:bCs/>
          <w:kern w:val="0"/>
          <w:sz w:val="22"/>
          <w:szCs w:val="22"/>
          <w14:ligatures w14:val="none"/>
        </w:rPr>
        <w:t>“</w:t>
      </w:r>
      <w:r w:rsidR="001A4BA7" w:rsidRPr="00B34C68">
        <w:rPr>
          <w:rFonts w:ascii="Times New Roman" w:eastAsia="Calibri" w:hAnsi="Times New Roman" w:cs="Times New Roman"/>
          <w:bCs/>
          <w:kern w:val="0"/>
          <w:sz w:val="22"/>
          <w:szCs w:val="22"/>
          <w14:ligatures w14:val="none"/>
        </w:rPr>
        <w:t xml:space="preserve">(14) </w:t>
      </w:r>
      <w:r w:rsidRPr="00B34C68">
        <w:rPr>
          <w:rFonts w:ascii="Times New Roman" w:eastAsia="Calibri" w:hAnsi="Times New Roman" w:cs="Times New Roman"/>
          <w:bCs/>
          <w:kern w:val="0"/>
          <w:sz w:val="22"/>
          <w:szCs w:val="22"/>
          <w14:ligatures w14:val="none"/>
        </w:rPr>
        <w:tab/>
      </w:r>
      <w:r w:rsidR="001A4BA7" w:rsidRPr="00B34C68">
        <w:rPr>
          <w:rFonts w:ascii="Times New Roman" w:eastAsia="Calibri" w:hAnsi="Times New Roman" w:cs="Times New Roman"/>
          <w:bCs/>
          <w:kern w:val="0"/>
          <w:sz w:val="22"/>
          <w:szCs w:val="22"/>
          <w14:ligatures w14:val="none"/>
        </w:rPr>
        <w:t>Any party to whom an arbitral award relates may submit for registration the copy of it furnished to him in terms of subsection (13) to the court of any magistrate which would have had jurisdiction to make an order corresponding to the award had the matter been determined by it, or, if the arbitral award exceeds the jurisdiction of any magistrates court, the High Court.</w:t>
      </w:r>
      <w:r w:rsidRPr="00B34C68">
        <w:rPr>
          <w:rFonts w:ascii="Times New Roman" w:eastAsia="Calibri" w:hAnsi="Times New Roman" w:cs="Times New Roman"/>
          <w:bCs/>
          <w:kern w:val="0"/>
          <w:sz w:val="22"/>
          <w:szCs w:val="22"/>
          <w14:ligatures w14:val="none"/>
        </w:rPr>
        <w:t>”</w:t>
      </w:r>
    </w:p>
    <w:p w14:paraId="67320966" w14:textId="0B6DB27E" w:rsidR="001A4BA7" w:rsidRDefault="00FF0BCB" w:rsidP="00FF0BC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r w:rsidR="009560A9">
        <w:rPr>
          <w:rFonts w:ascii="Times New Roman" w:eastAsia="Calibri" w:hAnsi="Times New Roman" w:cs="Times New Roman"/>
          <w:bCs/>
          <w:kern w:val="0"/>
          <w14:ligatures w14:val="none"/>
        </w:rPr>
        <w:t>7</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1A4BA7">
        <w:rPr>
          <w:rFonts w:ascii="Times New Roman" w:eastAsia="Calibri" w:hAnsi="Times New Roman" w:cs="Times New Roman"/>
          <w:bCs/>
          <w:kern w:val="0"/>
          <w14:ligatures w14:val="none"/>
        </w:rPr>
        <w:t xml:space="preserve">The law </w:t>
      </w:r>
      <w:r w:rsidR="008D7D68">
        <w:rPr>
          <w:rFonts w:ascii="Times New Roman" w:eastAsia="Calibri" w:hAnsi="Times New Roman" w:cs="Times New Roman"/>
          <w:bCs/>
          <w:kern w:val="0"/>
          <w14:ligatures w14:val="none"/>
        </w:rPr>
        <w:t xml:space="preserve">is settled </w:t>
      </w:r>
      <w:r>
        <w:rPr>
          <w:rFonts w:ascii="Times New Roman" w:eastAsia="Calibri" w:hAnsi="Times New Roman" w:cs="Times New Roman"/>
          <w:bCs/>
          <w:kern w:val="0"/>
          <w14:ligatures w14:val="none"/>
        </w:rPr>
        <w:t>on</w:t>
      </w:r>
      <w:r w:rsidR="001A4BA7">
        <w:rPr>
          <w:rFonts w:ascii="Times New Roman" w:eastAsia="Calibri" w:hAnsi="Times New Roman" w:cs="Times New Roman"/>
          <w:bCs/>
          <w:kern w:val="0"/>
          <w14:ligatures w14:val="none"/>
        </w:rPr>
        <w:t xml:space="preserve"> the </w:t>
      </w:r>
      <w:r w:rsidR="008D7D68">
        <w:rPr>
          <w:rFonts w:ascii="Times New Roman" w:eastAsia="Calibri" w:hAnsi="Times New Roman" w:cs="Times New Roman"/>
          <w:bCs/>
          <w:kern w:val="0"/>
          <w14:ligatures w14:val="none"/>
        </w:rPr>
        <w:t>role</w:t>
      </w:r>
      <w:r w:rsidR="001A4BA7">
        <w:rPr>
          <w:rFonts w:ascii="Times New Roman" w:eastAsia="Calibri" w:hAnsi="Times New Roman" w:cs="Times New Roman"/>
          <w:bCs/>
          <w:kern w:val="0"/>
          <w14:ligatures w14:val="none"/>
        </w:rPr>
        <w:t xml:space="preserve"> of the court </w:t>
      </w:r>
      <w:r w:rsidR="008D7D68">
        <w:rPr>
          <w:rFonts w:ascii="Times New Roman" w:eastAsia="Calibri" w:hAnsi="Times New Roman" w:cs="Times New Roman"/>
          <w:bCs/>
          <w:kern w:val="0"/>
          <w14:ligatures w14:val="none"/>
        </w:rPr>
        <w:t xml:space="preserve">when considering an application of this nature </w:t>
      </w:r>
      <w:r w:rsidR="001A4BA7">
        <w:rPr>
          <w:rFonts w:ascii="Times New Roman" w:eastAsia="Calibri" w:hAnsi="Times New Roman" w:cs="Times New Roman"/>
          <w:bCs/>
          <w:kern w:val="0"/>
          <w14:ligatures w14:val="none"/>
        </w:rPr>
        <w:t xml:space="preserve">and the requirements </w:t>
      </w:r>
      <w:r w:rsidR="008D7D68">
        <w:rPr>
          <w:rFonts w:ascii="Times New Roman" w:eastAsia="Calibri" w:hAnsi="Times New Roman" w:cs="Times New Roman"/>
          <w:bCs/>
          <w:kern w:val="0"/>
          <w14:ligatures w14:val="none"/>
        </w:rPr>
        <w:t xml:space="preserve">to be satisfied for registration of an </w:t>
      </w:r>
      <w:r>
        <w:rPr>
          <w:rFonts w:ascii="Times New Roman" w:eastAsia="Calibri" w:hAnsi="Times New Roman" w:cs="Times New Roman"/>
          <w:bCs/>
          <w:kern w:val="0"/>
          <w14:ligatures w14:val="none"/>
        </w:rPr>
        <w:t xml:space="preserve">arbitral </w:t>
      </w:r>
      <w:r w:rsidR="008D7D68">
        <w:rPr>
          <w:rFonts w:ascii="Times New Roman" w:eastAsia="Calibri" w:hAnsi="Times New Roman" w:cs="Times New Roman"/>
          <w:bCs/>
          <w:kern w:val="0"/>
          <w14:ligatures w14:val="none"/>
        </w:rPr>
        <w:t xml:space="preserve">award. Thus, in </w:t>
      </w:r>
      <w:r w:rsidR="008D7D68" w:rsidRPr="00FF0BCB">
        <w:rPr>
          <w:rFonts w:ascii="Times New Roman" w:eastAsia="Calibri" w:hAnsi="Times New Roman" w:cs="Times New Roman"/>
          <w:bCs/>
          <w:i/>
          <w:iCs/>
          <w:kern w:val="0"/>
          <w14:ligatures w14:val="none"/>
        </w:rPr>
        <w:t xml:space="preserve">Biltrans Services (Pvt) Ltd </w:t>
      </w:r>
      <w:r w:rsidR="008D7D68" w:rsidRPr="00B34C68">
        <w:rPr>
          <w:rFonts w:ascii="Times New Roman" w:eastAsia="Calibri" w:hAnsi="Times New Roman" w:cs="Times New Roman"/>
          <w:bCs/>
          <w:kern w:val="0"/>
          <w14:ligatures w14:val="none"/>
        </w:rPr>
        <w:t>v</w:t>
      </w:r>
      <w:r w:rsidR="008D7D68" w:rsidRPr="00FF0BCB">
        <w:rPr>
          <w:rFonts w:ascii="Times New Roman" w:eastAsia="Calibri" w:hAnsi="Times New Roman" w:cs="Times New Roman"/>
          <w:bCs/>
          <w:i/>
          <w:iCs/>
          <w:kern w:val="0"/>
          <w14:ligatures w14:val="none"/>
        </w:rPr>
        <w:t xml:space="preserve"> Minister of Public Service &amp; Ors</w:t>
      </w:r>
      <w:r w:rsidR="008D7D68">
        <w:rPr>
          <w:rFonts w:ascii="Times New Roman" w:eastAsia="Calibri" w:hAnsi="Times New Roman" w:cs="Times New Roman"/>
          <w:bCs/>
          <w:kern w:val="0"/>
          <w14:ligatures w14:val="none"/>
        </w:rPr>
        <w:t xml:space="preserve"> 2016 (2) ZLR 306 (CC) at 311 B-G </w:t>
      </w:r>
      <w:r w:rsidR="00B34C68" w:rsidRPr="00B34C68">
        <w:rPr>
          <w:rFonts w:ascii="Times New Roman" w:eastAsia="Calibri" w:hAnsi="Times New Roman" w:cs="Times New Roman"/>
          <w:bCs/>
          <w:smallCaps/>
          <w:kern w:val="0"/>
          <w14:ligatures w14:val="none"/>
        </w:rPr>
        <w:t>malaba</w:t>
      </w:r>
      <w:r w:rsidR="00B34C68">
        <w:rPr>
          <w:rFonts w:ascii="Times New Roman" w:eastAsia="Calibri" w:hAnsi="Times New Roman" w:cs="Times New Roman"/>
          <w:bCs/>
          <w:kern w:val="0"/>
          <w14:ligatures w14:val="none"/>
        </w:rPr>
        <w:t xml:space="preserve"> </w:t>
      </w:r>
      <w:r w:rsidR="008D7D68">
        <w:rPr>
          <w:rFonts w:ascii="Times New Roman" w:eastAsia="Calibri" w:hAnsi="Times New Roman" w:cs="Times New Roman"/>
          <w:bCs/>
          <w:kern w:val="0"/>
          <w14:ligatures w14:val="none"/>
        </w:rPr>
        <w:t>DCJ (as he then was) writing the unanimous judgment of the Constitutional Court aptly said:</w:t>
      </w:r>
    </w:p>
    <w:p w14:paraId="132B2D95" w14:textId="5616FAC3" w:rsidR="008D7D68" w:rsidRPr="00B34C68" w:rsidRDefault="00FF0BCB" w:rsidP="009560A9">
      <w:pPr>
        <w:spacing w:after="0" w:line="240" w:lineRule="auto"/>
        <w:ind w:left="1440"/>
        <w:jc w:val="both"/>
        <w:rPr>
          <w:rFonts w:ascii="Times New Roman" w:eastAsia="Calibri" w:hAnsi="Times New Roman" w:cs="Times New Roman"/>
          <w:bCs/>
          <w:kern w:val="0"/>
          <w:sz w:val="22"/>
          <w:szCs w:val="22"/>
          <w14:ligatures w14:val="none"/>
        </w:rPr>
      </w:pPr>
      <w:r w:rsidRPr="00B34C68">
        <w:rPr>
          <w:rFonts w:ascii="Times New Roman" w:eastAsia="Calibri" w:hAnsi="Times New Roman" w:cs="Times New Roman"/>
          <w:bCs/>
          <w:kern w:val="0"/>
          <w:sz w:val="22"/>
          <w:szCs w:val="22"/>
          <w:lang w:val="en-ZW"/>
          <w14:ligatures w14:val="none"/>
        </w:rPr>
        <w:t>“</w:t>
      </w:r>
      <w:r w:rsidR="008D7D68" w:rsidRPr="00B34C68">
        <w:rPr>
          <w:rFonts w:ascii="Times New Roman" w:eastAsia="Calibri" w:hAnsi="Times New Roman" w:cs="Times New Roman"/>
          <w:bCs/>
          <w:kern w:val="0"/>
          <w:sz w:val="22"/>
          <w:szCs w:val="22"/>
          <w:lang w:val="en-ZW"/>
          <w14:ligatures w14:val="none"/>
        </w:rPr>
        <w:t xml:space="preserve">In registering an arbitral </w:t>
      </w:r>
      <w:r w:rsidRPr="00B34C68">
        <w:rPr>
          <w:rFonts w:ascii="Times New Roman" w:eastAsia="Calibri" w:hAnsi="Times New Roman" w:cs="Times New Roman"/>
          <w:bCs/>
          <w:kern w:val="0"/>
          <w:sz w:val="22"/>
          <w:szCs w:val="22"/>
          <w:lang w:val="en-ZW"/>
          <w14:ligatures w14:val="none"/>
        </w:rPr>
        <w:t>award,</w:t>
      </w:r>
      <w:r w:rsidR="008D7D68" w:rsidRPr="00B34C68">
        <w:rPr>
          <w:rFonts w:ascii="Times New Roman" w:eastAsia="Calibri" w:hAnsi="Times New Roman" w:cs="Times New Roman"/>
          <w:bCs/>
          <w:kern w:val="0"/>
          <w:sz w:val="22"/>
          <w:szCs w:val="22"/>
          <w:lang w:val="en-ZW"/>
          <w14:ligatures w14:val="none"/>
        </w:rPr>
        <w:t xml:space="preserve"> the High Court and the Magistrates Court are not carrying out a mere clerical function. While the registering Court may not go into the merits of the award, since its duty is to provide an enforcement mechanism and not to usurp the powers of the Labour Court, it must be satisfied before registering an award </w:t>
      </w:r>
      <w:r w:rsidR="008D7D68" w:rsidRPr="00B34C68">
        <w:rPr>
          <w:rFonts w:ascii="Times New Roman" w:eastAsia="Calibri" w:hAnsi="Times New Roman" w:cs="Times New Roman"/>
          <w:bCs/>
          <w:kern w:val="0"/>
          <w:sz w:val="22"/>
          <w:szCs w:val="22"/>
          <w:lang w:val="en-ZW"/>
          <w14:ligatures w14:val="none"/>
        </w:rPr>
        <w:lastRenderedPageBreak/>
        <w:t>that all the necessary formalities have been complied with. I</w:t>
      </w:r>
      <w:r w:rsidR="008D7D68" w:rsidRPr="00B34C68">
        <w:rPr>
          <w:rFonts w:ascii="Times New Roman" w:eastAsia="Calibri" w:hAnsi="Times New Roman" w:cs="Times New Roman"/>
          <w:bCs/>
          <w:kern w:val="0"/>
          <w:sz w:val="22"/>
          <w:szCs w:val="22"/>
          <w14:ligatures w14:val="none"/>
        </w:rPr>
        <w:t>n </w:t>
      </w:r>
      <w:r w:rsidR="008D7D68" w:rsidRPr="00B34C68">
        <w:rPr>
          <w:rFonts w:ascii="Times New Roman" w:eastAsia="Calibri" w:hAnsi="Times New Roman" w:cs="Times New Roman"/>
          <w:bCs/>
          <w:i/>
          <w:iCs/>
          <w:kern w:val="0"/>
          <w:sz w:val="22"/>
          <w:szCs w:val="22"/>
          <w14:ligatures w14:val="none"/>
        </w:rPr>
        <w:t>Vasco Olympio &amp; 4 Ors v Shomet Industrial Development</w:t>
      </w:r>
      <w:r w:rsidR="008D7D68" w:rsidRPr="00B34C68">
        <w:rPr>
          <w:rFonts w:ascii="Times New Roman" w:eastAsia="Calibri" w:hAnsi="Times New Roman" w:cs="Times New Roman"/>
          <w:bCs/>
          <w:kern w:val="0"/>
          <w:sz w:val="22"/>
          <w:szCs w:val="22"/>
          <w14:ligatures w14:val="none"/>
        </w:rPr>
        <w:t> HH-191-12, CHIWESHE JP at p1 of the cyclostyled judgment, outlining the requirements for registering an arbitral award, stated:</w:t>
      </w:r>
    </w:p>
    <w:p w14:paraId="7A8062D9" w14:textId="77777777" w:rsidR="008D7D68" w:rsidRDefault="008D7D68" w:rsidP="009560A9">
      <w:pPr>
        <w:spacing w:after="0" w:line="240" w:lineRule="auto"/>
        <w:ind w:left="2160"/>
        <w:jc w:val="both"/>
        <w:rPr>
          <w:rFonts w:ascii="Times New Roman" w:eastAsia="Calibri" w:hAnsi="Times New Roman" w:cs="Times New Roman"/>
          <w:bCs/>
          <w:kern w:val="0"/>
          <w:sz w:val="22"/>
          <w:szCs w:val="22"/>
          <w14:ligatures w14:val="none"/>
        </w:rPr>
      </w:pPr>
      <w:r w:rsidRPr="00B34C68">
        <w:rPr>
          <w:rFonts w:ascii="Times New Roman" w:eastAsia="Calibri" w:hAnsi="Times New Roman" w:cs="Times New Roman"/>
          <w:bCs/>
          <w:kern w:val="0"/>
          <w:sz w:val="22"/>
          <w:szCs w:val="22"/>
          <w14:ligatures w14:val="none"/>
        </w:rPr>
        <w:t>“The purpose of registration is merely to facilitate the enforcement of such an order through the mechanism availed to the High Court or the magistrate court, namely the office of the Deputy Sheriff or the messenger of court, respectively… In an application such as the present one, this court is not required to look at the merits of the award. All that is required of this court is that it must satisfy itself that the award was granted by a competent arbitrator, that the award sounds in money, that the award is still extant and has not been set aside on review or appeal and that the litigants are the parties, the subject of the arbitral award. There must also be furnished, a certificate given under the hand of arbitrator.”</w:t>
      </w:r>
    </w:p>
    <w:p w14:paraId="6809C3C6" w14:textId="77777777" w:rsidR="00B34C68" w:rsidRPr="00B34C68" w:rsidRDefault="00B34C68" w:rsidP="009560A9">
      <w:pPr>
        <w:spacing w:after="0" w:line="240" w:lineRule="auto"/>
        <w:ind w:left="2160"/>
        <w:jc w:val="both"/>
        <w:rPr>
          <w:rFonts w:ascii="Times New Roman" w:eastAsia="Calibri" w:hAnsi="Times New Roman" w:cs="Times New Roman"/>
          <w:bCs/>
          <w:kern w:val="0"/>
          <w:sz w:val="22"/>
          <w:szCs w:val="22"/>
          <w14:ligatures w14:val="none"/>
        </w:rPr>
      </w:pPr>
    </w:p>
    <w:p w14:paraId="2A5D281A" w14:textId="77777777" w:rsidR="008D7D68" w:rsidRPr="008D7D68" w:rsidRDefault="008D7D68" w:rsidP="009543C5">
      <w:pPr>
        <w:spacing w:after="0" w:line="240" w:lineRule="auto"/>
        <w:ind w:left="1440"/>
        <w:jc w:val="both"/>
        <w:rPr>
          <w:rFonts w:ascii="Times New Roman" w:eastAsia="Calibri" w:hAnsi="Times New Roman" w:cs="Times New Roman"/>
          <w:bCs/>
          <w:kern w:val="0"/>
          <w14:ligatures w14:val="none"/>
        </w:rPr>
      </w:pPr>
      <w:r w:rsidRPr="008D7D68">
        <w:rPr>
          <w:rFonts w:ascii="Times New Roman" w:eastAsia="Calibri" w:hAnsi="Times New Roman" w:cs="Times New Roman"/>
          <w:bCs/>
          <w:kern w:val="0"/>
          <w14:ligatures w14:val="none"/>
        </w:rPr>
        <w:t>The requirements that must be satisfied before the High Court or the Magistrates Court grants an application for registration of an award are:</w:t>
      </w:r>
    </w:p>
    <w:p w14:paraId="52D83E4B" w14:textId="77777777" w:rsidR="008D7D68" w:rsidRPr="008D7D68" w:rsidRDefault="008D7D68" w:rsidP="009560A9">
      <w:pPr>
        <w:numPr>
          <w:ilvl w:val="0"/>
          <w:numId w:val="6"/>
        </w:numPr>
        <w:tabs>
          <w:tab w:val="num" w:pos="720"/>
        </w:tabs>
        <w:spacing w:after="0" w:line="240" w:lineRule="auto"/>
        <w:jc w:val="both"/>
        <w:rPr>
          <w:rFonts w:ascii="Times New Roman" w:eastAsia="Calibri" w:hAnsi="Times New Roman" w:cs="Times New Roman"/>
          <w:bCs/>
          <w:kern w:val="0"/>
          <w14:ligatures w14:val="none"/>
        </w:rPr>
      </w:pPr>
      <w:r w:rsidRPr="008D7D68">
        <w:rPr>
          <w:rFonts w:ascii="Times New Roman" w:eastAsia="Calibri" w:hAnsi="Times New Roman" w:cs="Times New Roman"/>
          <w:bCs/>
          <w:kern w:val="0"/>
          <w:lang w:val="en-ZW"/>
          <w14:ligatures w14:val="none"/>
        </w:rPr>
        <w:t>The award must have been granted by a competent arbitrator.</w:t>
      </w:r>
    </w:p>
    <w:p w14:paraId="4CDA9CB6" w14:textId="77777777" w:rsidR="008D7D68" w:rsidRPr="008D7D68" w:rsidRDefault="008D7D68" w:rsidP="009560A9">
      <w:pPr>
        <w:numPr>
          <w:ilvl w:val="0"/>
          <w:numId w:val="6"/>
        </w:numPr>
        <w:tabs>
          <w:tab w:val="num" w:pos="720"/>
        </w:tabs>
        <w:spacing w:after="0" w:line="240" w:lineRule="auto"/>
        <w:jc w:val="both"/>
        <w:rPr>
          <w:rFonts w:ascii="Times New Roman" w:eastAsia="Calibri" w:hAnsi="Times New Roman" w:cs="Times New Roman"/>
          <w:bCs/>
          <w:kern w:val="0"/>
          <w14:ligatures w14:val="none"/>
        </w:rPr>
      </w:pPr>
      <w:r w:rsidRPr="008D7D68">
        <w:rPr>
          <w:rFonts w:ascii="Times New Roman" w:eastAsia="Calibri" w:hAnsi="Times New Roman" w:cs="Times New Roman"/>
          <w:bCs/>
          <w:kern w:val="0"/>
          <w:lang w:val="en-ZW"/>
          <w14:ligatures w14:val="none"/>
        </w:rPr>
        <w:t>The award must sound in money.</w:t>
      </w:r>
    </w:p>
    <w:p w14:paraId="79BAC74F" w14:textId="77777777" w:rsidR="008D7D68" w:rsidRPr="008D7D68" w:rsidRDefault="008D7D68" w:rsidP="009560A9">
      <w:pPr>
        <w:numPr>
          <w:ilvl w:val="0"/>
          <w:numId w:val="6"/>
        </w:numPr>
        <w:tabs>
          <w:tab w:val="num" w:pos="720"/>
        </w:tabs>
        <w:spacing w:after="0" w:line="240" w:lineRule="auto"/>
        <w:jc w:val="both"/>
        <w:rPr>
          <w:rFonts w:ascii="Times New Roman" w:eastAsia="Calibri" w:hAnsi="Times New Roman" w:cs="Times New Roman"/>
          <w:bCs/>
          <w:kern w:val="0"/>
          <w14:ligatures w14:val="none"/>
        </w:rPr>
      </w:pPr>
      <w:r w:rsidRPr="008D7D68">
        <w:rPr>
          <w:rFonts w:ascii="Times New Roman" w:eastAsia="Calibri" w:hAnsi="Times New Roman" w:cs="Times New Roman"/>
          <w:bCs/>
          <w:kern w:val="0"/>
          <w:lang w:val="en-ZW"/>
          <w14:ligatures w14:val="none"/>
        </w:rPr>
        <w:t>The award is still extant and has not been set aside on review or appeal.</w:t>
      </w:r>
    </w:p>
    <w:p w14:paraId="0D7D0FB3" w14:textId="77777777" w:rsidR="008D7D68" w:rsidRPr="008D7D68" w:rsidRDefault="008D7D68" w:rsidP="009560A9">
      <w:pPr>
        <w:numPr>
          <w:ilvl w:val="0"/>
          <w:numId w:val="6"/>
        </w:numPr>
        <w:tabs>
          <w:tab w:val="num" w:pos="720"/>
        </w:tabs>
        <w:spacing w:after="0" w:line="240" w:lineRule="auto"/>
        <w:jc w:val="both"/>
        <w:rPr>
          <w:rFonts w:ascii="Times New Roman" w:eastAsia="Calibri" w:hAnsi="Times New Roman" w:cs="Times New Roman"/>
          <w:bCs/>
          <w:kern w:val="0"/>
          <w14:ligatures w14:val="none"/>
        </w:rPr>
      </w:pPr>
      <w:r w:rsidRPr="008D7D68">
        <w:rPr>
          <w:rFonts w:ascii="Times New Roman" w:eastAsia="Calibri" w:hAnsi="Times New Roman" w:cs="Times New Roman"/>
          <w:bCs/>
          <w:kern w:val="0"/>
          <w:lang w:val="en-ZW"/>
          <w14:ligatures w14:val="none"/>
        </w:rPr>
        <w:t>The litigants are the parties to the award.</w:t>
      </w:r>
    </w:p>
    <w:p w14:paraId="709E32D0" w14:textId="7B0C9F06" w:rsidR="008D7D68" w:rsidRPr="008D7D68" w:rsidRDefault="008D7D68" w:rsidP="009560A9">
      <w:pPr>
        <w:numPr>
          <w:ilvl w:val="0"/>
          <w:numId w:val="6"/>
        </w:numPr>
        <w:tabs>
          <w:tab w:val="num" w:pos="720"/>
        </w:tabs>
        <w:spacing w:after="0" w:line="240" w:lineRule="auto"/>
        <w:jc w:val="both"/>
        <w:rPr>
          <w:rFonts w:ascii="Times New Roman" w:eastAsia="Calibri" w:hAnsi="Times New Roman" w:cs="Times New Roman"/>
          <w:bCs/>
          <w:kern w:val="0"/>
          <w14:ligatures w14:val="none"/>
        </w:rPr>
      </w:pPr>
      <w:r w:rsidRPr="008D7D68">
        <w:rPr>
          <w:rFonts w:ascii="Times New Roman" w:eastAsia="Calibri" w:hAnsi="Times New Roman" w:cs="Times New Roman"/>
          <w:bCs/>
          <w:kern w:val="0"/>
          <w:lang w:val="en-ZW"/>
          <w14:ligatures w14:val="none"/>
        </w:rPr>
        <w:t>The award must be certified as an award of the arbitrator.</w:t>
      </w:r>
    </w:p>
    <w:p w14:paraId="00103BD8" w14:textId="407F8A68" w:rsidR="008D7D68" w:rsidRPr="008D7D68" w:rsidRDefault="008D7D68" w:rsidP="009543C5">
      <w:pPr>
        <w:spacing w:after="120" w:line="240" w:lineRule="auto"/>
        <w:ind w:left="1440"/>
        <w:jc w:val="both"/>
        <w:rPr>
          <w:rFonts w:ascii="Times New Roman" w:eastAsia="Calibri" w:hAnsi="Times New Roman" w:cs="Times New Roman"/>
          <w:bCs/>
          <w:kern w:val="0"/>
          <w14:ligatures w14:val="none"/>
        </w:rPr>
      </w:pPr>
      <w:r w:rsidRPr="008D7D68">
        <w:rPr>
          <w:rFonts w:ascii="Times New Roman" w:eastAsia="Calibri" w:hAnsi="Times New Roman" w:cs="Times New Roman"/>
          <w:bCs/>
          <w:kern w:val="0"/>
          <w:lang w:val="en-ZW"/>
          <w14:ligatures w14:val="none"/>
        </w:rPr>
        <w:t>The process of registration of an arbitral award is closely connected to the remedy provided for under s 92E(3) of the Act. It is the decision relating to the arbitral award which would be the subject of appeal to the Labour Court.</w:t>
      </w:r>
      <w:r w:rsidR="00FF0BCB">
        <w:rPr>
          <w:rFonts w:ascii="Times New Roman" w:eastAsia="Calibri" w:hAnsi="Times New Roman" w:cs="Times New Roman"/>
          <w:bCs/>
          <w:kern w:val="0"/>
          <w:lang w:val="en-ZW"/>
          <w14:ligatures w14:val="none"/>
        </w:rPr>
        <w:t>”</w:t>
      </w:r>
    </w:p>
    <w:p w14:paraId="2F3F13D9" w14:textId="3584B2B3" w:rsidR="008D7D68" w:rsidRPr="00FF0BCB" w:rsidRDefault="008D7D68" w:rsidP="009560A9">
      <w:pPr>
        <w:spacing w:after="120" w:line="360" w:lineRule="auto"/>
        <w:jc w:val="both"/>
        <w:rPr>
          <w:rFonts w:ascii="Times New Roman" w:eastAsia="Calibri" w:hAnsi="Times New Roman" w:cs="Times New Roman"/>
          <w:b/>
          <w:kern w:val="0"/>
          <w:u w:val="single"/>
          <w14:ligatures w14:val="none"/>
        </w:rPr>
      </w:pPr>
      <w:r w:rsidRPr="00FF0BCB">
        <w:rPr>
          <w:rFonts w:ascii="Times New Roman" w:eastAsia="Calibri" w:hAnsi="Times New Roman" w:cs="Times New Roman"/>
          <w:b/>
          <w:kern w:val="0"/>
          <w:u w:val="single"/>
          <w14:ligatures w14:val="none"/>
        </w:rPr>
        <w:t>ANALYSIS</w:t>
      </w:r>
    </w:p>
    <w:p w14:paraId="57495650" w14:textId="6E820110" w:rsidR="001E5B63" w:rsidRDefault="00FF0BCB" w:rsidP="00FF0BC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r w:rsidR="009560A9">
        <w:rPr>
          <w:rFonts w:ascii="Times New Roman" w:eastAsia="Calibri" w:hAnsi="Times New Roman" w:cs="Times New Roman"/>
          <w:bCs/>
          <w:kern w:val="0"/>
          <w14:ligatures w14:val="none"/>
        </w:rPr>
        <w:t>8</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8D7D68">
        <w:rPr>
          <w:rFonts w:ascii="Times New Roman" w:eastAsia="Calibri" w:hAnsi="Times New Roman" w:cs="Times New Roman"/>
          <w:bCs/>
          <w:kern w:val="0"/>
          <w14:ligatures w14:val="none"/>
        </w:rPr>
        <w:t xml:space="preserve">As stated in the </w:t>
      </w:r>
      <w:r w:rsidR="008D7D68" w:rsidRPr="00FF0BCB">
        <w:rPr>
          <w:rFonts w:ascii="Times New Roman" w:eastAsia="Calibri" w:hAnsi="Times New Roman" w:cs="Times New Roman"/>
          <w:bCs/>
          <w:i/>
          <w:iCs/>
          <w:kern w:val="0"/>
          <w14:ligatures w14:val="none"/>
        </w:rPr>
        <w:t>Biltrans Services</w:t>
      </w:r>
      <w:r w:rsidR="008D7D68">
        <w:rPr>
          <w:rFonts w:ascii="Times New Roman" w:eastAsia="Calibri" w:hAnsi="Times New Roman" w:cs="Times New Roman"/>
          <w:bCs/>
          <w:kern w:val="0"/>
          <w14:ligatures w14:val="none"/>
        </w:rPr>
        <w:t xml:space="preserve"> case</w:t>
      </w:r>
      <w:r>
        <w:rPr>
          <w:rFonts w:ascii="Times New Roman" w:eastAsia="Calibri" w:hAnsi="Times New Roman" w:cs="Times New Roman"/>
          <w:bCs/>
          <w:kern w:val="0"/>
          <w14:ligatures w14:val="none"/>
        </w:rPr>
        <w:t xml:space="preserve"> (</w:t>
      </w:r>
      <w:r w:rsidRPr="00FF0BCB">
        <w:rPr>
          <w:rFonts w:ascii="Times New Roman" w:eastAsia="Calibri" w:hAnsi="Times New Roman" w:cs="Times New Roman"/>
          <w:bCs/>
          <w:i/>
          <w:iCs/>
          <w:kern w:val="0"/>
          <w14:ligatures w14:val="none"/>
        </w:rPr>
        <w:t>supra</w:t>
      </w:r>
      <w:r>
        <w:rPr>
          <w:rFonts w:ascii="Times New Roman" w:eastAsia="Calibri" w:hAnsi="Times New Roman" w:cs="Times New Roman"/>
          <w:bCs/>
          <w:kern w:val="0"/>
          <w14:ligatures w14:val="none"/>
        </w:rPr>
        <w:t>)</w:t>
      </w:r>
      <w:r w:rsidR="008D7D68">
        <w:rPr>
          <w:rFonts w:ascii="Times New Roman" w:eastAsia="Calibri" w:hAnsi="Times New Roman" w:cs="Times New Roman"/>
          <w:bCs/>
          <w:kern w:val="0"/>
          <w14:ligatures w14:val="none"/>
        </w:rPr>
        <w:t>, the court</w:t>
      </w:r>
      <w:r w:rsidR="008A227C">
        <w:rPr>
          <w:rFonts w:ascii="Times New Roman" w:eastAsia="Calibri" w:hAnsi="Times New Roman" w:cs="Times New Roman"/>
          <w:bCs/>
          <w:kern w:val="0"/>
          <w14:ligatures w14:val="none"/>
        </w:rPr>
        <w:t>,</w:t>
      </w:r>
      <w:r w:rsidR="008D7D68">
        <w:rPr>
          <w:rFonts w:ascii="Times New Roman" w:eastAsia="Calibri" w:hAnsi="Times New Roman" w:cs="Times New Roman"/>
          <w:bCs/>
          <w:kern w:val="0"/>
          <w14:ligatures w14:val="none"/>
        </w:rPr>
        <w:t xml:space="preserve"> when considering an application</w:t>
      </w:r>
      <w:r w:rsidR="008A227C">
        <w:rPr>
          <w:rFonts w:ascii="Times New Roman" w:eastAsia="Calibri" w:hAnsi="Times New Roman" w:cs="Times New Roman"/>
          <w:bCs/>
          <w:kern w:val="0"/>
          <w14:ligatures w14:val="none"/>
        </w:rPr>
        <w:t xml:space="preserve"> for registration of an arbitral award,</w:t>
      </w:r>
      <w:r w:rsidR="008D7D68">
        <w:rPr>
          <w:rFonts w:ascii="Times New Roman" w:eastAsia="Calibri" w:hAnsi="Times New Roman" w:cs="Times New Roman"/>
          <w:bCs/>
          <w:kern w:val="0"/>
          <w14:ligatures w14:val="none"/>
        </w:rPr>
        <w:t xml:space="preserve"> must not look into the merits of the award or usurp the powers of the Labour Court.</w:t>
      </w:r>
      <w:r w:rsidR="001E5B63">
        <w:rPr>
          <w:rFonts w:ascii="Times New Roman" w:eastAsia="Calibri" w:hAnsi="Times New Roman" w:cs="Times New Roman"/>
          <w:bCs/>
          <w:kern w:val="0"/>
          <w14:ligatures w14:val="none"/>
        </w:rPr>
        <w:t xml:space="preserve"> </w:t>
      </w:r>
      <w:r w:rsidR="008A227C">
        <w:rPr>
          <w:rFonts w:ascii="Times New Roman" w:eastAsia="Calibri" w:hAnsi="Times New Roman" w:cs="Times New Roman"/>
          <w:bCs/>
          <w:kern w:val="0"/>
          <w14:ligatures w14:val="none"/>
        </w:rPr>
        <w:t xml:space="preserve">The court </w:t>
      </w:r>
      <w:r w:rsidR="001E5B63">
        <w:rPr>
          <w:rFonts w:ascii="Times New Roman" w:eastAsia="Calibri" w:hAnsi="Times New Roman" w:cs="Times New Roman"/>
          <w:bCs/>
          <w:kern w:val="0"/>
          <w14:ligatures w14:val="none"/>
        </w:rPr>
        <w:t xml:space="preserve">has very limited jurisdiction </w:t>
      </w:r>
      <w:r w:rsidR="008A227C">
        <w:rPr>
          <w:rFonts w:ascii="Times New Roman" w:eastAsia="Calibri" w:hAnsi="Times New Roman" w:cs="Times New Roman"/>
          <w:bCs/>
          <w:kern w:val="0"/>
          <w14:ligatures w14:val="none"/>
        </w:rPr>
        <w:t xml:space="preserve">and </w:t>
      </w:r>
      <w:r w:rsidR="001E5B63">
        <w:rPr>
          <w:rFonts w:ascii="Times New Roman" w:eastAsia="Calibri" w:hAnsi="Times New Roman" w:cs="Times New Roman"/>
          <w:bCs/>
          <w:kern w:val="0"/>
          <w14:ligatures w14:val="none"/>
        </w:rPr>
        <w:t xml:space="preserve">does not exercise any review or appellate jurisdiction. See </w:t>
      </w:r>
      <w:r w:rsidR="001E5B63" w:rsidRPr="001E5B63">
        <w:rPr>
          <w:rFonts w:ascii="Times New Roman" w:eastAsia="Calibri" w:hAnsi="Times New Roman" w:cs="Times New Roman"/>
          <w:bCs/>
          <w:i/>
          <w:iCs/>
          <w:kern w:val="0"/>
          <w14:ligatures w14:val="none"/>
        </w:rPr>
        <w:t xml:space="preserve">Gwanda Rural District Council v </w:t>
      </w:r>
      <w:r w:rsidR="008A227C">
        <w:rPr>
          <w:rFonts w:ascii="Times New Roman" w:eastAsia="Calibri" w:hAnsi="Times New Roman" w:cs="Times New Roman"/>
          <w:bCs/>
          <w:i/>
          <w:iCs/>
          <w:kern w:val="0"/>
          <w14:ligatures w14:val="none"/>
        </w:rPr>
        <w:t>Botha</w:t>
      </w:r>
      <w:r w:rsidR="001E5B63" w:rsidRPr="001E5B63">
        <w:rPr>
          <w:rFonts w:ascii="Times New Roman" w:eastAsia="Calibri" w:hAnsi="Times New Roman" w:cs="Times New Roman"/>
          <w:bCs/>
          <w:i/>
          <w:iCs/>
          <w:kern w:val="0"/>
          <w14:ligatures w14:val="none"/>
        </w:rPr>
        <w:t xml:space="preserve"> </w:t>
      </w:r>
      <w:r w:rsidR="001E5B63">
        <w:rPr>
          <w:rFonts w:ascii="Times New Roman" w:eastAsia="Calibri" w:hAnsi="Times New Roman" w:cs="Times New Roman"/>
          <w:bCs/>
          <w:kern w:val="0"/>
          <w14:ligatures w14:val="none"/>
        </w:rPr>
        <w:t>SC 174</w:t>
      </w:r>
      <w:r w:rsidR="009543C5">
        <w:rPr>
          <w:rFonts w:ascii="Times New Roman" w:eastAsia="Calibri" w:hAnsi="Times New Roman" w:cs="Times New Roman"/>
          <w:bCs/>
          <w:kern w:val="0"/>
          <w14:ligatures w14:val="none"/>
        </w:rPr>
        <w:t>/</w:t>
      </w:r>
      <w:r w:rsidR="001E5B63">
        <w:rPr>
          <w:rFonts w:ascii="Times New Roman" w:eastAsia="Calibri" w:hAnsi="Times New Roman" w:cs="Times New Roman"/>
          <w:bCs/>
          <w:kern w:val="0"/>
          <w14:ligatures w14:val="none"/>
        </w:rPr>
        <w:t>20. The court</w:t>
      </w:r>
      <w:r w:rsidR="008D7D68">
        <w:rPr>
          <w:rFonts w:ascii="Times New Roman" w:eastAsia="Calibri" w:hAnsi="Times New Roman" w:cs="Times New Roman"/>
          <w:bCs/>
          <w:kern w:val="0"/>
          <w14:ligatures w14:val="none"/>
        </w:rPr>
        <w:t xml:space="preserve"> must </w:t>
      </w:r>
      <w:r w:rsidR="001E5B63">
        <w:rPr>
          <w:rFonts w:ascii="Times New Roman" w:eastAsia="Calibri" w:hAnsi="Times New Roman" w:cs="Times New Roman"/>
          <w:bCs/>
          <w:kern w:val="0"/>
          <w14:ligatures w14:val="none"/>
        </w:rPr>
        <w:t xml:space="preserve">simply </w:t>
      </w:r>
      <w:r w:rsidR="008D7D68">
        <w:rPr>
          <w:rFonts w:ascii="Times New Roman" w:eastAsia="Calibri" w:hAnsi="Times New Roman" w:cs="Times New Roman"/>
          <w:bCs/>
          <w:kern w:val="0"/>
          <w14:ligatures w14:val="none"/>
        </w:rPr>
        <w:t xml:space="preserve">be </w:t>
      </w:r>
      <w:r w:rsidR="001E5B63">
        <w:rPr>
          <w:rFonts w:ascii="Times New Roman" w:eastAsia="Calibri" w:hAnsi="Times New Roman" w:cs="Times New Roman"/>
          <w:bCs/>
          <w:kern w:val="0"/>
          <w14:ligatures w14:val="none"/>
        </w:rPr>
        <w:t>satisfied</w:t>
      </w:r>
      <w:r w:rsidR="008D7D68">
        <w:rPr>
          <w:rFonts w:ascii="Times New Roman" w:eastAsia="Calibri" w:hAnsi="Times New Roman" w:cs="Times New Roman"/>
          <w:bCs/>
          <w:kern w:val="0"/>
          <w14:ligatures w14:val="none"/>
        </w:rPr>
        <w:t xml:space="preserve"> that the requirements </w:t>
      </w:r>
      <w:r w:rsidR="008A227C">
        <w:rPr>
          <w:rFonts w:ascii="Times New Roman" w:eastAsia="Calibri" w:hAnsi="Times New Roman" w:cs="Times New Roman"/>
          <w:bCs/>
          <w:kern w:val="0"/>
          <w14:ligatures w14:val="none"/>
        </w:rPr>
        <w:t xml:space="preserve">for registration </w:t>
      </w:r>
      <w:r w:rsidR="008D7D68">
        <w:rPr>
          <w:rFonts w:ascii="Times New Roman" w:eastAsia="Calibri" w:hAnsi="Times New Roman" w:cs="Times New Roman"/>
          <w:bCs/>
          <w:kern w:val="0"/>
          <w14:ligatures w14:val="none"/>
        </w:rPr>
        <w:t>have been met. The purpose of the registration</w:t>
      </w:r>
      <w:r w:rsidR="008A227C">
        <w:rPr>
          <w:rFonts w:ascii="Times New Roman" w:eastAsia="Calibri" w:hAnsi="Times New Roman" w:cs="Times New Roman"/>
          <w:bCs/>
          <w:kern w:val="0"/>
          <w14:ligatures w14:val="none"/>
        </w:rPr>
        <w:t xml:space="preserve"> is for enforcement only as provided for in terms of </w:t>
      </w:r>
      <w:r w:rsidR="008D7D68">
        <w:rPr>
          <w:rFonts w:ascii="Times New Roman" w:eastAsia="Calibri" w:hAnsi="Times New Roman" w:cs="Times New Roman"/>
          <w:bCs/>
          <w:kern w:val="0"/>
          <w14:ligatures w14:val="none"/>
        </w:rPr>
        <w:t>s 98(15)</w:t>
      </w:r>
      <w:r w:rsidR="001E5B63">
        <w:rPr>
          <w:rFonts w:ascii="Times New Roman" w:eastAsia="Calibri" w:hAnsi="Times New Roman" w:cs="Times New Roman"/>
          <w:bCs/>
          <w:kern w:val="0"/>
          <w14:ligatures w14:val="none"/>
        </w:rPr>
        <w:t xml:space="preserve"> of the</w:t>
      </w:r>
      <w:r w:rsidR="008A227C">
        <w:rPr>
          <w:rFonts w:ascii="Times New Roman" w:eastAsia="Calibri" w:hAnsi="Times New Roman" w:cs="Times New Roman"/>
          <w:bCs/>
          <w:kern w:val="0"/>
          <w14:ligatures w14:val="none"/>
        </w:rPr>
        <w:t xml:space="preserve"> Labour Act</w:t>
      </w:r>
      <w:r w:rsidR="0067011C">
        <w:rPr>
          <w:rFonts w:ascii="Times New Roman" w:eastAsia="Calibri" w:hAnsi="Times New Roman" w:cs="Times New Roman"/>
          <w:bCs/>
          <w:kern w:val="0"/>
          <w14:ligatures w14:val="none"/>
        </w:rPr>
        <w:t>. It is not to have the labour dispute itself be reconsidered in the co</w:t>
      </w:r>
      <w:r w:rsidR="001E5B63">
        <w:rPr>
          <w:rFonts w:ascii="Times New Roman" w:eastAsia="Calibri" w:hAnsi="Times New Roman" w:cs="Times New Roman"/>
          <w:bCs/>
          <w:kern w:val="0"/>
          <w14:ligatures w14:val="none"/>
        </w:rPr>
        <w:t>urt empowered to register the award</w:t>
      </w:r>
      <w:r w:rsidR="0067011C">
        <w:rPr>
          <w:rFonts w:ascii="Times New Roman" w:eastAsia="Calibri" w:hAnsi="Times New Roman" w:cs="Times New Roman"/>
          <w:bCs/>
          <w:kern w:val="0"/>
          <w14:ligatures w14:val="none"/>
        </w:rPr>
        <w:t xml:space="preserve">. The </w:t>
      </w:r>
      <w:r w:rsidR="001E5B63">
        <w:rPr>
          <w:rFonts w:ascii="Times New Roman" w:eastAsia="Calibri" w:hAnsi="Times New Roman" w:cs="Times New Roman"/>
          <w:bCs/>
          <w:kern w:val="0"/>
          <w14:ligatures w14:val="none"/>
        </w:rPr>
        <w:t>Labour Act</w:t>
      </w:r>
      <w:r w:rsidR="0067011C">
        <w:rPr>
          <w:rFonts w:ascii="Times New Roman" w:eastAsia="Calibri" w:hAnsi="Times New Roman" w:cs="Times New Roman"/>
          <w:bCs/>
          <w:kern w:val="0"/>
          <w14:ligatures w14:val="none"/>
        </w:rPr>
        <w:t xml:space="preserve"> provides </w:t>
      </w:r>
      <w:r w:rsidR="001E5B63">
        <w:rPr>
          <w:rFonts w:ascii="Times New Roman" w:eastAsia="Calibri" w:hAnsi="Times New Roman" w:cs="Times New Roman"/>
          <w:bCs/>
          <w:kern w:val="0"/>
          <w14:ligatures w14:val="none"/>
        </w:rPr>
        <w:t xml:space="preserve">for the procedure to challenge an arbitral award </w:t>
      </w:r>
      <w:r w:rsidR="009543C5">
        <w:rPr>
          <w:rFonts w:ascii="Times New Roman" w:eastAsia="Calibri" w:hAnsi="Times New Roman" w:cs="Times New Roman"/>
          <w:bCs/>
          <w:kern w:val="0"/>
          <w14:ligatures w14:val="none"/>
        </w:rPr>
        <w:t>which resolves</w:t>
      </w:r>
      <w:r w:rsidR="001E5B63">
        <w:rPr>
          <w:rFonts w:ascii="Times New Roman" w:eastAsia="Calibri" w:hAnsi="Times New Roman" w:cs="Times New Roman"/>
          <w:bCs/>
          <w:kern w:val="0"/>
          <w14:ligatures w14:val="none"/>
        </w:rPr>
        <w:t xml:space="preserve"> a labour dispute, either by way of an </w:t>
      </w:r>
      <w:r w:rsidR="0067011C">
        <w:rPr>
          <w:rFonts w:ascii="Times New Roman" w:eastAsia="Calibri" w:hAnsi="Times New Roman" w:cs="Times New Roman"/>
          <w:bCs/>
          <w:kern w:val="0"/>
          <w14:ligatures w14:val="none"/>
        </w:rPr>
        <w:t xml:space="preserve">appeal or review. The same law also provides for the procedure which a litigant must adopt if aggrieved by any decision of the Labour Court. </w:t>
      </w:r>
    </w:p>
    <w:p w14:paraId="1E2F0201" w14:textId="77777777" w:rsidR="009543C5" w:rsidRDefault="009560A9" w:rsidP="00FF0BC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29</w:t>
      </w:r>
      <w:r w:rsidR="001E5B63">
        <w:rPr>
          <w:rFonts w:ascii="Times New Roman" w:eastAsia="Calibri" w:hAnsi="Times New Roman" w:cs="Times New Roman"/>
          <w:bCs/>
          <w:kern w:val="0"/>
          <w14:ligatures w14:val="none"/>
        </w:rPr>
        <w:t>.</w:t>
      </w:r>
      <w:r w:rsidR="001E5B63">
        <w:rPr>
          <w:rFonts w:ascii="Times New Roman" w:eastAsia="Calibri" w:hAnsi="Times New Roman" w:cs="Times New Roman"/>
          <w:bCs/>
          <w:kern w:val="0"/>
          <w14:ligatures w14:val="none"/>
        </w:rPr>
        <w:tab/>
      </w:r>
      <w:r w:rsidR="0067011C">
        <w:rPr>
          <w:rFonts w:ascii="Times New Roman" w:eastAsia="Calibri" w:hAnsi="Times New Roman" w:cs="Times New Roman"/>
          <w:bCs/>
          <w:kern w:val="0"/>
          <w14:ligatures w14:val="none"/>
        </w:rPr>
        <w:t>I will now turn to consider whether the requirements for registration have been met. It is settled that for the award to be registrable</w:t>
      </w:r>
      <w:r w:rsidR="001E5B63">
        <w:rPr>
          <w:rFonts w:ascii="Times New Roman" w:eastAsia="Calibri" w:hAnsi="Times New Roman" w:cs="Times New Roman"/>
          <w:bCs/>
          <w:kern w:val="0"/>
          <w14:ligatures w14:val="none"/>
        </w:rPr>
        <w:t>,</w:t>
      </w:r>
      <w:r w:rsidR="0067011C">
        <w:rPr>
          <w:rFonts w:ascii="Times New Roman" w:eastAsia="Calibri" w:hAnsi="Times New Roman" w:cs="Times New Roman"/>
          <w:bCs/>
          <w:kern w:val="0"/>
          <w14:ligatures w14:val="none"/>
        </w:rPr>
        <w:t xml:space="preserve"> it must be sound in money.</w:t>
      </w:r>
      <w:r w:rsidR="001E5B63">
        <w:rPr>
          <w:rFonts w:ascii="Times New Roman" w:eastAsia="Calibri" w:hAnsi="Times New Roman" w:cs="Times New Roman"/>
          <w:bCs/>
          <w:kern w:val="0"/>
          <w14:ligatures w14:val="none"/>
        </w:rPr>
        <w:t xml:space="preserve"> See </w:t>
      </w:r>
      <w:r w:rsidR="001E5B63" w:rsidRPr="008A227C">
        <w:rPr>
          <w:rFonts w:ascii="Times New Roman" w:eastAsia="Calibri" w:hAnsi="Times New Roman" w:cs="Times New Roman"/>
          <w:bCs/>
          <w:i/>
          <w:iCs/>
          <w:kern w:val="0"/>
          <w14:ligatures w14:val="none"/>
        </w:rPr>
        <w:t xml:space="preserve">Biltrans </w:t>
      </w:r>
      <w:r w:rsidR="008A227C" w:rsidRPr="008A227C">
        <w:rPr>
          <w:rFonts w:ascii="Times New Roman" w:eastAsia="Calibri" w:hAnsi="Times New Roman" w:cs="Times New Roman"/>
          <w:bCs/>
          <w:i/>
          <w:iCs/>
          <w:kern w:val="0"/>
          <w14:ligatures w14:val="none"/>
        </w:rPr>
        <w:t>Services</w:t>
      </w:r>
      <w:r w:rsidR="001E5B63">
        <w:rPr>
          <w:rFonts w:ascii="Times New Roman" w:eastAsia="Calibri" w:hAnsi="Times New Roman" w:cs="Times New Roman"/>
          <w:bCs/>
          <w:kern w:val="0"/>
          <w14:ligatures w14:val="none"/>
        </w:rPr>
        <w:t xml:space="preserve"> (</w:t>
      </w:r>
      <w:r w:rsidR="001E5B63" w:rsidRPr="008A227C">
        <w:rPr>
          <w:rFonts w:ascii="Times New Roman" w:eastAsia="Calibri" w:hAnsi="Times New Roman" w:cs="Times New Roman"/>
          <w:bCs/>
          <w:i/>
          <w:iCs/>
          <w:kern w:val="0"/>
          <w14:ligatures w14:val="none"/>
        </w:rPr>
        <w:t>supra</w:t>
      </w:r>
      <w:r w:rsidR="001E5B63">
        <w:rPr>
          <w:rFonts w:ascii="Times New Roman" w:eastAsia="Calibri" w:hAnsi="Times New Roman" w:cs="Times New Roman"/>
          <w:bCs/>
          <w:kern w:val="0"/>
          <w14:ligatures w14:val="none"/>
        </w:rPr>
        <w:t xml:space="preserve">) </w:t>
      </w:r>
      <w:r w:rsidR="008A227C">
        <w:rPr>
          <w:rFonts w:ascii="Times New Roman" w:eastAsia="Calibri" w:hAnsi="Times New Roman" w:cs="Times New Roman"/>
          <w:bCs/>
          <w:kern w:val="0"/>
          <w14:ligatures w14:val="none"/>
        </w:rPr>
        <w:t xml:space="preserve">and also </w:t>
      </w:r>
      <w:r w:rsidR="008A227C" w:rsidRPr="008A227C">
        <w:rPr>
          <w:rFonts w:ascii="Times New Roman" w:eastAsia="Calibri" w:hAnsi="Times New Roman" w:cs="Times New Roman"/>
          <w:bCs/>
          <w:i/>
          <w:iCs/>
          <w:kern w:val="0"/>
          <w14:ligatures w14:val="none"/>
        </w:rPr>
        <w:t xml:space="preserve">Mathews </w:t>
      </w:r>
      <w:r w:rsidR="008A227C" w:rsidRPr="00B34C68">
        <w:rPr>
          <w:rFonts w:ascii="Times New Roman" w:eastAsia="Calibri" w:hAnsi="Times New Roman" w:cs="Times New Roman"/>
          <w:bCs/>
          <w:kern w:val="0"/>
          <w14:ligatures w14:val="none"/>
        </w:rPr>
        <w:t xml:space="preserve">v </w:t>
      </w:r>
      <w:r w:rsidR="008A227C" w:rsidRPr="008A227C">
        <w:rPr>
          <w:rFonts w:ascii="Times New Roman" w:eastAsia="Calibri" w:hAnsi="Times New Roman" w:cs="Times New Roman"/>
          <w:bCs/>
          <w:i/>
          <w:iCs/>
          <w:kern w:val="0"/>
          <w14:ligatures w14:val="none"/>
        </w:rPr>
        <w:t>Craster International (Pvt) Ltd</w:t>
      </w:r>
      <w:r w:rsidR="008A227C">
        <w:rPr>
          <w:rFonts w:ascii="Times New Roman" w:eastAsia="Calibri" w:hAnsi="Times New Roman" w:cs="Times New Roman"/>
          <w:bCs/>
          <w:kern w:val="0"/>
          <w14:ligatures w14:val="none"/>
        </w:rPr>
        <w:t xml:space="preserve"> HH 707</w:t>
      </w:r>
      <w:r w:rsidR="009543C5">
        <w:rPr>
          <w:rFonts w:ascii="Times New Roman" w:eastAsia="Calibri" w:hAnsi="Times New Roman" w:cs="Times New Roman"/>
          <w:bCs/>
          <w:kern w:val="0"/>
          <w14:ligatures w14:val="none"/>
        </w:rPr>
        <w:t>/</w:t>
      </w:r>
      <w:r w:rsidR="008A227C">
        <w:rPr>
          <w:rFonts w:ascii="Times New Roman" w:eastAsia="Calibri" w:hAnsi="Times New Roman" w:cs="Times New Roman"/>
          <w:bCs/>
          <w:kern w:val="0"/>
          <w14:ligatures w14:val="none"/>
        </w:rPr>
        <w:t xml:space="preserve">15. </w:t>
      </w:r>
      <w:r w:rsidR="0067011C">
        <w:rPr>
          <w:rFonts w:ascii="Times New Roman" w:eastAsia="Calibri" w:hAnsi="Times New Roman" w:cs="Times New Roman"/>
          <w:bCs/>
          <w:kern w:val="0"/>
          <w14:ligatures w14:val="none"/>
        </w:rPr>
        <w:t xml:space="preserve">This </w:t>
      </w:r>
      <w:r w:rsidR="0067011C">
        <w:rPr>
          <w:rFonts w:ascii="Times New Roman" w:eastAsia="Calibri" w:hAnsi="Times New Roman" w:cs="Times New Roman"/>
          <w:bCs/>
          <w:kern w:val="0"/>
          <w14:ligatures w14:val="none"/>
        </w:rPr>
        <w:lastRenderedPageBreak/>
        <w:t xml:space="preserve">means that the </w:t>
      </w:r>
      <w:r w:rsidR="009543C5">
        <w:rPr>
          <w:rFonts w:ascii="Times New Roman" w:eastAsia="Calibri" w:hAnsi="Times New Roman" w:cs="Times New Roman"/>
          <w:bCs/>
          <w:kern w:val="0"/>
          <w14:ligatures w14:val="none"/>
        </w:rPr>
        <w:t xml:space="preserve">arbitral award </w:t>
      </w:r>
      <w:r w:rsidR="0067011C">
        <w:rPr>
          <w:rFonts w:ascii="Times New Roman" w:eastAsia="Calibri" w:hAnsi="Times New Roman" w:cs="Times New Roman"/>
          <w:bCs/>
          <w:kern w:val="0"/>
          <w14:ligatures w14:val="none"/>
        </w:rPr>
        <w:t xml:space="preserve">subject </w:t>
      </w:r>
      <w:r w:rsidR="009543C5">
        <w:rPr>
          <w:rFonts w:ascii="Times New Roman" w:eastAsia="Calibri" w:hAnsi="Times New Roman" w:cs="Times New Roman"/>
          <w:bCs/>
          <w:kern w:val="0"/>
          <w14:ligatures w14:val="none"/>
        </w:rPr>
        <w:t xml:space="preserve">to the </w:t>
      </w:r>
      <w:r w:rsidR="0067011C">
        <w:rPr>
          <w:rFonts w:ascii="Times New Roman" w:eastAsia="Calibri" w:hAnsi="Times New Roman" w:cs="Times New Roman"/>
          <w:bCs/>
          <w:kern w:val="0"/>
          <w14:ligatures w14:val="none"/>
        </w:rPr>
        <w:t>registration sought by the applicant can only be the second quantification award issued on 10 November 2017. The first award on 8 February 2013</w:t>
      </w:r>
      <w:r w:rsidR="008A227C">
        <w:rPr>
          <w:rFonts w:ascii="Times New Roman" w:eastAsia="Calibri" w:hAnsi="Times New Roman" w:cs="Times New Roman"/>
          <w:bCs/>
          <w:kern w:val="0"/>
          <w14:ligatures w14:val="none"/>
        </w:rPr>
        <w:t>,</w:t>
      </w:r>
      <w:r w:rsidR="0067011C">
        <w:rPr>
          <w:rFonts w:ascii="Times New Roman" w:eastAsia="Calibri" w:hAnsi="Times New Roman" w:cs="Times New Roman"/>
          <w:bCs/>
          <w:kern w:val="0"/>
          <w14:ligatures w14:val="none"/>
        </w:rPr>
        <w:t xml:space="preserve"> which simply found that the respondent had committed an unfair labour practice and ordered it to recalculate their retrenchment packages using the correct salary scale</w:t>
      </w:r>
      <w:r w:rsidR="008A227C">
        <w:rPr>
          <w:rFonts w:ascii="Times New Roman" w:eastAsia="Calibri" w:hAnsi="Times New Roman" w:cs="Times New Roman"/>
          <w:bCs/>
          <w:kern w:val="0"/>
          <w14:ligatures w14:val="none"/>
        </w:rPr>
        <w:t>,</w:t>
      </w:r>
      <w:r w:rsidR="0067011C">
        <w:rPr>
          <w:rFonts w:ascii="Times New Roman" w:eastAsia="Calibri" w:hAnsi="Times New Roman" w:cs="Times New Roman"/>
          <w:bCs/>
          <w:kern w:val="0"/>
          <w14:ligatures w14:val="none"/>
        </w:rPr>
        <w:t xml:space="preserve"> </w:t>
      </w:r>
      <w:r w:rsidR="008A227C">
        <w:rPr>
          <w:rFonts w:ascii="Times New Roman" w:eastAsia="Calibri" w:hAnsi="Times New Roman" w:cs="Times New Roman"/>
          <w:bCs/>
          <w:kern w:val="0"/>
          <w14:ligatures w14:val="none"/>
        </w:rPr>
        <w:t>was not registrable</w:t>
      </w:r>
      <w:r w:rsidR="0067011C">
        <w:rPr>
          <w:rFonts w:ascii="Times New Roman" w:eastAsia="Calibri" w:hAnsi="Times New Roman" w:cs="Times New Roman"/>
          <w:bCs/>
          <w:kern w:val="0"/>
          <w14:ligatures w14:val="none"/>
        </w:rPr>
        <w:t xml:space="preserve"> at law as it </w:t>
      </w:r>
      <w:r w:rsidR="008A227C">
        <w:rPr>
          <w:rFonts w:ascii="Times New Roman" w:eastAsia="Calibri" w:hAnsi="Times New Roman" w:cs="Times New Roman"/>
          <w:bCs/>
          <w:kern w:val="0"/>
          <w14:ligatures w14:val="none"/>
        </w:rPr>
        <w:t>was</w:t>
      </w:r>
      <w:r w:rsidR="0067011C">
        <w:rPr>
          <w:rFonts w:ascii="Times New Roman" w:eastAsia="Calibri" w:hAnsi="Times New Roman" w:cs="Times New Roman"/>
          <w:bCs/>
          <w:kern w:val="0"/>
          <w14:ligatures w14:val="none"/>
        </w:rPr>
        <w:t xml:space="preserve"> not sound in money. </w:t>
      </w:r>
    </w:p>
    <w:p w14:paraId="3580F310" w14:textId="113A571F" w:rsidR="00A709A4" w:rsidRDefault="008A227C" w:rsidP="00FF0BC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9560A9">
        <w:rPr>
          <w:rFonts w:ascii="Times New Roman" w:eastAsia="Calibri" w:hAnsi="Times New Roman" w:cs="Times New Roman"/>
          <w:bCs/>
          <w:kern w:val="0"/>
          <w14:ligatures w14:val="none"/>
        </w:rPr>
        <w:t>0</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67011C">
        <w:rPr>
          <w:rFonts w:ascii="Times New Roman" w:eastAsia="Calibri" w:hAnsi="Times New Roman" w:cs="Times New Roman"/>
          <w:bCs/>
          <w:kern w:val="0"/>
          <w14:ligatures w14:val="none"/>
        </w:rPr>
        <w:t>The</w:t>
      </w:r>
      <w:r w:rsidR="00A709A4">
        <w:rPr>
          <w:rFonts w:ascii="Times New Roman" w:eastAsia="Calibri" w:hAnsi="Times New Roman" w:cs="Times New Roman"/>
          <w:bCs/>
          <w:kern w:val="0"/>
          <w14:ligatures w14:val="none"/>
        </w:rPr>
        <w:t>re was no issue that the</w:t>
      </w:r>
      <w:r w:rsidR="0067011C">
        <w:rPr>
          <w:rFonts w:ascii="Times New Roman" w:eastAsia="Calibri" w:hAnsi="Times New Roman" w:cs="Times New Roman"/>
          <w:bCs/>
          <w:kern w:val="0"/>
          <w14:ligatures w14:val="none"/>
        </w:rPr>
        <w:t xml:space="preserve"> said award </w:t>
      </w:r>
      <w:r w:rsidR="00A709A4">
        <w:rPr>
          <w:rFonts w:ascii="Times New Roman" w:eastAsia="Calibri" w:hAnsi="Times New Roman" w:cs="Times New Roman"/>
          <w:bCs/>
          <w:kern w:val="0"/>
          <w14:ligatures w14:val="none"/>
        </w:rPr>
        <w:t xml:space="preserve">dated 10 November 2017 </w:t>
      </w:r>
      <w:r w:rsidR="0067011C">
        <w:rPr>
          <w:rFonts w:ascii="Times New Roman" w:eastAsia="Calibri" w:hAnsi="Times New Roman" w:cs="Times New Roman"/>
          <w:bCs/>
          <w:kern w:val="0"/>
          <w14:ligatures w14:val="none"/>
        </w:rPr>
        <w:t xml:space="preserve">was granted by a competent arbitrator, that it was sound in money, that the litigants were the parties to the award and that the award was certified. </w:t>
      </w:r>
      <w:r w:rsidR="00A709A4">
        <w:rPr>
          <w:rFonts w:ascii="Times New Roman" w:eastAsia="Calibri" w:hAnsi="Times New Roman" w:cs="Times New Roman"/>
          <w:bCs/>
          <w:kern w:val="0"/>
          <w14:ligatures w14:val="none"/>
        </w:rPr>
        <w:t>It is the</w:t>
      </w:r>
      <w:r w:rsidR="0067011C">
        <w:rPr>
          <w:rFonts w:ascii="Times New Roman" w:eastAsia="Calibri" w:hAnsi="Times New Roman" w:cs="Times New Roman"/>
          <w:bCs/>
          <w:kern w:val="0"/>
          <w14:ligatures w14:val="none"/>
        </w:rPr>
        <w:t xml:space="preserve"> requirement that “the award is still extant and has not been set aside on review or appeal” that exercised the court’s mind. </w:t>
      </w:r>
      <w:r w:rsidR="0029324F">
        <w:rPr>
          <w:rFonts w:ascii="Times New Roman" w:eastAsia="Calibri" w:hAnsi="Times New Roman" w:cs="Times New Roman"/>
          <w:bCs/>
          <w:kern w:val="0"/>
          <w14:ligatures w14:val="none"/>
        </w:rPr>
        <w:t xml:space="preserve">There </w:t>
      </w:r>
      <w:r w:rsidR="009543C5">
        <w:rPr>
          <w:rFonts w:ascii="Times New Roman" w:eastAsia="Calibri" w:hAnsi="Times New Roman" w:cs="Times New Roman"/>
          <w:bCs/>
          <w:kern w:val="0"/>
          <w14:ligatures w14:val="none"/>
        </w:rPr>
        <w:t>was no dispute</w:t>
      </w:r>
      <w:r w:rsidR="0029324F">
        <w:rPr>
          <w:rFonts w:ascii="Times New Roman" w:eastAsia="Calibri" w:hAnsi="Times New Roman" w:cs="Times New Roman"/>
          <w:bCs/>
          <w:kern w:val="0"/>
          <w14:ligatures w14:val="none"/>
        </w:rPr>
        <w:t xml:space="preserve"> that </w:t>
      </w:r>
      <w:r w:rsidR="00A709A4">
        <w:rPr>
          <w:rFonts w:ascii="Times New Roman" w:eastAsia="Calibri" w:hAnsi="Times New Roman" w:cs="Times New Roman"/>
          <w:bCs/>
          <w:kern w:val="0"/>
          <w14:ligatures w14:val="none"/>
        </w:rPr>
        <w:t xml:space="preserve">on 20 May 2024, </w:t>
      </w:r>
      <w:r w:rsidR="0029324F">
        <w:rPr>
          <w:rFonts w:ascii="Times New Roman" w:eastAsia="Calibri" w:hAnsi="Times New Roman" w:cs="Times New Roman"/>
          <w:bCs/>
          <w:kern w:val="0"/>
          <w14:ligatures w14:val="none"/>
        </w:rPr>
        <w:t xml:space="preserve">the Labour </w:t>
      </w:r>
      <w:r w:rsidR="00A709A4">
        <w:rPr>
          <w:rFonts w:ascii="Times New Roman" w:eastAsia="Calibri" w:hAnsi="Times New Roman" w:cs="Times New Roman"/>
          <w:bCs/>
          <w:kern w:val="0"/>
          <w14:ligatures w14:val="none"/>
        </w:rPr>
        <w:t>Court</w:t>
      </w:r>
      <w:r w:rsidR="0029324F">
        <w:rPr>
          <w:rFonts w:ascii="Times New Roman" w:eastAsia="Calibri" w:hAnsi="Times New Roman" w:cs="Times New Roman"/>
          <w:bCs/>
          <w:kern w:val="0"/>
          <w14:ligatures w14:val="none"/>
        </w:rPr>
        <w:t xml:space="preserve"> (see pp</w:t>
      </w:r>
      <w:r w:rsidR="00A709A4">
        <w:rPr>
          <w:rFonts w:ascii="Times New Roman" w:eastAsia="Calibri" w:hAnsi="Times New Roman" w:cs="Times New Roman"/>
          <w:bCs/>
          <w:kern w:val="0"/>
          <w14:ligatures w14:val="none"/>
        </w:rPr>
        <w:t xml:space="preserve"> </w:t>
      </w:r>
      <w:r w:rsidR="0029324F">
        <w:rPr>
          <w:rFonts w:ascii="Times New Roman" w:eastAsia="Calibri" w:hAnsi="Times New Roman" w:cs="Times New Roman"/>
          <w:bCs/>
          <w:kern w:val="0"/>
          <w14:ligatures w14:val="none"/>
        </w:rPr>
        <w:t xml:space="preserve">27-35) in Case No. R-LCH/REV/4/18 </w:t>
      </w:r>
      <w:r w:rsidR="0029324F" w:rsidRPr="009543C5">
        <w:rPr>
          <w:rFonts w:ascii="Times New Roman" w:eastAsia="Calibri" w:hAnsi="Times New Roman" w:cs="Times New Roman"/>
          <w:bCs/>
          <w:i/>
          <w:iCs/>
          <w:kern w:val="0"/>
          <w14:ligatures w14:val="none"/>
        </w:rPr>
        <w:t>per</w:t>
      </w:r>
      <w:r w:rsidR="0029324F">
        <w:rPr>
          <w:rFonts w:ascii="Times New Roman" w:eastAsia="Calibri" w:hAnsi="Times New Roman" w:cs="Times New Roman"/>
          <w:bCs/>
          <w:kern w:val="0"/>
          <w14:ligatures w14:val="none"/>
        </w:rPr>
        <w:t xml:space="preserve"> </w:t>
      </w:r>
      <w:r w:rsidR="00B34C68" w:rsidRPr="00B34C68">
        <w:rPr>
          <w:rFonts w:ascii="Times New Roman" w:eastAsia="Calibri" w:hAnsi="Times New Roman" w:cs="Times New Roman"/>
          <w:bCs/>
          <w:smallCaps/>
          <w:kern w:val="0"/>
          <w14:ligatures w14:val="none"/>
        </w:rPr>
        <w:t>makamure</w:t>
      </w:r>
      <w:r w:rsidR="00B34C68">
        <w:rPr>
          <w:rFonts w:ascii="Times New Roman" w:eastAsia="Calibri" w:hAnsi="Times New Roman" w:cs="Times New Roman"/>
          <w:bCs/>
          <w:kern w:val="0"/>
          <w14:ligatures w14:val="none"/>
        </w:rPr>
        <w:t xml:space="preserve"> </w:t>
      </w:r>
      <w:r w:rsidR="0029324F">
        <w:rPr>
          <w:rFonts w:ascii="Times New Roman" w:eastAsia="Calibri" w:hAnsi="Times New Roman" w:cs="Times New Roman"/>
          <w:bCs/>
          <w:kern w:val="0"/>
          <w14:ligatures w14:val="none"/>
        </w:rPr>
        <w:t xml:space="preserve">J granted an application for review filed by the respondent and set aside the arbitral award </w:t>
      </w:r>
      <w:r w:rsidR="00A709A4">
        <w:rPr>
          <w:rFonts w:ascii="Times New Roman" w:eastAsia="Calibri" w:hAnsi="Times New Roman" w:cs="Times New Roman"/>
          <w:bCs/>
          <w:kern w:val="0"/>
          <w14:ligatures w14:val="none"/>
        </w:rPr>
        <w:t>issued</w:t>
      </w:r>
      <w:r w:rsidR="0029324F">
        <w:rPr>
          <w:rFonts w:ascii="Times New Roman" w:eastAsia="Calibri" w:hAnsi="Times New Roman" w:cs="Times New Roman"/>
          <w:bCs/>
          <w:kern w:val="0"/>
          <w14:ligatures w14:val="none"/>
        </w:rPr>
        <w:t xml:space="preserve"> by the </w:t>
      </w:r>
      <w:r w:rsidR="00A709A4">
        <w:rPr>
          <w:rFonts w:ascii="Times New Roman" w:eastAsia="Calibri" w:hAnsi="Times New Roman" w:cs="Times New Roman"/>
          <w:bCs/>
          <w:kern w:val="0"/>
          <w14:ligatures w14:val="none"/>
        </w:rPr>
        <w:t>A</w:t>
      </w:r>
      <w:r w:rsidR="0029324F">
        <w:rPr>
          <w:rFonts w:ascii="Times New Roman" w:eastAsia="Calibri" w:hAnsi="Times New Roman" w:cs="Times New Roman"/>
          <w:bCs/>
          <w:kern w:val="0"/>
          <w14:ligatures w14:val="none"/>
        </w:rPr>
        <w:t xml:space="preserve">rbitrator Kare on 10 November 2017. This is the same award </w:t>
      </w:r>
      <w:r w:rsidR="00E450A8">
        <w:rPr>
          <w:rFonts w:ascii="Times New Roman" w:eastAsia="Calibri" w:hAnsi="Times New Roman" w:cs="Times New Roman"/>
          <w:bCs/>
          <w:kern w:val="0"/>
          <w14:ligatures w14:val="none"/>
        </w:rPr>
        <w:t xml:space="preserve">for </w:t>
      </w:r>
      <w:r w:rsidR="00A709A4">
        <w:rPr>
          <w:rFonts w:ascii="Times New Roman" w:eastAsia="Calibri" w:hAnsi="Times New Roman" w:cs="Times New Roman"/>
          <w:bCs/>
          <w:kern w:val="0"/>
          <w14:ligatures w14:val="none"/>
        </w:rPr>
        <w:t xml:space="preserve">which </w:t>
      </w:r>
      <w:r w:rsidR="0029324F">
        <w:rPr>
          <w:rFonts w:ascii="Times New Roman" w:eastAsia="Calibri" w:hAnsi="Times New Roman" w:cs="Times New Roman"/>
          <w:bCs/>
          <w:kern w:val="0"/>
          <w14:ligatures w14:val="none"/>
        </w:rPr>
        <w:t xml:space="preserve">the applicants </w:t>
      </w:r>
      <w:r w:rsidR="009543C5">
        <w:rPr>
          <w:rFonts w:ascii="Times New Roman" w:eastAsia="Calibri" w:hAnsi="Times New Roman" w:cs="Times New Roman"/>
          <w:bCs/>
          <w:kern w:val="0"/>
          <w14:ligatures w14:val="none"/>
        </w:rPr>
        <w:t>applied to the court</w:t>
      </w:r>
      <w:r w:rsidR="00A709A4">
        <w:rPr>
          <w:rFonts w:ascii="Times New Roman" w:eastAsia="Calibri" w:hAnsi="Times New Roman" w:cs="Times New Roman"/>
          <w:bCs/>
          <w:kern w:val="0"/>
          <w14:ligatures w14:val="none"/>
        </w:rPr>
        <w:t xml:space="preserve"> </w:t>
      </w:r>
      <w:r w:rsidR="00E450A8">
        <w:rPr>
          <w:rFonts w:ascii="Times New Roman" w:eastAsia="Calibri" w:hAnsi="Times New Roman" w:cs="Times New Roman"/>
          <w:bCs/>
          <w:kern w:val="0"/>
          <w14:ligatures w14:val="none"/>
        </w:rPr>
        <w:t>for registration.</w:t>
      </w:r>
    </w:p>
    <w:p w14:paraId="46E1A50A" w14:textId="495833C6" w:rsidR="0029324F" w:rsidRDefault="00A709A4" w:rsidP="00FF0BC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9560A9">
        <w:rPr>
          <w:rFonts w:ascii="Times New Roman" w:eastAsia="Calibri" w:hAnsi="Times New Roman" w:cs="Times New Roman"/>
          <w:bCs/>
          <w:kern w:val="0"/>
          <w14:ligatures w14:val="none"/>
        </w:rPr>
        <w:t>1</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29324F">
        <w:rPr>
          <w:rFonts w:ascii="Times New Roman" w:eastAsia="Calibri" w:hAnsi="Times New Roman" w:cs="Times New Roman"/>
          <w:bCs/>
          <w:kern w:val="0"/>
          <w14:ligatures w14:val="none"/>
        </w:rPr>
        <w:t xml:space="preserve">The first applicant in para 25 of his founding affidavit </w:t>
      </w:r>
      <w:r>
        <w:rPr>
          <w:rFonts w:ascii="Times New Roman" w:eastAsia="Calibri" w:hAnsi="Times New Roman" w:cs="Times New Roman"/>
          <w:bCs/>
          <w:kern w:val="0"/>
          <w14:ligatures w14:val="none"/>
        </w:rPr>
        <w:t xml:space="preserve">also </w:t>
      </w:r>
      <w:r w:rsidR="0029324F">
        <w:rPr>
          <w:rFonts w:ascii="Times New Roman" w:eastAsia="Calibri" w:hAnsi="Times New Roman" w:cs="Times New Roman"/>
          <w:bCs/>
          <w:kern w:val="0"/>
          <w14:ligatures w14:val="none"/>
        </w:rPr>
        <w:t>admitted that the said a</w:t>
      </w:r>
      <w:r>
        <w:rPr>
          <w:rFonts w:ascii="Times New Roman" w:eastAsia="Calibri" w:hAnsi="Times New Roman" w:cs="Times New Roman"/>
          <w:bCs/>
          <w:kern w:val="0"/>
          <w14:ligatures w14:val="none"/>
        </w:rPr>
        <w:t>r</w:t>
      </w:r>
      <w:r w:rsidR="0029324F">
        <w:rPr>
          <w:rFonts w:ascii="Times New Roman" w:eastAsia="Calibri" w:hAnsi="Times New Roman" w:cs="Times New Roman"/>
          <w:bCs/>
          <w:kern w:val="0"/>
          <w14:ligatures w14:val="none"/>
        </w:rPr>
        <w:t>bitral award was set aside on review by the Labour Court. He even attached the court order thereof a</w:t>
      </w:r>
      <w:r>
        <w:rPr>
          <w:rFonts w:ascii="Times New Roman" w:eastAsia="Calibri" w:hAnsi="Times New Roman" w:cs="Times New Roman"/>
          <w:bCs/>
          <w:kern w:val="0"/>
          <w14:ligatures w14:val="none"/>
        </w:rPr>
        <w:t xml:space="preserve">s well as </w:t>
      </w:r>
      <w:r w:rsidR="0029324F">
        <w:rPr>
          <w:rFonts w:ascii="Times New Roman" w:eastAsia="Calibri" w:hAnsi="Times New Roman" w:cs="Times New Roman"/>
          <w:bCs/>
          <w:kern w:val="0"/>
          <w14:ligatures w14:val="none"/>
        </w:rPr>
        <w:t xml:space="preserve">the full judgment issued after he requested the written reasons. His argument, however, </w:t>
      </w:r>
      <w:r>
        <w:rPr>
          <w:rFonts w:ascii="Times New Roman" w:eastAsia="Calibri" w:hAnsi="Times New Roman" w:cs="Times New Roman"/>
          <w:bCs/>
          <w:kern w:val="0"/>
          <w14:ligatures w14:val="none"/>
        </w:rPr>
        <w:t>was</w:t>
      </w:r>
      <w:r w:rsidR="0029324F">
        <w:rPr>
          <w:rFonts w:ascii="Times New Roman" w:eastAsia="Calibri" w:hAnsi="Times New Roman" w:cs="Times New Roman"/>
          <w:bCs/>
          <w:kern w:val="0"/>
          <w14:ligatures w14:val="none"/>
        </w:rPr>
        <w:t xml:space="preserve"> that the Labour Court </w:t>
      </w:r>
      <w:r w:rsidR="00E450A8">
        <w:rPr>
          <w:rFonts w:ascii="Times New Roman" w:eastAsia="Calibri" w:hAnsi="Times New Roman" w:cs="Times New Roman"/>
          <w:bCs/>
          <w:kern w:val="0"/>
          <w14:ligatures w14:val="none"/>
        </w:rPr>
        <w:t>did not have</w:t>
      </w:r>
      <w:r>
        <w:rPr>
          <w:rFonts w:ascii="Times New Roman" w:eastAsia="Calibri" w:hAnsi="Times New Roman" w:cs="Times New Roman"/>
          <w:bCs/>
          <w:kern w:val="0"/>
          <w14:ligatures w14:val="none"/>
        </w:rPr>
        <w:t xml:space="preserve"> </w:t>
      </w:r>
      <w:r w:rsidR="0029324F">
        <w:rPr>
          <w:rFonts w:ascii="Times New Roman" w:eastAsia="Calibri" w:hAnsi="Times New Roman" w:cs="Times New Roman"/>
          <w:bCs/>
          <w:kern w:val="0"/>
          <w14:ligatures w14:val="none"/>
        </w:rPr>
        <w:t xml:space="preserve">jurisdiction to review an arbitral award arising from </w:t>
      </w:r>
      <w:r>
        <w:rPr>
          <w:rFonts w:ascii="Times New Roman" w:eastAsia="Calibri" w:hAnsi="Times New Roman" w:cs="Times New Roman"/>
          <w:bCs/>
          <w:kern w:val="0"/>
          <w14:ligatures w14:val="none"/>
        </w:rPr>
        <w:t>compulsory</w:t>
      </w:r>
      <w:r w:rsidR="0029324F">
        <w:rPr>
          <w:rFonts w:ascii="Times New Roman" w:eastAsia="Calibri" w:hAnsi="Times New Roman" w:cs="Times New Roman"/>
          <w:bCs/>
          <w:kern w:val="0"/>
          <w14:ligatures w14:val="none"/>
        </w:rPr>
        <w:t xml:space="preserve"> arbitration</w:t>
      </w:r>
      <w:r>
        <w:rPr>
          <w:rFonts w:ascii="Times New Roman" w:eastAsia="Calibri" w:hAnsi="Times New Roman" w:cs="Times New Roman"/>
          <w:bCs/>
          <w:kern w:val="0"/>
          <w14:ligatures w14:val="none"/>
        </w:rPr>
        <w:t>,</w:t>
      </w:r>
      <w:r w:rsidR="0029324F">
        <w:rPr>
          <w:rFonts w:ascii="Times New Roman" w:eastAsia="Calibri" w:hAnsi="Times New Roman" w:cs="Times New Roman"/>
          <w:bCs/>
          <w:kern w:val="0"/>
          <w14:ligatures w14:val="none"/>
        </w:rPr>
        <w:t xml:space="preserve"> and according to him</w:t>
      </w:r>
      <w:r>
        <w:rPr>
          <w:rFonts w:ascii="Times New Roman" w:eastAsia="Calibri" w:hAnsi="Times New Roman" w:cs="Times New Roman"/>
          <w:bCs/>
          <w:kern w:val="0"/>
          <w14:ligatures w14:val="none"/>
        </w:rPr>
        <w:t>,</w:t>
      </w:r>
      <w:r w:rsidR="0029324F">
        <w:rPr>
          <w:rFonts w:ascii="Times New Roman" w:eastAsia="Calibri" w:hAnsi="Times New Roman" w:cs="Times New Roman"/>
          <w:bCs/>
          <w:kern w:val="0"/>
          <w14:ligatures w14:val="none"/>
        </w:rPr>
        <w:t xml:space="preserve"> it is only the High Court that can review such an award in terms of article 3</w:t>
      </w:r>
      <w:r w:rsidR="00EB6F66">
        <w:rPr>
          <w:rFonts w:ascii="Times New Roman" w:eastAsia="Calibri" w:hAnsi="Times New Roman" w:cs="Times New Roman"/>
          <w:bCs/>
          <w:kern w:val="0"/>
          <w14:ligatures w14:val="none"/>
        </w:rPr>
        <w:t>4</w:t>
      </w:r>
      <w:r w:rsidR="0029324F">
        <w:rPr>
          <w:rFonts w:ascii="Times New Roman" w:eastAsia="Calibri" w:hAnsi="Times New Roman" w:cs="Times New Roman"/>
          <w:bCs/>
          <w:kern w:val="0"/>
          <w14:ligatures w14:val="none"/>
        </w:rPr>
        <w:t xml:space="preserve"> of the Model Law. He</w:t>
      </w:r>
      <w:r>
        <w:rPr>
          <w:rFonts w:ascii="Times New Roman" w:eastAsia="Calibri" w:hAnsi="Times New Roman" w:cs="Times New Roman"/>
          <w:bCs/>
          <w:kern w:val="0"/>
          <w14:ligatures w14:val="none"/>
        </w:rPr>
        <w:t xml:space="preserve">, </w:t>
      </w:r>
      <w:r w:rsidR="0029324F">
        <w:rPr>
          <w:rFonts w:ascii="Times New Roman" w:eastAsia="Calibri" w:hAnsi="Times New Roman" w:cs="Times New Roman"/>
          <w:bCs/>
          <w:kern w:val="0"/>
          <w14:ligatures w14:val="none"/>
        </w:rPr>
        <w:t>therefore</w:t>
      </w:r>
      <w:r>
        <w:rPr>
          <w:rFonts w:ascii="Times New Roman" w:eastAsia="Calibri" w:hAnsi="Times New Roman" w:cs="Times New Roman"/>
          <w:bCs/>
          <w:kern w:val="0"/>
          <w14:ligatures w14:val="none"/>
        </w:rPr>
        <w:t>,</w:t>
      </w:r>
      <w:r w:rsidR="0029324F">
        <w:rPr>
          <w:rFonts w:ascii="Times New Roman" w:eastAsia="Calibri" w:hAnsi="Times New Roman" w:cs="Times New Roman"/>
          <w:bCs/>
          <w:kern w:val="0"/>
          <w14:ligatures w14:val="none"/>
        </w:rPr>
        <w:t xml:space="preserve"> reasoned that due to the lack of jurisdiction</w:t>
      </w:r>
      <w:r>
        <w:rPr>
          <w:rFonts w:ascii="Times New Roman" w:eastAsia="Calibri" w:hAnsi="Times New Roman" w:cs="Times New Roman"/>
          <w:bCs/>
          <w:kern w:val="0"/>
          <w14:ligatures w14:val="none"/>
        </w:rPr>
        <w:t>,</w:t>
      </w:r>
      <w:r w:rsidR="0029324F">
        <w:rPr>
          <w:rFonts w:ascii="Times New Roman" w:eastAsia="Calibri" w:hAnsi="Times New Roman" w:cs="Times New Roman"/>
          <w:bCs/>
          <w:kern w:val="0"/>
          <w14:ligatures w14:val="none"/>
        </w:rPr>
        <w:t xml:space="preserve"> the Labour Court order setting aside the award is a nullity and</w:t>
      </w:r>
      <w:r>
        <w:rPr>
          <w:rFonts w:ascii="Times New Roman" w:eastAsia="Calibri" w:hAnsi="Times New Roman" w:cs="Times New Roman"/>
          <w:bCs/>
          <w:kern w:val="0"/>
          <w14:ligatures w14:val="none"/>
        </w:rPr>
        <w:t>,</w:t>
      </w:r>
      <w:r w:rsidR="0029324F">
        <w:rPr>
          <w:rFonts w:ascii="Times New Roman" w:eastAsia="Calibri" w:hAnsi="Times New Roman" w:cs="Times New Roman"/>
          <w:bCs/>
          <w:kern w:val="0"/>
          <w14:ligatures w14:val="none"/>
        </w:rPr>
        <w:t xml:space="preserve"> being void </w:t>
      </w:r>
      <w:r w:rsidR="0029324F" w:rsidRPr="00A709A4">
        <w:rPr>
          <w:rFonts w:ascii="Times New Roman" w:eastAsia="Calibri" w:hAnsi="Times New Roman" w:cs="Times New Roman"/>
          <w:bCs/>
          <w:i/>
          <w:iCs/>
          <w:kern w:val="0"/>
          <w14:ligatures w14:val="none"/>
        </w:rPr>
        <w:t>ab initio</w:t>
      </w:r>
      <w:r>
        <w:rPr>
          <w:rFonts w:ascii="Times New Roman" w:eastAsia="Calibri" w:hAnsi="Times New Roman" w:cs="Times New Roman"/>
          <w:bCs/>
          <w:i/>
          <w:iCs/>
          <w:kern w:val="0"/>
          <w14:ligatures w14:val="none"/>
        </w:rPr>
        <w:t>,</w:t>
      </w:r>
      <w:r w:rsidR="0029324F">
        <w:rPr>
          <w:rFonts w:ascii="Times New Roman" w:eastAsia="Calibri" w:hAnsi="Times New Roman" w:cs="Times New Roman"/>
          <w:bCs/>
          <w:kern w:val="0"/>
          <w14:ligatures w14:val="none"/>
        </w:rPr>
        <w:t xml:space="preserve"> it must be disregarded and the award registered. </w:t>
      </w:r>
    </w:p>
    <w:p w14:paraId="4E42AFB4" w14:textId="09617D54" w:rsidR="00A709A4" w:rsidRDefault="00A709A4" w:rsidP="00A709A4">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9560A9">
        <w:rPr>
          <w:rFonts w:ascii="Times New Roman" w:eastAsia="Calibri" w:hAnsi="Times New Roman" w:cs="Times New Roman"/>
          <w:bCs/>
          <w:kern w:val="0"/>
          <w14:ligatures w14:val="none"/>
        </w:rPr>
        <w:t>2</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29324F">
        <w:rPr>
          <w:rFonts w:ascii="Times New Roman" w:eastAsia="Calibri" w:hAnsi="Times New Roman" w:cs="Times New Roman"/>
          <w:bCs/>
          <w:kern w:val="0"/>
          <w14:ligatures w14:val="none"/>
        </w:rPr>
        <w:t xml:space="preserve">The law is clear that </w:t>
      </w:r>
      <w:r>
        <w:rPr>
          <w:rFonts w:ascii="Times New Roman" w:eastAsia="Calibri" w:hAnsi="Times New Roman" w:cs="Times New Roman"/>
          <w:bCs/>
          <w:kern w:val="0"/>
          <w14:ligatures w14:val="none"/>
        </w:rPr>
        <w:t>an</w:t>
      </w:r>
      <w:r w:rsidR="0029324F">
        <w:rPr>
          <w:rFonts w:ascii="Times New Roman" w:eastAsia="Calibri" w:hAnsi="Times New Roman" w:cs="Times New Roman"/>
          <w:bCs/>
          <w:kern w:val="0"/>
          <w14:ligatures w14:val="none"/>
        </w:rPr>
        <w:t xml:space="preserve"> order of court has the force of law and remains binding on the parties unless reversed or set aside. This position was </w:t>
      </w:r>
      <w:r w:rsidR="00566D01">
        <w:rPr>
          <w:rFonts w:ascii="Times New Roman" w:eastAsia="Calibri" w:hAnsi="Times New Roman" w:cs="Times New Roman"/>
          <w:bCs/>
          <w:kern w:val="0"/>
          <w14:ligatures w14:val="none"/>
        </w:rPr>
        <w:t xml:space="preserve">restated </w:t>
      </w:r>
      <w:r w:rsidR="0029324F">
        <w:rPr>
          <w:rFonts w:ascii="Times New Roman" w:eastAsia="Calibri" w:hAnsi="Times New Roman" w:cs="Times New Roman"/>
          <w:bCs/>
          <w:kern w:val="0"/>
          <w14:ligatures w14:val="none"/>
        </w:rPr>
        <w:t xml:space="preserve">in </w:t>
      </w:r>
      <w:r w:rsidR="00566D01" w:rsidRPr="00A709A4">
        <w:rPr>
          <w:rFonts w:ascii="Times New Roman" w:eastAsia="Calibri" w:hAnsi="Times New Roman" w:cs="Times New Roman"/>
          <w:bCs/>
          <w:i/>
          <w:iCs/>
          <w:kern w:val="0"/>
          <w14:ligatures w14:val="none"/>
        </w:rPr>
        <w:t xml:space="preserve">Magauzi &amp; Anor </w:t>
      </w:r>
      <w:r w:rsidR="00566D01" w:rsidRPr="00B34C68">
        <w:rPr>
          <w:rFonts w:ascii="Times New Roman" w:eastAsia="Calibri" w:hAnsi="Times New Roman" w:cs="Times New Roman"/>
          <w:bCs/>
          <w:kern w:val="0"/>
          <w14:ligatures w14:val="none"/>
        </w:rPr>
        <w:t>v</w:t>
      </w:r>
      <w:r w:rsidR="00566D01" w:rsidRPr="00A709A4">
        <w:rPr>
          <w:rFonts w:ascii="Times New Roman" w:eastAsia="Calibri" w:hAnsi="Times New Roman" w:cs="Times New Roman"/>
          <w:bCs/>
          <w:i/>
          <w:iCs/>
          <w:kern w:val="0"/>
          <w14:ligatures w14:val="none"/>
        </w:rPr>
        <w:t xml:space="preserve"> Jekera</w:t>
      </w:r>
      <w:r w:rsidR="00566D01" w:rsidRPr="00566D01">
        <w:rPr>
          <w:rFonts w:ascii="Times New Roman" w:eastAsia="Calibri" w:hAnsi="Times New Roman" w:cs="Times New Roman"/>
          <w:bCs/>
          <w:kern w:val="0"/>
          <w14:ligatures w14:val="none"/>
        </w:rPr>
        <w:t xml:space="preserve"> SC 54</w:t>
      </w:r>
      <w:r w:rsidR="00E450A8">
        <w:rPr>
          <w:rFonts w:ascii="Times New Roman" w:eastAsia="Calibri" w:hAnsi="Times New Roman" w:cs="Times New Roman"/>
          <w:bCs/>
          <w:kern w:val="0"/>
          <w14:ligatures w14:val="none"/>
        </w:rPr>
        <w:t>/</w:t>
      </w:r>
      <w:r w:rsidR="00566D01" w:rsidRPr="00566D01">
        <w:rPr>
          <w:rFonts w:ascii="Times New Roman" w:eastAsia="Calibri" w:hAnsi="Times New Roman" w:cs="Times New Roman"/>
          <w:bCs/>
          <w:kern w:val="0"/>
          <w14:ligatures w14:val="none"/>
        </w:rPr>
        <w:t>22</w:t>
      </w:r>
      <w:r>
        <w:rPr>
          <w:rFonts w:ascii="Times New Roman" w:eastAsia="Calibri" w:hAnsi="Times New Roman" w:cs="Times New Roman"/>
          <w:bCs/>
          <w:kern w:val="0"/>
          <w14:ligatures w14:val="none"/>
        </w:rPr>
        <w:t>,</w:t>
      </w:r>
      <w:r w:rsidR="00566D01" w:rsidRPr="00566D01">
        <w:rPr>
          <w:rFonts w:ascii="Times New Roman" w:eastAsia="Calibri" w:hAnsi="Times New Roman" w:cs="Times New Roman"/>
          <w:bCs/>
          <w:kern w:val="0"/>
          <w14:ligatures w14:val="none"/>
        </w:rPr>
        <w:t xml:space="preserve"> </w:t>
      </w:r>
      <w:r w:rsidR="00566D01">
        <w:rPr>
          <w:rFonts w:ascii="Times New Roman" w:eastAsia="Calibri" w:hAnsi="Times New Roman" w:cs="Times New Roman"/>
          <w:bCs/>
          <w:kern w:val="0"/>
          <w14:ligatures w14:val="none"/>
        </w:rPr>
        <w:t xml:space="preserve">where </w:t>
      </w:r>
      <w:r w:rsidR="00566D01" w:rsidRPr="00566D01">
        <w:rPr>
          <w:rFonts w:ascii="Times New Roman" w:eastAsia="Calibri" w:hAnsi="Times New Roman" w:cs="Times New Roman"/>
          <w:bCs/>
          <w:kern w:val="0"/>
          <w14:ligatures w14:val="none"/>
        </w:rPr>
        <w:t xml:space="preserve">the court said: </w:t>
      </w:r>
    </w:p>
    <w:p w14:paraId="52B857CF" w14:textId="63D64DB6" w:rsidR="00566D01" w:rsidRPr="00B34C68" w:rsidRDefault="00566D01" w:rsidP="00A709A4">
      <w:pPr>
        <w:spacing w:after="120" w:line="240" w:lineRule="auto"/>
        <w:ind w:left="1440"/>
        <w:jc w:val="both"/>
        <w:rPr>
          <w:rFonts w:ascii="Times New Roman" w:eastAsia="Calibri" w:hAnsi="Times New Roman" w:cs="Times New Roman"/>
          <w:bCs/>
          <w:kern w:val="0"/>
          <w:sz w:val="22"/>
          <w:szCs w:val="22"/>
          <w14:ligatures w14:val="none"/>
        </w:rPr>
      </w:pPr>
      <w:r w:rsidRPr="00B34C68">
        <w:rPr>
          <w:rFonts w:ascii="Times New Roman" w:eastAsia="Calibri" w:hAnsi="Times New Roman" w:cs="Times New Roman"/>
          <w:bCs/>
          <w:kern w:val="0"/>
          <w:sz w:val="22"/>
          <w:szCs w:val="22"/>
          <w14:ligatures w14:val="none"/>
        </w:rPr>
        <w:t>“When a court grants an order</w:t>
      </w:r>
      <w:r w:rsidR="00A709A4" w:rsidRPr="00B34C68">
        <w:rPr>
          <w:rFonts w:ascii="Times New Roman" w:eastAsia="Calibri" w:hAnsi="Times New Roman" w:cs="Times New Roman"/>
          <w:bCs/>
          <w:kern w:val="0"/>
          <w:sz w:val="22"/>
          <w:szCs w:val="22"/>
          <w14:ligatures w14:val="none"/>
        </w:rPr>
        <w:t>,</w:t>
      </w:r>
      <w:r w:rsidRPr="00B34C68">
        <w:rPr>
          <w:rFonts w:ascii="Times New Roman" w:eastAsia="Calibri" w:hAnsi="Times New Roman" w:cs="Times New Roman"/>
          <w:bCs/>
          <w:kern w:val="0"/>
          <w:sz w:val="22"/>
          <w:szCs w:val="22"/>
          <w14:ligatures w14:val="none"/>
        </w:rPr>
        <w:t xml:space="preserve"> all subsequent acts affecting the dispute between the parties rely on the court’s order and not the reason or facts the court based its judgment on. Execution of judgment debts is based on court orders and not the reason for which the court order was granted. Therefore</w:t>
      </w:r>
      <w:r w:rsidR="00A709A4" w:rsidRPr="00B34C68">
        <w:rPr>
          <w:rFonts w:ascii="Times New Roman" w:eastAsia="Calibri" w:hAnsi="Times New Roman" w:cs="Times New Roman"/>
          <w:bCs/>
          <w:kern w:val="0"/>
          <w:sz w:val="22"/>
          <w:szCs w:val="22"/>
          <w14:ligatures w14:val="none"/>
        </w:rPr>
        <w:t>,</w:t>
      </w:r>
      <w:r w:rsidRPr="00B34C68">
        <w:rPr>
          <w:rFonts w:ascii="Times New Roman" w:eastAsia="Calibri" w:hAnsi="Times New Roman" w:cs="Times New Roman"/>
          <w:bCs/>
          <w:kern w:val="0"/>
          <w:sz w:val="22"/>
          <w:szCs w:val="22"/>
          <w14:ligatures w14:val="none"/>
        </w:rPr>
        <w:t xml:space="preserve"> a party or the parties cannot disregard a court order as they are bound by it. In the case of </w:t>
      </w:r>
      <w:r w:rsidRPr="00B34C68">
        <w:rPr>
          <w:rFonts w:ascii="Times New Roman" w:eastAsia="Calibri" w:hAnsi="Times New Roman" w:cs="Times New Roman"/>
          <w:bCs/>
          <w:i/>
          <w:iCs/>
          <w:kern w:val="0"/>
          <w:sz w:val="22"/>
          <w:szCs w:val="22"/>
          <w14:ligatures w14:val="none"/>
        </w:rPr>
        <w:t>Chiwenga v Chiwenga</w:t>
      </w:r>
      <w:r w:rsidRPr="00B34C68">
        <w:rPr>
          <w:rFonts w:ascii="Times New Roman" w:eastAsia="Calibri" w:hAnsi="Times New Roman" w:cs="Times New Roman"/>
          <w:bCs/>
          <w:kern w:val="0"/>
          <w:sz w:val="22"/>
          <w:szCs w:val="22"/>
          <w14:ligatures w14:val="none"/>
        </w:rPr>
        <w:t xml:space="preserve"> SC 2/14, it was stated that: The </w:t>
      </w:r>
      <w:r w:rsidRPr="00B34C68">
        <w:rPr>
          <w:rFonts w:ascii="Times New Roman" w:eastAsia="Calibri" w:hAnsi="Times New Roman" w:cs="Times New Roman"/>
          <w:bCs/>
          <w:kern w:val="0"/>
          <w:sz w:val="22"/>
          <w:szCs w:val="22"/>
          <w14:ligatures w14:val="none"/>
        </w:rPr>
        <w:lastRenderedPageBreak/>
        <w:t xml:space="preserve">law is clear that an extant order of this Court must be obeyed or given effect to unless it has been varied or set aside by this Court and not even by consent can parties vary or depart therefrom. See also </w:t>
      </w:r>
      <w:r w:rsidRPr="00B34C68">
        <w:rPr>
          <w:rFonts w:ascii="Times New Roman" w:eastAsia="Calibri" w:hAnsi="Times New Roman" w:cs="Times New Roman"/>
          <w:bCs/>
          <w:i/>
          <w:iCs/>
          <w:kern w:val="0"/>
          <w:sz w:val="22"/>
          <w:szCs w:val="22"/>
          <w14:ligatures w14:val="none"/>
        </w:rPr>
        <w:t>CFU v Mhuriro</w:t>
      </w:r>
      <w:r w:rsidRPr="00B34C68">
        <w:rPr>
          <w:rFonts w:ascii="Times New Roman" w:eastAsia="Calibri" w:hAnsi="Times New Roman" w:cs="Times New Roman"/>
          <w:bCs/>
          <w:kern w:val="0"/>
          <w:sz w:val="22"/>
          <w:szCs w:val="22"/>
          <w14:ligatures w14:val="none"/>
        </w:rPr>
        <w:t xml:space="preserve"> </w:t>
      </w:r>
      <w:r w:rsidRPr="00B34C68">
        <w:rPr>
          <w:rFonts w:ascii="Times New Roman" w:eastAsia="Calibri" w:hAnsi="Times New Roman" w:cs="Times New Roman"/>
          <w:bCs/>
          <w:i/>
          <w:iCs/>
          <w:kern w:val="0"/>
          <w:sz w:val="22"/>
          <w:szCs w:val="22"/>
          <w14:ligatures w14:val="none"/>
        </w:rPr>
        <w:t>&amp; Ors</w:t>
      </w:r>
      <w:r w:rsidRPr="00B34C68">
        <w:rPr>
          <w:rFonts w:ascii="Times New Roman" w:eastAsia="Calibri" w:hAnsi="Times New Roman" w:cs="Times New Roman"/>
          <w:bCs/>
          <w:kern w:val="0"/>
          <w:sz w:val="22"/>
          <w:szCs w:val="22"/>
          <w14:ligatures w14:val="none"/>
        </w:rPr>
        <w:t xml:space="preserve"> 2000 (2) ZLR 405 (S)”</w:t>
      </w:r>
    </w:p>
    <w:p w14:paraId="44216275" w14:textId="23E7D38B" w:rsidR="00A709A4" w:rsidRDefault="00566D01" w:rsidP="00A709A4">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It is also correct that the Supreme Court in </w:t>
      </w:r>
      <w:r w:rsidRPr="00A709A4">
        <w:rPr>
          <w:rFonts w:ascii="Times New Roman" w:eastAsia="Calibri" w:hAnsi="Times New Roman" w:cs="Times New Roman"/>
          <w:bCs/>
          <w:i/>
          <w:iCs/>
          <w:kern w:val="0"/>
          <w14:ligatures w14:val="none"/>
        </w:rPr>
        <w:t xml:space="preserve">Folly </w:t>
      </w:r>
      <w:r w:rsidR="00A709A4" w:rsidRPr="00A709A4">
        <w:rPr>
          <w:rFonts w:ascii="Times New Roman" w:eastAsia="Calibri" w:hAnsi="Times New Roman" w:cs="Times New Roman"/>
          <w:bCs/>
          <w:i/>
          <w:iCs/>
          <w:kern w:val="0"/>
          <w14:ligatures w14:val="none"/>
        </w:rPr>
        <w:t>Cornishe</w:t>
      </w:r>
      <w:r w:rsidR="00A709A4">
        <w:rPr>
          <w:rFonts w:ascii="Times New Roman" w:eastAsia="Calibri" w:hAnsi="Times New Roman" w:cs="Times New Roman"/>
          <w:bCs/>
          <w:kern w:val="0"/>
          <w14:ligatures w14:val="none"/>
        </w:rPr>
        <w:t xml:space="preserve"> (</w:t>
      </w:r>
      <w:r w:rsidRPr="00A709A4">
        <w:rPr>
          <w:rFonts w:ascii="Times New Roman" w:eastAsia="Calibri" w:hAnsi="Times New Roman" w:cs="Times New Roman"/>
          <w:bCs/>
          <w:i/>
          <w:iCs/>
          <w:kern w:val="0"/>
          <w14:ligatures w14:val="none"/>
        </w:rPr>
        <w:t>supra</w:t>
      </w:r>
      <w:r w:rsidR="00A709A4">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further </w:t>
      </w:r>
      <w:r w:rsidR="00A709A4">
        <w:rPr>
          <w:rFonts w:ascii="Times New Roman" w:eastAsia="Calibri" w:hAnsi="Times New Roman" w:cs="Times New Roman"/>
          <w:bCs/>
          <w:kern w:val="0"/>
          <w14:ligatures w14:val="none"/>
        </w:rPr>
        <w:t xml:space="preserve">held </w:t>
      </w:r>
      <w:r>
        <w:rPr>
          <w:rFonts w:ascii="Times New Roman" w:eastAsia="Calibri" w:hAnsi="Times New Roman" w:cs="Times New Roman"/>
          <w:bCs/>
          <w:kern w:val="0"/>
          <w14:ligatures w14:val="none"/>
        </w:rPr>
        <w:t xml:space="preserve">that an order made by a court without jurisdiction is a nullity or void </w:t>
      </w:r>
      <w:r w:rsidRPr="00A709A4">
        <w:rPr>
          <w:rFonts w:ascii="Times New Roman" w:eastAsia="Calibri" w:hAnsi="Times New Roman" w:cs="Times New Roman"/>
          <w:bCs/>
          <w:i/>
          <w:iCs/>
          <w:kern w:val="0"/>
          <w14:ligatures w14:val="none"/>
        </w:rPr>
        <w:t>ab</w:t>
      </w:r>
      <w:r w:rsidR="00A709A4" w:rsidRPr="00A709A4">
        <w:rPr>
          <w:rFonts w:ascii="Times New Roman" w:eastAsia="Calibri" w:hAnsi="Times New Roman" w:cs="Times New Roman"/>
          <w:bCs/>
          <w:i/>
          <w:iCs/>
          <w:kern w:val="0"/>
          <w14:ligatures w14:val="none"/>
        </w:rPr>
        <w:t xml:space="preserve"> </w:t>
      </w:r>
      <w:r w:rsidRPr="00A709A4">
        <w:rPr>
          <w:rFonts w:ascii="Times New Roman" w:eastAsia="Calibri" w:hAnsi="Times New Roman" w:cs="Times New Roman"/>
          <w:bCs/>
          <w:i/>
          <w:iCs/>
          <w:kern w:val="0"/>
          <w14:ligatures w14:val="none"/>
        </w:rPr>
        <w:t>initio</w:t>
      </w:r>
      <w:r>
        <w:rPr>
          <w:rFonts w:ascii="Times New Roman" w:eastAsia="Calibri" w:hAnsi="Times New Roman" w:cs="Times New Roman"/>
          <w:bCs/>
          <w:kern w:val="0"/>
          <w14:ligatures w14:val="none"/>
        </w:rPr>
        <w:t xml:space="preserve"> and may be </w:t>
      </w:r>
      <w:r w:rsidR="00A709A4">
        <w:rPr>
          <w:rFonts w:ascii="Times New Roman" w:eastAsia="Calibri" w:hAnsi="Times New Roman" w:cs="Times New Roman"/>
          <w:bCs/>
          <w:kern w:val="0"/>
          <w14:ligatures w14:val="none"/>
        </w:rPr>
        <w:t xml:space="preserve">disregarded without the necessity </w:t>
      </w:r>
      <w:r w:rsidR="00E450A8">
        <w:rPr>
          <w:rFonts w:ascii="Times New Roman" w:eastAsia="Calibri" w:hAnsi="Times New Roman" w:cs="Times New Roman"/>
          <w:bCs/>
          <w:kern w:val="0"/>
          <w14:ligatures w14:val="none"/>
        </w:rPr>
        <w:t>of</w:t>
      </w:r>
      <w:r w:rsidR="00A709A4">
        <w:rPr>
          <w:rFonts w:ascii="Times New Roman" w:eastAsia="Calibri" w:hAnsi="Times New Roman" w:cs="Times New Roman"/>
          <w:bCs/>
          <w:kern w:val="0"/>
          <w14:ligatures w14:val="none"/>
        </w:rPr>
        <w:t xml:space="preserve"> hav</w:t>
      </w:r>
      <w:r w:rsidR="00E450A8">
        <w:rPr>
          <w:rFonts w:ascii="Times New Roman" w:eastAsia="Calibri" w:hAnsi="Times New Roman" w:cs="Times New Roman"/>
          <w:bCs/>
          <w:kern w:val="0"/>
          <w14:ligatures w14:val="none"/>
        </w:rPr>
        <w:t>ing</w:t>
      </w:r>
      <w:r w:rsidR="00A709A4">
        <w:rPr>
          <w:rFonts w:ascii="Times New Roman" w:eastAsia="Calibri" w:hAnsi="Times New Roman" w:cs="Times New Roman"/>
          <w:bCs/>
          <w:kern w:val="0"/>
          <w14:ligatures w14:val="none"/>
        </w:rPr>
        <w:t xml:space="preserve"> it set aside</w:t>
      </w:r>
      <w:r>
        <w:rPr>
          <w:rFonts w:ascii="Times New Roman" w:eastAsia="Calibri" w:hAnsi="Times New Roman" w:cs="Times New Roman"/>
          <w:bCs/>
          <w:kern w:val="0"/>
          <w14:ligatures w14:val="none"/>
        </w:rPr>
        <w:t xml:space="preserve">. This position was also set out in </w:t>
      </w:r>
      <w:r w:rsidRPr="00A709A4">
        <w:rPr>
          <w:rFonts w:ascii="Times New Roman" w:eastAsia="Calibri" w:hAnsi="Times New Roman" w:cs="Times New Roman"/>
          <w:bCs/>
          <w:i/>
          <w:iCs/>
          <w:kern w:val="0"/>
          <w14:ligatures w14:val="none"/>
        </w:rPr>
        <w:t xml:space="preserve">Manning v Manning </w:t>
      </w:r>
      <w:r>
        <w:rPr>
          <w:rFonts w:ascii="Times New Roman" w:eastAsia="Calibri" w:hAnsi="Times New Roman" w:cs="Times New Roman"/>
          <w:bCs/>
          <w:kern w:val="0"/>
          <w14:ligatures w14:val="none"/>
        </w:rPr>
        <w:t>(</w:t>
      </w:r>
      <w:r w:rsidRPr="00A709A4">
        <w:rPr>
          <w:rFonts w:ascii="Times New Roman" w:eastAsia="Calibri" w:hAnsi="Times New Roman" w:cs="Times New Roman"/>
          <w:bCs/>
          <w:i/>
          <w:iCs/>
          <w:kern w:val="0"/>
          <w14:ligatures w14:val="none"/>
        </w:rPr>
        <w:t>supra</w:t>
      </w:r>
      <w:r>
        <w:rPr>
          <w:rFonts w:ascii="Times New Roman" w:eastAsia="Calibri" w:hAnsi="Times New Roman" w:cs="Times New Roman"/>
          <w:bCs/>
          <w:kern w:val="0"/>
          <w14:ligatures w14:val="none"/>
        </w:rPr>
        <w:t>)</w:t>
      </w:r>
      <w:r w:rsidR="00E450A8">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sidR="00E450A8">
        <w:rPr>
          <w:rFonts w:ascii="Times New Roman" w:eastAsia="Calibri" w:hAnsi="Times New Roman" w:cs="Times New Roman"/>
          <w:bCs/>
          <w:kern w:val="0"/>
          <w14:ligatures w14:val="none"/>
        </w:rPr>
        <w:t xml:space="preserve">where </w:t>
      </w:r>
      <w:r>
        <w:rPr>
          <w:rFonts w:ascii="Times New Roman" w:eastAsia="Calibri" w:hAnsi="Times New Roman" w:cs="Times New Roman"/>
          <w:bCs/>
          <w:kern w:val="0"/>
          <w14:ligatures w14:val="none"/>
        </w:rPr>
        <w:t>at p 3</w:t>
      </w:r>
      <w:r w:rsidR="00E450A8">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sidR="00B34C68" w:rsidRPr="00B34C68">
        <w:rPr>
          <w:rFonts w:ascii="Times New Roman" w:eastAsia="Calibri" w:hAnsi="Times New Roman" w:cs="Times New Roman"/>
          <w:bCs/>
          <w:smallCaps/>
          <w:kern w:val="0"/>
          <w14:ligatures w14:val="none"/>
        </w:rPr>
        <w:t>mcnally</w:t>
      </w:r>
      <w:r w:rsidR="00B34C68">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JA said: </w:t>
      </w:r>
    </w:p>
    <w:p w14:paraId="3CC1C3E6" w14:textId="688EE807" w:rsidR="00566D01" w:rsidRDefault="00566D01" w:rsidP="00D213B8">
      <w:pPr>
        <w:spacing w:after="120" w:line="240" w:lineRule="auto"/>
        <w:ind w:left="144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Pr="00566D01">
        <w:rPr>
          <w:rFonts w:ascii="Times New Roman" w:eastAsia="Calibri" w:hAnsi="Times New Roman" w:cs="Times New Roman"/>
          <w:bCs/>
          <w:kern w:val="0"/>
          <w14:ligatures w14:val="none"/>
        </w:rPr>
        <w:t>The fact remains that the village court was not a court of unlimited jurisdiction. It was not, in this case, a court of competent jurisdiction. Its position was governed by the rule “that judicial decisions will ordinarily stand until</w:t>
      </w:r>
      <w:r>
        <w:rPr>
          <w:rFonts w:ascii="Times New Roman" w:eastAsia="Calibri" w:hAnsi="Times New Roman" w:cs="Times New Roman"/>
          <w:bCs/>
          <w:kern w:val="0"/>
          <w14:ligatures w14:val="none"/>
        </w:rPr>
        <w:t xml:space="preserve"> </w:t>
      </w:r>
      <w:r w:rsidRPr="00566D01">
        <w:rPr>
          <w:rFonts w:ascii="Times New Roman" w:eastAsia="Calibri" w:hAnsi="Times New Roman" w:cs="Times New Roman"/>
          <w:bCs/>
          <w:kern w:val="0"/>
          <w14:ligatures w14:val="none"/>
        </w:rPr>
        <w:t xml:space="preserve">set aside by way of appeal or review, but to that rule there are certain exceptions, one of them being that, where a decision is given without jurisdiction, it may be disregarded without the necessity of a formal order setting it aside.” — per </w:t>
      </w:r>
      <w:r w:rsidR="00B34C68" w:rsidRPr="00B34C68">
        <w:rPr>
          <w:rFonts w:ascii="Times New Roman" w:eastAsia="Calibri" w:hAnsi="Times New Roman" w:cs="Times New Roman"/>
          <w:bCs/>
          <w:smallCaps/>
          <w:kern w:val="0"/>
          <w14:ligatures w14:val="none"/>
        </w:rPr>
        <w:t>fannin</w:t>
      </w:r>
      <w:r w:rsidR="00B34C68" w:rsidRPr="00566D01">
        <w:rPr>
          <w:rFonts w:ascii="Times New Roman" w:eastAsia="Calibri" w:hAnsi="Times New Roman" w:cs="Times New Roman"/>
          <w:bCs/>
          <w:kern w:val="0"/>
          <w14:ligatures w14:val="none"/>
        </w:rPr>
        <w:t xml:space="preserve"> </w:t>
      </w:r>
      <w:r w:rsidR="00A709A4" w:rsidRPr="00566D01">
        <w:rPr>
          <w:rFonts w:ascii="Times New Roman" w:eastAsia="Calibri" w:hAnsi="Times New Roman" w:cs="Times New Roman"/>
          <w:bCs/>
          <w:kern w:val="0"/>
          <w14:ligatures w14:val="none"/>
        </w:rPr>
        <w:t xml:space="preserve">J </w:t>
      </w:r>
      <w:r w:rsidRPr="00566D01">
        <w:rPr>
          <w:rFonts w:ascii="Times New Roman" w:eastAsia="Calibri" w:hAnsi="Times New Roman" w:cs="Times New Roman"/>
          <w:bCs/>
          <w:kern w:val="0"/>
          <w14:ligatures w14:val="none"/>
        </w:rPr>
        <w:t xml:space="preserve">in </w:t>
      </w:r>
      <w:r w:rsidRPr="00A709A4">
        <w:rPr>
          <w:rFonts w:ascii="Times New Roman" w:eastAsia="Calibri" w:hAnsi="Times New Roman" w:cs="Times New Roman"/>
          <w:bCs/>
          <w:i/>
          <w:iCs/>
          <w:kern w:val="0"/>
          <w14:ligatures w14:val="none"/>
        </w:rPr>
        <w:t xml:space="preserve">Mkhize v Swemmer &amp; Ors </w:t>
      </w:r>
      <w:r w:rsidRPr="00566D01">
        <w:rPr>
          <w:rFonts w:ascii="Times New Roman" w:eastAsia="Calibri" w:hAnsi="Times New Roman" w:cs="Times New Roman"/>
          <w:bCs/>
          <w:kern w:val="0"/>
          <w14:ligatures w14:val="none"/>
        </w:rPr>
        <w:t>1967 (1) SA 186 (D) at 197C-D. Its decision</w:t>
      </w:r>
      <w:r w:rsidR="00A709A4">
        <w:rPr>
          <w:rFonts w:ascii="Times New Roman" w:eastAsia="Calibri" w:hAnsi="Times New Roman" w:cs="Times New Roman"/>
          <w:bCs/>
          <w:kern w:val="0"/>
          <w14:ligatures w14:val="none"/>
        </w:rPr>
        <w:t>,</w:t>
      </w:r>
      <w:r w:rsidRPr="00566D01">
        <w:rPr>
          <w:rFonts w:ascii="Times New Roman" w:eastAsia="Calibri" w:hAnsi="Times New Roman" w:cs="Times New Roman"/>
          <w:bCs/>
          <w:kern w:val="0"/>
          <w14:ligatures w14:val="none"/>
        </w:rPr>
        <w:t xml:space="preserve"> therefore</w:t>
      </w:r>
      <w:r w:rsidR="00A709A4">
        <w:rPr>
          <w:rFonts w:ascii="Times New Roman" w:eastAsia="Calibri" w:hAnsi="Times New Roman" w:cs="Times New Roman"/>
          <w:bCs/>
          <w:kern w:val="0"/>
          <w14:ligatures w14:val="none"/>
        </w:rPr>
        <w:t>,</w:t>
      </w:r>
      <w:r w:rsidRPr="00566D01">
        <w:rPr>
          <w:rFonts w:ascii="Times New Roman" w:eastAsia="Calibri" w:hAnsi="Times New Roman" w:cs="Times New Roman"/>
          <w:bCs/>
          <w:kern w:val="0"/>
          <w14:ligatures w14:val="none"/>
        </w:rPr>
        <w:t xml:space="preserve"> cannot be relied upon to justify an action otherwise unlawful. It is unnecessary for the purposes of this decision for me to go further and say that it cannot be valid for any purpose whatever.</w:t>
      </w:r>
      <w:r>
        <w:rPr>
          <w:rFonts w:ascii="Times New Roman" w:eastAsia="Calibri" w:hAnsi="Times New Roman" w:cs="Times New Roman"/>
          <w:bCs/>
          <w:kern w:val="0"/>
          <w14:ligatures w14:val="none"/>
        </w:rPr>
        <w:t>”</w:t>
      </w:r>
    </w:p>
    <w:p w14:paraId="6246F3A9" w14:textId="3F107137" w:rsidR="00D81193" w:rsidRDefault="00D213B8" w:rsidP="00D213B8">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9560A9">
        <w:rPr>
          <w:rFonts w:ascii="Times New Roman" w:eastAsia="Calibri" w:hAnsi="Times New Roman" w:cs="Times New Roman"/>
          <w:bCs/>
          <w:kern w:val="0"/>
          <w14:ligatures w14:val="none"/>
        </w:rPr>
        <w:t>3</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566D01">
        <w:rPr>
          <w:rFonts w:ascii="Times New Roman" w:eastAsia="Calibri" w:hAnsi="Times New Roman" w:cs="Times New Roman"/>
          <w:bCs/>
          <w:kern w:val="0"/>
          <w14:ligatures w14:val="none"/>
        </w:rPr>
        <w:t xml:space="preserve">What arises from the authorities above is that </w:t>
      </w:r>
      <w:r w:rsidR="00F57C8A">
        <w:rPr>
          <w:rFonts w:ascii="Times New Roman" w:eastAsia="Calibri" w:hAnsi="Times New Roman" w:cs="Times New Roman"/>
          <w:bCs/>
          <w:kern w:val="0"/>
          <w14:ligatures w14:val="none"/>
        </w:rPr>
        <w:t>it is an</w:t>
      </w:r>
      <w:r w:rsidR="00566D01">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exception</w:t>
      </w:r>
      <w:r w:rsidR="00566D01">
        <w:rPr>
          <w:rFonts w:ascii="Times New Roman" w:eastAsia="Calibri" w:hAnsi="Times New Roman" w:cs="Times New Roman"/>
          <w:bCs/>
          <w:kern w:val="0"/>
          <w14:ligatures w14:val="none"/>
        </w:rPr>
        <w:t xml:space="preserve"> to the</w:t>
      </w:r>
      <w:r>
        <w:rPr>
          <w:rFonts w:ascii="Times New Roman" w:eastAsia="Calibri" w:hAnsi="Times New Roman" w:cs="Times New Roman"/>
          <w:bCs/>
          <w:kern w:val="0"/>
          <w14:ligatures w14:val="none"/>
        </w:rPr>
        <w:t xml:space="preserve"> rule that an order </w:t>
      </w:r>
      <w:r w:rsidR="00F57C8A">
        <w:rPr>
          <w:rFonts w:ascii="Times New Roman" w:eastAsia="Calibri" w:hAnsi="Times New Roman" w:cs="Times New Roman"/>
          <w:bCs/>
          <w:kern w:val="0"/>
          <w14:ligatures w14:val="none"/>
        </w:rPr>
        <w:t>stands</w:t>
      </w:r>
      <w:r>
        <w:rPr>
          <w:rFonts w:ascii="Times New Roman" w:eastAsia="Calibri" w:hAnsi="Times New Roman" w:cs="Times New Roman"/>
          <w:bCs/>
          <w:kern w:val="0"/>
          <w14:ligatures w14:val="none"/>
        </w:rPr>
        <w:t xml:space="preserve"> unless set aside</w:t>
      </w:r>
      <w:r w:rsidR="00F57C8A">
        <w:rPr>
          <w:rFonts w:ascii="Times New Roman" w:eastAsia="Calibri" w:hAnsi="Times New Roman" w:cs="Times New Roman"/>
          <w:bCs/>
          <w:kern w:val="0"/>
          <w14:ligatures w14:val="none"/>
        </w:rPr>
        <w:t>, that if</w:t>
      </w:r>
      <w:r>
        <w:rPr>
          <w:rFonts w:ascii="Times New Roman" w:eastAsia="Calibri" w:hAnsi="Times New Roman" w:cs="Times New Roman"/>
          <w:bCs/>
          <w:kern w:val="0"/>
          <w14:ligatures w14:val="none"/>
        </w:rPr>
        <w:t xml:space="preserve"> </w:t>
      </w:r>
      <w:r w:rsidR="006E7EF6">
        <w:rPr>
          <w:rFonts w:ascii="Times New Roman" w:eastAsia="Calibri" w:hAnsi="Times New Roman" w:cs="Times New Roman"/>
          <w:bCs/>
          <w:kern w:val="0"/>
          <w14:ligatures w14:val="none"/>
        </w:rPr>
        <w:t xml:space="preserve">granted </w:t>
      </w:r>
      <w:r w:rsidR="00F57C8A">
        <w:rPr>
          <w:rFonts w:ascii="Times New Roman" w:eastAsia="Calibri" w:hAnsi="Times New Roman" w:cs="Times New Roman"/>
          <w:bCs/>
          <w:kern w:val="0"/>
          <w14:ligatures w14:val="none"/>
        </w:rPr>
        <w:t xml:space="preserve">by a court </w:t>
      </w:r>
      <w:r w:rsidR="006E7EF6">
        <w:rPr>
          <w:rFonts w:ascii="Times New Roman" w:eastAsia="Calibri" w:hAnsi="Times New Roman" w:cs="Times New Roman"/>
          <w:bCs/>
          <w:kern w:val="0"/>
          <w14:ligatures w14:val="none"/>
        </w:rPr>
        <w:t>without jurisdiction</w:t>
      </w:r>
      <w:r w:rsidR="00F57C8A">
        <w:rPr>
          <w:rFonts w:ascii="Times New Roman" w:eastAsia="Calibri" w:hAnsi="Times New Roman" w:cs="Times New Roman"/>
          <w:bCs/>
          <w:kern w:val="0"/>
          <w14:ligatures w14:val="none"/>
        </w:rPr>
        <w:t xml:space="preserve">, the order </w:t>
      </w:r>
      <w:r w:rsidR="006E7EF6">
        <w:rPr>
          <w:rFonts w:ascii="Times New Roman" w:eastAsia="Calibri" w:hAnsi="Times New Roman" w:cs="Times New Roman"/>
          <w:bCs/>
          <w:kern w:val="0"/>
          <w14:ligatures w14:val="none"/>
        </w:rPr>
        <w:t xml:space="preserve">is a nullity and nothing valid can flow from it for any purpose whatsoever. </w:t>
      </w:r>
      <w:r w:rsidR="00E450A8">
        <w:rPr>
          <w:rFonts w:ascii="Times New Roman" w:eastAsia="Calibri" w:hAnsi="Times New Roman" w:cs="Times New Roman"/>
          <w:bCs/>
          <w:kern w:val="0"/>
          <w14:ligatures w14:val="none"/>
        </w:rPr>
        <w:t xml:space="preserve">It is not even necessary to have it set aside. </w:t>
      </w:r>
      <w:r w:rsidR="006E7EF6">
        <w:rPr>
          <w:rFonts w:ascii="Times New Roman" w:eastAsia="Calibri" w:hAnsi="Times New Roman" w:cs="Times New Roman"/>
          <w:bCs/>
          <w:kern w:val="0"/>
          <w14:ligatures w14:val="none"/>
        </w:rPr>
        <w:t xml:space="preserve">However, in </w:t>
      </w:r>
      <w:r w:rsidR="006E7EF6" w:rsidRPr="00F57C8A">
        <w:rPr>
          <w:rFonts w:ascii="Times New Roman" w:eastAsia="Calibri" w:hAnsi="Times New Roman" w:cs="Times New Roman"/>
          <w:bCs/>
          <w:i/>
          <w:iCs/>
          <w:kern w:val="0"/>
          <w14:ligatures w14:val="none"/>
        </w:rPr>
        <w:t>casu</w:t>
      </w:r>
      <w:r w:rsidR="006E7EF6">
        <w:rPr>
          <w:rFonts w:ascii="Times New Roman" w:eastAsia="Calibri" w:hAnsi="Times New Roman" w:cs="Times New Roman"/>
          <w:bCs/>
          <w:kern w:val="0"/>
          <w14:ligatures w14:val="none"/>
        </w:rPr>
        <w:t>, the applicant raise</w:t>
      </w:r>
      <w:r w:rsidR="00E32FB5">
        <w:rPr>
          <w:rFonts w:ascii="Times New Roman" w:eastAsia="Calibri" w:hAnsi="Times New Roman" w:cs="Times New Roman"/>
          <w:bCs/>
          <w:kern w:val="0"/>
          <w14:ligatures w14:val="none"/>
        </w:rPr>
        <w:t>d</w:t>
      </w:r>
      <w:r w:rsidR="006E7EF6">
        <w:rPr>
          <w:rFonts w:ascii="Times New Roman" w:eastAsia="Calibri" w:hAnsi="Times New Roman" w:cs="Times New Roman"/>
          <w:bCs/>
          <w:kern w:val="0"/>
          <w14:ligatures w14:val="none"/>
        </w:rPr>
        <w:t xml:space="preserve"> a contentious </w:t>
      </w:r>
      <w:r w:rsidR="00F57C8A">
        <w:rPr>
          <w:rFonts w:ascii="Times New Roman" w:eastAsia="Calibri" w:hAnsi="Times New Roman" w:cs="Times New Roman"/>
          <w:bCs/>
          <w:kern w:val="0"/>
          <w14:ligatures w14:val="none"/>
        </w:rPr>
        <w:t>issue</w:t>
      </w:r>
      <w:r w:rsidR="006E7EF6">
        <w:rPr>
          <w:rFonts w:ascii="Times New Roman" w:eastAsia="Calibri" w:hAnsi="Times New Roman" w:cs="Times New Roman"/>
          <w:bCs/>
          <w:kern w:val="0"/>
          <w14:ligatures w14:val="none"/>
        </w:rPr>
        <w:t xml:space="preserve"> that the Labour Court lack</w:t>
      </w:r>
      <w:r w:rsidR="00F57C8A">
        <w:rPr>
          <w:rFonts w:ascii="Times New Roman" w:eastAsia="Calibri" w:hAnsi="Times New Roman" w:cs="Times New Roman"/>
          <w:bCs/>
          <w:kern w:val="0"/>
          <w14:ligatures w14:val="none"/>
        </w:rPr>
        <w:t xml:space="preserve">ed </w:t>
      </w:r>
      <w:r w:rsidR="006E7EF6">
        <w:rPr>
          <w:rFonts w:ascii="Times New Roman" w:eastAsia="Calibri" w:hAnsi="Times New Roman" w:cs="Times New Roman"/>
          <w:bCs/>
          <w:kern w:val="0"/>
          <w14:ligatures w14:val="none"/>
        </w:rPr>
        <w:t xml:space="preserve">jurisdiction to review an arbitral award issued under compulsory arbitration. He </w:t>
      </w:r>
      <w:r w:rsidR="00F57C8A">
        <w:rPr>
          <w:rFonts w:ascii="Times New Roman" w:eastAsia="Calibri" w:hAnsi="Times New Roman" w:cs="Times New Roman"/>
          <w:bCs/>
          <w:kern w:val="0"/>
          <w14:ligatures w14:val="none"/>
        </w:rPr>
        <w:t>founded</w:t>
      </w:r>
      <w:r w:rsidR="006E7EF6">
        <w:rPr>
          <w:rFonts w:ascii="Times New Roman" w:eastAsia="Calibri" w:hAnsi="Times New Roman" w:cs="Times New Roman"/>
          <w:bCs/>
          <w:kern w:val="0"/>
          <w14:ligatures w14:val="none"/>
        </w:rPr>
        <w:t xml:space="preserve"> his argument on s 98(2) and (9) of the Labour Act as read with article 3</w:t>
      </w:r>
      <w:r w:rsidR="00EB6F66">
        <w:rPr>
          <w:rFonts w:ascii="Times New Roman" w:eastAsia="Calibri" w:hAnsi="Times New Roman" w:cs="Times New Roman"/>
          <w:bCs/>
          <w:kern w:val="0"/>
          <w14:ligatures w14:val="none"/>
        </w:rPr>
        <w:t>4</w:t>
      </w:r>
      <w:r w:rsidR="006E7EF6">
        <w:rPr>
          <w:rFonts w:ascii="Times New Roman" w:eastAsia="Calibri" w:hAnsi="Times New Roman" w:cs="Times New Roman"/>
          <w:bCs/>
          <w:kern w:val="0"/>
          <w14:ligatures w14:val="none"/>
        </w:rPr>
        <w:t xml:space="preserve"> of the Model Law. </w:t>
      </w:r>
      <w:r w:rsidR="00F57C8A">
        <w:rPr>
          <w:rFonts w:ascii="Times New Roman" w:eastAsia="Calibri" w:hAnsi="Times New Roman" w:cs="Times New Roman"/>
          <w:bCs/>
          <w:kern w:val="0"/>
          <w14:ligatures w14:val="none"/>
        </w:rPr>
        <w:t>However, a</w:t>
      </w:r>
      <w:r w:rsidR="006E7EF6">
        <w:rPr>
          <w:rFonts w:ascii="Times New Roman" w:eastAsia="Calibri" w:hAnsi="Times New Roman" w:cs="Times New Roman"/>
          <w:bCs/>
          <w:kern w:val="0"/>
          <w14:ligatures w14:val="none"/>
        </w:rPr>
        <w:t xml:space="preserve"> reading of the same Act </w:t>
      </w:r>
      <w:r w:rsidR="00D81193">
        <w:rPr>
          <w:rFonts w:ascii="Times New Roman" w:eastAsia="Calibri" w:hAnsi="Times New Roman" w:cs="Times New Roman"/>
          <w:bCs/>
          <w:kern w:val="0"/>
          <w14:ligatures w14:val="none"/>
        </w:rPr>
        <w:t>shows</w:t>
      </w:r>
      <w:r w:rsidR="006E7EF6">
        <w:rPr>
          <w:rFonts w:ascii="Times New Roman" w:eastAsia="Calibri" w:hAnsi="Times New Roman" w:cs="Times New Roman"/>
          <w:bCs/>
          <w:kern w:val="0"/>
          <w14:ligatures w14:val="none"/>
        </w:rPr>
        <w:t xml:space="preserve"> that the Labour Court has jurisdiction in </w:t>
      </w:r>
      <w:r w:rsidR="00D81193">
        <w:rPr>
          <w:rFonts w:ascii="Times New Roman" w:eastAsia="Calibri" w:hAnsi="Times New Roman" w:cs="Times New Roman"/>
          <w:bCs/>
          <w:kern w:val="0"/>
          <w14:ligatures w14:val="none"/>
        </w:rPr>
        <w:t>terms</w:t>
      </w:r>
      <w:r w:rsidR="006E7EF6">
        <w:rPr>
          <w:rFonts w:ascii="Times New Roman" w:eastAsia="Calibri" w:hAnsi="Times New Roman" w:cs="Times New Roman"/>
          <w:bCs/>
          <w:kern w:val="0"/>
          <w14:ligatures w14:val="none"/>
        </w:rPr>
        <w:t xml:space="preserve"> of s 92EE to review proceedings</w:t>
      </w:r>
      <w:r w:rsidR="00D81193">
        <w:rPr>
          <w:rFonts w:ascii="Times New Roman" w:eastAsia="Calibri" w:hAnsi="Times New Roman" w:cs="Times New Roman"/>
          <w:bCs/>
          <w:kern w:val="0"/>
          <w14:ligatures w14:val="none"/>
        </w:rPr>
        <w:t xml:space="preserve"> or </w:t>
      </w:r>
      <w:r w:rsidR="006E7EF6">
        <w:rPr>
          <w:rFonts w:ascii="Times New Roman" w:eastAsia="Calibri" w:hAnsi="Times New Roman" w:cs="Times New Roman"/>
          <w:bCs/>
          <w:kern w:val="0"/>
          <w14:ligatures w14:val="none"/>
        </w:rPr>
        <w:t xml:space="preserve">decisions of </w:t>
      </w:r>
      <w:r w:rsidR="00D81193">
        <w:rPr>
          <w:rFonts w:ascii="Times New Roman" w:eastAsia="Calibri" w:hAnsi="Times New Roman" w:cs="Times New Roman"/>
          <w:bCs/>
          <w:kern w:val="0"/>
          <w14:ligatures w14:val="none"/>
        </w:rPr>
        <w:t xml:space="preserve">an arbitrator or any other inferior </w:t>
      </w:r>
      <w:r w:rsidR="006E7EF6">
        <w:rPr>
          <w:rFonts w:ascii="Times New Roman" w:eastAsia="Calibri" w:hAnsi="Times New Roman" w:cs="Times New Roman"/>
          <w:bCs/>
          <w:kern w:val="0"/>
          <w14:ligatures w14:val="none"/>
        </w:rPr>
        <w:t>tribunals</w:t>
      </w:r>
      <w:r w:rsidR="00D81193">
        <w:rPr>
          <w:rFonts w:ascii="Times New Roman" w:eastAsia="Calibri" w:hAnsi="Times New Roman" w:cs="Times New Roman"/>
          <w:bCs/>
          <w:kern w:val="0"/>
          <w14:ligatures w14:val="none"/>
        </w:rPr>
        <w:t xml:space="preserve"> or authorities </w:t>
      </w:r>
      <w:r w:rsidR="00F57C8A">
        <w:rPr>
          <w:rFonts w:ascii="Times New Roman" w:eastAsia="Calibri" w:hAnsi="Times New Roman" w:cs="Times New Roman"/>
          <w:bCs/>
          <w:kern w:val="0"/>
          <w14:ligatures w14:val="none"/>
        </w:rPr>
        <w:t>i</w:t>
      </w:r>
      <w:r w:rsidR="00D81193">
        <w:rPr>
          <w:rFonts w:ascii="Times New Roman" w:eastAsia="Calibri" w:hAnsi="Times New Roman" w:cs="Times New Roman"/>
          <w:bCs/>
          <w:kern w:val="0"/>
          <w14:ligatures w14:val="none"/>
        </w:rPr>
        <w:t>n labour matters</w:t>
      </w:r>
      <w:r w:rsidR="006E7EF6">
        <w:rPr>
          <w:rFonts w:ascii="Times New Roman" w:eastAsia="Calibri" w:hAnsi="Times New Roman" w:cs="Times New Roman"/>
          <w:bCs/>
          <w:kern w:val="0"/>
          <w14:ligatures w14:val="none"/>
        </w:rPr>
        <w:t xml:space="preserve">. </w:t>
      </w:r>
      <w:r w:rsidR="00D81193">
        <w:rPr>
          <w:rFonts w:ascii="Times New Roman" w:eastAsia="Calibri" w:hAnsi="Times New Roman" w:cs="Times New Roman"/>
          <w:bCs/>
          <w:kern w:val="0"/>
          <w14:ligatures w14:val="none"/>
        </w:rPr>
        <w:t>It provides as follows:</w:t>
      </w:r>
    </w:p>
    <w:p w14:paraId="638580C7" w14:textId="77777777" w:rsidR="00F57C8A" w:rsidRDefault="00F57C8A" w:rsidP="008F157E">
      <w:pPr>
        <w:spacing w:after="0" w:line="240" w:lineRule="auto"/>
        <w:ind w:left="720"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D81193" w:rsidRPr="00D81193">
        <w:rPr>
          <w:rFonts w:ascii="Times New Roman" w:eastAsia="Calibri" w:hAnsi="Times New Roman" w:cs="Times New Roman"/>
          <w:bCs/>
          <w:kern w:val="0"/>
          <w14:ligatures w14:val="none"/>
        </w:rPr>
        <w:t xml:space="preserve">92EE </w:t>
      </w:r>
      <w:r w:rsidR="00D81193" w:rsidRPr="00F57C8A">
        <w:rPr>
          <w:rFonts w:ascii="Times New Roman" w:eastAsia="Calibri" w:hAnsi="Times New Roman" w:cs="Times New Roman"/>
          <w:b/>
          <w:kern w:val="0"/>
          <w14:ligatures w14:val="none"/>
        </w:rPr>
        <w:t>Grounds of review by Labour Court</w:t>
      </w:r>
      <w:r w:rsidR="00D81193" w:rsidRPr="00D81193">
        <w:rPr>
          <w:rFonts w:ascii="Times New Roman" w:eastAsia="Calibri" w:hAnsi="Times New Roman" w:cs="Times New Roman"/>
          <w:bCs/>
          <w:kern w:val="0"/>
          <w14:ligatures w14:val="none"/>
        </w:rPr>
        <w:t xml:space="preserve"> </w:t>
      </w:r>
    </w:p>
    <w:p w14:paraId="191DE267" w14:textId="77777777" w:rsidR="00F57C8A" w:rsidRDefault="00D81193" w:rsidP="008F157E">
      <w:pPr>
        <w:spacing w:after="0" w:line="240" w:lineRule="auto"/>
        <w:ind w:left="2160" w:hanging="720"/>
        <w:jc w:val="both"/>
        <w:rPr>
          <w:rFonts w:ascii="Times New Roman" w:eastAsia="Calibri" w:hAnsi="Times New Roman" w:cs="Times New Roman"/>
          <w:bCs/>
          <w:kern w:val="0"/>
          <w14:ligatures w14:val="none"/>
        </w:rPr>
      </w:pPr>
      <w:r w:rsidRPr="00D81193">
        <w:rPr>
          <w:rFonts w:ascii="Times New Roman" w:eastAsia="Calibri" w:hAnsi="Times New Roman" w:cs="Times New Roman"/>
          <w:bCs/>
          <w:kern w:val="0"/>
          <w14:ligatures w14:val="none"/>
        </w:rPr>
        <w:t xml:space="preserve">(1) </w:t>
      </w:r>
      <w:r w:rsidR="00F57C8A">
        <w:rPr>
          <w:rFonts w:ascii="Times New Roman" w:eastAsia="Calibri" w:hAnsi="Times New Roman" w:cs="Times New Roman"/>
          <w:bCs/>
          <w:kern w:val="0"/>
          <w14:ligatures w14:val="none"/>
        </w:rPr>
        <w:tab/>
      </w:r>
      <w:r w:rsidRPr="00D81193">
        <w:rPr>
          <w:rFonts w:ascii="Times New Roman" w:eastAsia="Calibri" w:hAnsi="Times New Roman" w:cs="Times New Roman"/>
          <w:bCs/>
          <w:kern w:val="0"/>
          <w14:ligatures w14:val="none"/>
        </w:rPr>
        <w:t xml:space="preserve">Subject to this Act and any other law, </w:t>
      </w:r>
      <w:r w:rsidRPr="00F57C8A">
        <w:rPr>
          <w:rFonts w:ascii="Times New Roman" w:eastAsia="Calibri" w:hAnsi="Times New Roman" w:cs="Times New Roman"/>
          <w:b/>
          <w:kern w:val="0"/>
          <w14:ligatures w14:val="none"/>
        </w:rPr>
        <w:t>the grounds on which any proceedings or decision conducted or made in connection with is Act may be brought on review before the Labour Court</w:t>
      </w:r>
      <w:r w:rsidRPr="00D81193">
        <w:rPr>
          <w:rFonts w:ascii="Times New Roman" w:eastAsia="Calibri" w:hAnsi="Times New Roman" w:cs="Times New Roman"/>
          <w:bCs/>
          <w:kern w:val="0"/>
          <w14:ligatures w14:val="none"/>
        </w:rPr>
        <w:t xml:space="preserve"> shall be— </w:t>
      </w:r>
    </w:p>
    <w:p w14:paraId="065E18B3" w14:textId="77777777" w:rsidR="00F57C8A" w:rsidRDefault="00D81193" w:rsidP="008F157E">
      <w:pPr>
        <w:spacing w:after="0" w:line="240" w:lineRule="auto"/>
        <w:ind w:left="2160" w:hanging="720"/>
        <w:jc w:val="both"/>
        <w:rPr>
          <w:rFonts w:ascii="Times New Roman" w:eastAsia="Calibri" w:hAnsi="Times New Roman" w:cs="Times New Roman"/>
          <w:bCs/>
          <w:kern w:val="0"/>
          <w14:ligatures w14:val="none"/>
        </w:rPr>
      </w:pPr>
      <w:r w:rsidRPr="00D81193">
        <w:rPr>
          <w:rFonts w:ascii="Times New Roman" w:eastAsia="Calibri" w:hAnsi="Times New Roman" w:cs="Times New Roman"/>
          <w:bCs/>
          <w:kern w:val="0"/>
          <w14:ligatures w14:val="none"/>
        </w:rPr>
        <w:t xml:space="preserve">(a) </w:t>
      </w:r>
      <w:r w:rsidR="00F57C8A">
        <w:rPr>
          <w:rFonts w:ascii="Times New Roman" w:eastAsia="Calibri" w:hAnsi="Times New Roman" w:cs="Times New Roman"/>
          <w:bCs/>
          <w:kern w:val="0"/>
          <w14:ligatures w14:val="none"/>
        </w:rPr>
        <w:tab/>
      </w:r>
      <w:r w:rsidRPr="00F57C8A">
        <w:rPr>
          <w:rFonts w:ascii="Times New Roman" w:eastAsia="Calibri" w:hAnsi="Times New Roman" w:cs="Times New Roman"/>
          <w:b/>
          <w:kern w:val="0"/>
          <w14:ligatures w14:val="none"/>
        </w:rPr>
        <w:t>absence of jurisdiction on the part of the arbitrator</w:t>
      </w:r>
      <w:r w:rsidRPr="00D81193">
        <w:rPr>
          <w:rFonts w:ascii="Times New Roman" w:eastAsia="Calibri" w:hAnsi="Times New Roman" w:cs="Times New Roman"/>
          <w:bCs/>
          <w:kern w:val="0"/>
          <w14:ligatures w14:val="none"/>
        </w:rPr>
        <w:t xml:space="preserve"> or adjudicating authority concerned; </w:t>
      </w:r>
    </w:p>
    <w:p w14:paraId="60F34F30" w14:textId="77777777" w:rsidR="00F57C8A" w:rsidRDefault="00D81193" w:rsidP="008F157E">
      <w:pPr>
        <w:spacing w:after="0" w:line="240" w:lineRule="auto"/>
        <w:ind w:left="2160" w:hanging="720"/>
        <w:jc w:val="both"/>
        <w:rPr>
          <w:rFonts w:ascii="Times New Roman" w:eastAsia="Calibri" w:hAnsi="Times New Roman" w:cs="Times New Roman"/>
          <w:bCs/>
          <w:kern w:val="0"/>
          <w14:ligatures w14:val="none"/>
        </w:rPr>
      </w:pPr>
      <w:r w:rsidRPr="00D81193">
        <w:rPr>
          <w:rFonts w:ascii="Times New Roman" w:eastAsia="Calibri" w:hAnsi="Times New Roman" w:cs="Times New Roman"/>
          <w:bCs/>
          <w:kern w:val="0"/>
          <w14:ligatures w14:val="none"/>
        </w:rPr>
        <w:t xml:space="preserve">(b) </w:t>
      </w:r>
      <w:r w:rsidR="00F57C8A">
        <w:rPr>
          <w:rFonts w:ascii="Times New Roman" w:eastAsia="Calibri" w:hAnsi="Times New Roman" w:cs="Times New Roman"/>
          <w:bCs/>
          <w:kern w:val="0"/>
          <w14:ligatures w14:val="none"/>
        </w:rPr>
        <w:tab/>
      </w:r>
      <w:r w:rsidRPr="00F57C8A">
        <w:rPr>
          <w:rFonts w:ascii="Times New Roman" w:eastAsia="Calibri" w:hAnsi="Times New Roman" w:cs="Times New Roman"/>
          <w:b/>
          <w:kern w:val="0"/>
          <w14:ligatures w14:val="none"/>
        </w:rPr>
        <w:t>interest in the cause, bias, malice or corruption on the part of the arbitrator</w:t>
      </w:r>
      <w:r w:rsidRPr="00D81193">
        <w:rPr>
          <w:rFonts w:ascii="Times New Roman" w:eastAsia="Calibri" w:hAnsi="Times New Roman" w:cs="Times New Roman"/>
          <w:bCs/>
          <w:kern w:val="0"/>
          <w14:ligatures w14:val="none"/>
        </w:rPr>
        <w:t xml:space="preserve"> or adjudicating authority concerned: </w:t>
      </w:r>
    </w:p>
    <w:p w14:paraId="564942D2" w14:textId="77777777" w:rsidR="00F57C8A" w:rsidRDefault="00D81193" w:rsidP="008F157E">
      <w:pPr>
        <w:spacing w:after="0" w:line="240" w:lineRule="auto"/>
        <w:ind w:left="2160" w:hanging="720"/>
        <w:jc w:val="both"/>
        <w:rPr>
          <w:rFonts w:ascii="Times New Roman" w:eastAsia="Calibri" w:hAnsi="Times New Roman" w:cs="Times New Roman"/>
          <w:bCs/>
          <w:kern w:val="0"/>
          <w14:ligatures w14:val="none"/>
        </w:rPr>
      </w:pPr>
      <w:r w:rsidRPr="00D81193">
        <w:rPr>
          <w:rFonts w:ascii="Times New Roman" w:eastAsia="Calibri" w:hAnsi="Times New Roman" w:cs="Times New Roman"/>
          <w:bCs/>
          <w:kern w:val="0"/>
          <w14:ligatures w14:val="none"/>
        </w:rPr>
        <w:lastRenderedPageBreak/>
        <w:t xml:space="preserve">(c) </w:t>
      </w:r>
      <w:r w:rsidR="00F57C8A">
        <w:rPr>
          <w:rFonts w:ascii="Times New Roman" w:eastAsia="Calibri" w:hAnsi="Times New Roman" w:cs="Times New Roman"/>
          <w:bCs/>
          <w:kern w:val="0"/>
          <w14:ligatures w14:val="none"/>
        </w:rPr>
        <w:tab/>
      </w:r>
      <w:r w:rsidRPr="00F57C8A">
        <w:rPr>
          <w:rFonts w:ascii="Times New Roman" w:eastAsia="Calibri" w:hAnsi="Times New Roman" w:cs="Times New Roman"/>
          <w:b/>
          <w:kern w:val="0"/>
          <w14:ligatures w14:val="none"/>
        </w:rPr>
        <w:t>gross irregularity in the proceedings or the decision of the arbitrator</w:t>
      </w:r>
      <w:r w:rsidRPr="00F57C8A">
        <w:rPr>
          <w:rFonts w:ascii="Times New Roman" w:eastAsia="Calibri" w:hAnsi="Times New Roman" w:cs="Times New Roman"/>
          <w:bCs/>
          <w:kern w:val="0"/>
          <w14:ligatures w14:val="none"/>
        </w:rPr>
        <w:t xml:space="preserve"> or</w:t>
      </w:r>
      <w:r w:rsidRPr="00D81193">
        <w:rPr>
          <w:rFonts w:ascii="Times New Roman" w:eastAsia="Calibri" w:hAnsi="Times New Roman" w:cs="Times New Roman"/>
          <w:bCs/>
          <w:kern w:val="0"/>
          <w14:ligatures w14:val="none"/>
        </w:rPr>
        <w:t xml:space="preserve"> adjudicating authority concerned. </w:t>
      </w:r>
    </w:p>
    <w:p w14:paraId="5155A804" w14:textId="450D6C7D" w:rsidR="00D81193" w:rsidRDefault="00D81193" w:rsidP="008F157E">
      <w:pPr>
        <w:spacing w:after="120" w:line="240" w:lineRule="auto"/>
        <w:ind w:left="2160" w:hanging="720"/>
        <w:jc w:val="both"/>
        <w:rPr>
          <w:rFonts w:ascii="Times New Roman" w:eastAsia="Calibri" w:hAnsi="Times New Roman" w:cs="Times New Roman"/>
          <w:bCs/>
          <w:kern w:val="0"/>
          <w14:ligatures w14:val="none"/>
        </w:rPr>
      </w:pPr>
      <w:r w:rsidRPr="00D81193">
        <w:rPr>
          <w:rFonts w:ascii="Times New Roman" w:eastAsia="Calibri" w:hAnsi="Times New Roman" w:cs="Times New Roman"/>
          <w:bCs/>
          <w:kern w:val="0"/>
          <w14:ligatures w14:val="none"/>
        </w:rPr>
        <w:t xml:space="preserve">(2) </w:t>
      </w:r>
      <w:r w:rsidR="00F57C8A">
        <w:rPr>
          <w:rFonts w:ascii="Times New Roman" w:eastAsia="Calibri" w:hAnsi="Times New Roman" w:cs="Times New Roman"/>
          <w:bCs/>
          <w:kern w:val="0"/>
          <w14:ligatures w14:val="none"/>
        </w:rPr>
        <w:tab/>
      </w:r>
      <w:r w:rsidRPr="00D81193">
        <w:rPr>
          <w:rFonts w:ascii="Times New Roman" w:eastAsia="Calibri" w:hAnsi="Times New Roman" w:cs="Times New Roman"/>
          <w:bCs/>
          <w:kern w:val="0"/>
          <w14:ligatures w14:val="none"/>
        </w:rPr>
        <w:t>Nothing in subsection (1) shall affect any other law relating to the review of proceedings or decisions of inferior courts, tribunals or authorities</w:t>
      </w:r>
      <w:r>
        <w:rPr>
          <w:rFonts w:ascii="Times New Roman" w:eastAsia="Calibri" w:hAnsi="Times New Roman" w:cs="Times New Roman"/>
          <w:bCs/>
          <w:kern w:val="0"/>
          <w14:ligatures w14:val="none"/>
        </w:rPr>
        <w:t>.</w:t>
      </w:r>
      <w:r w:rsidR="008F157E">
        <w:rPr>
          <w:rFonts w:ascii="Times New Roman" w:eastAsia="Calibri" w:hAnsi="Times New Roman" w:cs="Times New Roman"/>
          <w:bCs/>
          <w:kern w:val="0"/>
          <w14:ligatures w14:val="none"/>
        </w:rPr>
        <w:t>” (My emphasis)</w:t>
      </w:r>
    </w:p>
    <w:p w14:paraId="11B1A8C2" w14:textId="6287F29D" w:rsidR="005757D0" w:rsidRDefault="00E32FB5" w:rsidP="00E32FB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9560A9">
        <w:rPr>
          <w:rFonts w:ascii="Times New Roman" w:eastAsia="Calibri" w:hAnsi="Times New Roman" w:cs="Times New Roman"/>
          <w:bCs/>
          <w:kern w:val="0"/>
          <w14:ligatures w14:val="none"/>
        </w:rPr>
        <w:t>4</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t>Th</w:t>
      </w:r>
      <w:r w:rsidR="00A86E73">
        <w:rPr>
          <w:rFonts w:ascii="Times New Roman" w:eastAsia="Calibri" w:hAnsi="Times New Roman" w:cs="Times New Roman"/>
          <w:bCs/>
          <w:kern w:val="0"/>
          <w14:ligatures w14:val="none"/>
        </w:rPr>
        <w:t xml:space="preserve">e </w:t>
      </w:r>
      <w:r>
        <w:rPr>
          <w:rFonts w:ascii="Times New Roman" w:eastAsia="Calibri" w:hAnsi="Times New Roman" w:cs="Times New Roman"/>
          <w:bCs/>
          <w:kern w:val="0"/>
          <w14:ligatures w14:val="none"/>
        </w:rPr>
        <w:t xml:space="preserve">Labour Court’s jurisdiction </w:t>
      </w:r>
      <w:r w:rsidR="00E450A8">
        <w:rPr>
          <w:rFonts w:ascii="Times New Roman" w:eastAsia="Calibri" w:hAnsi="Times New Roman" w:cs="Times New Roman"/>
          <w:bCs/>
          <w:kern w:val="0"/>
          <w14:ligatures w14:val="none"/>
        </w:rPr>
        <w:t xml:space="preserve">to review </w:t>
      </w:r>
      <w:r>
        <w:rPr>
          <w:rFonts w:ascii="Times New Roman" w:eastAsia="Calibri" w:hAnsi="Times New Roman" w:cs="Times New Roman"/>
          <w:bCs/>
          <w:kern w:val="0"/>
          <w14:ligatures w14:val="none"/>
        </w:rPr>
        <w:t xml:space="preserve">the </w:t>
      </w:r>
      <w:r w:rsidR="00A86E73">
        <w:rPr>
          <w:rFonts w:ascii="Times New Roman" w:eastAsia="Calibri" w:hAnsi="Times New Roman" w:cs="Times New Roman"/>
          <w:bCs/>
          <w:kern w:val="0"/>
          <w14:ligatures w14:val="none"/>
        </w:rPr>
        <w:t xml:space="preserve">proceedings or decisions of the </w:t>
      </w:r>
      <w:r w:rsidR="00F57C8A">
        <w:rPr>
          <w:rFonts w:ascii="Times New Roman" w:eastAsia="Calibri" w:hAnsi="Times New Roman" w:cs="Times New Roman"/>
          <w:bCs/>
          <w:kern w:val="0"/>
          <w14:ligatures w14:val="none"/>
        </w:rPr>
        <w:t>arbitrator</w:t>
      </w:r>
      <w:r w:rsidR="00A86E73">
        <w:rPr>
          <w:rFonts w:ascii="Times New Roman" w:eastAsia="Calibri" w:hAnsi="Times New Roman" w:cs="Times New Roman"/>
          <w:bCs/>
          <w:kern w:val="0"/>
          <w14:ligatures w14:val="none"/>
        </w:rPr>
        <w:t xml:space="preserve"> in</w:t>
      </w:r>
      <w:r>
        <w:rPr>
          <w:rFonts w:ascii="Times New Roman" w:eastAsia="Calibri" w:hAnsi="Times New Roman" w:cs="Times New Roman"/>
          <w:bCs/>
          <w:kern w:val="0"/>
          <w14:ligatures w14:val="none"/>
        </w:rPr>
        <w:t xml:space="preserve"> labour disputes referred to compulsory arbitration by the labour officer in terms of s 93 of the Act</w:t>
      </w:r>
      <w:r w:rsidR="00A86E73">
        <w:rPr>
          <w:rFonts w:ascii="Times New Roman" w:eastAsia="Calibri" w:hAnsi="Times New Roman" w:cs="Times New Roman"/>
          <w:bCs/>
          <w:kern w:val="0"/>
          <w14:ligatures w14:val="none"/>
        </w:rPr>
        <w:t xml:space="preserve"> appears to be entrenched by s 92EE</w:t>
      </w:r>
      <w:r w:rsidR="00F57C8A">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Subsections (2) and (</w:t>
      </w:r>
      <w:r w:rsidR="00F57C8A">
        <w:rPr>
          <w:rFonts w:ascii="Times New Roman" w:eastAsia="Calibri" w:hAnsi="Times New Roman" w:cs="Times New Roman"/>
          <w:bCs/>
          <w:kern w:val="0"/>
          <w14:ligatures w14:val="none"/>
        </w:rPr>
        <w:t xml:space="preserve">9) </w:t>
      </w:r>
      <w:r>
        <w:rPr>
          <w:rFonts w:ascii="Times New Roman" w:eastAsia="Calibri" w:hAnsi="Times New Roman" w:cs="Times New Roman"/>
          <w:bCs/>
          <w:kern w:val="0"/>
          <w14:ligatures w14:val="none"/>
        </w:rPr>
        <w:t xml:space="preserve">of s 98 </w:t>
      </w:r>
      <w:r w:rsidR="00B756C2">
        <w:rPr>
          <w:rFonts w:ascii="Times New Roman" w:eastAsia="Calibri" w:hAnsi="Times New Roman" w:cs="Times New Roman"/>
          <w:bCs/>
          <w:kern w:val="0"/>
          <w14:ligatures w14:val="none"/>
        </w:rPr>
        <w:t xml:space="preserve">do not </w:t>
      </w:r>
      <w:r>
        <w:rPr>
          <w:rFonts w:ascii="Times New Roman" w:eastAsia="Calibri" w:hAnsi="Times New Roman" w:cs="Times New Roman"/>
          <w:bCs/>
          <w:kern w:val="0"/>
          <w14:ligatures w14:val="none"/>
        </w:rPr>
        <w:t xml:space="preserve">expressly </w:t>
      </w:r>
      <w:r w:rsidR="00B756C2">
        <w:rPr>
          <w:rFonts w:ascii="Times New Roman" w:eastAsia="Calibri" w:hAnsi="Times New Roman" w:cs="Times New Roman"/>
          <w:bCs/>
          <w:kern w:val="0"/>
          <w14:ligatures w14:val="none"/>
        </w:rPr>
        <w:t xml:space="preserve">oust the </w:t>
      </w:r>
      <w:r>
        <w:rPr>
          <w:rFonts w:ascii="Times New Roman" w:eastAsia="Calibri" w:hAnsi="Times New Roman" w:cs="Times New Roman"/>
          <w:bCs/>
          <w:kern w:val="0"/>
          <w14:ligatures w14:val="none"/>
        </w:rPr>
        <w:t>authority</w:t>
      </w:r>
      <w:r w:rsidR="00B756C2">
        <w:rPr>
          <w:rFonts w:ascii="Times New Roman" w:eastAsia="Calibri" w:hAnsi="Times New Roman" w:cs="Times New Roman"/>
          <w:bCs/>
          <w:kern w:val="0"/>
          <w14:ligatures w14:val="none"/>
        </w:rPr>
        <w:t xml:space="preserve"> </w:t>
      </w:r>
      <w:r w:rsidR="00F57C8A">
        <w:rPr>
          <w:rFonts w:ascii="Times New Roman" w:eastAsia="Calibri" w:hAnsi="Times New Roman" w:cs="Times New Roman"/>
          <w:bCs/>
          <w:kern w:val="0"/>
          <w14:ligatures w14:val="none"/>
        </w:rPr>
        <w:t>granted to the Labour Court under s 92EE</w:t>
      </w:r>
      <w:r w:rsidR="00B756C2">
        <w:rPr>
          <w:rFonts w:ascii="Times New Roman" w:eastAsia="Calibri" w:hAnsi="Times New Roman" w:cs="Times New Roman"/>
          <w:bCs/>
          <w:kern w:val="0"/>
          <w14:ligatures w14:val="none"/>
        </w:rPr>
        <w:t xml:space="preserve"> to review proceedings or decisions of an arbitrator</w:t>
      </w:r>
      <w:r w:rsidR="00F57C8A">
        <w:rPr>
          <w:rFonts w:ascii="Times New Roman" w:eastAsia="Calibri" w:hAnsi="Times New Roman" w:cs="Times New Roman"/>
          <w:bCs/>
          <w:kern w:val="0"/>
          <w14:ligatures w14:val="none"/>
        </w:rPr>
        <w:t>.</w:t>
      </w:r>
      <w:r w:rsidR="00B756C2">
        <w:rPr>
          <w:rFonts w:ascii="Times New Roman" w:eastAsia="Calibri" w:hAnsi="Times New Roman" w:cs="Times New Roman"/>
          <w:bCs/>
          <w:kern w:val="0"/>
          <w14:ligatures w14:val="none"/>
        </w:rPr>
        <w:t xml:space="preserve"> Subsection (2)</w:t>
      </w:r>
      <w:r>
        <w:rPr>
          <w:rFonts w:ascii="Times New Roman" w:eastAsia="Calibri" w:hAnsi="Times New Roman" w:cs="Times New Roman"/>
          <w:bCs/>
          <w:kern w:val="0"/>
          <w14:ligatures w14:val="none"/>
        </w:rPr>
        <w:t>,</w:t>
      </w:r>
      <w:r w:rsidR="00B756C2">
        <w:rPr>
          <w:rFonts w:ascii="Times New Roman" w:eastAsia="Calibri" w:hAnsi="Times New Roman" w:cs="Times New Roman"/>
          <w:bCs/>
          <w:kern w:val="0"/>
          <w14:ligatures w14:val="none"/>
        </w:rPr>
        <w:t xml:space="preserve"> which brings into effect the provisions of the Arbitration Act in compulsory arbitration</w:t>
      </w:r>
      <w:r>
        <w:rPr>
          <w:rFonts w:ascii="Times New Roman" w:eastAsia="Calibri" w:hAnsi="Times New Roman" w:cs="Times New Roman"/>
          <w:bCs/>
          <w:kern w:val="0"/>
          <w14:ligatures w14:val="none"/>
        </w:rPr>
        <w:t>,</w:t>
      </w:r>
      <w:r w:rsidR="00B756C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subjects</w:t>
      </w:r>
      <w:r w:rsidR="00B756C2">
        <w:rPr>
          <w:rFonts w:ascii="Times New Roman" w:eastAsia="Calibri" w:hAnsi="Times New Roman" w:cs="Times New Roman"/>
          <w:bCs/>
          <w:kern w:val="0"/>
          <w14:ligatures w14:val="none"/>
        </w:rPr>
        <w:t xml:space="preserve"> the</w:t>
      </w:r>
      <w:r>
        <w:rPr>
          <w:rFonts w:ascii="Times New Roman" w:eastAsia="Calibri" w:hAnsi="Times New Roman" w:cs="Times New Roman"/>
          <w:bCs/>
          <w:kern w:val="0"/>
          <w14:ligatures w14:val="none"/>
        </w:rPr>
        <w:t xml:space="preserve"> provisions of that Act</w:t>
      </w:r>
      <w:r w:rsidR="00B756C2">
        <w:rPr>
          <w:rFonts w:ascii="Times New Roman" w:eastAsia="Calibri" w:hAnsi="Times New Roman" w:cs="Times New Roman"/>
          <w:bCs/>
          <w:kern w:val="0"/>
          <w14:ligatures w14:val="none"/>
        </w:rPr>
        <w:t xml:space="preserve"> to the provisions of s 98 of the Labour Act. Subsection (9)</w:t>
      </w:r>
      <w:r>
        <w:rPr>
          <w:rFonts w:ascii="Times New Roman" w:eastAsia="Calibri" w:hAnsi="Times New Roman" w:cs="Times New Roman"/>
          <w:bCs/>
          <w:kern w:val="0"/>
          <w14:ligatures w14:val="none"/>
        </w:rPr>
        <w:t>,</w:t>
      </w:r>
      <w:r w:rsidR="00B756C2">
        <w:rPr>
          <w:rFonts w:ascii="Times New Roman" w:eastAsia="Calibri" w:hAnsi="Times New Roman" w:cs="Times New Roman"/>
          <w:bCs/>
          <w:kern w:val="0"/>
          <w14:ligatures w14:val="none"/>
        </w:rPr>
        <w:t xml:space="preserve"> on the other hand</w:t>
      </w:r>
      <w:r>
        <w:rPr>
          <w:rFonts w:ascii="Times New Roman" w:eastAsia="Calibri" w:hAnsi="Times New Roman" w:cs="Times New Roman"/>
          <w:bCs/>
          <w:kern w:val="0"/>
          <w14:ligatures w14:val="none"/>
        </w:rPr>
        <w:t>,</w:t>
      </w:r>
      <w:r w:rsidR="00B756C2">
        <w:rPr>
          <w:rFonts w:ascii="Times New Roman" w:eastAsia="Calibri" w:hAnsi="Times New Roman" w:cs="Times New Roman"/>
          <w:bCs/>
          <w:kern w:val="0"/>
          <w14:ligatures w14:val="none"/>
        </w:rPr>
        <w:t xml:space="preserve"> provides that an </w:t>
      </w:r>
      <w:r>
        <w:rPr>
          <w:rFonts w:ascii="Times New Roman" w:eastAsia="Calibri" w:hAnsi="Times New Roman" w:cs="Times New Roman"/>
          <w:bCs/>
          <w:kern w:val="0"/>
          <w14:ligatures w14:val="none"/>
        </w:rPr>
        <w:t>arbitrator</w:t>
      </w:r>
      <w:r w:rsidR="00B756C2">
        <w:rPr>
          <w:rFonts w:ascii="Times New Roman" w:eastAsia="Calibri" w:hAnsi="Times New Roman" w:cs="Times New Roman"/>
          <w:bCs/>
          <w:kern w:val="0"/>
          <w14:ligatures w14:val="none"/>
        </w:rPr>
        <w:t xml:space="preserve"> has the same powers as those of the Labour Court when determining a labour dispute before him/her.  It was</w:t>
      </w:r>
      <w:r>
        <w:rPr>
          <w:rFonts w:ascii="Times New Roman" w:eastAsia="Calibri" w:hAnsi="Times New Roman" w:cs="Times New Roman"/>
          <w:bCs/>
          <w:kern w:val="0"/>
          <w14:ligatures w14:val="none"/>
        </w:rPr>
        <w:t>,</w:t>
      </w:r>
      <w:r w:rsidR="00B756C2">
        <w:rPr>
          <w:rFonts w:ascii="Times New Roman" w:eastAsia="Calibri" w:hAnsi="Times New Roman" w:cs="Times New Roman"/>
          <w:bCs/>
          <w:kern w:val="0"/>
          <w14:ligatures w14:val="none"/>
        </w:rPr>
        <w:t xml:space="preserve"> however</w:t>
      </w:r>
      <w:r w:rsidR="00F57C8A">
        <w:rPr>
          <w:rFonts w:ascii="Times New Roman" w:eastAsia="Calibri" w:hAnsi="Times New Roman" w:cs="Times New Roman"/>
          <w:bCs/>
          <w:kern w:val="0"/>
          <w14:ligatures w14:val="none"/>
        </w:rPr>
        <w:t>,</w:t>
      </w:r>
      <w:r w:rsidR="00D81193">
        <w:rPr>
          <w:rFonts w:ascii="Times New Roman" w:eastAsia="Calibri" w:hAnsi="Times New Roman" w:cs="Times New Roman"/>
          <w:bCs/>
          <w:kern w:val="0"/>
          <w14:ligatures w14:val="none"/>
        </w:rPr>
        <w:t xml:space="preserve"> argued </w:t>
      </w:r>
      <w:r w:rsidR="00B756C2">
        <w:rPr>
          <w:rFonts w:ascii="Times New Roman" w:eastAsia="Calibri" w:hAnsi="Times New Roman" w:cs="Times New Roman"/>
          <w:bCs/>
          <w:kern w:val="0"/>
          <w14:ligatures w14:val="none"/>
        </w:rPr>
        <w:t xml:space="preserve">by the first applicant </w:t>
      </w:r>
      <w:r w:rsidR="00D81193">
        <w:rPr>
          <w:rFonts w:ascii="Times New Roman" w:eastAsia="Calibri" w:hAnsi="Times New Roman" w:cs="Times New Roman"/>
          <w:bCs/>
          <w:kern w:val="0"/>
          <w14:ligatures w14:val="none"/>
        </w:rPr>
        <w:t xml:space="preserve">that </w:t>
      </w:r>
      <w:r w:rsidR="00B756C2">
        <w:rPr>
          <w:rFonts w:ascii="Times New Roman" w:eastAsia="Calibri" w:hAnsi="Times New Roman" w:cs="Times New Roman"/>
          <w:bCs/>
          <w:kern w:val="0"/>
          <w14:ligatures w14:val="none"/>
        </w:rPr>
        <w:t xml:space="preserve">in </w:t>
      </w:r>
      <w:r w:rsidR="00D81193">
        <w:rPr>
          <w:rFonts w:ascii="Times New Roman" w:eastAsia="Calibri" w:hAnsi="Times New Roman" w:cs="Times New Roman"/>
          <w:bCs/>
          <w:kern w:val="0"/>
          <w14:ligatures w14:val="none"/>
        </w:rPr>
        <w:t>compulsory</w:t>
      </w:r>
      <w:r w:rsidR="00B756C2">
        <w:rPr>
          <w:rFonts w:ascii="Times New Roman" w:eastAsia="Calibri" w:hAnsi="Times New Roman" w:cs="Times New Roman"/>
          <w:bCs/>
          <w:kern w:val="0"/>
          <w14:ligatures w14:val="none"/>
        </w:rPr>
        <w:t xml:space="preserve"> arbitration by virtue of </w:t>
      </w:r>
      <w:r w:rsidR="00A86E73">
        <w:rPr>
          <w:rFonts w:ascii="Times New Roman" w:eastAsia="Calibri" w:hAnsi="Times New Roman" w:cs="Times New Roman"/>
          <w:bCs/>
          <w:kern w:val="0"/>
          <w14:ligatures w14:val="none"/>
        </w:rPr>
        <w:t>s 98(2) and (9)</w:t>
      </w:r>
      <w:r w:rsidR="00B756C2">
        <w:rPr>
          <w:rFonts w:ascii="Times New Roman" w:eastAsia="Calibri" w:hAnsi="Times New Roman" w:cs="Times New Roman"/>
          <w:bCs/>
          <w:kern w:val="0"/>
          <w14:ligatures w14:val="none"/>
        </w:rPr>
        <w:t xml:space="preserve"> as </w:t>
      </w:r>
      <w:r>
        <w:rPr>
          <w:rFonts w:ascii="Times New Roman" w:eastAsia="Calibri" w:hAnsi="Times New Roman" w:cs="Times New Roman"/>
          <w:bCs/>
          <w:kern w:val="0"/>
          <w14:ligatures w14:val="none"/>
        </w:rPr>
        <w:t xml:space="preserve">read with </w:t>
      </w:r>
      <w:r w:rsidR="00D81193">
        <w:rPr>
          <w:rFonts w:ascii="Times New Roman" w:eastAsia="Calibri" w:hAnsi="Times New Roman" w:cs="Times New Roman"/>
          <w:bCs/>
          <w:kern w:val="0"/>
          <w14:ligatures w14:val="none"/>
        </w:rPr>
        <w:t>article 34(1) a</w:t>
      </w:r>
      <w:r>
        <w:rPr>
          <w:rFonts w:ascii="Times New Roman" w:eastAsia="Calibri" w:hAnsi="Times New Roman" w:cs="Times New Roman"/>
          <w:bCs/>
          <w:kern w:val="0"/>
          <w14:ligatures w14:val="none"/>
        </w:rPr>
        <w:t xml:space="preserve">nd </w:t>
      </w:r>
      <w:r w:rsidR="00D81193">
        <w:rPr>
          <w:rFonts w:ascii="Times New Roman" w:eastAsia="Calibri" w:hAnsi="Times New Roman" w:cs="Times New Roman"/>
          <w:bCs/>
          <w:kern w:val="0"/>
          <w14:ligatures w14:val="none"/>
        </w:rPr>
        <w:t>(2) of the Model Law</w:t>
      </w:r>
      <w:r>
        <w:rPr>
          <w:rFonts w:ascii="Times New Roman" w:eastAsia="Calibri" w:hAnsi="Times New Roman" w:cs="Times New Roman"/>
          <w:bCs/>
          <w:kern w:val="0"/>
          <w14:ligatures w14:val="none"/>
        </w:rPr>
        <w:t>,</w:t>
      </w:r>
      <w:r w:rsidR="00B756C2">
        <w:rPr>
          <w:rFonts w:ascii="Times New Roman" w:eastAsia="Calibri" w:hAnsi="Times New Roman" w:cs="Times New Roman"/>
          <w:bCs/>
          <w:kern w:val="0"/>
          <w14:ligatures w14:val="none"/>
        </w:rPr>
        <w:t xml:space="preserve"> only the High Court has jurisdiction to review the resultant award</w:t>
      </w:r>
      <w:r w:rsidR="00D81193">
        <w:rPr>
          <w:rFonts w:ascii="Times New Roman" w:eastAsia="Calibri" w:hAnsi="Times New Roman" w:cs="Times New Roman"/>
          <w:bCs/>
          <w:kern w:val="0"/>
          <w14:ligatures w14:val="none"/>
        </w:rPr>
        <w:t xml:space="preserve">. The </w:t>
      </w:r>
      <w:r w:rsidR="006E7EF6">
        <w:rPr>
          <w:rFonts w:ascii="Times New Roman" w:eastAsia="Calibri" w:hAnsi="Times New Roman" w:cs="Times New Roman"/>
          <w:bCs/>
          <w:kern w:val="0"/>
          <w14:ligatures w14:val="none"/>
        </w:rPr>
        <w:t>question that</w:t>
      </w:r>
      <w:r w:rsidR="00D81193">
        <w:rPr>
          <w:rFonts w:ascii="Times New Roman" w:eastAsia="Calibri" w:hAnsi="Times New Roman" w:cs="Times New Roman"/>
          <w:bCs/>
          <w:kern w:val="0"/>
          <w14:ligatures w14:val="none"/>
        </w:rPr>
        <w:t xml:space="preserve"> arises is </w:t>
      </w:r>
      <w:r w:rsidR="006E7EF6">
        <w:rPr>
          <w:rFonts w:ascii="Times New Roman" w:eastAsia="Calibri" w:hAnsi="Times New Roman" w:cs="Times New Roman"/>
          <w:bCs/>
          <w:kern w:val="0"/>
          <w14:ligatures w14:val="none"/>
        </w:rPr>
        <w:t>whether the provisions he quote</w:t>
      </w:r>
      <w:r w:rsidR="00D81193">
        <w:rPr>
          <w:rFonts w:ascii="Times New Roman" w:eastAsia="Calibri" w:hAnsi="Times New Roman" w:cs="Times New Roman"/>
          <w:bCs/>
          <w:kern w:val="0"/>
          <w14:ligatures w14:val="none"/>
        </w:rPr>
        <w:t>d</w:t>
      </w:r>
      <w:r w:rsidR="006E7EF6">
        <w:rPr>
          <w:rFonts w:ascii="Times New Roman" w:eastAsia="Calibri" w:hAnsi="Times New Roman" w:cs="Times New Roman"/>
          <w:bCs/>
          <w:kern w:val="0"/>
          <w14:ligatures w14:val="none"/>
        </w:rPr>
        <w:t xml:space="preserve"> support </w:t>
      </w:r>
      <w:r w:rsidR="00D81193">
        <w:rPr>
          <w:rFonts w:ascii="Times New Roman" w:eastAsia="Calibri" w:hAnsi="Times New Roman" w:cs="Times New Roman"/>
          <w:bCs/>
          <w:kern w:val="0"/>
          <w14:ligatures w14:val="none"/>
        </w:rPr>
        <w:t xml:space="preserve">his </w:t>
      </w:r>
      <w:r w:rsidR="006E7EF6">
        <w:rPr>
          <w:rFonts w:ascii="Times New Roman" w:eastAsia="Calibri" w:hAnsi="Times New Roman" w:cs="Times New Roman"/>
          <w:bCs/>
          <w:kern w:val="0"/>
          <w14:ligatures w14:val="none"/>
        </w:rPr>
        <w:t>argument</w:t>
      </w:r>
      <w:r w:rsidR="00D81193">
        <w:rPr>
          <w:rFonts w:ascii="Times New Roman" w:eastAsia="Calibri" w:hAnsi="Times New Roman" w:cs="Times New Roman"/>
          <w:bCs/>
          <w:kern w:val="0"/>
          <w14:ligatures w14:val="none"/>
        </w:rPr>
        <w:t xml:space="preserve"> that the Labour </w:t>
      </w:r>
      <w:r>
        <w:rPr>
          <w:rFonts w:ascii="Times New Roman" w:eastAsia="Calibri" w:hAnsi="Times New Roman" w:cs="Times New Roman"/>
          <w:bCs/>
          <w:kern w:val="0"/>
          <w14:ligatures w14:val="none"/>
        </w:rPr>
        <w:t>Court</w:t>
      </w:r>
      <w:r w:rsidR="00D81193">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does</w:t>
      </w:r>
      <w:r w:rsidR="00D81193">
        <w:rPr>
          <w:rFonts w:ascii="Times New Roman" w:eastAsia="Calibri" w:hAnsi="Times New Roman" w:cs="Times New Roman"/>
          <w:bCs/>
          <w:kern w:val="0"/>
          <w14:ligatures w14:val="none"/>
        </w:rPr>
        <w:t xml:space="preserve"> not </w:t>
      </w:r>
      <w:r>
        <w:rPr>
          <w:rFonts w:ascii="Times New Roman" w:eastAsia="Calibri" w:hAnsi="Times New Roman" w:cs="Times New Roman"/>
          <w:bCs/>
          <w:kern w:val="0"/>
          <w14:ligatures w14:val="none"/>
        </w:rPr>
        <w:t xml:space="preserve">have </w:t>
      </w:r>
      <w:r w:rsidR="00D81193">
        <w:rPr>
          <w:rFonts w:ascii="Times New Roman" w:eastAsia="Calibri" w:hAnsi="Times New Roman" w:cs="Times New Roman"/>
          <w:bCs/>
          <w:kern w:val="0"/>
          <w14:ligatures w14:val="none"/>
        </w:rPr>
        <w:t>jurisdiction to review an award in a labour dispute emanating from a compulsory arbitration</w:t>
      </w:r>
      <w:r w:rsidR="006E7EF6">
        <w:rPr>
          <w:rFonts w:ascii="Times New Roman" w:eastAsia="Calibri" w:hAnsi="Times New Roman" w:cs="Times New Roman"/>
          <w:bCs/>
          <w:kern w:val="0"/>
          <w14:ligatures w14:val="none"/>
        </w:rPr>
        <w:t xml:space="preserve">. </w:t>
      </w:r>
      <w:r w:rsidR="00B756C2">
        <w:rPr>
          <w:rFonts w:ascii="Times New Roman" w:eastAsia="Calibri" w:hAnsi="Times New Roman" w:cs="Times New Roman"/>
          <w:bCs/>
          <w:kern w:val="0"/>
          <w14:ligatures w14:val="none"/>
        </w:rPr>
        <w:t>Given the context of s 98 and the provisions of s 92EE</w:t>
      </w:r>
      <w:r>
        <w:rPr>
          <w:rFonts w:ascii="Times New Roman" w:eastAsia="Calibri" w:hAnsi="Times New Roman" w:cs="Times New Roman"/>
          <w:bCs/>
          <w:kern w:val="0"/>
          <w14:ligatures w14:val="none"/>
        </w:rPr>
        <w:t>,</w:t>
      </w:r>
      <w:r w:rsidR="00B756C2">
        <w:rPr>
          <w:rFonts w:ascii="Times New Roman" w:eastAsia="Calibri" w:hAnsi="Times New Roman" w:cs="Times New Roman"/>
          <w:bCs/>
          <w:kern w:val="0"/>
          <w14:ligatures w14:val="none"/>
        </w:rPr>
        <w:t xml:space="preserve"> I am not persuaded that the Labour Court’s order setting aside the arbitral award was a nullity for lack of jurisdiction </w:t>
      </w:r>
      <w:r>
        <w:rPr>
          <w:rFonts w:ascii="Times New Roman" w:eastAsia="Calibri" w:hAnsi="Times New Roman" w:cs="Times New Roman"/>
          <w:bCs/>
          <w:kern w:val="0"/>
          <w14:ligatures w14:val="none"/>
        </w:rPr>
        <w:t xml:space="preserve">such </w:t>
      </w:r>
      <w:r w:rsidR="00B756C2">
        <w:rPr>
          <w:rFonts w:ascii="Times New Roman" w:eastAsia="Calibri" w:hAnsi="Times New Roman" w:cs="Times New Roman"/>
          <w:bCs/>
          <w:kern w:val="0"/>
          <w14:ligatures w14:val="none"/>
        </w:rPr>
        <w:t xml:space="preserve">that it </w:t>
      </w:r>
      <w:r w:rsidR="005757D0">
        <w:rPr>
          <w:rFonts w:ascii="Times New Roman" w:eastAsia="Calibri" w:hAnsi="Times New Roman" w:cs="Times New Roman"/>
          <w:bCs/>
          <w:kern w:val="0"/>
          <w14:ligatures w14:val="none"/>
        </w:rPr>
        <w:t>ought to</w:t>
      </w:r>
      <w:r w:rsidR="00B756C2">
        <w:rPr>
          <w:rFonts w:ascii="Times New Roman" w:eastAsia="Calibri" w:hAnsi="Times New Roman" w:cs="Times New Roman"/>
          <w:bCs/>
          <w:kern w:val="0"/>
          <w14:ligatures w14:val="none"/>
        </w:rPr>
        <w:t xml:space="preserve"> be disregarded. </w:t>
      </w:r>
    </w:p>
    <w:p w14:paraId="7514B501" w14:textId="260E0F47" w:rsidR="00566D01" w:rsidRDefault="005757D0" w:rsidP="00E32FB5">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9560A9">
        <w:rPr>
          <w:rFonts w:ascii="Times New Roman" w:eastAsia="Calibri" w:hAnsi="Times New Roman" w:cs="Times New Roman"/>
          <w:bCs/>
          <w:kern w:val="0"/>
          <w14:ligatures w14:val="none"/>
        </w:rPr>
        <w:t>5</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8F157E">
        <w:rPr>
          <w:rFonts w:ascii="Times New Roman" w:eastAsia="Calibri" w:hAnsi="Times New Roman" w:cs="Times New Roman"/>
          <w:bCs/>
          <w:kern w:val="0"/>
          <w14:ligatures w14:val="none"/>
        </w:rPr>
        <w:t xml:space="preserve">The first applicant’s argument </w:t>
      </w:r>
      <w:r w:rsidR="00022226">
        <w:rPr>
          <w:rFonts w:ascii="Times New Roman" w:eastAsia="Calibri" w:hAnsi="Times New Roman" w:cs="Times New Roman"/>
          <w:bCs/>
          <w:kern w:val="0"/>
          <w14:ligatures w14:val="none"/>
        </w:rPr>
        <w:t xml:space="preserve">was </w:t>
      </w:r>
      <w:r w:rsidR="008F157E">
        <w:rPr>
          <w:rFonts w:ascii="Times New Roman" w:eastAsia="Calibri" w:hAnsi="Times New Roman" w:cs="Times New Roman"/>
          <w:bCs/>
          <w:kern w:val="0"/>
          <w14:ligatures w14:val="none"/>
        </w:rPr>
        <w:t xml:space="preserve">not </w:t>
      </w:r>
      <w:r>
        <w:rPr>
          <w:rFonts w:ascii="Times New Roman" w:eastAsia="Calibri" w:hAnsi="Times New Roman" w:cs="Times New Roman"/>
          <w:bCs/>
          <w:kern w:val="0"/>
          <w14:ligatures w14:val="none"/>
        </w:rPr>
        <w:t>one supported by a</w:t>
      </w:r>
      <w:r w:rsidR="00022226">
        <w:rPr>
          <w:rFonts w:ascii="Times New Roman" w:eastAsia="Calibri" w:hAnsi="Times New Roman" w:cs="Times New Roman"/>
          <w:bCs/>
          <w:kern w:val="0"/>
          <w14:ligatures w14:val="none"/>
        </w:rPr>
        <w:t>ny</w:t>
      </w:r>
      <w:r w:rsidR="008F157E">
        <w:rPr>
          <w:rFonts w:ascii="Times New Roman" w:eastAsia="Calibri" w:hAnsi="Times New Roman" w:cs="Times New Roman"/>
          <w:bCs/>
          <w:kern w:val="0"/>
          <w14:ligatures w14:val="none"/>
        </w:rPr>
        <w:t xml:space="preserve"> settled legal position</w:t>
      </w:r>
      <w:r>
        <w:rPr>
          <w:rFonts w:ascii="Times New Roman" w:eastAsia="Calibri" w:hAnsi="Times New Roman" w:cs="Times New Roman"/>
          <w:bCs/>
          <w:kern w:val="0"/>
          <w14:ligatures w14:val="none"/>
        </w:rPr>
        <w:t xml:space="preserve">. </w:t>
      </w:r>
      <w:r w:rsidR="008F157E">
        <w:rPr>
          <w:rFonts w:ascii="Times New Roman" w:eastAsia="Calibri" w:hAnsi="Times New Roman" w:cs="Times New Roman"/>
          <w:bCs/>
          <w:kern w:val="0"/>
          <w14:ligatures w14:val="none"/>
        </w:rPr>
        <w:t>His</w:t>
      </w:r>
      <w:r w:rsidR="006E7EF6">
        <w:rPr>
          <w:rFonts w:ascii="Times New Roman" w:eastAsia="Calibri" w:hAnsi="Times New Roman" w:cs="Times New Roman"/>
          <w:bCs/>
          <w:kern w:val="0"/>
          <w14:ligatures w14:val="none"/>
        </w:rPr>
        <w:t xml:space="preserve"> argument or contention generates a debate </w:t>
      </w:r>
      <w:r w:rsidR="008F157E">
        <w:rPr>
          <w:rFonts w:ascii="Times New Roman" w:eastAsia="Calibri" w:hAnsi="Times New Roman" w:cs="Times New Roman"/>
          <w:bCs/>
          <w:kern w:val="0"/>
          <w14:ligatures w14:val="none"/>
        </w:rPr>
        <w:t xml:space="preserve">that can be properly </w:t>
      </w:r>
      <w:r w:rsidR="006E7EF6">
        <w:rPr>
          <w:rFonts w:ascii="Times New Roman" w:eastAsia="Calibri" w:hAnsi="Times New Roman" w:cs="Times New Roman"/>
          <w:bCs/>
          <w:kern w:val="0"/>
          <w14:ligatures w14:val="none"/>
        </w:rPr>
        <w:t xml:space="preserve">advanced </w:t>
      </w:r>
      <w:r w:rsidR="008F157E">
        <w:rPr>
          <w:rFonts w:ascii="Times New Roman" w:eastAsia="Calibri" w:hAnsi="Times New Roman" w:cs="Times New Roman"/>
          <w:bCs/>
          <w:kern w:val="0"/>
          <w14:ligatures w14:val="none"/>
        </w:rPr>
        <w:t xml:space="preserve">before </w:t>
      </w:r>
      <w:r w:rsidR="006E7EF6">
        <w:rPr>
          <w:rFonts w:ascii="Times New Roman" w:eastAsia="Calibri" w:hAnsi="Times New Roman" w:cs="Times New Roman"/>
          <w:bCs/>
          <w:kern w:val="0"/>
          <w14:ligatures w14:val="none"/>
        </w:rPr>
        <w:t>and determined by the appropriate court sitting to review a Labour Court judgment or on an appeal by the Supreme Court. I am not sitting as a review court</w:t>
      </w:r>
      <w:r w:rsidR="008F157E">
        <w:rPr>
          <w:rFonts w:ascii="Times New Roman" w:eastAsia="Calibri" w:hAnsi="Times New Roman" w:cs="Times New Roman"/>
          <w:bCs/>
          <w:kern w:val="0"/>
          <w14:ligatures w14:val="none"/>
        </w:rPr>
        <w:t>,</w:t>
      </w:r>
      <w:r w:rsidR="006E7EF6">
        <w:rPr>
          <w:rFonts w:ascii="Times New Roman" w:eastAsia="Calibri" w:hAnsi="Times New Roman" w:cs="Times New Roman"/>
          <w:bCs/>
          <w:kern w:val="0"/>
          <w14:ligatures w14:val="none"/>
        </w:rPr>
        <w:t xml:space="preserve"> nor do I have the jurisdiction to determine an appeal against the </w:t>
      </w:r>
      <w:r w:rsidR="008F157E">
        <w:rPr>
          <w:rFonts w:ascii="Times New Roman" w:eastAsia="Calibri" w:hAnsi="Times New Roman" w:cs="Times New Roman"/>
          <w:bCs/>
          <w:kern w:val="0"/>
          <w14:ligatures w14:val="none"/>
        </w:rPr>
        <w:t>decision</w:t>
      </w:r>
      <w:r w:rsidR="006E7EF6">
        <w:rPr>
          <w:rFonts w:ascii="Times New Roman" w:eastAsia="Calibri" w:hAnsi="Times New Roman" w:cs="Times New Roman"/>
          <w:bCs/>
          <w:kern w:val="0"/>
          <w14:ligatures w14:val="none"/>
        </w:rPr>
        <w:t xml:space="preserve"> of the Labour Court. The issue arising from </w:t>
      </w:r>
      <w:r w:rsidR="00022226">
        <w:rPr>
          <w:rFonts w:ascii="Times New Roman" w:eastAsia="Calibri" w:hAnsi="Times New Roman" w:cs="Times New Roman"/>
          <w:bCs/>
          <w:kern w:val="0"/>
          <w14:ligatures w14:val="none"/>
        </w:rPr>
        <w:t xml:space="preserve">the first applicant’s </w:t>
      </w:r>
      <w:r w:rsidR="006E7EF6">
        <w:rPr>
          <w:rFonts w:ascii="Times New Roman" w:eastAsia="Calibri" w:hAnsi="Times New Roman" w:cs="Times New Roman"/>
          <w:bCs/>
          <w:kern w:val="0"/>
          <w14:ligatures w14:val="none"/>
        </w:rPr>
        <w:t>argument can only</w:t>
      </w:r>
      <w:r>
        <w:rPr>
          <w:rFonts w:ascii="Times New Roman" w:eastAsia="Calibri" w:hAnsi="Times New Roman" w:cs="Times New Roman"/>
          <w:bCs/>
          <w:kern w:val="0"/>
          <w14:ligatures w14:val="none"/>
        </w:rPr>
        <w:t>,</w:t>
      </w:r>
      <w:r w:rsidR="006E7EF6">
        <w:rPr>
          <w:rFonts w:ascii="Times New Roman" w:eastAsia="Calibri" w:hAnsi="Times New Roman" w:cs="Times New Roman"/>
          <w:bCs/>
          <w:kern w:val="0"/>
          <w14:ligatures w14:val="none"/>
        </w:rPr>
        <w:t xml:space="preserve"> therefore</w:t>
      </w:r>
      <w:r>
        <w:rPr>
          <w:rFonts w:ascii="Times New Roman" w:eastAsia="Calibri" w:hAnsi="Times New Roman" w:cs="Times New Roman"/>
          <w:bCs/>
          <w:kern w:val="0"/>
          <w14:ligatures w14:val="none"/>
        </w:rPr>
        <w:t>,</w:t>
      </w:r>
      <w:r w:rsidR="006E7EF6">
        <w:rPr>
          <w:rFonts w:ascii="Times New Roman" w:eastAsia="Calibri" w:hAnsi="Times New Roman" w:cs="Times New Roman"/>
          <w:bCs/>
          <w:kern w:val="0"/>
          <w14:ligatures w14:val="none"/>
        </w:rPr>
        <w:t xml:space="preserve"> be </w:t>
      </w:r>
      <w:r w:rsidR="008F157E">
        <w:rPr>
          <w:rFonts w:ascii="Times New Roman" w:eastAsia="Calibri" w:hAnsi="Times New Roman" w:cs="Times New Roman"/>
          <w:bCs/>
          <w:kern w:val="0"/>
          <w14:ligatures w14:val="none"/>
        </w:rPr>
        <w:t xml:space="preserve">comprehensively </w:t>
      </w:r>
      <w:r w:rsidR="006E7EF6">
        <w:rPr>
          <w:rFonts w:ascii="Times New Roman" w:eastAsia="Calibri" w:hAnsi="Times New Roman" w:cs="Times New Roman"/>
          <w:bCs/>
          <w:kern w:val="0"/>
          <w14:ligatures w14:val="none"/>
        </w:rPr>
        <w:t xml:space="preserve">dealt with outside the application for registration of an award. </w:t>
      </w:r>
      <w:r w:rsidR="008F157E">
        <w:rPr>
          <w:rFonts w:ascii="Times New Roman" w:eastAsia="Calibri" w:hAnsi="Times New Roman" w:cs="Times New Roman"/>
          <w:bCs/>
          <w:kern w:val="0"/>
          <w14:ligatures w14:val="none"/>
        </w:rPr>
        <w:t>I am</w:t>
      </w:r>
      <w:r>
        <w:rPr>
          <w:rFonts w:ascii="Times New Roman" w:eastAsia="Calibri" w:hAnsi="Times New Roman" w:cs="Times New Roman"/>
          <w:bCs/>
          <w:kern w:val="0"/>
          <w14:ligatures w14:val="none"/>
        </w:rPr>
        <w:t>,</w:t>
      </w:r>
      <w:r w:rsidR="008F157E">
        <w:rPr>
          <w:rFonts w:ascii="Times New Roman" w:eastAsia="Calibri" w:hAnsi="Times New Roman" w:cs="Times New Roman"/>
          <w:bCs/>
          <w:kern w:val="0"/>
          <w14:ligatures w14:val="none"/>
        </w:rPr>
        <w:t xml:space="preserve"> however, unable to agree to </w:t>
      </w:r>
      <w:r w:rsidR="006E7EF6">
        <w:rPr>
          <w:rFonts w:ascii="Times New Roman" w:eastAsia="Calibri" w:hAnsi="Times New Roman" w:cs="Times New Roman"/>
          <w:bCs/>
          <w:kern w:val="0"/>
          <w14:ligatures w14:val="none"/>
        </w:rPr>
        <w:t xml:space="preserve">disregard the order </w:t>
      </w:r>
      <w:r w:rsidR="00022226">
        <w:rPr>
          <w:rFonts w:ascii="Times New Roman" w:eastAsia="Calibri" w:hAnsi="Times New Roman" w:cs="Times New Roman"/>
          <w:bCs/>
          <w:kern w:val="0"/>
          <w14:ligatures w14:val="none"/>
        </w:rPr>
        <w:t>and adopt</w:t>
      </w:r>
      <w:r>
        <w:rPr>
          <w:rFonts w:ascii="Times New Roman" w:eastAsia="Calibri" w:hAnsi="Times New Roman" w:cs="Times New Roman"/>
          <w:bCs/>
          <w:kern w:val="0"/>
          <w14:ligatures w14:val="none"/>
        </w:rPr>
        <w:t xml:space="preserve"> </w:t>
      </w:r>
      <w:r w:rsidR="006E7EF6">
        <w:rPr>
          <w:rFonts w:ascii="Times New Roman" w:eastAsia="Calibri" w:hAnsi="Times New Roman" w:cs="Times New Roman"/>
          <w:bCs/>
          <w:kern w:val="0"/>
          <w14:ligatures w14:val="none"/>
        </w:rPr>
        <w:t xml:space="preserve">the </w:t>
      </w:r>
      <w:r w:rsidR="00022226">
        <w:rPr>
          <w:rFonts w:ascii="Times New Roman" w:eastAsia="Calibri" w:hAnsi="Times New Roman" w:cs="Times New Roman"/>
          <w:bCs/>
          <w:kern w:val="0"/>
          <w14:ligatures w14:val="none"/>
        </w:rPr>
        <w:t xml:space="preserve">legal </w:t>
      </w:r>
      <w:r w:rsidR="006E7EF6">
        <w:rPr>
          <w:rFonts w:ascii="Times New Roman" w:eastAsia="Calibri" w:hAnsi="Times New Roman" w:cs="Times New Roman"/>
          <w:bCs/>
          <w:kern w:val="0"/>
          <w14:ligatures w14:val="none"/>
        </w:rPr>
        <w:t>principle</w:t>
      </w:r>
      <w:r w:rsidR="00022226">
        <w:rPr>
          <w:rFonts w:ascii="Times New Roman" w:eastAsia="Calibri" w:hAnsi="Times New Roman" w:cs="Times New Roman"/>
          <w:bCs/>
          <w:kern w:val="0"/>
          <w14:ligatures w14:val="none"/>
        </w:rPr>
        <w:t>s</w:t>
      </w:r>
      <w:r w:rsidR="006E7EF6">
        <w:rPr>
          <w:rFonts w:ascii="Times New Roman" w:eastAsia="Calibri" w:hAnsi="Times New Roman" w:cs="Times New Roman"/>
          <w:bCs/>
          <w:kern w:val="0"/>
          <w14:ligatures w14:val="none"/>
        </w:rPr>
        <w:t xml:space="preserve"> set out in </w:t>
      </w:r>
      <w:r>
        <w:rPr>
          <w:rFonts w:ascii="Times New Roman" w:eastAsia="Calibri" w:hAnsi="Times New Roman" w:cs="Times New Roman"/>
          <w:bCs/>
          <w:kern w:val="0"/>
          <w14:ligatures w14:val="none"/>
        </w:rPr>
        <w:t xml:space="preserve">the cases of </w:t>
      </w:r>
      <w:r w:rsidR="006E7EF6" w:rsidRPr="005757D0">
        <w:rPr>
          <w:rFonts w:ascii="Times New Roman" w:eastAsia="Calibri" w:hAnsi="Times New Roman" w:cs="Times New Roman"/>
          <w:bCs/>
          <w:i/>
          <w:iCs/>
          <w:kern w:val="0"/>
          <w14:ligatures w14:val="none"/>
        </w:rPr>
        <w:t>Manning</w:t>
      </w:r>
      <w:r w:rsidR="006E7EF6">
        <w:rPr>
          <w:rFonts w:ascii="Times New Roman" w:eastAsia="Calibri" w:hAnsi="Times New Roman" w:cs="Times New Roman"/>
          <w:bCs/>
          <w:kern w:val="0"/>
          <w14:ligatures w14:val="none"/>
        </w:rPr>
        <w:t xml:space="preserve"> and </w:t>
      </w:r>
      <w:r w:rsidR="006E7EF6" w:rsidRPr="005757D0">
        <w:rPr>
          <w:rFonts w:ascii="Times New Roman" w:eastAsia="Calibri" w:hAnsi="Times New Roman" w:cs="Times New Roman"/>
          <w:bCs/>
          <w:i/>
          <w:iCs/>
          <w:kern w:val="0"/>
          <w14:ligatures w14:val="none"/>
        </w:rPr>
        <w:t>Folly</w:t>
      </w:r>
      <w:r w:rsidR="00EB6F66" w:rsidRPr="005757D0">
        <w:rPr>
          <w:rFonts w:ascii="Times New Roman" w:eastAsia="Calibri" w:hAnsi="Times New Roman" w:cs="Times New Roman"/>
          <w:bCs/>
          <w:i/>
          <w:iCs/>
          <w:kern w:val="0"/>
          <w14:ligatures w14:val="none"/>
        </w:rPr>
        <w:t xml:space="preserve"> </w:t>
      </w:r>
      <w:r w:rsidRPr="005757D0">
        <w:rPr>
          <w:rFonts w:ascii="Times New Roman" w:eastAsia="Calibri" w:hAnsi="Times New Roman" w:cs="Times New Roman"/>
          <w:bCs/>
          <w:i/>
          <w:iCs/>
          <w:kern w:val="0"/>
          <w14:ligatures w14:val="none"/>
        </w:rPr>
        <w:t>C</w:t>
      </w:r>
      <w:r w:rsidR="00EB6F66" w:rsidRPr="005757D0">
        <w:rPr>
          <w:rFonts w:ascii="Times New Roman" w:eastAsia="Calibri" w:hAnsi="Times New Roman" w:cs="Times New Roman"/>
          <w:bCs/>
          <w:i/>
          <w:iCs/>
          <w:kern w:val="0"/>
          <w14:ligatures w14:val="none"/>
        </w:rPr>
        <w:t>ornishe</w:t>
      </w:r>
      <w:r w:rsidR="00EB6F66">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w:t>
      </w:r>
      <w:r w:rsidRPr="005757D0">
        <w:rPr>
          <w:rFonts w:ascii="Times New Roman" w:eastAsia="Calibri" w:hAnsi="Times New Roman" w:cs="Times New Roman"/>
          <w:bCs/>
          <w:i/>
          <w:iCs/>
          <w:kern w:val="0"/>
          <w14:ligatures w14:val="none"/>
        </w:rPr>
        <w:t>supra</w:t>
      </w:r>
      <w:r>
        <w:rPr>
          <w:rFonts w:ascii="Times New Roman" w:eastAsia="Calibri" w:hAnsi="Times New Roman" w:cs="Times New Roman"/>
          <w:bCs/>
          <w:kern w:val="0"/>
          <w14:ligatures w14:val="none"/>
        </w:rPr>
        <w:t>)</w:t>
      </w:r>
      <w:r w:rsidR="006E7EF6">
        <w:rPr>
          <w:rFonts w:ascii="Times New Roman" w:eastAsia="Calibri" w:hAnsi="Times New Roman" w:cs="Times New Roman"/>
          <w:bCs/>
          <w:kern w:val="0"/>
          <w14:ligatures w14:val="none"/>
        </w:rPr>
        <w:t xml:space="preserve">. </w:t>
      </w:r>
    </w:p>
    <w:p w14:paraId="21746522" w14:textId="72131588" w:rsidR="00A6613C" w:rsidRDefault="005757D0" w:rsidP="005757D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lastRenderedPageBreak/>
        <w:t>3</w:t>
      </w:r>
      <w:r w:rsidR="009560A9">
        <w:rPr>
          <w:rFonts w:ascii="Times New Roman" w:eastAsia="Calibri" w:hAnsi="Times New Roman" w:cs="Times New Roman"/>
          <w:bCs/>
          <w:kern w:val="0"/>
          <w14:ligatures w14:val="none"/>
        </w:rPr>
        <w:t>6</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8F157E">
        <w:rPr>
          <w:rFonts w:ascii="Times New Roman" w:eastAsia="Calibri" w:hAnsi="Times New Roman" w:cs="Times New Roman"/>
          <w:bCs/>
          <w:kern w:val="0"/>
          <w14:ligatures w14:val="none"/>
        </w:rPr>
        <w:t>I am satisfied that</w:t>
      </w:r>
      <w:r w:rsidR="00D81193">
        <w:rPr>
          <w:rFonts w:ascii="Times New Roman" w:eastAsia="Calibri" w:hAnsi="Times New Roman" w:cs="Times New Roman"/>
          <w:bCs/>
          <w:kern w:val="0"/>
          <w14:ligatures w14:val="none"/>
        </w:rPr>
        <w:t xml:space="preserve"> </w:t>
      </w:r>
      <w:r w:rsidR="008F157E">
        <w:rPr>
          <w:rFonts w:ascii="Times New Roman" w:eastAsia="Calibri" w:hAnsi="Times New Roman" w:cs="Times New Roman"/>
          <w:bCs/>
          <w:kern w:val="0"/>
          <w14:ligatures w14:val="none"/>
        </w:rPr>
        <w:t>the Labour Court</w:t>
      </w:r>
      <w:r w:rsidR="00A6613C">
        <w:rPr>
          <w:rFonts w:ascii="Times New Roman" w:eastAsia="Calibri" w:hAnsi="Times New Roman" w:cs="Times New Roman"/>
          <w:bCs/>
          <w:kern w:val="0"/>
          <w14:ligatures w14:val="none"/>
        </w:rPr>
        <w:t xml:space="preserve"> set aside the </w:t>
      </w:r>
      <w:r>
        <w:rPr>
          <w:rFonts w:ascii="Times New Roman" w:eastAsia="Calibri" w:hAnsi="Times New Roman" w:cs="Times New Roman"/>
          <w:bCs/>
          <w:kern w:val="0"/>
          <w14:ligatures w14:val="none"/>
        </w:rPr>
        <w:t xml:space="preserve">arbitration </w:t>
      </w:r>
      <w:r w:rsidR="00A6613C">
        <w:rPr>
          <w:rFonts w:ascii="Times New Roman" w:eastAsia="Calibri" w:hAnsi="Times New Roman" w:cs="Times New Roman"/>
          <w:bCs/>
          <w:kern w:val="0"/>
          <w14:ligatures w14:val="none"/>
        </w:rPr>
        <w:t xml:space="preserve">award dated 10 </w:t>
      </w:r>
      <w:r>
        <w:rPr>
          <w:rFonts w:ascii="Times New Roman" w:eastAsia="Calibri" w:hAnsi="Times New Roman" w:cs="Times New Roman"/>
          <w:bCs/>
          <w:kern w:val="0"/>
          <w14:ligatures w14:val="none"/>
        </w:rPr>
        <w:t>November</w:t>
      </w:r>
      <w:r w:rsidR="00A6613C">
        <w:rPr>
          <w:rFonts w:ascii="Times New Roman" w:eastAsia="Calibri" w:hAnsi="Times New Roman" w:cs="Times New Roman"/>
          <w:bCs/>
          <w:kern w:val="0"/>
          <w14:ligatures w14:val="none"/>
        </w:rPr>
        <w:t xml:space="preserve"> 2017</w:t>
      </w:r>
      <w:r>
        <w:rPr>
          <w:rFonts w:ascii="Times New Roman" w:eastAsia="Calibri" w:hAnsi="Times New Roman" w:cs="Times New Roman"/>
          <w:bCs/>
          <w:kern w:val="0"/>
          <w14:ligatures w14:val="none"/>
        </w:rPr>
        <w:t xml:space="preserve"> in terms of s 92EE of the Act as read with r 20 of the Labour Court Rules. The applicants c</w:t>
      </w:r>
      <w:r w:rsidR="00022226">
        <w:rPr>
          <w:rFonts w:ascii="Times New Roman" w:eastAsia="Calibri" w:hAnsi="Times New Roman" w:cs="Times New Roman"/>
          <w:bCs/>
          <w:kern w:val="0"/>
          <w14:ligatures w14:val="none"/>
        </w:rPr>
        <w:t xml:space="preserve">ould </w:t>
      </w:r>
      <w:r>
        <w:rPr>
          <w:rFonts w:ascii="Times New Roman" w:eastAsia="Calibri" w:hAnsi="Times New Roman" w:cs="Times New Roman"/>
          <w:bCs/>
          <w:kern w:val="0"/>
          <w14:ligatures w14:val="none"/>
        </w:rPr>
        <w:t xml:space="preserve">not seek to register an award that is no longer in force. </w:t>
      </w:r>
      <w:r w:rsidR="00D81193">
        <w:rPr>
          <w:rFonts w:ascii="Times New Roman" w:eastAsia="Calibri" w:hAnsi="Times New Roman" w:cs="Times New Roman"/>
          <w:bCs/>
          <w:kern w:val="0"/>
          <w14:ligatures w14:val="none"/>
        </w:rPr>
        <w:t>Th</w:t>
      </w:r>
      <w:r>
        <w:rPr>
          <w:rFonts w:ascii="Times New Roman" w:eastAsia="Calibri" w:hAnsi="Times New Roman" w:cs="Times New Roman"/>
          <w:bCs/>
          <w:kern w:val="0"/>
          <w14:ligatures w14:val="none"/>
        </w:rPr>
        <w:t xml:space="preserve">at the </w:t>
      </w:r>
      <w:r w:rsidR="00D81193">
        <w:rPr>
          <w:rFonts w:ascii="Times New Roman" w:eastAsia="Calibri" w:hAnsi="Times New Roman" w:cs="Times New Roman"/>
          <w:bCs/>
          <w:kern w:val="0"/>
          <w14:ligatures w14:val="none"/>
        </w:rPr>
        <w:t>order issued on 20 May 2024</w:t>
      </w:r>
      <w:r>
        <w:rPr>
          <w:rFonts w:ascii="Times New Roman" w:eastAsia="Calibri" w:hAnsi="Times New Roman" w:cs="Times New Roman"/>
          <w:bCs/>
          <w:kern w:val="0"/>
          <w14:ligatures w14:val="none"/>
        </w:rPr>
        <w:t>,</w:t>
      </w:r>
      <w:r w:rsidR="00D81193">
        <w:rPr>
          <w:rFonts w:ascii="Times New Roman" w:eastAsia="Calibri" w:hAnsi="Times New Roman" w:cs="Times New Roman"/>
          <w:bCs/>
          <w:kern w:val="0"/>
          <w14:ligatures w14:val="none"/>
        </w:rPr>
        <w:t xml:space="preserve"> before MAKAMURE J</w:t>
      </w:r>
      <w:r>
        <w:rPr>
          <w:rFonts w:ascii="Times New Roman" w:eastAsia="Calibri" w:hAnsi="Times New Roman" w:cs="Times New Roman"/>
          <w:bCs/>
          <w:kern w:val="0"/>
          <w14:ligatures w14:val="none"/>
        </w:rPr>
        <w:t xml:space="preserve"> set aside the arbitral award in question,</w:t>
      </w:r>
      <w:r w:rsidR="00D81193">
        <w:rPr>
          <w:rFonts w:ascii="Times New Roman" w:eastAsia="Calibri" w:hAnsi="Times New Roman" w:cs="Times New Roman"/>
          <w:bCs/>
          <w:kern w:val="0"/>
          <w14:ligatures w14:val="none"/>
        </w:rPr>
        <w:t xml:space="preserve"> </w:t>
      </w:r>
      <w:r w:rsidR="00022226">
        <w:rPr>
          <w:rFonts w:ascii="Times New Roman" w:eastAsia="Calibri" w:hAnsi="Times New Roman" w:cs="Times New Roman"/>
          <w:bCs/>
          <w:kern w:val="0"/>
          <w14:ligatures w14:val="none"/>
        </w:rPr>
        <w:t>was</w:t>
      </w:r>
      <w:r w:rsidR="00D81193">
        <w:rPr>
          <w:rFonts w:ascii="Times New Roman" w:eastAsia="Calibri" w:hAnsi="Times New Roman" w:cs="Times New Roman"/>
          <w:bCs/>
          <w:kern w:val="0"/>
          <w14:ligatures w14:val="none"/>
        </w:rPr>
        <w:t xml:space="preserve"> common cause.</w:t>
      </w:r>
      <w:r w:rsidR="008F157E">
        <w:rPr>
          <w:rFonts w:ascii="Times New Roman" w:eastAsia="Calibri" w:hAnsi="Times New Roman" w:cs="Times New Roman"/>
          <w:bCs/>
          <w:kern w:val="0"/>
          <w14:ligatures w14:val="none"/>
        </w:rPr>
        <w:t xml:space="preserve"> </w:t>
      </w:r>
      <w:r w:rsidR="00A6613C">
        <w:rPr>
          <w:rFonts w:ascii="Times New Roman" w:eastAsia="Calibri" w:hAnsi="Times New Roman" w:cs="Times New Roman"/>
          <w:bCs/>
          <w:kern w:val="0"/>
          <w14:ligatures w14:val="none"/>
        </w:rPr>
        <w:t xml:space="preserve">Applying the principles above, the award cannot be </w:t>
      </w:r>
      <w:r w:rsidR="00D81193">
        <w:rPr>
          <w:rFonts w:ascii="Times New Roman" w:eastAsia="Calibri" w:hAnsi="Times New Roman" w:cs="Times New Roman"/>
          <w:bCs/>
          <w:kern w:val="0"/>
          <w14:ligatures w14:val="none"/>
        </w:rPr>
        <w:t>registered</w:t>
      </w:r>
      <w:r w:rsidR="00A6613C">
        <w:rPr>
          <w:rFonts w:ascii="Times New Roman" w:eastAsia="Calibri" w:hAnsi="Times New Roman" w:cs="Times New Roman"/>
          <w:bCs/>
          <w:kern w:val="0"/>
          <w14:ligatures w14:val="none"/>
        </w:rPr>
        <w:t xml:space="preserve"> as it was set aside on review. The award is</w:t>
      </w:r>
      <w:r>
        <w:rPr>
          <w:rFonts w:ascii="Times New Roman" w:eastAsia="Calibri" w:hAnsi="Times New Roman" w:cs="Times New Roman"/>
          <w:bCs/>
          <w:kern w:val="0"/>
          <w14:ligatures w14:val="none"/>
        </w:rPr>
        <w:t>,</w:t>
      </w:r>
      <w:r w:rsidR="00A6613C">
        <w:rPr>
          <w:rFonts w:ascii="Times New Roman" w:eastAsia="Calibri" w:hAnsi="Times New Roman" w:cs="Times New Roman"/>
          <w:bCs/>
          <w:kern w:val="0"/>
          <w14:ligatures w14:val="none"/>
        </w:rPr>
        <w:t xml:space="preserve"> therefore</w:t>
      </w:r>
      <w:r>
        <w:rPr>
          <w:rFonts w:ascii="Times New Roman" w:eastAsia="Calibri" w:hAnsi="Times New Roman" w:cs="Times New Roman"/>
          <w:bCs/>
          <w:kern w:val="0"/>
          <w14:ligatures w14:val="none"/>
        </w:rPr>
        <w:t>,</w:t>
      </w:r>
      <w:r w:rsidR="00A6613C">
        <w:rPr>
          <w:rFonts w:ascii="Times New Roman" w:eastAsia="Calibri" w:hAnsi="Times New Roman" w:cs="Times New Roman"/>
          <w:bCs/>
          <w:kern w:val="0"/>
          <w14:ligatures w14:val="none"/>
        </w:rPr>
        <w:t xml:space="preserve"> not extant for </w:t>
      </w:r>
      <w:r>
        <w:rPr>
          <w:rFonts w:ascii="Times New Roman" w:eastAsia="Calibri" w:hAnsi="Times New Roman" w:cs="Times New Roman"/>
          <w:bCs/>
          <w:kern w:val="0"/>
          <w14:ligatures w14:val="none"/>
        </w:rPr>
        <w:t>purposes</w:t>
      </w:r>
      <w:r w:rsidR="00A6613C">
        <w:rPr>
          <w:rFonts w:ascii="Times New Roman" w:eastAsia="Calibri" w:hAnsi="Times New Roman" w:cs="Times New Roman"/>
          <w:bCs/>
          <w:kern w:val="0"/>
          <w14:ligatures w14:val="none"/>
        </w:rPr>
        <w:t xml:space="preserve"> of registration before this court. The application</w:t>
      </w:r>
      <w:r>
        <w:rPr>
          <w:rFonts w:ascii="Times New Roman" w:eastAsia="Calibri" w:hAnsi="Times New Roman" w:cs="Times New Roman"/>
          <w:bCs/>
          <w:kern w:val="0"/>
          <w14:ligatures w14:val="none"/>
        </w:rPr>
        <w:t>,</w:t>
      </w:r>
      <w:r w:rsidR="00A6613C">
        <w:rPr>
          <w:rFonts w:ascii="Times New Roman" w:eastAsia="Calibri" w:hAnsi="Times New Roman" w:cs="Times New Roman"/>
          <w:bCs/>
          <w:kern w:val="0"/>
          <w14:ligatures w14:val="none"/>
        </w:rPr>
        <w:t xml:space="preserve"> accordingly</w:t>
      </w:r>
      <w:r>
        <w:rPr>
          <w:rFonts w:ascii="Times New Roman" w:eastAsia="Calibri" w:hAnsi="Times New Roman" w:cs="Times New Roman"/>
          <w:bCs/>
          <w:kern w:val="0"/>
          <w14:ligatures w14:val="none"/>
        </w:rPr>
        <w:t>, cannot succeed.</w:t>
      </w:r>
    </w:p>
    <w:p w14:paraId="0103937A" w14:textId="3E8F9C60" w:rsidR="00A6613C" w:rsidRPr="005757D0" w:rsidRDefault="00A6613C" w:rsidP="00566D01">
      <w:pPr>
        <w:spacing w:after="120" w:line="360" w:lineRule="auto"/>
        <w:jc w:val="both"/>
        <w:rPr>
          <w:rFonts w:ascii="Times New Roman" w:eastAsia="Calibri" w:hAnsi="Times New Roman" w:cs="Times New Roman"/>
          <w:b/>
          <w:kern w:val="0"/>
          <w:u w:val="single"/>
          <w14:ligatures w14:val="none"/>
        </w:rPr>
      </w:pPr>
      <w:r w:rsidRPr="005757D0">
        <w:rPr>
          <w:rFonts w:ascii="Times New Roman" w:eastAsia="Calibri" w:hAnsi="Times New Roman" w:cs="Times New Roman"/>
          <w:b/>
          <w:kern w:val="0"/>
          <w:u w:val="single"/>
          <w14:ligatures w14:val="none"/>
        </w:rPr>
        <w:t>DISPOSITION</w:t>
      </w:r>
    </w:p>
    <w:p w14:paraId="30C2659C" w14:textId="6EA29936" w:rsidR="00A6613C" w:rsidRDefault="005757D0" w:rsidP="005757D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9560A9">
        <w:rPr>
          <w:rFonts w:ascii="Times New Roman" w:eastAsia="Calibri" w:hAnsi="Times New Roman" w:cs="Times New Roman"/>
          <w:bCs/>
          <w:kern w:val="0"/>
          <w14:ligatures w14:val="none"/>
        </w:rPr>
        <w:t>7</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022226">
        <w:rPr>
          <w:rFonts w:ascii="Times New Roman" w:eastAsia="Calibri" w:hAnsi="Times New Roman" w:cs="Times New Roman"/>
          <w:bCs/>
          <w:kern w:val="0"/>
          <w14:ligatures w14:val="none"/>
        </w:rPr>
        <w:t>T</w:t>
      </w:r>
      <w:r w:rsidR="00A6613C">
        <w:rPr>
          <w:rFonts w:ascii="Times New Roman" w:eastAsia="Calibri" w:hAnsi="Times New Roman" w:cs="Times New Roman"/>
          <w:bCs/>
          <w:kern w:val="0"/>
          <w14:ligatures w14:val="none"/>
        </w:rPr>
        <w:t xml:space="preserve">he </w:t>
      </w:r>
      <w:r w:rsidR="00EF18E0">
        <w:rPr>
          <w:rFonts w:ascii="Times New Roman" w:eastAsia="Calibri" w:hAnsi="Times New Roman" w:cs="Times New Roman"/>
          <w:bCs/>
          <w:kern w:val="0"/>
          <w14:ligatures w14:val="none"/>
        </w:rPr>
        <w:t xml:space="preserve">first </w:t>
      </w:r>
      <w:r w:rsidR="00A6613C">
        <w:rPr>
          <w:rFonts w:ascii="Times New Roman" w:eastAsia="Calibri" w:hAnsi="Times New Roman" w:cs="Times New Roman"/>
          <w:bCs/>
          <w:kern w:val="0"/>
          <w14:ligatures w14:val="none"/>
        </w:rPr>
        <w:t>applica</w:t>
      </w:r>
      <w:r w:rsidR="00022226">
        <w:rPr>
          <w:rFonts w:ascii="Times New Roman" w:eastAsia="Calibri" w:hAnsi="Times New Roman" w:cs="Times New Roman"/>
          <w:bCs/>
          <w:kern w:val="0"/>
          <w14:ligatures w14:val="none"/>
        </w:rPr>
        <w:t>nt</w:t>
      </w:r>
      <w:r w:rsidR="00A6613C">
        <w:rPr>
          <w:rFonts w:ascii="Times New Roman" w:eastAsia="Calibri" w:hAnsi="Times New Roman" w:cs="Times New Roman"/>
          <w:bCs/>
          <w:kern w:val="0"/>
          <w14:ligatures w14:val="none"/>
        </w:rPr>
        <w:t xml:space="preserve"> </w:t>
      </w:r>
      <w:r w:rsidR="00022226">
        <w:rPr>
          <w:rFonts w:ascii="Times New Roman" w:eastAsia="Calibri" w:hAnsi="Times New Roman" w:cs="Times New Roman"/>
          <w:bCs/>
          <w:kern w:val="0"/>
          <w14:ligatures w14:val="none"/>
        </w:rPr>
        <w:t>failed to satisfy</w:t>
      </w:r>
      <w:r w:rsidR="00A6613C">
        <w:rPr>
          <w:rFonts w:ascii="Times New Roman" w:eastAsia="Calibri" w:hAnsi="Times New Roman" w:cs="Times New Roman"/>
          <w:bCs/>
          <w:kern w:val="0"/>
          <w14:ligatures w14:val="none"/>
        </w:rPr>
        <w:t xml:space="preserve"> all the requirements for the registration of the award in question. The award sound in money </w:t>
      </w:r>
      <w:r>
        <w:rPr>
          <w:rFonts w:ascii="Times New Roman" w:eastAsia="Calibri" w:hAnsi="Times New Roman" w:cs="Times New Roman"/>
          <w:bCs/>
          <w:kern w:val="0"/>
          <w14:ligatures w14:val="none"/>
        </w:rPr>
        <w:t xml:space="preserve">and </w:t>
      </w:r>
      <w:r w:rsidR="00A6613C">
        <w:rPr>
          <w:rFonts w:ascii="Times New Roman" w:eastAsia="Calibri" w:hAnsi="Times New Roman" w:cs="Times New Roman"/>
          <w:bCs/>
          <w:kern w:val="0"/>
          <w14:ligatures w14:val="none"/>
        </w:rPr>
        <w:t xml:space="preserve">issued on 10 November 2017 was set aside by the Labour Court. It is only </w:t>
      </w:r>
      <w:r>
        <w:rPr>
          <w:rFonts w:ascii="Times New Roman" w:eastAsia="Calibri" w:hAnsi="Times New Roman" w:cs="Times New Roman"/>
          <w:bCs/>
          <w:kern w:val="0"/>
          <w14:ligatures w14:val="none"/>
        </w:rPr>
        <w:t xml:space="preserve">an </w:t>
      </w:r>
      <w:r w:rsidR="00A6613C">
        <w:rPr>
          <w:rFonts w:ascii="Times New Roman" w:eastAsia="Calibri" w:hAnsi="Times New Roman" w:cs="Times New Roman"/>
          <w:bCs/>
          <w:kern w:val="0"/>
          <w14:ligatures w14:val="none"/>
        </w:rPr>
        <w:t xml:space="preserve">award that is still extant </w:t>
      </w:r>
      <w:r w:rsidR="00022226">
        <w:rPr>
          <w:rFonts w:ascii="Times New Roman" w:eastAsia="Calibri" w:hAnsi="Times New Roman" w:cs="Times New Roman"/>
          <w:bCs/>
          <w:kern w:val="0"/>
          <w14:ligatures w14:val="none"/>
        </w:rPr>
        <w:t xml:space="preserve">or </w:t>
      </w:r>
      <w:r w:rsidR="00A6613C">
        <w:rPr>
          <w:rFonts w:ascii="Times New Roman" w:eastAsia="Calibri" w:hAnsi="Times New Roman" w:cs="Times New Roman"/>
          <w:bCs/>
          <w:kern w:val="0"/>
          <w14:ligatures w14:val="none"/>
        </w:rPr>
        <w:t xml:space="preserve">has not been set aside on appeal or review that is registrable. In </w:t>
      </w:r>
      <w:r w:rsidR="00A6613C" w:rsidRPr="005757D0">
        <w:rPr>
          <w:rFonts w:ascii="Times New Roman" w:eastAsia="Calibri" w:hAnsi="Times New Roman" w:cs="Times New Roman"/>
          <w:bCs/>
          <w:i/>
          <w:iCs/>
          <w:kern w:val="0"/>
          <w14:ligatures w14:val="none"/>
        </w:rPr>
        <w:t>casu</w:t>
      </w:r>
      <w:r w:rsidR="00A6613C">
        <w:rPr>
          <w:rFonts w:ascii="Times New Roman" w:eastAsia="Calibri" w:hAnsi="Times New Roman" w:cs="Times New Roman"/>
          <w:bCs/>
          <w:kern w:val="0"/>
          <w14:ligatures w14:val="none"/>
        </w:rPr>
        <w:t>, the Labour Court order setting it aside is still extant</w:t>
      </w:r>
      <w:r w:rsidR="00EF18E0">
        <w:rPr>
          <w:rFonts w:ascii="Times New Roman" w:eastAsia="Calibri" w:hAnsi="Times New Roman" w:cs="Times New Roman"/>
          <w:bCs/>
          <w:kern w:val="0"/>
          <w14:ligatures w14:val="none"/>
        </w:rPr>
        <w:t>. It</w:t>
      </w:r>
      <w:r w:rsidR="00A6613C">
        <w:rPr>
          <w:rFonts w:ascii="Times New Roman" w:eastAsia="Calibri" w:hAnsi="Times New Roman" w:cs="Times New Roman"/>
          <w:bCs/>
          <w:kern w:val="0"/>
          <w14:ligatures w14:val="none"/>
        </w:rPr>
        <w:t xml:space="preserve"> has not been set aside by the </w:t>
      </w:r>
      <w:r w:rsidR="00E5388A">
        <w:rPr>
          <w:rFonts w:ascii="Times New Roman" w:eastAsia="Calibri" w:hAnsi="Times New Roman" w:cs="Times New Roman"/>
          <w:bCs/>
          <w:kern w:val="0"/>
          <w14:ligatures w14:val="none"/>
        </w:rPr>
        <w:t>appropriate</w:t>
      </w:r>
      <w:r w:rsidR="00A6613C">
        <w:rPr>
          <w:rFonts w:ascii="Times New Roman" w:eastAsia="Calibri" w:hAnsi="Times New Roman" w:cs="Times New Roman"/>
          <w:bCs/>
          <w:kern w:val="0"/>
          <w14:ligatures w14:val="none"/>
        </w:rPr>
        <w:t xml:space="preserve"> court</w:t>
      </w:r>
      <w:r>
        <w:rPr>
          <w:rFonts w:ascii="Times New Roman" w:eastAsia="Calibri" w:hAnsi="Times New Roman" w:cs="Times New Roman"/>
          <w:bCs/>
          <w:kern w:val="0"/>
          <w14:ligatures w14:val="none"/>
        </w:rPr>
        <w:t xml:space="preserve"> on review or appeal</w:t>
      </w:r>
      <w:r w:rsidR="00A6613C">
        <w:rPr>
          <w:rFonts w:ascii="Times New Roman" w:eastAsia="Calibri" w:hAnsi="Times New Roman" w:cs="Times New Roman"/>
          <w:bCs/>
          <w:kern w:val="0"/>
          <w14:ligatures w14:val="none"/>
        </w:rPr>
        <w:t xml:space="preserve">. </w:t>
      </w:r>
      <w:r w:rsidR="008F157E">
        <w:rPr>
          <w:rFonts w:ascii="Times New Roman" w:eastAsia="Calibri" w:hAnsi="Times New Roman" w:cs="Times New Roman"/>
          <w:bCs/>
          <w:kern w:val="0"/>
          <w14:ligatures w14:val="none"/>
        </w:rPr>
        <w:t xml:space="preserve">I </w:t>
      </w:r>
      <w:r w:rsidR="00EF18E0">
        <w:rPr>
          <w:rFonts w:ascii="Times New Roman" w:eastAsia="Calibri" w:hAnsi="Times New Roman" w:cs="Times New Roman"/>
          <w:bCs/>
          <w:kern w:val="0"/>
          <w14:ligatures w14:val="none"/>
        </w:rPr>
        <w:t>do not accept</w:t>
      </w:r>
      <w:r w:rsidR="008F157E">
        <w:rPr>
          <w:rFonts w:ascii="Times New Roman" w:eastAsia="Calibri" w:hAnsi="Times New Roman" w:cs="Times New Roman"/>
          <w:bCs/>
          <w:kern w:val="0"/>
          <w14:ligatures w14:val="none"/>
        </w:rPr>
        <w:t xml:space="preserve"> that the order is void </w:t>
      </w:r>
      <w:r w:rsidR="008F157E" w:rsidRPr="005757D0">
        <w:rPr>
          <w:rFonts w:ascii="Times New Roman" w:eastAsia="Calibri" w:hAnsi="Times New Roman" w:cs="Times New Roman"/>
          <w:bCs/>
          <w:i/>
          <w:iCs/>
          <w:kern w:val="0"/>
          <w14:ligatures w14:val="none"/>
        </w:rPr>
        <w:t>ab initio</w:t>
      </w:r>
      <w:r w:rsidR="008F157E">
        <w:rPr>
          <w:rFonts w:ascii="Times New Roman" w:eastAsia="Calibri" w:hAnsi="Times New Roman" w:cs="Times New Roman"/>
          <w:bCs/>
          <w:kern w:val="0"/>
          <w14:ligatures w14:val="none"/>
        </w:rPr>
        <w:t xml:space="preserve"> and</w:t>
      </w:r>
      <w:r w:rsidR="00EF18E0">
        <w:rPr>
          <w:rFonts w:ascii="Times New Roman" w:eastAsia="Calibri" w:hAnsi="Times New Roman" w:cs="Times New Roman"/>
          <w:bCs/>
          <w:kern w:val="0"/>
          <w14:ligatures w14:val="none"/>
        </w:rPr>
        <w:t xml:space="preserve"> </w:t>
      </w:r>
      <w:r w:rsidR="008F157E">
        <w:rPr>
          <w:rFonts w:ascii="Times New Roman" w:eastAsia="Calibri" w:hAnsi="Times New Roman" w:cs="Times New Roman"/>
          <w:bCs/>
          <w:kern w:val="0"/>
          <w14:ligatures w14:val="none"/>
        </w:rPr>
        <w:t xml:space="preserve">that it should be disregarded. </w:t>
      </w:r>
      <w:r w:rsidR="00A6613C">
        <w:rPr>
          <w:rFonts w:ascii="Times New Roman" w:eastAsia="Calibri" w:hAnsi="Times New Roman" w:cs="Times New Roman"/>
          <w:bCs/>
          <w:kern w:val="0"/>
          <w14:ligatures w14:val="none"/>
        </w:rPr>
        <w:t xml:space="preserve">The argument relating </w:t>
      </w:r>
      <w:r>
        <w:rPr>
          <w:rFonts w:ascii="Times New Roman" w:eastAsia="Calibri" w:hAnsi="Times New Roman" w:cs="Times New Roman"/>
          <w:bCs/>
          <w:kern w:val="0"/>
          <w14:ligatures w14:val="none"/>
        </w:rPr>
        <w:t xml:space="preserve">to </w:t>
      </w:r>
      <w:r w:rsidR="00D81193">
        <w:rPr>
          <w:rFonts w:ascii="Times New Roman" w:eastAsia="Calibri" w:hAnsi="Times New Roman" w:cs="Times New Roman"/>
          <w:bCs/>
          <w:kern w:val="0"/>
          <w14:ligatures w14:val="none"/>
        </w:rPr>
        <w:t>the said court’s</w:t>
      </w:r>
      <w:r w:rsidR="00A6613C">
        <w:rPr>
          <w:rFonts w:ascii="Times New Roman" w:eastAsia="Calibri" w:hAnsi="Times New Roman" w:cs="Times New Roman"/>
          <w:bCs/>
          <w:kern w:val="0"/>
          <w14:ligatures w14:val="none"/>
        </w:rPr>
        <w:t xml:space="preserve"> competence or jurisdiction to issue the order it handed down </w:t>
      </w:r>
      <w:r w:rsidR="00C20E0E">
        <w:rPr>
          <w:rFonts w:ascii="Times New Roman" w:eastAsia="Calibri" w:hAnsi="Times New Roman" w:cs="Times New Roman"/>
          <w:bCs/>
          <w:kern w:val="0"/>
          <w14:ligatures w14:val="none"/>
        </w:rPr>
        <w:t>creates</w:t>
      </w:r>
      <w:r w:rsidR="00A6613C">
        <w:rPr>
          <w:rFonts w:ascii="Times New Roman" w:eastAsia="Calibri" w:hAnsi="Times New Roman" w:cs="Times New Roman"/>
          <w:bCs/>
          <w:kern w:val="0"/>
          <w14:ligatures w14:val="none"/>
        </w:rPr>
        <w:t xml:space="preserve"> a question which</w:t>
      </w:r>
      <w:r w:rsidR="008F157E">
        <w:rPr>
          <w:rFonts w:ascii="Times New Roman" w:eastAsia="Calibri" w:hAnsi="Times New Roman" w:cs="Times New Roman"/>
          <w:bCs/>
          <w:kern w:val="0"/>
          <w14:ligatures w14:val="none"/>
        </w:rPr>
        <w:t xml:space="preserve"> can</w:t>
      </w:r>
      <w:r w:rsidR="00EF18E0">
        <w:rPr>
          <w:rFonts w:ascii="Times New Roman" w:eastAsia="Calibri" w:hAnsi="Times New Roman" w:cs="Times New Roman"/>
          <w:bCs/>
          <w:kern w:val="0"/>
          <w14:ligatures w14:val="none"/>
        </w:rPr>
        <w:t xml:space="preserve"> properly and finally</w:t>
      </w:r>
      <w:r w:rsidR="008F157E">
        <w:rPr>
          <w:rFonts w:ascii="Times New Roman" w:eastAsia="Calibri" w:hAnsi="Times New Roman" w:cs="Times New Roman"/>
          <w:bCs/>
          <w:kern w:val="0"/>
          <w14:ligatures w14:val="none"/>
        </w:rPr>
        <w:t xml:space="preserve"> be determined</w:t>
      </w:r>
      <w:r w:rsidR="00A6613C">
        <w:rPr>
          <w:rFonts w:ascii="Times New Roman" w:eastAsia="Calibri" w:hAnsi="Times New Roman" w:cs="Times New Roman"/>
          <w:bCs/>
          <w:kern w:val="0"/>
          <w14:ligatures w14:val="none"/>
        </w:rPr>
        <w:t xml:space="preserve"> b</w:t>
      </w:r>
      <w:r w:rsidR="008F157E">
        <w:rPr>
          <w:rFonts w:ascii="Times New Roman" w:eastAsia="Calibri" w:hAnsi="Times New Roman" w:cs="Times New Roman"/>
          <w:bCs/>
          <w:kern w:val="0"/>
          <w14:ligatures w14:val="none"/>
        </w:rPr>
        <w:t>y</w:t>
      </w:r>
      <w:r w:rsidR="00A6613C">
        <w:rPr>
          <w:rFonts w:ascii="Times New Roman" w:eastAsia="Calibri" w:hAnsi="Times New Roman" w:cs="Times New Roman"/>
          <w:bCs/>
          <w:kern w:val="0"/>
          <w14:ligatures w14:val="none"/>
        </w:rPr>
        <w:t xml:space="preserve"> the appropriate court </w:t>
      </w:r>
      <w:r w:rsidR="008F157E">
        <w:rPr>
          <w:rFonts w:ascii="Times New Roman" w:eastAsia="Calibri" w:hAnsi="Times New Roman" w:cs="Times New Roman"/>
          <w:bCs/>
          <w:kern w:val="0"/>
          <w14:ligatures w14:val="none"/>
        </w:rPr>
        <w:t>exercising review or appellate jurisdiction. My jurisdiction in the determination of this matter is very limited.</w:t>
      </w:r>
      <w:r w:rsidR="009560A9">
        <w:rPr>
          <w:rFonts w:ascii="Times New Roman" w:eastAsia="Calibri" w:hAnsi="Times New Roman" w:cs="Times New Roman"/>
          <w:bCs/>
          <w:kern w:val="0"/>
          <w14:ligatures w14:val="none"/>
        </w:rPr>
        <w:t xml:space="preserve"> See </w:t>
      </w:r>
      <w:r w:rsidR="009560A9" w:rsidRPr="009560A9">
        <w:rPr>
          <w:rFonts w:ascii="Times New Roman" w:eastAsia="Calibri" w:hAnsi="Times New Roman" w:cs="Times New Roman"/>
          <w:bCs/>
          <w:i/>
          <w:iCs/>
          <w:kern w:val="0"/>
          <w14:ligatures w14:val="none"/>
        </w:rPr>
        <w:t>Biltrans Services</w:t>
      </w:r>
      <w:r w:rsidR="009560A9">
        <w:rPr>
          <w:rFonts w:ascii="Times New Roman" w:eastAsia="Calibri" w:hAnsi="Times New Roman" w:cs="Times New Roman"/>
          <w:bCs/>
          <w:kern w:val="0"/>
          <w14:ligatures w14:val="none"/>
        </w:rPr>
        <w:t xml:space="preserve"> (</w:t>
      </w:r>
      <w:r w:rsidR="009560A9" w:rsidRPr="009560A9">
        <w:rPr>
          <w:rFonts w:ascii="Times New Roman" w:eastAsia="Calibri" w:hAnsi="Times New Roman" w:cs="Times New Roman"/>
          <w:bCs/>
          <w:i/>
          <w:iCs/>
          <w:kern w:val="0"/>
          <w14:ligatures w14:val="none"/>
        </w:rPr>
        <w:t>supra</w:t>
      </w:r>
      <w:r w:rsidR="009560A9">
        <w:rPr>
          <w:rFonts w:ascii="Times New Roman" w:eastAsia="Calibri" w:hAnsi="Times New Roman" w:cs="Times New Roman"/>
          <w:bCs/>
          <w:kern w:val="0"/>
          <w14:ligatures w14:val="none"/>
        </w:rPr>
        <w:t>).</w:t>
      </w:r>
      <w:r w:rsidR="008F157E">
        <w:rPr>
          <w:rFonts w:ascii="Times New Roman" w:eastAsia="Calibri" w:hAnsi="Times New Roman" w:cs="Times New Roman"/>
          <w:bCs/>
          <w:kern w:val="0"/>
          <w14:ligatures w14:val="none"/>
        </w:rPr>
        <w:t xml:space="preserve"> </w:t>
      </w:r>
      <w:r w:rsidR="00A6613C">
        <w:rPr>
          <w:rFonts w:ascii="Times New Roman" w:eastAsia="Calibri" w:hAnsi="Times New Roman" w:cs="Times New Roman"/>
          <w:bCs/>
          <w:kern w:val="0"/>
          <w14:ligatures w14:val="none"/>
        </w:rPr>
        <w:t xml:space="preserve">The application </w:t>
      </w:r>
      <w:r w:rsidR="009560A9">
        <w:rPr>
          <w:rFonts w:ascii="Times New Roman" w:eastAsia="Calibri" w:hAnsi="Times New Roman" w:cs="Times New Roman"/>
          <w:bCs/>
          <w:kern w:val="0"/>
          <w14:ligatures w14:val="none"/>
        </w:rPr>
        <w:t>can only</w:t>
      </w:r>
      <w:r w:rsidR="00A6613C">
        <w:rPr>
          <w:rFonts w:ascii="Times New Roman" w:eastAsia="Calibri" w:hAnsi="Times New Roman" w:cs="Times New Roman"/>
          <w:bCs/>
          <w:kern w:val="0"/>
          <w14:ligatures w14:val="none"/>
        </w:rPr>
        <w:t xml:space="preserve"> </w:t>
      </w:r>
      <w:r w:rsidR="009560A9">
        <w:rPr>
          <w:rFonts w:ascii="Times New Roman" w:eastAsia="Calibri" w:hAnsi="Times New Roman" w:cs="Times New Roman"/>
          <w:bCs/>
          <w:kern w:val="0"/>
          <w14:ligatures w14:val="none"/>
        </w:rPr>
        <w:t>be refused</w:t>
      </w:r>
      <w:r w:rsidR="00A6613C">
        <w:rPr>
          <w:rFonts w:ascii="Times New Roman" w:eastAsia="Calibri" w:hAnsi="Times New Roman" w:cs="Times New Roman"/>
          <w:bCs/>
          <w:kern w:val="0"/>
          <w14:ligatures w14:val="none"/>
        </w:rPr>
        <w:t xml:space="preserve"> as there is nothing </w:t>
      </w:r>
      <w:r w:rsidR="009560A9">
        <w:rPr>
          <w:rFonts w:ascii="Times New Roman" w:eastAsia="Calibri" w:hAnsi="Times New Roman" w:cs="Times New Roman"/>
          <w:bCs/>
          <w:kern w:val="0"/>
          <w14:ligatures w14:val="none"/>
        </w:rPr>
        <w:t xml:space="preserve">for the court </w:t>
      </w:r>
      <w:r w:rsidR="00A6613C">
        <w:rPr>
          <w:rFonts w:ascii="Times New Roman" w:eastAsia="Calibri" w:hAnsi="Times New Roman" w:cs="Times New Roman"/>
          <w:bCs/>
          <w:kern w:val="0"/>
          <w14:ligatures w14:val="none"/>
        </w:rPr>
        <w:t>to register in terms of s 98(14) of the Labour Act.</w:t>
      </w:r>
    </w:p>
    <w:p w14:paraId="36AAE351" w14:textId="28169E46" w:rsidR="009560A9" w:rsidRDefault="009560A9" w:rsidP="009560A9">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38.</w:t>
      </w:r>
      <w:r>
        <w:rPr>
          <w:rFonts w:ascii="Times New Roman" w:eastAsia="Calibri" w:hAnsi="Times New Roman" w:cs="Times New Roman"/>
          <w:bCs/>
          <w:kern w:val="0"/>
          <w14:ligatures w14:val="none"/>
        </w:rPr>
        <w:tab/>
      </w:r>
      <w:r w:rsidR="00A6613C">
        <w:rPr>
          <w:rFonts w:ascii="Times New Roman" w:eastAsia="Calibri" w:hAnsi="Times New Roman" w:cs="Times New Roman"/>
          <w:bCs/>
          <w:kern w:val="0"/>
          <w14:ligatures w14:val="none"/>
        </w:rPr>
        <w:t xml:space="preserve">Since the respondent’s papers had been struck out and the matter was unopposed, </w:t>
      </w:r>
      <w:r w:rsidR="00C20E0E">
        <w:rPr>
          <w:rFonts w:ascii="Times New Roman" w:eastAsia="Calibri" w:hAnsi="Times New Roman" w:cs="Times New Roman"/>
          <w:bCs/>
          <w:kern w:val="0"/>
          <w14:ligatures w14:val="none"/>
        </w:rPr>
        <w:t xml:space="preserve">the </w:t>
      </w:r>
      <w:r w:rsidR="004C6257">
        <w:rPr>
          <w:rFonts w:ascii="Times New Roman" w:eastAsia="Calibri" w:hAnsi="Times New Roman" w:cs="Times New Roman"/>
          <w:bCs/>
          <w:kern w:val="0"/>
          <w14:ligatures w14:val="none"/>
        </w:rPr>
        <w:t>appropriate order for costs i</w:t>
      </w:r>
      <w:r>
        <w:rPr>
          <w:rFonts w:ascii="Times New Roman" w:eastAsia="Calibri" w:hAnsi="Times New Roman" w:cs="Times New Roman"/>
          <w:bCs/>
          <w:kern w:val="0"/>
          <w14:ligatures w14:val="none"/>
        </w:rPr>
        <w:t>n the circumstances was</w:t>
      </w:r>
      <w:r w:rsidR="004C6257">
        <w:rPr>
          <w:rFonts w:ascii="Times New Roman" w:eastAsia="Calibri" w:hAnsi="Times New Roman" w:cs="Times New Roman"/>
          <w:bCs/>
          <w:kern w:val="0"/>
          <w14:ligatures w14:val="none"/>
        </w:rPr>
        <w:t xml:space="preserve"> that there be no order as to costs. </w:t>
      </w:r>
    </w:p>
    <w:p w14:paraId="6EF6DF6C" w14:textId="30D35684" w:rsidR="00A6613C" w:rsidRDefault="009560A9" w:rsidP="009560A9">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It was for the above reasons that the court dismissed the application with no order as to costs.</w:t>
      </w:r>
    </w:p>
    <w:p w14:paraId="3EF12A36" w14:textId="77777777" w:rsidR="00B121C8" w:rsidRPr="00AC05FD" w:rsidRDefault="00B121C8" w:rsidP="00B121C8">
      <w:pPr>
        <w:spacing w:after="120" w:line="240" w:lineRule="auto"/>
        <w:jc w:val="both"/>
        <w:rPr>
          <w:rFonts w:ascii="Times New Roman" w:eastAsia="Calibri" w:hAnsi="Times New Roman" w:cs="Times New Roman"/>
          <w:b/>
          <w:bCs/>
          <w:kern w:val="0"/>
          <w:lang w:val="en-GB"/>
          <w14:ligatures w14:val="none"/>
        </w:rPr>
      </w:pPr>
    </w:p>
    <w:p w14:paraId="44ED2824" w14:textId="77777777" w:rsidR="00B121C8" w:rsidRPr="00AC05FD" w:rsidRDefault="00B121C8" w:rsidP="00B121C8">
      <w:pPr>
        <w:spacing w:after="120" w:line="240" w:lineRule="auto"/>
        <w:jc w:val="both"/>
        <w:rPr>
          <w:rFonts w:ascii="Times New Roman" w:eastAsia="Calibri" w:hAnsi="Times New Roman" w:cs="Times New Roman"/>
          <w:kern w:val="0"/>
          <w:lang w:val="en-GB"/>
          <w14:ligatures w14:val="none"/>
        </w:rPr>
      </w:pPr>
      <w:r w:rsidRPr="00AC05FD">
        <w:rPr>
          <w:rFonts w:ascii="Times New Roman" w:eastAsia="Calibri" w:hAnsi="Times New Roman" w:cs="Times New Roman"/>
          <w:b/>
          <w:bCs/>
          <w:kern w:val="0"/>
          <w:lang w:val="en-GB"/>
          <w14:ligatures w14:val="none"/>
        </w:rPr>
        <w:t xml:space="preserve">DEMBURE J:   </w:t>
      </w:r>
      <w:r w:rsidRPr="00AC05FD">
        <w:rPr>
          <w:rFonts w:ascii="Times New Roman" w:eastAsia="Calibri" w:hAnsi="Times New Roman" w:cs="Times New Roman"/>
          <w:kern w:val="0"/>
          <w:lang w:val="en-GB"/>
          <w14:ligatures w14:val="none"/>
        </w:rPr>
        <w:t>………………………………………………</w:t>
      </w:r>
    </w:p>
    <w:p w14:paraId="5929D4B4" w14:textId="77777777" w:rsidR="00B121C8" w:rsidRDefault="00B121C8" w:rsidP="00B121C8">
      <w:pPr>
        <w:spacing w:after="0" w:line="240" w:lineRule="auto"/>
        <w:rPr>
          <w:rFonts w:ascii="Times New Roman" w:eastAsia="Calibri" w:hAnsi="Times New Roman" w:cs="Times New Roman"/>
          <w:i/>
          <w:iCs/>
          <w:kern w:val="0"/>
          <w:lang w:val="en-GB"/>
          <w14:ligatures w14:val="none"/>
        </w:rPr>
      </w:pPr>
    </w:p>
    <w:p w14:paraId="726E5644" w14:textId="502D5744" w:rsidR="00B121C8" w:rsidRPr="00AC05FD" w:rsidRDefault="00FD5237" w:rsidP="00B121C8">
      <w:pPr>
        <w:spacing w:after="0" w:line="240" w:lineRule="auto"/>
        <w:rPr>
          <w:rFonts w:ascii="Times New Roman" w:eastAsia="Calibri" w:hAnsi="Times New Roman" w:cs="Times New Roman"/>
          <w:kern w:val="0"/>
          <w:lang w:val="en-GB"/>
          <w14:ligatures w14:val="none"/>
        </w:rPr>
      </w:pPr>
      <w:r>
        <w:rPr>
          <w:rFonts w:ascii="Times New Roman" w:eastAsia="Calibri" w:hAnsi="Times New Roman" w:cs="Times New Roman"/>
          <w:i/>
          <w:iCs/>
          <w:kern w:val="0"/>
          <w:lang w:val="en-GB"/>
          <w14:ligatures w14:val="none"/>
        </w:rPr>
        <w:t xml:space="preserve">Dube, Manikai &amp; Hwacha, </w:t>
      </w:r>
      <w:r w:rsidR="00B121C8" w:rsidRPr="00AC05FD">
        <w:rPr>
          <w:rFonts w:ascii="Times New Roman" w:eastAsia="Calibri" w:hAnsi="Times New Roman" w:cs="Times New Roman"/>
          <w:kern w:val="0"/>
          <w:lang w:val="en-GB"/>
          <w14:ligatures w14:val="none"/>
        </w:rPr>
        <w:t>respondent</w:t>
      </w:r>
      <w:r w:rsidR="00B121C8">
        <w:rPr>
          <w:rFonts w:ascii="Times New Roman" w:eastAsia="Calibri" w:hAnsi="Times New Roman" w:cs="Times New Roman"/>
          <w:kern w:val="0"/>
          <w:lang w:val="en-GB"/>
          <w14:ligatures w14:val="none"/>
        </w:rPr>
        <w:t>’s</w:t>
      </w:r>
      <w:r w:rsidR="00B121C8" w:rsidRPr="00AC05FD">
        <w:rPr>
          <w:rFonts w:ascii="Times New Roman" w:eastAsia="Calibri" w:hAnsi="Times New Roman" w:cs="Times New Roman"/>
          <w:kern w:val="0"/>
          <w:lang w:val="en-GB"/>
          <w14:ligatures w14:val="none"/>
        </w:rPr>
        <w:t xml:space="preserve"> legal practitioners</w:t>
      </w:r>
      <w:bookmarkEnd w:id="0"/>
    </w:p>
    <w:p w14:paraId="0DF05B81" w14:textId="77777777" w:rsidR="00B121C8" w:rsidRDefault="00B121C8" w:rsidP="00B121C8"/>
    <w:p w14:paraId="2C3A406B" w14:textId="77777777" w:rsidR="00EE4E1F" w:rsidRDefault="00EE4E1F"/>
    <w:sectPr w:rsidR="00EE4E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13145" w14:textId="77777777" w:rsidR="00F85D3D" w:rsidRDefault="00F85D3D" w:rsidP="00B121C8">
      <w:pPr>
        <w:spacing w:after="0" w:line="240" w:lineRule="auto"/>
      </w:pPr>
      <w:r>
        <w:separator/>
      </w:r>
    </w:p>
  </w:endnote>
  <w:endnote w:type="continuationSeparator" w:id="0">
    <w:p w14:paraId="70ECCFB5" w14:textId="77777777" w:rsidR="00F85D3D" w:rsidRDefault="00F85D3D" w:rsidP="00B1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C517F" w14:textId="77777777" w:rsidR="00F85D3D" w:rsidRDefault="00F85D3D" w:rsidP="00B121C8">
      <w:pPr>
        <w:spacing w:after="0" w:line="240" w:lineRule="auto"/>
      </w:pPr>
      <w:r>
        <w:separator/>
      </w:r>
    </w:p>
  </w:footnote>
  <w:footnote w:type="continuationSeparator" w:id="0">
    <w:p w14:paraId="24E42335" w14:textId="77777777" w:rsidR="00F85D3D" w:rsidRDefault="00F85D3D" w:rsidP="00B12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754833"/>
      <w:docPartObj>
        <w:docPartGallery w:val="Page Numbers (Top of Page)"/>
        <w:docPartUnique/>
      </w:docPartObj>
    </w:sdtPr>
    <w:sdtEndPr>
      <w:rPr>
        <w:noProof/>
      </w:rPr>
    </w:sdtEndPr>
    <w:sdtContent>
      <w:p w14:paraId="5E473E93" w14:textId="77777777" w:rsidR="00B50008" w:rsidRDefault="00B50008">
        <w:pPr>
          <w:pStyle w:val="Header"/>
          <w:jc w:val="right"/>
          <w:rPr>
            <w:noProof/>
          </w:rPr>
        </w:pPr>
        <w:r>
          <w:fldChar w:fldCharType="begin"/>
        </w:r>
        <w:r>
          <w:instrText xml:space="preserve"> PAGE   \* MERGEFORMAT </w:instrText>
        </w:r>
        <w:r>
          <w:fldChar w:fldCharType="separate"/>
        </w:r>
        <w:r w:rsidR="00F60BA1">
          <w:rPr>
            <w:noProof/>
          </w:rPr>
          <w:t>1</w:t>
        </w:r>
        <w:r>
          <w:rPr>
            <w:noProof/>
          </w:rPr>
          <w:fldChar w:fldCharType="end"/>
        </w:r>
      </w:p>
      <w:p w14:paraId="4DAAC1B1" w14:textId="2DE6C824" w:rsidR="00B50008" w:rsidRDefault="00B50008">
        <w:pPr>
          <w:pStyle w:val="Header"/>
          <w:jc w:val="right"/>
          <w:rPr>
            <w:noProof/>
          </w:rPr>
        </w:pPr>
        <w:r>
          <w:rPr>
            <w:noProof/>
          </w:rPr>
          <w:t>H</w:t>
        </w:r>
        <w:r w:rsidR="001951A0">
          <w:rPr>
            <w:noProof/>
          </w:rPr>
          <w:t>H 572-25</w:t>
        </w:r>
      </w:p>
      <w:p w14:paraId="27FE4A2A" w14:textId="5A0EA727" w:rsidR="00B50008" w:rsidRDefault="00B50008">
        <w:pPr>
          <w:pStyle w:val="Header"/>
          <w:jc w:val="right"/>
        </w:pPr>
        <w:r>
          <w:rPr>
            <w:noProof/>
          </w:rPr>
          <w:t>HCH 5336/24</w:t>
        </w:r>
      </w:p>
    </w:sdtContent>
  </w:sdt>
  <w:p w14:paraId="25CCC63C" w14:textId="0C3352DB" w:rsidR="00B121C8" w:rsidRDefault="00B12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078DE"/>
    <w:multiLevelType w:val="multilevel"/>
    <w:tmpl w:val="7D6864C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
    <w:nsid w:val="21172DC4"/>
    <w:multiLevelType w:val="multilevel"/>
    <w:tmpl w:val="D3F0286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3D13700"/>
    <w:multiLevelType w:val="multilevel"/>
    <w:tmpl w:val="5B5E9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811E96"/>
    <w:multiLevelType w:val="multilevel"/>
    <w:tmpl w:val="2502302E"/>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0186653"/>
    <w:multiLevelType w:val="hybridMultilevel"/>
    <w:tmpl w:val="B4466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1A3704"/>
    <w:multiLevelType w:val="multilevel"/>
    <w:tmpl w:val="C9B6EFE6"/>
    <w:lvl w:ilvl="0">
      <w:start w:val="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DCE6FF0"/>
    <w:multiLevelType w:val="hybridMultilevel"/>
    <w:tmpl w:val="3EC8C8D0"/>
    <w:lvl w:ilvl="0" w:tplc="73FE37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A966A9"/>
    <w:multiLevelType w:val="hybridMultilevel"/>
    <w:tmpl w:val="FF840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E0605"/>
    <w:multiLevelType w:val="hybridMultilevel"/>
    <w:tmpl w:val="24A88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A4FC9"/>
    <w:multiLevelType w:val="hybridMultilevel"/>
    <w:tmpl w:val="C3342DE4"/>
    <w:lvl w:ilvl="0" w:tplc="D41276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8"/>
  </w:num>
  <w:num w:numId="5">
    <w:abstractNumId w:val="7"/>
  </w:num>
  <w:num w:numId="6">
    <w:abstractNumId w:val="0"/>
  </w:num>
  <w:num w:numId="7">
    <w:abstractNumId w:val="2"/>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C8"/>
    <w:rsid w:val="000017CE"/>
    <w:rsid w:val="00021093"/>
    <w:rsid w:val="00022226"/>
    <w:rsid w:val="000328C1"/>
    <w:rsid w:val="000664C6"/>
    <w:rsid w:val="000B01C2"/>
    <w:rsid w:val="000C1DDD"/>
    <w:rsid w:val="0012339A"/>
    <w:rsid w:val="001343CD"/>
    <w:rsid w:val="00166FE0"/>
    <w:rsid w:val="001951A0"/>
    <w:rsid w:val="001A4BA7"/>
    <w:rsid w:val="001C397A"/>
    <w:rsid w:val="001D3FBE"/>
    <w:rsid w:val="001E5B63"/>
    <w:rsid w:val="00241525"/>
    <w:rsid w:val="002418CF"/>
    <w:rsid w:val="0027131F"/>
    <w:rsid w:val="0028726B"/>
    <w:rsid w:val="0029324F"/>
    <w:rsid w:val="002A1487"/>
    <w:rsid w:val="002D6D68"/>
    <w:rsid w:val="00323494"/>
    <w:rsid w:val="00395B35"/>
    <w:rsid w:val="003A40B3"/>
    <w:rsid w:val="00440AA3"/>
    <w:rsid w:val="00457D75"/>
    <w:rsid w:val="004946F0"/>
    <w:rsid w:val="00495B32"/>
    <w:rsid w:val="004C6257"/>
    <w:rsid w:val="004E3A4F"/>
    <w:rsid w:val="00502194"/>
    <w:rsid w:val="0053033C"/>
    <w:rsid w:val="00536773"/>
    <w:rsid w:val="00553256"/>
    <w:rsid w:val="005537B2"/>
    <w:rsid w:val="00566D01"/>
    <w:rsid w:val="005757D0"/>
    <w:rsid w:val="00582790"/>
    <w:rsid w:val="005B6EE5"/>
    <w:rsid w:val="005C05E1"/>
    <w:rsid w:val="005F2F5F"/>
    <w:rsid w:val="0063627C"/>
    <w:rsid w:val="0067011C"/>
    <w:rsid w:val="00690AF2"/>
    <w:rsid w:val="006C7EC3"/>
    <w:rsid w:val="006E7EF6"/>
    <w:rsid w:val="006F2D5F"/>
    <w:rsid w:val="006F6830"/>
    <w:rsid w:val="007153DE"/>
    <w:rsid w:val="00725B0E"/>
    <w:rsid w:val="00746ADB"/>
    <w:rsid w:val="00782548"/>
    <w:rsid w:val="007864EC"/>
    <w:rsid w:val="007F708C"/>
    <w:rsid w:val="00806966"/>
    <w:rsid w:val="00821FFA"/>
    <w:rsid w:val="0085708F"/>
    <w:rsid w:val="00880C04"/>
    <w:rsid w:val="008A227C"/>
    <w:rsid w:val="008A5981"/>
    <w:rsid w:val="008D7D68"/>
    <w:rsid w:val="008F157E"/>
    <w:rsid w:val="009122C2"/>
    <w:rsid w:val="00924AE6"/>
    <w:rsid w:val="00926C28"/>
    <w:rsid w:val="00941CD7"/>
    <w:rsid w:val="009543C5"/>
    <w:rsid w:val="009560A9"/>
    <w:rsid w:val="009C0A86"/>
    <w:rsid w:val="009C2789"/>
    <w:rsid w:val="00A1552B"/>
    <w:rsid w:val="00A163A0"/>
    <w:rsid w:val="00A313D4"/>
    <w:rsid w:val="00A36D9A"/>
    <w:rsid w:val="00A6080A"/>
    <w:rsid w:val="00A6613C"/>
    <w:rsid w:val="00A709A4"/>
    <w:rsid w:val="00A86E73"/>
    <w:rsid w:val="00AB5FC4"/>
    <w:rsid w:val="00AC489D"/>
    <w:rsid w:val="00B121C8"/>
    <w:rsid w:val="00B32568"/>
    <w:rsid w:val="00B34C68"/>
    <w:rsid w:val="00B50008"/>
    <w:rsid w:val="00B557A0"/>
    <w:rsid w:val="00B746A0"/>
    <w:rsid w:val="00B756C2"/>
    <w:rsid w:val="00BC5300"/>
    <w:rsid w:val="00BC6248"/>
    <w:rsid w:val="00C20E0E"/>
    <w:rsid w:val="00C223E3"/>
    <w:rsid w:val="00C6130B"/>
    <w:rsid w:val="00C636D7"/>
    <w:rsid w:val="00C84BA9"/>
    <w:rsid w:val="00C93969"/>
    <w:rsid w:val="00C976FF"/>
    <w:rsid w:val="00CD2ED7"/>
    <w:rsid w:val="00CD6F8A"/>
    <w:rsid w:val="00D02328"/>
    <w:rsid w:val="00D213B8"/>
    <w:rsid w:val="00D3297B"/>
    <w:rsid w:val="00D81193"/>
    <w:rsid w:val="00E32FB5"/>
    <w:rsid w:val="00E450A8"/>
    <w:rsid w:val="00E5388A"/>
    <w:rsid w:val="00E6614E"/>
    <w:rsid w:val="00EA3346"/>
    <w:rsid w:val="00EB6F66"/>
    <w:rsid w:val="00EE4E1F"/>
    <w:rsid w:val="00EF18E0"/>
    <w:rsid w:val="00F57C8A"/>
    <w:rsid w:val="00F60BA1"/>
    <w:rsid w:val="00F85D3D"/>
    <w:rsid w:val="00FC218E"/>
    <w:rsid w:val="00FD5237"/>
    <w:rsid w:val="00FE3B4B"/>
    <w:rsid w:val="00FF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F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C8"/>
  </w:style>
  <w:style w:type="paragraph" w:styleId="Heading1">
    <w:name w:val="heading 1"/>
    <w:basedOn w:val="Normal"/>
    <w:next w:val="Normal"/>
    <w:link w:val="Heading1Char"/>
    <w:uiPriority w:val="9"/>
    <w:qFormat/>
    <w:rsid w:val="00B12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1C8"/>
    <w:rPr>
      <w:rFonts w:eastAsiaTheme="majorEastAsia" w:cstheme="majorBidi"/>
      <w:color w:val="272727" w:themeColor="text1" w:themeTint="D8"/>
    </w:rPr>
  </w:style>
  <w:style w:type="paragraph" w:styleId="Title">
    <w:name w:val="Title"/>
    <w:basedOn w:val="Normal"/>
    <w:next w:val="Normal"/>
    <w:link w:val="TitleChar"/>
    <w:uiPriority w:val="10"/>
    <w:qFormat/>
    <w:rsid w:val="00B12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1C8"/>
    <w:pPr>
      <w:spacing w:before="160"/>
      <w:jc w:val="center"/>
    </w:pPr>
    <w:rPr>
      <w:i/>
      <w:iCs/>
      <w:color w:val="404040" w:themeColor="text1" w:themeTint="BF"/>
    </w:rPr>
  </w:style>
  <w:style w:type="character" w:customStyle="1" w:styleId="QuoteChar">
    <w:name w:val="Quote Char"/>
    <w:basedOn w:val="DefaultParagraphFont"/>
    <w:link w:val="Quote"/>
    <w:uiPriority w:val="29"/>
    <w:rsid w:val="00B121C8"/>
    <w:rPr>
      <w:i/>
      <w:iCs/>
      <w:color w:val="404040" w:themeColor="text1" w:themeTint="BF"/>
    </w:rPr>
  </w:style>
  <w:style w:type="paragraph" w:styleId="ListParagraph">
    <w:name w:val="List Paragraph"/>
    <w:basedOn w:val="Normal"/>
    <w:uiPriority w:val="34"/>
    <w:qFormat/>
    <w:rsid w:val="00B121C8"/>
    <w:pPr>
      <w:ind w:left="720"/>
      <w:contextualSpacing/>
    </w:pPr>
  </w:style>
  <w:style w:type="character" w:styleId="IntenseEmphasis">
    <w:name w:val="Intense Emphasis"/>
    <w:basedOn w:val="DefaultParagraphFont"/>
    <w:uiPriority w:val="21"/>
    <w:qFormat/>
    <w:rsid w:val="00B121C8"/>
    <w:rPr>
      <w:i/>
      <w:iCs/>
      <w:color w:val="2F5496" w:themeColor="accent1" w:themeShade="BF"/>
    </w:rPr>
  </w:style>
  <w:style w:type="paragraph" w:styleId="IntenseQuote">
    <w:name w:val="Intense Quote"/>
    <w:basedOn w:val="Normal"/>
    <w:next w:val="Normal"/>
    <w:link w:val="IntenseQuoteChar"/>
    <w:uiPriority w:val="30"/>
    <w:qFormat/>
    <w:rsid w:val="00B12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1C8"/>
    <w:rPr>
      <w:i/>
      <w:iCs/>
      <w:color w:val="2F5496" w:themeColor="accent1" w:themeShade="BF"/>
    </w:rPr>
  </w:style>
  <w:style w:type="character" w:styleId="IntenseReference">
    <w:name w:val="Intense Reference"/>
    <w:basedOn w:val="DefaultParagraphFont"/>
    <w:uiPriority w:val="32"/>
    <w:qFormat/>
    <w:rsid w:val="00B121C8"/>
    <w:rPr>
      <w:b/>
      <w:bCs/>
      <w:smallCaps/>
      <w:color w:val="2F5496" w:themeColor="accent1" w:themeShade="BF"/>
      <w:spacing w:val="5"/>
    </w:rPr>
  </w:style>
  <w:style w:type="paragraph" w:styleId="Header">
    <w:name w:val="header"/>
    <w:basedOn w:val="Normal"/>
    <w:link w:val="HeaderChar"/>
    <w:uiPriority w:val="99"/>
    <w:unhideWhenUsed/>
    <w:rsid w:val="00B12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1C8"/>
  </w:style>
  <w:style w:type="paragraph" w:styleId="Footer">
    <w:name w:val="footer"/>
    <w:basedOn w:val="Normal"/>
    <w:link w:val="FooterChar"/>
    <w:uiPriority w:val="99"/>
    <w:unhideWhenUsed/>
    <w:rsid w:val="00B12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C8"/>
  </w:style>
  <w:style w:type="paragraph" w:styleId="Heading1">
    <w:name w:val="heading 1"/>
    <w:basedOn w:val="Normal"/>
    <w:next w:val="Normal"/>
    <w:link w:val="Heading1Char"/>
    <w:uiPriority w:val="9"/>
    <w:qFormat/>
    <w:rsid w:val="00B12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1C8"/>
    <w:rPr>
      <w:rFonts w:eastAsiaTheme="majorEastAsia" w:cstheme="majorBidi"/>
      <w:color w:val="272727" w:themeColor="text1" w:themeTint="D8"/>
    </w:rPr>
  </w:style>
  <w:style w:type="paragraph" w:styleId="Title">
    <w:name w:val="Title"/>
    <w:basedOn w:val="Normal"/>
    <w:next w:val="Normal"/>
    <w:link w:val="TitleChar"/>
    <w:uiPriority w:val="10"/>
    <w:qFormat/>
    <w:rsid w:val="00B12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1C8"/>
    <w:pPr>
      <w:spacing w:before="160"/>
      <w:jc w:val="center"/>
    </w:pPr>
    <w:rPr>
      <w:i/>
      <w:iCs/>
      <w:color w:val="404040" w:themeColor="text1" w:themeTint="BF"/>
    </w:rPr>
  </w:style>
  <w:style w:type="character" w:customStyle="1" w:styleId="QuoteChar">
    <w:name w:val="Quote Char"/>
    <w:basedOn w:val="DefaultParagraphFont"/>
    <w:link w:val="Quote"/>
    <w:uiPriority w:val="29"/>
    <w:rsid w:val="00B121C8"/>
    <w:rPr>
      <w:i/>
      <w:iCs/>
      <w:color w:val="404040" w:themeColor="text1" w:themeTint="BF"/>
    </w:rPr>
  </w:style>
  <w:style w:type="paragraph" w:styleId="ListParagraph">
    <w:name w:val="List Paragraph"/>
    <w:basedOn w:val="Normal"/>
    <w:uiPriority w:val="34"/>
    <w:qFormat/>
    <w:rsid w:val="00B121C8"/>
    <w:pPr>
      <w:ind w:left="720"/>
      <w:contextualSpacing/>
    </w:pPr>
  </w:style>
  <w:style w:type="character" w:styleId="IntenseEmphasis">
    <w:name w:val="Intense Emphasis"/>
    <w:basedOn w:val="DefaultParagraphFont"/>
    <w:uiPriority w:val="21"/>
    <w:qFormat/>
    <w:rsid w:val="00B121C8"/>
    <w:rPr>
      <w:i/>
      <w:iCs/>
      <w:color w:val="2F5496" w:themeColor="accent1" w:themeShade="BF"/>
    </w:rPr>
  </w:style>
  <w:style w:type="paragraph" w:styleId="IntenseQuote">
    <w:name w:val="Intense Quote"/>
    <w:basedOn w:val="Normal"/>
    <w:next w:val="Normal"/>
    <w:link w:val="IntenseQuoteChar"/>
    <w:uiPriority w:val="30"/>
    <w:qFormat/>
    <w:rsid w:val="00B12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1C8"/>
    <w:rPr>
      <w:i/>
      <w:iCs/>
      <w:color w:val="2F5496" w:themeColor="accent1" w:themeShade="BF"/>
    </w:rPr>
  </w:style>
  <w:style w:type="character" w:styleId="IntenseReference">
    <w:name w:val="Intense Reference"/>
    <w:basedOn w:val="DefaultParagraphFont"/>
    <w:uiPriority w:val="32"/>
    <w:qFormat/>
    <w:rsid w:val="00B121C8"/>
    <w:rPr>
      <w:b/>
      <w:bCs/>
      <w:smallCaps/>
      <w:color w:val="2F5496" w:themeColor="accent1" w:themeShade="BF"/>
      <w:spacing w:val="5"/>
    </w:rPr>
  </w:style>
  <w:style w:type="paragraph" w:styleId="Header">
    <w:name w:val="header"/>
    <w:basedOn w:val="Normal"/>
    <w:link w:val="HeaderChar"/>
    <w:uiPriority w:val="99"/>
    <w:unhideWhenUsed/>
    <w:rsid w:val="00B12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1C8"/>
  </w:style>
  <w:style w:type="paragraph" w:styleId="Footer">
    <w:name w:val="footer"/>
    <w:basedOn w:val="Normal"/>
    <w:link w:val="FooterChar"/>
    <w:uiPriority w:val="99"/>
    <w:unhideWhenUsed/>
    <w:rsid w:val="00B12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5527">
      <w:bodyDiv w:val="1"/>
      <w:marLeft w:val="0"/>
      <w:marRight w:val="0"/>
      <w:marTop w:val="0"/>
      <w:marBottom w:val="0"/>
      <w:divBdr>
        <w:top w:val="none" w:sz="0" w:space="0" w:color="auto"/>
        <w:left w:val="none" w:sz="0" w:space="0" w:color="auto"/>
        <w:bottom w:val="none" w:sz="0" w:space="0" w:color="auto"/>
        <w:right w:val="none" w:sz="0" w:space="0" w:color="auto"/>
      </w:divBdr>
    </w:div>
    <w:div w:id="501816383">
      <w:bodyDiv w:val="1"/>
      <w:marLeft w:val="0"/>
      <w:marRight w:val="0"/>
      <w:marTop w:val="0"/>
      <w:marBottom w:val="0"/>
      <w:divBdr>
        <w:top w:val="none" w:sz="0" w:space="0" w:color="auto"/>
        <w:left w:val="none" w:sz="0" w:space="0" w:color="auto"/>
        <w:bottom w:val="none" w:sz="0" w:space="0" w:color="auto"/>
        <w:right w:val="none" w:sz="0" w:space="0" w:color="auto"/>
      </w:divBdr>
    </w:div>
    <w:div w:id="782958636">
      <w:bodyDiv w:val="1"/>
      <w:marLeft w:val="0"/>
      <w:marRight w:val="0"/>
      <w:marTop w:val="0"/>
      <w:marBottom w:val="0"/>
      <w:divBdr>
        <w:top w:val="none" w:sz="0" w:space="0" w:color="auto"/>
        <w:left w:val="none" w:sz="0" w:space="0" w:color="auto"/>
        <w:bottom w:val="none" w:sz="0" w:space="0" w:color="auto"/>
        <w:right w:val="none" w:sz="0" w:space="0" w:color="auto"/>
      </w:divBdr>
    </w:div>
    <w:div w:id="847646388">
      <w:bodyDiv w:val="1"/>
      <w:marLeft w:val="0"/>
      <w:marRight w:val="0"/>
      <w:marTop w:val="0"/>
      <w:marBottom w:val="0"/>
      <w:divBdr>
        <w:top w:val="none" w:sz="0" w:space="0" w:color="auto"/>
        <w:left w:val="none" w:sz="0" w:space="0" w:color="auto"/>
        <w:bottom w:val="none" w:sz="0" w:space="0" w:color="auto"/>
        <w:right w:val="none" w:sz="0" w:space="0" w:color="auto"/>
      </w:divBdr>
    </w:div>
    <w:div w:id="20900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6096</Words>
  <Characters>34753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DEMBURE</dc:creator>
  <cp:lastModifiedBy>User</cp:lastModifiedBy>
  <cp:revision>2</cp:revision>
  <dcterms:created xsi:type="dcterms:W3CDTF">2025-10-03T11:04:00Z</dcterms:created>
  <dcterms:modified xsi:type="dcterms:W3CDTF">2025-10-03T11:04:00Z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6d2e36a9-0fbb-42c2-8e95-071d5ac017ef</vt:lpwstr>
  </property>
</Properties>
</file>