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F93" w:rsidRPr="009763E3" w:rsidRDefault="005D5F93" w:rsidP="005D5F93">
      <w:pPr>
        <w:spacing w:line="360" w:lineRule="auto"/>
        <w:jc w:val="both"/>
        <w:rPr>
          <w:rFonts w:ascii="Times New Roman" w:hAnsi="Times New Roman"/>
          <w:b/>
        </w:rPr>
      </w:pPr>
      <w:r w:rsidRPr="009763E3">
        <w:rPr>
          <w:rFonts w:ascii="Times New Roman" w:hAnsi="Times New Roman"/>
          <w:b/>
        </w:rPr>
        <w:t xml:space="preserve">IN THE LABOUR COURT OF ZIMBABWE      </w:t>
      </w:r>
      <w:r>
        <w:rPr>
          <w:rFonts w:ascii="Times New Roman" w:hAnsi="Times New Roman"/>
          <w:b/>
        </w:rPr>
        <w:t xml:space="preserve">      </w:t>
      </w:r>
      <w:r w:rsidRPr="009763E3">
        <w:rPr>
          <w:rFonts w:ascii="Times New Roman" w:hAnsi="Times New Roman"/>
          <w:b/>
        </w:rPr>
        <w:t>JUDGMENT NO. LC/H/</w:t>
      </w:r>
      <w:r w:rsidR="00606791">
        <w:rPr>
          <w:rFonts w:ascii="Times New Roman" w:hAnsi="Times New Roman"/>
          <w:b/>
        </w:rPr>
        <w:t>712</w:t>
      </w:r>
      <w:r w:rsidRPr="009763E3">
        <w:rPr>
          <w:rFonts w:ascii="Times New Roman" w:hAnsi="Times New Roman"/>
          <w:b/>
        </w:rPr>
        <w:t>/2014</w:t>
      </w:r>
    </w:p>
    <w:p w:rsidR="005D5F93" w:rsidRPr="009763E3" w:rsidRDefault="005D5F93" w:rsidP="005D5F93">
      <w:pPr>
        <w:spacing w:line="360" w:lineRule="auto"/>
        <w:jc w:val="both"/>
        <w:rPr>
          <w:rFonts w:ascii="Times New Roman" w:hAnsi="Times New Roman"/>
          <w:b/>
        </w:rPr>
      </w:pPr>
      <w:r w:rsidRPr="009763E3">
        <w:rPr>
          <w:rFonts w:ascii="Times New Roman" w:hAnsi="Times New Roman"/>
          <w:b/>
        </w:rPr>
        <w:t>HARARE, 1</w:t>
      </w:r>
      <w:r>
        <w:rPr>
          <w:rFonts w:ascii="Times New Roman" w:hAnsi="Times New Roman"/>
          <w:b/>
        </w:rPr>
        <w:t>4</w:t>
      </w:r>
      <w:r w:rsidRPr="009763E3">
        <w:rPr>
          <w:rFonts w:ascii="Times New Roman" w:hAnsi="Times New Roman"/>
          <w:b/>
          <w:vertAlign w:val="superscript"/>
        </w:rPr>
        <w:t>th</w:t>
      </w:r>
      <w:r w:rsidRPr="009763E3">
        <w:rPr>
          <w:rFonts w:ascii="Times New Roman" w:hAnsi="Times New Roman"/>
          <w:b/>
        </w:rPr>
        <w:t xml:space="preserve"> </w:t>
      </w:r>
      <w:r>
        <w:rPr>
          <w:rFonts w:ascii="Times New Roman" w:hAnsi="Times New Roman"/>
          <w:b/>
        </w:rPr>
        <w:t>OCTOBER</w:t>
      </w:r>
      <w:r w:rsidRPr="009763E3">
        <w:rPr>
          <w:rFonts w:ascii="Times New Roman" w:hAnsi="Times New Roman"/>
          <w:b/>
        </w:rPr>
        <w:t xml:space="preserve">, 2014    </w:t>
      </w:r>
      <w:r w:rsidRPr="009763E3">
        <w:rPr>
          <w:rFonts w:ascii="Times New Roman" w:hAnsi="Times New Roman"/>
          <w:b/>
        </w:rPr>
        <w:tab/>
      </w:r>
      <w:r w:rsidRPr="009763E3">
        <w:rPr>
          <w:rFonts w:ascii="Times New Roman" w:hAnsi="Times New Roman"/>
          <w:b/>
        </w:rPr>
        <w:tab/>
        <w:t xml:space="preserve"> </w:t>
      </w:r>
      <w:r>
        <w:rPr>
          <w:rFonts w:ascii="Times New Roman" w:hAnsi="Times New Roman"/>
          <w:b/>
        </w:rPr>
        <w:t xml:space="preserve">           </w:t>
      </w:r>
      <w:r w:rsidRPr="009763E3">
        <w:rPr>
          <w:rFonts w:ascii="Times New Roman" w:hAnsi="Times New Roman"/>
          <w:b/>
        </w:rPr>
        <w:t>CASE NO. LC/</w:t>
      </w:r>
      <w:r>
        <w:rPr>
          <w:rFonts w:ascii="Times New Roman" w:hAnsi="Times New Roman"/>
          <w:b/>
        </w:rPr>
        <w:t>H</w:t>
      </w:r>
      <w:r w:rsidRPr="009763E3">
        <w:rPr>
          <w:rFonts w:ascii="Times New Roman" w:hAnsi="Times New Roman"/>
          <w:b/>
        </w:rPr>
        <w:t>/</w:t>
      </w:r>
      <w:r>
        <w:rPr>
          <w:rFonts w:ascii="Times New Roman" w:hAnsi="Times New Roman"/>
          <w:b/>
        </w:rPr>
        <w:t>566/13</w:t>
      </w:r>
    </w:p>
    <w:p w:rsidR="005D5F93" w:rsidRPr="009763E3" w:rsidRDefault="005D5F93" w:rsidP="005D5F93">
      <w:pPr>
        <w:spacing w:line="360" w:lineRule="auto"/>
        <w:jc w:val="both"/>
        <w:outlineLvl w:val="0"/>
        <w:rPr>
          <w:rFonts w:ascii="Times New Roman" w:hAnsi="Times New Roman"/>
          <w:b/>
        </w:rPr>
      </w:pPr>
      <w:r w:rsidRPr="009763E3">
        <w:rPr>
          <w:rFonts w:ascii="Times New Roman" w:hAnsi="Times New Roman"/>
          <w:b/>
        </w:rPr>
        <w:t xml:space="preserve">AND </w:t>
      </w:r>
      <w:r w:rsidR="007219AF">
        <w:rPr>
          <w:rFonts w:ascii="Times New Roman" w:hAnsi="Times New Roman"/>
          <w:b/>
        </w:rPr>
        <w:t>24</w:t>
      </w:r>
      <w:r w:rsidR="007219AF" w:rsidRPr="007219AF">
        <w:rPr>
          <w:rFonts w:ascii="Times New Roman" w:hAnsi="Times New Roman"/>
          <w:b/>
          <w:vertAlign w:val="superscript"/>
        </w:rPr>
        <w:t>th</w:t>
      </w:r>
      <w:r w:rsidR="007219AF">
        <w:rPr>
          <w:rFonts w:ascii="Times New Roman" w:hAnsi="Times New Roman"/>
          <w:b/>
        </w:rPr>
        <w:t xml:space="preserve"> OCTOBER                </w:t>
      </w:r>
      <w:bookmarkStart w:id="0" w:name="_GoBack"/>
      <w:bookmarkEnd w:id="0"/>
      <w:r>
        <w:rPr>
          <w:rFonts w:ascii="Times New Roman" w:hAnsi="Times New Roman"/>
          <w:b/>
        </w:rPr>
        <w:t xml:space="preserve">, </w:t>
      </w:r>
      <w:r w:rsidRPr="009763E3">
        <w:rPr>
          <w:rFonts w:ascii="Times New Roman" w:hAnsi="Times New Roman"/>
          <w:b/>
        </w:rPr>
        <w:t>2014</w:t>
      </w:r>
    </w:p>
    <w:p w:rsidR="005D5F93" w:rsidRDefault="005D5F93" w:rsidP="005D5F93">
      <w:pPr>
        <w:spacing w:line="360" w:lineRule="auto"/>
        <w:jc w:val="both"/>
        <w:rPr>
          <w:rFonts w:ascii="Times New Roman" w:hAnsi="Times New Roman"/>
        </w:rPr>
      </w:pPr>
    </w:p>
    <w:p w:rsidR="005D5F93" w:rsidRPr="009763E3" w:rsidRDefault="005D5F93" w:rsidP="005D5F93">
      <w:pPr>
        <w:spacing w:line="360" w:lineRule="auto"/>
        <w:jc w:val="both"/>
        <w:rPr>
          <w:rFonts w:ascii="Times New Roman" w:hAnsi="Times New Roman"/>
          <w:b/>
        </w:rPr>
      </w:pPr>
      <w:r w:rsidRPr="009763E3">
        <w:rPr>
          <w:rFonts w:ascii="Times New Roman" w:hAnsi="Times New Roman"/>
        </w:rPr>
        <w:t>In the matter between:-</w:t>
      </w:r>
    </w:p>
    <w:p w:rsidR="005D5F93" w:rsidRPr="009763E3" w:rsidRDefault="005D5F93" w:rsidP="005D5F93">
      <w:pPr>
        <w:spacing w:line="360" w:lineRule="auto"/>
        <w:jc w:val="both"/>
        <w:rPr>
          <w:rFonts w:ascii="Times New Roman" w:hAnsi="Times New Roman"/>
        </w:rPr>
      </w:pPr>
    </w:p>
    <w:p w:rsidR="005D5F93" w:rsidRPr="009763E3" w:rsidRDefault="005D5F93" w:rsidP="005D5F93">
      <w:pPr>
        <w:spacing w:line="600" w:lineRule="auto"/>
        <w:jc w:val="both"/>
        <w:rPr>
          <w:rFonts w:ascii="Times New Roman" w:hAnsi="Times New Roman"/>
          <w:b/>
        </w:rPr>
      </w:pPr>
      <w:r>
        <w:rPr>
          <w:rFonts w:ascii="Times New Roman" w:hAnsi="Times New Roman"/>
          <w:b/>
        </w:rPr>
        <w:t>MICHAEL MANDIKONZA &amp; 2 OTHERS</w:t>
      </w:r>
      <w:r>
        <w:rPr>
          <w:rFonts w:ascii="Times New Roman" w:hAnsi="Times New Roman"/>
          <w:b/>
        </w:rPr>
        <w:tab/>
      </w:r>
      <w:r>
        <w:rPr>
          <w:rFonts w:ascii="Times New Roman" w:hAnsi="Times New Roman"/>
          <w:b/>
        </w:rPr>
        <w:tab/>
      </w:r>
      <w:r>
        <w:rPr>
          <w:rFonts w:ascii="Times New Roman" w:hAnsi="Times New Roman"/>
          <w:b/>
        </w:rPr>
        <w:tab/>
      </w:r>
      <w:r w:rsidRPr="009763E3">
        <w:rPr>
          <w:rFonts w:ascii="Times New Roman" w:hAnsi="Times New Roman"/>
          <w:b/>
        </w:rPr>
        <w:t>App</w:t>
      </w:r>
      <w:r>
        <w:rPr>
          <w:rFonts w:ascii="Times New Roman" w:hAnsi="Times New Roman"/>
          <w:b/>
        </w:rPr>
        <w:t>e</w:t>
      </w:r>
      <w:r w:rsidRPr="009763E3">
        <w:rPr>
          <w:rFonts w:ascii="Times New Roman" w:hAnsi="Times New Roman"/>
          <w:b/>
        </w:rPr>
        <w:t>l</w:t>
      </w:r>
      <w:r>
        <w:rPr>
          <w:rFonts w:ascii="Times New Roman" w:hAnsi="Times New Roman"/>
          <w:b/>
        </w:rPr>
        <w:t>l</w:t>
      </w:r>
      <w:r w:rsidRPr="009763E3">
        <w:rPr>
          <w:rFonts w:ascii="Times New Roman" w:hAnsi="Times New Roman"/>
          <w:b/>
        </w:rPr>
        <w:t>ant</w:t>
      </w:r>
      <w:r>
        <w:rPr>
          <w:rFonts w:ascii="Times New Roman" w:hAnsi="Times New Roman"/>
          <w:b/>
        </w:rPr>
        <w:t>s</w:t>
      </w:r>
    </w:p>
    <w:p w:rsidR="005D5F93" w:rsidRPr="009763E3" w:rsidRDefault="005D5F93" w:rsidP="005D5F93">
      <w:pPr>
        <w:tabs>
          <w:tab w:val="left" w:pos="1995"/>
        </w:tabs>
        <w:spacing w:line="600" w:lineRule="auto"/>
        <w:jc w:val="both"/>
        <w:outlineLvl w:val="0"/>
        <w:rPr>
          <w:rFonts w:ascii="Times New Roman" w:hAnsi="Times New Roman"/>
        </w:rPr>
      </w:pPr>
      <w:r w:rsidRPr="009763E3">
        <w:rPr>
          <w:rFonts w:ascii="Times New Roman" w:hAnsi="Times New Roman"/>
        </w:rPr>
        <w:t>And</w:t>
      </w:r>
      <w:r w:rsidRPr="009763E3">
        <w:rPr>
          <w:rFonts w:ascii="Times New Roman" w:hAnsi="Times New Roman"/>
        </w:rPr>
        <w:tab/>
      </w:r>
    </w:p>
    <w:p w:rsidR="005D5F93" w:rsidRPr="009763E3" w:rsidRDefault="005D5F93" w:rsidP="005D5F93">
      <w:pPr>
        <w:spacing w:line="600" w:lineRule="auto"/>
        <w:jc w:val="both"/>
        <w:rPr>
          <w:rFonts w:ascii="Times New Roman" w:hAnsi="Times New Roman"/>
          <w:b/>
        </w:rPr>
      </w:pPr>
      <w:r>
        <w:rPr>
          <w:rFonts w:ascii="Times New Roman" w:hAnsi="Times New Roman"/>
          <w:b/>
        </w:rPr>
        <w:t>BOKA TOBACCO AUCTION FLOORS</w:t>
      </w:r>
      <w:r>
        <w:rPr>
          <w:rFonts w:ascii="Times New Roman" w:hAnsi="Times New Roman"/>
          <w:b/>
        </w:rPr>
        <w:tab/>
      </w:r>
      <w:r>
        <w:rPr>
          <w:rFonts w:ascii="Times New Roman" w:hAnsi="Times New Roman"/>
          <w:b/>
        </w:rPr>
        <w:tab/>
      </w:r>
      <w:r w:rsidRPr="009763E3">
        <w:rPr>
          <w:rFonts w:ascii="Times New Roman" w:hAnsi="Times New Roman"/>
          <w:b/>
        </w:rPr>
        <w:tab/>
      </w:r>
      <w:r w:rsidRPr="009763E3">
        <w:rPr>
          <w:rFonts w:ascii="Times New Roman" w:hAnsi="Times New Roman"/>
          <w:b/>
        </w:rPr>
        <w:tab/>
        <w:t>Respondent</w:t>
      </w:r>
    </w:p>
    <w:p w:rsidR="005D5F93" w:rsidRPr="009763E3" w:rsidRDefault="005D5F93" w:rsidP="005D5F93">
      <w:pPr>
        <w:spacing w:line="600" w:lineRule="auto"/>
        <w:jc w:val="both"/>
        <w:rPr>
          <w:rFonts w:ascii="Times New Roman" w:hAnsi="Times New Roman"/>
          <w:b/>
        </w:rPr>
      </w:pPr>
    </w:p>
    <w:p w:rsidR="005D5F93" w:rsidRPr="009763E3" w:rsidRDefault="005D5F93" w:rsidP="005D5F93">
      <w:pPr>
        <w:spacing w:line="360" w:lineRule="auto"/>
        <w:jc w:val="both"/>
        <w:outlineLvl w:val="0"/>
        <w:rPr>
          <w:rFonts w:ascii="Times New Roman" w:hAnsi="Times New Roman"/>
        </w:rPr>
      </w:pPr>
      <w:r w:rsidRPr="009763E3">
        <w:rPr>
          <w:rFonts w:ascii="Times New Roman" w:hAnsi="Times New Roman"/>
        </w:rPr>
        <w:t xml:space="preserve">Before The Honourable </w:t>
      </w:r>
      <w:r>
        <w:rPr>
          <w:rFonts w:ascii="Times New Roman" w:hAnsi="Times New Roman"/>
        </w:rPr>
        <w:t xml:space="preserve">F.C. </w:t>
      </w:r>
      <w:r w:rsidRPr="009763E3">
        <w:rPr>
          <w:rFonts w:ascii="Times New Roman" w:hAnsi="Times New Roman"/>
        </w:rPr>
        <w:t>M</w:t>
      </w:r>
      <w:r>
        <w:rPr>
          <w:rFonts w:ascii="Times New Roman" w:hAnsi="Times New Roman"/>
        </w:rPr>
        <w:t>axwell</w:t>
      </w:r>
      <w:r w:rsidRPr="009763E3">
        <w:rPr>
          <w:rFonts w:ascii="Times New Roman" w:hAnsi="Times New Roman"/>
        </w:rPr>
        <w:t>, Judge</w:t>
      </w:r>
    </w:p>
    <w:p w:rsidR="005D5F93" w:rsidRPr="009763E3" w:rsidRDefault="005D5F93" w:rsidP="005D5F93">
      <w:pPr>
        <w:spacing w:line="360" w:lineRule="auto"/>
        <w:jc w:val="both"/>
        <w:rPr>
          <w:rFonts w:ascii="Times New Roman" w:hAnsi="Times New Roman"/>
        </w:rPr>
      </w:pPr>
      <w:r w:rsidRPr="009763E3">
        <w:rPr>
          <w:rFonts w:ascii="Times New Roman" w:hAnsi="Times New Roman"/>
        </w:rPr>
        <w:tab/>
      </w:r>
      <w:r w:rsidRPr="009763E3">
        <w:rPr>
          <w:rFonts w:ascii="Times New Roman" w:hAnsi="Times New Roman"/>
        </w:rPr>
        <w:tab/>
      </w:r>
      <w:r w:rsidRPr="009763E3">
        <w:rPr>
          <w:rFonts w:ascii="Times New Roman" w:hAnsi="Times New Roman"/>
        </w:rPr>
        <w:tab/>
      </w:r>
    </w:p>
    <w:p w:rsidR="005D5F93" w:rsidRDefault="005D5F93" w:rsidP="005D5F93">
      <w:pPr>
        <w:spacing w:line="360" w:lineRule="auto"/>
        <w:jc w:val="both"/>
        <w:rPr>
          <w:rFonts w:ascii="Times New Roman" w:hAnsi="Times New Roman"/>
          <w:b/>
        </w:rPr>
      </w:pPr>
      <w:r>
        <w:rPr>
          <w:rFonts w:ascii="Times New Roman" w:hAnsi="Times New Roman"/>
          <w:b/>
        </w:rPr>
        <w:t xml:space="preserve">For Appellants </w:t>
      </w:r>
      <w:r>
        <w:rPr>
          <w:rFonts w:ascii="Times New Roman" w:hAnsi="Times New Roman"/>
          <w:b/>
        </w:rPr>
        <w:tab/>
      </w:r>
      <w:r>
        <w:rPr>
          <w:rFonts w:ascii="Times New Roman" w:hAnsi="Times New Roman"/>
          <w:b/>
        </w:rPr>
        <w:tab/>
        <w:t xml:space="preserve">- </w:t>
      </w:r>
      <w:r>
        <w:rPr>
          <w:rFonts w:ascii="Times New Roman" w:hAnsi="Times New Roman"/>
          <w:b/>
        </w:rPr>
        <w:tab/>
        <w:t>Mr P. Kunguma (ZFTU</w:t>
      </w:r>
      <w:r w:rsidRPr="009763E3">
        <w:rPr>
          <w:rFonts w:ascii="Times New Roman" w:hAnsi="Times New Roman"/>
          <w:b/>
        </w:rPr>
        <w:t>)</w:t>
      </w:r>
      <w:r w:rsidRPr="009763E3">
        <w:rPr>
          <w:rFonts w:ascii="Times New Roman" w:hAnsi="Times New Roman"/>
          <w:b/>
        </w:rPr>
        <w:tab/>
      </w:r>
    </w:p>
    <w:p w:rsidR="005D5F93" w:rsidRPr="009763E3" w:rsidRDefault="005D5F93" w:rsidP="005D5F93">
      <w:pPr>
        <w:spacing w:line="360" w:lineRule="auto"/>
        <w:jc w:val="both"/>
        <w:rPr>
          <w:rFonts w:ascii="Times New Roman" w:hAnsi="Times New Roman"/>
          <w:b/>
        </w:rPr>
      </w:pPr>
      <w:r w:rsidRPr="009763E3">
        <w:rPr>
          <w:rFonts w:ascii="Times New Roman" w:hAnsi="Times New Roman"/>
          <w:b/>
        </w:rPr>
        <w:t>For Respondent</w:t>
      </w:r>
      <w:r w:rsidRPr="009763E3">
        <w:rPr>
          <w:rFonts w:ascii="Times New Roman" w:hAnsi="Times New Roman"/>
          <w:b/>
        </w:rPr>
        <w:tab/>
      </w:r>
      <w:r w:rsidRPr="009763E3">
        <w:rPr>
          <w:rFonts w:ascii="Times New Roman" w:hAnsi="Times New Roman"/>
          <w:b/>
        </w:rPr>
        <w:tab/>
        <w:t>-</w:t>
      </w:r>
      <w:r w:rsidRPr="009763E3">
        <w:rPr>
          <w:rFonts w:ascii="Times New Roman" w:hAnsi="Times New Roman"/>
          <w:b/>
        </w:rPr>
        <w:tab/>
      </w:r>
      <w:r>
        <w:rPr>
          <w:rFonts w:ascii="Times New Roman" w:hAnsi="Times New Roman"/>
          <w:b/>
        </w:rPr>
        <w:t>Mr A.  Vokoto</w:t>
      </w:r>
      <w:r w:rsidRPr="009763E3">
        <w:rPr>
          <w:rFonts w:ascii="Times New Roman" w:hAnsi="Times New Roman"/>
          <w:b/>
        </w:rPr>
        <w:t xml:space="preserve"> (</w:t>
      </w:r>
      <w:r>
        <w:rPr>
          <w:rFonts w:ascii="Times New Roman" w:hAnsi="Times New Roman"/>
          <w:b/>
        </w:rPr>
        <w:t>Company</w:t>
      </w:r>
      <w:r w:rsidRPr="009763E3">
        <w:rPr>
          <w:rFonts w:ascii="Times New Roman" w:hAnsi="Times New Roman"/>
          <w:b/>
        </w:rPr>
        <w:t xml:space="preserve"> </w:t>
      </w:r>
      <w:r>
        <w:rPr>
          <w:rFonts w:ascii="Times New Roman" w:hAnsi="Times New Roman"/>
          <w:b/>
        </w:rPr>
        <w:t>Representative</w:t>
      </w:r>
      <w:r w:rsidRPr="009763E3">
        <w:rPr>
          <w:rFonts w:ascii="Times New Roman" w:hAnsi="Times New Roman"/>
          <w:b/>
        </w:rPr>
        <w:t>)</w:t>
      </w:r>
    </w:p>
    <w:p w:rsidR="005D5F93" w:rsidRPr="009763E3" w:rsidRDefault="005D5F93" w:rsidP="005D5F93">
      <w:pPr>
        <w:spacing w:line="360" w:lineRule="auto"/>
        <w:jc w:val="both"/>
        <w:rPr>
          <w:rFonts w:ascii="Times New Roman" w:hAnsi="Times New Roman"/>
          <w:b/>
        </w:rPr>
      </w:pPr>
    </w:p>
    <w:p w:rsidR="005D5F93" w:rsidRPr="009763E3" w:rsidRDefault="005D5F93" w:rsidP="005D5F93">
      <w:pPr>
        <w:spacing w:line="360" w:lineRule="auto"/>
        <w:jc w:val="both"/>
        <w:outlineLvl w:val="0"/>
        <w:rPr>
          <w:rFonts w:ascii="Times New Roman" w:hAnsi="Times New Roman"/>
          <w:b/>
        </w:rPr>
      </w:pPr>
      <w:r w:rsidRPr="009763E3">
        <w:rPr>
          <w:rFonts w:ascii="Times New Roman" w:hAnsi="Times New Roman"/>
          <w:b/>
        </w:rPr>
        <w:t>MA</w:t>
      </w:r>
      <w:r>
        <w:rPr>
          <w:rFonts w:ascii="Times New Roman" w:hAnsi="Times New Roman"/>
          <w:b/>
        </w:rPr>
        <w:t>XWELL</w:t>
      </w:r>
      <w:r w:rsidRPr="009763E3">
        <w:rPr>
          <w:rFonts w:ascii="Times New Roman" w:hAnsi="Times New Roman"/>
          <w:b/>
        </w:rPr>
        <w:t xml:space="preserve"> J:</w:t>
      </w:r>
    </w:p>
    <w:p w:rsidR="005D5F93" w:rsidRDefault="005D5F93" w:rsidP="005D5F93">
      <w:pPr>
        <w:spacing w:line="360" w:lineRule="auto"/>
        <w:jc w:val="both"/>
        <w:rPr>
          <w:rFonts w:ascii="Times New Roman" w:hAnsi="Times New Roman"/>
        </w:rPr>
      </w:pPr>
    </w:p>
    <w:p w:rsidR="005D5F93" w:rsidRDefault="005D5F93" w:rsidP="00BE5F85">
      <w:pPr>
        <w:spacing w:line="360" w:lineRule="auto"/>
        <w:jc w:val="both"/>
        <w:rPr>
          <w:rFonts w:ascii="Times New Roman" w:hAnsi="Times New Roman"/>
        </w:rPr>
      </w:pPr>
      <w:r>
        <w:rPr>
          <w:rFonts w:ascii="Times New Roman" w:hAnsi="Times New Roman"/>
        </w:rPr>
        <w:tab/>
      </w:r>
      <w:r w:rsidR="00BE5F85">
        <w:rPr>
          <w:rFonts w:ascii="Times New Roman" w:hAnsi="Times New Roman"/>
        </w:rPr>
        <w:t xml:space="preserve">Appellants were employed by Respondent in April 2011 as guards. </w:t>
      </w:r>
      <w:r w:rsidR="00606791">
        <w:rPr>
          <w:rFonts w:ascii="Times New Roman" w:hAnsi="Times New Roman"/>
        </w:rPr>
        <w:t>T</w:t>
      </w:r>
      <w:r w:rsidR="00BE5F85">
        <w:rPr>
          <w:rFonts w:ascii="Times New Roman" w:hAnsi="Times New Roman"/>
        </w:rPr>
        <w:t>heir contracts of employment were termination with effect from 30</w:t>
      </w:r>
      <w:r w:rsidR="00BE5F85" w:rsidRPr="00BE5F85">
        <w:rPr>
          <w:rFonts w:ascii="Times New Roman" w:hAnsi="Times New Roman"/>
          <w:vertAlign w:val="superscript"/>
        </w:rPr>
        <w:t>th</w:t>
      </w:r>
      <w:r w:rsidR="00BE5F85">
        <w:rPr>
          <w:rFonts w:ascii="Times New Roman" w:hAnsi="Times New Roman"/>
        </w:rPr>
        <w:t xml:space="preserve"> June 2012. On 30</w:t>
      </w:r>
      <w:r w:rsidR="00BE5F85" w:rsidRPr="00BE5F85">
        <w:rPr>
          <w:rFonts w:ascii="Times New Roman" w:hAnsi="Times New Roman"/>
          <w:vertAlign w:val="superscript"/>
        </w:rPr>
        <w:t>th</w:t>
      </w:r>
      <w:r w:rsidR="00BE5F85">
        <w:rPr>
          <w:rFonts w:ascii="Times New Roman" w:hAnsi="Times New Roman"/>
        </w:rPr>
        <w:t xml:space="preserve"> July 2012 Appellants approached the NEC appealing against unlawful dismissal/termination of  contracts. The Grievance and Disciplinary Committee held that Respondent did not follow proper termination procedures and order</w:t>
      </w:r>
      <w:r w:rsidR="00606791">
        <w:rPr>
          <w:rFonts w:ascii="Times New Roman" w:hAnsi="Times New Roman"/>
        </w:rPr>
        <w:t>ed</w:t>
      </w:r>
      <w:r w:rsidR="00BE5F85">
        <w:rPr>
          <w:rFonts w:ascii="Times New Roman" w:hAnsi="Times New Roman"/>
        </w:rPr>
        <w:t xml:space="preserve"> their reinstatement without loss of salary and benefits with effect from date of unlawful termination. </w:t>
      </w:r>
    </w:p>
    <w:p w:rsidR="005D7E22" w:rsidRDefault="00BE5F85" w:rsidP="00BE5F85">
      <w:pPr>
        <w:spacing w:line="360" w:lineRule="auto"/>
        <w:jc w:val="both"/>
        <w:rPr>
          <w:rFonts w:ascii="Times New Roman" w:hAnsi="Times New Roman"/>
        </w:rPr>
      </w:pPr>
      <w:r>
        <w:tab/>
      </w:r>
      <w:r w:rsidRPr="00BE5F85">
        <w:rPr>
          <w:rFonts w:ascii="Times New Roman" w:hAnsi="Times New Roman"/>
        </w:rPr>
        <w:t>On 15</w:t>
      </w:r>
      <w:r w:rsidRPr="00BE5F85">
        <w:rPr>
          <w:rFonts w:ascii="Times New Roman" w:hAnsi="Times New Roman"/>
          <w:vertAlign w:val="superscript"/>
        </w:rPr>
        <w:t>th</w:t>
      </w:r>
      <w:r w:rsidRPr="00BE5F85">
        <w:rPr>
          <w:rFonts w:ascii="Times New Roman" w:hAnsi="Times New Roman"/>
        </w:rPr>
        <w:t xml:space="preserve"> August 2012 Appellants file</w:t>
      </w:r>
      <w:r w:rsidR="00606791">
        <w:rPr>
          <w:rFonts w:ascii="Times New Roman" w:hAnsi="Times New Roman"/>
        </w:rPr>
        <w:t>d</w:t>
      </w:r>
      <w:r w:rsidRPr="00BE5F85">
        <w:rPr>
          <w:rFonts w:ascii="Times New Roman" w:hAnsi="Times New Roman"/>
        </w:rPr>
        <w:t xml:space="preserve"> a claim for unpaid overtime and public </w:t>
      </w:r>
      <w:r w:rsidR="00606791" w:rsidRPr="00BE5F85">
        <w:rPr>
          <w:rFonts w:ascii="Times New Roman" w:hAnsi="Times New Roman"/>
        </w:rPr>
        <w:t xml:space="preserve">holidays. </w:t>
      </w:r>
      <w:r w:rsidRPr="00BE5F85">
        <w:rPr>
          <w:rFonts w:ascii="Times New Roman" w:hAnsi="Times New Roman"/>
        </w:rPr>
        <w:t>The Grievance and Disciplinary Committee ordered that the outstanding overtime be paid in terms of the Collective Bargaining Agreement. The decision of th</w:t>
      </w:r>
      <w:r w:rsidR="00606791">
        <w:rPr>
          <w:rFonts w:ascii="Times New Roman" w:hAnsi="Times New Roman"/>
        </w:rPr>
        <w:t>at</w:t>
      </w:r>
      <w:r w:rsidRPr="00BE5F85">
        <w:rPr>
          <w:rFonts w:ascii="Times New Roman" w:hAnsi="Times New Roman"/>
        </w:rPr>
        <w:t xml:space="preserve"> Committee dated 5</w:t>
      </w:r>
      <w:r w:rsidRPr="00BE5F85">
        <w:rPr>
          <w:rFonts w:ascii="Times New Roman" w:hAnsi="Times New Roman"/>
          <w:vertAlign w:val="superscript"/>
        </w:rPr>
        <w:t>th</w:t>
      </w:r>
      <w:r w:rsidRPr="00BE5F85">
        <w:rPr>
          <w:rFonts w:ascii="Times New Roman" w:hAnsi="Times New Roman"/>
        </w:rPr>
        <w:t xml:space="preserve"> September 2012 was issued on 4</w:t>
      </w:r>
      <w:r w:rsidRPr="00BE5F85">
        <w:rPr>
          <w:rFonts w:ascii="Times New Roman" w:hAnsi="Times New Roman"/>
          <w:vertAlign w:val="superscript"/>
        </w:rPr>
        <w:t>th</w:t>
      </w:r>
      <w:r w:rsidRPr="00BE5F85">
        <w:rPr>
          <w:rFonts w:ascii="Times New Roman" w:hAnsi="Times New Roman"/>
        </w:rPr>
        <w:t xml:space="preserve"> October 2012. On 5</w:t>
      </w:r>
      <w:r w:rsidRPr="00BE5F85">
        <w:rPr>
          <w:rFonts w:ascii="Times New Roman" w:hAnsi="Times New Roman"/>
          <w:vertAlign w:val="superscript"/>
        </w:rPr>
        <w:t>th</w:t>
      </w:r>
      <w:r w:rsidRPr="00BE5F85">
        <w:rPr>
          <w:rFonts w:ascii="Times New Roman" w:hAnsi="Times New Roman"/>
        </w:rPr>
        <w:t xml:space="preserve"> December 2012 Appellants made an application for quantification of </w:t>
      </w:r>
      <w:r>
        <w:rPr>
          <w:rFonts w:ascii="Times New Roman" w:hAnsi="Times New Roman"/>
        </w:rPr>
        <w:t>unpaid overtime following an alleged non-compliance with the Order of 5</w:t>
      </w:r>
      <w:r w:rsidRPr="00BE5F85">
        <w:rPr>
          <w:rFonts w:ascii="Times New Roman" w:hAnsi="Times New Roman"/>
          <w:vertAlign w:val="superscript"/>
        </w:rPr>
        <w:t>th</w:t>
      </w:r>
      <w:r>
        <w:rPr>
          <w:rFonts w:ascii="Times New Roman" w:hAnsi="Times New Roman"/>
        </w:rPr>
        <w:t xml:space="preserve"> September 2012. Respondent was given up</w:t>
      </w:r>
      <w:r w:rsidR="00606791">
        <w:rPr>
          <w:rFonts w:ascii="Times New Roman" w:hAnsi="Times New Roman"/>
        </w:rPr>
        <w:t xml:space="preserve"> </w:t>
      </w:r>
      <w:r>
        <w:rPr>
          <w:rFonts w:ascii="Times New Roman" w:hAnsi="Times New Roman"/>
        </w:rPr>
        <w:t>to 30</w:t>
      </w:r>
      <w:r w:rsidRPr="00BE5F85">
        <w:rPr>
          <w:rFonts w:ascii="Times New Roman" w:hAnsi="Times New Roman"/>
          <w:vertAlign w:val="superscript"/>
        </w:rPr>
        <w:t>th</w:t>
      </w:r>
      <w:r>
        <w:rPr>
          <w:rFonts w:ascii="Times New Roman" w:hAnsi="Times New Roman"/>
        </w:rPr>
        <w:t xml:space="preserve"> April 2013 to pay the outstanding overtime worked. On 10</w:t>
      </w:r>
      <w:r w:rsidRPr="00BE5F85">
        <w:rPr>
          <w:rFonts w:ascii="Times New Roman" w:hAnsi="Times New Roman"/>
          <w:vertAlign w:val="superscript"/>
        </w:rPr>
        <w:t>th</w:t>
      </w:r>
      <w:r>
        <w:rPr>
          <w:rFonts w:ascii="Times New Roman" w:hAnsi="Times New Roman"/>
        </w:rPr>
        <w:t xml:space="preserve"> May 2013 Appellants wrote a letter to NEC indicating that the Respondent had only paid half of what they were claiming. They </w:t>
      </w:r>
      <w:r>
        <w:rPr>
          <w:rFonts w:ascii="Times New Roman" w:hAnsi="Times New Roman"/>
        </w:rPr>
        <w:lastRenderedPageBreak/>
        <w:t>claimed that they worked for 5 days a week instead of 4 days a week and therefore the overtime should be calculated at double time not 1.5 times the ordinary rate. The NEC requested for and was supplied with the schedules used to pay the Appellants’ outstanding overtime. In their determination they stated;</w:t>
      </w:r>
    </w:p>
    <w:p w:rsidR="00906093" w:rsidRDefault="00906093" w:rsidP="00906093">
      <w:pPr>
        <w:ind w:left="1440" w:hanging="720"/>
        <w:jc w:val="both"/>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The contracts of employment signed by the appellants clearly state that they were supposed to work for five days in a week, therefore any time worked within the five days which was in excess of 48 normal </w:t>
      </w:r>
      <w:r w:rsidR="00606791">
        <w:rPr>
          <w:rFonts w:ascii="Times New Roman" w:hAnsi="Times New Roman"/>
          <w:sz w:val="22"/>
          <w:szCs w:val="22"/>
        </w:rPr>
        <w:t xml:space="preserve">hours </w:t>
      </w:r>
      <w:r>
        <w:rPr>
          <w:rFonts w:ascii="Times New Roman" w:hAnsi="Times New Roman"/>
          <w:sz w:val="22"/>
          <w:szCs w:val="22"/>
        </w:rPr>
        <w:t>should be treated as overtime and should be calculated at 1.5 times the current hourly wage in terms of Clause 9 of SI 85 of 1993.</w:t>
      </w:r>
    </w:p>
    <w:p w:rsidR="00906093" w:rsidRDefault="00906093" w:rsidP="00906093">
      <w:pPr>
        <w:ind w:left="1440" w:hanging="720"/>
        <w:jc w:val="both"/>
        <w:rPr>
          <w:rFonts w:ascii="Times New Roman" w:hAnsi="Times New Roman"/>
          <w:sz w:val="22"/>
          <w:szCs w:val="22"/>
        </w:rPr>
      </w:pPr>
    </w:p>
    <w:p w:rsidR="00906093" w:rsidRDefault="00906093" w:rsidP="00906093">
      <w:pPr>
        <w:ind w:left="1440" w:hanging="720"/>
        <w:jc w:val="both"/>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Any overtime worked in a day off or on an individual holiday shall be paid at double the current hourly wage of each employee.</w:t>
      </w:r>
    </w:p>
    <w:p w:rsidR="00906093" w:rsidRDefault="00906093" w:rsidP="00906093">
      <w:pPr>
        <w:ind w:left="1440" w:hanging="720"/>
        <w:jc w:val="both"/>
        <w:rPr>
          <w:rFonts w:ascii="Times New Roman" w:hAnsi="Times New Roman"/>
          <w:sz w:val="22"/>
          <w:szCs w:val="22"/>
        </w:rPr>
      </w:pPr>
    </w:p>
    <w:p w:rsidR="00906093" w:rsidRDefault="00906093" w:rsidP="00906093">
      <w:pPr>
        <w:ind w:left="1440" w:hanging="720"/>
        <w:jc w:val="both"/>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w:t>
      </w:r>
    </w:p>
    <w:p w:rsidR="00906093" w:rsidRDefault="00906093" w:rsidP="00906093">
      <w:pPr>
        <w:jc w:val="both"/>
        <w:rPr>
          <w:rFonts w:ascii="Times New Roman" w:hAnsi="Times New Roman"/>
          <w:sz w:val="22"/>
          <w:szCs w:val="22"/>
        </w:rPr>
      </w:pPr>
    </w:p>
    <w:p w:rsidR="00B32489" w:rsidRDefault="00906093" w:rsidP="00906093">
      <w:pPr>
        <w:spacing w:line="360" w:lineRule="auto"/>
        <w:ind w:firstLine="720"/>
        <w:jc w:val="both"/>
        <w:rPr>
          <w:rFonts w:ascii="Times New Roman" w:hAnsi="Times New Roman"/>
        </w:rPr>
      </w:pPr>
      <w:r>
        <w:rPr>
          <w:rFonts w:ascii="Times New Roman" w:hAnsi="Times New Roman"/>
        </w:rPr>
        <w:t>On 29</w:t>
      </w:r>
      <w:r w:rsidRPr="00906093">
        <w:rPr>
          <w:rFonts w:ascii="Times New Roman" w:hAnsi="Times New Roman"/>
          <w:vertAlign w:val="superscript"/>
        </w:rPr>
        <w:t>th</w:t>
      </w:r>
      <w:r>
        <w:rPr>
          <w:rFonts w:ascii="Times New Roman" w:hAnsi="Times New Roman"/>
        </w:rPr>
        <w:t xml:space="preserve"> July 2013 Appellants appealed against the determination of the NEC. The ground of appeal is simply that the NEC erred in ruling that overtime worked on a day off shall be paid at time and a </w:t>
      </w:r>
      <w:r w:rsidR="00606791">
        <w:rPr>
          <w:rFonts w:ascii="Times New Roman" w:hAnsi="Times New Roman"/>
        </w:rPr>
        <w:t>half hourly</w:t>
      </w:r>
      <w:r w:rsidR="00B32489">
        <w:rPr>
          <w:rFonts w:ascii="Times New Roman" w:hAnsi="Times New Roman"/>
        </w:rPr>
        <w:t xml:space="preserve"> wage of Appellants. Respondent submitted that the NEC’s determination was correct as the Appellants</w:t>
      </w:r>
      <w:r w:rsidR="000C6513">
        <w:rPr>
          <w:rFonts w:ascii="Times New Roman" w:hAnsi="Times New Roman"/>
        </w:rPr>
        <w:t>’</w:t>
      </w:r>
      <w:r w:rsidR="00B32489">
        <w:rPr>
          <w:rFonts w:ascii="Times New Roman" w:hAnsi="Times New Roman"/>
        </w:rPr>
        <w:t xml:space="preserve"> contracts of employment clearly stated that they were supposed to work five days a week. The issue before the Court is whether or not the overtime claimed was on off days or during working days. S</w:t>
      </w:r>
      <w:r w:rsidR="00606791">
        <w:rPr>
          <w:rFonts w:ascii="Times New Roman" w:hAnsi="Times New Roman"/>
        </w:rPr>
        <w:t>.</w:t>
      </w:r>
      <w:r w:rsidR="00B32489">
        <w:rPr>
          <w:rFonts w:ascii="Times New Roman" w:hAnsi="Times New Roman"/>
        </w:rPr>
        <w:t>I</w:t>
      </w:r>
      <w:r w:rsidR="00606791">
        <w:rPr>
          <w:rFonts w:ascii="Times New Roman" w:hAnsi="Times New Roman"/>
        </w:rPr>
        <w:t>.</w:t>
      </w:r>
      <w:r w:rsidR="00B32489">
        <w:rPr>
          <w:rFonts w:ascii="Times New Roman" w:hAnsi="Times New Roman"/>
        </w:rPr>
        <w:t xml:space="preserve"> 85 of 1993 stipulates that payment of overtime on off days is at double the current hourly wage of the employee whilst that for overtime in excess of the stipulated working hours is at one and a half times the current hourly wage of the employee.</w:t>
      </w:r>
    </w:p>
    <w:p w:rsidR="00906093" w:rsidRDefault="00B32489" w:rsidP="00906093">
      <w:pPr>
        <w:spacing w:line="360" w:lineRule="auto"/>
        <w:ind w:firstLine="720"/>
        <w:jc w:val="both"/>
        <w:rPr>
          <w:rFonts w:ascii="Times New Roman" w:hAnsi="Times New Roman"/>
        </w:rPr>
      </w:pPr>
      <w:r>
        <w:rPr>
          <w:rFonts w:ascii="Times New Roman" w:hAnsi="Times New Roman"/>
        </w:rPr>
        <w:t xml:space="preserve">It is not in dispute that Appellants worked 5 days a week. Appellants claim double </w:t>
      </w:r>
      <w:r w:rsidR="005D7E22">
        <w:rPr>
          <w:rFonts w:ascii="Times New Roman" w:hAnsi="Times New Roman"/>
        </w:rPr>
        <w:t>the hourly</w:t>
      </w:r>
      <w:r>
        <w:rPr>
          <w:rFonts w:ascii="Times New Roman" w:hAnsi="Times New Roman"/>
        </w:rPr>
        <w:t xml:space="preserve"> wage for the fifth day as S</w:t>
      </w:r>
      <w:r w:rsidR="00606791">
        <w:rPr>
          <w:rFonts w:ascii="Times New Roman" w:hAnsi="Times New Roman"/>
        </w:rPr>
        <w:t>.</w:t>
      </w:r>
      <w:r>
        <w:rPr>
          <w:rFonts w:ascii="Times New Roman" w:hAnsi="Times New Roman"/>
        </w:rPr>
        <w:t>I</w:t>
      </w:r>
      <w:r w:rsidR="00606791">
        <w:rPr>
          <w:rFonts w:ascii="Times New Roman" w:hAnsi="Times New Roman"/>
        </w:rPr>
        <w:t>.</w:t>
      </w:r>
      <w:r>
        <w:rPr>
          <w:rFonts w:ascii="Times New Roman" w:hAnsi="Times New Roman"/>
        </w:rPr>
        <w:t xml:space="preserve"> 85 of 1993 in Section 5(2) stipulates that the hours of work for guards shall not exceed forty-eight hours per week. Their argument is based on the fact that since they were working from 6.00 am to 6.00 p.m. every day, 48 hours for the week would be accomplished by the 4</w:t>
      </w:r>
      <w:r w:rsidRPr="00B32489">
        <w:rPr>
          <w:rFonts w:ascii="Times New Roman" w:hAnsi="Times New Roman"/>
          <w:vertAlign w:val="superscript"/>
        </w:rPr>
        <w:t>th</w:t>
      </w:r>
      <w:r>
        <w:rPr>
          <w:rFonts w:ascii="Times New Roman" w:hAnsi="Times New Roman"/>
        </w:rPr>
        <w:t xml:space="preserve"> day. The 5</w:t>
      </w:r>
      <w:r w:rsidRPr="00B32489">
        <w:rPr>
          <w:rFonts w:ascii="Times New Roman" w:hAnsi="Times New Roman"/>
          <w:vertAlign w:val="superscript"/>
        </w:rPr>
        <w:t>th</w:t>
      </w:r>
      <w:r>
        <w:rPr>
          <w:rFonts w:ascii="Times New Roman" w:hAnsi="Times New Roman"/>
        </w:rPr>
        <w:t xml:space="preserve"> day in their view should be a day off and therefore should be paid at double the wage rate for each.</w:t>
      </w:r>
      <w:r w:rsidR="00906093">
        <w:rPr>
          <w:rFonts w:ascii="Times New Roman" w:hAnsi="Times New Roman"/>
        </w:rPr>
        <w:t xml:space="preserve"> </w:t>
      </w:r>
    </w:p>
    <w:p w:rsidR="00B32489" w:rsidRDefault="00B32489" w:rsidP="00906093">
      <w:pPr>
        <w:spacing w:line="360" w:lineRule="auto"/>
        <w:ind w:firstLine="720"/>
        <w:jc w:val="both"/>
        <w:rPr>
          <w:rFonts w:ascii="Times New Roman" w:hAnsi="Times New Roman"/>
        </w:rPr>
      </w:pPr>
      <w:r>
        <w:rPr>
          <w:rFonts w:ascii="Times New Roman" w:hAnsi="Times New Roman"/>
        </w:rPr>
        <w:t xml:space="preserve">In my view there is merit in the Appellants’ submission. It is not clear from which contract NEC based its decision. The contracts on record do not specify the 5-day working week alleged by the NEC. In my view the NEC simply accepted the Respondent’s averment without any proof thereof. That averment is not borne out </w:t>
      </w:r>
      <w:r w:rsidR="00606791">
        <w:rPr>
          <w:rFonts w:ascii="Times New Roman" w:hAnsi="Times New Roman"/>
        </w:rPr>
        <w:t>by</w:t>
      </w:r>
      <w:r>
        <w:rPr>
          <w:rFonts w:ascii="Times New Roman" w:hAnsi="Times New Roman"/>
        </w:rPr>
        <w:t xml:space="preserve"> the contracts of employment on record. An analysis of the facts o</w:t>
      </w:r>
      <w:r w:rsidR="00606791">
        <w:rPr>
          <w:rFonts w:ascii="Times New Roman" w:hAnsi="Times New Roman"/>
        </w:rPr>
        <w:t>n</w:t>
      </w:r>
      <w:r>
        <w:rPr>
          <w:rFonts w:ascii="Times New Roman" w:hAnsi="Times New Roman"/>
        </w:rPr>
        <w:t xml:space="preserve"> record reveals the following;</w:t>
      </w:r>
    </w:p>
    <w:p w:rsidR="00B32489" w:rsidRDefault="00B32489" w:rsidP="00B32489">
      <w:pPr>
        <w:pStyle w:val="ListParagraph"/>
        <w:numPr>
          <w:ilvl w:val="0"/>
          <w:numId w:val="1"/>
        </w:numPr>
        <w:spacing w:line="360" w:lineRule="auto"/>
        <w:jc w:val="both"/>
        <w:rPr>
          <w:rFonts w:ascii="Times New Roman" w:hAnsi="Times New Roman"/>
        </w:rPr>
      </w:pPr>
      <w:r>
        <w:rPr>
          <w:rFonts w:ascii="Times New Roman" w:hAnsi="Times New Roman"/>
        </w:rPr>
        <w:t>The contracts of employment signed by the Appellants state that they were supposed to work from 6.00 am to 6.00 pm daily, a total of 12 hours.</w:t>
      </w:r>
    </w:p>
    <w:p w:rsidR="00B32489" w:rsidRDefault="00B32489" w:rsidP="00B32489">
      <w:pPr>
        <w:pStyle w:val="ListParagraph"/>
        <w:numPr>
          <w:ilvl w:val="0"/>
          <w:numId w:val="1"/>
        </w:numPr>
        <w:spacing w:line="360" w:lineRule="auto"/>
        <w:jc w:val="both"/>
        <w:rPr>
          <w:rFonts w:ascii="Times New Roman" w:hAnsi="Times New Roman"/>
        </w:rPr>
      </w:pPr>
      <w:r>
        <w:rPr>
          <w:rFonts w:ascii="Times New Roman" w:hAnsi="Times New Roman"/>
        </w:rPr>
        <w:lastRenderedPageBreak/>
        <w:t>Section 5(2) of SI 82/93 stipulates the working hours for guards as not exceeding forty eight hours per week. Considering that the Appellant were working twelve hours a day, within four days they would have worked the maximum hours allowed under SI 85/93.</w:t>
      </w:r>
    </w:p>
    <w:p w:rsidR="005D7E22" w:rsidRDefault="00B32489" w:rsidP="00B32489">
      <w:pPr>
        <w:pStyle w:val="ListParagraph"/>
        <w:numPr>
          <w:ilvl w:val="0"/>
          <w:numId w:val="1"/>
        </w:numPr>
        <w:spacing w:line="360" w:lineRule="auto"/>
        <w:jc w:val="both"/>
        <w:rPr>
          <w:rFonts w:ascii="Times New Roman" w:hAnsi="Times New Roman"/>
        </w:rPr>
      </w:pPr>
      <w:r>
        <w:rPr>
          <w:rFonts w:ascii="Times New Roman" w:hAnsi="Times New Roman"/>
        </w:rPr>
        <w:t>The same SI also stipulates that the ordinary hours of work shall not exceed ten hours in any period of twenty-four hours. It follows that the Appellants were working two hours overtime on a daily basis</w:t>
      </w:r>
      <w:r w:rsidR="005D7E22">
        <w:rPr>
          <w:rFonts w:ascii="Times New Roman" w:hAnsi="Times New Roman"/>
        </w:rPr>
        <w:t>.</w:t>
      </w:r>
    </w:p>
    <w:p w:rsidR="005D7E22" w:rsidRDefault="005D7E22" w:rsidP="00B32489">
      <w:pPr>
        <w:pStyle w:val="ListParagraph"/>
        <w:numPr>
          <w:ilvl w:val="0"/>
          <w:numId w:val="1"/>
        </w:numPr>
        <w:spacing w:line="360" w:lineRule="auto"/>
        <w:jc w:val="both"/>
        <w:rPr>
          <w:rFonts w:ascii="Times New Roman" w:hAnsi="Times New Roman"/>
        </w:rPr>
      </w:pPr>
      <w:r>
        <w:rPr>
          <w:rFonts w:ascii="Times New Roman" w:hAnsi="Times New Roman"/>
        </w:rPr>
        <w:t>Considering that the maximum hours per week were accomplished on the fourth day, any fifth day per week worked would be overtime on a day off.</w:t>
      </w:r>
    </w:p>
    <w:p w:rsidR="005D7E22" w:rsidRDefault="005D7E22" w:rsidP="005D7E22">
      <w:pPr>
        <w:spacing w:line="360" w:lineRule="auto"/>
        <w:jc w:val="both"/>
        <w:rPr>
          <w:rFonts w:ascii="Times New Roman" w:hAnsi="Times New Roman"/>
        </w:rPr>
      </w:pPr>
    </w:p>
    <w:p w:rsidR="005D7E22" w:rsidRDefault="005D7E22" w:rsidP="005D7E22">
      <w:pPr>
        <w:spacing w:line="360" w:lineRule="auto"/>
        <w:jc w:val="both"/>
        <w:rPr>
          <w:rFonts w:ascii="Times New Roman" w:hAnsi="Times New Roman"/>
        </w:rPr>
      </w:pPr>
      <w:r>
        <w:rPr>
          <w:rFonts w:ascii="Times New Roman" w:hAnsi="Times New Roman"/>
        </w:rPr>
        <w:t xml:space="preserve">There is therefore merit in the appeal. Accordingly points one and two of the determination of the NEC are set aside and substituted with the following; </w:t>
      </w:r>
    </w:p>
    <w:p w:rsidR="005D7E22" w:rsidRDefault="005D7E22" w:rsidP="005D7E22">
      <w:pPr>
        <w:pStyle w:val="ListParagraph"/>
        <w:numPr>
          <w:ilvl w:val="0"/>
          <w:numId w:val="2"/>
        </w:numPr>
        <w:spacing w:line="360" w:lineRule="auto"/>
        <w:jc w:val="both"/>
        <w:rPr>
          <w:rFonts w:ascii="Times New Roman" w:hAnsi="Times New Roman"/>
        </w:rPr>
      </w:pPr>
      <w:r>
        <w:rPr>
          <w:rFonts w:ascii="Times New Roman" w:hAnsi="Times New Roman"/>
        </w:rPr>
        <w:t>Any fifth day per week worked by Appellants should be treated as overtime on a day off and be calculated at double the current hourly wage for each Appellant.</w:t>
      </w:r>
    </w:p>
    <w:p w:rsidR="005D7E22" w:rsidRDefault="005D7E22" w:rsidP="005D7E22">
      <w:pPr>
        <w:pStyle w:val="ListParagraph"/>
        <w:numPr>
          <w:ilvl w:val="0"/>
          <w:numId w:val="2"/>
        </w:numPr>
        <w:spacing w:line="360" w:lineRule="auto"/>
        <w:jc w:val="both"/>
        <w:rPr>
          <w:rFonts w:ascii="Times New Roman" w:hAnsi="Times New Roman"/>
        </w:rPr>
      </w:pPr>
      <w:r>
        <w:rPr>
          <w:rFonts w:ascii="Times New Roman" w:hAnsi="Times New Roman"/>
        </w:rPr>
        <w:t>Any time worked in excess of the stipulated ten hours per day within the four days per week should be treated as overtime and calculated at 1.5 times the current hourly wage for each Appellant.</w:t>
      </w:r>
    </w:p>
    <w:p w:rsidR="005D7E22" w:rsidRDefault="005D7E22" w:rsidP="005D7E22">
      <w:pPr>
        <w:pStyle w:val="ListParagraph"/>
        <w:numPr>
          <w:ilvl w:val="0"/>
          <w:numId w:val="2"/>
        </w:numPr>
        <w:spacing w:line="360" w:lineRule="auto"/>
        <w:jc w:val="both"/>
        <w:rPr>
          <w:rFonts w:ascii="Times New Roman" w:hAnsi="Times New Roman"/>
        </w:rPr>
      </w:pPr>
      <w:r>
        <w:rPr>
          <w:rFonts w:ascii="Times New Roman" w:hAnsi="Times New Roman"/>
        </w:rPr>
        <w:t>Parties are to agree on the amounts outstanding within 30 days of this order, calculated as above, failing which either party can approach this Court for quantification.</w:t>
      </w:r>
    </w:p>
    <w:p w:rsidR="005D7E22" w:rsidRDefault="005D7E22" w:rsidP="005D7E22">
      <w:pPr>
        <w:spacing w:line="360" w:lineRule="auto"/>
        <w:jc w:val="both"/>
        <w:rPr>
          <w:rFonts w:ascii="Times New Roman" w:hAnsi="Times New Roman"/>
        </w:rPr>
      </w:pPr>
    </w:p>
    <w:p w:rsidR="00B32489" w:rsidRPr="005D7E22" w:rsidRDefault="00B32489" w:rsidP="005D7E22">
      <w:pPr>
        <w:spacing w:line="360" w:lineRule="auto"/>
        <w:jc w:val="both"/>
        <w:rPr>
          <w:rFonts w:ascii="Times New Roman" w:hAnsi="Times New Roman"/>
        </w:rPr>
      </w:pPr>
      <w:r w:rsidRPr="005D7E22">
        <w:rPr>
          <w:rFonts w:ascii="Times New Roman" w:hAnsi="Times New Roman"/>
        </w:rPr>
        <w:t xml:space="preserve"> </w:t>
      </w:r>
    </w:p>
    <w:sectPr w:rsidR="00B32489" w:rsidRPr="005D7E22" w:rsidSect="00BE5F85">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1AC" w:rsidRDefault="006131AC" w:rsidP="00BE5F85">
      <w:r>
        <w:separator/>
      </w:r>
    </w:p>
  </w:endnote>
  <w:endnote w:type="continuationSeparator" w:id="0">
    <w:p w:rsidR="006131AC" w:rsidRDefault="006131AC" w:rsidP="00BE5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993728"/>
      <w:docPartObj>
        <w:docPartGallery w:val="Page Numbers (Bottom of Page)"/>
        <w:docPartUnique/>
      </w:docPartObj>
    </w:sdtPr>
    <w:sdtEndPr>
      <w:rPr>
        <w:noProof/>
      </w:rPr>
    </w:sdtEndPr>
    <w:sdtContent>
      <w:p w:rsidR="008614B6" w:rsidRDefault="008614B6">
        <w:pPr>
          <w:pStyle w:val="Footer"/>
          <w:jc w:val="center"/>
        </w:pPr>
        <w:r>
          <w:fldChar w:fldCharType="begin"/>
        </w:r>
        <w:r>
          <w:instrText xml:space="preserve"> PAGE   \* MERGEFORMAT </w:instrText>
        </w:r>
        <w:r>
          <w:fldChar w:fldCharType="separate"/>
        </w:r>
        <w:r w:rsidR="007219AF">
          <w:rPr>
            <w:noProof/>
          </w:rPr>
          <w:t>3</w:t>
        </w:r>
        <w:r>
          <w:rPr>
            <w:noProof/>
          </w:rPr>
          <w:fldChar w:fldCharType="end"/>
        </w:r>
      </w:p>
    </w:sdtContent>
  </w:sdt>
  <w:p w:rsidR="008614B6" w:rsidRDefault="008614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431135"/>
      <w:docPartObj>
        <w:docPartGallery w:val="Page Numbers (Bottom of Page)"/>
        <w:docPartUnique/>
      </w:docPartObj>
    </w:sdtPr>
    <w:sdtEndPr>
      <w:rPr>
        <w:noProof/>
      </w:rPr>
    </w:sdtEndPr>
    <w:sdtContent>
      <w:p w:rsidR="005D7E22" w:rsidRDefault="005D7E22">
        <w:pPr>
          <w:pStyle w:val="Footer"/>
          <w:jc w:val="center"/>
        </w:pPr>
        <w:r>
          <w:fldChar w:fldCharType="begin"/>
        </w:r>
        <w:r>
          <w:instrText xml:space="preserve"> PAGE   \* MERGEFORMAT </w:instrText>
        </w:r>
        <w:r>
          <w:fldChar w:fldCharType="separate"/>
        </w:r>
        <w:r w:rsidR="007219AF">
          <w:rPr>
            <w:noProof/>
          </w:rPr>
          <w:t>1</w:t>
        </w:r>
        <w:r>
          <w:rPr>
            <w:noProof/>
          </w:rPr>
          <w:fldChar w:fldCharType="end"/>
        </w:r>
      </w:p>
    </w:sdtContent>
  </w:sdt>
  <w:p w:rsidR="005D7E22" w:rsidRDefault="005D7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1AC" w:rsidRDefault="006131AC" w:rsidP="00BE5F85">
      <w:r>
        <w:separator/>
      </w:r>
    </w:p>
  </w:footnote>
  <w:footnote w:type="continuationSeparator" w:id="0">
    <w:p w:rsidR="006131AC" w:rsidRDefault="006131AC" w:rsidP="00BE5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E22" w:rsidRDefault="005D7E22">
    <w:pPr>
      <w:pStyle w:val="Header"/>
    </w:pPr>
    <w:r>
      <w:rPr>
        <w:b/>
      </w:rPr>
      <w:tab/>
    </w:r>
    <w:r>
      <w:rPr>
        <w:b/>
      </w:rPr>
      <w:tab/>
    </w:r>
    <w:r w:rsidRPr="00BE5F85">
      <w:rPr>
        <w:b/>
      </w:rPr>
      <w:t>JUDGMENT NO. LC/H/</w:t>
    </w:r>
    <w:r w:rsidR="00606791">
      <w:rPr>
        <w:b/>
      </w:rPr>
      <w:t>712</w:t>
    </w:r>
    <w:r w:rsidRPr="00BE5F85">
      <w:rPr>
        <w:b/>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578A5"/>
    <w:multiLevelType w:val="hybridMultilevel"/>
    <w:tmpl w:val="BF04B78A"/>
    <w:lvl w:ilvl="0" w:tplc="D05ABC7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4D33751"/>
    <w:multiLevelType w:val="hybridMultilevel"/>
    <w:tmpl w:val="0F22CC2C"/>
    <w:lvl w:ilvl="0" w:tplc="6F14F16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F93"/>
    <w:rsid w:val="00034163"/>
    <w:rsid w:val="000C6513"/>
    <w:rsid w:val="0021110C"/>
    <w:rsid w:val="005D5F93"/>
    <w:rsid w:val="005D7E22"/>
    <w:rsid w:val="00606791"/>
    <w:rsid w:val="006131AC"/>
    <w:rsid w:val="007219AF"/>
    <w:rsid w:val="007F08A3"/>
    <w:rsid w:val="008614B6"/>
    <w:rsid w:val="008E0B54"/>
    <w:rsid w:val="00906093"/>
    <w:rsid w:val="00B32489"/>
    <w:rsid w:val="00BE5F85"/>
    <w:rsid w:val="00E83943"/>
    <w:rsid w:val="00F964BC"/>
    <w:rsid w:val="00FD356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F9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F85"/>
    <w:pPr>
      <w:tabs>
        <w:tab w:val="center" w:pos="4513"/>
        <w:tab w:val="right" w:pos="9026"/>
      </w:tabs>
    </w:pPr>
  </w:style>
  <w:style w:type="character" w:customStyle="1" w:styleId="HeaderChar">
    <w:name w:val="Header Char"/>
    <w:basedOn w:val="DefaultParagraphFont"/>
    <w:link w:val="Header"/>
    <w:uiPriority w:val="99"/>
    <w:rsid w:val="00BE5F85"/>
    <w:rPr>
      <w:rFonts w:ascii="Tahoma" w:eastAsia="Times New Roman" w:hAnsi="Tahoma" w:cs="Times New Roman"/>
      <w:sz w:val="24"/>
      <w:szCs w:val="24"/>
      <w:lang w:val="en-US"/>
    </w:rPr>
  </w:style>
  <w:style w:type="paragraph" w:styleId="Footer">
    <w:name w:val="footer"/>
    <w:basedOn w:val="Normal"/>
    <w:link w:val="FooterChar"/>
    <w:uiPriority w:val="99"/>
    <w:unhideWhenUsed/>
    <w:rsid w:val="00BE5F85"/>
    <w:pPr>
      <w:tabs>
        <w:tab w:val="center" w:pos="4513"/>
        <w:tab w:val="right" w:pos="9026"/>
      </w:tabs>
    </w:pPr>
  </w:style>
  <w:style w:type="character" w:customStyle="1" w:styleId="FooterChar">
    <w:name w:val="Footer Char"/>
    <w:basedOn w:val="DefaultParagraphFont"/>
    <w:link w:val="Footer"/>
    <w:uiPriority w:val="99"/>
    <w:rsid w:val="00BE5F85"/>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BE5F85"/>
    <w:rPr>
      <w:rFonts w:cs="Tahoma"/>
      <w:sz w:val="16"/>
      <w:szCs w:val="16"/>
    </w:rPr>
  </w:style>
  <w:style w:type="character" w:customStyle="1" w:styleId="BalloonTextChar">
    <w:name w:val="Balloon Text Char"/>
    <w:basedOn w:val="DefaultParagraphFont"/>
    <w:link w:val="BalloonText"/>
    <w:uiPriority w:val="99"/>
    <w:semiHidden/>
    <w:rsid w:val="00BE5F85"/>
    <w:rPr>
      <w:rFonts w:ascii="Tahoma" w:eastAsia="Times New Roman" w:hAnsi="Tahoma" w:cs="Tahoma"/>
      <w:sz w:val="16"/>
      <w:szCs w:val="16"/>
      <w:lang w:val="en-US"/>
    </w:rPr>
  </w:style>
  <w:style w:type="paragraph" w:styleId="ListParagraph">
    <w:name w:val="List Paragraph"/>
    <w:basedOn w:val="Normal"/>
    <w:uiPriority w:val="34"/>
    <w:qFormat/>
    <w:rsid w:val="00B32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F9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F85"/>
    <w:pPr>
      <w:tabs>
        <w:tab w:val="center" w:pos="4513"/>
        <w:tab w:val="right" w:pos="9026"/>
      </w:tabs>
    </w:pPr>
  </w:style>
  <w:style w:type="character" w:customStyle="1" w:styleId="HeaderChar">
    <w:name w:val="Header Char"/>
    <w:basedOn w:val="DefaultParagraphFont"/>
    <w:link w:val="Header"/>
    <w:uiPriority w:val="99"/>
    <w:rsid w:val="00BE5F85"/>
    <w:rPr>
      <w:rFonts w:ascii="Tahoma" w:eastAsia="Times New Roman" w:hAnsi="Tahoma" w:cs="Times New Roman"/>
      <w:sz w:val="24"/>
      <w:szCs w:val="24"/>
      <w:lang w:val="en-US"/>
    </w:rPr>
  </w:style>
  <w:style w:type="paragraph" w:styleId="Footer">
    <w:name w:val="footer"/>
    <w:basedOn w:val="Normal"/>
    <w:link w:val="FooterChar"/>
    <w:uiPriority w:val="99"/>
    <w:unhideWhenUsed/>
    <w:rsid w:val="00BE5F85"/>
    <w:pPr>
      <w:tabs>
        <w:tab w:val="center" w:pos="4513"/>
        <w:tab w:val="right" w:pos="9026"/>
      </w:tabs>
    </w:pPr>
  </w:style>
  <w:style w:type="character" w:customStyle="1" w:styleId="FooterChar">
    <w:name w:val="Footer Char"/>
    <w:basedOn w:val="DefaultParagraphFont"/>
    <w:link w:val="Footer"/>
    <w:uiPriority w:val="99"/>
    <w:rsid w:val="00BE5F85"/>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BE5F85"/>
    <w:rPr>
      <w:rFonts w:cs="Tahoma"/>
      <w:sz w:val="16"/>
      <w:szCs w:val="16"/>
    </w:rPr>
  </w:style>
  <w:style w:type="character" w:customStyle="1" w:styleId="BalloonTextChar">
    <w:name w:val="Balloon Text Char"/>
    <w:basedOn w:val="DefaultParagraphFont"/>
    <w:link w:val="BalloonText"/>
    <w:uiPriority w:val="99"/>
    <w:semiHidden/>
    <w:rsid w:val="00BE5F85"/>
    <w:rPr>
      <w:rFonts w:ascii="Tahoma" w:eastAsia="Times New Roman" w:hAnsi="Tahoma" w:cs="Tahoma"/>
      <w:sz w:val="16"/>
      <w:szCs w:val="16"/>
      <w:lang w:val="en-US"/>
    </w:rPr>
  </w:style>
  <w:style w:type="paragraph" w:styleId="ListParagraph">
    <w:name w:val="List Paragraph"/>
    <w:basedOn w:val="Normal"/>
    <w:uiPriority w:val="34"/>
    <w:qFormat/>
    <w:rsid w:val="00B32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5</cp:revision>
  <cp:lastPrinted>2014-10-17T09:56:00Z</cp:lastPrinted>
  <dcterms:created xsi:type="dcterms:W3CDTF">2014-10-16T06:51:00Z</dcterms:created>
  <dcterms:modified xsi:type="dcterms:W3CDTF">2014-10-17T09:59:00Z</dcterms:modified>
</cp:coreProperties>
</file>