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322" w:rsidRPr="00D10188" w:rsidRDefault="00C85322" w:rsidP="00C85322">
      <w:pPr>
        <w:pStyle w:val="NoSpacing"/>
        <w:jc w:val="both"/>
        <w:rPr>
          <w:b/>
          <w:szCs w:val="24"/>
        </w:rPr>
      </w:pPr>
      <w:r>
        <w:rPr>
          <w:b/>
          <w:szCs w:val="24"/>
        </w:rPr>
        <w:t xml:space="preserve">MICAH NYONI </w:t>
      </w:r>
      <w:bookmarkStart w:id="0" w:name="_GoBack"/>
      <w:bookmarkEnd w:id="0"/>
    </w:p>
    <w:p w:rsidR="00C85322" w:rsidRPr="00D10188" w:rsidRDefault="00C85322" w:rsidP="00C85322">
      <w:pPr>
        <w:pStyle w:val="NoSpacing"/>
        <w:jc w:val="both"/>
        <w:rPr>
          <w:b/>
          <w:szCs w:val="24"/>
        </w:rPr>
      </w:pPr>
    </w:p>
    <w:p w:rsidR="00C85322" w:rsidRPr="00D10188" w:rsidRDefault="00C85322" w:rsidP="00C85322">
      <w:pPr>
        <w:pStyle w:val="NoSpacing"/>
        <w:jc w:val="both"/>
        <w:rPr>
          <w:b/>
          <w:szCs w:val="24"/>
        </w:rPr>
      </w:pPr>
      <w:r w:rsidRPr="00D10188">
        <w:rPr>
          <w:b/>
          <w:szCs w:val="24"/>
        </w:rPr>
        <w:t>Versus</w:t>
      </w:r>
    </w:p>
    <w:p w:rsidR="00C85322" w:rsidRPr="00D10188" w:rsidRDefault="00C85322" w:rsidP="00C85322">
      <w:pPr>
        <w:pStyle w:val="NoSpacing"/>
        <w:jc w:val="both"/>
        <w:rPr>
          <w:b/>
          <w:szCs w:val="24"/>
        </w:rPr>
      </w:pPr>
    </w:p>
    <w:p w:rsidR="00C85322" w:rsidRDefault="00C85322" w:rsidP="00C85322">
      <w:pPr>
        <w:pStyle w:val="NoSpacing"/>
        <w:jc w:val="both"/>
        <w:rPr>
          <w:b/>
          <w:szCs w:val="24"/>
        </w:rPr>
      </w:pPr>
      <w:r>
        <w:rPr>
          <w:b/>
          <w:szCs w:val="24"/>
        </w:rPr>
        <w:t xml:space="preserve">WESTWOOD INDUSTRIAL (PVT) LTD </w:t>
      </w:r>
    </w:p>
    <w:p w:rsidR="0038727B" w:rsidRDefault="0038727B" w:rsidP="00C85322">
      <w:pPr>
        <w:pStyle w:val="NoSpacing"/>
        <w:jc w:val="both"/>
        <w:rPr>
          <w:b/>
          <w:szCs w:val="24"/>
        </w:rPr>
      </w:pPr>
    </w:p>
    <w:p w:rsidR="0038727B" w:rsidRDefault="0038727B" w:rsidP="00C85322">
      <w:pPr>
        <w:pStyle w:val="NoSpacing"/>
        <w:jc w:val="both"/>
        <w:rPr>
          <w:b/>
          <w:szCs w:val="24"/>
        </w:rPr>
      </w:pPr>
      <w:r>
        <w:rPr>
          <w:b/>
          <w:szCs w:val="24"/>
        </w:rPr>
        <w:t xml:space="preserve">And </w:t>
      </w:r>
    </w:p>
    <w:p w:rsidR="0038727B" w:rsidRDefault="0038727B" w:rsidP="00C85322">
      <w:pPr>
        <w:pStyle w:val="NoSpacing"/>
        <w:jc w:val="both"/>
        <w:rPr>
          <w:b/>
          <w:szCs w:val="24"/>
        </w:rPr>
      </w:pPr>
    </w:p>
    <w:p w:rsidR="0038727B" w:rsidRPr="00D10188" w:rsidRDefault="0038727B" w:rsidP="00C85322">
      <w:pPr>
        <w:pStyle w:val="NoSpacing"/>
        <w:jc w:val="both"/>
        <w:rPr>
          <w:b/>
          <w:szCs w:val="24"/>
        </w:rPr>
      </w:pPr>
      <w:r>
        <w:rPr>
          <w:b/>
          <w:szCs w:val="24"/>
        </w:rPr>
        <w:t xml:space="preserve">DEPUTY SHERIFF N.O. </w:t>
      </w:r>
    </w:p>
    <w:p w:rsidR="00C85322" w:rsidRPr="00D10188" w:rsidRDefault="00C85322" w:rsidP="00C85322">
      <w:pPr>
        <w:pStyle w:val="NoSpacing"/>
        <w:jc w:val="both"/>
        <w:rPr>
          <w:b/>
          <w:szCs w:val="24"/>
        </w:rPr>
      </w:pPr>
    </w:p>
    <w:p w:rsidR="00C85322" w:rsidRPr="00D10188" w:rsidRDefault="00C85322" w:rsidP="00C85322">
      <w:pPr>
        <w:pStyle w:val="NoSpacing"/>
        <w:jc w:val="both"/>
        <w:rPr>
          <w:szCs w:val="24"/>
        </w:rPr>
      </w:pPr>
      <w:r w:rsidRPr="00D10188">
        <w:rPr>
          <w:szCs w:val="24"/>
        </w:rPr>
        <w:t>IN THE HIGH COURT OF ZIMBABWE</w:t>
      </w:r>
    </w:p>
    <w:p w:rsidR="00C85322" w:rsidRPr="00D10188" w:rsidRDefault="00C85322" w:rsidP="00C85322">
      <w:pPr>
        <w:pStyle w:val="NoSpacing"/>
        <w:jc w:val="both"/>
        <w:rPr>
          <w:szCs w:val="24"/>
        </w:rPr>
      </w:pPr>
      <w:r>
        <w:rPr>
          <w:szCs w:val="24"/>
        </w:rPr>
        <w:t>DUBE-BANDA</w:t>
      </w:r>
      <w:r w:rsidRPr="00D10188">
        <w:rPr>
          <w:szCs w:val="24"/>
        </w:rPr>
        <w:t xml:space="preserve"> J</w:t>
      </w:r>
    </w:p>
    <w:p w:rsidR="00C85322" w:rsidRPr="00D10188" w:rsidRDefault="00C85322" w:rsidP="00C85322">
      <w:pPr>
        <w:pStyle w:val="NoSpacing"/>
        <w:jc w:val="both"/>
        <w:rPr>
          <w:szCs w:val="24"/>
        </w:rPr>
      </w:pPr>
      <w:r>
        <w:rPr>
          <w:szCs w:val="24"/>
        </w:rPr>
        <w:t>BULAWAYO 26 MARCH 2021</w:t>
      </w:r>
    </w:p>
    <w:p w:rsidR="00C85322" w:rsidRDefault="00C85322" w:rsidP="00C85322">
      <w:pPr>
        <w:pStyle w:val="NoSpacing"/>
        <w:jc w:val="both"/>
        <w:rPr>
          <w:szCs w:val="24"/>
        </w:rPr>
      </w:pPr>
    </w:p>
    <w:p w:rsidR="00C85322" w:rsidRDefault="00C85322" w:rsidP="00C85322">
      <w:pPr>
        <w:pStyle w:val="NoSpacing"/>
        <w:jc w:val="both"/>
        <w:rPr>
          <w:b/>
          <w:szCs w:val="24"/>
        </w:rPr>
      </w:pPr>
      <w:r w:rsidRPr="007B0B7C">
        <w:rPr>
          <w:b/>
          <w:szCs w:val="24"/>
        </w:rPr>
        <w:t xml:space="preserve">Urgent application </w:t>
      </w:r>
    </w:p>
    <w:p w:rsidR="007B0B7C" w:rsidRDefault="007B0B7C" w:rsidP="00C85322">
      <w:pPr>
        <w:pStyle w:val="NoSpacing"/>
        <w:jc w:val="both"/>
        <w:rPr>
          <w:b/>
          <w:szCs w:val="24"/>
        </w:rPr>
      </w:pPr>
    </w:p>
    <w:p w:rsidR="007B0B7C" w:rsidRPr="007B0B7C" w:rsidRDefault="007B0B7C" w:rsidP="00C85322">
      <w:pPr>
        <w:pStyle w:val="NoSpacing"/>
        <w:jc w:val="both"/>
        <w:rPr>
          <w:szCs w:val="24"/>
        </w:rPr>
      </w:pPr>
      <w:r w:rsidRPr="007B0B7C">
        <w:rPr>
          <w:i/>
          <w:szCs w:val="24"/>
        </w:rPr>
        <w:t xml:space="preserve">N. </w:t>
      </w:r>
      <w:proofErr w:type="spellStart"/>
      <w:r w:rsidRPr="007B0B7C">
        <w:rPr>
          <w:i/>
          <w:szCs w:val="24"/>
        </w:rPr>
        <w:t>Moyo</w:t>
      </w:r>
      <w:proofErr w:type="spellEnd"/>
      <w:r w:rsidRPr="007B0B7C">
        <w:rPr>
          <w:i/>
          <w:szCs w:val="24"/>
        </w:rPr>
        <w:t>,</w:t>
      </w:r>
      <w:r w:rsidRPr="007B0B7C">
        <w:rPr>
          <w:szCs w:val="24"/>
        </w:rPr>
        <w:t xml:space="preserve"> for the applicant </w:t>
      </w:r>
    </w:p>
    <w:p w:rsidR="00C85322" w:rsidRPr="00D10188" w:rsidRDefault="00C85322" w:rsidP="00C85322">
      <w:pPr>
        <w:pStyle w:val="NoSpacing"/>
        <w:jc w:val="both"/>
        <w:rPr>
          <w:szCs w:val="24"/>
        </w:rPr>
      </w:pPr>
    </w:p>
    <w:p w:rsidR="003F62A6" w:rsidRDefault="00397F5A" w:rsidP="00397F5A">
      <w:pPr>
        <w:pStyle w:val="Default"/>
        <w:spacing w:line="360" w:lineRule="auto"/>
        <w:ind w:firstLine="720"/>
        <w:jc w:val="both"/>
      </w:pPr>
      <w:r w:rsidRPr="00397F5A">
        <w:rPr>
          <w:b/>
          <w:bCs/>
        </w:rPr>
        <w:t xml:space="preserve">DUBE-BANDA J: </w:t>
      </w:r>
      <w:r w:rsidRPr="00397F5A">
        <w:t>This is an urgent applicat</w:t>
      </w:r>
      <w:r>
        <w:t>ion. This application was filed in this court on 12 March</w:t>
      </w:r>
      <w:r w:rsidRPr="00397F5A">
        <w:t xml:space="preserve"> 2021. The application was</w:t>
      </w:r>
      <w:r w:rsidR="0029238D">
        <w:t xml:space="preserve"> placed before me and</w:t>
      </w:r>
      <w:r w:rsidR="009625F0">
        <w:t>, without hearing the parties</w:t>
      </w:r>
      <w:r w:rsidR="002F4CC6">
        <w:t>,</w:t>
      </w:r>
      <w:r w:rsidR="0029238D">
        <w:t xml:space="preserve"> I </w:t>
      </w:r>
      <w:r w:rsidR="002F4CC6">
        <w:t>directed</w:t>
      </w:r>
      <w:r>
        <w:t xml:space="preserve"> that “this application is not urgent and it is accordingly removed from the roll of urgent matters.” </w:t>
      </w:r>
      <w:r w:rsidR="009625F0">
        <w:t xml:space="preserve">Subsequent </w:t>
      </w:r>
      <w:r w:rsidR="002F4CC6">
        <w:t>to my directive</w:t>
      </w:r>
      <w:r w:rsidR="009625F0">
        <w:t>, a</w:t>
      </w:r>
      <w:r w:rsidR="003F62A6">
        <w:t>pplicant’s legal practitioners add</w:t>
      </w:r>
      <w:r w:rsidR="002F4CC6">
        <w:t xml:space="preserve">ressed a letter to the Registrar, the </w:t>
      </w:r>
      <w:r w:rsidR="003F62A6">
        <w:t xml:space="preserve">letter is worded as follows: </w:t>
      </w:r>
    </w:p>
    <w:p w:rsidR="00E57DF7" w:rsidRDefault="00E57DF7" w:rsidP="00397F5A">
      <w:pPr>
        <w:pStyle w:val="Default"/>
        <w:spacing w:line="360" w:lineRule="auto"/>
        <w:ind w:firstLine="720"/>
        <w:jc w:val="both"/>
      </w:pPr>
    </w:p>
    <w:p w:rsidR="003F62A6" w:rsidRPr="003F62A6" w:rsidRDefault="003F62A6" w:rsidP="003F62A6">
      <w:pPr>
        <w:pStyle w:val="Default"/>
        <w:spacing w:line="360" w:lineRule="auto"/>
        <w:ind w:left="720"/>
        <w:jc w:val="both"/>
        <w:rPr>
          <w:sz w:val="22"/>
          <w:szCs w:val="22"/>
        </w:rPr>
      </w:pPr>
      <w:r w:rsidRPr="003F62A6">
        <w:rPr>
          <w:sz w:val="22"/>
          <w:szCs w:val="22"/>
        </w:rPr>
        <w:t xml:space="preserve">Re: Micah </w:t>
      </w:r>
      <w:proofErr w:type="spellStart"/>
      <w:r w:rsidRPr="003F62A6">
        <w:rPr>
          <w:sz w:val="22"/>
          <w:szCs w:val="22"/>
        </w:rPr>
        <w:t>Nyoni</w:t>
      </w:r>
      <w:proofErr w:type="spellEnd"/>
      <w:r w:rsidRPr="003F62A6">
        <w:rPr>
          <w:sz w:val="22"/>
          <w:szCs w:val="22"/>
        </w:rPr>
        <w:t xml:space="preserve"> V Westwood Industrial (Pvt) Ltd and </w:t>
      </w:r>
      <w:proofErr w:type="spellStart"/>
      <w:r w:rsidRPr="003F62A6">
        <w:rPr>
          <w:sz w:val="22"/>
          <w:szCs w:val="22"/>
        </w:rPr>
        <w:t>Anor</w:t>
      </w:r>
      <w:proofErr w:type="spellEnd"/>
      <w:r w:rsidRPr="003F62A6">
        <w:rPr>
          <w:sz w:val="22"/>
          <w:szCs w:val="22"/>
        </w:rPr>
        <w:t xml:space="preserve"> HC 123/21, X REF 2003/20 </w:t>
      </w:r>
    </w:p>
    <w:p w:rsidR="003F62A6" w:rsidRPr="003F62A6" w:rsidRDefault="003F62A6" w:rsidP="003F62A6">
      <w:pPr>
        <w:pStyle w:val="Default"/>
        <w:spacing w:line="360" w:lineRule="auto"/>
        <w:ind w:firstLine="720"/>
        <w:jc w:val="both"/>
        <w:rPr>
          <w:sz w:val="22"/>
          <w:szCs w:val="22"/>
        </w:rPr>
      </w:pPr>
      <w:r w:rsidRPr="003F62A6">
        <w:rPr>
          <w:sz w:val="22"/>
          <w:szCs w:val="22"/>
        </w:rPr>
        <w:t xml:space="preserve">The above matter refers. </w:t>
      </w:r>
    </w:p>
    <w:p w:rsidR="003F62A6" w:rsidRPr="003F62A6" w:rsidRDefault="003F62A6" w:rsidP="003F62A6">
      <w:pPr>
        <w:pStyle w:val="Default"/>
        <w:spacing w:line="360" w:lineRule="auto"/>
        <w:ind w:left="720"/>
        <w:jc w:val="both"/>
        <w:rPr>
          <w:sz w:val="22"/>
          <w:szCs w:val="22"/>
        </w:rPr>
      </w:pPr>
      <w:r w:rsidRPr="003F62A6">
        <w:rPr>
          <w:sz w:val="22"/>
          <w:szCs w:val="22"/>
        </w:rPr>
        <w:t xml:space="preserve">We acknowledge receipt of the comments made by his Lordship, </w:t>
      </w:r>
      <w:proofErr w:type="spellStart"/>
      <w:r w:rsidRPr="003F62A6">
        <w:rPr>
          <w:sz w:val="22"/>
          <w:szCs w:val="22"/>
        </w:rPr>
        <w:t>Dube</w:t>
      </w:r>
      <w:proofErr w:type="spellEnd"/>
      <w:r w:rsidRPr="003F62A6">
        <w:rPr>
          <w:sz w:val="22"/>
          <w:szCs w:val="22"/>
        </w:rPr>
        <w:t xml:space="preserve">-Banda, regarding the above referred matter. We hereby respectfully request audience with his Lordship for clarity and direction on the said comments. </w:t>
      </w:r>
    </w:p>
    <w:p w:rsidR="003F62A6" w:rsidRPr="003F62A6" w:rsidRDefault="003F62A6" w:rsidP="00397F5A">
      <w:pPr>
        <w:pStyle w:val="Default"/>
        <w:spacing w:line="360" w:lineRule="auto"/>
        <w:ind w:firstLine="720"/>
        <w:jc w:val="both"/>
        <w:rPr>
          <w:sz w:val="22"/>
          <w:szCs w:val="22"/>
        </w:rPr>
      </w:pPr>
    </w:p>
    <w:p w:rsidR="009C0196" w:rsidRDefault="003F62A6" w:rsidP="009C0196">
      <w:pPr>
        <w:pStyle w:val="Default"/>
        <w:spacing w:line="360" w:lineRule="auto"/>
        <w:ind w:firstLine="720"/>
        <w:jc w:val="both"/>
      </w:pPr>
      <w:r>
        <w:t>It became apparent to me, that what applicant requires a</w:t>
      </w:r>
      <w:r w:rsidR="00E57DF7">
        <w:t xml:space="preserve">re the reasons for the directive </w:t>
      </w:r>
      <w:r>
        <w:t xml:space="preserve">I gave. These are the reasons. </w:t>
      </w:r>
    </w:p>
    <w:p w:rsidR="009C0196" w:rsidRPr="009C0196" w:rsidRDefault="009C0196" w:rsidP="009C0196">
      <w:pPr>
        <w:autoSpaceDE w:val="0"/>
        <w:autoSpaceDN w:val="0"/>
        <w:adjustRightInd w:val="0"/>
        <w:spacing w:after="0" w:line="240" w:lineRule="auto"/>
        <w:rPr>
          <w:rFonts w:ascii="Times New Roman" w:hAnsi="Times New Roman" w:cs="Times New Roman"/>
          <w:color w:val="000000"/>
          <w:sz w:val="24"/>
          <w:szCs w:val="24"/>
        </w:rPr>
      </w:pPr>
    </w:p>
    <w:p w:rsidR="009C0196" w:rsidRDefault="009C0196" w:rsidP="009625F0">
      <w:pPr>
        <w:pStyle w:val="Default"/>
        <w:spacing w:line="360" w:lineRule="auto"/>
        <w:ind w:firstLine="720"/>
        <w:jc w:val="both"/>
        <w:rPr>
          <w:sz w:val="23"/>
          <w:szCs w:val="23"/>
        </w:rPr>
      </w:pPr>
      <w:r w:rsidRPr="009C0196">
        <w:rPr>
          <w:sz w:val="23"/>
          <w:szCs w:val="23"/>
        </w:rPr>
        <w:t>In this urgent chamber application, the applicant seeks a provisional order drawn in the terms:-</w:t>
      </w:r>
    </w:p>
    <w:p w:rsidR="009625F0" w:rsidRDefault="009625F0" w:rsidP="009625F0">
      <w:pPr>
        <w:pStyle w:val="Default"/>
        <w:spacing w:line="360" w:lineRule="auto"/>
        <w:jc w:val="both"/>
        <w:rPr>
          <w:sz w:val="23"/>
          <w:szCs w:val="23"/>
        </w:rPr>
      </w:pPr>
    </w:p>
    <w:p w:rsidR="00996D2B" w:rsidRDefault="00996D2B" w:rsidP="009625F0">
      <w:pPr>
        <w:pStyle w:val="Default"/>
        <w:spacing w:line="360" w:lineRule="auto"/>
        <w:jc w:val="both"/>
        <w:rPr>
          <w:sz w:val="23"/>
          <w:szCs w:val="23"/>
        </w:rPr>
      </w:pPr>
    </w:p>
    <w:p w:rsidR="00996D2B" w:rsidRDefault="00996D2B" w:rsidP="009625F0">
      <w:pPr>
        <w:pStyle w:val="Default"/>
        <w:spacing w:line="360" w:lineRule="auto"/>
        <w:jc w:val="both"/>
        <w:rPr>
          <w:sz w:val="23"/>
          <w:szCs w:val="23"/>
        </w:rPr>
      </w:pPr>
    </w:p>
    <w:p w:rsidR="00996D2B" w:rsidRDefault="00996D2B" w:rsidP="009625F0">
      <w:pPr>
        <w:pStyle w:val="Default"/>
        <w:spacing w:line="360" w:lineRule="auto"/>
        <w:jc w:val="both"/>
        <w:rPr>
          <w:sz w:val="23"/>
          <w:szCs w:val="23"/>
        </w:rPr>
      </w:pPr>
    </w:p>
    <w:p w:rsidR="009C0196" w:rsidRDefault="009C0196" w:rsidP="00037EA0">
      <w:pPr>
        <w:pStyle w:val="Default"/>
        <w:spacing w:line="360" w:lineRule="auto"/>
        <w:ind w:firstLine="720"/>
        <w:jc w:val="both"/>
        <w:rPr>
          <w:sz w:val="23"/>
          <w:szCs w:val="23"/>
        </w:rPr>
      </w:pPr>
      <w:r>
        <w:rPr>
          <w:sz w:val="23"/>
          <w:szCs w:val="23"/>
        </w:rPr>
        <w:lastRenderedPageBreak/>
        <w:t xml:space="preserve">Final order sought </w:t>
      </w:r>
    </w:p>
    <w:p w:rsidR="009C0196" w:rsidRDefault="009C0196" w:rsidP="00037EA0">
      <w:pPr>
        <w:pStyle w:val="Default"/>
        <w:spacing w:line="360" w:lineRule="auto"/>
        <w:ind w:firstLine="720"/>
        <w:jc w:val="both"/>
        <w:rPr>
          <w:sz w:val="23"/>
          <w:szCs w:val="23"/>
        </w:rPr>
      </w:pPr>
      <w:r>
        <w:rPr>
          <w:sz w:val="23"/>
          <w:szCs w:val="23"/>
        </w:rPr>
        <w:t xml:space="preserve">It </w:t>
      </w:r>
      <w:r w:rsidR="00037EA0">
        <w:rPr>
          <w:sz w:val="23"/>
          <w:szCs w:val="23"/>
        </w:rPr>
        <w:t xml:space="preserve">is ordered: </w:t>
      </w:r>
    </w:p>
    <w:p w:rsidR="00037EA0" w:rsidRPr="00037EA0" w:rsidRDefault="009C0196" w:rsidP="00037EA0">
      <w:pPr>
        <w:pStyle w:val="Default"/>
        <w:numPr>
          <w:ilvl w:val="0"/>
          <w:numId w:val="1"/>
        </w:numPr>
        <w:spacing w:line="360" w:lineRule="auto"/>
        <w:jc w:val="both"/>
        <w:rPr>
          <w:sz w:val="23"/>
          <w:szCs w:val="23"/>
        </w:rPr>
      </w:pPr>
      <w:r>
        <w:rPr>
          <w:sz w:val="23"/>
          <w:szCs w:val="23"/>
        </w:rPr>
        <w:t xml:space="preserve">That respondents be and are hereby </w:t>
      </w:r>
      <w:r w:rsidR="00037EA0">
        <w:rPr>
          <w:sz w:val="23"/>
          <w:szCs w:val="23"/>
        </w:rPr>
        <w:t xml:space="preserve">permanently interdicted from interfering with the operations and affairs of the applicant. </w:t>
      </w:r>
    </w:p>
    <w:p w:rsidR="00037EA0" w:rsidRDefault="00037EA0" w:rsidP="00037EA0">
      <w:pPr>
        <w:pStyle w:val="Default"/>
        <w:spacing w:line="360" w:lineRule="auto"/>
        <w:ind w:left="1080"/>
        <w:jc w:val="both"/>
        <w:rPr>
          <w:sz w:val="23"/>
          <w:szCs w:val="23"/>
        </w:rPr>
      </w:pPr>
      <w:r>
        <w:rPr>
          <w:sz w:val="23"/>
          <w:szCs w:val="23"/>
        </w:rPr>
        <w:t xml:space="preserve">Interim relief granted </w:t>
      </w:r>
    </w:p>
    <w:p w:rsidR="00037EA0" w:rsidRDefault="00037EA0" w:rsidP="00037EA0">
      <w:pPr>
        <w:pStyle w:val="Default"/>
        <w:spacing w:line="360" w:lineRule="auto"/>
        <w:ind w:left="1080"/>
        <w:jc w:val="both"/>
        <w:rPr>
          <w:sz w:val="23"/>
          <w:szCs w:val="23"/>
        </w:rPr>
      </w:pPr>
      <w:r>
        <w:rPr>
          <w:sz w:val="23"/>
          <w:szCs w:val="23"/>
        </w:rPr>
        <w:t>Pending the determination of this application, applicant is granted the following relief:</w:t>
      </w:r>
    </w:p>
    <w:p w:rsidR="00037EA0" w:rsidRDefault="00037EA0" w:rsidP="00037EA0">
      <w:pPr>
        <w:pStyle w:val="Default"/>
        <w:numPr>
          <w:ilvl w:val="0"/>
          <w:numId w:val="2"/>
        </w:numPr>
        <w:spacing w:line="360" w:lineRule="auto"/>
        <w:jc w:val="both"/>
        <w:rPr>
          <w:sz w:val="23"/>
          <w:szCs w:val="23"/>
        </w:rPr>
      </w:pPr>
      <w:r>
        <w:rPr>
          <w:sz w:val="23"/>
          <w:szCs w:val="23"/>
        </w:rPr>
        <w:t>That 1</w:t>
      </w:r>
      <w:r w:rsidRPr="00037EA0">
        <w:rPr>
          <w:sz w:val="23"/>
          <w:szCs w:val="23"/>
          <w:vertAlign w:val="superscript"/>
        </w:rPr>
        <w:t>st</w:t>
      </w:r>
      <w:r>
        <w:rPr>
          <w:sz w:val="23"/>
          <w:szCs w:val="23"/>
        </w:rPr>
        <w:t xml:space="preserve"> respondent and those claiming through it be and are hereby ordered to immediately vacate </w:t>
      </w:r>
      <w:proofErr w:type="spellStart"/>
      <w:r>
        <w:rPr>
          <w:sz w:val="23"/>
          <w:szCs w:val="23"/>
        </w:rPr>
        <w:t>Tiberus</w:t>
      </w:r>
      <w:proofErr w:type="spellEnd"/>
      <w:r>
        <w:rPr>
          <w:sz w:val="23"/>
          <w:szCs w:val="23"/>
        </w:rPr>
        <w:t xml:space="preserve"> 14 and restore occupation and possession to applicant. </w:t>
      </w:r>
    </w:p>
    <w:p w:rsidR="00037EA0" w:rsidRPr="00037EA0" w:rsidRDefault="00037EA0" w:rsidP="00037EA0">
      <w:pPr>
        <w:pStyle w:val="Default"/>
        <w:numPr>
          <w:ilvl w:val="0"/>
          <w:numId w:val="2"/>
        </w:numPr>
        <w:spacing w:line="360" w:lineRule="auto"/>
        <w:jc w:val="both"/>
        <w:rPr>
          <w:sz w:val="23"/>
          <w:szCs w:val="23"/>
        </w:rPr>
      </w:pPr>
      <w:r>
        <w:rPr>
          <w:sz w:val="23"/>
          <w:szCs w:val="23"/>
        </w:rPr>
        <w:t>That 1</w:t>
      </w:r>
      <w:r w:rsidRPr="00037EA0">
        <w:rPr>
          <w:sz w:val="23"/>
          <w:szCs w:val="23"/>
          <w:vertAlign w:val="superscript"/>
        </w:rPr>
        <w:t>st</w:t>
      </w:r>
      <w:r>
        <w:rPr>
          <w:sz w:val="23"/>
          <w:szCs w:val="23"/>
        </w:rPr>
        <w:t xml:space="preserve"> respondent is hereby interdicted from interfering with the operations of applicant. </w:t>
      </w:r>
    </w:p>
    <w:p w:rsidR="00037EA0" w:rsidRDefault="00037EA0" w:rsidP="00037EA0">
      <w:pPr>
        <w:pStyle w:val="Default"/>
        <w:spacing w:line="360" w:lineRule="auto"/>
        <w:ind w:left="720"/>
        <w:jc w:val="both"/>
        <w:rPr>
          <w:sz w:val="23"/>
          <w:szCs w:val="23"/>
        </w:rPr>
      </w:pPr>
      <w:r>
        <w:rPr>
          <w:sz w:val="23"/>
          <w:szCs w:val="23"/>
        </w:rPr>
        <w:t>Service of the provisional order</w:t>
      </w:r>
    </w:p>
    <w:p w:rsidR="00037EA0" w:rsidRDefault="00037EA0" w:rsidP="00037EA0">
      <w:pPr>
        <w:pStyle w:val="Default"/>
        <w:numPr>
          <w:ilvl w:val="0"/>
          <w:numId w:val="3"/>
        </w:numPr>
        <w:spacing w:line="360" w:lineRule="auto"/>
        <w:jc w:val="both"/>
        <w:rPr>
          <w:sz w:val="23"/>
          <w:szCs w:val="23"/>
        </w:rPr>
      </w:pPr>
      <w:r>
        <w:rPr>
          <w:sz w:val="23"/>
          <w:szCs w:val="23"/>
        </w:rPr>
        <w:t xml:space="preserve">Service of this provisional order and application shall be made by the Deputy Sheriff or officers of the ZRP upon respondents personally or upon any other responsible person who will be found at the place of service. </w:t>
      </w:r>
    </w:p>
    <w:p w:rsidR="00037EA0" w:rsidRDefault="00037EA0" w:rsidP="00037EA0">
      <w:pPr>
        <w:pStyle w:val="Default"/>
        <w:spacing w:line="360" w:lineRule="auto"/>
        <w:ind w:left="1080"/>
        <w:jc w:val="both"/>
        <w:rPr>
          <w:sz w:val="23"/>
          <w:szCs w:val="23"/>
        </w:rPr>
      </w:pPr>
    </w:p>
    <w:p w:rsidR="00560F60" w:rsidRDefault="00560F60" w:rsidP="009625F0">
      <w:pPr>
        <w:pStyle w:val="Default"/>
        <w:spacing w:line="360" w:lineRule="auto"/>
        <w:ind w:firstLine="720"/>
        <w:jc w:val="both"/>
      </w:pPr>
      <w:r w:rsidRPr="00560F60">
        <w:t xml:space="preserve"> </w:t>
      </w:r>
      <w:r w:rsidR="009625F0" w:rsidRPr="00AF626B">
        <w:t xml:space="preserve">Applicant calls his application, an urgent application for </w:t>
      </w:r>
      <w:proofErr w:type="spellStart"/>
      <w:r w:rsidR="009625F0" w:rsidRPr="00AF626B">
        <w:rPr>
          <w:i/>
        </w:rPr>
        <w:t>mandament</w:t>
      </w:r>
      <w:proofErr w:type="spellEnd"/>
      <w:r w:rsidR="009625F0" w:rsidRPr="00AF626B">
        <w:rPr>
          <w:i/>
        </w:rPr>
        <w:t xml:space="preserve"> van </w:t>
      </w:r>
      <w:proofErr w:type="spellStart"/>
      <w:r w:rsidR="009625F0" w:rsidRPr="00AF626B">
        <w:rPr>
          <w:i/>
        </w:rPr>
        <w:t>spolie</w:t>
      </w:r>
      <w:proofErr w:type="spellEnd"/>
      <w:r w:rsidR="009625F0" w:rsidRPr="00AF626B">
        <w:t xml:space="preserve"> (spoliation) and interdict. This court looks at the substance rather than what a litigant choses to call his application, or its form. See: </w:t>
      </w:r>
      <w:proofErr w:type="spellStart"/>
      <w:r w:rsidR="009625F0" w:rsidRPr="00AF626B">
        <w:rPr>
          <w:i/>
          <w:iCs/>
        </w:rPr>
        <w:t>Econet</w:t>
      </w:r>
      <w:proofErr w:type="spellEnd"/>
      <w:r w:rsidR="009625F0" w:rsidRPr="00AF626B">
        <w:rPr>
          <w:i/>
          <w:iCs/>
        </w:rPr>
        <w:t xml:space="preserve"> (Pvt) Ltd v Minister of Information, Posts and Telecommunications </w:t>
      </w:r>
      <w:r w:rsidR="009625F0" w:rsidRPr="00AF626B">
        <w:t>1997 (1) ZLR 342 at 344-345. Looking and considering its substance, it is clear that this is an application for a spoliation order.</w:t>
      </w:r>
      <w:r w:rsidR="009625F0">
        <w:t xml:space="preserve"> There is nothing to interdict, because by his own version, applicant has already been evicted from the property. </w:t>
      </w:r>
      <w:r w:rsidRPr="00560F60">
        <w:t>The averments in the certificate of urgency, the founding affidavit, and the relief sought speak to spoliation. Spoliation is a possessory remedy. The objects of spoliation are as follows: to restore the possession of the things possessed; to put a stop to unlawfully taking the law into one’s own hands; to protect the person who apparently has a possessory right and to prevent d</w:t>
      </w:r>
      <w:r w:rsidR="009625F0">
        <w:t>isturbance of public peace. See:</w:t>
      </w:r>
      <w:r w:rsidRPr="00560F60">
        <w:t xml:space="preserve"> </w:t>
      </w:r>
      <w:r w:rsidRPr="00560F60">
        <w:rPr>
          <w:i/>
          <w:iCs/>
        </w:rPr>
        <w:t xml:space="preserve">Botha &amp; </w:t>
      </w:r>
      <w:proofErr w:type="spellStart"/>
      <w:r w:rsidRPr="00560F60">
        <w:rPr>
          <w:i/>
          <w:iCs/>
        </w:rPr>
        <w:t>Anor</w:t>
      </w:r>
      <w:proofErr w:type="spellEnd"/>
      <w:r w:rsidRPr="00560F60">
        <w:rPr>
          <w:i/>
          <w:iCs/>
        </w:rPr>
        <w:t xml:space="preserve"> </w:t>
      </w:r>
      <w:r w:rsidRPr="00560F60">
        <w:t xml:space="preserve">v </w:t>
      </w:r>
      <w:r w:rsidRPr="00560F60">
        <w:rPr>
          <w:i/>
          <w:iCs/>
        </w:rPr>
        <w:t xml:space="preserve">Barrett </w:t>
      </w:r>
      <w:r w:rsidRPr="00560F60">
        <w:t>1996 (2) ZLR 73 (S)</w:t>
      </w:r>
      <w:r w:rsidR="009625F0">
        <w:t xml:space="preserve">. </w:t>
      </w:r>
    </w:p>
    <w:p w:rsidR="009625F0" w:rsidRPr="00E71B4F" w:rsidRDefault="009625F0" w:rsidP="009625F0">
      <w:pPr>
        <w:pStyle w:val="Default"/>
        <w:spacing w:line="360" w:lineRule="auto"/>
        <w:ind w:firstLine="720"/>
        <w:jc w:val="both"/>
      </w:pPr>
    </w:p>
    <w:p w:rsidR="00446146" w:rsidRDefault="00E71B4F" w:rsidP="009625F0">
      <w:pPr>
        <w:spacing w:line="360" w:lineRule="auto"/>
        <w:ind w:firstLine="720"/>
        <w:jc w:val="both"/>
        <w:rPr>
          <w:rFonts w:ascii="Times New Roman" w:hAnsi="Times New Roman" w:cs="Times New Roman"/>
          <w:sz w:val="24"/>
          <w:szCs w:val="24"/>
        </w:rPr>
      </w:pPr>
      <w:r w:rsidRPr="00446146">
        <w:rPr>
          <w:rFonts w:ascii="Times New Roman" w:hAnsi="Times New Roman" w:cs="Times New Roman"/>
          <w:sz w:val="24"/>
          <w:szCs w:val="24"/>
        </w:rPr>
        <w:t>In the certificate of urgency, it is contended that; respondents have unlawfully evicted applicant from the said Tiberius 14 on the strength of a court order granting 1</w:t>
      </w:r>
      <w:r w:rsidRPr="00446146">
        <w:rPr>
          <w:rFonts w:ascii="Times New Roman" w:hAnsi="Times New Roman" w:cs="Times New Roman"/>
          <w:sz w:val="24"/>
          <w:szCs w:val="24"/>
          <w:vertAlign w:val="superscript"/>
        </w:rPr>
        <w:t>st</w:t>
      </w:r>
      <w:r w:rsidRPr="00446146">
        <w:rPr>
          <w:rFonts w:ascii="Times New Roman" w:hAnsi="Times New Roman" w:cs="Times New Roman"/>
          <w:sz w:val="24"/>
          <w:szCs w:val="24"/>
        </w:rPr>
        <w:t xml:space="preserve"> respondent the power to evict applicant from Tiberius 32 and 33 whereat applicant</w:t>
      </w:r>
      <w:r w:rsidR="009625F0">
        <w:rPr>
          <w:rFonts w:ascii="Times New Roman" w:hAnsi="Times New Roman" w:cs="Times New Roman"/>
          <w:sz w:val="24"/>
          <w:szCs w:val="24"/>
        </w:rPr>
        <w:t xml:space="preserve"> has never been in occupation; f</w:t>
      </w:r>
      <w:r w:rsidRPr="00446146">
        <w:rPr>
          <w:rFonts w:ascii="Times New Roman" w:hAnsi="Times New Roman" w:cs="Times New Roman"/>
          <w:sz w:val="24"/>
          <w:szCs w:val="24"/>
        </w:rPr>
        <w:t xml:space="preserve">urther, a person who unlawfully deprives the other of his possession of property has no right to such property and law allows for an urgent relief to despoil the property and restore it to a person </w:t>
      </w:r>
      <w:r w:rsidR="009625F0">
        <w:rPr>
          <w:rFonts w:ascii="Times New Roman" w:hAnsi="Times New Roman" w:cs="Times New Roman"/>
          <w:sz w:val="24"/>
          <w:szCs w:val="24"/>
        </w:rPr>
        <w:t>who can lawfully possess same; a</w:t>
      </w:r>
      <w:r w:rsidRPr="00446146">
        <w:rPr>
          <w:rFonts w:ascii="Times New Roman" w:hAnsi="Times New Roman" w:cs="Times New Roman"/>
          <w:sz w:val="24"/>
          <w:szCs w:val="24"/>
        </w:rPr>
        <w:t xml:space="preserve">pplicant has a right to seek from this </w:t>
      </w:r>
      <w:r w:rsidRPr="00446146">
        <w:rPr>
          <w:rFonts w:ascii="Times New Roman" w:hAnsi="Times New Roman" w:cs="Times New Roman"/>
          <w:sz w:val="24"/>
          <w:szCs w:val="24"/>
        </w:rPr>
        <w:lastRenderedPageBreak/>
        <w:t xml:space="preserve">court </w:t>
      </w:r>
      <w:r w:rsidR="002A7B6A" w:rsidRPr="00446146">
        <w:rPr>
          <w:rFonts w:ascii="Times New Roman" w:hAnsi="Times New Roman" w:cs="Times New Roman"/>
          <w:sz w:val="24"/>
          <w:szCs w:val="24"/>
        </w:rPr>
        <w:t xml:space="preserve">for spoliation. </w:t>
      </w:r>
      <w:r w:rsidR="00446146" w:rsidRPr="00446146">
        <w:rPr>
          <w:rFonts w:ascii="Times New Roman" w:hAnsi="Times New Roman" w:cs="Times New Roman"/>
          <w:sz w:val="24"/>
          <w:szCs w:val="24"/>
        </w:rPr>
        <w:t>In the founding affidavit, it is averred that; I am advised and verily believe that for such an application to succeed I must allege and prove that: I was in peaceful and undisturb</w:t>
      </w:r>
      <w:r w:rsidR="004B015A">
        <w:rPr>
          <w:rFonts w:ascii="Times New Roman" w:hAnsi="Times New Roman" w:cs="Times New Roman"/>
          <w:sz w:val="24"/>
          <w:szCs w:val="24"/>
        </w:rPr>
        <w:t>ed possession of the property; t</w:t>
      </w:r>
      <w:r w:rsidR="00446146" w:rsidRPr="00446146">
        <w:rPr>
          <w:rFonts w:ascii="Times New Roman" w:hAnsi="Times New Roman" w:cs="Times New Roman"/>
          <w:sz w:val="24"/>
          <w:szCs w:val="24"/>
        </w:rPr>
        <w:t xml:space="preserve">hat first respondent deprived me of possession forcibly, wrongful and without my consent. </w:t>
      </w:r>
      <w:r w:rsidR="004B015A">
        <w:rPr>
          <w:rFonts w:ascii="Times New Roman" w:hAnsi="Times New Roman" w:cs="Times New Roman"/>
          <w:sz w:val="24"/>
          <w:szCs w:val="24"/>
        </w:rPr>
        <w:t xml:space="preserve">These requirements for spoliation. </w:t>
      </w:r>
    </w:p>
    <w:p w:rsidR="007A2C48" w:rsidRDefault="00E57DF7" w:rsidP="007A2C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t</w:t>
      </w:r>
      <w:r w:rsidR="00AF626B">
        <w:rPr>
          <w:rFonts w:ascii="Times New Roman" w:hAnsi="Times New Roman" w:cs="Times New Roman"/>
          <w:sz w:val="24"/>
          <w:szCs w:val="24"/>
        </w:rPr>
        <w:t xml:space="preserve">he eviction complained about was carried out by the Sheriff of this court. The Sheriff was executing an order of this court. </w:t>
      </w:r>
      <w:r w:rsidR="00AF626B" w:rsidRPr="00AF626B">
        <w:rPr>
          <w:rFonts w:ascii="Times New Roman" w:hAnsi="Times New Roman" w:cs="Times New Roman"/>
          <w:sz w:val="24"/>
          <w:szCs w:val="24"/>
        </w:rPr>
        <w:t>The object</w:t>
      </w:r>
      <w:r w:rsidR="006B0163">
        <w:rPr>
          <w:rFonts w:ascii="Times New Roman" w:hAnsi="Times New Roman" w:cs="Times New Roman"/>
          <w:sz w:val="24"/>
          <w:szCs w:val="24"/>
        </w:rPr>
        <w:t xml:space="preserve">s of spoliation, are </w:t>
      </w:r>
      <w:r w:rsidR="006B0163" w:rsidRPr="006B0163">
        <w:rPr>
          <w:rFonts w:ascii="Times New Roman" w:hAnsi="Times New Roman" w:cs="Times New Roman"/>
          <w:i/>
          <w:sz w:val="24"/>
          <w:szCs w:val="24"/>
        </w:rPr>
        <w:t xml:space="preserve">inter alia </w:t>
      </w:r>
      <w:r w:rsidR="00AF626B" w:rsidRPr="00AF626B">
        <w:rPr>
          <w:rFonts w:ascii="Times New Roman" w:hAnsi="Times New Roman" w:cs="Times New Roman"/>
          <w:sz w:val="24"/>
          <w:szCs w:val="24"/>
        </w:rPr>
        <w:t>to put a stop to unlawfully taking the law into one’s own ha</w:t>
      </w:r>
      <w:r w:rsidR="006B0163">
        <w:rPr>
          <w:rFonts w:ascii="Times New Roman" w:hAnsi="Times New Roman" w:cs="Times New Roman"/>
          <w:sz w:val="24"/>
          <w:szCs w:val="24"/>
        </w:rPr>
        <w:t>nds;</w:t>
      </w:r>
      <w:r w:rsidR="00AF626B" w:rsidRPr="00AF626B">
        <w:rPr>
          <w:rFonts w:ascii="Times New Roman" w:hAnsi="Times New Roman" w:cs="Times New Roman"/>
          <w:sz w:val="24"/>
          <w:szCs w:val="24"/>
        </w:rPr>
        <w:t xml:space="preserve"> and to prevent disturbance of public peace.</w:t>
      </w:r>
      <w:r w:rsidR="00AF626B">
        <w:rPr>
          <w:rFonts w:ascii="Times New Roman" w:hAnsi="Times New Roman" w:cs="Times New Roman"/>
          <w:sz w:val="24"/>
          <w:szCs w:val="24"/>
        </w:rPr>
        <w:t xml:space="preserve"> It cannot be said that the Sheriff </w:t>
      </w:r>
      <w:r w:rsidR="006B0163">
        <w:rPr>
          <w:rFonts w:ascii="Times New Roman" w:hAnsi="Times New Roman" w:cs="Times New Roman"/>
          <w:sz w:val="24"/>
          <w:szCs w:val="24"/>
        </w:rPr>
        <w:t xml:space="preserve">when executing a court order, </w:t>
      </w:r>
      <w:r w:rsidR="00AF626B">
        <w:rPr>
          <w:rFonts w:ascii="Times New Roman" w:hAnsi="Times New Roman" w:cs="Times New Roman"/>
          <w:sz w:val="24"/>
          <w:szCs w:val="24"/>
        </w:rPr>
        <w:t xml:space="preserve">took the law into his own hands. My view is </w:t>
      </w:r>
      <w:r w:rsidR="006B0163">
        <w:rPr>
          <w:rFonts w:ascii="Times New Roman" w:hAnsi="Times New Roman" w:cs="Times New Roman"/>
          <w:sz w:val="24"/>
          <w:szCs w:val="24"/>
        </w:rPr>
        <w:t xml:space="preserve">that </w:t>
      </w:r>
      <w:r w:rsidR="00AF626B">
        <w:rPr>
          <w:rFonts w:ascii="Times New Roman" w:hAnsi="Times New Roman" w:cs="Times New Roman"/>
          <w:sz w:val="24"/>
          <w:szCs w:val="24"/>
        </w:rPr>
        <w:t xml:space="preserve">an eviction carried out by the Sheriff, executing a court order cannot be a cause of action for spoliation. Again, even if applicant is correct that he was evicted from </w:t>
      </w:r>
      <w:r w:rsidR="007A2C48">
        <w:rPr>
          <w:rFonts w:ascii="Times New Roman" w:hAnsi="Times New Roman" w:cs="Times New Roman"/>
          <w:sz w:val="24"/>
          <w:szCs w:val="24"/>
        </w:rPr>
        <w:t xml:space="preserve">Tiberius 14, not Tiberius 32 and 33, still this </w:t>
      </w:r>
      <w:r w:rsidR="00EF2A81">
        <w:rPr>
          <w:rFonts w:ascii="Times New Roman" w:hAnsi="Times New Roman" w:cs="Times New Roman"/>
          <w:sz w:val="24"/>
          <w:szCs w:val="24"/>
        </w:rPr>
        <w:t>is not a</w:t>
      </w:r>
      <w:r w:rsidR="007A2C48">
        <w:rPr>
          <w:rFonts w:ascii="Times New Roman" w:hAnsi="Times New Roman" w:cs="Times New Roman"/>
          <w:sz w:val="24"/>
          <w:szCs w:val="24"/>
        </w:rPr>
        <w:t xml:space="preserve"> matter that can be resolved through an urgent chamber application. </w:t>
      </w:r>
    </w:p>
    <w:p w:rsidR="00506956" w:rsidRDefault="00E57DF7" w:rsidP="0050695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w:t>
      </w:r>
      <w:r w:rsidR="00506956" w:rsidRPr="001E6697">
        <w:rPr>
          <w:rFonts w:ascii="Times New Roman" w:hAnsi="Times New Roman" w:cs="Times New Roman"/>
          <w:sz w:val="24"/>
          <w:szCs w:val="24"/>
        </w:rPr>
        <w:t xml:space="preserve">, </w:t>
      </w:r>
      <w:r w:rsidR="00506956">
        <w:rPr>
          <w:rFonts w:ascii="Times New Roman" w:hAnsi="Times New Roman" w:cs="Times New Roman"/>
          <w:sz w:val="24"/>
          <w:szCs w:val="24"/>
        </w:rPr>
        <w:t xml:space="preserve">applicant seeks a provisional order, </w:t>
      </w:r>
      <w:r w:rsidR="00506956" w:rsidRPr="001E6697">
        <w:rPr>
          <w:rFonts w:ascii="Times New Roman" w:hAnsi="Times New Roman" w:cs="Times New Roman"/>
          <w:sz w:val="24"/>
          <w:szCs w:val="24"/>
        </w:rPr>
        <w:t xml:space="preserve">it is incompetent and bad at law to seek a provisional order in an application for spoliation.  A spoliation order being final in effect cannot be granted as an interim order on the evidence of a </w:t>
      </w:r>
      <w:r w:rsidR="00506956" w:rsidRPr="001E6697">
        <w:rPr>
          <w:rFonts w:ascii="Times New Roman" w:hAnsi="Times New Roman" w:cs="Times New Roman"/>
          <w:i/>
          <w:iCs/>
          <w:sz w:val="24"/>
          <w:szCs w:val="24"/>
        </w:rPr>
        <w:t xml:space="preserve">prima facie </w:t>
      </w:r>
      <w:r w:rsidR="00506956" w:rsidRPr="001E6697">
        <w:rPr>
          <w:rFonts w:ascii="Times New Roman" w:hAnsi="Times New Roman" w:cs="Times New Roman"/>
          <w:sz w:val="24"/>
          <w:szCs w:val="24"/>
        </w:rPr>
        <w:t xml:space="preserve">right. </w:t>
      </w:r>
      <w:r w:rsidR="00506956">
        <w:rPr>
          <w:rFonts w:ascii="Times New Roman" w:hAnsi="Times New Roman" w:cs="Times New Roman"/>
          <w:sz w:val="24"/>
          <w:szCs w:val="24"/>
        </w:rPr>
        <w:t xml:space="preserve">See: </w:t>
      </w:r>
      <w:r w:rsidR="00506956" w:rsidRPr="00560F60">
        <w:rPr>
          <w:rFonts w:ascii="Times New Roman" w:hAnsi="Times New Roman" w:cs="Times New Roman"/>
          <w:i/>
          <w:iCs/>
          <w:sz w:val="24"/>
          <w:szCs w:val="24"/>
        </w:rPr>
        <w:t xml:space="preserve">Blue Range Estates P/L v </w:t>
      </w:r>
      <w:proofErr w:type="spellStart"/>
      <w:r w:rsidR="00506956" w:rsidRPr="00560F60">
        <w:rPr>
          <w:rFonts w:ascii="Times New Roman" w:hAnsi="Times New Roman" w:cs="Times New Roman"/>
          <w:i/>
          <w:iCs/>
          <w:sz w:val="24"/>
          <w:szCs w:val="24"/>
        </w:rPr>
        <w:t>Muduvisi</w:t>
      </w:r>
      <w:proofErr w:type="spellEnd"/>
      <w:r w:rsidR="00506956" w:rsidRPr="00560F60">
        <w:rPr>
          <w:rFonts w:ascii="Times New Roman" w:hAnsi="Times New Roman" w:cs="Times New Roman"/>
          <w:i/>
          <w:iCs/>
          <w:sz w:val="24"/>
          <w:szCs w:val="24"/>
        </w:rPr>
        <w:t xml:space="preserve"> </w:t>
      </w:r>
      <w:r w:rsidR="00506956">
        <w:rPr>
          <w:rFonts w:ascii="Times New Roman" w:hAnsi="Times New Roman" w:cs="Times New Roman"/>
          <w:sz w:val="24"/>
          <w:szCs w:val="24"/>
        </w:rPr>
        <w:t>2009 (1) ZLR 368; C</w:t>
      </w:r>
      <w:r w:rsidR="00506956" w:rsidRPr="001E6697">
        <w:rPr>
          <w:rFonts w:ascii="Times New Roman" w:hAnsi="Times New Roman" w:cs="Times New Roman"/>
          <w:i/>
          <w:iCs/>
          <w:sz w:val="24"/>
          <w:szCs w:val="24"/>
        </w:rPr>
        <w:t xml:space="preserve">onstantine </w:t>
      </w:r>
      <w:proofErr w:type="spellStart"/>
      <w:r w:rsidR="00506956" w:rsidRPr="001E6697">
        <w:rPr>
          <w:rFonts w:ascii="Times New Roman" w:hAnsi="Times New Roman" w:cs="Times New Roman"/>
          <w:i/>
          <w:iCs/>
          <w:sz w:val="24"/>
          <w:szCs w:val="24"/>
        </w:rPr>
        <w:t>Guvheya</w:t>
      </w:r>
      <w:proofErr w:type="spellEnd"/>
      <w:r w:rsidR="00506956" w:rsidRPr="001E6697">
        <w:rPr>
          <w:rFonts w:ascii="Times New Roman" w:hAnsi="Times New Roman" w:cs="Times New Roman"/>
          <w:i/>
          <w:iCs/>
          <w:sz w:val="24"/>
          <w:szCs w:val="24"/>
        </w:rPr>
        <w:t xml:space="preserve"> Dominic </w:t>
      </w:r>
      <w:proofErr w:type="spellStart"/>
      <w:r w:rsidR="00506956" w:rsidRPr="001E6697">
        <w:rPr>
          <w:rFonts w:ascii="Times New Roman" w:hAnsi="Times New Roman" w:cs="Times New Roman"/>
          <w:i/>
          <w:iCs/>
          <w:sz w:val="24"/>
          <w:szCs w:val="24"/>
        </w:rPr>
        <w:t>Chiwenga</w:t>
      </w:r>
      <w:proofErr w:type="spellEnd"/>
      <w:r w:rsidR="00506956" w:rsidRPr="001E6697">
        <w:rPr>
          <w:rFonts w:ascii="Times New Roman" w:hAnsi="Times New Roman" w:cs="Times New Roman"/>
          <w:i/>
          <w:iCs/>
          <w:sz w:val="24"/>
          <w:szCs w:val="24"/>
        </w:rPr>
        <w:t xml:space="preserve"> v Marry </w:t>
      </w:r>
      <w:proofErr w:type="spellStart"/>
      <w:r w:rsidR="00506956" w:rsidRPr="001E6697">
        <w:rPr>
          <w:rFonts w:ascii="Times New Roman" w:hAnsi="Times New Roman" w:cs="Times New Roman"/>
          <w:i/>
          <w:iCs/>
          <w:sz w:val="24"/>
          <w:szCs w:val="24"/>
        </w:rPr>
        <w:t>Mubaiwa</w:t>
      </w:r>
      <w:proofErr w:type="spellEnd"/>
      <w:r w:rsidR="00506956" w:rsidRPr="001E6697">
        <w:rPr>
          <w:rFonts w:ascii="Times New Roman" w:hAnsi="Times New Roman" w:cs="Times New Roman"/>
          <w:i/>
          <w:iCs/>
          <w:sz w:val="24"/>
          <w:szCs w:val="24"/>
        </w:rPr>
        <w:t xml:space="preserve"> </w:t>
      </w:r>
      <w:r w:rsidR="00506956" w:rsidRPr="001E6697">
        <w:rPr>
          <w:rFonts w:ascii="Times New Roman" w:hAnsi="Times New Roman" w:cs="Times New Roman"/>
          <w:sz w:val="24"/>
          <w:szCs w:val="24"/>
        </w:rPr>
        <w:t>SC 86/20.</w:t>
      </w:r>
    </w:p>
    <w:p w:rsidR="00506956" w:rsidRDefault="00E57DF7" w:rsidP="006909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Third,</w:t>
      </w:r>
      <w:r w:rsidR="006B0163">
        <w:rPr>
          <w:rFonts w:ascii="Times New Roman" w:hAnsi="Times New Roman" w:cs="Times New Roman"/>
          <w:sz w:val="24"/>
          <w:szCs w:val="24"/>
        </w:rPr>
        <w:t xml:space="preserve"> the order sought by the applicant is incompetent. </w:t>
      </w:r>
      <w:r w:rsidR="00560F60" w:rsidRPr="00560F60">
        <w:rPr>
          <w:rFonts w:ascii="Times New Roman" w:hAnsi="Times New Roman" w:cs="Times New Roman"/>
          <w:sz w:val="24"/>
          <w:szCs w:val="24"/>
        </w:rPr>
        <w:t>Although the applicant characterises the order he seeks at this stage as interim relief, it is</w:t>
      </w:r>
      <w:r w:rsidR="006B0163">
        <w:rPr>
          <w:rFonts w:ascii="Times New Roman" w:hAnsi="Times New Roman" w:cs="Times New Roman"/>
          <w:sz w:val="24"/>
          <w:szCs w:val="24"/>
        </w:rPr>
        <w:t xml:space="preserve"> in substance a final order. </w:t>
      </w:r>
      <w:r w:rsidR="00560F60" w:rsidRPr="00560F60">
        <w:rPr>
          <w:rFonts w:ascii="Times New Roman" w:hAnsi="Times New Roman" w:cs="Times New Roman"/>
          <w:sz w:val="24"/>
          <w:szCs w:val="24"/>
        </w:rPr>
        <w:t>Applicant seeks a</w:t>
      </w:r>
      <w:r w:rsidR="007A2C48">
        <w:rPr>
          <w:rFonts w:ascii="Times New Roman" w:hAnsi="Times New Roman" w:cs="Times New Roman"/>
          <w:sz w:val="24"/>
          <w:szCs w:val="24"/>
        </w:rPr>
        <w:t>n order that the 1st respondent</w:t>
      </w:r>
      <w:r w:rsidR="007A2C48" w:rsidRPr="007A2C48">
        <w:rPr>
          <w:rFonts w:ascii="Times New Roman" w:hAnsi="Times New Roman" w:cs="Times New Roman"/>
          <w:sz w:val="24"/>
          <w:szCs w:val="24"/>
        </w:rPr>
        <w:t xml:space="preserve"> and those claim</w:t>
      </w:r>
      <w:r w:rsidR="006B0163">
        <w:rPr>
          <w:rFonts w:ascii="Times New Roman" w:hAnsi="Times New Roman" w:cs="Times New Roman"/>
          <w:sz w:val="24"/>
          <w:szCs w:val="24"/>
        </w:rPr>
        <w:t>ing through be</w:t>
      </w:r>
      <w:r w:rsidR="007A2C48" w:rsidRPr="007A2C48">
        <w:rPr>
          <w:rFonts w:ascii="Times New Roman" w:hAnsi="Times New Roman" w:cs="Times New Roman"/>
          <w:sz w:val="24"/>
          <w:szCs w:val="24"/>
        </w:rPr>
        <w:t xml:space="preserve"> ordered to immediately vacate </w:t>
      </w:r>
      <w:proofErr w:type="spellStart"/>
      <w:r w:rsidR="007A2C48" w:rsidRPr="007A2C48">
        <w:rPr>
          <w:rFonts w:ascii="Times New Roman" w:hAnsi="Times New Roman" w:cs="Times New Roman"/>
          <w:sz w:val="24"/>
          <w:szCs w:val="24"/>
        </w:rPr>
        <w:t>Tiberus</w:t>
      </w:r>
      <w:proofErr w:type="spellEnd"/>
      <w:r w:rsidR="007A2C48" w:rsidRPr="007A2C48">
        <w:rPr>
          <w:rFonts w:ascii="Times New Roman" w:hAnsi="Times New Roman" w:cs="Times New Roman"/>
          <w:sz w:val="24"/>
          <w:szCs w:val="24"/>
        </w:rPr>
        <w:t xml:space="preserve"> 14 and restore occupation and possession to applicant. </w:t>
      </w:r>
      <w:r w:rsidR="00560F60" w:rsidRPr="00560F60">
        <w:rPr>
          <w:rFonts w:ascii="Times New Roman" w:hAnsi="Times New Roman" w:cs="Times New Roman"/>
          <w:sz w:val="24"/>
          <w:szCs w:val="24"/>
        </w:rPr>
        <w:t xml:space="preserve">Once this order is granted, it restores the property to the applicant, </w:t>
      </w:r>
      <w:r w:rsidR="006B0163">
        <w:rPr>
          <w:rFonts w:ascii="Times New Roman" w:hAnsi="Times New Roman" w:cs="Times New Roman"/>
          <w:sz w:val="24"/>
          <w:szCs w:val="24"/>
        </w:rPr>
        <w:t>and as such finally settles the issue of possession</w:t>
      </w:r>
      <w:r w:rsidR="00560F60" w:rsidRPr="00560F60">
        <w:rPr>
          <w:rFonts w:ascii="Times New Roman" w:hAnsi="Times New Roman" w:cs="Times New Roman"/>
          <w:sz w:val="24"/>
          <w:szCs w:val="24"/>
        </w:rPr>
        <w:t xml:space="preserve"> between the parties. The effect of the </w:t>
      </w:r>
      <w:r w:rsidR="006B0163">
        <w:rPr>
          <w:rFonts w:ascii="Times New Roman" w:hAnsi="Times New Roman" w:cs="Times New Roman"/>
          <w:sz w:val="24"/>
          <w:szCs w:val="24"/>
        </w:rPr>
        <w:t>“</w:t>
      </w:r>
      <w:r w:rsidR="00560F60" w:rsidRPr="00560F60">
        <w:rPr>
          <w:rFonts w:ascii="Times New Roman" w:hAnsi="Times New Roman" w:cs="Times New Roman"/>
          <w:sz w:val="24"/>
          <w:szCs w:val="24"/>
        </w:rPr>
        <w:t>interim</w:t>
      </w:r>
      <w:r w:rsidR="006B0163">
        <w:rPr>
          <w:rFonts w:ascii="Times New Roman" w:hAnsi="Times New Roman" w:cs="Times New Roman"/>
          <w:sz w:val="24"/>
          <w:szCs w:val="24"/>
        </w:rPr>
        <w:t>”</w:t>
      </w:r>
      <w:r w:rsidR="00560F60" w:rsidRPr="00560F60">
        <w:rPr>
          <w:rFonts w:ascii="Times New Roman" w:hAnsi="Times New Roman" w:cs="Times New Roman"/>
          <w:sz w:val="24"/>
          <w:szCs w:val="24"/>
        </w:rPr>
        <w:t xml:space="preserve"> relief sought is final. </w:t>
      </w:r>
      <w:r w:rsidR="00560F60" w:rsidRPr="00560F60">
        <w:rPr>
          <w:rFonts w:ascii="Times New Roman" w:hAnsi="Times New Roman" w:cs="Times New Roman"/>
          <w:color w:val="1F1F1F"/>
          <w:sz w:val="24"/>
          <w:szCs w:val="24"/>
        </w:rPr>
        <w:t>Once 1st res</w:t>
      </w:r>
      <w:r w:rsidR="007A2C48">
        <w:rPr>
          <w:rFonts w:ascii="Times New Roman" w:hAnsi="Times New Roman" w:cs="Times New Roman"/>
          <w:color w:val="1F1F1F"/>
          <w:sz w:val="24"/>
          <w:szCs w:val="24"/>
        </w:rPr>
        <w:t>pondent is evicted</w:t>
      </w:r>
      <w:r w:rsidR="00560F60" w:rsidRPr="00560F60">
        <w:rPr>
          <w:rFonts w:ascii="Times New Roman" w:hAnsi="Times New Roman" w:cs="Times New Roman"/>
          <w:color w:val="1F1F1F"/>
          <w:sz w:val="24"/>
          <w:szCs w:val="24"/>
        </w:rPr>
        <w:t>,</w:t>
      </w:r>
      <w:r w:rsidR="00560F60">
        <w:rPr>
          <w:rFonts w:ascii="Times New Roman" w:hAnsi="Times New Roman" w:cs="Times New Roman"/>
          <w:color w:val="1F1F1F"/>
          <w:sz w:val="24"/>
          <w:szCs w:val="24"/>
        </w:rPr>
        <w:t xml:space="preserve"> </w:t>
      </w:r>
      <w:r w:rsidR="00560F60" w:rsidRPr="00560F60">
        <w:rPr>
          <w:rFonts w:ascii="Times New Roman" w:hAnsi="Times New Roman" w:cs="Times New Roman"/>
          <w:color w:val="1F1F1F"/>
          <w:sz w:val="24"/>
          <w:szCs w:val="24"/>
        </w:rPr>
        <w:t>ap</w:t>
      </w:r>
      <w:r w:rsidR="0069091C">
        <w:rPr>
          <w:rFonts w:ascii="Times New Roman" w:hAnsi="Times New Roman" w:cs="Times New Roman"/>
          <w:color w:val="1F1F1F"/>
          <w:sz w:val="24"/>
          <w:szCs w:val="24"/>
        </w:rPr>
        <w:t xml:space="preserve">plicant would have achieved his </w:t>
      </w:r>
      <w:r w:rsidR="00560F60" w:rsidRPr="00560F60">
        <w:rPr>
          <w:rFonts w:ascii="Times New Roman" w:hAnsi="Times New Roman" w:cs="Times New Roman"/>
          <w:color w:val="1F1F1F"/>
          <w:sz w:val="24"/>
          <w:szCs w:val="24"/>
        </w:rPr>
        <w:t>desires, there would be no dispu</w:t>
      </w:r>
      <w:r w:rsidR="007A2C48">
        <w:rPr>
          <w:rFonts w:ascii="Times New Roman" w:hAnsi="Times New Roman" w:cs="Times New Roman"/>
          <w:color w:val="1F1F1F"/>
          <w:sz w:val="24"/>
          <w:szCs w:val="24"/>
        </w:rPr>
        <w:t>te for resolution</w:t>
      </w:r>
      <w:r w:rsidR="0069091C">
        <w:rPr>
          <w:rFonts w:ascii="Times New Roman" w:hAnsi="Times New Roman" w:cs="Times New Roman"/>
          <w:color w:val="1F1F1F"/>
          <w:sz w:val="24"/>
          <w:szCs w:val="24"/>
        </w:rPr>
        <w:t xml:space="preserve"> on the return date.</w:t>
      </w:r>
      <w:r w:rsidR="00506956">
        <w:rPr>
          <w:rFonts w:ascii="Times New Roman" w:hAnsi="Times New Roman" w:cs="Times New Roman"/>
          <w:color w:val="1F1F1F"/>
          <w:sz w:val="24"/>
          <w:szCs w:val="24"/>
        </w:rPr>
        <w:t xml:space="preserve"> This is a final order disguised as an interim relief. </w:t>
      </w:r>
      <w:r w:rsidR="00560F60" w:rsidRPr="00560F60">
        <w:rPr>
          <w:rFonts w:ascii="Times New Roman" w:hAnsi="Times New Roman" w:cs="Times New Roman"/>
          <w:color w:val="1F1F1F"/>
          <w:sz w:val="24"/>
          <w:szCs w:val="24"/>
        </w:rPr>
        <w:t xml:space="preserve">This court cannot grant a final order on proof of a </w:t>
      </w:r>
      <w:r w:rsidR="00560F60" w:rsidRPr="00560F60">
        <w:rPr>
          <w:rFonts w:ascii="Times New Roman" w:hAnsi="Times New Roman" w:cs="Times New Roman"/>
          <w:i/>
          <w:iCs/>
          <w:color w:val="1F1F1F"/>
          <w:sz w:val="24"/>
          <w:szCs w:val="24"/>
        </w:rPr>
        <w:t xml:space="preserve">prima facie </w:t>
      </w:r>
      <w:r w:rsidR="00560F60" w:rsidRPr="00560F60">
        <w:rPr>
          <w:rFonts w:ascii="Times New Roman" w:hAnsi="Times New Roman" w:cs="Times New Roman"/>
          <w:color w:val="1F1F1F"/>
          <w:sz w:val="24"/>
          <w:szCs w:val="24"/>
        </w:rPr>
        <w:t xml:space="preserve">right. See: </w:t>
      </w:r>
      <w:proofErr w:type="spellStart"/>
      <w:r w:rsidR="00560F60" w:rsidRPr="00560F60">
        <w:rPr>
          <w:rFonts w:ascii="Times New Roman" w:hAnsi="Times New Roman" w:cs="Times New Roman"/>
          <w:i/>
          <w:iCs/>
          <w:color w:val="1F1F1F"/>
          <w:sz w:val="24"/>
          <w:szCs w:val="24"/>
        </w:rPr>
        <w:t>Chikafu</w:t>
      </w:r>
      <w:proofErr w:type="spellEnd"/>
      <w:r w:rsidR="00560F60" w:rsidRPr="00560F60">
        <w:rPr>
          <w:rFonts w:ascii="Times New Roman" w:hAnsi="Times New Roman" w:cs="Times New Roman"/>
          <w:i/>
          <w:iCs/>
          <w:color w:val="1F1F1F"/>
          <w:sz w:val="24"/>
          <w:szCs w:val="24"/>
        </w:rPr>
        <w:t xml:space="preserve"> v </w:t>
      </w:r>
      <w:proofErr w:type="spellStart"/>
      <w:r w:rsidR="00560F60" w:rsidRPr="00560F60">
        <w:rPr>
          <w:rFonts w:ascii="Times New Roman" w:hAnsi="Times New Roman" w:cs="Times New Roman"/>
          <w:i/>
          <w:iCs/>
          <w:color w:val="1F1F1F"/>
          <w:sz w:val="24"/>
          <w:szCs w:val="24"/>
        </w:rPr>
        <w:t>Dodhill</w:t>
      </w:r>
      <w:proofErr w:type="spellEnd"/>
      <w:r w:rsidR="00560F60" w:rsidRPr="00560F60">
        <w:rPr>
          <w:rFonts w:ascii="Times New Roman" w:hAnsi="Times New Roman" w:cs="Times New Roman"/>
          <w:i/>
          <w:iCs/>
          <w:color w:val="1F1F1F"/>
          <w:sz w:val="24"/>
          <w:szCs w:val="24"/>
        </w:rPr>
        <w:t xml:space="preserve"> (Pty) Ltd and Others </w:t>
      </w:r>
      <w:r w:rsidR="00560F60" w:rsidRPr="00560F60">
        <w:rPr>
          <w:rFonts w:ascii="Times New Roman" w:hAnsi="Times New Roman" w:cs="Times New Roman"/>
          <w:color w:val="1F1F1F"/>
          <w:sz w:val="24"/>
          <w:szCs w:val="24"/>
        </w:rPr>
        <w:t xml:space="preserve">SC 28/09; </w:t>
      </w:r>
      <w:r w:rsidR="00560F60" w:rsidRPr="00560F60">
        <w:rPr>
          <w:rFonts w:ascii="Times New Roman" w:hAnsi="Times New Roman" w:cs="Times New Roman"/>
          <w:i/>
          <w:iCs/>
          <w:sz w:val="24"/>
          <w:szCs w:val="24"/>
        </w:rPr>
        <w:t xml:space="preserve">J.C. </w:t>
      </w:r>
      <w:proofErr w:type="spellStart"/>
      <w:r w:rsidR="00560F60" w:rsidRPr="00560F60">
        <w:rPr>
          <w:rFonts w:ascii="Times New Roman" w:hAnsi="Times New Roman" w:cs="Times New Roman"/>
          <w:i/>
          <w:iCs/>
          <w:sz w:val="24"/>
          <w:szCs w:val="24"/>
        </w:rPr>
        <w:t>Conolly</w:t>
      </w:r>
      <w:proofErr w:type="spellEnd"/>
      <w:r w:rsidR="00560F60" w:rsidRPr="00560F60">
        <w:rPr>
          <w:rFonts w:ascii="Times New Roman" w:hAnsi="Times New Roman" w:cs="Times New Roman"/>
          <w:i/>
          <w:iCs/>
          <w:sz w:val="24"/>
          <w:szCs w:val="24"/>
        </w:rPr>
        <w:t xml:space="preserve"> and Sons (Private) Limited v R.C. </w:t>
      </w:r>
      <w:proofErr w:type="spellStart"/>
      <w:r w:rsidR="00560F60" w:rsidRPr="00560F60">
        <w:rPr>
          <w:rFonts w:ascii="Times New Roman" w:hAnsi="Times New Roman" w:cs="Times New Roman"/>
          <w:i/>
          <w:iCs/>
          <w:sz w:val="24"/>
          <w:szCs w:val="24"/>
        </w:rPr>
        <w:t>Ndhlukula</w:t>
      </w:r>
      <w:proofErr w:type="spellEnd"/>
      <w:r w:rsidR="00560F60" w:rsidRPr="00560F60">
        <w:rPr>
          <w:rFonts w:ascii="Times New Roman" w:hAnsi="Times New Roman" w:cs="Times New Roman"/>
          <w:i/>
          <w:iCs/>
          <w:sz w:val="24"/>
          <w:szCs w:val="24"/>
        </w:rPr>
        <w:t xml:space="preserve"> the Minister of Lands and Rural Resettlement </w:t>
      </w:r>
      <w:r w:rsidR="00560F60" w:rsidRPr="00560F60">
        <w:rPr>
          <w:rFonts w:ascii="Times New Roman" w:hAnsi="Times New Roman" w:cs="Times New Roman"/>
          <w:sz w:val="24"/>
          <w:szCs w:val="24"/>
        </w:rPr>
        <w:t xml:space="preserve">SC 22/18; </w:t>
      </w:r>
      <w:r w:rsidR="00560F60" w:rsidRPr="00560F60">
        <w:rPr>
          <w:rFonts w:ascii="Times New Roman" w:hAnsi="Times New Roman" w:cs="Times New Roman"/>
          <w:i/>
          <w:iCs/>
          <w:sz w:val="24"/>
          <w:szCs w:val="24"/>
        </w:rPr>
        <w:t xml:space="preserve">Blue Range Estates P/L v </w:t>
      </w:r>
      <w:proofErr w:type="spellStart"/>
      <w:r w:rsidR="00560F60" w:rsidRPr="00560F60">
        <w:rPr>
          <w:rFonts w:ascii="Times New Roman" w:hAnsi="Times New Roman" w:cs="Times New Roman"/>
          <w:i/>
          <w:iCs/>
          <w:sz w:val="24"/>
          <w:szCs w:val="24"/>
        </w:rPr>
        <w:t>Muduvisi</w:t>
      </w:r>
      <w:proofErr w:type="spellEnd"/>
      <w:r w:rsidR="00560F60" w:rsidRPr="00560F60">
        <w:rPr>
          <w:rFonts w:ascii="Times New Roman" w:hAnsi="Times New Roman" w:cs="Times New Roman"/>
          <w:i/>
          <w:iCs/>
          <w:sz w:val="24"/>
          <w:szCs w:val="24"/>
        </w:rPr>
        <w:t xml:space="preserve"> </w:t>
      </w:r>
      <w:r w:rsidR="00560F60" w:rsidRPr="00560F60">
        <w:rPr>
          <w:rFonts w:ascii="Times New Roman" w:hAnsi="Times New Roman" w:cs="Times New Roman"/>
          <w:sz w:val="24"/>
          <w:szCs w:val="24"/>
        </w:rPr>
        <w:t xml:space="preserve">2009 (1) ZLR 368. </w:t>
      </w:r>
    </w:p>
    <w:p w:rsidR="00996D2B" w:rsidRDefault="00996D2B" w:rsidP="00DA7180">
      <w:pPr>
        <w:pStyle w:val="Default"/>
        <w:spacing w:line="360" w:lineRule="auto"/>
        <w:ind w:firstLine="720"/>
        <w:jc w:val="both"/>
      </w:pPr>
    </w:p>
    <w:p w:rsidR="00DA7180" w:rsidRDefault="00DA7180" w:rsidP="00DA7180">
      <w:pPr>
        <w:pStyle w:val="Default"/>
        <w:spacing w:line="360" w:lineRule="auto"/>
        <w:ind w:firstLine="720"/>
        <w:jc w:val="both"/>
      </w:pPr>
      <w:r>
        <w:lastRenderedPageBreak/>
        <w:t xml:space="preserve">It is for the above reasons that I directed that this matter is not urgent and </w:t>
      </w:r>
      <w:r w:rsidR="00B90292">
        <w:t>removed it from</w:t>
      </w:r>
      <w:r>
        <w:t xml:space="preserve"> the roll of urgent matter. </w:t>
      </w:r>
    </w:p>
    <w:p w:rsidR="00C76DE9" w:rsidRDefault="00C76DE9" w:rsidP="00C76DE9">
      <w:pPr>
        <w:pStyle w:val="Default"/>
        <w:spacing w:line="360" w:lineRule="auto"/>
        <w:jc w:val="both"/>
      </w:pPr>
    </w:p>
    <w:p w:rsidR="00C76DE9" w:rsidRDefault="00C76DE9" w:rsidP="00C76DE9">
      <w:pPr>
        <w:pStyle w:val="Default"/>
        <w:spacing w:line="360" w:lineRule="auto"/>
        <w:jc w:val="both"/>
      </w:pPr>
    </w:p>
    <w:p w:rsidR="00C76DE9" w:rsidRDefault="00C76DE9" w:rsidP="00C76DE9">
      <w:pPr>
        <w:pStyle w:val="Default"/>
        <w:spacing w:line="360" w:lineRule="auto"/>
        <w:jc w:val="both"/>
      </w:pPr>
    </w:p>
    <w:p w:rsidR="00996D2B" w:rsidRDefault="00996D2B" w:rsidP="00C76DE9">
      <w:pPr>
        <w:pStyle w:val="Default"/>
        <w:spacing w:line="360" w:lineRule="auto"/>
        <w:jc w:val="both"/>
      </w:pPr>
    </w:p>
    <w:p w:rsidR="00C76DE9" w:rsidRPr="00560F60" w:rsidRDefault="00C76DE9" w:rsidP="00C76DE9">
      <w:pPr>
        <w:pStyle w:val="Default"/>
        <w:spacing w:line="360" w:lineRule="auto"/>
        <w:jc w:val="both"/>
      </w:pPr>
      <w:r w:rsidRPr="0029238D">
        <w:rPr>
          <w:i/>
        </w:rPr>
        <w:t xml:space="preserve">Advocate S.K.M. </w:t>
      </w:r>
      <w:proofErr w:type="spellStart"/>
      <w:r w:rsidRPr="0029238D">
        <w:rPr>
          <w:i/>
        </w:rPr>
        <w:t>Sibanda</w:t>
      </w:r>
      <w:proofErr w:type="spellEnd"/>
      <w:r w:rsidRPr="0029238D">
        <w:rPr>
          <w:i/>
        </w:rPr>
        <w:t xml:space="preserve"> and Partners,</w:t>
      </w:r>
      <w:r>
        <w:t xml:space="preserve"> applicant’s legal practitioners </w:t>
      </w:r>
    </w:p>
    <w:sectPr w:rsidR="00C76DE9" w:rsidRPr="00560F6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CBF" w:rsidRDefault="00B36CBF" w:rsidP="00996D2B">
      <w:pPr>
        <w:spacing w:after="0" w:line="240" w:lineRule="auto"/>
      </w:pPr>
      <w:r>
        <w:separator/>
      </w:r>
    </w:p>
  </w:endnote>
  <w:endnote w:type="continuationSeparator" w:id="0">
    <w:p w:rsidR="00B36CBF" w:rsidRDefault="00B36CBF" w:rsidP="00996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CBF" w:rsidRDefault="00B36CBF" w:rsidP="00996D2B">
      <w:pPr>
        <w:spacing w:after="0" w:line="240" w:lineRule="auto"/>
      </w:pPr>
      <w:r>
        <w:separator/>
      </w:r>
    </w:p>
  </w:footnote>
  <w:footnote w:type="continuationSeparator" w:id="0">
    <w:p w:rsidR="00B36CBF" w:rsidRDefault="00B36CBF" w:rsidP="00996D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9160551"/>
      <w:docPartObj>
        <w:docPartGallery w:val="Page Numbers (Top of Page)"/>
        <w:docPartUnique/>
      </w:docPartObj>
    </w:sdtPr>
    <w:sdtEndPr>
      <w:rPr>
        <w:noProof/>
      </w:rPr>
    </w:sdtEndPr>
    <w:sdtContent>
      <w:p w:rsidR="00996D2B" w:rsidRDefault="00996D2B">
        <w:pPr>
          <w:pStyle w:val="Header"/>
          <w:jc w:val="right"/>
          <w:rPr>
            <w:noProof/>
          </w:rPr>
        </w:pPr>
        <w:r>
          <w:fldChar w:fldCharType="begin"/>
        </w:r>
        <w:r>
          <w:instrText xml:space="preserve"> PAGE   \* MERGEFORMAT </w:instrText>
        </w:r>
        <w:r>
          <w:fldChar w:fldCharType="separate"/>
        </w:r>
        <w:r w:rsidR="0078387A">
          <w:rPr>
            <w:noProof/>
          </w:rPr>
          <w:t>4</w:t>
        </w:r>
        <w:r>
          <w:rPr>
            <w:noProof/>
          </w:rPr>
          <w:fldChar w:fldCharType="end"/>
        </w:r>
      </w:p>
      <w:p w:rsidR="00996D2B" w:rsidRDefault="00996D2B">
        <w:pPr>
          <w:pStyle w:val="Header"/>
          <w:jc w:val="right"/>
          <w:rPr>
            <w:noProof/>
          </w:rPr>
        </w:pPr>
        <w:r>
          <w:rPr>
            <w:noProof/>
          </w:rPr>
          <w:t>HB 57/21</w:t>
        </w:r>
        <w:r w:rsidR="0078387A">
          <w:rPr>
            <w:noProof/>
          </w:rPr>
          <w:t xml:space="preserve"> ‘B’</w:t>
        </w:r>
      </w:p>
      <w:p w:rsidR="00996D2B" w:rsidRDefault="00996D2B">
        <w:pPr>
          <w:pStyle w:val="Header"/>
          <w:jc w:val="right"/>
        </w:pPr>
        <w:r>
          <w:rPr>
            <w:noProof/>
          </w:rPr>
          <w:t>HC 123/21</w:t>
        </w:r>
      </w:p>
    </w:sdtContent>
  </w:sdt>
  <w:p w:rsidR="00996D2B" w:rsidRDefault="00996D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525A9"/>
    <w:multiLevelType w:val="hybridMultilevel"/>
    <w:tmpl w:val="A6709BEC"/>
    <w:lvl w:ilvl="0" w:tplc="6734C3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E360D6D"/>
    <w:multiLevelType w:val="hybridMultilevel"/>
    <w:tmpl w:val="28C2F780"/>
    <w:lvl w:ilvl="0" w:tplc="89A295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C4B0FD0"/>
    <w:multiLevelType w:val="hybridMultilevel"/>
    <w:tmpl w:val="FE5E0AA8"/>
    <w:lvl w:ilvl="0" w:tplc="C052AD1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F60"/>
    <w:rsid w:val="00037EA0"/>
    <w:rsid w:val="0010129C"/>
    <w:rsid w:val="001E6697"/>
    <w:rsid w:val="0029238D"/>
    <w:rsid w:val="002A7B6A"/>
    <w:rsid w:val="002F4CC6"/>
    <w:rsid w:val="0038727B"/>
    <w:rsid w:val="00397F5A"/>
    <w:rsid w:val="003F62A6"/>
    <w:rsid w:val="00446146"/>
    <w:rsid w:val="004B015A"/>
    <w:rsid w:val="004B6925"/>
    <w:rsid w:val="00506956"/>
    <w:rsid w:val="00560F60"/>
    <w:rsid w:val="0069091C"/>
    <w:rsid w:val="006B0163"/>
    <w:rsid w:val="00765AC7"/>
    <w:rsid w:val="0078387A"/>
    <w:rsid w:val="007A2C48"/>
    <w:rsid w:val="007B0B7C"/>
    <w:rsid w:val="009625F0"/>
    <w:rsid w:val="00996D2B"/>
    <w:rsid w:val="009C0196"/>
    <w:rsid w:val="00AF49AE"/>
    <w:rsid w:val="00AF626B"/>
    <w:rsid w:val="00B36CBF"/>
    <w:rsid w:val="00B90292"/>
    <w:rsid w:val="00BD4E0A"/>
    <w:rsid w:val="00C76DE9"/>
    <w:rsid w:val="00C85322"/>
    <w:rsid w:val="00CB358D"/>
    <w:rsid w:val="00D700DC"/>
    <w:rsid w:val="00DA7180"/>
    <w:rsid w:val="00E57DF7"/>
    <w:rsid w:val="00E71B4F"/>
    <w:rsid w:val="00EF2A8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2F0EF-04BD-4D20-B53F-3BFE0CA8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0F6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85322"/>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996D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D2B"/>
  </w:style>
  <w:style w:type="paragraph" w:styleId="Footer">
    <w:name w:val="footer"/>
    <w:basedOn w:val="Normal"/>
    <w:link w:val="FooterChar"/>
    <w:uiPriority w:val="99"/>
    <w:unhideWhenUsed/>
    <w:rsid w:val="00996D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D2B"/>
  </w:style>
  <w:style w:type="paragraph" w:styleId="BalloonText">
    <w:name w:val="Balloon Text"/>
    <w:basedOn w:val="Normal"/>
    <w:link w:val="BalloonTextChar"/>
    <w:uiPriority w:val="99"/>
    <w:semiHidden/>
    <w:unhideWhenUsed/>
    <w:rsid w:val="00996D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D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HCB</cp:lastModifiedBy>
  <cp:revision>26</cp:revision>
  <cp:lastPrinted>2021-03-25T08:07:00Z</cp:lastPrinted>
  <dcterms:created xsi:type="dcterms:W3CDTF">2021-03-24T16:02:00Z</dcterms:created>
  <dcterms:modified xsi:type="dcterms:W3CDTF">2021-03-26T13:20:00Z</dcterms:modified>
</cp:coreProperties>
</file>