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7DD9" w:rsidRDefault="00D033D9" w:rsidP="00166965">
      <w:pPr>
        <w:spacing w:after="0"/>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MFEMA GARANEWAKO</w:t>
      </w:r>
    </w:p>
    <w:p w:rsidR="00D033D9" w:rsidRDefault="005E12CD" w:rsidP="00166965">
      <w:pPr>
        <w:spacing w:after="0"/>
        <w:jc w:val="both"/>
        <w:rPr>
          <w:rFonts w:ascii="Times New Roman" w:hAnsi="Times New Roman" w:cs="Times New Roman"/>
          <w:sz w:val="24"/>
          <w:szCs w:val="24"/>
        </w:rPr>
      </w:pPr>
      <w:r>
        <w:rPr>
          <w:rFonts w:ascii="Times New Roman" w:hAnsi="Times New Roman" w:cs="Times New Roman"/>
          <w:sz w:val="24"/>
          <w:szCs w:val="24"/>
        </w:rPr>
        <w:t>a</w:t>
      </w:r>
      <w:r w:rsidR="00D033D9">
        <w:rPr>
          <w:rFonts w:ascii="Times New Roman" w:hAnsi="Times New Roman" w:cs="Times New Roman"/>
          <w:sz w:val="24"/>
          <w:szCs w:val="24"/>
        </w:rPr>
        <w:t>nd</w:t>
      </w:r>
    </w:p>
    <w:p w:rsidR="00D033D9" w:rsidRDefault="00D033D9" w:rsidP="00166965">
      <w:pPr>
        <w:spacing w:after="0"/>
        <w:jc w:val="both"/>
        <w:rPr>
          <w:rFonts w:ascii="Times New Roman" w:hAnsi="Times New Roman" w:cs="Times New Roman"/>
          <w:sz w:val="24"/>
          <w:szCs w:val="24"/>
        </w:rPr>
      </w:pPr>
      <w:r>
        <w:rPr>
          <w:rFonts w:ascii="Times New Roman" w:hAnsi="Times New Roman" w:cs="Times New Roman"/>
          <w:sz w:val="24"/>
          <w:szCs w:val="24"/>
        </w:rPr>
        <w:t>MSEVA ALFORD</w:t>
      </w:r>
    </w:p>
    <w:p w:rsidR="00D033D9" w:rsidRDefault="005E12CD" w:rsidP="00166965">
      <w:pPr>
        <w:spacing w:after="0"/>
        <w:jc w:val="both"/>
        <w:rPr>
          <w:rFonts w:ascii="Times New Roman" w:hAnsi="Times New Roman" w:cs="Times New Roman"/>
          <w:sz w:val="24"/>
          <w:szCs w:val="24"/>
        </w:rPr>
      </w:pPr>
      <w:r>
        <w:rPr>
          <w:rFonts w:ascii="Times New Roman" w:hAnsi="Times New Roman" w:cs="Times New Roman"/>
          <w:sz w:val="24"/>
          <w:szCs w:val="24"/>
        </w:rPr>
        <w:t>a</w:t>
      </w:r>
      <w:r w:rsidR="00D033D9">
        <w:rPr>
          <w:rFonts w:ascii="Times New Roman" w:hAnsi="Times New Roman" w:cs="Times New Roman"/>
          <w:sz w:val="24"/>
          <w:szCs w:val="24"/>
        </w:rPr>
        <w:t>nd</w:t>
      </w:r>
    </w:p>
    <w:p w:rsidR="00D033D9" w:rsidRDefault="00D033D9" w:rsidP="00166965">
      <w:pPr>
        <w:spacing w:after="0"/>
        <w:jc w:val="both"/>
        <w:rPr>
          <w:rFonts w:ascii="Times New Roman" w:hAnsi="Times New Roman" w:cs="Times New Roman"/>
          <w:sz w:val="24"/>
          <w:szCs w:val="24"/>
        </w:rPr>
      </w:pPr>
      <w:r>
        <w:rPr>
          <w:rFonts w:ascii="Times New Roman" w:hAnsi="Times New Roman" w:cs="Times New Roman"/>
          <w:sz w:val="24"/>
          <w:szCs w:val="24"/>
        </w:rPr>
        <w:t>MAGO JEREMIAH</w:t>
      </w:r>
    </w:p>
    <w:p w:rsidR="00D033D9" w:rsidRDefault="005E12CD" w:rsidP="00166965">
      <w:pPr>
        <w:spacing w:after="0"/>
        <w:jc w:val="both"/>
        <w:rPr>
          <w:rFonts w:ascii="Times New Roman" w:hAnsi="Times New Roman" w:cs="Times New Roman"/>
          <w:sz w:val="24"/>
          <w:szCs w:val="24"/>
        </w:rPr>
      </w:pPr>
      <w:r>
        <w:rPr>
          <w:rFonts w:ascii="Times New Roman" w:hAnsi="Times New Roman" w:cs="Times New Roman"/>
          <w:sz w:val="24"/>
          <w:szCs w:val="24"/>
        </w:rPr>
        <w:t>a</w:t>
      </w:r>
      <w:r w:rsidR="00D033D9">
        <w:rPr>
          <w:rFonts w:ascii="Times New Roman" w:hAnsi="Times New Roman" w:cs="Times New Roman"/>
          <w:sz w:val="24"/>
          <w:szCs w:val="24"/>
        </w:rPr>
        <w:t>nd</w:t>
      </w:r>
    </w:p>
    <w:p w:rsidR="00D033D9" w:rsidRDefault="00D033D9" w:rsidP="00166965">
      <w:pPr>
        <w:spacing w:after="0"/>
        <w:jc w:val="both"/>
        <w:rPr>
          <w:rFonts w:ascii="Times New Roman" w:hAnsi="Times New Roman" w:cs="Times New Roman"/>
          <w:sz w:val="24"/>
          <w:szCs w:val="24"/>
        </w:rPr>
      </w:pPr>
      <w:r>
        <w:rPr>
          <w:rFonts w:ascii="Times New Roman" w:hAnsi="Times New Roman" w:cs="Times New Roman"/>
          <w:sz w:val="24"/>
          <w:szCs w:val="24"/>
        </w:rPr>
        <w:t>CHIKOMBA KENNEDY</w:t>
      </w:r>
    </w:p>
    <w:p w:rsidR="00D033D9" w:rsidRDefault="005E12CD" w:rsidP="00166965">
      <w:pPr>
        <w:spacing w:after="0"/>
        <w:jc w:val="both"/>
        <w:rPr>
          <w:rFonts w:ascii="Times New Roman" w:hAnsi="Times New Roman" w:cs="Times New Roman"/>
          <w:sz w:val="24"/>
          <w:szCs w:val="24"/>
        </w:rPr>
      </w:pPr>
      <w:r>
        <w:rPr>
          <w:rFonts w:ascii="Times New Roman" w:hAnsi="Times New Roman" w:cs="Times New Roman"/>
          <w:sz w:val="24"/>
          <w:szCs w:val="24"/>
        </w:rPr>
        <w:t>a</w:t>
      </w:r>
      <w:r w:rsidR="00D033D9">
        <w:rPr>
          <w:rFonts w:ascii="Times New Roman" w:hAnsi="Times New Roman" w:cs="Times New Roman"/>
          <w:sz w:val="24"/>
          <w:szCs w:val="24"/>
        </w:rPr>
        <w:t>nd</w:t>
      </w:r>
    </w:p>
    <w:p w:rsidR="00D033D9" w:rsidRDefault="00D033D9" w:rsidP="00166965">
      <w:pPr>
        <w:spacing w:after="0"/>
        <w:jc w:val="both"/>
        <w:rPr>
          <w:rFonts w:ascii="Times New Roman" w:hAnsi="Times New Roman" w:cs="Times New Roman"/>
          <w:sz w:val="24"/>
          <w:szCs w:val="24"/>
        </w:rPr>
      </w:pPr>
      <w:r>
        <w:rPr>
          <w:rFonts w:ascii="Times New Roman" w:hAnsi="Times New Roman" w:cs="Times New Roman"/>
          <w:sz w:val="24"/>
          <w:szCs w:val="24"/>
        </w:rPr>
        <w:t>DADIDA EDWIN</w:t>
      </w:r>
    </w:p>
    <w:p w:rsidR="00D033D9" w:rsidRDefault="005E12CD" w:rsidP="00166965">
      <w:pPr>
        <w:spacing w:after="0"/>
        <w:jc w:val="both"/>
        <w:rPr>
          <w:rFonts w:ascii="Times New Roman" w:hAnsi="Times New Roman" w:cs="Times New Roman"/>
          <w:sz w:val="24"/>
          <w:szCs w:val="24"/>
        </w:rPr>
      </w:pPr>
      <w:r>
        <w:rPr>
          <w:rFonts w:ascii="Times New Roman" w:hAnsi="Times New Roman" w:cs="Times New Roman"/>
          <w:sz w:val="24"/>
          <w:szCs w:val="24"/>
        </w:rPr>
        <w:t>a</w:t>
      </w:r>
      <w:r w:rsidR="00D033D9">
        <w:rPr>
          <w:rFonts w:ascii="Times New Roman" w:hAnsi="Times New Roman" w:cs="Times New Roman"/>
          <w:sz w:val="24"/>
          <w:szCs w:val="24"/>
        </w:rPr>
        <w:t>nd</w:t>
      </w:r>
    </w:p>
    <w:p w:rsidR="00D033D9" w:rsidRDefault="00D033D9" w:rsidP="00166965">
      <w:pPr>
        <w:spacing w:after="0"/>
        <w:jc w:val="both"/>
        <w:rPr>
          <w:rFonts w:ascii="Times New Roman" w:hAnsi="Times New Roman" w:cs="Times New Roman"/>
          <w:sz w:val="24"/>
          <w:szCs w:val="24"/>
        </w:rPr>
      </w:pPr>
      <w:r>
        <w:rPr>
          <w:rFonts w:ascii="Times New Roman" w:hAnsi="Times New Roman" w:cs="Times New Roman"/>
          <w:sz w:val="24"/>
          <w:szCs w:val="24"/>
        </w:rPr>
        <w:t>DANA PLACKIE</w:t>
      </w:r>
    </w:p>
    <w:p w:rsidR="00D033D9" w:rsidRDefault="00D033D9" w:rsidP="00166965">
      <w:pPr>
        <w:spacing w:after="0"/>
        <w:jc w:val="both"/>
        <w:rPr>
          <w:rFonts w:ascii="Times New Roman" w:hAnsi="Times New Roman" w:cs="Times New Roman"/>
          <w:sz w:val="24"/>
          <w:szCs w:val="24"/>
        </w:rPr>
      </w:pPr>
      <w:r>
        <w:rPr>
          <w:rFonts w:ascii="Times New Roman" w:hAnsi="Times New Roman" w:cs="Times New Roman"/>
          <w:sz w:val="24"/>
          <w:szCs w:val="24"/>
        </w:rPr>
        <w:t>(Represented by FIDELIS DANA)</w:t>
      </w:r>
    </w:p>
    <w:p w:rsidR="00D033D9" w:rsidRDefault="00166965" w:rsidP="00166965">
      <w:pPr>
        <w:spacing w:after="0"/>
        <w:jc w:val="both"/>
        <w:rPr>
          <w:rFonts w:ascii="Times New Roman" w:hAnsi="Times New Roman" w:cs="Times New Roman"/>
          <w:sz w:val="24"/>
          <w:szCs w:val="24"/>
        </w:rPr>
      </w:pPr>
      <w:r>
        <w:rPr>
          <w:rFonts w:ascii="Times New Roman" w:hAnsi="Times New Roman" w:cs="Times New Roman"/>
          <w:sz w:val="24"/>
          <w:szCs w:val="24"/>
        </w:rPr>
        <w:t>a</w:t>
      </w:r>
      <w:r w:rsidR="00D033D9">
        <w:rPr>
          <w:rFonts w:ascii="Times New Roman" w:hAnsi="Times New Roman" w:cs="Times New Roman"/>
          <w:sz w:val="24"/>
          <w:szCs w:val="24"/>
        </w:rPr>
        <w:t>nd</w:t>
      </w:r>
    </w:p>
    <w:p w:rsidR="00D033D9" w:rsidRDefault="00D033D9" w:rsidP="00166965">
      <w:pPr>
        <w:spacing w:after="0"/>
        <w:jc w:val="both"/>
        <w:rPr>
          <w:rFonts w:ascii="Times New Roman" w:hAnsi="Times New Roman" w:cs="Times New Roman"/>
          <w:sz w:val="24"/>
          <w:szCs w:val="24"/>
        </w:rPr>
      </w:pPr>
      <w:r>
        <w:rPr>
          <w:rFonts w:ascii="Times New Roman" w:hAnsi="Times New Roman" w:cs="Times New Roman"/>
          <w:sz w:val="24"/>
          <w:szCs w:val="24"/>
        </w:rPr>
        <w:t>KADZERE SABINA</w:t>
      </w:r>
    </w:p>
    <w:p w:rsidR="00D033D9" w:rsidRDefault="00166965" w:rsidP="00166965">
      <w:pPr>
        <w:spacing w:after="0"/>
        <w:jc w:val="both"/>
        <w:rPr>
          <w:rFonts w:ascii="Times New Roman" w:hAnsi="Times New Roman" w:cs="Times New Roman"/>
          <w:sz w:val="24"/>
          <w:szCs w:val="24"/>
        </w:rPr>
      </w:pPr>
      <w:r>
        <w:rPr>
          <w:rFonts w:ascii="Times New Roman" w:hAnsi="Times New Roman" w:cs="Times New Roman"/>
          <w:sz w:val="24"/>
          <w:szCs w:val="24"/>
        </w:rPr>
        <w:t>a</w:t>
      </w:r>
      <w:r w:rsidR="00D033D9">
        <w:rPr>
          <w:rFonts w:ascii="Times New Roman" w:hAnsi="Times New Roman" w:cs="Times New Roman"/>
          <w:sz w:val="24"/>
          <w:szCs w:val="24"/>
        </w:rPr>
        <w:t>nd</w:t>
      </w:r>
    </w:p>
    <w:p w:rsidR="00D033D9" w:rsidRDefault="00D033D9" w:rsidP="00166965">
      <w:pPr>
        <w:spacing w:after="0"/>
        <w:jc w:val="both"/>
        <w:rPr>
          <w:rFonts w:ascii="Times New Roman" w:hAnsi="Times New Roman" w:cs="Times New Roman"/>
          <w:sz w:val="24"/>
          <w:szCs w:val="24"/>
        </w:rPr>
      </w:pPr>
      <w:r>
        <w:rPr>
          <w:rFonts w:ascii="Times New Roman" w:hAnsi="Times New Roman" w:cs="Times New Roman"/>
          <w:sz w:val="24"/>
          <w:szCs w:val="24"/>
        </w:rPr>
        <w:t>KAKARAHWA RONNIE</w:t>
      </w:r>
    </w:p>
    <w:p w:rsidR="00D033D9" w:rsidRDefault="00166965" w:rsidP="00166965">
      <w:pPr>
        <w:spacing w:after="0"/>
        <w:jc w:val="both"/>
        <w:rPr>
          <w:rFonts w:ascii="Times New Roman" w:hAnsi="Times New Roman" w:cs="Times New Roman"/>
          <w:sz w:val="24"/>
          <w:szCs w:val="24"/>
        </w:rPr>
      </w:pPr>
      <w:r>
        <w:rPr>
          <w:rFonts w:ascii="Times New Roman" w:hAnsi="Times New Roman" w:cs="Times New Roman"/>
          <w:sz w:val="24"/>
          <w:szCs w:val="24"/>
        </w:rPr>
        <w:t>a</w:t>
      </w:r>
      <w:r w:rsidR="00D033D9">
        <w:rPr>
          <w:rFonts w:ascii="Times New Roman" w:hAnsi="Times New Roman" w:cs="Times New Roman"/>
          <w:sz w:val="24"/>
          <w:szCs w:val="24"/>
        </w:rPr>
        <w:t>nd</w:t>
      </w:r>
    </w:p>
    <w:p w:rsidR="00885FD4" w:rsidRDefault="00885FD4" w:rsidP="00166965">
      <w:pPr>
        <w:spacing w:after="0"/>
        <w:jc w:val="both"/>
        <w:rPr>
          <w:rFonts w:ascii="Times New Roman" w:hAnsi="Times New Roman" w:cs="Times New Roman"/>
          <w:sz w:val="24"/>
          <w:szCs w:val="24"/>
        </w:rPr>
      </w:pPr>
      <w:r>
        <w:rPr>
          <w:rFonts w:ascii="Times New Roman" w:hAnsi="Times New Roman" w:cs="Times New Roman"/>
          <w:sz w:val="24"/>
          <w:szCs w:val="24"/>
        </w:rPr>
        <w:t>KARIMANZIRA VINCENTIA</w:t>
      </w:r>
    </w:p>
    <w:p w:rsidR="00885FD4" w:rsidRDefault="00166965" w:rsidP="00166965">
      <w:pPr>
        <w:spacing w:after="0"/>
        <w:jc w:val="both"/>
        <w:rPr>
          <w:rFonts w:ascii="Times New Roman" w:hAnsi="Times New Roman" w:cs="Times New Roman"/>
          <w:sz w:val="24"/>
          <w:szCs w:val="24"/>
        </w:rPr>
      </w:pPr>
      <w:r>
        <w:rPr>
          <w:rFonts w:ascii="Times New Roman" w:hAnsi="Times New Roman" w:cs="Times New Roman"/>
          <w:sz w:val="24"/>
          <w:szCs w:val="24"/>
        </w:rPr>
        <w:t>a</w:t>
      </w:r>
      <w:r w:rsidR="00885FD4">
        <w:rPr>
          <w:rFonts w:ascii="Times New Roman" w:hAnsi="Times New Roman" w:cs="Times New Roman"/>
          <w:sz w:val="24"/>
          <w:szCs w:val="24"/>
        </w:rPr>
        <w:t>nd</w:t>
      </w:r>
    </w:p>
    <w:p w:rsidR="00885FD4" w:rsidRDefault="00885FD4" w:rsidP="00166965">
      <w:pPr>
        <w:spacing w:after="0"/>
        <w:jc w:val="both"/>
        <w:rPr>
          <w:rFonts w:ascii="Times New Roman" w:hAnsi="Times New Roman" w:cs="Times New Roman"/>
          <w:sz w:val="24"/>
          <w:szCs w:val="24"/>
        </w:rPr>
      </w:pPr>
      <w:r>
        <w:rPr>
          <w:rFonts w:ascii="Times New Roman" w:hAnsi="Times New Roman" w:cs="Times New Roman"/>
          <w:sz w:val="24"/>
          <w:szCs w:val="24"/>
        </w:rPr>
        <w:t>MBENDERA EZEKIEL</w:t>
      </w:r>
    </w:p>
    <w:p w:rsidR="00885FD4" w:rsidRDefault="00166965" w:rsidP="00166965">
      <w:pPr>
        <w:spacing w:after="0"/>
        <w:jc w:val="both"/>
        <w:rPr>
          <w:rFonts w:ascii="Times New Roman" w:hAnsi="Times New Roman" w:cs="Times New Roman"/>
          <w:sz w:val="24"/>
          <w:szCs w:val="24"/>
        </w:rPr>
      </w:pPr>
      <w:r>
        <w:rPr>
          <w:rFonts w:ascii="Times New Roman" w:hAnsi="Times New Roman" w:cs="Times New Roman"/>
          <w:sz w:val="24"/>
          <w:szCs w:val="24"/>
        </w:rPr>
        <w:t>a</w:t>
      </w:r>
      <w:r w:rsidR="00885FD4">
        <w:rPr>
          <w:rFonts w:ascii="Times New Roman" w:hAnsi="Times New Roman" w:cs="Times New Roman"/>
          <w:sz w:val="24"/>
          <w:szCs w:val="24"/>
        </w:rPr>
        <w:t>nd</w:t>
      </w:r>
    </w:p>
    <w:p w:rsidR="00885FD4" w:rsidRDefault="00885FD4" w:rsidP="00166965">
      <w:pPr>
        <w:spacing w:after="0"/>
        <w:jc w:val="both"/>
        <w:rPr>
          <w:rFonts w:ascii="Times New Roman" w:hAnsi="Times New Roman" w:cs="Times New Roman"/>
          <w:sz w:val="24"/>
          <w:szCs w:val="24"/>
        </w:rPr>
      </w:pPr>
      <w:r>
        <w:rPr>
          <w:rFonts w:ascii="Times New Roman" w:hAnsi="Times New Roman" w:cs="Times New Roman"/>
          <w:sz w:val="24"/>
          <w:szCs w:val="24"/>
        </w:rPr>
        <w:t>MAENZANISE DZIDZISAYI</w:t>
      </w:r>
    </w:p>
    <w:p w:rsidR="00885FD4" w:rsidRDefault="00166965" w:rsidP="00166965">
      <w:pPr>
        <w:spacing w:after="0"/>
        <w:jc w:val="both"/>
        <w:rPr>
          <w:rFonts w:ascii="Times New Roman" w:hAnsi="Times New Roman" w:cs="Times New Roman"/>
          <w:sz w:val="24"/>
          <w:szCs w:val="24"/>
        </w:rPr>
      </w:pPr>
      <w:r>
        <w:rPr>
          <w:rFonts w:ascii="Times New Roman" w:hAnsi="Times New Roman" w:cs="Times New Roman"/>
          <w:sz w:val="24"/>
          <w:szCs w:val="24"/>
        </w:rPr>
        <w:t>a</w:t>
      </w:r>
      <w:r w:rsidR="00885FD4">
        <w:rPr>
          <w:rFonts w:ascii="Times New Roman" w:hAnsi="Times New Roman" w:cs="Times New Roman"/>
          <w:sz w:val="24"/>
          <w:szCs w:val="24"/>
        </w:rPr>
        <w:t>nd</w:t>
      </w:r>
    </w:p>
    <w:p w:rsidR="00885FD4" w:rsidRDefault="00885FD4" w:rsidP="00166965">
      <w:pPr>
        <w:spacing w:after="0"/>
        <w:jc w:val="both"/>
        <w:rPr>
          <w:rFonts w:ascii="Times New Roman" w:hAnsi="Times New Roman" w:cs="Times New Roman"/>
          <w:sz w:val="24"/>
          <w:szCs w:val="24"/>
        </w:rPr>
      </w:pPr>
      <w:r>
        <w:rPr>
          <w:rFonts w:ascii="Times New Roman" w:hAnsi="Times New Roman" w:cs="Times New Roman"/>
          <w:sz w:val="24"/>
          <w:szCs w:val="24"/>
        </w:rPr>
        <w:t>BADZA FRANCIS</w:t>
      </w:r>
    </w:p>
    <w:p w:rsidR="00885FD4" w:rsidRDefault="00166965" w:rsidP="00166965">
      <w:pPr>
        <w:spacing w:after="0"/>
        <w:jc w:val="both"/>
        <w:rPr>
          <w:rFonts w:ascii="Times New Roman" w:hAnsi="Times New Roman" w:cs="Times New Roman"/>
          <w:sz w:val="24"/>
          <w:szCs w:val="24"/>
        </w:rPr>
      </w:pPr>
      <w:r>
        <w:rPr>
          <w:rFonts w:ascii="Times New Roman" w:hAnsi="Times New Roman" w:cs="Times New Roman"/>
          <w:sz w:val="24"/>
          <w:szCs w:val="24"/>
        </w:rPr>
        <w:t>a</w:t>
      </w:r>
      <w:r w:rsidR="00885FD4">
        <w:rPr>
          <w:rFonts w:ascii="Times New Roman" w:hAnsi="Times New Roman" w:cs="Times New Roman"/>
          <w:sz w:val="24"/>
          <w:szCs w:val="24"/>
        </w:rPr>
        <w:t>nd</w:t>
      </w:r>
    </w:p>
    <w:p w:rsidR="00885FD4" w:rsidRDefault="00885FD4" w:rsidP="00166965">
      <w:pPr>
        <w:spacing w:after="0"/>
        <w:jc w:val="both"/>
        <w:rPr>
          <w:rFonts w:ascii="Times New Roman" w:hAnsi="Times New Roman" w:cs="Times New Roman"/>
          <w:sz w:val="24"/>
          <w:szCs w:val="24"/>
        </w:rPr>
      </w:pPr>
      <w:r>
        <w:rPr>
          <w:rFonts w:ascii="Times New Roman" w:hAnsi="Times New Roman" w:cs="Times New Roman"/>
          <w:sz w:val="24"/>
          <w:szCs w:val="24"/>
        </w:rPr>
        <w:t>MAKOTSA G.T</w:t>
      </w:r>
    </w:p>
    <w:p w:rsidR="00885FD4" w:rsidRDefault="00166965" w:rsidP="00166965">
      <w:pPr>
        <w:spacing w:after="0"/>
        <w:jc w:val="both"/>
        <w:rPr>
          <w:rFonts w:ascii="Times New Roman" w:hAnsi="Times New Roman" w:cs="Times New Roman"/>
          <w:sz w:val="24"/>
          <w:szCs w:val="24"/>
        </w:rPr>
      </w:pPr>
      <w:r>
        <w:rPr>
          <w:rFonts w:ascii="Times New Roman" w:hAnsi="Times New Roman" w:cs="Times New Roman"/>
          <w:sz w:val="24"/>
          <w:szCs w:val="24"/>
        </w:rPr>
        <w:t>a</w:t>
      </w:r>
      <w:r w:rsidR="00885FD4">
        <w:rPr>
          <w:rFonts w:ascii="Times New Roman" w:hAnsi="Times New Roman" w:cs="Times New Roman"/>
          <w:sz w:val="24"/>
          <w:szCs w:val="24"/>
        </w:rPr>
        <w:t>nd</w:t>
      </w:r>
    </w:p>
    <w:p w:rsidR="00885FD4" w:rsidRDefault="00885FD4" w:rsidP="00166965">
      <w:pPr>
        <w:spacing w:after="0"/>
        <w:jc w:val="both"/>
        <w:rPr>
          <w:rFonts w:ascii="Times New Roman" w:hAnsi="Times New Roman" w:cs="Times New Roman"/>
          <w:sz w:val="24"/>
          <w:szCs w:val="24"/>
        </w:rPr>
      </w:pPr>
      <w:r>
        <w:rPr>
          <w:rFonts w:ascii="Times New Roman" w:hAnsi="Times New Roman" w:cs="Times New Roman"/>
          <w:sz w:val="24"/>
          <w:szCs w:val="24"/>
        </w:rPr>
        <w:t>MASAWI TAFIREYI TENDEKAYI &amp; ANNA</w:t>
      </w:r>
    </w:p>
    <w:p w:rsidR="00885FD4" w:rsidRDefault="00166965" w:rsidP="00166965">
      <w:pPr>
        <w:spacing w:after="0"/>
        <w:jc w:val="both"/>
        <w:rPr>
          <w:rFonts w:ascii="Times New Roman" w:hAnsi="Times New Roman" w:cs="Times New Roman"/>
          <w:sz w:val="24"/>
          <w:szCs w:val="24"/>
        </w:rPr>
      </w:pPr>
      <w:r>
        <w:rPr>
          <w:rFonts w:ascii="Times New Roman" w:hAnsi="Times New Roman" w:cs="Times New Roman"/>
          <w:sz w:val="24"/>
          <w:szCs w:val="24"/>
        </w:rPr>
        <w:t>a</w:t>
      </w:r>
      <w:r w:rsidR="00885FD4">
        <w:rPr>
          <w:rFonts w:ascii="Times New Roman" w:hAnsi="Times New Roman" w:cs="Times New Roman"/>
          <w:sz w:val="24"/>
          <w:szCs w:val="24"/>
        </w:rPr>
        <w:t>nd</w:t>
      </w:r>
    </w:p>
    <w:p w:rsidR="00885FD4" w:rsidRDefault="00885FD4" w:rsidP="00166965">
      <w:pPr>
        <w:spacing w:after="0"/>
        <w:jc w:val="both"/>
        <w:rPr>
          <w:rFonts w:ascii="Times New Roman" w:hAnsi="Times New Roman" w:cs="Times New Roman"/>
          <w:sz w:val="24"/>
          <w:szCs w:val="24"/>
        </w:rPr>
      </w:pPr>
      <w:r>
        <w:rPr>
          <w:rFonts w:ascii="Times New Roman" w:hAnsi="Times New Roman" w:cs="Times New Roman"/>
          <w:sz w:val="24"/>
          <w:szCs w:val="24"/>
        </w:rPr>
        <w:t>MSIKOCHI ANGELA</w:t>
      </w:r>
    </w:p>
    <w:p w:rsidR="00885FD4" w:rsidRDefault="00166965" w:rsidP="00166965">
      <w:pPr>
        <w:spacing w:after="0"/>
        <w:jc w:val="both"/>
        <w:rPr>
          <w:rFonts w:ascii="Times New Roman" w:hAnsi="Times New Roman" w:cs="Times New Roman"/>
          <w:sz w:val="24"/>
          <w:szCs w:val="24"/>
        </w:rPr>
      </w:pPr>
      <w:r>
        <w:rPr>
          <w:rFonts w:ascii="Times New Roman" w:hAnsi="Times New Roman" w:cs="Times New Roman"/>
          <w:sz w:val="24"/>
          <w:szCs w:val="24"/>
        </w:rPr>
        <w:t>a</w:t>
      </w:r>
      <w:r w:rsidR="00885FD4">
        <w:rPr>
          <w:rFonts w:ascii="Times New Roman" w:hAnsi="Times New Roman" w:cs="Times New Roman"/>
          <w:sz w:val="24"/>
          <w:szCs w:val="24"/>
        </w:rPr>
        <w:t>nd</w:t>
      </w:r>
    </w:p>
    <w:p w:rsidR="00885FD4" w:rsidRDefault="00885FD4" w:rsidP="00166965">
      <w:pPr>
        <w:spacing w:after="0"/>
        <w:jc w:val="both"/>
        <w:rPr>
          <w:rFonts w:ascii="Times New Roman" w:hAnsi="Times New Roman" w:cs="Times New Roman"/>
          <w:sz w:val="24"/>
          <w:szCs w:val="24"/>
        </w:rPr>
      </w:pPr>
      <w:r>
        <w:rPr>
          <w:rFonts w:ascii="Times New Roman" w:hAnsi="Times New Roman" w:cs="Times New Roman"/>
          <w:sz w:val="24"/>
          <w:szCs w:val="24"/>
        </w:rPr>
        <w:t>MATARE RUDO</w:t>
      </w:r>
    </w:p>
    <w:p w:rsidR="00885FD4" w:rsidRDefault="00166965" w:rsidP="00166965">
      <w:pPr>
        <w:spacing w:after="0"/>
        <w:jc w:val="both"/>
        <w:rPr>
          <w:rFonts w:ascii="Times New Roman" w:hAnsi="Times New Roman" w:cs="Times New Roman"/>
          <w:sz w:val="24"/>
          <w:szCs w:val="24"/>
        </w:rPr>
      </w:pPr>
      <w:r>
        <w:rPr>
          <w:rFonts w:ascii="Times New Roman" w:hAnsi="Times New Roman" w:cs="Times New Roman"/>
          <w:sz w:val="24"/>
          <w:szCs w:val="24"/>
        </w:rPr>
        <w:t>a</w:t>
      </w:r>
      <w:r w:rsidR="00885FD4">
        <w:rPr>
          <w:rFonts w:ascii="Times New Roman" w:hAnsi="Times New Roman" w:cs="Times New Roman"/>
          <w:sz w:val="24"/>
          <w:szCs w:val="24"/>
        </w:rPr>
        <w:t>nd</w:t>
      </w:r>
    </w:p>
    <w:p w:rsidR="00885FD4" w:rsidRDefault="00885FD4" w:rsidP="00166965">
      <w:pPr>
        <w:spacing w:after="0"/>
        <w:jc w:val="both"/>
        <w:rPr>
          <w:rFonts w:ascii="Times New Roman" w:hAnsi="Times New Roman" w:cs="Times New Roman"/>
          <w:sz w:val="24"/>
          <w:szCs w:val="24"/>
        </w:rPr>
      </w:pPr>
      <w:r>
        <w:rPr>
          <w:rFonts w:ascii="Times New Roman" w:hAnsi="Times New Roman" w:cs="Times New Roman"/>
          <w:sz w:val="24"/>
          <w:szCs w:val="24"/>
        </w:rPr>
        <w:t>MATSEKEZA ANDREW</w:t>
      </w:r>
    </w:p>
    <w:p w:rsidR="00885FD4" w:rsidRDefault="00166965" w:rsidP="00166965">
      <w:pPr>
        <w:spacing w:after="0"/>
        <w:jc w:val="both"/>
        <w:rPr>
          <w:rFonts w:ascii="Times New Roman" w:hAnsi="Times New Roman" w:cs="Times New Roman"/>
          <w:sz w:val="24"/>
          <w:szCs w:val="24"/>
        </w:rPr>
      </w:pPr>
      <w:r>
        <w:rPr>
          <w:rFonts w:ascii="Times New Roman" w:hAnsi="Times New Roman" w:cs="Times New Roman"/>
          <w:sz w:val="24"/>
          <w:szCs w:val="24"/>
        </w:rPr>
        <w:t>a</w:t>
      </w:r>
      <w:r w:rsidR="00885FD4">
        <w:rPr>
          <w:rFonts w:ascii="Times New Roman" w:hAnsi="Times New Roman" w:cs="Times New Roman"/>
          <w:sz w:val="24"/>
          <w:szCs w:val="24"/>
        </w:rPr>
        <w:t>nd</w:t>
      </w:r>
    </w:p>
    <w:p w:rsidR="00885FD4" w:rsidRDefault="00885FD4" w:rsidP="00166965">
      <w:pPr>
        <w:spacing w:after="0"/>
        <w:jc w:val="both"/>
        <w:rPr>
          <w:rFonts w:ascii="Times New Roman" w:hAnsi="Times New Roman" w:cs="Times New Roman"/>
          <w:sz w:val="24"/>
          <w:szCs w:val="24"/>
        </w:rPr>
      </w:pPr>
      <w:r>
        <w:rPr>
          <w:rFonts w:ascii="Times New Roman" w:hAnsi="Times New Roman" w:cs="Times New Roman"/>
          <w:sz w:val="24"/>
          <w:szCs w:val="24"/>
        </w:rPr>
        <w:t>MAKURA WELLINGTON DINGA</w:t>
      </w:r>
    </w:p>
    <w:p w:rsidR="00885FD4" w:rsidRDefault="00166965" w:rsidP="00166965">
      <w:pPr>
        <w:spacing w:after="0"/>
        <w:jc w:val="both"/>
        <w:rPr>
          <w:rFonts w:ascii="Times New Roman" w:hAnsi="Times New Roman" w:cs="Times New Roman"/>
          <w:sz w:val="24"/>
          <w:szCs w:val="24"/>
        </w:rPr>
      </w:pPr>
      <w:r>
        <w:rPr>
          <w:rFonts w:ascii="Times New Roman" w:hAnsi="Times New Roman" w:cs="Times New Roman"/>
          <w:sz w:val="24"/>
          <w:szCs w:val="24"/>
        </w:rPr>
        <w:t>a</w:t>
      </w:r>
      <w:r w:rsidR="00885FD4">
        <w:rPr>
          <w:rFonts w:ascii="Times New Roman" w:hAnsi="Times New Roman" w:cs="Times New Roman"/>
          <w:sz w:val="24"/>
          <w:szCs w:val="24"/>
        </w:rPr>
        <w:t>nd</w:t>
      </w:r>
    </w:p>
    <w:p w:rsidR="00885FD4" w:rsidRDefault="00885FD4" w:rsidP="00166965">
      <w:pPr>
        <w:spacing w:after="0"/>
        <w:jc w:val="both"/>
        <w:rPr>
          <w:rFonts w:ascii="Times New Roman" w:hAnsi="Times New Roman" w:cs="Times New Roman"/>
          <w:sz w:val="24"/>
          <w:szCs w:val="24"/>
        </w:rPr>
      </w:pPr>
      <w:r>
        <w:rPr>
          <w:rFonts w:ascii="Times New Roman" w:hAnsi="Times New Roman" w:cs="Times New Roman"/>
          <w:sz w:val="24"/>
          <w:szCs w:val="24"/>
        </w:rPr>
        <w:t>MUCHINOTA GLADMORE</w:t>
      </w:r>
    </w:p>
    <w:p w:rsidR="00885FD4" w:rsidRDefault="00166965" w:rsidP="00166965">
      <w:pPr>
        <w:spacing w:after="0"/>
        <w:jc w:val="both"/>
        <w:rPr>
          <w:rFonts w:ascii="Times New Roman" w:hAnsi="Times New Roman" w:cs="Times New Roman"/>
          <w:sz w:val="24"/>
          <w:szCs w:val="24"/>
        </w:rPr>
      </w:pPr>
      <w:r>
        <w:rPr>
          <w:rFonts w:ascii="Times New Roman" w:hAnsi="Times New Roman" w:cs="Times New Roman"/>
          <w:sz w:val="24"/>
          <w:szCs w:val="24"/>
        </w:rPr>
        <w:t>a</w:t>
      </w:r>
      <w:r w:rsidR="00885FD4">
        <w:rPr>
          <w:rFonts w:ascii="Times New Roman" w:hAnsi="Times New Roman" w:cs="Times New Roman"/>
          <w:sz w:val="24"/>
          <w:szCs w:val="24"/>
        </w:rPr>
        <w:t>nd</w:t>
      </w:r>
    </w:p>
    <w:p w:rsidR="00885FD4" w:rsidRDefault="00885FD4" w:rsidP="00166965">
      <w:pPr>
        <w:spacing w:after="0"/>
        <w:jc w:val="both"/>
        <w:rPr>
          <w:rFonts w:ascii="Times New Roman" w:hAnsi="Times New Roman" w:cs="Times New Roman"/>
          <w:sz w:val="24"/>
          <w:szCs w:val="24"/>
        </w:rPr>
      </w:pPr>
      <w:r>
        <w:rPr>
          <w:rFonts w:ascii="Times New Roman" w:hAnsi="Times New Roman" w:cs="Times New Roman"/>
          <w:sz w:val="24"/>
          <w:szCs w:val="24"/>
        </w:rPr>
        <w:t>MUDYANADO JACKSON</w:t>
      </w:r>
    </w:p>
    <w:p w:rsidR="00885FD4" w:rsidRDefault="00166965" w:rsidP="00166965">
      <w:pPr>
        <w:spacing w:after="0"/>
        <w:jc w:val="both"/>
        <w:rPr>
          <w:rFonts w:ascii="Times New Roman" w:hAnsi="Times New Roman" w:cs="Times New Roman"/>
          <w:sz w:val="24"/>
          <w:szCs w:val="24"/>
        </w:rPr>
      </w:pPr>
      <w:r>
        <w:rPr>
          <w:rFonts w:ascii="Times New Roman" w:hAnsi="Times New Roman" w:cs="Times New Roman"/>
          <w:sz w:val="24"/>
          <w:szCs w:val="24"/>
        </w:rPr>
        <w:lastRenderedPageBreak/>
        <w:t>a</w:t>
      </w:r>
      <w:r w:rsidR="00885FD4">
        <w:rPr>
          <w:rFonts w:ascii="Times New Roman" w:hAnsi="Times New Roman" w:cs="Times New Roman"/>
          <w:sz w:val="24"/>
          <w:szCs w:val="24"/>
        </w:rPr>
        <w:t>nd</w:t>
      </w:r>
    </w:p>
    <w:p w:rsidR="00885FD4" w:rsidRDefault="00885FD4" w:rsidP="00166965">
      <w:pPr>
        <w:spacing w:after="0"/>
        <w:jc w:val="both"/>
        <w:rPr>
          <w:rFonts w:ascii="Times New Roman" w:hAnsi="Times New Roman" w:cs="Times New Roman"/>
          <w:sz w:val="24"/>
          <w:szCs w:val="24"/>
        </w:rPr>
      </w:pPr>
      <w:r>
        <w:rPr>
          <w:rFonts w:ascii="Times New Roman" w:hAnsi="Times New Roman" w:cs="Times New Roman"/>
          <w:sz w:val="24"/>
          <w:szCs w:val="24"/>
        </w:rPr>
        <w:t>MUDZAIMBASEKWA PAUL</w:t>
      </w:r>
    </w:p>
    <w:p w:rsidR="00885FD4" w:rsidRDefault="00166965" w:rsidP="00166965">
      <w:pPr>
        <w:spacing w:after="0"/>
        <w:jc w:val="both"/>
        <w:rPr>
          <w:rFonts w:ascii="Times New Roman" w:hAnsi="Times New Roman" w:cs="Times New Roman"/>
          <w:sz w:val="24"/>
          <w:szCs w:val="24"/>
        </w:rPr>
      </w:pPr>
      <w:r>
        <w:rPr>
          <w:rFonts w:ascii="Times New Roman" w:hAnsi="Times New Roman" w:cs="Times New Roman"/>
          <w:sz w:val="24"/>
          <w:szCs w:val="24"/>
        </w:rPr>
        <w:t>a</w:t>
      </w:r>
      <w:r w:rsidR="00885FD4">
        <w:rPr>
          <w:rFonts w:ascii="Times New Roman" w:hAnsi="Times New Roman" w:cs="Times New Roman"/>
          <w:sz w:val="24"/>
          <w:szCs w:val="24"/>
        </w:rPr>
        <w:t>nd</w:t>
      </w:r>
    </w:p>
    <w:p w:rsidR="00885FD4" w:rsidRDefault="00885FD4" w:rsidP="00166965">
      <w:pPr>
        <w:spacing w:after="0"/>
        <w:jc w:val="both"/>
        <w:rPr>
          <w:rFonts w:ascii="Times New Roman" w:hAnsi="Times New Roman" w:cs="Times New Roman"/>
          <w:sz w:val="24"/>
          <w:szCs w:val="24"/>
        </w:rPr>
      </w:pPr>
      <w:r>
        <w:rPr>
          <w:rFonts w:ascii="Times New Roman" w:hAnsi="Times New Roman" w:cs="Times New Roman"/>
          <w:sz w:val="24"/>
          <w:szCs w:val="24"/>
        </w:rPr>
        <w:t>MUDZINGANYANA JOYCE</w:t>
      </w:r>
    </w:p>
    <w:p w:rsidR="00885FD4" w:rsidRDefault="00166965" w:rsidP="00166965">
      <w:pPr>
        <w:spacing w:after="0"/>
        <w:jc w:val="both"/>
        <w:rPr>
          <w:rFonts w:ascii="Times New Roman" w:hAnsi="Times New Roman" w:cs="Times New Roman"/>
          <w:sz w:val="24"/>
          <w:szCs w:val="24"/>
        </w:rPr>
      </w:pPr>
      <w:r>
        <w:rPr>
          <w:rFonts w:ascii="Times New Roman" w:hAnsi="Times New Roman" w:cs="Times New Roman"/>
          <w:sz w:val="24"/>
          <w:szCs w:val="24"/>
        </w:rPr>
        <w:t>a</w:t>
      </w:r>
      <w:r w:rsidR="00885FD4">
        <w:rPr>
          <w:rFonts w:ascii="Times New Roman" w:hAnsi="Times New Roman" w:cs="Times New Roman"/>
          <w:sz w:val="24"/>
          <w:szCs w:val="24"/>
        </w:rPr>
        <w:t>nd</w:t>
      </w:r>
    </w:p>
    <w:p w:rsidR="00885FD4" w:rsidRDefault="00885FD4" w:rsidP="00166965">
      <w:pPr>
        <w:spacing w:after="0"/>
        <w:jc w:val="both"/>
        <w:rPr>
          <w:rFonts w:ascii="Times New Roman" w:hAnsi="Times New Roman" w:cs="Times New Roman"/>
          <w:sz w:val="24"/>
          <w:szCs w:val="24"/>
        </w:rPr>
      </w:pPr>
      <w:r>
        <w:rPr>
          <w:rFonts w:ascii="Times New Roman" w:hAnsi="Times New Roman" w:cs="Times New Roman"/>
          <w:sz w:val="24"/>
          <w:szCs w:val="24"/>
        </w:rPr>
        <w:t>MUNODAWAFA ROSEMARY</w:t>
      </w:r>
    </w:p>
    <w:p w:rsidR="00885FD4" w:rsidRDefault="00166965" w:rsidP="00166965">
      <w:pPr>
        <w:spacing w:after="0"/>
        <w:jc w:val="both"/>
        <w:rPr>
          <w:rFonts w:ascii="Times New Roman" w:hAnsi="Times New Roman" w:cs="Times New Roman"/>
          <w:sz w:val="24"/>
          <w:szCs w:val="24"/>
        </w:rPr>
      </w:pPr>
      <w:r>
        <w:rPr>
          <w:rFonts w:ascii="Times New Roman" w:hAnsi="Times New Roman" w:cs="Times New Roman"/>
          <w:sz w:val="24"/>
          <w:szCs w:val="24"/>
        </w:rPr>
        <w:t>a</w:t>
      </w:r>
      <w:r w:rsidR="00885FD4">
        <w:rPr>
          <w:rFonts w:ascii="Times New Roman" w:hAnsi="Times New Roman" w:cs="Times New Roman"/>
          <w:sz w:val="24"/>
          <w:szCs w:val="24"/>
        </w:rPr>
        <w:t>nd</w:t>
      </w:r>
    </w:p>
    <w:p w:rsidR="00885FD4" w:rsidRDefault="00885FD4" w:rsidP="00166965">
      <w:pPr>
        <w:spacing w:after="0"/>
        <w:jc w:val="both"/>
        <w:rPr>
          <w:rFonts w:ascii="Times New Roman" w:hAnsi="Times New Roman" w:cs="Times New Roman"/>
          <w:sz w:val="24"/>
          <w:szCs w:val="24"/>
        </w:rPr>
      </w:pPr>
      <w:r>
        <w:rPr>
          <w:rFonts w:ascii="Times New Roman" w:hAnsi="Times New Roman" w:cs="Times New Roman"/>
          <w:sz w:val="24"/>
          <w:szCs w:val="24"/>
        </w:rPr>
        <w:t>MUPAME CASIAN</w:t>
      </w:r>
    </w:p>
    <w:p w:rsidR="00885FD4" w:rsidRDefault="00166965" w:rsidP="00166965">
      <w:pPr>
        <w:spacing w:after="0"/>
        <w:jc w:val="both"/>
        <w:rPr>
          <w:rFonts w:ascii="Times New Roman" w:hAnsi="Times New Roman" w:cs="Times New Roman"/>
          <w:sz w:val="24"/>
          <w:szCs w:val="24"/>
        </w:rPr>
      </w:pPr>
      <w:r>
        <w:rPr>
          <w:rFonts w:ascii="Times New Roman" w:hAnsi="Times New Roman" w:cs="Times New Roman"/>
          <w:sz w:val="24"/>
          <w:szCs w:val="24"/>
        </w:rPr>
        <w:t>a</w:t>
      </w:r>
      <w:r w:rsidR="00885FD4">
        <w:rPr>
          <w:rFonts w:ascii="Times New Roman" w:hAnsi="Times New Roman" w:cs="Times New Roman"/>
          <w:sz w:val="24"/>
          <w:szCs w:val="24"/>
        </w:rPr>
        <w:t>nd</w:t>
      </w:r>
    </w:p>
    <w:p w:rsidR="00885FD4" w:rsidRDefault="00885FD4" w:rsidP="00166965">
      <w:pPr>
        <w:spacing w:after="0"/>
        <w:jc w:val="both"/>
        <w:rPr>
          <w:rFonts w:ascii="Times New Roman" w:hAnsi="Times New Roman" w:cs="Times New Roman"/>
          <w:sz w:val="24"/>
          <w:szCs w:val="24"/>
        </w:rPr>
      </w:pPr>
      <w:r>
        <w:rPr>
          <w:rFonts w:ascii="Times New Roman" w:hAnsi="Times New Roman" w:cs="Times New Roman"/>
          <w:sz w:val="24"/>
          <w:szCs w:val="24"/>
        </w:rPr>
        <w:t>MUPFUNYA DANIEL</w:t>
      </w:r>
    </w:p>
    <w:p w:rsidR="00885FD4" w:rsidRDefault="00166965" w:rsidP="00166965">
      <w:pPr>
        <w:spacing w:after="0"/>
        <w:jc w:val="both"/>
        <w:rPr>
          <w:rFonts w:ascii="Times New Roman" w:hAnsi="Times New Roman" w:cs="Times New Roman"/>
          <w:sz w:val="24"/>
          <w:szCs w:val="24"/>
        </w:rPr>
      </w:pPr>
      <w:r>
        <w:rPr>
          <w:rFonts w:ascii="Times New Roman" w:hAnsi="Times New Roman" w:cs="Times New Roman"/>
          <w:sz w:val="24"/>
          <w:szCs w:val="24"/>
        </w:rPr>
        <w:t>a</w:t>
      </w:r>
      <w:r w:rsidR="00885FD4">
        <w:rPr>
          <w:rFonts w:ascii="Times New Roman" w:hAnsi="Times New Roman" w:cs="Times New Roman"/>
          <w:sz w:val="24"/>
          <w:szCs w:val="24"/>
        </w:rPr>
        <w:t>nd</w:t>
      </w:r>
    </w:p>
    <w:p w:rsidR="00885FD4" w:rsidRDefault="00166965" w:rsidP="00166965">
      <w:pPr>
        <w:spacing w:after="0"/>
        <w:jc w:val="both"/>
        <w:rPr>
          <w:rFonts w:ascii="Times New Roman" w:hAnsi="Times New Roman" w:cs="Times New Roman"/>
          <w:sz w:val="24"/>
          <w:szCs w:val="24"/>
        </w:rPr>
      </w:pPr>
      <w:r>
        <w:rPr>
          <w:rFonts w:ascii="Times New Roman" w:hAnsi="Times New Roman" w:cs="Times New Roman"/>
          <w:sz w:val="24"/>
          <w:szCs w:val="24"/>
        </w:rPr>
        <w:t>MUPUFUWA ELIZABETH</w:t>
      </w:r>
    </w:p>
    <w:p w:rsidR="00166965" w:rsidRDefault="00166965" w:rsidP="00166965">
      <w:pPr>
        <w:spacing w:after="0"/>
        <w:jc w:val="both"/>
        <w:rPr>
          <w:rFonts w:ascii="Times New Roman" w:hAnsi="Times New Roman" w:cs="Times New Roman"/>
          <w:sz w:val="24"/>
          <w:szCs w:val="24"/>
        </w:rPr>
      </w:pPr>
      <w:r>
        <w:rPr>
          <w:rFonts w:ascii="Times New Roman" w:hAnsi="Times New Roman" w:cs="Times New Roman"/>
          <w:sz w:val="24"/>
          <w:szCs w:val="24"/>
        </w:rPr>
        <w:t>and</w:t>
      </w:r>
    </w:p>
    <w:p w:rsidR="00166965" w:rsidRDefault="00166965" w:rsidP="00166965">
      <w:pPr>
        <w:spacing w:after="0"/>
        <w:jc w:val="both"/>
        <w:rPr>
          <w:rFonts w:ascii="Times New Roman" w:hAnsi="Times New Roman" w:cs="Times New Roman"/>
          <w:sz w:val="24"/>
          <w:szCs w:val="24"/>
        </w:rPr>
      </w:pPr>
      <w:r>
        <w:rPr>
          <w:rFonts w:ascii="Times New Roman" w:hAnsi="Times New Roman" w:cs="Times New Roman"/>
          <w:sz w:val="24"/>
          <w:szCs w:val="24"/>
        </w:rPr>
        <w:t>MUSAVENGANA KINOS</w:t>
      </w:r>
    </w:p>
    <w:p w:rsidR="00166965" w:rsidRDefault="00166965" w:rsidP="00166965">
      <w:pPr>
        <w:spacing w:after="0"/>
        <w:jc w:val="both"/>
        <w:rPr>
          <w:rFonts w:ascii="Times New Roman" w:hAnsi="Times New Roman" w:cs="Times New Roman"/>
          <w:sz w:val="24"/>
          <w:szCs w:val="24"/>
        </w:rPr>
      </w:pPr>
      <w:r>
        <w:rPr>
          <w:rFonts w:ascii="Times New Roman" w:hAnsi="Times New Roman" w:cs="Times New Roman"/>
          <w:sz w:val="24"/>
          <w:szCs w:val="24"/>
        </w:rPr>
        <w:t>and</w:t>
      </w:r>
    </w:p>
    <w:p w:rsidR="00166965" w:rsidRDefault="00166965" w:rsidP="00166965">
      <w:pPr>
        <w:spacing w:after="0"/>
        <w:jc w:val="both"/>
        <w:rPr>
          <w:rFonts w:ascii="Times New Roman" w:hAnsi="Times New Roman" w:cs="Times New Roman"/>
          <w:sz w:val="24"/>
          <w:szCs w:val="24"/>
        </w:rPr>
      </w:pPr>
      <w:r>
        <w:rPr>
          <w:rFonts w:ascii="Times New Roman" w:hAnsi="Times New Roman" w:cs="Times New Roman"/>
          <w:sz w:val="24"/>
          <w:szCs w:val="24"/>
        </w:rPr>
        <w:t>MUTUMBI COSMAS</w:t>
      </w:r>
    </w:p>
    <w:p w:rsidR="00166965" w:rsidRDefault="00166965" w:rsidP="00166965">
      <w:pPr>
        <w:spacing w:after="0"/>
        <w:jc w:val="both"/>
        <w:rPr>
          <w:rFonts w:ascii="Times New Roman" w:hAnsi="Times New Roman" w:cs="Times New Roman"/>
          <w:sz w:val="24"/>
          <w:szCs w:val="24"/>
        </w:rPr>
      </w:pPr>
      <w:r>
        <w:rPr>
          <w:rFonts w:ascii="Times New Roman" w:hAnsi="Times New Roman" w:cs="Times New Roman"/>
          <w:sz w:val="24"/>
          <w:szCs w:val="24"/>
        </w:rPr>
        <w:t>and</w:t>
      </w:r>
    </w:p>
    <w:p w:rsidR="00166965" w:rsidRDefault="00166965" w:rsidP="00166965">
      <w:pPr>
        <w:spacing w:after="0"/>
        <w:jc w:val="both"/>
        <w:rPr>
          <w:rFonts w:ascii="Times New Roman" w:hAnsi="Times New Roman" w:cs="Times New Roman"/>
          <w:sz w:val="24"/>
          <w:szCs w:val="24"/>
        </w:rPr>
      </w:pPr>
      <w:r>
        <w:rPr>
          <w:rFonts w:ascii="Times New Roman" w:hAnsi="Times New Roman" w:cs="Times New Roman"/>
          <w:sz w:val="24"/>
          <w:szCs w:val="24"/>
        </w:rPr>
        <w:t>MUKAMBA ETHIEL</w:t>
      </w:r>
    </w:p>
    <w:p w:rsidR="00166965" w:rsidRDefault="00166965" w:rsidP="00166965">
      <w:pPr>
        <w:spacing w:after="0"/>
        <w:jc w:val="both"/>
        <w:rPr>
          <w:rFonts w:ascii="Times New Roman" w:hAnsi="Times New Roman" w:cs="Times New Roman"/>
          <w:sz w:val="24"/>
          <w:szCs w:val="24"/>
        </w:rPr>
      </w:pPr>
      <w:r>
        <w:rPr>
          <w:rFonts w:ascii="Times New Roman" w:hAnsi="Times New Roman" w:cs="Times New Roman"/>
          <w:sz w:val="24"/>
          <w:szCs w:val="24"/>
        </w:rPr>
        <w:t>(Represented by TAKUDZWA MUKAMBA)</w:t>
      </w:r>
    </w:p>
    <w:p w:rsidR="00166965" w:rsidRDefault="00166965" w:rsidP="00166965">
      <w:pPr>
        <w:spacing w:after="0"/>
        <w:jc w:val="both"/>
        <w:rPr>
          <w:rFonts w:ascii="Times New Roman" w:hAnsi="Times New Roman" w:cs="Times New Roman"/>
          <w:sz w:val="24"/>
          <w:szCs w:val="24"/>
        </w:rPr>
      </w:pPr>
      <w:r>
        <w:rPr>
          <w:rFonts w:ascii="Times New Roman" w:hAnsi="Times New Roman" w:cs="Times New Roman"/>
          <w:sz w:val="24"/>
          <w:szCs w:val="24"/>
        </w:rPr>
        <w:t>and</w:t>
      </w:r>
    </w:p>
    <w:p w:rsidR="00166965" w:rsidRDefault="00166965" w:rsidP="00166965">
      <w:pPr>
        <w:spacing w:after="0"/>
        <w:jc w:val="both"/>
        <w:rPr>
          <w:rFonts w:ascii="Times New Roman" w:hAnsi="Times New Roman" w:cs="Times New Roman"/>
          <w:sz w:val="24"/>
          <w:szCs w:val="24"/>
        </w:rPr>
      </w:pPr>
      <w:r>
        <w:rPr>
          <w:rFonts w:ascii="Times New Roman" w:hAnsi="Times New Roman" w:cs="Times New Roman"/>
          <w:sz w:val="24"/>
          <w:szCs w:val="24"/>
        </w:rPr>
        <w:t>LONGWE ENAY</w:t>
      </w:r>
    </w:p>
    <w:p w:rsidR="00166965" w:rsidRDefault="00166965" w:rsidP="00166965">
      <w:pPr>
        <w:spacing w:after="0"/>
        <w:jc w:val="both"/>
        <w:rPr>
          <w:rFonts w:ascii="Times New Roman" w:hAnsi="Times New Roman" w:cs="Times New Roman"/>
          <w:sz w:val="24"/>
          <w:szCs w:val="24"/>
        </w:rPr>
      </w:pPr>
      <w:r>
        <w:rPr>
          <w:rFonts w:ascii="Times New Roman" w:hAnsi="Times New Roman" w:cs="Times New Roman"/>
          <w:sz w:val="24"/>
          <w:szCs w:val="24"/>
        </w:rPr>
        <w:t>and</w:t>
      </w:r>
    </w:p>
    <w:p w:rsidR="00166965" w:rsidRDefault="00166965" w:rsidP="00166965">
      <w:pPr>
        <w:spacing w:after="0"/>
        <w:jc w:val="both"/>
        <w:rPr>
          <w:rFonts w:ascii="Times New Roman" w:hAnsi="Times New Roman" w:cs="Times New Roman"/>
          <w:sz w:val="24"/>
          <w:szCs w:val="24"/>
        </w:rPr>
      </w:pPr>
      <w:r>
        <w:rPr>
          <w:rFonts w:ascii="Times New Roman" w:hAnsi="Times New Roman" w:cs="Times New Roman"/>
          <w:sz w:val="24"/>
          <w:szCs w:val="24"/>
        </w:rPr>
        <w:t>ONYIMO STANFORD</w:t>
      </w:r>
    </w:p>
    <w:p w:rsidR="00166965" w:rsidRDefault="00166965" w:rsidP="00166965">
      <w:pPr>
        <w:spacing w:after="0"/>
        <w:jc w:val="both"/>
        <w:rPr>
          <w:rFonts w:ascii="Times New Roman" w:hAnsi="Times New Roman" w:cs="Times New Roman"/>
          <w:sz w:val="24"/>
          <w:szCs w:val="24"/>
        </w:rPr>
      </w:pPr>
      <w:r>
        <w:rPr>
          <w:rFonts w:ascii="Times New Roman" w:hAnsi="Times New Roman" w:cs="Times New Roman"/>
          <w:sz w:val="24"/>
          <w:szCs w:val="24"/>
        </w:rPr>
        <w:t>and</w:t>
      </w:r>
    </w:p>
    <w:p w:rsidR="00166965" w:rsidRDefault="00166965" w:rsidP="00166965">
      <w:pPr>
        <w:spacing w:after="0"/>
        <w:jc w:val="both"/>
        <w:rPr>
          <w:rFonts w:ascii="Times New Roman" w:hAnsi="Times New Roman" w:cs="Times New Roman"/>
          <w:sz w:val="24"/>
          <w:szCs w:val="24"/>
        </w:rPr>
      </w:pPr>
      <w:r>
        <w:rPr>
          <w:rFonts w:ascii="Times New Roman" w:hAnsi="Times New Roman" w:cs="Times New Roman"/>
          <w:sz w:val="24"/>
          <w:szCs w:val="24"/>
        </w:rPr>
        <w:t>RABVUKWA ROSE</w:t>
      </w:r>
    </w:p>
    <w:p w:rsidR="00166965" w:rsidRDefault="00166965" w:rsidP="00166965">
      <w:pPr>
        <w:spacing w:after="0"/>
        <w:jc w:val="both"/>
        <w:rPr>
          <w:rFonts w:ascii="Times New Roman" w:hAnsi="Times New Roman" w:cs="Times New Roman"/>
          <w:sz w:val="24"/>
          <w:szCs w:val="24"/>
        </w:rPr>
      </w:pPr>
      <w:r>
        <w:rPr>
          <w:rFonts w:ascii="Times New Roman" w:hAnsi="Times New Roman" w:cs="Times New Roman"/>
          <w:sz w:val="24"/>
          <w:szCs w:val="24"/>
        </w:rPr>
        <w:t>and</w:t>
      </w:r>
    </w:p>
    <w:p w:rsidR="00166965" w:rsidRDefault="00166965" w:rsidP="00166965">
      <w:pPr>
        <w:spacing w:after="0"/>
        <w:jc w:val="both"/>
        <w:rPr>
          <w:rFonts w:ascii="Times New Roman" w:hAnsi="Times New Roman" w:cs="Times New Roman"/>
          <w:sz w:val="24"/>
          <w:szCs w:val="24"/>
        </w:rPr>
      </w:pPr>
      <w:r>
        <w:rPr>
          <w:rFonts w:ascii="Times New Roman" w:hAnsi="Times New Roman" w:cs="Times New Roman"/>
          <w:sz w:val="24"/>
          <w:szCs w:val="24"/>
        </w:rPr>
        <w:t>SHANGWA IREEN</w:t>
      </w:r>
    </w:p>
    <w:p w:rsidR="00166965" w:rsidRDefault="00166965" w:rsidP="00166965">
      <w:pPr>
        <w:spacing w:after="0"/>
        <w:jc w:val="both"/>
        <w:rPr>
          <w:rFonts w:ascii="Times New Roman" w:hAnsi="Times New Roman" w:cs="Times New Roman"/>
          <w:sz w:val="24"/>
          <w:szCs w:val="24"/>
        </w:rPr>
      </w:pPr>
      <w:r>
        <w:rPr>
          <w:rFonts w:ascii="Times New Roman" w:hAnsi="Times New Roman" w:cs="Times New Roman"/>
          <w:sz w:val="24"/>
          <w:szCs w:val="24"/>
        </w:rPr>
        <w:t>and</w:t>
      </w:r>
    </w:p>
    <w:p w:rsidR="00166965" w:rsidRDefault="00166965" w:rsidP="00166965">
      <w:pPr>
        <w:spacing w:after="0"/>
        <w:jc w:val="both"/>
        <w:rPr>
          <w:rFonts w:ascii="Times New Roman" w:hAnsi="Times New Roman" w:cs="Times New Roman"/>
          <w:sz w:val="24"/>
          <w:szCs w:val="24"/>
        </w:rPr>
      </w:pPr>
      <w:r>
        <w:rPr>
          <w:rFonts w:ascii="Times New Roman" w:hAnsi="Times New Roman" w:cs="Times New Roman"/>
          <w:sz w:val="24"/>
          <w:szCs w:val="24"/>
        </w:rPr>
        <w:t>SHAYA TAWANDA</w:t>
      </w:r>
    </w:p>
    <w:p w:rsidR="00166965" w:rsidRDefault="00166965" w:rsidP="00166965">
      <w:pPr>
        <w:spacing w:after="0"/>
        <w:jc w:val="both"/>
        <w:rPr>
          <w:rFonts w:ascii="Times New Roman" w:hAnsi="Times New Roman" w:cs="Times New Roman"/>
          <w:sz w:val="24"/>
          <w:szCs w:val="24"/>
        </w:rPr>
      </w:pPr>
      <w:r>
        <w:rPr>
          <w:rFonts w:ascii="Times New Roman" w:hAnsi="Times New Roman" w:cs="Times New Roman"/>
          <w:sz w:val="24"/>
          <w:szCs w:val="24"/>
        </w:rPr>
        <w:t>and</w:t>
      </w:r>
    </w:p>
    <w:p w:rsidR="00166965" w:rsidRDefault="00166965" w:rsidP="00166965">
      <w:pPr>
        <w:spacing w:after="0"/>
        <w:jc w:val="both"/>
        <w:rPr>
          <w:rFonts w:ascii="Times New Roman" w:hAnsi="Times New Roman" w:cs="Times New Roman"/>
          <w:sz w:val="24"/>
          <w:szCs w:val="24"/>
        </w:rPr>
      </w:pPr>
      <w:r>
        <w:rPr>
          <w:rFonts w:ascii="Times New Roman" w:hAnsi="Times New Roman" w:cs="Times New Roman"/>
          <w:sz w:val="24"/>
          <w:szCs w:val="24"/>
        </w:rPr>
        <w:t>WILIAM SHAME</w:t>
      </w:r>
    </w:p>
    <w:p w:rsidR="00166965" w:rsidRDefault="00166965" w:rsidP="00166965">
      <w:pPr>
        <w:spacing w:after="0"/>
        <w:jc w:val="both"/>
        <w:rPr>
          <w:rFonts w:ascii="Times New Roman" w:hAnsi="Times New Roman" w:cs="Times New Roman"/>
          <w:sz w:val="24"/>
          <w:szCs w:val="24"/>
        </w:rPr>
      </w:pPr>
      <w:r>
        <w:rPr>
          <w:rFonts w:ascii="Times New Roman" w:hAnsi="Times New Roman" w:cs="Times New Roman"/>
          <w:sz w:val="24"/>
          <w:szCs w:val="24"/>
        </w:rPr>
        <w:t>and</w:t>
      </w:r>
    </w:p>
    <w:p w:rsidR="00166965" w:rsidRDefault="00166965" w:rsidP="00166965">
      <w:pPr>
        <w:spacing w:after="0"/>
        <w:jc w:val="both"/>
        <w:rPr>
          <w:rFonts w:ascii="Times New Roman" w:hAnsi="Times New Roman" w:cs="Times New Roman"/>
          <w:sz w:val="24"/>
          <w:szCs w:val="24"/>
        </w:rPr>
      </w:pPr>
      <w:r>
        <w:rPr>
          <w:rFonts w:ascii="Times New Roman" w:hAnsi="Times New Roman" w:cs="Times New Roman"/>
          <w:sz w:val="24"/>
          <w:szCs w:val="24"/>
        </w:rPr>
        <w:t>HARARE MUNICIPAL WORKERS UNIONS</w:t>
      </w:r>
    </w:p>
    <w:p w:rsidR="00166965" w:rsidRDefault="001123A2" w:rsidP="00166965">
      <w:pPr>
        <w:spacing w:after="0"/>
        <w:jc w:val="both"/>
        <w:rPr>
          <w:rFonts w:ascii="Times New Roman" w:hAnsi="Times New Roman" w:cs="Times New Roman"/>
          <w:sz w:val="24"/>
          <w:szCs w:val="24"/>
        </w:rPr>
      </w:pPr>
      <w:r>
        <w:rPr>
          <w:rFonts w:ascii="Times New Roman" w:hAnsi="Times New Roman" w:cs="Times New Roman"/>
          <w:sz w:val="24"/>
          <w:szCs w:val="24"/>
        </w:rPr>
        <w:t>versus</w:t>
      </w:r>
      <w:r w:rsidR="00166965">
        <w:rPr>
          <w:rFonts w:ascii="Times New Roman" w:hAnsi="Times New Roman" w:cs="Times New Roman"/>
          <w:sz w:val="24"/>
          <w:szCs w:val="24"/>
        </w:rPr>
        <w:t xml:space="preserve"> </w:t>
      </w:r>
    </w:p>
    <w:p w:rsidR="00166965" w:rsidRDefault="00166965" w:rsidP="00166965">
      <w:pPr>
        <w:spacing w:after="0"/>
        <w:jc w:val="both"/>
        <w:rPr>
          <w:rFonts w:ascii="Times New Roman" w:hAnsi="Times New Roman" w:cs="Times New Roman"/>
          <w:sz w:val="24"/>
          <w:szCs w:val="24"/>
        </w:rPr>
      </w:pPr>
      <w:r>
        <w:rPr>
          <w:rFonts w:ascii="Times New Roman" w:hAnsi="Times New Roman" w:cs="Times New Roman"/>
          <w:sz w:val="24"/>
          <w:szCs w:val="24"/>
        </w:rPr>
        <w:t>CITY OF HARARE</w:t>
      </w:r>
    </w:p>
    <w:p w:rsidR="00166965" w:rsidRDefault="00166965" w:rsidP="00166965">
      <w:pPr>
        <w:spacing w:after="0"/>
        <w:jc w:val="both"/>
        <w:rPr>
          <w:rFonts w:ascii="Times New Roman" w:hAnsi="Times New Roman" w:cs="Times New Roman"/>
          <w:sz w:val="24"/>
          <w:szCs w:val="24"/>
        </w:rPr>
      </w:pPr>
      <w:r>
        <w:rPr>
          <w:rFonts w:ascii="Times New Roman" w:hAnsi="Times New Roman" w:cs="Times New Roman"/>
          <w:sz w:val="24"/>
          <w:szCs w:val="24"/>
        </w:rPr>
        <w:t>and</w:t>
      </w:r>
    </w:p>
    <w:p w:rsidR="00166965" w:rsidRDefault="00166965" w:rsidP="00166965">
      <w:pPr>
        <w:spacing w:after="0"/>
        <w:jc w:val="both"/>
        <w:rPr>
          <w:rFonts w:ascii="Times New Roman" w:hAnsi="Times New Roman" w:cs="Times New Roman"/>
          <w:sz w:val="24"/>
          <w:szCs w:val="24"/>
        </w:rPr>
      </w:pPr>
      <w:r>
        <w:rPr>
          <w:rFonts w:ascii="Times New Roman" w:hAnsi="Times New Roman" w:cs="Times New Roman"/>
          <w:sz w:val="24"/>
          <w:szCs w:val="24"/>
        </w:rPr>
        <w:t>KENNIAS CHIVUZHE</w:t>
      </w:r>
    </w:p>
    <w:p w:rsidR="00166965" w:rsidRDefault="00166965" w:rsidP="00166965">
      <w:pPr>
        <w:spacing w:after="0"/>
        <w:jc w:val="both"/>
        <w:rPr>
          <w:rFonts w:ascii="Times New Roman" w:hAnsi="Times New Roman" w:cs="Times New Roman"/>
          <w:sz w:val="24"/>
          <w:szCs w:val="24"/>
        </w:rPr>
      </w:pPr>
      <w:r>
        <w:rPr>
          <w:rFonts w:ascii="Times New Roman" w:hAnsi="Times New Roman" w:cs="Times New Roman"/>
          <w:sz w:val="24"/>
          <w:szCs w:val="24"/>
        </w:rPr>
        <w:t>and</w:t>
      </w:r>
    </w:p>
    <w:p w:rsidR="00166965" w:rsidRDefault="00166965" w:rsidP="00166965">
      <w:pPr>
        <w:spacing w:after="0"/>
        <w:jc w:val="both"/>
        <w:rPr>
          <w:rFonts w:ascii="Times New Roman" w:hAnsi="Times New Roman" w:cs="Times New Roman"/>
          <w:sz w:val="24"/>
          <w:szCs w:val="24"/>
        </w:rPr>
      </w:pPr>
      <w:r>
        <w:rPr>
          <w:rFonts w:ascii="Times New Roman" w:hAnsi="Times New Roman" w:cs="Times New Roman"/>
          <w:sz w:val="24"/>
          <w:szCs w:val="24"/>
        </w:rPr>
        <w:t>HOWARD MAZANI</w:t>
      </w:r>
    </w:p>
    <w:p w:rsidR="00166965" w:rsidRDefault="00166965" w:rsidP="00166965">
      <w:pPr>
        <w:spacing w:after="0"/>
        <w:jc w:val="both"/>
        <w:rPr>
          <w:rFonts w:ascii="Times New Roman" w:hAnsi="Times New Roman" w:cs="Times New Roman"/>
          <w:sz w:val="24"/>
          <w:szCs w:val="24"/>
        </w:rPr>
      </w:pPr>
      <w:r>
        <w:rPr>
          <w:rFonts w:ascii="Times New Roman" w:hAnsi="Times New Roman" w:cs="Times New Roman"/>
          <w:sz w:val="24"/>
          <w:szCs w:val="24"/>
        </w:rPr>
        <w:t>and</w:t>
      </w:r>
    </w:p>
    <w:p w:rsidR="00166965" w:rsidRDefault="00166965" w:rsidP="00166965">
      <w:pPr>
        <w:spacing w:after="0"/>
        <w:jc w:val="both"/>
        <w:rPr>
          <w:rFonts w:ascii="Times New Roman" w:hAnsi="Times New Roman" w:cs="Times New Roman"/>
          <w:sz w:val="24"/>
          <w:szCs w:val="24"/>
        </w:rPr>
      </w:pPr>
      <w:r>
        <w:rPr>
          <w:rFonts w:ascii="Times New Roman" w:hAnsi="Times New Roman" w:cs="Times New Roman"/>
          <w:sz w:val="24"/>
          <w:szCs w:val="24"/>
        </w:rPr>
        <w:lastRenderedPageBreak/>
        <w:t>STEVEN KISI</w:t>
      </w:r>
    </w:p>
    <w:p w:rsidR="00166965" w:rsidRDefault="00166965" w:rsidP="00166965">
      <w:pPr>
        <w:spacing w:after="0"/>
        <w:jc w:val="both"/>
        <w:rPr>
          <w:rFonts w:ascii="Times New Roman" w:hAnsi="Times New Roman" w:cs="Times New Roman"/>
          <w:sz w:val="24"/>
          <w:szCs w:val="24"/>
        </w:rPr>
      </w:pPr>
      <w:r>
        <w:rPr>
          <w:rFonts w:ascii="Times New Roman" w:hAnsi="Times New Roman" w:cs="Times New Roman"/>
          <w:sz w:val="24"/>
          <w:szCs w:val="24"/>
        </w:rPr>
        <w:t>and</w:t>
      </w:r>
    </w:p>
    <w:p w:rsidR="00166965" w:rsidRDefault="00166965" w:rsidP="00166965">
      <w:pPr>
        <w:spacing w:after="0"/>
        <w:jc w:val="both"/>
        <w:rPr>
          <w:rFonts w:ascii="Times New Roman" w:hAnsi="Times New Roman" w:cs="Times New Roman"/>
          <w:sz w:val="24"/>
          <w:szCs w:val="24"/>
        </w:rPr>
      </w:pPr>
      <w:r>
        <w:rPr>
          <w:rFonts w:ascii="Times New Roman" w:hAnsi="Times New Roman" w:cs="Times New Roman"/>
          <w:sz w:val="24"/>
          <w:szCs w:val="24"/>
        </w:rPr>
        <w:t>TENDAI MURENJE</w:t>
      </w:r>
    </w:p>
    <w:p w:rsidR="00166965" w:rsidRDefault="00166965" w:rsidP="00166965">
      <w:pPr>
        <w:spacing w:after="0"/>
        <w:jc w:val="both"/>
        <w:rPr>
          <w:rFonts w:ascii="Times New Roman" w:hAnsi="Times New Roman" w:cs="Times New Roman"/>
          <w:sz w:val="24"/>
          <w:szCs w:val="24"/>
        </w:rPr>
      </w:pPr>
      <w:r>
        <w:rPr>
          <w:rFonts w:ascii="Times New Roman" w:hAnsi="Times New Roman" w:cs="Times New Roman"/>
          <w:sz w:val="24"/>
          <w:szCs w:val="24"/>
        </w:rPr>
        <w:t>and</w:t>
      </w:r>
    </w:p>
    <w:p w:rsidR="00166965" w:rsidRDefault="00166965" w:rsidP="00166965">
      <w:pPr>
        <w:spacing w:after="0"/>
        <w:jc w:val="both"/>
        <w:rPr>
          <w:rFonts w:ascii="Times New Roman" w:hAnsi="Times New Roman" w:cs="Times New Roman"/>
          <w:sz w:val="24"/>
          <w:szCs w:val="24"/>
        </w:rPr>
      </w:pPr>
      <w:r>
        <w:rPr>
          <w:rFonts w:ascii="Times New Roman" w:hAnsi="Times New Roman" w:cs="Times New Roman"/>
          <w:sz w:val="24"/>
          <w:szCs w:val="24"/>
        </w:rPr>
        <w:t>CLEMENT HODERA</w:t>
      </w:r>
    </w:p>
    <w:p w:rsidR="00166965" w:rsidRDefault="00166965" w:rsidP="00166965">
      <w:pPr>
        <w:spacing w:after="0"/>
        <w:jc w:val="both"/>
        <w:rPr>
          <w:rFonts w:ascii="Times New Roman" w:hAnsi="Times New Roman" w:cs="Times New Roman"/>
          <w:sz w:val="24"/>
          <w:szCs w:val="24"/>
        </w:rPr>
      </w:pPr>
      <w:r>
        <w:rPr>
          <w:rFonts w:ascii="Times New Roman" w:hAnsi="Times New Roman" w:cs="Times New Roman"/>
          <w:sz w:val="24"/>
          <w:szCs w:val="24"/>
        </w:rPr>
        <w:t>and</w:t>
      </w:r>
    </w:p>
    <w:p w:rsidR="00166965" w:rsidRDefault="00166965" w:rsidP="00166965">
      <w:pPr>
        <w:spacing w:after="0"/>
        <w:jc w:val="both"/>
        <w:rPr>
          <w:rFonts w:ascii="Times New Roman" w:hAnsi="Times New Roman" w:cs="Times New Roman"/>
          <w:sz w:val="24"/>
          <w:szCs w:val="24"/>
        </w:rPr>
      </w:pPr>
      <w:r>
        <w:rPr>
          <w:rFonts w:ascii="Times New Roman" w:hAnsi="Times New Roman" w:cs="Times New Roman"/>
          <w:sz w:val="24"/>
          <w:szCs w:val="24"/>
        </w:rPr>
        <w:t>TARUSENGA HODHERA</w:t>
      </w:r>
    </w:p>
    <w:p w:rsidR="00166965" w:rsidRDefault="00166965" w:rsidP="00166965">
      <w:pPr>
        <w:spacing w:after="0"/>
        <w:jc w:val="both"/>
        <w:rPr>
          <w:rFonts w:ascii="Times New Roman" w:hAnsi="Times New Roman" w:cs="Times New Roman"/>
          <w:sz w:val="24"/>
          <w:szCs w:val="24"/>
        </w:rPr>
      </w:pPr>
      <w:r>
        <w:rPr>
          <w:rFonts w:ascii="Times New Roman" w:hAnsi="Times New Roman" w:cs="Times New Roman"/>
          <w:sz w:val="24"/>
          <w:szCs w:val="24"/>
        </w:rPr>
        <w:t>and</w:t>
      </w:r>
    </w:p>
    <w:p w:rsidR="00166965" w:rsidRDefault="00166965" w:rsidP="00166965">
      <w:pPr>
        <w:spacing w:after="0"/>
        <w:jc w:val="both"/>
        <w:rPr>
          <w:rFonts w:ascii="Times New Roman" w:hAnsi="Times New Roman" w:cs="Times New Roman"/>
          <w:sz w:val="24"/>
          <w:szCs w:val="24"/>
        </w:rPr>
      </w:pPr>
      <w:r>
        <w:rPr>
          <w:rFonts w:ascii="Times New Roman" w:hAnsi="Times New Roman" w:cs="Times New Roman"/>
          <w:sz w:val="24"/>
          <w:szCs w:val="24"/>
        </w:rPr>
        <w:t>EDMORE MUDUKUTI</w:t>
      </w:r>
    </w:p>
    <w:p w:rsidR="00166965" w:rsidRDefault="00166965" w:rsidP="00166965">
      <w:pPr>
        <w:spacing w:after="0"/>
        <w:jc w:val="both"/>
        <w:rPr>
          <w:rFonts w:ascii="Times New Roman" w:hAnsi="Times New Roman" w:cs="Times New Roman"/>
          <w:sz w:val="24"/>
          <w:szCs w:val="24"/>
        </w:rPr>
      </w:pPr>
      <w:r>
        <w:rPr>
          <w:rFonts w:ascii="Times New Roman" w:hAnsi="Times New Roman" w:cs="Times New Roman"/>
          <w:sz w:val="24"/>
          <w:szCs w:val="24"/>
        </w:rPr>
        <w:t>and</w:t>
      </w:r>
    </w:p>
    <w:p w:rsidR="00166965" w:rsidRDefault="00166965" w:rsidP="00166965">
      <w:pPr>
        <w:spacing w:after="0"/>
        <w:jc w:val="both"/>
        <w:rPr>
          <w:rFonts w:ascii="Times New Roman" w:hAnsi="Times New Roman" w:cs="Times New Roman"/>
          <w:sz w:val="24"/>
          <w:szCs w:val="24"/>
        </w:rPr>
      </w:pPr>
      <w:r>
        <w:rPr>
          <w:rFonts w:ascii="Times New Roman" w:hAnsi="Times New Roman" w:cs="Times New Roman"/>
          <w:sz w:val="24"/>
          <w:szCs w:val="24"/>
        </w:rPr>
        <w:t>COSMAS MACHEKWA</w:t>
      </w:r>
    </w:p>
    <w:p w:rsidR="00166965" w:rsidRDefault="00166965" w:rsidP="00166965">
      <w:pPr>
        <w:spacing w:after="0"/>
        <w:jc w:val="both"/>
        <w:rPr>
          <w:rFonts w:ascii="Times New Roman" w:hAnsi="Times New Roman" w:cs="Times New Roman"/>
          <w:sz w:val="24"/>
          <w:szCs w:val="24"/>
        </w:rPr>
      </w:pPr>
      <w:r>
        <w:rPr>
          <w:rFonts w:ascii="Times New Roman" w:hAnsi="Times New Roman" w:cs="Times New Roman"/>
          <w:sz w:val="24"/>
          <w:szCs w:val="24"/>
        </w:rPr>
        <w:t>and</w:t>
      </w:r>
    </w:p>
    <w:p w:rsidR="00166965" w:rsidRDefault="00166965" w:rsidP="00166965">
      <w:pPr>
        <w:spacing w:after="0"/>
        <w:jc w:val="both"/>
        <w:rPr>
          <w:rFonts w:ascii="Times New Roman" w:hAnsi="Times New Roman" w:cs="Times New Roman"/>
          <w:sz w:val="24"/>
          <w:szCs w:val="24"/>
        </w:rPr>
      </w:pPr>
      <w:r>
        <w:rPr>
          <w:rFonts w:ascii="Times New Roman" w:hAnsi="Times New Roman" w:cs="Times New Roman"/>
          <w:sz w:val="24"/>
          <w:szCs w:val="24"/>
        </w:rPr>
        <w:t>WATSON MASAITI</w:t>
      </w:r>
    </w:p>
    <w:p w:rsidR="00166965" w:rsidRDefault="00166965" w:rsidP="00166965">
      <w:pPr>
        <w:spacing w:after="0"/>
        <w:jc w:val="both"/>
        <w:rPr>
          <w:rFonts w:ascii="Times New Roman" w:hAnsi="Times New Roman" w:cs="Times New Roman"/>
          <w:sz w:val="24"/>
          <w:szCs w:val="24"/>
        </w:rPr>
      </w:pPr>
      <w:r>
        <w:rPr>
          <w:rFonts w:ascii="Times New Roman" w:hAnsi="Times New Roman" w:cs="Times New Roman"/>
          <w:sz w:val="24"/>
          <w:szCs w:val="24"/>
        </w:rPr>
        <w:t>and</w:t>
      </w:r>
    </w:p>
    <w:p w:rsidR="00166965" w:rsidRDefault="00166965" w:rsidP="00166965">
      <w:pPr>
        <w:spacing w:after="0"/>
        <w:jc w:val="both"/>
        <w:rPr>
          <w:rFonts w:ascii="Times New Roman" w:hAnsi="Times New Roman" w:cs="Times New Roman"/>
          <w:sz w:val="24"/>
          <w:szCs w:val="24"/>
        </w:rPr>
      </w:pPr>
      <w:r>
        <w:rPr>
          <w:rFonts w:ascii="Times New Roman" w:hAnsi="Times New Roman" w:cs="Times New Roman"/>
          <w:sz w:val="24"/>
          <w:szCs w:val="24"/>
        </w:rPr>
        <w:t>STEVEN GUSHAKUSHA</w:t>
      </w:r>
    </w:p>
    <w:p w:rsidR="00166965" w:rsidRDefault="00166965" w:rsidP="00166965">
      <w:pPr>
        <w:spacing w:after="0"/>
        <w:jc w:val="both"/>
        <w:rPr>
          <w:rFonts w:ascii="Times New Roman" w:hAnsi="Times New Roman" w:cs="Times New Roman"/>
          <w:sz w:val="24"/>
          <w:szCs w:val="24"/>
        </w:rPr>
      </w:pPr>
      <w:r>
        <w:rPr>
          <w:rFonts w:ascii="Times New Roman" w:hAnsi="Times New Roman" w:cs="Times New Roman"/>
          <w:sz w:val="24"/>
          <w:szCs w:val="24"/>
        </w:rPr>
        <w:t>and</w:t>
      </w:r>
    </w:p>
    <w:p w:rsidR="00166965" w:rsidRDefault="00166965" w:rsidP="00166965">
      <w:pPr>
        <w:spacing w:after="0"/>
        <w:jc w:val="both"/>
        <w:rPr>
          <w:rFonts w:ascii="Times New Roman" w:hAnsi="Times New Roman" w:cs="Times New Roman"/>
          <w:sz w:val="24"/>
          <w:szCs w:val="24"/>
        </w:rPr>
      </w:pPr>
      <w:r>
        <w:rPr>
          <w:rFonts w:ascii="Times New Roman" w:hAnsi="Times New Roman" w:cs="Times New Roman"/>
          <w:sz w:val="24"/>
          <w:szCs w:val="24"/>
        </w:rPr>
        <w:t>TAKADHI G CHOTO</w:t>
      </w:r>
    </w:p>
    <w:p w:rsidR="00166965" w:rsidRDefault="00166965" w:rsidP="00166965">
      <w:pPr>
        <w:spacing w:after="0"/>
        <w:jc w:val="both"/>
        <w:rPr>
          <w:rFonts w:ascii="Times New Roman" w:hAnsi="Times New Roman" w:cs="Times New Roman"/>
          <w:sz w:val="24"/>
          <w:szCs w:val="24"/>
        </w:rPr>
      </w:pPr>
      <w:r>
        <w:rPr>
          <w:rFonts w:ascii="Times New Roman" w:hAnsi="Times New Roman" w:cs="Times New Roman"/>
          <w:sz w:val="24"/>
          <w:szCs w:val="24"/>
        </w:rPr>
        <w:t>and</w:t>
      </w:r>
    </w:p>
    <w:p w:rsidR="00166965" w:rsidRDefault="00166965" w:rsidP="00166965">
      <w:pPr>
        <w:spacing w:after="0"/>
        <w:jc w:val="both"/>
        <w:rPr>
          <w:rFonts w:ascii="Times New Roman" w:hAnsi="Times New Roman" w:cs="Times New Roman"/>
          <w:sz w:val="24"/>
          <w:szCs w:val="24"/>
        </w:rPr>
      </w:pPr>
      <w:r>
        <w:rPr>
          <w:rFonts w:ascii="Times New Roman" w:hAnsi="Times New Roman" w:cs="Times New Roman"/>
          <w:sz w:val="24"/>
          <w:szCs w:val="24"/>
        </w:rPr>
        <w:t>SHAKESPEAR NYAMBI</w:t>
      </w:r>
    </w:p>
    <w:p w:rsidR="00166965" w:rsidRDefault="00166965" w:rsidP="00166965">
      <w:pPr>
        <w:spacing w:after="0"/>
        <w:jc w:val="both"/>
        <w:rPr>
          <w:rFonts w:ascii="Times New Roman" w:hAnsi="Times New Roman" w:cs="Times New Roman"/>
          <w:sz w:val="24"/>
          <w:szCs w:val="24"/>
        </w:rPr>
      </w:pPr>
      <w:r>
        <w:rPr>
          <w:rFonts w:ascii="Times New Roman" w:hAnsi="Times New Roman" w:cs="Times New Roman"/>
          <w:sz w:val="24"/>
          <w:szCs w:val="24"/>
        </w:rPr>
        <w:t>and</w:t>
      </w:r>
    </w:p>
    <w:p w:rsidR="00166965" w:rsidRDefault="00166965" w:rsidP="00166965">
      <w:pPr>
        <w:spacing w:after="0"/>
        <w:jc w:val="both"/>
        <w:rPr>
          <w:rFonts w:ascii="Times New Roman" w:hAnsi="Times New Roman" w:cs="Times New Roman"/>
          <w:sz w:val="24"/>
          <w:szCs w:val="24"/>
        </w:rPr>
      </w:pPr>
      <w:r>
        <w:rPr>
          <w:rFonts w:ascii="Times New Roman" w:hAnsi="Times New Roman" w:cs="Times New Roman"/>
          <w:sz w:val="24"/>
          <w:szCs w:val="24"/>
        </w:rPr>
        <w:t>PRIDE BESA</w:t>
      </w:r>
    </w:p>
    <w:p w:rsidR="00166965" w:rsidRDefault="00166965" w:rsidP="00166965">
      <w:pPr>
        <w:spacing w:after="0"/>
        <w:jc w:val="both"/>
        <w:rPr>
          <w:rFonts w:ascii="Times New Roman" w:hAnsi="Times New Roman" w:cs="Times New Roman"/>
          <w:sz w:val="24"/>
          <w:szCs w:val="24"/>
        </w:rPr>
      </w:pPr>
      <w:r>
        <w:rPr>
          <w:rFonts w:ascii="Times New Roman" w:hAnsi="Times New Roman" w:cs="Times New Roman"/>
          <w:sz w:val="24"/>
          <w:szCs w:val="24"/>
        </w:rPr>
        <w:t>and</w:t>
      </w:r>
    </w:p>
    <w:p w:rsidR="00166965" w:rsidRDefault="00166965" w:rsidP="00166965">
      <w:pPr>
        <w:spacing w:after="0"/>
        <w:jc w:val="both"/>
        <w:rPr>
          <w:rFonts w:ascii="Times New Roman" w:hAnsi="Times New Roman" w:cs="Times New Roman"/>
          <w:sz w:val="24"/>
          <w:szCs w:val="24"/>
        </w:rPr>
      </w:pPr>
      <w:r>
        <w:rPr>
          <w:rFonts w:ascii="Times New Roman" w:hAnsi="Times New Roman" w:cs="Times New Roman"/>
          <w:sz w:val="24"/>
          <w:szCs w:val="24"/>
        </w:rPr>
        <w:t>FRANCIS CHINYERE</w:t>
      </w:r>
    </w:p>
    <w:p w:rsidR="00166965" w:rsidRDefault="00166965" w:rsidP="00166965">
      <w:pPr>
        <w:spacing w:after="0"/>
        <w:jc w:val="both"/>
        <w:rPr>
          <w:rFonts w:ascii="Times New Roman" w:hAnsi="Times New Roman" w:cs="Times New Roman"/>
          <w:sz w:val="24"/>
          <w:szCs w:val="24"/>
        </w:rPr>
      </w:pPr>
      <w:r>
        <w:rPr>
          <w:rFonts w:ascii="Times New Roman" w:hAnsi="Times New Roman" w:cs="Times New Roman"/>
          <w:sz w:val="24"/>
          <w:szCs w:val="24"/>
        </w:rPr>
        <w:t>and</w:t>
      </w:r>
    </w:p>
    <w:p w:rsidR="00166965" w:rsidRDefault="00166965" w:rsidP="00166965">
      <w:pPr>
        <w:spacing w:after="0"/>
        <w:jc w:val="both"/>
        <w:rPr>
          <w:rFonts w:ascii="Times New Roman" w:hAnsi="Times New Roman" w:cs="Times New Roman"/>
          <w:sz w:val="24"/>
          <w:szCs w:val="24"/>
        </w:rPr>
      </w:pPr>
      <w:r>
        <w:rPr>
          <w:rFonts w:ascii="Times New Roman" w:hAnsi="Times New Roman" w:cs="Times New Roman"/>
          <w:sz w:val="24"/>
          <w:szCs w:val="24"/>
        </w:rPr>
        <w:t>DOWART KUFUMANI</w:t>
      </w:r>
    </w:p>
    <w:p w:rsidR="00166965" w:rsidRDefault="00166965" w:rsidP="00166965">
      <w:pPr>
        <w:spacing w:after="0"/>
        <w:jc w:val="both"/>
        <w:rPr>
          <w:rFonts w:ascii="Times New Roman" w:hAnsi="Times New Roman" w:cs="Times New Roman"/>
          <w:sz w:val="24"/>
          <w:szCs w:val="24"/>
        </w:rPr>
      </w:pPr>
      <w:r>
        <w:rPr>
          <w:rFonts w:ascii="Times New Roman" w:hAnsi="Times New Roman" w:cs="Times New Roman"/>
          <w:sz w:val="24"/>
          <w:szCs w:val="24"/>
        </w:rPr>
        <w:t>and</w:t>
      </w:r>
    </w:p>
    <w:p w:rsidR="00166965" w:rsidRDefault="00166965" w:rsidP="00166965">
      <w:pPr>
        <w:spacing w:after="0"/>
        <w:jc w:val="both"/>
        <w:rPr>
          <w:rFonts w:ascii="Times New Roman" w:hAnsi="Times New Roman" w:cs="Times New Roman"/>
          <w:sz w:val="24"/>
          <w:szCs w:val="24"/>
        </w:rPr>
      </w:pPr>
      <w:r>
        <w:rPr>
          <w:rFonts w:ascii="Times New Roman" w:hAnsi="Times New Roman" w:cs="Times New Roman"/>
          <w:sz w:val="24"/>
          <w:szCs w:val="24"/>
        </w:rPr>
        <w:t>N MAKUMBE</w:t>
      </w:r>
    </w:p>
    <w:p w:rsidR="00166965" w:rsidRDefault="00166965" w:rsidP="00166965">
      <w:pPr>
        <w:spacing w:after="0"/>
        <w:jc w:val="both"/>
        <w:rPr>
          <w:rFonts w:ascii="Times New Roman" w:hAnsi="Times New Roman" w:cs="Times New Roman"/>
          <w:sz w:val="24"/>
          <w:szCs w:val="24"/>
        </w:rPr>
      </w:pPr>
      <w:r>
        <w:rPr>
          <w:rFonts w:ascii="Times New Roman" w:hAnsi="Times New Roman" w:cs="Times New Roman"/>
          <w:sz w:val="24"/>
          <w:szCs w:val="24"/>
        </w:rPr>
        <w:t>and</w:t>
      </w:r>
    </w:p>
    <w:p w:rsidR="00166965" w:rsidRDefault="00166965" w:rsidP="00166965">
      <w:pPr>
        <w:spacing w:after="0"/>
        <w:jc w:val="both"/>
        <w:rPr>
          <w:rFonts w:ascii="Times New Roman" w:hAnsi="Times New Roman" w:cs="Times New Roman"/>
          <w:sz w:val="24"/>
          <w:szCs w:val="24"/>
        </w:rPr>
      </w:pPr>
      <w:r>
        <w:rPr>
          <w:rFonts w:ascii="Times New Roman" w:hAnsi="Times New Roman" w:cs="Times New Roman"/>
          <w:sz w:val="24"/>
          <w:szCs w:val="24"/>
        </w:rPr>
        <w:t>JACKSON MARWISA</w:t>
      </w:r>
    </w:p>
    <w:p w:rsidR="00166965" w:rsidRDefault="00166965" w:rsidP="00166965">
      <w:pPr>
        <w:spacing w:after="0"/>
        <w:jc w:val="both"/>
        <w:rPr>
          <w:rFonts w:ascii="Times New Roman" w:hAnsi="Times New Roman" w:cs="Times New Roman"/>
          <w:sz w:val="24"/>
          <w:szCs w:val="24"/>
        </w:rPr>
      </w:pPr>
      <w:r>
        <w:rPr>
          <w:rFonts w:ascii="Times New Roman" w:hAnsi="Times New Roman" w:cs="Times New Roman"/>
          <w:sz w:val="24"/>
          <w:szCs w:val="24"/>
        </w:rPr>
        <w:t>and</w:t>
      </w:r>
    </w:p>
    <w:p w:rsidR="00166965" w:rsidRDefault="00166965" w:rsidP="00166965">
      <w:pPr>
        <w:spacing w:after="0"/>
        <w:jc w:val="both"/>
        <w:rPr>
          <w:rFonts w:ascii="Times New Roman" w:hAnsi="Times New Roman" w:cs="Times New Roman"/>
          <w:sz w:val="24"/>
          <w:szCs w:val="24"/>
        </w:rPr>
      </w:pPr>
      <w:r>
        <w:rPr>
          <w:rFonts w:ascii="Times New Roman" w:hAnsi="Times New Roman" w:cs="Times New Roman"/>
          <w:sz w:val="24"/>
          <w:szCs w:val="24"/>
        </w:rPr>
        <w:t>DAVISON CHIGUMBU</w:t>
      </w:r>
    </w:p>
    <w:p w:rsidR="00166965" w:rsidRDefault="00166965" w:rsidP="00166965">
      <w:pPr>
        <w:spacing w:after="0"/>
        <w:jc w:val="both"/>
        <w:rPr>
          <w:rFonts w:ascii="Times New Roman" w:hAnsi="Times New Roman" w:cs="Times New Roman"/>
          <w:sz w:val="24"/>
          <w:szCs w:val="24"/>
        </w:rPr>
      </w:pPr>
      <w:r>
        <w:rPr>
          <w:rFonts w:ascii="Times New Roman" w:hAnsi="Times New Roman" w:cs="Times New Roman"/>
          <w:sz w:val="24"/>
          <w:szCs w:val="24"/>
        </w:rPr>
        <w:t>and</w:t>
      </w:r>
    </w:p>
    <w:p w:rsidR="00166965" w:rsidRDefault="00166965" w:rsidP="00166965">
      <w:pPr>
        <w:spacing w:after="0"/>
        <w:jc w:val="both"/>
        <w:rPr>
          <w:rFonts w:ascii="Times New Roman" w:hAnsi="Times New Roman" w:cs="Times New Roman"/>
          <w:sz w:val="24"/>
          <w:szCs w:val="24"/>
        </w:rPr>
      </w:pPr>
      <w:r>
        <w:rPr>
          <w:rFonts w:ascii="Times New Roman" w:hAnsi="Times New Roman" w:cs="Times New Roman"/>
          <w:sz w:val="24"/>
          <w:szCs w:val="24"/>
        </w:rPr>
        <w:t>CHOSINA CHARE</w:t>
      </w:r>
    </w:p>
    <w:p w:rsidR="00166965" w:rsidRDefault="00166965" w:rsidP="00166965">
      <w:pPr>
        <w:spacing w:after="0"/>
        <w:jc w:val="both"/>
        <w:rPr>
          <w:rFonts w:ascii="Times New Roman" w:hAnsi="Times New Roman" w:cs="Times New Roman"/>
          <w:sz w:val="24"/>
          <w:szCs w:val="24"/>
        </w:rPr>
      </w:pPr>
      <w:r>
        <w:rPr>
          <w:rFonts w:ascii="Times New Roman" w:hAnsi="Times New Roman" w:cs="Times New Roman"/>
          <w:sz w:val="24"/>
          <w:szCs w:val="24"/>
        </w:rPr>
        <w:t>and</w:t>
      </w:r>
    </w:p>
    <w:p w:rsidR="00166965" w:rsidRDefault="00166965" w:rsidP="00166965">
      <w:pPr>
        <w:spacing w:after="0"/>
        <w:jc w:val="both"/>
        <w:rPr>
          <w:rFonts w:ascii="Times New Roman" w:hAnsi="Times New Roman" w:cs="Times New Roman"/>
          <w:sz w:val="24"/>
          <w:szCs w:val="24"/>
        </w:rPr>
      </w:pPr>
      <w:r>
        <w:rPr>
          <w:rFonts w:ascii="Times New Roman" w:hAnsi="Times New Roman" w:cs="Times New Roman"/>
          <w:sz w:val="24"/>
          <w:szCs w:val="24"/>
        </w:rPr>
        <w:t>WONGAI CHATIZA</w:t>
      </w:r>
    </w:p>
    <w:p w:rsidR="00166965" w:rsidRDefault="00166965" w:rsidP="00166965">
      <w:pPr>
        <w:spacing w:after="0"/>
        <w:jc w:val="both"/>
        <w:rPr>
          <w:rFonts w:ascii="Times New Roman" w:hAnsi="Times New Roman" w:cs="Times New Roman"/>
          <w:sz w:val="24"/>
          <w:szCs w:val="24"/>
        </w:rPr>
      </w:pPr>
      <w:r>
        <w:rPr>
          <w:rFonts w:ascii="Times New Roman" w:hAnsi="Times New Roman" w:cs="Times New Roman"/>
          <w:sz w:val="24"/>
          <w:szCs w:val="24"/>
        </w:rPr>
        <w:t>and</w:t>
      </w:r>
    </w:p>
    <w:p w:rsidR="00166965" w:rsidRDefault="00166965" w:rsidP="00166965">
      <w:pPr>
        <w:spacing w:after="0"/>
        <w:jc w:val="both"/>
        <w:rPr>
          <w:rFonts w:ascii="Times New Roman" w:hAnsi="Times New Roman" w:cs="Times New Roman"/>
          <w:sz w:val="24"/>
          <w:szCs w:val="24"/>
        </w:rPr>
      </w:pPr>
      <w:r>
        <w:rPr>
          <w:rFonts w:ascii="Times New Roman" w:hAnsi="Times New Roman" w:cs="Times New Roman"/>
          <w:sz w:val="24"/>
          <w:szCs w:val="24"/>
        </w:rPr>
        <w:t>SUSAN NYAMUKAPA</w:t>
      </w:r>
    </w:p>
    <w:p w:rsidR="00166965" w:rsidRDefault="00166965" w:rsidP="00166965">
      <w:pPr>
        <w:spacing w:after="0"/>
        <w:jc w:val="both"/>
        <w:rPr>
          <w:rFonts w:ascii="Times New Roman" w:hAnsi="Times New Roman" w:cs="Times New Roman"/>
          <w:sz w:val="24"/>
          <w:szCs w:val="24"/>
        </w:rPr>
      </w:pPr>
      <w:r>
        <w:rPr>
          <w:rFonts w:ascii="Times New Roman" w:hAnsi="Times New Roman" w:cs="Times New Roman"/>
          <w:sz w:val="24"/>
          <w:szCs w:val="24"/>
        </w:rPr>
        <w:t>and</w:t>
      </w:r>
    </w:p>
    <w:p w:rsidR="00166965" w:rsidRDefault="00166965" w:rsidP="00166965">
      <w:pPr>
        <w:spacing w:after="0"/>
        <w:jc w:val="both"/>
        <w:rPr>
          <w:rFonts w:ascii="Times New Roman" w:hAnsi="Times New Roman" w:cs="Times New Roman"/>
          <w:sz w:val="24"/>
          <w:szCs w:val="24"/>
        </w:rPr>
      </w:pPr>
      <w:r>
        <w:rPr>
          <w:rFonts w:ascii="Times New Roman" w:hAnsi="Times New Roman" w:cs="Times New Roman"/>
          <w:sz w:val="24"/>
          <w:szCs w:val="24"/>
        </w:rPr>
        <w:t>PAUL S. CHABATA</w:t>
      </w:r>
    </w:p>
    <w:p w:rsidR="00166965" w:rsidRDefault="00166965" w:rsidP="00166965">
      <w:pPr>
        <w:spacing w:after="0"/>
        <w:jc w:val="both"/>
        <w:rPr>
          <w:rFonts w:ascii="Times New Roman" w:hAnsi="Times New Roman" w:cs="Times New Roman"/>
          <w:sz w:val="24"/>
          <w:szCs w:val="24"/>
        </w:rPr>
      </w:pPr>
      <w:r>
        <w:rPr>
          <w:rFonts w:ascii="Times New Roman" w:hAnsi="Times New Roman" w:cs="Times New Roman"/>
          <w:sz w:val="24"/>
          <w:szCs w:val="24"/>
        </w:rPr>
        <w:t>and</w:t>
      </w:r>
    </w:p>
    <w:p w:rsidR="00166965" w:rsidRDefault="00166965" w:rsidP="00166965">
      <w:pPr>
        <w:spacing w:after="0"/>
        <w:jc w:val="both"/>
        <w:rPr>
          <w:rFonts w:ascii="Times New Roman" w:hAnsi="Times New Roman" w:cs="Times New Roman"/>
          <w:sz w:val="24"/>
          <w:szCs w:val="24"/>
        </w:rPr>
      </w:pPr>
      <w:r>
        <w:rPr>
          <w:rFonts w:ascii="Times New Roman" w:hAnsi="Times New Roman" w:cs="Times New Roman"/>
          <w:sz w:val="24"/>
          <w:szCs w:val="24"/>
        </w:rPr>
        <w:lastRenderedPageBreak/>
        <w:t>TENDAI MUTAMBANESHIRI</w:t>
      </w:r>
    </w:p>
    <w:p w:rsidR="00166965" w:rsidRDefault="00166965" w:rsidP="00166965">
      <w:pPr>
        <w:spacing w:after="0"/>
        <w:jc w:val="both"/>
        <w:rPr>
          <w:rFonts w:ascii="Times New Roman" w:hAnsi="Times New Roman" w:cs="Times New Roman"/>
          <w:sz w:val="24"/>
          <w:szCs w:val="24"/>
        </w:rPr>
      </w:pPr>
      <w:r>
        <w:rPr>
          <w:rFonts w:ascii="Times New Roman" w:hAnsi="Times New Roman" w:cs="Times New Roman"/>
          <w:sz w:val="24"/>
          <w:szCs w:val="24"/>
        </w:rPr>
        <w:t>and</w:t>
      </w:r>
    </w:p>
    <w:p w:rsidR="00166965" w:rsidRDefault="00166965" w:rsidP="00166965">
      <w:pPr>
        <w:spacing w:after="0"/>
        <w:jc w:val="both"/>
        <w:rPr>
          <w:rFonts w:ascii="Times New Roman" w:hAnsi="Times New Roman" w:cs="Times New Roman"/>
          <w:sz w:val="24"/>
          <w:szCs w:val="24"/>
        </w:rPr>
      </w:pPr>
      <w:r>
        <w:rPr>
          <w:rFonts w:ascii="Times New Roman" w:hAnsi="Times New Roman" w:cs="Times New Roman"/>
          <w:sz w:val="24"/>
          <w:szCs w:val="24"/>
        </w:rPr>
        <w:t>FUNGISAI MANOMANO</w:t>
      </w:r>
    </w:p>
    <w:p w:rsidR="00166965" w:rsidRDefault="00166965" w:rsidP="00166965">
      <w:pPr>
        <w:spacing w:after="0"/>
        <w:jc w:val="both"/>
        <w:rPr>
          <w:rFonts w:ascii="Times New Roman" w:hAnsi="Times New Roman" w:cs="Times New Roman"/>
          <w:sz w:val="24"/>
          <w:szCs w:val="24"/>
        </w:rPr>
      </w:pPr>
      <w:r>
        <w:rPr>
          <w:rFonts w:ascii="Times New Roman" w:hAnsi="Times New Roman" w:cs="Times New Roman"/>
          <w:sz w:val="24"/>
          <w:szCs w:val="24"/>
        </w:rPr>
        <w:t>and</w:t>
      </w:r>
    </w:p>
    <w:p w:rsidR="00166965" w:rsidRDefault="00166965" w:rsidP="00166965">
      <w:pPr>
        <w:spacing w:after="0"/>
        <w:jc w:val="both"/>
        <w:rPr>
          <w:rFonts w:ascii="Times New Roman" w:hAnsi="Times New Roman" w:cs="Times New Roman"/>
          <w:sz w:val="24"/>
          <w:szCs w:val="24"/>
        </w:rPr>
      </w:pPr>
      <w:r>
        <w:rPr>
          <w:rFonts w:ascii="Times New Roman" w:hAnsi="Times New Roman" w:cs="Times New Roman"/>
          <w:sz w:val="24"/>
          <w:szCs w:val="24"/>
        </w:rPr>
        <w:t>RESCA DZUMBIRA</w:t>
      </w:r>
    </w:p>
    <w:p w:rsidR="00166965" w:rsidRDefault="00166965" w:rsidP="00166965">
      <w:pPr>
        <w:spacing w:after="0"/>
        <w:jc w:val="both"/>
        <w:rPr>
          <w:rFonts w:ascii="Times New Roman" w:hAnsi="Times New Roman" w:cs="Times New Roman"/>
          <w:sz w:val="24"/>
          <w:szCs w:val="24"/>
        </w:rPr>
      </w:pPr>
      <w:r>
        <w:rPr>
          <w:rFonts w:ascii="Times New Roman" w:hAnsi="Times New Roman" w:cs="Times New Roman"/>
          <w:sz w:val="24"/>
          <w:szCs w:val="24"/>
        </w:rPr>
        <w:t>and</w:t>
      </w:r>
    </w:p>
    <w:p w:rsidR="00166965" w:rsidRDefault="00166965" w:rsidP="00166965">
      <w:pPr>
        <w:spacing w:after="0"/>
        <w:jc w:val="both"/>
        <w:rPr>
          <w:rFonts w:ascii="Times New Roman" w:hAnsi="Times New Roman" w:cs="Times New Roman"/>
          <w:sz w:val="24"/>
          <w:szCs w:val="24"/>
        </w:rPr>
      </w:pPr>
      <w:r>
        <w:rPr>
          <w:rFonts w:ascii="Times New Roman" w:hAnsi="Times New Roman" w:cs="Times New Roman"/>
          <w:sz w:val="24"/>
          <w:szCs w:val="24"/>
        </w:rPr>
        <w:t>TENDAI MASARURE</w:t>
      </w:r>
    </w:p>
    <w:p w:rsidR="00166965" w:rsidRDefault="00166965" w:rsidP="00166965">
      <w:pPr>
        <w:spacing w:after="0"/>
        <w:jc w:val="both"/>
        <w:rPr>
          <w:rFonts w:ascii="Times New Roman" w:hAnsi="Times New Roman" w:cs="Times New Roman"/>
          <w:sz w:val="24"/>
          <w:szCs w:val="24"/>
        </w:rPr>
      </w:pPr>
      <w:r>
        <w:rPr>
          <w:rFonts w:ascii="Times New Roman" w:hAnsi="Times New Roman" w:cs="Times New Roman"/>
          <w:sz w:val="24"/>
          <w:szCs w:val="24"/>
        </w:rPr>
        <w:t>and</w:t>
      </w:r>
    </w:p>
    <w:p w:rsidR="00166965" w:rsidRDefault="00166965" w:rsidP="00166965">
      <w:pPr>
        <w:spacing w:after="0"/>
        <w:jc w:val="both"/>
        <w:rPr>
          <w:rFonts w:ascii="Times New Roman" w:hAnsi="Times New Roman" w:cs="Times New Roman"/>
          <w:sz w:val="24"/>
          <w:szCs w:val="24"/>
        </w:rPr>
      </w:pPr>
      <w:r>
        <w:rPr>
          <w:rFonts w:ascii="Times New Roman" w:hAnsi="Times New Roman" w:cs="Times New Roman"/>
          <w:sz w:val="24"/>
          <w:szCs w:val="24"/>
        </w:rPr>
        <w:t>ANDREW CHAVENGWA</w:t>
      </w:r>
    </w:p>
    <w:p w:rsidR="00166965" w:rsidRDefault="00166965" w:rsidP="00166965">
      <w:pPr>
        <w:spacing w:after="0"/>
        <w:jc w:val="both"/>
        <w:rPr>
          <w:rFonts w:ascii="Times New Roman" w:hAnsi="Times New Roman" w:cs="Times New Roman"/>
          <w:sz w:val="24"/>
          <w:szCs w:val="24"/>
        </w:rPr>
      </w:pPr>
      <w:r>
        <w:rPr>
          <w:rFonts w:ascii="Times New Roman" w:hAnsi="Times New Roman" w:cs="Times New Roman"/>
          <w:sz w:val="24"/>
          <w:szCs w:val="24"/>
        </w:rPr>
        <w:t>and</w:t>
      </w:r>
    </w:p>
    <w:p w:rsidR="00166965" w:rsidRDefault="00166965" w:rsidP="00166965">
      <w:pPr>
        <w:spacing w:after="0"/>
        <w:jc w:val="both"/>
        <w:rPr>
          <w:rFonts w:ascii="Times New Roman" w:hAnsi="Times New Roman" w:cs="Times New Roman"/>
          <w:sz w:val="24"/>
          <w:szCs w:val="24"/>
        </w:rPr>
      </w:pPr>
      <w:r>
        <w:rPr>
          <w:rFonts w:ascii="Times New Roman" w:hAnsi="Times New Roman" w:cs="Times New Roman"/>
          <w:sz w:val="24"/>
          <w:szCs w:val="24"/>
        </w:rPr>
        <w:t>NOSMA TIMIRE</w:t>
      </w:r>
    </w:p>
    <w:p w:rsidR="00166965" w:rsidRDefault="00166965" w:rsidP="00166965">
      <w:pPr>
        <w:spacing w:after="0"/>
        <w:jc w:val="both"/>
        <w:rPr>
          <w:rFonts w:ascii="Times New Roman" w:hAnsi="Times New Roman" w:cs="Times New Roman"/>
          <w:sz w:val="24"/>
          <w:szCs w:val="24"/>
        </w:rPr>
      </w:pPr>
      <w:r>
        <w:rPr>
          <w:rFonts w:ascii="Times New Roman" w:hAnsi="Times New Roman" w:cs="Times New Roman"/>
          <w:sz w:val="24"/>
          <w:szCs w:val="24"/>
        </w:rPr>
        <w:t>and</w:t>
      </w:r>
    </w:p>
    <w:p w:rsidR="00166965" w:rsidRDefault="00166965" w:rsidP="00166965">
      <w:pPr>
        <w:spacing w:after="0"/>
        <w:jc w:val="both"/>
        <w:rPr>
          <w:rFonts w:ascii="Times New Roman" w:hAnsi="Times New Roman" w:cs="Times New Roman"/>
          <w:sz w:val="24"/>
          <w:szCs w:val="24"/>
        </w:rPr>
      </w:pPr>
      <w:r>
        <w:rPr>
          <w:rFonts w:ascii="Times New Roman" w:hAnsi="Times New Roman" w:cs="Times New Roman"/>
          <w:sz w:val="24"/>
          <w:szCs w:val="24"/>
        </w:rPr>
        <w:t>THOMAS MUGADZA</w:t>
      </w:r>
    </w:p>
    <w:p w:rsidR="00166965" w:rsidRDefault="00166965" w:rsidP="00166965">
      <w:pPr>
        <w:spacing w:after="0"/>
        <w:jc w:val="both"/>
        <w:rPr>
          <w:rFonts w:ascii="Times New Roman" w:hAnsi="Times New Roman" w:cs="Times New Roman"/>
          <w:sz w:val="24"/>
          <w:szCs w:val="24"/>
        </w:rPr>
      </w:pPr>
      <w:r>
        <w:rPr>
          <w:rFonts w:ascii="Times New Roman" w:hAnsi="Times New Roman" w:cs="Times New Roman"/>
          <w:sz w:val="24"/>
          <w:szCs w:val="24"/>
        </w:rPr>
        <w:t>and</w:t>
      </w:r>
    </w:p>
    <w:p w:rsidR="00166965" w:rsidRDefault="00166965" w:rsidP="00166965">
      <w:pPr>
        <w:spacing w:after="0"/>
        <w:jc w:val="both"/>
        <w:rPr>
          <w:rFonts w:ascii="Times New Roman" w:hAnsi="Times New Roman" w:cs="Times New Roman"/>
          <w:sz w:val="24"/>
          <w:szCs w:val="24"/>
        </w:rPr>
      </w:pPr>
      <w:r>
        <w:rPr>
          <w:rFonts w:ascii="Times New Roman" w:hAnsi="Times New Roman" w:cs="Times New Roman"/>
          <w:sz w:val="24"/>
          <w:szCs w:val="24"/>
        </w:rPr>
        <w:t>LINAH MUTAMISWA</w:t>
      </w:r>
    </w:p>
    <w:p w:rsidR="00166965" w:rsidRDefault="00166965" w:rsidP="00166965">
      <w:pPr>
        <w:spacing w:after="0"/>
        <w:jc w:val="both"/>
        <w:rPr>
          <w:rFonts w:ascii="Times New Roman" w:hAnsi="Times New Roman" w:cs="Times New Roman"/>
          <w:sz w:val="24"/>
          <w:szCs w:val="24"/>
        </w:rPr>
      </w:pPr>
      <w:r>
        <w:rPr>
          <w:rFonts w:ascii="Times New Roman" w:hAnsi="Times New Roman" w:cs="Times New Roman"/>
          <w:sz w:val="24"/>
          <w:szCs w:val="24"/>
        </w:rPr>
        <w:t>and</w:t>
      </w:r>
    </w:p>
    <w:p w:rsidR="00166965" w:rsidRDefault="00166965" w:rsidP="00166965">
      <w:pPr>
        <w:spacing w:after="0"/>
        <w:jc w:val="both"/>
        <w:rPr>
          <w:rFonts w:ascii="Times New Roman" w:hAnsi="Times New Roman" w:cs="Times New Roman"/>
          <w:sz w:val="24"/>
          <w:szCs w:val="24"/>
        </w:rPr>
      </w:pPr>
      <w:r>
        <w:rPr>
          <w:rFonts w:ascii="Times New Roman" w:hAnsi="Times New Roman" w:cs="Times New Roman"/>
          <w:sz w:val="24"/>
          <w:szCs w:val="24"/>
        </w:rPr>
        <w:t>NEVERITY MANYANGADZE</w:t>
      </w:r>
    </w:p>
    <w:p w:rsidR="00166965" w:rsidRDefault="00166965" w:rsidP="00166965">
      <w:pPr>
        <w:spacing w:after="0"/>
        <w:jc w:val="both"/>
        <w:rPr>
          <w:rFonts w:ascii="Times New Roman" w:hAnsi="Times New Roman" w:cs="Times New Roman"/>
          <w:sz w:val="24"/>
          <w:szCs w:val="24"/>
        </w:rPr>
      </w:pPr>
    </w:p>
    <w:p w:rsidR="005E12CD" w:rsidRDefault="005E12CD" w:rsidP="00166965">
      <w:pPr>
        <w:spacing w:after="0"/>
        <w:jc w:val="both"/>
        <w:rPr>
          <w:rFonts w:ascii="Times New Roman" w:hAnsi="Times New Roman" w:cs="Times New Roman"/>
          <w:sz w:val="24"/>
          <w:szCs w:val="24"/>
        </w:rPr>
      </w:pPr>
    </w:p>
    <w:p w:rsidR="00166965" w:rsidRDefault="005E12CD" w:rsidP="00166965">
      <w:pPr>
        <w:spacing w:after="0"/>
        <w:jc w:val="both"/>
        <w:rPr>
          <w:rFonts w:ascii="Times New Roman" w:hAnsi="Times New Roman" w:cs="Times New Roman"/>
          <w:sz w:val="24"/>
          <w:szCs w:val="24"/>
        </w:rPr>
      </w:pPr>
      <w:r>
        <w:rPr>
          <w:rFonts w:ascii="Times New Roman" w:hAnsi="Times New Roman" w:cs="Times New Roman"/>
          <w:sz w:val="24"/>
          <w:szCs w:val="24"/>
        </w:rPr>
        <w:t>HIG</w:t>
      </w:r>
      <w:r w:rsidR="00166965">
        <w:rPr>
          <w:rFonts w:ascii="Times New Roman" w:hAnsi="Times New Roman" w:cs="Times New Roman"/>
          <w:sz w:val="24"/>
          <w:szCs w:val="24"/>
        </w:rPr>
        <w:t>H COURT OF ZIMBABWE</w:t>
      </w:r>
    </w:p>
    <w:p w:rsidR="00166965" w:rsidRDefault="00166965" w:rsidP="00166965">
      <w:pPr>
        <w:spacing w:after="0"/>
        <w:jc w:val="both"/>
        <w:rPr>
          <w:rFonts w:ascii="Times New Roman" w:hAnsi="Times New Roman" w:cs="Times New Roman"/>
          <w:sz w:val="24"/>
          <w:szCs w:val="24"/>
        </w:rPr>
      </w:pPr>
      <w:r>
        <w:rPr>
          <w:rFonts w:ascii="Times New Roman" w:hAnsi="Times New Roman" w:cs="Times New Roman"/>
          <w:sz w:val="24"/>
          <w:szCs w:val="24"/>
        </w:rPr>
        <w:t>MANGOTA J</w:t>
      </w:r>
    </w:p>
    <w:p w:rsidR="00166965" w:rsidRDefault="00166965" w:rsidP="00166965">
      <w:pPr>
        <w:spacing w:after="0"/>
        <w:jc w:val="both"/>
        <w:rPr>
          <w:rFonts w:ascii="Times New Roman" w:hAnsi="Times New Roman" w:cs="Times New Roman"/>
          <w:sz w:val="24"/>
          <w:szCs w:val="24"/>
        </w:rPr>
      </w:pPr>
      <w:r>
        <w:rPr>
          <w:rFonts w:ascii="Times New Roman" w:hAnsi="Times New Roman" w:cs="Times New Roman"/>
          <w:sz w:val="24"/>
          <w:szCs w:val="24"/>
        </w:rPr>
        <w:t xml:space="preserve">HARARE, </w:t>
      </w:r>
      <w:r w:rsidR="005E12CD">
        <w:rPr>
          <w:rFonts w:ascii="Times New Roman" w:hAnsi="Times New Roman" w:cs="Times New Roman"/>
          <w:sz w:val="24"/>
          <w:szCs w:val="24"/>
        </w:rPr>
        <w:t xml:space="preserve">29 June 2021 &amp; </w:t>
      </w:r>
      <w:r w:rsidR="00A535B9">
        <w:rPr>
          <w:rFonts w:ascii="Times New Roman" w:hAnsi="Times New Roman" w:cs="Times New Roman"/>
          <w:sz w:val="24"/>
          <w:szCs w:val="24"/>
        </w:rPr>
        <w:t>8 September, 2021</w:t>
      </w:r>
    </w:p>
    <w:p w:rsidR="005E12CD" w:rsidRDefault="005E12CD" w:rsidP="00166965">
      <w:pPr>
        <w:spacing w:after="0"/>
        <w:jc w:val="both"/>
        <w:rPr>
          <w:rFonts w:ascii="Times New Roman" w:hAnsi="Times New Roman" w:cs="Times New Roman"/>
          <w:sz w:val="24"/>
          <w:szCs w:val="24"/>
        </w:rPr>
      </w:pPr>
    </w:p>
    <w:p w:rsidR="005E12CD" w:rsidRDefault="005E12CD" w:rsidP="00166965">
      <w:pPr>
        <w:spacing w:after="0"/>
        <w:jc w:val="both"/>
        <w:rPr>
          <w:rFonts w:ascii="Times New Roman" w:hAnsi="Times New Roman" w:cs="Times New Roman"/>
          <w:sz w:val="24"/>
          <w:szCs w:val="24"/>
        </w:rPr>
      </w:pPr>
    </w:p>
    <w:p w:rsidR="005E12CD" w:rsidRDefault="005E12CD" w:rsidP="00166965">
      <w:pPr>
        <w:spacing w:after="0"/>
        <w:jc w:val="both"/>
        <w:rPr>
          <w:rFonts w:ascii="Times New Roman" w:hAnsi="Times New Roman" w:cs="Times New Roman"/>
          <w:b/>
          <w:sz w:val="24"/>
          <w:szCs w:val="24"/>
        </w:rPr>
      </w:pPr>
      <w:r w:rsidRPr="005E12CD">
        <w:rPr>
          <w:rFonts w:ascii="Times New Roman" w:hAnsi="Times New Roman" w:cs="Times New Roman"/>
          <w:b/>
          <w:sz w:val="24"/>
          <w:szCs w:val="24"/>
        </w:rPr>
        <w:t>Opposed Application</w:t>
      </w:r>
    </w:p>
    <w:p w:rsidR="005E12CD" w:rsidRDefault="005E12CD" w:rsidP="00166965">
      <w:pPr>
        <w:spacing w:after="0"/>
        <w:jc w:val="both"/>
        <w:rPr>
          <w:rFonts w:ascii="Times New Roman" w:hAnsi="Times New Roman" w:cs="Times New Roman"/>
          <w:b/>
          <w:sz w:val="24"/>
          <w:szCs w:val="24"/>
        </w:rPr>
      </w:pPr>
    </w:p>
    <w:p w:rsidR="005E12CD" w:rsidRDefault="001123A2" w:rsidP="00166965">
      <w:pPr>
        <w:spacing w:after="0"/>
        <w:jc w:val="both"/>
        <w:rPr>
          <w:rFonts w:ascii="Times New Roman" w:hAnsi="Times New Roman" w:cs="Times New Roman"/>
          <w:sz w:val="24"/>
          <w:szCs w:val="24"/>
        </w:rPr>
      </w:pPr>
      <w:r>
        <w:rPr>
          <w:rFonts w:ascii="Times New Roman" w:hAnsi="Times New Roman" w:cs="Times New Roman"/>
          <w:sz w:val="24"/>
          <w:szCs w:val="24"/>
        </w:rPr>
        <w:t xml:space="preserve">Ms </w:t>
      </w:r>
      <w:r w:rsidRPr="001123A2">
        <w:rPr>
          <w:rFonts w:ascii="Times New Roman" w:hAnsi="Times New Roman" w:cs="Times New Roman"/>
          <w:i/>
          <w:sz w:val="24"/>
          <w:szCs w:val="24"/>
        </w:rPr>
        <w:t>J Majome</w:t>
      </w:r>
      <w:r>
        <w:rPr>
          <w:rFonts w:ascii="Times New Roman" w:hAnsi="Times New Roman" w:cs="Times New Roman"/>
          <w:sz w:val="24"/>
          <w:szCs w:val="24"/>
        </w:rPr>
        <w:t>,</w:t>
      </w:r>
      <w:r w:rsidR="005E12CD">
        <w:rPr>
          <w:rFonts w:ascii="Times New Roman" w:hAnsi="Times New Roman" w:cs="Times New Roman"/>
          <w:sz w:val="24"/>
          <w:szCs w:val="24"/>
        </w:rPr>
        <w:t xml:space="preserve"> for the</w:t>
      </w:r>
      <w:r>
        <w:rPr>
          <w:rFonts w:ascii="Times New Roman" w:hAnsi="Times New Roman" w:cs="Times New Roman"/>
          <w:sz w:val="24"/>
          <w:szCs w:val="24"/>
        </w:rPr>
        <w:t xml:space="preserve"> 1</w:t>
      </w:r>
      <w:r w:rsidRPr="001123A2">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271614">
        <w:rPr>
          <w:rFonts w:ascii="Times New Roman" w:hAnsi="Times New Roman" w:cs="Times New Roman"/>
          <w:sz w:val="24"/>
          <w:szCs w:val="24"/>
        </w:rPr>
        <w:t xml:space="preserve"> </w:t>
      </w:r>
      <w:r>
        <w:rPr>
          <w:rFonts w:ascii="Times New Roman" w:hAnsi="Times New Roman" w:cs="Times New Roman"/>
          <w:sz w:val="24"/>
          <w:szCs w:val="24"/>
        </w:rPr>
        <w:t>35</w:t>
      </w:r>
      <w:r w:rsidRPr="001123A2">
        <w:rPr>
          <w:rFonts w:ascii="Times New Roman" w:hAnsi="Times New Roman" w:cs="Times New Roman"/>
          <w:sz w:val="24"/>
          <w:szCs w:val="24"/>
          <w:vertAlign w:val="superscript"/>
        </w:rPr>
        <w:t>th</w:t>
      </w:r>
      <w:r>
        <w:rPr>
          <w:rFonts w:ascii="Times New Roman" w:hAnsi="Times New Roman" w:cs="Times New Roman"/>
          <w:sz w:val="24"/>
          <w:szCs w:val="24"/>
        </w:rPr>
        <w:t xml:space="preserve"> applicants</w:t>
      </w:r>
    </w:p>
    <w:p w:rsidR="005E12CD" w:rsidRDefault="001123A2" w:rsidP="00166965">
      <w:pPr>
        <w:spacing w:after="0"/>
        <w:jc w:val="both"/>
        <w:rPr>
          <w:rFonts w:ascii="Times New Roman" w:hAnsi="Times New Roman" w:cs="Times New Roman"/>
          <w:sz w:val="24"/>
          <w:szCs w:val="24"/>
        </w:rPr>
      </w:pPr>
      <w:r w:rsidRPr="001123A2">
        <w:rPr>
          <w:rFonts w:ascii="Times New Roman" w:hAnsi="Times New Roman" w:cs="Times New Roman"/>
          <w:i/>
          <w:sz w:val="24"/>
          <w:szCs w:val="24"/>
        </w:rPr>
        <w:t>M Mubvumbi</w:t>
      </w:r>
      <w:r>
        <w:rPr>
          <w:rFonts w:ascii="Times New Roman" w:hAnsi="Times New Roman" w:cs="Times New Roman"/>
          <w:i/>
          <w:sz w:val="24"/>
          <w:szCs w:val="24"/>
        </w:rPr>
        <w:t>,</w:t>
      </w:r>
      <w:r w:rsidR="005E12CD">
        <w:rPr>
          <w:rFonts w:ascii="Times New Roman" w:hAnsi="Times New Roman" w:cs="Times New Roman"/>
          <w:sz w:val="24"/>
          <w:szCs w:val="24"/>
        </w:rPr>
        <w:t xml:space="preserve"> for the </w:t>
      </w:r>
      <w:r>
        <w:rPr>
          <w:rFonts w:ascii="Times New Roman" w:hAnsi="Times New Roman" w:cs="Times New Roman"/>
          <w:sz w:val="24"/>
          <w:szCs w:val="24"/>
        </w:rPr>
        <w:t>36</w:t>
      </w:r>
      <w:r w:rsidRPr="001123A2">
        <w:rPr>
          <w:rFonts w:ascii="Times New Roman" w:hAnsi="Times New Roman" w:cs="Times New Roman"/>
          <w:sz w:val="24"/>
          <w:szCs w:val="24"/>
          <w:vertAlign w:val="superscript"/>
        </w:rPr>
        <w:t>th</w:t>
      </w:r>
      <w:r>
        <w:rPr>
          <w:rFonts w:ascii="Times New Roman" w:hAnsi="Times New Roman" w:cs="Times New Roman"/>
          <w:sz w:val="24"/>
          <w:szCs w:val="24"/>
        </w:rPr>
        <w:t xml:space="preserve"> applicant</w:t>
      </w:r>
    </w:p>
    <w:p w:rsidR="001123A2" w:rsidRDefault="001123A2" w:rsidP="00166965">
      <w:pPr>
        <w:spacing w:after="0"/>
        <w:jc w:val="both"/>
        <w:rPr>
          <w:rFonts w:ascii="Times New Roman" w:hAnsi="Times New Roman" w:cs="Times New Roman"/>
          <w:sz w:val="24"/>
          <w:szCs w:val="24"/>
        </w:rPr>
      </w:pPr>
      <w:r w:rsidRPr="001123A2">
        <w:rPr>
          <w:rFonts w:ascii="Times New Roman" w:hAnsi="Times New Roman" w:cs="Times New Roman"/>
          <w:i/>
          <w:sz w:val="24"/>
          <w:szCs w:val="24"/>
        </w:rPr>
        <w:t>C Kwaramba</w:t>
      </w:r>
      <w:r>
        <w:rPr>
          <w:rFonts w:ascii="Times New Roman" w:hAnsi="Times New Roman" w:cs="Times New Roman"/>
          <w:i/>
          <w:sz w:val="24"/>
          <w:szCs w:val="24"/>
        </w:rPr>
        <w:t>,</w:t>
      </w:r>
      <w:r>
        <w:rPr>
          <w:rFonts w:ascii="Times New Roman" w:hAnsi="Times New Roman" w:cs="Times New Roman"/>
          <w:sz w:val="24"/>
          <w:szCs w:val="24"/>
        </w:rPr>
        <w:t xml:space="preserve"> for the 1</w:t>
      </w:r>
      <w:r w:rsidRPr="001123A2">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rsidR="001123A2" w:rsidRDefault="001123A2" w:rsidP="00166965">
      <w:pPr>
        <w:spacing w:after="0"/>
        <w:jc w:val="both"/>
        <w:rPr>
          <w:rFonts w:ascii="Times New Roman" w:hAnsi="Times New Roman" w:cs="Times New Roman"/>
          <w:sz w:val="24"/>
          <w:szCs w:val="24"/>
        </w:rPr>
      </w:pPr>
      <w:r w:rsidRPr="001123A2">
        <w:rPr>
          <w:rFonts w:ascii="Times New Roman" w:hAnsi="Times New Roman" w:cs="Times New Roman"/>
          <w:i/>
          <w:sz w:val="24"/>
          <w:szCs w:val="24"/>
        </w:rPr>
        <w:t>E Dunzvambeva</w:t>
      </w:r>
      <w:r>
        <w:rPr>
          <w:rFonts w:ascii="Times New Roman" w:hAnsi="Times New Roman" w:cs="Times New Roman"/>
          <w:i/>
          <w:sz w:val="24"/>
          <w:szCs w:val="24"/>
        </w:rPr>
        <w:t>,</w:t>
      </w:r>
      <w:r>
        <w:rPr>
          <w:rFonts w:ascii="Times New Roman" w:hAnsi="Times New Roman" w:cs="Times New Roman"/>
          <w:sz w:val="24"/>
          <w:szCs w:val="24"/>
        </w:rPr>
        <w:t xml:space="preserve"> for the 2</w:t>
      </w:r>
      <w:r w:rsidRPr="001123A2">
        <w:rPr>
          <w:rFonts w:ascii="Times New Roman" w:hAnsi="Times New Roman" w:cs="Times New Roman"/>
          <w:sz w:val="24"/>
          <w:szCs w:val="24"/>
          <w:vertAlign w:val="superscript"/>
        </w:rPr>
        <w:t>nd</w:t>
      </w:r>
      <w:r w:rsidR="00271614">
        <w:rPr>
          <w:rFonts w:ascii="Times New Roman" w:hAnsi="Times New Roman" w:cs="Times New Roman"/>
          <w:sz w:val="24"/>
          <w:szCs w:val="24"/>
        </w:rPr>
        <w:t xml:space="preserve"> - </w:t>
      </w:r>
      <w:r>
        <w:rPr>
          <w:rFonts w:ascii="Times New Roman" w:hAnsi="Times New Roman" w:cs="Times New Roman"/>
          <w:sz w:val="24"/>
          <w:szCs w:val="24"/>
        </w:rPr>
        <w:t>3</w:t>
      </w:r>
      <w:r w:rsidR="005F6DE9">
        <w:rPr>
          <w:rFonts w:ascii="Times New Roman" w:hAnsi="Times New Roman" w:cs="Times New Roman"/>
          <w:sz w:val="24"/>
          <w:szCs w:val="24"/>
        </w:rPr>
        <w:t>2</w:t>
      </w:r>
      <w:r w:rsidR="00271614" w:rsidRPr="00271614">
        <w:rPr>
          <w:rFonts w:ascii="Times New Roman" w:hAnsi="Times New Roman" w:cs="Times New Roman"/>
          <w:sz w:val="24"/>
          <w:szCs w:val="24"/>
          <w:vertAlign w:val="superscript"/>
        </w:rPr>
        <w:t>nd</w:t>
      </w:r>
      <w:r w:rsidR="00271614">
        <w:rPr>
          <w:rFonts w:ascii="Times New Roman" w:hAnsi="Times New Roman" w:cs="Times New Roman"/>
          <w:sz w:val="24"/>
          <w:szCs w:val="24"/>
        </w:rPr>
        <w:t xml:space="preserve"> </w:t>
      </w:r>
      <w:r>
        <w:rPr>
          <w:rFonts w:ascii="Times New Roman" w:hAnsi="Times New Roman" w:cs="Times New Roman"/>
          <w:sz w:val="24"/>
          <w:szCs w:val="24"/>
        </w:rPr>
        <w:t xml:space="preserve">respondents </w:t>
      </w:r>
    </w:p>
    <w:p w:rsidR="005E12CD" w:rsidRDefault="005E12CD" w:rsidP="00166965">
      <w:pPr>
        <w:spacing w:after="0"/>
        <w:jc w:val="both"/>
        <w:rPr>
          <w:rFonts w:ascii="Times New Roman" w:hAnsi="Times New Roman" w:cs="Times New Roman"/>
          <w:sz w:val="24"/>
          <w:szCs w:val="24"/>
        </w:rPr>
      </w:pPr>
    </w:p>
    <w:p w:rsidR="005E12CD" w:rsidRDefault="005E12CD" w:rsidP="00166965">
      <w:pPr>
        <w:spacing w:after="0"/>
        <w:jc w:val="both"/>
        <w:rPr>
          <w:rFonts w:ascii="Times New Roman" w:hAnsi="Times New Roman" w:cs="Times New Roman"/>
          <w:sz w:val="24"/>
          <w:szCs w:val="24"/>
        </w:rPr>
      </w:pPr>
    </w:p>
    <w:p w:rsidR="005E12CD" w:rsidRDefault="005E12CD" w:rsidP="005E12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MANGOTA J: On 11 September 2018, the first respondent</w:t>
      </w:r>
      <w:r w:rsidR="00A535B9">
        <w:rPr>
          <w:rFonts w:ascii="Times New Roman" w:hAnsi="Times New Roman" w:cs="Times New Roman"/>
          <w:sz w:val="24"/>
          <w:szCs w:val="24"/>
        </w:rPr>
        <w:t>,</w:t>
      </w:r>
      <w:r>
        <w:rPr>
          <w:rFonts w:ascii="Times New Roman" w:hAnsi="Times New Roman" w:cs="Times New Roman"/>
          <w:sz w:val="24"/>
          <w:szCs w:val="24"/>
        </w:rPr>
        <w:t xml:space="preserve"> a local authority established in terms of the Urban Councils Act</w:t>
      </w:r>
      <w:r w:rsidR="00123436">
        <w:rPr>
          <w:rFonts w:ascii="Times New Roman" w:hAnsi="Times New Roman" w:cs="Times New Roman"/>
          <w:sz w:val="24"/>
          <w:szCs w:val="24"/>
        </w:rPr>
        <w:t>,</w:t>
      </w:r>
      <w:r>
        <w:rPr>
          <w:rFonts w:ascii="Times New Roman" w:hAnsi="Times New Roman" w:cs="Times New Roman"/>
          <w:sz w:val="24"/>
          <w:szCs w:val="24"/>
        </w:rPr>
        <w:t xml:space="preserve"> entered into a consent order with the second to thirty-second respondents (“the respondents”) who are its employees. The consent order appears at p 114 of the record. It was issued under HC 6908/13. It allocated to th</w:t>
      </w:r>
      <w:r w:rsidR="00123436">
        <w:rPr>
          <w:rFonts w:ascii="Times New Roman" w:hAnsi="Times New Roman" w:cs="Times New Roman"/>
          <w:sz w:val="24"/>
          <w:szCs w:val="24"/>
        </w:rPr>
        <w:t>e respondents stand numbers 3515</w:t>
      </w:r>
      <w:r>
        <w:rPr>
          <w:rFonts w:ascii="Times New Roman" w:hAnsi="Times New Roman" w:cs="Times New Roman"/>
          <w:sz w:val="24"/>
          <w:szCs w:val="24"/>
        </w:rPr>
        <w:t xml:space="preserve"> </w:t>
      </w:r>
      <w:r w:rsidR="00123436">
        <w:rPr>
          <w:rFonts w:ascii="Times New Roman" w:hAnsi="Times New Roman" w:cs="Times New Roman"/>
          <w:sz w:val="24"/>
          <w:szCs w:val="24"/>
        </w:rPr>
        <w:t xml:space="preserve">to 3553 </w:t>
      </w:r>
      <w:r w:rsidR="00BA69ED">
        <w:rPr>
          <w:rFonts w:ascii="Times New Roman" w:hAnsi="Times New Roman" w:cs="Times New Roman"/>
          <w:sz w:val="24"/>
          <w:szCs w:val="24"/>
        </w:rPr>
        <w:t>excluding</w:t>
      </w:r>
      <w:r w:rsidR="00123436">
        <w:rPr>
          <w:rFonts w:ascii="Times New Roman" w:hAnsi="Times New Roman" w:cs="Times New Roman"/>
          <w:sz w:val="24"/>
          <w:szCs w:val="24"/>
        </w:rPr>
        <w:t xml:space="preserve"> stand numbers 3536 and 3552 </w:t>
      </w:r>
      <w:r>
        <w:rPr>
          <w:rFonts w:ascii="Times New Roman" w:hAnsi="Times New Roman" w:cs="Times New Roman"/>
          <w:sz w:val="24"/>
          <w:szCs w:val="24"/>
        </w:rPr>
        <w:t>of Valley Lane Plan TPX 1290, Crowborough, Harare.</w:t>
      </w:r>
    </w:p>
    <w:p w:rsidR="00EE065A" w:rsidRDefault="005E12CD" w:rsidP="005E12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consent order constitutes the applicants’ cause of action. They claim that the first respondent allocated the stands which are mentioned in the court order to them. They allege that the consent order which was issued in</w:t>
      </w:r>
      <w:r w:rsidR="00EE065A">
        <w:rPr>
          <w:rFonts w:ascii="Times New Roman" w:hAnsi="Times New Roman" w:cs="Times New Roman"/>
          <w:sz w:val="24"/>
          <w:szCs w:val="24"/>
        </w:rPr>
        <w:t xml:space="preserve"> their absence adversely affects their interests in the stands. They move that the order be rescinded to pave way for them to be joined to HC 6908/13 so that the same is decided taking into account their interest. The application succeeds.</w:t>
      </w:r>
    </w:p>
    <w:p w:rsidR="00EE065A" w:rsidRDefault="00EE065A" w:rsidP="005E12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applicants did not state the rule under which they filed their application for rescissi</w:t>
      </w:r>
      <w:r w:rsidR="00123436">
        <w:rPr>
          <w:rFonts w:ascii="Times New Roman" w:hAnsi="Times New Roman" w:cs="Times New Roman"/>
          <w:sz w:val="24"/>
          <w:szCs w:val="24"/>
        </w:rPr>
        <w:t>on of judgment. However, a read</w:t>
      </w:r>
      <w:r>
        <w:rPr>
          <w:rFonts w:ascii="Times New Roman" w:hAnsi="Times New Roman" w:cs="Times New Roman"/>
          <w:sz w:val="24"/>
          <w:szCs w:val="24"/>
        </w:rPr>
        <w:t xml:space="preserve">ing of their founding </w:t>
      </w:r>
      <w:r w:rsidR="00123436">
        <w:rPr>
          <w:rFonts w:ascii="Times New Roman" w:hAnsi="Times New Roman" w:cs="Times New Roman"/>
          <w:sz w:val="24"/>
          <w:szCs w:val="24"/>
        </w:rPr>
        <w:t xml:space="preserve">papers </w:t>
      </w:r>
      <w:r>
        <w:rPr>
          <w:rFonts w:ascii="Times New Roman" w:hAnsi="Times New Roman" w:cs="Times New Roman"/>
          <w:sz w:val="24"/>
          <w:szCs w:val="24"/>
        </w:rPr>
        <w:t>shows that they f</w:t>
      </w:r>
      <w:r w:rsidR="00123436">
        <w:rPr>
          <w:rFonts w:ascii="Times New Roman" w:hAnsi="Times New Roman" w:cs="Times New Roman"/>
          <w:sz w:val="24"/>
          <w:szCs w:val="24"/>
        </w:rPr>
        <w:t>iled</w:t>
      </w:r>
      <w:r>
        <w:rPr>
          <w:rFonts w:ascii="Times New Roman" w:hAnsi="Times New Roman" w:cs="Times New Roman"/>
          <w:sz w:val="24"/>
          <w:szCs w:val="24"/>
        </w:rPr>
        <w:t xml:space="preserve"> </w:t>
      </w:r>
      <w:r w:rsidR="00BA69ED">
        <w:rPr>
          <w:rFonts w:ascii="Times New Roman" w:hAnsi="Times New Roman" w:cs="Times New Roman"/>
          <w:sz w:val="24"/>
          <w:szCs w:val="24"/>
        </w:rPr>
        <w:t>it</w:t>
      </w:r>
      <w:r>
        <w:rPr>
          <w:rFonts w:ascii="Times New Roman" w:hAnsi="Times New Roman" w:cs="Times New Roman"/>
          <w:sz w:val="24"/>
          <w:szCs w:val="24"/>
        </w:rPr>
        <w:t xml:space="preserve"> </w:t>
      </w:r>
      <w:r w:rsidR="00123436">
        <w:rPr>
          <w:rFonts w:ascii="Times New Roman" w:hAnsi="Times New Roman" w:cs="Times New Roman"/>
          <w:sz w:val="24"/>
          <w:szCs w:val="24"/>
        </w:rPr>
        <w:t>under</w:t>
      </w:r>
      <w:r>
        <w:rPr>
          <w:rFonts w:ascii="Times New Roman" w:hAnsi="Times New Roman" w:cs="Times New Roman"/>
          <w:sz w:val="24"/>
          <w:szCs w:val="24"/>
        </w:rPr>
        <w:t xml:space="preserve"> r 449(1)(a) of the rules of court. They, for instance, state in para 6 of their founding affidavit that the parties to whom </w:t>
      </w:r>
      <w:r w:rsidR="00BA69ED">
        <w:rPr>
          <w:rFonts w:ascii="Times New Roman" w:hAnsi="Times New Roman" w:cs="Times New Roman"/>
          <w:sz w:val="24"/>
          <w:szCs w:val="24"/>
        </w:rPr>
        <w:t>the consent order was issued ref</w:t>
      </w:r>
      <w:r>
        <w:rPr>
          <w:rFonts w:ascii="Times New Roman" w:hAnsi="Times New Roman" w:cs="Times New Roman"/>
          <w:sz w:val="24"/>
          <w:szCs w:val="24"/>
        </w:rPr>
        <w:t xml:space="preserve">rained from joining them to the case </w:t>
      </w:r>
      <w:r w:rsidR="00BA69ED">
        <w:rPr>
          <w:rFonts w:ascii="Times New Roman" w:hAnsi="Times New Roman" w:cs="Times New Roman"/>
          <w:sz w:val="24"/>
          <w:szCs w:val="24"/>
        </w:rPr>
        <w:t xml:space="preserve">notwithstanding </w:t>
      </w:r>
      <w:r>
        <w:rPr>
          <w:rFonts w:ascii="Times New Roman" w:hAnsi="Times New Roman" w:cs="Times New Roman"/>
          <w:sz w:val="24"/>
          <w:szCs w:val="24"/>
        </w:rPr>
        <w:t>their knowledge of the applicants’ interest in the same</w:t>
      </w:r>
      <w:r w:rsidR="00BA69ED">
        <w:rPr>
          <w:rFonts w:ascii="Times New Roman" w:hAnsi="Times New Roman" w:cs="Times New Roman"/>
          <w:sz w:val="24"/>
          <w:szCs w:val="24"/>
        </w:rPr>
        <w:t>.</w:t>
      </w:r>
      <w:r>
        <w:rPr>
          <w:rFonts w:ascii="Times New Roman" w:hAnsi="Times New Roman" w:cs="Times New Roman"/>
          <w:sz w:val="24"/>
          <w:szCs w:val="24"/>
        </w:rPr>
        <w:t xml:space="preserve"> Paragraph 25 of their affidavit brings out their point more clearly than they bring it under para 6. It reads:</w:t>
      </w:r>
    </w:p>
    <w:p w:rsidR="003A4139" w:rsidRDefault="00EE065A" w:rsidP="003A4139">
      <w:pPr>
        <w:spacing w:after="0" w:line="240" w:lineRule="auto"/>
        <w:ind w:left="1440" w:hanging="720"/>
        <w:jc w:val="both"/>
        <w:rPr>
          <w:rFonts w:ascii="Times New Roman" w:hAnsi="Times New Roman" w:cs="Times New Roman"/>
        </w:rPr>
      </w:pPr>
      <w:r>
        <w:rPr>
          <w:rFonts w:ascii="Times New Roman" w:hAnsi="Times New Roman" w:cs="Times New Roman"/>
          <w:sz w:val="24"/>
          <w:szCs w:val="24"/>
        </w:rPr>
        <w:t>“25.</w:t>
      </w:r>
      <w:r>
        <w:rPr>
          <w:rFonts w:ascii="Times New Roman" w:hAnsi="Times New Roman" w:cs="Times New Roman"/>
          <w:sz w:val="24"/>
          <w:szCs w:val="24"/>
        </w:rPr>
        <w:tab/>
      </w:r>
      <w:r w:rsidRPr="003A4139">
        <w:rPr>
          <w:rFonts w:ascii="Times New Roman" w:hAnsi="Times New Roman" w:cs="Times New Roman"/>
        </w:rPr>
        <w:t>The order of this Honourable Court</w:t>
      </w:r>
      <w:r w:rsidR="003A4139" w:rsidRPr="003A4139">
        <w:rPr>
          <w:rFonts w:ascii="Times New Roman" w:hAnsi="Times New Roman" w:cs="Times New Roman"/>
        </w:rPr>
        <w:t xml:space="preserve"> by Honourable Justice Zhou on 11 September 2018 is a clear example of </w:t>
      </w:r>
      <w:r w:rsidR="003A4139" w:rsidRPr="003A4139">
        <w:rPr>
          <w:rFonts w:ascii="Times New Roman" w:hAnsi="Times New Roman" w:cs="Times New Roman"/>
          <w:u w:val="single"/>
        </w:rPr>
        <w:t>an order that was erroneously sought in the absence of a</w:t>
      </w:r>
      <w:r w:rsidR="00397E7B">
        <w:rPr>
          <w:rFonts w:ascii="Times New Roman" w:hAnsi="Times New Roman" w:cs="Times New Roman"/>
          <w:u w:val="single"/>
        </w:rPr>
        <w:t>nother party which in this case</w:t>
      </w:r>
      <w:r w:rsidR="003A4139" w:rsidRPr="003A4139">
        <w:rPr>
          <w:rFonts w:ascii="Times New Roman" w:hAnsi="Times New Roman" w:cs="Times New Roman"/>
          <w:u w:val="single"/>
        </w:rPr>
        <w:t xml:space="preserve"> are the applicant</w:t>
      </w:r>
      <w:r w:rsidR="003A4139" w:rsidRPr="003A4139">
        <w:rPr>
          <w:rFonts w:ascii="Times New Roman" w:hAnsi="Times New Roman" w:cs="Times New Roman"/>
        </w:rPr>
        <w:t xml:space="preserve"> (sic)</w:t>
      </w:r>
      <w:r w:rsidR="003A4139">
        <w:rPr>
          <w:rFonts w:ascii="Times New Roman" w:hAnsi="Times New Roman" w:cs="Times New Roman"/>
        </w:rPr>
        <w:t xml:space="preserve"> (emphasis added).</w:t>
      </w:r>
    </w:p>
    <w:p w:rsidR="003A4139" w:rsidRDefault="003A4139" w:rsidP="003A4139">
      <w:pPr>
        <w:spacing w:after="0" w:line="240" w:lineRule="auto"/>
        <w:ind w:left="1440" w:hanging="720"/>
        <w:jc w:val="both"/>
        <w:rPr>
          <w:rFonts w:ascii="Times New Roman" w:hAnsi="Times New Roman" w:cs="Times New Roman"/>
        </w:rPr>
      </w:pPr>
    </w:p>
    <w:p w:rsidR="003A4139" w:rsidRDefault="003A4139" w:rsidP="003A413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applicants did not mince their words when they responded to the respondents’ </w:t>
      </w:r>
      <w:r>
        <w:rPr>
          <w:rFonts w:ascii="Times New Roman" w:hAnsi="Times New Roman" w:cs="Times New Roman"/>
          <w:i/>
          <w:sz w:val="24"/>
          <w:szCs w:val="24"/>
        </w:rPr>
        <w:t>i</w:t>
      </w:r>
      <w:r w:rsidRPr="003A4139">
        <w:rPr>
          <w:rFonts w:ascii="Times New Roman" w:hAnsi="Times New Roman" w:cs="Times New Roman"/>
          <w:i/>
          <w:sz w:val="24"/>
          <w:szCs w:val="24"/>
        </w:rPr>
        <w:t>n limine</w:t>
      </w:r>
      <w:r>
        <w:rPr>
          <w:rFonts w:ascii="Times New Roman" w:hAnsi="Times New Roman" w:cs="Times New Roman"/>
          <w:i/>
          <w:sz w:val="24"/>
          <w:szCs w:val="24"/>
        </w:rPr>
        <w:t xml:space="preserve"> </w:t>
      </w:r>
      <w:r>
        <w:rPr>
          <w:rFonts w:ascii="Times New Roman" w:hAnsi="Times New Roman" w:cs="Times New Roman"/>
          <w:sz w:val="24"/>
          <w:szCs w:val="24"/>
        </w:rPr>
        <w:t>matters. They stated that they filed their application under r 449, and not under r 63, of the rules of court. Paragraph</w:t>
      </w:r>
      <w:r w:rsidR="00A55A53">
        <w:rPr>
          <w:rFonts w:ascii="Times New Roman" w:hAnsi="Times New Roman" w:cs="Times New Roman"/>
          <w:sz w:val="24"/>
          <w:szCs w:val="24"/>
        </w:rPr>
        <w:t xml:space="preserve"> 1</w:t>
      </w:r>
      <w:r>
        <w:rPr>
          <w:rFonts w:ascii="Times New Roman" w:hAnsi="Times New Roman" w:cs="Times New Roman"/>
          <w:sz w:val="24"/>
          <w:szCs w:val="24"/>
        </w:rPr>
        <w:t xml:space="preserve"> of their answering affidavit is relevant in the mentioned regard. It reads, in part, as follows:</w:t>
      </w:r>
    </w:p>
    <w:p w:rsidR="003A4139" w:rsidRDefault="003A4139" w:rsidP="003A4139">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 xml:space="preserve">…This application is made in terms of r 449 of this Honourable Court (sic) for rescission of default judgment entered by ZHOU J </w:t>
      </w:r>
      <w:r w:rsidR="00572140">
        <w:rPr>
          <w:rFonts w:ascii="Times New Roman" w:hAnsi="Times New Roman" w:cs="Times New Roman"/>
        </w:rPr>
        <w:t>after it was erroneously sought by the respondents in this matter”.</w:t>
      </w:r>
    </w:p>
    <w:p w:rsidR="00572140" w:rsidRDefault="00572140" w:rsidP="003A4139">
      <w:pPr>
        <w:spacing w:after="0" w:line="240" w:lineRule="auto"/>
        <w:ind w:left="720"/>
        <w:jc w:val="both"/>
        <w:rPr>
          <w:rFonts w:ascii="Times New Roman" w:hAnsi="Times New Roman" w:cs="Times New Roman"/>
        </w:rPr>
      </w:pPr>
    </w:p>
    <w:p w:rsidR="00572140" w:rsidRDefault="00572140" w:rsidP="005721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above statement of the applicants renders the preliminary matters which the respondents raised</w:t>
      </w:r>
      <w:r w:rsidR="00A55A53">
        <w:rPr>
          <w:rFonts w:ascii="Times New Roman" w:hAnsi="Times New Roman" w:cs="Times New Roman"/>
          <w:sz w:val="24"/>
          <w:szCs w:val="24"/>
        </w:rPr>
        <w:t xml:space="preserve"> nugatory. They cease</w:t>
      </w:r>
      <w:r w:rsidR="00397E7B">
        <w:rPr>
          <w:rFonts w:ascii="Times New Roman" w:hAnsi="Times New Roman" w:cs="Times New Roman"/>
          <w:sz w:val="24"/>
          <w:szCs w:val="24"/>
        </w:rPr>
        <w:t xml:space="preserve"> to have any </w:t>
      </w:r>
      <w:r w:rsidR="00A55A53">
        <w:rPr>
          <w:rFonts w:ascii="Times New Roman" w:hAnsi="Times New Roman" w:cs="Times New Roman"/>
          <w:sz w:val="24"/>
          <w:szCs w:val="24"/>
        </w:rPr>
        <w:t xml:space="preserve">legal </w:t>
      </w:r>
      <w:r w:rsidR="00397E7B">
        <w:rPr>
          <w:rFonts w:ascii="Times New Roman" w:hAnsi="Times New Roman" w:cs="Times New Roman"/>
          <w:sz w:val="24"/>
          <w:szCs w:val="24"/>
        </w:rPr>
        <w:t>force or effect. The statement, in short, disposes of the respondents’ preliminary points. It makes them unworthy of any attention.</w:t>
      </w:r>
    </w:p>
    <w:p w:rsidR="00397E7B" w:rsidRDefault="00397E7B" w:rsidP="005721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Rule 449 under which the application was filed offers a discretion to me. It allows me to correct, vary or rescind a judgment or</w:t>
      </w:r>
      <w:r w:rsidR="005F4805">
        <w:rPr>
          <w:rFonts w:ascii="Times New Roman" w:hAnsi="Times New Roman" w:cs="Times New Roman"/>
          <w:sz w:val="24"/>
          <w:szCs w:val="24"/>
        </w:rPr>
        <w:t xml:space="preserve"> order of court. It allows me to do so on my own accord or on an application</w:t>
      </w:r>
      <w:r w:rsidR="00A55A53">
        <w:rPr>
          <w:rFonts w:ascii="Times New Roman" w:hAnsi="Times New Roman" w:cs="Times New Roman"/>
          <w:sz w:val="24"/>
          <w:szCs w:val="24"/>
        </w:rPr>
        <w:t xml:space="preserve"> which the applicant files. I can</w:t>
      </w:r>
      <w:r w:rsidR="005F4805">
        <w:rPr>
          <w:rFonts w:ascii="Times New Roman" w:hAnsi="Times New Roman" w:cs="Times New Roman"/>
          <w:sz w:val="24"/>
          <w:szCs w:val="24"/>
        </w:rPr>
        <w:t xml:space="preserve"> correct, vary</w:t>
      </w:r>
      <w:r w:rsidR="00A55A53">
        <w:rPr>
          <w:rFonts w:ascii="Times New Roman" w:hAnsi="Times New Roman" w:cs="Times New Roman"/>
          <w:sz w:val="24"/>
          <w:szCs w:val="24"/>
        </w:rPr>
        <w:t xml:space="preserve"> or rescind where it is evident</w:t>
      </w:r>
      <w:r w:rsidR="005F4805">
        <w:rPr>
          <w:rFonts w:ascii="Times New Roman" w:hAnsi="Times New Roman" w:cs="Times New Roman"/>
          <w:sz w:val="24"/>
          <w:szCs w:val="24"/>
        </w:rPr>
        <w:t xml:space="preserve"> to me that the judgment or order:</w:t>
      </w:r>
    </w:p>
    <w:p w:rsidR="005F4805" w:rsidRDefault="005F4805" w:rsidP="005F480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was erroneously sought or granted in the absence of the applicant who must show</w:t>
      </w:r>
      <w:r w:rsidR="00A55A53">
        <w:rPr>
          <w:rFonts w:ascii="Times New Roman" w:hAnsi="Times New Roman" w:cs="Times New Roman"/>
          <w:sz w:val="24"/>
          <w:szCs w:val="24"/>
        </w:rPr>
        <w:t>,</w:t>
      </w:r>
      <w:r>
        <w:rPr>
          <w:rFonts w:ascii="Times New Roman" w:hAnsi="Times New Roman" w:cs="Times New Roman"/>
          <w:sz w:val="24"/>
          <w:szCs w:val="24"/>
        </w:rPr>
        <w:t xml:space="preserve"> on balance of probabilit</w:t>
      </w:r>
      <w:r w:rsidR="00A55A53">
        <w:rPr>
          <w:rFonts w:ascii="Times New Roman" w:hAnsi="Times New Roman" w:cs="Times New Roman"/>
          <w:sz w:val="24"/>
          <w:szCs w:val="24"/>
        </w:rPr>
        <w:t>ies</w:t>
      </w:r>
      <w:r>
        <w:rPr>
          <w:rFonts w:ascii="Times New Roman" w:hAnsi="Times New Roman" w:cs="Times New Roman"/>
          <w:sz w:val="24"/>
          <w:szCs w:val="24"/>
        </w:rPr>
        <w:t>, that the judgment or order adversely affects his interests; or</w:t>
      </w:r>
    </w:p>
    <w:p w:rsidR="005F4805" w:rsidRDefault="005F4805" w:rsidP="005F480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suffers an ambiguity or a patent error or omission in which case the variation or correction will remain limited </w:t>
      </w:r>
      <w:r w:rsidR="00A55A53">
        <w:rPr>
          <w:rFonts w:ascii="Times New Roman" w:hAnsi="Times New Roman" w:cs="Times New Roman"/>
          <w:sz w:val="24"/>
          <w:szCs w:val="24"/>
        </w:rPr>
        <w:t>to the extent of such ambiguity; or</w:t>
      </w:r>
    </w:p>
    <w:p w:rsidR="005F4805" w:rsidRDefault="005F4805" w:rsidP="005F480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was granted as a result of a mistake which is common to both parties.</w:t>
      </w:r>
    </w:p>
    <w:p w:rsidR="005F4805" w:rsidRDefault="005F4805" w:rsidP="005F480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That the applicants have an interest in the stands which </w:t>
      </w:r>
      <w:r w:rsidR="00A535B9">
        <w:rPr>
          <w:rFonts w:ascii="Times New Roman" w:hAnsi="Times New Roman" w:cs="Times New Roman"/>
          <w:sz w:val="24"/>
          <w:szCs w:val="24"/>
        </w:rPr>
        <w:t>form</w:t>
      </w:r>
      <w:r>
        <w:rPr>
          <w:rFonts w:ascii="Times New Roman" w:hAnsi="Times New Roman" w:cs="Times New Roman"/>
          <w:sz w:val="24"/>
          <w:szCs w:val="24"/>
        </w:rPr>
        <w:t xml:space="preserve"> the subject</w:t>
      </w:r>
      <w:r w:rsidR="00A55A53">
        <w:rPr>
          <w:rFonts w:ascii="Times New Roman" w:hAnsi="Times New Roman" w:cs="Times New Roman"/>
          <w:sz w:val="24"/>
          <w:szCs w:val="24"/>
        </w:rPr>
        <w:t>-</w:t>
      </w:r>
      <w:r>
        <w:rPr>
          <w:rFonts w:ascii="Times New Roman" w:hAnsi="Times New Roman" w:cs="Times New Roman"/>
          <w:sz w:val="24"/>
          <w:szCs w:val="24"/>
        </w:rPr>
        <w:t>matter of their dispute with the respondents requires no debate. They allege, and their allegations have not been challenged in any meaningful manner, that the first respondent allocated the stand to them. They state in para 3 of their founding affidavit that they are the current occupants, allotees and contributors towards the development and servicing of stand numbers 3515 to 3553 excluding stand numb</w:t>
      </w:r>
      <w:r w:rsidR="00A535B9">
        <w:rPr>
          <w:rFonts w:ascii="Times New Roman" w:hAnsi="Times New Roman" w:cs="Times New Roman"/>
          <w:sz w:val="24"/>
          <w:szCs w:val="24"/>
        </w:rPr>
        <w:t>ers 3536, 3541 and 3552 of</w:t>
      </w:r>
      <w:r>
        <w:rPr>
          <w:rFonts w:ascii="Times New Roman" w:hAnsi="Times New Roman" w:cs="Times New Roman"/>
          <w:sz w:val="24"/>
          <w:szCs w:val="24"/>
        </w:rPr>
        <w:t xml:space="preserve"> the Valley Lane Housing Scheme Plan TPX 1290</w:t>
      </w:r>
      <w:r w:rsidR="00A55A53">
        <w:rPr>
          <w:rFonts w:ascii="Times New Roman" w:hAnsi="Times New Roman" w:cs="Times New Roman"/>
          <w:sz w:val="24"/>
          <w:szCs w:val="24"/>
        </w:rPr>
        <w:t>,</w:t>
      </w:r>
      <w:r>
        <w:rPr>
          <w:rFonts w:ascii="Times New Roman" w:hAnsi="Times New Roman" w:cs="Times New Roman"/>
          <w:sz w:val="24"/>
          <w:szCs w:val="24"/>
        </w:rPr>
        <w:t xml:space="preserve"> Crowborough North, Harare.</w:t>
      </w:r>
    </w:p>
    <w:p w:rsidR="005F4805" w:rsidRDefault="005F4805" w:rsidP="005F480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statement of the applicants is </w:t>
      </w:r>
      <w:r w:rsidRPr="005F4805">
        <w:rPr>
          <w:rFonts w:ascii="Times New Roman" w:hAnsi="Times New Roman" w:cs="Times New Roman"/>
          <w:i/>
          <w:sz w:val="24"/>
          <w:szCs w:val="24"/>
        </w:rPr>
        <w:t>in sync</w:t>
      </w:r>
      <w:r>
        <w:rPr>
          <w:rFonts w:ascii="Times New Roman" w:hAnsi="Times New Roman" w:cs="Times New Roman"/>
          <w:sz w:val="24"/>
          <w:szCs w:val="24"/>
        </w:rPr>
        <w:t xml:space="preserve"> with that of the first respondent who states in para 9.3 of his supplementary opposing affidavit that, as the allocating authority, he has taken </w:t>
      </w:r>
      <w:r w:rsidR="009E60B0">
        <w:rPr>
          <w:rFonts w:ascii="Times New Roman" w:hAnsi="Times New Roman" w:cs="Times New Roman"/>
          <w:sz w:val="24"/>
          <w:szCs w:val="24"/>
        </w:rPr>
        <w:t>steps to resolve the dispute which exists between the applicant, on the one hand, and the respondents</w:t>
      </w:r>
      <w:r w:rsidR="00A55A53">
        <w:rPr>
          <w:rFonts w:ascii="Times New Roman" w:hAnsi="Times New Roman" w:cs="Times New Roman"/>
          <w:sz w:val="24"/>
          <w:szCs w:val="24"/>
        </w:rPr>
        <w:t>,</w:t>
      </w:r>
      <w:r w:rsidR="009E60B0">
        <w:rPr>
          <w:rFonts w:ascii="Times New Roman" w:hAnsi="Times New Roman" w:cs="Times New Roman"/>
          <w:sz w:val="24"/>
          <w:szCs w:val="24"/>
        </w:rPr>
        <w:t xml:space="preserve"> on the other. He states at pp 525 to 530 of the record that he will allocate land to the applicants whom he admits lost out as a result of the consent orde</w:t>
      </w:r>
      <w:r w:rsidR="00BA69ED">
        <w:rPr>
          <w:rFonts w:ascii="Times New Roman" w:hAnsi="Times New Roman" w:cs="Times New Roman"/>
          <w:sz w:val="24"/>
          <w:szCs w:val="24"/>
        </w:rPr>
        <w:t>r. He attached to his affidavit</w:t>
      </w:r>
      <w:r w:rsidR="009E60B0">
        <w:rPr>
          <w:rFonts w:ascii="Times New Roman" w:hAnsi="Times New Roman" w:cs="Times New Roman"/>
          <w:sz w:val="24"/>
          <w:szCs w:val="24"/>
        </w:rPr>
        <w:t xml:space="preserve"> Annexures A1 – A40 which he describes as allocation letters which, according to him, are aimed at resolving the matter.</w:t>
      </w:r>
    </w:p>
    <w:p w:rsidR="009E60B0" w:rsidRDefault="009E60B0" w:rsidP="005F480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That the applicants should have been </w:t>
      </w:r>
      <w:r w:rsidR="00A55A53">
        <w:rPr>
          <w:rFonts w:ascii="Times New Roman" w:hAnsi="Times New Roman" w:cs="Times New Roman"/>
          <w:sz w:val="24"/>
          <w:szCs w:val="24"/>
        </w:rPr>
        <w:t>joined to HC 6906/13 is evident</w:t>
      </w:r>
      <w:r>
        <w:rPr>
          <w:rFonts w:ascii="Times New Roman" w:hAnsi="Times New Roman" w:cs="Times New Roman"/>
          <w:sz w:val="24"/>
          <w:szCs w:val="24"/>
        </w:rPr>
        <w:t xml:space="preserve"> from what the first respondent states in the foregoing paragraphs of this judgment. He admits that the consent order which the court issue</w:t>
      </w:r>
      <w:r w:rsidR="00A55A53">
        <w:rPr>
          <w:rFonts w:ascii="Times New Roman" w:hAnsi="Times New Roman" w:cs="Times New Roman"/>
          <w:sz w:val="24"/>
          <w:szCs w:val="24"/>
        </w:rPr>
        <w:t>d to</w:t>
      </w:r>
      <w:r>
        <w:rPr>
          <w:rFonts w:ascii="Times New Roman" w:hAnsi="Times New Roman" w:cs="Times New Roman"/>
          <w:sz w:val="24"/>
          <w:szCs w:val="24"/>
        </w:rPr>
        <w:t xml:space="preserve"> the respondents and him prejudiced the applicants. They were left out when they should not have been. They lost out in the process. This there</w:t>
      </w:r>
      <w:r w:rsidR="00A55A53">
        <w:rPr>
          <w:rFonts w:ascii="Times New Roman" w:hAnsi="Times New Roman" w:cs="Times New Roman"/>
          <w:sz w:val="24"/>
          <w:szCs w:val="24"/>
        </w:rPr>
        <w:t>fore</w:t>
      </w:r>
      <w:r>
        <w:rPr>
          <w:rFonts w:ascii="Times New Roman" w:hAnsi="Times New Roman" w:cs="Times New Roman"/>
          <w:sz w:val="24"/>
          <w:szCs w:val="24"/>
        </w:rPr>
        <w:t xml:space="preserve"> accounts for the effort which he has embarked upon to try and resolve the dispute which he created for the applicants and the respondents.</w:t>
      </w:r>
    </w:p>
    <w:p w:rsidR="00BC1DC5" w:rsidRDefault="009E60B0" w:rsidP="00A55A53">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rPr>
        <w:t xml:space="preserve">It follows, as a matter of logic, that, if the applicants had been made part of the equation which led to the consent order, the dispute would have been conclusively and definitively resolved. It remains a live issue because of the first </w:t>
      </w:r>
      <w:r w:rsidR="00BC1DC5">
        <w:rPr>
          <w:rFonts w:ascii="Times New Roman" w:hAnsi="Times New Roman" w:cs="Times New Roman"/>
          <w:sz w:val="24"/>
          <w:szCs w:val="24"/>
        </w:rPr>
        <w:t>respondent’s piecemeal</w:t>
      </w:r>
      <w:r w:rsidR="00BC1DC5">
        <w:rPr>
          <w:rFonts w:ascii="Times New Roman" w:hAnsi="Times New Roman" w:cs="Times New Roman"/>
          <w:sz w:val="24"/>
          <w:szCs w:val="24"/>
          <w:lang w:val="en-ZW"/>
        </w:rPr>
        <w:t xml:space="preserve"> approach to it.</w:t>
      </w:r>
      <w:r w:rsidR="00BA69ED">
        <w:rPr>
          <w:rFonts w:ascii="Times New Roman" w:hAnsi="Times New Roman" w:cs="Times New Roman"/>
          <w:sz w:val="24"/>
          <w:szCs w:val="24"/>
          <w:lang w:val="en-ZW"/>
        </w:rPr>
        <w:t xml:space="preserve"> It must be tackled head on.</w:t>
      </w:r>
    </w:p>
    <w:p w:rsidR="00BC1DC5" w:rsidRDefault="00BC1DC5" w:rsidP="00BC1DC5">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Paragraph 26 of the founding affidavit contain</w:t>
      </w:r>
      <w:r w:rsidR="00A55A53">
        <w:rPr>
          <w:rFonts w:ascii="Times New Roman" w:hAnsi="Times New Roman" w:cs="Times New Roman"/>
          <w:sz w:val="24"/>
          <w:szCs w:val="24"/>
          <w:lang w:val="en-ZW"/>
        </w:rPr>
        <w:t>s</w:t>
      </w:r>
      <w:r>
        <w:rPr>
          <w:rFonts w:ascii="Times New Roman" w:hAnsi="Times New Roman" w:cs="Times New Roman"/>
          <w:sz w:val="24"/>
          <w:szCs w:val="24"/>
          <w:lang w:val="en-ZW"/>
        </w:rPr>
        <w:t xml:space="preserve"> the reason for the rescission application. It states that the consent </w:t>
      </w:r>
      <w:r w:rsidR="00A55A53">
        <w:rPr>
          <w:rFonts w:ascii="Times New Roman" w:hAnsi="Times New Roman" w:cs="Times New Roman"/>
          <w:sz w:val="24"/>
          <w:szCs w:val="24"/>
          <w:lang w:val="en-ZW"/>
        </w:rPr>
        <w:t xml:space="preserve">order </w:t>
      </w:r>
      <w:r>
        <w:rPr>
          <w:rFonts w:ascii="Times New Roman" w:hAnsi="Times New Roman" w:cs="Times New Roman"/>
          <w:sz w:val="24"/>
          <w:szCs w:val="24"/>
          <w:lang w:val="en-ZW"/>
        </w:rPr>
        <w:t>was entered in error. It was, goes the submission</w:t>
      </w:r>
      <w:r w:rsidR="00BA69ED">
        <w:rPr>
          <w:rFonts w:ascii="Times New Roman" w:hAnsi="Times New Roman" w:cs="Times New Roman"/>
          <w:sz w:val="24"/>
          <w:szCs w:val="24"/>
          <w:lang w:val="en-ZW"/>
        </w:rPr>
        <w:t>,</w:t>
      </w:r>
      <w:r>
        <w:rPr>
          <w:rFonts w:ascii="Times New Roman" w:hAnsi="Times New Roman" w:cs="Times New Roman"/>
          <w:sz w:val="24"/>
          <w:szCs w:val="24"/>
          <w:lang w:val="en-ZW"/>
        </w:rPr>
        <w:t xml:space="preserve"> </w:t>
      </w:r>
      <w:r w:rsidR="00A55A53">
        <w:rPr>
          <w:rFonts w:ascii="Times New Roman" w:hAnsi="Times New Roman" w:cs="Times New Roman"/>
          <w:sz w:val="24"/>
          <w:szCs w:val="24"/>
          <w:lang w:val="en-ZW"/>
        </w:rPr>
        <w:t xml:space="preserve">entered </w:t>
      </w:r>
      <w:r>
        <w:rPr>
          <w:rFonts w:ascii="Times New Roman" w:hAnsi="Times New Roman" w:cs="Times New Roman"/>
          <w:sz w:val="24"/>
          <w:szCs w:val="24"/>
          <w:lang w:val="en-ZW"/>
        </w:rPr>
        <w:t xml:space="preserve">when the </w:t>
      </w:r>
      <w:r>
        <w:rPr>
          <w:rFonts w:ascii="Times New Roman" w:hAnsi="Times New Roman" w:cs="Times New Roman"/>
          <w:sz w:val="24"/>
          <w:szCs w:val="24"/>
          <w:lang w:val="en-ZW"/>
        </w:rPr>
        <w:lastRenderedPageBreak/>
        <w:t xml:space="preserve">judge who issued the consent order had not been made aware of the existence of the first respondent’s resolution of 13 January, 2013 and the fact that the applicants are already developing the stands </w:t>
      </w:r>
      <w:r w:rsidR="00A55A53">
        <w:rPr>
          <w:rFonts w:ascii="Times New Roman" w:hAnsi="Times New Roman" w:cs="Times New Roman"/>
          <w:sz w:val="24"/>
          <w:szCs w:val="24"/>
          <w:lang w:val="en-ZW"/>
        </w:rPr>
        <w:t xml:space="preserve">with </w:t>
      </w:r>
      <w:r>
        <w:rPr>
          <w:rFonts w:ascii="Times New Roman" w:hAnsi="Times New Roman" w:cs="Times New Roman"/>
          <w:sz w:val="24"/>
          <w:szCs w:val="24"/>
          <w:lang w:val="en-ZW"/>
        </w:rPr>
        <w:t xml:space="preserve">some of </w:t>
      </w:r>
      <w:r w:rsidR="00A55A53">
        <w:rPr>
          <w:rFonts w:ascii="Times New Roman" w:hAnsi="Times New Roman" w:cs="Times New Roman"/>
          <w:sz w:val="24"/>
          <w:szCs w:val="24"/>
          <w:lang w:val="en-ZW"/>
        </w:rPr>
        <w:t xml:space="preserve"> them having</w:t>
      </w:r>
      <w:r>
        <w:rPr>
          <w:rFonts w:ascii="Times New Roman" w:hAnsi="Times New Roman" w:cs="Times New Roman"/>
          <w:sz w:val="24"/>
          <w:szCs w:val="24"/>
          <w:lang w:val="en-ZW"/>
        </w:rPr>
        <w:t xml:space="preserve"> already taken occupation of the same. The respondents, the applicants assert, misrepresented the correct position of the matter to the judge who issued the consent order. </w:t>
      </w:r>
    </w:p>
    <w:p w:rsidR="00BC1DC5" w:rsidRDefault="00BC1DC5" w:rsidP="00BC1DC5">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 xml:space="preserve">The question which begs the answer is would the judge who issued HC 6908/13 have issued the consent order if the parties who </w:t>
      </w:r>
      <w:r w:rsidR="00A55A53">
        <w:rPr>
          <w:rFonts w:ascii="Times New Roman" w:hAnsi="Times New Roman" w:cs="Times New Roman"/>
          <w:sz w:val="24"/>
          <w:szCs w:val="24"/>
          <w:lang w:val="en-ZW"/>
        </w:rPr>
        <w:t xml:space="preserve">appeared before him had been candid </w:t>
      </w:r>
      <w:r>
        <w:rPr>
          <w:rFonts w:ascii="Times New Roman" w:hAnsi="Times New Roman" w:cs="Times New Roman"/>
          <w:sz w:val="24"/>
          <w:szCs w:val="24"/>
          <w:lang w:val="en-ZW"/>
        </w:rPr>
        <w:t>enough to make him aware of the existence of the applicants and their interest in the stands. The answer remains in the negative. The respondents, it is evident, deprived the judge of vital information. They withheld the same from him.</w:t>
      </w:r>
    </w:p>
    <w:p w:rsidR="00BC1DC5" w:rsidRDefault="00A55A53" w:rsidP="00BC1DC5">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It is this with</w:t>
      </w:r>
      <w:r w:rsidR="00BC1DC5">
        <w:rPr>
          <w:rFonts w:ascii="Times New Roman" w:hAnsi="Times New Roman" w:cs="Times New Roman"/>
          <w:sz w:val="24"/>
          <w:szCs w:val="24"/>
          <w:lang w:val="en-ZW"/>
        </w:rPr>
        <w:t>holding of information from the court by litigants who are before it which leads to the conclusion that</w:t>
      </w:r>
      <w:r>
        <w:rPr>
          <w:rFonts w:ascii="Times New Roman" w:hAnsi="Times New Roman" w:cs="Times New Roman"/>
          <w:sz w:val="24"/>
          <w:szCs w:val="24"/>
          <w:lang w:val="en-ZW"/>
        </w:rPr>
        <w:t xml:space="preserve"> the judgement was erroneously s</w:t>
      </w:r>
      <w:r w:rsidR="00BC1DC5">
        <w:rPr>
          <w:rFonts w:ascii="Times New Roman" w:hAnsi="Times New Roman" w:cs="Times New Roman"/>
          <w:sz w:val="24"/>
          <w:szCs w:val="24"/>
          <w:lang w:val="en-ZW"/>
        </w:rPr>
        <w:t>ought or granted</w:t>
      </w:r>
      <w:r>
        <w:rPr>
          <w:rFonts w:ascii="Times New Roman" w:hAnsi="Times New Roman" w:cs="Times New Roman"/>
          <w:sz w:val="24"/>
          <w:szCs w:val="24"/>
          <w:lang w:val="en-ZW"/>
        </w:rPr>
        <w:t>.</w:t>
      </w:r>
      <w:r w:rsidR="00BC1DC5">
        <w:rPr>
          <w:rFonts w:ascii="Times New Roman" w:hAnsi="Times New Roman" w:cs="Times New Roman"/>
          <w:sz w:val="24"/>
          <w:szCs w:val="24"/>
          <w:lang w:val="en-ZW"/>
        </w:rPr>
        <w:t xml:space="preserve"> </w:t>
      </w:r>
      <w:r>
        <w:rPr>
          <w:rFonts w:ascii="Times New Roman" w:hAnsi="Times New Roman" w:cs="Times New Roman"/>
          <w:sz w:val="24"/>
          <w:szCs w:val="24"/>
          <w:lang w:val="en-ZW"/>
        </w:rPr>
        <w:t>T</w:t>
      </w:r>
      <w:r w:rsidR="00BC1DC5">
        <w:rPr>
          <w:rFonts w:ascii="Times New Roman" w:hAnsi="Times New Roman" w:cs="Times New Roman"/>
          <w:sz w:val="24"/>
          <w:szCs w:val="24"/>
          <w:lang w:val="en-ZW"/>
        </w:rPr>
        <w:t>he moment it is accepted that the court entered judgement in circumstances where it would not have done so if full disclosure h</w:t>
      </w:r>
      <w:r>
        <w:rPr>
          <w:rFonts w:ascii="Times New Roman" w:hAnsi="Times New Roman" w:cs="Times New Roman"/>
          <w:sz w:val="24"/>
          <w:szCs w:val="24"/>
          <w:lang w:val="en-ZW"/>
        </w:rPr>
        <w:t>ad been made to it, the error which</w:t>
      </w:r>
      <w:r w:rsidR="00BC1DC5">
        <w:rPr>
          <w:rFonts w:ascii="Times New Roman" w:hAnsi="Times New Roman" w:cs="Times New Roman"/>
          <w:sz w:val="24"/>
          <w:szCs w:val="24"/>
          <w:lang w:val="en-ZW"/>
        </w:rPr>
        <w:t xml:space="preserve"> the court </w:t>
      </w:r>
      <w:r>
        <w:rPr>
          <w:rFonts w:ascii="Times New Roman" w:hAnsi="Times New Roman" w:cs="Times New Roman"/>
          <w:sz w:val="24"/>
          <w:szCs w:val="24"/>
          <w:lang w:val="en-ZW"/>
        </w:rPr>
        <w:t xml:space="preserve">makes </w:t>
      </w:r>
      <w:r w:rsidR="00BC1DC5">
        <w:rPr>
          <w:rFonts w:ascii="Times New Roman" w:hAnsi="Times New Roman" w:cs="Times New Roman"/>
          <w:sz w:val="24"/>
          <w:szCs w:val="24"/>
          <w:lang w:val="en-ZW"/>
        </w:rPr>
        <w:t xml:space="preserve">cannot be debated. It is taken as given. </w:t>
      </w:r>
    </w:p>
    <w:p w:rsidR="00BC1DC5" w:rsidRDefault="00BC1DC5" w:rsidP="00BC1DC5">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A strict construction of r 449(1)(a) of the rules of court would give the district impression that the applicants cannot rescind an order to which they were/are not a party. The miscon</w:t>
      </w:r>
      <w:r w:rsidR="00457658">
        <w:rPr>
          <w:rFonts w:ascii="Times New Roman" w:hAnsi="Times New Roman" w:cs="Times New Roman"/>
          <w:sz w:val="24"/>
          <w:szCs w:val="24"/>
          <w:lang w:val="en-ZW"/>
        </w:rPr>
        <w:t>struction</w:t>
      </w:r>
      <w:r>
        <w:rPr>
          <w:rFonts w:ascii="Times New Roman" w:hAnsi="Times New Roman" w:cs="Times New Roman"/>
          <w:sz w:val="24"/>
          <w:szCs w:val="24"/>
          <w:lang w:val="en-ZW"/>
        </w:rPr>
        <w:t xml:space="preserve"> of the rule would lead to rescission of judgments</w:t>
      </w:r>
      <w:r w:rsidR="00457658">
        <w:rPr>
          <w:rFonts w:ascii="Times New Roman" w:hAnsi="Times New Roman" w:cs="Times New Roman"/>
          <w:sz w:val="24"/>
          <w:szCs w:val="24"/>
          <w:lang w:val="en-ZW"/>
        </w:rPr>
        <w:t xml:space="preserve"> </w:t>
      </w:r>
      <w:r w:rsidR="00FA26AE">
        <w:rPr>
          <w:rFonts w:ascii="Times New Roman" w:hAnsi="Times New Roman" w:cs="Times New Roman"/>
          <w:sz w:val="24"/>
          <w:szCs w:val="24"/>
          <w:lang w:val="en-ZW"/>
        </w:rPr>
        <w:t>only</w:t>
      </w:r>
      <w:r>
        <w:rPr>
          <w:rFonts w:ascii="Times New Roman" w:hAnsi="Times New Roman" w:cs="Times New Roman"/>
          <w:sz w:val="24"/>
          <w:szCs w:val="24"/>
          <w:lang w:val="en-ZW"/>
        </w:rPr>
        <w:t xml:space="preserve"> on the ground of a mistaken belief on the part of the court that the defendant knew of the hearing when</w:t>
      </w:r>
      <w:r w:rsidR="00457658">
        <w:rPr>
          <w:rFonts w:ascii="Times New Roman" w:hAnsi="Times New Roman" w:cs="Times New Roman"/>
          <w:sz w:val="24"/>
          <w:szCs w:val="24"/>
          <w:lang w:val="en-ZW"/>
        </w:rPr>
        <w:t>,</w:t>
      </w:r>
      <w:r>
        <w:rPr>
          <w:rFonts w:ascii="Times New Roman" w:hAnsi="Times New Roman" w:cs="Times New Roman"/>
          <w:sz w:val="24"/>
          <w:szCs w:val="24"/>
          <w:lang w:val="en-ZW"/>
        </w:rPr>
        <w:t xml:space="preserve"> in fact, he did not or where counsel for the applicant in an </w:t>
      </w:r>
      <w:r w:rsidRPr="00457658">
        <w:rPr>
          <w:rFonts w:ascii="Times New Roman" w:hAnsi="Times New Roman" w:cs="Times New Roman"/>
          <w:i/>
          <w:sz w:val="24"/>
          <w:szCs w:val="24"/>
          <w:lang w:val="en-ZW"/>
        </w:rPr>
        <w:t>ex-parte</w:t>
      </w:r>
      <w:r>
        <w:rPr>
          <w:rFonts w:ascii="Times New Roman" w:hAnsi="Times New Roman" w:cs="Times New Roman"/>
          <w:sz w:val="24"/>
          <w:szCs w:val="24"/>
          <w:lang w:val="en-ZW"/>
        </w:rPr>
        <w:t xml:space="preserve"> application leads the court mistakenly to believe that the respondent deliberately decided n</w:t>
      </w:r>
      <w:r w:rsidR="00457658">
        <w:rPr>
          <w:rFonts w:ascii="Times New Roman" w:hAnsi="Times New Roman" w:cs="Times New Roman"/>
          <w:sz w:val="24"/>
          <w:szCs w:val="24"/>
          <w:lang w:val="en-ZW"/>
        </w:rPr>
        <w:t>ot to consult his attorney or to</w:t>
      </w:r>
      <w:r>
        <w:rPr>
          <w:rFonts w:ascii="Times New Roman" w:hAnsi="Times New Roman" w:cs="Times New Roman"/>
          <w:sz w:val="24"/>
          <w:szCs w:val="24"/>
          <w:lang w:val="en-ZW"/>
        </w:rPr>
        <w:t xml:space="preserve"> appear at the hearing; or where the capital claimed has already been paid by the defendant. </w:t>
      </w:r>
    </w:p>
    <w:p w:rsidR="00BC1DC5" w:rsidRDefault="00BC1DC5" w:rsidP="00BC1DC5">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 xml:space="preserve">Rule 449, as constructed, would appear to deprive such litigants as the applicants of the requisite </w:t>
      </w:r>
      <w:r w:rsidRPr="00F100AA">
        <w:rPr>
          <w:rFonts w:ascii="Times New Roman" w:hAnsi="Times New Roman" w:cs="Times New Roman"/>
          <w:i/>
          <w:sz w:val="24"/>
          <w:szCs w:val="24"/>
          <w:lang w:val="en-ZW"/>
        </w:rPr>
        <w:t xml:space="preserve">locus </w:t>
      </w:r>
      <w:r>
        <w:rPr>
          <w:rFonts w:ascii="Times New Roman" w:hAnsi="Times New Roman" w:cs="Times New Roman"/>
          <w:sz w:val="24"/>
          <w:szCs w:val="24"/>
          <w:lang w:val="en-ZW"/>
        </w:rPr>
        <w:t xml:space="preserve">to sue. The misconstruction arises from the fact that the rule does not define the word </w:t>
      </w:r>
      <w:r w:rsidRPr="00FA26AE">
        <w:rPr>
          <w:rFonts w:ascii="Times New Roman" w:hAnsi="Times New Roman" w:cs="Times New Roman"/>
          <w:i/>
          <w:sz w:val="24"/>
          <w:szCs w:val="24"/>
          <w:lang w:val="en-ZW"/>
        </w:rPr>
        <w:t>party</w:t>
      </w:r>
      <w:r>
        <w:rPr>
          <w:rFonts w:ascii="Times New Roman" w:hAnsi="Times New Roman" w:cs="Times New Roman"/>
          <w:sz w:val="24"/>
          <w:szCs w:val="24"/>
          <w:lang w:val="en-ZW"/>
        </w:rPr>
        <w:t xml:space="preserve"> when it states, as it does under para (a)</w:t>
      </w:r>
      <w:r w:rsidR="00FA26AE">
        <w:rPr>
          <w:rFonts w:ascii="Times New Roman" w:hAnsi="Times New Roman" w:cs="Times New Roman"/>
          <w:sz w:val="24"/>
          <w:szCs w:val="24"/>
          <w:lang w:val="en-ZW"/>
        </w:rPr>
        <w:t>,</w:t>
      </w:r>
      <w:r>
        <w:rPr>
          <w:rFonts w:ascii="Times New Roman" w:hAnsi="Times New Roman" w:cs="Times New Roman"/>
          <w:sz w:val="24"/>
          <w:szCs w:val="24"/>
          <w:lang w:val="en-ZW"/>
        </w:rPr>
        <w:t xml:space="preserve"> that:</w:t>
      </w:r>
    </w:p>
    <w:p w:rsidR="00BC1DC5" w:rsidRPr="00BC1DC5" w:rsidRDefault="00BC1DC5" w:rsidP="00BC1DC5">
      <w:pPr>
        <w:spacing w:after="0" w:line="240" w:lineRule="auto"/>
        <w:jc w:val="both"/>
        <w:rPr>
          <w:rFonts w:ascii="Times New Roman" w:hAnsi="Times New Roman" w:cs="Times New Roman"/>
          <w:lang w:val="en-ZW"/>
        </w:rPr>
      </w:pPr>
      <w:r>
        <w:rPr>
          <w:rFonts w:ascii="Times New Roman" w:hAnsi="Times New Roman" w:cs="Times New Roman"/>
          <w:sz w:val="24"/>
          <w:szCs w:val="24"/>
          <w:lang w:val="en-ZW"/>
        </w:rPr>
        <w:tab/>
      </w:r>
      <w:r w:rsidRPr="00BC1DC5">
        <w:rPr>
          <w:rFonts w:ascii="Times New Roman" w:hAnsi="Times New Roman" w:cs="Times New Roman"/>
          <w:lang w:val="en-ZW"/>
        </w:rPr>
        <w:t xml:space="preserve">“(1) The court or a judge may…upon the application of </w:t>
      </w:r>
      <w:r w:rsidRPr="00BC1DC5">
        <w:rPr>
          <w:rFonts w:ascii="Times New Roman" w:hAnsi="Times New Roman" w:cs="Times New Roman"/>
          <w:u w:val="single"/>
          <w:lang w:val="en-ZW"/>
        </w:rPr>
        <w:t>any party affected</w:t>
      </w:r>
      <w:r w:rsidRPr="00BC1DC5">
        <w:rPr>
          <w:rFonts w:ascii="Times New Roman" w:hAnsi="Times New Roman" w:cs="Times New Roman"/>
          <w:lang w:val="en-ZW"/>
        </w:rPr>
        <w:t>……</w:t>
      </w:r>
    </w:p>
    <w:p w:rsidR="00BC1DC5" w:rsidRPr="00A535B9" w:rsidRDefault="00BC1DC5" w:rsidP="00A535B9">
      <w:pPr>
        <w:pStyle w:val="ListParagraph"/>
        <w:numPr>
          <w:ilvl w:val="0"/>
          <w:numId w:val="4"/>
        </w:numPr>
        <w:spacing w:after="0" w:line="240" w:lineRule="auto"/>
        <w:jc w:val="both"/>
        <w:rPr>
          <w:rFonts w:ascii="Times New Roman" w:hAnsi="Times New Roman" w:cs="Times New Roman"/>
          <w:lang w:val="en-ZW"/>
        </w:rPr>
      </w:pPr>
      <w:r w:rsidRPr="00A535B9">
        <w:rPr>
          <w:rFonts w:ascii="Times New Roman" w:hAnsi="Times New Roman" w:cs="Times New Roman"/>
          <w:lang w:val="en-ZW"/>
        </w:rPr>
        <w:t xml:space="preserve"> That wa</w:t>
      </w:r>
      <w:r w:rsidR="00457658" w:rsidRPr="00A535B9">
        <w:rPr>
          <w:rFonts w:ascii="Times New Roman" w:hAnsi="Times New Roman" w:cs="Times New Roman"/>
          <w:lang w:val="en-ZW"/>
        </w:rPr>
        <w:t>s erroneously granted in the abs</w:t>
      </w:r>
      <w:r w:rsidRPr="00A535B9">
        <w:rPr>
          <w:rFonts w:ascii="Times New Roman" w:hAnsi="Times New Roman" w:cs="Times New Roman"/>
          <w:lang w:val="en-ZW"/>
        </w:rPr>
        <w:t xml:space="preserve">ence </w:t>
      </w:r>
      <w:r w:rsidRPr="00A535B9">
        <w:rPr>
          <w:rFonts w:ascii="Times New Roman" w:hAnsi="Times New Roman" w:cs="Times New Roman"/>
          <w:u w:val="single"/>
          <w:lang w:val="en-ZW"/>
        </w:rPr>
        <w:t>of any party affected</w:t>
      </w:r>
      <w:r w:rsidRPr="00A535B9">
        <w:rPr>
          <w:rFonts w:ascii="Times New Roman" w:hAnsi="Times New Roman" w:cs="Times New Roman"/>
          <w:lang w:val="en-ZW"/>
        </w:rPr>
        <w:t xml:space="preserve"> </w:t>
      </w:r>
      <w:r w:rsidR="00457658" w:rsidRPr="00A535B9">
        <w:rPr>
          <w:rFonts w:ascii="Times New Roman" w:hAnsi="Times New Roman" w:cs="Times New Roman"/>
          <w:lang w:val="en-ZW"/>
        </w:rPr>
        <w:t>thereby</w:t>
      </w:r>
      <w:r w:rsidRPr="00A535B9">
        <w:rPr>
          <w:rFonts w:ascii="Times New Roman" w:hAnsi="Times New Roman" w:cs="Times New Roman"/>
          <w:lang w:val="en-ZW"/>
        </w:rPr>
        <w:t>…..” (emphasis added).</w:t>
      </w:r>
    </w:p>
    <w:p w:rsidR="00BC1DC5" w:rsidRPr="00BC1DC5" w:rsidRDefault="00BC1DC5" w:rsidP="00BC1DC5">
      <w:pPr>
        <w:pStyle w:val="ListParagraph"/>
        <w:spacing w:after="0" w:line="240" w:lineRule="auto"/>
        <w:ind w:left="1080"/>
        <w:jc w:val="both"/>
        <w:rPr>
          <w:rFonts w:ascii="Times New Roman" w:hAnsi="Times New Roman" w:cs="Times New Roman"/>
          <w:lang w:val="en-ZW"/>
        </w:rPr>
      </w:pPr>
    </w:p>
    <w:p w:rsidR="00585488" w:rsidRDefault="00BC1DC5" w:rsidP="00585488">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The word </w:t>
      </w:r>
      <w:r w:rsidRPr="00FA26AE">
        <w:rPr>
          <w:rFonts w:ascii="Times New Roman" w:hAnsi="Times New Roman" w:cs="Times New Roman"/>
          <w:i/>
          <w:sz w:val="24"/>
          <w:szCs w:val="24"/>
          <w:lang w:val="en-ZW"/>
        </w:rPr>
        <w:t>party</w:t>
      </w:r>
      <w:r>
        <w:rPr>
          <w:rFonts w:ascii="Times New Roman" w:hAnsi="Times New Roman" w:cs="Times New Roman"/>
          <w:sz w:val="24"/>
          <w:szCs w:val="24"/>
          <w:lang w:val="en-ZW"/>
        </w:rPr>
        <w:t xml:space="preserve"> would appear to restrict itself to the plaintiff and the defendant or</w:t>
      </w:r>
    </w:p>
    <w:p w:rsidR="00BC1DC5" w:rsidRDefault="00585488" w:rsidP="00585488">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lastRenderedPageBreak/>
        <w:t>T</w:t>
      </w:r>
      <w:r w:rsidR="00BC1DC5">
        <w:rPr>
          <w:rFonts w:ascii="Times New Roman" w:hAnsi="Times New Roman" w:cs="Times New Roman"/>
          <w:sz w:val="24"/>
          <w:szCs w:val="24"/>
          <w:lang w:val="en-ZW"/>
        </w:rPr>
        <w:t>he</w:t>
      </w:r>
      <w:r>
        <w:rPr>
          <w:rFonts w:ascii="Times New Roman" w:hAnsi="Times New Roman" w:cs="Times New Roman"/>
          <w:sz w:val="24"/>
          <w:szCs w:val="24"/>
          <w:lang w:val="en-ZW"/>
        </w:rPr>
        <w:t xml:space="preserve"> </w:t>
      </w:r>
      <w:r w:rsidR="00BC1DC5">
        <w:rPr>
          <w:rFonts w:ascii="Times New Roman" w:hAnsi="Times New Roman" w:cs="Times New Roman"/>
          <w:sz w:val="24"/>
          <w:szCs w:val="24"/>
          <w:lang w:val="en-ZW"/>
        </w:rPr>
        <w:t xml:space="preserve">applicant and the respondent in an action or </w:t>
      </w:r>
      <w:r w:rsidR="00457658">
        <w:rPr>
          <w:rFonts w:ascii="Times New Roman" w:hAnsi="Times New Roman" w:cs="Times New Roman"/>
          <w:sz w:val="24"/>
          <w:szCs w:val="24"/>
          <w:lang w:val="en-ZW"/>
        </w:rPr>
        <w:t xml:space="preserve">in </w:t>
      </w:r>
      <w:r w:rsidR="00BC1DC5">
        <w:rPr>
          <w:rFonts w:ascii="Times New Roman" w:hAnsi="Times New Roman" w:cs="Times New Roman"/>
          <w:sz w:val="24"/>
          <w:szCs w:val="24"/>
          <w:lang w:val="en-ZW"/>
        </w:rPr>
        <w:t>motion proceedings respectively. This kind of interpretation, therefore</w:t>
      </w:r>
      <w:r w:rsidR="00457658">
        <w:rPr>
          <w:rFonts w:ascii="Times New Roman" w:hAnsi="Times New Roman" w:cs="Times New Roman"/>
          <w:sz w:val="24"/>
          <w:szCs w:val="24"/>
          <w:lang w:val="en-ZW"/>
        </w:rPr>
        <w:t>,</w:t>
      </w:r>
      <w:r w:rsidR="00BC1DC5">
        <w:rPr>
          <w:rFonts w:ascii="Times New Roman" w:hAnsi="Times New Roman" w:cs="Times New Roman"/>
          <w:sz w:val="24"/>
          <w:szCs w:val="24"/>
          <w:lang w:val="en-ZW"/>
        </w:rPr>
        <w:t xml:space="preserve"> shuts the door for anyone who is outside the defined classes of litigants. He cannot, as </w:t>
      </w:r>
      <w:r w:rsidR="00BC1DC5" w:rsidRPr="005D0A2D">
        <w:rPr>
          <w:rFonts w:ascii="Times New Roman" w:hAnsi="Times New Roman" w:cs="Times New Roman"/>
          <w:i/>
          <w:sz w:val="24"/>
          <w:szCs w:val="24"/>
          <w:lang w:val="en-ZW"/>
        </w:rPr>
        <w:t xml:space="preserve">Bakoven Ltd </w:t>
      </w:r>
      <w:r w:rsidR="00BC1DC5" w:rsidRPr="005D0A2D">
        <w:rPr>
          <w:rFonts w:ascii="Times New Roman" w:hAnsi="Times New Roman" w:cs="Times New Roman"/>
          <w:sz w:val="24"/>
          <w:szCs w:val="24"/>
          <w:lang w:val="en-ZW"/>
        </w:rPr>
        <w:t>v</w:t>
      </w:r>
      <w:r w:rsidR="00BC1DC5" w:rsidRPr="005D0A2D">
        <w:rPr>
          <w:rFonts w:ascii="Times New Roman" w:hAnsi="Times New Roman" w:cs="Times New Roman"/>
          <w:i/>
          <w:sz w:val="24"/>
          <w:szCs w:val="24"/>
          <w:lang w:val="en-ZW"/>
        </w:rPr>
        <w:t xml:space="preserve"> G.T Howes (Pty) Ltd</w:t>
      </w:r>
      <w:r w:rsidR="00BC1DC5">
        <w:rPr>
          <w:rFonts w:ascii="Times New Roman" w:hAnsi="Times New Roman" w:cs="Times New Roman"/>
          <w:sz w:val="24"/>
          <w:szCs w:val="24"/>
          <w:lang w:val="en-ZW"/>
        </w:rPr>
        <w:t xml:space="preserve"> 1992 (2) SA 466 (E) 471 F enunciated, ente</w:t>
      </w:r>
      <w:r w:rsidR="00457658">
        <w:rPr>
          <w:rFonts w:ascii="Times New Roman" w:hAnsi="Times New Roman" w:cs="Times New Roman"/>
          <w:sz w:val="24"/>
          <w:szCs w:val="24"/>
          <w:lang w:val="en-ZW"/>
        </w:rPr>
        <w:t xml:space="preserve">r into the equation. He has no </w:t>
      </w:r>
      <w:r w:rsidR="00457658" w:rsidRPr="00FA26AE">
        <w:rPr>
          <w:rFonts w:ascii="Times New Roman" w:hAnsi="Times New Roman" w:cs="Times New Roman"/>
          <w:i/>
          <w:sz w:val="24"/>
          <w:szCs w:val="24"/>
          <w:lang w:val="en-ZW"/>
        </w:rPr>
        <w:t>l</w:t>
      </w:r>
      <w:r w:rsidR="00BC1DC5" w:rsidRPr="00FA26AE">
        <w:rPr>
          <w:rFonts w:ascii="Times New Roman" w:hAnsi="Times New Roman" w:cs="Times New Roman"/>
          <w:i/>
          <w:sz w:val="24"/>
          <w:szCs w:val="24"/>
          <w:lang w:val="en-ZW"/>
        </w:rPr>
        <w:t>ocus</w:t>
      </w:r>
      <w:r w:rsidR="00BC1DC5">
        <w:rPr>
          <w:rFonts w:ascii="Times New Roman" w:hAnsi="Times New Roman" w:cs="Times New Roman"/>
          <w:sz w:val="24"/>
          <w:szCs w:val="24"/>
          <w:lang w:val="en-ZW"/>
        </w:rPr>
        <w:t xml:space="preserve">, so to speak. </w:t>
      </w:r>
      <w:r w:rsidR="00BC1DC5" w:rsidRPr="00FE7A91">
        <w:rPr>
          <w:rFonts w:ascii="Times New Roman" w:hAnsi="Times New Roman" w:cs="Times New Roman"/>
          <w:szCs w:val="24"/>
          <w:lang w:val="en-ZW"/>
        </w:rPr>
        <w:t xml:space="preserve">ERASMUS J </w:t>
      </w:r>
      <w:r w:rsidR="00BC1DC5">
        <w:rPr>
          <w:rFonts w:ascii="Times New Roman" w:hAnsi="Times New Roman" w:cs="Times New Roman"/>
          <w:sz w:val="24"/>
          <w:szCs w:val="24"/>
          <w:lang w:val="en-ZW"/>
        </w:rPr>
        <w:t xml:space="preserve">who had the occasion to consider, and make pronouncements on, the </w:t>
      </w:r>
      <w:r w:rsidR="00BC1DC5" w:rsidRPr="005D0A2D">
        <w:rPr>
          <w:rFonts w:ascii="Times New Roman" w:hAnsi="Times New Roman" w:cs="Times New Roman"/>
          <w:i/>
          <w:sz w:val="24"/>
          <w:szCs w:val="24"/>
          <w:lang w:val="en-ZW"/>
        </w:rPr>
        <w:t>Bakovan</w:t>
      </w:r>
      <w:r w:rsidR="00BC1DC5">
        <w:rPr>
          <w:rFonts w:ascii="Times New Roman" w:hAnsi="Times New Roman" w:cs="Times New Roman"/>
          <w:sz w:val="24"/>
          <w:szCs w:val="24"/>
          <w:lang w:val="en-ZW"/>
        </w:rPr>
        <w:t xml:space="preserve"> case likened the meaning and import of r</w:t>
      </w:r>
      <w:r w:rsidR="00457658">
        <w:rPr>
          <w:rFonts w:ascii="Times New Roman" w:hAnsi="Times New Roman" w:cs="Times New Roman"/>
          <w:sz w:val="24"/>
          <w:szCs w:val="24"/>
          <w:lang w:val="en-ZW"/>
        </w:rPr>
        <w:t xml:space="preserve"> 42(1)(a) of the South African U</w:t>
      </w:r>
      <w:r w:rsidR="00BC1DC5">
        <w:rPr>
          <w:rFonts w:ascii="Times New Roman" w:hAnsi="Times New Roman" w:cs="Times New Roman"/>
          <w:sz w:val="24"/>
          <w:szCs w:val="24"/>
          <w:lang w:val="en-ZW"/>
        </w:rPr>
        <w:t xml:space="preserve">niform Rules which is on all </w:t>
      </w:r>
      <w:r w:rsidR="00FA26AE">
        <w:rPr>
          <w:rFonts w:ascii="Times New Roman" w:hAnsi="Times New Roman" w:cs="Times New Roman"/>
          <w:sz w:val="24"/>
          <w:szCs w:val="24"/>
          <w:lang w:val="en-ZW"/>
        </w:rPr>
        <w:t>f</w:t>
      </w:r>
      <w:r w:rsidR="00BC1DC5">
        <w:rPr>
          <w:rFonts w:ascii="Times New Roman" w:hAnsi="Times New Roman" w:cs="Times New Roman"/>
          <w:sz w:val="24"/>
          <w:szCs w:val="24"/>
          <w:lang w:val="en-ZW"/>
        </w:rPr>
        <w:t>ou</w:t>
      </w:r>
      <w:r w:rsidR="00457658">
        <w:rPr>
          <w:rFonts w:ascii="Times New Roman" w:hAnsi="Times New Roman" w:cs="Times New Roman"/>
          <w:sz w:val="24"/>
          <w:szCs w:val="24"/>
          <w:lang w:val="en-ZW"/>
        </w:rPr>
        <w:t>rs with r 449(1)(a) of the High Court R</w:t>
      </w:r>
      <w:r w:rsidR="00BC1DC5">
        <w:rPr>
          <w:rFonts w:ascii="Times New Roman" w:hAnsi="Times New Roman" w:cs="Times New Roman"/>
          <w:sz w:val="24"/>
          <w:szCs w:val="24"/>
          <w:lang w:val="en-ZW"/>
        </w:rPr>
        <w:t xml:space="preserve">ules 1971, to a court of appeal which deals with nothing else but the record of proceedings. </w:t>
      </w:r>
    </w:p>
    <w:p w:rsidR="00BC1DC5" w:rsidRDefault="00BC1DC5" w:rsidP="00BC1DC5">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r>
      <w:r w:rsidRPr="00FE7A91">
        <w:rPr>
          <w:rFonts w:ascii="Times New Roman" w:hAnsi="Times New Roman" w:cs="Times New Roman"/>
          <w:i/>
          <w:sz w:val="24"/>
          <w:szCs w:val="24"/>
          <w:lang w:val="en-ZW"/>
        </w:rPr>
        <w:t>G</w:t>
      </w:r>
      <w:r>
        <w:rPr>
          <w:rFonts w:ascii="Times New Roman" w:hAnsi="Times New Roman" w:cs="Times New Roman"/>
          <w:i/>
          <w:sz w:val="24"/>
          <w:szCs w:val="24"/>
          <w:lang w:val="en-ZW"/>
        </w:rPr>
        <w:t>rant</w:t>
      </w:r>
      <w:r w:rsidRPr="00FE7A91">
        <w:rPr>
          <w:rFonts w:ascii="Times New Roman" w:hAnsi="Times New Roman" w:cs="Times New Roman"/>
          <w:i/>
          <w:sz w:val="24"/>
          <w:szCs w:val="24"/>
          <w:lang w:val="en-ZW"/>
        </w:rPr>
        <w:t xml:space="preserve">ully (Pvt) Ltd </w:t>
      </w:r>
      <w:r w:rsidRPr="00B322B7">
        <w:rPr>
          <w:rFonts w:ascii="Times New Roman" w:hAnsi="Times New Roman" w:cs="Times New Roman"/>
          <w:sz w:val="24"/>
          <w:szCs w:val="24"/>
          <w:lang w:val="en-ZW"/>
        </w:rPr>
        <w:t>v</w:t>
      </w:r>
      <w:r w:rsidRPr="00FE7A91">
        <w:rPr>
          <w:rFonts w:ascii="Times New Roman" w:hAnsi="Times New Roman" w:cs="Times New Roman"/>
          <w:i/>
          <w:sz w:val="24"/>
          <w:szCs w:val="24"/>
          <w:lang w:val="en-ZW"/>
        </w:rPr>
        <w:t xml:space="preserve"> UDC Ltd</w:t>
      </w:r>
      <w:r w:rsidR="00457658">
        <w:rPr>
          <w:rFonts w:ascii="Times New Roman" w:hAnsi="Times New Roman" w:cs="Times New Roman"/>
          <w:sz w:val="24"/>
          <w:szCs w:val="24"/>
          <w:lang w:val="en-ZW"/>
        </w:rPr>
        <w:t xml:space="preserve"> 2000(1) ZLR 361(S</w:t>
      </w:r>
      <w:r>
        <w:rPr>
          <w:rFonts w:ascii="Times New Roman" w:hAnsi="Times New Roman" w:cs="Times New Roman"/>
          <w:sz w:val="24"/>
          <w:szCs w:val="24"/>
          <w:lang w:val="en-ZW"/>
        </w:rPr>
        <w:t xml:space="preserve">) at 364 H- 365 A-B clarifies the </w:t>
      </w:r>
      <w:r w:rsidR="00FA26AE">
        <w:rPr>
          <w:rFonts w:ascii="Times New Roman" w:hAnsi="Times New Roman" w:cs="Times New Roman"/>
          <w:sz w:val="24"/>
          <w:szCs w:val="24"/>
          <w:lang w:val="en-ZW"/>
        </w:rPr>
        <w:t>l</w:t>
      </w:r>
      <w:r>
        <w:rPr>
          <w:rFonts w:ascii="Times New Roman" w:hAnsi="Times New Roman" w:cs="Times New Roman"/>
          <w:sz w:val="24"/>
          <w:szCs w:val="24"/>
          <w:lang w:val="en-ZW"/>
        </w:rPr>
        <w:t xml:space="preserve">aw in respect of such litigants as the applicants. It confers </w:t>
      </w:r>
      <w:r>
        <w:rPr>
          <w:rFonts w:ascii="Times New Roman" w:hAnsi="Times New Roman" w:cs="Times New Roman"/>
          <w:i/>
          <w:sz w:val="24"/>
          <w:szCs w:val="24"/>
          <w:lang w:val="en-ZW"/>
        </w:rPr>
        <w:t>l</w:t>
      </w:r>
      <w:r w:rsidRPr="00FE7A91">
        <w:rPr>
          <w:rFonts w:ascii="Times New Roman" w:hAnsi="Times New Roman" w:cs="Times New Roman"/>
          <w:i/>
          <w:sz w:val="24"/>
          <w:szCs w:val="24"/>
          <w:lang w:val="en-ZW"/>
        </w:rPr>
        <w:t>ocus</w:t>
      </w:r>
      <w:r>
        <w:rPr>
          <w:rFonts w:ascii="Times New Roman" w:hAnsi="Times New Roman" w:cs="Times New Roman"/>
          <w:sz w:val="24"/>
          <w:szCs w:val="24"/>
          <w:lang w:val="en-ZW"/>
        </w:rPr>
        <w:t xml:space="preserve"> upon them to rescind the order to which they are not a party. The wise words of </w:t>
      </w:r>
      <w:r w:rsidR="00457658" w:rsidRPr="00457658">
        <w:rPr>
          <w:rFonts w:ascii="Times New Roman" w:hAnsi="Times New Roman" w:cs="Times New Roman"/>
          <w:smallCaps/>
          <w:szCs w:val="24"/>
          <w:lang w:val="en-ZW"/>
        </w:rPr>
        <w:t>Gubbay</w:t>
      </w:r>
      <w:r w:rsidR="00457658">
        <w:rPr>
          <w:rFonts w:ascii="Times New Roman" w:hAnsi="Times New Roman" w:cs="Times New Roman"/>
          <w:szCs w:val="24"/>
          <w:lang w:val="en-ZW"/>
        </w:rPr>
        <w:t xml:space="preserve"> C.J.</w:t>
      </w:r>
      <w:r w:rsidRPr="00FE7A91">
        <w:rPr>
          <w:rFonts w:ascii="Times New Roman" w:hAnsi="Times New Roman" w:cs="Times New Roman"/>
          <w:szCs w:val="24"/>
          <w:lang w:val="en-ZW"/>
        </w:rPr>
        <w:t xml:space="preserve"> </w:t>
      </w:r>
      <w:r w:rsidR="00457658">
        <w:rPr>
          <w:rFonts w:ascii="Times New Roman" w:hAnsi="Times New Roman" w:cs="Times New Roman"/>
          <w:sz w:val="24"/>
          <w:szCs w:val="24"/>
          <w:lang w:val="en-ZW"/>
        </w:rPr>
        <w:t>are a</w:t>
      </w:r>
      <w:r>
        <w:rPr>
          <w:rFonts w:ascii="Times New Roman" w:hAnsi="Times New Roman" w:cs="Times New Roman"/>
          <w:sz w:val="24"/>
          <w:szCs w:val="24"/>
          <w:lang w:val="en-ZW"/>
        </w:rPr>
        <w:t>pposite. They read:</w:t>
      </w:r>
    </w:p>
    <w:p w:rsidR="00BC1DC5" w:rsidRPr="00BC1DC5" w:rsidRDefault="00BC1DC5" w:rsidP="00BC1DC5">
      <w:pPr>
        <w:spacing w:after="0" w:line="240" w:lineRule="auto"/>
        <w:ind w:left="720"/>
        <w:jc w:val="both"/>
        <w:rPr>
          <w:rFonts w:ascii="Times New Roman" w:hAnsi="Times New Roman" w:cs="Times New Roman"/>
          <w:lang w:val="en-ZW"/>
        </w:rPr>
      </w:pPr>
      <w:r w:rsidRPr="00BC1DC5">
        <w:rPr>
          <w:rFonts w:ascii="Times New Roman" w:hAnsi="Times New Roman" w:cs="Times New Roman"/>
          <w:lang w:val="en-ZW"/>
        </w:rPr>
        <w:t>“A court is not….confined to the record of proceedings in deciding whether a jud</w:t>
      </w:r>
      <w:r w:rsidR="00651A2D">
        <w:rPr>
          <w:rFonts w:ascii="Times New Roman" w:hAnsi="Times New Roman" w:cs="Times New Roman"/>
          <w:lang w:val="en-ZW"/>
        </w:rPr>
        <w:t>gment was erroneously granted..</w:t>
      </w:r>
      <w:r w:rsidRPr="00BC1DC5">
        <w:rPr>
          <w:rFonts w:ascii="Times New Roman" w:hAnsi="Times New Roman" w:cs="Times New Roman"/>
          <w:lang w:val="en-ZW"/>
        </w:rPr>
        <w:t>.. moreover, the specific reference in r 449(1)(a) to a judgement or order granted in the absence of any party affected thereby envisages such a par</w:t>
      </w:r>
      <w:r w:rsidR="00651A2D">
        <w:rPr>
          <w:rFonts w:ascii="Times New Roman" w:hAnsi="Times New Roman" w:cs="Times New Roman"/>
          <w:lang w:val="en-ZW"/>
        </w:rPr>
        <w:t>ty being able to place facts</w:t>
      </w:r>
      <w:r w:rsidRPr="00BC1DC5">
        <w:rPr>
          <w:rFonts w:ascii="Times New Roman" w:hAnsi="Times New Roman" w:cs="Times New Roman"/>
          <w:lang w:val="en-ZW"/>
        </w:rPr>
        <w:t xml:space="preserve"> </w:t>
      </w:r>
      <w:r w:rsidR="00651A2D">
        <w:rPr>
          <w:rFonts w:ascii="Times New Roman" w:hAnsi="Times New Roman" w:cs="Times New Roman"/>
          <w:lang w:val="en-ZW"/>
        </w:rPr>
        <w:t>before the correcting, r</w:t>
      </w:r>
      <w:r w:rsidRPr="00BC1DC5">
        <w:rPr>
          <w:rFonts w:ascii="Times New Roman" w:hAnsi="Times New Roman" w:cs="Times New Roman"/>
          <w:lang w:val="en-ZW"/>
        </w:rPr>
        <w:t>escinding or varying court, which had not been before the court granting the judgment or order…”</w:t>
      </w:r>
    </w:p>
    <w:p w:rsidR="00BC1DC5" w:rsidRDefault="00BC1DC5" w:rsidP="00BC1DC5">
      <w:pPr>
        <w:spacing w:after="0" w:line="240" w:lineRule="auto"/>
        <w:ind w:left="720"/>
        <w:jc w:val="both"/>
        <w:rPr>
          <w:rFonts w:ascii="Times New Roman" w:hAnsi="Times New Roman" w:cs="Times New Roman"/>
          <w:sz w:val="24"/>
          <w:szCs w:val="24"/>
          <w:lang w:val="en-ZW"/>
        </w:rPr>
      </w:pPr>
    </w:p>
    <w:p w:rsidR="00BC1DC5" w:rsidRDefault="00BC1DC5" w:rsidP="00BC1DC5">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 xml:space="preserve">The case of </w:t>
      </w:r>
      <w:r w:rsidRPr="00B322B7">
        <w:rPr>
          <w:rFonts w:ascii="Times New Roman" w:hAnsi="Times New Roman" w:cs="Times New Roman"/>
          <w:i/>
          <w:sz w:val="24"/>
          <w:szCs w:val="24"/>
          <w:lang w:val="en-ZW"/>
        </w:rPr>
        <w:t>Grantully</w:t>
      </w:r>
      <w:r w:rsidR="00127DF0">
        <w:rPr>
          <w:rFonts w:ascii="Times New Roman" w:hAnsi="Times New Roman" w:cs="Times New Roman"/>
          <w:sz w:val="24"/>
          <w:szCs w:val="24"/>
          <w:lang w:val="en-ZW"/>
        </w:rPr>
        <w:t xml:space="preserve"> settles the l</w:t>
      </w:r>
      <w:r>
        <w:rPr>
          <w:rFonts w:ascii="Times New Roman" w:hAnsi="Times New Roman" w:cs="Times New Roman"/>
          <w:sz w:val="24"/>
          <w:szCs w:val="24"/>
          <w:lang w:val="en-ZW"/>
        </w:rPr>
        <w:t xml:space="preserve">aw in a manner which requires no debate. The applicants have the </w:t>
      </w:r>
      <w:r w:rsidRPr="00FA26AE">
        <w:rPr>
          <w:rFonts w:ascii="Times New Roman" w:hAnsi="Times New Roman" w:cs="Times New Roman"/>
          <w:i/>
          <w:sz w:val="24"/>
          <w:szCs w:val="24"/>
          <w:lang w:val="en-ZW"/>
        </w:rPr>
        <w:t>locus</w:t>
      </w:r>
      <w:r>
        <w:rPr>
          <w:rFonts w:ascii="Times New Roman" w:hAnsi="Times New Roman" w:cs="Times New Roman"/>
          <w:sz w:val="24"/>
          <w:szCs w:val="24"/>
          <w:lang w:val="en-ZW"/>
        </w:rPr>
        <w:t xml:space="preserve"> to rescind HC 6908/15. T</w:t>
      </w:r>
      <w:r w:rsidR="00127DF0">
        <w:rPr>
          <w:rFonts w:ascii="Times New Roman" w:hAnsi="Times New Roman" w:cs="Times New Roman"/>
          <w:sz w:val="24"/>
          <w:szCs w:val="24"/>
          <w:lang w:val="en-ZW"/>
        </w:rPr>
        <w:t>he case affects their interests</w:t>
      </w:r>
      <w:r>
        <w:rPr>
          <w:rFonts w:ascii="Times New Roman" w:hAnsi="Times New Roman" w:cs="Times New Roman"/>
          <w:sz w:val="24"/>
          <w:szCs w:val="24"/>
          <w:lang w:val="en-ZW"/>
        </w:rPr>
        <w:t xml:space="preserve"> in the stands adversely. It was issued in their absence. They were able to place before me facts which the respondents did not place before </w:t>
      </w:r>
      <w:r w:rsidR="00127DF0">
        <w:rPr>
          <w:rFonts w:ascii="Times New Roman" w:hAnsi="Times New Roman" w:cs="Times New Roman"/>
          <w:szCs w:val="24"/>
          <w:lang w:val="en-ZW"/>
        </w:rPr>
        <w:t>ZHOU J</w:t>
      </w:r>
      <w:r w:rsidRPr="00B322B7">
        <w:rPr>
          <w:rFonts w:ascii="Times New Roman" w:hAnsi="Times New Roman" w:cs="Times New Roman"/>
          <w:szCs w:val="24"/>
          <w:lang w:val="en-ZW"/>
        </w:rPr>
        <w:t xml:space="preserve"> </w:t>
      </w:r>
      <w:r>
        <w:rPr>
          <w:rFonts w:ascii="Times New Roman" w:hAnsi="Times New Roman" w:cs="Times New Roman"/>
          <w:sz w:val="24"/>
          <w:szCs w:val="24"/>
          <w:lang w:val="en-ZW"/>
        </w:rPr>
        <w:t xml:space="preserve">who </w:t>
      </w:r>
      <w:r w:rsidR="00127DF0">
        <w:rPr>
          <w:rFonts w:ascii="Times New Roman" w:hAnsi="Times New Roman" w:cs="Times New Roman"/>
          <w:sz w:val="24"/>
          <w:szCs w:val="24"/>
          <w:lang w:val="en-ZW"/>
        </w:rPr>
        <w:t>entered</w:t>
      </w:r>
      <w:r>
        <w:rPr>
          <w:rFonts w:ascii="Times New Roman" w:hAnsi="Times New Roman" w:cs="Times New Roman"/>
          <w:sz w:val="24"/>
          <w:szCs w:val="24"/>
          <w:lang w:val="en-ZW"/>
        </w:rPr>
        <w:t xml:space="preserve"> judgment </w:t>
      </w:r>
      <w:r w:rsidR="00127DF0">
        <w:rPr>
          <w:rFonts w:ascii="Times New Roman" w:hAnsi="Times New Roman" w:cs="Times New Roman"/>
          <w:sz w:val="24"/>
          <w:szCs w:val="24"/>
          <w:lang w:val="en-ZW"/>
        </w:rPr>
        <w:t>in their favour in the absence of the applicants.</w:t>
      </w:r>
    </w:p>
    <w:p w:rsidR="00BC1DC5" w:rsidRDefault="00BC1DC5" w:rsidP="00BC1DC5">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It is pertinent that the dispute which relates to the applicants and the respondents be resolved in a holistically manner. I</w:t>
      </w:r>
      <w:r w:rsidR="00EB1E5E">
        <w:rPr>
          <w:rFonts w:ascii="Times New Roman" w:hAnsi="Times New Roman" w:cs="Times New Roman"/>
          <w:sz w:val="24"/>
          <w:szCs w:val="24"/>
          <w:lang w:val="en-ZW"/>
        </w:rPr>
        <w:t>t should not be allowed to take a</w:t>
      </w:r>
      <w:r>
        <w:rPr>
          <w:rFonts w:ascii="Times New Roman" w:hAnsi="Times New Roman" w:cs="Times New Roman"/>
          <w:sz w:val="24"/>
          <w:szCs w:val="24"/>
          <w:lang w:val="en-ZW"/>
        </w:rPr>
        <w:t xml:space="preserve"> piece meal approach which leads to no meaningful end. There should be finality in the dispute. </w:t>
      </w:r>
    </w:p>
    <w:p w:rsidR="00BC1DC5" w:rsidRDefault="00BC1DC5" w:rsidP="00BC1DC5">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 xml:space="preserve">The applicants proved their case on a balance of probabilities. The application is, in the result, granted as prayed.   </w:t>
      </w:r>
    </w:p>
    <w:p w:rsidR="00BC1DC5" w:rsidRDefault="00BC1DC5" w:rsidP="00BC1DC5">
      <w:pPr>
        <w:spacing w:after="0" w:line="360" w:lineRule="auto"/>
        <w:jc w:val="both"/>
        <w:rPr>
          <w:rFonts w:ascii="Times New Roman" w:hAnsi="Times New Roman" w:cs="Times New Roman"/>
          <w:sz w:val="24"/>
          <w:szCs w:val="24"/>
          <w:lang w:val="en-ZW"/>
        </w:rPr>
      </w:pPr>
    </w:p>
    <w:p w:rsidR="00C30BF7" w:rsidRDefault="00C30BF7" w:rsidP="00BC1DC5">
      <w:pPr>
        <w:spacing w:after="0" w:line="360" w:lineRule="auto"/>
        <w:jc w:val="both"/>
        <w:rPr>
          <w:rFonts w:ascii="Times New Roman" w:hAnsi="Times New Roman" w:cs="Times New Roman"/>
          <w:sz w:val="24"/>
          <w:szCs w:val="24"/>
          <w:lang w:val="en-ZW"/>
        </w:rPr>
      </w:pPr>
    </w:p>
    <w:p w:rsidR="00BC1DC5" w:rsidRDefault="001123A2" w:rsidP="00A411EC">
      <w:pPr>
        <w:spacing w:after="0" w:line="240" w:lineRule="auto"/>
        <w:jc w:val="both"/>
        <w:rPr>
          <w:rFonts w:ascii="Times New Roman" w:hAnsi="Times New Roman" w:cs="Times New Roman"/>
          <w:sz w:val="24"/>
          <w:szCs w:val="24"/>
          <w:lang w:val="en-ZW"/>
        </w:rPr>
      </w:pPr>
      <w:r>
        <w:rPr>
          <w:rFonts w:ascii="Times New Roman" w:hAnsi="Times New Roman" w:cs="Times New Roman"/>
          <w:i/>
          <w:sz w:val="24"/>
          <w:szCs w:val="24"/>
          <w:lang w:val="en-ZW"/>
        </w:rPr>
        <w:t>J Majome and Company</w:t>
      </w:r>
      <w:r w:rsidR="00A411EC">
        <w:rPr>
          <w:rFonts w:ascii="Times New Roman" w:hAnsi="Times New Roman" w:cs="Times New Roman"/>
          <w:sz w:val="24"/>
          <w:szCs w:val="24"/>
          <w:lang w:val="en-ZW"/>
        </w:rPr>
        <w:t>, applicants’ legal practitioners</w:t>
      </w:r>
    </w:p>
    <w:p w:rsidR="00A411EC" w:rsidRDefault="00A411EC" w:rsidP="00A411EC">
      <w:pPr>
        <w:spacing w:after="0" w:line="240" w:lineRule="auto"/>
        <w:jc w:val="both"/>
        <w:rPr>
          <w:rFonts w:ascii="Times New Roman" w:hAnsi="Times New Roman" w:cs="Times New Roman"/>
          <w:sz w:val="24"/>
          <w:szCs w:val="24"/>
          <w:lang w:val="en-ZW"/>
        </w:rPr>
      </w:pPr>
      <w:r w:rsidRPr="00A411EC">
        <w:rPr>
          <w:rFonts w:ascii="Times New Roman" w:hAnsi="Times New Roman" w:cs="Times New Roman"/>
          <w:i/>
          <w:sz w:val="24"/>
          <w:szCs w:val="24"/>
          <w:lang w:val="en-ZW"/>
        </w:rPr>
        <w:t>Mbidzo, Muchadehama &amp; Makoni</w:t>
      </w:r>
      <w:r>
        <w:rPr>
          <w:rFonts w:ascii="Times New Roman" w:hAnsi="Times New Roman" w:cs="Times New Roman"/>
          <w:sz w:val="24"/>
          <w:szCs w:val="24"/>
          <w:lang w:val="en-ZW"/>
        </w:rPr>
        <w:t>, 1</w:t>
      </w:r>
      <w:r w:rsidRPr="00A411EC">
        <w:rPr>
          <w:rFonts w:ascii="Times New Roman" w:hAnsi="Times New Roman" w:cs="Times New Roman"/>
          <w:sz w:val="24"/>
          <w:szCs w:val="24"/>
          <w:vertAlign w:val="superscript"/>
          <w:lang w:val="en-ZW"/>
        </w:rPr>
        <w:t>st</w:t>
      </w:r>
      <w:r>
        <w:rPr>
          <w:rFonts w:ascii="Times New Roman" w:hAnsi="Times New Roman" w:cs="Times New Roman"/>
          <w:sz w:val="24"/>
          <w:szCs w:val="24"/>
          <w:lang w:val="en-ZW"/>
        </w:rPr>
        <w:t xml:space="preserve"> respondent’s legal practitioners</w:t>
      </w:r>
    </w:p>
    <w:p w:rsidR="00A411EC" w:rsidRDefault="00A411EC" w:rsidP="00A411EC">
      <w:pPr>
        <w:spacing w:after="0" w:line="240" w:lineRule="auto"/>
        <w:jc w:val="both"/>
        <w:rPr>
          <w:rFonts w:ascii="Times New Roman" w:hAnsi="Times New Roman" w:cs="Times New Roman"/>
          <w:sz w:val="24"/>
          <w:szCs w:val="24"/>
          <w:lang w:val="en-ZW"/>
        </w:rPr>
      </w:pPr>
      <w:r w:rsidRPr="00A411EC">
        <w:rPr>
          <w:rFonts w:ascii="Times New Roman" w:hAnsi="Times New Roman" w:cs="Times New Roman"/>
          <w:i/>
          <w:sz w:val="24"/>
          <w:szCs w:val="24"/>
          <w:lang w:val="en-ZW"/>
        </w:rPr>
        <w:t>Makwanya Legal Practice</w:t>
      </w:r>
      <w:r>
        <w:rPr>
          <w:rFonts w:ascii="Times New Roman" w:hAnsi="Times New Roman" w:cs="Times New Roman"/>
          <w:sz w:val="24"/>
          <w:szCs w:val="24"/>
          <w:lang w:val="en-ZW"/>
        </w:rPr>
        <w:t>, 2</w:t>
      </w:r>
      <w:r w:rsidRPr="00A411EC">
        <w:rPr>
          <w:rFonts w:ascii="Times New Roman" w:hAnsi="Times New Roman" w:cs="Times New Roman"/>
          <w:sz w:val="24"/>
          <w:szCs w:val="24"/>
          <w:vertAlign w:val="superscript"/>
          <w:lang w:val="en-ZW"/>
        </w:rPr>
        <w:t>nd</w:t>
      </w:r>
      <w:r>
        <w:rPr>
          <w:rFonts w:ascii="Times New Roman" w:hAnsi="Times New Roman" w:cs="Times New Roman"/>
          <w:sz w:val="24"/>
          <w:szCs w:val="24"/>
          <w:lang w:val="en-ZW"/>
        </w:rPr>
        <w:t xml:space="preserve"> </w:t>
      </w:r>
      <w:r w:rsidR="003A21EC">
        <w:rPr>
          <w:rFonts w:ascii="Times New Roman" w:hAnsi="Times New Roman" w:cs="Times New Roman"/>
          <w:sz w:val="24"/>
          <w:szCs w:val="24"/>
          <w:lang w:val="en-ZW"/>
        </w:rPr>
        <w:t xml:space="preserve">– </w:t>
      </w:r>
      <w:r>
        <w:rPr>
          <w:rFonts w:ascii="Times New Roman" w:hAnsi="Times New Roman" w:cs="Times New Roman"/>
          <w:sz w:val="24"/>
          <w:szCs w:val="24"/>
          <w:lang w:val="en-ZW"/>
        </w:rPr>
        <w:t>32 respondents’ legal practitioners</w:t>
      </w:r>
    </w:p>
    <w:p w:rsidR="00D033D9" w:rsidRPr="00D033D9" w:rsidRDefault="00A411EC" w:rsidP="00A431C2">
      <w:pPr>
        <w:spacing w:after="0" w:line="240" w:lineRule="auto"/>
        <w:jc w:val="both"/>
        <w:rPr>
          <w:rFonts w:ascii="Times New Roman" w:hAnsi="Times New Roman" w:cs="Times New Roman"/>
          <w:sz w:val="24"/>
          <w:szCs w:val="24"/>
        </w:rPr>
      </w:pPr>
      <w:r w:rsidRPr="00A411EC">
        <w:rPr>
          <w:rFonts w:ascii="Times New Roman" w:hAnsi="Times New Roman" w:cs="Times New Roman"/>
          <w:i/>
          <w:sz w:val="24"/>
          <w:szCs w:val="24"/>
          <w:lang w:val="en-ZW"/>
        </w:rPr>
        <w:t>Chakanyuka &amp; Associates</w:t>
      </w:r>
      <w:r w:rsidR="001123A2">
        <w:rPr>
          <w:rFonts w:ascii="Times New Roman" w:hAnsi="Times New Roman" w:cs="Times New Roman"/>
          <w:sz w:val="24"/>
          <w:szCs w:val="24"/>
          <w:lang w:val="en-ZW"/>
        </w:rPr>
        <w:t>, 36</w:t>
      </w:r>
      <w:r w:rsidRPr="00A411EC">
        <w:rPr>
          <w:rFonts w:ascii="Times New Roman" w:hAnsi="Times New Roman" w:cs="Times New Roman"/>
          <w:sz w:val="24"/>
          <w:szCs w:val="24"/>
          <w:vertAlign w:val="superscript"/>
          <w:lang w:val="en-ZW"/>
        </w:rPr>
        <w:t>th</w:t>
      </w:r>
      <w:r>
        <w:rPr>
          <w:rFonts w:ascii="Times New Roman" w:hAnsi="Times New Roman" w:cs="Times New Roman"/>
          <w:sz w:val="24"/>
          <w:szCs w:val="24"/>
          <w:lang w:val="en-ZW"/>
        </w:rPr>
        <w:t xml:space="preserve"> applicant</w:t>
      </w:r>
      <w:r w:rsidR="001123A2">
        <w:rPr>
          <w:rFonts w:ascii="Times New Roman" w:hAnsi="Times New Roman" w:cs="Times New Roman"/>
          <w:sz w:val="24"/>
          <w:szCs w:val="24"/>
          <w:lang w:val="en-ZW"/>
        </w:rPr>
        <w:t>’s</w:t>
      </w:r>
      <w:r w:rsidR="00C30BF7">
        <w:rPr>
          <w:rFonts w:ascii="Times New Roman" w:hAnsi="Times New Roman" w:cs="Times New Roman"/>
          <w:sz w:val="24"/>
          <w:szCs w:val="24"/>
          <w:lang w:val="en-ZW"/>
        </w:rPr>
        <w:t xml:space="preserve"> legal practitioners</w:t>
      </w:r>
      <w:r w:rsidR="00547EA4">
        <w:rPr>
          <w:rFonts w:ascii="Times New Roman" w:hAnsi="Times New Roman" w:cs="Times New Roman"/>
          <w:sz w:val="24"/>
          <w:szCs w:val="24"/>
        </w:rPr>
        <w:t xml:space="preserve"> </w:t>
      </w:r>
    </w:p>
    <w:sectPr w:rsidR="00D033D9" w:rsidRPr="00D033D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6338" w:rsidRDefault="00996338" w:rsidP="00D033D9">
      <w:pPr>
        <w:spacing w:after="0" w:line="240" w:lineRule="auto"/>
      </w:pPr>
      <w:r>
        <w:separator/>
      </w:r>
    </w:p>
  </w:endnote>
  <w:endnote w:type="continuationSeparator" w:id="0">
    <w:p w:rsidR="00996338" w:rsidRDefault="00996338" w:rsidP="00D03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6338" w:rsidRDefault="00996338" w:rsidP="00D033D9">
      <w:pPr>
        <w:spacing w:after="0" w:line="240" w:lineRule="auto"/>
      </w:pPr>
      <w:r>
        <w:separator/>
      </w:r>
    </w:p>
  </w:footnote>
  <w:footnote w:type="continuationSeparator" w:id="0">
    <w:p w:rsidR="00996338" w:rsidRDefault="00996338" w:rsidP="00D033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890423"/>
      <w:docPartObj>
        <w:docPartGallery w:val="Page Numbers (Top of Page)"/>
        <w:docPartUnique/>
      </w:docPartObj>
    </w:sdtPr>
    <w:sdtEndPr>
      <w:rPr>
        <w:noProof/>
      </w:rPr>
    </w:sdtEndPr>
    <w:sdtContent>
      <w:p w:rsidR="00D033D9" w:rsidRDefault="00D033D9">
        <w:pPr>
          <w:pStyle w:val="Header"/>
          <w:jc w:val="right"/>
          <w:rPr>
            <w:noProof/>
          </w:rPr>
        </w:pPr>
        <w:r>
          <w:fldChar w:fldCharType="begin"/>
        </w:r>
        <w:r>
          <w:instrText xml:space="preserve"> PAGE   \* MERGEFORMAT </w:instrText>
        </w:r>
        <w:r>
          <w:fldChar w:fldCharType="separate"/>
        </w:r>
        <w:r w:rsidR="00EA4C5B">
          <w:rPr>
            <w:noProof/>
          </w:rPr>
          <w:t>1</w:t>
        </w:r>
        <w:r>
          <w:rPr>
            <w:noProof/>
          </w:rPr>
          <w:fldChar w:fldCharType="end"/>
        </w:r>
      </w:p>
      <w:p w:rsidR="00D033D9" w:rsidRDefault="00D033D9">
        <w:pPr>
          <w:pStyle w:val="Header"/>
          <w:jc w:val="right"/>
          <w:rPr>
            <w:noProof/>
          </w:rPr>
        </w:pPr>
        <w:r>
          <w:rPr>
            <w:noProof/>
          </w:rPr>
          <w:t>HH</w:t>
        </w:r>
        <w:r w:rsidR="00585488">
          <w:rPr>
            <w:noProof/>
          </w:rPr>
          <w:t xml:space="preserve"> 458-21</w:t>
        </w:r>
      </w:p>
      <w:p w:rsidR="00D033D9" w:rsidRDefault="00D033D9">
        <w:pPr>
          <w:pStyle w:val="Header"/>
          <w:jc w:val="right"/>
          <w:rPr>
            <w:noProof/>
          </w:rPr>
        </w:pPr>
        <w:r>
          <w:rPr>
            <w:noProof/>
          </w:rPr>
          <w:t>HC 6086/20</w:t>
        </w:r>
      </w:p>
      <w:p w:rsidR="00D033D9" w:rsidRDefault="00D033D9">
        <w:pPr>
          <w:pStyle w:val="Header"/>
          <w:jc w:val="right"/>
          <w:rPr>
            <w:noProof/>
          </w:rPr>
        </w:pPr>
        <w:r>
          <w:rPr>
            <w:noProof/>
          </w:rPr>
          <w:t>HC 4668/19</w:t>
        </w:r>
      </w:p>
      <w:p w:rsidR="00D033D9" w:rsidRDefault="00D033D9">
        <w:pPr>
          <w:pStyle w:val="Header"/>
          <w:jc w:val="right"/>
        </w:pPr>
        <w:r>
          <w:rPr>
            <w:noProof/>
          </w:rPr>
          <w:t>REF CASE 6908/13</w:t>
        </w:r>
      </w:p>
    </w:sdtContent>
  </w:sdt>
  <w:p w:rsidR="00D033D9" w:rsidRDefault="00D033D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E4003"/>
    <w:multiLevelType w:val="hybridMultilevel"/>
    <w:tmpl w:val="C0D8ACEC"/>
    <w:lvl w:ilvl="0" w:tplc="08FCF4D8">
      <w:start w:val="1"/>
      <w:numFmt w:val="lowerLetter"/>
      <w:lvlText w:val="(%1)"/>
      <w:lvlJc w:val="left"/>
      <w:pPr>
        <w:ind w:left="1470" w:hanging="360"/>
      </w:pPr>
      <w:rPr>
        <w:rFonts w:hint="default"/>
      </w:rPr>
    </w:lvl>
    <w:lvl w:ilvl="1" w:tplc="30090019" w:tentative="1">
      <w:start w:val="1"/>
      <w:numFmt w:val="lowerLetter"/>
      <w:lvlText w:val="%2."/>
      <w:lvlJc w:val="left"/>
      <w:pPr>
        <w:ind w:left="2190" w:hanging="360"/>
      </w:pPr>
    </w:lvl>
    <w:lvl w:ilvl="2" w:tplc="3009001B" w:tentative="1">
      <w:start w:val="1"/>
      <w:numFmt w:val="lowerRoman"/>
      <w:lvlText w:val="%3."/>
      <w:lvlJc w:val="right"/>
      <w:pPr>
        <w:ind w:left="2910" w:hanging="180"/>
      </w:pPr>
    </w:lvl>
    <w:lvl w:ilvl="3" w:tplc="3009000F" w:tentative="1">
      <w:start w:val="1"/>
      <w:numFmt w:val="decimal"/>
      <w:lvlText w:val="%4."/>
      <w:lvlJc w:val="left"/>
      <w:pPr>
        <w:ind w:left="3630" w:hanging="360"/>
      </w:pPr>
    </w:lvl>
    <w:lvl w:ilvl="4" w:tplc="30090019" w:tentative="1">
      <w:start w:val="1"/>
      <w:numFmt w:val="lowerLetter"/>
      <w:lvlText w:val="%5."/>
      <w:lvlJc w:val="left"/>
      <w:pPr>
        <w:ind w:left="4350" w:hanging="360"/>
      </w:pPr>
    </w:lvl>
    <w:lvl w:ilvl="5" w:tplc="3009001B" w:tentative="1">
      <w:start w:val="1"/>
      <w:numFmt w:val="lowerRoman"/>
      <w:lvlText w:val="%6."/>
      <w:lvlJc w:val="right"/>
      <w:pPr>
        <w:ind w:left="5070" w:hanging="180"/>
      </w:pPr>
    </w:lvl>
    <w:lvl w:ilvl="6" w:tplc="3009000F" w:tentative="1">
      <w:start w:val="1"/>
      <w:numFmt w:val="decimal"/>
      <w:lvlText w:val="%7."/>
      <w:lvlJc w:val="left"/>
      <w:pPr>
        <w:ind w:left="5790" w:hanging="360"/>
      </w:pPr>
    </w:lvl>
    <w:lvl w:ilvl="7" w:tplc="30090019" w:tentative="1">
      <w:start w:val="1"/>
      <w:numFmt w:val="lowerLetter"/>
      <w:lvlText w:val="%8."/>
      <w:lvlJc w:val="left"/>
      <w:pPr>
        <w:ind w:left="6510" w:hanging="360"/>
      </w:pPr>
    </w:lvl>
    <w:lvl w:ilvl="8" w:tplc="3009001B" w:tentative="1">
      <w:start w:val="1"/>
      <w:numFmt w:val="lowerRoman"/>
      <w:lvlText w:val="%9."/>
      <w:lvlJc w:val="right"/>
      <w:pPr>
        <w:ind w:left="7230" w:hanging="180"/>
      </w:pPr>
    </w:lvl>
  </w:abstractNum>
  <w:abstractNum w:abstractNumId="1" w15:restartNumberingAfterBreak="0">
    <w:nsid w:val="1EDC0F76"/>
    <w:multiLevelType w:val="hybridMultilevel"/>
    <w:tmpl w:val="44ACDD4A"/>
    <w:lvl w:ilvl="0" w:tplc="BD46A39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3A645E87"/>
    <w:multiLevelType w:val="hybridMultilevel"/>
    <w:tmpl w:val="0B96D1DE"/>
    <w:lvl w:ilvl="0" w:tplc="5DB6A6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6EB1A67"/>
    <w:multiLevelType w:val="hybridMultilevel"/>
    <w:tmpl w:val="4CFE1CB8"/>
    <w:lvl w:ilvl="0" w:tplc="55BC6294">
      <w:start w:val="1"/>
      <w:numFmt w:val="lowerLetter"/>
      <w:lvlText w:val="(%1)"/>
      <w:lvlJc w:val="left"/>
      <w:pPr>
        <w:ind w:left="1545" w:hanging="360"/>
      </w:pPr>
      <w:rPr>
        <w:rFonts w:hint="default"/>
      </w:rPr>
    </w:lvl>
    <w:lvl w:ilvl="1" w:tplc="30090019" w:tentative="1">
      <w:start w:val="1"/>
      <w:numFmt w:val="lowerLetter"/>
      <w:lvlText w:val="%2."/>
      <w:lvlJc w:val="left"/>
      <w:pPr>
        <w:ind w:left="2265" w:hanging="360"/>
      </w:pPr>
    </w:lvl>
    <w:lvl w:ilvl="2" w:tplc="3009001B" w:tentative="1">
      <w:start w:val="1"/>
      <w:numFmt w:val="lowerRoman"/>
      <w:lvlText w:val="%3."/>
      <w:lvlJc w:val="right"/>
      <w:pPr>
        <w:ind w:left="2985" w:hanging="180"/>
      </w:pPr>
    </w:lvl>
    <w:lvl w:ilvl="3" w:tplc="3009000F" w:tentative="1">
      <w:start w:val="1"/>
      <w:numFmt w:val="decimal"/>
      <w:lvlText w:val="%4."/>
      <w:lvlJc w:val="left"/>
      <w:pPr>
        <w:ind w:left="3705" w:hanging="360"/>
      </w:pPr>
    </w:lvl>
    <w:lvl w:ilvl="4" w:tplc="30090019" w:tentative="1">
      <w:start w:val="1"/>
      <w:numFmt w:val="lowerLetter"/>
      <w:lvlText w:val="%5."/>
      <w:lvlJc w:val="left"/>
      <w:pPr>
        <w:ind w:left="4425" w:hanging="360"/>
      </w:pPr>
    </w:lvl>
    <w:lvl w:ilvl="5" w:tplc="3009001B" w:tentative="1">
      <w:start w:val="1"/>
      <w:numFmt w:val="lowerRoman"/>
      <w:lvlText w:val="%6."/>
      <w:lvlJc w:val="right"/>
      <w:pPr>
        <w:ind w:left="5145" w:hanging="180"/>
      </w:pPr>
    </w:lvl>
    <w:lvl w:ilvl="6" w:tplc="3009000F" w:tentative="1">
      <w:start w:val="1"/>
      <w:numFmt w:val="decimal"/>
      <w:lvlText w:val="%7."/>
      <w:lvlJc w:val="left"/>
      <w:pPr>
        <w:ind w:left="5865" w:hanging="360"/>
      </w:pPr>
    </w:lvl>
    <w:lvl w:ilvl="7" w:tplc="30090019" w:tentative="1">
      <w:start w:val="1"/>
      <w:numFmt w:val="lowerLetter"/>
      <w:lvlText w:val="%8."/>
      <w:lvlJc w:val="left"/>
      <w:pPr>
        <w:ind w:left="6585" w:hanging="360"/>
      </w:pPr>
    </w:lvl>
    <w:lvl w:ilvl="8" w:tplc="3009001B" w:tentative="1">
      <w:start w:val="1"/>
      <w:numFmt w:val="lowerRoman"/>
      <w:lvlText w:val="%9."/>
      <w:lvlJc w:val="right"/>
      <w:pPr>
        <w:ind w:left="7305"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3D9"/>
    <w:rsid w:val="0004371A"/>
    <w:rsid w:val="001123A2"/>
    <w:rsid w:val="00123436"/>
    <w:rsid w:val="00127DF0"/>
    <w:rsid w:val="00166965"/>
    <w:rsid w:val="001C6407"/>
    <w:rsid w:val="00271614"/>
    <w:rsid w:val="00333F27"/>
    <w:rsid w:val="0037315C"/>
    <w:rsid w:val="00373590"/>
    <w:rsid w:val="00397E7B"/>
    <w:rsid w:val="003A21EC"/>
    <w:rsid w:val="003A4139"/>
    <w:rsid w:val="003E4CCC"/>
    <w:rsid w:val="00457658"/>
    <w:rsid w:val="00536D09"/>
    <w:rsid w:val="00547EA4"/>
    <w:rsid w:val="00572140"/>
    <w:rsid w:val="00585488"/>
    <w:rsid w:val="005E12CD"/>
    <w:rsid w:val="005F4805"/>
    <w:rsid w:val="005F6DE9"/>
    <w:rsid w:val="00603CDF"/>
    <w:rsid w:val="00651A2D"/>
    <w:rsid w:val="007D15F6"/>
    <w:rsid w:val="00885FD4"/>
    <w:rsid w:val="008B7E5C"/>
    <w:rsid w:val="00996338"/>
    <w:rsid w:val="009B5A1F"/>
    <w:rsid w:val="009D5752"/>
    <w:rsid w:val="009D7DD9"/>
    <w:rsid w:val="009E60B0"/>
    <w:rsid w:val="00A411EC"/>
    <w:rsid w:val="00A431C2"/>
    <w:rsid w:val="00A535B9"/>
    <w:rsid w:val="00A55A53"/>
    <w:rsid w:val="00AA5EA1"/>
    <w:rsid w:val="00B92B47"/>
    <w:rsid w:val="00BA69ED"/>
    <w:rsid w:val="00BC1DC5"/>
    <w:rsid w:val="00C30BF7"/>
    <w:rsid w:val="00D033D9"/>
    <w:rsid w:val="00D31632"/>
    <w:rsid w:val="00D76F64"/>
    <w:rsid w:val="00E02A88"/>
    <w:rsid w:val="00E44D9F"/>
    <w:rsid w:val="00EA4C5B"/>
    <w:rsid w:val="00EB1E5E"/>
    <w:rsid w:val="00EE065A"/>
    <w:rsid w:val="00FA2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63CFD4-D4AF-4CA4-885D-AE52DC7A7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33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33D9"/>
  </w:style>
  <w:style w:type="paragraph" w:styleId="Footer">
    <w:name w:val="footer"/>
    <w:basedOn w:val="Normal"/>
    <w:link w:val="FooterChar"/>
    <w:uiPriority w:val="99"/>
    <w:unhideWhenUsed/>
    <w:rsid w:val="00D033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33D9"/>
  </w:style>
  <w:style w:type="paragraph" w:styleId="ListParagraph">
    <w:name w:val="List Paragraph"/>
    <w:basedOn w:val="Normal"/>
    <w:uiPriority w:val="34"/>
    <w:qFormat/>
    <w:rsid w:val="005F4805"/>
    <w:pPr>
      <w:ind w:left="720"/>
      <w:contextualSpacing/>
    </w:pPr>
  </w:style>
  <w:style w:type="paragraph" w:styleId="BalloonText">
    <w:name w:val="Balloon Text"/>
    <w:basedOn w:val="Normal"/>
    <w:link w:val="BalloonTextChar"/>
    <w:uiPriority w:val="99"/>
    <w:semiHidden/>
    <w:unhideWhenUsed/>
    <w:rsid w:val="00C30B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0B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1762</Words>
  <Characters>10044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2021-09-07T12:59:00Z</cp:lastPrinted>
  <dcterms:created xsi:type="dcterms:W3CDTF">2021-09-30T09:00:00Z</dcterms:created>
  <dcterms:modified xsi:type="dcterms:W3CDTF">2021-09-30T09:00:00Z</dcterms:modified>
</cp:coreProperties>
</file>