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IN THE LABOUR COURT OF ZIMBABWE</w:t>
      </w:r>
      <w:r w:rsidRPr="007E544C">
        <w:rPr>
          <w:rFonts w:ascii="Tahoma" w:hAnsi="Tahoma" w:cs="Tahoma"/>
          <w:b/>
          <w:sz w:val="24"/>
          <w:szCs w:val="24"/>
        </w:rPr>
        <w:tab/>
      </w:r>
      <w:r w:rsidR="00761EF7" w:rsidRPr="007E544C">
        <w:rPr>
          <w:rFonts w:ascii="Tahoma" w:hAnsi="Tahoma" w:cs="Tahoma"/>
          <w:b/>
          <w:sz w:val="24"/>
          <w:szCs w:val="24"/>
        </w:rPr>
        <w:t xml:space="preserve">  </w:t>
      </w:r>
      <w:r w:rsidR="000449EA" w:rsidRPr="007E544C">
        <w:rPr>
          <w:rFonts w:ascii="Tahoma" w:hAnsi="Tahoma" w:cs="Tahoma"/>
          <w:b/>
          <w:sz w:val="24"/>
          <w:szCs w:val="24"/>
        </w:rPr>
        <w:t xml:space="preserve"> </w:t>
      </w:r>
      <w:r w:rsidR="00743501">
        <w:rPr>
          <w:rFonts w:ascii="Tahoma" w:hAnsi="Tahoma" w:cs="Tahoma"/>
          <w:b/>
          <w:sz w:val="24"/>
          <w:szCs w:val="24"/>
        </w:rPr>
        <w:t xml:space="preserve">  </w:t>
      </w:r>
      <w:r w:rsidRPr="007E544C">
        <w:rPr>
          <w:rFonts w:ascii="Tahoma" w:hAnsi="Tahoma" w:cs="Tahoma"/>
          <w:b/>
          <w:sz w:val="24"/>
          <w:szCs w:val="24"/>
        </w:rPr>
        <w:t>JUDGMENT NO. LC/H/</w:t>
      </w:r>
      <w:r w:rsidR="009E0CF2">
        <w:rPr>
          <w:rFonts w:ascii="Tahoma" w:hAnsi="Tahoma" w:cs="Tahoma"/>
          <w:b/>
          <w:sz w:val="24"/>
          <w:szCs w:val="24"/>
        </w:rPr>
        <w:t>348</w:t>
      </w:r>
      <w:r w:rsidR="00BD43C4" w:rsidRPr="007E544C">
        <w:rPr>
          <w:rFonts w:ascii="Tahoma" w:hAnsi="Tahoma" w:cs="Tahoma"/>
          <w:b/>
          <w:sz w:val="24"/>
          <w:szCs w:val="24"/>
        </w:rPr>
        <w:t>/16</w:t>
      </w:r>
    </w:p>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 xml:space="preserve">HELD AT HARARE ON </w:t>
      </w:r>
      <w:r w:rsidR="009E0CF2">
        <w:rPr>
          <w:rFonts w:ascii="Tahoma" w:hAnsi="Tahoma" w:cs="Tahoma"/>
          <w:b/>
          <w:sz w:val="24"/>
          <w:szCs w:val="24"/>
        </w:rPr>
        <w:t>9</w:t>
      </w:r>
      <w:r w:rsidR="009E0CF2" w:rsidRPr="009E0CF2">
        <w:rPr>
          <w:rFonts w:ascii="Tahoma" w:hAnsi="Tahoma" w:cs="Tahoma"/>
          <w:b/>
          <w:sz w:val="24"/>
          <w:szCs w:val="24"/>
          <w:vertAlign w:val="superscript"/>
        </w:rPr>
        <w:t>TH</w:t>
      </w:r>
      <w:r w:rsidR="002E229C">
        <w:rPr>
          <w:rFonts w:ascii="Tahoma" w:hAnsi="Tahoma" w:cs="Tahoma"/>
          <w:b/>
          <w:sz w:val="24"/>
          <w:szCs w:val="24"/>
        </w:rPr>
        <w:t xml:space="preserve"> FEBRUARY</w:t>
      </w:r>
      <w:r w:rsidRPr="007E544C">
        <w:rPr>
          <w:rFonts w:ascii="Tahoma" w:hAnsi="Tahoma" w:cs="Tahoma"/>
          <w:b/>
          <w:sz w:val="24"/>
          <w:szCs w:val="24"/>
        </w:rPr>
        <w:t>,</w:t>
      </w:r>
      <w:r w:rsidR="00276D4A">
        <w:rPr>
          <w:rFonts w:ascii="Tahoma" w:hAnsi="Tahoma" w:cs="Tahoma"/>
          <w:b/>
          <w:sz w:val="24"/>
          <w:szCs w:val="24"/>
        </w:rPr>
        <w:t xml:space="preserve"> 2016</w:t>
      </w:r>
      <w:r w:rsidR="00761EF7" w:rsidRPr="007E544C">
        <w:rPr>
          <w:rFonts w:ascii="Tahoma" w:hAnsi="Tahoma" w:cs="Tahoma"/>
          <w:b/>
          <w:sz w:val="24"/>
          <w:szCs w:val="24"/>
        </w:rPr>
        <w:t xml:space="preserve">  </w:t>
      </w:r>
      <w:r w:rsidR="00F2481E" w:rsidRPr="007E544C">
        <w:rPr>
          <w:rFonts w:ascii="Tahoma" w:hAnsi="Tahoma" w:cs="Tahoma"/>
          <w:b/>
          <w:sz w:val="24"/>
          <w:szCs w:val="24"/>
        </w:rPr>
        <w:t xml:space="preserve"> </w:t>
      </w:r>
      <w:r w:rsidR="001B7DFE" w:rsidRPr="007E544C">
        <w:rPr>
          <w:rFonts w:ascii="Tahoma" w:hAnsi="Tahoma" w:cs="Tahoma"/>
          <w:b/>
          <w:sz w:val="24"/>
          <w:szCs w:val="24"/>
        </w:rPr>
        <w:t xml:space="preserve">  </w:t>
      </w:r>
      <w:r w:rsidR="00F2481E" w:rsidRPr="007E544C">
        <w:rPr>
          <w:rFonts w:ascii="Tahoma" w:hAnsi="Tahoma" w:cs="Tahoma"/>
          <w:b/>
          <w:sz w:val="24"/>
          <w:szCs w:val="24"/>
        </w:rPr>
        <w:t>CASE NO.</w:t>
      </w:r>
      <w:r w:rsidR="001B7DFE" w:rsidRPr="007E544C">
        <w:rPr>
          <w:rFonts w:ascii="Tahoma" w:hAnsi="Tahoma" w:cs="Tahoma"/>
          <w:b/>
          <w:sz w:val="24"/>
          <w:szCs w:val="24"/>
        </w:rPr>
        <w:t xml:space="preserve"> </w:t>
      </w:r>
      <w:r w:rsidR="00542814" w:rsidRPr="007E544C">
        <w:rPr>
          <w:rFonts w:ascii="Tahoma" w:hAnsi="Tahoma" w:cs="Tahoma"/>
          <w:b/>
          <w:sz w:val="24"/>
          <w:szCs w:val="24"/>
        </w:rPr>
        <w:t>LC/</w:t>
      </w:r>
      <w:r w:rsidR="00257EAA" w:rsidRPr="007E544C">
        <w:rPr>
          <w:rFonts w:ascii="Tahoma" w:hAnsi="Tahoma" w:cs="Tahoma"/>
          <w:b/>
          <w:sz w:val="24"/>
          <w:szCs w:val="24"/>
        </w:rPr>
        <w:t>H/</w:t>
      </w:r>
      <w:r w:rsidR="002E229C">
        <w:rPr>
          <w:rFonts w:ascii="Tahoma" w:hAnsi="Tahoma" w:cs="Tahoma"/>
          <w:b/>
          <w:sz w:val="24"/>
          <w:szCs w:val="24"/>
        </w:rPr>
        <w:t>3</w:t>
      </w:r>
      <w:r w:rsidR="003C673B">
        <w:rPr>
          <w:rFonts w:ascii="Tahoma" w:hAnsi="Tahoma" w:cs="Tahoma"/>
          <w:b/>
          <w:sz w:val="24"/>
          <w:szCs w:val="24"/>
        </w:rPr>
        <w:t>7</w:t>
      </w:r>
      <w:r w:rsidR="009E0CF2">
        <w:rPr>
          <w:rFonts w:ascii="Tahoma" w:hAnsi="Tahoma" w:cs="Tahoma"/>
          <w:b/>
          <w:sz w:val="24"/>
          <w:szCs w:val="24"/>
        </w:rPr>
        <w:t>9</w:t>
      </w:r>
      <w:r w:rsidR="00192EC2" w:rsidRPr="007E544C">
        <w:rPr>
          <w:rFonts w:ascii="Tahoma" w:hAnsi="Tahoma" w:cs="Tahoma"/>
          <w:b/>
          <w:sz w:val="24"/>
          <w:szCs w:val="24"/>
        </w:rPr>
        <w:t>/</w:t>
      </w:r>
      <w:r w:rsidR="009E0CF2">
        <w:rPr>
          <w:rFonts w:ascii="Tahoma" w:hAnsi="Tahoma" w:cs="Tahoma"/>
          <w:b/>
          <w:sz w:val="24"/>
          <w:szCs w:val="24"/>
        </w:rPr>
        <w:t>13</w:t>
      </w:r>
    </w:p>
    <w:p w:rsidR="002E229C" w:rsidRDefault="0011530D" w:rsidP="00F2481E">
      <w:pPr>
        <w:spacing w:after="0" w:line="360" w:lineRule="auto"/>
        <w:rPr>
          <w:rFonts w:ascii="Tahoma" w:hAnsi="Tahoma" w:cs="Tahoma"/>
          <w:b/>
          <w:sz w:val="25"/>
          <w:szCs w:val="25"/>
        </w:rPr>
      </w:pPr>
      <w:r w:rsidRPr="007E544C">
        <w:rPr>
          <w:rFonts w:ascii="Tahoma" w:hAnsi="Tahoma" w:cs="Tahoma"/>
          <w:b/>
          <w:sz w:val="24"/>
          <w:szCs w:val="24"/>
        </w:rPr>
        <w:t xml:space="preserve">AND </w:t>
      </w:r>
      <w:r w:rsidR="009E0CF2">
        <w:rPr>
          <w:rFonts w:ascii="Tahoma" w:hAnsi="Tahoma" w:cs="Tahoma"/>
          <w:b/>
          <w:sz w:val="24"/>
          <w:szCs w:val="24"/>
        </w:rPr>
        <w:t>27</w:t>
      </w:r>
      <w:r w:rsidR="003C673B" w:rsidRPr="003C673B">
        <w:rPr>
          <w:rFonts w:ascii="Tahoma" w:hAnsi="Tahoma" w:cs="Tahoma"/>
          <w:b/>
          <w:sz w:val="24"/>
          <w:szCs w:val="24"/>
          <w:vertAlign w:val="superscript"/>
        </w:rPr>
        <w:t>TH</w:t>
      </w:r>
      <w:r w:rsidR="000E5A35" w:rsidRPr="007E544C">
        <w:rPr>
          <w:rFonts w:ascii="Tahoma" w:hAnsi="Tahoma" w:cs="Tahoma"/>
          <w:b/>
          <w:sz w:val="24"/>
          <w:szCs w:val="24"/>
        </w:rPr>
        <w:t xml:space="preserve"> </w:t>
      </w:r>
      <w:r w:rsidR="003C673B">
        <w:rPr>
          <w:rFonts w:ascii="Tahoma" w:hAnsi="Tahoma" w:cs="Tahoma"/>
          <w:b/>
          <w:sz w:val="24"/>
          <w:szCs w:val="24"/>
        </w:rPr>
        <w:t>MAY</w:t>
      </w:r>
      <w:r w:rsidR="00BD43C4" w:rsidRPr="007E544C">
        <w:rPr>
          <w:rFonts w:ascii="Tahoma" w:hAnsi="Tahoma" w:cs="Tahoma"/>
          <w:b/>
          <w:sz w:val="24"/>
          <w:szCs w:val="24"/>
        </w:rPr>
        <w:t>, 2016</w:t>
      </w:r>
    </w:p>
    <w:p w:rsidR="00A71E87" w:rsidRPr="00A71E87" w:rsidRDefault="00F2481E" w:rsidP="005A54D0">
      <w:pPr>
        <w:spacing w:after="0" w:line="24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5A54D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8C7069" w:rsidP="0011530D">
      <w:pPr>
        <w:spacing w:after="0" w:line="360" w:lineRule="auto"/>
        <w:rPr>
          <w:rFonts w:ascii="Tahoma" w:hAnsi="Tahoma" w:cs="Tahoma"/>
          <w:b/>
          <w:sz w:val="25"/>
          <w:szCs w:val="25"/>
        </w:rPr>
      </w:pPr>
      <w:r>
        <w:rPr>
          <w:rFonts w:ascii="Tahoma" w:hAnsi="Tahoma" w:cs="Tahoma"/>
          <w:b/>
          <w:sz w:val="25"/>
          <w:szCs w:val="25"/>
        </w:rPr>
        <w:t>METTALON GOLD ZIMBABWE</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A71E87">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8C7069" w:rsidP="005A54D0">
      <w:pPr>
        <w:spacing w:after="0" w:line="240" w:lineRule="auto"/>
        <w:rPr>
          <w:rFonts w:ascii="Tahoma" w:hAnsi="Tahoma" w:cs="Tahoma"/>
          <w:b/>
          <w:sz w:val="25"/>
          <w:szCs w:val="25"/>
        </w:rPr>
      </w:pPr>
      <w:r>
        <w:rPr>
          <w:rFonts w:ascii="Tahoma" w:hAnsi="Tahoma" w:cs="Tahoma"/>
          <w:b/>
          <w:sz w:val="25"/>
          <w:szCs w:val="25"/>
        </w:rPr>
        <w:t>COLLEN GURA</w:t>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192EC2"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5A54D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8C7069" w:rsidRDefault="004C0E8D" w:rsidP="008C7069">
      <w:pPr>
        <w:spacing w:after="0" w:line="240" w:lineRule="auto"/>
        <w:rPr>
          <w:rFonts w:ascii="Tahoma" w:hAnsi="Tahoma" w:cs="Tahoma"/>
          <w:b/>
          <w:sz w:val="25"/>
          <w:szCs w:val="25"/>
        </w:rPr>
      </w:pPr>
      <w:r w:rsidRPr="00D95B8F">
        <w:rPr>
          <w:rFonts w:ascii="Tahoma" w:hAnsi="Tahoma" w:cs="Tahoma"/>
          <w:b/>
          <w:sz w:val="25"/>
          <w:szCs w:val="25"/>
        </w:rPr>
        <w:t>For App</w:t>
      </w:r>
      <w:r w:rsidR="00A71E87">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8C7069">
        <w:rPr>
          <w:rFonts w:ascii="Tahoma" w:hAnsi="Tahoma" w:cs="Tahoma"/>
          <w:b/>
          <w:sz w:val="25"/>
          <w:szCs w:val="25"/>
        </w:rPr>
        <w:t xml:space="preserve">Advocate F. Girach </w:t>
      </w:r>
    </w:p>
    <w:p w:rsidR="00652B98" w:rsidRDefault="00B361FC" w:rsidP="008C7069">
      <w:pPr>
        <w:spacing w:after="0" w:line="240" w:lineRule="auto"/>
        <w:ind w:left="2160" w:firstLine="720"/>
        <w:rPr>
          <w:rFonts w:ascii="Tahoma" w:hAnsi="Tahoma" w:cs="Tahoma"/>
          <w:b/>
          <w:sz w:val="25"/>
          <w:szCs w:val="25"/>
        </w:rPr>
      </w:pPr>
      <w:r>
        <w:rPr>
          <w:rFonts w:ascii="Tahoma" w:hAnsi="Tahoma" w:cs="Tahoma"/>
          <w:b/>
          <w:sz w:val="25"/>
          <w:szCs w:val="25"/>
        </w:rPr>
        <w:t>I</w:t>
      </w:r>
      <w:r w:rsidR="008C7069">
        <w:rPr>
          <w:rFonts w:ascii="Tahoma" w:hAnsi="Tahoma" w:cs="Tahoma"/>
          <w:b/>
          <w:sz w:val="25"/>
          <w:szCs w:val="25"/>
        </w:rPr>
        <w:t>nstructed by Scanlen and Holderness</w:t>
      </w:r>
      <w:r w:rsidR="001B7DFE" w:rsidRPr="00D95B8F">
        <w:rPr>
          <w:rFonts w:ascii="Tahoma" w:hAnsi="Tahoma" w:cs="Tahoma"/>
          <w:b/>
          <w:sz w:val="25"/>
          <w:szCs w:val="25"/>
        </w:rPr>
        <w:t xml:space="preserve"> </w:t>
      </w:r>
    </w:p>
    <w:p w:rsidR="008C7069" w:rsidRPr="00D95B8F" w:rsidRDefault="008C7069" w:rsidP="008C7069">
      <w:pPr>
        <w:spacing w:after="0" w:line="240" w:lineRule="auto"/>
        <w:ind w:left="2160" w:firstLine="720"/>
        <w:rPr>
          <w:rFonts w:ascii="Tahoma" w:hAnsi="Tahoma" w:cs="Tahoma"/>
          <w:b/>
          <w:sz w:val="25"/>
          <w:szCs w:val="25"/>
        </w:rPr>
      </w:pPr>
    </w:p>
    <w:p w:rsidR="008C7069" w:rsidRDefault="00D95B8F" w:rsidP="008C7069">
      <w:pPr>
        <w:tabs>
          <w:tab w:val="left" w:pos="2160"/>
        </w:tabs>
        <w:spacing w:after="0" w:line="240" w:lineRule="auto"/>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8C7069">
        <w:rPr>
          <w:rFonts w:ascii="Tahoma" w:hAnsi="Tahoma" w:cs="Tahoma"/>
          <w:b/>
          <w:sz w:val="25"/>
          <w:szCs w:val="25"/>
        </w:rPr>
        <w:t>Advocate S. Hashiti</w:t>
      </w:r>
    </w:p>
    <w:p w:rsidR="0011530D" w:rsidRPr="00D95B8F" w:rsidRDefault="008C7069" w:rsidP="008C7069">
      <w:pPr>
        <w:tabs>
          <w:tab w:val="left" w:pos="2160"/>
        </w:tabs>
        <w:spacing w:after="0" w:line="240" w:lineRule="auto"/>
        <w:rPr>
          <w:rFonts w:ascii="Tahoma" w:hAnsi="Tahoma" w:cs="Tahoma"/>
          <w:b/>
          <w:sz w:val="25"/>
          <w:szCs w:val="25"/>
        </w:rPr>
      </w:pPr>
      <w:r>
        <w:rPr>
          <w:rFonts w:ascii="Tahoma" w:hAnsi="Tahoma" w:cs="Tahoma"/>
          <w:b/>
          <w:sz w:val="25"/>
          <w:szCs w:val="25"/>
        </w:rPr>
        <w:tab/>
      </w:r>
      <w:r>
        <w:rPr>
          <w:rFonts w:ascii="Tahoma" w:hAnsi="Tahoma" w:cs="Tahoma"/>
          <w:b/>
          <w:sz w:val="25"/>
          <w:szCs w:val="25"/>
        </w:rPr>
        <w:tab/>
        <w:t xml:space="preserve">Instructed by Dube, Manikai and Hwacha </w:t>
      </w:r>
    </w:p>
    <w:p w:rsidR="007F16D4" w:rsidRDefault="007F16D4" w:rsidP="0011530D">
      <w:pPr>
        <w:spacing w:after="0" w:line="240" w:lineRule="auto"/>
        <w:rPr>
          <w:rFonts w:ascii="Tahoma" w:hAnsi="Tahoma" w:cs="Tahoma"/>
          <w:b/>
          <w:sz w:val="25"/>
          <w:szCs w:val="25"/>
        </w:rPr>
      </w:pPr>
    </w:p>
    <w:p w:rsidR="005A54D0" w:rsidRPr="00D95B8F" w:rsidRDefault="005A54D0"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5A54D0">
      <w:pPr>
        <w:spacing w:after="0" w:line="360" w:lineRule="auto"/>
        <w:rPr>
          <w:rFonts w:ascii="Tahoma" w:hAnsi="Tahoma" w:cs="Tahoma"/>
          <w:b/>
          <w:sz w:val="25"/>
          <w:szCs w:val="25"/>
        </w:rPr>
      </w:pPr>
    </w:p>
    <w:p w:rsidR="008C7069"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8C7069">
        <w:rPr>
          <w:rFonts w:ascii="Tahoma" w:hAnsi="Tahoma" w:cs="Tahoma"/>
          <w:sz w:val="25"/>
          <w:szCs w:val="25"/>
        </w:rPr>
        <w:t xml:space="preserve">Three points </w:t>
      </w:r>
      <w:r w:rsidR="008C7069" w:rsidRPr="008C7069">
        <w:rPr>
          <w:rFonts w:ascii="Tahoma" w:hAnsi="Tahoma" w:cs="Tahoma"/>
          <w:i/>
          <w:sz w:val="25"/>
          <w:szCs w:val="25"/>
        </w:rPr>
        <w:t>in limine</w:t>
      </w:r>
      <w:r w:rsidR="008C7069">
        <w:rPr>
          <w:rFonts w:ascii="Tahoma" w:hAnsi="Tahoma" w:cs="Tahoma"/>
          <w:sz w:val="25"/>
          <w:szCs w:val="25"/>
        </w:rPr>
        <w:t xml:space="preserve"> were raised by Respondent challenging Appellant’s grounds of appeal.</w:t>
      </w:r>
    </w:p>
    <w:p w:rsidR="00A42E04" w:rsidRDefault="00A42E04" w:rsidP="005A54D0">
      <w:pPr>
        <w:spacing w:after="0" w:line="240" w:lineRule="auto"/>
        <w:jc w:val="both"/>
        <w:rPr>
          <w:rFonts w:ascii="Tahoma" w:hAnsi="Tahoma" w:cs="Tahoma"/>
          <w:sz w:val="25"/>
          <w:szCs w:val="25"/>
        </w:rPr>
      </w:pPr>
    </w:p>
    <w:p w:rsidR="00B361FC" w:rsidRDefault="00B361FC" w:rsidP="00A42E04">
      <w:pPr>
        <w:spacing w:after="0" w:line="360" w:lineRule="auto"/>
        <w:jc w:val="both"/>
        <w:rPr>
          <w:rFonts w:ascii="Tahoma" w:hAnsi="Tahoma" w:cs="Tahoma"/>
          <w:sz w:val="25"/>
          <w:szCs w:val="25"/>
        </w:rPr>
      </w:pPr>
      <w:r>
        <w:rPr>
          <w:rFonts w:ascii="Tahoma" w:hAnsi="Tahoma" w:cs="Tahoma"/>
          <w:sz w:val="25"/>
          <w:szCs w:val="25"/>
        </w:rPr>
        <w:tab/>
        <w:t>These were that:-</w:t>
      </w:r>
    </w:p>
    <w:p w:rsidR="00B361FC" w:rsidRPr="003D7975" w:rsidRDefault="00B361FC" w:rsidP="00B361FC">
      <w:pPr>
        <w:pStyle w:val="ListParagraph"/>
        <w:numPr>
          <w:ilvl w:val="0"/>
          <w:numId w:val="2"/>
        </w:numPr>
        <w:spacing w:after="0" w:line="360" w:lineRule="auto"/>
        <w:jc w:val="both"/>
        <w:rPr>
          <w:rFonts w:ascii="Times New Roman" w:hAnsi="Times New Roman" w:cs="Times New Roman"/>
          <w:b/>
          <w:i/>
          <w:sz w:val="24"/>
          <w:szCs w:val="24"/>
        </w:rPr>
      </w:pPr>
      <w:r w:rsidRPr="003D7975">
        <w:rPr>
          <w:rFonts w:ascii="Times New Roman" w:hAnsi="Times New Roman" w:cs="Times New Roman"/>
          <w:b/>
          <w:i/>
          <w:sz w:val="24"/>
          <w:szCs w:val="24"/>
        </w:rPr>
        <w:t xml:space="preserve">The grounds of appeal 1, 2 and 3 are not properly before the Court as they are all on questions of fact. </w:t>
      </w:r>
    </w:p>
    <w:p w:rsidR="00B361FC" w:rsidRPr="003D7975" w:rsidRDefault="005A54D0" w:rsidP="005A54D0">
      <w:pPr>
        <w:pStyle w:val="ListParagraph"/>
        <w:numPr>
          <w:ilvl w:val="0"/>
          <w:numId w:val="2"/>
        </w:numPr>
        <w:spacing w:after="0" w:line="360" w:lineRule="auto"/>
        <w:jc w:val="both"/>
        <w:rPr>
          <w:rFonts w:ascii="Times New Roman" w:hAnsi="Times New Roman" w:cs="Times New Roman"/>
          <w:b/>
          <w:i/>
          <w:sz w:val="24"/>
          <w:szCs w:val="24"/>
        </w:rPr>
      </w:pPr>
      <w:r w:rsidRPr="003D7975">
        <w:rPr>
          <w:rFonts w:ascii="Times New Roman" w:hAnsi="Times New Roman" w:cs="Times New Roman"/>
          <w:b/>
          <w:i/>
          <w:sz w:val="24"/>
          <w:szCs w:val="24"/>
        </w:rPr>
        <w:t>I</w:t>
      </w:r>
      <w:r w:rsidR="00B361FC" w:rsidRPr="003D7975">
        <w:rPr>
          <w:rFonts w:ascii="Times New Roman" w:hAnsi="Times New Roman" w:cs="Times New Roman"/>
          <w:b/>
          <w:i/>
          <w:sz w:val="24"/>
          <w:szCs w:val="24"/>
        </w:rPr>
        <w:t xml:space="preserve">n the grounds of appeal, </w:t>
      </w:r>
      <w:r w:rsidRPr="003D7975">
        <w:rPr>
          <w:rFonts w:ascii="Times New Roman" w:hAnsi="Times New Roman" w:cs="Times New Roman"/>
          <w:b/>
          <w:i/>
          <w:sz w:val="24"/>
          <w:szCs w:val="24"/>
        </w:rPr>
        <w:t>t</w:t>
      </w:r>
      <w:r w:rsidR="00B361FC" w:rsidRPr="003D7975">
        <w:rPr>
          <w:rFonts w:ascii="Times New Roman" w:hAnsi="Times New Roman" w:cs="Times New Roman"/>
          <w:b/>
          <w:i/>
          <w:sz w:val="24"/>
          <w:szCs w:val="24"/>
        </w:rPr>
        <w:t>he parties</w:t>
      </w:r>
      <w:r w:rsidRPr="003D7975">
        <w:rPr>
          <w:rFonts w:ascii="Times New Roman" w:hAnsi="Times New Roman" w:cs="Times New Roman"/>
          <w:b/>
          <w:i/>
          <w:sz w:val="24"/>
          <w:szCs w:val="24"/>
        </w:rPr>
        <w:t xml:space="preserve"> are not properly set out. </w:t>
      </w:r>
    </w:p>
    <w:p w:rsidR="005A54D0" w:rsidRPr="003D7975" w:rsidRDefault="005A54D0" w:rsidP="005A54D0">
      <w:pPr>
        <w:pStyle w:val="ListParagraph"/>
        <w:numPr>
          <w:ilvl w:val="0"/>
          <w:numId w:val="2"/>
        </w:numPr>
        <w:spacing w:after="0" w:line="360" w:lineRule="auto"/>
        <w:jc w:val="both"/>
        <w:rPr>
          <w:rFonts w:ascii="Times New Roman" w:hAnsi="Times New Roman" w:cs="Times New Roman"/>
          <w:b/>
          <w:i/>
          <w:sz w:val="24"/>
          <w:szCs w:val="24"/>
        </w:rPr>
      </w:pPr>
      <w:r w:rsidRPr="003D7975">
        <w:rPr>
          <w:rFonts w:ascii="Times New Roman" w:hAnsi="Times New Roman" w:cs="Times New Roman"/>
          <w:b/>
          <w:i/>
          <w:sz w:val="24"/>
          <w:szCs w:val="24"/>
        </w:rPr>
        <w:t xml:space="preserve">Appellant has approached the Court with dirty hands, as it did not comply with the directive given by the Arbitrator to the effect that he was to proceed with the matter on the merits. </w:t>
      </w:r>
    </w:p>
    <w:p w:rsidR="005A54D0" w:rsidRDefault="005A54D0" w:rsidP="005A54D0">
      <w:pPr>
        <w:pStyle w:val="ListParagraph"/>
        <w:spacing w:after="0" w:line="240" w:lineRule="auto"/>
        <w:jc w:val="both"/>
        <w:rPr>
          <w:rFonts w:ascii="Tahoma" w:hAnsi="Tahoma" w:cs="Tahoma"/>
          <w:sz w:val="25"/>
          <w:szCs w:val="25"/>
        </w:rPr>
      </w:pPr>
    </w:p>
    <w:p w:rsidR="005A54D0" w:rsidRDefault="005A54D0" w:rsidP="005A54D0">
      <w:pPr>
        <w:pStyle w:val="ListParagraph"/>
        <w:spacing w:after="0" w:line="360" w:lineRule="auto"/>
        <w:jc w:val="both"/>
        <w:rPr>
          <w:rFonts w:ascii="Tahoma" w:hAnsi="Tahoma" w:cs="Tahoma"/>
          <w:sz w:val="25"/>
          <w:szCs w:val="25"/>
        </w:rPr>
      </w:pPr>
      <w:r>
        <w:rPr>
          <w:rFonts w:ascii="Tahoma" w:hAnsi="Tahoma" w:cs="Tahoma"/>
          <w:sz w:val="25"/>
          <w:szCs w:val="25"/>
        </w:rPr>
        <w:t>On the first point, it was Respondent’s submissions that:-</w:t>
      </w:r>
    </w:p>
    <w:p w:rsidR="005A54D0" w:rsidRDefault="005A54D0" w:rsidP="005A54D0">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 xml:space="preserve">Whether Respondent was employed as at 2011 is a question of fact. </w:t>
      </w:r>
    </w:p>
    <w:p w:rsidR="005A54D0" w:rsidRDefault="005A54D0" w:rsidP="005A54D0">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 xml:space="preserve">Whether the factual position still pertains, also speaks </w:t>
      </w:r>
      <w:r w:rsidR="003D7975">
        <w:rPr>
          <w:rFonts w:ascii="Tahoma" w:hAnsi="Tahoma" w:cs="Tahoma"/>
          <w:sz w:val="25"/>
          <w:szCs w:val="25"/>
        </w:rPr>
        <w:t xml:space="preserve">to a factual </w:t>
      </w:r>
      <w:r>
        <w:rPr>
          <w:rFonts w:ascii="Tahoma" w:hAnsi="Tahoma" w:cs="Tahoma"/>
          <w:sz w:val="25"/>
          <w:szCs w:val="25"/>
        </w:rPr>
        <w:t>scenario.</w:t>
      </w:r>
    </w:p>
    <w:p w:rsidR="005A54D0" w:rsidRDefault="005A54D0" w:rsidP="005A54D0">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lastRenderedPageBreak/>
        <w:t xml:space="preserve">Whether Respondent’s salary was paid by Appellant is also a factual issue. </w:t>
      </w:r>
    </w:p>
    <w:p w:rsidR="005A54D0" w:rsidRDefault="005A54D0" w:rsidP="003263D5">
      <w:pPr>
        <w:spacing w:after="0" w:line="240" w:lineRule="auto"/>
        <w:ind w:left="720"/>
        <w:jc w:val="both"/>
        <w:rPr>
          <w:rFonts w:ascii="Tahoma" w:hAnsi="Tahoma" w:cs="Tahoma"/>
          <w:sz w:val="25"/>
          <w:szCs w:val="25"/>
        </w:rPr>
      </w:pPr>
    </w:p>
    <w:p w:rsidR="005A54D0" w:rsidRDefault="005A54D0" w:rsidP="005A54D0">
      <w:pPr>
        <w:spacing w:after="0" w:line="360" w:lineRule="auto"/>
        <w:ind w:firstLine="720"/>
        <w:jc w:val="both"/>
        <w:rPr>
          <w:rFonts w:ascii="Tahoma" w:hAnsi="Tahoma" w:cs="Tahoma"/>
          <w:sz w:val="25"/>
          <w:szCs w:val="25"/>
        </w:rPr>
      </w:pPr>
      <w:r>
        <w:rPr>
          <w:rFonts w:ascii="Tahoma" w:hAnsi="Tahoma" w:cs="Tahoma"/>
          <w:sz w:val="25"/>
          <w:szCs w:val="25"/>
        </w:rPr>
        <w:t>On the second point it was Respondent’s submission that, the grounds speak to parties that are not before the Court.  They do not relate to parties cited.</w:t>
      </w:r>
    </w:p>
    <w:p w:rsidR="003263D5" w:rsidRDefault="003263D5" w:rsidP="005A54D0">
      <w:pPr>
        <w:spacing w:after="0" w:line="360" w:lineRule="auto"/>
        <w:ind w:firstLine="720"/>
        <w:jc w:val="both"/>
        <w:rPr>
          <w:rFonts w:ascii="Tahoma" w:hAnsi="Tahoma" w:cs="Tahoma"/>
          <w:sz w:val="25"/>
          <w:szCs w:val="25"/>
        </w:rPr>
      </w:pPr>
    </w:p>
    <w:p w:rsidR="003263D5" w:rsidRDefault="003263D5" w:rsidP="005A54D0">
      <w:pPr>
        <w:spacing w:after="0" w:line="360" w:lineRule="auto"/>
        <w:ind w:firstLine="720"/>
        <w:jc w:val="both"/>
        <w:rPr>
          <w:rFonts w:ascii="Tahoma" w:hAnsi="Tahoma" w:cs="Tahoma"/>
          <w:sz w:val="25"/>
          <w:szCs w:val="25"/>
        </w:rPr>
      </w:pPr>
      <w:r>
        <w:rPr>
          <w:rFonts w:ascii="Tahoma" w:hAnsi="Tahoma" w:cs="Tahoma"/>
          <w:sz w:val="25"/>
          <w:szCs w:val="25"/>
        </w:rPr>
        <w:t xml:space="preserve">The only ground, Respondent submitted was properly before the Court is ground 5 as ground 4 is equally afflicted by improper reference to parties. </w:t>
      </w:r>
    </w:p>
    <w:p w:rsidR="003263D5" w:rsidRDefault="003263D5" w:rsidP="005A54D0">
      <w:pPr>
        <w:spacing w:after="0" w:line="360" w:lineRule="auto"/>
        <w:ind w:firstLine="720"/>
        <w:jc w:val="both"/>
        <w:rPr>
          <w:rFonts w:ascii="Tahoma" w:hAnsi="Tahoma" w:cs="Tahoma"/>
          <w:sz w:val="25"/>
          <w:szCs w:val="25"/>
        </w:rPr>
      </w:pPr>
    </w:p>
    <w:p w:rsidR="003263D5" w:rsidRPr="005A54D0" w:rsidRDefault="003263D5" w:rsidP="005A54D0">
      <w:pPr>
        <w:spacing w:after="0" w:line="360" w:lineRule="auto"/>
        <w:ind w:firstLine="720"/>
        <w:jc w:val="both"/>
        <w:rPr>
          <w:rFonts w:ascii="Tahoma" w:hAnsi="Tahoma" w:cs="Tahoma"/>
          <w:sz w:val="25"/>
          <w:szCs w:val="25"/>
        </w:rPr>
      </w:pPr>
      <w:r>
        <w:rPr>
          <w:rFonts w:ascii="Tahoma" w:hAnsi="Tahoma" w:cs="Tahoma"/>
          <w:sz w:val="25"/>
          <w:szCs w:val="25"/>
        </w:rPr>
        <w:t>I will deal with the third point first.  The particular “</w:t>
      </w:r>
      <w:r w:rsidRPr="003263D5">
        <w:rPr>
          <w:rFonts w:ascii="Tahoma" w:hAnsi="Tahoma" w:cs="Tahoma"/>
          <w:i/>
          <w:sz w:val="25"/>
          <w:szCs w:val="25"/>
        </w:rPr>
        <w:t>directive</w:t>
      </w:r>
      <w:r>
        <w:rPr>
          <w:rFonts w:ascii="Tahoma" w:hAnsi="Tahoma" w:cs="Tahoma"/>
          <w:sz w:val="25"/>
          <w:szCs w:val="25"/>
        </w:rPr>
        <w:t>” referred to by Respondent, reads as follows:-</w:t>
      </w:r>
    </w:p>
    <w:p w:rsidR="00A42E04" w:rsidRDefault="00A42E04" w:rsidP="00A42E04">
      <w:pPr>
        <w:spacing w:after="0" w:line="360" w:lineRule="auto"/>
        <w:jc w:val="both"/>
        <w:rPr>
          <w:rFonts w:ascii="Tahoma" w:hAnsi="Tahoma" w:cs="Tahoma"/>
          <w:sz w:val="25"/>
          <w:szCs w:val="25"/>
        </w:rPr>
      </w:pPr>
    </w:p>
    <w:p w:rsidR="003263D5" w:rsidRPr="003D7975" w:rsidRDefault="003263D5" w:rsidP="003263D5">
      <w:pPr>
        <w:spacing w:after="0" w:line="360" w:lineRule="auto"/>
        <w:ind w:left="720" w:firstLine="720"/>
        <w:jc w:val="both"/>
        <w:rPr>
          <w:rFonts w:ascii="Times New Roman" w:hAnsi="Times New Roman" w:cs="Times New Roman"/>
          <w:b/>
          <w:i/>
          <w:sz w:val="24"/>
          <w:szCs w:val="24"/>
        </w:rPr>
      </w:pPr>
      <w:r w:rsidRPr="003D7975">
        <w:rPr>
          <w:rFonts w:ascii="Times New Roman" w:hAnsi="Times New Roman" w:cs="Times New Roman"/>
          <w:b/>
          <w:i/>
          <w:sz w:val="24"/>
          <w:szCs w:val="24"/>
        </w:rPr>
        <w:t>“In light of the above analysis, it is my conclusion that the Zimbabwe legislation is the applicable legislation governing the employment relationship between the claimant and the 2</w:t>
      </w:r>
      <w:r w:rsidRPr="003D7975">
        <w:rPr>
          <w:rFonts w:ascii="Times New Roman" w:hAnsi="Times New Roman" w:cs="Times New Roman"/>
          <w:b/>
          <w:i/>
          <w:sz w:val="24"/>
          <w:szCs w:val="24"/>
          <w:vertAlign w:val="superscript"/>
        </w:rPr>
        <w:t>nd</w:t>
      </w:r>
      <w:r w:rsidRPr="003D7975">
        <w:rPr>
          <w:rFonts w:ascii="Times New Roman" w:hAnsi="Times New Roman" w:cs="Times New Roman"/>
          <w:b/>
          <w:i/>
          <w:sz w:val="24"/>
          <w:szCs w:val="24"/>
        </w:rPr>
        <w:t xml:space="preserve"> Respondent. </w:t>
      </w:r>
    </w:p>
    <w:p w:rsidR="003263D5" w:rsidRPr="003D7975" w:rsidRDefault="003263D5" w:rsidP="00A42E04">
      <w:pPr>
        <w:spacing w:after="0" w:line="360" w:lineRule="auto"/>
        <w:jc w:val="both"/>
        <w:rPr>
          <w:rFonts w:ascii="Times New Roman" w:hAnsi="Times New Roman" w:cs="Times New Roman"/>
          <w:b/>
          <w:i/>
          <w:sz w:val="24"/>
          <w:szCs w:val="24"/>
        </w:rPr>
      </w:pPr>
    </w:p>
    <w:p w:rsidR="003263D5" w:rsidRPr="003D7975" w:rsidRDefault="003263D5" w:rsidP="003263D5">
      <w:pPr>
        <w:spacing w:after="0" w:line="360" w:lineRule="auto"/>
        <w:ind w:left="720" w:firstLine="720"/>
        <w:jc w:val="both"/>
        <w:rPr>
          <w:rFonts w:ascii="Times New Roman" w:hAnsi="Times New Roman" w:cs="Times New Roman"/>
          <w:b/>
          <w:i/>
          <w:sz w:val="24"/>
          <w:szCs w:val="24"/>
        </w:rPr>
      </w:pPr>
      <w:r w:rsidRPr="003D7975">
        <w:rPr>
          <w:rFonts w:ascii="Times New Roman" w:hAnsi="Times New Roman" w:cs="Times New Roman"/>
          <w:b/>
          <w:i/>
          <w:sz w:val="24"/>
          <w:szCs w:val="24"/>
        </w:rPr>
        <w:t>This therefore confers me with the authority as the most appropriate jurisdiction to the dispute in terms of Section 98 of the Labour Act [Chapter 28:01] as read with the Arbitration Act [Chapter 7:15].</w:t>
      </w:r>
    </w:p>
    <w:p w:rsidR="003263D5" w:rsidRPr="003D7975" w:rsidRDefault="003263D5" w:rsidP="003263D5">
      <w:pPr>
        <w:spacing w:after="0" w:line="360" w:lineRule="auto"/>
        <w:ind w:left="720" w:firstLine="720"/>
        <w:jc w:val="both"/>
        <w:rPr>
          <w:rFonts w:ascii="Times New Roman" w:hAnsi="Times New Roman" w:cs="Times New Roman"/>
          <w:b/>
          <w:i/>
          <w:sz w:val="24"/>
          <w:szCs w:val="24"/>
        </w:rPr>
      </w:pPr>
    </w:p>
    <w:p w:rsidR="003263D5" w:rsidRPr="003D7975" w:rsidRDefault="003263D5" w:rsidP="003263D5">
      <w:pPr>
        <w:spacing w:after="0" w:line="360" w:lineRule="auto"/>
        <w:ind w:left="720" w:firstLine="720"/>
        <w:jc w:val="both"/>
        <w:rPr>
          <w:rFonts w:ascii="Times New Roman" w:hAnsi="Times New Roman" w:cs="Times New Roman"/>
          <w:b/>
          <w:i/>
          <w:sz w:val="24"/>
          <w:szCs w:val="24"/>
        </w:rPr>
      </w:pPr>
      <w:r w:rsidRPr="003D7975">
        <w:rPr>
          <w:rFonts w:ascii="Times New Roman" w:hAnsi="Times New Roman" w:cs="Times New Roman"/>
          <w:b/>
          <w:i/>
          <w:sz w:val="24"/>
          <w:szCs w:val="24"/>
        </w:rPr>
        <w:t>I therefore dismiss the 1</w:t>
      </w:r>
      <w:r w:rsidRPr="003D7975">
        <w:rPr>
          <w:rFonts w:ascii="Times New Roman" w:hAnsi="Times New Roman" w:cs="Times New Roman"/>
          <w:b/>
          <w:i/>
          <w:sz w:val="24"/>
          <w:szCs w:val="24"/>
          <w:vertAlign w:val="superscript"/>
        </w:rPr>
        <w:t>st</w:t>
      </w:r>
      <w:r w:rsidRPr="003D7975">
        <w:rPr>
          <w:rFonts w:ascii="Times New Roman" w:hAnsi="Times New Roman" w:cs="Times New Roman"/>
          <w:b/>
          <w:i/>
          <w:sz w:val="24"/>
          <w:szCs w:val="24"/>
        </w:rPr>
        <w:t xml:space="preserve"> Respondent’s objection.  </w:t>
      </w:r>
    </w:p>
    <w:p w:rsidR="003263D5" w:rsidRPr="003D7975" w:rsidRDefault="003263D5" w:rsidP="003263D5">
      <w:pPr>
        <w:spacing w:after="0" w:line="360" w:lineRule="auto"/>
        <w:ind w:left="720" w:firstLine="720"/>
        <w:jc w:val="both"/>
        <w:rPr>
          <w:rFonts w:ascii="Times New Roman" w:hAnsi="Times New Roman" w:cs="Times New Roman"/>
          <w:b/>
          <w:i/>
          <w:sz w:val="24"/>
          <w:szCs w:val="24"/>
        </w:rPr>
      </w:pPr>
    </w:p>
    <w:p w:rsidR="003263D5" w:rsidRPr="003D7975" w:rsidRDefault="003263D5" w:rsidP="003263D5">
      <w:pPr>
        <w:spacing w:after="0" w:line="360" w:lineRule="auto"/>
        <w:ind w:left="720" w:firstLine="720"/>
        <w:jc w:val="both"/>
        <w:rPr>
          <w:rFonts w:ascii="Times New Roman" w:hAnsi="Times New Roman" w:cs="Times New Roman"/>
          <w:b/>
          <w:i/>
          <w:sz w:val="24"/>
          <w:szCs w:val="24"/>
          <w:u w:val="single"/>
        </w:rPr>
      </w:pPr>
      <w:r w:rsidRPr="003D7975">
        <w:rPr>
          <w:rFonts w:ascii="Times New Roman" w:hAnsi="Times New Roman" w:cs="Times New Roman"/>
          <w:b/>
          <w:i/>
          <w:sz w:val="24"/>
          <w:szCs w:val="24"/>
          <w:u w:val="single"/>
        </w:rPr>
        <w:t xml:space="preserve">It is my ruling that I shall proceed to hear and make a determination on the merits of the case. </w:t>
      </w:r>
    </w:p>
    <w:p w:rsidR="003263D5" w:rsidRPr="003D7975" w:rsidRDefault="003263D5" w:rsidP="003D7975">
      <w:pPr>
        <w:spacing w:after="0" w:line="240" w:lineRule="auto"/>
        <w:ind w:left="720" w:firstLine="720"/>
        <w:jc w:val="both"/>
        <w:rPr>
          <w:rFonts w:ascii="Times New Roman" w:hAnsi="Times New Roman" w:cs="Times New Roman"/>
          <w:b/>
          <w:i/>
          <w:sz w:val="24"/>
          <w:szCs w:val="24"/>
          <w:u w:val="single"/>
        </w:rPr>
      </w:pPr>
    </w:p>
    <w:p w:rsidR="003D7975" w:rsidRDefault="003263D5" w:rsidP="003263D5">
      <w:pPr>
        <w:spacing w:after="0" w:line="360" w:lineRule="auto"/>
        <w:ind w:left="720" w:firstLine="720"/>
        <w:jc w:val="both"/>
        <w:rPr>
          <w:rFonts w:ascii="Tahoma" w:hAnsi="Tahoma" w:cs="Tahoma"/>
          <w:sz w:val="25"/>
          <w:szCs w:val="25"/>
        </w:rPr>
      </w:pPr>
      <w:r w:rsidRPr="003D7975">
        <w:rPr>
          <w:rFonts w:ascii="Times New Roman" w:hAnsi="Times New Roman" w:cs="Times New Roman"/>
          <w:b/>
          <w:i/>
          <w:sz w:val="24"/>
          <w:szCs w:val="24"/>
        </w:rPr>
        <w:t>I so award.</w:t>
      </w:r>
      <w:r w:rsidR="003D7975">
        <w:rPr>
          <w:rFonts w:ascii="Times New Roman" w:hAnsi="Times New Roman" w:cs="Times New Roman"/>
          <w:b/>
          <w:i/>
          <w:sz w:val="24"/>
          <w:szCs w:val="24"/>
        </w:rPr>
        <w:t>”</w:t>
      </w:r>
      <w:r>
        <w:rPr>
          <w:rFonts w:ascii="Tahoma" w:hAnsi="Tahoma" w:cs="Tahoma"/>
          <w:sz w:val="25"/>
          <w:szCs w:val="25"/>
        </w:rPr>
        <w:t xml:space="preserve"> </w:t>
      </w:r>
      <w:r w:rsidR="00FC2A3D">
        <w:rPr>
          <w:rFonts w:ascii="Tahoma" w:hAnsi="Tahoma" w:cs="Tahoma"/>
          <w:sz w:val="25"/>
          <w:szCs w:val="25"/>
        </w:rPr>
        <w:t xml:space="preserve"> </w:t>
      </w:r>
    </w:p>
    <w:p w:rsidR="003D7975" w:rsidRDefault="003D7975" w:rsidP="003D7975">
      <w:pPr>
        <w:spacing w:after="0" w:line="240" w:lineRule="auto"/>
        <w:ind w:left="720" w:firstLine="720"/>
        <w:jc w:val="both"/>
        <w:rPr>
          <w:rFonts w:ascii="Tahoma" w:hAnsi="Tahoma" w:cs="Tahoma"/>
          <w:sz w:val="25"/>
          <w:szCs w:val="25"/>
        </w:rPr>
      </w:pPr>
    </w:p>
    <w:p w:rsidR="003263D5" w:rsidRDefault="00FC2A3D" w:rsidP="00402FC6">
      <w:pPr>
        <w:spacing w:after="0" w:line="240" w:lineRule="auto"/>
        <w:ind w:left="720" w:firstLine="720"/>
        <w:jc w:val="both"/>
        <w:rPr>
          <w:rFonts w:ascii="Tahoma" w:hAnsi="Tahoma" w:cs="Tahoma"/>
          <w:sz w:val="25"/>
          <w:szCs w:val="25"/>
        </w:rPr>
      </w:pPr>
      <w:r>
        <w:rPr>
          <w:rFonts w:ascii="Tahoma" w:hAnsi="Tahoma" w:cs="Tahoma"/>
          <w:sz w:val="25"/>
          <w:szCs w:val="25"/>
        </w:rPr>
        <w:t>(Underlining my own)</w:t>
      </w:r>
    </w:p>
    <w:p w:rsidR="00FC2A3D" w:rsidRDefault="0037513E" w:rsidP="00402FC6">
      <w:pPr>
        <w:spacing w:after="0" w:line="240" w:lineRule="auto"/>
        <w:jc w:val="both"/>
        <w:rPr>
          <w:rFonts w:ascii="Tahoma" w:hAnsi="Tahoma" w:cs="Tahoma"/>
          <w:sz w:val="25"/>
          <w:szCs w:val="25"/>
        </w:rPr>
      </w:pPr>
      <w:r>
        <w:rPr>
          <w:rFonts w:ascii="Tahoma" w:hAnsi="Tahoma" w:cs="Tahoma"/>
          <w:sz w:val="25"/>
          <w:szCs w:val="25"/>
        </w:rPr>
        <w:tab/>
      </w:r>
    </w:p>
    <w:p w:rsidR="00402FC6" w:rsidRDefault="00402FC6" w:rsidP="00402FC6">
      <w:pPr>
        <w:spacing w:after="0" w:line="240" w:lineRule="auto"/>
        <w:jc w:val="both"/>
        <w:rPr>
          <w:rFonts w:ascii="Tahoma" w:hAnsi="Tahoma" w:cs="Tahoma"/>
          <w:sz w:val="25"/>
          <w:szCs w:val="25"/>
        </w:rPr>
      </w:pPr>
    </w:p>
    <w:p w:rsidR="0037513E" w:rsidRDefault="0037513E" w:rsidP="00FC2A3D">
      <w:pPr>
        <w:spacing w:after="0" w:line="360" w:lineRule="auto"/>
        <w:jc w:val="both"/>
        <w:rPr>
          <w:rFonts w:ascii="Tahoma" w:hAnsi="Tahoma" w:cs="Tahoma"/>
          <w:sz w:val="25"/>
          <w:szCs w:val="25"/>
        </w:rPr>
      </w:pPr>
      <w:r>
        <w:rPr>
          <w:rFonts w:ascii="Tahoma" w:hAnsi="Tahoma" w:cs="Tahoma"/>
          <w:sz w:val="25"/>
          <w:szCs w:val="25"/>
        </w:rPr>
        <w:tab/>
        <w:t xml:space="preserve">I find the point </w:t>
      </w:r>
      <w:r w:rsidRPr="0037513E">
        <w:rPr>
          <w:rFonts w:ascii="Tahoma" w:hAnsi="Tahoma" w:cs="Tahoma"/>
          <w:i/>
          <w:sz w:val="25"/>
          <w:szCs w:val="25"/>
        </w:rPr>
        <w:t>in limine</w:t>
      </w:r>
      <w:r>
        <w:rPr>
          <w:rFonts w:ascii="Tahoma" w:hAnsi="Tahoma" w:cs="Tahoma"/>
          <w:sz w:val="25"/>
          <w:szCs w:val="25"/>
        </w:rPr>
        <w:t xml:space="preserve"> without merit as the award does not in any way put any obligation on the Appellant to do anything.  There is nothing Appellant was supposed to comply with except to appear before the Arbitrator on </w:t>
      </w:r>
      <w:r w:rsidR="00EC5D87">
        <w:rPr>
          <w:rFonts w:ascii="Tahoma" w:hAnsi="Tahoma" w:cs="Tahoma"/>
          <w:sz w:val="25"/>
          <w:szCs w:val="25"/>
        </w:rPr>
        <w:t>the</w:t>
      </w:r>
      <w:r>
        <w:rPr>
          <w:rFonts w:ascii="Tahoma" w:hAnsi="Tahoma" w:cs="Tahoma"/>
          <w:sz w:val="25"/>
          <w:szCs w:val="25"/>
        </w:rPr>
        <w:t xml:space="preserve"> day of hearing on the merits. </w:t>
      </w:r>
      <w:r w:rsidR="00402FC6">
        <w:rPr>
          <w:rFonts w:ascii="Tahoma" w:hAnsi="Tahoma" w:cs="Tahoma"/>
          <w:sz w:val="25"/>
          <w:szCs w:val="25"/>
        </w:rPr>
        <w:t xml:space="preserve"> It was not for the Appellant to set a date of hearing.  If the Arbitrator decided to await the determination of the appeal by the Labour Court, that would not be Appellant’s fault. </w:t>
      </w:r>
    </w:p>
    <w:p w:rsidR="0037513E" w:rsidRDefault="0037513E" w:rsidP="00FC2A3D">
      <w:pPr>
        <w:spacing w:after="0" w:line="360" w:lineRule="auto"/>
        <w:jc w:val="both"/>
        <w:rPr>
          <w:rFonts w:ascii="Tahoma" w:hAnsi="Tahoma" w:cs="Tahoma"/>
          <w:sz w:val="25"/>
          <w:szCs w:val="25"/>
        </w:rPr>
      </w:pPr>
    </w:p>
    <w:p w:rsidR="0037513E" w:rsidRDefault="0037513E" w:rsidP="0037513E">
      <w:pPr>
        <w:spacing w:after="0" w:line="360" w:lineRule="auto"/>
        <w:ind w:firstLine="720"/>
        <w:jc w:val="both"/>
        <w:rPr>
          <w:rFonts w:ascii="Tahoma" w:hAnsi="Tahoma" w:cs="Tahoma"/>
          <w:sz w:val="25"/>
          <w:szCs w:val="25"/>
        </w:rPr>
      </w:pPr>
      <w:r>
        <w:rPr>
          <w:rFonts w:ascii="Tahoma" w:hAnsi="Tahoma" w:cs="Tahoma"/>
          <w:sz w:val="25"/>
          <w:szCs w:val="25"/>
        </w:rPr>
        <w:t>The point was ill taken and is therefore dismissed.</w:t>
      </w:r>
    </w:p>
    <w:p w:rsidR="0037513E" w:rsidRDefault="0037513E" w:rsidP="00FC2A3D">
      <w:pPr>
        <w:spacing w:after="0" w:line="360" w:lineRule="auto"/>
        <w:jc w:val="both"/>
        <w:rPr>
          <w:rFonts w:ascii="Tahoma" w:hAnsi="Tahoma" w:cs="Tahoma"/>
          <w:sz w:val="25"/>
          <w:szCs w:val="25"/>
        </w:rPr>
      </w:pPr>
    </w:p>
    <w:p w:rsidR="0037513E" w:rsidRDefault="0037513E" w:rsidP="0037513E">
      <w:pPr>
        <w:spacing w:after="0" w:line="360" w:lineRule="auto"/>
        <w:ind w:firstLine="720"/>
        <w:jc w:val="both"/>
        <w:rPr>
          <w:rFonts w:ascii="Tahoma" w:hAnsi="Tahoma" w:cs="Tahoma"/>
          <w:sz w:val="25"/>
          <w:szCs w:val="25"/>
        </w:rPr>
      </w:pPr>
      <w:r>
        <w:rPr>
          <w:rFonts w:ascii="Tahoma" w:hAnsi="Tahoma" w:cs="Tahoma"/>
          <w:sz w:val="25"/>
          <w:szCs w:val="25"/>
        </w:rPr>
        <w:t>I turn to the second point.  Grounds 1 to 4 refer to parties as cited in the arbitration proceedings.</w:t>
      </w:r>
    </w:p>
    <w:p w:rsidR="0037513E" w:rsidRDefault="0037513E" w:rsidP="0037513E">
      <w:pPr>
        <w:spacing w:after="0" w:line="360" w:lineRule="auto"/>
        <w:ind w:firstLine="720"/>
        <w:jc w:val="both"/>
        <w:rPr>
          <w:rFonts w:ascii="Tahoma" w:hAnsi="Tahoma" w:cs="Tahoma"/>
          <w:sz w:val="25"/>
          <w:szCs w:val="25"/>
        </w:rPr>
      </w:pPr>
    </w:p>
    <w:p w:rsidR="0037513E" w:rsidRDefault="0037513E" w:rsidP="0037513E">
      <w:pPr>
        <w:spacing w:after="0" w:line="360" w:lineRule="auto"/>
        <w:ind w:firstLine="720"/>
        <w:jc w:val="both"/>
        <w:rPr>
          <w:rFonts w:ascii="Tahoma" w:hAnsi="Tahoma" w:cs="Tahoma"/>
          <w:sz w:val="25"/>
          <w:szCs w:val="25"/>
        </w:rPr>
      </w:pPr>
      <w:r>
        <w:rPr>
          <w:rFonts w:ascii="Tahoma" w:hAnsi="Tahoma" w:cs="Tahoma"/>
          <w:sz w:val="25"/>
          <w:szCs w:val="25"/>
        </w:rPr>
        <w:t xml:space="preserve">Before the Arbitrator, Collen Gura was the </w:t>
      </w:r>
      <w:r w:rsidR="00EC5D87">
        <w:rPr>
          <w:rFonts w:ascii="Tahoma" w:hAnsi="Tahoma" w:cs="Tahoma"/>
          <w:sz w:val="25"/>
          <w:szCs w:val="25"/>
        </w:rPr>
        <w:t>claimant;</w:t>
      </w:r>
      <w:r>
        <w:rPr>
          <w:rFonts w:ascii="Tahoma" w:hAnsi="Tahoma" w:cs="Tahoma"/>
          <w:sz w:val="25"/>
          <w:szCs w:val="25"/>
        </w:rPr>
        <w:t xml:space="preserve"> Metallon Gold Zimbabwe (Private) Limited </w:t>
      </w:r>
      <w:r w:rsidR="00402FC6">
        <w:rPr>
          <w:rFonts w:ascii="Tahoma" w:hAnsi="Tahoma" w:cs="Tahoma"/>
          <w:sz w:val="25"/>
          <w:szCs w:val="25"/>
        </w:rPr>
        <w:t>was</w:t>
      </w:r>
      <w:r>
        <w:rPr>
          <w:rFonts w:ascii="Tahoma" w:hAnsi="Tahoma" w:cs="Tahoma"/>
          <w:sz w:val="25"/>
          <w:szCs w:val="25"/>
        </w:rPr>
        <w:t xml:space="preserve"> 1</w:t>
      </w:r>
      <w:r w:rsidRPr="0037513E">
        <w:rPr>
          <w:rFonts w:ascii="Tahoma" w:hAnsi="Tahoma" w:cs="Tahoma"/>
          <w:sz w:val="25"/>
          <w:szCs w:val="25"/>
          <w:vertAlign w:val="superscript"/>
        </w:rPr>
        <w:t>st</w:t>
      </w:r>
      <w:r>
        <w:rPr>
          <w:rFonts w:ascii="Tahoma" w:hAnsi="Tahoma" w:cs="Tahoma"/>
          <w:sz w:val="25"/>
          <w:szCs w:val="25"/>
        </w:rPr>
        <w:t xml:space="preserve"> Respondent </w:t>
      </w:r>
      <w:r w:rsidR="00402FC6">
        <w:rPr>
          <w:rFonts w:ascii="Tahoma" w:hAnsi="Tahoma" w:cs="Tahoma"/>
          <w:sz w:val="25"/>
          <w:szCs w:val="25"/>
        </w:rPr>
        <w:t>and</w:t>
      </w:r>
      <w:r>
        <w:rPr>
          <w:rFonts w:ascii="Tahoma" w:hAnsi="Tahoma" w:cs="Tahoma"/>
          <w:sz w:val="25"/>
          <w:szCs w:val="25"/>
        </w:rPr>
        <w:t xml:space="preserve"> Metallon Corporation PLC 2</w:t>
      </w:r>
      <w:r w:rsidRPr="0037513E">
        <w:rPr>
          <w:rFonts w:ascii="Tahoma" w:hAnsi="Tahoma" w:cs="Tahoma"/>
          <w:sz w:val="25"/>
          <w:szCs w:val="25"/>
          <w:vertAlign w:val="superscript"/>
        </w:rPr>
        <w:t>nd</w:t>
      </w:r>
      <w:r>
        <w:rPr>
          <w:rFonts w:ascii="Tahoma" w:hAnsi="Tahoma" w:cs="Tahoma"/>
          <w:sz w:val="25"/>
          <w:szCs w:val="25"/>
        </w:rPr>
        <w:t xml:space="preserve"> Respondent. </w:t>
      </w:r>
    </w:p>
    <w:p w:rsidR="0037513E" w:rsidRDefault="0037513E" w:rsidP="0037513E">
      <w:pPr>
        <w:spacing w:after="0" w:line="360" w:lineRule="auto"/>
        <w:ind w:firstLine="720"/>
        <w:jc w:val="both"/>
        <w:rPr>
          <w:rFonts w:ascii="Tahoma" w:hAnsi="Tahoma" w:cs="Tahoma"/>
          <w:sz w:val="25"/>
          <w:szCs w:val="25"/>
        </w:rPr>
      </w:pPr>
    </w:p>
    <w:p w:rsidR="0037513E" w:rsidRDefault="0037513E" w:rsidP="0037513E">
      <w:pPr>
        <w:spacing w:after="0" w:line="360" w:lineRule="auto"/>
        <w:ind w:firstLine="720"/>
        <w:jc w:val="both"/>
        <w:rPr>
          <w:rFonts w:ascii="Tahoma" w:hAnsi="Tahoma" w:cs="Tahoma"/>
          <w:sz w:val="25"/>
          <w:szCs w:val="25"/>
        </w:rPr>
      </w:pPr>
      <w:r>
        <w:rPr>
          <w:rFonts w:ascii="Tahoma" w:hAnsi="Tahoma" w:cs="Tahoma"/>
          <w:sz w:val="25"/>
          <w:szCs w:val="25"/>
        </w:rPr>
        <w:t xml:space="preserve">Filed in this Court </w:t>
      </w:r>
      <w:r>
        <w:rPr>
          <w:rFonts w:ascii="Tahoma" w:hAnsi="Tahoma" w:cs="Tahoma"/>
          <w:sz w:val="25"/>
          <w:szCs w:val="25"/>
        </w:rPr>
        <w:t>on the 30</w:t>
      </w:r>
      <w:r w:rsidRPr="0037513E">
        <w:rPr>
          <w:rFonts w:ascii="Tahoma" w:hAnsi="Tahoma" w:cs="Tahoma"/>
          <w:sz w:val="25"/>
          <w:szCs w:val="25"/>
          <w:vertAlign w:val="superscript"/>
        </w:rPr>
        <w:t>th</w:t>
      </w:r>
      <w:r>
        <w:rPr>
          <w:rFonts w:ascii="Tahoma" w:hAnsi="Tahoma" w:cs="Tahoma"/>
          <w:sz w:val="25"/>
          <w:szCs w:val="25"/>
        </w:rPr>
        <w:t xml:space="preserve"> May, 2013</w:t>
      </w:r>
      <w:r>
        <w:rPr>
          <w:rFonts w:ascii="Tahoma" w:hAnsi="Tahoma" w:cs="Tahoma"/>
          <w:sz w:val="25"/>
          <w:szCs w:val="25"/>
        </w:rPr>
        <w:t xml:space="preserve"> is a Notice of Appeal (LC3) citing:-</w:t>
      </w:r>
    </w:p>
    <w:p w:rsidR="0037513E" w:rsidRDefault="0037513E" w:rsidP="0037513E">
      <w:pPr>
        <w:spacing w:after="0" w:line="360" w:lineRule="auto"/>
        <w:ind w:firstLine="720"/>
        <w:jc w:val="both"/>
        <w:rPr>
          <w:rFonts w:ascii="Tahoma" w:hAnsi="Tahoma" w:cs="Tahoma"/>
          <w:sz w:val="25"/>
          <w:szCs w:val="25"/>
        </w:rPr>
      </w:pPr>
    </w:p>
    <w:p w:rsidR="0037513E" w:rsidRDefault="0037513E" w:rsidP="0037513E">
      <w:pPr>
        <w:spacing w:after="0" w:line="360" w:lineRule="auto"/>
        <w:ind w:firstLine="720"/>
        <w:jc w:val="both"/>
        <w:rPr>
          <w:rFonts w:ascii="Tahoma" w:hAnsi="Tahoma" w:cs="Tahoma"/>
          <w:sz w:val="25"/>
          <w:szCs w:val="25"/>
        </w:rPr>
      </w:pPr>
      <w:r>
        <w:rPr>
          <w:rFonts w:ascii="Tahoma" w:hAnsi="Tahoma" w:cs="Tahoma"/>
          <w:sz w:val="25"/>
          <w:szCs w:val="25"/>
        </w:rPr>
        <w:t>Metallon Gold Zimbabwe (Private) Limited as Appellant and Collen Gura as Respondent.  Also filed on the 11</w:t>
      </w:r>
      <w:r w:rsidRPr="0037513E">
        <w:rPr>
          <w:rFonts w:ascii="Tahoma" w:hAnsi="Tahoma" w:cs="Tahoma"/>
          <w:sz w:val="25"/>
          <w:szCs w:val="25"/>
          <w:vertAlign w:val="superscript"/>
        </w:rPr>
        <w:t>th</w:t>
      </w:r>
      <w:r>
        <w:rPr>
          <w:rFonts w:ascii="Tahoma" w:hAnsi="Tahoma" w:cs="Tahoma"/>
          <w:sz w:val="25"/>
          <w:szCs w:val="25"/>
        </w:rPr>
        <w:t xml:space="preserve"> June, 2013</w:t>
      </w:r>
      <w:r w:rsidR="00402FC6">
        <w:rPr>
          <w:rFonts w:ascii="Tahoma" w:hAnsi="Tahoma" w:cs="Tahoma"/>
          <w:sz w:val="25"/>
          <w:szCs w:val="25"/>
        </w:rPr>
        <w:t xml:space="preserve"> by Appellant’s legal practitioner</w:t>
      </w:r>
      <w:proofErr w:type="gramStart"/>
      <w:r w:rsidR="00402FC6">
        <w:rPr>
          <w:rFonts w:ascii="Tahoma" w:hAnsi="Tahoma" w:cs="Tahoma"/>
          <w:sz w:val="25"/>
          <w:szCs w:val="25"/>
        </w:rPr>
        <w:t xml:space="preserve">, </w:t>
      </w:r>
      <w:r>
        <w:rPr>
          <w:rFonts w:ascii="Tahoma" w:hAnsi="Tahoma" w:cs="Tahoma"/>
          <w:sz w:val="25"/>
          <w:szCs w:val="25"/>
        </w:rPr>
        <w:t xml:space="preserve"> is</w:t>
      </w:r>
      <w:proofErr w:type="gramEnd"/>
      <w:r>
        <w:rPr>
          <w:rFonts w:ascii="Tahoma" w:hAnsi="Tahoma" w:cs="Tahoma"/>
          <w:sz w:val="25"/>
          <w:szCs w:val="25"/>
        </w:rPr>
        <w:t xml:space="preserve"> a notice of joinder of</w:t>
      </w:r>
      <w:r w:rsidR="00402FC6">
        <w:rPr>
          <w:rFonts w:ascii="Tahoma" w:hAnsi="Tahoma" w:cs="Tahoma"/>
          <w:sz w:val="25"/>
          <w:szCs w:val="25"/>
        </w:rPr>
        <w:t xml:space="preserve"> party, to join </w:t>
      </w:r>
      <w:r>
        <w:rPr>
          <w:rFonts w:ascii="Tahoma" w:hAnsi="Tahoma" w:cs="Tahoma"/>
          <w:sz w:val="25"/>
          <w:szCs w:val="25"/>
        </w:rPr>
        <w:t xml:space="preserve"> </w:t>
      </w:r>
      <w:proofErr w:type="spellStart"/>
      <w:r>
        <w:rPr>
          <w:rFonts w:ascii="Tahoma" w:hAnsi="Tahoma" w:cs="Tahoma"/>
          <w:sz w:val="25"/>
          <w:szCs w:val="25"/>
        </w:rPr>
        <w:t>Metallon</w:t>
      </w:r>
      <w:proofErr w:type="spellEnd"/>
      <w:r>
        <w:rPr>
          <w:rFonts w:ascii="Tahoma" w:hAnsi="Tahoma" w:cs="Tahoma"/>
          <w:sz w:val="25"/>
          <w:szCs w:val="25"/>
        </w:rPr>
        <w:t xml:space="preserve"> Corporation PLC as </w:t>
      </w:r>
      <w:r w:rsidR="00402FC6">
        <w:rPr>
          <w:rFonts w:ascii="Tahoma" w:hAnsi="Tahoma" w:cs="Tahoma"/>
          <w:sz w:val="25"/>
          <w:szCs w:val="25"/>
        </w:rPr>
        <w:t>2</w:t>
      </w:r>
      <w:r w:rsidR="00402FC6" w:rsidRPr="00402FC6">
        <w:rPr>
          <w:rFonts w:ascii="Tahoma" w:hAnsi="Tahoma" w:cs="Tahoma"/>
          <w:sz w:val="25"/>
          <w:szCs w:val="25"/>
          <w:vertAlign w:val="superscript"/>
        </w:rPr>
        <w:t>nd</w:t>
      </w:r>
      <w:r w:rsidR="00402FC6">
        <w:rPr>
          <w:rFonts w:ascii="Tahoma" w:hAnsi="Tahoma" w:cs="Tahoma"/>
          <w:sz w:val="25"/>
          <w:szCs w:val="25"/>
        </w:rPr>
        <w:t xml:space="preserve"> </w:t>
      </w:r>
      <w:r>
        <w:rPr>
          <w:rFonts w:ascii="Tahoma" w:hAnsi="Tahoma" w:cs="Tahoma"/>
          <w:sz w:val="25"/>
          <w:szCs w:val="25"/>
        </w:rPr>
        <w:t xml:space="preserve"> Appellant in this appeal. </w:t>
      </w:r>
    </w:p>
    <w:p w:rsidR="0037513E" w:rsidRDefault="0037513E" w:rsidP="0037513E">
      <w:pPr>
        <w:spacing w:after="0" w:line="360" w:lineRule="auto"/>
        <w:ind w:firstLine="720"/>
        <w:jc w:val="both"/>
        <w:rPr>
          <w:rFonts w:ascii="Tahoma" w:hAnsi="Tahoma" w:cs="Tahoma"/>
          <w:sz w:val="25"/>
          <w:szCs w:val="25"/>
        </w:rPr>
      </w:pPr>
    </w:p>
    <w:p w:rsidR="0037513E" w:rsidRDefault="0037513E" w:rsidP="0037513E">
      <w:pPr>
        <w:spacing w:after="0" w:line="360" w:lineRule="auto"/>
        <w:ind w:firstLine="720"/>
        <w:jc w:val="both"/>
        <w:rPr>
          <w:rFonts w:ascii="Tahoma" w:hAnsi="Tahoma" w:cs="Tahoma"/>
          <w:sz w:val="25"/>
          <w:szCs w:val="25"/>
        </w:rPr>
      </w:pPr>
      <w:r>
        <w:rPr>
          <w:rFonts w:ascii="Tahoma" w:hAnsi="Tahoma" w:cs="Tahoma"/>
          <w:sz w:val="25"/>
          <w:szCs w:val="25"/>
        </w:rPr>
        <w:t xml:space="preserve">In the first 4 grounds of appeal, the parties are being referred to in the manner that they were cited in the arbitration proceedings.  </w:t>
      </w:r>
    </w:p>
    <w:p w:rsidR="0037513E" w:rsidRDefault="0037513E" w:rsidP="0037513E">
      <w:pPr>
        <w:spacing w:after="0" w:line="360" w:lineRule="auto"/>
        <w:ind w:firstLine="720"/>
        <w:jc w:val="both"/>
        <w:rPr>
          <w:rFonts w:ascii="Tahoma" w:hAnsi="Tahoma" w:cs="Tahoma"/>
          <w:sz w:val="25"/>
          <w:szCs w:val="25"/>
        </w:rPr>
      </w:pPr>
    </w:p>
    <w:p w:rsidR="00E658C1" w:rsidRDefault="0037513E" w:rsidP="00402FC6">
      <w:pPr>
        <w:spacing w:after="0" w:line="360" w:lineRule="auto"/>
        <w:ind w:firstLine="720"/>
        <w:jc w:val="both"/>
        <w:rPr>
          <w:rFonts w:ascii="Tahoma" w:hAnsi="Tahoma" w:cs="Tahoma"/>
          <w:sz w:val="25"/>
          <w:szCs w:val="25"/>
        </w:rPr>
      </w:pPr>
      <w:r>
        <w:rPr>
          <w:rFonts w:ascii="Tahoma" w:hAnsi="Tahoma" w:cs="Tahoma"/>
          <w:sz w:val="25"/>
          <w:szCs w:val="25"/>
        </w:rPr>
        <w:t>This is an irregularity.  I do not however find it to be so fatal as to render the appeal a nullity.  No prejudice</w:t>
      </w:r>
      <w:r w:rsidR="00E658C1">
        <w:rPr>
          <w:rFonts w:ascii="Tahoma" w:hAnsi="Tahoma" w:cs="Tahoma"/>
          <w:sz w:val="25"/>
          <w:szCs w:val="25"/>
        </w:rPr>
        <w:t xml:space="preserve"> was shown to have been suffered by Respondent as a result.  Respondent managed to respond to the appeal adequately, filed detailed heads of argument</w:t>
      </w:r>
      <w:r w:rsidR="00402FC6">
        <w:rPr>
          <w:rFonts w:ascii="Tahoma" w:hAnsi="Tahoma" w:cs="Tahoma"/>
          <w:sz w:val="25"/>
          <w:szCs w:val="25"/>
        </w:rPr>
        <w:t xml:space="preserve"> correctly citing the parties as 1</w:t>
      </w:r>
      <w:r w:rsidR="00402FC6" w:rsidRPr="00402FC6">
        <w:rPr>
          <w:rFonts w:ascii="Tahoma" w:hAnsi="Tahoma" w:cs="Tahoma"/>
          <w:sz w:val="25"/>
          <w:szCs w:val="25"/>
          <w:vertAlign w:val="superscript"/>
        </w:rPr>
        <w:t>st</w:t>
      </w:r>
      <w:r w:rsidR="00402FC6">
        <w:rPr>
          <w:rFonts w:ascii="Tahoma" w:hAnsi="Tahoma" w:cs="Tahoma"/>
          <w:sz w:val="25"/>
          <w:szCs w:val="25"/>
        </w:rPr>
        <w:t xml:space="preserve"> and 2</w:t>
      </w:r>
      <w:r w:rsidR="00402FC6" w:rsidRPr="00402FC6">
        <w:rPr>
          <w:rFonts w:ascii="Tahoma" w:hAnsi="Tahoma" w:cs="Tahoma"/>
          <w:sz w:val="25"/>
          <w:szCs w:val="25"/>
          <w:vertAlign w:val="superscript"/>
        </w:rPr>
        <w:t>nd</w:t>
      </w:r>
      <w:r w:rsidR="00402FC6">
        <w:rPr>
          <w:rFonts w:ascii="Tahoma" w:hAnsi="Tahoma" w:cs="Tahoma"/>
          <w:sz w:val="25"/>
          <w:szCs w:val="25"/>
        </w:rPr>
        <w:t xml:space="preserve"> Appellant </w:t>
      </w:r>
      <w:r w:rsidR="00B76C63">
        <w:rPr>
          <w:rFonts w:ascii="Tahoma" w:hAnsi="Tahoma" w:cs="Tahoma"/>
          <w:sz w:val="25"/>
          <w:szCs w:val="25"/>
        </w:rPr>
        <w:t>vs</w:t>
      </w:r>
      <w:r w:rsidR="00402FC6">
        <w:rPr>
          <w:rFonts w:ascii="Tahoma" w:hAnsi="Tahoma" w:cs="Tahoma"/>
          <w:sz w:val="25"/>
          <w:szCs w:val="25"/>
        </w:rPr>
        <w:t xml:space="preserve"> Respondent (C. </w:t>
      </w:r>
      <w:proofErr w:type="spellStart"/>
      <w:r w:rsidR="00402FC6">
        <w:rPr>
          <w:rFonts w:ascii="Tahoma" w:hAnsi="Tahoma" w:cs="Tahoma"/>
          <w:sz w:val="25"/>
          <w:szCs w:val="25"/>
        </w:rPr>
        <w:t>Gura</w:t>
      </w:r>
      <w:proofErr w:type="spellEnd"/>
      <w:r w:rsidR="00402FC6">
        <w:rPr>
          <w:rFonts w:ascii="Tahoma" w:hAnsi="Tahoma" w:cs="Tahoma"/>
          <w:sz w:val="25"/>
          <w:szCs w:val="25"/>
        </w:rPr>
        <w:t>)</w:t>
      </w:r>
      <w:r w:rsidR="00E658C1">
        <w:rPr>
          <w:rFonts w:ascii="Tahoma" w:hAnsi="Tahoma" w:cs="Tahoma"/>
          <w:sz w:val="25"/>
          <w:szCs w:val="25"/>
        </w:rPr>
        <w:t xml:space="preserve"> and came prepared to argue the appeal as it was. </w:t>
      </w:r>
      <w:r w:rsidR="00402FC6">
        <w:rPr>
          <w:rFonts w:ascii="Tahoma" w:hAnsi="Tahoma" w:cs="Tahoma"/>
          <w:sz w:val="25"/>
          <w:szCs w:val="25"/>
        </w:rPr>
        <w:t xml:space="preserve"> The Respondent counsel only raised this point after the Court had asked Appellant’s counsel on the issue. </w:t>
      </w:r>
    </w:p>
    <w:p w:rsidR="00E658C1" w:rsidRDefault="00E658C1" w:rsidP="0037513E">
      <w:pPr>
        <w:spacing w:after="0" w:line="360" w:lineRule="auto"/>
        <w:ind w:firstLine="720"/>
        <w:jc w:val="both"/>
        <w:rPr>
          <w:rFonts w:ascii="Tahoma" w:hAnsi="Tahoma" w:cs="Tahoma"/>
          <w:sz w:val="25"/>
          <w:szCs w:val="25"/>
        </w:rPr>
      </w:pPr>
      <w:r>
        <w:rPr>
          <w:rFonts w:ascii="Tahoma" w:hAnsi="Tahoma" w:cs="Tahoma"/>
          <w:sz w:val="25"/>
          <w:szCs w:val="25"/>
        </w:rPr>
        <w:t xml:space="preserve">This point cannot be upheld. </w:t>
      </w:r>
    </w:p>
    <w:p w:rsidR="00E658C1" w:rsidRDefault="00E658C1" w:rsidP="0037513E">
      <w:pPr>
        <w:spacing w:after="0" w:line="360" w:lineRule="auto"/>
        <w:ind w:firstLine="720"/>
        <w:jc w:val="both"/>
        <w:rPr>
          <w:rFonts w:ascii="Tahoma" w:hAnsi="Tahoma" w:cs="Tahoma"/>
          <w:sz w:val="25"/>
          <w:szCs w:val="25"/>
        </w:rPr>
      </w:pPr>
    </w:p>
    <w:p w:rsidR="00E658C1" w:rsidRDefault="00E658C1" w:rsidP="0037513E">
      <w:pPr>
        <w:spacing w:after="0" w:line="360" w:lineRule="auto"/>
        <w:ind w:firstLine="720"/>
        <w:jc w:val="both"/>
        <w:rPr>
          <w:rFonts w:ascii="Tahoma" w:hAnsi="Tahoma" w:cs="Tahoma"/>
          <w:sz w:val="25"/>
          <w:szCs w:val="25"/>
        </w:rPr>
      </w:pPr>
      <w:r>
        <w:rPr>
          <w:rFonts w:ascii="Tahoma" w:hAnsi="Tahoma" w:cs="Tahoma"/>
          <w:sz w:val="25"/>
          <w:szCs w:val="25"/>
        </w:rPr>
        <w:t xml:space="preserve">As regards the first point, it is a requirement of the law [Section 98(10)] of the Labour Act that an appeal against an arbitral award to this court must be premised on a point of law. </w:t>
      </w:r>
    </w:p>
    <w:p w:rsidR="00E658C1" w:rsidRDefault="00E658C1" w:rsidP="0037513E">
      <w:pPr>
        <w:spacing w:after="0" w:line="360" w:lineRule="auto"/>
        <w:ind w:firstLine="720"/>
        <w:jc w:val="both"/>
        <w:rPr>
          <w:rFonts w:ascii="Tahoma" w:hAnsi="Tahoma" w:cs="Tahoma"/>
          <w:sz w:val="25"/>
          <w:szCs w:val="25"/>
        </w:rPr>
      </w:pPr>
    </w:p>
    <w:p w:rsidR="00E658C1" w:rsidRDefault="00E658C1" w:rsidP="0037513E">
      <w:pPr>
        <w:spacing w:after="0" w:line="360" w:lineRule="auto"/>
        <w:ind w:firstLine="720"/>
        <w:jc w:val="both"/>
        <w:rPr>
          <w:rFonts w:ascii="Tahoma" w:hAnsi="Tahoma" w:cs="Tahoma"/>
          <w:sz w:val="25"/>
          <w:szCs w:val="25"/>
        </w:rPr>
      </w:pPr>
      <w:r>
        <w:rPr>
          <w:rFonts w:ascii="Tahoma" w:hAnsi="Tahoma" w:cs="Tahoma"/>
          <w:sz w:val="25"/>
          <w:szCs w:val="25"/>
        </w:rPr>
        <w:t>Factual findings are not appealable unless it is alleged that t</w:t>
      </w:r>
      <w:r w:rsidR="00B76C63">
        <w:rPr>
          <w:rFonts w:ascii="Tahoma" w:hAnsi="Tahoma" w:cs="Tahoma"/>
          <w:sz w:val="25"/>
          <w:szCs w:val="25"/>
        </w:rPr>
        <w:t>here was a gross misdirection on</w:t>
      </w:r>
      <w:bookmarkStart w:id="0" w:name="_GoBack"/>
      <w:bookmarkEnd w:id="0"/>
      <w:r>
        <w:rPr>
          <w:rFonts w:ascii="Tahoma" w:hAnsi="Tahoma" w:cs="Tahoma"/>
          <w:sz w:val="25"/>
          <w:szCs w:val="25"/>
        </w:rPr>
        <w:t xml:space="preserve"> the facts as to amount to </w:t>
      </w:r>
      <w:proofErr w:type="gramStart"/>
      <w:r>
        <w:rPr>
          <w:rFonts w:ascii="Tahoma" w:hAnsi="Tahoma" w:cs="Tahoma"/>
          <w:sz w:val="25"/>
          <w:szCs w:val="25"/>
        </w:rPr>
        <w:t>a misdirection</w:t>
      </w:r>
      <w:proofErr w:type="gramEnd"/>
      <w:r>
        <w:rPr>
          <w:rFonts w:ascii="Tahoma" w:hAnsi="Tahoma" w:cs="Tahoma"/>
          <w:sz w:val="25"/>
          <w:szCs w:val="25"/>
        </w:rPr>
        <w:t xml:space="preserve"> on the law. </w:t>
      </w:r>
    </w:p>
    <w:p w:rsidR="00E658C1" w:rsidRDefault="00E658C1" w:rsidP="0037513E">
      <w:pPr>
        <w:spacing w:after="0" w:line="360" w:lineRule="auto"/>
        <w:ind w:firstLine="720"/>
        <w:jc w:val="both"/>
        <w:rPr>
          <w:rFonts w:ascii="Tahoma" w:hAnsi="Tahoma" w:cs="Tahoma"/>
          <w:sz w:val="25"/>
          <w:szCs w:val="25"/>
        </w:rPr>
      </w:pPr>
    </w:p>
    <w:p w:rsidR="00E658C1" w:rsidRDefault="00E658C1" w:rsidP="0037513E">
      <w:pPr>
        <w:spacing w:after="0" w:line="360" w:lineRule="auto"/>
        <w:ind w:firstLine="720"/>
        <w:jc w:val="both"/>
        <w:rPr>
          <w:rFonts w:ascii="Tahoma" w:hAnsi="Tahoma" w:cs="Tahoma"/>
          <w:sz w:val="25"/>
          <w:szCs w:val="25"/>
        </w:rPr>
      </w:pPr>
      <w:r>
        <w:rPr>
          <w:rFonts w:ascii="Tahoma" w:hAnsi="Tahoma" w:cs="Tahoma"/>
          <w:sz w:val="25"/>
          <w:szCs w:val="25"/>
        </w:rPr>
        <w:t>It is only grounds 1,2 and 3 that Respondent submitted fell foul of Section 98(10) of the Labour Act.</w:t>
      </w:r>
    </w:p>
    <w:p w:rsidR="00E658C1" w:rsidRDefault="00E658C1" w:rsidP="0037513E">
      <w:pPr>
        <w:spacing w:after="0" w:line="360" w:lineRule="auto"/>
        <w:ind w:firstLine="720"/>
        <w:jc w:val="both"/>
        <w:rPr>
          <w:rFonts w:ascii="Tahoma" w:hAnsi="Tahoma" w:cs="Tahoma"/>
          <w:sz w:val="25"/>
          <w:szCs w:val="25"/>
        </w:rPr>
      </w:pPr>
    </w:p>
    <w:p w:rsidR="00E658C1" w:rsidRDefault="00E658C1" w:rsidP="0037513E">
      <w:pPr>
        <w:spacing w:after="0" w:line="360" w:lineRule="auto"/>
        <w:ind w:firstLine="720"/>
        <w:jc w:val="both"/>
        <w:rPr>
          <w:rFonts w:ascii="Tahoma" w:hAnsi="Tahoma" w:cs="Tahoma"/>
          <w:sz w:val="25"/>
          <w:szCs w:val="25"/>
        </w:rPr>
      </w:pPr>
      <w:r>
        <w:rPr>
          <w:rFonts w:ascii="Tahoma" w:hAnsi="Tahoma" w:cs="Tahoma"/>
          <w:sz w:val="25"/>
          <w:szCs w:val="25"/>
        </w:rPr>
        <w:t>The grounds of appeal in question read as follows:-</w:t>
      </w:r>
    </w:p>
    <w:p w:rsidR="00E658C1" w:rsidRDefault="00E658C1" w:rsidP="0037513E">
      <w:pPr>
        <w:spacing w:after="0" w:line="360" w:lineRule="auto"/>
        <w:ind w:firstLine="720"/>
        <w:jc w:val="both"/>
        <w:rPr>
          <w:rFonts w:ascii="Tahoma" w:hAnsi="Tahoma" w:cs="Tahoma"/>
          <w:sz w:val="25"/>
          <w:szCs w:val="25"/>
        </w:rPr>
      </w:pPr>
    </w:p>
    <w:p w:rsidR="00E658C1" w:rsidRPr="002111E2" w:rsidRDefault="00E658C1" w:rsidP="00E658C1">
      <w:pPr>
        <w:spacing w:after="0" w:line="360" w:lineRule="auto"/>
        <w:ind w:left="1440" w:hanging="720"/>
        <w:jc w:val="both"/>
        <w:rPr>
          <w:rFonts w:ascii="Times New Roman" w:hAnsi="Times New Roman" w:cs="Times New Roman"/>
          <w:b/>
          <w:i/>
          <w:sz w:val="24"/>
          <w:szCs w:val="24"/>
        </w:rPr>
      </w:pPr>
      <w:r w:rsidRPr="002111E2">
        <w:rPr>
          <w:rFonts w:ascii="Times New Roman" w:hAnsi="Times New Roman" w:cs="Times New Roman"/>
          <w:b/>
          <w:i/>
          <w:sz w:val="24"/>
          <w:szCs w:val="24"/>
        </w:rPr>
        <w:t>“(1)</w:t>
      </w:r>
      <w:r w:rsidRPr="002111E2">
        <w:rPr>
          <w:rFonts w:ascii="Times New Roman" w:hAnsi="Times New Roman" w:cs="Times New Roman"/>
          <w:b/>
          <w:i/>
          <w:sz w:val="24"/>
          <w:szCs w:val="24"/>
        </w:rPr>
        <w:tab/>
        <w:t>The arbitrator grossly misdirected herself by determining that claimant was employed by 1</w:t>
      </w:r>
      <w:r w:rsidRPr="002111E2">
        <w:rPr>
          <w:rFonts w:ascii="Times New Roman" w:hAnsi="Times New Roman" w:cs="Times New Roman"/>
          <w:b/>
          <w:i/>
          <w:sz w:val="24"/>
          <w:szCs w:val="24"/>
          <w:vertAlign w:val="superscript"/>
        </w:rPr>
        <w:t>st</w:t>
      </w:r>
      <w:r w:rsidRPr="002111E2">
        <w:rPr>
          <w:rFonts w:ascii="Times New Roman" w:hAnsi="Times New Roman" w:cs="Times New Roman"/>
          <w:b/>
          <w:i/>
          <w:sz w:val="24"/>
          <w:szCs w:val="24"/>
        </w:rPr>
        <w:t xml:space="preserve"> Respondent as at 30</w:t>
      </w:r>
      <w:r w:rsidRPr="002111E2">
        <w:rPr>
          <w:rFonts w:ascii="Times New Roman" w:hAnsi="Times New Roman" w:cs="Times New Roman"/>
          <w:b/>
          <w:i/>
          <w:sz w:val="24"/>
          <w:szCs w:val="24"/>
          <w:vertAlign w:val="superscript"/>
        </w:rPr>
        <w:t>th</w:t>
      </w:r>
      <w:r w:rsidRPr="002111E2">
        <w:rPr>
          <w:rFonts w:ascii="Times New Roman" w:hAnsi="Times New Roman" w:cs="Times New Roman"/>
          <w:b/>
          <w:i/>
          <w:sz w:val="24"/>
          <w:szCs w:val="24"/>
        </w:rPr>
        <w:t xml:space="preserve"> June, 2011 when the record clearly shows that claimant’s employment contracts with 1</w:t>
      </w:r>
      <w:r w:rsidRPr="002111E2">
        <w:rPr>
          <w:rFonts w:ascii="Times New Roman" w:hAnsi="Times New Roman" w:cs="Times New Roman"/>
          <w:b/>
          <w:i/>
          <w:sz w:val="24"/>
          <w:szCs w:val="24"/>
          <w:vertAlign w:val="superscript"/>
        </w:rPr>
        <w:t>st</w:t>
      </w:r>
      <w:r w:rsidRPr="002111E2">
        <w:rPr>
          <w:rFonts w:ascii="Times New Roman" w:hAnsi="Times New Roman" w:cs="Times New Roman"/>
          <w:b/>
          <w:i/>
          <w:sz w:val="24"/>
          <w:szCs w:val="24"/>
        </w:rPr>
        <w:t xml:space="preserve"> Respondent was mutually terminated and claimant was paid his terminal benefits. </w:t>
      </w:r>
    </w:p>
    <w:p w:rsidR="002111E2" w:rsidRPr="002111E2" w:rsidRDefault="002111E2" w:rsidP="00E658C1">
      <w:pPr>
        <w:spacing w:after="0" w:line="360" w:lineRule="auto"/>
        <w:ind w:left="1440" w:hanging="720"/>
        <w:jc w:val="both"/>
        <w:rPr>
          <w:rFonts w:ascii="Times New Roman" w:hAnsi="Times New Roman" w:cs="Times New Roman"/>
          <w:b/>
          <w:i/>
          <w:sz w:val="24"/>
          <w:szCs w:val="24"/>
        </w:rPr>
      </w:pPr>
    </w:p>
    <w:p w:rsidR="00E658C1" w:rsidRPr="002111E2" w:rsidRDefault="00E658C1" w:rsidP="00E658C1">
      <w:pPr>
        <w:spacing w:after="0" w:line="360" w:lineRule="auto"/>
        <w:ind w:left="1440" w:hanging="720"/>
        <w:jc w:val="both"/>
        <w:rPr>
          <w:rFonts w:ascii="Times New Roman" w:hAnsi="Times New Roman" w:cs="Times New Roman"/>
          <w:b/>
          <w:i/>
          <w:sz w:val="24"/>
          <w:szCs w:val="24"/>
        </w:rPr>
      </w:pPr>
      <w:r w:rsidRPr="002111E2">
        <w:rPr>
          <w:rFonts w:ascii="Times New Roman" w:hAnsi="Times New Roman" w:cs="Times New Roman"/>
          <w:b/>
          <w:i/>
          <w:sz w:val="24"/>
          <w:szCs w:val="24"/>
        </w:rPr>
        <w:t>(2)</w:t>
      </w:r>
      <w:r w:rsidRPr="002111E2">
        <w:rPr>
          <w:rFonts w:ascii="Times New Roman" w:hAnsi="Times New Roman" w:cs="Times New Roman"/>
          <w:b/>
          <w:i/>
          <w:sz w:val="24"/>
          <w:szCs w:val="24"/>
        </w:rPr>
        <w:tab/>
        <w:t>The arbitrator erred by holding that claimant was still employed by 1</w:t>
      </w:r>
      <w:r w:rsidRPr="002111E2">
        <w:rPr>
          <w:rFonts w:ascii="Times New Roman" w:hAnsi="Times New Roman" w:cs="Times New Roman"/>
          <w:b/>
          <w:i/>
          <w:sz w:val="24"/>
          <w:szCs w:val="24"/>
          <w:vertAlign w:val="superscript"/>
        </w:rPr>
        <w:t>st</w:t>
      </w:r>
      <w:r w:rsidRPr="002111E2">
        <w:rPr>
          <w:rFonts w:ascii="Times New Roman" w:hAnsi="Times New Roman" w:cs="Times New Roman"/>
          <w:b/>
          <w:i/>
          <w:sz w:val="24"/>
          <w:szCs w:val="24"/>
        </w:rPr>
        <w:t xml:space="preserve"> Respondent even after he entered into a new contract with 2</w:t>
      </w:r>
      <w:r w:rsidRPr="002111E2">
        <w:rPr>
          <w:rFonts w:ascii="Times New Roman" w:hAnsi="Times New Roman" w:cs="Times New Roman"/>
          <w:b/>
          <w:i/>
          <w:sz w:val="24"/>
          <w:szCs w:val="24"/>
          <w:vertAlign w:val="superscript"/>
        </w:rPr>
        <w:t>nd</w:t>
      </w:r>
      <w:r w:rsidRPr="002111E2">
        <w:rPr>
          <w:rFonts w:ascii="Times New Roman" w:hAnsi="Times New Roman" w:cs="Times New Roman"/>
          <w:b/>
          <w:i/>
          <w:sz w:val="24"/>
          <w:szCs w:val="24"/>
        </w:rPr>
        <w:t xml:space="preserve"> Respondent.</w:t>
      </w:r>
      <w:r w:rsidR="002111E2" w:rsidRPr="002111E2">
        <w:rPr>
          <w:rFonts w:ascii="Times New Roman" w:hAnsi="Times New Roman" w:cs="Times New Roman"/>
          <w:b/>
          <w:i/>
          <w:sz w:val="24"/>
          <w:szCs w:val="24"/>
        </w:rPr>
        <w:t xml:space="preserve">  She failed to appreciate that the new contract with 2</w:t>
      </w:r>
      <w:r w:rsidR="002111E2" w:rsidRPr="002111E2">
        <w:rPr>
          <w:rFonts w:ascii="Times New Roman" w:hAnsi="Times New Roman" w:cs="Times New Roman"/>
          <w:b/>
          <w:i/>
          <w:sz w:val="24"/>
          <w:szCs w:val="24"/>
          <w:vertAlign w:val="superscript"/>
        </w:rPr>
        <w:t>nd</w:t>
      </w:r>
      <w:r w:rsidR="002111E2" w:rsidRPr="002111E2">
        <w:rPr>
          <w:rFonts w:ascii="Times New Roman" w:hAnsi="Times New Roman" w:cs="Times New Roman"/>
          <w:b/>
          <w:i/>
          <w:sz w:val="24"/>
          <w:szCs w:val="24"/>
        </w:rPr>
        <w:t xml:space="preserve"> Respondent entailed performing some duties at 1</w:t>
      </w:r>
      <w:r w:rsidR="002111E2" w:rsidRPr="002111E2">
        <w:rPr>
          <w:rFonts w:ascii="Times New Roman" w:hAnsi="Times New Roman" w:cs="Times New Roman"/>
          <w:b/>
          <w:i/>
          <w:sz w:val="24"/>
          <w:szCs w:val="24"/>
          <w:vertAlign w:val="superscript"/>
        </w:rPr>
        <w:t>st</w:t>
      </w:r>
      <w:r w:rsidR="002111E2" w:rsidRPr="002111E2">
        <w:rPr>
          <w:rFonts w:ascii="Times New Roman" w:hAnsi="Times New Roman" w:cs="Times New Roman"/>
          <w:b/>
          <w:i/>
          <w:sz w:val="24"/>
          <w:szCs w:val="24"/>
        </w:rPr>
        <w:t xml:space="preserve"> Respondent in his capacity as its Group Chief Executive Officer.</w:t>
      </w:r>
    </w:p>
    <w:p w:rsidR="002111E2" w:rsidRPr="002111E2" w:rsidRDefault="002111E2" w:rsidP="00E658C1">
      <w:pPr>
        <w:spacing w:after="0" w:line="360" w:lineRule="auto"/>
        <w:ind w:left="1440" w:hanging="720"/>
        <w:jc w:val="both"/>
        <w:rPr>
          <w:rFonts w:ascii="Times New Roman" w:hAnsi="Times New Roman" w:cs="Times New Roman"/>
          <w:b/>
          <w:i/>
          <w:sz w:val="24"/>
          <w:szCs w:val="24"/>
        </w:rPr>
      </w:pPr>
    </w:p>
    <w:p w:rsidR="002111E2" w:rsidRPr="002111E2" w:rsidRDefault="002111E2" w:rsidP="002111E2">
      <w:pPr>
        <w:pStyle w:val="ListParagraph"/>
        <w:numPr>
          <w:ilvl w:val="0"/>
          <w:numId w:val="4"/>
        </w:numPr>
        <w:spacing w:after="0" w:line="360" w:lineRule="auto"/>
        <w:jc w:val="both"/>
        <w:rPr>
          <w:rFonts w:ascii="Times New Roman" w:hAnsi="Times New Roman" w:cs="Times New Roman"/>
          <w:b/>
          <w:i/>
          <w:sz w:val="24"/>
          <w:szCs w:val="24"/>
        </w:rPr>
      </w:pPr>
      <w:r w:rsidRPr="002111E2">
        <w:rPr>
          <w:rFonts w:ascii="Times New Roman" w:hAnsi="Times New Roman" w:cs="Times New Roman"/>
          <w:b/>
          <w:i/>
          <w:sz w:val="24"/>
          <w:szCs w:val="24"/>
        </w:rPr>
        <w:t>The arbitrator grossly misdirected herself by holding that there was no arrangement between 1</w:t>
      </w:r>
      <w:r w:rsidRPr="002111E2">
        <w:rPr>
          <w:rFonts w:ascii="Times New Roman" w:hAnsi="Times New Roman" w:cs="Times New Roman"/>
          <w:b/>
          <w:i/>
          <w:sz w:val="24"/>
          <w:szCs w:val="24"/>
          <w:vertAlign w:val="superscript"/>
        </w:rPr>
        <w:t>st</w:t>
      </w:r>
      <w:r w:rsidRPr="002111E2">
        <w:rPr>
          <w:rFonts w:ascii="Times New Roman" w:hAnsi="Times New Roman" w:cs="Times New Roman"/>
          <w:b/>
          <w:i/>
          <w:sz w:val="24"/>
          <w:szCs w:val="24"/>
        </w:rPr>
        <w:t xml:space="preserve"> and 2</w:t>
      </w:r>
      <w:r w:rsidRPr="002111E2">
        <w:rPr>
          <w:rFonts w:ascii="Times New Roman" w:hAnsi="Times New Roman" w:cs="Times New Roman"/>
          <w:b/>
          <w:i/>
          <w:sz w:val="24"/>
          <w:szCs w:val="24"/>
          <w:vertAlign w:val="superscript"/>
        </w:rPr>
        <w:t>nd</w:t>
      </w:r>
      <w:r w:rsidRPr="002111E2">
        <w:rPr>
          <w:rFonts w:ascii="Times New Roman" w:hAnsi="Times New Roman" w:cs="Times New Roman"/>
          <w:b/>
          <w:i/>
          <w:sz w:val="24"/>
          <w:szCs w:val="24"/>
        </w:rPr>
        <w:t xml:space="preserve"> Respondents when in fact the claimant himself had confirmed the existence of such an arrangement in writing. </w:t>
      </w:r>
    </w:p>
    <w:p w:rsidR="002111E2" w:rsidRPr="002111E2" w:rsidRDefault="002111E2" w:rsidP="002111E2">
      <w:pPr>
        <w:pStyle w:val="ListParagraph"/>
        <w:numPr>
          <w:ilvl w:val="0"/>
          <w:numId w:val="4"/>
        </w:numPr>
        <w:spacing w:after="0" w:line="360" w:lineRule="auto"/>
        <w:jc w:val="both"/>
        <w:rPr>
          <w:rFonts w:ascii="Times New Roman" w:hAnsi="Times New Roman" w:cs="Times New Roman"/>
          <w:b/>
          <w:i/>
          <w:sz w:val="24"/>
          <w:szCs w:val="24"/>
        </w:rPr>
      </w:pPr>
      <w:r w:rsidRPr="002111E2">
        <w:rPr>
          <w:rFonts w:ascii="Times New Roman" w:hAnsi="Times New Roman" w:cs="Times New Roman"/>
          <w:b/>
          <w:i/>
          <w:sz w:val="24"/>
          <w:szCs w:val="24"/>
        </w:rPr>
        <w:t>………………………………………………………….</w:t>
      </w:r>
    </w:p>
    <w:p w:rsidR="002111E2" w:rsidRPr="002111E2" w:rsidRDefault="002111E2" w:rsidP="002111E2">
      <w:pPr>
        <w:pStyle w:val="ListParagraph"/>
        <w:numPr>
          <w:ilvl w:val="0"/>
          <w:numId w:val="4"/>
        </w:numPr>
        <w:spacing w:after="0" w:line="360" w:lineRule="auto"/>
        <w:jc w:val="both"/>
        <w:rPr>
          <w:rFonts w:ascii="Times New Roman" w:hAnsi="Times New Roman" w:cs="Times New Roman"/>
          <w:b/>
          <w:i/>
          <w:sz w:val="24"/>
          <w:szCs w:val="24"/>
        </w:rPr>
      </w:pPr>
      <w:r w:rsidRPr="002111E2">
        <w:rPr>
          <w:rFonts w:ascii="Times New Roman" w:hAnsi="Times New Roman" w:cs="Times New Roman"/>
          <w:b/>
          <w:i/>
          <w:sz w:val="24"/>
          <w:szCs w:val="24"/>
        </w:rPr>
        <w:t>………………………………………………………….”</w:t>
      </w:r>
    </w:p>
    <w:p w:rsidR="00E658C1" w:rsidRDefault="00E658C1" w:rsidP="00E658C1">
      <w:pPr>
        <w:spacing w:after="0" w:line="360" w:lineRule="auto"/>
        <w:ind w:left="720" w:firstLine="720"/>
        <w:jc w:val="both"/>
        <w:rPr>
          <w:rFonts w:ascii="Tahoma" w:hAnsi="Tahoma" w:cs="Tahoma"/>
          <w:sz w:val="25"/>
          <w:szCs w:val="25"/>
        </w:rPr>
      </w:pPr>
    </w:p>
    <w:p w:rsidR="006D51AD" w:rsidRDefault="002111E2" w:rsidP="00402FC6">
      <w:pPr>
        <w:spacing w:after="0" w:line="360" w:lineRule="auto"/>
        <w:ind w:firstLine="720"/>
        <w:jc w:val="both"/>
        <w:rPr>
          <w:rFonts w:ascii="Tahoma" w:hAnsi="Tahoma" w:cs="Tahoma"/>
          <w:sz w:val="25"/>
          <w:szCs w:val="25"/>
        </w:rPr>
      </w:pPr>
      <w:r>
        <w:rPr>
          <w:rFonts w:ascii="Tahoma" w:hAnsi="Tahoma" w:cs="Tahoma"/>
          <w:sz w:val="25"/>
          <w:szCs w:val="25"/>
        </w:rPr>
        <w:t xml:space="preserve">Admittedly, these grounds of appeal are based on the Arbitrator’s factual findings.  </w:t>
      </w:r>
    </w:p>
    <w:p w:rsidR="00402FC6" w:rsidRDefault="00402FC6" w:rsidP="00402FC6">
      <w:pPr>
        <w:spacing w:after="0" w:line="360" w:lineRule="auto"/>
        <w:ind w:firstLine="720"/>
        <w:jc w:val="both"/>
        <w:rPr>
          <w:rFonts w:ascii="Tahoma" w:hAnsi="Tahoma" w:cs="Tahoma"/>
          <w:sz w:val="25"/>
          <w:szCs w:val="25"/>
        </w:rPr>
      </w:pPr>
    </w:p>
    <w:p w:rsidR="00402FC6" w:rsidRDefault="00402FC6" w:rsidP="00402FC6">
      <w:pPr>
        <w:spacing w:after="0" w:line="360" w:lineRule="auto"/>
        <w:ind w:firstLine="720"/>
        <w:jc w:val="both"/>
        <w:rPr>
          <w:rFonts w:ascii="Tahoma" w:hAnsi="Tahoma" w:cs="Tahoma"/>
          <w:sz w:val="25"/>
          <w:szCs w:val="25"/>
        </w:rPr>
      </w:pPr>
      <w:r>
        <w:rPr>
          <w:rFonts w:ascii="Tahoma" w:hAnsi="Tahoma" w:cs="Tahoma"/>
          <w:sz w:val="25"/>
          <w:szCs w:val="25"/>
        </w:rPr>
        <w:t xml:space="preserve">A gross misdirection on the facts amounts to a misdirection on the law.  This is trite.  In grounds 1 and 3 </w:t>
      </w:r>
      <w:r w:rsidR="00981365">
        <w:rPr>
          <w:rFonts w:ascii="Tahoma" w:hAnsi="Tahoma" w:cs="Tahoma"/>
          <w:sz w:val="25"/>
          <w:szCs w:val="25"/>
        </w:rPr>
        <w:t xml:space="preserve">Appellant makes the allegation that the Arbitrator grossly misdirected herself.  </w:t>
      </w:r>
    </w:p>
    <w:p w:rsidR="00981365" w:rsidRDefault="00981365" w:rsidP="00402FC6">
      <w:pPr>
        <w:spacing w:after="0" w:line="360" w:lineRule="auto"/>
        <w:ind w:firstLine="720"/>
        <w:jc w:val="both"/>
        <w:rPr>
          <w:rFonts w:ascii="Tahoma" w:hAnsi="Tahoma" w:cs="Tahoma"/>
          <w:sz w:val="25"/>
          <w:szCs w:val="25"/>
        </w:rPr>
      </w:pPr>
    </w:p>
    <w:p w:rsidR="00981365" w:rsidRDefault="00981365" w:rsidP="00402FC6">
      <w:pPr>
        <w:spacing w:after="0" w:line="360" w:lineRule="auto"/>
        <w:ind w:firstLine="720"/>
        <w:jc w:val="both"/>
        <w:rPr>
          <w:rFonts w:ascii="Tahoma" w:hAnsi="Tahoma" w:cs="Tahoma"/>
          <w:sz w:val="25"/>
          <w:szCs w:val="25"/>
        </w:rPr>
      </w:pPr>
      <w:r>
        <w:rPr>
          <w:rFonts w:ascii="Tahoma" w:hAnsi="Tahoma" w:cs="Tahoma"/>
          <w:sz w:val="25"/>
          <w:szCs w:val="25"/>
        </w:rPr>
        <w:t xml:space="preserve">I agree with Appellant’s submission that once there is a gross misdirection on the facts, it becomes </w:t>
      </w:r>
      <w:proofErr w:type="gramStart"/>
      <w:r>
        <w:rPr>
          <w:rFonts w:ascii="Tahoma" w:hAnsi="Tahoma" w:cs="Tahoma"/>
          <w:sz w:val="25"/>
          <w:szCs w:val="25"/>
        </w:rPr>
        <w:t>a misdirection</w:t>
      </w:r>
      <w:proofErr w:type="gramEnd"/>
      <w:r>
        <w:rPr>
          <w:rFonts w:ascii="Tahoma" w:hAnsi="Tahoma" w:cs="Tahoma"/>
          <w:sz w:val="25"/>
          <w:szCs w:val="25"/>
        </w:rPr>
        <w:t xml:space="preserve"> on law. </w:t>
      </w:r>
    </w:p>
    <w:p w:rsidR="00981365" w:rsidRDefault="00981365" w:rsidP="00402FC6">
      <w:pPr>
        <w:spacing w:after="0" w:line="360" w:lineRule="auto"/>
        <w:ind w:firstLine="720"/>
        <w:jc w:val="both"/>
        <w:rPr>
          <w:rFonts w:ascii="Tahoma" w:hAnsi="Tahoma" w:cs="Tahoma"/>
          <w:sz w:val="25"/>
          <w:szCs w:val="25"/>
        </w:rPr>
      </w:pPr>
    </w:p>
    <w:p w:rsidR="00981365" w:rsidRDefault="00981365" w:rsidP="00981365">
      <w:pPr>
        <w:spacing w:after="0" w:line="360" w:lineRule="auto"/>
        <w:jc w:val="both"/>
        <w:rPr>
          <w:rFonts w:ascii="Tahoma" w:hAnsi="Tahoma" w:cs="Tahoma"/>
          <w:b/>
          <w:i/>
          <w:sz w:val="25"/>
          <w:szCs w:val="25"/>
        </w:rPr>
      </w:pPr>
      <w:r>
        <w:rPr>
          <w:rFonts w:ascii="Tahoma" w:hAnsi="Tahoma" w:cs="Tahoma"/>
          <w:sz w:val="25"/>
          <w:szCs w:val="25"/>
        </w:rPr>
        <w:t>See:</w:t>
      </w:r>
      <w:r>
        <w:rPr>
          <w:rFonts w:ascii="Tahoma" w:hAnsi="Tahoma" w:cs="Tahoma"/>
          <w:sz w:val="25"/>
          <w:szCs w:val="25"/>
        </w:rPr>
        <w:tab/>
      </w:r>
      <w:r>
        <w:rPr>
          <w:rFonts w:ascii="Tahoma" w:hAnsi="Tahoma" w:cs="Tahoma"/>
          <w:b/>
          <w:i/>
          <w:sz w:val="25"/>
          <w:szCs w:val="25"/>
        </w:rPr>
        <w:t>NATIONAL FOODS V MUGADZA SC 105/95</w:t>
      </w:r>
    </w:p>
    <w:p w:rsidR="00981365" w:rsidRDefault="00981365" w:rsidP="00981365">
      <w:pPr>
        <w:spacing w:after="0" w:line="360" w:lineRule="auto"/>
        <w:jc w:val="both"/>
        <w:rPr>
          <w:rFonts w:ascii="Tahoma" w:hAnsi="Tahoma" w:cs="Tahoma"/>
          <w:b/>
          <w:i/>
          <w:sz w:val="25"/>
          <w:szCs w:val="25"/>
        </w:rPr>
      </w:pPr>
    </w:p>
    <w:p w:rsidR="00981365" w:rsidRDefault="00981365" w:rsidP="00981365">
      <w:pPr>
        <w:spacing w:after="0" w:line="360" w:lineRule="auto"/>
        <w:jc w:val="both"/>
        <w:rPr>
          <w:rFonts w:ascii="Tahoma" w:hAnsi="Tahoma" w:cs="Tahoma"/>
          <w:sz w:val="25"/>
          <w:szCs w:val="25"/>
        </w:rPr>
      </w:pPr>
      <w:r>
        <w:rPr>
          <w:rFonts w:ascii="Tahoma" w:hAnsi="Tahoma" w:cs="Tahoma"/>
          <w:b/>
          <w:sz w:val="25"/>
          <w:szCs w:val="25"/>
        </w:rPr>
        <w:tab/>
      </w:r>
      <w:r w:rsidRPr="00981365">
        <w:rPr>
          <w:rFonts w:ascii="Tahoma" w:hAnsi="Tahoma" w:cs="Tahoma"/>
          <w:sz w:val="25"/>
          <w:szCs w:val="25"/>
        </w:rPr>
        <w:t>Ground 2 does not make a</w:t>
      </w:r>
      <w:r>
        <w:rPr>
          <w:rFonts w:ascii="Tahoma" w:hAnsi="Tahoma" w:cs="Tahoma"/>
          <w:sz w:val="25"/>
          <w:szCs w:val="25"/>
        </w:rPr>
        <w:t>n</w:t>
      </w:r>
      <w:r w:rsidRPr="00981365">
        <w:rPr>
          <w:rFonts w:ascii="Tahoma" w:hAnsi="Tahoma" w:cs="Tahoma"/>
          <w:sz w:val="25"/>
          <w:szCs w:val="25"/>
        </w:rPr>
        <w:t>y</w:t>
      </w:r>
      <w:r>
        <w:rPr>
          <w:rFonts w:ascii="Tahoma" w:hAnsi="Tahoma" w:cs="Tahoma"/>
          <w:sz w:val="25"/>
          <w:szCs w:val="25"/>
        </w:rPr>
        <w:t xml:space="preserve"> such allegation.  On this ground, I accept Respondent’s submission that it is not premised on a point of law and should be struck off.  </w:t>
      </w:r>
    </w:p>
    <w:p w:rsidR="00981365" w:rsidRDefault="00981365" w:rsidP="00981365">
      <w:pPr>
        <w:spacing w:after="0" w:line="360" w:lineRule="auto"/>
        <w:jc w:val="both"/>
        <w:rPr>
          <w:rFonts w:ascii="Tahoma" w:hAnsi="Tahoma" w:cs="Tahoma"/>
          <w:sz w:val="25"/>
          <w:szCs w:val="25"/>
        </w:rPr>
      </w:pPr>
    </w:p>
    <w:p w:rsidR="00981365" w:rsidRDefault="00981365" w:rsidP="00981365">
      <w:pPr>
        <w:spacing w:after="0" w:line="360" w:lineRule="auto"/>
        <w:jc w:val="both"/>
        <w:rPr>
          <w:rFonts w:ascii="Tahoma" w:hAnsi="Tahoma" w:cs="Tahoma"/>
          <w:sz w:val="25"/>
          <w:szCs w:val="25"/>
        </w:rPr>
      </w:pPr>
      <w:r>
        <w:rPr>
          <w:rFonts w:ascii="Tahoma" w:hAnsi="Tahoma" w:cs="Tahoma"/>
          <w:sz w:val="25"/>
          <w:szCs w:val="25"/>
        </w:rPr>
        <w:tab/>
        <w:t xml:space="preserve">Consequently therefore this point </w:t>
      </w:r>
      <w:r>
        <w:rPr>
          <w:rFonts w:ascii="Tahoma" w:hAnsi="Tahoma" w:cs="Tahoma"/>
          <w:i/>
          <w:sz w:val="25"/>
          <w:szCs w:val="25"/>
        </w:rPr>
        <w:t xml:space="preserve">in </w:t>
      </w:r>
      <w:proofErr w:type="spellStart"/>
      <w:proofErr w:type="gramStart"/>
      <w:r>
        <w:rPr>
          <w:rFonts w:ascii="Tahoma" w:hAnsi="Tahoma" w:cs="Tahoma"/>
          <w:i/>
          <w:sz w:val="25"/>
          <w:szCs w:val="25"/>
        </w:rPr>
        <w:t>limine</w:t>
      </w:r>
      <w:proofErr w:type="spellEnd"/>
      <w:r>
        <w:rPr>
          <w:rFonts w:ascii="Tahoma" w:hAnsi="Tahoma" w:cs="Tahoma"/>
          <w:i/>
          <w:sz w:val="25"/>
          <w:szCs w:val="25"/>
        </w:rPr>
        <w:t xml:space="preserve"> </w:t>
      </w:r>
      <w:r>
        <w:rPr>
          <w:rFonts w:ascii="Tahoma" w:hAnsi="Tahoma" w:cs="Tahoma"/>
          <w:sz w:val="25"/>
          <w:szCs w:val="25"/>
        </w:rPr>
        <w:t xml:space="preserve"> is</w:t>
      </w:r>
      <w:proofErr w:type="gramEnd"/>
      <w:r>
        <w:rPr>
          <w:rFonts w:ascii="Tahoma" w:hAnsi="Tahoma" w:cs="Tahoma"/>
          <w:sz w:val="25"/>
          <w:szCs w:val="25"/>
        </w:rPr>
        <w:t xml:space="preserve"> upheld in so far as it relates to the 2</w:t>
      </w:r>
      <w:r w:rsidRPr="00981365">
        <w:rPr>
          <w:rFonts w:ascii="Tahoma" w:hAnsi="Tahoma" w:cs="Tahoma"/>
          <w:sz w:val="25"/>
          <w:szCs w:val="25"/>
          <w:vertAlign w:val="superscript"/>
        </w:rPr>
        <w:t>nd</w:t>
      </w:r>
      <w:r>
        <w:rPr>
          <w:rFonts w:ascii="Tahoma" w:hAnsi="Tahoma" w:cs="Tahoma"/>
          <w:sz w:val="25"/>
          <w:szCs w:val="25"/>
        </w:rPr>
        <w:t xml:space="preserve"> ground and not the 1</w:t>
      </w:r>
      <w:r w:rsidRPr="00981365">
        <w:rPr>
          <w:rFonts w:ascii="Tahoma" w:hAnsi="Tahoma" w:cs="Tahoma"/>
          <w:sz w:val="25"/>
          <w:szCs w:val="25"/>
          <w:vertAlign w:val="superscript"/>
        </w:rPr>
        <w:t>st</w:t>
      </w:r>
      <w:r>
        <w:rPr>
          <w:rFonts w:ascii="Tahoma" w:hAnsi="Tahoma" w:cs="Tahoma"/>
          <w:sz w:val="25"/>
          <w:szCs w:val="25"/>
        </w:rPr>
        <w:t xml:space="preserve"> and 3</w:t>
      </w:r>
      <w:r w:rsidRPr="00981365">
        <w:rPr>
          <w:rFonts w:ascii="Tahoma" w:hAnsi="Tahoma" w:cs="Tahoma"/>
          <w:sz w:val="25"/>
          <w:szCs w:val="25"/>
          <w:vertAlign w:val="superscript"/>
        </w:rPr>
        <w:t>rd</w:t>
      </w:r>
      <w:r>
        <w:rPr>
          <w:rFonts w:ascii="Tahoma" w:hAnsi="Tahoma" w:cs="Tahoma"/>
          <w:sz w:val="25"/>
          <w:szCs w:val="25"/>
        </w:rPr>
        <w:t xml:space="preserve"> grounds. </w:t>
      </w:r>
    </w:p>
    <w:p w:rsidR="00981365" w:rsidRDefault="00981365" w:rsidP="00981365">
      <w:pPr>
        <w:spacing w:after="0" w:line="360" w:lineRule="auto"/>
        <w:jc w:val="both"/>
        <w:rPr>
          <w:rFonts w:ascii="Tahoma" w:hAnsi="Tahoma" w:cs="Tahoma"/>
          <w:sz w:val="25"/>
          <w:szCs w:val="25"/>
        </w:rPr>
      </w:pPr>
    </w:p>
    <w:p w:rsidR="00981365" w:rsidRDefault="00981365" w:rsidP="00981365">
      <w:pPr>
        <w:spacing w:after="0" w:line="360" w:lineRule="auto"/>
        <w:jc w:val="both"/>
        <w:rPr>
          <w:rFonts w:ascii="Tahoma" w:hAnsi="Tahoma" w:cs="Tahoma"/>
          <w:sz w:val="25"/>
          <w:szCs w:val="25"/>
        </w:rPr>
      </w:pPr>
      <w:r>
        <w:rPr>
          <w:rFonts w:ascii="Tahoma" w:hAnsi="Tahoma" w:cs="Tahoma"/>
          <w:sz w:val="25"/>
          <w:szCs w:val="25"/>
        </w:rPr>
        <w:t>It is therefore directed that the appeal proceeds for hearing on the merits in respect of grounds 1, 3, 4 and 5.</w:t>
      </w:r>
    </w:p>
    <w:p w:rsidR="00981365" w:rsidRDefault="00981365" w:rsidP="00981365">
      <w:pPr>
        <w:spacing w:after="0" w:line="360" w:lineRule="auto"/>
        <w:jc w:val="both"/>
        <w:rPr>
          <w:rFonts w:ascii="Tahoma" w:hAnsi="Tahoma" w:cs="Tahoma"/>
          <w:sz w:val="25"/>
          <w:szCs w:val="25"/>
        </w:rPr>
      </w:pPr>
    </w:p>
    <w:p w:rsidR="00981365" w:rsidRPr="00981365" w:rsidRDefault="00981365" w:rsidP="00981365">
      <w:pPr>
        <w:spacing w:after="0" w:line="360" w:lineRule="auto"/>
        <w:jc w:val="both"/>
        <w:rPr>
          <w:rFonts w:ascii="Tahoma" w:hAnsi="Tahoma" w:cs="Tahoma"/>
          <w:sz w:val="25"/>
          <w:szCs w:val="25"/>
        </w:rPr>
      </w:pPr>
      <w:r>
        <w:rPr>
          <w:rFonts w:ascii="Tahoma" w:hAnsi="Tahoma" w:cs="Tahoma"/>
          <w:sz w:val="25"/>
          <w:szCs w:val="25"/>
        </w:rPr>
        <w:t xml:space="preserve">The Registrar is to reset the matter on notice to both parties. </w:t>
      </w:r>
    </w:p>
    <w:p w:rsidR="00B8682C" w:rsidRDefault="00B8682C" w:rsidP="00B10417">
      <w:pPr>
        <w:spacing w:after="0" w:line="360" w:lineRule="auto"/>
        <w:rPr>
          <w:rFonts w:ascii="Tahoma" w:hAnsi="Tahoma" w:cs="Tahoma"/>
          <w:b/>
          <w:i/>
          <w:sz w:val="25"/>
          <w:szCs w:val="25"/>
        </w:rPr>
      </w:pPr>
    </w:p>
    <w:p w:rsidR="006C2C5C" w:rsidRDefault="006C2C5C" w:rsidP="00B10417">
      <w:pPr>
        <w:spacing w:after="0" w:line="360" w:lineRule="auto"/>
        <w:rPr>
          <w:rFonts w:ascii="Tahoma" w:hAnsi="Tahoma" w:cs="Tahoma"/>
          <w:b/>
          <w:i/>
          <w:sz w:val="25"/>
          <w:szCs w:val="25"/>
        </w:rPr>
      </w:pPr>
    </w:p>
    <w:p w:rsidR="006C2C5C" w:rsidRPr="00D95B8F" w:rsidRDefault="006C2C5C" w:rsidP="00B10417">
      <w:pPr>
        <w:spacing w:after="0" w:line="360" w:lineRule="auto"/>
        <w:rPr>
          <w:rFonts w:ascii="Tahoma" w:hAnsi="Tahoma" w:cs="Tahoma"/>
          <w:b/>
          <w:i/>
          <w:sz w:val="25"/>
          <w:szCs w:val="25"/>
        </w:rPr>
      </w:pPr>
    </w:p>
    <w:p w:rsidR="00025B6C" w:rsidRPr="00D95B8F" w:rsidRDefault="00EC5D87" w:rsidP="00B10417">
      <w:pPr>
        <w:spacing w:after="0" w:line="360" w:lineRule="auto"/>
        <w:rPr>
          <w:rFonts w:ascii="Tahoma" w:hAnsi="Tahoma" w:cs="Tahoma"/>
          <w:b/>
          <w:i/>
          <w:sz w:val="25"/>
          <w:szCs w:val="25"/>
        </w:rPr>
      </w:pPr>
      <w:r>
        <w:rPr>
          <w:rFonts w:ascii="Tahoma" w:hAnsi="Tahoma" w:cs="Tahoma"/>
          <w:b/>
          <w:i/>
          <w:sz w:val="25"/>
          <w:szCs w:val="25"/>
        </w:rPr>
        <w:t>Scanlen and Holderness</w:t>
      </w:r>
      <w:r w:rsidR="003C673B">
        <w:rPr>
          <w:rFonts w:ascii="Tahoma" w:hAnsi="Tahoma" w:cs="Tahoma"/>
          <w:b/>
          <w:i/>
          <w:sz w:val="25"/>
          <w:szCs w:val="25"/>
        </w:rPr>
        <w:t xml:space="preserve"> </w:t>
      </w:r>
      <w:r w:rsidR="00025B6C" w:rsidRPr="00D95B8F">
        <w:rPr>
          <w:rFonts w:ascii="Tahoma" w:hAnsi="Tahoma" w:cs="Tahoma"/>
          <w:b/>
          <w:i/>
          <w:sz w:val="25"/>
          <w:szCs w:val="25"/>
        </w:rPr>
        <w:t>– Appellant’s legal practitioners</w:t>
      </w:r>
    </w:p>
    <w:p w:rsidR="000E1A24" w:rsidRPr="00D95B8F" w:rsidRDefault="00EC5D87" w:rsidP="007D717D">
      <w:pPr>
        <w:spacing w:after="0" w:line="240" w:lineRule="auto"/>
        <w:rPr>
          <w:rFonts w:ascii="Tahoma" w:hAnsi="Tahoma" w:cs="Tahoma"/>
          <w:b/>
          <w:i/>
          <w:sz w:val="25"/>
          <w:szCs w:val="25"/>
        </w:rPr>
      </w:pPr>
      <w:r>
        <w:rPr>
          <w:rFonts w:ascii="Tahoma" w:hAnsi="Tahoma" w:cs="Tahoma"/>
          <w:b/>
          <w:i/>
          <w:sz w:val="25"/>
          <w:szCs w:val="25"/>
        </w:rPr>
        <w:t>Dube, Manikai and Hwacha</w:t>
      </w:r>
      <w:r w:rsidR="003C673B">
        <w:rPr>
          <w:rFonts w:ascii="Tahoma" w:hAnsi="Tahoma" w:cs="Tahoma"/>
          <w:b/>
          <w:i/>
          <w:sz w:val="25"/>
          <w:szCs w:val="25"/>
        </w:rPr>
        <w:t xml:space="preserve"> </w:t>
      </w:r>
      <w:r w:rsidR="00025B6C" w:rsidRPr="00D95B8F">
        <w:rPr>
          <w:rFonts w:ascii="Tahoma" w:hAnsi="Tahoma" w:cs="Tahoma"/>
          <w:b/>
          <w:i/>
          <w:sz w:val="25"/>
          <w:szCs w:val="25"/>
        </w:rPr>
        <w:t xml:space="preserve">– </w:t>
      </w:r>
      <w:r w:rsidR="007D717D" w:rsidRPr="00D95B8F">
        <w:rPr>
          <w:rFonts w:ascii="Tahoma" w:hAnsi="Tahoma" w:cs="Tahoma"/>
          <w:b/>
          <w:i/>
          <w:sz w:val="25"/>
          <w:szCs w:val="25"/>
        </w:rPr>
        <w:t>Respondent’s legal practitioners</w:t>
      </w: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2A4" w:rsidRDefault="006F62A4" w:rsidP="007C5CA3">
      <w:pPr>
        <w:spacing w:after="0" w:line="240" w:lineRule="auto"/>
      </w:pPr>
      <w:r>
        <w:separator/>
      </w:r>
    </w:p>
  </w:endnote>
  <w:endnote w:type="continuationSeparator" w:id="0">
    <w:p w:rsidR="006F62A4" w:rsidRDefault="006F62A4"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B76C63">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2A4" w:rsidRDefault="006F62A4" w:rsidP="007C5CA3">
      <w:pPr>
        <w:spacing w:after="0" w:line="240" w:lineRule="auto"/>
      </w:pPr>
      <w:r>
        <w:separator/>
      </w:r>
    </w:p>
  </w:footnote>
  <w:footnote w:type="continuationSeparator" w:id="0">
    <w:p w:rsidR="006F62A4" w:rsidRDefault="006F62A4"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9E0CF2">
      <w:rPr>
        <w:rFonts w:ascii="Tahoma" w:hAnsi="Tahoma" w:cs="Tahoma"/>
        <w:b/>
        <w:sz w:val="24"/>
        <w:szCs w:val="24"/>
      </w:rPr>
      <w:t>348</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74C6"/>
    <w:multiLevelType w:val="hybridMultilevel"/>
    <w:tmpl w:val="894E1BCA"/>
    <w:lvl w:ilvl="0" w:tplc="4AE83EA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F431115"/>
    <w:multiLevelType w:val="hybridMultilevel"/>
    <w:tmpl w:val="55169346"/>
    <w:lvl w:ilvl="0" w:tplc="353A50CE">
      <w:start w:val="7"/>
      <w:numFmt w:val="bullet"/>
      <w:lvlText w:val="-"/>
      <w:lvlJc w:val="left"/>
      <w:pPr>
        <w:ind w:left="720" w:hanging="360"/>
      </w:pPr>
      <w:rPr>
        <w:rFonts w:ascii="Tahoma" w:eastAsiaTheme="minorEastAsia"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45620258"/>
    <w:multiLevelType w:val="hybridMultilevel"/>
    <w:tmpl w:val="342E2E94"/>
    <w:lvl w:ilvl="0" w:tplc="0826E008">
      <w:start w:val="3"/>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ocumentProtection w:formatting="1" w:enforcement="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2DEC"/>
    <w:rsid w:val="00073B99"/>
    <w:rsid w:val="00074C1D"/>
    <w:rsid w:val="000A0351"/>
    <w:rsid w:val="000A07BC"/>
    <w:rsid w:val="000D6E56"/>
    <w:rsid w:val="000E1A24"/>
    <w:rsid w:val="000E1D81"/>
    <w:rsid w:val="000E5A35"/>
    <w:rsid w:val="001059DC"/>
    <w:rsid w:val="0011530D"/>
    <w:rsid w:val="00192EC2"/>
    <w:rsid w:val="001A037B"/>
    <w:rsid w:val="001B520A"/>
    <w:rsid w:val="001B7DFE"/>
    <w:rsid w:val="001E59E3"/>
    <w:rsid w:val="001F2A28"/>
    <w:rsid w:val="001F6C80"/>
    <w:rsid w:val="002111E2"/>
    <w:rsid w:val="00257D13"/>
    <w:rsid w:val="00257EAA"/>
    <w:rsid w:val="00276D4A"/>
    <w:rsid w:val="002813AD"/>
    <w:rsid w:val="002A3347"/>
    <w:rsid w:val="002A4EA4"/>
    <w:rsid w:val="002B042E"/>
    <w:rsid w:val="002C7EF3"/>
    <w:rsid w:val="002D0332"/>
    <w:rsid w:val="002E1FE1"/>
    <w:rsid w:val="002E229C"/>
    <w:rsid w:val="002F5836"/>
    <w:rsid w:val="003102CF"/>
    <w:rsid w:val="00320D70"/>
    <w:rsid w:val="003263D5"/>
    <w:rsid w:val="00333A04"/>
    <w:rsid w:val="00345C9C"/>
    <w:rsid w:val="00352819"/>
    <w:rsid w:val="003571DC"/>
    <w:rsid w:val="003732BA"/>
    <w:rsid w:val="003744B2"/>
    <w:rsid w:val="0037513E"/>
    <w:rsid w:val="003B073C"/>
    <w:rsid w:val="003B2DAE"/>
    <w:rsid w:val="003C4704"/>
    <w:rsid w:val="003C673B"/>
    <w:rsid w:val="003D7975"/>
    <w:rsid w:val="003E58BF"/>
    <w:rsid w:val="003E7494"/>
    <w:rsid w:val="00402FC6"/>
    <w:rsid w:val="00421D94"/>
    <w:rsid w:val="00435CF9"/>
    <w:rsid w:val="004403C4"/>
    <w:rsid w:val="00443D09"/>
    <w:rsid w:val="00450F2A"/>
    <w:rsid w:val="00452BD6"/>
    <w:rsid w:val="00471F6B"/>
    <w:rsid w:val="004770D4"/>
    <w:rsid w:val="004905CF"/>
    <w:rsid w:val="004927A7"/>
    <w:rsid w:val="004C0E8D"/>
    <w:rsid w:val="004C3334"/>
    <w:rsid w:val="004D303B"/>
    <w:rsid w:val="004E2B68"/>
    <w:rsid w:val="004E6DBC"/>
    <w:rsid w:val="00521048"/>
    <w:rsid w:val="00535E77"/>
    <w:rsid w:val="00542814"/>
    <w:rsid w:val="005A54D0"/>
    <w:rsid w:val="005B403F"/>
    <w:rsid w:val="005B6B07"/>
    <w:rsid w:val="005E4CBF"/>
    <w:rsid w:val="005F3C09"/>
    <w:rsid w:val="00637CA0"/>
    <w:rsid w:val="006462FD"/>
    <w:rsid w:val="00652B98"/>
    <w:rsid w:val="006766B6"/>
    <w:rsid w:val="00680357"/>
    <w:rsid w:val="00694322"/>
    <w:rsid w:val="006C2C5C"/>
    <w:rsid w:val="006D51AD"/>
    <w:rsid w:val="006E73F7"/>
    <w:rsid w:val="006F62A4"/>
    <w:rsid w:val="00736501"/>
    <w:rsid w:val="00740E8A"/>
    <w:rsid w:val="00743501"/>
    <w:rsid w:val="007548C0"/>
    <w:rsid w:val="00761EF7"/>
    <w:rsid w:val="007659C9"/>
    <w:rsid w:val="00777CDC"/>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3632A"/>
    <w:rsid w:val="00853204"/>
    <w:rsid w:val="00857174"/>
    <w:rsid w:val="00867C88"/>
    <w:rsid w:val="008759B5"/>
    <w:rsid w:val="00876084"/>
    <w:rsid w:val="008C57F8"/>
    <w:rsid w:val="008C7069"/>
    <w:rsid w:val="008F1680"/>
    <w:rsid w:val="00904DDA"/>
    <w:rsid w:val="009111D0"/>
    <w:rsid w:val="00912EF0"/>
    <w:rsid w:val="00914FC6"/>
    <w:rsid w:val="00940DD4"/>
    <w:rsid w:val="0095112E"/>
    <w:rsid w:val="0095114C"/>
    <w:rsid w:val="00970BED"/>
    <w:rsid w:val="00974217"/>
    <w:rsid w:val="00981365"/>
    <w:rsid w:val="0098286B"/>
    <w:rsid w:val="0098406A"/>
    <w:rsid w:val="009951A3"/>
    <w:rsid w:val="009A1F2F"/>
    <w:rsid w:val="009D6239"/>
    <w:rsid w:val="009E0CF2"/>
    <w:rsid w:val="009E7D49"/>
    <w:rsid w:val="00A05445"/>
    <w:rsid w:val="00A15B90"/>
    <w:rsid w:val="00A42E04"/>
    <w:rsid w:val="00A71E87"/>
    <w:rsid w:val="00A91A79"/>
    <w:rsid w:val="00AA1557"/>
    <w:rsid w:val="00AA3A3C"/>
    <w:rsid w:val="00AA452E"/>
    <w:rsid w:val="00AD315B"/>
    <w:rsid w:val="00AD7621"/>
    <w:rsid w:val="00AD7FC8"/>
    <w:rsid w:val="00B03EED"/>
    <w:rsid w:val="00B10417"/>
    <w:rsid w:val="00B1158D"/>
    <w:rsid w:val="00B13D4D"/>
    <w:rsid w:val="00B2519C"/>
    <w:rsid w:val="00B361FC"/>
    <w:rsid w:val="00B40117"/>
    <w:rsid w:val="00B45562"/>
    <w:rsid w:val="00B56A25"/>
    <w:rsid w:val="00B621A5"/>
    <w:rsid w:val="00B630AF"/>
    <w:rsid w:val="00B76C63"/>
    <w:rsid w:val="00B819ED"/>
    <w:rsid w:val="00B841C4"/>
    <w:rsid w:val="00B8682C"/>
    <w:rsid w:val="00B8731A"/>
    <w:rsid w:val="00B91278"/>
    <w:rsid w:val="00BA5626"/>
    <w:rsid w:val="00BD43C4"/>
    <w:rsid w:val="00BE7503"/>
    <w:rsid w:val="00C279F3"/>
    <w:rsid w:val="00C41ABD"/>
    <w:rsid w:val="00C63A75"/>
    <w:rsid w:val="00C7072C"/>
    <w:rsid w:val="00CB2223"/>
    <w:rsid w:val="00CE61E0"/>
    <w:rsid w:val="00CF7FB6"/>
    <w:rsid w:val="00D13C45"/>
    <w:rsid w:val="00D34EA0"/>
    <w:rsid w:val="00D35D61"/>
    <w:rsid w:val="00D66B99"/>
    <w:rsid w:val="00D6717B"/>
    <w:rsid w:val="00D95B8F"/>
    <w:rsid w:val="00DA5F18"/>
    <w:rsid w:val="00DD7258"/>
    <w:rsid w:val="00E04088"/>
    <w:rsid w:val="00E40848"/>
    <w:rsid w:val="00E5115D"/>
    <w:rsid w:val="00E658C1"/>
    <w:rsid w:val="00E86E3D"/>
    <w:rsid w:val="00EA5CF8"/>
    <w:rsid w:val="00EC3B90"/>
    <w:rsid w:val="00EC5D87"/>
    <w:rsid w:val="00EC678A"/>
    <w:rsid w:val="00ED3B87"/>
    <w:rsid w:val="00ED5019"/>
    <w:rsid w:val="00EE2051"/>
    <w:rsid w:val="00EE43D8"/>
    <w:rsid w:val="00F00961"/>
    <w:rsid w:val="00F034A3"/>
    <w:rsid w:val="00F06F4E"/>
    <w:rsid w:val="00F10308"/>
    <w:rsid w:val="00F11DA5"/>
    <w:rsid w:val="00F2481E"/>
    <w:rsid w:val="00F2770F"/>
    <w:rsid w:val="00FC2A3D"/>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5</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5</cp:revision>
  <cp:lastPrinted>2016-05-26T13:24:00Z</cp:lastPrinted>
  <dcterms:created xsi:type="dcterms:W3CDTF">2016-05-26T09:24:00Z</dcterms:created>
  <dcterms:modified xsi:type="dcterms:W3CDTF">2016-05-26T13:28:00Z</dcterms:modified>
</cp:coreProperties>
</file>