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4D" w:rsidRPr="00392CF0" w:rsidRDefault="00E426BC" w:rsidP="00E426BC">
      <w:pPr>
        <w:spacing w:after="0" w:line="240" w:lineRule="auto"/>
        <w:rPr>
          <w:rFonts w:ascii="Times New Roman" w:hAnsi="Times New Roman" w:cs="Times New Roman"/>
          <w:b/>
          <w:sz w:val="24"/>
          <w:szCs w:val="24"/>
        </w:rPr>
      </w:pPr>
      <w:r w:rsidRPr="00392CF0">
        <w:rPr>
          <w:rFonts w:ascii="Times New Roman" w:hAnsi="Times New Roman" w:cs="Times New Roman"/>
          <w:b/>
          <w:sz w:val="24"/>
          <w:szCs w:val="24"/>
        </w:rPr>
        <w:t>IN THE LABOUR COURT OF ZIMBABWE</w:t>
      </w:r>
      <w:r w:rsidRPr="00392CF0">
        <w:rPr>
          <w:rFonts w:ascii="Times New Roman" w:hAnsi="Times New Roman" w:cs="Times New Roman"/>
          <w:b/>
          <w:sz w:val="24"/>
          <w:szCs w:val="24"/>
        </w:rPr>
        <w:tab/>
        <w:t xml:space="preserve">     JUDGMENT NO LC/H/</w:t>
      </w:r>
      <w:r w:rsidR="007A2E35">
        <w:rPr>
          <w:rFonts w:ascii="Times New Roman" w:hAnsi="Times New Roman" w:cs="Times New Roman"/>
          <w:b/>
          <w:sz w:val="24"/>
          <w:szCs w:val="24"/>
        </w:rPr>
        <w:t>439</w:t>
      </w:r>
      <w:r w:rsidRPr="00392CF0">
        <w:rPr>
          <w:rFonts w:ascii="Times New Roman" w:hAnsi="Times New Roman" w:cs="Times New Roman"/>
          <w:b/>
          <w:sz w:val="24"/>
          <w:szCs w:val="24"/>
        </w:rPr>
        <w:t>/2016</w:t>
      </w:r>
    </w:p>
    <w:p w:rsidR="00E426BC" w:rsidRPr="00392CF0" w:rsidRDefault="00E426BC" w:rsidP="00E426BC">
      <w:pPr>
        <w:spacing w:after="0" w:line="240" w:lineRule="auto"/>
        <w:rPr>
          <w:rFonts w:ascii="Times New Roman" w:hAnsi="Times New Roman" w:cs="Times New Roman"/>
          <w:b/>
          <w:sz w:val="24"/>
          <w:szCs w:val="24"/>
        </w:rPr>
      </w:pPr>
    </w:p>
    <w:p w:rsidR="00E426BC" w:rsidRPr="00392CF0" w:rsidRDefault="00E426BC" w:rsidP="00E426BC">
      <w:pPr>
        <w:spacing w:after="0" w:line="240" w:lineRule="auto"/>
        <w:rPr>
          <w:rFonts w:ascii="Times New Roman" w:hAnsi="Times New Roman" w:cs="Times New Roman"/>
          <w:b/>
          <w:sz w:val="24"/>
          <w:szCs w:val="24"/>
        </w:rPr>
      </w:pPr>
      <w:r w:rsidRPr="00392CF0">
        <w:rPr>
          <w:rFonts w:ascii="Times New Roman" w:hAnsi="Times New Roman" w:cs="Times New Roman"/>
          <w:b/>
          <w:sz w:val="24"/>
          <w:szCs w:val="24"/>
        </w:rPr>
        <w:t>HARARE, 24 MAY 2016 &amp;</w:t>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t xml:space="preserve">               CASE NO LC/H/889/2015</w:t>
      </w:r>
    </w:p>
    <w:p w:rsidR="00E426BC" w:rsidRPr="007A2E35" w:rsidRDefault="007A2E35" w:rsidP="00E426BC">
      <w:pPr>
        <w:spacing w:after="0" w:line="240" w:lineRule="auto"/>
        <w:rPr>
          <w:rFonts w:ascii="Times New Roman" w:hAnsi="Times New Roman" w:cs="Times New Roman"/>
          <w:b/>
          <w:sz w:val="24"/>
          <w:szCs w:val="24"/>
        </w:rPr>
      </w:pPr>
      <w:r w:rsidRPr="007A2E35">
        <w:rPr>
          <w:rFonts w:ascii="Times New Roman" w:hAnsi="Times New Roman" w:cs="Times New Roman"/>
          <w:b/>
          <w:sz w:val="24"/>
          <w:szCs w:val="24"/>
        </w:rPr>
        <w:t>22 JULY 2016</w:t>
      </w:r>
    </w:p>
    <w:p w:rsidR="007A2E35" w:rsidRDefault="007A2E35"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p>
    <w:p w:rsidR="00E426BC" w:rsidRPr="00392CF0" w:rsidRDefault="00E426BC" w:rsidP="00E426BC">
      <w:pPr>
        <w:spacing w:after="0" w:line="240" w:lineRule="auto"/>
        <w:rPr>
          <w:rFonts w:ascii="Times New Roman" w:hAnsi="Times New Roman" w:cs="Times New Roman"/>
          <w:b/>
          <w:sz w:val="24"/>
          <w:szCs w:val="24"/>
        </w:rPr>
      </w:pPr>
      <w:r w:rsidRPr="00392CF0">
        <w:rPr>
          <w:rFonts w:ascii="Times New Roman" w:hAnsi="Times New Roman" w:cs="Times New Roman"/>
          <w:b/>
          <w:sz w:val="24"/>
          <w:szCs w:val="24"/>
        </w:rPr>
        <w:t>METALLON GOLD ZIMBABWE</w:t>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t>APPELLANT</w:t>
      </w: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p>
    <w:p w:rsidR="00E426BC" w:rsidRPr="00392CF0" w:rsidRDefault="00E426BC" w:rsidP="00E426BC">
      <w:pPr>
        <w:spacing w:after="0" w:line="240" w:lineRule="auto"/>
        <w:rPr>
          <w:rFonts w:ascii="Times New Roman" w:hAnsi="Times New Roman" w:cs="Times New Roman"/>
          <w:b/>
          <w:sz w:val="24"/>
          <w:szCs w:val="24"/>
        </w:rPr>
      </w:pPr>
      <w:r w:rsidRPr="00392CF0">
        <w:rPr>
          <w:rFonts w:ascii="Times New Roman" w:hAnsi="Times New Roman" w:cs="Times New Roman"/>
          <w:b/>
          <w:sz w:val="24"/>
          <w:szCs w:val="24"/>
        </w:rPr>
        <w:t>PATHIAS MATAMBO</w:t>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r>
      <w:r w:rsidRPr="00392CF0">
        <w:rPr>
          <w:rFonts w:ascii="Times New Roman" w:hAnsi="Times New Roman" w:cs="Times New Roman"/>
          <w:b/>
          <w:sz w:val="24"/>
          <w:szCs w:val="24"/>
        </w:rPr>
        <w:tab/>
        <w:t>RESPONDENT</w:t>
      </w: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G </w:t>
      </w:r>
      <w:proofErr w:type="spellStart"/>
      <w:r>
        <w:rPr>
          <w:rFonts w:ascii="Times New Roman" w:hAnsi="Times New Roman" w:cs="Times New Roman"/>
          <w:sz w:val="24"/>
          <w:szCs w:val="24"/>
        </w:rPr>
        <w:t>Gapu</w:t>
      </w:r>
      <w:proofErr w:type="spellEnd"/>
      <w:r>
        <w:rPr>
          <w:rFonts w:ascii="Times New Roman" w:hAnsi="Times New Roman" w:cs="Times New Roman"/>
          <w:sz w:val="24"/>
          <w:szCs w:val="24"/>
        </w:rPr>
        <w:t xml:space="preserve"> (Legal Practitioner)</w:t>
      </w: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F </w:t>
      </w:r>
      <w:proofErr w:type="spellStart"/>
      <w:r>
        <w:rPr>
          <w:rFonts w:ascii="Times New Roman" w:hAnsi="Times New Roman" w:cs="Times New Roman"/>
          <w:sz w:val="24"/>
          <w:szCs w:val="24"/>
        </w:rPr>
        <w:t>Piki</w:t>
      </w:r>
      <w:proofErr w:type="spellEnd"/>
      <w:r>
        <w:rPr>
          <w:rFonts w:ascii="Times New Roman" w:hAnsi="Times New Roman" w:cs="Times New Roman"/>
          <w:sz w:val="24"/>
          <w:szCs w:val="24"/>
        </w:rPr>
        <w:t xml:space="preserve"> (Legal Practitioner)</w:t>
      </w:r>
    </w:p>
    <w:p w:rsidR="00E426BC" w:rsidRDefault="00E426BC" w:rsidP="00E426BC">
      <w:pPr>
        <w:spacing w:after="0" w:line="240" w:lineRule="auto"/>
        <w:rPr>
          <w:rFonts w:ascii="Times New Roman" w:hAnsi="Times New Roman" w:cs="Times New Roman"/>
          <w:sz w:val="24"/>
          <w:szCs w:val="24"/>
        </w:rPr>
      </w:pPr>
    </w:p>
    <w:p w:rsidR="00E426BC" w:rsidRDefault="00E426BC" w:rsidP="00E426BC">
      <w:pPr>
        <w:spacing w:after="0" w:line="240" w:lineRule="auto"/>
        <w:rPr>
          <w:rFonts w:ascii="Times New Roman" w:hAnsi="Times New Roman" w:cs="Times New Roman"/>
          <w:sz w:val="24"/>
          <w:szCs w:val="24"/>
        </w:rPr>
      </w:pPr>
    </w:p>
    <w:p w:rsidR="00E426BC" w:rsidRPr="00392CF0" w:rsidRDefault="00E426BC" w:rsidP="00E426BC">
      <w:pPr>
        <w:spacing w:after="0" w:line="240" w:lineRule="auto"/>
        <w:rPr>
          <w:rFonts w:ascii="Times New Roman" w:hAnsi="Times New Roman" w:cs="Times New Roman"/>
          <w:b/>
          <w:sz w:val="24"/>
          <w:szCs w:val="24"/>
        </w:rPr>
      </w:pPr>
      <w:r w:rsidRPr="00392CF0">
        <w:rPr>
          <w:rFonts w:ascii="Times New Roman" w:hAnsi="Times New Roman" w:cs="Times New Roman"/>
          <w:b/>
          <w:sz w:val="24"/>
          <w:szCs w:val="24"/>
        </w:rPr>
        <w:t>MUZOFA J:</w:t>
      </w:r>
    </w:p>
    <w:p w:rsidR="00E426BC" w:rsidRDefault="00E426BC" w:rsidP="00E426BC">
      <w:pPr>
        <w:spacing w:after="0" w:line="240" w:lineRule="auto"/>
        <w:rPr>
          <w:rFonts w:ascii="Times New Roman" w:hAnsi="Times New Roman" w:cs="Times New Roman"/>
          <w:sz w:val="24"/>
          <w:szCs w:val="24"/>
        </w:rPr>
      </w:pPr>
    </w:p>
    <w:p w:rsidR="00E426BC" w:rsidRDefault="00E426BC" w:rsidP="00392CF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arbitration award.</w:t>
      </w:r>
    </w:p>
    <w:p w:rsidR="00E426BC" w:rsidRDefault="00E426BC"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employed by the appellant as a Business Planning Manager. He has since been retrenched. While still in the employ of the appellant the respondent raised a complaint of alleged unfair labour practices by way of non-payment of salary arrears and other allowances.</w:t>
      </w:r>
    </w:p>
    <w:p w:rsidR="00E426BC" w:rsidRDefault="00E426BC"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grievance was referred for conciliation which failed. Subsequently the matter was referred to arbitration. </w:t>
      </w:r>
      <w:r w:rsidR="00512258">
        <w:rPr>
          <w:rFonts w:ascii="Times New Roman" w:hAnsi="Times New Roman" w:cs="Times New Roman"/>
          <w:sz w:val="24"/>
          <w:szCs w:val="24"/>
        </w:rPr>
        <w:t>The arbitrator found in favour of the respondent and made the following order:</w:t>
      </w:r>
    </w:p>
    <w:p w:rsidR="00512258" w:rsidRDefault="00512258" w:rsidP="00392CF0">
      <w:pPr>
        <w:spacing w:after="0" w:line="240" w:lineRule="auto"/>
        <w:jc w:val="both"/>
        <w:rPr>
          <w:rFonts w:ascii="Times New Roman" w:hAnsi="Times New Roman" w:cs="Times New Roman"/>
          <w:sz w:val="24"/>
          <w:szCs w:val="24"/>
        </w:rPr>
      </w:pPr>
    </w:p>
    <w:p w:rsidR="00512258" w:rsidRDefault="00512258" w:rsidP="00392CF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claimant</w:t>
      </w:r>
      <w:r w:rsidR="00D73F62">
        <w:rPr>
          <w:rFonts w:ascii="Times New Roman" w:hAnsi="Times New Roman" w:cs="Times New Roman"/>
          <w:sz w:val="24"/>
          <w:szCs w:val="24"/>
        </w:rPr>
        <w:t xml:space="preserve"> i</w:t>
      </w:r>
      <w:r>
        <w:rPr>
          <w:rFonts w:ascii="Times New Roman" w:hAnsi="Times New Roman" w:cs="Times New Roman"/>
          <w:sz w:val="24"/>
          <w:szCs w:val="24"/>
        </w:rPr>
        <w:t>s (respondent herein) entitled to receipt of his employment benefits as claimed.</w:t>
      </w:r>
    </w:p>
    <w:p w:rsidR="00512258" w:rsidRDefault="00512258" w:rsidP="00392CF0">
      <w:pPr>
        <w:spacing w:after="0" w:line="240" w:lineRule="auto"/>
        <w:ind w:left="1440" w:hanging="720"/>
        <w:jc w:val="both"/>
        <w:rPr>
          <w:rFonts w:ascii="Times New Roman" w:hAnsi="Times New Roman" w:cs="Times New Roman"/>
          <w:sz w:val="24"/>
          <w:szCs w:val="24"/>
        </w:rPr>
      </w:pPr>
    </w:p>
    <w:p w:rsidR="00512258" w:rsidRDefault="00512258" w:rsidP="00392CF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respondent (appellant herein) is hereby ordered to pay the claimant as follows:</w:t>
      </w:r>
    </w:p>
    <w:p w:rsidR="00512258" w:rsidRDefault="00512258" w:rsidP="00392CF0">
      <w:pPr>
        <w:spacing w:after="0" w:line="240" w:lineRule="auto"/>
        <w:ind w:left="1440" w:hanging="720"/>
        <w:jc w:val="both"/>
        <w:rPr>
          <w:rFonts w:ascii="Times New Roman" w:hAnsi="Times New Roman" w:cs="Times New Roman"/>
          <w:sz w:val="24"/>
          <w:szCs w:val="24"/>
        </w:rPr>
      </w:pPr>
    </w:p>
    <w:p w:rsidR="00512258" w:rsidRDefault="00512258" w:rsidP="00392C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Salary arrears for 17 months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USD  97 971-00</w:t>
      </w:r>
    </w:p>
    <w:p w:rsidR="00512258" w:rsidRDefault="00512258" w:rsidP="00392C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 Fees Allowance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USD  58 212-21</w:t>
      </w:r>
    </w:p>
    <w:p w:rsidR="00512258" w:rsidRDefault="00512258" w:rsidP="00392C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Travel Allowance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USD  66 666-66</w:t>
      </w:r>
    </w:p>
    <w:p w:rsidR="00512258" w:rsidRDefault="00512258" w:rsidP="00392C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Pension Enhancement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USD  36 883-04</w:t>
      </w:r>
    </w:p>
    <w:p w:rsidR="00512258" w:rsidRDefault="00512258" w:rsidP="00392C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Reallocation Allowance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USD  11 526-00</w:t>
      </w:r>
    </w:p>
    <w:p w:rsidR="00512258" w:rsidRDefault="00512258" w:rsidP="00392C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DSTV subscriptions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USD  </w:t>
      </w:r>
      <w:r w:rsidR="005144AA">
        <w:rPr>
          <w:rFonts w:ascii="Times New Roman" w:hAnsi="Times New Roman" w:cs="Times New Roman"/>
          <w:sz w:val="24"/>
          <w:szCs w:val="24"/>
        </w:rPr>
        <w:t xml:space="preserve"> </w:t>
      </w:r>
      <w:r>
        <w:rPr>
          <w:rFonts w:ascii="Times New Roman" w:hAnsi="Times New Roman" w:cs="Times New Roman"/>
          <w:sz w:val="24"/>
          <w:szCs w:val="24"/>
        </w:rPr>
        <w:t>1 105-00</w:t>
      </w:r>
    </w:p>
    <w:p w:rsidR="00512258" w:rsidRDefault="00512258" w:rsidP="00392C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Pension not remitted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144AA">
        <w:rPr>
          <w:rFonts w:ascii="Times New Roman" w:hAnsi="Times New Roman" w:cs="Times New Roman"/>
          <w:sz w:val="24"/>
          <w:szCs w:val="24"/>
          <w:u w:val="single"/>
        </w:rPr>
        <w:t>USD 82 987-00</w:t>
      </w:r>
    </w:p>
    <w:p w:rsidR="00512258" w:rsidRDefault="00512258" w:rsidP="00392CF0">
      <w:pPr>
        <w:spacing w:after="0" w:line="240" w:lineRule="auto"/>
        <w:jc w:val="both"/>
        <w:rPr>
          <w:rFonts w:ascii="Times New Roman" w:hAnsi="Times New Roman" w:cs="Times New Roman"/>
          <w:sz w:val="24"/>
          <w:szCs w:val="24"/>
        </w:rPr>
      </w:pPr>
    </w:p>
    <w:p w:rsidR="00512258" w:rsidRDefault="00392CF0" w:rsidP="00392CF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Total Payable</w:t>
      </w:r>
      <w:r>
        <w:rPr>
          <w:rFonts w:ascii="Times New Roman" w:hAnsi="Times New Roman" w:cs="Times New Roman"/>
          <w:sz w:val="24"/>
          <w:szCs w:val="24"/>
        </w:rPr>
        <w:tab/>
      </w:r>
      <w:r w:rsidR="00512258">
        <w:rPr>
          <w:rFonts w:ascii="Times New Roman" w:hAnsi="Times New Roman" w:cs="Times New Roman"/>
          <w:sz w:val="24"/>
          <w:szCs w:val="24"/>
        </w:rPr>
        <w:tab/>
      </w:r>
      <w:r w:rsidR="00512258">
        <w:rPr>
          <w:rFonts w:ascii="Times New Roman" w:hAnsi="Times New Roman" w:cs="Times New Roman"/>
          <w:sz w:val="24"/>
          <w:szCs w:val="24"/>
        </w:rPr>
        <w:tab/>
      </w:r>
      <w:r w:rsidR="00512258">
        <w:rPr>
          <w:rFonts w:ascii="Times New Roman" w:hAnsi="Times New Roman" w:cs="Times New Roman"/>
          <w:sz w:val="24"/>
          <w:szCs w:val="24"/>
        </w:rPr>
        <w:tab/>
      </w:r>
      <w:r w:rsidR="00512258">
        <w:rPr>
          <w:rFonts w:ascii="Times New Roman" w:hAnsi="Times New Roman" w:cs="Times New Roman"/>
          <w:sz w:val="24"/>
          <w:szCs w:val="24"/>
        </w:rPr>
        <w:tab/>
      </w:r>
      <w:r>
        <w:rPr>
          <w:rFonts w:ascii="Times New Roman" w:hAnsi="Times New Roman" w:cs="Times New Roman"/>
          <w:sz w:val="24"/>
          <w:szCs w:val="24"/>
        </w:rPr>
        <w:tab/>
      </w:r>
      <w:r w:rsidR="00512258" w:rsidRPr="00512258">
        <w:rPr>
          <w:rFonts w:ascii="Times New Roman" w:hAnsi="Times New Roman" w:cs="Times New Roman"/>
          <w:sz w:val="24"/>
          <w:szCs w:val="24"/>
          <w:u w:val="single"/>
        </w:rPr>
        <w:t>USD355 351-11</w:t>
      </w:r>
    </w:p>
    <w:p w:rsidR="00512258" w:rsidRDefault="00512258" w:rsidP="00392CF0">
      <w:pPr>
        <w:spacing w:after="0" w:line="240" w:lineRule="auto"/>
        <w:jc w:val="both"/>
        <w:rPr>
          <w:rFonts w:ascii="Times New Roman" w:hAnsi="Times New Roman" w:cs="Times New Roman"/>
          <w:sz w:val="24"/>
          <w:szCs w:val="24"/>
        </w:rPr>
      </w:pPr>
    </w:p>
    <w:p w:rsidR="00512258" w:rsidRDefault="005144AA" w:rsidP="00392CF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 amount payable in 2 above is subject to tax deduction serve for 2 (ii) the school fees allowance which tax component is met by the respondent, and should be paid to the claimant within 30 days of receipt of this award.</w:t>
      </w:r>
    </w:p>
    <w:p w:rsidR="005144AA" w:rsidRDefault="005144AA" w:rsidP="00392C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Parties to meet their own arbitration costs as advised.”</w:t>
      </w:r>
    </w:p>
    <w:p w:rsidR="005144AA" w:rsidRDefault="005144AA" w:rsidP="00392CF0">
      <w:pPr>
        <w:spacing w:after="0" w:line="240" w:lineRule="auto"/>
        <w:ind w:left="720"/>
        <w:jc w:val="both"/>
        <w:rPr>
          <w:rFonts w:ascii="Times New Roman" w:hAnsi="Times New Roman" w:cs="Times New Roman"/>
          <w:sz w:val="24"/>
          <w:szCs w:val="24"/>
        </w:rPr>
      </w:pPr>
    </w:p>
    <w:p w:rsidR="005144AA" w:rsidRDefault="005144A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appealed against the award save in respect of the relocation allowance granted by the arbitrator.</w:t>
      </w:r>
    </w:p>
    <w:p w:rsidR="005144AA" w:rsidRDefault="005144A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initially set down for hearing on 8 February 2016. On that day the parties addressed the court on the preliminary points raised by the respondent. Consequent to the submissions the court in its judgment LC/H</w:t>
      </w:r>
      <w:r w:rsidR="00864B4A">
        <w:rPr>
          <w:rFonts w:ascii="Times New Roman" w:hAnsi="Times New Roman" w:cs="Times New Roman"/>
          <w:sz w:val="24"/>
          <w:szCs w:val="24"/>
        </w:rPr>
        <w:t>/</w:t>
      </w:r>
      <w:r>
        <w:rPr>
          <w:rFonts w:ascii="Times New Roman" w:hAnsi="Times New Roman" w:cs="Times New Roman"/>
          <w:sz w:val="24"/>
          <w:szCs w:val="24"/>
        </w:rPr>
        <w:t xml:space="preserve">140/16 dismissed the grounds of appeal in respect of pension </w:t>
      </w:r>
      <w:r w:rsidR="00864B4A">
        <w:rPr>
          <w:rFonts w:ascii="Times New Roman" w:hAnsi="Times New Roman" w:cs="Times New Roman"/>
          <w:sz w:val="24"/>
          <w:szCs w:val="24"/>
        </w:rPr>
        <w:t>not remitted and pension enhancement.</w:t>
      </w:r>
    </w:p>
    <w:p w:rsidR="00864B4A" w:rsidRDefault="00864B4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subsequently withdrew the claim for DSTV subscriptions.</w:t>
      </w:r>
    </w:p>
    <w:p w:rsidR="00864B4A" w:rsidRDefault="00864B4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outlined developments this court will address this appeal in respect of salary arrears, school fees allowance and travel allowance.</w:t>
      </w:r>
    </w:p>
    <w:p w:rsidR="00864B4A" w:rsidRDefault="00864B4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the general rule in legal proceedings is that he who alleges must prove. The claimant in civil proceedings must prove his or her claim on a balance of probabilities. See </w:t>
      </w:r>
      <w:r w:rsidRPr="00864B4A">
        <w:rPr>
          <w:rFonts w:ascii="Times New Roman" w:hAnsi="Times New Roman" w:cs="Times New Roman"/>
          <w:sz w:val="24"/>
          <w:szCs w:val="24"/>
        </w:rPr>
        <w:t xml:space="preserve">Butler </w:t>
      </w:r>
      <w:r>
        <w:rPr>
          <w:rFonts w:ascii="Times New Roman" w:hAnsi="Times New Roman" w:cs="Times New Roman"/>
          <w:sz w:val="24"/>
          <w:szCs w:val="24"/>
        </w:rPr>
        <w:t xml:space="preserve">and Finsen, </w:t>
      </w:r>
      <w:r>
        <w:rPr>
          <w:rFonts w:ascii="Times New Roman" w:hAnsi="Times New Roman" w:cs="Times New Roman"/>
          <w:i/>
          <w:sz w:val="24"/>
          <w:szCs w:val="24"/>
        </w:rPr>
        <w:t>Arbitration in South Africa, Law &amp; Practice</w:t>
      </w:r>
      <w:r>
        <w:rPr>
          <w:rFonts w:ascii="Times New Roman" w:hAnsi="Times New Roman" w:cs="Times New Roman"/>
          <w:sz w:val="24"/>
          <w:szCs w:val="24"/>
        </w:rPr>
        <w:t xml:space="preserve"> at page 248.</w:t>
      </w:r>
    </w:p>
    <w:p w:rsidR="00864B4A" w:rsidRDefault="00864B4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address the grounds of appeal in turn.</w:t>
      </w:r>
    </w:p>
    <w:p w:rsidR="00864B4A" w:rsidRDefault="00864B4A" w:rsidP="00392CF0">
      <w:pPr>
        <w:spacing w:after="0" w:line="240" w:lineRule="auto"/>
        <w:jc w:val="both"/>
        <w:rPr>
          <w:rFonts w:ascii="Times New Roman" w:hAnsi="Times New Roman" w:cs="Times New Roman"/>
          <w:sz w:val="24"/>
          <w:szCs w:val="24"/>
        </w:rPr>
      </w:pPr>
    </w:p>
    <w:p w:rsidR="00864B4A" w:rsidRDefault="00864B4A" w:rsidP="00392CF0">
      <w:pPr>
        <w:spacing w:after="0" w:line="360" w:lineRule="auto"/>
        <w:jc w:val="both"/>
        <w:rPr>
          <w:rFonts w:ascii="Times New Roman" w:hAnsi="Times New Roman" w:cs="Times New Roman"/>
          <w:sz w:val="24"/>
          <w:szCs w:val="24"/>
          <w:u w:val="single"/>
        </w:rPr>
      </w:pPr>
      <w:r w:rsidRPr="00392CF0">
        <w:rPr>
          <w:rFonts w:ascii="Times New Roman" w:hAnsi="Times New Roman" w:cs="Times New Roman"/>
          <w:sz w:val="24"/>
          <w:szCs w:val="24"/>
          <w:u w:val="single"/>
        </w:rPr>
        <w:t>Salary Arrears</w:t>
      </w:r>
    </w:p>
    <w:p w:rsidR="00392CF0" w:rsidRPr="00392CF0" w:rsidRDefault="00392CF0" w:rsidP="00392CF0">
      <w:pPr>
        <w:spacing w:after="0" w:line="240" w:lineRule="auto"/>
        <w:jc w:val="both"/>
        <w:rPr>
          <w:rFonts w:ascii="Times New Roman" w:hAnsi="Times New Roman" w:cs="Times New Roman"/>
          <w:sz w:val="24"/>
          <w:szCs w:val="24"/>
          <w:u w:val="single"/>
        </w:rPr>
      </w:pPr>
    </w:p>
    <w:p w:rsidR="00E426BC" w:rsidRDefault="00864B4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the arbitrator grossly erred by holding that the respondent is entitled to arrear salaries when there was a lawful arrangement at Works Council for all employees at the mine to be paid 50% salary.</w:t>
      </w:r>
      <w:r w:rsidR="00E426BC">
        <w:rPr>
          <w:rFonts w:ascii="Times New Roman" w:hAnsi="Times New Roman" w:cs="Times New Roman"/>
          <w:sz w:val="24"/>
          <w:szCs w:val="24"/>
        </w:rPr>
        <w:t xml:space="preserve"> </w:t>
      </w:r>
    </w:p>
    <w:p w:rsidR="00864B4A" w:rsidRDefault="00864B4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denied that he was bound by the Works Council decision at Redwing. He argued that he was not part of the contract therefore in terms of the doctrine of </w:t>
      </w:r>
      <w:proofErr w:type="spellStart"/>
      <w:r>
        <w:rPr>
          <w:rFonts w:ascii="Times New Roman" w:hAnsi="Times New Roman" w:cs="Times New Roman"/>
          <w:sz w:val="24"/>
          <w:szCs w:val="24"/>
        </w:rPr>
        <w:t>privity</w:t>
      </w:r>
      <w:proofErr w:type="spellEnd"/>
      <w:r>
        <w:rPr>
          <w:rFonts w:ascii="Times New Roman" w:hAnsi="Times New Roman" w:cs="Times New Roman"/>
          <w:sz w:val="24"/>
          <w:szCs w:val="24"/>
        </w:rPr>
        <w:t xml:space="preserve"> of contract he cannot be bound.</w:t>
      </w:r>
    </w:p>
    <w:p w:rsidR="00864B4A" w:rsidRDefault="00864B4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undisputed facts are that the respondent was employed by the appellant as Business Planning Manager from 1 September 2004. His contract is titled ‘Contract of employment for Harare Office employees’.</w:t>
      </w:r>
    </w:p>
    <w:p w:rsidR="00864B4A" w:rsidRDefault="00864B4A"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3 March 2014 the respondent was transferred to Redwing Mine a subsidiary of the appellant</w:t>
      </w:r>
      <w:r w:rsidR="008575D0">
        <w:rPr>
          <w:rFonts w:ascii="Times New Roman" w:hAnsi="Times New Roman" w:cs="Times New Roman"/>
          <w:sz w:val="24"/>
          <w:szCs w:val="24"/>
        </w:rPr>
        <w:t>.</w:t>
      </w:r>
    </w:p>
    <w:p w:rsidR="008575D0" w:rsidRDefault="008575D0"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transfer letter in part provides:</w:t>
      </w:r>
    </w:p>
    <w:p w:rsidR="008575D0" w:rsidRDefault="008575D0" w:rsidP="00392C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With effect from that date you will therefore become a mine employee. You will accordingly be taken on to the mine payroll and paid your salary by the mine….</w:t>
      </w:r>
    </w:p>
    <w:p w:rsidR="008575D0" w:rsidRDefault="008575D0" w:rsidP="00392CF0">
      <w:pPr>
        <w:spacing w:after="0" w:line="240" w:lineRule="auto"/>
        <w:ind w:left="720"/>
        <w:jc w:val="both"/>
        <w:rPr>
          <w:rFonts w:ascii="Times New Roman" w:hAnsi="Times New Roman" w:cs="Times New Roman"/>
          <w:sz w:val="24"/>
          <w:szCs w:val="24"/>
        </w:rPr>
      </w:pPr>
    </w:p>
    <w:p w:rsidR="008575D0" w:rsidRDefault="008575D0" w:rsidP="00392C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conditions of employment will not change … and you may be subject to certain mine specific conditions.”</w:t>
      </w:r>
    </w:p>
    <w:p w:rsidR="008575D0" w:rsidRDefault="008575D0" w:rsidP="00392CF0">
      <w:pPr>
        <w:spacing w:after="0" w:line="240" w:lineRule="auto"/>
        <w:jc w:val="both"/>
        <w:rPr>
          <w:rFonts w:ascii="Times New Roman" w:hAnsi="Times New Roman" w:cs="Times New Roman"/>
          <w:sz w:val="24"/>
          <w:szCs w:val="24"/>
        </w:rPr>
      </w:pPr>
    </w:p>
    <w:p w:rsidR="008575D0" w:rsidRDefault="00293A37"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w:t>
      </w:r>
      <w:r w:rsidR="008575D0">
        <w:rPr>
          <w:rFonts w:ascii="Times New Roman" w:hAnsi="Times New Roman" w:cs="Times New Roman"/>
          <w:sz w:val="24"/>
          <w:szCs w:val="24"/>
        </w:rPr>
        <w:t xml:space="preserve"> Redwing Mine the Works Council had agreed, that employees work short shifts at 50% salary. The agreement was valid from July 2013 to June 2014. This is not in dispute. When the appellant commenced duties at </w:t>
      </w:r>
      <w:proofErr w:type="spellStart"/>
      <w:r w:rsidR="008575D0">
        <w:rPr>
          <w:rFonts w:ascii="Times New Roman" w:hAnsi="Times New Roman" w:cs="Times New Roman"/>
          <w:sz w:val="24"/>
          <w:szCs w:val="24"/>
        </w:rPr>
        <w:t>Reelwing</w:t>
      </w:r>
      <w:proofErr w:type="spellEnd"/>
      <w:r w:rsidR="008575D0">
        <w:rPr>
          <w:rFonts w:ascii="Times New Roman" w:hAnsi="Times New Roman" w:cs="Times New Roman"/>
          <w:sz w:val="24"/>
          <w:szCs w:val="24"/>
        </w:rPr>
        <w:t xml:space="preserve"> Mine from March 2014 he received 50% of his salary from March 2014 to July 2015.</w:t>
      </w:r>
    </w:p>
    <w:p w:rsidR="00293A37" w:rsidRDefault="00293A37"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conceded </w:t>
      </w:r>
      <w:proofErr w:type="spellStart"/>
      <w:r>
        <w:rPr>
          <w:rFonts w:ascii="Times New Roman" w:hAnsi="Times New Roman" w:cs="Times New Roman"/>
          <w:sz w:val="24"/>
          <w:szCs w:val="24"/>
        </w:rPr>
        <w:t>tat</w:t>
      </w:r>
      <w:proofErr w:type="spellEnd"/>
      <w:r>
        <w:rPr>
          <w:rFonts w:ascii="Times New Roman" w:hAnsi="Times New Roman" w:cs="Times New Roman"/>
          <w:sz w:val="24"/>
          <w:szCs w:val="24"/>
        </w:rPr>
        <w:t xml:space="preserve"> the respondent is at least entitled to his 50% salary arrears from July 2014 to July 2015.</w:t>
      </w:r>
    </w:p>
    <w:p w:rsidR="00293A37" w:rsidRDefault="00293A37"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falls for determination is whether the respondent is entitled to the 50% salary </w:t>
      </w:r>
      <w:proofErr w:type="gramStart"/>
      <w:r>
        <w:rPr>
          <w:rFonts w:ascii="Times New Roman" w:hAnsi="Times New Roman" w:cs="Times New Roman"/>
          <w:sz w:val="24"/>
          <w:szCs w:val="24"/>
        </w:rPr>
        <w:t>between March 2014 to June 2014</w:t>
      </w:r>
      <w:proofErr w:type="gramEnd"/>
      <w:r>
        <w:rPr>
          <w:rFonts w:ascii="Times New Roman" w:hAnsi="Times New Roman" w:cs="Times New Roman"/>
          <w:sz w:val="24"/>
          <w:szCs w:val="24"/>
        </w:rPr>
        <w:t>.</w:t>
      </w:r>
    </w:p>
    <w:p w:rsidR="00293A37" w:rsidRDefault="00293A37"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respondent was not part of Redwing Mine at the time that the Works Council made the agreement to work short time with the consequent salary reduction.</w:t>
      </w:r>
    </w:p>
    <w:p w:rsidR="00293A37" w:rsidRDefault="00293A37"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the respondent was also engaged in another parallel process at least in July 2013 but under the auspices of the managerial employees based at Harare.</w:t>
      </w:r>
    </w:p>
    <w:p w:rsidR="00293A37" w:rsidRDefault="00293A37"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meeting the management rejected the salary cut for them.</w:t>
      </w:r>
      <w:r w:rsidR="009A2CB3">
        <w:rPr>
          <w:rFonts w:ascii="Times New Roman" w:hAnsi="Times New Roman" w:cs="Times New Roman"/>
          <w:sz w:val="24"/>
          <w:szCs w:val="24"/>
        </w:rPr>
        <w:t xml:space="preserve"> </w:t>
      </w:r>
      <w:r>
        <w:rPr>
          <w:rFonts w:ascii="Times New Roman" w:hAnsi="Times New Roman" w:cs="Times New Roman"/>
          <w:sz w:val="24"/>
          <w:szCs w:val="24"/>
        </w:rPr>
        <w:t xml:space="preserve"> In my view this is what binds the respondent.</w:t>
      </w:r>
    </w:p>
    <w:p w:rsidR="009A2CB3" w:rsidRDefault="00293A37"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Works Council decision at Redwing Mine did not represent the views of the respondent. He was not </w:t>
      </w:r>
      <w:proofErr w:type="gramStart"/>
      <w:r>
        <w:rPr>
          <w:rFonts w:ascii="Times New Roman" w:hAnsi="Times New Roman" w:cs="Times New Roman"/>
          <w:sz w:val="24"/>
          <w:szCs w:val="24"/>
        </w:rPr>
        <w:t>there</w:t>
      </w:r>
      <w:r w:rsidR="009A2CB3">
        <w:rPr>
          <w:rFonts w:ascii="Times New Roman" w:hAnsi="Times New Roman" w:cs="Times New Roman"/>
          <w:sz w:val="24"/>
          <w:szCs w:val="24"/>
        </w:rPr>
        <w:t>,</w:t>
      </w:r>
      <w:proofErr w:type="gramEnd"/>
      <w:r w:rsidR="009A2CB3">
        <w:rPr>
          <w:rFonts w:ascii="Times New Roman" w:hAnsi="Times New Roman" w:cs="Times New Roman"/>
          <w:sz w:val="24"/>
          <w:szCs w:val="24"/>
        </w:rPr>
        <w:t xml:space="preserve"> there was no input from him. The doctrine of </w:t>
      </w:r>
      <w:proofErr w:type="spellStart"/>
      <w:r w:rsidR="009A2CB3">
        <w:rPr>
          <w:rFonts w:ascii="Times New Roman" w:hAnsi="Times New Roman" w:cs="Times New Roman"/>
          <w:sz w:val="24"/>
          <w:szCs w:val="24"/>
        </w:rPr>
        <w:t>privity</w:t>
      </w:r>
      <w:proofErr w:type="spellEnd"/>
      <w:r w:rsidR="009A2CB3">
        <w:rPr>
          <w:rFonts w:ascii="Times New Roman" w:hAnsi="Times New Roman" w:cs="Times New Roman"/>
          <w:sz w:val="24"/>
          <w:szCs w:val="24"/>
        </w:rPr>
        <w:t xml:space="preserve"> of contract would not justify extending what was agreed at the Works Council to the respondent unless the respondent associated himself with the agreement whether explicitly or tacitly.</w:t>
      </w:r>
    </w:p>
    <w:p w:rsidR="00293A37" w:rsidRDefault="009A2CB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unclear whether on transfer the respondent was aware or was made aware of the 50% salary agreement. However the letter of transfer clearly indicated that he was to be subject to certain mine specific conditions, I believe the Works Council resolution was such condition. It was submitted that the respondent also worked short shifts. In my view by accepting this condition the respondent tacitly associated</w:t>
      </w:r>
      <w:r w:rsidR="00293A37">
        <w:rPr>
          <w:rFonts w:ascii="Times New Roman" w:hAnsi="Times New Roman" w:cs="Times New Roman"/>
          <w:sz w:val="24"/>
          <w:szCs w:val="24"/>
        </w:rPr>
        <w:t xml:space="preserve"> </w:t>
      </w:r>
      <w:r>
        <w:rPr>
          <w:rFonts w:ascii="Times New Roman" w:hAnsi="Times New Roman" w:cs="Times New Roman"/>
          <w:sz w:val="24"/>
          <w:szCs w:val="24"/>
        </w:rPr>
        <w:t>himself with the package that went along with the short working hours. It would be an injustice for an employee to work a few hours then get full remuneration when the rest of the employees were on 50% salary.</w:t>
      </w:r>
    </w:p>
    <w:p w:rsidR="009A2CB3" w:rsidRDefault="009A2CB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did not hear Mr </w:t>
      </w:r>
      <w:proofErr w:type="spellStart"/>
      <w:r>
        <w:rPr>
          <w:rFonts w:ascii="Times New Roman" w:hAnsi="Times New Roman" w:cs="Times New Roman"/>
          <w:sz w:val="24"/>
          <w:szCs w:val="24"/>
        </w:rPr>
        <w:t>Piki</w:t>
      </w:r>
      <w:proofErr w:type="spellEnd"/>
      <w:r>
        <w:rPr>
          <w:rFonts w:ascii="Times New Roman" w:hAnsi="Times New Roman" w:cs="Times New Roman"/>
          <w:sz w:val="24"/>
          <w:szCs w:val="24"/>
        </w:rPr>
        <w:t xml:space="preserve"> for the respondent claim that the respondent challenged the new working conditions – that is short time. So how </w:t>
      </w:r>
      <w:proofErr w:type="gramStart"/>
      <w:r>
        <w:rPr>
          <w:rFonts w:ascii="Times New Roman" w:hAnsi="Times New Roman" w:cs="Times New Roman"/>
          <w:sz w:val="24"/>
          <w:szCs w:val="24"/>
        </w:rPr>
        <w:t>is it</w:t>
      </w:r>
      <w:proofErr w:type="gramEnd"/>
      <w:r>
        <w:rPr>
          <w:rFonts w:ascii="Times New Roman" w:hAnsi="Times New Roman" w:cs="Times New Roman"/>
          <w:sz w:val="24"/>
          <w:szCs w:val="24"/>
        </w:rPr>
        <w:t xml:space="preserve"> that he challenges the natural consequence of short shift work.</w:t>
      </w:r>
    </w:p>
    <w:p w:rsidR="009A2CB3" w:rsidRDefault="009A2CB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respondent was bound by the Works Council decision. The 50% was $5 763 x 4 months being $23 052-00. The claim should therefore be reduced by the said amount.</w:t>
      </w:r>
    </w:p>
    <w:p w:rsidR="009A2CB3" w:rsidRDefault="009A2CB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awarded $97 971-00 the amount is reduced to $74 919-00.</w:t>
      </w:r>
    </w:p>
    <w:p w:rsidR="009A2CB3" w:rsidRDefault="009A2CB3" w:rsidP="00392CF0">
      <w:pPr>
        <w:spacing w:after="0" w:line="240" w:lineRule="auto"/>
        <w:jc w:val="both"/>
        <w:rPr>
          <w:rFonts w:ascii="Times New Roman" w:hAnsi="Times New Roman" w:cs="Times New Roman"/>
          <w:sz w:val="24"/>
          <w:szCs w:val="24"/>
        </w:rPr>
      </w:pPr>
      <w:bookmarkStart w:id="0" w:name="_GoBack"/>
      <w:bookmarkEnd w:id="0"/>
    </w:p>
    <w:p w:rsidR="009A2CB3" w:rsidRDefault="009A2CB3" w:rsidP="00392CF0">
      <w:pPr>
        <w:spacing w:after="0" w:line="360" w:lineRule="auto"/>
        <w:jc w:val="both"/>
        <w:rPr>
          <w:rFonts w:ascii="Times New Roman" w:hAnsi="Times New Roman" w:cs="Times New Roman"/>
          <w:sz w:val="24"/>
          <w:szCs w:val="24"/>
          <w:u w:val="single"/>
        </w:rPr>
      </w:pPr>
      <w:r w:rsidRPr="00D047B8">
        <w:rPr>
          <w:rFonts w:ascii="Times New Roman" w:hAnsi="Times New Roman" w:cs="Times New Roman"/>
          <w:sz w:val="24"/>
          <w:szCs w:val="24"/>
          <w:u w:val="single"/>
        </w:rPr>
        <w:t>School Fees</w:t>
      </w:r>
    </w:p>
    <w:p w:rsidR="00D047B8" w:rsidRPr="00D047B8" w:rsidRDefault="00D047B8" w:rsidP="00392CF0">
      <w:pPr>
        <w:spacing w:after="0" w:line="240" w:lineRule="auto"/>
        <w:jc w:val="both"/>
        <w:rPr>
          <w:rFonts w:ascii="Times New Roman" w:hAnsi="Times New Roman" w:cs="Times New Roman"/>
          <w:sz w:val="24"/>
          <w:szCs w:val="24"/>
          <w:u w:val="single"/>
        </w:rPr>
      </w:pPr>
    </w:p>
    <w:p w:rsidR="009A2CB3" w:rsidRDefault="009A2CB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is couched as follows – the arbitrator erred by holding that the school fees allowance was not subject to taxation when such allowances are legally taxable. In any event, the respondent did not prove his entitlement to the sum claimed.</w:t>
      </w:r>
    </w:p>
    <w:p w:rsidR="00D047B8" w:rsidRDefault="00D047B8"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although the benefit for payment of school fees was a contractual term the respondent was supposed to prove that he paid the claimed school fees.</w:t>
      </w:r>
    </w:p>
    <w:p w:rsidR="00D047B8" w:rsidRDefault="00D047B8"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submitted that no receipts or bank statements were produced in the sum of US$58 312-21 claimed. The respondent proved payment of US$29 669-14. The appellant relied on the case of </w:t>
      </w:r>
      <w:proofErr w:type="spellStart"/>
      <w:r>
        <w:rPr>
          <w:rFonts w:ascii="Times New Roman" w:hAnsi="Times New Roman" w:cs="Times New Roman"/>
          <w:i/>
          <w:sz w:val="24"/>
          <w:szCs w:val="24"/>
        </w:rPr>
        <w:t>Kuda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Madyara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Globe &amp; Phoenix Industries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t/a </w:t>
      </w:r>
      <w:r>
        <w:rPr>
          <w:rFonts w:ascii="Times New Roman" w:hAnsi="Times New Roman" w:cs="Times New Roman"/>
          <w:i/>
          <w:sz w:val="24"/>
          <w:szCs w:val="24"/>
        </w:rPr>
        <w:t>Ran Mine</w:t>
      </w:r>
      <w:r>
        <w:rPr>
          <w:rFonts w:ascii="Times New Roman" w:hAnsi="Times New Roman" w:cs="Times New Roman"/>
          <w:sz w:val="24"/>
          <w:szCs w:val="24"/>
        </w:rPr>
        <w:t xml:space="preserve"> SC 63-02 for this proposition of the law.</w:t>
      </w:r>
    </w:p>
    <w:p w:rsidR="00D047B8" w:rsidRDefault="00D047B8"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submitted that the school fees benefit was withdrawn from January 2014 and therefore claims after that date cannot be paid.</w:t>
      </w:r>
    </w:p>
    <w:p w:rsidR="00D047B8" w:rsidRDefault="00D047B8"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submitted that the school fees benefit was a contractual benefit and therefore it could not be varied without the respondent’s consent. The respondent’s benefit was different from other low level employees who benefitted from the policy, which the appellant was at liberty to vary.</w:t>
      </w:r>
    </w:p>
    <w:p w:rsidR="00D047B8" w:rsidRDefault="00D047B8"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was submitted that the school fees benefit was not subject to taxation as evidenced by the school fees policy.</w:t>
      </w:r>
    </w:p>
    <w:p w:rsidR="00D047B8" w:rsidRDefault="00D047B8"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like to address the issue on entitlement. The appellant’s ground of appeal did not raise the issue. It was brought up by way of oral submissions before the court. I agree with the respondent the school fees benefit was a contractual benefit and one party cannot therefore unilaterally vary it. The withdrawal by way of a memorandum of the school fees benefit would therefore be of no force and effect except for </w:t>
      </w:r>
      <w:r w:rsidR="00293471">
        <w:rPr>
          <w:rFonts w:ascii="Times New Roman" w:hAnsi="Times New Roman" w:cs="Times New Roman"/>
          <w:sz w:val="24"/>
          <w:szCs w:val="24"/>
        </w:rPr>
        <w:t>those</w:t>
      </w:r>
      <w:r>
        <w:rPr>
          <w:rFonts w:ascii="Times New Roman" w:hAnsi="Times New Roman" w:cs="Times New Roman"/>
          <w:sz w:val="24"/>
          <w:szCs w:val="24"/>
        </w:rPr>
        <w:t xml:space="preserve"> who enjoyed the benefit from the school fees poli</w:t>
      </w:r>
      <w:r w:rsidR="00293471">
        <w:rPr>
          <w:rFonts w:ascii="Times New Roman" w:hAnsi="Times New Roman" w:cs="Times New Roman"/>
          <w:sz w:val="24"/>
          <w:szCs w:val="24"/>
        </w:rPr>
        <w:t>c</w:t>
      </w:r>
      <w:r>
        <w:rPr>
          <w:rFonts w:ascii="Times New Roman" w:hAnsi="Times New Roman" w:cs="Times New Roman"/>
          <w:sz w:val="24"/>
          <w:szCs w:val="24"/>
        </w:rPr>
        <w:t>y.</w:t>
      </w:r>
    </w:p>
    <w:p w:rsidR="00293471" w:rsidRDefault="0029347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different from discretionary allowances since it’s a contractual term. The respondent was entitled to the benefit </w:t>
      </w:r>
      <w:r>
        <w:rPr>
          <w:rFonts w:ascii="Times New Roman" w:hAnsi="Times New Roman" w:cs="Times New Roman"/>
          <w:i/>
          <w:sz w:val="24"/>
          <w:szCs w:val="24"/>
        </w:rPr>
        <w:t xml:space="preserve">ex </w:t>
      </w:r>
      <w:proofErr w:type="spellStart"/>
      <w:r>
        <w:rPr>
          <w:rFonts w:ascii="Times New Roman" w:hAnsi="Times New Roman" w:cs="Times New Roman"/>
          <w:i/>
          <w:sz w:val="24"/>
          <w:szCs w:val="24"/>
        </w:rPr>
        <w:t>contractu</w:t>
      </w:r>
      <w:proofErr w:type="spellEnd"/>
      <w:r>
        <w:rPr>
          <w:rFonts w:ascii="Times New Roman" w:hAnsi="Times New Roman" w:cs="Times New Roman"/>
          <w:sz w:val="24"/>
          <w:szCs w:val="24"/>
        </w:rPr>
        <w:t>.</w:t>
      </w:r>
    </w:p>
    <w:p w:rsidR="00293471" w:rsidRDefault="0029347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that the respondent was entitled to the school fees benefit the next issue for determination is how much is he entitled to.</w:t>
      </w:r>
    </w:p>
    <w:p w:rsidR="00293471" w:rsidRDefault="0029347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arbitrator the respondent claimed a total of $13 500-00 in respect of Joshua </w:t>
      </w:r>
      <w:proofErr w:type="spellStart"/>
      <w:r>
        <w:rPr>
          <w:rFonts w:ascii="Times New Roman" w:hAnsi="Times New Roman" w:cs="Times New Roman"/>
          <w:sz w:val="24"/>
          <w:szCs w:val="24"/>
        </w:rPr>
        <w:t>Matambo</w:t>
      </w:r>
      <w:proofErr w:type="spellEnd"/>
      <w:r>
        <w:rPr>
          <w:rFonts w:ascii="Times New Roman" w:hAnsi="Times New Roman" w:cs="Times New Roman"/>
          <w:sz w:val="24"/>
          <w:szCs w:val="24"/>
        </w:rPr>
        <w:t xml:space="preserve"> and $11 000-00 for </w:t>
      </w:r>
      <w:proofErr w:type="spellStart"/>
      <w:r>
        <w:rPr>
          <w:rFonts w:ascii="Times New Roman" w:hAnsi="Times New Roman" w:cs="Times New Roman"/>
          <w:sz w:val="24"/>
          <w:szCs w:val="24"/>
        </w:rPr>
        <w:t>Salame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Matambo</w:t>
      </w:r>
      <w:proofErr w:type="spellEnd"/>
      <w:r>
        <w:rPr>
          <w:rFonts w:ascii="Times New Roman" w:hAnsi="Times New Roman" w:cs="Times New Roman"/>
          <w:sz w:val="24"/>
          <w:szCs w:val="24"/>
        </w:rPr>
        <w:t xml:space="preserve"> these were at Heritage School for the three terms</w:t>
      </w:r>
      <w:r w:rsidR="00D73F62">
        <w:rPr>
          <w:rFonts w:ascii="Times New Roman" w:hAnsi="Times New Roman" w:cs="Times New Roman"/>
          <w:sz w:val="24"/>
          <w:szCs w:val="24"/>
        </w:rPr>
        <w:t xml:space="preserve"> of</w:t>
      </w:r>
      <w:r>
        <w:rPr>
          <w:rFonts w:ascii="Times New Roman" w:hAnsi="Times New Roman" w:cs="Times New Roman"/>
          <w:sz w:val="24"/>
          <w:szCs w:val="24"/>
        </w:rPr>
        <w:t xml:space="preserve"> 2014 and two terms in 2015.</w:t>
      </w:r>
    </w:p>
    <w:p w:rsidR="00293471" w:rsidRDefault="0029347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total of $26 935-48 was claimed on behalf of Michael </w:t>
      </w:r>
      <w:proofErr w:type="spellStart"/>
      <w:r>
        <w:rPr>
          <w:rFonts w:ascii="Times New Roman" w:hAnsi="Times New Roman" w:cs="Times New Roman"/>
          <w:sz w:val="24"/>
          <w:szCs w:val="24"/>
        </w:rPr>
        <w:t>Matambo</w:t>
      </w:r>
      <w:proofErr w:type="spellEnd"/>
      <w:r>
        <w:rPr>
          <w:rFonts w:ascii="Times New Roman" w:hAnsi="Times New Roman" w:cs="Times New Roman"/>
          <w:sz w:val="24"/>
          <w:szCs w:val="24"/>
        </w:rPr>
        <w:t xml:space="preserve"> a college student then in Canada.</w:t>
      </w:r>
    </w:p>
    <w:p w:rsidR="00293471" w:rsidRDefault="0029347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respondent produced invoices from Heritage School and two letters dated 24 July 2015 confirming that the two students</w:t>
      </w:r>
      <w:r w:rsidR="00D73F62">
        <w:rPr>
          <w:rFonts w:ascii="Times New Roman" w:hAnsi="Times New Roman" w:cs="Times New Roman"/>
          <w:sz w:val="24"/>
          <w:szCs w:val="24"/>
        </w:rPr>
        <w:t>’</w:t>
      </w:r>
      <w:r>
        <w:rPr>
          <w:rFonts w:ascii="Times New Roman" w:hAnsi="Times New Roman" w:cs="Times New Roman"/>
          <w:sz w:val="24"/>
          <w:szCs w:val="24"/>
        </w:rPr>
        <w:t xml:space="preserve"> school fees and levies were up to date by then.</w:t>
      </w:r>
    </w:p>
    <w:p w:rsidR="00293471" w:rsidRDefault="0029347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authenticity of those letters was not in question.</w:t>
      </w:r>
    </w:p>
    <w:p w:rsidR="00FB0A50" w:rsidRDefault="00FB0A50"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ordinary parlance it would be expected that apart from the invoices the respondent was expected to produce receipts confirming payment.</w:t>
      </w:r>
    </w:p>
    <w:p w:rsidR="00FB0A50" w:rsidRDefault="00FB0A50"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nothing standing in the way to accepting the letter from Heritage School authored by the school bursar. The letter confirmed that the two students were at Heritage School and that</w:t>
      </w:r>
      <w:r w:rsidR="00D73F62">
        <w:rPr>
          <w:rFonts w:ascii="Times New Roman" w:hAnsi="Times New Roman" w:cs="Times New Roman"/>
          <w:sz w:val="24"/>
          <w:szCs w:val="24"/>
        </w:rPr>
        <w:t xml:space="preserve"> the</w:t>
      </w:r>
      <w:r>
        <w:rPr>
          <w:rFonts w:ascii="Times New Roman" w:hAnsi="Times New Roman" w:cs="Times New Roman"/>
          <w:sz w:val="24"/>
          <w:szCs w:val="24"/>
        </w:rPr>
        <w:t xml:space="preserve"> school was owed nothing in terms of fees and levies. To that extent it means the fees were paid.</w:t>
      </w:r>
    </w:p>
    <w:p w:rsidR="00FB0A50" w:rsidRDefault="00FB0A50"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to just accept receipts as proof of payment would be a too rigid</w:t>
      </w:r>
      <w:r w:rsidR="00D73F62">
        <w:rPr>
          <w:rFonts w:ascii="Times New Roman" w:hAnsi="Times New Roman" w:cs="Times New Roman"/>
          <w:sz w:val="24"/>
          <w:szCs w:val="24"/>
        </w:rPr>
        <w:t xml:space="preserve"> an</w:t>
      </w:r>
      <w:r>
        <w:rPr>
          <w:rFonts w:ascii="Times New Roman" w:hAnsi="Times New Roman" w:cs="Times New Roman"/>
          <w:sz w:val="24"/>
          <w:szCs w:val="24"/>
        </w:rPr>
        <w:t xml:space="preserve"> approach. The application of the law depends on the circumstances before the court.</w:t>
      </w:r>
    </w:p>
    <w:p w:rsidR="00FB0A50" w:rsidRDefault="00FB0A50"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Joshua </w:t>
      </w:r>
      <w:proofErr w:type="spellStart"/>
      <w:r>
        <w:rPr>
          <w:rFonts w:ascii="Times New Roman" w:hAnsi="Times New Roman" w:cs="Times New Roman"/>
          <w:sz w:val="24"/>
          <w:szCs w:val="24"/>
        </w:rPr>
        <w:t>Matambo</w:t>
      </w:r>
      <w:proofErr w:type="spellEnd"/>
      <w:r>
        <w:rPr>
          <w:rFonts w:ascii="Times New Roman" w:hAnsi="Times New Roman" w:cs="Times New Roman"/>
          <w:sz w:val="24"/>
          <w:szCs w:val="24"/>
        </w:rPr>
        <w:t xml:space="preserve"> the total school fees and levies were $13 500-00. I will disregard the third term invoice since the July 2015</w:t>
      </w:r>
      <w:r w:rsidR="00D73F62">
        <w:rPr>
          <w:rFonts w:ascii="Times New Roman" w:hAnsi="Times New Roman" w:cs="Times New Roman"/>
          <w:sz w:val="24"/>
          <w:szCs w:val="24"/>
        </w:rPr>
        <w:t xml:space="preserve"> letter</w:t>
      </w:r>
      <w:r w:rsidR="000B06D1">
        <w:rPr>
          <w:rFonts w:ascii="Times New Roman" w:hAnsi="Times New Roman" w:cs="Times New Roman"/>
          <w:sz w:val="24"/>
          <w:szCs w:val="24"/>
        </w:rPr>
        <w:t xml:space="preserve"> by Heritage School did not include the third term.</w:t>
      </w:r>
    </w:p>
    <w:p w:rsidR="000B06D1" w:rsidRDefault="000B06D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the invoices for Salome </w:t>
      </w:r>
      <w:proofErr w:type="spellStart"/>
      <w:r>
        <w:rPr>
          <w:rFonts w:ascii="Times New Roman" w:hAnsi="Times New Roman" w:cs="Times New Roman"/>
          <w:sz w:val="24"/>
          <w:szCs w:val="24"/>
        </w:rPr>
        <w:t>Matambo</w:t>
      </w:r>
      <w:proofErr w:type="spellEnd"/>
      <w:r>
        <w:rPr>
          <w:rFonts w:ascii="Times New Roman" w:hAnsi="Times New Roman" w:cs="Times New Roman"/>
          <w:sz w:val="24"/>
          <w:szCs w:val="24"/>
        </w:rPr>
        <w:t xml:space="preserve"> for the period were produced totalling $11 500-00 and these are granted.</w:t>
      </w:r>
    </w:p>
    <w:p w:rsidR="000B06D1" w:rsidRDefault="000B06D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Michael </w:t>
      </w:r>
      <w:proofErr w:type="spellStart"/>
      <w:r>
        <w:rPr>
          <w:rFonts w:ascii="Times New Roman" w:hAnsi="Times New Roman" w:cs="Times New Roman"/>
          <w:sz w:val="24"/>
          <w:szCs w:val="24"/>
        </w:rPr>
        <w:t>Matambo</w:t>
      </w:r>
      <w:proofErr w:type="spellEnd"/>
      <w:r>
        <w:rPr>
          <w:rFonts w:ascii="Times New Roman" w:hAnsi="Times New Roman" w:cs="Times New Roman"/>
          <w:sz w:val="24"/>
          <w:szCs w:val="24"/>
        </w:rPr>
        <w:t xml:space="preserve"> there was proof that he was a student at Algonquin College Canada. Proof of the payable fees was presented. Proof of payment of the fees by way of bank statements from Barclays Bank was produced. I agree with the appellant there was proof of payment of college fees in</w:t>
      </w:r>
      <w:r w:rsidR="00D73F62">
        <w:rPr>
          <w:rFonts w:ascii="Times New Roman" w:hAnsi="Times New Roman" w:cs="Times New Roman"/>
          <w:sz w:val="24"/>
          <w:szCs w:val="24"/>
        </w:rPr>
        <w:t xml:space="preserve"> the</w:t>
      </w:r>
      <w:r>
        <w:rPr>
          <w:rFonts w:ascii="Times New Roman" w:hAnsi="Times New Roman" w:cs="Times New Roman"/>
          <w:sz w:val="24"/>
          <w:szCs w:val="24"/>
        </w:rPr>
        <w:t xml:space="preserve"> sum of $29 669-00.</w:t>
      </w:r>
    </w:p>
    <w:p w:rsidR="000B06D1" w:rsidRDefault="000B06D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 payment of $3 400-00 direct</w:t>
      </w:r>
      <w:r w:rsidR="00D73F62">
        <w:rPr>
          <w:rFonts w:ascii="Times New Roman" w:hAnsi="Times New Roman" w:cs="Times New Roman"/>
          <w:sz w:val="24"/>
          <w:szCs w:val="24"/>
        </w:rPr>
        <w:t>ly</w:t>
      </w:r>
      <w:r>
        <w:rPr>
          <w:rFonts w:ascii="Times New Roman" w:hAnsi="Times New Roman" w:cs="Times New Roman"/>
          <w:sz w:val="24"/>
          <w:szCs w:val="24"/>
        </w:rPr>
        <w:t xml:space="preserve"> into Michael </w:t>
      </w:r>
      <w:proofErr w:type="spellStart"/>
      <w:r>
        <w:rPr>
          <w:rFonts w:ascii="Times New Roman" w:hAnsi="Times New Roman" w:cs="Times New Roman"/>
          <w:sz w:val="24"/>
          <w:szCs w:val="24"/>
        </w:rPr>
        <w:t>Matambo’s</w:t>
      </w:r>
      <w:proofErr w:type="spellEnd"/>
      <w:r>
        <w:rPr>
          <w:rFonts w:ascii="Times New Roman" w:hAnsi="Times New Roman" w:cs="Times New Roman"/>
          <w:sz w:val="24"/>
          <w:szCs w:val="24"/>
        </w:rPr>
        <w:t xml:space="preserve"> account it being for rentals. The education allowance clause in</w:t>
      </w:r>
      <w:r w:rsidR="00D73F62">
        <w:rPr>
          <w:rFonts w:ascii="Times New Roman" w:hAnsi="Times New Roman" w:cs="Times New Roman"/>
          <w:sz w:val="24"/>
          <w:szCs w:val="24"/>
        </w:rPr>
        <w:t xml:space="preserve"> </w:t>
      </w:r>
      <w:r>
        <w:rPr>
          <w:rFonts w:ascii="Times New Roman" w:hAnsi="Times New Roman" w:cs="Times New Roman"/>
          <w:sz w:val="24"/>
          <w:szCs w:val="24"/>
        </w:rPr>
        <w:t>the contract provides:</w:t>
      </w:r>
    </w:p>
    <w:p w:rsidR="000B06D1" w:rsidRDefault="000B06D1" w:rsidP="00392CF0">
      <w:pPr>
        <w:spacing w:after="0" w:line="360" w:lineRule="auto"/>
        <w:jc w:val="both"/>
        <w:rPr>
          <w:rFonts w:ascii="Times New Roman" w:hAnsi="Times New Roman" w:cs="Times New Roman"/>
          <w:sz w:val="24"/>
          <w:szCs w:val="24"/>
        </w:rPr>
      </w:pPr>
    </w:p>
    <w:p w:rsidR="000B06D1" w:rsidRDefault="000B06D1" w:rsidP="00392C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“You may claim for your dependent children’s tuition, academic/boarding fees and school levies …</w:t>
      </w:r>
      <w:proofErr w:type="gramStart"/>
      <w:r>
        <w:rPr>
          <w:rFonts w:ascii="Times New Roman" w:hAnsi="Times New Roman" w:cs="Times New Roman"/>
          <w:sz w:val="24"/>
          <w:szCs w:val="24"/>
        </w:rPr>
        <w:t>”.</w:t>
      </w:r>
      <w:proofErr w:type="gramEnd"/>
    </w:p>
    <w:p w:rsidR="000B06D1" w:rsidRDefault="000B06D1" w:rsidP="00392CF0">
      <w:pPr>
        <w:spacing w:after="0" w:line="240" w:lineRule="auto"/>
        <w:jc w:val="both"/>
        <w:rPr>
          <w:rFonts w:ascii="Times New Roman" w:hAnsi="Times New Roman" w:cs="Times New Roman"/>
          <w:sz w:val="24"/>
          <w:szCs w:val="24"/>
        </w:rPr>
      </w:pPr>
    </w:p>
    <w:p w:rsidR="000B06D1" w:rsidRDefault="000B06D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if the accommodation deposits were payable to Algonquin College then that would fall within boarding fees.</w:t>
      </w:r>
    </w:p>
    <w:p w:rsidR="000B06D1" w:rsidRDefault="000B06D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fact that it was payable to Michael </w:t>
      </w:r>
      <w:proofErr w:type="spellStart"/>
      <w:r>
        <w:rPr>
          <w:rFonts w:ascii="Times New Roman" w:hAnsi="Times New Roman" w:cs="Times New Roman"/>
          <w:sz w:val="24"/>
          <w:szCs w:val="24"/>
        </w:rPr>
        <w:t>Matambo</w:t>
      </w:r>
      <w:proofErr w:type="spellEnd"/>
      <w:r>
        <w:rPr>
          <w:rFonts w:ascii="Times New Roman" w:hAnsi="Times New Roman" w:cs="Times New Roman"/>
          <w:sz w:val="24"/>
          <w:szCs w:val="24"/>
        </w:rPr>
        <w:t xml:space="preserve"> that could imply the accommodation was a personal arrangement. It would therefore not be covered in the education allowance.</w:t>
      </w:r>
    </w:p>
    <w:p w:rsidR="000B06D1" w:rsidRDefault="000B06D1"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would therefore be entitled to $29 669-00 for Michael, $13 500-00 for Jo</w:t>
      </w:r>
      <w:r w:rsidR="007215ED">
        <w:rPr>
          <w:rFonts w:ascii="Times New Roman" w:hAnsi="Times New Roman" w:cs="Times New Roman"/>
          <w:sz w:val="24"/>
          <w:szCs w:val="24"/>
        </w:rPr>
        <w:t>shua and $11 500-00 for Salome. The total amount due is $54 669-00.</w:t>
      </w:r>
    </w:p>
    <w:p w:rsidR="007215ED" w:rsidRDefault="007215ED"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taxation, the respondent relied on the Policy Ref No 002-01-2007 which provided that the school fees benefit for employees in Grade 16 and above would be grossed up. Since the respondent relies on the policy and not the contract for this </w:t>
      </w:r>
      <w:r w:rsidR="00D73F62">
        <w:rPr>
          <w:rFonts w:ascii="Times New Roman" w:hAnsi="Times New Roman" w:cs="Times New Roman"/>
          <w:sz w:val="24"/>
          <w:szCs w:val="24"/>
        </w:rPr>
        <w:t>clause,</w:t>
      </w:r>
      <w:r>
        <w:rPr>
          <w:rFonts w:ascii="Times New Roman" w:hAnsi="Times New Roman" w:cs="Times New Roman"/>
          <w:sz w:val="24"/>
          <w:szCs w:val="24"/>
        </w:rPr>
        <w:t xml:space="preserve"> </w:t>
      </w:r>
      <w:r w:rsidR="00D73F62">
        <w:rPr>
          <w:rFonts w:ascii="Times New Roman" w:hAnsi="Times New Roman" w:cs="Times New Roman"/>
          <w:sz w:val="24"/>
          <w:szCs w:val="24"/>
        </w:rPr>
        <w:t>i</w:t>
      </w:r>
      <w:r>
        <w:rPr>
          <w:rFonts w:ascii="Times New Roman" w:hAnsi="Times New Roman" w:cs="Times New Roman"/>
          <w:sz w:val="24"/>
          <w:szCs w:val="24"/>
        </w:rPr>
        <w:t>t follows that the effect of the memorandum doing away with the school fee benefits is applicable.</w:t>
      </w:r>
    </w:p>
    <w:p w:rsidR="007215ED" w:rsidRDefault="007215ED"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terms of that memorandum with effect from January 2014 the appellant was to cease paying out the school fees benefit.</w:t>
      </w:r>
    </w:p>
    <w:p w:rsidR="007215ED" w:rsidRDefault="007215ED"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means the respondent remained with the contractual school fees benefit which is subject to taxation.</w:t>
      </w:r>
    </w:p>
    <w:p w:rsidR="007215ED" w:rsidRDefault="007215ED" w:rsidP="00392CF0">
      <w:pPr>
        <w:spacing w:after="0" w:line="240" w:lineRule="auto"/>
        <w:jc w:val="both"/>
        <w:rPr>
          <w:rFonts w:ascii="Times New Roman" w:hAnsi="Times New Roman" w:cs="Times New Roman"/>
          <w:sz w:val="24"/>
          <w:szCs w:val="24"/>
        </w:rPr>
      </w:pPr>
    </w:p>
    <w:p w:rsidR="007215ED" w:rsidRDefault="007215ED" w:rsidP="00392CF0">
      <w:pPr>
        <w:spacing w:after="0" w:line="360" w:lineRule="auto"/>
        <w:jc w:val="both"/>
        <w:rPr>
          <w:rFonts w:ascii="Times New Roman" w:hAnsi="Times New Roman" w:cs="Times New Roman"/>
          <w:sz w:val="24"/>
          <w:szCs w:val="24"/>
          <w:u w:val="single"/>
        </w:rPr>
      </w:pPr>
      <w:r w:rsidRPr="007215ED">
        <w:rPr>
          <w:rFonts w:ascii="Times New Roman" w:hAnsi="Times New Roman" w:cs="Times New Roman"/>
          <w:sz w:val="24"/>
          <w:szCs w:val="24"/>
          <w:u w:val="single"/>
        </w:rPr>
        <w:t>Travel Allowances</w:t>
      </w:r>
    </w:p>
    <w:p w:rsidR="004A2239" w:rsidRPr="007215ED" w:rsidRDefault="004A2239" w:rsidP="00392CF0">
      <w:pPr>
        <w:spacing w:after="0" w:line="240" w:lineRule="auto"/>
        <w:jc w:val="both"/>
        <w:rPr>
          <w:rFonts w:ascii="Times New Roman" w:hAnsi="Times New Roman" w:cs="Times New Roman"/>
          <w:sz w:val="24"/>
          <w:szCs w:val="24"/>
          <w:u w:val="single"/>
        </w:rPr>
      </w:pPr>
    </w:p>
    <w:p w:rsidR="007215ED" w:rsidRDefault="007215ED"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submitted that the arbitrator erred in awarding the travel allowance when such allowance was subject to approval by the company’s Group </w:t>
      </w:r>
      <w:r w:rsidR="00392CF0">
        <w:rPr>
          <w:rFonts w:ascii="Times New Roman" w:hAnsi="Times New Roman" w:cs="Times New Roman"/>
          <w:sz w:val="24"/>
          <w:szCs w:val="24"/>
        </w:rPr>
        <w:t>Chairman</w:t>
      </w:r>
      <w:r>
        <w:rPr>
          <w:rFonts w:ascii="Times New Roman" w:hAnsi="Times New Roman" w:cs="Times New Roman"/>
          <w:sz w:val="24"/>
          <w:szCs w:val="24"/>
        </w:rPr>
        <w:t xml:space="preserve"> and such approval was not proved.  </w:t>
      </w:r>
    </w:p>
    <w:p w:rsidR="004A2239" w:rsidRDefault="004A2239"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argued that this claim is based on the contract and policy 031/02/2009. According to the respondent the wording of the policy should be interpreted to mean that the approval by the Group Chairman and the Chief Executive Officer was a mere administrative formality as opposed to giving the right. The right was already vested.</w:t>
      </w:r>
    </w:p>
    <w:p w:rsidR="004A2239" w:rsidRDefault="004A2239"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agree with the respondent for the following reasons.</w:t>
      </w:r>
    </w:p>
    <w:p w:rsidR="004A2239" w:rsidRDefault="004A2239"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particular travel allowance was not </w:t>
      </w:r>
      <w:r w:rsidRPr="004A2239">
        <w:rPr>
          <w:rFonts w:ascii="Times New Roman" w:hAnsi="Times New Roman" w:cs="Times New Roman"/>
          <w:i/>
          <w:sz w:val="24"/>
          <w:szCs w:val="24"/>
        </w:rPr>
        <w:t xml:space="preserve">ex </w:t>
      </w:r>
      <w:proofErr w:type="spellStart"/>
      <w:r w:rsidRPr="004A2239">
        <w:rPr>
          <w:rFonts w:ascii="Times New Roman" w:hAnsi="Times New Roman" w:cs="Times New Roman"/>
          <w:i/>
          <w:sz w:val="24"/>
          <w:szCs w:val="24"/>
        </w:rPr>
        <w:t>contractu</w:t>
      </w:r>
      <w:proofErr w:type="spellEnd"/>
      <w:r>
        <w:rPr>
          <w:rFonts w:ascii="Times New Roman" w:hAnsi="Times New Roman" w:cs="Times New Roman"/>
          <w:sz w:val="24"/>
          <w:szCs w:val="24"/>
        </w:rPr>
        <w:t>. The respondent’s contract of employment has two travel benefits. The external travel benefit was</w:t>
      </w:r>
      <w:r w:rsidR="00D73F62">
        <w:rPr>
          <w:rFonts w:ascii="Times New Roman" w:hAnsi="Times New Roman" w:cs="Times New Roman"/>
          <w:sz w:val="24"/>
          <w:szCs w:val="24"/>
        </w:rPr>
        <w:t xml:space="preserve"> for</w:t>
      </w:r>
      <w:r>
        <w:rPr>
          <w:rFonts w:ascii="Times New Roman" w:hAnsi="Times New Roman" w:cs="Times New Roman"/>
          <w:sz w:val="24"/>
          <w:szCs w:val="24"/>
        </w:rPr>
        <w:t xml:space="preserve"> travelling outside the country on business. It had an annual budget of US$4 000-00.</w:t>
      </w:r>
    </w:p>
    <w:p w:rsidR="004A2239" w:rsidRDefault="004A2239"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holiday travel benefit allowed him to purchase from the company up to a maximum of $2 500-00 whenever he took leave to travel outside the country.</w:t>
      </w:r>
    </w:p>
    <w:p w:rsidR="004A2239" w:rsidRDefault="004A2239"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that extent the claim is therefore solely confined to the policy.</w:t>
      </w:r>
    </w:p>
    <w:p w:rsidR="004A2239" w:rsidRDefault="004A2239"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policy is very clear</w:t>
      </w:r>
      <w:r w:rsidR="00D73F62">
        <w:rPr>
          <w:rFonts w:ascii="Times New Roman" w:hAnsi="Times New Roman" w:cs="Times New Roman"/>
          <w:sz w:val="24"/>
          <w:szCs w:val="24"/>
        </w:rPr>
        <w:t>.</w:t>
      </w:r>
      <w:r>
        <w:rPr>
          <w:rFonts w:ascii="Times New Roman" w:hAnsi="Times New Roman" w:cs="Times New Roman"/>
          <w:sz w:val="24"/>
          <w:szCs w:val="24"/>
        </w:rPr>
        <w:t xml:space="preserve"> </w:t>
      </w:r>
      <w:r w:rsidR="00D73F62">
        <w:rPr>
          <w:rFonts w:ascii="Times New Roman" w:hAnsi="Times New Roman" w:cs="Times New Roman"/>
          <w:sz w:val="24"/>
          <w:szCs w:val="24"/>
        </w:rPr>
        <w:t>Interpretation</w:t>
      </w:r>
      <w:r>
        <w:rPr>
          <w:rFonts w:ascii="Times New Roman" w:hAnsi="Times New Roman" w:cs="Times New Roman"/>
          <w:sz w:val="24"/>
          <w:szCs w:val="24"/>
        </w:rPr>
        <w:t xml:space="preserve"> requires that words are given their ordinary meaning. I do not find an </w:t>
      </w:r>
      <w:r w:rsidR="00392CF0">
        <w:rPr>
          <w:rFonts w:ascii="Times New Roman" w:hAnsi="Times New Roman" w:cs="Times New Roman"/>
          <w:sz w:val="24"/>
          <w:szCs w:val="24"/>
        </w:rPr>
        <w:t>absurdity</w:t>
      </w:r>
      <w:r>
        <w:rPr>
          <w:rFonts w:ascii="Times New Roman" w:hAnsi="Times New Roman" w:cs="Times New Roman"/>
          <w:sz w:val="24"/>
          <w:szCs w:val="24"/>
        </w:rPr>
        <w:t xml:space="preserve"> arising out of that application of the golden rule of interpretation.</w:t>
      </w:r>
    </w:p>
    <w:p w:rsidR="004A2239" w:rsidRDefault="004A2239"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policy is </w:t>
      </w:r>
      <w:r w:rsidR="00D73F62">
        <w:rPr>
          <w:rFonts w:ascii="Times New Roman" w:hAnsi="Times New Roman" w:cs="Times New Roman"/>
          <w:sz w:val="24"/>
          <w:szCs w:val="24"/>
        </w:rPr>
        <w:t>titled</w:t>
      </w:r>
      <w:r>
        <w:rPr>
          <w:rFonts w:ascii="Times New Roman" w:hAnsi="Times New Roman" w:cs="Times New Roman"/>
          <w:sz w:val="24"/>
          <w:szCs w:val="24"/>
        </w:rPr>
        <w:t xml:space="preserve"> senior staff travel allowance. It sets out the amount payable per annum to certain designation</w:t>
      </w:r>
      <w:r w:rsidR="00D73F62">
        <w:rPr>
          <w:rFonts w:ascii="Times New Roman" w:hAnsi="Times New Roman" w:cs="Times New Roman"/>
          <w:sz w:val="24"/>
          <w:szCs w:val="24"/>
        </w:rPr>
        <w:t>s</w:t>
      </w:r>
      <w:r>
        <w:rPr>
          <w:rFonts w:ascii="Times New Roman" w:hAnsi="Times New Roman" w:cs="Times New Roman"/>
          <w:sz w:val="24"/>
          <w:szCs w:val="24"/>
        </w:rPr>
        <w:t>. In terms of that document the respondent was entitled to US$40 000-00 per annum. It was meant to retain skills and to motivate senior staff.</w:t>
      </w:r>
    </w:p>
    <w:p w:rsidR="004A2239" w:rsidRDefault="004A2239"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paragraph provides:</w:t>
      </w:r>
    </w:p>
    <w:p w:rsidR="004A2239" w:rsidRDefault="004A2239" w:rsidP="00392CF0">
      <w:pPr>
        <w:spacing w:after="0" w:line="240" w:lineRule="auto"/>
        <w:jc w:val="both"/>
        <w:rPr>
          <w:rFonts w:ascii="Times New Roman" w:hAnsi="Times New Roman" w:cs="Times New Roman"/>
          <w:sz w:val="24"/>
          <w:szCs w:val="24"/>
        </w:rPr>
      </w:pPr>
    </w:p>
    <w:p w:rsidR="004A2239" w:rsidRDefault="004A2239" w:rsidP="00392C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allowance will be paid at beginning of each financial year in October, </w:t>
      </w:r>
      <w:r w:rsidRPr="00D73F62">
        <w:rPr>
          <w:rFonts w:ascii="Times New Roman" w:hAnsi="Times New Roman" w:cs="Times New Roman"/>
          <w:sz w:val="24"/>
          <w:szCs w:val="24"/>
          <w:u w:val="single"/>
        </w:rPr>
        <w:t>subject to approval</w:t>
      </w:r>
      <w:r>
        <w:rPr>
          <w:rFonts w:ascii="Times New Roman" w:hAnsi="Times New Roman" w:cs="Times New Roman"/>
          <w:sz w:val="24"/>
          <w:szCs w:val="24"/>
        </w:rPr>
        <w:t xml:space="preserve"> by the </w:t>
      </w:r>
      <w:proofErr w:type="spellStart"/>
      <w:r>
        <w:rPr>
          <w:rFonts w:ascii="Times New Roman" w:hAnsi="Times New Roman" w:cs="Times New Roman"/>
          <w:sz w:val="24"/>
          <w:szCs w:val="24"/>
        </w:rPr>
        <w:t>Metallon</w:t>
      </w:r>
      <w:proofErr w:type="spellEnd"/>
      <w:r>
        <w:rPr>
          <w:rFonts w:ascii="Times New Roman" w:hAnsi="Times New Roman" w:cs="Times New Roman"/>
          <w:sz w:val="24"/>
          <w:szCs w:val="24"/>
        </w:rPr>
        <w:t xml:space="preserve"> Gold Zimbabwe Group Chairman and Chief Executive Officer."</w:t>
      </w:r>
      <w:r w:rsidR="00D73F62">
        <w:rPr>
          <w:rFonts w:ascii="Times New Roman" w:hAnsi="Times New Roman" w:cs="Times New Roman"/>
          <w:sz w:val="24"/>
          <w:szCs w:val="24"/>
        </w:rPr>
        <w:t xml:space="preserve"> (</w:t>
      </w:r>
      <w:proofErr w:type="gramStart"/>
      <w:r w:rsidR="00D73F62">
        <w:rPr>
          <w:rFonts w:ascii="Times New Roman" w:hAnsi="Times New Roman" w:cs="Times New Roman"/>
          <w:sz w:val="24"/>
          <w:szCs w:val="24"/>
        </w:rPr>
        <w:t>underlining</w:t>
      </w:r>
      <w:proofErr w:type="gramEnd"/>
      <w:r w:rsidR="00D73F62">
        <w:rPr>
          <w:rFonts w:ascii="Times New Roman" w:hAnsi="Times New Roman" w:cs="Times New Roman"/>
          <w:sz w:val="24"/>
          <w:szCs w:val="24"/>
        </w:rPr>
        <w:t xml:space="preserve"> for emphasis)</w:t>
      </w:r>
    </w:p>
    <w:p w:rsidR="004A2239" w:rsidRDefault="004A2239" w:rsidP="00392CF0">
      <w:pPr>
        <w:spacing w:after="0" w:line="240" w:lineRule="auto"/>
        <w:jc w:val="both"/>
        <w:rPr>
          <w:rFonts w:ascii="Times New Roman" w:hAnsi="Times New Roman" w:cs="Times New Roman"/>
          <w:sz w:val="24"/>
          <w:szCs w:val="24"/>
        </w:rPr>
      </w:pPr>
    </w:p>
    <w:p w:rsidR="004A2239" w:rsidRDefault="002C0E3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inclusion of the phrase “subject to approval” cannot be interpreted as</w:t>
      </w:r>
      <w:r w:rsidR="00D73F62">
        <w:rPr>
          <w:rFonts w:ascii="Times New Roman" w:hAnsi="Times New Roman" w:cs="Times New Roman"/>
          <w:sz w:val="24"/>
          <w:szCs w:val="24"/>
        </w:rPr>
        <w:t xml:space="preserve"> a</w:t>
      </w:r>
      <w:r>
        <w:rPr>
          <w:rFonts w:ascii="Times New Roman" w:hAnsi="Times New Roman" w:cs="Times New Roman"/>
          <w:sz w:val="24"/>
          <w:szCs w:val="24"/>
        </w:rPr>
        <w:t xml:space="preserve"> mere formality. It meant payments would only be made when the Group Chairman and the Chief Executive Officer have approved the payments for every financial year.</w:t>
      </w:r>
    </w:p>
    <w:p w:rsidR="002C0E33" w:rsidRDefault="002C0E3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 that approval was a strategic financial decision made at the beginning of each financial year. In essence the two would have had occasion to analyse whether it is a financially sound decision to make the payments taking into consideration the performance of the appellant and other external consideration</w:t>
      </w:r>
      <w:r w:rsidR="00D73F62">
        <w:rPr>
          <w:rFonts w:ascii="Times New Roman" w:hAnsi="Times New Roman" w:cs="Times New Roman"/>
          <w:sz w:val="24"/>
          <w:szCs w:val="24"/>
        </w:rPr>
        <w:t>s</w:t>
      </w:r>
      <w:r>
        <w:rPr>
          <w:rFonts w:ascii="Times New Roman" w:hAnsi="Times New Roman" w:cs="Times New Roman"/>
          <w:sz w:val="24"/>
          <w:szCs w:val="24"/>
        </w:rPr>
        <w:t>.</w:t>
      </w:r>
    </w:p>
    <w:p w:rsidR="002C0E33" w:rsidRDefault="002C0E3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certainly bring the appellant to its knees to just pay out such allowances in a vacuum simply because there is a policy. The </w:t>
      </w:r>
      <w:r w:rsidR="00D73F62">
        <w:rPr>
          <w:rFonts w:ascii="Times New Roman" w:hAnsi="Times New Roman" w:cs="Times New Roman"/>
          <w:sz w:val="24"/>
          <w:szCs w:val="24"/>
        </w:rPr>
        <w:t>‘</w:t>
      </w:r>
      <w:r>
        <w:rPr>
          <w:rFonts w:ascii="Times New Roman" w:hAnsi="Times New Roman" w:cs="Times New Roman"/>
          <w:sz w:val="24"/>
          <w:szCs w:val="24"/>
        </w:rPr>
        <w:t>subject to approval</w:t>
      </w:r>
      <w:r w:rsidR="00D73F62">
        <w:rPr>
          <w:rFonts w:ascii="Times New Roman" w:hAnsi="Times New Roman" w:cs="Times New Roman"/>
          <w:sz w:val="24"/>
          <w:szCs w:val="24"/>
        </w:rPr>
        <w:t>’</w:t>
      </w:r>
      <w:r>
        <w:rPr>
          <w:rFonts w:ascii="Times New Roman" w:hAnsi="Times New Roman" w:cs="Times New Roman"/>
          <w:sz w:val="24"/>
          <w:szCs w:val="24"/>
        </w:rPr>
        <w:t xml:space="preserve"> means the powers that be made the decision primarily with a view to make sure the appellant remains a going concern.</w:t>
      </w:r>
    </w:p>
    <w:p w:rsidR="002C0E33" w:rsidRDefault="002C0E3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failed to produce the approval by the Group Chairman and the Chief Executive Officer to substantiate his claim of US$66 666-66.</w:t>
      </w:r>
    </w:p>
    <w:p w:rsidR="002C0E33" w:rsidRDefault="002C0E3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add though that the fact that the appellant has in the past paid this allowance following an arbitral award does not bind this court. Each case depends on its merits.</w:t>
      </w:r>
    </w:p>
    <w:p w:rsidR="002C0E33" w:rsidRDefault="002C0E3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no approval therefore the claim cannot succeed. The arbitrator fell into error for to make an award with no evidence is to err at law. See </w:t>
      </w:r>
      <w:r>
        <w:rPr>
          <w:rFonts w:ascii="Times New Roman" w:hAnsi="Times New Roman" w:cs="Times New Roman"/>
          <w:i/>
          <w:sz w:val="24"/>
          <w:szCs w:val="24"/>
        </w:rPr>
        <w:t xml:space="preserve">Heywood Investments </w:t>
      </w:r>
      <w:r>
        <w:rPr>
          <w:rFonts w:ascii="Times New Roman" w:hAnsi="Times New Roman" w:cs="Times New Roman"/>
          <w:sz w:val="24"/>
          <w:szCs w:val="24"/>
        </w:rPr>
        <w:t>(</w:t>
      </w:r>
      <w:r w:rsidRPr="002C0E33">
        <w:rPr>
          <w:rFonts w:ascii="Times New Roman" w:hAnsi="Times New Roman" w:cs="Times New Roman"/>
          <w:i/>
          <w:sz w:val="24"/>
          <w:szCs w:val="24"/>
        </w:rPr>
        <w:t>Pvt</w:t>
      </w:r>
      <w:r>
        <w:rPr>
          <w:rFonts w:ascii="Times New Roman" w:hAnsi="Times New Roman" w:cs="Times New Roman"/>
          <w:i/>
          <w:sz w:val="24"/>
          <w:szCs w:val="24"/>
        </w:rPr>
        <w:t xml:space="preserve">) </w:t>
      </w:r>
      <w:r w:rsidRPr="002C0E33">
        <w:rPr>
          <w:rFonts w:ascii="Times New Roman" w:hAnsi="Times New Roman" w:cs="Times New Roman"/>
          <w:i/>
          <w:sz w:val="24"/>
          <w:szCs w:val="24"/>
        </w:rPr>
        <w:t>Ltd</w:t>
      </w:r>
      <w:r>
        <w:rPr>
          <w:rFonts w:ascii="Times New Roman" w:hAnsi="Times New Roman" w:cs="Times New Roman"/>
          <w:sz w:val="24"/>
          <w:szCs w:val="24"/>
        </w:rPr>
        <w:t xml:space="preserve"> t/a </w:t>
      </w:r>
      <w:r>
        <w:rPr>
          <w:rFonts w:ascii="Times New Roman" w:hAnsi="Times New Roman" w:cs="Times New Roman"/>
          <w:i/>
          <w:sz w:val="24"/>
          <w:szCs w:val="24"/>
        </w:rPr>
        <w:t>GDC Hauliers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Zakeyo</w:t>
      </w:r>
      <w:proofErr w:type="spellEnd"/>
      <w:r>
        <w:rPr>
          <w:rFonts w:ascii="Times New Roman" w:hAnsi="Times New Roman" w:cs="Times New Roman"/>
          <w:sz w:val="24"/>
          <w:szCs w:val="24"/>
        </w:rPr>
        <w:t xml:space="preserve"> SC 32-13.</w:t>
      </w:r>
    </w:p>
    <w:p w:rsidR="00392CF0" w:rsidRDefault="00392CF0" w:rsidP="00392CF0">
      <w:pPr>
        <w:spacing w:after="0" w:line="240" w:lineRule="auto"/>
        <w:ind w:firstLine="720"/>
        <w:jc w:val="both"/>
        <w:rPr>
          <w:rFonts w:ascii="Times New Roman" w:hAnsi="Times New Roman" w:cs="Times New Roman"/>
          <w:sz w:val="24"/>
          <w:szCs w:val="24"/>
        </w:rPr>
      </w:pPr>
    </w:p>
    <w:p w:rsidR="002C0E33" w:rsidRDefault="002C0E33" w:rsidP="00392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clearly the appeal partially succeeds, it is therefore ordered as follows:</w:t>
      </w:r>
    </w:p>
    <w:p w:rsidR="002C0E33" w:rsidRDefault="002C0E33" w:rsidP="00392CF0">
      <w:pPr>
        <w:spacing w:after="0" w:line="240" w:lineRule="auto"/>
        <w:jc w:val="both"/>
        <w:rPr>
          <w:rFonts w:ascii="Times New Roman" w:hAnsi="Times New Roman" w:cs="Times New Roman"/>
          <w:sz w:val="24"/>
          <w:szCs w:val="24"/>
        </w:rPr>
      </w:pPr>
    </w:p>
    <w:p w:rsidR="002C0E33" w:rsidRDefault="002C0E33" w:rsidP="00392C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2C0E33" w:rsidRDefault="002C0E33" w:rsidP="00392C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arbitral award is hereby set aside</w:t>
      </w:r>
      <w:r w:rsidR="00D73F62">
        <w:rPr>
          <w:rFonts w:ascii="Times New Roman" w:hAnsi="Times New Roman" w:cs="Times New Roman"/>
          <w:sz w:val="24"/>
          <w:szCs w:val="24"/>
        </w:rPr>
        <w:t xml:space="preserve"> and it</w:t>
      </w:r>
      <w:r>
        <w:rPr>
          <w:rFonts w:ascii="Times New Roman" w:hAnsi="Times New Roman" w:cs="Times New Roman"/>
          <w:sz w:val="24"/>
          <w:szCs w:val="24"/>
        </w:rPr>
        <w:t xml:space="preserve"> is varied to the following extent:</w:t>
      </w:r>
    </w:p>
    <w:p w:rsidR="002C0E33" w:rsidRDefault="002C0E33" w:rsidP="00392CF0">
      <w:pPr>
        <w:spacing w:after="0" w:line="240" w:lineRule="auto"/>
        <w:ind w:left="720"/>
        <w:jc w:val="both"/>
        <w:rPr>
          <w:rFonts w:ascii="Times New Roman" w:hAnsi="Times New Roman" w:cs="Times New Roman"/>
          <w:sz w:val="24"/>
          <w:szCs w:val="24"/>
        </w:rPr>
      </w:pPr>
    </w:p>
    <w:p w:rsidR="002C0E33" w:rsidRDefault="002C0E33" w:rsidP="00392C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appellant is ordered to pay the respondent the following:</w:t>
      </w:r>
    </w:p>
    <w:p w:rsidR="002C0E33" w:rsidRDefault="002C0E33" w:rsidP="00392CF0">
      <w:pPr>
        <w:spacing w:after="0" w:line="240" w:lineRule="auto"/>
        <w:ind w:left="720"/>
        <w:jc w:val="both"/>
        <w:rPr>
          <w:rFonts w:ascii="Times New Roman" w:hAnsi="Times New Roman" w:cs="Times New Roman"/>
          <w:sz w:val="24"/>
          <w:szCs w:val="24"/>
        </w:rPr>
      </w:pPr>
    </w:p>
    <w:p w:rsidR="002C0E33" w:rsidRDefault="002C0E33" w:rsidP="00392C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Salary arrears $74 919-00</w:t>
      </w:r>
    </w:p>
    <w:p w:rsidR="002C0E33" w:rsidRDefault="002C0E33" w:rsidP="00392C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 Fees allowance $54 669-00.</w:t>
      </w:r>
    </w:p>
    <w:p w:rsidR="002C0E33" w:rsidRDefault="002C0E33" w:rsidP="00392CF0">
      <w:pPr>
        <w:spacing w:after="0" w:line="240" w:lineRule="auto"/>
        <w:jc w:val="both"/>
        <w:rPr>
          <w:rFonts w:ascii="Times New Roman" w:hAnsi="Times New Roman" w:cs="Times New Roman"/>
          <w:sz w:val="24"/>
          <w:szCs w:val="24"/>
        </w:rPr>
      </w:pPr>
    </w:p>
    <w:p w:rsidR="002C0E33" w:rsidRDefault="002C0E33" w:rsidP="00392C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travel </w:t>
      </w:r>
      <w:proofErr w:type="gramStart"/>
      <w:r w:rsidR="00277B7C">
        <w:rPr>
          <w:rFonts w:ascii="Times New Roman" w:hAnsi="Times New Roman" w:cs="Times New Roman"/>
          <w:sz w:val="24"/>
          <w:szCs w:val="24"/>
        </w:rPr>
        <w:t>allowance claim</w:t>
      </w:r>
      <w:proofErr w:type="gramEnd"/>
      <w:r>
        <w:rPr>
          <w:rFonts w:ascii="Times New Roman" w:hAnsi="Times New Roman" w:cs="Times New Roman"/>
          <w:sz w:val="24"/>
          <w:szCs w:val="24"/>
        </w:rPr>
        <w:t xml:space="preserve"> be and is hereby dismissed.”</w:t>
      </w:r>
    </w:p>
    <w:p w:rsidR="002C0E33" w:rsidRDefault="002C0E33" w:rsidP="00392CF0">
      <w:pPr>
        <w:spacing w:after="0" w:line="240" w:lineRule="auto"/>
        <w:jc w:val="both"/>
        <w:rPr>
          <w:rFonts w:ascii="Times New Roman" w:hAnsi="Times New Roman" w:cs="Times New Roman"/>
          <w:sz w:val="24"/>
          <w:szCs w:val="24"/>
        </w:rPr>
      </w:pPr>
    </w:p>
    <w:p w:rsidR="00277B7C" w:rsidRDefault="00277B7C" w:rsidP="00392CF0">
      <w:pPr>
        <w:spacing w:after="0" w:line="240" w:lineRule="auto"/>
        <w:jc w:val="both"/>
        <w:rPr>
          <w:rFonts w:ascii="Times New Roman" w:hAnsi="Times New Roman" w:cs="Times New Roman"/>
          <w:sz w:val="24"/>
          <w:szCs w:val="24"/>
        </w:rPr>
      </w:pPr>
    </w:p>
    <w:p w:rsidR="009553B5" w:rsidRDefault="009553B5" w:rsidP="00392CF0">
      <w:pPr>
        <w:spacing w:after="0" w:line="240" w:lineRule="auto"/>
        <w:jc w:val="both"/>
        <w:rPr>
          <w:rFonts w:ascii="Times New Roman" w:hAnsi="Times New Roman" w:cs="Times New Roman"/>
          <w:sz w:val="24"/>
          <w:szCs w:val="24"/>
        </w:rPr>
      </w:pPr>
    </w:p>
    <w:p w:rsidR="00277B7C" w:rsidRDefault="00277B7C" w:rsidP="002C0E33">
      <w:pPr>
        <w:spacing w:after="0" w:line="240" w:lineRule="auto"/>
        <w:rPr>
          <w:rFonts w:ascii="Times New Roman" w:hAnsi="Times New Roman" w:cs="Times New Roman"/>
          <w:sz w:val="24"/>
          <w:szCs w:val="24"/>
        </w:rPr>
      </w:pPr>
    </w:p>
    <w:p w:rsidR="00277B7C" w:rsidRDefault="00277B7C" w:rsidP="002C0E33">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appellant’s legal practitioners</w:t>
      </w:r>
    </w:p>
    <w:p w:rsidR="00277B7C" w:rsidRPr="00277B7C" w:rsidRDefault="00277B7C" w:rsidP="002C0E3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 E G </w:t>
      </w:r>
      <w:proofErr w:type="spellStart"/>
      <w:r>
        <w:rPr>
          <w:rFonts w:ascii="Times New Roman" w:hAnsi="Times New Roman" w:cs="Times New Roman"/>
          <w:i/>
          <w:sz w:val="24"/>
          <w:szCs w:val="24"/>
        </w:rPr>
        <w:t>Musimbe</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4A2239" w:rsidRPr="002C0E33" w:rsidRDefault="004A2239" w:rsidP="004A2239">
      <w:pPr>
        <w:spacing w:after="0" w:line="240" w:lineRule="auto"/>
        <w:ind w:left="720"/>
        <w:rPr>
          <w:rFonts w:ascii="Times New Roman" w:hAnsi="Times New Roman" w:cs="Times New Roman"/>
          <w:i/>
          <w:sz w:val="24"/>
          <w:szCs w:val="24"/>
        </w:rPr>
      </w:pPr>
    </w:p>
    <w:p w:rsidR="00293471" w:rsidRPr="002C0E33" w:rsidRDefault="00293471" w:rsidP="009A2CB3">
      <w:pPr>
        <w:spacing w:after="0" w:line="360" w:lineRule="auto"/>
        <w:ind w:firstLine="720"/>
        <w:rPr>
          <w:rFonts w:ascii="Times New Roman" w:hAnsi="Times New Roman" w:cs="Times New Roman"/>
          <w:i/>
          <w:sz w:val="24"/>
          <w:szCs w:val="24"/>
        </w:rPr>
      </w:pPr>
    </w:p>
    <w:p w:rsidR="00293A37" w:rsidRDefault="00293A37" w:rsidP="00293A37">
      <w:pPr>
        <w:spacing w:line="360" w:lineRule="auto"/>
        <w:ind w:firstLine="720"/>
        <w:rPr>
          <w:rFonts w:ascii="Times New Roman" w:hAnsi="Times New Roman" w:cs="Times New Roman"/>
          <w:sz w:val="24"/>
          <w:szCs w:val="24"/>
        </w:rPr>
      </w:pPr>
    </w:p>
    <w:p w:rsidR="00293A37" w:rsidRDefault="00293A37" w:rsidP="00293A37">
      <w:pPr>
        <w:spacing w:after="0" w:line="360" w:lineRule="auto"/>
        <w:ind w:firstLine="720"/>
        <w:rPr>
          <w:rFonts w:ascii="Times New Roman" w:hAnsi="Times New Roman" w:cs="Times New Roman"/>
          <w:sz w:val="24"/>
          <w:szCs w:val="24"/>
        </w:rPr>
      </w:pPr>
    </w:p>
    <w:p w:rsidR="00293A37" w:rsidRDefault="00293A37" w:rsidP="00293A37">
      <w:pPr>
        <w:spacing w:line="360" w:lineRule="auto"/>
        <w:ind w:firstLine="720"/>
        <w:rPr>
          <w:rFonts w:ascii="Times New Roman" w:hAnsi="Times New Roman" w:cs="Times New Roman"/>
          <w:sz w:val="24"/>
          <w:szCs w:val="24"/>
        </w:rPr>
      </w:pPr>
    </w:p>
    <w:p w:rsidR="00293A37" w:rsidRDefault="00293A37" w:rsidP="00293A37">
      <w:pPr>
        <w:spacing w:line="360" w:lineRule="auto"/>
        <w:ind w:firstLine="720"/>
        <w:rPr>
          <w:rFonts w:ascii="Times New Roman" w:hAnsi="Times New Roman" w:cs="Times New Roman"/>
          <w:sz w:val="24"/>
          <w:szCs w:val="24"/>
        </w:rPr>
      </w:pPr>
    </w:p>
    <w:p w:rsidR="00E426BC" w:rsidRPr="00E426BC" w:rsidRDefault="00E426BC" w:rsidP="00293A37">
      <w:pPr>
        <w:spacing w:after="0" w:line="360" w:lineRule="auto"/>
        <w:rPr>
          <w:rFonts w:ascii="Times New Roman" w:hAnsi="Times New Roman" w:cs="Times New Roman"/>
          <w:sz w:val="24"/>
          <w:szCs w:val="24"/>
        </w:rPr>
      </w:pPr>
    </w:p>
    <w:sectPr w:rsidR="00E426BC" w:rsidRPr="00E426BC" w:rsidSect="00392CF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BD3" w:rsidRDefault="00235BD3" w:rsidP="00392CF0">
      <w:pPr>
        <w:spacing w:after="0" w:line="240" w:lineRule="auto"/>
      </w:pPr>
      <w:r>
        <w:separator/>
      </w:r>
    </w:p>
  </w:endnote>
  <w:endnote w:type="continuationSeparator" w:id="0">
    <w:p w:rsidR="00235BD3" w:rsidRDefault="00235BD3" w:rsidP="0039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BD3" w:rsidRDefault="00235BD3" w:rsidP="00392CF0">
      <w:pPr>
        <w:spacing w:after="0" w:line="240" w:lineRule="auto"/>
      </w:pPr>
      <w:r>
        <w:separator/>
      </w:r>
    </w:p>
  </w:footnote>
  <w:footnote w:type="continuationSeparator" w:id="0">
    <w:p w:rsidR="00235BD3" w:rsidRDefault="00235BD3" w:rsidP="00392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00529"/>
      <w:docPartObj>
        <w:docPartGallery w:val="Page Numbers (Top of Page)"/>
        <w:docPartUnique/>
      </w:docPartObj>
    </w:sdtPr>
    <w:sdtEndPr>
      <w:rPr>
        <w:noProof/>
      </w:rPr>
    </w:sdtEndPr>
    <w:sdtContent>
      <w:p w:rsidR="00392CF0" w:rsidRDefault="00392CF0">
        <w:pPr>
          <w:pStyle w:val="Header"/>
          <w:jc w:val="right"/>
          <w:rPr>
            <w:noProof/>
          </w:rPr>
        </w:pPr>
        <w:r>
          <w:fldChar w:fldCharType="begin"/>
        </w:r>
        <w:r>
          <w:instrText xml:space="preserve"> PAGE   \* MERGEFORMAT </w:instrText>
        </w:r>
        <w:r>
          <w:fldChar w:fldCharType="separate"/>
        </w:r>
        <w:r w:rsidR="007A2E35">
          <w:rPr>
            <w:noProof/>
          </w:rPr>
          <w:t>6</w:t>
        </w:r>
        <w:r>
          <w:rPr>
            <w:noProof/>
          </w:rPr>
          <w:fldChar w:fldCharType="end"/>
        </w:r>
      </w:p>
      <w:p w:rsidR="00392CF0" w:rsidRDefault="00392CF0">
        <w:pPr>
          <w:pStyle w:val="Header"/>
          <w:jc w:val="right"/>
          <w:rPr>
            <w:noProof/>
          </w:rPr>
        </w:pPr>
        <w:r>
          <w:rPr>
            <w:noProof/>
          </w:rPr>
          <w:t>JUDGMENT NO LC/H/</w:t>
        </w:r>
        <w:r w:rsidR="007A2E35">
          <w:rPr>
            <w:noProof/>
          </w:rPr>
          <w:t>439</w:t>
        </w:r>
        <w:r>
          <w:rPr>
            <w:noProof/>
          </w:rPr>
          <w:t>/2016</w:t>
        </w:r>
      </w:p>
      <w:p w:rsidR="00392CF0" w:rsidRDefault="00392CF0">
        <w:pPr>
          <w:pStyle w:val="Header"/>
          <w:jc w:val="right"/>
        </w:pPr>
        <w:r>
          <w:rPr>
            <w:noProof/>
          </w:rPr>
          <w:t>CASE NO LC/H/889/2015</w:t>
        </w:r>
      </w:p>
    </w:sdtContent>
  </w:sdt>
  <w:p w:rsidR="00392CF0" w:rsidRDefault="00392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80BDC"/>
    <w:multiLevelType w:val="hybridMultilevel"/>
    <w:tmpl w:val="AC48D4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EE231BA"/>
    <w:multiLevelType w:val="hybridMultilevel"/>
    <w:tmpl w:val="46907D0A"/>
    <w:lvl w:ilvl="0" w:tplc="9C0C1C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0BC1E89"/>
    <w:multiLevelType w:val="hybridMultilevel"/>
    <w:tmpl w:val="CC8E18E8"/>
    <w:lvl w:ilvl="0" w:tplc="B6D4811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BC"/>
    <w:rsid w:val="000B06D1"/>
    <w:rsid w:val="00235BD3"/>
    <w:rsid w:val="00277B7C"/>
    <w:rsid w:val="00293471"/>
    <w:rsid w:val="00293A37"/>
    <w:rsid w:val="002C0E33"/>
    <w:rsid w:val="003606B6"/>
    <w:rsid w:val="00392CF0"/>
    <w:rsid w:val="004A2239"/>
    <w:rsid w:val="00512258"/>
    <w:rsid w:val="005144AA"/>
    <w:rsid w:val="007215ED"/>
    <w:rsid w:val="007A2E35"/>
    <w:rsid w:val="008575D0"/>
    <w:rsid w:val="00864B4A"/>
    <w:rsid w:val="00935853"/>
    <w:rsid w:val="009553B5"/>
    <w:rsid w:val="009A2CB3"/>
    <w:rsid w:val="00AD7C4D"/>
    <w:rsid w:val="00D047B8"/>
    <w:rsid w:val="00D73F62"/>
    <w:rsid w:val="00E426BC"/>
    <w:rsid w:val="00FB0A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258"/>
    <w:pPr>
      <w:ind w:left="720"/>
      <w:contextualSpacing/>
    </w:pPr>
  </w:style>
  <w:style w:type="paragraph" w:styleId="Header">
    <w:name w:val="header"/>
    <w:basedOn w:val="Normal"/>
    <w:link w:val="HeaderChar"/>
    <w:uiPriority w:val="99"/>
    <w:unhideWhenUsed/>
    <w:rsid w:val="00392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CF0"/>
  </w:style>
  <w:style w:type="paragraph" w:styleId="Footer">
    <w:name w:val="footer"/>
    <w:basedOn w:val="Normal"/>
    <w:link w:val="FooterChar"/>
    <w:uiPriority w:val="99"/>
    <w:unhideWhenUsed/>
    <w:rsid w:val="00392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258"/>
    <w:pPr>
      <w:ind w:left="720"/>
      <w:contextualSpacing/>
    </w:pPr>
  </w:style>
  <w:style w:type="paragraph" w:styleId="Header">
    <w:name w:val="header"/>
    <w:basedOn w:val="Normal"/>
    <w:link w:val="HeaderChar"/>
    <w:uiPriority w:val="99"/>
    <w:unhideWhenUsed/>
    <w:rsid w:val="00392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CF0"/>
  </w:style>
  <w:style w:type="paragraph" w:styleId="Footer">
    <w:name w:val="footer"/>
    <w:basedOn w:val="Normal"/>
    <w:link w:val="FooterChar"/>
    <w:uiPriority w:val="99"/>
    <w:unhideWhenUsed/>
    <w:rsid w:val="00392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8</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2016-07-14T09:29:00Z</dcterms:created>
  <dcterms:modified xsi:type="dcterms:W3CDTF">2016-07-19T12:22:00Z</dcterms:modified>
</cp:coreProperties>
</file>