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1C" w:rsidRPr="00850D61" w:rsidRDefault="004D1132" w:rsidP="004D1132">
      <w:pPr>
        <w:spacing w:after="0" w:line="240" w:lineRule="auto"/>
        <w:jc w:val="both"/>
        <w:rPr>
          <w:rFonts w:ascii="Tahoma" w:hAnsi="Tahoma" w:cs="Tahoma"/>
          <w:b/>
          <w:sz w:val="24"/>
          <w:szCs w:val="24"/>
        </w:rPr>
      </w:pPr>
      <w:r w:rsidRPr="00850D61">
        <w:rPr>
          <w:rFonts w:ascii="Tahoma" w:hAnsi="Tahoma" w:cs="Tahoma"/>
          <w:b/>
          <w:sz w:val="24"/>
          <w:szCs w:val="24"/>
        </w:rPr>
        <w:t xml:space="preserve">IN THE LABOUR </w:t>
      </w:r>
      <w:r w:rsidR="009120CE" w:rsidRPr="00850D61">
        <w:rPr>
          <w:rFonts w:ascii="Tahoma" w:hAnsi="Tahoma" w:cs="Tahoma"/>
          <w:b/>
          <w:sz w:val="24"/>
          <w:szCs w:val="24"/>
        </w:rPr>
        <w:t xml:space="preserve">COURT </w:t>
      </w:r>
      <w:r w:rsidRPr="00850D61">
        <w:rPr>
          <w:rFonts w:ascii="Tahoma" w:hAnsi="Tahoma" w:cs="Tahoma"/>
          <w:b/>
          <w:sz w:val="24"/>
          <w:szCs w:val="24"/>
        </w:rPr>
        <w:t xml:space="preserve">OF </w:t>
      </w:r>
      <w:r w:rsidR="008B6BA1" w:rsidRPr="00850D61">
        <w:rPr>
          <w:rFonts w:ascii="Tahoma" w:hAnsi="Tahoma" w:cs="Tahoma"/>
          <w:b/>
          <w:sz w:val="24"/>
          <w:szCs w:val="24"/>
        </w:rPr>
        <w:t xml:space="preserve">ZIMBABWE </w:t>
      </w:r>
      <w:r w:rsidR="008B6BA1" w:rsidRPr="00850D61">
        <w:rPr>
          <w:rFonts w:ascii="Tahoma" w:hAnsi="Tahoma" w:cs="Tahoma"/>
          <w:b/>
          <w:sz w:val="24"/>
          <w:szCs w:val="24"/>
        </w:rPr>
        <w:tab/>
      </w:r>
      <w:r w:rsidR="00801161">
        <w:rPr>
          <w:rFonts w:ascii="Tahoma" w:hAnsi="Tahoma" w:cs="Tahoma"/>
          <w:b/>
          <w:sz w:val="24"/>
          <w:szCs w:val="24"/>
        </w:rPr>
        <w:t xml:space="preserve">       </w:t>
      </w:r>
      <w:r w:rsidRPr="00850D61">
        <w:rPr>
          <w:rFonts w:ascii="Tahoma" w:hAnsi="Tahoma" w:cs="Tahoma"/>
          <w:b/>
          <w:sz w:val="24"/>
          <w:szCs w:val="24"/>
        </w:rPr>
        <w:t>JUDGMENT NO. LC/H/</w:t>
      </w:r>
      <w:r w:rsidR="00801161">
        <w:rPr>
          <w:rFonts w:ascii="Tahoma" w:hAnsi="Tahoma" w:cs="Tahoma"/>
          <w:b/>
          <w:sz w:val="24"/>
          <w:szCs w:val="24"/>
        </w:rPr>
        <w:t>13</w:t>
      </w:r>
      <w:r w:rsidRPr="00850D61">
        <w:rPr>
          <w:rFonts w:ascii="Tahoma" w:hAnsi="Tahoma" w:cs="Tahoma"/>
          <w:b/>
          <w:sz w:val="24"/>
          <w:szCs w:val="24"/>
        </w:rPr>
        <w:t>/20</w:t>
      </w:r>
      <w:r w:rsidR="00F735DE" w:rsidRPr="00850D61">
        <w:rPr>
          <w:rFonts w:ascii="Tahoma" w:hAnsi="Tahoma" w:cs="Tahoma"/>
          <w:b/>
          <w:sz w:val="24"/>
          <w:szCs w:val="24"/>
        </w:rPr>
        <w:t>2</w:t>
      </w:r>
      <w:r w:rsidR="00BB1DDE">
        <w:rPr>
          <w:rFonts w:ascii="Tahoma" w:hAnsi="Tahoma" w:cs="Tahoma"/>
          <w:b/>
          <w:sz w:val="24"/>
          <w:szCs w:val="24"/>
        </w:rPr>
        <w:t>2</w:t>
      </w:r>
    </w:p>
    <w:p w:rsidR="004D1132" w:rsidRPr="00850D61" w:rsidRDefault="004D1132" w:rsidP="004D1132">
      <w:pPr>
        <w:spacing w:after="0" w:line="240" w:lineRule="auto"/>
        <w:jc w:val="both"/>
        <w:rPr>
          <w:rFonts w:ascii="Tahoma" w:hAnsi="Tahoma" w:cs="Tahoma"/>
          <w:b/>
          <w:sz w:val="24"/>
          <w:szCs w:val="24"/>
        </w:rPr>
      </w:pPr>
      <w:r w:rsidRPr="00850D61">
        <w:rPr>
          <w:rFonts w:ascii="Tahoma" w:hAnsi="Tahoma" w:cs="Tahoma"/>
          <w:b/>
          <w:sz w:val="24"/>
          <w:szCs w:val="24"/>
        </w:rPr>
        <w:t xml:space="preserve">HARARE, </w:t>
      </w:r>
      <w:r w:rsidR="00652ED6">
        <w:rPr>
          <w:rFonts w:ascii="Tahoma" w:hAnsi="Tahoma" w:cs="Tahoma"/>
          <w:b/>
          <w:sz w:val="24"/>
          <w:szCs w:val="24"/>
        </w:rPr>
        <w:t>11</w:t>
      </w:r>
      <w:r w:rsidR="00402B10" w:rsidRPr="00850D61">
        <w:rPr>
          <w:rFonts w:ascii="Tahoma" w:hAnsi="Tahoma" w:cs="Tahoma"/>
          <w:b/>
          <w:sz w:val="24"/>
          <w:szCs w:val="24"/>
        </w:rPr>
        <w:t xml:space="preserve"> </w:t>
      </w:r>
      <w:r w:rsidR="00652ED6">
        <w:rPr>
          <w:rFonts w:ascii="Tahoma" w:hAnsi="Tahoma" w:cs="Tahoma"/>
          <w:b/>
          <w:sz w:val="24"/>
          <w:szCs w:val="24"/>
        </w:rPr>
        <w:t>NOVEMBER</w:t>
      </w:r>
      <w:r w:rsidR="00563064">
        <w:rPr>
          <w:rFonts w:ascii="Tahoma" w:hAnsi="Tahoma" w:cs="Tahoma"/>
          <w:b/>
          <w:sz w:val="24"/>
          <w:szCs w:val="24"/>
        </w:rPr>
        <w:t>,</w:t>
      </w:r>
      <w:r w:rsidR="00286422" w:rsidRPr="00850D61">
        <w:rPr>
          <w:rFonts w:ascii="Tahoma" w:hAnsi="Tahoma" w:cs="Tahoma"/>
          <w:b/>
          <w:sz w:val="24"/>
          <w:szCs w:val="24"/>
        </w:rPr>
        <w:t xml:space="preserve"> 2021</w:t>
      </w:r>
      <w:r w:rsidR="00884B24" w:rsidRPr="00850D61">
        <w:rPr>
          <w:rFonts w:ascii="Tahoma" w:hAnsi="Tahoma" w:cs="Tahoma"/>
          <w:b/>
          <w:sz w:val="24"/>
          <w:szCs w:val="24"/>
        </w:rPr>
        <w:t xml:space="preserve"> </w:t>
      </w:r>
      <w:r w:rsidR="00533B8D" w:rsidRPr="00850D61">
        <w:rPr>
          <w:rFonts w:ascii="Tahoma" w:hAnsi="Tahoma" w:cs="Tahoma"/>
          <w:b/>
          <w:sz w:val="24"/>
          <w:szCs w:val="24"/>
        </w:rPr>
        <w:t xml:space="preserve"> </w:t>
      </w:r>
      <w:r w:rsidR="00884B24" w:rsidRPr="00850D61">
        <w:rPr>
          <w:rFonts w:ascii="Tahoma" w:hAnsi="Tahoma" w:cs="Tahoma"/>
          <w:b/>
          <w:sz w:val="24"/>
          <w:szCs w:val="24"/>
        </w:rPr>
        <w:tab/>
      </w:r>
      <w:r w:rsidR="00801161">
        <w:rPr>
          <w:rFonts w:ascii="Tahoma" w:hAnsi="Tahoma" w:cs="Tahoma"/>
          <w:b/>
          <w:sz w:val="24"/>
          <w:szCs w:val="24"/>
        </w:rPr>
        <w:tab/>
        <w:t xml:space="preserve">        </w:t>
      </w:r>
      <w:r w:rsidRPr="00850D61">
        <w:rPr>
          <w:rFonts w:ascii="Tahoma" w:hAnsi="Tahoma" w:cs="Tahoma"/>
          <w:b/>
          <w:sz w:val="24"/>
          <w:szCs w:val="24"/>
        </w:rPr>
        <w:t>CASE NO. LC/</w:t>
      </w:r>
      <w:r w:rsidR="00533B8D" w:rsidRPr="00850D61">
        <w:rPr>
          <w:rFonts w:ascii="Tahoma" w:hAnsi="Tahoma" w:cs="Tahoma"/>
          <w:b/>
          <w:sz w:val="24"/>
          <w:szCs w:val="24"/>
        </w:rPr>
        <w:t>H</w:t>
      </w:r>
      <w:r w:rsidR="00102491" w:rsidRPr="00850D61">
        <w:rPr>
          <w:rFonts w:ascii="Tahoma" w:hAnsi="Tahoma" w:cs="Tahoma"/>
          <w:b/>
          <w:sz w:val="24"/>
          <w:szCs w:val="24"/>
        </w:rPr>
        <w:t>/</w:t>
      </w:r>
      <w:r w:rsidR="00402B10" w:rsidRPr="00850D61">
        <w:rPr>
          <w:rFonts w:ascii="Tahoma" w:hAnsi="Tahoma" w:cs="Tahoma"/>
          <w:b/>
          <w:sz w:val="24"/>
          <w:szCs w:val="24"/>
        </w:rPr>
        <w:t>LRA/557/18</w:t>
      </w:r>
    </w:p>
    <w:p w:rsidR="009C7C8A" w:rsidRPr="00850D61" w:rsidRDefault="00F925BF" w:rsidP="009C7C8A">
      <w:pPr>
        <w:spacing w:after="0" w:line="240" w:lineRule="auto"/>
        <w:jc w:val="both"/>
        <w:rPr>
          <w:rFonts w:ascii="Tahoma" w:hAnsi="Tahoma" w:cs="Tahoma"/>
          <w:b/>
          <w:sz w:val="24"/>
          <w:szCs w:val="24"/>
        </w:rPr>
      </w:pPr>
      <w:r w:rsidRPr="00850D61">
        <w:rPr>
          <w:rFonts w:ascii="Tahoma" w:hAnsi="Tahoma" w:cs="Tahoma"/>
          <w:b/>
          <w:sz w:val="24"/>
          <w:szCs w:val="24"/>
        </w:rPr>
        <w:t xml:space="preserve">AND </w:t>
      </w:r>
      <w:r w:rsidR="00801161">
        <w:rPr>
          <w:rFonts w:ascii="Tahoma" w:hAnsi="Tahoma" w:cs="Tahoma"/>
          <w:b/>
          <w:sz w:val="24"/>
          <w:szCs w:val="24"/>
        </w:rPr>
        <w:t>28 JANUARY,</w:t>
      </w:r>
      <w:r w:rsidR="000941A1" w:rsidRPr="00850D61">
        <w:rPr>
          <w:rFonts w:ascii="Tahoma" w:hAnsi="Tahoma" w:cs="Tahoma"/>
          <w:b/>
          <w:sz w:val="24"/>
          <w:szCs w:val="24"/>
        </w:rPr>
        <w:t xml:space="preserve"> </w:t>
      </w:r>
      <w:r w:rsidR="00F735DE" w:rsidRPr="00850D61">
        <w:rPr>
          <w:rFonts w:ascii="Tahoma" w:hAnsi="Tahoma" w:cs="Tahoma"/>
          <w:b/>
          <w:sz w:val="24"/>
          <w:szCs w:val="24"/>
        </w:rPr>
        <w:t>202</w:t>
      </w:r>
      <w:r w:rsidR="00801161">
        <w:rPr>
          <w:rFonts w:ascii="Tahoma" w:hAnsi="Tahoma" w:cs="Tahoma"/>
          <w:b/>
          <w:sz w:val="24"/>
          <w:szCs w:val="24"/>
        </w:rPr>
        <w:t>2</w:t>
      </w:r>
      <w:r w:rsidR="00BF57CC" w:rsidRPr="00850D61">
        <w:rPr>
          <w:rFonts w:ascii="Tahoma" w:hAnsi="Tahoma" w:cs="Tahoma"/>
          <w:b/>
          <w:sz w:val="24"/>
          <w:szCs w:val="24"/>
        </w:rPr>
        <w:tab/>
      </w:r>
      <w:r w:rsidR="00BF57CC" w:rsidRPr="00850D61">
        <w:rPr>
          <w:rFonts w:ascii="Tahoma" w:hAnsi="Tahoma" w:cs="Tahoma"/>
          <w:b/>
          <w:sz w:val="24"/>
          <w:szCs w:val="24"/>
        </w:rPr>
        <w:tab/>
      </w:r>
      <w:r w:rsidR="00BF57CC" w:rsidRPr="00850D61">
        <w:rPr>
          <w:rFonts w:ascii="Tahoma" w:hAnsi="Tahoma" w:cs="Tahoma"/>
          <w:b/>
          <w:sz w:val="24"/>
          <w:szCs w:val="24"/>
        </w:rPr>
        <w:tab/>
      </w:r>
      <w:r w:rsidR="0052451A" w:rsidRPr="00850D61">
        <w:rPr>
          <w:rFonts w:ascii="Tahoma" w:hAnsi="Tahoma" w:cs="Tahoma"/>
          <w:b/>
          <w:sz w:val="24"/>
          <w:szCs w:val="24"/>
        </w:rPr>
        <w:tab/>
      </w:r>
      <w:r w:rsidR="0052451A" w:rsidRPr="00850D61">
        <w:rPr>
          <w:rFonts w:ascii="Tahoma" w:hAnsi="Tahoma" w:cs="Tahoma"/>
          <w:b/>
          <w:sz w:val="24"/>
          <w:szCs w:val="24"/>
        </w:rPr>
        <w:tab/>
      </w:r>
      <w:r w:rsidR="0052451A" w:rsidRPr="00850D61">
        <w:rPr>
          <w:rFonts w:ascii="Tahoma" w:hAnsi="Tahoma" w:cs="Tahoma"/>
          <w:b/>
          <w:sz w:val="24"/>
          <w:szCs w:val="24"/>
        </w:rPr>
        <w:tab/>
      </w:r>
      <w:r w:rsidR="0052451A" w:rsidRPr="00850D61">
        <w:rPr>
          <w:rFonts w:ascii="Tahoma" w:hAnsi="Tahoma" w:cs="Tahoma"/>
          <w:b/>
          <w:sz w:val="24"/>
          <w:szCs w:val="24"/>
        </w:rPr>
        <w:tab/>
      </w:r>
    </w:p>
    <w:p w:rsidR="004D1132" w:rsidRPr="00850D61" w:rsidRDefault="00BF57CC" w:rsidP="004D1132">
      <w:pPr>
        <w:spacing w:after="0" w:line="240" w:lineRule="auto"/>
        <w:jc w:val="both"/>
        <w:rPr>
          <w:rFonts w:ascii="Tahoma" w:hAnsi="Tahoma" w:cs="Tahoma"/>
          <w:b/>
          <w:sz w:val="24"/>
          <w:szCs w:val="24"/>
        </w:rPr>
      </w:pPr>
      <w:r w:rsidRPr="00850D61">
        <w:rPr>
          <w:rFonts w:ascii="Tahoma" w:hAnsi="Tahoma" w:cs="Tahoma"/>
          <w:b/>
          <w:sz w:val="24"/>
          <w:szCs w:val="24"/>
        </w:rPr>
        <w:tab/>
      </w:r>
      <w:r w:rsidRPr="00850D61">
        <w:rPr>
          <w:rFonts w:ascii="Tahoma" w:hAnsi="Tahoma" w:cs="Tahoma"/>
          <w:b/>
          <w:sz w:val="24"/>
          <w:szCs w:val="24"/>
        </w:rPr>
        <w:tab/>
      </w:r>
      <w:r w:rsidRPr="00850D61">
        <w:rPr>
          <w:rFonts w:ascii="Tahoma" w:hAnsi="Tahoma" w:cs="Tahoma"/>
          <w:b/>
          <w:sz w:val="24"/>
          <w:szCs w:val="24"/>
        </w:rPr>
        <w:tab/>
      </w:r>
    </w:p>
    <w:p w:rsidR="004D1132" w:rsidRPr="00850D61" w:rsidRDefault="004D1132" w:rsidP="004D1132">
      <w:pPr>
        <w:spacing w:after="0" w:line="240" w:lineRule="auto"/>
        <w:jc w:val="both"/>
        <w:rPr>
          <w:rFonts w:ascii="Tahoma" w:hAnsi="Tahoma" w:cs="Tahoma"/>
          <w:b/>
          <w:sz w:val="24"/>
          <w:szCs w:val="24"/>
        </w:rPr>
      </w:pPr>
    </w:p>
    <w:p w:rsidR="004D1132" w:rsidRPr="00850D61" w:rsidRDefault="004D1132" w:rsidP="004D1132">
      <w:pPr>
        <w:spacing w:after="0" w:line="240" w:lineRule="auto"/>
        <w:jc w:val="both"/>
        <w:rPr>
          <w:rFonts w:ascii="Tahoma" w:hAnsi="Tahoma" w:cs="Tahoma"/>
          <w:sz w:val="24"/>
          <w:szCs w:val="24"/>
        </w:rPr>
      </w:pPr>
    </w:p>
    <w:p w:rsidR="004D1132" w:rsidRPr="00850D61" w:rsidRDefault="004D1132" w:rsidP="004D1132">
      <w:pPr>
        <w:spacing w:after="0" w:line="240" w:lineRule="auto"/>
        <w:jc w:val="both"/>
        <w:rPr>
          <w:rFonts w:ascii="Tahoma" w:hAnsi="Tahoma" w:cs="Tahoma"/>
          <w:sz w:val="24"/>
          <w:szCs w:val="24"/>
        </w:rPr>
      </w:pPr>
      <w:r w:rsidRPr="00850D61">
        <w:rPr>
          <w:rFonts w:ascii="Tahoma" w:hAnsi="Tahoma" w:cs="Tahoma"/>
          <w:sz w:val="24"/>
          <w:szCs w:val="24"/>
        </w:rPr>
        <w:t>In the matter between:</w:t>
      </w:r>
    </w:p>
    <w:p w:rsidR="004D1132" w:rsidRPr="00850D61" w:rsidRDefault="004D1132" w:rsidP="004D1132">
      <w:pPr>
        <w:spacing w:after="0" w:line="240" w:lineRule="auto"/>
        <w:jc w:val="both"/>
        <w:rPr>
          <w:rFonts w:ascii="Tahoma" w:hAnsi="Tahoma" w:cs="Tahoma"/>
          <w:sz w:val="24"/>
          <w:szCs w:val="24"/>
        </w:rPr>
      </w:pPr>
    </w:p>
    <w:p w:rsidR="004D1132" w:rsidRPr="00850D61" w:rsidRDefault="004D1132" w:rsidP="00055D50">
      <w:pPr>
        <w:spacing w:after="0" w:line="360" w:lineRule="auto"/>
        <w:jc w:val="both"/>
        <w:rPr>
          <w:rFonts w:ascii="Tahoma" w:hAnsi="Tahoma" w:cs="Tahoma"/>
          <w:sz w:val="24"/>
          <w:szCs w:val="24"/>
        </w:rPr>
      </w:pPr>
    </w:p>
    <w:p w:rsidR="004D1132" w:rsidRPr="00850D61" w:rsidRDefault="00402B10" w:rsidP="00055D50">
      <w:pPr>
        <w:spacing w:after="0" w:line="360" w:lineRule="auto"/>
        <w:jc w:val="both"/>
        <w:rPr>
          <w:rFonts w:ascii="Tahoma" w:hAnsi="Tahoma" w:cs="Tahoma"/>
          <w:b/>
          <w:sz w:val="24"/>
          <w:szCs w:val="24"/>
        </w:rPr>
      </w:pPr>
      <w:r w:rsidRPr="00850D61">
        <w:rPr>
          <w:rFonts w:ascii="Tahoma" w:hAnsi="Tahoma" w:cs="Tahoma"/>
          <w:b/>
          <w:sz w:val="24"/>
          <w:szCs w:val="24"/>
        </w:rPr>
        <w:t>MERCY DARE</w:t>
      </w:r>
      <w:r w:rsidR="00102491" w:rsidRPr="00850D61">
        <w:rPr>
          <w:rFonts w:ascii="Tahoma" w:hAnsi="Tahoma" w:cs="Tahoma"/>
          <w:b/>
          <w:sz w:val="24"/>
          <w:szCs w:val="24"/>
        </w:rPr>
        <w:tab/>
      </w:r>
      <w:r w:rsidR="004D1132" w:rsidRPr="00850D61">
        <w:rPr>
          <w:rFonts w:ascii="Tahoma" w:hAnsi="Tahoma" w:cs="Tahoma"/>
          <w:b/>
          <w:sz w:val="24"/>
          <w:szCs w:val="24"/>
        </w:rPr>
        <w:tab/>
      </w:r>
      <w:r w:rsidR="004D1132" w:rsidRPr="00850D61">
        <w:rPr>
          <w:rFonts w:ascii="Tahoma" w:hAnsi="Tahoma" w:cs="Tahoma"/>
          <w:b/>
          <w:sz w:val="24"/>
          <w:szCs w:val="24"/>
        </w:rPr>
        <w:tab/>
      </w:r>
      <w:r w:rsidR="00A45BE2" w:rsidRPr="00850D61">
        <w:rPr>
          <w:rFonts w:ascii="Tahoma" w:hAnsi="Tahoma" w:cs="Tahoma"/>
          <w:b/>
          <w:sz w:val="24"/>
          <w:szCs w:val="24"/>
        </w:rPr>
        <w:tab/>
      </w:r>
      <w:r w:rsidR="00076B9C" w:rsidRPr="00850D61">
        <w:rPr>
          <w:rFonts w:ascii="Tahoma" w:hAnsi="Tahoma" w:cs="Tahoma"/>
          <w:b/>
          <w:sz w:val="24"/>
          <w:szCs w:val="24"/>
        </w:rPr>
        <w:tab/>
      </w:r>
      <w:r w:rsidR="003E1BBD" w:rsidRPr="00850D61">
        <w:rPr>
          <w:rFonts w:ascii="Tahoma" w:hAnsi="Tahoma" w:cs="Tahoma"/>
          <w:b/>
          <w:sz w:val="24"/>
          <w:szCs w:val="24"/>
        </w:rPr>
        <w:t xml:space="preserve">         </w:t>
      </w:r>
      <w:r w:rsidRPr="00850D61">
        <w:rPr>
          <w:rFonts w:ascii="Tahoma" w:hAnsi="Tahoma" w:cs="Tahoma"/>
          <w:b/>
          <w:sz w:val="24"/>
          <w:szCs w:val="24"/>
        </w:rPr>
        <w:t xml:space="preserve">             </w:t>
      </w:r>
      <w:r w:rsidR="004D1132" w:rsidRPr="00850D61">
        <w:rPr>
          <w:rFonts w:ascii="Tahoma" w:hAnsi="Tahoma" w:cs="Tahoma"/>
          <w:b/>
          <w:sz w:val="24"/>
          <w:szCs w:val="24"/>
        </w:rPr>
        <w:t>APP</w:t>
      </w:r>
      <w:r w:rsidRPr="00850D61">
        <w:rPr>
          <w:rFonts w:ascii="Tahoma" w:hAnsi="Tahoma" w:cs="Tahoma"/>
          <w:b/>
          <w:sz w:val="24"/>
          <w:szCs w:val="24"/>
        </w:rPr>
        <w:t>LICANT</w:t>
      </w:r>
    </w:p>
    <w:p w:rsidR="005B5298" w:rsidRPr="00850D61" w:rsidRDefault="005B5298" w:rsidP="00055D50">
      <w:pPr>
        <w:spacing w:after="0" w:line="360" w:lineRule="auto"/>
        <w:jc w:val="both"/>
        <w:rPr>
          <w:rFonts w:ascii="Tahoma" w:hAnsi="Tahoma" w:cs="Tahoma"/>
          <w:b/>
          <w:sz w:val="24"/>
          <w:szCs w:val="24"/>
        </w:rPr>
      </w:pPr>
    </w:p>
    <w:p w:rsidR="00402B10" w:rsidRPr="00850D61" w:rsidRDefault="00402B10" w:rsidP="00402B10">
      <w:pPr>
        <w:spacing w:after="0" w:line="240" w:lineRule="auto"/>
        <w:jc w:val="both"/>
        <w:rPr>
          <w:rFonts w:ascii="Tahoma" w:hAnsi="Tahoma" w:cs="Tahoma"/>
          <w:sz w:val="24"/>
          <w:szCs w:val="24"/>
        </w:rPr>
      </w:pPr>
      <w:r w:rsidRPr="00850D61">
        <w:rPr>
          <w:rFonts w:ascii="Tahoma" w:hAnsi="Tahoma" w:cs="Tahoma"/>
          <w:sz w:val="24"/>
          <w:szCs w:val="24"/>
        </w:rPr>
        <w:t>V</w:t>
      </w:r>
      <w:r w:rsidR="004D1132" w:rsidRPr="00850D61">
        <w:rPr>
          <w:rFonts w:ascii="Tahoma" w:hAnsi="Tahoma" w:cs="Tahoma"/>
          <w:sz w:val="24"/>
          <w:szCs w:val="24"/>
        </w:rPr>
        <w:t>ersus</w:t>
      </w:r>
    </w:p>
    <w:p w:rsidR="00402B10" w:rsidRPr="00850D61" w:rsidRDefault="00402B10" w:rsidP="00402B10">
      <w:pPr>
        <w:spacing w:after="0" w:line="240" w:lineRule="auto"/>
        <w:jc w:val="both"/>
        <w:rPr>
          <w:rFonts w:ascii="Tahoma" w:hAnsi="Tahoma" w:cs="Tahoma"/>
          <w:sz w:val="24"/>
          <w:szCs w:val="24"/>
        </w:rPr>
      </w:pPr>
      <w:r w:rsidRPr="00850D61">
        <w:rPr>
          <w:rFonts w:ascii="Tahoma" w:hAnsi="Tahoma" w:cs="Tahoma"/>
          <w:sz w:val="24"/>
          <w:szCs w:val="24"/>
        </w:rPr>
        <w:t xml:space="preserve"> </w:t>
      </w:r>
    </w:p>
    <w:p w:rsidR="009C7C8A" w:rsidRPr="00850D61" w:rsidRDefault="00402B10" w:rsidP="00402B10">
      <w:pPr>
        <w:spacing w:after="0" w:line="240" w:lineRule="auto"/>
        <w:jc w:val="both"/>
        <w:rPr>
          <w:rFonts w:ascii="Tahoma" w:hAnsi="Tahoma" w:cs="Tahoma"/>
          <w:sz w:val="24"/>
          <w:szCs w:val="24"/>
        </w:rPr>
      </w:pPr>
      <w:r w:rsidRPr="00850D61">
        <w:rPr>
          <w:rFonts w:ascii="Tahoma" w:hAnsi="Tahoma" w:cs="Tahoma"/>
          <w:b/>
          <w:sz w:val="24"/>
          <w:szCs w:val="24"/>
        </w:rPr>
        <w:t>MUROWA DIAMONDS</w:t>
      </w:r>
      <w:r w:rsidR="00892F06" w:rsidRPr="00850D61">
        <w:rPr>
          <w:rFonts w:ascii="Tahoma" w:hAnsi="Tahoma" w:cs="Tahoma"/>
          <w:b/>
          <w:sz w:val="24"/>
          <w:szCs w:val="24"/>
        </w:rPr>
        <w:tab/>
      </w:r>
      <w:r w:rsidR="00BE2C1A" w:rsidRPr="00850D61">
        <w:rPr>
          <w:rFonts w:ascii="Tahoma" w:hAnsi="Tahoma" w:cs="Tahoma"/>
          <w:b/>
          <w:sz w:val="24"/>
          <w:szCs w:val="24"/>
        </w:rPr>
        <w:tab/>
      </w:r>
      <w:r w:rsidR="00BE2C1A" w:rsidRPr="00850D61">
        <w:rPr>
          <w:rFonts w:ascii="Tahoma" w:hAnsi="Tahoma" w:cs="Tahoma"/>
          <w:b/>
          <w:sz w:val="24"/>
          <w:szCs w:val="24"/>
        </w:rPr>
        <w:tab/>
      </w:r>
      <w:r w:rsidR="009C7C8A" w:rsidRPr="00850D61">
        <w:rPr>
          <w:rFonts w:ascii="Tahoma" w:hAnsi="Tahoma" w:cs="Tahoma"/>
          <w:b/>
          <w:sz w:val="24"/>
          <w:szCs w:val="24"/>
        </w:rPr>
        <w:tab/>
      </w:r>
      <w:r w:rsidR="009C7C8A" w:rsidRPr="00850D61">
        <w:rPr>
          <w:rFonts w:ascii="Tahoma" w:hAnsi="Tahoma" w:cs="Tahoma"/>
          <w:b/>
          <w:sz w:val="24"/>
          <w:szCs w:val="24"/>
        </w:rPr>
        <w:tab/>
      </w:r>
      <w:r w:rsidRPr="00850D61">
        <w:rPr>
          <w:rFonts w:ascii="Tahoma" w:hAnsi="Tahoma" w:cs="Tahoma"/>
          <w:b/>
          <w:sz w:val="24"/>
          <w:szCs w:val="24"/>
        </w:rPr>
        <w:t xml:space="preserve">          </w:t>
      </w:r>
      <w:r w:rsidR="00801161">
        <w:rPr>
          <w:rFonts w:ascii="Tahoma" w:hAnsi="Tahoma" w:cs="Tahoma"/>
          <w:b/>
          <w:sz w:val="24"/>
          <w:szCs w:val="24"/>
        </w:rPr>
        <w:t xml:space="preserve">  </w:t>
      </w:r>
      <w:r w:rsidRPr="00850D61">
        <w:rPr>
          <w:rFonts w:ascii="Tahoma" w:hAnsi="Tahoma" w:cs="Tahoma"/>
          <w:b/>
          <w:sz w:val="24"/>
          <w:szCs w:val="24"/>
        </w:rPr>
        <w:t>RESPONDENT</w:t>
      </w:r>
    </w:p>
    <w:p w:rsidR="00533B8D" w:rsidRPr="00850D61" w:rsidRDefault="00533B8D" w:rsidP="004355ED">
      <w:pPr>
        <w:spacing w:after="0" w:line="360" w:lineRule="auto"/>
        <w:jc w:val="both"/>
        <w:rPr>
          <w:rFonts w:ascii="Tahoma" w:hAnsi="Tahoma" w:cs="Tahoma"/>
          <w:b/>
          <w:sz w:val="24"/>
          <w:szCs w:val="24"/>
        </w:rPr>
      </w:pPr>
    </w:p>
    <w:p w:rsidR="00BE2C1A" w:rsidRPr="00850D61" w:rsidRDefault="00BE2C1A" w:rsidP="004355ED">
      <w:pPr>
        <w:spacing w:after="0" w:line="360" w:lineRule="auto"/>
        <w:jc w:val="both"/>
        <w:rPr>
          <w:rFonts w:ascii="Tahoma" w:hAnsi="Tahoma" w:cs="Tahoma"/>
          <w:b/>
          <w:sz w:val="24"/>
          <w:szCs w:val="24"/>
        </w:rPr>
      </w:pPr>
    </w:p>
    <w:p w:rsidR="004D1132" w:rsidRPr="00850D61" w:rsidRDefault="0078304B" w:rsidP="004D1132">
      <w:pPr>
        <w:spacing w:after="0" w:line="240" w:lineRule="auto"/>
        <w:jc w:val="both"/>
        <w:rPr>
          <w:rFonts w:ascii="Tahoma" w:hAnsi="Tahoma" w:cs="Tahoma"/>
          <w:b/>
          <w:sz w:val="24"/>
          <w:szCs w:val="24"/>
        </w:rPr>
      </w:pPr>
      <w:r w:rsidRPr="00850D61">
        <w:rPr>
          <w:rFonts w:ascii="Tahoma" w:hAnsi="Tahoma" w:cs="Tahoma"/>
          <w:b/>
          <w:sz w:val="24"/>
          <w:szCs w:val="24"/>
        </w:rPr>
        <w:t>Before The Honourable Kachambwa</w:t>
      </w:r>
      <w:r w:rsidR="0009260D" w:rsidRPr="00850D61">
        <w:rPr>
          <w:rFonts w:ascii="Tahoma" w:hAnsi="Tahoma" w:cs="Tahoma"/>
          <w:b/>
          <w:sz w:val="24"/>
          <w:szCs w:val="24"/>
        </w:rPr>
        <w:t xml:space="preserve"> </w:t>
      </w:r>
      <w:r w:rsidR="00F15608" w:rsidRPr="00850D61">
        <w:rPr>
          <w:rFonts w:ascii="Tahoma" w:hAnsi="Tahoma" w:cs="Tahoma"/>
          <w:b/>
          <w:sz w:val="24"/>
          <w:szCs w:val="24"/>
        </w:rPr>
        <w:t>J</w:t>
      </w:r>
    </w:p>
    <w:p w:rsidR="004D1132" w:rsidRPr="00850D61" w:rsidRDefault="004D1132" w:rsidP="004D1132">
      <w:pPr>
        <w:spacing w:after="0" w:line="240" w:lineRule="auto"/>
        <w:jc w:val="both"/>
        <w:rPr>
          <w:rFonts w:ascii="Tahoma" w:hAnsi="Tahoma" w:cs="Tahoma"/>
          <w:b/>
          <w:sz w:val="24"/>
          <w:szCs w:val="24"/>
        </w:rPr>
      </w:pPr>
    </w:p>
    <w:p w:rsidR="00CF174B" w:rsidRPr="00850D61" w:rsidRDefault="00CF174B" w:rsidP="004D1132">
      <w:pPr>
        <w:spacing w:after="0" w:line="240" w:lineRule="auto"/>
        <w:jc w:val="both"/>
        <w:rPr>
          <w:rFonts w:ascii="Tahoma" w:hAnsi="Tahoma" w:cs="Tahoma"/>
          <w:b/>
          <w:sz w:val="24"/>
          <w:szCs w:val="24"/>
        </w:rPr>
      </w:pPr>
    </w:p>
    <w:p w:rsidR="004D1132" w:rsidRPr="00850D61" w:rsidRDefault="001D293D" w:rsidP="004D1132">
      <w:pPr>
        <w:spacing w:after="0" w:line="240" w:lineRule="auto"/>
        <w:jc w:val="both"/>
        <w:rPr>
          <w:rFonts w:ascii="Tahoma" w:hAnsi="Tahoma" w:cs="Tahoma"/>
          <w:sz w:val="24"/>
          <w:szCs w:val="24"/>
        </w:rPr>
      </w:pPr>
      <w:r w:rsidRPr="00850D61">
        <w:rPr>
          <w:rFonts w:ascii="Tahoma" w:hAnsi="Tahoma" w:cs="Tahoma"/>
          <w:sz w:val="24"/>
          <w:szCs w:val="24"/>
        </w:rPr>
        <w:t xml:space="preserve">For the </w:t>
      </w:r>
      <w:r w:rsidR="004355ED" w:rsidRPr="00850D61">
        <w:rPr>
          <w:rFonts w:ascii="Tahoma" w:hAnsi="Tahoma" w:cs="Tahoma"/>
          <w:sz w:val="24"/>
          <w:szCs w:val="24"/>
        </w:rPr>
        <w:t>App</w:t>
      </w:r>
      <w:r w:rsidR="00533B8D" w:rsidRPr="00850D61">
        <w:rPr>
          <w:rFonts w:ascii="Tahoma" w:hAnsi="Tahoma" w:cs="Tahoma"/>
          <w:sz w:val="24"/>
          <w:szCs w:val="24"/>
        </w:rPr>
        <w:t>ellant</w:t>
      </w:r>
      <w:r w:rsidR="004355ED" w:rsidRPr="00850D61">
        <w:rPr>
          <w:rFonts w:ascii="Tahoma" w:hAnsi="Tahoma" w:cs="Tahoma"/>
          <w:sz w:val="24"/>
          <w:szCs w:val="24"/>
        </w:rPr>
        <w:tab/>
      </w:r>
      <w:r w:rsidRPr="00850D61">
        <w:rPr>
          <w:rFonts w:ascii="Tahoma" w:hAnsi="Tahoma" w:cs="Tahoma"/>
          <w:sz w:val="24"/>
          <w:szCs w:val="24"/>
        </w:rPr>
        <w:tab/>
      </w:r>
      <w:r w:rsidRPr="00850D61">
        <w:rPr>
          <w:rFonts w:ascii="Tahoma" w:hAnsi="Tahoma" w:cs="Tahoma"/>
          <w:sz w:val="24"/>
          <w:szCs w:val="24"/>
        </w:rPr>
        <w:tab/>
      </w:r>
      <w:r w:rsidR="00D74EE4" w:rsidRPr="00850D61">
        <w:rPr>
          <w:rFonts w:ascii="Tahoma" w:hAnsi="Tahoma" w:cs="Tahoma"/>
          <w:sz w:val="24"/>
          <w:szCs w:val="24"/>
        </w:rPr>
        <w:t xml:space="preserve">: </w:t>
      </w:r>
      <w:r w:rsidR="00BE2C1A" w:rsidRPr="00850D61">
        <w:rPr>
          <w:rFonts w:ascii="Tahoma" w:hAnsi="Tahoma" w:cs="Tahoma"/>
          <w:sz w:val="24"/>
          <w:szCs w:val="24"/>
        </w:rPr>
        <w:tab/>
      </w:r>
      <w:r w:rsidR="00C641CC" w:rsidRPr="00850D61">
        <w:rPr>
          <w:rFonts w:ascii="Tahoma" w:hAnsi="Tahoma" w:cs="Tahoma"/>
          <w:sz w:val="24"/>
          <w:szCs w:val="24"/>
        </w:rPr>
        <w:t>In Person</w:t>
      </w:r>
    </w:p>
    <w:p w:rsidR="004D1132" w:rsidRPr="00850D61" w:rsidRDefault="004D1132" w:rsidP="004D1132">
      <w:pPr>
        <w:spacing w:after="0" w:line="240" w:lineRule="auto"/>
        <w:jc w:val="both"/>
        <w:rPr>
          <w:rFonts w:ascii="Tahoma" w:hAnsi="Tahoma" w:cs="Tahoma"/>
          <w:sz w:val="24"/>
          <w:szCs w:val="24"/>
        </w:rPr>
      </w:pPr>
    </w:p>
    <w:p w:rsidR="005B5298" w:rsidRPr="00850D61" w:rsidRDefault="00DA3831" w:rsidP="004D1132">
      <w:pPr>
        <w:spacing w:after="0" w:line="240" w:lineRule="auto"/>
        <w:jc w:val="both"/>
        <w:rPr>
          <w:rFonts w:ascii="Tahoma" w:hAnsi="Tahoma" w:cs="Tahoma"/>
          <w:sz w:val="24"/>
          <w:szCs w:val="24"/>
        </w:rPr>
      </w:pPr>
      <w:r w:rsidRPr="00850D61">
        <w:rPr>
          <w:rFonts w:ascii="Tahoma" w:hAnsi="Tahoma" w:cs="Tahoma"/>
          <w:sz w:val="24"/>
          <w:szCs w:val="24"/>
        </w:rPr>
        <w:t xml:space="preserve">For </w:t>
      </w:r>
      <w:r w:rsidR="002A3432" w:rsidRPr="00850D61">
        <w:rPr>
          <w:rFonts w:ascii="Tahoma" w:hAnsi="Tahoma" w:cs="Tahoma"/>
          <w:sz w:val="24"/>
          <w:szCs w:val="24"/>
        </w:rPr>
        <w:t xml:space="preserve">the </w:t>
      </w:r>
      <w:r w:rsidR="00533B8D" w:rsidRPr="00850D61">
        <w:rPr>
          <w:rFonts w:ascii="Tahoma" w:hAnsi="Tahoma" w:cs="Tahoma"/>
          <w:sz w:val="24"/>
          <w:szCs w:val="24"/>
        </w:rPr>
        <w:t>1</w:t>
      </w:r>
      <w:r w:rsidR="00533B8D" w:rsidRPr="00850D61">
        <w:rPr>
          <w:rFonts w:ascii="Tahoma" w:hAnsi="Tahoma" w:cs="Tahoma"/>
          <w:sz w:val="24"/>
          <w:szCs w:val="24"/>
          <w:vertAlign w:val="superscript"/>
        </w:rPr>
        <w:t>st</w:t>
      </w:r>
      <w:r w:rsidR="00533B8D" w:rsidRPr="00850D61">
        <w:rPr>
          <w:rFonts w:ascii="Tahoma" w:hAnsi="Tahoma" w:cs="Tahoma"/>
          <w:sz w:val="24"/>
          <w:szCs w:val="24"/>
        </w:rPr>
        <w:t xml:space="preserve"> </w:t>
      </w:r>
      <w:r w:rsidR="002A3432" w:rsidRPr="00850D61">
        <w:rPr>
          <w:rFonts w:ascii="Tahoma" w:hAnsi="Tahoma" w:cs="Tahoma"/>
          <w:sz w:val="24"/>
          <w:szCs w:val="24"/>
        </w:rPr>
        <w:t>Respondent</w:t>
      </w:r>
      <w:r w:rsidR="004D1132" w:rsidRPr="00850D61">
        <w:rPr>
          <w:rFonts w:ascii="Tahoma" w:hAnsi="Tahoma" w:cs="Tahoma"/>
          <w:sz w:val="24"/>
          <w:szCs w:val="24"/>
        </w:rPr>
        <w:tab/>
      </w:r>
      <w:r w:rsidR="00C641CC" w:rsidRPr="00850D61">
        <w:rPr>
          <w:rFonts w:ascii="Tahoma" w:hAnsi="Tahoma" w:cs="Tahoma"/>
          <w:sz w:val="24"/>
          <w:szCs w:val="24"/>
        </w:rPr>
        <w:t xml:space="preserve">          </w:t>
      </w:r>
      <w:r w:rsidR="003E1BBD" w:rsidRPr="00850D61">
        <w:rPr>
          <w:rFonts w:ascii="Tahoma" w:hAnsi="Tahoma" w:cs="Tahoma"/>
          <w:sz w:val="24"/>
          <w:szCs w:val="24"/>
        </w:rPr>
        <w:t>:</w:t>
      </w:r>
      <w:r w:rsidR="00C641CC" w:rsidRPr="00850D61">
        <w:rPr>
          <w:rFonts w:ascii="Tahoma" w:hAnsi="Tahoma" w:cs="Tahoma"/>
          <w:sz w:val="24"/>
          <w:szCs w:val="24"/>
        </w:rPr>
        <w:t xml:space="preserve"> </w:t>
      </w:r>
      <w:r w:rsidR="00533B8D" w:rsidRPr="00850D61">
        <w:rPr>
          <w:rFonts w:ascii="Tahoma" w:hAnsi="Tahoma" w:cs="Tahoma"/>
          <w:sz w:val="24"/>
          <w:szCs w:val="24"/>
        </w:rPr>
        <w:t xml:space="preserve">      </w:t>
      </w:r>
      <w:r w:rsidR="003E1BBD" w:rsidRPr="00850D61">
        <w:rPr>
          <w:rFonts w:ascii="Tahoma" w:hAnsi="Tahoma" w:cs="Tahoma"/>
          <w:sz w:val="24"/>
          <w:szCs w:val="24"/>
        </w:rPr>
        <w:t xml:space="preserve"> </w:t>
      </w:r>
      <w:r w:rsidR="00C641CC" w:rsidRPr="00850D61">
        <w:rPr>
          <w:rFonts w:ascii="Tahoma" w:hAnsi="Tahoma" w:cs="Tahoma"/>
          <w:sz w:val="24"/>
          <w:szCs w:val="24"/>
        </w:rPr>
        <w:t>N. Ncube</w:t>
      </w:r>
    </w:p>
    <w:p w:rsidR="00C641CC" w:rsidRPr="00850D61" w:rsidRDefault="00C641CC" w:rsidP="004D1132">
      <w:pPr>
        <w:spacing w:after="0" w:line="240" w:lineRule="auto"/>
        <w:jc w:val="both"/>
        <w:rPr>
          <w:rFonts w:ascii="Tahoma" w:hAnsi="Tahoma" w:cs="Tahoma"/>
          <w:sz w:val="24"/>
          <w:szCs w:val="24"/>
        </w:rPr>
      </w:pPr>
    </w:p>
    <w:p w:rsidR="00C641CC" w:rsidRPr="00850D61" w:rsidRDefault="00C641CC" w:rsidP="004D1132">
      <w:pPr>
        <w:spacing w:after="0" w:line="240" w:lineRule="auto"/>
        <w:jc w:val="both"/>
        <w:rPr>
          <w:rFonts w:ascii="Tahoma" w:hAnsi="Tahoma" w:cs="Tahoma"/>
          <w:sz w:val="24"/>
          <w:szCs w:val="24"/>
        </w:rPr>
      </w:pPr>
      <w:r w:rsidRPr="00850D61">
        <w:rPr>
          <w:rFonts w:ascii="Tahoma" w:hAnsi="Tahoma" w:cs="Tahoma"/>
          <w:sz w:val="24"/>
          <w:szCs w:val="24"/>
        </w:rPr>
        <w:t>For 2</w:t>
      </w:r>
      <w:r w:rsidRPr="00850D61">
        <w:rPr>
          <w:rFonts w:ascii="Tahoma" w:hAnsi="Tahoma" w:cs="Tahoma"/>
          <w:sz w:val="24"/>
          <w:szCs w:val="24"/>
          <w:vertAlign w:val="superscript"/>
        </w:rPr>
        <w:t>nd</w:t>
      </w:r>
      <w:r w:rsidRPr="00850D61">
        <w:rPr>
          <w:rFonts w:ascii="Tahoma" w:hAnsi="Tahoma" w:cs="Tahoma"/>
          <w:sz w:val="24"/>
          <w:szCs w:val="24"/>
        </w:rPr>
        <w:t xml:space="preserve"> Respondent                    :        In Person</w:t>
      </w:r>
    </w:p>
    <w:p w:rsidR="00BE2C1A" w:rsidRPr="00850D61" w:rsidRDefault="00BE2C1A" w:rsidP="004D1132">
      <w:pPr>
        <w:spacing w:after="0" w:line="240" w:lineRule="auto"/>
        <w:jc w:val="both"/>
        <w:rPr>
          <w:rFonts w:ascii="Tahoma" w:hAnsi="Tahoma" w:cs="Tahoma"/>
          <w:sz w:val="24"/>
          <w:szCs w:val="24"/>
        </w:rPr>
      </w:pPr>
    </w:p>
    <w:p w:rsidR="002C3218" w:rsidRPr="00850D61" w:rsidRDefault="002C3218" w:rsidP="004D1132">
      <w:pPr>
        <w:spacing w:after="0" w:line="240" w:lineRule="auto"/>
        <w:jc w:val="both"/>
        <w:rPr>
          <w:rFonts w:ascii="Tahoma" w:hAnsi="Tahoma" w:cs="Tahoma"/>
          <w:b/>
          <w:sz w:val="24"/>
          <w:szCs w:val="24"/>
        </w:rPr>
      </w:pPr>
    </w:p>
    <w:p w:rsidR="004D1132" w:rsidRPr="00850D61" w:rsidRDefault="00533B8D" w:rsidP="004D1132">
      <w:pPr>
        <w:spacing w:after="0" w:line="240" w:lineRule="auto"/>
        <w:jc w:val="both"/>
        <w:rPr>
          <w:rFonts w:ascii="Tahoma" w:hAnsi="Tahoma" w:cs="Tahoma"/>
          <w:b/>
          <w:sz w:val="24"/>
          <w:szCs w:val="24"/>
        </w:rPr>
      </w:pPr>
      <w:r w:rsidRPr="00850D61">
        <w:rPr>
          <w:rFonts w:ascii="Tahoma" w:hAnsi="Tahoma" w:cs="Tahoma"/>
          <w:b/>
          <w:sz w:val="24"/>
          <w:szCs w:val="24"/>
        </w:rPr>
        <w:t>KACHAMBWA J</w:t>
      </w:r>
      <w:r w:rsidR="004D1132" w:rsidRPr="00850D61">
        <w:rPr>
          <w:rFonts w:ascii="Tahoma" w:hAnsi="Tahoma" w:cs="Tahoma"/>
          <w:b/>
          <w:sz w:val="24"/>
          <w:szCs w:val="24"/>
        </w:rPr>
        <w:t>:</w:t>
      </w:r>
    </w:p>
    <w:p w:rsidR="0052360A" w:rsidRPr="00850D61" w:rsidRDefault="0052360A" w:rsidP="004D1132">
      <w:pPr>
        <w:spacing w:after="0" w:line="240" w:lineRule="auto"/>
        <w:jc w:val="both"/>
        <w:rPr>
          <w:rFonts w:ascii="Tahoma" w:hAnsi="Tahoma" w:cs="Tahoma"/>
          <w:b/>
          <w:sz w:val="24"/>
          <w:szCs w:val="24"/>
        </w:rPr>
      </w:pPr>
    </w:p>
    <w:p w:rsidR="0052360A" w:rsidRPr="00850D61" w:rsidRDefault="0052360A" w:rsidP="004D1132">
      <w:pPr>
        <w:spacing w:after="0" w:line="240" w:lineRule="auto"/>
        <w:jc w:val="both"/>
        <w:rPr>
          <w:rFonts w:ascii="Tahoma" w:hAnsi="Tahoma" w:cs="Tahoma"/>
          <w:sz w:val="24"/>
          <w:szCs w:val="24"/>
          <w:u w:val="single"/>
        </w:rPr>
      </w:pPr>
      <w:r w:rsidRPr="00850D61">
        <w:rPr>
          <w:rFonts w:ascii="Tahoma" w:hAnsi="Tahoma" w:cs="Tahoma"/>
          <w:sz w:val="24"/>
          <w:szCs w:val="24"/>
          <w:u w:val="single"/>
        </w:rPr>
        <w:t>The Application</w:t>
      </w:r>
    </w:p>
    <w:p w:rsidR="0052360A" w:rsidRPr="00850D61" w:rsidRDefault="0052360A" w:rsidP="004D1132">
      <w:pPr>
        <w:spacing w:after="0" w:line="240" w:lineRule="auto"/>
        <w:jc w:val="both"/>
        <w:rPr>
          <w:rFonts w:ascii="Tahoma" w:hAnsi="Tahoma" w:cs="Tahoma"/>
          <w:sz w:val="24"/>
          <w:szCs w:val="24"/>
          <w:u w:val="single"/>
        </w:rPr>
      </w:pPr>
    </w:p>
    <w:p w:rsidR="00D24613" w:rsidRPr="00850D61" w:rsidRDefault="0052360A" w:rsidP="001478B2">
      <w:pPr>
        <w:spacing w:after="0" w:line="360" w:lineRule="auto"/>
        <w:ind w:left="720" w:hanging="720"/>
        <w:jc w:val="both"/>
        <w:rPr>
          <w:rFonts w:ascii="Tahoma" w:hAnsi="Tahoma" w:cs="Tahoma"/>
          <w:sz w:val="24"/>
          <w:szCs w:val="24"/>
        </w:rPr>
      </w:pPr>
      <w:r w:rsidRPr="00850D61">
        <w:rPr>
          <w:rFonts w:ascii="Tahoma" w:hAnsi="Tahoma" w:cs="Tahoma"/>
          <w:sz w:val="24"/>
          <w:szCs w:val="24"/>
        </w:rPr>
        <w:t>1.</w:t>
      </w:r>
      <w:r w:rsidRPr="00850D61">
        <w:rPr>
          <w:rFonts w:ascii="Tahoma" w:hAnsi="Tahoma" w:cs="Tahoma"/>
          <w:sz w:val="24"/>
          <w:szCs w:val="24"/>
        </w:rPr>
        <w:tab/>
        <w:t>This is an application for confirmation of a draft ruling</w:t>
      </w:r>
      <w:r w:rsidR="001478B2">
        <w:rPr>
          <w:rFonts w:ascii="Tahoma" w:hAnsi="Tahoma" w:cs="Tahoma"/>
          <w:sz w:val="24"/>
          <w:szCs w:val="24"/>
        </w:rPr>
        <w:t xml:space="preserve"> made</w:t>
      </w:r>
      <w:r w:rsidRPr="00850D61">
        <w:rPr>
          <w:rFonts w:ascii="Tahoma" w:hAnsi="Tahoma" w:cs="Tahoma"/>
          <w:sz w:val="24"/>
          <w:szCs w:val="24"/>
        </w:rPr>
        <w:t xml:space="preserve"> by a labour officer.  The application is in terms of section 93 (5a) (a) and (b) of the Labour Act Chapter 2</w:t>
      </w:r>
      <w:r w:rsidR="00A70BC3" w:rsidRPr="00850D61">
        <w:rPr>
          <w:rFonts w:ascii="Tahoma" w:hAnsi="Tahoma" w:cs="Tahoma"/>
          <w:sz w:val="24"/>
          <w:szCs w:val="24"/>
        </w:rPr>
        <w:t xml:space="preserve">8:01 (the Act).  This case was </w:t>
      </w:r>
      <w:r w:rsidRPr="00850D61">
        <w:rPr>
          <w:rFonts w:ascii="Tahoma" w:hAnsi="Tahoma" w:cs="Tahoma"/>
          <w:sz w:val="24"/>
          <w:szCs w:val="24"/>
        </w:rPr>
        <w:t>“heard” bef</w:t>
      </w:r>
      <w:r w:rsidR="001478B2">
        <w:rPr>
          <w:rFonts w:ascii="Tahoma" w:hAnsi="Tahoma" w:cs="Tahoma"/>
          <w:sz w:val="24"/>
          <w:szCs w:val="24"/>
        </w:rPr>
        <w:t>ore the decision</w:t>
      </w:r>
      <w:r w:rsidR="00D24613" w:rsidRPr="00850D61">
        <w:rPr>
          <w:rFonts w:ascii="Tahoma" w:hAnsi="Tahoma" w:cs="Tahoma"/>
          <w:sz w:val="24"/>
          <w:szCs w:val="24"/>
        </w:rPr>
        <w:t xml:space="preserve"> which ruled t</w:t>
      </w:r>
      <w:r w:rsidR="00A70BC3" w:rsidRPr="00850D61">
        <w:rPr>
          <w:rFonts w:ascii="Tahoma" w:hAnsi="Tahoma" w:cs="Tahoma"/>
          <w:sz w:val="24"/>
          <w:szCs w:val="24"/>
        </w:rPr>
        <w:t>hat where a case has been heard and finalized at</w:t>
      </w:r>
      <w:r w:rsidR="00D24613" w:rsidRPr="00850D61">
        <w:rPr>
          <w:rFonts w:ascii="Tahoma" w:hAnsi="Tahoma" w:cs="Tahoma"/>
          <w:sz w:val="24"/>
          <w:szCs w:val="24"/>
        </w:rPr>
        <w:t xml:space="preserve"> the workplace it may not be referred to a Labo</w:t>
      </w:r>
      <w:r w:rsidR="001478B2">
        <w:rPr>
          <w:rFonts w:ascii="Tahoma" w:hAnsi="Tahoma" w:cs="Tahoma"/>
          <w:sz w:val="24"/>
          <w:szCs w:val="24"/>
        </w:rPr>
        <w:t>ur Officer or designated agent but that a</w:t>
      </w:r>
      <w:r w:rsidR="00D24613" w:rsidRPr="00850D61">
        <w:rPr>
          <w:rFonts w:ascii="Tahoma" w:hAnsi="Tahoma" w:cs="Tahoma"/>
          <w:sz w:val="24"/>
          <w:szCs w:val="24"/>
        </w:rPr>
        <w:t>n appeal shall be to the Labour Court.</w:t>
      </w:r>
    </w:p>
    <w:p w:rsidR="00D24613" w:rsidRPr="00850D61" w:rsidRDefault="00D24613" w:rsidP="00850D61">
      <w:pPr>
        <w:spacing w:after="0" w:line="360" w:lineRule="auto"/>
        <w:jc w:val="both"/>
        <w:rPr>
          <w:rFonts w:ascii="Tahoma" w:hAnsi="Tahoma" w:cs="Tahoma"/>
          <w:sz w:val="24"/>
          <w:szCs w:val="24"/>
        </w:rPr>
      </w:pPr>
    </w:p>
    <w:p w:rsidR="00500467" w:rsidRDefault="00500467" w:rsidP="004D1132">
      <w:pPr>
        <w:spacing w:after="0" w:line="240" w:lineRule="auto"/>
        <w:jc w:val="both"/>
        <w:rPr>
          <w:rFonts w:ascii="Tahoma" w:hAnsi="Tahoma" w:cs="Tahoma"/>
          <w:sz w:val="24"/>
          <w:szCs w:val="24"/>
          <w:u w:val="single"/>
        </w:rPr>
      </w:pPr>
    </w:p>
    <w:p w:rsidR="00D24613" w:rsidRPr="00850D61" w:rsidRDefault="00D24613" w:rsidP="004D1132">
      <w:pPr>
        <w:spacing w:after="0" w:line="240" w:lineRule="auto"/>
        <w:jc w:val="both"/>
        <w:rPr>
          <w:rFonts w:ascii="Tahoma" w:hAnsi="Tahoma" w:cs="Tahoma"/>
          <w:sz w:val="24"/>
          <w:szCs w:val="24"/>
        </w:rPr>
      </w:pPr>
      <w:r w:rsidRPr="00850D61">
        <w:rPr>
          <w:rFonts w:ascii="Tahoma" w:hAnsi="Tahoma" w:cs="Tahoma"/>
          <w:sz w:val="24"/>
          <w:szCs w:val="24"/>
          <w:u w:val="single"/>
        </w:rPr>
        <w:lastRenderedPageBreak/>
        <w:t>Workplace Proceedings</w:t>
      </w:r>
    </w:p>
    <w:p w:rsidR="00D24613" w:rsidRPr="00850D61" w:rsidRDefault="00D24613" w:rsidP="004D1132">
      <w:pPr>
        <w:spacing w:after="0" w:line="240" w:lineRule="auto"/>
        <w:jc w:val="both"/>
        <w:rPr>
          <w:rFonts w:ascii="Tahoma" w:hAnsi="Tahoma" w:cs="Tahoma"/>
          <w:sz w:val="24"/>
          <w:szCs w:val="24"/>
        </w:rPr>
      </w:pPr>
    </w:p>
    <w:p w:rsidR="00D24613" w:rsidRPr="00850D61" w:rsidRDefault="004D7F74" w:rsidP="00850D61">
      <w:pPr>
        <w:spacing w:after="0" w:line="360" w:lineRule="auto"/>
        <w:ind w:left="72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The 2</w:t>
      </w:r>
      <w:r w:rsidRPr="000018D1">
        <w:rPr>
          <w:rFonts w:ascii="Tahoma" w:hAnsi="Tahoma" w:cs="Tahoma"/>
          <w:sz w:val="24"/>
          <w:szCs w:val="24"/>
          <w:vertAlign w:val="superscript"/>
        </w:rPr>
        <w:t>nd</w:t>
      </w:r>
      <w:r w:rsidR="00D24613" w:rsidRPr="00850D61">
        <w:rPr>
          <w:rFonts w:ascii="Tahoma" w:hAnsi="Tahoma" w:cs="Tahoma"/>
          <w:sz w:val="24"/>
          <w:szCs w:val="24"/>
        </w:rPr>
        <w:t xml:space="preserve"> respondent was employed by the 1</w:t>
      </w:r>
      <w:r w:rsidR="00D24613" w:rsidRPr="00850D61">
        <w:rPr>
          <w:rFonts w:ascii="Tahoma" w:hAnsi="Tahoma" w:cs="Tahoma"/>
          <w:sz w:val="24"/>
          <w:szCs w:val="24"/>
          <w:vertAlign w:val="superscript"/>
        </w:rPr>
        <w:t>st</w:t>
      </w:r>
      <w:r w:rsidR="00D24613" w:rsidRPr="00850D61">
        <w:rPr>
          <w:rFonts w:ascii="Tahoma" w:hAnsi="Tahoma" w:cs="Tahoma"/>
          <w:sz w:val="24"/>
          <w:szCs w:val="24"/>
        </w:rPr>
        <w:t xml:space="preserve"> respondent as a Warehouse </w:t>
      </w:r>
      <w:r w:rsidR="00392442" w:rsidRPr="00850D61">
        <w:rPr>
          <w:rFonts w:ascii="Tahoma" w:hAnsi="Tahoma" w:cs="Tahoma"/>
          <w:sz w:val="24"/>
          <w:szCs w:val="24"/>
        </w:rPr>
        <w:t>Supervisor.  1</w:t>
      </w:r>
      <w:r w:rsidR="00392442" w:rsidRPr="00850D61">
        <w:rPr>
          <w:rFonts w:ascii="Tahoma" w:hAnsi="Tahoma" w:cs="Tahoma"/>
          <w:sz w:val="24"/>
          <w:szCs w:val="24"/>
          <w:vertAlign w:val="superscript"/>
        </w:rPr>
        <w:t>st</w:t>
      </w:r>
      <w:r>
        <w:rPr>
          <w:rFonts w:ascii="Tahoma" w:hAnsi="Tahoma" w:cs="Tahoma"/>
          <w:sz w:val="24"/>
          <w:szCs w:val="24"/>
        </w:rPr>
        <w:t xml:space="preserve"> respondent entered into a </w:t>
      </w:r>
      <w:r w:rsidR="00392442" w:rsidRPr="00850D61">
        <w:rPr>
          <w:rFonts w:ascii="Tahoma" w:hAnsi="Tahoma" w:cs="Tahoma"/>
          <w:sz w:val="24"/>
          <w:szCs w:val="24"/>
        </w:rPr>
        <w:t>contract with Murowa Logistics to provide transport services to the 1</w:t>
      </w:r>
      <w:r w:rsidR="00392442" w:rsidRPr="00850D61">
        <w:rPr>
          <w:rFonts w:ascii="Tahoma" w:hAnsi="Tahoma" w:cs="Tahoma"/>
          <w:sz w:val="24"/>
          <w:szCs w:val="24"/>
          <w:vertAlign w:val="superscript"/>
        </w:rPr>
        <w:t>st</w:t>
      </w:r>
      <w:r w:rsidR="00392442" w:rsidRPr="00850D61">
        <w:rPr>
          <w:rFonts w:ascii="Tahoma" w:hAnsi="Tahoma" w:cs="Tahoma"/>
          <w:sz w:val="24"/>
          <w:szCs w:val="24"/>
        </w:rPr>
        <w:t xml:space="preserve"> responden</w:t>
      </w:r>
      <w:r>
        <w:rPr>
          <w:rFonts w:ascii="Tahoma" w:hAnsi="Tahoma" w:cs="Tahoma"/>
          <w:sz w:val="24"/>
          <w:szCs w:val="24"/>
        </w:rPr>
        <w:t>t.  This was known to the 2</w:t>
      </w:r>
      <w:r w:rsidRPr="004D7F74">
        <w:rPr>
          <w:rFonts w:ascii="Tahoma" w:hAnsi="Tahoma" w:cs="Tahoma"/>
          <w:sz w:val="24"/>
          <w:szCs w:val="24"/>
          <w:vertAlign w:val="superscript"/>
        </w:rPr>
        <w:t>nd</w:t>
      </w:r>
      <w:r>
        <w:rPr>
          <w:rFonts w:ascii="Tahoma" w:hAnsi="Tahoma" w:cs="Tahoma"/>
          <w:sz w:val="24"/>
          <w:szCs w:val="24"/>
        </w:rPr>
        <w:t xml:space="preserve"> </w:t>
      </w:r>
      <w:r w:rsidR="00392442" w:rsidRPr="00850D61">
        <w:rPr>
          <w:rFonts w:ascii="Tahoma" w:hAnsi="Tahoma" w:cs="Tahoma"/>
          <w:sz w:val="24"/>
          <w:szCs w:val="24"/>
        </w:rPr>
        <w:t xml:space="preserve"> respond</w:t>
      </w:r>
      <w:r>
        <w:rPr>
          <w:rFonts w:ascii="Tahoma" w:hAnsi="Tahoma" w:cs="Tahoma"/>
          <w:sz w:val="24"/>
          <w:szCs w:val="24"/>
        </w:rPr>
        <w:t>ent.  In turn the 2</w:t>
      </w:r>
      <w:r w:rsidRPr="004D7F74">
        <w:rPr>
          <w:rFonts w:ascii="Tahoma" w:hAnsi="Tahoma" w:cs="Tahoma"/>
          <w:sz w:val="24"/>
          <w:szCs w:val="24"/>
          <w:vertAlign w:val="superscript"/>
        </w:rPr>
        <w:t>nd</w:t>
      </w:r>
      <w:r>
        <w:rPr>
          <w:rFonts w:ascii="Tahoma" w:hAnsi="Tahoma" w:cs="Tahoma"/>
          <w:sz w:val="24"/>
          <w:szCs w:val="24"/>
        </w:rPr>
        <w:t xml:space="preserve"> respondent</w:t>
      </w:r>
      <w:r w:rsidR="003B1D8B" w:rsidRPr="00850D61">
        <w:rPr>
          <w:rFonts w:ascii="Tahoma" w:hAnsi="Tahoma" w:cs="Tahoma"/>
          <w:sz w:val="24"/>
          <w:szCs w:val="24"/>
        </w:rPr>
        <w:t xml:space="preserve"> entered</w:t>
      </w:r>
      <w:r w:rsidR="00392442" w:rsidRPr="00850D61">
        <w:rPr>
          <w:rFonts w:ascii="Tahoma" w:hAnsi="Tahoma" w:cs="Tahoma"/>
          <w:sz w:val="24"/>
          <w:szCs w:val="24"/>
        </w:rPr>
        <w:t xml:space="preserve"> into</w:t>
      </w:r>
      <w:r>
        <w:rPr>
          <w:rFonts w:ascii="Tahoma" w:hAnsi="Tahoma" w:cs="Tahoma"/>
          <w:sz w:val="24"/>
          <w:szCs w:val="24"/>
        </w:rPr>
        <w:t xml:space="preserve"> </w:t>
      </w:r>
      <w:r w:rsidR="003B1D8B" w:rsidRPr="00850D61">
        <w:rPr>
          <w:rFonts w:ascii="Tahoma" w:hAnsi="Tahoma" w:cs="Tahoma"/>
          <w:sz w:val="24"/>
          <w:szCs w:val="24"/>
        </w:rPr>
        <w:t>a  sale agreement with Murowa</w:t>
      </w:r>
      <w:r w:rsidR="00392442" w:rsidRPr="00850D61">
        <w:rPr>
          <w:rFonts w:ascii="Tahoma" w:hAnsi="Tahoma" w:cs="Tahoma"/>
          <w:sz w:val="24"/>
          <w:szCs w:val="24"/>
        </w:rPr>
        <w:t xml:space="preserve"> Log</w:t>
      </w:r>
      <w:r w:rsidR="003B1D8B" w:rsidRPr="00850D61">
        <w:rPr>
          <w:rFonts w:ascii="Tahoma" w:hAnsi="Tahoma" w:cs="Tahoma"/>
          <w:sz w:val="24"/>
          <w:szCs w:val="24"/>
        </w:rPr>
        <w:t xml:space="preserve">istics whereby he sold his minibus </w:t>
      </w:r>
      <w:r w:rsidR="00392442" w:rsidRPr="00850D61">
        <w:rPr>
          <w:rFonts w:ascii="Tahoma" w:hAnsi="Tahoma" w:cs="Tahoma"/>
          <w:sz w:val="24"/>
          <w:szCs w:val="24"/>
        </w:rPr>
        <w:t>to Murowa Logistics.  The agreement stipulated that if Murowa Logistics failed to pay the purchase price the</w:t>
      </w:r>
      <w:r w:rsidR="003B1D8B" w:rsidRPr="00850D61">
        <w:rPr>
          <w:rFonts w:ascii="Tahoma" w:hAnsi="Tahoma" w:cs="Tahoma"/>
          <w:sz w:val="24"/>
          <w:szCs w:val="24"/>
        </w:rPr>
        <w:t xml:space="preserve"> agreement would be </w:t>
      </w:r>
      <w:r w:rsidR="00B0703D" w:rsidRPr="00850D61">
        <w:rPr>
          <w:rFonts w:ascii="Tahoma" w:hAnsi="Tahoma" w:cs="Tahoma"/>
          <w:sz w:val="24"/>
          <w:szCs w:val="24"/>
        </w:rPr>
        <w:t>converted to on</w:t>
      </w:r>
      <w:r w:rsidR="003B1D8B" w:rsidRPr="00850D61">
        <w:rPr>
          <w:rFonts w:ascii="Tahoma" w:hAnsi="Tahoma" w:cs="Tahoma"/>
          <w:sz w:val="24"/>
          <w:szCs w:val="24"/>
        </w:rPr>
        <w:t>e</w:t>
      </w:r>
      <w:r>
        <w:rPr>
          <w:rFonts w:ascii="Tahoma" w:hAnsi="Tahoma" w:cs="Tahoma"/>
          <w:sz w:val="24"/>
          <w:szCs w:val="24"/>
        </w:rPr>
        <w:t xml:space="preserve"> of</w:t>
      </w:r>
      <w:r w:rsidR="00B0703D" w:rsidRPr="00850D61">
        <w:rPr>
          <w:rFonts w:ascii="Tahoma" w:hAnsi="Tahoma" w:cs="Tahoma"/>
          <w:sz w:val="24"/>
          <w:szCs w:val="24"/>
        </w:rPr>
        <w:t xml:space="preserve"> lease and hire at the r</w:t>
      </w:r>
      <w:r>
        <w:rPr>
          <w:rFonts w:ascii="Tahoma" w:hAnsi="Tahoma" w:cs="Tahoma"/>
          <w:sz w:val="24"/>
          <w:szCs w:val="24"/>
        </w:rPr>
        <w:t>ate of $60.00 a day.  The 2</w:t>
      </w:r>
      <w:r w:rsidRPr="004D7F74">
        <w:rPr>
          <w:rFonts w:ascii="Tahoma" w:hAnsi="Tahoma" w:cs="Tahoma"/>
          <w:sz w:val="24"/>
          <w:szCs w:val="24"/>
          <w:vertAlign w:val="superscript"/>
        </w:rPr>
        <w:t>nd</w:t>
      </w:r>
      <w:r>
        <w:rPr>
          <w:rFonts w:ascii="Tahoma" w:hAnsi="Tahoma" w:cs="Tahoma"/>
          <w:sz w:val="24"/>
          <w:szCs w:val="24"/>
        </w:rPr>
        <w:t xml:space="preserve"> </w:t>
      </w:r>
      <w:r w:rsidR="00B0703D" w:rsidRPr="00850D61">
        <w:rPr>
          <w:rFonts w:ascii="Tahoma" w:hAnsi="Tahoma" w:cs="Tahoma"/>
          <w:sz w:val="24"/>
          <w:szCs w:val="24"/>
        </w:rPr>
        <w:t>respondent did not disclose this transaction to the 1</w:t>
      </w:r>
      <w:r w:rsidR="00B0703D" w:rsidRPr="00850D61">
        <w:rPr>
          <w:rFonts w:ascii="Tahoma" w:hAnsi="Tahoma" w:cs="Tahoma"/>
          <w:sz w:val="24"/>
          <w:szCs w:val="24"/>
          <w:vertAlign w:val="superscript"/>
        </w:rPr>
        <w:t>st</w:t>
      </w:r>
      <w:r w:rsidR="00B0703D" w:rsidRPr="00850D61">
        <w:rPr>
          <w:rFonts w:ascii="Tahoma" w:hAnsi="Tahoma" w:cs="Tahoma"/>
          <w:sz w:val="24"/>
          <w:szCs w:val="24"/>
        </w:rPr>
        <w:t xml:space="preserve"> respondent.  Murowa Lo</w:t>
      </w:r>
      <w:r w:rsidR="003B1D8B" w:rsidRPr="00850D61">
        <w:rPr>
          <w:rFonts w:ascii="Tahoma" w:hAnsi="Tahoma" w:cs="Tahoma"/>
          <w:sz w:val="24"/>
          <w:szCs w:val="24"/>
        </w:rPr>
        <w:t>gistics failed to meet the purchase</w:t>
      </w:r>
      <w:r>
        <w:rPr>
          <w:rFonts w:ascii="Tahoma" w:hAnsi="Tahoma" w:cs="Tahoma"/>
          <w:sz w:val="24"/>
          <w:szCs w:val="24"/>
        </w:rPr>
        <w:t xml:space="preserve"> payments.  The agreement </w:t>
      </w:r>
      <w:r w:rsidR="00B0703D" w:rsidRPr="00850D61">
        <w:rPr>
          <w:rFonts w:ascii="Tahoma" w:hAnsi="Tahoma" w:cs="Tahoma"/>
          <w:sz w:val="24"/>
          <w:szCs w:val="24"/>
        </w:rPr>
        <w:t>was converted to the lease and hire one.</w:t>
      </w:r>
    </w:p>
    <w:p w:rsidR="00B0703D" w:rsidRPr="00850D61" w:rsidRDefault="00B0703D" w:rsidP="00850D61">
      <w:pPr>
        <w:spacing w:after="0" w:line="360" w:lineRule="auto"/>
        <w:ind w:left="720" w:hanging="720"/>
        <w:jc w:val="both"/>
        <w:rPr>
          <w:rFonts w:ascii="Tahoma" w:hAnsi="Tahoma" w:cs="Tahoma"/>
          <w:sz w:val="24"/>
          <w:szCs w:val="24"/>
        </w:rPr>
      </w:pPr>
    </w:p>
    <w:p w:rsidR="00B0703D" w:rsidRPr="00850D61" w:rsidRDefault="004D7F74" w:rsidP="00850D61">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The 1st</w:t>
      </w:r>
      <w:r w:rsidR="00B0703D" w:rsidRPr="00850D61">
        <w:rPr>
          <w:rFonts w:ascii="Tahoma" w:hAnsi="Tahoma" w:cs="Tahoma"/>
          <w:sz w:val="24"/>
          <w:szCs w:val="24"/>
        </w:rPr>
        <w:t xml:space="preserve"> respondent ch</w:t>
      </w:r>
      <w:r>
        <w:rPr>
          <w:rFonts w:ascii="Tahoma" w:hAnsi="Tahoma" w:cs="Tahoma"/>
          <w:sz w:val="24"/>
          <w:szCs w:val="24"/>
        </w:rPr>
        <w:t>arged the 2</w:t>
      </w:r>
      <w:r w:rsidRPr="004D7F74">
        <w:rPr>
          <w:rFonts w:ascii="Tahoma" w:hAnsi="Tahoma" w:cs="Tahoma"/>
          <w:sz w:val="24"/>
          <w:szCs w:val="24"/>
          <w:vertAlign w:val="superscript"/>
        </w:rPr>
        <w:t>nd</w:t>
      </w:r>
      <w:r>
        <w:rPr>
          <w:rFonts w:ascii="Tahoma" w:hAnsi="Tahoma" w:cs="Tahoma"/>
          <w:sz w:val="24"/>
          <w:szCs w:val="24"/>
        </w:rPr>
        <w:t xml:space="preserve"> respondent </w:t>
      </w:r>
      <w:r w:rsidR="003B1D8B" w:rsidRPr="00850D61">
        <w:rPr>
          <w:rFonts w:ascii="Tahoma" w:hAnsi="Tahoma" w:cs="Tahoma"/>
          <w:sz w:val="24"/>
          <w:szCs w:val="24"/>
        </w:rPr>
        <w:t>of</w:t>
      </w:r>
      <w:r>
        <w:rPr>
          <w:rFonts w:ascii="Tahoma" w:hAnsi="Tahoma" w:cs="Tahoma"/>
          <w:sz w:val="24"/>
          <w:szCs w:val="24"/>
        </w:rPr>
        <w:t xml:space="preserve"> 11</w:t>
      </w:r>
      <w:r w:rsidR="003B1D8B" w:rsidRPr="00850D61">
        <w:rPr>
          <w:rFonts w:ascii="Tahoma" w:hAnsi="Tahoma" w:cs="Tahoma"/>
          <w:sz w:val="24"/>
          <w:szCs w:val="24"/>
        </w:rPr>
        <w:t xml:space="preserve"> </w:t>
      </w:r>
      <w:r w:rsidR="00B0703D" w:rsidRPr="00850D61">
        <w:rPr>
          <w:rFonts w:ascii="Tahoma" w:hAnsi="Tahoma" w:cs="Tahoma"/>
          <w:sz w:val="24"/>
          <w:szCs w:val="24"/>
        </w:rPr>
        <w:t xml:space="preserve">an act of conduct or omission inconsistent with the </w:t>
      </w:r>
      <w:r w:rsidR="003B1D8B" w:rsidRPr="00850D61">
        <w:rPr>
          <w:rFonts w:ascii="Tahoma" w:hAnsi="Tahoma" w:cs="Tahoma"/>
          <w:sz w:val="24"/>
          <w:szCs w:val="24"/>
        </w:rPr>
        <w:t xml:space="preserve">fulfilment of </w:t>
      </w:r>
      <w:r>
        <w:rPr>
          <w:rFonts w:ascii="Tahoma" w:hAnsi="Tahoma" w:cs="Tahoma"/>
          <w:sz w:val="24"/>
          <w:szCs w:val="24"/>
        </w:rPr>
        <w:t xml:space="preserve">the </w:t>
      </w:r>
      <w:r w:rsidR="003B1D8B" w:rsidRPr="00850D61">
        <w:rPr>
          <w:rFonts w:ascii="Tahoma" w:hAnsi="Tahoma" w:cs="Tahoma"/>
          <w:sz w:val="24"/>
          <w:szCs w:val="24"/>
        </w:rPr>
        <w:t>express or implied</w:t>
      </w:r>
      <w:r w:rsidR="00B0703D" w:rsidRPr="00850D61">
        <w:rPr>
          <w:rFonts w:ascii="Tahoma" w:hAnsi="Tahoma" w:cs="Tahoma"/>
          <w:sz w:val="24"/>
          <w:szCs w:val="24"/>
        </w:rPr>
        <w:t xml:space="preserve"> conditions of his or her</w:t>
      </w:r>
      <w:r w:rsidR="00280F03">
        <w:rPr>
          <w:rFonts w:ascii="Tahoma" w:hAnsi="Tahoma" w:cs="Tahoma"/>
          <w:sz w:val="24"/>
          <w:szCs w:val="24"/>
        </w:rPr>
        <w:t xml:space="preserve"> contract” </w:t>
      </w:r>
      <w:r>
        <w:rPr>
          <w:rFonts w:ascii="Tahoma" w:hAnsi="Tahoma" w:cs="Tahoma"/>
          <w:sz w:val="24"/>
          <w:szCs w:val="24"/>
        </w:rPr>
        <w:t>This charge was in t</w:t>
      </w:r>
      <w:r w:rsidR="00B0703D" w:rsidRPr="00850D61">
        <w:rPr>
          <w:rFonts w:ascii="Tahoma" w:hAnsi="Tahoma" w:cs="Tahoma"/>
          <w:sz w:val="24"/>
          <w:szCs w:val="24"/>
        </w:rPr>
        <w:t xml:space="preserve">erms of the National Code of Employment </w:t>
      </w:r>
      <w:r>
        <w:rPr>
          <w:rFonts w:ascii="Tahoma" w:hAnsi="Tahoma" w:cs="Tahoma"/>
          <w:sz w:val="24"/>
          <w:szCs w:val="24"/>
        </w:rPr>
        <w:t>S.I</w:t>
      </w:r>
      <w:r w:rsidR="00A70BC3" w:rsidRPr="00850D61">
        <w:rPr>
          <w:rFonts w:ascii="Tahoma" w:hAnsi="Tahoma" w:cs="Tahoma"/>
          <w:sz w:val="24"/>
          <w:szCs w:val="24"/>
        </w:rPr>
        <w:t>.15 of 2006.  The allegation</w:t>
      </w:r>
      <w:r w:rsidR="003B1D8B" w:rsidRPr="00850D61">
        <w:rPr>
          <w:rFonts w:ascii="Tahoma" w:hAnsi="Tahoma" w:cs="Tahoma"/>
          <w:sz w:val="24"/>
          <w:szCs w:val="24"/>
        </w:rPr>
        <w:t>s</w:t>
      </w:r>
      <w:r w:rsidR="00A70BC3" w:rsidRPr="00850D61">
        <w:rPr>
          <w:rFonts w:ascii="Tahoma" w:hAnsi="Tahoma" w:cs="Tahoma"/>
          <w:sz w:val="24"/>
          <w:szCs w:val="24"/>
        </w:rPr>
        <w:t xml:space="preserve"> </w:t>
      </w:r>
      <w:r w:rsidR="00B0703D" w:rsidRPr="00850D61">
        <w:rPr>
          <w:rFonts w:ascii="Tahoma" w:hAnsi="Tahoma" w:cs="Tahoma"/>
          <w:sz w:val="24"/>
          <w:szCs w:val="24"/>
        </w:rPr>
        <w:t>were that the second respondent was supposed to inform the employer of the sale.  By going into the agreement he had become an interested party in the provision of the transport</w:t>
      </w:r>
      <w:r>
        <w:rPr>
          <w:rFonts w:ascii="Tahoma" w:hAnsi="Tahoma" w:cs="Tahoma"/>
          <w:sz w:val="24"/>
          <w:szCs w:val="24"/>
        </w:rPr>
        <w:t xml:space="preserve"> service</w:t>
      </w:r>
      <w:r w:rsidR="00B0703D" w:rsidRPr="00850D61">
        <w:rPr>
          <w:rFonts w:ascii="Tahoma" w:hAnsi="Tahoma" w:cs="Tahoma"/>
          <w:sz w:val="24"/>
          <w:szCs w:val="24"/>
        </w:rPr>
        <w:t>.  This created a conflict of interest between him and his employer</w:t>
      </w:r>
      <w:r w:rsidR="00271B6E" w:rsidRPr="00850D61">
        <w:rPr>
          <w:rFonts w:ascii="Tahoma" w:hAnsi="Tahoma" w:cs="Tahoma"/>
          <w:sz w:val="24"/>
          <w:szCs w:val="24"/>
        </w:rPr>
        <w:t>.  This agreement was in violation of business integrity principles.  He was subjected to a hearing</w:t>
      </w:r>
      <w:r>
        <w:rPr>
          <w:rFonts w:ascii="Tahoma" w:hAnsi="Tahoma" w:cs="Tahoma"/>
          <w:sz w:val="24"/>
          <w:szCs w:val="24"/>
        </w:rPr>
        <w:t>,</w:t>
      </w:r>
      <w:r w:rsidR="00271B6E" w:rsidRPr="00850D61">
        <w:rPr>
          <w:rFonts w:ascii="Tahoma" w:hAnsi="Tahoma" w:cs="Tahoma"/>
          <w:sz w:val="24"/>
          <w:szCs w:val="24"/>
        </w:rPr>
        <w:t xml:space="preserve"> found guilty and a penalty of dismissal was imposed.  The appeal at the workplace was dismissed hence the reference to the Labour Officer.  </w:t>
      </w:r>
    </w:p>
    <w:p w:rsidR="00271B6E" w:rsidRPr="00850D61" w:rsidRDefault="00271B6E" w:rsidP="00850D61">
      <w:pPr>
        <w:spacing w:after="0" w:line="360" w:lineRule="auto"/>
        <w:ind w:left="720" w:hanging="720"/>
        <w:jc w:val="both"/>
        <w:rPr>
          <w:rFonts w:ascii="Tahoma" w:hAnsi="Tahoma" w:cs="Tahoma"/>
          <w:sz w:val="24"/>
          <w:szCs w:val="24"/>
        </w:rPr>
      </w:pPr>
    </w:p>
    <w:p w:rsidR="00271B6E" w:rsidRPr="00850D61" w:rsidRDefault="00A70BC3" w:rsidP="00850D61">
      <w:pPr>
        <w:spacing w:after="0" w:line="360" w:lineRule="auto"/>
        <w:ind w:left="720" w:hanging="720"/>
        <w:jc w:val="both"/>
        <w:rPr>
          <w:rFonts w:ascii="Tahoma" w:hAnsi="Tahoma" w:cs="Tahoma"/>
          <w:sz w:val="24"/>
          <w:szCs w:val="24"/>
        </w:rPr>
      </w:pPr>
      <w:r w:rsidRPr="00850D61">
        <w:rPr>
          <w:rFonts w:ascii="Tahoma" w:hAnsi="Tahoma" w:cs="Tahoma"/>
          <w:sz w:val="24"/>
          <w:szCs w:val="24"/>
          <w:u w:val="single"/>
        </w:rPr>
        <w:t>Proce</w:t>
      </w:r>
      <w:r w:rsidR="00271B6E" w:rsidRPr="00850D61">
        <w:rPr>
          <w:rFonts w:ascii="Tahoma" w:hAnsi="Tahoma" w:cs="Tahoma"/>
          <w:sz w:val="24"/>
          <w:szCs w:val="24"/>
          <w:u w:val="single"/>
        </w:rPr>
        <w:t>e</w:t>
      </w:r>
      <w:r w:rsidRPr="00850D61">
        <w:rPr>
          <w:rFonts w:ascii="Tahoma" w:hAnsi="Tahoma" w:cs="Tahoma"/>
          <w:sz w:val="24"/>
          <w:szCs w:val="24"/>
          <w:u w:val="single"/>
        </w:rPr>
        <w:t>d</w:t>
      </w:r>
      <w:r w:rsidR="00271B6E" w:rsidRPr="00850D61">
        <w:rPr>
          <w:rFonts w:ascii="Tahoma" w:hAnsi="Tahoma" w:cs="Tahoma"/>
          <w:sz w:val="24"/>
          <w:szCs w:val="24"/>
          <w:u w:val="single"/>
        </w:rPr>
        <w:t>ings Before The Labour Officer</w:t>
      </w:r>
    </w:p>
    <w:p w:rsidR="00271B6E" w:rsidRPr="00850D61" w:rsidRDefault="00271B6E" w:rsidP="00850D61">
      <w:pPr>
        <w:spacing w:after="0" w:line="360" w:lineRule="auto"/>
        <w:ind w:left="720" w:hanging="720"/>
        <w:jc w:val="both"/>
        <w:rPr>
          <w:rFonts w:ascii="Tahoma" w:hAnsi="Tahoma" w:cs="Tahoma"/>
          <w:sz w:val="24"/>
          <w:szCs w:val="24"/>
        </w:rPr>
      </w:pPr>
    </w:p>
    <w:p w:rsidR="00271B6E" w:rsidRPr="00850D61" w:rsidRDefault="00271B6E" w:rsidP="00850D61">
      <w:pPr>
        <w:spacing w:after="0" w:line="360" w:lineRule="auto"/>
        <w:ind w:left="720" w:hanging="720"/>
        <w:jc w:val="both"/>
        <w:rPr>
          <w:rFonts w:ascii="Tahoma" w:hAnsi="Tahoma" w:cs="Tahoma"/>
          <w:sz w:val="24"/>
          <w:szCs w:val="24"/>
        </w:rPr>
      </w:pPr>
      <w:r w:rsidRPr="00850D61">
        <w:rPr>
          <w:rFonts w:ascii="Tahoma" w:hAnsi="Tahoma" w:cs="Tahoma"/>
          <w:sz w:val="24"/>
          <w:szCs w:val="24"/>
        </w:rPr>
        <w:t>4.</w:t>
      </w:r>
      <w:r w:rsidRPr="00850D61">
        <w:rPr>
          <w:rFonts w:ascii="Tahoma" w:hAnsi="Tahoma" w:cs="Tahoma"/>
          <w:sz w:val="24"/>
          <w:szCs w:val="24"/>
        </w:rPr>
        <w:tab/>
        <w:t>The second responde</w:t>
      </w:r>
      <w:r w:rsidR="00A70BC3" w:rsidRPr="00850D61">
        <w:rPr>
          <w:rFonts w:ascii="Tahoma" w:hAnsi="Tahoma" w:cs="Tahoma"/>
          <w:sz w:val="24"/>
          <w:szCs w:val="24"/>
        </w:rPr>
        <w:t>nt brought his case before the labour o</w:t>
      </w:r>
      <w:r w:rsidRPr="00850D61">
        <w:rPr>
          <w:rFonts w:ascii="Tahoma" w:hAnsi="Tahoma" w:cs="Tahoma"/>
          <w:sz w:val="24"/>
          <w:szCs w:val="24"/>
        </w:rPr>
        <w:t>fficer</w:t>
      </w:r>
      <w:r w:rsidR="00A70BC3" w:rsidRPr="00850D61">
        <w:rPr>
          <w:rFonts w:ascii="Tahoma" w:hAnsi="Tahoma" w:cs="Tahoma"/>
          <w:sz w:val="24"/>
          <w:szCs w:val="24"/>
        </w:rPr>
        <w:t xml:space="preserve"> and s</w:t>
      </w:r>
      <w:r w:rsidR="00280F03">
        <w:rPr>
          <w:rFonts w:ascii="Tahoma" w:hAnsi="Tahoma" w:cs="Tahoma"/>
          <w:sz w:val="24"/>
          <w:szCs w:val="24"/>
        </w:rPr>
        <w:t>ited both procedural and</w:t>
      </w:r>
      <w:r w:rsidRPr="00850D61">
        <w:rPr>
          <w:rFonts w:ascii="Tahoma" w:hAnsi="Tahoma" w:cs="Tahoma"/>
          <w:sz w:val="24"/>
          <w:szCs w:val="24"/>
        </w:rPr>
        <w:t xml:space="preserve"> substantive issues.  He argued that there was no conflict of interest that the respondent was trying to violate his right to freedom of trade.  </w:t>
      </w:r>
      <w:r w:rsidRPr="00850D61">
        <w:rPr>
          <w:rFonts w:ascii="Tahoma" w:hAnsi="Tahoma" w:cs="Tahoma"/>
          <w:sz w:val="24"/>
          <w:szCs w:val="24"/>
        </w:rPr>
        <w:lastRenderedPageBreak/>
        <w:t>He professed ignorance of the company’s document “Business Integrity Principles.”</w:t>
      </w:r>
    </w:p>
    <w:p w:rsidR="00271B6E" w:rsidRPr="00850D61" w:rsidRDefault="00271B6E" w:rsidP="00850D61">
      <w:pPr>
        <w:spacing w:after="0" w:line="360" w:lineRule="auto"/>
        <w:ind w:left="720" w:hanging="720"/>
        <w:jc w:val="both"/>
        <w:rPr>
          <w:rFonts w:ascii="Tahoma" w:hAnsi="Tahoma" w:cs="Tahoma"/>
          <w:sz w:val="24"/>
          <w:szCs w:val="24"/>
        </w:rPr>
      </w:pPr>
    </w:p>
    <w:p w:rsidR="00271B6E" w:rsidRPr="00850D61" w:rsidRDefault="00280F03" w:rsidP="00280F03">
      <w:pPr>
        <w:spacing w:after="0" w:line="360" w:lineRule="auto"/>
        <w:ind w:left="720" w:hanging="720"/>
        <w:jc w:val="both"/>
        <w:rPr>
          <w:rFonts w:ascii="Tahoma" w:hAnsi="Tahoma" w:cs="Tahoma"/>
          <w:sz w:val="24"/>
          <w:szCs w:val="24"/>
        </w:rPr>
      </w:pPr>
      <w:r>
        <w:rPr>
          <w:rFonts w:ascii="Tahoma" w:hAnsi="Tahoma" w:cs="Tahoma"/>
          <w:sz w:val="24"/>
          <w:szCs w:val="24"/>
        </w:rPr>
        <w:t>5.</w:t>
      </w:r>
      <w:r>
        <w:rPr>
          <w:rFonts w:ascii="Tahoma" w:hAnsi="Tahoma" w:cs="Tahoma"/>
          <w:sz w:val="24"/>
          <w:szCs w:val="24"/>
        </w:rPr>
        <w:tab/>
        <w:t>The 1</w:t>
      </w:r>
      <w:r w:rsidRPr="00280F03">
        <w:rPr>
          <w:rFonts w:ascii="Tahoma" w:hAnsi="Tahoma" w:cs="Tahoma"/>
          <w:sz w:val="24"/>
          <w:szCs w:val="24"/>
          <w:vertAlign w:val="superscript"/>
        </w:rPr>
        <w:t>st</w:t>
      </w:r>
      <w:r>
        <w:rPr>
          <w:rFonts w:ascii="Tahoma" w:hAnsi="Tahoma" w:cs="Tahoma"/>
          <w:sz w:val="24"/>
          <w:szCs w:val="24"/>
        </w:rPr>
        <w:t xml:space="preserve"> </w:t>
      </w:r>
      <w:r w:rsidR="00271B6E" w:rsidRPr="00850D61">
        <w:rPr>
          <w:rFonts w:ascii="Tahoma" w:hAnsi="Tahoma" w:cs="Tahoma"/>
          <w:sz w:val="24"/>
          <w:szCs w:val="24"/>
        </w:rPr>
        <w:t>resp</w:t>
      </w:r>
      <w:r>
        <w:rPr>
          <w:rFonts w:ascii="Tahoma" w:hAnsi="Tahoma" w:cs="Tahoma"/>
          <w:sz w:val="24"/>
          <w:szCs w:val="24"/>
        </w:rPr>
        <w:t>ondent disagreed with the 2</w:t>
      </w:r>
      <w:r w:rsidRPr="00280F03">
        <w:rPr>
          <w:rFonts w:ascii="Tahoma" w:hAnsi="Tahoma" w:cs="Tahoma"/>
          <w:sz w:val="24"/>
          <w:szCs w:val="24"/>
          <w:vertAlign w:val="superscript"/>
        </w:rPr>
        <w:t>nd</w:t>
      </w:r>
      <w:r>
        <w:rPr>
          <w:rFonts w:ascii="Tahoma" w:hAnsi="Tahoma" w:cs="Tahoma"/>
          <w:sz w:val="24"/>
          <w:szCs w:val="24"/>
        </w:rPr>
        <w:t xml:space="preserve"> </w:t>
      </w:r>
      <w:r w:rsidR="00271B6E" w:rsidRPr="00850D61">
        <w:rPr>
          <w:rFonts w:ascii="Tahoma" w:hAnsi="Tahoma" w:cs="Tahoma"/>
          <w:sz w:val="24"/>
          <w:szCs w:val="24"/>
        </w:rPr>
        <w:t>respondent and pointed out that there was conflict of interest.  It referred to both local and foreign</w:t>
      </w:r>
      <w:r w:rsidR="00A70BC3" w:rsidRPr="00850D61">
        <w:rPr>
          <w:rFonts w:ascii="Tahoma" w:hAnsi="Tahoma" w:cs="Tahoma"/>
          <w:sz w:val="24"/>
          <w:szCs w:val="24"/>
        </w:rPr>
        <w:t xml:space="preserve"> cases f</w:t>
      </w:r>
      <w:r w:rsidR="00271B6E" w:rsidRPr="00850D61">
        <w:rPr>
          <w:rFonts w:ascii="Tahoma" w:hAnsi="Tahoma" w:cs="Tahoma"/>
          <w:sz w:val="24"/>
          <w:szCs w:val="24"/>
        </w:rPr>
        <w:t>or its argument.  It dismissed the procedural issues as a desperate attempt to escape liability.</w:t>
      </w:r>
    </w:p>
    <w:p w:rsidR="00271B6E" w:rsidRPr="00850D61" w:rsidRDefault="00271B6E" w:rsidP="00850D61">
      <w:pPr>
        <w:spacing w:after="0" w:line="360" w:lineRule="auto"/>
        <w:ind w:left="720" w:hanging="720"/>
        <w:jc w:val="both"/>
        <w:rPr>
          <w:rFonts w:ascii="Tahoma" w:hAnsi="Tahoma" w:cs="Tahoma"/>
          <w:sz w:val="24"/>
          <w:szCs w:val="24"/>
        </w:rPr>
      </w:pPr>
    </w:p>
    <w:p w:rsidR="00F654DA" w:rsidRPr="00850D61" w:rsidRDefault="00A70BC3" w:rsidP="00850D61">
      <w:pPr>
        <w:spacing w:after="0" w:line="360" w:lineRule="auto"/>
        <w:ind w:left="720" w:hanging="720"/>
        <w:jc w:val="both"/>
        <w:rPr>
          <w:rFonts w:ascii="Tahoma" w:hAnsi="Tahoma" w:cs="Tahoma"/>
          <w:sz w:val="24"/>
          <w:szCs w:val="24"/>
        </w:rPr>
      </w:pPr>
      <w:r w:rsidRPr="00850D61">
        <w:rPr>
          <w:rFonts w:ascii="Tahoma" w:hAnsi="Tahoma" w:cs="Tahoma"/>
          <w:sz w:val="24"/>
          <w:szCs w:val="24"/>
        </w:rPr>
        <w:t>6.</w:t>
      </w:r>
      <w:r w:rsidRPr="00850D61">
        <w:rPr>
          <w:rFonts w:ascii="Tahoma" w:hAnsi="Tahoma" w:cs="Tahoma"/>
          <w:sz w:val="24"/>
          <w:szCs w:val="24"/>
        </w:rPr>
        <w:tab/>
        <w:t>The labour o</w:t>
      </w:r>
      <w:r w:rsidR="00271B6E" w:rsidRPr="00850D61">
        <w:rPr>
          <w:rFonts w:ascii="Tahoma" w:hAnsi="Tahoma" w:cs="Tahoma"/>
          <w:sz w:val="24"/>
          <w:szCs w:val="24"/>
        </w:rPr>
        <w:t>fficer dismissed the procedure issues but held that</w:t>
      </w:r>
      <w:r w:rsidR="00280F03">
        <w:rPr>
          <w:rFonts w:ascii="Tahoma" w:hAnsi="Tahoma" w:cs="Tahoma"/>
          <w:sz w:val="24"/>
          <w:szCs w:val="24"/>
        </w:rPr>
        <w:t xml:space="preserve"> there</w:t>
      </w:r>
      <w:r w:rsidR="00271B6E" w:rsidRPr="00850D61">
        <w:rPr>
          <w:rFonts w:ascii="Tahoma" w:hAnsi="Tahoma" w:cs="Tahoma"/>
          <w:sz w:val="24"/>
          <w:szCs w:val="24"/>
        </w:rPr>
        <w:t xml:space="preserve"> was </w:t>
      </w:r>
      <w:r w:rsidR="0072747E" w:rsidRPr="00850D61">
        <w:rPr>
          <w:rFonts w:ascii="Tahoma" w:hAnsi="Tahoma" w:cs="Tahoma"/>
          <w:sz w:val="24"/>
          <w:szCs w:val="24"/>
        </w:rPr>
        <w:t>no conflict of interest.  She said t</w:t>
      </w:r>
      <w:r w:rsidR="00271B6E" w:rsidRPr="00850D61">
        <w:rPr>
          <w:rFonts w:ascii="Tahoma" w:hAnsi="Tahoma" w:cs="Tahoma"/>
          <w:sz w:val="24"/>
          <w:szCs w:val="24"/>
        </w:rPr>
        <w:t xml:space="preserve">hat as Murowa Logistics was not a subsidiary of Murowa Diamonds its purchase of the </w:t>
      </w:r>
      <w:r w:rsidR="00F654DA" w:rsidRPr="00850D61">
        <w:rPr>
          <w:rFonts w:ascii="Tahoma" w:hAnsi="Tahoma" w:cs="Tahoma"/>
          <w:sz w:val="24"/>
          <w:szCs w:val="24"/>
        </w:rPr>
        <w:t>m</w:t>
      </w:r>
      <w:r w:rsidR="00280F03">
        <w:rPr>
          <w:rFonts w:ascii="Tahoma" w:hAnsi="Tahoma" w:cs="Tahoma"/>
          <w:sz w:val="24"/>
          <w:szCs w:val="24"/>
        </w:rPr>
        <w:t>inibus was as good a purchase</w:t>
      </w:r>
      <w:r w:rsidR="00F654DA" w:rsidRPr="00850D61">
        <w:rPr>
          <w:rFonts w:ascii="Tahoma" w:hAnsi="Tahoma" w:cs="Tahoma"/>
          <w:sz w:val="24"/>
          <w:szCs w:val="24"/>
        </w:rPr>
        <w:t xml:space="preserve"> as from anyone else.  Any breach of contract was to be treated the normal way between the parties.  The Labour Officer’s finding was that the 1</w:t>
      </w:r>
      <w:r w:rsidR="00F654DA" w:rsidRPr="00850D61">
        <w:rPr>
          <w:rFonts w:ascii="Tahoma" w:hAnsi="Tahoma" w:cs="Tahoma"/>
          <w:sz w:val="24"/>
          <w:szCs w:val="24"/>
          <w:vertAlign w:val="superscript"/>
        </w:rPr>
        <w:t>st</w:t>
      </w:r>
      <w:r w:rsidR="00F654DA" w:rsidRPr="00850D61">
        <w:rPr>
          <w:rFonts w:ascii="Tahoma" w:hAnsi="Tahoma" w:cs="Tahoma"/>
          <w:sz w:val="24"/>
          <w:szCs w:val="24"/>
        </w:rPr>
        <w:t xml:space="preserve"> respondent’s convic</w:t>
      </w:r>
      <w:r w:rsidR="00280F03">
        <w:rPr>
          <w:rFonts w:ascii="Tahoma" w:hAnsi="Tahoma" w:cs="Tahoma"/>
          <w:sz w:val="24"/>
          <w:szCs w:val="24"/>
        </w:rPr>
        <w:t>tion and dismissal of the 2</w:t>
      </w:r>
      <w:r w:rsidR="00280F03" w:rsidRPr="00280F03">
        <w:rPr>
          <w:rFonts w:ascii="Tahoma" w:hAnsi="Tahoma" w:cs="Tahoma"/>
          <w:sz w:val="24"/>
          <w:szCs w:val="24"/>
          <w:vertAlign w:val="superscript"/>
        </w:rPr>
        <w:t>nd</w:t>
      </w:r>
      <w:r w:rsidR="00F654DA" w:rsidRPr="00850D61">
        <w:rPr>
          <w:rFonts w:ascii="Tahoma" w:hAnsi="Tahoma" w:cs="Tahoma"/>
          <w:sz w:val="24"/>
          <w:szCs w:val="24"/>
        </w:rPr>
        <w:t xml:space="preserve"> respondent was substantively untenable.  She sat aside both conviction and dismiss</w:t>
      </w:r>
      <w:r w:rsidR="0072747E" w:rsidRPr="00850D61">
        <w:rPr>
          <w:rFonts w:ascii="Tahoma" w:hAnsi="Tahoma" w:cs="Tahoma"/>
          <w:sz w:val="24"/>
          <w:szCs w:val="24"/>
        </w:rPr>
        <w:t>al and ordered reinstatement failing</w:t>
      </w:r>
      <w:r w:rsidR="00F654DA" w:rsidRPr="00850D61">
        <w:rPr>
          <w:rFonts w:ascii="Tahoma" w:hAnsi="Tahoma" w:cs="Tahoma"/>
          <w:sz w:val="24"/>
          <w:szCs w:val="24"/>
        </w:rPr>
        <w:t xml:space="preserve"> </w:t>
      </w:r>
      <w:r w:rsidR="0072747E" w:rsidRPr="00850D61">
        <w:rPr>
          <w:rFonts w:ascii="Tahoma" w:hAnsi="Tahoma" w:cs="Tahoma"/>
          <w:sz w:val="24"/>
          <w:szCs w:val="24"/>
        </w:rPr>
        <w:t xml:space="preserve">which payment of damages in </w:t>
      </w:r>
      <w:r w:rsidR="0072747E" w:rsidRPr="00850D61">
        <w:rPr>
          <w:rFonts w:ascii="Tahoma" w:hAnsi="Tahoma" w:cs="Tahoma"/>
          <w:i/>
          <w:sz w:val="24"/>
          <w:szCs w:val="24"/>
        </w:rPr>
        <w:t>lieu</w:t>
      </w:r>
      <w:r w:rsidR="0072747E" w:rsidRPr="00850D61">
        <w:rPr>
          <w:rFonts w:ascii="Tahoma" w:hAnsi="Tahoma" w:cs="Tahoma"/>
          <w:sz w:val="24"/>
          <w:szCs w:val="24"/>
        </w:rPr>
        <w:t xml:space="preserve"> </w:t>
      </w:r>
      <w:r w:rsidR="00F654DA" w:rsidRPr="00850D61">
        <w:rPr>
          <w:rFonts w:ascii="Tahoma" w:hAnsi="Tahoma" w:cs="Tahoma"/>
          <w:sz w:val="24"/>
          <w:szCs w:val="24"/>
        </w:rPr>
        <w:t>thereof.</w:t>
      </w:r>
    </w:p>
    <w:p w:rsidR="00F654DA" w:rsidRPr="00850D61" w:rsidRDefault="00F654DA" w:rsidP="00D24613">
      <w:pPr>
        <w:spacing w:after="0" w:line="240" w:lineRule="auto"/>
        <w:ind w:left="720" w:hanging="720"/>
        <w:jc w:val="both"/>
        <w:rPr>
          <w:rFonts w:ascii="Tahoma" w:hAnsi="Tahoma" w:cs="Tahoma"/>
          <w:sz w:val="24"/>
          <w:szCs w:val="24"/>
        </w:rPr>
      </w:pPr>
    </w:p>
    <w:p w:rsidR="00F654DA" w:rsidRPr="00850D61" w:rsidRDefault="00F654DA" w:rsidP="00D24613">
      <w:pPr>
        <w:spacing w:after="0" w:line="240" w:lineRule="auto"/>
        <w:ind w:left="720" w:hanging="720"/>
        <w:jc w:val="both"/>
        <w:rPr>
          <w:rFonts w:ascii="Tahoma" w:hAnsi="Tahoma" w:cs="Tahoma"/>
          <w:sz w:val="24"/>
          <w:szCs w:val="24"/>
        </w:rPr>
      </w:pPr>
      <w:r w:rsidRPr="00850D61">
        <w:rPr>
          <w:rFonts w:ascii="Tahoma" w:hAnsi="Tahoma" w:cs="Tahoma"/>
          <w:sz w:val="24"/>
          <w:szCs w:val="24"/>
          <w:u w:val="single"/>
        </w:rPr>
        <w:t>Submissions By the Respondents</w:t>
      </w:r>
    </w:p>
    <w:p w:rsidR="00F654DA" w:rsidRPr="00850D61" w:rsidRDefault="00F654DA" w:rsidP="00D24613">
      <w:pPr>
        <w:spacing w:after="0" w:line="240" w:lineRule="auto"/>
        <w:ind w:left="720" w:hanging="720"/>
        <w:jc w:val="both"/>
        <w:rPr>
          <w:rFonts w:ascii="Tahoma" w:hAnsi="Tahoma" w:cs="Tahoma"/>
          <w:sz w:val="24"/>
          <w:szCs w:val="24"/>
        </w:rPr>
      </w:pPr>
    </w:p>
    <w:p w:rsidR="009E00E2" w:rsidRPr="00850D61" w:rsidRDefault="00D33F4F" w:rsidP="00563064">
      <w:pPr>
        <w:spacing w:after="0" w:line="360" w:lineRule="auto"/>
        <w:ind w:left="720" w:hanging="720"/>
        <w:jc w:val="both"/>
        <w:rPr>
          <w:rFonts w:ascii="Tahoma" w:hAnsi="Tahoma" w:cs="Tahoma"/>
          <w:sz w:val="24"/>
          <w:szCs w:val="24"/>
        </w:rPr>
      </w:pPr>
      <w:r>
        <w:rPr>
          <w:rFonts w:ascii="Tahoma" w:hAnsi="Tahoma" w:cs="Tahoma"/>
          <w:sz w:val="24"/>
          <w:szCs w:val="24"/>
        </w:rPr>
        <w:t>7.</w:t>
      </w:r>
      <w:r>
        <w:rPr>
          <w:rFonts w:ascii="Tahoma" w:hAnsi="Tahoma" w:cs="Tahoma"/>
          <w:sz w:val="24"/>
          <w:szCs w:val="24"/>
        </w:rPr>
        <w:tab/>
        <w:t>The 2</w:t>
      </w:r>
      <w:r w:rsidRPr="00D33F4F">
        <w:rPr>
          <w:rFonts w:ascii="Tahoma" w:hAnsi="Tahoma" w:cs="Tahoma"/>
          <w:sz w:val="24"/>
          <w:szCs w:val="24"/>
          <w:vertAlign w:val="superscript"/>
        </w:rPr>
        <w:t>nd</w:t>
      </w:r>
      <w:r>
        <w:rPr>
          <w:rFonts w:ascii="Tahoma" w:hAnsi="Tahoma" w:cs="Tahoma"/>
          <w:sz w:val="24"/>
          <w:szCs w:val="24"/>
        </w:rPr>
        <w:t xml:space="preserve"> </w:t>
      </w:r>
      <w:r w:rsidR="00F654DA" w:rsidRPr="00850D61">
        <w:rPr>
          <w:rFonts w:ascii="Tahoma" w:hAnsi="Tahoma" w:cs="Tahoma"/>
          <w:sz w:val="24"/>
          <w:szCs w:val="24"/>
        </w:rPr>
        <w:t xml:space="preserve">respondent was initially not cited in the proceedings.  He was later joined.  However he failed </w:t>
      </w:r>
      <w:r w:rsidR="0072747E" w:rsidRPr="00850D61">
        <w:rPr>
          <w:rFonts w:ascii="Tahoma" w:hAnsi="Tahoma" w:cs="Tahoma"/>
          <w:sz w:val="24"/>
          <w:szCs w:val="24"/>
        </w:rPr>
        <w:t>to file his papers and was barred</w:t>
      </w:r>
      <w:r w:rsidR="00F654DA" w:rsidRPr="00850D61">
        <w:rPr>
          <w:rFonts w:ascii="Tahoma" w:hAnsi="Tahoma" w:cs="Tahoma"/>
          <w:sz w:val="24"/>
          <w:szCs w:val="24"/>
        </w:rPr>
        <w:t>.  On the other hand the 1</w:t>
      </w:r>
      <w:r w:rsidR="00F654DA" w:rsidRPr="00850D61">
        <w:rPr>
          <w:rFonts w:ascii="Tahoma" w:hAnsi="Tahoma" w:cs="Tahoma"/>
          <w:sz w:val="24"/>
          <w:szCs w:val="24"/>
          <w:vertAlign w:val="superscript"/>
        </w:rPr>
        <w:t>st</w:t>
      </w:r>
      <w:r w:rsidR="00F654DA" w:rsidRPr="00850D61">
        <w:rPr>
          <w:rFonts w:ascii="Tahoma" w:hAnsi="Tahoma" w:cs="Tahoma"/>
          <w:sz w:val="24"/>
          <w:szCs w:val="24"/>
        </w:rPr>
        <w:t xml:space="preserve"> respondent opposed the applications on the ground</w:t>
      </w:r>
      <w:r w:rsidR="009E00E2" w:rsidRPr="00850D61">
        <w:rPr>
          <w:rFonts w:ascii="Tahoma" w:hAnsi="Tahoma" w:cs="Tahoma"/>
          <w:sz w:val="24"/>
          <w:szCs w:val="24"/>
        </w:rPr>
        <w:t xml:space="preserve"> that there was conflict of interest as shown in the same cited cases.  The</w:t>
      </w:r>
      <w:r>
        <w:rPr>
          <w:rFonts w:ascii="Tahoma" w:hAnsi="Tahoma" w:cs="Tahoma"/>
          <w:sz w:val="24"/>
          <w:szCs w:val="24"/>
        </w:rPr>
        <w:t xml:space="preserve"> 1</w:t>
      </w:r>
      <w:r w:rsidRPr="00D33F4F">
        <w:rPr>
          <w:rFonts w:ascii="Tahoma" w:hAnsi="Tahoma" w:cs="Tahoma"/>
          <w:sz w:val="24"/>
          <w:szCs w:val="24"/>
          <w:vertAlign w:val="superscript"/>
        </w:rPr>
        <w:t>st</w:t>
      </w:r>
      <w:r>
        <w:rPr>
          <w:rFonts w:ascii="Tahoma" w:hAnsi="Tahoma" w:cs="Tahoma"/>
          <w:sz w:val="24"/>
          <w:szCs w:val="24"/>
        </w:rPr>
        <w:t xml:space="preserve"> </w:t>
      </w:r>
      <w:r w:rsidR="001722C3" w:rsidRPr="00850D61">
        <w:rPr>
          <w:rFonts w:ascii="Tahoma" w:hAnsi="Tahoma" w:cs="Tahoma"/>
          <w:sz w:val="24"/>
          <w:szCs w:val="24"/>
        </w:rPr>
        <w:t xml:space="preserve">respondent was in  agreement </w:t>
      </w:r>
      <w:r w:rsidR="009E00E2" w:rsidRPr="00850D61">
        <w:rPr>
          <w:rFonts w:ascii="Tahoma" w:hAnsi="Tahoma" w:cs="Tahoma"/>
          <w:sz w:val="24"/>
          <w:szCs w:val="24"/>
        </w:rPr>
        <w:t>that there w</w:t>
      </w:r>
      <w:r w:rsidR="0072747E" w:rsidRPr="00850D61">
        <w:rPr>
          <w:rFonts w:ascii="Tahoma" w:hAnsi="Tahoma" w:cs="Tahoma"/>
          <w:sz w:val="24"/>
          <w:szCs w:val="24"/>
        </w:rPr>
        <w:t>ere no procedural irregularities.</w:t>
      </w:r>
    </w:p>
    <w:p w:rsidR="009E00E2" w:rsidRPr="00850D61" w:rsidRDefault="009E00E2" w:rsidP="00563064">
      <w:pPr>
        <w:spacing w:after="0" w:line="360" w:lineRule="auto"/>
        <w:ind w:left="720" w:hanging="720"/>
        <w:jc w:val="both"/>
        <w:rPr>
          <w:rFonts w:ascii="Tahoma" w:hAnsi="Tahoma" w:cs="Tahoma"/>
          <w:sz w:val="24"/>
          <w:szCs w:val="24"/>
        </w:rPr>
      </w:pPr>
    </w:p>
    <w:p w:rsidR="009E00E2" w:rsidRDefault="009E00E2" w:rsidP="00D24613">
      <w:pPr>
        <w:spacing w:after="0" w:line="240" w:lineRule="auto"/>
        <w:ind w:left="720" w:hanging="720"/>
        <w:jc w:val="both"/>
        <w:rPr>
          <w:rFonts w:ascii="Tahoma" w:hAnsi="Tahoma" w:cs="Tahoma"/>
          <w:sz w:val="24"/>
          <w:szCs w:val="24"/>
          <w:u w:val="single"/>
        </w:rPr>
      </w:pPr>
      <w:r w:rsidRPr="00850D61">
        <w:rPr>
          <w:rFonts w:ascii="Tahoma" w:hAnsi="Tahoma" w:cs="Tahoma"/>
          <w:sz w:val="24"/>
          <w:szCs w:val="24"/>
          <w:u w:val="single"/>
        </w:rPr>
        <w:t>The Law</w:t>
      </w:r>
    </w:p>
    <w:p w:rsidR="00563064" w:rsidRPr="00850D61" w:rsidRDefault="00563064" w:rsidP="00D24613">
      <w:pPr>
        <w:spacing w:after="0" w:line="240" w:lineRule="auto"/>
        <w:ind w:left="720" w:hanging="720"/>
        <w:jc w:val="both"/>
        <w:rPr>
          <w:rFonts w:ascii="Tahoma" w:hAnsi="Tahoma" w:cs="Tahoma"/>
          <w:sz w:val="24"/>
          <w:szCs w:val="24"/>
          <w:u w:val="single"/>
        </w:rPr>
      </w:pPr>
    </w:p>
    <w:p w:rsidR="009E00E2" w:rsidRPr="00850D61" w:rsidRDefault="009E00E2" w:rsidP="00D24613">
      <w:pPr>
        <w:spacing w:after="0" w:line="240" w:lineRule="auto"/>
        <w:ind w:left="720" w:hanging="720"/>
        <w:jc w:val="both"/>
        <w:rPr>
          <w:rFonts w:ascii="Tahoma" w:hAnsi="Tahoma" w:cs="Tahoma"/>
          <w:sz w:val="24"/>
          <w:szCs w:val="24"/>
          <w:u w:val="single"/>
        </w:rPr>
      </w:pPr>
    </w:p>
    <w:p w:rsidR="00271B6E" w:rsidRPr="00850D61" w:rsidRDefault="009E00E2" w:rsidP="00850D61">
      <w:pPr>
        <w:spacing w:after="0" w:line="360" w:lineRule="auto"/>
        <w:ind w:left="720" w:hanging="720"/>
        <w:jc w:val="both"/>
        <w:rPr>
          <w:rFonts w:ascii="Tahoma" w:hAnsi="Tahoma" w:cs="Tahoma"/>
          <w:sz w:val="24"/>
          <w:szCs w:val="24"/>
        </w:rPr>
      </w:pPr>
      <w:r w:rsidRPr="00850D61">
        <w:rPr>
          <w:rFonts w:ascii="Tahoma" w:hAnsi="Tahoma" w:cs="Tahoma"/>
          <w:sz w:val="24"/>
          <w:szCs w:val="24"/>
        </w:rPr>
        <w:t>8.</w:t>
      </w:r>
      <w:r w:rsidRPr="00850D61">
        <w:rPr>
          <w:rFonts w:ascii="Tahoma" w:hAnsi="Tahoma" w:cs="Tahoma"/>
          <w:sz w:val="24"/>
          <w:szCs w:val="24"/>
        </w:rPr>
        <w:tab/>
        <w:t xml:space="preserve">The law on conflict of interest is succinctly laid out in the local case of </w:t>
      </w:r>
      <w:r w:rsidRPr="00850D61">
        <w:rPr>
          <w:rFonts w:ascii="Tahoma" w:hAnsi="Tahoma" w:cs="Tahoma"/>
          <w:i/>
          <w:sz w:val="24"/>
          <w:szCs w:val="24"/>
          <w:u w:val="single"/>
        </w:rPr>
        <w:t>Zimbabwe</w:t>
      </w:r>
      <w:r w:rsidRPr="00850D61">
        <w:rPr>
          <w:rFonts w:ascii="Tahoma" w:hAnsi="Tahoma" w:cs="Tahoma"/>
          <w:sz w:val="24"/>
          <w:szCs w:val="24"/>
          <w:u w:val="single"/>
        </w:rPr>
        <w:t xml:space="preserve"> </w:t>
      </w:r>
      <w:r w:rsidRPr="00850D61">
        <w:rPr>
          <w:rFonts w:ascii="Tahoma" w:hAnsi="Tahoma" w:cs="Tahoma"/>
          <w:i/>
          <w:sz w:val="24"/>
          <w:szCs w:val="24"/>
          <w:u w:val="single"/>
        </w:rPr>
        <w:t>Mining and Smelting  Company v Timothy Zakeyo</w:t>
      </w:r>
      <w:r w:rsidRPr="00850D61">
        <w:rPr>
          <w:rFonts w:ascii="Tahoma" w:hAnsi="Tahoma" w:cs="Tahoma"/>
          <w:sz w:val="24"/>
          <w:szCs w:val="24"/>
          <w:u w:val="single"/>
        </w:rPr>
        <w:t xml:space="preserve"> </w:t>
      </w:r>
      <w:r w:rsidRPr="00850D61">
        <w:rPr>
          <w:rFonts w:ascii="Tahoma" w:hAnsi="Tahoma" w:cs="Tahoma"/>
          <w:sz w:val="24"/>
          <w:szCs w:val="24"/>
        </w:rPr>
        <w:t xml:space="preserve">Sc 70/2006 a case similar to </w:t>
      </w:r>
      <w:r w:rsidRPr="00850D61">
        <w:rPr>
          <w:rFonts w:ascii="Tahoma" w:hAnsi="Tahoma" w:cs="Tahoma"/>
          <w:sz w:val="24"/>
          <w:szCs w:val="24"/>
        </w:rPr>
        <w:lastRenderedPageBreak/>
        <w:t>the present and where the Labour court had made a ruling similar to the one by the applicant</w:t>
      </w:r>
      <w:r w:rsidR="00D33F4F">
        <w:rPr>
          <w:rFonts w:ascii="Tahoma" w:hAnsi="Tahoma" w:cs="Tahoma"/>
          <w:sz w:val="24"/>
          <w:szCs w:val="24"/>
        </w:rPr>
        <w:t xml:space="preserve">.  </w:t>
      </w:r>
      <w:r w:rsidRPr="00850D61">
        <w:rPr>
          <w:rFonts w:ascii="Tahoma" w:hAnsi="Tahoma" w:cs="Tahoma"/>
          <w:sz w:val="24"/>
          <w:szCs w:val="24"/>
        </w:rPr>
        <w:t xml:space="preserve"> Mala</w:t>
      </w:r>
      <w:r w:rsidR="00603B2E" w:rsidRPr="00850D61">
        <w:rPr>
          <w:rFonts w:ascii="Tahoma" w:hAnsi="Tahoma" w:cs="Tahoma"/>
          <w:sz w:val="24"/>
          <w:szCs w:val="24"/>
        </w:rPr>
        <w:t>ba JA (as he then was) had this to say –</w:t>
      </w:r>
    </w:p>
    <w:p w:rsidR="00603B2E" w:rsidRPr="00850D61" w:rsidRDefault="00603B2E" w:rsidP="00850D61">
      <w:pPr>
        <w:spacing w:after="0" w:line="360" w:lineRule="auto"/>
        <w:ind w:left="720" w:hanging="720"/>
        <w:jc w:val="both"/>
        <w:rPr>
          <w:rFonts w:ascii="Tahoma" w:hAnsi="Tahoma" w:cs="Tahoma"/>
          <w:sz w:val="24"/>
          <w:szCs w:val="24"/>
        </w:rPr>
      </w:pPr>
    </w:p>
    <w:p w:rsidR="00603B2E" w:rsidRPr="00563064" w:rsidRDefault="00603B2E" w:rsidP="00563064">
      <w:pPr>
        <w:spacing w:after="0" w:line="240" w:lineRule="auto"/>
        <w:ind w:left="720" w:hanging="720"/>
        <w:jc w:val="both"/>
        <w:rPr>
          <w:rFonts w:ascii="Tahoma" w:hAnsi="Tahoma" w:cs="Tahoma"/>
          <w:i/>
        </w:rPr>
      </w:pPr>
      <w:r w:rsidRPr="00850D61">
        <w:rPr>
          <w:rFonts w:ascii="Tahoma" w:hAnsi="Tahoma" w:cs="Tahoma"/>
          <w:sz w:val="24"/>
          <w:szCs w:val="24"/>
        </w:rPr>
        <w:tab/>
      </w:r>
      <w:r w:rsidRPr="00563064">
        <w:rPr>
          <w:rFonts w:ascii="Tahoma" w:hAnsi="Tahoma" w:cs="Tahoma"/>
          <w:i/>
        </w:rPr>
        <w:t xml:space="preserve">“the breach of which founded the ground of misconduct with which the respondent </w:t>
      </w:r>
      <w:r w:rsidR="0072747E" w:rsidRPr="00563064">
        <w:rPr>
          <w:rFonts w:ascii="Tahoma" w:hAnsi="Tahoma" w:cs="Tahoma"/>
          <w:i/>
        </w:rPr>
        <w:t>was charged (</w:t>
      </w:r>
      <w:r w:rsidR="00611970" w:rsidRPr="00563064">
        <w:rPr>
          <w:rFonts w:ascii="Tahoma" w:hAnsi="Tahoma" w:cs="Tahoma"/>
          <w:i/>
        </w:rPr>
        <w:t xml:space="preserve">conflict </w:t>
      </w:r>
      <w:r w:rsidRPr="00563064">
        <w:rPr>
          <w:rFonts w:ascii="Tahoma" w:hAnsi="Tahoma" w:cs="Tahoma"/>
          <w:i/>
        </w:rPr>
        <w:t>of interest), is that any person who is in a relationship whe</w:t>
      </w:r>
      <w:r w:rsidR="00D33F4F">
        <w:rPr>
          <w:rFonts w:ascii="Tahoma" w:hAnsi="Tahoma" w:cs="Tahoma"/>
          <w:i/>
        </w:rPr>
        <w:t>re he has a duty to act in the b</w:t>
      </w:r>
      <w:r w:rsidRPr="00563064">
        <w:rPr>
          <w:rFonts w:ascii="Tahoma" w:hAnsi="Tahoma" w:cs="Tahoma"/>
          <w:i/>
        </w:rPr>
        <w:t>est interest of the other party</w:t>
      </w:r>
      <w:r w:rsidR="00D33F4F">
        <w:rPr>
          <w:rFonts w:ascii="Tahoma" w:hAnsi="Tahoma" w:cs="Tahoma"/>
          <w:i/>
        </w:rPr>
        <w:t xml:space="preserve"> is not allowed to put himself </w:t>
      </w:r>
      <w:r w:rsidRPr="00563064">
        <w:rPr>
          <w:rFonts w:ascii="Tahoma" w:hAnsi="Tahoma" w:cs="Tahoma"/>
          <w:i/>
        </w:rPr>
        <w:t>in a position where personal interest conflicts, or might conflict with the interest of one who he is bound to protect.”</w:t>
      </w:r>
    </w:p>
    <w:p w:rsidR="00603B2E" w:rsidRPr="00850D61" w:rsidRDefault="00603B2E" w:rsidP="00850D61">
      <w:pPr>
        <w:spacing w:after="0" w:line="360" w:lineRule="auto"/>
        <w:ind w:left="720" w:hanging="720"/>
        <w:jc w:val="both"/>
        <w:rPr>
          <w:rFonts w:ascii="Tahoma" w:hAnsi="Tahoma" w:cs="Tahoma"/>
          <w:sz w:val="24"/>
          <w:szCs w:val="24"/>
        </w:rPr>
      </w:pPr>
    </w:p>
    <w:p w:rsidR="00603B2E" w:rsidRPr="00850D61" w:rsidRDefault="00603B2E" w:rsidP="00850D61">
      <w:pPr>
        <w:spacing w:after="0" w:line="360" w:lineRule="auto"/>
        <w:ind w:left="720" w:hanging="720"/>
        <w:jc w:val="both"/>
        <w:rPr>
          <w:rFonts w:ascii="Tahoma" w:hAnsi="Tahoma" w:cs="Tahoma"/>
          <w:sz w:val="24"/>
          <w:szCs w:val="24"/>
        </w:rPr>
      </w:pPr>
      <w:r w:rsidRPr="00850D61">
        <w:rPr>
          <w:rFonts w:ascii="Tahoma" w:hAnsi="Tahoma" w:cs="Tahoma"/>
          <w:sz w:val="24"/>
          <w:szCs w:val="24"/>
        </w:rPr>
        <w:t>9.</w:t>
      </w:r>
      <w:r w:rsidRPr="00850D61">
        <w:rPr>
          <w:rFonts w:ascii="Tahoma" w:hAnsi="Tahoma" w:cs="Tahoma"/>
          <w:sz w:val="24"/>
          <w:szCs w:val="24"/>
        </w:rPr>
        <w:tab/>
        <w:t xml:space="preserve">There is no need for actual prejudice.  Potential prejudice is enough to found conflict </w:t>
      </w:r>
      <w:r w:rsidR="0072747E" w:rsidRPr="00850D61">
        <w:rPr>
          <w:rFonts w:ascii="Tahoma" w:hAnsi="Tahoma" w:cs="Tahoma"/>
          <w:sz w:val="24"/>
          <w:szCs w:val="24"/>
        </w:rPr>
        <w:t>of interest.  Justice Malaba reiterated t</w:t>
      </w:r>
      <w:r w:rsidRPr="00850D61">
        <w:rPr>
          <w:rFonts w:ascii="Tahoma" w:hAnsi="Tahoma" w:cs="Tahoma"/>
          <w:sz w:val="24"/>
          <w:szCs w:val="24"/>
        </w:rPr>
        <w:t>his by further reference to other</w:t>
      </w:r>
      <w:r w:rsidR="00D33F4F">
        <w:rPr>
          <w:rFonts w:ascii="Tahoma" w:hAnsi="Tahoma" w:cs="Tahoma"/>
          <w:sz w:val="24"/>
          <w:szCs w:val="24"/>
        </w:rPr>
        <w:t xml:space="preserve"> cases</w:t>
      </w:r>
      <w:r w:rsidRPr="00850D61">
        <w:rPr>
          <w:rFonts w:ascii="Tahoma" w:hAnsi="Tahoma" w:cs="Tahoma"/>
          <w:sz w:val="24"/>
          <w:szCs w:val="24"/>
        </w:rPr>
        <w:t xml:space="preserve"> like </w:t>
      </w:r>
      <w:r w:rsidRPr="00563064">
        <w:rPr>
          <w:rFonts w:ascii="Tahoma" w:hAnsi="Tahoma" w:cs="Tahoma"/>
          <w:i/>
          <w:sz w:val="24"/>
          <w:szCs w:val="24"/>
        </w:rPr>
        <w:t xml:space="preserve">Regal (Hastings) Ltd </w:t>
      </w:r>
      <w:r w:rsidR="00D55445" w:rsidRPr="00563064">
        <w:rPr>
          <w:rFonts w:ascii="Tahoma" w:hAnsi="Tahoma" w:cs="Tahoma"/>
          <w:i/>
          <w:sz w:val="24"/>
          <w:szCs w:val="24"/>
        </w:rPr>
        <w:t xml:space="preserve">v </w:t>
      </w:r>
      <w:r w:rsidR="00611970" w:rsidRPr="00563064">
        <w:rPr>
          <w:rFonts w:ascii="Tahoma" w:hAnsi="Tahoma" w:cs="Tahoma"/>
          <w:i/>
          <w:sz w:val="24"/>
          <w:szCs w:val="24"/>
        </w:rPr>
        <w:t>Gulliver</w:t>
      </w:r>
      <w:r w:rsidR="00D55445" w:rsidRPr="00563064">
        <w:rPr>
          <w:rFonts w:ascii="Tahoma" w:hAnsi="Tahoma" w:cs="Tahoma"/>
          <w:i/>
          <w:sz w:val="24"/>
          <w:szCs w:val="24"/>
        </w:rPr>
        <w:t xml:space="preserve"> Ors</w:t>
      </w:r>
      <w:r w:rsidR="00D55445" w:rsidRPr="00850D61">
        <w:rPr>
          <w:rFonts w:ascii="Tahoma" w:hAnsi="Tahoma" w:cs="Tahoma"/>
          <w:sz w:val="24"/>
          <w:szCs w:val="24"/>
        </w:rPr>
        <w:t xml:space="preserve"> </w:t>
      </w:r>
      <w:r w:rsidR="00611970" w:rsidRPr="00850D61">
        <w:rPr>
          <w:rFonts w:ascii="Tahoma" w:hAnsi="Tahoma" w:cs="Tahoma"/>
          <w:sz w:val="24"/>
          <w:szCs w:val="24"/>
        </w:rPr>
        <w:t xml:space="preserve">[1942] 1 ALLER 378 at page 382 </w:t>
      </w:r>
      <w:r w:rsidR="00D55445" w:rsidRPr="00850D61">
        <w:rPr>
          <w:rFonts w:ascii="Tahoma" w:hAnsi="Tahoma" w:cs="Tahoma"/>
          <w:sz w:val="24"/>
          <w:szCs w:val="24"/>
        </w:rPr>
        <w:t>where it was said that –</w:t>
      </w:r>
    </w:p>
    <w:p w:rsidR="00D55445" w:rsidRPr="00850D61" w:rsidRDefault="00D55445" w:rsidP="00850D61">
      <w:pPr>
        <w:spacing w:after="0" w:line="360" w:lineRule="auto"/>
        <w:ind w:left="720" w:hanging="720"/>
        <w:jc w:val="both"/>
        <w:rPr>
          <w:rFonts w:ascii="Tahoma" w:hAnsi="Tahoma" w:cs="Tahoma"/>
          <w:sz w:val="24"/>
          <w:szCs w:val="24"/>
        </w:rPr>
      </w:pPr>
      <w:r w:rsidRPr="00850D61">
        <w:rPr>
          <w:rFonts w:ascii="Tahoma" w:hAnsi="Tahoma" w:cs="Tahoma"/>
          <w:sz w:val="24"/>
          <w:szCs w:val="24"/>
        </w:rPr>
        <w:t xml:space="preserve"> </w:t>
      </w:r>
      <w:r w:rsidRPr="00850D61">
        <w:rPr>
          <w:rFonts w:ascii="Tahoma" w:hAnsi="Tahoma" w:cs="Tahoma"/>
          <w:sz w:val="24"/>
          <w:szCs w:val="24"/>
        </w:rPr>
        <w:tab/>
      </w:r>
    </w:p>
    <w:p w:rsidR="00D55445" w:rsidRPr="00850D61" w:rsidRDefault="00D55445" w:rsidP="00850D61">
      <w:pPr>
        <w:spacing w:after="0" w:line="240" w:lineRule="auto"/>
        <w:ind w:left="720" w:hanging="720"/>
        <w:jc w:val="both"/>
        <w:rPr>
          <w:rFonts w:ascii="Tahoma" w:hAnsi="Tahoma" w:cs="Tahoma"/>
          <w:i/>
        </w:rPr>
      </w:pPr>
      <w:r w:rsidRPr="00850D61">
        <w:rPr>
          <w:rFonts w:ascii="Tahoma" w:hAnsi="Tahoma" w:cs="Tahoma"/>
          <w:sz w:val="24"/>
          <w:szCs w:val="24"/>
        </w:rPr>
        <w:tab/>
      </w:r>
      <w:r w:rsidRPr="00850D61">
        <w:rPr>
          <w:rFonts w:ascii="Tahoma" w:hAnsi="Tahoma" w:cs="Tahoma"/>
          <w:i/>
        </w:rPr>
        <w:t>“A corporate body can only act by agents, and it is of course the duty of those agents so to act best to promote the interests of the corporation whose affairs they are conducting.  Such agents</w:t>
      </w:r>
      <w:r w:rsidR="0072747E" w:rsidRPr="00850D61">
        <w:rPr>
          <w:rFonts w:ascii="Tahoma" w:hAnsi="Tahoma" w:cs="Tahoma"/>
          <w:i/>
        </w:rPr>
        <w:t xml:space="preserve"> have duties to discharge of a fudiciary</w:t>
      </w:r>
      <w:r w:rsidR="00563064">
        <w:rPr>
          <w:rFonts w:ascii="Tahoma" w:hAnsi="Tahoma" w:cs="Tahoma"/>
          <w:i/>
        </w:rPr>
        <w:t xml:space="preserve"> </w:t>
      </w:r>
      <w:r w:rsidR="00695AE3" w:rsidRPr="00850D61">
        <w:rPr>
          <w:rFonts w:ascii="Tahoma" w:hAnsi="Tahoma" w:cs="Tahoma"/>
          <w:i/>
        </w:rPr>
        <w:t>n</w:t>
      </w:r>
      <w:r w:rsidRPr="00850D61">
        <w:rPr>
          <w:rFonts w:ascii="Tahoma" w:hAnsi="Tahoma" w:cs="Tahoma"/>
          <w:i/>
        </w:rPr>
        <w:t>ature towards the principal.  And it is a rule of universal application that no-one having such duties to discharge shall be allowed to enter into engagements in which he has; or can have a personal interest conflicting or which possibly may conflict with the interest of those whom he is bound to protect.”</w:t>
      </w:r>
    </w:p>
    <w:p w:rsidR="00D55445" w:rsidRPr="00850D61" w:rsidRDefault="00D55445" w:rsidP="00850D61">
      <w:pPr>
        <w:spacing w:after="0" w:line="360" w:lineRule="auto"/>
        <w:ind w:left="720" w:hanging="720"/>
        <w:jc w:val="both"/>
        <w:rPr>
          <w:rFonts w:ascii="Tahoma" w:hAnsi="Tahoma" w:cs="Tahoma"/>
          <w:sz w:val="24"/>
          <w:szCs w:val="24"/>
        </w:rPr>
      </w:pPr>
    </w:p>
    <w:p w:rsidR="00D55445" w:rsidRPr="00850D61" w:rsidRDefault="00D55445" w:rsidP="00850D61">
      <w:pPr>
        <w:spacing w:after="0" w:line="360" w:lineRule="auto"/>
        <w:ind w:left="720" w:hanging="720"/>
        <w:jc w:val="both"/>
        <w:rPr>
          <w:rFonts w:ascii="Tahoma" w:hAnsi="Tahoma" w:cs="Tahoma"/>
          <w:sz w:val="24"/>
          <w:szCs w:val="24"/>
        </w:rPr>
      </w:pPr>
      <w:r w:rsidRPr="00850D61">
        <w:rPr>
          <w:rFonts w:ascii="Tahoma" w:hAnsi="Tahoma" w:cs="Tahoma"/>
          <w:sz w:val="24"/>
          <w:szCs w:val="24"/>
          <w:u w:val="single"/>
        </w:rPr>
        <w:t>APPLYING THE LAW TO THE CASE AT HAND</w:t>
      </w:r>
    </w:p>
    <w:p w:rsidR="00D55445" w:rsidRPr="00850D61" w:rsidRDefault="00D55445" w:rsidP="00850D61">
      <w:pPr>
        <w:spacing w:after="0" w:line="360" w:lineRule="auto"/>
        <w:ind w:left="720" w:hanging="720"/>
        <w:jc w:val="both"/>
        <w:rPr>
          <w:rFonts w:ascii="Tahoma" w:hAnsi="Tahoma" w:cs="Tahoma"/>
          <w:sz w:val="24"/>
          <w:szCs w:val="24"/>
        </w:rPr>
      </w:pPr>
    </w:p>
    <w:p w:rsidR="00D55445" w:rsidRPr="00850D61" w:rsidRDefault="00D55445" w:rsidP="00850D61">
      <w:pPr>
        <w:spacing w:after="0" w:line="360" w:lineRule="auto"/>
        <w:ind w:left="720" w:hanging="720"/>
        <w:jc w:val="both"/>
        <w:rPr>
          <w:rFonts w:ascii="Tahoma" w:hAnsi="Tahoma" w:cs="Tahoma"/>
          <w:sz w:val="24"/>
          <w:szCs w:val="24"/>
        </w:rPr>
      </w:pPr>
      <w:r w:rsidRPr="00850D61">
        <w:rPr>
          <w:rFonts w:ascii="Tahoma" w:hAnsi="Tahoma" w:cs="Tahoma"/>
          <w:sz w:val="24"/>
          <w:szCs w:val="24"/>
        </w:rPr>
        <w:t>10.</w:t>
      </w:r>
      <w:r w:rsidRPr="00850D61">
        <w:rPr>
          <w:rFonts w:ascii="Tahoma" w:hAnsi="Tahoma" w:cs="Tahoma"/>
          <w:sz w:val="24"/>
          <w:szCs w:val="24"/>
        </w:rPr>
        <w:tab/>
        <w:t>It is inescapable that there was indeed conflict of interest.  This i</w:t>
      </w:r>
      <w:r w:rsidR="00695AE3" w:rsidRPr="00850D61">
        <w:rPr>
          <w:rFonts w:ascii="Tahoma" w:hAnsi="Tahoma" w:cs="Tahoma"/>
          <w:sz w:val="24"/>
          <w:szCs w:val="24"/>
        </w:rPr>
        <w:t>s even particularly so when the a</w:t>
      </w:r>
      <w:r w:rsidR="00652ED6">
        <w:rPr>
          <w:rFonts w:ascii="Tahoma" w:hAnsi="Tahoma" w:cs="Tahoma"/>
          <w:sz w:val="24"/>
          <w:szCs w:val="24"/>
        </w:rPr>
        <w:t>greement was converted to lease</w:t>
      </w:r>
      <w:r w:rsidR="00D33F4F">
        <w:rPr>
          <w:rFonts w:ascii="Tahoma" w:hAnsi="Tahoma" w:cs="Tahoma"/>
          <w:sz w:val="24"/>
          <w:szCs w:val="24"/>
        </w:rPr>
        <w:t xml:space="preserve"> and</w:t>
      </w:r>
      <w:r w:rsidR="00695AE3" w:rsidRPr="00850D61">
        <w:rPr>
          <w:rFonts w:ascii="Tahoma" w:hAnsi="Tahoma" w:cs="Tahoma"/>
          <w:sz w:val="24"/>
          <w:szCs w:val="24"/>
        </w:rPr>
        <w:t xml:space="preserve"> hire.  The applicant did not explain how the</w:t>
      </w:r>
      <w:r w:rsidR="001722C3" w:rsidRPr="00850D61">
        <w:rPr>
          <w:rFonts w:ascii="Tahoma" w:hAnsi="Tahoma" w:cs="Tahoma"/>
          <w:sz w:val="24"/>
          <w:szCs w:val="24"/>
        </w:rPr>
        <w:t xml:space="preserve"> case</w:t>
      </w:r>
      <w:r w:rsidR="00695AE3" w:rsidRPr="00850D61">
        <w:rPr>
          <w:rFonts w:ascii="Tahoma" w:hAnsi="Tahoma" w:cs="Tahoma"/>
          <w:sz w:val="24"/>
          <w:szCs w:val="24"/>
        </w:rPr>
        <w:t xml:space="preserve"> is distinguishable from the cited cases.  It is not.  The same fate must follow it as in those cases.  The cases say that there is no need to even call evidence to prove whether the principal did or did not suffer prejudice.</w:t>
      </w:r>
    </w:p>
    <w:p w:rsidR="00695AE3" w:rsidRPr="00850D61" w:rsidRDefault="00695AE3" w:rsidP="00D24613">
      <w:pPr>
        <w:spacing w:after="0" w:line="240" w:lineRule="auto"/>
        <w:ind w:left="720" w:hanging="720"/>
        <w:jc w:val="both"/>
        <w:rPr>
          <w:rFonts w:ascii="Tahoma" w:hAnsi="Tahoma" w:cs="Tahoma"/>
          <w:sz w:val="24"/>
          <w:szCs w:val="24"/>
        </w:rPr>
      </w:pPr>
    </w:p>
    <w:p w:rsidR="000018D1" w:rsidRDefault="000018D1" w:rsidP="00D24613">
      <w:pPr>
        <w:spacing w:after="0" w:line="240" w:lineRule="auto"/>
        <w:ind w:left="720" w:hanging="720"/>
        <w:jc w:val="both"/>
        <w:rPr>
          <w:rFonts w:ascii="Tahoma" w:hAnsi="Tahoma" w:cs="Tahoma"/>
          <w:sz w:val="24"/>
          <w:szCs w:val="24"/>
          <w:u w:val="single"/>
        </w:rPr>
      </w:pPr>
    </w:p>
    <w:p w:rsidR="000018D1" w:rsidRDefault="000018D1" w:rsidP="00D24613">
      <w:pPr>
        <w:spacing w:after="0" w:line="240" w:lineRule="auto"/>
        <w:ind w:left="720" w:hanging="720"/>
        <w:jc w:val="both"/>
        <w:rPr>
          <w:rFonts w:ascii="Tahoma" w:hAnsi="Tahoma" w:cs="Tahoma"/>
          <w:sz w:val="24"/>
          <w:szCs w:val="24"/>
          <w:u w:val="single"/>
        </w:rPr>
      </w:pPr>
    </w:p>
    <w:p w:rsidR="000018D1" w:rsidRDefault="000018D1" w:rsidP="00D24613">
      <w:pPr>
        <w:spacing w:after="0" w:line="240" w:lineRule="auto"/>
        <w:ind w:left="720" w:hanging="720"/>
        <w:jc w:val="both"/>
        <w:rPr>
          <w:rFonts w:ascii="Tahoma" w:hAnsi="Tahoma" w:cs="Tahoma"/>
          <w:sz w:val="24"/>
          <w:szCs w:val="24"/>
          <w:u w:val="single"/>
        </w:rPr>
      </w:pPr>
    </w:p>
    <w:p w:rsidR="000018D1" w:rsidRDefault="000018D1" w:rsidP="00D24613">
      <w:pPr>
        <w:spacing w:after="0" w:line="240" w:lineRule="auto"/>
        <w:ind w:left="720" w:hanging="720"/>
        <w:jc w:val="both"/>
        <w:rPr>
          <w:rFonts w:ascii="Tahoma" w:hAnsi="Tahoma" w:cs="Tahoma"/>
          <w:sz w:val="24"/>
          <w:szCs w:val="24"/>
          <w:u w:val="single"/>
        </w:rPr>
      </w:pPr>
    </w:p>
    <w:p w:rsidR="00695AE3" w:rsidRDefault="00695AE3" w:rsidP="00D24613">
      <w:pPr>
        <w:spacing w:after="0" w:line="240" w:lineRule="auto"/>
        <w:ind w:left="720" w:hanging="720"/>
        <w:jc w:val="both"/>
        <w:rPr>
          <w:rFonts w:ascii="Tahoma" w:hAnsi="Tahoma" w:cs="Tahoma"/>
          <w:sz w:val="24"/>
          <w:szCs w:val="24"/>
          <w:u w:val="single"/>
        </w:rPr>
      </w:pPr>
      <w:r w:rsidRPr="00850D61">
        <w:rPr>
          <w:rFonts w:ascii="Tahoma" w:hAnsi="Tahoma" w:cs="Tahoma"/>
          <w:sz w:val="24"/>
          <w:szCs w:val="24"/>
          <w:u w:val="single"/>
        </w:rPr>
        <w:lastRenderedPageBreak/>
        <w:t>Disposition</w:t>
      </w:r>
    </w:p>
    <w:p w:rsidR="000018D1" w:rsidRPr="00850D61" w:rsidRDefault="000018D1" w:rsidP="00D24613">
      <w:pPr>
        <w:spacing w:after="0" w:line="240" w:lineRule="auto"/>
        <w:ind w:left="720" w:hanging="720"/>
        <w:jc w:val="both"/>
        <w:rPr>
          <w:rFonts w:ascii="Tahoma" w:hAnsi="Tahoma" w:cs="Tahoma"/>
          <w:sz w:val="24"/>
          <w:szCs w:val="24"/>
        </w:rPr>
      </w:pPr>
    </w:p>
    <w:p w:rsidR="00695AE3" w:rsidRPr="00850D61" w:rsidRDefault="00695AE3" w:rsidP="00D24613">
      <w:pPr>
        <w:spacing w:after="0" w:line="240" w:lineRule="auto"/>
        <w:ind w:left="720" w:hanging="720"/>
        <w:jc w:val="both"/>
        <w:rPr>
          <w:rFonts w:ascii="Tahoma" w:hAnsi="Tahoma" w:cs="Tahoma"/>
          <w:sz w:val="24"/>
          <w:szCs w:val="24"/>
        </w:rPr>
      </w:pPr>
    </w:p>
    <w:p w:rsidR="00695AE3" w:rsidRPr="00850D61" w:rsidRDefault="00695AE3" w:rsidP="00850D61">
      <w:pPr>
        <w:spacing w:after="0" w:line="360" w:lineRule="auto"/>
        <w:ind w:left="720" w:hanging="720"/>
        <w:jc w:val="both"/>
        <w:rPr>
          <w:rFonts w:ascii="Tahoma" w:hAnsi="Tahoma" w:cs="Tahoma"/>
          <w:sz w:val="24"/>
          <w:szCs w:val="24"/>
        </w:rPr>
      </w:pPr>
      <w:r w:rsidRPr="00850D61">
        <w:rPr>
          <w:rFonts w:ascii="Tahoma" w:hAnsi="Tahoma" w:cs="Tahoma"/>
          <w:sz w:val="24"/>
          <w:szCs w:val="24"/>
        </w:rPr>
        <w:t>11.</w:t>
      </w:r>
      <w:r w:rsidRPr="00850D61">
        <w:rPr>
          <w:rFonts w:ascii="Tahoma" w:hAnsi="Tahoma" w:cs="Tahoma"/>
          <w:sz w:val="24"/>
          <w:szCs w:val="24"/>
        </w:rPr>
        <w:tab/>
        <w:t>In view of the foregoing discussion the application cannot succeed.  The 2</w:t>
      </w:r>
      <w:r w:rsidRPr="00850D61">
        <w:rPr>
          <w:rFonts w:ascii="Tahoma" w:hAnsi="Tahoma" w:cs="Tahoma"/>
          <w:sz w:val="24"/>
          <w:szCs w:val="24"/>
          <w:vertAlign w:val="superscript"/>
        </w:rPr>
        <w:t>nd</w:t>
      </w:r>
      <w:r w:rsidRPr="00850D61">
        <w:rPr>
          <w:rFonts w:ascii="Tahoma" w:hAnsi="Tahoma" w:cs="Tahoma"/>
          <w:sz w:val="24"/>
          <w:szCs w:val="24"/>
        </w:rPr>
        <w:t xml:space="preserve"> respondent’</w:t>
      </w:r>
      <w:r w:rsidR="001722C3" w:rsidRPr="00850D61">
        <w:rPr>
          <w:rFonts w:ascii="Tahoma" w:hAnsi="Tahoma" w:cs="Tahoma"/>
          <w:sz w:val="24"/>
          <w:szCs w:val="24"/>
        </w:rPr>
        <w:t>s conviction and dismissal</w:t>
      </w:r>
      <w:r w:rsidRPr="00850D61">
        <w:rPr>
          <w:rFonts w:ascii="Tahoma" w:hAnsi="Tahoma" w:cs="Tahoma"/>
          <w:sz w:val="24"/>
          <w:szCs w:val="24"/>
        </w:rPr>
        <w:t xml:space="preserve"> by the 1</w:t>
      </w:r>
      <w:r w:rsidRPr="00850D61">
        <w:rPr>
          <w:rFonts w:ascii="Tahoma" w:hAnsi="Tahoma" w:cs="Tahoma"/>
          <w:sz w:val="24"/>
          <w:szCs w:val="24"/>
          <w:vertAlign w:val="superscript"/>
        </w:rPr>
        <w:t>st</w:t>
      </w:r>
      <w:r w:rsidRPr="00850D61">
        <w:rPr>
          <w:rFonts w:ascii="Tahoma" w:hAnsi="Tahoma" w:cs="Tahoma"/>
          <w:sz w:val="24"/>
          <w:szCs w:val="24"/>
        </w:rPr>
        <w:t xml:space="preserve"> respondent must be upheld.  It is accordingly ordered as follows –</w:t>
      </w:r>
    </w:p>
    <w:p w:rsidR="00695AE3" w:rsidRPr="00850D61" w:rsidRDefault="00695AE3" w:rsidP="00850D61">
      <w:pPr>
        <w:spacing w:after="0" w:line="360" w:lineRule="auto"/>
        <w:ind w:left="720" w:hanging="720"/>
        <w:jc w:val="both"/>
        <w:rPr>
          <w:rFonts w:ascii="Tahoma" w:hAnsi="Tahoma" w:cs="Tahoma"/>
          <w:sz w:val="24"/>
          <w:szCs w:val="24"/>
        </w:rPr>
      </w:pPr>
    </w:p>
    <w:p w:rsidR="00850D61" w:rsidRDefault="00695AE3" w:rsidP="00850D61">
      <w:pPr>
        <w:spacing w:after="0" w:line="360" w:lineRule="auto"/>
        <w:ind w:left="720" w:hanging="720"/>
        <w:jc w:val="both"/>
        <w:rPr>
          <w:rFonts w:ascii="Tahoma" w:hAnsi="Tahoma" w:cs="Tahoma"/>
          <w:sz w:val="24"/>
          <w:szCs w:val="24"/>
        </w:rPr>
      </w:pPr>
      <w:r w:rsidRPr="00850D61">
        <w:rPr>
          <w:rFonts w:ascii="Tahoma" w:hAnsi="Tahoma" w:cs="Tahoma"/>
          <w:sz w:val="24"/>
          <w:szCs w:val="24"/>
        </w:rPr>
        <w:tab/>
        <w:t xml:space="preserve">1.  the application for confirmation of the ruling by the labour officer be </w:t>
      </w:r>
      <w:r w:rsidR="001722C3" w:rsidRPr="00850D61">
        <w:rPr>
          <w:rFonts w:ascii="Tahoma" w:hAnsi="Tahoma" w:cs="Tahoma"/>
          <w:sz w:val="24"/>
          <w:szCs w:val="24"/>
        </w:rPr>
        <w:t>a</w:t>
      </w:r>
      <w:r w:rsidRPr="00850D61">
        <w:rPr>
          <w:rFonts w:ascii="Tahoma" w:hAnsi="Tahoma" w:cs="Tahoma"/>
          <w:sz w:val="24"/>
          <w:szCs w:val="24"/>
        </w:rPr>
        <w:t xml:space="preserve">nd is </w:t>
      </w:r>
      <w:r w:rsidR="00850D61">
        <w:rPr>
          <w:rFonts w:ascii="Tahoma" w:hAnsi="Tahoma" w:cs="Tahoma"/>
          <w:sz w:val="24"/>
          <w:szCs w:val="24"/>
        </w:rPr>
        <w:t xml:space="preserve">  </w:t>
      </w:r>
    </w:p>
    <w:p w:rsidR="00695AE3" w:rsidRPr="00850D61" w:rsidRDefault="00850D61" w:rsidP="00850D61">
      <w:pPr>
        <w:spacing w:after="0" w:line="360" w:lineRule="auto"/>
        <w:ind w:left="720" w:hanging="720"/>
        <w:jc w:val="both"/>
        <w:rPr>
          <w:rFonts w:ascii="Tahoma" w:hAnsi="Tahoma" w:cs="Tahoma"/>
          <w:sz w:val="24"/>
          <w:szCs w:val="24"/>
        </w:rPr>
      </w:pPr>
      <w:r>
        <w:rPr>
          <w:rFonts w:ascii="Tahoma" w:hAnsi="Tahoma" w:cs="Tahoma"/>
          <w:sz w:val="24"/>
          <w:szCs w:val="24"/>
        </w:rPr>
        <w:t xml:space="preserve">               </w:t>
      </w:r>
      <w:r w:rsidR="00695AE3" w:rsidRPr="00850D61">
        <w:rPr>
          <w:rFonts w:ascii="Tahoma" w:hAnsi="Tahoma" w:cs="Tahoma"/>
          <w:sz w:val="24"/>
          <w:szCs w:val="24"/>
        </w:rPr>
        <w:t>hereby dismissed.</w:t>
      </w:r>
    </w:p>
    <w:p w:rsidR="00850D61" w:rsidRDefault="00695AE3" w:rsidP="00850D61">
      <w:pPr>
        <w:spacing w:after="0" w:line="360" w:lineRule="auto"/>
        <w:ind w:left="720" w:hanging="720"/>
        <w:jc w:val="both"/>
        <w:rPr>
          <w:rFonts w:ascii="Tahoma" w:hAnsi="Tahoma" w:cs="Tahoma"/>
          <w:sz w:val="24"/>
          <w:szCs w:val="24"/>
        </w:rPr>
      </w:pPr>
      <w:r w:rsidRPr="00850D61">
        <w:rPr>
          <w:rFonts w:ascii="Tahoma" w:hAnsi="Tahoma" w:cs="Tahoma"/>
          <w:sz w:val="24"/>
          <w:szCs w:val="24"/>
        </w:rPr>
        <w:t xml:space="preserve"> </w:t>
      </w:r>
      <w:r w:rsidRPr="00850D61">
        <w:rPr>
          <w:rFonts w:ascii="Tahoma" w:hAnsi="Tahoma" w:cs="Tahoma"/>
          <w:sz w:val="24"/>
          <w:szCs w:val="24"/>
        </w:rPr>
        <w:tab/>
        <w:t>2.  the decision by the first respondent to convict the 2</w:t>
      </w:r>
      <w:r w:rsidRPr="00850D61">
        <w:rPr>
          <w:rFonts w:ascii="Tahoma" w:hAnsi="Tahoma" w:cs="Tahoma"/>
          <w:sz w:val="24"/>
          <w:szCs w:val="24"/>
          <w:vertAlign w:val="superscript"/>
        </w:rPr>
        <w:t>nd</w:t>
      </w:r>
      <w:r w:rsidRPr="00850D61">
        <w:rPr>
          <w:rFonts w:ascii="Tahoma" w:hAnsi="Tahoma" w:cs="Tahoma"/>
          <w:sz w:val="24"/>
          <w:szCs w:val="24"/>
        </w:rPr>
        <w:t xml:space="preserve"> respondent as charged </w:t>
      </w:r>
    </w:p>
    <w:p w:rsidR="00695AE3" w:rsidRPr="00850D61" w:rsidRDefault="00850D61" w:rsidP="00850D61">
      <w:pPr>
        <w:spacing w:after="0" w:line="360" w:lineRule="auto"/>
        <w:ind w:left="720" w:hanging="720"/>
        <w:jc w:val="both"/>
        <w:rPr>
          <w:rFonts w:ascii="Tahoma" w:hAnsi="Tahoma" w:cs="Tahoma"/>
          <w:sz w:val="24"/>
          <w:szCs w:val="24"/>
        </w:rPr>
      </w:pPr>
      <w:r>
        <w:rPr>
          <w:rFonts w:ascii="Tahoma" w:hAnsi="Tahoma" w:cs="Tahoma"/>
          <w:sz w:val="24"/>
          <w:szCs w:val="24"/>
        </w:rPr>
        <w:t xml:space="preserve">               </w:t>
      </w:r>
      <w:r w:rsidR="00695AE3" w:rsidRPr="00850D61">
        <w:rPr>
          <w:rFonts w:ascii="Tahoma" w:hAnsi="Tahoma" w:cs="Tahoma"/>
          <w:sz w:val="24"/>
          <w:szCs w:val="24"/>
        </w:rPr>
        <w:t>and to dismiss him from employment, be and is her</w:t>
      </w:r>
      <w:r w:rsidR="001722C3" w:rsidRPr="00850D61">
        <w:rPr>
          <w:rFonts w:ascii="Tahoma" w:hAnsi="Tahoma" w:cs="Tahoma"/>
          <w:sz w:val="24"/>
          <w:szCs w:val="24"/>
        </w:rPr>
        <w:t>e</w:t>
      </w:r>
      <w:r w:rsidR="00695AE3" w:rsidRPr="00850D61">
        <w:rPr>
          <w:rFonts w:ascii="Tahoma" w:hAnsi="Tahoma" w:cs="Tahoma"/>
          <w:sz w:val="24"/>
          <w:szCs w:val="24"/>
        </w:rPr>
        <w:t>by upheld.</w:t>
      </w:r>
    </w:p>
    <w:p w:rsidR="00695AE3" w:rsidRPr="00850D61" w:rsidRDefault="00695AE3" w:rsidP="00850D61">
      <w:pPr>
        <w:spacing w:after="0" w:line="360" w:lineRule="auto"/>
        <w:ind w:left="720" w:hanging="720"/>
        <w:jc w:val="both"/>
        <w:rPr>
          <w:rFonts w:ascii="Tahoma" w:hAnsi="Tahoma" w:cs="Tahoma"/>
          <w:sz w:val="24"/>
          <w:szCs w:val="24"/>
        </w:rPr>
      </w:pPr>
      <w:r w:rsidRPr="00850D61">
        <w:rPr>
          <w:rFonts w:ascii="Tahoma" w:hAnsi="Tahoma" w:cs="Tahoma"/>
          <w:sz w:val="24"/>
          <w:szCs w:val="24"/>
        </w:rPr>
        <w:tab/>
        <w:t>3.  Each party to bear it’s costs</w:t>
      </w:r>
    </w:p>
    <w:p w:rsidR="00695AE3" w:rsidRPr="00850D61" w:rsidRDefault="00695AE3" w:rsidP="00850D61">
      <w:pPr>
        <w:spacing w:after="0" w:line="360" w:lineRule="auto"/>
        <w:ind w:left="720" w:hanging="720"/>
        <w:jc w:val="both"/>
        <w:rPr>
          <w:rFonts w:ascii="Tahoma" w:hAnsi="Tahoma" w:cs="Tahoma"/>
          <w:sz w:val="24"/>
          <w:szCs w:val="24"/>
        </w:rPr>
      </w:pPr>
    </w:p>
    <w:p w:rsidR="00695AE3" w:rsidRPr="00850D61" w:rsidRDefault="00695AE3" w:rsidP="00850D61">
      <w:pPr>
        <w:spacing w:after="0" w:line="360" w:lineRule="auto"/>
        <w:ind w:left="720" w:hanging="720"/>
        <w:jc w:val="both"/>
        <w:rPr>
          <w:rFonts w:ascii="Tahoma" w:hAnsi="Tahoma" w:cs="Tahoma"/>
          <w:sz w:val="24"/>
          <w:szCs w:val="24"/>
        </w:rPr>
      </w:pPr>
    </w:p>
    <w:p w:rsidR="00695AE3" w:rsidRPr="00850D61" w:rsidRDefault="00695AE3" w:rsidP="00D24613">
      <w:pPr>
        <w:spacing w:after="0" w:line="240" w:lineRule="auto"/>
        <w:ind w:left="720" w:hanging="720"/>
        <w:jc w:val="both"/>
        <w:rPr>
          <w:rFonts w:ascii="Tahoma" w:hAnsi="Tahoma" w:cs="Tahoma"/>
          <w:sz w:val="24"/>
          <w:szCs w:val="24"/>
        </w:rPr>
      </w:pPr>
    </w:p>
    <w:p w:rsidR="002C3218" w:rsidRPr="00850D61" w:rsidRDefault="002C3218" w:rsidP="004D1132">
      <w:pPr>
        <w:spacing w:after="0" w:line="240" w:lineRule="auto"/>
        <w:jc w:val="both"/>
        <w:rPr>
          <w:rFonts w:ascii="Tahoma" w:hAnsi="Tahoma" w:cs="Tahoma"/>
          <w:b/>
          <w:sz w:val="24"/>
          <w:szCs w:val="24"/>
        </w:rPr>
      </w:pPr>
    </w:p>
    <w:p w:rsidR="0078304B" w:rsidRPr="00850D61" w:rsidRDefault="0078304B" w:rsidP="004D1132">
      <w:pPr>
        <w:spacing w:after="0" w:line="240" w:lineRule="auto"/>
        <w:jc w:val="both"/>
        <w:rPr>
          <w:rFonts w:ascii="Tahoma" w:hAnsi="Tahoma" w:cs="Tahoma"/>
          <w:b/>
          <w:sz w:val="24"/>
          <w:szCs w:val="24"/>
        </w:rPr>
      </w:pPr>
    </w:p>
    <w:sectPr w:rsidR="0078304B" w:rsidRPr="00850D61" w:rsidSect="00542BC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150" w:rsidRDefault="00D16150" w:rsidP="00542BC1">
      <w:pPr>
        <w:spacing w:after="0" w:line="240" w:lineRule="auto"/>
      </w:pPr>
      <w:r>
        <w:separator/>
      </w:r>
    </w:p>
  </w:endnote>
  <w:endnote w:type="continuationSeparator" w:id="0">
    <w:p w:rsidR="00D16150" w:rsidRDefault="00D16150"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178" w:rsidRDefault="00F931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178" w:rsidRDefault="00F931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178" w:rsidRDefault="00F931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150" w:rsidRDefault="00D16150" w:rsidP="00542BC1">
      <w:pPr>
        <w:spacing w:after="0" w:line="240" w:lineRule="auto"/>
      </w:pPr>
      <w:r>
        <w:separator/>
      </w:r>
    </w:p>
  </w:footnote>
  <w:footnote w:type="continuationSeparator" w:id="0">
    <w:p w:rsidR="00D16150" w:rsidRDefault="00D16150" w:rsidP="00542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178" w:rsidRDefault="00F931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F93178">
          <w:rPr>
            <w:noProof/>
          </w:rPr>
          <w:t>2</w:t>
        </w:r>
        <w:r>
          <w:rPr>
            <w:noProof/>
          </w:rPr>
          <w:fldChar w:fldCharType="end"/>
        </w:r>
      </w:p>
      <w:p w:rsidR="00542BC1" w:rsidRDefault="00542BC1">
        <w:pPr>
          <w:pStyle w:val="Header"/>
          <w:jc w:val="right"/>
          <w:rPr>
            <w:noProof/>
          </w:rPr>
        </w:pPr>
        <w:r>
          <w:rPr>
            <w:noProof/>
          </w:rPr>
          <w:t>JDUGMENT NO. LC/H/</w:t>
        </w:r>
        <w:r w:rsidR="00B03348">
          <w:rPr>
            <w:noProof/>
          </w:rPr>
          <w:t>13</w:t>
        </w:r>
        <w:r>
          <w:rPr>
            <w:noProof/>
          </w:rPr>
          <w:t>/2</w:t>
        </w:r>
        <w:r w:rsidR="00BB1DDE">
          <w:rPr>
            <w:noProof/>
          </w:rPr>
          <w:t>022</w:t>
        </w:r>
      </w:p>
      <w:p w:rsidR="00542BC1" w:rsidRDefault="00542BC1" w:rsidP="00F130E0">
        <w:pPr>
          <w:pStyle w:val="Header"/>
          <w:jc w:val="right"/>
        </w:pPr>
        <w:r>
          <w:rPr>
            <w:noProof/>
          </w:rPr>
          <w:t xml:space="preserve">CASE </w:t>
        </w:r>
        <w:r w:rsidR="00FC392B">
          <w:rPr>
            <w:noProof/>
          </w:rPr>
          <w:t xml:space="preserve">NO. </w:t>
        </w:r>
        <w:r w:rsidR="00F130E0">
          <w:rPr>
            <w:noProof/>
          </w:rPr>
          <w:t>LC/H/</w:t>
        </w:r>
        <w:r w:rsidR="00F93178">
          <w:rPr>
            <w:noProof/>
          </w:rPr>
          <w:t>LRA/557/18</w:t>
        </w:r>
      </w:p>
      <w:bookmarkStart w:id="0" w:name="_GoBack" w:displacedByCustomXml="next"/>
      <w:bookmarkEnd w:id="0" w:displacedByCustomXml="next"/>
    </w:sdtContent>
  </w:sdt>
  <w:p w:rsidR="00542BC1" w:rsidRDefault="00542B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178" w:rsidRDefault="00F931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DE4981"/>
    <w:multiLevelType w:val="hybridMultilevel"/>
    <w:tmpl w:val="70723136"/>
    <w:lvl w:ilvl="0" w:tplc="858E0AB0">
      <w:start w:val="2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6A5350A"/>
    <w:multiLevelType w:val="hybridMultilevel"/>
    <w:tmpl w:val="5B0667FE"/>
    <w:lvl w:ilvl="0" w:tplc="75BE55A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399A7586"/>
    <w:multiLevelType w:val="hybridMultilevel"/>
    <w:tmpl w:val="1F963E10"/>
    <w:lvl w:ilvl="0" w:tplc="C85025E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C31C5B"/>
    <w:multiLevelType w:val="hybridMultilevel"/>
    <w:tmpl w:val="E228C4F6"/>
    <w:lvl w:ilvl="0" w:tplc="C562C04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4E916970"/>
    <w:multiLevelType w:val="hybridMultilevel"/>
    <w:tmpl w:val="FAA05CA0"/>
    <w:lvl w:ilvl="0" w:tplc="6798CE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4015FAD"/>
    <w:multiLevelType w:val="hybridMultilevel"/>
    <w:tmpl w:val="FC503ABE"/>
    <w:lvl w:ilvl="0" w:tplc="341A59EA">
      <w:start w:val="2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599D19DE"/>
    <w:multiLevelType w:val="hybridMultilevel"/>
    <w:tmpl w:val="25CECBDA"/>
    <w:lvl w:ilvl="0" w:tplc="30090001">
      <w:start w:val="1"/>
      <w:numFmt w:val="bullet"/>
      <w:lvlText w:val=""/>
      <w:lvlJc w:val="left"/>
      <w:pPr>
        <w:ind w:left="1560" w:hanging="360"/>
      </w:pPr>
      <w:rPr>
        <w:rFonts w:ascii="Symbol" w:hAnsi="Symbol" w:hint="default"/>
      </w:rPr>
    </w:lvl>
    <w:lvl w:ilvl="1" w:tplc="30090003" w:tentative="1">
      <w:start w:val="1"/>
      <w:numFmt w:val="bullet"/>
      <w:lvlText w:val="o"/>
      <w:lvlJc w:val="left"/>
      <w:pPr>
        <w:ind w:left="2280" w:hanging="360"/>
      </w:pPr>
      <w:rPr>
        <w:rFonts w:ascii="Courier New" w:hAnsi="Courier New" w:cs="Courier New" w:hint="default"/>
      </w:rPr>
    </w:lvl>
    <w:lvl w:ilvl="2" w:tplc="30090005" w:tentative="1">
      <w:start w:val="1"/>
      <w:numFmt w:val="bullet"/>
      <w:lvlText w:val=""/>
      <w:lvlJc w:val="left"/>
      <w:pPr>
        <w:ind w:left="3000" w:hanging="360"/>
      </w:pPr>
      <w:rPr>
        <w:rFonts w:ascii="Wingdings" w:hAnsi="Wingdings" w:hint="default"/>
      </w:rPr>
    </w:lvl>
    <w:lvl w:ilvl="3" w:tplc="30090001" w:tentative="1">
      <w:start w:val="1"/>
      <w:numFmt w:val="bullet"/>
      <w:lvlText w:val=""/>
      <w:lvlJc w:val="left"/>
      <w:pPr>
        <w:ind w:left="3720" w:hanging="360"/>
      </w:pPr>
      <w:rPr>
        <w:rFonts w:ascii="Symbol" w:hAnsi="Symbol" w:hint="default"/>
      </w:rPr>
    </w:lvl>
    <w:lvl w:ilvl="4" w:tplc="30090003" w:tentative="1">
      <w:start w:val="1"/>
      <w:numFmt w:val="bullet"/>
      <w:lvlText w:val="o"/>
      <w:lvlJc w:val="left"/>
      <w:pPr>
        <w:ind w:left="4440" w:hanging="360"/>
      </w:pPr>
      <w:rPr>
        <w:rFonts w:ascii="Courier New" w:hAnsi="Courier New" w:cs="Courier New" w:hint="default"/>
      </w:rPr>
    </w:lvl>
    <w:lvl w:ilvl="5" w:tplc="30090005" w:tentative="1">
      <w:start w:val="1"/>
      <w:numFmt w:val="bullet"/>
      <w:lvlText w:val=""/>
      <w:lvlJc w:val="left"/>
      <w:pPr>
        <w:ind w:left="5160" w:hanging="360"/>
      </w:pPr>
      <w:rPr>
        <w:rFonts w:ascii="Wingdings" w:hAnsi="Wingdings" w:hint="default"/>
      </w:rPr>
    </w:lvl>
    <w:lvl w:ilvl="6" w:tplc="30090001" w:tentative="1">
      <w:start w:val="1"/>
      <w:numFmt w:val="bullet"/>
      <w:lvlText w:val=""/>
      <w:lvlJc w:val="left"/>
      <w:pPr>
        <w:ind w:left="5880" w:hanging="360"/>
      </w:pPr>
      <w:rPr>
        <w:rFonts w:ascii="Symbol" w:hAnsi="Symbol" w:hint="default"/>
      </w:rPr>
    </w:lvl>
    <w:lvl w:ilvl="7" w:tplc="30090003" w:tentative="1">
      <w:start w:val="1"/>
      <w:numFmt w:val="bullet"/>
      <w:lvlText w:val="o"/>
      <w:lvlJc w:val="left"/>
      <w:pPr>
        <w:ind w:left="6600" w:hanging="360"/>
      </w:pPr>
      <w:rPr>
        <w:rFonts w:ascii="Courier New" w:hAnsi="Courier New" w:cs="Courier New" w:hint="default"/>
      </w:rPr>
    </w:lvl>
    <w:lvl w:ilvl="8" w:tplc="30090005" w:tentative="1">
      <w:start w:val="1"/>
      <w:numFmt w:val="bullet"/>
      <w:lvlText w:val=""/>
      <w:lvlJc w:val="left"/>
      <w:pPr>
        <w:ind w:left="7320" w:hanging="360"/>
      </w:pPr>
      <w:rPr>
        <w:rFonts w:ascii="Wingdings" w:hAnsi="Wingdings" w:hint="default"/>
      </w:rPr>
    </w:lvl>
  </w:abstractNum>
  <w:abstractNum w:abstractNumId="13">
    <w:nsid w:val="5F977308"/>
    <w:multiLevelType w:val="hybridMultilevel"/>
    <w:tmpl w:val="9D8ECDC6"/>
    <w:lvl w:ilvl="0" w:tplc="61AA504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0B132AB"/>
    <w:multiLevelType w:val="hybridMultilevel"/>
    <w:tmpl w:val="7FE6054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C63C86"/>
    <w:multiLevelType w:val="hybridMultilevel"/>
    <w:tmpl w:val="5886752C"/>
    <w:lvl w:ilvl="0" w:tplc="71F43A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8"/>
  </w:num>
  <w:num w:numId="3">
    <w:abstractNumId w:val="2"/>
  </w:num>
  <w:num w:numId="4">
    <w:abstractNumId w:val="17"/>
  </w:num>
  <w:num w:numId="5">
    <w:abstractNumId w:val="15"/>
  </w:num>
  <w:num w:numId="6">
    <w:abstractNumId w:val="8"/>
  </w:num>
  <w:num w:numId="7">
    <w:abstractNumId w:val="20"/>
  </w:num>
  <w:num w:numId="8">
    <w:abstractNumId w:val="16"/>
  </w:num>
  <w:num w:numId="9">
    <w:abstractNumId w:val="1"/>
  </w:num>
  <w:num w:numId="10">
    <w:abstractNumId w:val="4"/>
  </w:num>
  <w:num w:numId="11">
    <w:abstractNumId w:val="0"/>
  </w:num>
  <w:num w:numId="12">
    <w:abstractNumId w:val="6"/>
  </w:num>
  <w:num w:numId="13">
    <w:abstractNumId w:val="9"/>
  </w:num>
  <w:num w:numId="14">
    <w:abstractNumId w:val="7"/>
  </w:num>
  <w:num w:numId="15">
    <w:abstractNumId w:val="10"/>
  </w:num>
  <w:num w:numId="16">
    <w:abstractNumId w:val="19"/>
  </w:num>
  <w:num w:numId="17">
    <w:abstractNumId w:val="13"/>
  </w:num>
  <w:num w:numId="18">
    <w:abstractNumId w:val="5"/>
  </w:num>
  <w:num w:numId="19">
    <w:abstractNumId w:val="11"/>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32"/>
    <w:rsid w:val="00000137"/>
    <w:rsid w:val="0000177E"/>
    <w:rsid w:val="000018D1"/>
    <w:rsid w:val="000021DB"/>
    <w:rsid w:val="000047EC"/>
    <w:rsid w:val="00006721"/>
    <w:rsid w:val="000100CA"/>
    <w:rsid w:val="0001097D"/>
    <w:rsid w:val="00011B9E"/>
    <w:rsid w:val="00016895"/>
    <w:rsid w:val="00020051"/>
    <w:rsid w:val="00020299"/>
    <w:rsid w:val="00020651"/>
    <w:rsid w:val="000248DA"/>
    <w:rsid w:val="00026065"/>
    <w:rsid w:val="000300C9"/>
    <w:rsid w:val="00055844"/>
    <w:rsid w:val="00055D50"/>
    <w:rsid w:val="0005746F"/>
    <w:rsid w:val="00076B9C"/>
    <w:rsid w:val="00080062"/>
    <w:rsid w:val="00084CCA"/>
    <w:rsid w:val="00086255"/>
    <w:rsid w:val="00086265"/>
    <w:rsid w:val="000863C3"/>
    <w:rsid w:val="0009260D"/>
    <w:rsid w:val="00093F8A"/>
    <w:rsid w:val="000941A1"/>
    <w:rsid w:val="000A17AE"/>
    <w:rsid w:val="000A1B6E"/>
    <w:rsid w:val="000A429F"/>
    <w:rsid w:val="000A4507"/>
    <w:rsid w:val="000A7920"/>
    <w:rsid w:val="000B0D07"/>
    <w:rsid w:val="000B4C30"/>
    <w:rsid w:val="000C0C6A"/>
    <w:rsid w:val="000D0596"/>
    <w:rsid w:val="000D1C3F"/>
    <w:rsid w:val="000E3990"/>
    <w:rsid w:val="000E58AE"/>
    <w:rsid w:val="00102087"/>
    <w:rsid w:val="00102491"/>
    <w:rsid w:val="00106EC6"/>
    <w:rsid w:val="001078EE"/>
    <w:rsid w:val="001100CA"/>
    <w:rsid w:val="0011184E"/>
    <w:rsid w:val="001211DE"/>
    <w:rsid w:val="0012565A"/>
    <w:rsid w:val="00127B58"/>
    <w:rsid w:val="00141342"/>
    <w:rsid w:val="001425D8"/>
    <w:rsid w:val="0014323F"/>
    <w:rsid w:val="00144EA1"/>
    <w:rsid w:val="001478B2"/>
    <w:rsid w:val="00147A14"/>
    <w:rsid w:val="00147E56"/>
    <w:rsid w:val="001722C3"/>
    <w:rsid w:val="00174E84"/>
    <w:rsid w:val="0017660F"/>
    <w:rsid w:val="00176971"/>
    <w:rsid w:val="00180563"/>
    <w:rsid w:val="00185032"/>
    <w:rsid w:val="0019563B"/>
    <w:rsid w:val="001B32D9"/>
    <w:rsid w:val="001B710E"/>
    <w:rsid w:val="001C191E"/>
    <w:rsid w:val="001C2546"/>
    <w:rsid w:val="001C693E"/>
    <w:rsid w:val="001C765A"/>
    <w:rsid w:val="001D293D"/>
    <w:rsid w:val="001D68B8"/>
    <w:rsid w:val="001D71E1"/>
    <w:rsid w:val="001E07B4"/>
    <w:rsid w:val="001E2C85"/>
    <w:rsid w:val="001F16C0"/>
    <w:rsid w:val="00202E6F"/>
    <w:rsid w:val="002109CC"/>
    <w:rsid w:val="00214412"/>
    <w:rsid w:val="00222934"/>
    <w:rsid w:val="00233F19"/>
    <w:rsid w:val="00234B1A"/>
    <w:rsid w:val="00240A70"/>
    <w:rsid w:val="00251F94"/>
    <w:rsid w:val="002538CB"/>
    <w:rsid w:val="002560CD"/>
    <w:rsid w:val="00256937"/>
    <w:rsid w:val="002615E6"/>
    <w:rsid w:val="00261F2A"/>
    <w:rsid w:val="002635EE"/>
    <w:rsid w:val="00271219"/>
    <w:rsid w:val="00271B6E"/>
    <w:rsid w:val="00276DAC"/>
    <w:rsid w:val="002771FD"/>
    <w:rsid w:val="00280F03"/>
    <w:rsid w:val="00282B05"/>
    <w:rsid w:val="00286422"/>
    <w:rsid w:val="00297858"/>
    <w:rsid w:val="002A08C5"/>
    <w:rsid w:val="002A3432"/>
    <w:rsid w:val="002A63FB"/>
    <w:rsid w:val="002A6739"/>
    <w:rsid w:val="002B08D8"/>
    <w:rsid w:val="002B4881"/>
    <w:rsid w:val="002C0806"/>
    <w:rsid w:val="002C3036"/>
    <w:rsid w:val="002C3218"/>
    <w:rsid w:val="002C58AB"/>
    <w:rsid w:val="002D0014"/>
    <w:rsid w:val="002E1BDE"/>
    <w:rsid w:val="002F1B10"/>
    <w:rsid w:val="002F4C4A"/>
    <w:rsid w:val="003034B6"/>
    <w:rsid w:val="00306B96"/>
    <w:rsid w:val="00317D06"/>
    <w:rsid w:val="003207A2"/>
    <w:rsid w:val="003265B4"/>
    <w:rsid w:val="003318A4"/>
    <w:rsid w:val="003348DB"/>
    <w:rsid w:val="0033525F"/>
    <w:rsid w:val="0035072F"/>
    <w:rsid w:val="00352B66"/>
    <w:rsid w:val="00360EDC"/>
    <w:rsid w:val="00361D9A"/>
    <w:rsid w:val="00363773"/>
    <w:rsid w:val="003675BE"/>
    <w:rsid w:val="00370426"/>
    <w:rsid w:val="00372D7B"/>
    <w:rsid w:val="00381B63"/>
    <w:rsid w:val="00385197"/>
    <w:rsid w:val="00392442"/>
    <w:rsid w:val="003927C8"/>
    <w:rsid w:val="00393427"/>
    <w:rsid w:val="00396CA7"/>
    <w:rsid w:val="003A0782"/>
    <w:rsid w:val="003B1D8B"/>
    <w:rsid w:val="003B3017"/>
    <w:rsid w:val="003B4387"/>
    <w:rsid w:val="003B58AF"/>
    <w:rsid w:val="003B5F05"/>
    <w:rsid w:val="003D4944"/>
    <w:rsid w:val="003D4CEA"/>
    <w:rsid w:val="003D7E0E"/>
    <w:rsid w:val="003E1BBD"/>
    <w:rsid w:val="003E5D13"/>
    <w:rsid w:val="003E65AB"/>
    <w:rsid w:val="00402B10"/>
    <w:rsid w:val="00403CD7"/>
    <w:rsid w:val="00405EB3"/>
    <w:rsid w:val="004331D1"/>
    <w:rsid w:val="00434F6E"/>
    <w:rsid w:val="004355ED"/>
    <w:rsid w:val="00460D82"/>
    <w:rsid w:val="00464169"/>
    <w:rsid w:val="00484226"/>
    <w:rsid w:val="00484B49"/>
    <w:rsid w:val="00485037"/>
    <w:rsid w:val="00485D25"/>
    <w:rsid w:val="00491246"/>
    <w:rsid w:val="004957FF"/>
    <w:rsid w:val="0049602E"/>
    <w:rsid w:val="004A2B3F"/>
    <w:rsid w:val="004A52EF"/>
    <w:rsid w:val="004A6D29"/>
    <w:rsid w:val="004A7D13"/>
    <w:rsid w:val="004B3888"/>
    <w:rsid w:val="004B3C55"/>
    <w:rsid w:val="004C13F6"/>
    <w:rsid w:val="004C4B6A"/>
    <w:rsid w:val="004D094C"/>
    <w:rsid w:val="004D1132"/>
    <w:rsid w:val="004D4DA3"/>
    <w:rsid w:val="004D7F74"/>
    <w:rsid w:val="004E15BE"/>
    <w:rsid w:val="004E1A33"/>
    <w:rsid w:val="004E4101"/>
    <w:rsid w:val="004E5E36"/>
    <w:rsid w:val="004E6182"/>
    <w:rsid w:val="004E6906"/>
    <w:rsid w:val="004F2C36"/>
    <w:rsid w:val="00500467"/>
    <w:rsid w:val="00503FA9"/>
    <w:rsid w:val="00522766"/>
    <w:rsid w:val="0052347E"/>
    <w:rsid w:val="0052360A"/>
    <w:rsid w:val="0052446F"/>
    <w:rsid w:val="0052451A"/>
    <w:rsid w:val="00533B8D"/>
    <w:rsid w:val="00542BC1"/>
    <w:rsid w:val="005508C8"/>
    <w:rsid w:val="0055427B"/>
    <w:rsid w:val="00555FA9"/>
    <w:rsid w:val="005619D4"/>
    <w:rsid w:val="00563064"/>
    <w:rsid w:val="00567EBB"/>
    <w:rsid w:val="0057384E"/>
    <w:rsid w:val="00582217"/>
    <w:rsid w:val="00582C52"/>
    <w:rsid w:val="0058565B"/>
    <w:rsid w:val="00596F45"/>
    <w:rsid w:val="005974B5"/>
    <w:rsid w:val="005B1531"/>
    <w:rsid w:val="005B4F5B"/>
    <w:rsid w:val="005B5298"/>
    <w:rsid w:val="005C0CBB"/>
    <w:rsid w:val="005C2AAB"/>
    <w:rsid w:val="005C6A87"/>
    <w:rsid w:val="005D5F43"/>
    <w:rsid w:val="005F0956"/>
    <w:rsid w:val="005F2070"/>
    <w:rsid w:val="005F5CB0"/>
    <w:rsid w:val="005F6FC0"/>
    <w:rsid w:val="005F7A5A"/>
    <w:rsid w:val="00602D69"/>
    <w:rsid w:val="00603B2E"/>
    <w:rsid w:val="00605C64"/>
    <w:rsid w:val="00611970"/>
    <w:rsid w:val="00612186"/>
    <w:rsid w:val="00614B95"/>
    <w:rsid w:val="006270F8"/>
    <w:rsid w:val="00631DA9"/>
    <w:rsid w:val="00640389"/>
    <w:rsid w:val="00641942"/>
    <w:rsid w:val="006527E4"/>
    <w:rsid w:val="00652ED6"/>
    <w:rsid w:val="00654943"/>
    <w:rsid w:val="006605D8"/>
    <w:rsid w:val="0066192D"/>
    <w:rsid w:val="0066752D"/>
    <w:rsid w:val="006758FF"/>
    <w:rsid w:val="00681F50"/>
    <w:rsid w:val="00682DA3"/>
    <w:rsid w:val="00683D37"/>
    <w:rsid w:val="00695AE3"/>
    <w:rsid w:val="00696EBE"/>
    <w:rsid w:val="006A1715"/>
    <w:rsid w:val="006B136B"/>
    <w:rsid w:val="006B169F"/>
    <w:rsid w:val="006B17C2"/>
    <w:rsid w:val="006C582D"/>
    <w:rsid w:val="006C6A83"/>
    <w:rsid w:val="006D016B"/>
    <w:rsid w:val="006D4242"/>
    <w:rsid w:val="006D7A87"/>
    <w:rsid w:val="006E61AD"/>
    <w:rsid w:val="006F0E28"/>
    <w:rsid w:val="006F27D7"/>
    <w:rsid w:val="006F5D12"/>
    <w:rsid w:val="006F733B"/>
    <w:rsid w:val="006F7F27"/>
    <w:rsid w:val="007021D1"/>
    <w:rsid w:val="007029C1"/>
    <w:rsid w:val="00705F83"/>
    <w:rsid w:val="00706390"/>
    <w:rsid w:val="00710D15"/>
    <w:rsid w:val="00712456"/>
    <w:rsid w:val="00713DD2"/>
    <w:rsid w:val="007176EC"/>
    <w:rsid w:val="007261EA"/>
    <w:rsid w:val="0072747E"/>
    <w:rsid w:val="00727C9E"/>
    <w:rsid w:val="0073018B"/>
    <w:rsid w:val="00731145"/>
    <w:rsid w:val="00736C80"/>
    <w:rsid w:val="00746734"/>
    <w:rsid w:val="0075021F"/>
    <w:rsid w:val="00753725"/>
    <w:rsid w:val="00761D17"/>
    <w:rsid w:val="0078304B"/>
    <w:rsid w:val="00783A3C"/>
    <w:rsid w:val="00784B46"/>
    <w:rsid w:val="007877C2"/>
    <w:rsid w:val="00787CB9"/>
    <w:rsid w:val="00791B1F"/>
    <w:rsid w:val="00794087"/>
    <w:rsid w:val="007A2FCF"/>
    <w:rsid w:val="007A5967"/>
    <w:rsid w:val="007A614A"/>
    <w:rsid w:val="007B2725"/>
    <w:rsid w:val="007B7D24"/>
    <w:rsid w:val="007C0234"/>
    <w:rsid w:val="007D3F97"/>
    <w:rsid w:val="007D553A"/>
    <w:rsid w:val="007E000F"/>
    <w:rsid w:val="007E34AB"/>
    <w:rsid w:val="007F2877"/>
    <w:rsid w:val="007F2F20"/>
    <w:rsid w:val="007F3C8E"/>
    <w:rsid w:val="00800A92"/>
    <w:rsid w:val="00801161"/>
    <w:rsid w:val="0080185C"/>
    <w:rsid w:val="00803D72"/>
    <w:rsid w:val="00806040"/>
    <w:rsid w:val="00810C90"/>
    <w:rsid w:val="008157B3"/>
    <w:rsid w:val="008214F6"/>
    <w:rsid w:val="0082348C"/>
    <w:rsid w:val="00824289"/>
    <w:rsid w:val="00831B29"/>
    <w:rsid w:val="008330ED"/>
    <w:rsid w:val="00845B70"/>
    <w:rsid w:val="00850D61"/>
    <w:rsid w:val="00852208"/>
    <w:rsid w:val="00852A64"/>
    <w:rsid w:val="008679A0"/>
    <w:rsid w:val="008703F5"/>
    <w:rsid w:val="00880E29"/>
    <w:rsid w:val="00883B63"/>
    <w:rsid w:val="008842F2"/>
    <w:rsid w:val="00884426"/>
    <w:rsid w:val="00884ADC"/>
    <w:rsid w:val="00884B24"/>
    <w:rsid w:val="00892F06"/>
    <w:rsid w:val="008A584E"/>
    <w:rsid w:val="008B6BA1"/>
    <w:rsid w:val="008B73A0"/>
    <w:rsid w:val="008C156F"/>
    <w:rsid w:val="008D1AF7"/>
    <w:rsid w:val="008D1FD5"/>
    <w:rsid w:val="008D3F55"/>
    <w:rsid w:val="008D4FAA"/>
    <w:rsid w:val="008E0BCE"/>
    <w:rsid w:val="008E3CF7"/>
    <w:rsid w:val="008E5D9D"/>
    <w:rsid w:val="008F0E62"/>
    <w:rsid w:val="008F7BEA"/>
    <w:rsid w:val="0090290D"/>
    <w:rsid w:val="00904627"/>
    <w:rsid w:val="009055B5"/>
    <w:rsid w:val="009120CE"/>
    <w:rsid w:val="0091540F"/>
    <w:rsid w:val="00921EB9"/>
    <w:rsid w:val="00922045"/>
    <w:rsid w:val="00922F21"/>
    <w:rsid w:val="00924D3E"/>
    <w:rsid w:val="00933BE9"/>
    <w:rsid w:val="0093685C"/>
    <w:rsid w:val="0093696E"/>
    <w:rsid w:val="00950377"/>
    <w:rsid w:val="00960CE3"/>
    <w:rsid w:val="00964B83"/>
    <w:rsid w:val="009707CF"/>
    <w:rsid w:val="009740F2"/>
    <w:rsid w:val="009864EF"/>
    <w:rsid w:val="00991E27"/>
    <w:rsid w:val="009A116C"/>
    <w:rsid w:val="009A1B6F"/>
    <w:rsid w:val="009A5662"/>
    <w:rsid w:val="009B0941"/>
    <w:rsid w:val="009B3A9F"/>
    <w:rsid w:val="009B6DCE"/>
    <w:rsid w:val="009C0925"/>
    <w:rsid w:val="009C7C8A"/>
    <w:rsid w:val="009E00E2"/>
    <w:rsid w:val="009E17C0"/>
    <w:rsid w:val="009F6385"/>
    <w:rsid w:val="00A02782"/>
    <w:rsid w:val="00A14C3D"/>
    <w:rsid w:val="00A17CDA"/>
    <w:rsid w:val="00A31FED"/>
    <w:rsid w:val="00A34015"/>
    <w:rsid w:val="00A3640C"/>
    <w:rsid w:val="00A365E8"/>
    <w:rsid w:val="00A44614"/>
    <w:rsid w:val="00A45B96"/>
    <w:rsid w:val="00A45BE2"/>
    <w:rsid w:val="00A576D9"/>
    <w:rsid w:val="00A60DD6"/>
    <w:rsid w:val="00A610CB"/>
    <w:rsid w:val="00A62EB5"/>
    <w:rsid w:val="00A66C16"/>
    <w:rsid w:val="00A70BC3"/>
    <w:rsid w:val="00A752BC"/>
    <w:rsid w:val="00A775EC"/>
    <w:rsid w:val="00A77C84"/>
    <w:rsid w:val="00A8184B"/>
    <w:rsid w:val="00A84720"/>
    <w:rsid w:val="00A85EA0"/>
    <w:rsid w:val="00A8672D"/>
    <w:rsid w:val="00A90B96"/>
    <w:rsid w:val="00A96B39"/>
    <w:rsid w:val="00AA40E6"/>
    <w:rsid w:val="00AB2850"/>
    <w:rsid w:val="00AD294C"/>
    <w:rsid w:val="00AE298C"/>
    <w:rsid w:val="00AE4650"/>
    <w:rsid w:val="00B03348"/>
    <w:rsid w:val="00B0641D"/>
    <w:rsid w:val="00B0703D"/>
    <w:rsid w:val="00B118E2"/>
    <w:rsid w:val="00B11A5D"/>
    <w:rsid w:val="00B15558"/>
    <w:rsid w:val="00B21B4D"/>
    <w:rsid w:val="00B254DA"/>
    <w:rsid w:val="00B27CB7"/>
    <w:rsid w:val="00B43A64"/>
    <w:rsid w:val="00B44538"/>
    <w:rsid w:val="00B512F0"/>
    <w:rsid w:val="00B602B4"/>
    <w:rsid w:val="00B62E4B"/>
    <w:rsid w:val="00B6303B"/>
    <w:rsid w:val="00B64EAC"/>
    <w:rsid w:val="00B66B4F"/>
    <w:rsid w:val="00B6741B"/>
    <w:rsid w:val="00B70BE5"/>
    <w:rsid w:val="00B80EA6"/>
    <w:rsid w:val="00B95642"/>
    <w:rsid w:val="00BA09A3"/>
    <w:rsid w:val="00BA183C"/>
    <w:rsid w:val="00BA204E"/>
    <w:rsid w:val="00BA415D"/>
    <w:rsid w:val="00BB0098"/>
    <w:rsid w:val="00BB1DDE"/>
    <w:rsid w:val="00BC2DAF"/>
    <w:rsid w:val="00BD1A51"/>
    <w:rsid w:val="00BD3C4C"/>
    <w:rsid w:val="00BD7932"/>
    <w:rsid w:val="00BE2C1A"/>
    <w:rsid w:val="00BF57CC"/>
    <w:rsid w:val="00BF620D"/>
    <w:rsid w:val="00C0342C"/>
    <w:rsid w:val="00C05822"/>
    <w:rsid w:val="00C1062B"/>
    <w:rsid w:val="00C112CD"/>
    <w:rsid w:val="00C12587"/>
    <w:rsid w:val="00C16ACF"/>
    <w:rsid w:val="00C17457"/>
    <w:rsid w:val="00C203B0"/>
    <w:rsid w:val="00C215C7"/>
    <w:rsid w:val="00C21B35"/>
    <w:rsid w:val="00C232F8"/>
    <w:rsid w:val="00C25A94"/>
    <w:rsid w:val="00C306F3"/>
    <w:rsid w:val="00C344AB"/>
    <w:rsid w:val="00C3594A"/>
    <w:rsid w:val="00C43845"/>
    <w:rsid w:val="00C443DC"/>
    <w:rsid w:val="00C52ECF"/>
    <w:rsid w:val="00C530B2"/>
    <w:rsid w:val="00C5680A"/>
    <w:rsid w:val="00C63339"/>
    <w:rsid w:val="00C641CC"/>
    <w:rsid w:val="00C64928"/>
    <w:rsid w:val="00C83363"/>
    <w:rsid w:val="00C85617"/>
    <w:rsid w:val="00C91ADF"/>
    <w:rsid w:val="00C92E0D"/>
    <w:rsid w:val="00C93259"/>
    <w:rsid w:val="00C968D5"/>
    <w:rsid w:val="00CA3E46"/>
    <w:rsid w:val="00CA76FC"/>
    <w:rsid w:val="00CC0E3C"/>
    <w:rsid w:val="00CC4DF7"/>
    <w:rsid w:val="00CD6B5B"/>
    <w:rsid w:val="00CE13E3"/>
    <w:rsid w:val="00CE5A26"/>
    <w:rsid w:val="00CF174B"/>
    <w:rsid w:val="00CF3884"/>
    <w:rsid w:val="00CF5A16"/>
    <w:rsid w:val="00CF688A"/>
    <w:rsid w:val="00D00B37"/>
    <w:rsid w:val="00D16150"/>
    <w:rsid w:val="00D165DD"/>
    <w:rsid w:val="00D24613"/>
    <w:rsid w:val="00D27D73"/>
    <w:rsid w:val="00D33F4F"/>
    <w:rsid w:val="00D52267"/>
    <w:rsid w:val="00D5453B"/>
    <w:rsid w:val="00D55445"/>
    <w:rsid w:val="00D56722"/>
    <w:rsid w:val="00D61CC2"/>
    <w:rsid w:val="00D627D4"/>
    <w:rsid w:val="00D65061"/>
    <w:rsid w:val="00D65627"/>
    <w:rsid w:val="00D704BD"/>
    <w:rsid w:val="00D74EE4"/>
    <w:rsid w:val="00D830CF"/>
    <w:rsid w:val="00D83600"/>
    <w:rsid w:val="00D8641C"/>
    <w:rsid w:val="00D87B9A"/>
    <w:rsid w:val="00D92CA4"/>
    <w:rsid w:val="00D964D8"/>
    <w:rsid w:val="00DA0590"/>
    <w:rsid w:val="00DA163A"/>
    <w:rsid w:val="00DA30F9"/>
    <w:rsid w:val="00DA3831"/>
    <w:rsid w:val="00DA44FD"/>
    <w:rsid w:val="00DA4B16"/>
    <w:rsid w:val="00DA4E66"/>
    <w:rsid w:val="00DB0A98"/>
    <w:rsid w:val="00DC711F"/>
    <w:rsid w:val="00DD35AC"/>
    <w:rsid w:val="00DD70DC"/>
    <w:rsid w:val="00DE1571"/>
    <w:rsid w:val="00DE5AA5"/>
    <w:rsid w:val="00DE5C21"/>
    <w:rsid w:val="00DF0BB3"/>
    <w:rsid w:val="00DF0FDF"/>
    <w:rsid w:val="00DF2650"/>
    <w:rsid w:val="00DF2962"/>
    <w:rsid w:val="00DF69EF"/>
    <w:rsid w:val="00E17C54"/>
    <w:rsid w:val="00E2078F"/>
    <w:rsid w:val="00E23FA4"/>
    <w:rsid w:val="00E273B9"/>
    <w:rsid w:val="00E32B41"/>
    <w:rsid w:val="00E34082"/>
    <w:rsid w:val="00E401AE"/>
    <w:rsid w:val="00E43B43"/>
    <w:rsid w:val="00E5651D"/>
    <w:rsid w:val="00E64F9E"/>
    <w:rsid w:val="00E6678B"/>
    <w:rsid w:val="00E70DBB"/>
    <w:rsid w:val="00E71ADB"/>
    <w:rsid w:val="00E84262"/>
    <w:rsid w:val="00E96D96"/>
    <w:rsid w:val="00EA2655"/>
    <w:rsid w:val="00EA3B6A"/>
    <w:rsid w:val="00EB43AD"/>
    <w:rsid w:val="00EC472D"/>
    <w:rsid w:val="00ED0E79"/>
    <w:rsid w:val="00ED50B5"/>
    <w:rsid w:val="00ED6B07"/>
    <w:rsid w:val="00EF6483"/>
    <w:rsid w:val="00F03013"/>
    <w:rsid w:val="00F039B5"/>
    <w:rsid w:val="00F04988"/>
    <w:rsid w:val="00F06535"/>
    <w:rsid w:val="00F07974"/>
    <w:rsid w:val="00F07BDC"/>
    <w:rsid w:val="00F124B3"/>
    <w:rsid w:val="00F130E0"/>
    <w:rsid w:val="00F15608"/>
    <w:rsid w:val="00F2220E"/>
    <w:rsid w:val="00F2420F"/>
    <w:rsid w:val="00F27213"/>
    <w:rsid w:val="00F27EFB"/>
    <w:rsid w:val="00F30E2A"/>
    <w:rsid w:val="00F31EDF"/>
    <w:rsid w:val="00F351CC"/>
    <w:rsid w:val="00F434BB"/>
    <w:rsid w:val="00F4614B"/>
    <w:rsid w:val="00F501BF"/>
    <w:rsid w:val="00F534B8"/>
    <w:rsid w:val="00F55366"/>
    <w:rsid w:val="00F57C02"/>
    <w:rsid w:val="00F57D81"/>
    <w:rsid w:val="00F63B4C"/>
    <w:rsid w:val="00F654DA"/>
    <w:rsid w:val="00F65F76"/>
    <w:rsid w:val="00F728CC"/>
    <w:rsid w:val="00F735DE"/>
    <w:rsid w:val="00F74F43"/>
    <w:rsid w:val="00F76B6B"/>
    <w:rsid w:val="00F925BF"/>
    <w:rsid w:val="00F926EC"/>
    <w:rsid w:val="00F93178"/>
    <w:rsid w:val="00F9432C"/>
    <w:rsid w:val="00F947B2"/>
    <w:rsid w:val="00F94811"/>
    <w:rsid w:val="00FA0A0E"/>
    <w:rsid w:val="00FA6FAD"/>
    <w:rsid w:val="00FB31E4"/>
    <w:rsid w:val="00FB7DD5"/>
    <w:rsid w:val="00FC240B"/>
    <w:rsid w:val="00FC392B"/>
    <w:rsid w:val="00FC7EAF"/>
    <w:rsid w:val="00FE17A8"/>
    <w:rsid w:val="00FE253C"/>
    <w:rsid w:val="00FF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7F04DF7-F344-4D9E-BF1B-A9F57A04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library</cp:lastModifiedBy>
  <cp:revision>20</cp:revision>
  <cp:lastPrinted>2022-01-13T07:34:00Z</cp:lastPrinted>
  <dcterms:created xsi:type="dcterms:W3CDTF">2021-12-17T12:01:00Z</dcterms:created>
  <dcterms:modified xsi:type="dcterms:W3CDTF">2022-01-19T06:17:00Z</dcterms:modified>
</cp:coreProperties>
</file>