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D00E" w14:textId="77777777"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5F97524" w14:textId="2C70B08D"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CB1782">
        <w:rPr>
          <w:rFonts w:ascii="Times New Roman" w:hAnsi="Times New Roman" w:cs="Times New Roman"/>
          <w:b/>
          <w:sz w:val="24"/>
          <w:szCs w:val="24"/>
        </w:rPr>
        <w:t>108</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F567B4">
        <w:rPr>
          <w:rFonts w:ascii="Times New Roman" w:hAnsi="Times New Roman" w:cs="Times New Roman"/>
          <w:b/>
          <w:sz w:val="24"/>
          <w:szCs w:val="24"/>
        </w:rPr>
        <w:t>5</w:t>
      </w:r>
    </w:p>
    <w:p w14:paraId="1E0FA791" w14:textId="77777777" w:rsidR="00826C4F" w:rsidRDefault="00826C4F" w:rsidP="00BF6CBF">
      <w:pPr>
        <w:spacing w:after="0" w:line="240" w:lineRule="auto"/>
        <w:jc w:val="both"/>
        <w:rPr>
          <w:rFonts w:ascii="Times New Roman" w:hAnsi="Times New Roman" w:cs="Times New Roman"/>
          <w:b/>
          <w:sz w:val="24"/>
          <w:szCs w:val="24"/>
        </w:rPr>
      </w:pPr>
    </w:p>
    <w:p w14:paraId="599C3613" w14:textId="77777777"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AA11F7">
        <w:rPr>
          <w:rFonts w:ascii="Times New Roman" w:hAnsi="Times New Roman" w:cs="Times New Roman"/>
          <w:b/>
          <w:sz w:val="24"/>
          <w:szCs w:val="24"/>
        </w:rPr>
        <w:t>1 OCTOBER 2024</w:t>
      </w:r>
      <w:r>
        <w:rPr>
          <w:rFonts w:ascii="Times New Roman" w:hAnsi="Times New Roman" w:cs="Times New Roman"/>
          <w:b/>
          <w:sz w:val="24"/>
          <w:szCs w:val="24"/>
        </w:rPr>
        <w:tab/>
      </w:r>
      <w:r w:rsidR="007C5B8A">
        <w:rPr>
          <w:rFonts w:ascii="Times New Roman" w:hAnsi="Times New Roman" w:cs="Times New Roman"/>
          <w:b/>
          <w:sz w:val="24"/>
          <w:szCs w:val="24"/>
        </w:rPr>
        <w:tab/>
      </w:r>
      <w:r w:rsidR="00BC5D7D">
        <w:rPr>
          <w:rFonts w:ascii="Times New Roman" w:hAnsi="Times New Roman" w:cs="Times New Roman"/>
          <w:b/>
          <w:sz w:val="24"/>
          <w:szCs w:val="24"/>
        </w:rPr>
        <w:t xml:space="preserve"> </w:t>
      </w:r>
      <w:r w:rsidR="00A20641">
        <w:rPr>
          <w:rFonts w:ascii="Times New Roman" w:hAnsi="Times New Roman" w:cs="Times New Roman"/>
          <w:b/>
          <w:sz w:val="24"/>
          <w:szCs w:val="24"/>
        </w:rPr>
        <w:tab/>
      </w:r>
      <w:r w:rsidR="00E616FC">
        <w:rPr>
          <w:rFonts w:ascii="Times New Roman" w:hAnsi="Times New Roman" w:cs="Times New Roman"/>
          <w:b/>
          <w:sz w:val="24"/>
          <w:szCs w:val="24"/>
        </w:rPr>
        <w:t xml:space="preserve"> </w:t>
      </w:r>
      <w:r w:rsidR="00BC5D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F5247E">
        <w:rPr>
          <w:rFonts w:ascii="Times New Roman" w:hAnsi="Times New Roman" w:cs="Times New Roman"/>
          <w:b/>
          <w:sz w:val="24"/>
          <w:szCs w:val="24"/>
        </w:rPr>
        <w:t>775/24</w:t>
      </w:r>
    </w:p>
    <w:p w14:paraId="58D34CEB" w14:textId="77777777" w:rsidR="00826C4F" w:rsidRDefault="00C6701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92726">
        <w:rPr>
          <w:rFonts w:ascii="Times New Roman" w:hAnsi="Times New Roman" w:cs="Times New Roman"/>
          <w:b/>
          <w:sz w:val="24"/>
          <w:szCs w:val="24"/>
        </w:rPr>
        <w:tab/>
      </w:r>
      <w:r w:rsidR="00892726">
        <w:rPr>
          <w:rFonts w:ascii="Times New Roman" w:hAnsi="Times New Roman" w:cs="Times New Roman"/>
          <w:b/>
          <w:sz w:val="24"/>
          <w:szCs w:val="24"/>
        </w:rPr>
        <w:tab/>
      </w:r>
      <w:r w:rsidR="00892726">
        <w:rPr>
          <w:rFonts w:ascii="Times New Roman" w:hAnsi="Times New Roman" w:cs="Times New Roman"/>
          <w:b/>
          <w:sz w:val="24"/>
          <w:szCs w:val="24"/>
        </w:rPr>
        <w:tab/>
      </w:r>
      <w:r w:rsidR="00892726">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p>
    <w:p w14:paraId="3D3AC14B" w14:textId="77777777" w:rsidR="00826C4F" w:rsidRDefault="00826C4F" w:rsidP="00BF6CBF">
      <w:pPr>
        <w:spacing w:after="0" w:line="240" w:lineRule="auto"/>
        <w:jc w:val="both"/>
        <w:rPr>
          <w:rFonts w:ascii="Times New Roman" w:hAnsi="Times New Roman" w:cs="Times New Roman"/>
          <w:sz w:val="24"/>
          <w:szCs w:val="24"/>
        </w:rPr>
      </w:pPr>
    </w:p>
    <w:p w14:paraId="12161FA2" w14:textId="77777777" w:rsidR="008C7FDA" w:rsidRDefault="008C7FDA" w:rsidP="00BF6CBF">
      <w:pPr>
        <w:spacing w:after="0" w:line="240" w:lineRule="auto"/>
        <w:jc w:val="both"/>
        <w:rPr>
          <w:rFonts w:ascii="Times New Roman" w:hAnsi="Times New Roman" w:cs="Times New Roman"/>
          <w:sz w:val="24"/>
          <w:szCs w:val="24"/>
        </w:rPr>
      </w:pPr>
    </w:p>
    <w:p w14:paraId="75C844F8" w14:textId="77777777" w:rsidR="00892726"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14:paraId="1F0AC400" w14:textId="77777777" w:rsidR="00892726" w:rsidRDefault="00892726" w:rsidP="00BF6CBF">
      <w:pPr>
        <w:spacing w:after="0" w:line="240" w:lineRule="auto"/>
        <w:jc w:val="both"/>
        <w:rPr>
          <w:rFonts w:ascii="Times New Roman" w:hAnsi="Times New Roman" w:cs="Times New Roman"/>
          <w:sz w:val="24"/>
          <w:szCs w:val="24"/>
        </w:rPr>
      </w:pPr>
    </w:p>
    <w:p w14:paraId="7B0DE8AC" w14:textId="77777777" w:rsidR="00892726" w:rsidRPr="00064450" w:rsidRDefault="00892726" w:rsidP="00BF6CBF">
      <w:pPr>
        <w:spacing w:after="0" w:line="240" w:lineRule="auto"/>
        <w:jc w:val="both"/>
        <w:rPr>
          <w:rFonts w:ascii="Times New Roman" w:hAnsi="Times New Roman" w:cs="Times New Roman"/>
          <w:sz w:val="24"/>
          <w:szCs w:val="24"/>
        </w:rPr>
      </w:pPr>
    </w:p>
    <w:p w14:paraId="5FA402EC" w14:textId="77777777" w:rsidR="00AA11F7" w:rsidRDefault="00AA11F7" w:rsidP="00BF6CBF">
      <w:pPr>
        <w:spacing w:after="0" w:line="240" w:lineRule="auto"/>
        <w:jc w:val="both"/>
        <w:rPr>
          <w:rFonts w:ascii="Times New Roman" w:hAnsi="Times New Roman" w:cs="Times New Roman"/>
          <w:b/>
          <w:sz w:val="24"/>
          <w:szCs w:val="24"/>
        </w:rPr>
      </w:pPr>
    </w:p>
    <w:p w14:paraId="3210FC11" w14:textId="77777777" w:rsidR="008C7FDA" w:rsidRPr="00C03287" w:rsidRDefault="00AA11F7" w:rsidP="00BF6CB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MEMORY MAGANGA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5247E">
        <w:rPr>
          <w:rFonts w:ascii="Times New Roman" w:hAnsi="Times New Roman" w:cs="Times New Roman"/>
          <w:b/>
          <w:sz w:val="24"/>
          <w:szCs w:val="24"/>
        </w:rPr>
        <w:t>APPELLANT</w:t>
      </w:r>
      <w:r w:rsidR="0019530D" w:rsidRPr="00064450">
        <w:rPr>
          <w:rFonts w:ascii="Times New Roman" w:hAnsi="Times New Roman" w:cs="Times New Roman"/>
          <w:b/>
          <w:sz w:val="24"/>
          <w:szCs w:val="24"/>
        </w:rPr>
        <w:tab/>
      </w:r>
      <w:r w:rsidR="0019530D" w:rsidRPr="00064450">
        <w:rPr>
          <w:rFonts w:ascii="Times New Roman" w:hAnsi="Times New Roman" w:cs="Times New Roman"/>
          <w:b/>
          <w:sz w:val="24"/>
          <w:szCs w:val="24"/>
        </w:rPr>
        <w:tab/>
      </w:r>
      <w:r w:rsidR="007C5B8A" w:rsidRPr="00064450">
        <w:rPr>
          <w:rFonts w:ascii="Times New Roman" w:hAnsi="Times New Roman" w:cs="Times New Roman"/>
          <w:b/>
          <w:sz w:val="24"/>
          <w:szCs w:val="24"/>
        </w:rPr>
        <w:tab/>
      </w:r>
      <w:r w:rsidR="007C5B8A" w:rsidRPr="00C03287">
        <w:rPr>
          <w:rFonts w:ascii="Times New Roman" w:hAnsi="Times New Roman" w:cs="Times New Roman"/>
          <w:b/>
          <w:sz w:val="24"/>
          <w:szCs w:val="24"/>
        </w:rPr>
        <w:tab/>
      </w:r>
      <w:r w:rsidR="007C5B8A" w:rsidRPr="00C03287">
        <w:rPr>
          <w:rFonts w:ascii="Times New Roman" w:hAnsi="Times New Roman" w:cs="Times New Roman"/>
          <w:b/>
          <w:sz w:val="24"/>
          <w:szCs w:val="24"/>
        </w:rPr>
        <w:tab/>
      </w:r>
      <w:r w:rsidR="007C5B8A" w:rsidRPr="00C03287">
        <w:rPr>
          <w:rFonts w:ascii="Times New Roman" w:hAnsi="Times New Roman" w:cs="Times New Roman"/>
          <w:b/>
          <w:sz w:val="24"/>
          <w:szCs w:val="24"/>
        </w:rPr>
        <w:tab/>
      </w:r>
      <w:r w:rsidR="007C5B8A" w:rsidRPr="00C03287">
        <w:rPr>
          <w:rFonts w:ascii="Times New Roman" w:hAnsi="Times New Roman" w:cs="Times New Roman"/>
          <w:b/>
          <w:sz w:val="24"/>
          <w:szCs w:val="24"/>
        </w:rPr>
        <w:tab/>
      </w:r>
      <w:r w:rsidR="007C5B8A" w:rsidRPr="00C03287">
        <w:rPr>
          <w:rFonts w:ascii="Times New Roman" w:hAnsi="Times New Roman" w:cs="Times New Roman"/>
          <w:b/>
          <w:sz w:val="24"/>
          <w:szCs w:val="24"/>
        </w:rPr>
        <w:tab/>
      </w:r>
    </w:p>
    <w:p w14:paraId="50A2D3F8" w14:textId="77777777" w:rsidR="00F1217D" w:rsidRDefault="00F1217D" w:rsidP="00BF6CBF">
      <w:pPr>
        <w:spacing w:after="0" w:line="240" w:lineRule="auto"/>
        <w:jc w:val="both"/>
        <w:rPr>
          <w:rFonts w:ascii="Times New Roman" w:hAnsi="Times New Roman" w:cs="Times New Roman"/>
          <w:b/>
          <w:sz w:val="24"/>
          <w:szCs w:val="24"/>
        </w:rPr>
      </w:pPr>
    </w:p>
    <w:p w14:paraId="11AAA8FD" w14:textId="77777777" w:rsidR="00E616FC" w:rsidRDefault="00E616FC" w:rsidP="00BF6CBF">
      <w:pPr>
        <w:spacing w:after="0" w:line="240" w:lineRule="auto"/>
        <w:jc w:val="both"/>
        <w:rPr>
          <w:rFonts w:ascii="Times New Roman" w:hAnsi="Times New Roman" w:cs="Times New Roman"/>
          <w:b/>
          <w:sz w:val="24"/>
          <w:szCs w:val="24"/>
        </w:rPr>
      </w:pPr>
    </w:p>
    <w:p w14:paraId="5B21A7DB" w14:textId="77777777" w:rsidR="00524B5F" w:rsidRPr="00524B5F" w:rsidRDefault="00AA11F7" w:rsidP="00BF6CBF">
      <w:pPr>
        <w:spacing w:after="0" w:line="240" w:lineRule="auto"/>
        <w:jc w:val="both"/>
        <w:rPr>
          <w:rFonts w:ascii="Times New Roman" w:hAnsi="Times New Roman" w:cs="Times New Roman"/>
          <w:b/>
          <w:sz w:val="24"/>
          <w:szCs w:val="24"/>
        </w:rPr>
      </w:pPr>
      <w:r w:rsidRPr="00AA11F7">
        <w:rPr>
          <w:rFonts w:ascii="Times New Roman" w:hAnsi="Times New Roman" w:cs="Times New Roman"/>
          <w:b/>
          <w:sz w:val="24"/>
          <w:szCs w:val="24"/>
        </w:rPr>
        <w:t>CITY OF MUTARE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4B5F" w:rsidRPr="00524B5F">
        <w:rPr>
          <w:rFonts w:ascii="Times New Roman" w:hAnsi="Times New Roman" w:cs="Times New Roman"/>
          <w:b/>
          <w:sz w:val="24"/>
          <w:szCs w:val="24"/>
        </w:rPr>
        <w:t>RESPONDENT</w:t>
      </w:r>
    </w:p>
    <w:p w14:paraId="3531745F" w14:textId="77777777" w:rsidR="009B7CE1" w:rsidRPr="00EE4D26" w:rsidRDefault="009B7CE1" w:rsidP="00BF6CBF">
      <w:pPr>
        <w:spacing w:after="0" w:line="240" w:lineRule="auto"/>
        <w:jc w:val="both"/>
        <w:rPr>
          <w:rFonts w:ascii="Times New Roman" w:hAnsi="Times New Roman" w:cs="Times New Roman"/>
          <w:b/>
          <w:sz w:val="24"/>
          <w:szCs w:val="24"/>
        </w:rPr>
      </w:pPr>
    </w:p>
    <w:p w14:paraId="454A24FF" w14:textId="77777777" w:rsidR="00231EEA" w:rsidRDefault="00231EEA" w:rsidP="00BF6CBF">
      <w:pPr>
        <w:spacing w:after="0" w:line="240" w:lineRule="auto"/>
        <w:jc w:val="both"/>
        <w:rPr>
          <w:rFonts w:ascii="Times New Roman" w:hAnsi="Times New Roman" w:cs="Times New Roman"/>
          <w:sz w:val="24"/>
          <w:szCs w:val="24"/>
        </w:rPr>
      </w:pPr>
    </w:p>
    <w:p w14:paraId="487A253A" w14:textId="77777777"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14:paraId="10F2ECB4" w14:textId="77777777" w:rsidR="00F1217D" w:rsidRDefault="00F1217D" w:rsidP="00BF6CBF">
      <w:pPr>
        <w:spacing w:after="0" w:line="240" w:lineRule="auto"/>
        <w:jc w:val="both"/>
        <w:rPr>
          <w:rFonts w:ascii="Times New Roman" w:hAnsi="Times New Roman" w:cs="Times New Roman"/>
          <w:b/>
          <w:sz w:val="24"/>
          <w:szCs w:val="24"/>
        </w:rPr>
      </w:pPr>
    </w:p>
    <w:p w14:paraId="526F6592" w14:textId="77777777" w:rsidR="00757556" w:rsidRDefault="00F5247E"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Appellant</w:t>
      </w:r>
      <w:r w:rsidR="00BF6CBF">
        <w:rPr>
          <w:rFonts w:ascii="Times New Roman" w:hAnsi="Times New Roman" w:cs="Times New Roman"/>
          <w:b/>
          <w:sz w:val="24"/>
          <w:szCs w:val="24"/>
        </w:rPr>
        <w:tab/>
      </w:r>
      <w:r w:rsidR="00AA11F7">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Person</w:t>
      </w:r>
      <w:r w:rsidR="00524B5F">
        <w:rPr>
          <w:rFonts w:ascii="Times New Roman" w:hAnsi="Times New Roman" w:cs="Times New Roman"/>
          <w:b/>
          <w:sz w:val="24"/>
          <w:szCs w:val="24"/>
        </w:rPr>
        <w:tab/>
      </w:r>
    </w:p>
    <w:p w14:paraId="16986403" w14:textId="77777777" w:rsidR="00757556" w:rsidRDefault="00757556" w:rsidP="00BF6CBF">
      <w:pPr>
        <w:spacing w:after="0" w:line="240" w:lineRule="auto"/>
        <w:jc w:val="both"/>
        <w:rPr>
          <w:rFonts w:ascii="Times New Roman" w:hAnsi="Times New Roman" w:cs="Times New Roman"/>
          <w:b/>
          <w:sz w:val="24"/>
          <w:szCs w:val="24"/>
        </w:rPr>
      </w:pPr>
    </w:p>
    <w:p w14:paraId="6F4195FD" w14:textId="77777777" w:rsidR="002C4E0C"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96062C">
        <w:rPr>
          <w:rFonts w:ascii="Times New Roman" w:hAnsi="Times New Roman" w:cs="Times New Roman"/>
          <w:b/>
          <w:sz w:val="24"/>
          <w:szCs w:val="24"/>
        </w:rPr>
        <w:tab/>
      </w:r>
      <w:r w:rsidR="00F5247E">
        <w:rPr>
          <w:rFonts w:ascii="Times New Roman" w:hAnsi="Times New Roman" w:cs="Times New Roman"/>
          <w:b/>
          <w:sz w:val="24"/>
          <w:szCs w:val="24"/>
        </w:rPr>
        <w:tab/>
        <w:t xml:space="preserve">L. </w:t>
      </w:r>
      <w:proofErr w:type="spellStart"/>
      <w:r w:rsidR="00F5247E">
        <w:rPr>
          <w:rFonts w:ascii="Times New Roman" w:hAnsi="Times New Roman" w:cs="Times New Roman"/>
          <w:b/>
          <w:sz w:val="24"/>
          <w:szCs w:val="24"/>
        </w:rPr>
        <w:t>Tawuya</w:t>
      </w:r>
      <w:proofErr w:type="spellEnd"/>
      <w:r w:rsidR="00F5247E">
        <w:rPr>
          <w:rFonts w:ascii="Times New Roman" w:hAnsi="Times New Roman" w:cs="Times New Roman"/>
          <w:b/>
          <w:sz w:val="24"/>
          <w:szCs w:val="24"/>
        </w:rPr>
        <w:t xml:space="preserve"> (Principal Legal Officer)</w:t>
      </w:r>
    </w:p>
    <w:p w14:paraId="4223EF04" w14:textId="77777777" w:rsidR="00757556" w:rsidRDefault="00757556" w:rsidP="00BF6CBF">
      <w:pPr>
        <w:spacing w:after="0" w:line="240" w:lineRule="auto"/>
        <w:jc w:val="both"/>
        <w:rPr>
          <w:rFonts w:ascii="Times New Roman" w:hAnsi="Times New Roman" w:cs="Times New Roman"/>
          <w:b/>
          <w:sz w:val="24"/>
          <w:szCs w:val="24"/>
        </w:rPr>
      </w:pPr>
    </w:p>
    <w:p w14:paraId="779539B3" w14:textId="77777777" w:rsidR="00757556" w:rsidRDefault="00757556" w:rsidP="00BF6CBF">
      <w:pPr>
        <w:spacing w:after="0" w:line="240" w:lineRule="auto"/>
        <w:jc w:val="both"/>
        <w:rPr>
          <w:rFonts w:ascii="Times New Roman" w:hAnsi="Times New Roman" w:cs="Times New Roman"/>
          <w:b/>
          <w:sz w:val="24"/>
          <w:szCs w:val="24"/>
        </w:rPr>
      </w:pPr>
    </w:p>
    <w:p w14:paraId="32D392A5" w14:textId="77777777"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14:paraId="79AD9F47" w14:textId="77777777" w:rsidR="00273F16" w:rsidRDefault="00273F16" w:rsidP="00BF6CBF">
      <w:pPr>
        <w:spacing w:after="0" w:line="240" w:lineRule="auto"/>
        <w:jc w:val="both"/>
        <w:rPr>
          <w:rFonts w:ascii="Times New Roman" w:hAnsi="Times New Roman" w:cs="Times New Roman"/>
          <w:b/>
          <w:sz w:val="24"/>
          <w:szCs w:val="24"/>
        </w:rPr>
      </w:pPr>
    </w:p>
    <w:p w14:paraId="14C450BF" w14:textId="1D5AD24F" w:rsidR="00273F16" w:rsidRDefault="00273F16" w:rsidP="00273F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appeal against the arbitrator’s decision where he ruled that the employer pays the employee only for the day</w:t>
      </w:r>
      <w:r w:rsidR="00832C55">
        <w:rPr>
          <w:rFonts w:ascii="Times New Roman" w:hAnsi="Times New Roman" w:cs="Times New Roman"/>
          <w:sz w:val="24"/>
          <w:szCs w:val="24"/>
        </w:rPr>
        <w:t>s</w:t>
      </w:r>
      <w:r>
        <w:rPr>
          <w:rFonts w:ascii="Times New Roman" w:hAnsi="Times New Roman" w:cs="Times New Roman"/>
          <w:sz w:val="24"/>
          <w:szCs w:val="24"/>
        </w:rPr>
        <w:t xml:space="preserve"> she reported for duty between July 2023 and January 2024, quantify the wages within 14 working days of his order </w:t>
      </w:r>
      <w:r w:rsidR="00832C55">
        <w:rPr>
          <w:rFonts w:ascii="Times New Roman" w:hAnsi="Times New Roman" w:cs="Times New Roman"/>
          <w:sz w:val="24"/>
          <w:szCs w:val="24"/>
        </w:rPr>
        <w:t>and make</w:t>
      </w:r>
      <w:r>
        <w:rPr>
          <w:rFonts w:ascii="Times New Roman" w:hAnsi="Times New Roman" w:cs="Times New Roman"/>
          <w:sz w:val="24"/>
          <w:szCs w:val="24"/>
        </w:rPr>
        <w:t xml:space="preserve"> the payment within 30 days of the quantification.</w:t>
      </w:r>
    </w:p>
    <w:p w14:paraId="0DD6BE64" w14:textId="77777777" w:rsidR="00832C55" w:rsidRDefault="00273F16" w:rsidP="00273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to the matter is that the appellant who was in the respondent’s employ approached a conciliator and later </w:t>
      </w:r>
      <w:r w:rsidR="00832C55">
        <w:rPr>
          <w:rFonts w:ascii="Times New Roman" w:hAnsi="Times New Roman" w:cs="Times New Roman"/>
          <w:sz w:val="24"/>
          <w:szCs w:val="24"/>
        </w:rPr>
        <w:t>a</w:t>
      </w:r>
      <w:r>
        <w:rPr>
          <w:rFonts w:ascii="Times New Roman" w:hAnsi="Times New Roman" w:cs="Times New Roman"/>
          <w:sz w:val="24"/>
          <w:szCs w:val="24"/>
        </w:rPr>
        <w:t>n</w:t>
      </w:r>
      <w:r w:rsidR="00A900BA">
        <w:rPr>
          <w:rFonts w:ascii="Times New Roman" w:hAnsi="Times New Roman" w:cs="Times New Roman"/>
          <w:sz w:val="24"/>
          <w:szCs w:val="24"/>
        </w:rPr>
        <w:t xml:space="preserve"> arbitrator</w:t>
      </w:r>
      <w:r w:rsidR="00832C55">
        <w:rPr>
          <w:rFonts w:ascii="Times New Roman" w:hAnsi="Times New Roman" w:cs="Times New Roman"/>
          <w:sz w:val="24"/>
          <w:szCs w:val="24"/>
        </w:rPr>
        <w:t xml:space="preserve"> seeking to</w:t>
      </w:r>
      <w:r w:rsidR="00A900BA">
        <w:rPr>
          <w:rFonts w:ascii="Times New Roman" w:hAnsi="Times New Roman" w:cs="Times New Roman"/>
          <w:sz w:val="24"/>
          <w:szCs w:val="24"/>
        </w:rPr>
        <w:t xml:space="preserve"> be paid for the period July 2023 to January 2024.  The issue arose out of the appellant’s alleged absenteeism from work. The appellant argued that she was for all times on duty between July 2023 and January 2024.</w:t>
      </w:r>
    </w:p>
    <w:p w14:paraId="3BDB9D13" w14:textId="77777777" w:rsidR="00832C55" w:rsidRDefault="00832C55" w:rsidP="00273F16">
      <w:pPr>
        <w:spacing w:after="0" w:line="360" w:lineRule="auto"/>
        <w:jc w:val="both"/>
        <w:rPr>
          <w:rFonts w:ascii="Times New Roman" w:hAnsi="Times New Roman" w:cs="Times New Roman"/>
          <w:sz w:val="24"/>
          <w:szCs w:val="24"/>
        </w:rPr>
      </w:pPr>
    </w:p>
    <w:p w14:paraId="0F06B43E" w14:textId="77777777" w:rsidR="00832C55" w:rsidRDefault="00A900BA" w:rsidP="00273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employer on the other hand</w:t>
      </w:r>
      <w:r w:rsidR="00832C55">
        <w:rPr>
          <w:rFonts w:ascii="Times New Roman" w:hAnsi="Times New Roman" w:cs="Times New Roman"/>
          <w:sz w:val="24"/>
          <w:szCs w:val="24"/>
        </w:rPr>
        <w:t>,</w:t>
      </w:r>
      <w:r>
        <w:rPr>
          <w:rFonts w:ascii="Times New Roman" w:hAnsi="Times New Roman" w:cs="Times New Roman"/>
          <w:sz w:val="24"/>
          <w:szCs w:val="24"/>
        </w:rPr>
        <w:t xml:space="preserve"> argued that</w:t>
      </w:r>
      <w:r w:rsidR="00832C55">
        <w:rPr>
          <w:rFonts w:ascii="Times New Roman" w:hAnsi="Times New Roman" w:cs="Times New Roman"/>
          <w:sz w:val="24"/>
          <w:szCs w:val="24"/>
        </w:rPr>
        <w:t>,</w:t>
      </w:r>
      <w:r>
        <w:rPr>
          <w:rFonts w:ascii="Times New Roman" w:hAnsi="Times New Roman" w:cs="Times New Roman"/>
          <w:sz w:val="24"/>
          <w:szCs w:val="24"/>
        </w:rPr>
        <w:t xml:space="preserve"> the employee absented herself on some days over the period under scrutiny.  It therefore stated that it could only pay her for the days she worked over that period based on time sheets which it claimed demonstrated the dates when appellant worked and did not work. </w:t>
      </w:r>
    </w:p>
    <w:p w14:paraId="3FAEF9A4" w14:textId="77777777" w:rsidR="00832C55" w:rsidRDefault="00832C55" w:rsidP="00273F16">
      <w:pPr>
        <w:spacing w:after="0" w:line="360" w:lineRule="auto"/>
        <w:jc w:val="both"/>
        <w:rPr>
          <w:rFonts w:ascii="Times New Roman" w:hAnsi="Times New Roman" w:cs="Times New Roman"/>
          <w:sz w:val="24"/>
          <w:szCs w:val="24"/>
        </w:rPr>
      </w:pPr>
    </w:p>
    <w:p w14:paraId="4A5A5CDE" w14:textId="36ABD2AF" w:rsidR="00273F16" w:rsidRDefault="00A900BA" w:rsidP="00273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At arbitration the arbitrator agreed that the employee could only be paid the days she worked as set out in the time sheets. Appellant was not happy with the arbitral decision hence the appeal; which is the subject of this judgement.</w:t>
      </w:r>
    </w:p>
    <w:p w14:paraId="07A9944F" w14:textId="77777777" w:rsidR="00A900BA" w:rsidRDefault="00A900BA" w:rsidP="00273F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raised 3 appeal grounds to the following effect:-</w:t>
      </w:r>
    </w:p>
    <w:p w14:paraId="0FAB3E25" w14:textId="77777777" w:rsidR="00A900BA" w:rsidRDefault="00A900BA" w:rsidP="00A900BA">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Arbitrator was wrong to order payment for July 2023 to January 2024 based on fabricated time sheets.</w:t>
      </w:r>
    </w:p>
    <w:p w14:paraId="377BC1B2" w14:textId="77777777" w:rsidR="0084354D" w:rsidRDefault="0084354D" w:rsidP="00A900BA">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Arbitrator was wrong to conclude that the time sheets were authentic without the primary source of data that is the log book and register which appellant recalled and signed for.</w:t>
      </w:r>
    </w:p>
    <w:p w14:paraId="21C2A29B" w14:textId="77777777" w:rsidR="0084354D" w:rsidRDefault="0084354D" w:rsidP="00A900BA">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Arbitrator wrongly applied the principle of no work and no pay.</w:t>
      </w:r>
    </w:p>
    <w:p w14:paraId="380474D9" w14:textId="77777777" w:rsidR="00832C55" w:rsidRDefault="00832C55" w:rsidP="0084354D">
      <w:pPr>
        <w:spacing w:after="0" w:line="360" w:lineRule="auto"/>
        <w:jc w:val="both"/>
        <w:rPr>
          <w:rFonts w:ascii="Times New Roman" w:hAnsi="Times New Roman" w:cs="Times New Roman"/>
          <w:sz w:val="24"/>
          <w:szCs w:val="24"/>
        </w:rPr>
      </w:pPr>
    </w:p>
    <w:p w14:paraId="42E4DF16" w14:textId="78BE4FB3" w:rsidR="0084354D" w:rsidRDefault="0084354D"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she prayed that the appeal be allowed and that the employer be ordered to pay salaries for the full stretch of July 2023 to January 2024 within 14 days of the success of the appeal.</w:t>
      </w:r>
    </w:p>
    <w:p w14:paraId="05B36970" w14:textId="77777777" w:rsidR="00832C55" w:rsidRDefault="00832C55" w:rsidP="0084354D">
      <w:pPr>
        <w:spacing w:after="0" w:line="360" w:lineRule="auto"/>
        <w:jc w:val="both"/>
        <w:rPr>
          <w:rFonts w:ascii="Times New Roman" w:hAnsi="Times New Roman" w:cs="Times New Roman"/>
          <w:sz w:val="24"/>
          <w:szCs w:val="24"/>
        </w:rPr>
      </w:pPr>
    </w:p>
    <w:p w14:paraId="614F3378" w14:textId="3326144B" w:rsidR="0084354D" w:rsidRDefault="0084354D"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response to the appeal</w:t>
      </w:r>
      <w:r w:rsidR="00836756">
        <w:rPr>
          <w:rFonts w:ascii="Times New Roman" w:hAnsi="Times New Roman" w:cs="Times New Roman"/>
          <w:sz w:val="24"/>
          <w:szCs w:val="24"/>
        </w:rPr>
        <w:t>,</w:t>
      </w:r>
      <w:r>
        <w:rPr>
          <w:rFonts w:ascii="Times New Roman" w:hAnsi="Times New Roman" w:cs="Times New Roman"/>
          <w:sz w:val="24"/>
          <w:szCs w:val="24"/>
        </w:rPr>
        <w:t xml:space="preserve"> the respondent employe</w:t>
      </w:r>
      <w:r w:rsidR="00836756">
        <w:rPr>
          <w:rFonts w:ascii="Times New Roman" w:hAnsi="Times New Roman" w:cs="Times New Roman"/>
          <w:sz w:val="24"/>
          <w:szCs w:val="24"/>
        </w:rPr>
        <w:t>r</w:t>
      </w:r>
      <w:r>
        <w:rPr>
          <w:rFonts w:ascii="Times New Roman" w:hAnsi="Times New Roman" w:cs="Times New Roman"/>
          <w:sz w:val="24"/>
          <w:szCs w:val="24"/>
        </w:rPr>
        <w:t xml:space="preserve"> argued </w:t>
      </w:r>
      <w:r w:rsidRPr="00345400">
        <w:rPr>
          <w:rFonts w:ascii="Times New Roman" w:hAnsi="Times New Roman" w:cs="Times New Roman"/>
          <w:i/>
          <w:sz w:val="24"/>
          <w:szCs w:val="24"/>
        </w:rPr>
        <w:t xml:space="preserve">in </w:t>
      </w:r>
      <w:proofErr w:type="spellStart"/>
      <w:r w:rsidRPr="00345400">
        <w:rPr>
          <w:rFonts w:ascii="Times New Roman" w:hAnsi="Times New Roman" w:cs="Times New Roman"/>
          <w:i/>
          <w:sz w:val="24"/>
          <w:szCs w:val="24"/>
        </w:rPr>
        <w:t>limine</w:t>
      </w:r>
      <w:proofErr w:type="spellEnd"/>
      <w:r>
        <w:rPr>
          <w:rFonts w:ascii="Times New Roman" w:hAnsi="Times New Roman" w:cs="Times New Roman"/>
          <w:sz w:val="24"/>
          <w:szCs w:val="24"/>
        </w:rPr>
        <w:t xml:space="preserve"> that</w:t>
      </w:r>
      <w:r w:rsidR="00836756">
        <w:rPr>
          <w:rFonts w:ascii="Times New Roman" w:hAnsi="Times New Roman" w:cs="Times New Roman"/>
          <w:sz w:val="24"/>
          <w:szCs w:val="24"/>
        </w:rPr>
        <w:t>,</w:t>
      </w:r>
      <w:r>
        <w:rPr>
          <w:rFonts w:ascii="Times New Roman" w:hAnsi="Times New Roman" w:cs="Times New Roman"/>
          <w:sz w:val="24"/>
          <w:szCs w:val="24"/>
        </w:rPr>
        <w:t xml:space="preserve"> grounds 1</w:t>
      </w:r>
      <w:r w:rsidR="00F5247E">
        <w:rPr>
          <w:rFonts w:ascii="Times New Roman" w:hAnsi="Times New Roman" w:cs="Times New Roman"/>
          <w:sz w:val="24"/>
          <w:szCs w:val="24"/>
        </w:rPr>
        <w:t xml:space="preserve"> </w:t>
      </w:r>
      <w:r>
        <w:rPr>
          <w:rFonts w:ascii="Times New Roman" w:hAnsi="Times New Roman" w:cs="Times New Roman"/>
          <w:sz w:val="24"/>
          <w:szCs w:val="24"/>
        </w:rPr>
        <w:t>and 2 were improperly before the court for the reason that the challenge was a factual one and not a legal one as envisaged by</w:t>
      </w:r>
      <w:r w:rsidR="00836756">
        <w:rPr>
          <w:rFonts w:ascii="Times New Roman" w:hAnsi="Times New Roman" w:cs="Times New Roman"/>
          <w:sz w:val="24"/>
          <w:szCs w:val="24"/>
        </w:rPr>
        <w:t xml:space="preserve"> the law </w:t>
      </w:r>
      <w:proofErr w:type="gramStart"/>
      <w:r w:rsidR="00836756">
        <w:rPr>
          <w:rFonts w:ascii="Times New Roman" w:hAnsi="Times New Roman" w:cs="Times New Roman"/>
          <w:sz w:val="24"/>
          <w:szCs w:val="24"/>
        </w:rPr>
        <w:t xml:space="preserve">on </w:t>
      </w:r>
      <w:r>
        <w:rPr>
          <w:rFonts w:ascii="Times New Roman" w:hAnsi="Times New Roman" w:cs="Times New Roman"/>
          <w:sz w:val="24"/>
          <w:szCs w:val="24"/>
        </w:rPr>
        <w:t xml:space="preserve"> appeals</w:t>
      </w:r>
      <w:proofErr w:type="gramEnd"/>
      <w:r>
        <w:rPr>
          <w:rFonts w:ascii="Times New Roman" w:hAnsi="Times New Roman" w:cs="Times New Roman"/>
          <w:sz w:val="24"/>
          <w:szCs w:val="24"/>
        </w:rPr>
        <w:t xml:space="preserve"> from arbitration.  It hastened to mention on the merits that:-</w:t>
      </w:r>
    </w:p>
    <w:p w14:paraId="367672B0" w14:textId="77777777" w:rsidR="0084354D" w:rsidRDefault="0084354D" w:rsidP="0084354D">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time sheets were not fabricated.  In any event such were not opposed in the proceedings.</w:t>
      </w:r>
    </w:p>
    <w:p w14:paraId="791A9995" w14:textId="77777777" w:rsidR="0084354D" w:rsidRDefault="0084354D" w:rsidP="0084354D">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Authenticity of the time sheets was never in question. The employer is the custodian of the time sheets.</w:t>
      </w:r>
    </w:p>
    <w:p w14:paraId="0C82EC8E" w14:textId="77777777" w:rsidR="0084354D" w:rsidRDefault="0084354D" w:rsidP="0084354D">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principle of no work no pay was correctly ap</w:t>
      </w:r>
      <w:r w:rsidR="00F5247E">
        <w:rPr>
          <w:rFonts w:ascii="Times New Roman" w:hAnsi="Times New Roman" w:cs="Times New Roman"/>
          <w:sz w:val="24"/>
          <w:szCs w:val="24"/>
        </w:rPr>
        <w:t>plied and was in line with the L</w:t>
      </w:r>
      <w:r>
        <w:rPr>
          <w:rFonts w:ascii="Times New Roman" w:hAnsi="Times New Roman" w:cs="Times New Roman"/>
          <w:sz w:val="24"/>
          <w:szCs w:val="24"/>
        </w:rPr>
        <w:t>abour Act and was appropriate in the circumstances.</w:t>
      </w:r>
    </w:p>
    <w:p w14:paraId="36DBB890" w14:textId="77777777" w:rsidR="00836756" w:rsidRDefault="0084354D"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employer prayed that the appeal be dismissed with costs.</w:t>
      </w:r>
    </w:p>
    <w:p w14:paraId="23866061" w14:textId="77777777" w:rsidR="00836756" w:rsidRDefault="00836756" w:rsidP="0084354D">
      <w:pPr>
        <w:spacing w:after="0" w:line="360" w:lineRule="auto"/>
        <w:jc w:val="both"/>
        <w:rPr>
          <w:rFonts w:ascii="Times New Roman" w:hAnsi="Times New Roman" w:cs="Times New Roman"/>
          <w:sz w:val="24"/>
          <w:szCs w:val="24"/>
        </w:rPr>
      </w:pPr>
    </w:p>
    <w:p w14:paraId="15B9CE24" w14:textId="59400B06" w:rsidR="0084354D" w:rsidRDefault="00345400"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On the hearing day both parties stuck to their </w:t>
      </w:r>
      <w:proofErr w:type="gramStart"/>
      <w:r w:rsidR="00836756">
        <w:rPr>
          <w:rFonts w:ascii="Times New Roman" w:hAnsi="Times New Roman" w:cs="Times New Roman"/>
          <w:sz w:val="24"/>
          <w:szCs w:val="24"/>
        </w:rPr>
        <w:t>positions</w:t>
      </w:r>
      <w:proofErr w:type="gramEnd"/>
      <w:r w:rsidR="00836756">
        <w:rPr>
          <w:rFonts w:ascii="Times New Roman" w:hAnsi="Times New Roman" w:cs="Times New Roman"/>
          <w:sz w:val="24"/>
          <w:szCs w:val="24"/>
        </w:rPr>
        <w:t xml:space="preserve"> vis</w:t>
      </w:r>
      <w:r>
        <w:rPr>
          <w:rFonts w:ascii="Times New Roman" w:hAnsi="Times New Roman" w:cs="Times New Roman"/>
          <w:sz w:val="24"/>
          <w:szCs w:val="24"/>
        </w:rPr>
        <w:t xml:space="preserve"> the point </w:t>
      </w:r>
      <w:r w:rsidRPr="00345400">
        <w:rPr>
          <w:rFonts w:ascii="Times New Roman" w:hAnsi="Times New Roman" w:cs="Times New Roman"/>
          <w:i/>
          <w:sz w:val="24"/>
          <w:szCs w:val="24"/>
        </w:rPr>
        <w:t xml:space="preserve">in </w:t>
      </w:r>
      <w:proofErr w:type="spellStart"/>
      <w:r w:rsidRPr="00345400">
        <w:rPr>
          <w:rFonts w:ascii="Times New Roman" w:hAnsi="Times New Roman" w:cs="Times New Roman"/>
          <w:i/>
          <w:sz w:val="24"/>
          <w:szCs w:val="24"/>
        </w:rPr>
        <w:t>limine</w:t>
      </w:r>
      <w:proofErr w:type="spellEnd"/>
      <w:r>
        <w:rPr>
          <w:rFonts w:ascii="Times New Roman" w:hAnsi="Times New Roman" w:cs="Times New Roman"/>
          <w:sz w:val="24"/>
          <w:szCs w:val="24"/>
        </w:rPr>
        <w:t xml:space="preserve"> and the merits.  They therefore requested that the court determine both issues based on the pleadings filed of record.  The court allowed the request and indicated that it would decide on both the point </w:t>
      </w:r>
      <w:r w:rsidRPr="00345400">
        <w:rPr>
          <w:rFonts w:ascii="Times New Roman" w:hAnsi="Times New Roman" w:cs="Times New Roman"/>
          <w:i/>
          <w:sz w:val="24"/>
          <w:szCs w:val="24"/>
        </w:rPr>
        <w:t xml:space="preserve">in </w:t>
      </w:r>
      <w:proofErr w:type="spellStart"/>
      <w:r w:rsidRPr="00345400">
        <w:rPr>
          <w:rFonts w:ascii="Times New Roman" w:hAnsi="Times New Roman" w:cs="Times New Roman"/>
          <w:i/>
          <w:sz w:val="24"/>
          <w:szCs w:val="24"/>
        </w:rPr>
        <w:t>limine</w:t>
      </w:r>
      <w:proofErr w:type="spellEnd"/>
      <w:r>
        <w:rPr>
          <w:rFonts w:ascii="Times New Roman" w:hAnsi="Times New Roman" w:cs="Times New Roman"/>
          <w:sz w:val="24"/>
          <w:szCs w:val="24"/>
        </w:rPr>
        <w:t xml:space="preserve"> and the merits of the appeal at the same time and based on the pleadings filed of record. This judgement therefore addresse</w:t>
      </w:r>
      <w:r w:rsidR="00836756">
        <w:rPr>
          <w:rFonts w:ascii="Times New Roman" w:hAnsi="Times New Roman" w:cs="Times New Roman"/>
          <w:sz w:val="24"/>
          <w:szCs w:val="24"/>
        </w:rPr>
        <w:t>s</w:t>
      </w:r>
      <w:r>
        <w:rPr>
          <w:rFonts w:ascii="Times New Roman" w:hAnsi="Times New Roman" w:cs="Times New Roman"/>
          <w:sz w:val="24"/>
          <w:szCs w:val="24"/>
        </w:rPr>
        <w:t xml:space="preserve"> both the point </w:t>
      </w:r>
      <w:r w:rsidRPr="00345400">
        <w:rPr>
          <w:rFonts w:ascii="Times New Roman" w:hAnsi="Times New Roman" w:cs="Times New Roman"/>
          <w:i/>
          <w:sz w:val="24"/>
          <w:szCs w:val="24"/>
        </w:rPr>
        <w:t xml:space="preserve">in </w:t>
      </w:r>
      <w:proofErr w:type="spellStart"/>
      <w:r w:rsidRPr="00345400">
        <w:rPr>
          <w:rFonts w:ascii="Times New Roman" w:hAnsi="Times New Roman" w:cs="Times New Roman"/>
          <w:i/>
          <w:sz w:val="24"/>
          <w:szCs w:val="24"/>
        </w:rPr>
        <w:t>limine</w:t>
      </w:r>
      <w:proofErr w:type="spellEnd"/>
      <w:r>
        <w:rPr>
          <w:rFonts w:ascii="Times New Roman" w:hAnsi="Times New Roman" w:cs="Times New Roman"/>
          <w:sz w:val="24"/>
          <w:szCs w:val="24"/>
        </w:rPr>
        <w:t xml:space="preserve"> and the merits of the appeal at the same time. Each of these issues is discussed below.</w:t>
      </w:r>
    </w:p>
    <w:p w14:paraId="14260AA8" w14:textId="77777777" w:rsidR="00345400" w:rsidRDefault="00345400" w:rsidP="0084354D">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Point in </w:t>
      </w:r>
      <w:proofErr w:type="spellStart"/>
      <w:r>
        <w:rPr>
          <w:rFonts w:ascii="Times New Roman" w:hAnsi="Times New Roman" w:cs="Times New Roman"/>
          <w:b/>
          <w:sz w:val="24"/>
          <w:szCs w:val="24"/>
          <w:u w:val="single"/>
        </w:rPr>
        <w:t>limine</w:t>
      </w:r>
      <w:proofErr w:type="spellEnd"/>
    </w:p>
    <w:p w14:paraId="695B666B" w14:textId="12D36885" w:rsidR="00CE21C4" w:rsidRDefault="00345400"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settled that appeals from arbitration are on a poi</w:t>
      </w:r>
      <w:r w:rsidR="00F5247E">
        <w:rPr>
          <w:rFonts w:ascii="Times New Roman" w:hAnsi="Times New Roman" w:cs="Times New Roman"/>
          <w:sz w:val="24"/>
          <w:szCs w:val="24"/>
        </w:rPr>
        <w:t xml:space="preserve">nt of </w:t>
      </w:r>
      <w:r w:rsidR="00836756">
        <w:rPr>
          <w:rFonts w:ascii="Times New Roman" w:hAnsi="Times New Roman" w:cs="Times New Roman"/>
          <w:sz w:val="24"/>
          <w:szCs w:val="24"/>
        </w:rPr>
        <w:t>law. See</w:t>
      </w:r>
      <w:r w:rsidR="00F5247E">
        <w:rPr>
          <w:rFonts w:ascii="Times New Roman" w:hAnsi="Times New Roman" w:cs="Times New Roman"/>
          <w:sz w:val="24"/>
          <w:szCs w:val="24"/>
        </w:rPr>
        <w:t xml:space="preserve"> Section 98 (10) L</w:t>
      </w:r>
      <w:r>
        <w:rPr>
          <w:rFonts w:ascii="Times New Roman" w:hAnsi="Times New Roman" w:cs="Times New Roman"/>
          <w:sz w:val="24"/>
          <w:szCs w:val="24"/>
        </w:rPr>
        <w:t xml:space="preserve">abour Act.  A point of law is defined in the case of </w:t>
      </w:r>
      <w:r w:rsidRPr="00345400">
        <w:rPr>
          <w:rFonts w:ascii="Times New Roman" w:hAnsi="Times New Roman" w:cs="Times New Roman"/>
          <w:b/>
          <w:sz w:val="24"/>
          <w:szCs w:val="24"/>
        </w:rPr>
        <w:t xml:space="preserve">Sable Chemicals v </w:t>
      </w:r>
      <w:r w:rsidR="00836756" w:rsidRPr="00345400">
        <w:rPr>
          <w:rFonts w:ascii="Times New Roman" w:hAnsi="Times New Roman" w:cs="Times New Roman"/>
          <w:b/>
          <w:sz w:val="24"/>
          <w:szCs w:val="24"/>
        </w:rPr>
        <w:t>Eastbrook</w:t>
      </w:r>
      <w:r w:rsidR="00836756">
        <w:rPr>
          <w:rFonts w:ascii="Times New Roman" w:hAnsi="Times New Roman" w:cs="Times New Roman"/>
          <w:b/>
          <w:sz w:val="24"/>
          <w:szCs w:val="24"/>
        </w:rPr>
        <w:t xml:space="preserve"> SC18/10</w:t>
      </w:r>
      <w:r>
        <w:rPr>
          <w:rFonts w:ascii="Times New Roman" w:hAnsi="Times New Roman" w:cs="Times New Roman"/>
          <w:b/>
          <w:sz w:val="24"/>
          <w:szCs w:val="24"/>
        </w:rPr>
        <w:t xml:space="preserve">. </w:t>
      </w:r>
      <w:r>
        <w:rPr>
          <w:rFonts w:ascii="Times New Roman" w:hAnsi="Times New Roman" w:cs="Times New Roman"/>
          <w:sz w:val="24"/>
          <w:szCs w:val="24"/>
        </w:rPr>
        <w:t>In the case at hand grounds 1 and 2 indeed attack the factual findings of th</w:t>
      </w:r>
      <w:r w:rsidR="00331301">
        <w:rPr>
          <w:rFonts w:ascii="Times New Roman" w:hAnsi="Times New Roman" w:cs="Times New Roman"/>
          <w:sz w:val="24"/>
          <w:szCs w:val="24"/>
        </w:rPr>
        <w:t>e arbitrat</w:t>
      </w:r>
      <w:r w:rsidR="00CE21C4">
        <w:rPr>
          <w:rFonts w:ascii="Times New Roman" w:hAnsi="Times New Roman" w:cs="Times New Roman"/>
          <w:sz w:val="24"/>
          <w:szCs w:val="24"/>
        </w:rPr>
        <w:t>or</w:t>
      </w:r>
      <w:r w:rsidR="00331301">
        <w:rPr>
          <w:rFonts w:ascii="Times New Roman" w:hAnsi="Times New Roman" w:cs="Times New Roman"/>
          <w:sz w:val="24"/>
          <w:szCs w:val="24"/>
        </w:rPr>
        <w:t>.</w:t>
      </w:r>
      <w:r w:rsidR="00CE21C4">
        <w:rPr>
          <w:rFonts w:ascii="Times New Roman" w:hAnsi="Times New Roman" w:cs="Times New Roman"/>
          <w:sz w:val="24"/>
          <w:szCs w:val="24"/>
        </w:rPr>
        <w:t xml:space="preserve"> </w:t>
      </w:r>
      <w:r>
        <w:rPr>
          <w:rFonts w:ascii="Times New Roman" w:hAnsi="Times New Roman" w:cs="Times New Roman"/>
          <w:sz w:val="24"/>
          <w:szCs w:val="24"/>
        </w:rPr>
        <w:t>In particular the appellant puts into issue the authenticity of the time sheets which the arbitrator ordered that her payment for July 2023 to January 2023 should be based on.  If the point of</w:t>
      </w:r>
      <w:r w:rsidR="00F5247E">
        <w:rPr>
          <w:rFonts w:ascii="Times New Roman" w:hAnsi="Times New Roman" w:cs="Times New Roman"/>
          <w:sz w:val="24"/>
          <w:szCs w:val="24"/>
        </w:rPr>
        <w:t xml:space="preserve"> law test is to be used on those</w:t>
      </w:r>
      <w:r>
        <w:rPr>
          <w:rFonts w:ascii="Times New Roman" w:hAnsi="Times New Roman" w:cs="Times New Roman"/>
          <w:sz w:val="24"/>
          <w:szCs w:val="24"/>
        </w:rPr>
        <w:t xml:space="preserve"> grounds the quest</w:t>
      </w:r>
      <w:r w:rsidR="00F5247E">
        <w:rPr>
          <w:rFonts w:ascii="Times New Roman" w:hAnsi="Times New Roman" w:cs="Times New Roman"/>
          <w:sz w:val="24"/>
          <w:szCs w:val="24"/>
        </w:rPr>
        <w:t>ion which the court should answer</w:t>
      </w:r>
      <w:r>
        <w:rPr>
          <w:rFonts w:ascii="Times New Roman" w:hAnsi="Times New Roman" w:cs="Times New Roman"/>
          <w:sz w:val="24"/>
          <w:szCs w:val="24"/>
        </w:rPr>
        <w:t xml:space="preserve"> is whether it can be said that the arbitrator’s decision that the payment be done based on</w:t>
      </w:r>
      <w:r w:rsidR="00F5247E">
        <w:rPr>
          <w:rFonts w:ascii="Times New Roman" w:hAnsi="Times New Roman" w:cs="Times New Roman"/>
          <w:sz w:val="24"/>
          <w:szCs w:val="24"/>
        </w:rPr>
        <w:t xml:space="preserve"> the time sheets was grossly unreasonable </w:t>
      </w:r>
      <w:r>
        <w:rPr>
          <w:rFonts w:ascii="Times New Roman" w:hAnsi="Times New Roman" w:cs="Times New Roman"/>
          <w:sz w:val="24"/>
          <w:szCs w:val="24"/>
        </w:rPr>
        <w:t>or so</w:t>
      </w:r>
      <w:r w:rsidR="00F5247E">
        <w:rPr>
          <w:rFonts w:ascii="Times New Roman" w:hAnsi="Times New Roman" w:cs="Times New Roman"/>
          <w:sz w:val="24"/>
          <w:szCs w:val="24"/>
        </w:rPr>
        <w:t xml:space="preserve"> </w:t>
      </w:r>
      <w:r w:rsidR="00CE21C4">
        <w:rPr>
          <w:rFonts w:ascii="Times New Roman" w:hAnsi="Times New Roman" w:cs="Times New Roman"/>
          <w:sz w:val="24"/>
          <w:szCs w:val="24"/>
        </w:rPr>
        <w:t>i</w:t>
      </w:r>
      <w:r w:rsidR="00F5247E">
        <w:rPr>
          <w:rFonts w:ascii="Times New Roman" w:hAnsi="Times New Roman" w:cs="Times New Roman"/>
          <w:sz w:val="24"/>
          <w:szCs w:val="24"/>
        </w:rPr>
        <w:t>rrational that no arbitrator</w:t>
      </w:r>
      <w:r w:rsidR="008702FD">
        <w:rPr>
          <w:rFonts w:ascii="Times New Roman" w:hAnsi="Times New Roman" w:cs="Times New Roman"/>
          <w:sz w:val="24"/>
          <w:szCs w:val="24"/>
        </w:rPr>
        <w:t xml:space="preserve"> deciding the same facts could de</w:t>
      </w:r>
      <w:r w:rsidR="00F5247E">
        <w:rPr>
          <w:rFonts w:ascii="Times New Roman" w:hAnsi="Times New Roman" w:cs="Times New Roman"/>
          <w:sz w:val="24"/>
          <w:szCs w:val="24"/>
        </w:rPr>
        <w:t>cide as he did See</w:t>
      </w:r>
      <w:r w:rsidR="00F5247E" w:rsidRPr="00CE21C4">
        <w:rPr>
          <w:rFonts w:ascii="Times New Roman" w:hAnsi="Times New Roman" w:cs="Times New Roman"/>
          <w:b/>
          <w:bCs/>
          <w:sz w:val="24"/>
          <w:szCs w:val="24"/>
        </w:rPr>
        <w:t xml:space="preserve"> Hama v NRZ</w:t>
      </w:r>
      <w:r w:rsidR="00CE21C4" w:rsidRPr="00CE21C4">
        <w:rPr>
          <w:rFonts w:ascii="Times New Roman" w:hAnsi="Times New Roman" w:cs="Times New Roman"/>
          <w:b/>
          <w:bCs/>
          <w:sz w:val="24"/>
          <w:szCs w:val="24"/>
        </w:rPr>
        <w:t>1996(1) ZLR664</w:t>
      </w:r>
      <w:r w:rsidR="00F5247E" w:rsidRPr="00CE21C4">
        <w:rPr>
          <w:rFonts w:ascii="Times New Roman" w:hAnsi="Times New Roman" w:cs="Times New Roman"/>
          <w:b/>
          <w:bCs/>
          <w:sz w:val="24"/>
          <w:szCs w:val="24"/>
        </w:rPr>
        <w:t xml:space="preserve"> </w:t>
      </w:r>
    </w:p>
    <w:p w14:paraId="0BCA61B7" w14:textId="77777777" w:rsidR="00CE21C4" w:rsidRDefault="00CE21C4" w:rsidP="0084354D">
      <w:pPr>
        <w:spacing w:after="0" w:line="360" w:lineRule="auto"/>
        <w:jc w:val="both"/>
        <w:rPr>
          <w:rFonts w:ascii="Times New Roman" w:hAnsi="Times New Roman" w:cs="Times New Roman"/>
          <w:sz w:val="24"/>
          <w:szCs w:val="24"/>
        </w:rPr>
      </w:pPr>
    </w:p>
    <w:p w14:paraId="10367F2B" w14:textId="77777777" w:rsidR="00CE21C4" w:rsidRDefault="00F5247E"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8702FD">
        <w:rPr>
          <w:rFonts w:ascii="Times New Roman" w:hAnsi="Times New Roman" w:cs="Times New Roman"/>
          <w:sz w:val="24"/>
          <w:szCs w:val="24"/>
        </w:rPr>
        <w:t xml:space="preserve"> reading of the arbitral decision shows clearly that the employee raised the issue that the time sheets submitted as evidence by the employer were not a true reflection of the actual days the employee attended work.  Arbitrator stated in her summary of the claimant’s submissions that the claim</w:t>
      </w:r>
      <w:r w:rsidR="00CE21C4">
        <w:rPr>
          <w:rFonts w:ascii="Times New Roman" w:hAnsi="Times New Roman" w:cs="Times New Roman"/>
          <w:sz w:val="24"/>
          <w:szCs w:val="24"/>
        </w:rPr>
        <w:t>ant</w:t>
      </w:r>
      <w:r w:rsidR="008702FD">
        <w:rPr>
          <w:rFonts w:ascii="Times New Roman" w:hAnsi="Times New Roman" w:cs="Times New Roman"/>
          <w:sz w:val="24"/>
          <w:szCs w:val="24"/>
        </w:rPr>
        <w:t xml:space="preserve"> alleged that the time sheets were falsified. Despite such protestation there was nowhere else in the award where that issue was argued or de</w:t>
      </w:r>
      <w:r>
        <w:rPr>
          <w:rFonts w:ascii="Times New Roman" w:hAnsi="Times New Roman" w:cs="Times New Roman"/>
          <w:sz w:val="24"/>
          <w:szCs w:val="24"/>
        </w:rPr>
        <w:t xml:space="preserve">termined. All that is in the award </w:t>
      </w:r>
      <w:r w:rsidR="008702FD">
        <w:rPr>
          <w:rFonts w:ascii="Times New Roman" w:hAnsi="Times New Roman" w:cs="Times New Roman"/>
          <w:sz w:val="24"/>
          <w:szCs w:val="24"/>
        </w:rPr>
        <w:t>is that the a</w:t>
      </w:r>
      <w:r>
        <w:rPr>
          <w:rFonts w:ascii="Times New Roman" w:hAnsi="Times New Roman" w:cs="Times New Roman"/>
          <w:sz w:val="24"/>
          <w:szCs w:val="24"/>
        </w:rPr>
        <w:t>rbitrator took it that since Sec</w:t>
      </w:r>
      <w:r w:rsidR="008702FD">
        <w:rPr>
          <w:rFonts w:ascii="Times New Roman" w:hAnsi="Times New Roman" w:cs="Times New Roman"/>
          <w:sz w:val="24"/>
          <w:szCs w:val="24"/>
        </w:rPr>
        <w:t xml:space="preserve"> 125 of the </w:t>
      </w:r>
      <w:r>
        <w:rPr>
          <w:rFonts w:ascii="Times New Roman" w:hAnsi="Times New Roman" w:cs="Times New Roman"/>
          <w:sz w:val="24"/>
          <w:szCs w:val="24"/>
        </w:rPr>
        <w:t>L</w:t>
      </w:r>
      <w:r w:rsidR="008702FD">
        <w:rPr>
          <w:rFonts w:ascii="Times New Roman" w:hAnsi="Times New Roman" w:cs="Times New Roman"/>
          <w:sz w:val="24"/>
          <w:szCs w:val="24"/>
        </w:rPr>
        <w:t>abour Act obliges employers to keep employment records and since the employer had favoured her with the time she</w:t>
      </w:r>
      <w:r>
        <w:rPr>
          <w:rFonts w:ascii="Times New Roman" w:hAnsi="Times New Roman" w:cs="Times New Roman"/>
          <w:sz w:val="24"/>
          <w:szCs w:val="24"/>
        </w:rPr>
        <w:t>ets</w:t>
      </w:r>
      <w:r w:rsidR="00CE21C4">
        <w:rPr>
          <w:rFonts w:ascii="Times New Roman" w:hAnsi="Times New Roman" w:cs="Times New Roman"/>
          <w:sz w:val="24"/>
          <w:szCs w:val="24"/>
        </w:rPr>
        <w:t xml:space="preserve"> i</w:t>
      </w:r>
      <w:r>
        <w:rPr>
          <w:rFonts w:ascii="Times New Roman" w:hAnsi="Times New Roman" w:cs="Times New Roman"/>
          <w:sz w:val="24"/>
          <w:szCs w:val="24"/>
        </w:rPr>
        <w:t>t had therefore complied</w:t>
      </w:r>
      <w:r w:rsidR="008702FD">
        <w:rPr>
          <w:rFonts w:ascii="Times New Roman" w:hAnsi="Times New Roman" w:cs="Times New Roman"/>
          <w:sz w:val="24"/>
          <w:szCs w:val="24"/>
        </w:rPr>
        <w:t xml:space="preserve"> with Section 125 and her decision had to be based on that.</w:t>
      </w:r>
    </w:p>
    <w:p w14:paraId="7F4961AC" w14:textId="77777777" w:rsidR="00CE21C4" w:rsidRDefault="00CE21C4" w:rsidP="0084354D">
      <w:pPr>
        <w:spacing w:after="0" w:line="360" w:lineRule="auto"/>
        <w:jc w:val="both"/>
        <w:rPr>
          <w:rFonts w:ascii="Times New Roman" w:hAnsi="Times New Roman" w:cs="Times New Roman"/>
          <w:sz w:val="24"/>
          <w:szCs w:val="24"/>
        </w:rPr>
      </w:pPr>
    </w:p>
    <w:p w14:paraId="30B6F563" w14:textId="6931664B" w:rsidR="00CE21C4" w:rsidRDefault="008702FD"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She did no</w:t>
      </w:r>
      <w:r w:rsidR="00F5247E">
        <w:rPr>
          <w:rFonts w:ascii="Times New Roman" w:hAnsi="Times New Roman" w:cs="Times New Roman"/>
          <w:sz w:val="24"/>
          <w:szCs w:val="24"/>
        </w:rPr>
        <w:t>t at all relate to the misgiving</w:t>
      </w:r>
      <w:r>
        <w:rPr>
          <w:rFonts w:ascii="Times New Roman" w:hAnsi="Times New Roman" w:cs="Times New Roman"/>
          <w:sz w:val="24"/>
          <w:szCs w:val="24"/>
        </w:rPr>
        <w:t xml:space="preserve"> about the sheets which had been raised by the appellant.  It is settled that a failure to determine an issue properly is a failure to determine at law.</w:t>
      </w:r>
      <w:r w:rsidR="00CE21C4" w:rsidRPr="00CE21C4">
        <w:rPr>
          <w:rFonts w:ascii="Times New Roman" w:hAnsi="Times New Roman" w:cs="Times New Roman"/>
          <w:b/>
          <w:bCs/>
          <w:sz w:val="24"/>
          <w:szCs w:val="24"/>
        </w:rPr>
        <w:t xml:space="preserve">PG Industries v </w:t>
      </w:r>
      <w:proofErr w:type="spellStart"/>
      <w:r w:rsidR="00CE21C4" w:rsidRPr="00CE21C4">
        <w:rPr>
          <w:rFonts w:ascii="Times New Roman" w:hAnsi="Times New Roman" w:cs="Times New Roman"/>
          <w:b/>
          <w:bCs/>
          <w:sz w:val="24"/>
          <w:szCs w:val="24"/>
        </w:rPr>
        <w:t>Bvekerwa</w:t>
      </w:r>
      <w:proofErr w:type="spellEnd"/>
      <w:r w:rsidR="00CE21C4" w:rsidRPr="00CE21C4">
        <w:rPr>
          <w:rFonts w:ascii="Times New Roman" w:hAnsi="Times New Roman" w:cs="Times New Roman"/>
          <w:b/>
          <w:bCs/>
          <w:sz w:val="24"/>
          <w:szCs w:val="24"/>
        </w:rPr>
        <w:t xml:space="preserve"> SC53/16</w:t>
      </w:r>
      <w:r w:rsidR="00CE21C4">
        <w:rPr>
          <w:rFonts w:ascii="Times New Roman" w:hAnsi="Times New Roman" w:cs="Times New Roman"/>
          <w:b/>
          <w:bCs/>
          <w:sz w:val="24"/>
          <w:szCs w:val="24"/>
        </w:rPr>
        <w:t>.</w:t>
      </w:r>
      <w:r w:rsidR="00921AA3">
        <w:rPr>
          <w:rFonts w:ascii="Times New Roman" w:hAnsi="Times New Roman" w:cs="Times New Roman"/>
          <w:sz w:val="24"/>
          <w:szCs w:val="24"/>
        </w:rPr>
        <w:t xml:space="preserve"> Such an award is appealable</w:t>
      </w:r>
      <w:r>
        <w:rPr>
          <w:rFonts w:ascii="Times New Roman" w:hAnsi="Times New Roman" w:cs="Times New Roman"/>
          <w:sz w:val="24"/>
          <w:szCs w:val="24"/>
        </w:rPr>
        <w:t xml:space="preserve">.  In that light arguments raised in ground 1 and 2 therefore raised questions of law which the court should determine. The point </w:t>
      </w:r>
      <w:r w:rsidRPr="00BD39D7">
        <w:rPr>
          <w:rFonts w:ascii="Times New Roman" w:hAnsi="Times New Roman" w:cs="Times New Roman"/>
          <w:i/>
          <w:sz w:val="24"/>
          <w:szCs w:val="24"/>
        </w:rPr>
        <w:t xml:space="preserve">in </w:t>
      </w:r>
      <w:proofErr w:type="spellStart"/>
      <w:r w:rsidRPr="00BD39D7">
        <w:rPr>
          <w:rFonts w:ascii="Times New Roman" w:hAnsi="Times New Roman" w:cs="Times New Roman"/>
          <w:i/>
          <w:sz w:val="24"/>
          <w:szCs w:val="24"/>
        </w:rPr>
        <w:t>limine</w:t>
      </w:r>
      <w:proofErr w:type="spellEnd"/>
      <w:r>
        <w:rPr>
          <w:rFonts w:ascii="Times New Roman" w:hAnsi="Times New Roman" w:cs="Times New Roman"/>
          <w:sz w:val="24"/>
          <w:szCs w:val="24"/>
        </w:rPr>
        <w:t xml:space="preserve"> being without foundation is dismissed.</w:t>
      </w:r>
    </w:p>
    <w:p w14:paraId="29ADEF32" w14:textId="77777777" w:rsidR="00CE21C4" w:rsidRDefault="00CE21C4" w:rsidP="0084354D">
      <w:pPr>
        <w:spacing w:after="0" w:line="360" w:lineRule="auto"/>
        <w:jc w:val="both"/>
        <w:rPr>
          <w:rFonts w:ascii="Times New Roman" w:hAnsi="Times New Roman" w:cs="Times New Roman"/>
          <w:sz w:val="24"/>
          <w:szCs w:val="24"/>
        </w:rPr>
      </w:pPr>
    </w:p>
    <w:p w14:paraId="12737EC4" w14:textId="1A24FC07" w:rsidR="00345400" w:rsidRDefault="008702FD"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Turning to the appeal grounds</w:t>
      </w:r>
      <w:r w:rsidR="00CE21C4">
        <w:rPr>
          <w:rFonts w:ascii="Times New Roman" w:hAnsi="Times New Roman" w:cs="Times New Roman"/>
          <w:sz w:val="24"/>
          <w:szCs w:val="24"/>
        </w:rPr>
        <w:t>,</w:t>
      </w:r>
      <w:r>
        <w:rPr>
          <w:rFonts w:ascii="Times New Roman" w:hAnsi="Times New Roman" w:cs="Times New Roman"/>
          <w:sz w:val="24"/>
          <w:szCs w:val="24"/>
        </w:rPr>
        <w:t xml:space="preserve"> the first 2 grounds shall be entertained as one as they </w:t>
      </w:r>
      <w:r w:rsidR="00CE21C4">
        <w:rPr>
          <w:rFonts w:ascii="Times New Roman" w:hAnsi="Times New Roman" w:cs="Times New Roman"/>
          <w:sz w:val="24"/>
          <w:szCs w:val="24"/>
        </w:rPr>
        <w:t xml:space="preserve">principally relate </w:t>
      </w:r>
      <w:r>
        <w:rPr>
          <w:rFonts w:ascii="Times New Roman" w:hAnsi="Times New Roman" w:cs="Times New Roman"/>
          <w:sz w:val="24"/>
          <w:szCs w:val="24"/>
        </w:rPr>
        <w:t xml:space="preserve">to the same issue.  As stated in the point </w:t>
      </w:r>
      <w:r w:rsidRPr="00BD39D7">
        <w:rPr>
          <w:rFonts w:ascii="Times New Roman" w:hAnsi="Times New Roman" w:cs="Times New Roman"/>
          <w:i/>
          <w:sz w:val="24"/>
          <w:szCs w:val="24"/>
        </w:rPr>
        <w:t xml:space="preserve">in </w:t>
      </w:r>
      <w:proofErr w:type="spellStart"/>
      <w:r w:rsidRPr="00BD39D7">
        <w:rPr>
          <w:rFonts w:ascii="Times New Roman" w:hAnsi="Times New Roman" w:cs="Times New Roman"/>
          <w:i/>
          <w:sz w:val="24"/>
          <w:szCs w:val="24"/>
        </w:rPr>
        <w:t>limine</w:t>
      </w:r>
      <w:proofErr w:type="spellEnd"/>
      <w:r>
        <w:rPr>
          <w:rFonts w:ascii="Times New Roman" w:hAnsi="Times New Roman" w:cs="Times New Roman"/>
          <w:sz w:val="24"/>
          <w:szCs w:val="24"/>
        </w:rPr>
        <w:t xml:space="preserve"> the arbitrator indicated in his determination that the time sheets were </w:t>
      </w:r>
      <w:r w:rsidR="00BD39D7">
        <w:rPr>
          <w:rFonts w:ascii="Times New Roman" w:hAnsi="Times New Roman" w:cs="Times New Roman"/>
          <w:sz w:val="24"/>
          <w:szCs w:val="24"/>
        </w:rPr>
        <w:t>queried</w:t>
      </w:r>
      <w:r>
        <w:rPr>
          <w:rFonts w:ascii="Times New Roman" w:hAnsi="Times New Roman" w:cs="Times New Roman"/>
          <w:sz w:val="24"/>
          <w:szCs w:val="24"/>
        </w:rPr>
        <w:t xml:space="preserve"> but he did not do </w:t>
      </w:r>
      <w:r w:rsidR="00BD39D7">
        <w:rPr>
          <w:rFonts w:ascii="Times New Roman" w:hAnsi="Times New Roman" w:cs="Times New Roman"/>
          <w:sz w:val="24"/>
          <w:szCs w:val="24"/>
        </w:rPr>
        <w:t>anything</w:t>
      </w:r>
      <w:r>
        <w:rPr>
          <w:rFonts w:ascii="Times New Roman" w:hAnsi="Times New Roman" w:cs="Times New Roman"/>
          <w:sz w:val="24"/>
          <w:szCs w:val="24"/>
        </w:rPr>
        <w:t xml:space="preserve"> to determine that issue. He simply </w:t>
      </w:r>
      <w:r w:rsidR="00BD39D7">
        <w:rPr>
          <w:rFonts w:ascii="Times New Roman" w:hAnsi="Times New Roman" w:cs="Times New Roman"/>
          <w:sz w:val="24"/>
          <w:szCs w:val="24"/>
        </w:rPr>
        <w:t xml:space="preserve">brushed it aside choosing to just dwell on section 125. On account of the argument which had been raised and which he failed to determine he therefore failed to </w:t>
      </w:r>
      <w:r w:rsidR="00BD39D7">
        <w:rPr>
          <w:rFonts w:ascii="Times New Roman" w:hAnsi="Times New Roman" w:cs="Times New Roman"/>
          <w:sz w:val="24"/>
          <w:szCs w:val="24"/>
        </w:rPr>
        <w:lastRenderedPageBreak/>
        <w:t>determine according to law See</w:t>
      </w:r>
      <w:r w:rsidR="00CE21C4">
        <w:rPr>
          <w:rFonts w:ascii="Times New Roman" w:hAnsi="Times New Roman" w:cs="Times New Roman"/>
          <w:sz w:val="24"/>
          <w:szCs w:val="24"/>
        </w:rPr>
        <w:t xml:space="preserve"> </w:t>
      </w:r>
      <w:proofErr w:type="spellStart"/>
      <w:r w:rsidR="00CE21C4" w:rsidRPr="00CE21C4">
        <w:rPr>
          <w:rFonts w:ascii="Times New Roman" w:hAnsi="Times New Roman" w:cs="Times New Roman"/>
          <w:b/>
          <w:bCs/>
          <w:sz w:val="24"/>
          <w:szCs w:val="24"/>
        </w:rPr>
        <w:t>Bvekerwa</w:t>
      </w:r>
      <w:proofErr w:type="spellEnd"/>
      <w:r w:rsidR="00CE21C4">
        <w:rPr>
          <w:rFonts w:ascii="Times New Roman" w:hAnsi="Times New Roman" w:cs="Times New Roman"/>
          <w:sz w:val="24"/>
          <w:szCs w:val="24"/>
        </w:rPr>
        <w:t xml:space="preserve"> Supra </w:t>
      </w:r>
      <w:r w:rsidR="00BD39D7">
        <w:rPr>
          <w:rFonts w:ascii="Times New Roman" w:hAnsi="Times New Roman" w:cs="Times New Roman"/>
          <w:sz w:val="24"/>
          <w:szCs w:val="24"/>
        </w:rPr>
        <w:t xml:space="preserve">  His determination should therefore be vacated. The 2 grounds therefore succeed.</w:t>
      </w:r>
    </w:p>
    <w:p w14:paraId="73D2CD5D" w14:textId="77777777" w:rsidR="00BD39D7" w:rsidRDefault="00BD39D7" w:rsidP="0084354D">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Ground 3</w:t>
      </w:r>
    </w:p>
    <w:p w14:paraId="69EC250E" w14:textId="66910599" w:rsidR="00CE21C4" w:rsidRDefault="00BD39D7"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legal constr</w:t>
      </w:r>
      <w:r w:rsidR="00CE21C4">
        <w:rPr>
          <w:rFonts w:ascii="Times New Roman" w:hAnsi="Times New Roman" w:cs="Times New Roman"/>
          <w:sz w:val="24"/>
          <w:szCs w:val="24"/>
        </w:rPr>
        <w:t>uct</w:t>
      </w:r>
      <w:r>
        <w:rPr>
          <w:rFonts w:ascii="Times New Roman" w:hAnsi="Times New Roman" w:cs="Times New Roman"/>
          <w:sz w:val="24"/>
          <w:szCs w:val="24"/>
        </w:rPr>
        <w:t xml:space="preserve"> of no work no pay is undoubted and does not deserve restatement.</w:t>
      </w:r>
      <w:r w:rsidR="00CE21C4">
        <w:rPr>
          <w:rFonts w:ascii="Times New Roman" w:hAnsi="Times New Roman" w:cs="Times New Roman"/>
          <w:sz w:val="24"/>
          <w:szCs w:val="24"/>
        </w:rPr>
        <w:t xml:space="preserve"> See</w:t>
      </w:r>
      <w:r>
        <w:rPr>
          <w:rFonts w:ascii="Times New Roman" w:hAnsi="Times New Roman" w:cs="Times New Roman"/>
          <w:sz w:val="24"/>
          <w:szCs w:val="24"/>
        </w:rPr>
        <w:t xml:space="preserve"> </w:t>
      </w:r>
      <w:r w:rsidR="00CE21C4" w:rsidRPr="00CE21C4">
        <w:rPr>
          <w:rFonts w:ascii="Times New Roman" w:hAnsi="Times New Roman" w:cs="Times New Roman"/>
          <w:b/>
          <w:bCs/>
          <w:sz w:val="24"/>
          <w:szCs w:val="24"/>
        </w:rPr>
        <w:t>Lungu v Reserve Bank of Zimbabwe SC4/24</w:t>
      </w:r>
      <w:r w:rsidR="00CE21C4">
        <w:rPr>
          <w:rFonts w:ascii="Times New Roman" w:hAnsi="Times New Roman" w:cs="Times New Roman"/>
          <w:b/>
          <w:bCs/>
          <w:sz w:val="24"/>
          <w:szCs w:val="24"/>
        </w:rPr>
        <w:t>.</w:t>
      </w:r>
      <w:r>
        <w:rPr>
          <w:rFonts w:ascii="Times New Roman" w:hAnsi="Times New Roman" w:cs="Times New Roman"/>
          <w:sz w:val="24"/>
          <w:szCs w:val="24"/>
        </w:rPr>
        <w:t>Being that as it may</w:t>
      </w:r>
      <w:r w:rsidR="00CE21C4">
        <w:rPr>
          <w:rFonts w:ascii="Times New Roman" w:hAnsi="Times New Roman" w:cs="Times New Roman"/>
          <w:sz w:val="24"/>
          <w:szCs w:val="24"/>
        </w:rPr>
        <w:t>,</w:t>
      </w:r>
      <w:r>
        <w:rPr>
          <w:rFonts w:ascii="Times New Roman" w:hAnsi="Times New Roman" w:cs="Times New Roman"/>
          <w:sz w:val="24"/>
          <w:szCs w:val="24"/>
        </w:rPr>
        <w:t xml:space="preserve"> such a construct should be applied in the context of the facts in a particular case. The fact that indeed the employer is the custodian of employment records does not answer the question where the authenticity and accuracy of the document is question</w:t>
      </w:r>
      <w:r w:rsidR="00CE21C4">
        <w:rPr>
          <w:rFonts w:ascii="Times New Roman" w:hAnsi="Times New Roman" w:cs="Times New Roman"/>
          <w:sz w:val="24"/>
          <w:szCs w:val="24"/>
        </w:rPr>
        <w:t>ed</w:t>
      </w:r>
      <w:r>
        <w:rPr>
          <w:rFonts w:ascii="Times New Roman" w:hAnsi="Times New Roman" w:cs="Times New Roman"/>
          <w:sz w:val="24"/>
          <w:szCs w:val="24"/>
        </w:rPr>
        <w:t xml:space="preserve">.  It is not sufficient for an arbitrator to say that because the employer keeps the employment records </w:t>
      </w:r>
      <w:r w:rsidR="00CE21C4">
        <w:rPr>
          <w:rFonts w:ascii="Times New Roman" w:hAnsi="Times New Roman" w:cs="Times New Roman"/>
          <w:sz w:val="24"/>
          <w:szCs w:val="24"/>
        </w:rPr>
        <w:t>therefore,</w:t>
      </w:r>
      <w:r>
        <w:rPr>
          <w:rFonts w:ascii="Times New Roman" w:hAnsi="Times New Roman" w:cs="Times New Roman"/>
          <w:sz w:val="24"/>
          <w:szCs w:val="24"/>
        </w:rPr>
        <w:t xml:space="preserve"> they are accurate where their accuracy has been put into question</w:t>
      </w:r>
      <w:r w:rsidR="00CE21C4">
        <w:rPr>
          <w:rFonts w:ascii="Times New Roman" w:hAnsi="Times New Roman" w:cs="Times New Roman"/>
          <w:sz w:val="24"/>
          <w:szCs w:val="24"/>
        </w:rPr>
        <w:t>.</w:t>
      </w:r>
    </w:p>
    <w:p w14:paraId="4521A2D0" w14:textId="77777777" w:rsidR="00CE21C4" w:rsidRDefault="00CE21C4" w:rsidP="0084354D">
      <w:pPr>
        <w:spacing w:after="0" w:line="360" w:lineRule="auto"/>
        <w:jc w:val="both"/>
        <w:rPr>
          <w:rFonts w:ascii="Times New Roman" w:hAnsi="Times New Roman" w:cs="Times New Roman"/>
          <w:sz w:val="24"/>
          <w:szCs w:val="24"/>
        </w:rPr>
      </w:pPr>
    </w:p>
    <w:p w14:paraId="791D5068" w14:textId="3C556394" w:rsidR="00BD39D7" w:rsidRDefault="00CE21C4"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D39D7">
        <w:rPr>
          <w:rFonts w:ascii="Times New Roman" w:hAnsi="Times New Roman" w:cs="Times New Roman"/>
          <w:sz w:val="24"/>
          <w:szCs w:val="24"/>
        </w:rPr>
        <w:t xml:space="preserve">he arbitrator is duty bound to hear evidence on the challenge and made a determination of whether </w:t>
      </w:r>
      <w:r w:rsidR="00921AA3">
        <w:rPr>
          <w:rFonts w:ascii="Times New Roman" w:hAnsi="Times New Roman" w:cs="Times New Roman"/>
          <w:sz w:val="24"/>
          <w:szCs w:val="24"/>
        </w:rPr>
        <w:t xml:space="preserve">the challenge has foundation or </w:t>
      </w:r>
      <w:r w:rsidR="00BD39D7">
        <w:rPr>
          <w:rFonts w:ascii="Times New Roman" w:hAnsi="Times New Roman" w:cs="Times New Roman"/>
          <w:sz w:val="24"/>
          <w:szCs w:val="24"/>
        </w:rPr>
        <w:t>has no basis.</w:t>
      </w:r>
      <w:r w:rsidR="00921AA3">
        <w:rPr>
          <w:rFonts w:ascii="Times New Roman" w:hAnsi="Times New Roman" w:cs="Times New Roman"/>
          <w:sz w:val="24"/>
          <w:szCs w:val="24"/>
        </w:rPr>
        <w:t xml:space="preserve">  In the case at hand no such effort </w:t>
      </w:r>
      <w:r w:rsidR="00BD39D7">
        <w:rPr>
          <w:rFonts w:ascii="Times New Roman" w:hAnsi="Times New Roman" w:cs="Times New Roman"/>
          <w:sz w:val="24"/>
          <w:szCs w:val="24"/>
        </w:rPr>
        <w:t>was put by the arbitrator to determine the issue before he could confidently say apply the no work no pay principle t</w:t>
      </w:r>
      <w:r w:rsidR="00921AA3">
        <w:rPr>
          <w:rFonts w:ascii="Times New Roman" w:hAnsi="Times New Roman" w:cs="Times New Roman"/>
          <w:sz w:val="24"/>
          <w:szCs w:val="24"/>
        </w:rPr>
        <w:t>o the computations which he ordered.</w:t>
      </w:r>
      <w:r w:rsidR="00BD39D7">
        <w:rPr>
          <w:rFonts w:ascii="Times New Roman" w:hAnsi="Times New Roman" w:cs="Times New Roman"/>
          <w:sz w:val="24"/>
          <w:szCs w:val="24"/>
        </w:rPr>
        <w:t xml:space="preserve">  It is clear from the pleadings that the employee does not doubt that she cannot be</w:t>
      </w:r>
      <w:r w:rsidR="00B11F22">
        <w:rPr>
          <w:rFonts w:ascii="Times New Roman" w:hAnsi="Times New Roman" w:cs="Times New Roman"/>
          <w:sz w:val="24"/>
          <w:szCs w:val="24"/>
        </w:rPr>
        <w:t xml:space="preserve"> paid for no work but she says the records are not accurate. That was not decided so the arbitration award is therefore </w:t>
      </w:r>
      <w:proofErr w:type="spellStart"/>
      <w:r w:rsidR="00B11F22">
        <w:rPr>
          <w:rFonts w:ascii="Times New Roman" w:hAnsi="Times New Roman" w:cs="Times New Roman"/>
          <w:sz w:val="24"/>
          <w:szCs w:val="24"/>
        </w:rPr>
        <w:t>exp</w:t>
      </w:r>
      <w:r>
        <w:rPr>
          <w:rFonts w:ascii="Times New Roman" w:hAnsi="Times New Roman" w:cs="Times New Roman"/>
          <w:sz w:val="24"/>
          <w:szCs w:val="24"/>
        </w:rPr>
        <w:t>ici</w:t>
      </w:r>
      <w:r w:rsidR="00B11F22">
        <w:rPr>
          <w:rFonts w:ascii="Times New Roman" w:hAnsi="Times New Roman" w:cs="Times New Roman"/>
          <w:sz w:val="24"/>
          <w:szCs w:val="24"/>
        </w:rPr>
        <w:t>a</w:t>
      </w:r>
      <w:r>
        <w:rPr>
          <w:rFonts w:ascii="Times New Roman" w:hAnsi="Times New Roman" w:cs="Times New Roman"/>
          <w:sz w:val="24"/>
          <w:szCs w:val="24"/>
        </w:rPr>
        <w:t>ble</w:t>
      </w:r>
      <w:proofErr w:type="spellEnd"/>
      <w:r w:rsidR="00C50EB7">
        <w:rPr>
          <w:rFonts w:ascii="Times New Roman" w:hAnsi="Times New Roman" w:cs="Times New Roman"/>
          <w:sz w:val="24"/>
          <w:szCs w:val="24"/>
        </w:rPr>
        <w:t xml:space="preserve"> </w:t>
      </w:r>
      <w:r w:rsidR="00B11F22">
        <w:rPr>
          <w:rFonts w:ascii="Times New Roman" w:hAnsi="Times New Roman" w:cs="Times New Roman"/>
          <w:sz w:val="24"/>
          <w:szCs w:val="24"/>
        </w:rPr>
        <w:t>in that respect. This ground therefore succeeds</w:t>
      </w:r>
    </w:p>
    <w:p w14:paraId="74A2AE13" w14:textId="77777777" w:rsidR="00B11F22" w:rsidRDefault="00B11F22" w:rsidP="0084354D">
      <w:pPr>
        <w:spacing w:after="0" w:line="360" w:lineRule="auto"/>
        <w:jc w:val="both"/>
        <w:rPr>
          <w:rFonts w:ascii="Times New Roman" w:hAnsi="Times New Roman" w:cs="Times New Roman"/>
          <w:sz w:val="24"/>
          <w:szCs w:val="24"/>
        </w:rPr>
      </w:pPr>
    </w:p>
    <w:p w14:paraId="1FFCF854" w14:textId="77777777" w:rsidR="00B11F22" w:rsidRDefault="00B11F22" w:rsidP="0084354D">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Remedy</w:t>
      </w:r>
    </w:p>
    <w:p w14:paraId="64D3CB60" w14:textId="4A34D808" w:rsidR="00B11F22" w:rsidRDefault="00B11F22"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Arbitrator made an award without determining the issues properly. He therefore erred at law. His error at law has to be remedied. See </w:t>
      </w:r>
      <w:r w:rsidRPr="00C50EB7">
        <w:rPr>
          <w:rFonts w:ascii="Times New Roman" w:hAnsi="Times New Roman" w:cs="Times New Roman"/>
          <w:b/>
          <w:bCs/>
          <w:sz w:val="24"/>
          <w:szCs w:val="24"/>
        </w:rPr>
        <w:t xml:space="preserve">Dalny Mine v Banda </w:t>
      </w:r>
      <w:r w:rsidR="00C50EB7" w:rsidRPr="00C50EB7">
        <w:rPr>
          <w:rFonts w:ascii="Times New Roman" w:hAnsi="Times New Roman" w:cs="Times New Roman"/>
          <w:b/>
          <w:bCs/>
          <w:sz w:val="24"/>
          <w:szCs w:val="24"/>
        </w:rPr>
        <w:t>1997(2)</w:t>
      </w:r>
      <w:r w:rsidR="00C50EB7">
        <w:rPr>
          <w:rFonts w:ascii="Times New Roman" w:hAnsi="Times New Roman" w:cs="Times New Roman"/>
          <w:b/>
          <w:bCs/>
          <w:sz w:val="24"/>
          <w:szCs w:val="24"/>
        </w:rPr>
        <w:t xml:space="preserve"> </w:t>
      </w:r>
      <w:r w:rsidR="00C50EB7" w:rsidRPr="00C50EB7">
        <w:rPr>
          <w:rFonts w:ascii="Times New Roman" w:hAnsi="Times New Roman" w:cs="Times New Roman"/>
          <w:b/>
          <w:bCs/>
          <w:sz w:val="24"/>
          <w:szCs w:val="24"/>
        </w:rPr>
        <w:t>ZLR220</w:t>
      </w:r>
      <w:r>
        <w:rPr>
          <w:rFonts w:ascii="Times New Roman" w:hAnsi="Times New Roman" w:cs="Times New Roman"/>
          <w:sz w:val="24"/>
          <w:szCs w:val="24"/>
        </w:rPr>
        <w:t xml:space="preserve">. It is settled that the </w:t>
      </w:r>
      <w:r w:rsidR="003F6D65">
        <w:rPr>
          <w:rFonts w:ascii="Times New Roman" w:hAnsi="Times New Roman" w:cs="Times New Roman"/>
          <w:sz w:val="24"/>
          <w:szCs w:val="24"/>
        </w:rPr>
        <w:t>L</w:t>
      </w:r>
      <w:r>
        <w:rPr>
          <w:rFonts w:ascii="Times New Roman" w:hAnsi="Times New Roman" w:cs="Times New Roman"/>
          <w:sz w:val="24"/>
          <w:szCs w:val="24"/>
        </w:rPr>
        <w:t xml:space="preserve">abour </w:t>
      </w:r>
      <w:r w:rsidR="003F6D65">
        <w:rPr>
          <w:rFonts w:ascii="Times New Roman" w:hAnsi="Times New Roman" w:cs="Times New Roman"/>
          <w:sz w:val="24"/>
          <w:szCs w:val="24"/>
        </w:rPr>
        <w:t>C</w:t>
      </w:r>
      <w:r>
        <w:rPr>
          <w:rFonts w:ascii="Times New Roman" w:hAnsi="Times New Roman" w:cs="Times New Roman"/>
          <w:sz w:val="24"/>
          <w:szCs w:val="24"/>
        </w:rPr>
        <w:t>ourt has</w:t>
      </w:r>
      <w:r w:rsidR="00C50EB7">
        <w:rPr>
          <w:rFonts w:ascii="Times New Roman" w:hAnsi="Times New Roman" w:cs="Times New Roman"/>
          <w:sz w:val="24"/>
          <w:szCs w:val="24"/>
        </w:rPr>
        <w:t xml:space="preserve"> </w:t>
      </w:r>
      <w:r w:rsidR="003F6D65">
        <w:rPr>
          <w:rFonts w:ascii="Times New Roman" w:hAnsi="Times New Roman" w:cs="Times New Roman"/>
          <w:sz w:val="24"/>
          <w:szCs w:val="24"/>
        </w:rPr>
        <w:t xml:space="preserve">wide powers </w:t>
      </w:r>
      <w:r>
        <w:rPr>
          <w:rFonts w:ascii="Times New Roman" w:hAnsi="Times New Roman" w:cs="Times New Roman"/>
          <w:sz w:val="24"/>
          <w:szCs w:val="24"/>
        </w:rPr>
        <w:t>on appeal including</w:t>
      </w:r>
      <w:r w:rsidR="003F6D65">
        <w:rPr>
          <w:rFonts w:ascii="Times New Roman" w:hAnsi="Times New Roman" w:cs="Times New Roman"/>
          <w:sz w:val="24"/>
          <w:szCs w:val="24"/>
        </w:rPr>
        <w:t xml:space="preserve"> causing whatever anomaly it discovers </w:t>
      </w:r>
      <w:r>
        <w:rPr>
          <w:rFonts w:ascii="Times New Roman" w:hAnsi="Times New Roman" w:cs="Times New Roman"/>
          <w:sz w:val="24"/>
          <w:szCs w:val="24"/>
        </w:rPr>
        <w:t>to be remedied.</w:t>
      </w:r>
      <w:r w:rsidR="00C50EB7">
        <w:rPr>
          <w:rFonts w:ascii="Times New Roman" w:hAnsi="Times New Roman" w:cs="Times New Roman"/>
          <w:sz w:val="24"/>
          <w:szCs w:val="24"/>
        </w:rPr>
        <w:t xml:space="preserve"> See Section 92 E Labour Act Chapter 28.01. In</w:t>
      </w:r>
      <w:r>
        <w:rPr>
          <w:rFonts w:ascii="Times New Roman" w:hAnsi="Times New Roman" w:cs="Times New Roman"/>
          <w:sz w:val="24"/>
          <w:szCs w:val="24"/>
        </w:rPr>
        <w:t xml:space="preserve"> the case at hand the remedy is not an order that the employer pays for the full period of July 2023 to January 2024 but to have the matter remitted so that the argument about the time sheets is</w:t>
      </w:r>
      <w:r w:rsidR="003F6D65">
        <w:rPr>
          <w:rFonts w:ascii="Times New Roman" w:hAnsi="Times New Roman" w:cs="Times New Roman"/>
          <w:sz w:val="24"/>
          <w:szCs w:val="24"/>
        </w:rPr>
        <w:t xml:space="preserve"> heard and determined. It is only after</w:t>
      </w:r>
      <w:r>
        <w:rPr>
          <w:rFonts w:ascii="Times New Roman" w:hAnsi="Times New Roman" w:cs="Times New Roman"/>
          <w:sz w:val="24"/>
          <w:szCs w:val="24"/>
        </w:rPr>
        <w:t xml:space="preserve"> </w:t>
      </w:r>
      <w:r w:rsidR="00C50EB7">
        <w:rPr>
          <w:rFonts w:ascii="Times New Roman" w:hAnsi="Times New Roman" w:cs="Times New Roman"/>
          <w:sz w:val="24"/>
          <w:szCs w:val="24"/>
        </w:rPr>
        <w:t xml:space="preserve">the  </w:t>
      </w:r>
      <w:r>
        <w:rPr>
          <w:rFonts w:ascii="Times New Roman" w:hAnsi="Times New Roman" w:cs="Times New Roman"/>
          <w:sz w:val="24"/>
          <w:szCs w:val="24"/>
        </w:rPr>
        <w:t xml:space="preserve"> conc</w:t>
      </w:r>
      <w:r w:rsidR="00C50EB7">
        <w:rPr>
          <w:rFonts w:ascii="Times New Roman" w:hAnsi="Times New Roman" w:cs="Times New Roman"/>
          <w:sz w:val="24"/>
          <w:szCs w:val="24"/>
        </w:rPr>
        <w:t xml:space="preserve">lusion of that issue </w:t>
      </w:r>
      <w:r>
        <w:rPr>
          <w:rFonts w:ascii="Times New Roman" w:hAnsi="Times New Roman" w:cs="Times New Roman"/>
          <w:sz w:val="24"/>
          <w:szCs w:val="24"/>
        </w:rPr>
        <w:t>when the arbitrator</w:t>
      </w:r>
      <w:r w:rsidR="003F6D65">
        <w:rPr>
          <w:rFonts w:ascii="Times New Roman" w:hAnsi="Times New Roman" w:cs="Times New Roman"/>
          <w:sz w:val="24"/>
          <w:szCs w:val="24"/>
        </w:rPr>
        <w:t xml:space="preserve"> can</w:t>
      </w:r>
      <w:r>
        <w:rPr>
          <w:rFonts w:ascii="Times New Roman" w:hAnsi="Times New Roman" w:cs="Times New Roman"/>
          <w:sz w:val="24"/>
          <w:szCs w:val="24"/>
        </w:rPr>
        <w:t xml:space="preserve"> determine what the employer has to pay.</w:t>
      </w:r>
    </w:p>
    <w:p w14:paraId="2C2E10C5" w14:textId="77777777" w:rsidR="00B11F22" w:rsidRDefault="00B11F22" w:rsidP="0084354D">
      <w:pPr>
        <w:spacing w:after="0" w:line="360" w:lineRule="auto"/>
        <w:jc w:val="both"/>
        <w:rPr>
          <w:rFonts w:ascii="Times New Roman" w:hAnsi="Times New Roman" w:cs="Times New Roman"/>
          <w:sz w:val="24"/>
          <w:szCs w:val="24"/>
        </w:rPr>
      </w:pPr>
    </w:p>
    <w:p w14:paraId="7E4628CF" w14:textId="77777777" w:rsidR="00B11F22" w:rsidRDefault="00B11F22" w:rsidP="0084354D">
      <w:pPr>
        <w:spacing w:after="0" w:line="360" w:lineRule="auto"/>
        <w:jc w:val="both"/>
        <w:rPr>
          <w:rFonts w:ascii="Times New Roman" w:hAnsi="Times New Roman" w:cs="Times New Roman"/>
          <w:b/>
          <w:sz w:val="24"/>
          <w:szCs w:val="24"/>
        </w:rPr>
      </w:pPr>
      <w:r w:rsidRPr="00B11F22">
        <w:rPr>
          <w:rFonts w:ascii="Times New Roman" w:hAnsi="Times New Roman" w:cs="Times New Roman"/>
          <w:b/>
          <w:sz w:val="24"/>
          <w:szCs w:val="24"/>
        </w:rPr>
        <w:t>IT IS ORDERED THAT</w:t>
      </w:r>
    </w:p>
    <w:p w14:paraId="649885D5" w14:textId="77777777" w:rsidR="00B11F22" w:rsidRDefault="00B11F22"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 be and hereby succeeds with costs.</w:t>
      </w:r>
    </w:p>
    <w:p w14:paraId="4A53274D" w14:textId="77777777" w:rsidR="00B11F22" w:rsidRPr="00B11F22" w:rsidRDefault="00B11F22" w:rsidP="00843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arbitral award is set aside and in its place the matter is remitted to a different arbitrator to determine the</w:t>
      </w:r>
      <w:r w:rsidR="00A44704">
        <w:rPr>
          <w:rFonts w:ascii="Times New Roman" w:hAnsi="Times New Roman" w:cs="Times New Roman"/>
          <w:sz w:val="24"/>
          <w:szCs w:val="24"/>
        </w:rPr>
        <w:t xml:space="preserve"> issue of the contested time sheets before a decision on what the employer has to pay can be made.</w:t>
      </w:r>
    </w:p>
    <w:p w14:paraId="73179687" w14:textId="77777777" w:rsidR="0084354D" w:rsidRDefault="0084354D" w:rsidP="0084354D">
      <w:pPr>
        <w:spacing w:after="0" w:line="360" w:lineRule="auto"/>
        <w:jc w:val="both"/>
        <w:rPr>
          <w:rFonts w:ascii="Times New Roman" w:hAnsi="Times New Roman" w:cs="Times New Roman"/>
          <w:b/>
          <w:sz w:val="24"/>
          <w:szCs w:val="24"/>
        </w:rPr>
      </w:pPr>
    </w:p>
    <w:p w14:paraId="6AF6A5E9" w14:textId="77777777" w:rsidR="00B11F22" w:rsidRPr="00345400" w:rsidRDefault="00B11F22" w:rsidP="0084354D">
      <w:pPr>
        <w:spacing w:after="0" w:line="360" w:lineRule="auto"/>
        <w:jc w:val="both"/>
        <w:rPr>
          <w:rFonts w:ascii="Times New Roman" w:hAnsi="Times New Roman" w:cs="Times New Roman"/>
          <w:b/>
          <w:sz w:val="24"/>
          <w:szCs w:val="24"/>
        </w:rPr>
      </w:pPr>
    </w:p>
    <w:p w14:paraId="1347D901" w14:textId="77777777" w:rsidR="00273F16" w:rsidRPr="00345400" w:rsidRDefault="00273F16" w:rsidP="00273F16">
      <w:pPr>
        <w:spacing w:after="0" w:line="360" w:lineRule="auto"/>
        <w:jc w:val="both"/>
        <w:rPr>
          <w:rFonts w:ascii="Times New Roman" w:hAnsi="Times New Roman" w:cs="Times New Roman"/>
          <w:b/>
          <w:sz w:val="24"/>
          <w:szCs w:val="24"/>
        </w:rPr>
      </w:pPr>
    </w:p>
    <w:p w14:paraId="465CAA7E" w14:textId="77777777" w:rsidR="00524B5F" w:rsidRPr="00345400" w:rsidRDefault="00524B5F" w:rsidP="00BF6CBF">
      <w:pPr>
        <w:spacing w:after="0" w:line="240" w:lineRule="auto"/>
        <w:jc w:val="both"/>
        <w:rPr>
          <w:rFonts w:ascii="Times New Roman" w:hAnsi="Times New Roman" w:cs="Times New Roman"/>
          <w:b/>
          <w:sz w:val="24"/>
          <w:szCs w:val="24"/>
        </w:rPr>
      </w:pPr>
    </w:p>
    <w:p w14:paraId="6C058747" w14:textId="77777777" w:rsidR="00643A4D" w:rsidRDefault="00643A4D" w:rsidP="00F52D6A">
      <w:pPr>
        <w:spacing w:after="0" w:line="360" w:lineRule="auto"/>
        <w:jc w:val="both"/>
        <w:rPr>
          <w:rFonts w:ascii="Times New Roman" w:hAnsi="Times New Roman" w:cs="Times New Roman"/>
          <w:sz w:val="24"/>
          <w:szCs w:val="24"/>
        </w:rPr>
      </w:pPr>
    </w:p>
    <w:p w14:paraId="2B239107" w14:textId="77777777" w:rsidR="00643A4D" w:rsidRDefault="00643A4D" w:rsidP="00F52D6A">
      <w:pPr>
        <w:spacing w:after="0" w:line="360" w:lineRule="auto"/>
        <w:jc w:val="both"/>
        <w:rPr>
          <w:rFonts w:ascii="Times New Roman" w:hAnsi="Times New Roman" w:cs="Times New Roman"/>
          <w:sz w:val="24"/>
          <w:szCs w:val="24"/>
        </w:rPr>
      </w:pPr>
    </w:p>
    <w:p w14:paraId="0E7F721E" w14:textId="77777777" w:rsidR="00643A4D" w:rsidRDefault="00643A4D" w:rsidP="00F52D6A">
      <w:pPr>
        <w:spacing w:after="0" w:line="360" w:lineRule="auto"/>
        <w:jc w:val="both"/>
        <w:rPr>
          <w:rFonts w:ascii="Times New Roman" w:hAnsi="Times New Roman" w:cs="Times New Roman"/>
          <w:sz w:val="24"/>
          <w:szCs w:val="24"/>
        </w:rPr>
      </w:pPr>
    </w:p>
    <w:p w14:paraId="4A49A1B2" w14:textId="77777777"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14:paraId="05CCF75E" w14:textId="77777777"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14:paraId="233A927D" w14:textId="77777777" w:rsidR="00D713B7" w:rsidRDefault="00D713B7" w:rsidP="0059091E">
      <w:pPr>
        <w:spacing w:after="0" w:line="360" w:lineRule="auto"/>
        <w:jc w:val="both"/>
        <w:rPr>
          <w:rFonts w:ascii="Times New Roman" w:hAnsi="Times New Roman" w:cs="Times New Roman"/>
        </w:rPr>
      </w:pPr>
    </w:p>
    <w:p w14:paraId="191287E0" w14:textId="77777777" w:rsidR="00D713B7" w:rsidRDefault="00D713B7" w:rsidP="0059091E">
      <w:pPr>
        <w:spacing w:after="0" w:line="360" w:lineRule="auto"/>
        <w:jc w:val="both"/>
        <w:rPr>
          <w:rFonts w:ascii="Times New Roman" w:hAnsi="Times New Roman" w:cs="Times New Roman"/>
        </w:rPr>
      </w:pPr>
    </w:p>
    <w:p w14:paraId="76F35445" w14:textId="77777777" w:rsidR="00D713B7" w:rsidRDefault="00D713B7" w:rsidP="0059091E">
      <w:pPr>
        <w:spacing w:after="0" w:line="360" w:lineRule="auto"/>
        <w:jc w:val="both"/>
        <w:rPr>
          <w:rFonts w:ascii="Times New Roman" w:hAnsi="Times New Roman" w:cs="Times New Roman"/>
        </w:rPr>
      </w:pPr>
    </w:p>
    <w:p w14:paraId="6FF4C83C" w14:textId="77777777" w:rsidR="00D713B7" w:rsidRDefault="00D713B7" w:rsidP="0059091E">
      <w:pPr>
        <w:spacing w:after="0" w:line="360" w:lineRule="auto"/>
        <w:jc w:val="both"/>
        <w:rPr>
          <w:rFonts w:ascii="Times New Roman" w:hAnsi="Times New Roman" w:cs="Times New Roman"/>
        </w:rPr>
      </w:pPr>
    </w:p>
    <w:p w14:paraId="1CB298AA" w14:textId="77777777" w:rsidR="00D713B7" w:rsidRDefault="00D713B7" w:rsidP="0059091E">
      <w:pPr>
        <w:spacing w:after="0" w:line="360" w:lineRule="auto"/>
        <w:jc w:val="both"/>
        <w:rPr>
          <w:rFonts w:ascii="Times New Roman" w:hAnsi="Times New Roman" w:cs="Times New Roman"/>
        </w:rPr>
      </w:pPr>
    </w:p>
    <w:p w14:paraId="0A9776C5" w14:textId="77777777" w:rsidR="00D713B7" w:rsidRDefault="00D713B7" w:rsidP="0059091E">
      <w:pPr>
        <w:spacing w:after="0" w:line="360" w:lineRule="auto"/>
        <w:jc w:val="both"/>
        <w:rPr>
          <w:rFonts w:ascii="Times New Roman" w:hAnsi="Times New Roman" w:cs="Times New Roman"/>
        </w:rPr>
      </w:pPr>
    </w:p>
    <w:p w14:paraId="6FB42234" w14:textId="77777777"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FCC7" w14:textId="77777777" w:rsidR="00B565C0" w:rsidRDefault="00B565C0" w:rsidP="00B30B64">
      <w:pPr>
        <w:spacing w:after="0" w:line="240" w:lineRule="auto"/>
      </w:pPr>
      <w:r>
        <w:separator/>
      </w:r>
    </w:p>
  </w:endnote>
  <w:endnote w:type="continuationSeparator" w:id="0">
    <w:p w14:paraId="6F6023E7" w14:textId="77777777" w:rsidR="00B565C0" w:rsidRDefault="00B565C0"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2475" w14:textId="77777777" w:rsidR="00B565C0" w:rsidRDefault="00B565C0" w:rsidP="00B30B64">
      <w:pPr>
        <w:spacing w:after="0" w:line="240" w:lineRule="auto"/>
      </w:pPr>
      <w:r>
        <w:separator/>
      </w:r>
    </w:p>
  </w:footnote>
  <w:footnote w:type="continuationSeparator" w:id="0">
    <w:p w14:paraId="36F52A4D" w14:textId="77777777" w:rsidR="00B565C0" w:rsidRDefault="00B565C0"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64410"/>
      <w:docPartObj>
        <w:docPartGallery w:val="Page Numbers (Top of Page)"/>
        <w:docPartUnique/>
      </w:docPartObj>
    </w:sdtPr>
    <w:sdtEndPr>
      <w:rPr>
        <w:noProof/>
      </w:rPr>
    </w:sdtEndPr>
    <w:sdtContent>
      <w:p w14:paraId="53323D7D" w14:textId="77777777" w:rsidR="00F72617" w:rsidRDefault="00B30B64">
        <w:pPr>
          <w:pStyle w:val="Header"/>
          <w:jc w:val="right"/>
          <w:rPr>
            <w:noProof/>
          </w:rPr>
        </w:pPr>
        <w:r>
          <w:fldChar w:fldCharType="begin"/>
        </w:r>
        <w:r>
          <w:instrText xml:space="preserve"> PAGE   \* MERGEFORMAT </w:instrText>
        </w:r>
        <w:r>
          <w:fldChar w:fldCharType="separate"/>
        </w:r>
        <w:r w:rsidR="00CB1782">
          <w:rPr>
            <w:noProof/>
          </w:rPr>
          <w:t>2</w:t>
        </w:r>
        <w:r>
          <w:rPr>
            <w:noProof/>
          </w:rPr>
          <w:fldChar w:fldCharType="end"/>
        </w:r>
      </w:p>
      <w:p w14:paraId="10AA2020" w14:textId="030333E4" w:rsidR="00B30B64" w:rsidRDefault="00000000">
        <w:pPr>
          <w:pStyle w:val="Header"/>
          <w:jc w:val="right"/>
        </w:pPr>
      </w:p>
    </w:sdtContent>
  </w:sdt>
  <w:p w14:paraId="699F29AA" w14:textId="77777777" w:rsidR="00B30B64" w:rsidRDefault="00B3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7CDF" w14:textId="77777777" w:rsidR="00CD78F2" w:rsidRDefault="00CD78F2">
    <w:pPr>
      <w:pStyle w:val="Header"/>
      <w:jc w:val="right"/>
    </w:pPr>
  </w:p>
  <w:p w14:paraId="620B53B2" w14:textId="77777777" w:rsidR="00CD78F2" w:rsidRDefault="00C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DB7"/>
    <w:multiLevelType w:val="hybridMultilevel"/>
    <w:tmpl w:val="3F2C0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74FFC"/>
    <w:multiLevelType w:val="hybridMultilevel"/>
    <w:tmpl w:val="9EBC1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539388">
    <w:abstractNumId w:val="9"/>
  </w:num>
  <w:num w:numId="2" w16cid:durableId="249895968">
    <w:abstractNumId w:val="2"/>
  </w:num>
  <w:num w:numId="3" w16cid:durableId="926812565">
    <w:abstractNumId w:val="6"/>
  </w:num>
  <w:num w:numId="4" w16cid:durableId="1578519957">
    <w:abstractNumId w:val="1"/>
  </w:num>
  <w:num w:numId="5" w16cid:durableId="1344363068">
    <w:abstractNumId w:val="15"/>
  </w:num>
  <w:num w:numId="6" w16cid:durableId="1142505902">
    <w:abstractNumId w:val="7"/>
  </w:num>
  <w:num w:numId="7" w16cid:durableId="1801217468">
    <w:abstractNumId w:val="5"/>
  </w:num>
  <w:num w:numId="8" w16cid:durableId="1135021982">
    <w:abstractNumId w:val="14"/>
  </w:num>
  <w:num w:numId="9" w16cid:durableId="320432989">
    <w:abstractNumId w:val="13"/>
  </w:num>
  <w:num w:numId="10" w16cid:durableId="1881015132">
    <w:abstractNumId w:val="3"/>
  </w:num>
  <w:num w:numId="11" w16cid:durableId="1969119619">
    <w:abstractNumId w:val="10"/>
  </w:num>
  <w:num w:numId="12" w16cid:durableId="1206134475">
    <w:abstractNumId w:val="11"/>
  </w:num>
  <w:num w:numId="13" w16cid:durableId="715665990">
    <w:abstractNumId w:val="4"/>
  </w:num>
  <w:num w:numId="14" w16cid:durableId="785661073">
    <w:abstractNumId w:val="12"/>
  </w:num>
  <w:num w:numId="15" w16cid:durableId="250358889">
    <w:abstractNumId w:val="0"/>
  </w:num>
  <w:num w:numId="16" w16cid:durableId="955794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445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871DE"/>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CAA"/>
    <w:rsid w:val="001E269E"/>
    <w:rsid w:val="001E405F"/>
    <w:rsid w:val="001F772B"/>
    <w:rsid w:val="001F7C0D"/>
    <w:rsid w:val="00200626"/>
    <w:rsid w:val="002064D7"/>
    <w:rsid w:val="0021053B"/>
    <w:rsid w:val="00216D89"/>
    <w:rsid w:val="00221900"/>
    <w:rsid w:val="002243A6"/>
    <w:rsid w:val="0022513A"/>
    <w:rsid w:val="00227716"/>
    <w:rsid w:val="00231EEA"/>
    <w:rsid w:val="0023406F"/>
    <w:rsid w:val="00234FA7"/>
    <w:rsid w:val="00242C35"/>
    <w:rsid w:val="00244D92"/>
    <w:rsid w:val="0024726F"/>
    <w:rsid w:val="002513BC"/>
    <w:rsid w:val="00255040"/>
    <w:rsid w:val="002551F6"/>
    <w:rsid w:val="002567E3"/>
    <w:rsid w:val="0026070D"/>
    <w:rsid w:val="00260A86"/>
    <w:rsid w:val="00261DCC"/>
    <w:rsid w:val="00262A69"/>
    <w:rsid w:val="00270B2C"/>
    <w:rsid w:val="0027303A"/>
    <w:rsid w:val="00273F16"/>
    <w:rsid w:val="00274253"/>
    <w:rsid w:val="00276041"/>
    <w:rsid w:val="002773CE"/>
    <w:rsid w:val="002844A5"/>
    <w:rsid w:val="002844F3"/>
    <w:rsid w:val="00284E7F"/>
    <w:rsid w:val="00292520"/>
    <w:rsid w:val="00293624"/>
    <w:rsid w:val="002970F1"/>
    <w:rsid w:val="00297C47"/>
    <w:rsid w:val="002A0753"/>
    <w:rsid w:val="002B23E8"/>
    <w:rsid w:val="002B3415"/>
    <w:rsid w:val="002B751B"/>
    <w:rsid w:val="002C2A05"/>
    <w:rsid w:val="002C3273"/>
    <w:rsid w:val="002C4E0C"/>
    <w:rsid w:val="002C718B"/>
    <w:rsid w:val="002D2E31"/>
    <w:rsid w:val="002E2044"/>
    <w:rsid w:val="002E235F"/>
    <w:rsid w:val="002E3B2D"/>
    <w:rsid w:val="002F339B"/>
    <w:rsid w:val="002F5002"/>
    <w:rsid w:val="003103B7"/>
    <w:rsid w:val="0031174E"/>
    <w:rsid w:val="00311801"/>
    <w:rsid w:val="003137BD"/>
    <w:rsid w:val="00314B84"/>
    <w:rsid w:val="00314D9B"/>
    <w:rsid w:val="003166C0"/>
    <w:rsid w:val="00331301"/>
    <w:rsid w:val="00335402"/>
    <w:rsid w:val="00337342"/>
    <w:rsid w:val="0034357C"/>
    <w:rsid w:val="00345400"/>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A33DC"/>
    <w:rsid w:val="003B059A"/>
    <w:rsid w:val="003B0825"/>
    <w:rsid w:val="003B38A0"/>
    <w:rsid w:val="003B6ABC"/>
    <w:rsid w:val="003B7B1C"/>
    <w:rsid w:val="003C37C6"/>
    <w:rsid w:val="003C432A"/>
    <w:rsid w:val="003D3E6A"/>
    <w:rsid w:val="003D6C59"/>
    <w:rsid w:val="003D76D4"/>
    <w:rsid w:val="003D7EFA"/>
    <w:rsid w:val="003E49BA"/>
    <w:rsid w:val="003F1469"/>
    <w:rsid w:val="003F197A"/>
    <w:rsid w:val="003F1D8F"/>
    <w:rsid w:val="003F26A7"/>
    <w:rsid w:val="003F28B7"/>
    <w:rsid w:val="003F59DC"/>
    <w:rsid w:val="003F6D65"/>
    <w:rsid w:val="003F7544"/>
    <w:rsid w:val="00402C91"/>
    <w:rsid w:val="00402FE0"/>
    <w:rsid w:val="00405FCA"/>
    <w:rsid w:val="0041676B"/>
    <w:rsid w:val="004247AD"/>
    <w:rsid w:val="004267B9"/>
    <w:rsid w:val="00432EEF"/>
    <w:rsid w:val="00437D19"/>
    <w:rsid w:val="00441BD0"/>
    <w:rsid w:val="00445D02"/>
    <w:rsid w:val="004501DB"/>
    <w:rsid w:val="00450B7B"/>
    <w:rsid w:val="00451401"/>
    <w:rsid w:val="00460EB0"/>
    <w:rsid w:val="0046530C"/>
    <w:rsid w:val="00466CF3"/>
    <w:rsid w:val="00467FEA"/>
    <w:rsid w:val="004736BE"/>
    <w:rsid w:val="0047543A"/>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24B5F"/>
    <w:rsid w:val="00532633"/>
    <w:rsid w:val="0053757D"/>
    <w:rsid w:val="00537CA4"/>
    <w:rsid w:val="00541000"/>
    <w:rsid w:val="005415FD"/>
    <w:rsid w:val="0054182C"/>
    <w:rsid w:val="005520BC"/>
    <w:rsid w:val="0055641F"/>
    <w:rsid w:val="00561FEE"/>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24C0"/>
    <w:rsid w:val="005A47C3"/>
    <w:rsid w:val="005A6C1C"/>
    <w:rsid w:val="005B099F"/>
    <w:rsid w:val="005B72D4"/>
    <w:rsid w:val="005B7B37"/>
    <w:rsid w:val="005B7F6D"/>
    <w:rsid w:val="005C0B47"/>
    <w:rsid w:val="005C2CEF"/>
    <w:rsid w:val="005C6817"/>
    <w:rsid w:val="005C7D04"/>
    <w:rsid w:val="005D0A2C"/>
    <w:rsid w:val="005D159F"/>
    <w:rsid w:val="005D5B53"/>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216A"/>
    <w:rsid w:val="00634FB6"/>
    <w:rsid w:val="00640E53"/>
    <w:rsid w:val="0064132D"/>
    <w:rsid w:val="00643A4D"/>
    <w:rsid w:val="00655BB2"/>
    <w:rsid w:val="006566B4"/>
    <w:rsid w:val="00661F21"/>
    <w:rsid w:val="006642D7"/>
    <w:rsid w:val="00667BAB"/>
    <w:rsid w:val="00670F23"/>
    <w:rsid w:val="006772B6"/>
    <w:rsid w:val="006824B5"/>
    <w:rsid w:val="00683CE4"/>
    <w:rsid w:val="00690197"/>
    <w:rsid w:val="00691D20"/>
    <w:rsid w:val="00695147"/>
    <w:rsid w:val="00695DA8"/>
    <w:rsid w:val="00695FDF"/>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13DE"/>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57556"/>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1424"/>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D4F39"/>
    <w:rsid w:val="007E1239"/>
    <w:rsid w:val="007E5619"/>
    <w:rsid w:val="007F0495"/>
    <w:rsid w:val="007F18F8"/>
    <w:rsid w:val="007F3039"/>
    <w:rsid w:val="007F68B0"/>
    <w:rsid w:val="00812519"/>
    <w:rsid w:val="00822B0B"/>
    <w:rsid w:val="008240A2"/>
    <w:rsid w:val="00824956"/>
    <w:rsid w:val="008257ED"/>
    <w:rsid w:val="00826C4F"/>
    <w:rsid w:val="008307E6"/>
    <w:rsid w:val="00832C55"/>
    <w:rsid w:val="00835C2B"/>
    <w:rsid w:val="00836756"/>
    <w:rsid w:val="008401E4"/>
    <w:rsid w:val="0084354D"/>
    <w:rsid w:val="00843F92"/>
    <w:rsid w:val="00847362"/>
    <w:rsid w:val="0085545E"/>
    <w:rsid w:val="0085634D"/>
    <w:rsid w:val="00861094"/>
    <w:rsid w:val="00862280"/>
    <w:rsid w:val="00866AE1"/>
    <w:rsid w:val="008702FD"/>
    <w:rsid w:val="008726E3"/>
    <w:rsid w:val="00872E7A"/>
    <w:rsid w:val="0087422C"/>
    <w:rsid w:val="00874C99"/>
    <w:rsid w:val="00875EA4"/>
    <w:rsid w:val="00880E09"/>
    <w:rsid w:val="0088701B"/>
    <w:rsid w:val="00892726"/>
    <w:rsid w:val="00893159"/>
    <w:rsid w:val="00893693"/>
    <w:rsid w:val="0089578F"/>
    <w:rsid w:val="008967CE"/>
    <w:rsid w:val="008A1654"/>
    <w:rsid w:val="008A322C"/>
    <w:rsid w:val="008A6B28"/>
    <w:rsid w:val="008A7068"/>
    <w:rsid w:val="008A7E5F"/>
    <w:rsid w:val="008B1EEE"/>
    <w:rsid w:val="008B36A9"/>
    <w:rsid w:val="008B47C7"/>
    <w:rsid w:val="008B5301"/>
    <w:rsid w:val="008C3527"/>
    <w:rsid w:val="008C3CC5"/>
    <w:rsid w:val="008C7FDA"/>
    <w:rsid w:val="008D5856"/>
    <w:rsid w:val="008D604B"/>
    <w:rsid w:val="008D67FC"/>
    <w:rsid w:val="008D7BB5"/>
    <w:rsid w:val="008E3B71"/>
    <w:rsid w:val="008F1415"/>
    <w:rsid w:val="008F4C34"/>
    <w:rsid w:val="008F7E7E"/>
    <w:rsid w:val="00901FC9"/>
    <w:rsid w:val="009029AD"/>
    <w:rsid w:val="00902D60"/>
    <w:rsid w:val="0091039A"/>
    <w:rsid w:val="0091120B"/>
    <w:rsid w:val="00911C53"/>
    <w:rsid w:val="00913E92"/>
    <w:rsid w:val="009148C6"/>
    <w:rsid w:val="00914D48"/>
    <w:rsid w:val="00921AA3"/>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062C"/>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7DC4"/>
    <w:rsid w:val="009B7CE1"/>
    <w:rsid w:val="009C6A7B"/>
    <w:rsid w:val="009D16B3"/>
    <w:rsid w:val="009D4956"/>
    <w:rsid w:val="009E058D"/>
    <w:rsid w:val="009E3797"/>
    <w:rsid w:val="009F2571"/>
    <w:rsid w:val="009F2B71"/>
    <w:rsid w:val="009F2B80"/>
    <w:rsid w:val="009F6012"/>
    <w:rsid w:val="009F66D9"/>
    <w:rsid w:val="00A045FC"/>
    <w:rsid w:val="00A0537E"/>
    <w:rsid w:val="00A110F2"/>
    <w:rsid w:val="00A13783"/>
    <w:rsid w:val="00A161E3"/>
    <w:rsid w:val="00A1714A"/>
    <w:rsid w:val="00A20641"/>
    <w:rsid w:val="00A22D64"/>
    <w:rsid w:val="00A24239"/>
    <w:rsid w:val="00A27346"/>
    <w:rsid w:val="00A31C1A"/>
    <w:rsid w:val="00A35C62"/>
    <w:rsid w:val="00A36EFB"/>
    <w:rsid w:val="00A371F9"/>
    <w:rsid w:val="00A40303"/>
    <w:rsid w:val="00A420D3"/>
    <w:rsid w:val="00A44704"/>
    <w:rsid w:val="00A46198"/>
    <w:rsid w:val="00A577EE"/>
    <w:rsid w:val="00A62580"/>
    <w:rsid w:val="00A63F52"/>
    <w:rsid w:val="00A6462B"/>
    <w:rsid w:val="00A64A96"/>
    <w:rsid w:val="00A716A0"/>
    <w:rsid w:val="00A75C12"/>
    <w:rsid w:val="00A75EC8"/>
    <w:rsid w:val="00A81CF1"/>
    <w:rsid w:val="00A900BA"/>
    <w:rsid w:val="00A90642"/>
    <w:rsid w:val="00A928FD"/>
    <w:rsid w:val="00A94A2B"/>
    <w:rsid w:val="00A96769"/>
    <w:rsid w:val="00A9678F"/>
    <w:rsid w:val="00A96F82"/>
    <w:rsid w:val="00AA11F7"/>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11F22"/>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65C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5D7D"/>
    <w:rsid w:val="00BC7ADE"/>
    <w:rsid w:val="00BD0C39"/>
    <w:rsid w:val="00BD39D7"/>
    <w:rsid w:val="00BD3FF7"/>
    <w:rsid w:val="00BD7184"/>
    <w:rsid w:val="00BE1BC6"/>
    <w:rsid w:val="00BF0A30"/>
    <w:rsid w:val="00BF0EE9"/>
    <w:rsid w:val="00BF6CBF"/>
    <w:rsid w:val="00BF7284"/>
    <w:rsid w:val="00C03287"/>
    <w:rsid w:val="00C056BB"/>
    <w:rsid w:val="00C15D33"/>
    <w:rsid w:val="00C31641"/>
    <w:rsid w:val="00C33733"/>
    <w:rsid w:val="00C427ED"/>
    <w:rsid w:val="00C44AE5"/>
    <w:rsid w:val="00C45B68"/>
    <w:rsid w:val="00C50EB7"/>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4F85"/>
    <w:rsid w:val="00CA5796"/>
    <w:rsid w:val="00CB1782"/>
    <w:rsid w:val="00CB40CD"/>
    <w:rsid w:val="00CC3829"/>
    <w:rsid w:val="00CC5A4B"/>
    <w:rsid w:val="00CD1E63"/>
    <w:rsid w:val="00CD237F"/>
    <w:rsid w:val="00CD43C4"/>
    <w:rsid w:val="00CD57BC"/>
    <w:rsid w:val="00CD78F2"/>
    <w:rsid w:val="00CD7B99"/>
    <w:rsid w:val="00CE0EFE"/>
    <w:rsid w:val="00CE21C4"/>
    <w:rsid w:val="00CE27B1"/>
    <w:rsid w:val="00CE27F9"/>
    <w:rsid w:val="00CE2C29"/>
    <w:rsid w:val="00CE7531"/>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66F94"/>
    <w:rsid w:val="00D713B7"/>
    <w:rsid w:val="00D72FDB"/>
    <w:rsid w:val="00D759C5"/>
    <w:rsid w:val="00D91804"/>
    <w:rsid w:val="00D92BF8"/>
    <w:rsid w:val="00D93701"/>
    <w:rsid w:val="00DA314E"/>
    <w:rsid w:val="00DB09F2"/>
    <w:rsid w:val="00DB0CC5"/>
    <w:rsid w:val="00DB0D67"/>
    <w:rsid w:val="00DB2F26"/>
    <w:rsid w:val="00DB325B"/>
    <w:rsid w:val="00DB340A"/>
    <w:rsid w:val="00DB4087"/>
    <w:rsid w:val="00DB4B45"/>
    <w:rsid w:val="00DB5BE4"/>
    <w:rsid w:val="00DC0239"/>
    <w:rsid w:val="00DC0DBC"/>
    <w:rsid w:val="00DC52A7"/>
    <w:rsid w:val="00DD42E7"/>
    <w:rsid w:val="00DD5441"/>
    <w:rsid w:val="00DE65B9"/>
    <w:rsid w:val="00DF26EF"/>
    <w:rsid w:val="00DF350F"/>
    <w:rsid w:val="00DF5FA8"/>
    <w:rsid w:val="00DF78DE"/>
    <w:rsid w:val="00E14F00"/>
    <w:rsid w:val="00E1644F"/>
    <w:rsid w:val="00E17880"/>
    <w:rsid w:val="00E17C80"/>
    <w:rsid w:val="00E204B5"/>
    <w:rsid w:val="00E21177"/>
    <w:rsid w:val="00E21746"/>
    <w:rsid w:val="00E2316A"/>
    <w:rsid w:val="00E23B43"/>
    <w:rsid w:val="00E31AD0"/>
    <w:rsid w:val="00E3511A"/>
    <w:rsid w:val="00E37192"/>
    <w:rsid w:val="00E417D8"/>
    <w:rsid w:val="00E53BF5"/>
    <w:rsid w:val="00E554A9"/>
    <w:rsid w:val="00E57B55"/>
    <w:rsid w:val="00E616FC"/>
    <w:rsid w:val="00E6268F"/>
    <w:rsid w:val="00E64BCB"/>
    <w:rsid w:val="00E64CDF"/>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B61B8"/>
    <w:rsid w:val="00EC06B0"/>
    <w:rsid w:val="00ED12FB"/>
    <w:rsid w:val="00EE49A4"/>
    <w:rsid w:val="00EE4B88"/>
    <w:rsid w:val="00EE4D26"/>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47E"/>
    <w:rsid w:val="00F52D6A"/>
    <w:rsid w:val="00F538F7"/>
    <w:rsid w:val="00F545F5"/>
    <w:rsid w:val="00F567B4"/>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4015"/>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FEB3"/>
  <w15:docId w15:val="{879B8997-EEDB-473E-86E4-0DFE740D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483CC-36A1-487D-96B5-9E1A3FB0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Shylet Dzagona</cp:lastModifiedBy>
  <cp:revision>9</cp:revision>
  <cp:lastPrinted>2025-03-11T10:24:00Z</cp:lastPrinted>
  <dcterms:created xsi:type="dcterms:W3CDTF">2025-03-12T14:34:00Z</dcterms:created>
  <dcterms:modified xsi:type="dcterms:W3CDTF">2025-03-14T12:45:00Z</dcterms:modified>
</cp:coreProperties>
</file>