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056" w:rsidRDefault="00734056" w:rsidP="00734056">
      <w:pPr>
        <w:pStyle w:val="NoSpacing"/>
        <w:rPr>
          <w:rFonts w:ascii="Times New Roman" w:hAnsi="Times New Roman" w:cs="Times New Roman"/>
          <w:b/>
          <w:sz w:val="24"/>
          <w:szCs w:val="24"/>
          <w:u w:val="single"/>
        </w:rPr>
      </w:pPr>
      <w:bookmarkStart w:id="0" w:name="_GoBack"/>
      <w:bookmarkEnd w:id="0"/>
    </w:p>
    <w:p w:rsidR="00E559EA" w:rsidRPr="00734056" w:rsidRDefault="005E7793" w:rsidP="0073405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REPORTABLE</w:t>
      </w:r>
      <w:r w:rsidR="005D2492" w:rsidRPr="005D2492">
        <w:rPr>
          <w:rFonts w:ascii="Times New Roman" w:hAnsi="Times New Roman" w:cs="Times New Roman"/>
          <w:b/>
          <w:sz w:val="24"/>
          <w:szCs w:val="24"/>
        </w:rPr>
        <w:tab/>
      </w:r>
      <w:r w:rsidR="005D2492">
        <w:rPr>
          <w:rFonts w:ascii="Times New Roman" w:hAnsi="Times New Roman" w:cs="Times New Roman"/>
          <w:b/>
          <w:sz w:val="24"/>
          <w:szCs w:val="24"/>
        </w:rPr>
        <w:t>(</w:t>
      </w:r>
      <w:r w:rsidR="00394227">
        <w:rPr>
          <w:rFonts w:ascii="Times New Roman" w:hAnsi="Times New Roman" w:cs="Times New Roman"/>
          <w:b/>
          <w:sz w:val="24"/>
          <w:szCs w:val="24"/>
        </w:rPr>
        <w:t>90</w:t>
      </w:r>
      <w:r w:rsidR="005D2492">
        <w:rPr>
          <w:rFonts w:ascii="Times New Roman" w:hAnsi="Times New Roman" w:cs="Times New Roman"/>
          <w:b/>
          <w:sz w:val="24"/>
          <w:szCs w:val="24"/>
        </w:rPr>
        <w:t xml:space="preserve">) </w:t>
      </w:r>
    </w:p>
    <w:p w:rsidR="00D82719" w:rsidRDefault="00D82719" w:rsidP="00327FE2">
      <w:pPr>
        <w:pStyle w:val="NoSpacing"/>
        <w:jc w:val="center"/>
        <w:rPr>
          <w:rFonts w:ascii="Courier New" w:hAnsi="Courier New" w:cs="Courier New"/>
          <w:b/>
          <w:sz w:val="24"/>
          <w:szCs w:val="24"/>
        </w:rPr>
      </w:pPr>
    </w:p>
    <w:p w:rsidR="00734056" w:rsidRDefault="00734056" w:rsidP="00327FE2">
      <w:pPr>
        <w:pStyle w:val="NoSpacing"/>
        <w:jc w:val="center"/>
        <w:rPr>
          <w:rFonts w:ascii="Times New Roman" w:hAnsi="Times New Roman" w:cs="Times New Roman"/>
          <w:b/>
          <w:sz w:val="24"/>
          <w:szCs w:val="24"/>
        </w:rPr>
      </w:pPr>
    </w:p>
    <w:p w:rsidR="00734056" w:rsidRDefault="00734056" w:rsidP="00327FE2">
      <w:pPr>
        <w:pStyle w:val="NoSpacing"/>
        <w:jc w:val="center"/>
        <w:rPr>
          <w:rFonts w:ascii="Times New Roman" w:hAnsi="Times New Roman" w:cs="Times New Roman"/>
          <w:b/>
          <w:sz w:val="24"/>
          <w:szCs w:val="24"/>
        </w:rPr>
      </w:pPr>
    </w:p>
    <w:p w:rsidR="00365406" w:rsidRPr="0042467E" w:rsidRDefault="00CF10B0" w:rsidP="00327FE2">
      <w:pPr>
        <w:pStyle w:val="NoSpacing"/>
        <w:jc w:val="center"/>
        <w:rPr>
          <w:rFonts w:ascii="Times New Roman" w:hAnsi="Times New Roman" w:cs="Times New Roman"/>
          <w:b/>
          <w:sz w:val="24"/>
          <w:szCs w:val="24"/>
        </w:rPr>
      </w:pPr>
      <w:r>
        <w:rPr>
          <w:rFonts w:ascii="Times New Roman" w:hAnsi="Times New Roman" w:cs="Times New Roman"/>
          <w:b/>
          <w:sz w:val="24"/>
          <w:szCs w:val="24"/>
        </w:rPr>
        <w:t>MEMORY    KANYEKANYE</w:t>
      </w:r>
      <w:r w:rsidR="00474DB4" w:rsidRPr="0042467E">
        <w:rPr>
          <w:rFonts w:ascii="Times New Roman" w:hAnsi="Times New Roman" w:cs="Times New Roman"/>
          <w:b/>
          <w:sz w:val="24"/>
          <w:szCs w:val="24"/>
        </w:rPr>
        <w:t xml:space="preserve">     </w:t>
      </w:r>
      <w:r>
        <w:rPr>
          <w:rFonts w:ascii="Times New Roman" w:hAnsi="Times New Roman" w:cs="Times New Roman"/>
          <w:b/>
          <w:sz w:val="24"/>
          <w:szCs w:val="24"/>
        </w:rPr>
        <w:t>(nee SITHOLE)</w:t>
      </w:r>
      <w:r w:rsidR="00474DB4" w:rsidRPr="0042467E">
        <w:rPr>
          <w:rFonts w:ascii="Times New Roman" w:hAnsi="Times New Roman" w:cs="Times New Roman"/>
          <w:b/>
          <w:sz w:val="24"/>
          <w:szCs w:val="24"/>
        </w:rPr>
        <w:t xml:space="preserve">    </w:t>
      </w:r>
    </w:p>
    <w:p w:rsidR="00327FE2" w:rsidRPr="0042467E" w:rsidRDefault="002124F2" w:rsidP="00327FE2">
      <w:pPr>
        <w:pStyle w:val="NoSpacing"/>
        <w:jc w:val="center"/>
        <w:rPr>
          <w:rFonts w:ascii="Times New Roman" w:hAnsi="Times New Roman" w:cs="Times New Roman"/>
          <w:b/>
          <w:sz w:val="24"/>
          <w:szCs w:val="24"/>
        </w:rPr>
      </w:pPr>
      <w:r w:rsidRPr="0042467E">
        <w:rPr>
          <w:rFonts w:ascii="Times New Roman" w:hAnsi="Times New Roman" w:cs="Times New Roman"/>
          <w:b/>
          <w:sz w:val="24"/>
          <w:szCs w:val="24"/>
        </w:rPr>
        <w:t>v</w:t>
      </w:r>
    </w:p>
    <w:p w:rsidR="00E559EA" w:rsidRPr="0042467E" w:rsidRDefault="00CF10B0" w:rsidP="00CF10B0">
      <w:pPr>
        <w:pStyle w:val="NoSpacing"/>
        <w:ind w:left="360"/>
        <w:jc w:val="center"/>
        <w:rPr>
          <w:rFonts w:ascii="Times New Roman" w:hAnsi="Times New Roman" w:cs="Times New Roman"/>
          <w:b/>
          <w:sz w:val="24"/>
          <w:szCs w:val="24"/>
        </w:rPr>
      </w:pPr>
      <w:r>
        <w:rPr>
          <w:rFonts w:ascii="Times New Roman" w:hAnsi="Times New Roman" w:cs="Times New Roman"/>
          <w:b/>
          <w:sz w:val="24"/>
          <w:szCs w:val="24"/>
        </w:rPr>
        <w:t>CELESTINO     CHENJERAI     KANYEKANYE</w:t>
      </w:r>
    </w:p>
    <w:p w:rsidR="00327FE2" w:rsidRPr="0042467E" w:rsidRDefault="00327FE2" w:rsidP="00327FE2">
      <w:pPr>
        <w:pStyle w:val="NoSpacing"/>
        <w:jc w:val="center"/>
        <w:rPr>
          <w:rFonts w:ascii="Times New Roman" w:hAnsi="Times New Roman" w:cs="Times New Roman"/>
          <w:sz w:val="24"/>
          <w:szCs w:val="24"/>
        </w:rPr>
      </w:pPr>
    </w:p>
    <w:p w:rsidR="00327FE2" w:rsidRPr="0042467E" w:rsidRDefault="00327FE2" w:rsidP="00327FE2">
      <w:pPr>
        <w:pStyle w:val="NoSpacing"/>
        <w:jc w:val="center"/>
        <w:rPr>
          <w:rFonts w:ascii="Times New Roman" w:hAnsi="Times New Roman" w:cs="Times New Roman"/>
          <w:sz w:val="24"/>
          <w:szCs w:val="24"/>
        </w:rPr>
      </w:pPr>
    </w:p>
    <w:p w:rsidR="00327FE2" w:rsidRPr="0042467E" w:rsidRDefault="00327FE2" w:rsidP="00327FE2">
      <w:pPr>
        <w:pStyle w:val="NoSpacing"/>
        <w:rPr>
          <w:rFonts w:ascii="Times New Roman" w:hAnsi="Times New Roman" w:cs="Times New Roman"/>
          <w:sz w:val="24"/>
          <w:szCs w:val="24"/>
        </w:rPr>
      </w:pPr>
    </w:p>
    <w:p w:rsidR="00327FE2" w:rsidRDefault="00327FE2" w:rsidP="00327FE2">
      <w:pPr>
        <w:spacing w:after="0" w:line="240" w:lineRule="auto"/>
        <w:jc w:val="both"/>
        <w:rPr>
          <w:rFonts w:ascii="Times New Roman" w:hAnsi="Times New Roman"/>
          <w:b/>
          <w:sz w:val="24"/>
          <w:szCs w:val="24"/>
        </w:rPr>
      </w:pPr>
      <w:r w:rsidRPr="0042467E">
        <w:rPr>
          <w:rFonts w:ascii="Times New Roman" w:hAnsi="Times New Roman"/>
          <w:b/>
          <w:sz w:val="24"/>
          <w:szCs w:val="24"/>
        </w:rPr>
        <w:t>SUPREME COURT OF ZIMBABWE</w:t>
      </w:r>
    </w:p>
    <w:p w:rsidR="00327FE2" w:rsidRPr="0042467E" w:rsidRDefault="00327FE2" w:rsidP="00327FE2">
      <w:pPr>
        <w:spacing w:after="0" w:line="240" w:lineRule="auto"/>
        <w:jc w:val="both"/>
        <w:rPr>
          <w:rFonts w:ascii="Times New Roman" w:hAnsi="Times New Roman"/>
          <w:b/>
          <w:sz w:val="24"/>
          <w:szCs w:val="24"/>
        </w:rPr>
      </w:pPr>
      <w:r w:rsidRPr="0042467E">
        <w:rPr>
          <w:rFonts w:ascii="Times New Roman" w:hAnsi="Times New Roman"/>
          <w:b/>
          <w:sz w:val="24"/>
          <w:szCs w:val="24"/>
        </w:rPr>
        <w:t xml:space="preserve">HARARE: </w:t>
      </w:r>
      <w:r w:rsidR="0062073A">
        <w:rPr>
          <w:rFonts w:ascii="Times New Roman" w:hAnsi="Times New Roman"/>
          <w:b/>
          <w:sz w:val="24"/>
          <w:szCs w:val="24"/>
        </w:rPr>
        <w:t xml:space="preserve">26 JUNE 2023 &amp; </w:t>
      </w:r>
      <w:r w:rsidR="00BA7F76">
        <w:rPr>
          <w:rFonts w:ascii="Times New Roman" w:hAnsi="Times New Roman"/>
          <w:b/>
          <w:sz w:val="24"/>
          <w:szCs w:val="24"/>
        </w:rPr>
        <w:t>1 OCTOBER 2025</w:t>
      </w:r>
      <w:r w:rsidR="00F957EF">
        <w:rPr>
          <w:rFonts w:ascii="Times New Roman" w:hAnsi="Times New Roman"/>
          <w:b/>
          <w:sz w:val="24"/>
          <w:szCs w:val="24"/>
        </w:rPr>
        <w:t xml:space="preserve"> </w:t>
      </w:r>
    </w:p>
    <w:p w:rsidR="00327FE2" w:rsidRPr="0042467E" w:rsidRDefault="00327FE2" w:rsidP="00327FE2">
      <w:pPr>
        <w:spacing w:after="0" w:line="240" w:lineRule="auto"/>
        <w:jc w:val="both"/>
        <w:rPr>
          <w:rFonts w:ascii="Times New Roman" w:hAnsi="Times New Roman"/>
          <w:b/>
          <w:sz w:val="24"/>
          <w:szCs w:val="24"/>
        </w:rPr>
      </w:pPr>
    </w:p>
    <w:p w:rsidR="00327FE2" w:rsidRPr="0042467E" w:rsidRDefault="00327FE2" w:rsidP="00327FE2">
      <w:pPr>
        <w:spacing w:after="0" w:line="240" w:lineRule="auto"/>
        <w:jc w:val="both"/>
        <w:rPr>
          <w:rFonts w:ascii="Times New Roman" w:hAnsi="Times New Roman"/>
          <w:b/>
          <w:sz w:val="24"/>
          <w:szCs w:val="24"/>
        </w:rPr>
      </w:pPr>
    </w:p>
    <w:p w:rsidR="00327FE2" w:rsidRPr="0042467E" w:rsidRDefault="00327FE2" w:rsidP="00327FE2">
      <w:pPr>
        <w:spacing w:after="0" w:line="240" w:lineRule="auto"/>
        <w:jc w:val="both"/>
        <w:rPr>
          <w:rFonts w:ascii="Times New Roman" w:hAnsi="Times New Roman"/>
          <w:b/>
          <w:sz w:val="24"/>
          <w:szCs w:val="24"/>
        </w:rPr>
      </w:pPr>
    </w:p>
    <w:p w:rsidR="00327FE2" w:rsidRPr="0042467E" w:rsidRDefault="00F957EF" w:rsidP="00327FE2">
      <w:pPr>
        <w:spacing w:after="0" w:line="480" w:lineRule="auto"/>
        <w:jc w:val="both"/>
        <w:rPr>
          <w:rFonts w:ascii="Times New Roman" w:hAnsi="Times New Roman"/>
          <w:sz w:val="24"/>
          <w:szCs w:val="24"/>
        </w:rPr>
      </w:pPr>
      <w:r>
        <w:rPr>
          <w:rFonts w:ascii="Times New Roman" w:hAnsi="Times New Roman"/>
          <w:i/>
          <w:sz w:val="24"/>
          <w:szCs w:val="24"/>
        </w:rPr>
        <w:t>C. Damiso</w:t>
      </w:r>
      <w:r w:rsidR="00327FE2" w:rsidRPr="0042467E">
        <w:rPr>
          <w:rFonts w:ascii="Times New Roman" w:hAnsi="Times New Roman"/>
          <w:sz w:val="24"/>
          <w:szCs w:val="24"/>
        </w:rPr>
        <w:t xml:space="preserve">, for the </w:t>
      </w:r>
      <w:r w:rsidR="0059170F">
        <w:rPr>
          <w:rFonts w:ascii="Times New Roman" w:hAnsi="Times New Roman"/>
          <w:sz w:val="24"/>
          <w:szCs w:val="24"/>
        </w:rPr>
        <w:t>applicant</w:t>
      </w:r>
    </w:p>
    <w:p w:rsidR="00327FE2" w:rsidRDefault="00F957EF" w:rsidP="00327FE2">
      <w:pPr>
        <w:spacing w:after="0" w:line="480" w:lineRule="auto"/>
        <w:jc w:val="both"/>
        <w:rPr>
          <w:rFonts w:ascii="Times New Roman" w:hAnsi="Times New Roman"/>
          <w:sz w:val="24"/>
          <w:szCs w:val="24"/>
        </w:rPr>
      </w:pPr>
      <w:r>
        <w:rPr>
          <w:rFonts w:ascii="Times New Roman" w:hAnsi="Times New Roman"/>
          <w:i/>
          <w:sz w:val="24"/>
          <w:szCs w:val="24"/>
        </w:rPr>
        <w:t>R. G. Zhuwarara</w:t>
      </w:r>
      <w:r w:rsidR="009F69DA">
        <w:rPr>
          <w:rFonts w:ascii="Times New Roman" w:hAnsi="Times New Roman"/>
          <w:i/>
          <w:sz w:val="24"/>
          <w:szCs w:val="24"/>
        </w:rPr>
        <w:t>.</w:t>
      </w:r>
      <w:r w:rsidR="00330EBB">
        <w:rPr>
          <w:rFonts w:ascii="Times New Roman" w:hAnsi="Times New Roman"/>
          <w:sz w:val="24"/>
          <w:szCs w:val="24"/>
        </w:rPr>
        <w:t>,</w:t>
      </w:r>
      <w:r w:rsidR="001360D9" w:rsidRPr="0042467E">
        <w:rPr>
          <w:rFonts w:ascii="Times New Roman" w:hAnsi="Times New Roman"/>
          <w:i/>
          <w:sz w:val="24"/>
          <w:szCs w:val="24"/>
        </w:rPr>
        <w:t xml:space="preserve"> </w:t>
      </w:r>
      <w:r w:rsidR="00327FE2" w:rsidRPr="0042467E">
        <w:rPr>
          <w:rFonts w:ascii="Times New Roman" w:hAnsi="Times New Roman"/>
          <w:sz w:val="24"/>
          <w:szCs w:val="24"/>
        </w:rPr>
        <w:t>for the respondent</w:t>
      </w:r>
    </w:p>
    <w:p w:rsidR="00300558" w:rsidRDefault="00300558" w:rsidP="00327FE2">
      <w:pPr>
        <w:spacing w:after="0" w:line="480" w:lineRule="auto"/>
        <w:jc w:val="both"/>
        <w:rPr>
          <w:rFonts w:ascii="Times New Roman" w:hAnsi="Times New Roman"/>
          <w:sz w:val="24"/>
          <w:szCs w:val="24"/>
        </w:rPr>
      </w:pPr>
    </w:p>
    <w:p w:rsidR="00F957EF" w:rsidRPr="00F957EF" w:rsidRDefault="00F957EF" w:rsidP="00327FE2">
      <w:pPr>
        <w:spacing w:after="0" w:line="480" w:lineRule="auto"/>
        <w:jc w:val="both"/>
        <w:rPr>
          <w:rFonts w:ascii="Times New Roman" w:hAnsi="Times New Roman"/>
          <w:b/>
          <w:sz w:val="24"/>
          <w:szCs w:val="24"/>
          <w:u w:val="single"/>
        </w:rPr>
      </w:pPr>
      <w:r w:rsidRPr="00F957EF">
        <w:rPr>
          <w:rFonts w:ascii="Times New Roman" w:hAnsi="Times New Roman"/>
          <w:b/>
          <w:sz w:val="24"/>
          <w:szCs w:val="24"/>
          <w:u w:val="single"/>
        </w:rPr>
        <w:t xml:space="preserve">IN CHAMBERS </w:t>
      </w:r>
    </w:p>
    <w:p w:rsidR="00327FE2" w:rsidRPr="0042467E" w:rsidRDefault="00327FE2" w:rsidP="00327FE2">
      <w:pPr>
        <w:spacing w:after="0" w:line="240" w:lineRule="auto"/>
        <w:jc w:val="both"/>
        <w:rPr>
          <w:rFonts w:ascii="Times New Roman" w:hAnsi="Times New Roman"/>
          <w:sz w:val="24"/>
          <w:szCs w:val="24"/>
        </w:rPr>
      </w:pPr>
    </w:p>
    <w:p w:rsidR="009F69DA" w:rsidRDefault="00DC2F18" w:rsidP="00A75653">
      <w:pPr>
        <w:pStyle w:val="NoSpacing"/>
        <w:tabs>
          <w:tab w:val="left" w:pos="1440"/>
        </w:tabs>
        <w:spacing w:line="480" w:lineRule="auto"/>
        <w:jc w:val="both"/>
        <w:rPr>
          <w:rFonts w:ascii="Times New Roman" w:hAnsi="Times New Roman" w:cs="Times New Roman"/>
          <w:sz w:val="24"/>
          <w:szCs w:val="24"/>
        </w:rPr>
      </w:pPr>
      <w:r>
        <w:rPr>
          <w:rFonts w:ascii="Times New Roman" w:hAnsi="Times New Roman" w:cs="Times New Roman"/>
          <w:b/>
          <w:sz w:val="24"/>
          <w:szCs w:val="24"/>
        </w:rPr>
        <w:t>CHIWESHE</w:t>
      </w:r>
      <w:r w:rsidR="00327FE2" w:rsidRPr="0042467E">
        <w:rPr>
          <w:rFonts w:ascii="Times New Roman" w:hAnsi="Times New Roman" w:cs="Times New Roman"/>
          <w:b/>
          <w:sz w:val="24"/>
          <w:szCs w:val="24"/>
        </w:rPr>
        <w:t xml:space="preserve"> JA:</w:t>
      </w:r>
      <w:r w:rsidR="00327FE2" w:rsidRPr="0042467E">
        <w:rPr>
          <w:rFonts w:ascii="Times New Roman" w:hAnsi="Times New Roman" w:cs="Times New Roman"/>
          <w:sz w:val="24"/>
          <w:szCs w:val="24"/>
        </w:rPr>
        <w:tab/>
      </w:r>
    </w:p>
    <w:p w:rsidR="009F69DA" w:rsidRPr="009F69DA" w:rsidRDefault="009F69DA" w:rsidP="00A75653">
      <w:pPr>
        <w:pStyle w:val="NoSpacing"/>
        <w:tabs>
          <w:tab w:val="left" w:pos="1440"/>
        </w:tabs>
        <w:spacing w:line="480" w:lineRule="auto"/>
        <w:jc w:val="both"/>
        <w:rPr>
          <w:rFonts w:ascii="Times New Roman" w:hAnsi="Times New Roman" w:cs="Times New Roman"/>
          <w:b/>
          <w:sz w:val="24"/>
          <w:szCs w:val="24"/>
          <w:u w:val="single"/>
        </w:rPr>
      </w:pPr>
      <w:r w:rsidRPr="009F69DA">
        <w:rPr>
          <w:rFonts w:ascii="Times New Roman" w:hAnsi="Times New Roman" w:cs="Times New Roman"/>
          <w:b/>
          <w:sz w:val="24"/>
          <w:szCs w:val="24"/>
          <w:u w:val="single"/>
        </w:rPr>
        <w:t>Introductory remarks</w:t>
      </w:r>
    </w:p>
    <w:p w:rsidR="00327FE2" w:rsidRDefault="00CC3786" w:rsidP="006C66F2">
      <w:pPr>
        <w:pStyle w:val="NoSpacing"/>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50B09">
        <w:rPr>
          <w:rFonts w:ascii="Times New Roman" w:hAnsi="Times New Roman" w:cs="Times New Roman"/>
          <w:sz w:val="24"/>
          <w:szCs w:val="24"/>
        </w:rPr>
        <w:tab/>
      </w:r>
      <w:r w:rsidR="009F69DA">
        <w:rPr>
          <w:rFonts w:ascii="Times New Roman" w:hAnsi="Times New Roman" w:cs="Times New Roman"/>
          <w:sz w:val="24"/>
          <w:szCs w:val="24"/>
        </w:rPr>
        <w:t>I first heard this matter on 31 March 2023 under case No. SC 5</w:t>
      </w:r>
      <w:r w:rsidR="00F957EF">
        <w:rPr>
          <w:rFonts w:ascii="Times New Roman" w:hAnsi="Times New Roman" w:cs="Times New Roman"/>
          <w:sz w:val="24"/>
          <w:szCs w:val="24"/>
        </w:rPr>
        <w:t>2/23.  On that occasion I uphel</w:t>
      </w:r>
      <w:r w:rsidR="009F69DA">
        <w:rPr>
          <w:rFonts w:ascii="Times New Roman" w:hAnsi="Times New Roman" w:cs="Times New Roman"/>
          <w:sz w:val="24"/>
          <w:szCs w:val="24"/>
        </w:rPr>
        <w:t>d the preliminary point raised by the respondent and ordered as follows:</w:t>
      </w:r>
    </w:p>
    <w:p w:rsidR="009F69DA" w:rsidRDefault="009F69DA" w:rsidP="003A07E0">
      <w:pPr>
        <w:pStyle w:val="NoSpacing"/>
        <w:ind w:left="1418"/>
        <w:jc w:val="both"/>
        <w:rPr>
          <w:rFonts w:ascii="Times New Roman" w:hAnsi="Times New Roman" w:cs="Times New Roman"/>
          <w:sz w:val="24"/>
          <w:szCs w:val="24"/>
        </w:rPr>
      </w:pPr>
      <w:r>
        <w:rPr>
          <w:rFonts w:ascii="Times New Roman" w:hAnsi="Times New Roman" w:cs="Times New Roman"/>
          <w:sz w:val="24"/>
          <w:szCs w:val="24"/>
        </w:rPr>
        <w:t xml:space="preserve">“That the matter be and is hereby removed from the roll to enable the applicant to source and include the record of proceedings in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 and that the applicant shall meet the wasted costs on the legal practitioner and client scale.”</w:t>
      </w:r>
    </w:p>
    <w:p w:rsidR="0086348B" w:rsidRDefault="0086348B" w:rsidP="0086348B">
      <w:pPr>
        <w:pStyle w:val="NoSpacing"/>
        <w:tabs>
          <w:tab w:val="left" w:pos="720"/>
          <w:tab w:val="left" w:pos="1440"/>
        </w:tabs>
        <w:ind w:left="720"/>
        <w:jc w:val="both"/>
        <w:rPr>
          <w:rFonts w:ascii="Times New Roman" w:hAnsi="Times New Roman" w:cs="Times New Roman"/>
          <w:sz w:val="24"/>
          <w:szCs w:val="24"/>
        </w:rPr>
      </w:pPr>
    </w:p>
    <w:p w:rsidR="00240D9B" w:rsidRPr="00240D9B" w:rsidRDefault="00240D9B" w:rsidP="00240D9B">
      <w:pPr>
        <w:pStyle w:val="NoSpacing"/>
        <w:tabs>
          <w:tab w:val="left" w:pos="1440"/>
        </w:tabs>
        <w:spacing w:line="480" w:lineRule="auto"/>
        <w:jc w:val="both"/>
        <w:rPr>
          <w:rFonts w:ascii="Times New Roman" w:hAnsi="Times New Roman" w:cs="Times New Roman"/>
          <w:sz w:val="18"/>
          <w:szCs w:val="24"/>
        </w:rPr>
      </w:pPr>
    </w:p>
    <w:p w:rsidR="00866D55" w:rsidRDefault="00B14A4F" w:rsidP="003A07E0">
      <w:pPr>
        <w:pStyle w:val="NoSpacing"/>
        <w:tabs>
          <w:tab w:val="left" w:pos="1134"/>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ab/>
      </w:r>
      <w:r w:rsidR="00350B09">
        <w:rPr>
          <w:rFonts w:ascii="Times New Roman" w:hAnsi="Times New Roman" w:cs="Times New Roman"/>
          <w:sz w:val="24"/>
          <w:szCs w:val="24"/>
        </w:rPr>
        <w:tab/>
      </w:r>
      <w:r w:rsidR="00CC3786">
        <w:rPr>
          <w:rFonts w:ascii="Times New Roman" w:hAnsi="Times New Roman" w:cs="Times New Roman"/>
          <w:sz w:val="24"/>
          <w:szCs w:val="24"/>
        </w:rPr>
        <w:t xml:space="preserve">There was no deadline given for the applicant to comply with the directive to attach to its application the record of proceedings in the court </w:t>
      </w:r>
      <w:r w:rsidR="00CC3786">
        <w:rPr>
          <w:rFonts w:ascii="Times New Roman" w:hAnsi="Times New Roman" w:cs="Times New Roman"/>
          <w:i/>
          <w:sz w:val="24"/>
          <w:szCs w:val="24"/>
        </w:rPr>
        <w:t>a quo</w:t>
      </w:r>
      <w:r w:rsidR="00CC3786">
        <w:rPr>
          <w:rFonts w:ascii="Times New Roman" w:hAnsi="Times New Roman" w:cs="Times New Roman"/>
          <w:sz w:val="24"/>
          <w:szCs w:val="24"/>
        </w:rPr>
        <w:t xml:space="preserve">.  However, on </w:t>
      </w:r>
      <w:r w:rsidR="003A07E0">
        <w:rPr>
          <w:rFonts w:ascii="Times New Roman" w:hAnsi="Times New Roman" w:cs="Times New Roman"/>
          <w:sz w:val="24"/>
          <w:szCs w:val="24"/>
        </w:rPr>
        <w:t xml:space="preserve">                                      </w:t>
      </w:r>
      <w:r w:rsidR="00CC3786">
        <w:rPr>
          <w:rFonts w:ascii="Times New Roman" w:hAnsi="Times New Roman" w:cs="Times New Roman"/>
          <w:sz w:val="24"/>
          <w:szCs w:val="24"/>
        </w:rPr>
        <w:t>26 June 2022</w:t>
      </w:r>
      <w:r w:rsidR="00F957EF">
        <w:rPr>
          <w:rFonts w:ascii="Times New Roman" w:hAnsi="Times New Roman" w:cs="Times New Roman"/>
          <w:sz w:val="24"/>
          <w:szCs w:val="24"/>
        </w:rPr>
        <w:t>,</w:t>
      </w:r>
      <w:r w:rsidR="00CC3786">
        <w:rPr>
          <w:rFonts w:ascii="Times New Roman" w:hAnsi="Times New Roman" w:cs="Times New Roman"/>
          <w:sz w:val="24"/>
          <w:szCs w:val="24"/>
        </w:rPr>
        <w:t xml:space="preserve"> the matter was again set down before me </w:t>
      </w:r>
      <w:r w:rsidR="00F957EF">
        <w:rPr>
          <w:rFonts w:ascii="Times New Roman" w:hAnsi="Times New Roman" w:cs="Times New Roman"/>
          <w:sz w:val="24"/>
          <w:szCs w:val="24"/>
        </w:rPr>
        <w:t>but not the full record was</w:t>
      </w:r>
      <w:r w:rsidR="00CC3786">
        <w:rPr>
          <w:rFonts w:ascii="Times New Roman" w:hAnsi="Times New Roman" w:cs="Times New Roman"/>
          <w:sz w:val="24"/>
          <w:szCs w:val="24"/>
        </w:rPr>
        <w:t xml:space="preserve"> made available.  I proceeded to hear the parties nonetheless.  At the close of submissions, I dismissed the application and ordered the applicant to pay costs </w:t>
      </w:r>
      <w:r w:rsidR="00BB037A">
        <w:rPr>
          <w:rFonts w:ascii="Times New Roman" w:hAnsi="Times New Roman" w:cs="Times New Roman"/>
          <w:sz w:val="24"/>
          <w:szCs w:val="24"/>
        </w:rPr>
        <w:t>of the application.  I have been asked to provide the reasons for that order.  I do so hereunder.</w:t>
      </w:r>
    </w:p>
    <w:p w:rsidR="00A216B6" w:rsidRPr="00E760DF" w:rsidRDefault="00A216B6" w:rsidP="00E760DF">
      <w:pPr>
        <w:pStyle w:val="NoSpacing"/>
        <w:numPr>
          <w:ilvl w:val="0"/>
          <w:numId w:val="30"/>
        </w:numPr>
        <w:tabs>
          <w:tab w:val="left" w:pos="1134"/>
        </w:tabs>
        <w:spacing w:line="480" w:lineRule="auto"/>
        <w:ind w:left="284" w:hanging="284"/>
        <w:jc w:val="both"/>
        <w:rPr>
          <w:rFonts w:ascii="Times New Roman" w:hAnsi="Times New Roman" w:cs="Times New Roman"/>
          <w:b/>
          <w:sz w:val="24"/>
          <w:szCs w:val="24"/>
          <w:u w:val="thick"/>
        </w:rPr>
      </w:pPr>
      <w:r w:rsidRPr="00E760DF">
        <w:rPr>
          <w:rFonts w:ascii="Times New Roman" w:hAnsi="Times New Roman" w:cs="Times New Roman"/>
          <w:b/>
          <w:sz w:val="24"/>
          <w:szCs w:val="24"/>
          <w:u w:val="thick"/>
        </w:rPr>
        <w:lastRenderedPageBreak/>
        <w:t>THE APPLICATI</w:t>
      </w:r>
      <w:r w:rsidR="00A06E4B">
        <w:rPr>
          <w:rFonts w:ascii="Times New Roman" w:hAnsi="Times New Roman" w:cs="Times New Roman"/>
          <w:b/>
          <w:sz w:val="24"/>
          <w:szCs w:val="24"/>
          <w:u w:val="thick"/>
        </w:rPr>
        <w:t xml:space="preserve"> </w:t>
      </w:r>
      <w:r w:rsidRPr="00E760DF">
        <w:rPr>
          <w:rFonts w:ascii="Times New Roman" w:hAnsi="Times New Roman" w:cs="Times New Roman"/>
          <w:b/>
          <w:sz w:val="24"/>
          <w:szCs w:val="24"/>
          <w:u w:val="thick"/>
        </w:rPr>
        <w:t>ON</w:t>
      </w:r>
    </w:p>
    <w:p w:rsidR="00CC4468" w:rsidRPr="00A1659B" w:rsidRDefault="00B14A4F" w:rsidP="00AD3346">
      <w:pPr>
        <w:pStyle w:val="NoSpacing"/>
        <w:tabs>
          <w:tab w:val="left" w:pos="1134"/>
          <w:tab w:val="left" w:pos="1418"/>
        </w:tabs>
        <w:spacing w:line="480" w:lineRule="auto"/>
        <w:jc w:val="both"/>
        <w:rPr>
          <w:rFonts w:ascii="Times New Roman" w:hAnsi="Times New Roman" w:cs="Times New Roman"/>
          <w:sz w:val="24"/>
          <w:szCs w:val="24"/>
        </w:rPr>
      </w:pPr>
      <w:r w:rsidRPr="0042467E">
        <w:rPr>
          <w:rFonts w:ascii="Times New Roman" w:hAnsi="Times New Roman" w:cs="Times New Roman"/>
          <w:sz w:val="24"/>
          <w:szCs w:val="24"/>
        </w:rPr>
        <w:t xml:space="preserve">   </w:t>
      </w:r>
      <w:r w:rsidR="004E0625" w:rsidRPr="0042467E">
        <w:rPr>
          <w:rFonts w:ascii="Times New Roman" w:hAnsi="Times New Roman" w:cs="Times New Roman"/>
          <w:sz w:val="24"/>
          <w:szCs w:val="24"/>
        </w:rPr>
        <w:t xml:space="preserve">  </w:t>
      </w:r>
      <w:r w:rsidR="005E7FB7" w:rsidRPr="0042467E">
        <w:rPr>
          <w:rFonts w:ascii="Times New Roman" w:hAnsi="Times New Roman" w:cs="Times New Roman"/>
          <w:sz w:val="24"/>
          <w:szCs w:val="24"/>
        </w:rPr>
        <w:tab/>
      </w:r>
      <w:r w:rsidR="00350B09">
        <w:rPr>
          <w:rFonts w:ascii="Times New Roman" w:hAnsi="Times New Roman" w:cs="Times New Roman"/>
          <w:sz w:val="24"/>
          <w:szCs w:val="24"/>
        </w:rPr>
        <w:tab/>
      </w:r>
      <w:r w:rsidR="002D65D6">
        <w:rPr>
          <w:rFonts w:ascii="Times New Roman" w:hAnsi="Times New Roman" w:cs="Times New Roman"/>
          <w:sz w:val="24"/>
          <w:szCs w:val="24"/>
        </w:rPr>
        <w:t>This is an opposed chamber application for condonation for non-compliance with r 38 (1) of the Supreme Court Rules, 2018 and extension of time within which to appeal made in terms of r 43 of the Supreme Court Rules, 2018.</w:t>
      </w:r>
    </w:p>
    <w:p w:rsidR="00CC4468" w:rsidRDefault="00CC4468" w:rsidP="00CC4468">
      <w:pPr>
        <w:pStyle w:val="NoSpacing"/>
        <w:jc w:val="both"/>
        <w:rPr>
          <w:rFonts w:ascii="Times New Roman" w:hAnsi="Times New Roman"/>
          <w:b/>
          <w:sz w:val="24"/>
          <w:szCs w:val="24"/>
          <w:u w:val="single"/>
          <w:lang w:val="en-US"/>
        </w:rPr>
      </w:pPr>
    </w:p>
    <w:p w:rsidR="0011138E" w:rsidRPr="0086348B" w:rsidRDefault="0011138E" w:rsidP="00E760DF">
      <w:pPr>
        <w:pStyle w:val="NoSpacing"/>
        <w:numPr>
          <w:ilvl w:val="0"/>
          <w:numId w:val="30"/>
        </w:numPr>
        <w:spacing w:line="480" w:lineRule="auto"/>
        <w:ind w:left="284" w:hanging="284"/>
        <w:jc w:val="both"/>
        <w:rPr>
          <w:rFonts w:ascii="Times New Roman" w:hAnsi="Times New Roman"/>
          <w:b/>
          <w:sz w:val="24"/>
          <w:szCs w:val="24"/>
          <w:u w:val="single"/>
          <w:lang w:val="en-US"/>
        </w:rPr>
      </w:pPr>
      <w:r w:rsidRPr="0086348B">
        <w:rPr>
          <w:rFonts w:ascii="Times New Roman" w:hAnsi="Times New Roman"/>
          <w:b/>
          <w:sz w:val="24"/>
          <w:szCs w:val="24"/>
          <w:u w:val="single"/>
          <w:lang w:val="en-US"/>
        </w:rPr>
        <w:t>THE FACTS</w:t>
      </w:r>
    </w:p>
    <w:p w:rsidR="00B36C4B" w:rsidRDefault="00F63E60" w:rsidP="009E337A">
      <w:pPr>
        <w:spacing w:after="160" w:line="480" w:lineRule="auto"/>
        <w:ind w:firstLine="1418"/>
        <w:jc w:val="both"/>
        <w:rPr>
          <w:rFonts w:ascii="Times New Roman" w:eastAsiaTheme="minorHAnsi" w:hAnsi="Times New Roman"/>
          <w:sz w:val="24"/>
          <w:szCs w:val="24"/>
        </w:rPr>
      </w:pPr>
      <w:r>
        <w:rPr>
          <w:rFonts w:ascii="Times New Roman" w:eastAsiaTheme="minorHAnsi" w:hAnsi="Times New Roman"/>
          <w:sz w:val="24"/>
          <w:szCs w:val="24"/>
        </w:rPr>
        <w:t xml:space="preserve">The parties were </w:t>
      </w:r>
      <w:r w:rsidR="00AD3346">
        <w:rPr>
          <w:rFonts w:ascii="Times New Roman" w:eastAsiaTheme="minorHAnsi" w:hAnsi="Times New Roman"/>
          <w:sz w:val="24"/>
          <w:szCs w:val="24"/>
        </w:rPr>
        <w:t>married</w:t>
      </w:r>
      <w:r>
        <w:rPr>
          <w:rFonts w:ascii="Times New Roman" w:eastAsiaTheme="minorHAnsi" w:hAnsi="Times New Roman"/>
          <w:sz w:val="24"/>
          <w:szCs w:val="24"/>
        </w:rPr>
        <w:t xml:space="preserve"> in terms of </w:t>
      </w:r>
      <w:r w:rsidR="00AD3346">
        <w:rPr>
          <w:rFonts w:ascii="Times New Roman" w:eastAsiaTheme="minorHAnsi" w:hAnsi="Times New Roman"/>
          <w:sz w:val="24"/>
          <w:szCs w:val="24"/>
        </w:rPr>
        <w:t xml:space="preserve">the </w:t>
      </w:r>
      <w:r>
        <w:rPr>
          <w:rFonts w:ascii="Times New Roman" w:eastAsiaTheme="minorHAnsi" w:hAnsi="Times New Roman"/>
          <w:sz w:val="24"/>
          <w:szCs w:val="24"/>
        </w:rPr>
        <w:t>Marriages Act [</w:t>
      </w:r>
      <w:r w:rsidRPr="00F63E60">
        <w:rPr>
          <w:rFonts w:ascii="Times New Roman" w:eastAsiaTheme="minorHAnsi" w:hAnsi="Times New Roman"/>
          <w:i/>
          <w:sz w:val="24"/>
          <w:szCs w:val="24"/>
        </w:rPr>
        <w:t>Chapter 5:17</w:t>
      </w:r>
      <w:r>
        <w:rPr>
          <w:rFonts w:ascii="Times New Roman" w:eastAsiaTheme="minorHAnsi" w:hAnsi="Times New Roman"/>
          <w:sz w:val="24"/>
          <w:szCs w:val="24"/>
        </w:rPr>
        <w:t xml:space="preserve">]. </w:t>
      </w:r>
      <w:r w:rsidR="00E760DF" w:rsidRPr="008C3C4E">
        <w:rPr>
          <w:rFonts w:ascii="Times New Roman" w:eastAsiaTheme="minorHAnsi" w:hAnsi="Times New Roman"/>
          <w:sz w:val="24"/>
          <w:szCs w:val="24"/>
        </w:rPr>
        <w:t>The undisputed facts</w:t>
      </w:r>
      <w:r w:rsidR="00E760DF">
        <w:rPr>
          <w:rFonts w:ascii="Times New Roman" w:eastAsiaTheme="minorHAnsi" w:hAnsi="Times New Roman"/>
          <w:sz w:val="24"/>
          <w:szCs w:val="24"/>
        </w:rPr>
        <w:t>,</w:t>
      </w:r>
      <w:r w:rsidR="00E760DF" w:rsidRPr="008C3C4E">
        <w:rPr>
          <w:rFonts w:ascii="Times New Roman" w:eastAsiaTheme="minorHAnsi" w:hAnsi="Times New Roman"/>
          <w:sz w:val="24"/>
          <w:szCs w:val="24"/>
        </w:rPr>
        <w:t xml:space="preserve"> as found by the court </w:t>
      </w:r>
      <w:r w:rsidR="00E760DF" w:rsidRPr="008C3C4E">
        <w:rPr>
          <w:rFonts w:ascii="Times New Roman" w:eastAsiaTheme="minorHAnsi" w:hAnsi="Times New Roman"/>
          <w:i/>
          <w:sz w:val="24"/>
          <w:szCs w:val="24"/>
        </w:rPr>
        <w:t>a quo</w:t>
      </w:r>
      <w:r w:rsidR="00E760DF" w:rsidRPr="008C3C4E">
        <w:rPr>
          <w:rFonts w:ascii="Times New Roman" w:eastAsiaTheme="minorHAnsi" w:hAnsi="Times New Roman"/>
          <w:sz w:val="24"/>
          <w:szCs w:val="24"/>
        </w:rPr>
        <w:t>, are that i</w:t>
      </w:r>
      <w:r w:rsidR="00E760DF">
        <w:rPr>
          <w:rFonts w:ascii="Times New Roman" w:eastAsiaTheme="minorHAnsi" w:hAnsi="Times New Roman"/>
          <w:sz w:val="24"/>
          <w:szCs w:val="24"/>
        </w:rPr>
        <w:t>nitially the parties were living</w:t>
      </w:r>
      <w:r w:rsidR="00E760DF" w:rsidRPr="008C3C4E">
        <w:rPr>
          <w:rFonts w:ascii="Times New Roman" w:eastAsiaTheme="minorHAnsi" w:hAnsi="Times New Roman"/>
          <w:sz w:val="24"/>
          <w:szCs w:val="24"/>
        </w:rPr>
        <w:t xml:space="preserve"> in a rented house in Vainona</w:t>
      </w:r>
      <w:r w:rsidR="00E320BB">
        <w:rPr>
          <w:rFonts w:ascii="Times New Roman" w:eastAsiaTheme="minorHAnsi" w:hAnsi="Times New Roman"/>
          <w:sz w:val="24"/>
          <w:szCs w:val="24"/>
        </w:rPr>
        <w:t>, Harare</w:t>
      </w:r>
      <w:r w:rsidR="00E760DF" w:rsidRPr="008C3C4E">
        <w:rPr>
          <w:rFonts w:ascii="Times New Roman" w:eastAsiaTheme="minorHAnsi" w:hAnsi="Times New Roman"/>
          <w:sz w:val="24"/>
          <w:szCs w:val="24"/>
        </w:rPr>
        <w:t xml:space="preserve">. </w:t>
      </w:r>
      <w:r w:rsidR="00E760DF">
        <w:rPr>
          <w:rFonts w:ascii="Times New Roman" w:eastAsiaTheme="minorHAnsi" w:hAnsi="Times New Roman"/>
          <w:sz w:val="24"/>
          <w:szCs w:val="24"/>
        </w:rPr>
        <w:t xml:space="preserve"> </w:t>
      </w:r>
      <w:r w:rsidR="00E760DF" w:rsidRPr="008C3C4E">
        <w:rPr>
          <w:rFonts w:ascii="Times New Roman" w:eastAsiaTheme="minorHAnsi" w:hAnsi="Times New Roman"/>
          <w:sz w:val="24"/>
          <w:szCs w:val="24"/>
        </w:rPr>
        <w:t xml:space="preserve">The respondent then identified a vacant stand in Borrowdale. </w:t>
      </w:r>
      <w:r w:rsidR="00E760DF">
        <w:rPr>
          <w:rFonts w:ascii="Times New Roman" w:eastAsiaTheme="minorHAnsi" w:hAnsi="Times New Roman"/>
          <w:sz w:val="24"/>
          <w:szCs w:val="24"/>
        </w:rPr>
        <w:t xml:space="preserve"> </w:t>
      </w:r>
      <w:r w:rsidR="00E760DF" w:rsidRPr="008C3C4E">
        <w:rPr>
          <w:rFonts w:ascii="Times New Roman" w:eastAsiaTheme="minorHAnsi" w:hAnsi="Times New Roman"/>
          <w:sz w:val="24"/>
          <w:szCs w:val="24"/>
        </w:rPr>
        <w:t xml:space="preserve">He started purchasing this stand around 2008 </w:t>
      </w:r>
      <w:r w:rsidR="00E760DF">
        <w:rPr>
          <w:rFonts w:ascii="Times New Roman" w:eastAsiaTheme="minorHAnsi" w:hAnsi="Times New Roman"/>
          <w:sz w:val="24"/>
          <w:szCs w:val="24"/>
        </w:rPr>
        <w:t>and finished the payments on 23 </w:t>
      </w:r>
      <w:r w:rsidR="00E760DF" w:rsidRPr="008C3C4E">
        <w:rPr>
          <w:rFonts w:ascii="Times New Roman" w:eastAsiaTheme="minorHAnsi" w:hAnsi="Times New Roman"/>
          <w:sz w:val="24"/>
          <w:szCs w:val="24"/>
        </w:rPr>
        <w:t xml:space="preserve">August 2017. </w:t>
      </w:r>
      <w:r w:rsidR="00E760DF">
        <w:rPr>
          <w:rFonts w:ascii="Times New Roman" w:eastAsiaTheme="minorHAnsi" w:hAnsi="Times New Roman"/>
          <w:sz w:val="24"/>
          <w:szCs w:val="24"/>
        </w:rPr>
        <w:t xml:space="preserve"> </w:t>
      </w:r>
      <w:r w:rsidR="00E760DF" w:rsidRPr="008C3C4E">
        <w:rPr>
          <w:rFonts w:ascii="Times New Roman" w:eastAsiaTheme="minorHAnsi" w:hAnsi="Times New Roman"/>
          <w:sz w:val="24"/>
          <w:szCs w:val="24"/>
        </w:rPr>
        <w:t>He obtained title in his name</w:t>
      </w:r>
      <w:r w:rsidR="00E760DF">
        <w:rPr>
          <w:rFonts w:ascii="Times New Roman" w:eastAsiaTheme="minorHAnsi" w:hAnsi="Times New Roman"/>
          <w:sz w:val="24"/>
          <w:szCs w:val="24"/>
        </w:rPr>
        <w:t>.  T</w:t>
      </w:r>
      <w:r w:rsidR="00E760DF" w:rsidRPr="008C3C4E">
        <w:rPr>
          <w:rFonts w:ascii="Times New Roman" w:eastAsiaTheme="minorHAnsi" w:hAnsi="Times New Roman"/>
          <w:sz w:val="24"/>
          <w:szCs w:val="24"/>
        </w:rPr>
        <w:t xml:space="preserve">he applicant contributed nothing to the purchase of this stand. </w:t>
      </w:r>
      <w:r w:rsidR="00E760DF">
        <w:rPr>
          <w:rFonts w:ascii="Times New Roman" w:eastAsiaTheme="minorHAnsi" w:hAnsi="Times New Roman"/>
          <w:sz w:val="24"/>
          <w:szCs w:val="24"/>
        </w:rPr>
        <w:t xml:space="preserve"> </w:t>
      </w:r>
      <w:r w:rsidR="00E760DF" w:rsidRPr="008C3C4E">
        <w:rPr>
          <w:rFonts w:ascii="Times New Roman" w:eastAsiaTheme="minorHAnsi" w:hAnsi="Times New Roman"/>
          <w:sz w:val="24"/>
          <w:szCs w:val="24"/>
        </w:rPr>
        <w:t xml:space="preserve">In 2008 the respondent put up a temporary structure on the stand (a shell). </w:t>
      </w:r>
      <w:r w:rsidR="00E760DF">
        <w:rPr>
          <w:rFonts w:ascii="Times New Roman" w:eastAsiaTheme="minorHAnsi" w:hAnsi="Times New Roman"/>
          <w:sz w:val="24"/>
          <w:szCs w:val="24"/>
        </w:rPr>
        <w:t xml:space="preserve"> </w:t>
      </w:r>
      <w:r w:rsidR="00E760DF" w:rsidRPr="008C3C4E">
        <w:rPr>
          <w:rFonts w:ascii="Times New Roman" w:eastAsiaTheme="minorHAnsi" w:hAnsi="Times New Roman"/>
          <w:sz w:val="24"/>
          <w:szCs w:val="24"/>
        </w:rPr>
        <w:t xml:space="preserve">The parties started living in that shell. </w:t>
      </w:r>
      <w:r w:rsidR="00E760DF">
        <w:rPr>
          <w:rFonts w:ascii="Times New Roman" w:eastAsiaTheme="minorHAnsi" w:hAnsi="Times New Roman"/>
          <w:sz w:val="24"/>
          <w:szCs w:val="24"/>
        </w:rPr>
        <w:t xml:space="preserve"> </w:t>
      </w:r>
      <w:r w:rsidR="00E760DF" w:rsidRPr="008C3C4E">
        <w:rPr>
          <w:rFonts w:ascii="Times New Roman" w:eastAsiaTheme="minorHAnsi" w:hAnsi="Times New Roman"/>
          <w:sz w:val="24"/>
          <w:szCs w:val="24"/>
        </w:rPr>
        <w:t xml:space="preserve">In September 2010, the applicant left the stand because she could no longer </w:t>
      </w:r>
      <w:r w:rsidR="00E760DF">
        <w:rPr>
          <w:rFonts w:ascii="Times New Roman" w:eastAsiaTheme="minorHAnsi" w:hAnsi="Times New Roman"/>
          <w:sz w:val="24"/>
          <w:szCs w:val="24"/>
        </w:rPr>
        <w:t>live in a shell.  I</w:t>
      </w:r>
      <w:r w:rsidR="00E760DF" w:rsidRPr="008C3C4E">
        <w:rPr>
          <w:rFonts w:ascii="Times New Roman" w:eastAsiaTheme="minorHAnsi" w:hAnsi="Times New Roman"/>
          <w:sz w:val="24"/>
          <w:szCs w:val="24"/>
        </w:rPr>
        <w:t xml:space="preserve">n late 2008 or early 2009, the respondent started making improvements on the stand. </w:t>
      </w:r>
      <w:r w:rsidR="00E760DF">
        <w:rPr>
          <w:rFonts w:ascii="Times New Roman" w:eastAsiaTheme="minorHAnsi" w:hAnsi="Times New Roman"/>
          <w:sz w:val="24"/>
          <w:szCs w:val="24"/>
        </w:rPr>
        <w:t xml:space="preserve"> </w:t>
      </w:r>
      <w:r w:rsidR="00E760DF" w:rsidRPr="008C3C4E">
        <w:rPr>
          <w:rFonts w:ascii="Times New Roman" w:eastAsiaTheme="minorHAnsi" w:hAnsi="Times New Roman"/>
          <w:sz w:val="24"/>
          <w:szCs w:val="24"/>
        </w:rPr>
        <w:t>The applicant did not co</w:t>
      </w:r>
      <w:r w:rsidR="003A07E0">
        <w:rPr>
          <w:rFonts w:ascii="Times New Roman" w:eastAsiaTheme="minorHAnsi" w:hAnsi="Times New Roman"/>
          <w:sz w:val="24"/>
          <w:szCs w:val="24"/>
        </w:rPr>
        <w:t xml:space="preserve">ntribute to these improvements.  </w:t>
      </w:r>
      <w:r w:rsidR="00E760DF" w:rsidRPr="008C3C4E">
        <w:rPr>
          <w:rFonts w:ascii="Times New Roman" w:eastAsiaTheme="minorHAnsi" w:hAnsi="Times New Roman"/>
          <w:sz w:val="24"/>
          <w:szCs w:val="24"/>
        </w:rPr>
        <w:t xml:space="preserve">The applicant only returned to the stand in 2013, three years after her departure. </w:t>
      </w:r>
      <w:r w:rsidR="00E760DF">
        <w:rPr>
          <w:rFonts w:ascii="Times New Roman" w:eastAsiaTheme="minorHAnsi" w:hAnsi="Times New Roman"/>
          <w:sz w:val="24"/>
          <w:szCs w:val="24"/>
        </w:rPr>
        <w:t xml:space="preserve"> </w:t>
      </w:r>
      <w:r w:rsidR="00E760DF" w:rsidRPr="008C3C4E">
        <w:rPr>
          <w:rFonts w:ascii="Times New Roman" w:eastAsiaTheme="minorHAnsi" w:hAnsi="Times New Roman"/>
          <w:sz w:val="24"/>
          <w:szCs w:val="24"/>
        </w:rPr>
        <w:t xml:space="preserve">By then the respondent had completed building on the stand. </w:t>
      </w:r>
      <w:r w:rsidR="00E760DF">
        <w:rPr>
          <w:rFonts w:ascii="Times New Roman" w:eastAsiaTheme="minorHAnsi" w:hAnsi="Times New Roman"/>
          <w:sz w:val="24"/>
          <w:szCs w:val="24"/>
        </w:rPr>
        <w:t xml:space="preserve"> </w:t>
      </w:r>
      <w:r w:rsidR="00E760DF" w:rsidRPr="008C3C4E">
        <w:rPr>
          <w:rFonts w:ascii="Times New Roman" w:eastAsiaTheme="minorHAnsi" w:hAnsi="Times New Roman"/>
          <w:sz w:val="24"/>
          <w:szCs w:val="24"/>
        </w:rPr>
        <w:t xml:space="preserve">The applicant then went away and came back four weeks later to stay at the Borrowdale property. </w:t>
      </w:r>
      <w:r w:rsidR="00E760DF">
        <w:rPr>
          <w:rFonts w:ascii="Times New Roman" w:eastAsiaTheme="minorHAnsi" w:hAnsi="Times New Roman"/>
          <w:sz w:val="24"/>
          <w:szCs w:val="24"/>
        </w:rPr>
        <w:t xml:space="preserve"> </w:t>
      </w:r>
      <w:r w:rsidR="00E760DF" w:rsidRPr="008C3C4E">
        <w:rPr>
          <w:rFonts w:ascii="Times New Roman" w:eastAsiaTheme="minorHAnsi" w:hAnsi="Times New Roman"/>
          <w:sz w:val="24"/>
          <w:szCs w:val="24"/>
        </w:rPr>
        <w:t xml:space="preserve">During the </w:t>
      </w:r>
      <w:r w:rsidR="00CB4198">
        <w:rPr>
          <w:rFonts w:ascii="Times New Roman" w:eastAsiaTheme="minorHAnsi" w:hAnsi="Times New Roman"/>
          <w:sz w:val="24"/>
          <w:szCs w:val="24"/>
        </w:rPr>
        <w:t xml:space="preserve">three year </w:t>
      </w:r>
      <w:r w:rsidR="00E760DF" w:rsidRPr="008C3C4E">
        <w:rPr>
          <w:rFonts w:ascii="Times New Roman" w:eastAsiaTheme="minorHAnsi" w:hAnsi="Times New Roman"/>
          <w:sz w:val="24"/>
          <w:szCs w:val="24"/>
        </w:rPr>
        <w:t xml:space="preserve">period that the parties had separated, the applicant had gone to live with her male boss. </w:t>
      </w:r>
      <w:r w:rsidR="00E760DF">
        <w:rPr>
          <w:rFonts w:ascii="Times New Roman" w:eastAsiaTheme="minorHAnsi" w:hAnsi="Times New Roman"/>
          <w:sz w:val="24"/>
          <w:szCs w:val="24"/>
        </w:rPr>
        <w:t xml:space="preserve"> </w:t>
      </w:r>
      <w:r w:rsidR="00E760DF" w:rsidRPr="008C3C4E">
        <w:rPr>
          <w:rFonts w:ascii="Times New Roman" w:eastAsiaTheme="minorHAnsi" w:hAnsi="Times New Roman"/>
          <w:sz w:val="24"/>
          <w:szCs w:val="24"/>
        </w:rPr>
        <w:t xml:space="preserve">It was during that period that she had bought, with her own resources, the property called No 23 Kimmich Heights, 18 </w:t>
      </w:r>
      <w:r w:rsidR="00E760DF">
        <w:rPr>
          <w:rFonts w:ascii="Times New Roman" w:eastAsiaTheme="minorHAnsi" w:hAnsi="Times New Roman"/>
          <w:sz w:val="24"/>
          <w:szCs w:val="24"/>
        </w:rPr>
        <w:t>F</w:t>
      </w:r>
      <w:r w:rsidR="00E760DF" w:rsidRPr="008C3C4E">
        <w:rPr>
          <w:rFonts w:ascii="Times New Roman" w:eastAsiaTheme="minorHAnsi" w:hAnsi="Times New Roman"/>
          <w:sz w:val="24"/>
          <w:szCs w:val="24"/>
        </w:rPr>
        <w:t>ife Avenue</w:t>
      </w:r>
      <w:r w:rsidR="00CB4198">
        <w:rPr>
          <w:rFonts w:ascii="Times New Roman" w:eastAsiaTheme="minorHAnsi" w:hAnsi="Times New Roman"/>
          <w:sz w:val="24"/>
          <w:szCs w:val="24"/>
        </w:rPr>
        <w:t>,</w:t>
      </w:r>
      <w:r w:rsidR="00E760DF" w:rsidRPr="008C3C4E">
        <w:rPr>
          <w:rFonts w:ascii="Times New Roman" w:eastAsiaTheme="minorHAnsi" w:hAnsi="Times New Roman"/>
          <w:sz w:val="24"/>
          <w:szCs w:val="24"/>
        </w:rPr>
        <w:t xml:space="preserve"> Harare.</w:t>
      </w:r>
      <w:r w:rsidR="007B4E52">
        <w:rPr>
          <w:rFonts w:ascii="Times New Roman" w:eastAsiaTheme="minorHAnsi" w:hAnsi="Times New Roman"/>
          <w:sz w:val="24"/>
          <w:szCs w:val="24"/>
        </w:rPr>
        <w:t xml:space="preserve">  </w:t>
      </w:r>
      <w:r w:rsidR="00E760DF" w:rsidRPr="008C3C4E">
        <w:rPr>
          <w:rFonts w:ascii="Times New Roman" w:eastAsiaTheme="minorHAnsi" w:hAnsi="Times New Roman"/>
          <w:sz w:val="24"/>
          <w:szCs w:val="24"/>
        </w:rPr>
        <w:t xml:space="preserve">The parties had reconciled for a while but the applicant finally moved out of the Borrowdale house and </w:t>
      </w:r>
      <w:r w:rsidR="00E760DF">
        <w:rPr>
          <w:rFonts w:ascii="Times New Roman" w:eastAsiaTheme="minorHAnsi" w:hAnsi="Times New Roman"/>
          <w:sz w:val="24"/>
          <w:szCs w:val="24"/>
        </w:rPr>
        <w:t>suggested that the parties forma</w:t>
      </w:r>
      <w:r w:rsidR="00E760DF" w:rsidRPr="008C3C4E">
        <w:rPr>
          <w:rFonts w:ascii="Times New Roman" w:eastAsiaTheme="minorHAnsi" w:hAnsi="Times New Roman"/>
          <w:sz w:val="24"/>
          <w:szCs w:val="24"/>
        </w:rPr>
        <w:t>lise their divorce.</w:t>
      </w:r>
    </w:p>
    <w:p w:rsidR="00815D39" w:rsidRDefault="00815D39" w:rsidP="003A07E0">
      <w:pPr>
        <w:spacing w:after="0" w:line="240" w:lineRule="auto"/>
        <w:ind w:firstLine="1418"/>
        <w:jc w:val="both"/>
        <w:rPr>
          <w:rFonts w:ascii="Times New Roman" w:eastAsiaTheme="minorHAnsi" w:hAnsi="Times New Roman"/>
          <w:sz w:val="24"/>
          <w:szCs w:val="24"/>
        </w:rPr>
      </w:pPr>
    </w:p>
    <w:p w:rsidR="00815D39" w:rsidRPr="00815D39" w:rsidRDefault="00815D39" w:rsidP="00815D39">
      <w:pPr>
        <w:spacing w:after="160" w:line="240" w:lineRule="auto"/>
        <w:jc w:val="both"/>
        <w:rPr>
          <w:rFonts w:ascii="Times New Roman" w:eastAsiaTheme="minorHAnsi" w:hAnsi="Times New Roman"/>
          <w:b/>
          <w:sz w:val="24"/>
          <w:szCs w:val="24"/>
          <w:u w:val="single"/>
        </w:rPr>
      </w:pPr>
      <w:r w:rsidRPr="00815D39">
        <w:rPr>
          <w:rFonts w:ascii="Times New Roman" w:eastAsiaTheme="minorHAnsi" w:hAnsi="Times New Roman"/>
          <w:b/>
          <w:sz w:val="24"/>
          <w:szCs w:val="24"/>
          <w:u w:val="single"/>
        </w:rPr>
        <w:t xml:space="preserve">PROCEEDINGS IN THE COURT </w:t>
      </w:r>
      <w:r w:rsidRPr="00815D39">
        <w:rPr>
          <w:rFonts w:ascii="Times New Roman" w:eastAsiaTheme="minorHAnsi" w:hAnsi="Times New Roman"/>
          <w:b/>
          <w:i/>
          <w:sz w:val="24"/>
          <w:szCs w:val="24"/>
          <w:u w:val="single"/>
        </w:rPr>
        <w:t>A QUO</w:t>
      </w:r>
      <w:r w:rsidRPr="00815D39">
        <w:rPr>
          <w:rFonts w:ascii="Times New Roman" w:eastAsiaTheme="minorHAnsi" w:hAnsi="Times New Roman"/>
          <w:b/>
          <w:sz w:val="24"/>
          <w:szCs w:val="24"/>
          <w:u w:val="single"/>
        </w:rPr>
        <w:t xml:space="preserve"> </w:t>
      </w:r>
      <w:r w:rsidRPr="00815D39">
        <w:rPr>
          <w:rFonts w:ascii="Times New Roman" w:eastAsiaTheme="minorHAnsi" w:hAnsi="Times New Roman"/>
          <w:b/>
          <w:sz w:val="24"/>
          <w:szCs w:val="24"/>
        </w:rPr>
        <w:tab/>
      </w:r>
    </w:p>
    <w:p w:rsidR="00815D39" w:rsidRPr="00815D39" w:rsidRDefault="0015486A" w:rsidP="00815D39">
      <w:pPr>
        <w:spacing w:after="0" w:line="480" w:lineRule="auto"/>
        <w:ind w:firstLine="1418"/>
        <w:jc w:val="both"/>
        <w:rPr>
          <w:rFonts w:ascii="Times New Roman" w:eastAsiaTheme="minorHAnsi" w:hAnsi="Times New Roman"/>
          <w:sz w:val="24"/>
          <w:szCs w:val="24"/>
        </w:rPr>
      </w:pPr>
      <w:r>
        <w:rPr>
          <w:rFonts w:ascii="Times New Roman" w:eastAsiaTheme="minorHAnsi" w:hAnsi="Times New Roman"/>
          <w:sz w:val="24"/>
          <w:szCs w:val="24"/>
        </w:rPr>
        <w:t xml:space="preserve">In the divorce proceedings </w:t>
      </w:r>
      <w:r w:rsidRPr="0015486A">
        <w:rPr>
          <w:rFonts w:ascii="Times New Roman" w:eastAsiaTheme="minorHAnsi" w:hAnsi="Times New Roman"/>
          <w:i/>
          <w:sz w:val="24"/>
          <w:szCs w:val="24"/>
        </w:rPr>
        <w:t>a quo</w:t>
      </w:r>
      <w:r>
        <w:rPr>
          <w:rFonts w:ascii="Times New Roman" w:eastAsiaTheme="minorHAnsi" w:hAnsi="Times New Roman"/>
          <w:sz w:val="24"/>
          <w:szCs w:val="24"/>
        </w:rPr>
        <w:t xml:space="preserve">, the burning issue was the distribution of the parties’ properties, especially the Borrowdale house.  </w:t>
      </w:r>
      <w:r w:rsidR="00815D39" w:rsidRPr="00815D39">
        <w:rPr>
          <w:rFonts w:ascii="Times New Roman" w:eastAsiaTheme="minorHAnsi" w:hAnsi="Times New Roman"/>
          <w:sz w:val="24"/>
          <w:szCs w:val="24"/>
        </w:rPr>
        <w:t xml:space="preserve">The respondent had produced in the court </w:t>
      </w:r>
      <w:r w:rsidR="00815D39" w:rsidRPr="00035B1C">
        <w:rPr>
          <w:rFonts w:ascii="Times New Roman" w:eastAsiaTheme="minorHAnsi" w:hAnsi="Times New Roman"/>
          <w:i/>
          <w:sz w:val="24"/>
          <w:szCs w:val="24"/>
        </w:rPr>
        <w:lastRenderedPageBreak/>
        <w:t>a quo</w:t>
      </w:r>
      <w:r w:rsidR="00815D39" w:rsidRPr="00815D39">
        <w:rPr>
          <w:rFonts w:ascii="Times New Roman" w:eastAsiaTheme="minorHAnsi" w:hAnsi="Times New Roman"/>
          <w:sz w:val="24"/>
          <w:szCs w:val="24"/>
        </w:rPr>
        <w:t xml:space="preserve"> evidence, by way of receipts, of the purchases of the materials he used in the construction of the house.  He said that at the time the applicant left in 2010, the stand had been improved by 5%.  The applicant did not contribute anything to that 5%.  The respondent was adamant that the applicant had no legitimate cl</w:t>
      </w:r>
      <w:r w:rsidR="0082162F">
        <w:rPr>
          <w:rFonts w:ascii="Times New Roman" w:eastAsiaTheme="minorHAnsi" w:hAnsi="Times New Roman"/>
          <w:sz w:val="24"/>
          <w:szCs w:val="24"/>
        </w:rPr>
        <w:t xml:space="preserve">aim to the Borrowdale property.  </w:t>
      </w:r>
      <w:r w:rsidR="00815D39" w:rsidRPr="00815D39">
        <w:rPr>
          <w:rFonts w:ascii="Times New Roman" w:eastAsiaTheme="minorHAnsi" w:hAnsi="Times New Roman"/>
          <w:sz w:val="24"/>
          <w:szCs w:val="24"/>
        </w:rPr>
        <w:t>He stated that during their three year separation, each party was dealing with its own finances without reference to the other.</w:t>
      </w:r>
    </w:p>
    <w:p w:rsidR="00815D39" w:rsidRPr="00815D39" w:rsidRDefault="00815D39" w:rsidP="00815D39">
      <w:pPr>
        <w:spacing w:after="0" w:line="240" w:lineRule="auto"/>
        <w:ind w:firstLine="1418"/>
        <w:jc w:val="both"/>
        <w:rPr>
          <w:rFonts w:ascii="Times New Roman" w:eastAsiaTheme="minorHAnsi" w:hAnsi="Times New Roman"/>
          <w:sz w:val="24"/>
          <w:szCs w:val="24"/>
        </w:rPr>
      </w:pPr>
    </w:p>
    <w:p w:rsidR="00815D39" w:rsidRDefault="00815D39" w:rsidP="00815D39">
      <w:pPr>
        <w:spacing w:after="160" w:line="480" w:lineRule="auto"/>
        <w:ind w:firstLine="1418"/>
        <w:jc w:val="both"/>
        <w:rPr>
          <w:rFonts w:ascii="Times New Roman" w:eastAsiaTheme="minorHAnsi" w:hAnsi="Times New Roman"/>
          <w:sz w:val="24"/>
          <w:szCs w:val="24"/>
        </w:rPr>
      </w:pPr>
      <w:r w:rsidRPr="00815D39">
        <w:rPr>
          <w:rFonts w:ascii="Times New Roman" w:eastAsiaTheme="minorHAnsi" w:hAnsi="Times New Roman"/>
          <w:sz w:val="24"/>
          <w:szCs w:val="24"/>
        </w:rPr>
        <w:tab/>
        <w:t xml:space="preserve">The applicant’s evidence in the court </w:t>
      </w:r>
      <w:r w:rsidRPr="00035B1C">
        <w:rPr>
          <w:rFonts w:ascii="Times New Roman" w:eastAsiaTheme="minorHAnsi" w:hAnsi="Times New Roman"/>
          <w:i/>
          <w:sz w:val="24"/>
          <w:szCs w:val="24"/>
        </w:rPr>
        <w:t>a quo</w:t>
      </w:r>
      <w:r w:rsidRPr="00815D39">
        <w:rPr>
          <w:rFonts w:ascii="Times New Roman" w:eastAsiaTheme="minorHAnsi" w:hAnsi="Times New Roman"/>
          <w:sz w:val="24"/>
          <w:szCs w:val="24"/>
        </w:rPr>
        <w:t xml:space="preserve"> was that the parties acquired the Borrowdale stand when they were still staying together as husband and wife.  She admitted that she did not contribute anything to the purchase of the stand but that she put food on the table </w:t>
      </w:r>
      <w:r w:rsidR="003519AF">
        <w:rPr>
          <w:rFonts w:ascii="Times New Roman" w:eastAsiaTheme="minorHAnsi" w:hAnsi="Times New Roman"/>
          <w:sz w:val="24"/>
          <w:szCs w:val="24"/>
        </w:rPr>
        <w:t xml:space="preserve">and paid the maid.  </w:t>
      </w:r>
      <w:r w:rsidRPr="00815D39">
        <w:rPr>
          <w:rFonts w:ascii="Times New Roman" w:eastAsiaTheme="minorHAnsi" w:hAnsi="Times New Roman"/>
          <w:sz w:val="24"/>
          <w:szCs w:val="24"/>
        </w:rPr>
        <w:t xml:space="preserve">She said that she contributed to the construction of the house through selling suits she had acquired from China in 2007. </w:t>
      </w:r>
      <w:r w:rsidR="003519AF">
        <w:rPr>
          <w:rFonts w:ascii="Times New Roman" w:eastAsiaTheme="minorHAnsi" w:hAnsi="Times New Roman"/>
          <w:sz w:val="24"/>
          <w:szCs w:val="24"/>
        </w:rPr>
        <w:t xml:space="preserve"> </w:t>
      </w:r>
      <w:r w:rsidRPr="00815D39">
        <w:rPr>
          <w:rFonts w:ascii="Times New Roman" w:eastAsiaTheme="minorHAnsi" w:hAnsi="Times New Roman"/>
          <w:sz w:val="24"/>
          <w:szCs w:val="24"/>
        </w:rPr>
        <w:t>She was claiming 50% share of the Borrowdale property.  She could not say how much she contributed nor could she produce any rece</w:t>
      </w:r>
      <w:r w:rsidR="003519AF">
        <w:rPr>
          <w:rFonts w:ascii="Times New Roman" w:eastAsiaTheme="minorHAnsi" w:hAnsi="Times New Roman"/>
          <w:sz w:val="24"/>
          <w:szCs w:val="24"/>
        </w:rPr>
        <w:t xml:space="preserve">ipts to prove her contribution. </w:t>
      </w:r>
      <w:r w:rsidRPr="00815D39">
        <w:rPr>
          <w:rFonts w:ascii="Times New Roman" w:eastAsiaTheme="minorHAnsi" w:hAnsi="Times New Roman"/>
          <w:sz w:val="24"/>
          <w:szCs w:val="24"/>
        </w:rPr>
        <w:t xml:space="preserve"> Asked if her salary account would show that she transferred any money to the respondent</w:t>
      </w:r>
      <w:r w:rsidR="003519AF">
        <w:rPr>
          <w:rFonts w:ascii="Times New Roman" w:eastAsiaTheme="minorHAnsi" w:hAnsi="Times New Roman"/>
          <w:sz w:val="24"/>
          <w:szCs w:val="24"/>
        </w:rPr>
        <w:t xml:space="preserve">, she answered in the negative.  </w:t>
      </w:r>
      <w:r w:rsidRPr="00815D39">
        <w:rPr>
          <w:rFonts w:ascii="Times New Roman" w:eastAsiaTheme="minorHAnsi" w:hAnsi="Times New Roman"/>
          <w:sz w:val="24"/>
          <w:szCs w:val="24"/>
        </w:rPr>
        <w:t xml:space="preserve">Neither could she produce any bank statement showing </w:t>
      </w:r>
      <w:r w:rsidR="003519AF">
        <w:rPr>
          <w:rFonts w:ascii="Times New Roman" w:eastAsiaTheme="minorHAnsi" w:hAnsi="Times New Roman"/>
          <w:sz w:val="24"/>
          <w:szCs w:val="24"/>
        </w:rPr>
        <w:t xml:space="preserve">payment to the respondent.  </w:t>
      </w:r>
      <w:r w:rsidRPr="00815D39">
        <w:rPr>
          <w:rFonts w:ascii="Times New Roman" w:eastAsiaTheme="minorHAnsi" w:hAnsi="Times New Roman"/>
          <w:sz w:val="24"/>
          <w:szCs w:val="24"/>
        </w:rPr>
        <w:t>She stated that in her plea she had claimed 30% share o</w:t>
      </w:r>
      <w:r w:rsidR="005A670D">
        <w:rPr>
          <w:rFonts w:ascii="Times New Roman" w:eastAsiaTheme="minorHAnsi" w:hAnsi="Times New Roman"/>
          <w:sz w:val="24"/>
          <w:szCs w:val="24"/>
        </w:rPr>
        <w:t>f the property but now she wanted</w:t>
      </w:r>
      <w:r w:rsidRPr="00815D39">
        <w:rPr>
          <w:rFonts w:ascii="Times New Roman" w:eastAsiaTheme="minorHAnsi" w:hAnsi="Times New Roman"/>
          <w:sz w:val="24"/>
          <w:szCs w:val="24"/>
        </w:rPr>
        <w:t xml:space="preserve"> 50%.  In addition, she wanted 100</w:t>
      </w:r>
      <w:r w:rsidR="003519AF">
        <w:rPr>
          <w:rFonts w:ascii="Times New Roman" w:eastAsiaTheme="minorHAnsi" w:hAnsi="Times New Roman"/>
          <w:sz w:val="24"/>
          <w:szCs w:val="24"/>
        </w:rPr>
        <w:t xml:space="preserve">% share in 23 Kimmich Heights.  </w:t>
      </w:r>
      <w:r w:rsidRPr="00815D39">
        <w:rPr>
          <w:rFonts w:ascii="Times New Roman" w:eastAsiaTheme="minorHAnsi" w:hAnsi="Times New Roman"/>
          <w:sz w:val="24"/>
          <w:szCs w:val="24"/>
        </w:rPr>
        <w:t>She admitted tha</w:t>
      </w:r>
      <w:r w:rsidR="003111FF">
        <w:rPr>
          <w:rFonts w:ascii="Times New Roman" w:eastAsiaTheme="minorHAnsi" w:hAnsi="Times New Roman"/>
          <w:sz w:val="24"/>
          <w:szCs w:val="24"/>
        </w:rPr>
        <w:t>t the agreement of sale and tit</w:t>
      </w:r>
      <w:r w:rsidRPr="00815D39">
        <w:rPr>
          <w:rFonts w:ascii="Times New Roman" w:eastAsiaTheme="minorHAnsi" w:hAnsi="Times New Roman"/>
          <w:sz w:val="24"/>
          <w:szCs w:val="24"/>
        </w:rPr>
        <w:t>le to the Borrowdale house was in the name of the respondent but insisted that she rema</w:t>
      </w:r>
      <w:r w:rsidR="00353BED">
        <w:rPr>
          <w:rFonts w:ascii="Times New Roman" w:eastAsiaTheme="minorHAnsi" w:hAnsi="Times New Roman"/>
          <w:sz w:val="24"/>
          <w:szCs w:val="24"/>
        </w:rPr>
        <w:t>ined</w:t>
      </w:r>
      <w:r w:rsidRPr="00815D39">
        <w:rPr>
          <w:rFonts w:ascii="Times New Roman" w:eastAsiaTheme="minorHAnsi" w:hAnsi="Times New Roman"/>
          <w:sz w:val="24"/>
          <w:szCs w:val="24"/>
        </w:rPr>
        <w:t xml:space="preserve"> entitled to her share thereof.  On his part</w:t>
      </w:r>
      <w:r w:rsidR="00353BED">
        <w:rPr>
          <w:rFonts w:ascii="Times New Roman" w:eastAsiaTheme="minorHAnsi" w:hAnsi="Times New Roman"/>
          <w:sz w:val="24"/>
          <w:szCs w:val="24"/>
        </w:rPr>
        <w:t>,</w:t>
      </w:r>
      <w:r w:rsidRPr="00815D39">
        <w:rPr>
          <w:rFonts w:ascii="Times New Roman" w:eastAsiaTheme="minorHAnsi" w:hAnsi="Times New Roman"/>
          <w:sz w:val="24"/>
          <w:szCs w:val="24"/>
        </w:rPr>
        <w:t xml:space="preserve"> the respondent was of the view that the applicant should only retain her property at 23 Kimmich Heights.</w:t>
      </w:r>
      <w:r w:rsidR="003D7C33">
        <w:rPr>
          <w:rFonts w:ascii="Times New Roman" w:eastAsiaTheme="minorHAnsi" w:hAnsi="Times New Roman"/>
          <w:sz w:val="24"/>
          <w:szCs w:val="24"/>
        </w:rPr>
        <w:t xml:space="preserve">  </w:t>
      </w:r>
    </w:p>
    <w:p w:rsidR="003D7C33" w:rsidRDefault="003D7C33" w:rsidP="00815D39">
      <w:pPr>
        <w:spacing w:after="160" w:line="480" w:lineRule="auto"/>
        <w:ind w:firstLine="1418"/>
        <w:jc w:val="both"/>
        <w:rPr>
          <w:rFonts w:ascii="Times New Roman" w:eastAsiaTheme="minorHAnsi" w:hAnsi="Times New Roman"/>
          <w:sz w:val="24"/>
          <w:szCs w:val="24"/>
        </w:rPr>
      </w:pPr>
      <w:r>
        <w:rPr>
          <w:rFonts w:ascii="Times New Roman" w:eastAsiaTheme="minorHAnsi" w:hAnsi="Times New Roman"/>
          <w:sz w:val="24"/>
          <w:szCs w:val="24"/>
        </w:rPr>
        <w:t xml:space="preserve">The parties also disagreed on the issue of custody and maintenance of their two children. </w:t>
      </w:r>
    </w:p>
    <w:p w:rsidR="00815D39" w:rsidRPr="00815D39" w:rsidRDefault="00815D39" w:rsidP="00815D39">
      <w:pPr>
        <w:spacing w:after="0" w:line="480" w:lineRule="auto"/>
        <w:jc w:val="both"/>
        <w:rPr>
          <w:rFonts w:ascii="Times New Roman" w:eastAsiaTheme="minorHAnsi" w:hAnsi="Times New Roman"/>
          <w:b/>
          <w:sz w:val="24"/>
          <w:szCs w:val="24"/>
          <w:u w:val="single"/>
        </w:rPr>
      </w:pPr>
      <w:r w:rsidRPr="00815D39">
        <w:rPr>
          <w:rFonts w:ascii="Times New Roman" w:eastAsiaTheme="minorHAnsi" w:hAnsi="Times New Roman"/>
          <w:b/>
          <w:sz w:val="24"/>
          <w:szCs w:val="24"/>
          <w:u w:val="single"/>
        </w:rPr>
        <w:t xml:space="preserve">FINDINGS OF THE COURT </w:t>
      </w:r>
      <w:r w:rsidRPr="00815D39">
        <w:rPr>
          <w:rFonts w:ascii="Times New Roman" w:eastAsiaTheme="minorHAnsi" w:hAnsi="Times New Roman"/>
          <w:b/>
          <w:i/>
          <w:sz w:val="24"/>
          <w:szCs w:val="24"/>
          <w:u w:val="single"/>
        </w:rPr>
        <w:t>A QUO</w:t>
      </w:r>
    </w:p>
    <w:p w:rsidR="00815D39" w:rsidRPr="00815D39" w:rsidRDefault="00815D39" w:rsidP="00815D39">
      <w:pPr>
        <w:spacing w:after="0" w:line="480" w:lineRule="auto"/>
        <w:ind w:firstLine="1418"/>
        <w:jc w:val="both"/>
        <w:rPr>
          <w:rFonts w:ascii="Times New Roman" w:eastAsiaTheme="minorHAnsi" w:hAnsi="Times New Roman"/>
          <w:sz w:val="24"/>
          <w:szCs w:val="24"/>
        </w:rPr>
      </w:pPr>
      <w:r w:rsidRPr="00815D39">
        <w:rPr>
          <w:rFonts w:ascii="Times New Roman" w:eastAsiaTheme="minorHAnsi" w:hAnsi="Times New Roman"/>
          <w:sz w:val="24"/>
          <w:szCs w:val="24"/>
        </w:rPr>
        <w:lastRenderedPageBreak/>
        <w:t xml:space="preserve">The court </w:t>
      </w:r>
      <w:r w:rsidRPr="00815D39">
        <w:rPr>
          <w:rFonts w:ascii="Times New Roman" w:eastAsiaTheme="minorHAnsi" w:hAnsi="Times New Roman"/>
          <w:i/>
          <w:sz w:val="24"/>
          <w:szCs w:val="24"/>
        </w:rPr>
        <w:t>a quo</w:t>
      </w:r>
      <w:r w:rsidRPr="00815D39">
        <w:rPr>
          <w:rFonts w:ascii="Times New Roman" w:eastAsiaTheme="minorHAnsi" w:hAnsi="Times New Roman"/>
          <w:sz w:val="24"/>
          <w:szCs w:val="24"/>
        </w:rPr>
        <w:t xml:space="preserve"> noted, from the outset, that at the pretrial conference the parties agreed as follows: </w:t>
      </w:r>
    </w:p>
    <w:p w:rsidR="00815D39" w:rsidRPr="00815D39" w:rsidRDefault="00815D39" w:rsidP="005C04FC">
      <w:pPr>
        <w:spacing w:after="160" w:line="240" w:lineRule="auto"/>
        <w:ind w:left="1134" w:hanging="283"/>
        <w:jc w:val="both"/>
        <w:rPr>
          <w:rFonts w:ascii="Times New Roman" w:eastAsiaTheme="minorHAnsi" w:hAnsi="Times New Roman"/>
          <w:sz w:val="24"/>
          <w:szCs w:val="24"/>
        </w:rPr>
      </w:pPr>
      <w:r w:rsidRPr="00815D39">
        <w:rPr>
          <w:rFonts w:ascii="Times New Roman" w:eastAsiaTheme="minorHAnsi" w:hAnsi="Times New Roman"/>
          <w:sz w:val="24"/>
          <w:szCs w:val="24"/>
        </w:rPr>
        <w:t>(i)</w:t>
      </w:r>
      <w:r w:rsidRPr="00815D39">
        <w:rPr>
          <w:rFonts w:ascii="Times New Roman" w:eastAsiaTheme="minorHAnsi" w:hAnsi="Times New Roman"/>
          <w:sz w:val="24"/>
          <w:szCs w:val="24"/>
        </w:rPr>
        <w:tab/>
        <w:t xml:space="preserve">  That a decree of divorce be granted</w:t>
      </w:r>
    </w:p>
    <w:p w:rsidR="00815D39" w:rsidRPr="00815D39" w:rsidRDefault="00815D39" w:rsidP="005C04FC">
      <w:pPr>
        <w:spacing w:after="160" w:line="240" w:lineRule="auto"/>
        <w:ind w:left="1276" w:hanging="425"/>
        <w:jc w:val="both"/>
        <w:rPr>
          <w:rFonts w:ascii="Times New Roman" w:eastAsiaTheme="minorHAnsi" w:hAnsi="Times New Roman"/>
          <w:sz w:val="24"/>
          <w:szCs w:val="24"/>
        </w:rPr>
      </w:pPr>
      <w:r w:rsidRPr="00815D39">
        <w:rPr>
          <w:rFonts w:ascii="Times New Roman" w:eastAsiaTheme="minorHAnsi" w:hAnsi="Times New Roman"/>
          <w:sz w:val="24"/>
          <w:szCs w:val="24"/>
        </w:rPr>
        <w:t>(ii)</w:t>
      </w:r>
      <w:r w:rsidRPr="00815D39">
        <w:rPr>
          <w:rFonts w:ascii="Times New Roman" w:eastAsiaTheme="minorHAnsi" w:hAnsi="Times New Roman"/>
          <w:sz w:val="24"/>
          <w:szCs w:val="24"/>
        </w:rPr>
        <w:tab/>
        <w:t xml:space="preserve">That the non-custodial parent shall have reasonable access to the minor child </w:t>
      </w:r>
    </w:p>
    <w:p w:rsidR="00815D39" w:rsidRPr="00815D39" w:rsidRDefault="00815D39" w:rsidP="005C04FC">
      <w:pPr>
        <w:spacing w:after="160" w:line="240" w:lineRule="auto"/>
        <w:ind w:left="1276" w:hanging="425"/>
        <w:jc w:val="both"/>
        <w:rPr>
          <w:rFonts w:ascii="Times New Roman" w:eastAsiaTheme="minorHAnsi" w:hAnsi="Times New Roman"/>
          <w:sz w:val="24"/>
          <w:szCs w:val="24"/>
        </w:rPr>
      </w:pPr>
      <w:r w:rsidRPr="00815D39">
        <w:rPr>
          <w:rFonts w:ascii="Times New Roman" w:eastAsiaTheme="minorHAnsi" w:hAnsi="Times New Roman"/>
          <w:sz w:val="24"/>
          <w:szCs w:val="24"/>
        </w:rPr>
        <w:t>(iii)</w:t>
      </w:r>
      <w:r w:rsidRPr="00815D39">
        <w:rPr>
          <w:rFonts w:ascii="Times New Roman" w:eastAsiaTheme="minorHAnsi" w:hAnsi="Times New Roman"/>
          <w:sz w:val="24"/>
          <w:szCs w:val="24"/>
        </w:rPr>
        <w:tab/>
        <w:t>That both parties shall contribute equally towards paying school fees and educational requirements for the minor child.</w:t>
      </w:r>
    </w:p>
    <w:p w:rsidR="00781BFB" w:rsidRDefault="00781BFB" w:rsidP="00781BFB">
      <w:pPr>
        <w:spacing w:after="0" w:line="240" w:lineRule="auto"/>
        <w:ind w:firstLine="1418"/>
        <w:jc w:val="both"/>
        <w:rPr>
          <w:rFonts w:ascii="Times New Roman" w:eastAsiaTheme="minorHAnsi" w:hAnsi="Times New Roman"/>
          <w:sz w:val="24"/>
          <w:szCs w:val="24"/>
        </w:rPr>
      </w:pPr>
    </w:p>
    <w:p w:rsidR="00815D39" w:rsidRPr="00815D39" w:rsidRDefault="00815D39" w:rsidP="00815D39">
      <w:pPr>
        <w:spacing w:after="0" w:line="480" w:lineRule="auto"/>
        <w:ind w:firstLine="1418"/>
        <w:jc w:val="both"/>
        <w:rPr>
          <w:rFonts w:ascii="Times New Roman" w:eastAsiaTheme="minorHAnsi" w:hAnsi="Times New Roman"/>
          <w:sz w:val="24"/>
          <w:szCs w:val="24"/>
        </w:rPr>
      </w:pPr>
      <w:r w:rsidRPr="00815D39">
        <w:rPr>
          <w:rFonts w:ascii="Times New Roman" w:eastAsiaTheme="minorHAnsi" w:hAnsi="Times New Roman"/>
          <w:sz w:val="24"/>
          <w:szCs w:val="24"/>
        </w:rPr>
        <w:t xml:space="preserve">The court </w:t>
      </w:r>
      <w:r w:rsidRPr="00815D39">
        <w:rPr>
          <w:rFonts w:ascii="Times New Roman" w:eastAsiaTheme="minorHAnsi" w:hAnsi="Times New Roman"/>
          <w:i/>
          <w:sz w:val="24"/>
          <w:szCs w:val="24"/>
        </w:rPr>
        <w:t>a quo</w:t>
      </w:r>
      <w:r w:rsidRPr="00815D39">
        <w:rPr>
          <w:rFonts w:ascii="Times New Roman" w:eastAsiaTheme="minorHAnsi" w:hAnsi="Times New Roman"/>
          <w:sz w:val="24"/>
          <w:szCs w:val="24"/>
        </w:rPr>
        <w:t xml:space="preserve"> also noted that the parties had agreed as to how their movable properties should be distributed between themselves. </w:t>
      </w:r>
    </w:p>
    <w:p w:rsidR="00815D39" w:rsidRPr="00815D39" w:rsidRDefault="00815D39" w:rsidP="00815D39">
      <w:pPr>
        <w:spacing w:after="0" w:line="240" w:lineRule="auto"/>
        <w:ind w:firstLine="1418"/>
        <w:jc w:val="both"/>
        <w:rPr>
          <w:rFonts w:ascii="Times New Roman" w:eastAsiaTheme="minorHAnsi" w:hAnsi="Times New Roman"/>
          <w:sz w:val="24"/>
          <w:szCs w:val="24"/>
        </w:rPr>
      </w:pPr>
    </w:p>
    <w:p w:rsidR="00815D39" w:rsidRPr="00815D39" w:rsidRDefault="00815D39" w:rsidP="00815D39">
      <w:pPr>
        <w:spacing w:after="160" w:line="480" w:lineRule="auto"/>
        <w:ind w:firstLine="1418"/>
        <w:jc w:val="both"/>
        <w:rPr>
          <w:rFonts w:ascii="Times New Roman" w:eastAsiaTheme="minorHAnsi" w:hAnsi="Times New Roman"/>
          <w:sz w:val="24"/>
          <w:szCs w:val="24"/>
        </w:rPr>
      </w:pPr>
      <w:r w:rsidRPr="00815D39">
        <w:rPr>
          <w:rFonts w:ascii="Times New Roman" w:eastAsiaTheme="minorHAnsi" w:hAnsi="Times New Roman"/>
          <w:sz w:val="24"/>
          <w:szCs w:val="24"/>
        </w:rPr>
        <w:t xml:space="preserve">It identified the following as the issues it was called upon to determine: </w:t>
      </w:r>
    </w:p>
    <w:p w:rsidR="00815D39" w:rsidRPr="00815D39" w:rsidRDefault="00815D39" w:rsidP="003519AF">
      <w:pPr>
        <w:spacing w:after="160" w:line="240" w:lineRule="auto"/>
        <w:ind w:left="1276" w:hanging="425"/>
        <w:jc w:val="both"/>
        <w:rPr>
          <w:rFonts w:ascii="Times New Roman" w:eastAsiaTheme="minorHAnsi" w:hAnsi="Times New Roman"/>
          <w:sz w:val="24"/>
          <w:szCs w:val="24"/>
        </w:rPr>
      </w:pPr>
      <w:r w:rsidRPr="00815D39">
        <w:rPr>
          <w:rFonts w:ascii="Times New Roman" w:eastAsiaTheme="minorHAnsi" w:hAnsi="Times New Roman"/>
          <w:sz w:val="24"/>
          <w:szCs w:val="24"/>
        </w:rPr>
        <w:t>(i)</w:t>
      </w:r>
      <w:r w:rsidRPr="00815D39">
        <w:rPr>
          <w:rFonts w:ascii="Times New Roman" w:eastAsiaTheme="minorHAnsi" w:hAnsi="Times New Roman"/>
          <w:sz w:val="24"/>
          <w:szCs w:val="24"/>
        </w:rPr>
        <w:tab/>
        <w:t xml:space="preserve">Whether or not the plaintiff (respondent in the present application) should be awarded custody of the minor child.   </w:t>
      </w:r>
    </w:p>
    <w:p w:rsidR="00815D39" w:rsidRPr="00815D39" w:rsidRDefault="00815D39" w:rsidP="003519AF">
      <w:pPr>
        <w:spacing w:after="160" w:line="240" w:lineRule="auto"/>
        <w:ind w:left="1276" w:hanging="425"/>
        <w:jc w:val="both"/>
        <w:rPr>
          <w:rFonts w:ascii="Times New Roman" w:eastAsiaTheme="minorHAnsi" w:hAnsi="Times New Roman"/>
          <w:sz w:val="24"/>
          <w:szCs w:val="24"/>
        </w:rPr>
      </w:pPr>
      <w:r w:rsidRPr="00815D39">
        <w:rPr>
          <w:rFonts w:ascii="Times New Roman" w:eastAsiaTheme="minorHAnsi" w:hAnsi="Times New Roman"/>
          <w:sz w:val="24"/>
          <w:szCs w:val="24"/>
        </w:rPr>
        <w:t>(ii)</w:t>
      </w:r>
      <w:r w:rsidRPr="00815D39">
        <w:rPr>
          <w:rFonts w:ascii="Times New Roman" w:eastAsiaTheme="minorHAnsi" w:hAnsi="Times New Roman"/>
          <w:sz w:val="24"/>
          <w:szCs w:val="24"/>
        </w:rPr>
        <w:tab/>
        <w:t xml:space="preserve">How much maintenance should the non-custodial parent pay for the upkeep of the minor child. </w:t>
      </w:r>
    </w:p>
    <w:p w:rsidR="00815D39" w:rsidRPr="00815D39" w:rsidRDefault="00815D39" w:rsidP="003519AF">
      <w:pPr>
        <w:spacing w:after="160" w:line="240" w:lineRule="auto"/>
        <w:ind w:left="1276" w:hanging="425"/>
        <w:jc w:val="both"/>
        <w:rPr>
          <w:rFonts w:ascii="Times New Roman" w:eastAsiaTheme="minorHAnsi" w:hAnsi="Times New Roman"/>
          <w:sz w:val="24"/>
          <w:szCs w:val="24"/>
        </w:rPr>
      </w:pPr>
      <w:r w:rsidRPr="00815D39">
        <w:rPr>
          <w:rFonts w:ascii="Times New Roman" w:eastAsiaTheme="minorHAnsi" w:hAnsi="Times New Roman"/>
          <w:sz w:val="24"/>
          <w:szCs w:val="24"/>
        </w:rPr>
        <w:t>(iii)</w:t>
      </w:r>
      <w:r w:rsidRPr="00815D39">
        <w:rPr>
          <w:rFonts w:ascii="Times New Roman" w:eastAsiaTheme="minorHAnsi" w:hAnsi="Times New Roman"/>
          <w:sz w:val="24"/>
          <w:szCs w:val="24"/>
        </w:rPr>
        <w:tab/>
        <w:t xml:space="preserve">Whether or not the plaintiff (respondent herein) should contribute towards the educational requirements and maintenance of the major child who is abroad. </w:t>
      </w:r>
    </w:p>
    <w:p w:rsidR="00815D39" w:rsidRPr="00815D39" w:rsidRDefault="00815D39" w:rsidP="003519AF">
      <w:pPr>
        <w:spacing w:after="160" w:line="240" w:lineRule="auto"/>
        <w:ind w:left="1276" w:hanging="425"/>
        <w:jc w:val="both"/>
        <w:rPr>
          <w:rFonts w:ascii="Times New Roman" w:eastAsiaTheme="minorHAnsi" w:hAnsi="Times New Roman"/>
          <w:sz w:val="24"/>
          <w:szCs w:val="24"/>
        </w:rPr>
      </w:pPr>
      <w:r w:rsidRPr="00815D39">
        <w:rPr>
          <w:rFonts w:ascii="Times New Roman" w:eastAsiaTheme="minorHAnsi" w:hAnsi="Times New Roman"/>
          <w:sz w:val="24"/>
          <w:szCs w:val="24"/>
        </w:rPr>
        <w:t>(iv)</w:t>
      </w:r>
      <w:r w:rsidRPr="00815D39">
        <w:rPr>
          <w:rFonts w:ascii="Times New Roman" w:eastAsiaTheme="minorHAnsi" w:hAnsi="Times New Roman"/>
          <w:sz w:val="24"/>
          <w:szCs w:val="24"/>
        </w:rPr>
        <w:tab/>
        <w:t>Whether or not the post nuptial agreement entered into between the parties is binding.</w:t>
      </w:r>
    </w:p>
    <w:p w:rsidR="00815D39" w:rsidRPr="00815D39" w:rsidRDefault="00815D39" w:rsidP="003519AF">
      <w:pPr>
        <w:spacing w:after="0" w:line="240" w:lineRule="auto"/>
        <w:ind w:left="1276" w:hanging="425"/>
        <w:jc w:val="both"/>
        <w:rPr>
          <w:rFonts w:ascii="Times New Roman" w:eastAsiaTheme="minorHAnsi" w:hAnsi="Times New Roman"/>
          <w:sz w:val="24"/>
          <w:szCs w:val="24"/>
        </w:rPr>
      </w:pPr>
      <w:r w:rsidRPr="00815D39">
        <w:rPr>
          <w:rFonts w:ascii="Times New Roman" w:eastAsiaTheme="minorHAnsi" w:hAnsi="Times New Roman"/>
          <w:sz w:val="24"/>
          <w:szCs w:val="24"/>
        </w:rPr>
        <w:t>(v)</w:t>
      </w:r>
      <w:r w:rsidRPr="00815D39">
        <w:rPr>
          <w:rFonts w:ascii="Times New Roman" w:eastAsiaTheme="minorHAnsi" w:hAnsi="Times New Roman"/>
          <w:sz w:val="24"/>
          <w:szCs w:val="24"/>
        </w:rPr>
        <w:tab/>
        <w:t>Whether or not the defendant (applicant herein) should be awarded No 23 Kimmich Heights, 18 Fife Avenue and 50% of stand 693 Quinnington Township of plot 13 EA Quinnington, Borrowdale.</w:t>
      </w:r>
    </w:p>
    <w:p w:rsidR="00F63E60" w:rsidRDefault="00F63E60" w:rsidP="00F63E60">
      <w:pPr>
        <w:spacing w:after="0" w:line="240" w:lineRule="auto"/>
        <w:ind w:left="1701" w:hanging="567"/>
        <w:jc w:val="both"/>
        <w:rPr>
          <w:rFonts w:ascii="Times New Roman" w:eastAsiaTheme="minorHAnsi" w:hAnsi="Times New Roman"/>
          <w:sz w:val="24"/>
          <w:szCs w:val="24"/>
        </w:rPr>
      </w:pPr>
    </w:p>
    <w:p w:rsidR="00815D39" w:rsidRPr="00815D39" w:rsidRDefault="00F63E60" w:rsidP="003519AF">
      <w:pPr>
        <w:spacing w:after="160" w:line="240" w:lineRule="auto"/>
        <w:ind w:left="1276" w:hanging="425"/>
        <w:jc w:val="both"/>
        <w:rPr>
          <w:rFonts w:ascii="Times New Roman" w:eastAsiaTheme="minorHAnsi" w:hAnsi="Times New Roman"/>
          <w:sz w:val="24"/>
          <w:szCs w:val="24"/>
        </w:rPr>
      </w:pPr>
      <w:r>
        <w:rPr>
          <w:rFonts w:ascii="Times New Roman" w:eastAsiaTheme="minorHAnsi" w:hAnsi="Times New Roman"/>
          <w:sz w:val="24"/>
          <w:szCs w:val="24"/>
        </w:rPr>
        <w:t>(vi)</w:t>
      </w:r>
      <w:r w:rsidR="003519AF">
        <w:rPr>
          <w:rFonts w:ascii="Times New Roman" w:eastAsiaTheme="minorHAnsi" w:hAnsi="Times New Roman"/>
          <w:sz w:val="24"/>
          <w:szCs w:val="24"/>
        </w:rPr>
        <w:t xml:space="preserve"> </w:t>
      </w:r>
      <w:r w:rsidR="003519AF">
        <w:rPr>
          <w:rFonts w:ascii="Times New Roman" w:eastAsiaTheme="minorHAnsi" w:hAnsi="Times New Roman"/>
          <w:sz w:val="24"/>
          <w:szCs w:val="24"/>
        </w:rPr>
        <w:tab/>
      </w:r>
      <w:r>
        <w:rPr>
          <w:rFonts w:ascii="Times New Roman" w:eastAsiaTheme="minorHAnsi" w:hAnsi="Times New Roman"/>
          <w:sz w:val="24"/>
          <w:szCs w:val="24"/>
        </w:rPr>
        <w:t xml:space="preserve">Whether </w:t>
      </w:r>
      <w:r w:rsidR="00035B1C">
        <w:rPr>
          <w:rFonts w:ascii="Times New Roman" w:eastAsiaTheme="minorHAnsi" w:hAnsi="Times New Roman"/>
          <w:sz w:val="24"/>
          <w:szCs w:val="24"/>
        </w:rPr>
        <w:t xml:space="preserve">or </w:t>
      </w:r>
      <w:r w:rsidR="00815D39" w:rsidRPr="00815D39">
        <w:rPr>
          <w:rFonts w:ascii="Times New Roman" w:eastAsiaTheme="minorHAnsi" w:hAnsi="Times New Roman"/>
          <w:sz w:val="24"/>
          <w:szCs w:val="24"/>
        </w:rPr>
        <w:t>not the defendant (applicant) should be awarded the movable properties claimed by her.</w:t>
      </w:r>
    </w:p>
    <w:p w:rsidR="00815D39" w:rsidRPr="00815D39" w:rsidRDefault="00815D39" w:rsidP="00F63E60">
      <w:pPr>
        <w:spacing w:after="0" w:line="240" w:lineRule="auto"/>
        <w:jc w:val="both"/>
        <w:rPr>
          <w:rFonts w:ascii="Times New Roman" w:eastAsiaTheme="minorHAnsi" w:hAnsi="Times New Roman"/>
          <w:sz w:val="24"/>
          <w:szCs w:val="24"/>
        </w:rPr>
      </w:pPr>
    </w:p>
    <w:p w:rsidR="00815D39" w:rsidRPr="00815D39" w:rsidRDefault="00815D39" w:rsidP="003519AF">
      <w:pPr>
        <w:spacing w:after="0" w:line="480" w:lineRule="auto"/>
        <w:ind w:firstLine="1418"/>
        <w:jc w:val="both"/>
        <w:rPr>
          <w:rFonts w:ascii="Times New Roman" w:eastAsiaTheme="minorHAnsi" w:hAnsi="Times New Roman"/>
          <w:sz w:val="24"/>
          <w:szCs w:val="24"/>
        </w:rPr>
      </w:pPr>
      <w:r w:rsidRPr="00815D39">
        <w:rPr>
          <w:rFonts w:ascii="Times New Roman" w:eastAsiaTheme="minorHAnsi" w:hAnsi="Times New Roman"/>
          <w:sz w:val="24"/>
          <w:szCs w:val="24"/>
        </w:rPr>
        <w:t>Concerning the custody of the minor boy child</w:t>
      </w:r>
      <w:r w:rsidR="00D47063">
        <w:rPr>
          <w:rFonts w:ascii="Times New Roman" w:eastAsiaTheme="minorHAnsi" w:hAnsi="Times New Roman"/>
          <w:sz w:val="24"/>
          <w:szCs w:val="24"/>
        </w:rPr>
        <w:t>,</w:t>
      </w:r>
      <w:r w:rsidRPr="00815D39">
        <w:rPr>
          <w:rFonts w:ascii="Times New Roman" w:eastAsiaTheme="minorHAnsi" w:hAnsi="Times New Roman"/>
          <w:sz w:val="24"/>
          <w:szCs w:val="24"/>
        </w:rPr>
        <w:t xml:space="preserve"> the court </w:t>
      </w:r>
      <w:r w:rsidRPr="00035B1C">
        <w:rPr>
          <w:rFonts w:ascii="Times New Roman" w:eastAsiaTheme="minorHAnsi" w:hAnsi="Times New Roman"/>
          <w:i/>
          <w:sz w:val="24"/>
          <w:szCs w:val="24"/>
        </w:rPr>
        <w:t>a quo</w:t>
      </w:r>
      <w:r w:rsidRPr="00815D39">
        <w:rPr>
          <w:rFonts w:ascii="Times New Roman" w:eastAsiaTheme="minorHAnsi" w:hAnsi="Times New Roman"/>
          <w:sz w:val="24"/>
          <w:szCs w:val="24"/>
        </w:rPr>
        <w:t xml:space="preserve"> determined that it was in the best interest</w:t>
      </w:r>
      <w:r w:rsidR="00D47063">
        <w:rPr>
          <w:rFonts w:ascii="Times New Roman" w:eastAsiaTheme="minorHAnsi" w:hAnsi="Times New Roman"/>
          <w:sz w:val="24"/>
          <w:szCs w:val="24"/>
        </w:rPr>
        <w:t>s</w:t>
      </w:r>
      <w:r w:rsidRPr="00815D39">
        <w:rPr>
          <w:rFonts w:ascii="Times New Roman" w:eastAsiaTheme="minorHAnsi" w:hAnsi="Times New Roman"/>
          <w:sz w:val="24"/>
          <w:szCs w:val="24"/>
        </w:rPr>
        <w:t xml:space="preserve"> of the child that custody be granted to the plaintiff (respondent herein). Its decision was based on </w:t>
      </w:r>
      <w:r w:rsidR="003519AF">
        <w:rPr>
          <w:rFonts w:ascii="Times New Roman" w:eastAsiaTheme="minorHAnsi" w:hAnsi="Times New Roman"/>
          <w:sz w:val="24"/>
          <w:szCs w:val="24"/>
        </w:rPr>
        <w:t xml:space="preserve">the evidence placed before it.  </w:t>
      </w:r>
      <w:r w:rsidRPr="00815D39">
        <w:rPr>
          <w:rFonts w:ascii="Times New Roman" w:eastAsiaTheme="minorHAnsi" w:hAnsi="Times New Roman"/>
          <w:sz w:val="24"/>
          <w:szCs w:val="24"/>
        </w:rPr>
        <w:t>It was common cause that the applicant worked in Shamva.  For that reason</w:t>
      </w:r>
      <w:r w:rsidR="0027632F">
        <w:rPr>
          <w:rFonts w:ascii="Times New Roman" w:eastAsiaTheme="minorHAnsi" w:hAnsi="Times New Roman"/>
          <w:sz w:val="24"/>
          <w:szCs w:val="24"/>
        </w:rPr>
        <w:t>,</w:t>
      </w:r>
      <w:r w:rsidRPr="00815D39">
        <w:rPr>
          <w:rFonts w:ascii="Times New Roman" w:eastAsiaTheme="minorHAnsi" w:hAnsi="Times New Roman"/>
          <w:sz w:val="24"/>
          <w:szCs w:val="24"/>
        </w:rPr>
        <w:t xml:space="preserve"> she was aw</w:t>
      </w:r>
      <w:r w:rsidR="00BA1C8C">
        <w:rPr>
          <w:rFonts w:ascii="Times New Roman" w:eastAsiaTheme="minorHAnsi" w:hAnsi="Times New Roman"/>
          <w:sz w:val="24"/>
          <w:szCs w:val="24"/>
        </w:rPr>
        <w:t xml:space="preserve">ay from Harare during weekdays, </w:t>
      </w:r>
      <w:r w:rsidRPr="00815D39">
        <w:rPr>
          <w:rFonts w:ascii="Times New Roman" w:eastAsiaTheme="minorHAnsi" w:hAnsi="Times New Roman"/>
          <w:sz w:val="24"/>
          <w:szCs w:val="24"/>
        </w:rPr>
        <w:t xml:space="preserve">that is Mondays to Fridays.  She would leave the boy under the care of a maid and supervise the boy’s school work over the phone.  She would return to be with the boy only during weekends.  This meant that the minor child had no access to either of its parents during week </w:t>
      </w:r>
      <w:r w:rsidR="0064235F">
        <w:rPr>
          <w:rFonts w:ascii="Times New Roman" w:eastAsiaTheme="minorHAnsi" w:hAnsi="Times New Roman"/>
          <w:sz w:val="24"/>
          <w:szCs w:val="24"/>
        </w:rPr>
        <w:lastRenderedPageBreak/>
        <w:t xml:space="preserve">days. The court </w:t>
      </w:r>
      <w:r w:rsidRPr="00035B1C">
        <w:rPr>
          <w:rFonts w:ascii="Times New Roman" w:eastAsiaTheme="minorHAnsi" w:hAnsi="Times New Roman"/>
          <w:i/>
          <w:sz w:val="24"/>
          <w:szCs w:val="24"/>
        </w:rPr>
        <w:t>a quo</w:t>
      </w:r>
      <w:r w:rsidRPr="00815D39">
        <w:rPr>
          <w:rFonts w:ascii="Times New Roman" w:eastAsiaTheme="minorHAnsi" w:hAnsi="Times New Roman"/>
          <w:sz w:val="24"/>
          <w:szCs w:val="24"/>
        </w:rPr>
        <w:t xml:space="preserve"> found, from the evidence presented, that the minor child’s school performance was deteriorating and the school teacher had raised complaints in that regard. </w:t>
      </w:r>
    </w:p>
    <w:p w:rsidR="00815D39" w:rsidRPr="00815D39" w:rsidRDefault="00815D39" w:rsidP="00F63E60">
      <w:pPr>
        <w:spacing w:after="0" w:line="240" w:lineRule="auto"/>
        <w:ind w:firstLine="1418"/>
        <w:jc w:val="both"/>
        <w:rPr>
          <w:rFonts w:ascii="Times New Roman" w:eastAsiaTheme="minorHAnsi" w:hAnsi="Times New Roman"/>
          <w:sz w:val="24"/>
          <w:szCs w:val="24"/>
        </w:rPr>
      </w:pPr>
    </w:p>
    <w:p w:rsidR="00815D39" w:rsidRPr="00815D39" w:rsidRDefault="00815D39" w:rsidP="003519AF">
      <w:pPr>
        <w:spacing w:after="0" w:line="480" w:lineRule="auto"/>
        <w:ind w:firstLine="1418"/>
        <w:jc w:val="both"/>
        <w:rPr>
          <w:rFonts w:ascii="Times New Roman" w:eastAsiaTheme="minorHAnsi" w:hAnsi="Times New Roman"/>
          <w:sz w:val="24"/>
          <w:szCs w:val="24"/>
        </w:rPr>
      </w:pPr>
      <w:r w:rsidRPr="00815D39">
        <w:rPr>
          <w:rFonts w:ascii="Times New Roman" w:eastAsiaTheme="minorHAnsi" w:hAnsi="Times New Roman"/>
          <w:sz w:val="24"/>
          <w:szCs w:val="24"/>
        </w:rPr>
        <w:t xml:space="preserve">The court </w:t>
      </w:r>
      <w:r w:rsidRPr="00F63E60">
        <w:rPr>
          <w:rFonts w:ascii="Times New Roman" w:eastAsiaTheme="minorHAnsi" w:hAnsi="Times New Roman"/>
          <w:i/>
          <w:sz w:val="24"/>
          <w:szCs w:val="24"/>
        </w:rPr>
        <w:t>a quo</w:t>
      </w:r>
      <w:r w:rsidRPr="00815D39">
        <w:rPr>
          <w:rFonts w:ascii="Times New Roman" w:eastAsiaTheme="minorHAnsi" w:hAnsi="Times New Roman"/>
          <w:sz w:val="24"/>
          <w:szCs w:val="24"/>
        </w:rPr>
        <w:t xml:space="preserve"> noted that the applicant’s claim for continued custody was based solely on the ground that she was the biological mother.  It noted that in determining the question of custody, what was of paramount consideration was t</w:t>
      </w:r>
      <w:r w:rsidR="004D01C7">
        <w:rPr>
          <w:rFonts w:ascii="Times New Roman" w:eastAsiaTheme="minorHAnsi" w:hAnsi="Times New Roman"/>
          <w:sz w:val="24"/>
          <w:szCs w:val="24"/>
        </w:rPr>
        <w:t xml:space="preserve">he best interests of the child.  </w:t>
      </w:r>
      <w:r w:rsidRPr="00815D39">
        <w:rPr>
          <w:rFonts w:ascii="Times New Roman" w:eastAsiaTheme="minorHAnsi" w:hAnsi="Times New Roman"/>
          <w:sz w:val="24"/>
          <w:szCs w:val="24"/>
        </w:rPr>
        <w:t>In that regard</w:t>
      </w:r>
      <w:r w:rsidR="004D01C7">
        <w:rPr>
          <w:rFonts w:ascii="Times New Roman" w:eastAsiaTheme="minorHAnsi" w:hAnsi="Times New Roman"/>
          <w:sz w:val="24"/>
          <w:szCs w:val="24"/>
        </w:rPr>
        <w:t>,</w:t>
      </w:r>
      <w:r w:rsidRPr="00815D39">
        <w:rPr>
          <w:rFonts w:ascii="Times New Roman" w:eastAsiaTheme="minorHAnsi" w:hAnsi="Times New Roman"/>
          <w:sz w:val="24"/>
          <w:szCs w:val="24"/>
        </w:rPr>
        <w:t xml:space="preserve"> it relied on the decision of this court in </w:t>
      </w:r>
      <w:r w:rsidRPr="003519AF">
        <w:rPr>
          <w:rFonts w:ascii="Times New Roman" w:eastAsiaTheme="minorHAnsi" w:hAnsi="Times New Roman"/>
          <w:i/>
          <w:sz w:val="24"/>
          <w:szCs w:val="24"/>
        </w:rPr>
        <w:t>Denhere</w:t>
      </w:r>
      <w:r w:rsidRPr="00815D39">
        <w:rPr>
          <w:rFonts w:ascii="Times New Roman" w:eastAsiaTheme="minorHAnsi" w:hAnsi="Times New Roman"/>
          <w:sz w:val="24"/>
          <w:szCs w:val="24"/>
        </w:rPr>
        <w:t xml:space="preserve"> v </w:t>
      </w:r>
      <w:r w:rsidRPr="003519AF">
        <w:rPr>
          <w:rFonts w:ascii="Times New Roman" w:eastAsiaTheme="minorHAnsi" w:hAnsi="Times New Roman"/>
          <w:i/>
          <w:sz w:val="24"/>
          <w:szCs w:val="24"/>
        </w:rPr>
        <w:t>Denhere</w:t>
      </w:r>
      <w:r w:rsidRPr="00815D39">
        <w:rPr>
          <w:rFonts w:ascii="Times New Roman" w:eastAsiaTheme="minorHAnsi" w:hAnsi="Times New Roman"/>
          <w:sz w:val="24"/>
          <w:szCs w:val="24"/>
        </w:rPr>
        <w:t xml:space="preserve"> SC 51/17 where custody was awarded to the father on the basis that it was in the best interest</w:t>
      </w:r>
      <w:r w:rsidR="003F255F">
        <w:rPr>
          <w:rFonts w:ascii="Times New Roman" w:eastAsiaTheme="minorHAnsi" w:hAnsi="Times New Roman"/>
          <w:sz w:val="24"/>
          <w:szCs w:val="24"/>
        </w:rPr>
        <w:t>s</w:t>
      </w:r>
      <w:r w:rsidRPr="00815D39">
        <w:rPr>
          <w:rFonts w:ascii="Times New Roman" w:eastAsiaTheme="minorHAnsi" w:hAnsi="Times New Roman"/>
          <w:sz w:val="24"/>
          <w:szCs w:val="24"/>
        </w:rPr>
        <w:t xml:space="preserve"> of the child to do so.  Thus the court </w:t>
      </w:r>
      <w:r w:rsidRPr="00035B1C">
        <w:rPr>
          <w:rFonts w:ascii="Times New Roman" w:eastAsiaTheme="minorHAnsi" w:hAnsi="Times New Roman"/>
          <w:i/>
          <w:sz w:val="24"/>
          <w:szCs w:val="24"/>
        </w:rPr>
        <w:t>a quo</w:t>
      </w:r>
      <w:r w:rsidRPr="00815D39">
        <w:rPr>
          <w:rFonts w:ascii="Times New Roman" w:eastAsiaTheme="minorHAnsi" w:hAnsi="Times New Roman"/>
          <w:sz w:val="24"/>
          <w:szCs w:val="24"/>
        </w:rPr>
        <w:t xml:space="preserve"> observed, that the fact that the applicant is the biological mother does not, of its own accord, become the sole determining factor.  The best interest</w:t>
      </w:r>
      <w:r w:rsidR="00C91BAB">
        <w:rPr>
          <w:rFonts w:ascii="Times New Roman" w:eastAsiaTheme="minorHAnsi" w:hAnsi="Times New Roman"/>
          <w:sz w:val="24"/>
          <w:szCs w:val="24"/>
        </w:rPr>
        <w:t>s</w:t>
      </w:r>
      <w:r w:rsidRPr="00815D39">
        <w:rPr>
          <w:rFonts w:ascii="Times New Roman" w:eastAsiaTheme="minorHAnsi" w:hAnsi="Times New Roman"/>
          <w:sz w:val="24"/>
          <w:szCs w:val="24"/>
        </w:rPr>
        <w:t xml:space="preserve"> of the child must prevail. </w:t>
      </w:r>
    </w:p>
    <w:p w:rsidR="00815D39" w:rsidRPr="00815D39" w:rsidRDefault="00815D39" w:rsidP="00F63E60">
      <w:pPr>
        <w:spacing w:after="0" w:line="240" w:lineRule="auto"/>
        <w:ind w:firstLine="1418"/>
        <w:jc w:val="both"/>
        <w:rPr>
          <w:rFonts w:ascii="Times New Roman" w:eastAsiaTheme="minorHAnsi" w:hAnsi="Times New Roman"/>
          <w:sz w:val="24"/>
          <w:szCs w:val="24"/>
        </w:rPr>
      </w:pPr>
    </w:p>
    <w:p w:rsidR="00815D39" w:rsidRPr="00815D39" w:rsidRDefault="00815D39" w:rsidP="00035B1C">
      <w:pPr>
        <w:spacing w:after="0" w:line="480" w:lineRule="auto"/>
        <w:ind w:firstLine="1418"/>
        <w:jc w:val="both"/>
        <w:rPr>
          <w:rFonts w:ascii="Times New Roman" w:eastAsiaTheme="minorHAnsi" w:hAnsi="Times New Roman"/>
          <w:sz w:val="24"/>
          <w:szCs w:val="24"/>
        </w:rPr>
      </w:pPr>
      <w:r w:rsidRPr="00815D39">
        <w:rPr>
          <w:rFonts w:ascii="Times New Roman" w:eastAsiaTheme="minorHAnsi" w:hAnsi="Times New Roman"/>
          <w:sz w:val="24"/>
          <w:szCs w:val="24"/>
        </w:rPr>
        <w:t xml:space="preserve">In awarding custody to the respondent, the court </w:t>
      </w:r>
      <w:r w:rsidRPr="00035B1C">
        <w:rPr>
          <w:rFonts w:ascii="Times New Roman" w:eastAsiaTheme="minorHAnsi" w:hAnsi="Times New Roman"/>
          <w:i/>
          <w:sz w:val="24"/>
          <w:szCs w:val="24"/>
        </w:rPr>
        <w:t>a quo</w:t>
      </w:r>
      <w:r w:rsidRPr="00815D39">
        <w:rPr>
          <w:rFonts w:ascii="Times New Roman" w:eastAsiaTheme="minorHAnsi" w:hAnsi="Times New Roman"/>
          <w:sz w:val="24"/>
          <w:szCs w:val="24"/>
        </w:rPr>
        <w:t xml:space="preserve"> took a pragmatic approach that put the best interests of the child at centre stage.  It now meant that when the applicant was away in Shamva during the week, the minor child would be under the care and supervision of its biological father.  Hitherto, neither parent would be available to render such care and supervision during weekdays, which are also school days.  The new arrangement also meant that when the applicant was in Harare, she too would have access to the minor child. Indeed</w:t>
      </w:r>
      <w:r w:rsidR="002D0A71">
        <w:rPr>
          <w:rFonts w:ascii="Times New Roman" w:eastAsiaTheme="minorHAnsi" w:hAnsi="Times New Roman"/>
          <w:sz w:val="24"/>
          <w:szCs w:val="24"/>
        </w:rPr>
        <w:t>,</w:t>
      </w:r>
      <w:r w:rsidRPr="00815D39">
        <w:rPr>
          <w:rFonts w:ascii="Times New Roman" w:eastAsiaTheme="minorHAnsi" w:hAnsi="Times New Roman"/>
          <w:sz w:val="24"/>
          <w:szCs w:val="24"/>
        </w:rPr>
        <w:t xml:space="preserve"> the court </w:t>
      </w:r>
      <w:r w:rsidRPr="00035B1C">
        <w:rPr>
          <w:rFonts w:ascii="Times New Roman" w:eastAsiaTheme="minorHAnsi" w:hAnsi="Times New Roman"/>
          <w:i/>
          <w:sz w:val="24"/>
          <w:szCs w:val="24"/>
        </w:rPr>
        <w:t>a quo</w:t>
      </w:r>
      <w:r w:rsidRPr="00815D39">
        <w:rPr>
          <w:rFonts w:ascii="Times New Roman" w:eastAsiaTheme="minorHAnsi" w:hAnsi="Times New Roman"/>
          <w:sz w:val="24"/>
          <w:szCs w:val="24"/>
        </w:rPr>
        <w:t xml:space="preserve">’s reliance on the decision in </w:t>
      </w:r>
      <w:r w:rsidRPr="00035B1C">
        <w:rPr>
          <w:rFonts w:ascii="Times New Roman" w:eastAsiaTheme="minorHAnsi" w:hAnsi="Times New Roman"/>
          <w:i/>
          <w:sz w:val="24"/>
          <w:szCs w:val="24"/>
        </w:rPr>
        <w:t>Tangirai</w:t>
      </w:r>
      <w:r w:rsidRPr="00815D39">
        <w:rPr>
          <w:rFonts w:ascii="Times New Roman" w:eastAsiaTheme="minorHAnsi" w:hAnsi="Times New Roman"/>
          <w:sz w:val="24"/>
          <w:szCs w:val="24"/>
        </w:rPr>
        <w:t xml:space="preserve"> v </w:t>
      </w:r>
      <w:r w:rsidRPr="00035B1C">
        <w:rPr>
          <w:rFonts w:ascii="Times New Roman" w:eastAsiaTheme="minorHAnsi" w:hAnsi="Times New Roman"/>
          <w:i/>
          <w:sz w:val="24"/>
          <w:szCs w:val="24"/>
        </w:rPr>
        <w:t>Tangirai</w:t>
      </w:r>
      <w:r w:rsidRPr="00815D39">
        <w:rPr>
          <w:rFonts w:ascii="Times New Roman" w:eastAsiaTheme="minorHAnsi" w:hAnsi="Times New Roman"/>
          <w:sz w:val="24"/>
          <w:szCs w:val="24"/>
        </w:rPr>
        <w:t xml:space="preserve"> HC 30/2011 was pertinent to the fact</w:t>
      </w:r>
      <w:r w:rsidR="00035B1C">
        <w:rPr>
          <w:rFonts w:ascii="Times New Roman" w:eastAsiaTheme="minorHAnsi" w:hAnsi="Times New Roman"/>
          <w:sz w:val="24"/>
          <w:szCs w:val="24"/>
        </w:rPr>
        <w:t xml:space="preserve">s before it.  </w:t>
      </w:r>
      <w:r w:rsidRPr="00815D39">
        <w:rPr>
          <w:rFonts w:ascii="Times New Roman" w:eastAsiaTheme="minorHAnsi" w:hAnsi="Times New Roman"/>
          <w:sz w:val="24"/>
          <w:szCs w:val="24"/>
        </w:rPr>
        <w:t>In that case, as in the present, custody was granted to the father as the mother was a cross border trader who was not always available.  G</w:t>
      </w:r>
      <w:r w:rsidR="00035B1C" w:rsidRPr="00035B1C">
        <w:rPr>
          <w:rFonts w:ascii="Times New Roman" w:eastAsiaTheme="minorHAnsi" w:hAnsi="Times New Roman"/>
          <w:smallCaps/>
          <w:sz w:val="24"/>
          <w:szCs w:val="24"/>
        </w:rPr>
        <w:t>uvava</w:t>
      </w:r>
      <w:r w:rsidRPr="00815D39">
        <w:rPr>
          <w:rFonts w:ascii="Times New Roman" w:eastAsiaTheme="minorHAnsi" w:hAnsi="Times New Roman"/>
          <w:sz w:val="24"/>
          <w:szCs w:val="24"/>
        </w:rPr>
        <w:t xml:space="preserve"> J (as she then was) remarked that: </w:t>
      </w:r>
    </w:p>
    <w:p w:rsidR="00815D39" w:rsidRPr="00815D39" w:rsidRDefault="00815D39" w:rsidP="00F63E60">
      <w:pPr>
        <w:spacing w:after="160" w:line="240" w:lineRule="auto"/>
        <w:ind w:left="1418"/>
        <w:jc w:val="both"/>
        <w:rPr>
          <w:rFonts w:ascii="Times New Roman" w:eastAsiaTheme="minorHAnsi" w:hAnsi="Times New Roman"/>
          <w:sz w:val="24"/>
          <w:szCs w:val="24"/>
        </w:rPr>
      </w:pPr>
      <w:r w:rsidRPr="00815D39">
        <w:rPr>
          <w:rFonts w:ascii="Times New Roman" w:eastAsiaTheme="minorHAnsi" w:hAnsi="Times New Roman"/>
          <w:sz w:val="24"/>
          <w:szCs w:val="24"/>
        </w:rPr>
        <w:t xml:space="preserve">“The problem that arises when she is away will, in my view continue to present itself because the children are day scholars and will need to attend school on a daily basis.” </w:t>
      </w:r>
    </w:p>
    <w:p w:rsidR="00815D39" w:rsidRPr="00815D39" w:rsidRDefault="00815D39" w:rsidP="00F63E60">
      <w:pPr>
        <w:spacing w:after="0" w:line="240" w:lineRule="auto"/>
        <w:jc w:val="both"/>
        <w:rPr>
          <w:rFonts w:ascii="Times New Roman" w:eastAsiaTheme="minorHAnsi" w:hAnsi="Times New Roman"/>
          <w:sz w:val="24"/>
          <w:szCs w:val="24"/>
        </w:rPr>
      </w:pPr>
    </w:p>
    <w:p w:rsidR="00815D39" w:rsidRPr="00815D39" w:rsidRDefault="00815D39" w:rsidP="00815D39">
      <w:pPr>
        <w:spacing w:after="160" w:line="480" w:lineRule="auto"/>
        <w:ind w:firstLine="1418"/>
        <w:jc w:val="both"/>
        <w:rPr>
          <w:rFonts w:ascii="Times New Roman" w:eastAsiaTheme="minorHAnsi" w:hAnsi="Times New Roman"/>
          <w:sz w:val="24"/>
          <w:szCs w:val="24"/>
        </w:rPr>
      </w:pPr>
      <w:r w:rsidRPr="00F63E60">
        <w:rPr>
          <w:rFonts w:ascii="Times New Roman" w:eastAsiaTheme="minorHAnsi" w:hAnsi="Times New Roman"/>
          <w:i/>
          <w:sz w:val="24"/>
          <w:szCs w:val="24"/>
        </w:rPr>
        <w:t>In casu</w:t>
      </w:r>
      <w:r w:rsidR="0064250E" w:rsidRPr="006A23A9">
        <w:rPr>
          <w:rFonts w:ascii="Times New Roman" w:eastAsiaTheme="minorHAnsi" w:hAnsi="Times New Roman"/>
          <w:sz w:val="24"/>
          <w:szCs w:val="24"/>
        </w:rPr>
        <w:t>,</w:t>
      </w:r>
      <w:r w:rsidRPr="00815D39">
        <w:rPr>
          <w:rFonts w:ascii="Times New Roman" w:eastAsiaTheme="minorHAnsi" w:hAnsi="Times New Roman"/>
          <w:sz w:val="24"/>
          <w:szCs w:val="24"/>
        </w:rPr>
        <w:t xml:space="preserve"> the minor child is also a day scholar! In granting custody to the respondent the court </w:t>
      </w:r>
      <w:r w:rsidRPr="00035B1C">
        <w:rPr>
          <w:rFonts w:ascii="Times New Roman" w:eastAsiaTheme="minorHAnsi" w:hAnsi="Times New Roman"/>
          <w:i/>
          <w:sz w:val="24"/>
          <w:szCs w:val="24"/>
        </w:rPr>
        <w:t>a quo</w:t>
      </w:r>
      <w:r w:rsidRPr="00815D39">
        <w:rPr>
          <w:rFonts w:ascii="Times New Roman" w:eastAsiaTheme="minorHAnsi" w:hAnsi="Times New Roman"/>
          <w:sz w:val="24"/>
          <w:szCs w:val="24"/>
        </w:rPr>
        <w:t xml:space="preserve"> considered that the applicant was usually absent from Harare, unlike </w:t>
      </w:r>
      <w:r w:rsidRPr="00815D39">
        <w:rPr>
          <w:rFonts w:ascii="Times New Roman" w:eastAsiaTheme="minorHAnsi" w:hAnsi="Times New Roman"/>
          <w:sz w:val="24"/>
          <w:szCs w:val="24"/>
        </w:rPr>
        <w:lastRenderedPageBreak/>
        <w:t xml:space="preserve">the respondent.   It did not find the applicant unsuitable as a custodian as suggested by the applicant. Indeed it did not rule out the possibility of applicant regaining custody should her circumstances change in the future.   </w:t>
      </w:r>
    </w:p>
    <w:p w:rsidR="00815D39" w:rsidRPr="00815D39" w:rsidRDefault="00815D39" w:rsidP="00D66D74">
      <w:pPr>
        <w:spacing w:after="0" w:line="240" w:lineRule="auto"/>
        <w:ind w:firstLine="1418"/>
        <w:jc w:val="both"/>
        <w:rPr>
          <w:rFonts w:ascii="Times New Roman" w:eastAsiaTheme="minorHAnsi" w:hAnsi="Times New Roman"/>
          <w:sz w:val="24"/>
          <w:szCs w:val="24"/>
        </w:rPr>
      </w:pPr>
    </w:p>
    <w:p w:rsidR="00815D39" w:rsidRPr="00815D39" w:rsidRDefault="00815D39" w:rsidP="00D66D74">
      <w:pPr>
        <w:spacing w:after="160" w:line="480" w:lineRule="auto"/>
        <w:ind w:firstLine="1418"/>
        <w:jc w:val="both"/>
        <w:rPr>
          <w:rFonts w:ascii="Times New Roman" w:eastAsiaTheme="minorHAnsi" w:hAnsi="Times New Roman"/>
          <w:sz w:val="24"/>
          <w:szCs w:val="24"/>
        </w:rPr>
      </w:pPr>
      <w:r w:rsidRPr="00815D39">
        <w:rPr>
          <w:rFonts w:ascii="Times New Roman" w:eastAsiaTheme="minorHAnsi" w:hAnsi="Times New Roman"/>
          <w:sz w:val="24"/>
          <w:szCs w:val="24"/>
        </w:rPr>
        <w:t xml:space="preserve">On the question of maintenance, the court </w:t>
      </w:r>
      <w:r w:rsidRPr="00035B1C">
        <w:rPr>
          <w:rFonts w:ascii="Times New Roman" w:eastAsiaTheme="minorHAnsi" w:hAnsi="Times New Roman"/>
          <w:i/>
          <w:sz w:val="24"/>
          <w:szCs w:val="24"/>
        </w:rPr>
        <w:t>a quo</w:t>
      </w:r>
      <w:r w:rsidRPr="00815D39">
        <w:rPr>
          <w:rFonts w:ascii="Times New Roman" w:eastAsiaTheme="minorHAnsi" w:hAnsi="Times New Roman"/>
          <w:sz w:val="24"/>
          <w:szCs w:val="24"/>
        </w:rPr>
        <w:t xml:space="preserve"> noted that the parties had agreed, at Pre- Trial Conference, that both parties would foot the costs of school fees and school requirements of the minor child equally.  As to the daily upkeep of the minor child, outside school fees and other school expenses, the court </w:t>
      </w:r>
      <w:r w:rsidRPr="00035B1C">
        <w:rPr>
          <w:rFonts w:ascii="Times New Roman" w:eastAsiaTheme="minorHAnsi" w:hAnsi="Times New Roman"/>
          <w:i/>
          <w:sz w:val="24"/>
          <w:szCs w:val="24"/>
        </w:rPr>
        <w:t>a quo</w:t>
      </w:r>
      <w:r w:rsidRPr="00815D39">
        <w:rPr>
          <w:rFonts w:ascii="Times New Roman" w:eastAsiaTheme="minorHAnsi" w:hAnsi="Times New Roman"/>
          <w:sz w:val="24"/>
          <w:szCs w:val="24"/>
        </w:rPr>
        <w:t xml:space="preserve"> ruled that USD 100-00 per month would suffice with the non-custodial parent paying half that amount, that is, USD50.00 and the custodial parent contributing the other half.  It noted that either party could c</w:t>
      </w:r>
      <w:r w:rsidR="00D66D74">
        <w:rPr>
          <w:rFonts w:ascii="Times New Roman" w:eastAsiaTheme="minorHAnsi" w:hAnsi="Times New Roman"/>
          <w:sz w:val="24"/>
          <w:szCs w:val="24"/>
        </w:rPr>
        <w:t xml:space="preserve">ontribute more if it so wished. </w:t>
      </w:r>
    </w:p>
    <w:p w:rsidR="00815D39" w:rsidRPr="00815D39" w:rsidRDefault="00815D39" w:rsidP="003519AF">
      <w:pPr>
        <w:spacing w:after="0" w:line="480" w:lineRule="auto"/>
        <w:ind w:firstLine="1418"/>
        <w:jc w:val="both"/>
        <w:rPr>
          <w:rFonts w:ascii="Times New Roman" w:eastAsiaTheme="minorHAnsi" w:hAnsi="Times New Roman"/>
          <w:sz w:val="24"/>
          <w:szCs w:val="24"/>
        </w:rPr>
      </w:pPr>
      <w:r w:rsidRPr="00815D39">
        <w:rPr>
          <w:rFonts w:ascii="Times New Roman" w:eastAsiaTheme="minorHAnsi" w:hAnsi="Times New Roman"/>
          <w:sz w:val="24"/>
          <w:szCs w:val="24"/>
        </w:rPr>
        <w:tab/>
        <w:t xml:space="preserve">Regarding the major child studying outside the country, the court </w:t>
      </w:r>
      <w:r w:rsidRPr="00035B1C">
        <w:rPr>
          <w:rFonts w:ascii="Times New Roman" w:eastAsiaTheme="minorHAnsi" w:hAnsi="Times New Roman"/>
          <w:i/>
          <w:sz w:val="24"/>
          <w:szCs w:val="24"/>
        </w:rPr>
        <w:t>a quo</w:t>
      </w:r>
      <w:r w:rsidRPr="00815D39">
        <w:rPr>
          <w:rFonts w:ascii="Times New Roman" w:eastAsiaTheme="minorHAnsi" w:hAnsi="Times New Roman"/>
          <w:sz w:val="24"/>
          <w:szCs w:val="24"/>
        </w:rPr>
        <w:t xml:space="preserve"> accepted the respondent’s evidence that the applicant had sent this child to study at universities abroad without his knowledge or consent.  It queried whether, in the circumstances, the respondent should be ordered to meet this child’s cost of maintenance.  In any event, the child was now a major.  The court </w:t>
      </w:r>
      <w:r w:rsidRPr="00035B1C">
        <w:rPr>
          <w:rFonts w:ascii="Times New Roman" w:eastAsiaTheme="minorHAnsi" w:hAnsi="Times New Roman"/>
          <w:i/>
          <w:sz w:val="24"/>
          <w:szCs w:val="24"/>
        </w:rPr>
        <w:t>a quo</w:t>
      </w:r>
      <w:r w:rsidRPr="00815D39">
        <w:rPr>
          <w:rFonts w:ascii="Times New Roman" w:eastAsiaTheme="minorHAnsi" w:hAnsi="Times New Roman"/>
          <w:sz w:val="24"/>
          <w:szCs w:val="24"/>
        </w:rPr>
        <w:t xml:space="preserve"> was of the view that the applicant had not established her locus standi to sue on behalf of a major.  However, most importantly, the court </w:t>
      </w:r>
      <w:r w:rsidRPr="00035B1C">
        <w:rPr>
          <w:rFonts w:ascii="Times New Roman" w:eastAsiaTheme="minorHAnsi" w:hAnsi="Times New Roman"/>
          <w:i/>
          <w:sz w:val="24"/>
          <w:szCs w:val="24"/>
        </w:rPr>
        <w:t>a quo</w:t>
      </w:r>
      <w:r w:rsidRPr="00815D39">
        <w:rPr>
          <w:rFonts w:ascii="Times New Roman" w:eastAsiaTheme="minorHAnsi" w:hAnsi="Times New Roman"/>
          <w:sz w:val="24"/>
          <w:szCs w:val="24"/>
        </w:rPr>
        <w:t xml:space="preserve"> noted that at pre-trial conference, the applicant had confirmed that she was able to pay university fees for the major child.  The applicant had made a similar undertaking in her initial plea.  That being the case, the court </w:t>
      </w:r>
      <w:r w:rsidRPr="00035B1C">
        <w:rPr>
          <w:rFonts w:ascii="Times New Roman" w:eastAsiaTheme="minorHAnsi" w:hAnsi="Times New Roman"/>
          <w:i/>
          <w:sz w:val="24"/>
          <w:szCs w:val="24"/>
        </w:rPr>
        <w:t>a quo</w:t>
      </w:r>
      <w:r w:rsidRPr="00815D39">
        <w:rPr>
          <w:rFonts w:ascii="Times New Roman" w:eastAsiaTheme="minorHAnsi" w:hAnsi="Times New Roman"/>
          <w:sz w:val="24"/>
          <w:szCs w:val="24"/>
        </w:rPr>
        <w:t xml:space="preserve"> absolved the respondent from the responsibility of paying maintenance for the major child.  </w:t>
      </w:r>
    </w:p>
    <w:p w:rsidR="00815D39" w:rsidRPr="00815D39" w:rsidRDefault="00815D39" w:rsidP="00F63E60">
      <w:pPr>
        <w:spacing w:after="0" w:line="240" w:lineRule="auto"/>
        <w:ind w:firstLine="1418"/>
        <w:jc w:val="both"/>
        <w:rPr>
          <w:rFonts w:ascii="Times New Roman" w:eastAsiaTheme="minorHAnsi" w:hAnsi="Times New Roman"/>
          <w:sz w:val="24"/>
          <w:szCs w:val="24"/>
        </w:rPr>
      </w:pPr>
    </w:p>
    <w:p w:rsidR="00815D39" w:rsidRPr="00815D39" w:rsidRDefault="00815D39" w:rsidP="00815D39">
      <w:pPr>
        <w:spacing w:after="160" w:line="480" w:lineRule="auto"/>
        <w:ind w:firstLine="1418"/>
        <w:jc w:val="both"/>
        <w:rPr>
          <w:rFonts w:ascii="Times New Roman" w:eastAsiaTheme="minorHAnsi" w:hAnsi="Times New Roman"/>
          <w:sz w:val="24"/>
          <w:szCs w:val="24"/>
        </w:rPr>
      </w:pPr>
      <w:r w:rsidRPr="00815D39">
        <w:rPr>
          <w:rFonts w:ascii="Times New Roman" w:eastAsiaTheme="minorHAnsi" w:hAnsi="Times New Roman"/>
          <w:sz w:val="24"/>
          <w:szCs w:val="24"/>
        </w:rPr>
        <w:tab/>
        <w:t xml:space="preserve">The court </w:t>
      </w:r>
      <w:r w:rsidRPr="00035B1C">
        <w:rPr>
          <w:rFonts w:ascii="Times New Roman" w:eastAsiaTheme="minorHAnsi" w:hAnsi="Times New Roman"/>
          <w:i/>
          <w:sz w:val="24"/>
          <w:szCs w:val="24"/>
        </w:rPr>
        <w:t>a quo</w:t>
      </w:r>
      <w:r w:rsidRPr="00815D39">
        <w:rPr>
          <w:rFonts w:ascii="Times New Roman" w:eastAsiaTheme="minorHAnsi" w:hAnsi="Times New Roman"/>
          <w:sz w:val="24"/>
          <w:szCs w:val="24"/>
        </w:rPr>
        <w:t xml:space="preserve"> ruled that the parties’ postnuptial   agreement, initially intended to be used in prior divorce proceedings under HC 6917/18 (which case the respondent had withdrawn) was valid and available for purpose of s 7 (5) of the Matrimonial Causes Act [</w:t>
      </w:r>
      <w:r w:rsidRPr="00035B1C">
        <w:rPr>
          <w:rFonts w:ascii="Times New Roman" w:eastAsiaTheme="minorHAnsi" w:hAnsi="Times New Roman"/>
          <w:i/>
          <w:sz w:val="24"/>
          <w:szCs w:val="24"/>
        </w:rPr>
        <w:t>Chapter 5:13</w:t>
      </w:r>
      <w:r w:rsidRPr="00815D39">
        <w:rPr>
          <w:rFonts w:ascii="Times New Roman" w:eastAsiaTheme="minorHAnsi" w:hAnsi="Times New Roman"/>
          <w:sz w:val="24"/>
          <w:szCs w:val="24"/>
        </w:rPr>
        <w:t>] which provides that:</w:t>
      </w:r>
    </w:p>
    <w:p w:rsidR="00815D39" w:rsidRPr="00815D39" w:rsidRDefault="00815D39" w:rsidP="00035B1C">
      <w:pPr>
        <w:spacing w:after="160" w:line="240" w:lineRule="auto"/>
        <w:ind w:left="1418"/>
        <w:jc w:val="both"/>
        <w:rPr>
          <w:rFonts w:ascii="Times New Roman" w:eastAsiaTheme="minorHAnsi" w:hAnsi="Times New Roman"/>
          <w:sz w:val="24"/>
          <w:szCs w:val="24"/>
        </w:rPr>
      </w:pPr>
      <w:r w:rsidRPr="00815D39">
        <w:rPr>
          <w:rFonts w:ascii="Times New Roman" w:eastAsiaTheme="minorHAnsi" w:hAnsi="Times New Roman"/>
          <w:sz w:val="24"/>
          <w:szCs w:val="24"/>
        </w:rPr>
        <w:lastRenderedPageBreak/>
        <w:t xml:space="preserve">“In granting a decree of divorce ---- an  appropriate court may, in accordance with a written agreement between the parties, make an order with regard to the matters referred to </w:t>
      </w:r>
      <w:r w:rsidR="00F63E60">
        <w:rPr>
          <w:rFonts w:ascii="Times New Roman" w:eastAsiaTheme="minorHAnsi" w:hAnsi="Times New Roman"/>
          <w:sz w:val="24"/>
          <w:szCs w:val="24"/>
        </w:rPr>
        <w:t>in para (a) and (b) of ss (1)”.</w:t>
      </w:r>
    </w:p>
    <w:p w:rsidR="00815D39" w:rsidRPr="00815D39" w:rsidRDefault="00815D39" w:rsidP="00F63E60">
      <w:pPr>
        <w:spacing w:after="0" w:line="240" w:lineRule="auto"/>
        <w:ind w:firstLine="1418"/>
        <w:jc w:val="both"/>
        <w:rPr>
          <w:rFonts w:ascii="Times New Roman" w:eastAsiaTheme="minorHAnsi" w:hAnsi="Times New Roman"/>
          <w:sz w:val="24"/>
          <w:szCs w:val="24"/>
        </w:rPr>
      </w:pPr>
    </w:p>
    <w:p w:rsidR="00815D39" w:rsidRPr="00815D39" w:rsidRDefault="00815D39" w:rsidP="003519AF">
      <w:pPr>
        <w:spacing w:after="0" w:line="480" w:lineRule="auto"/>
        <w:ind w:firstLine="1418"/>
        <w:jc w:val="both"/>
        <w:rPr>
          <w:rFonts w:ascii="Times New Roman" w:eastAsiaTheme="minorHAnsi" w:hAnsi="Times New Roman"/>
          <w:sz w:val="24"/>
          <w:szCs w:val="24"/>
        </w:rPr>
      </w:pPr>
      <w:r w:rsidRPr="00815D39">
        <w:rPr>
          <w:rFonts w:ascii="Times New Roman" w:eastAsiaTheme="minorHAnsi" w:hAnsi="Times New Roman"/>
          <w:sz w:val="24"/>
          <w:szCs w:val="24"/>
        </w:rPr>
        <w:tab/>
        <w:t xml:space="preserve">The applicant had challenged the post nuptial agreement on the grounds that she was sleepy at the time that she signed it and initialled every page thereof.  She did not allege duress or undue influence.  She offered no legal basis for wishing to resile therefrom.  The court </w:t>
      </w:r>
      <w:r w:rsidRPr="00035B1C">
        <w:rPr>
          <w:rFonts w:ascii="Times New Roman" w:eastAsiaTheme="minorHAnsi" w:hAnsi="Times New Roman"/>
          <w:i/>
          <w:sz w:val="24"/>
          <w:szCs w:val="24"/>
        </w:rPr>
        <w:t>a quo</w:t>
      </w:r>
      <w:r w:rsidRPr="00035B1C">
        <w:rPr>
          <w:rFonts w:ascii="Times New Roman" w:eastAsiaTheme="minorHAnsi" w:hAnsi="Times New Roman"/>
          <w:sz w:val="24"/>
          <w:szCs w:val="24"/>
        </w:rPr>
        <w:t xml:space="preserve">, </w:t>
      </w:r>
      <w:r w:rsidRPr="00815D39">
        <w:rPr>
          <w:rFonts w:ascii="Times New Roman" w:eastAsiaTheme="minorHAnsi" w:hAnsi="Times New Roman"/>
          <w:sz w:val="24"/>
          <w:szCs w:val="24"/>
        </w:rPr>
        <w:t xml:space="preserve">based on the evidence adduced, upheld the agreement.  It noted that the parties’ pleadings were very much in accordance with the terms of that agreement save for the fact that the applicant now sought to dispute the distribution of the immovable property.  The court </w:t>
      </w:r>
      <w:r w:rsidR="00035B1C">
        <w:rPr>
          <w:rFonts w:ascii="Times New Roman" w:eastAsiaTheme="minorHAnsi" w:hAnsi="Times New Roman"/>
          <w:sz w:val="24"/>
          <w:szCs w:val="24"/>
        </w:rPr>
        <w:t xml:space="preserve">               </w:t>
      </w:r>
      <w:r w:rsidRPr="00035B1C">
        <w:rPr>
          <w:rFonts w:ascii="Times New Roman" w:eastAsiaTheme="minorHAnsi" w:hAnsi="Times New Roman"/>
          <w:i/>
          <w:sz w:val="24"/>
          <w:szCs w:val="24"/>
        </w:rPr>
        <w:t>a quo</w:t>
      </w:r>
      <w:r w:rsidRPr="00815D39">
        <w:rPr>
          <w:rFonts w:ascii="Times New Roman" w:eastAsiaTheme="minorHAnsi" w:hAnsi="Times New Roman"/>
          <w:sz w:val="24"/>
          <w:szCs w:val="24"/>
        </w:rPr>
        <w:t xml:space="preserve"> was of </w:t>
      </w:r>
      <w:r w:rsidR="007526DC">
        <w:rPr>
          <w:rFonts w:ascii="Times New Roman" w:eastAsiaTheme="minorHAnsi" w:hAnsi="Times New Roman"/>
          <w:sz w:val="24"/>
          <w:szCs w:val="24"/>
        </w:rPr>
        <w:t xml:space="preserve">the </w:t>
      </w:r>
      <w:r w:rsidRPr="00815D39">
        <w:rPr>
          <w:rFonts w:ascii="Times New Roman" w:eastAsiaTheme="minorHAnsi" w:hAnsi="Times New Roman"/>
          <w:sz w:val="24"/>
          <w:szCs w:val="24"/>
        </w:rPr>
        <w:t xml:space="preserve">view that the belated challenge of distribution of the immovable property was an afterthought.  In the court </w:t>
      </w:r>
      <w:r w:rsidRPr="00035B1C">
        <w:rPr>
          <w:rFonts w:ascii="Times New Roman" w:eastAsiaTheme="minorHAnsi" w:hAnsi="Times New Roman"/>
          <w:i/>
          <w:sz w:val="24"/>
          <w:szCs w:val="24"/>
        </w:rPr>
        <w:t>a quo</w:t>
      </w:r>
      <w:r w:rsidRPr="00815D39">
        <w:rPr>
          <w:rFonts w:ascii="Times New Roman" w:eastAsiaTheme="minorHAnsi" w:hAnsi="Times New Roman"/>
          <w:sz w:val="24"/>
          <w:szCs w:val="24"/>
        </w:rPr>
        <w:t>’s view, the evidence and the conduct of the applicant prove</w:t>
      </w:r>
      <w:r w:rsidR="006C1136">
        <w:rPr>
          <w:rFonts w:ascii="Times New Roman" w:eastAsiaTheme="minorHAnsi" w:hAnsi="Times New Roman"/>
          <w:sz w:val="24"/>
          <w:szCs w:val="24"/>
        </w:rPr>
        <w:t>d</w:t>
      </w:r>
      <w:r w:rsidRPr="00815D39">
        <w:rPr>
          <w:rFonts w:ascii="Times New Roman" w:eastAsiaTheme="minorHAnsi" w:hAnsi="Times New Roman"/>
          <w:sz w:val="24"/>
          <w:szCs w:val="24"/>
        </w:rPr>
        <w:t xml:space="preserve"> that she </w:t>
      </w:r>
      <w:r w:rsidR="00EB1C41">
        <w:rPr>
          <w:rFonts w:ascii="Times New Roman" w:eastAsiaTheme="minorHAnsi" w:hAnsi="Times New Roman"/>
          <w:sz w:val="24"/>
          <w:szCs w:val="24"/>
        </w:rPr>
        <w:t xml:space="preserve">had </w:t>
      </w:r>
      <w:r w:rsidRPr="00815D39">
        <w:rPr>
          <w:rFonts w:ascii="Times New Roman" w:eastAsiaTheme="minorHAnsi" w:hAnsi="Times New Roman"/>
          <w:sz w:val="24"/>
          <w:szCs w:val="24"/>
        </w:rPr>
        <w:t xml:space="preserve">acquiesced to the agreement.  It was the applicant who pursued the responded seeking to know when the parties should see their lawyer as provided by the agreement.  She paid half the legal fee </w:t>
      </w:r>
      <w:r w:rsidR="00073D4D">
        <w:rPr>
          <w:rFonts w:ascii="Times New Roman" w:eastAsiaTheme="minorHAnsi" w:hAnsi="Times New Roman"/>
          <w:sz w:val="24"/>
          <w:szCs w:val="24"/>
        </w:rPr>
        <w:t xml:space="preserve">of </w:t>
      </w:r>
      <w:r w:rsidRPr="00815D39">
        <w:rPr>
          <w:rFonts w:ascii="Times New Roman" w:eastAsiaTheme="minorHAnsi" w:hAnsi="Times New Roman"/>
          <w:sz w:val="24"/>
          <w:szCs w:val="24"/>
        </w:rPr>
        <w:t>USD 250.00 for that purpose.  The parties attended the meeting with their lawyer, one Mr Shekede</w:t>
      </w:r>
      <w:r w:rsidR="00E35630">
        <w:rPr>
          <w:rFonts w:ascii="Times New Roman" w:eastAsiaTheme="minorHAnsi" w:hAnsi="Times New Roman"/>
          <w:sz w:val="24"/>
          <w:szCs w:val="24"/>
        </w:rPr>
        <w:t>,</w:t>
      </w:r>
      <w:r w:rsidRPr="00815D39">
        <w:rPr>
          <w:rFonts w:ascii="Times New Roman" w:eastAsiaTheme="minorHAnsi" w:hAnsi="Times New Roman"/>
          <w:sz w:val="24"/>
          <w:szCs w:val="24"/>
        </w:rPr>
        <w:t xml:space="preserve"> and both parties stood by the agreement.  Mr Shekede testified confirming the arrangement between the parties.  The court </w:t>
      </w:r>
      <w:r w:rsidRPr="00035B1C">
        <w:rPr>
          <w:rFonts w:ascii="Times New Roman" w:eastAsiaTheme="minorHAnsi" w:hAnsi="Times New Roman"/>
          <w:i/>
          <w:sz w:val="24"/>
          <w:szCs w:val="24"/>
        </w:rPr>
        <w:t>a quo</w:t>
      </w:r>
      <w:r w:rsidRPr="00815D39">
        <w:rPr>
          <w:rFonts w:ascii="Times New Roman" w:eastAsiaTheme="minorHAnsi" w:hAnsi="Times New Roman"/>
          <w:sz w:val="24"/>
          <w:szCs w:val="24"/>
        </w:rPr>
        <w:t xml:space="preserve"> ruled that the postnuptial agreement was valid and binding.  </w:t>
      </w:r>
    </w:p>
    <w:p w:rsidR="00815D39" w:rsidRPr="00815D39" w:rsidRDefault="00815D39" w:rsidP="00F63E60">
      <w:pPr>
        <w:spacing w:after="0" w:line="240" w:lineRule="auto"/>
        <w:ind w:firstLine="1418"/>
        <w:jc w:val="both"/>
        <w:rPr>
          <w:rFonts w:ascii="Times New Roman" w:eastAsiaTheme="minorHAnsi" w:hAnsi="Times New Roman"/>
          <w:sz w:val="24"/>
          <w:szCs w:val="24"/>
        </w:rPr>
      </w:pPr>
    </w:p>
    <w:p w:rsidR="00815D39" w:rsidRDefault="00815D39" w:rsidP="00370338">
      <w:pPr>
        <w:spacing w:after="0" w:line="480" w:lineRule="auto"/>
        <w:ind w:firstLine="1418"/>
        <w:jc w:val="both"/>
        <w:rPr>
          <w:rFonts w:ascii="Times New Roman" w:eastAsiaTheme="minorHAnsi" w:hAnsi="Times New Roman"/>
          <w:sz w:val="24"/>
          <w:szCs w:val="24"/>
        </w:rPr>
      </w:pPr>
      <w:r w:rsidRPr="00815D39">
        <w:rPr>
          <w:rFonts w:ascii="Times New Roman" w:eastAsiaTheme="minorHAnsi" w:hAnsi="Times New Roman"/>
          <w:sz w:val="24"/>
          <w:szCs w:val="24"/>
        </w:rPr>
        <w:t xml:space="preserve">The court </w:t>
      </w:r>
      <w:r w:rsidRPr="00F63E60">
        <w:rPr>
          <w:rFonts w:ascii="Times New Roman" w:eastAsiaTheme="minorHAnsi" w:hAnsi="Times New Roman"/>
          <w:i/>
          <w:sz w:val="24"/>
          <w:szCs w:val="24"/>
        </w:rPr>
        <w:t>a quo</w:t>
      </w:r>
      <w:r w:rsidRPr="00815D39">
        <w:rPr>
          <w:rFonts w:ascii="Times New Roman" w:eastAsiaTheme="minorHAnsi" w:hAnsi="Times New Roman"/>
          <w:sz w:val="24"/>
          <w:szCs w:val="24"/>
        </w:rPr>
        <w:t xml:space="preserve"> awarded the Borrowdale property to the respondent on the grounds that the applicant had neither contributed to the purchase of the stand nor to the construction of the house there at.  In doing so, the court </w:t>
      </w:r>
      <w:r w:rsidRPr="00035B1C">
        <w:rPr>
          <w:rFonts w:ascii="Times New Roman" w:eastAsiaTheme="minorHAnsi" w:hAnsi="Times New Roman"/>
          <w:i/>
          <w:sz w:val="24"/>
          <w:szCs w:val="24"/>
        </w:rPr>
        <w:t>a quo</w:t>
      </w:r>
      <w:r w:rsidRPr="00815D39">
        <w:rPr>
          <w:rFonts w:ascii="Times New Roman" w:eastAsiaTheme="minorHAnsi" w:hAnsi="Times New Roman"/>
          <w:sz w:val="24"/>
          <w:szCs w:val="24"/>
        </w:rPr>
        <w:t xml:space="preserve"> was guided in the exercise of its discretion by the provisions of the Matrimonial Causes Act [</w:t>
      </w:r>
      <w:r w:rsidR="00035B1C">
        <w:rPr>
          <w:rFonts w:ascii="Times New Roman" w:eastAsiaTheme="minorHAnsi" w:hAnsi="Times New Roman"/>
          <w:i/>
          <w:sz w:val="24"/>
          <w:szCs w:val="24"/>
        </w:rPr>
        <w:t>Chapter 5:</w:t>
      </w:r>
      <w:r w:rsidRPr="00035B1C">
        <w:rPr>
          <w:rFonts w:ascii="Times New Roman" w:eastAsiaTheme="minorHAnsi" w:hAnsi="Times New Roman"/>
          <w:i/>
          <w:sz w:val="24"/>
          <w:szCs w:val="24"/>
        </w:rPr>
        <w:t>13</w:t>
      </w:r>
      <w:r w:rsidRPr="00815D39">
        <w:rPr>
          <w:rFonts w:ascii="Times New Roman" w:eastAsiaTheme="minorHAnsi" w:hAnsi="Times New Roman"/>
          <w:sz w:val="24"/>
          <w:szCs w:val="24"/>
        </w:rPr>
        <w:t xml:space="preserve">], in particular,  </w:t>
      </w:r>
      <w:r w:rsidR="00035B1C">
        <w:rPr>
          <w:rFonts w:ascii="Times New Roman" w:eastAsiaTheme="minorHAnsi" w:hAnsi="Times New Roman"/>
          <w:sz w:val="24"/>
          <w:szCs w:val="24"/>
        </w:rPr>
        <w:t xml:space="preserve">                </w:t>
      </w:r>
      <w:r w:rsidRPr="00815D39">
        <w:rPr>
          <w:rFonts w:ascii="Times New Roman" w:eastAsiaTheme="minorHAnsi" w:hAnsi="Times New Roman"/>
          <w:sz w:val="24"/>
          <w:szCs w:val="24"/>
        </w:rPr>
        <w:t xml:space="preserve">s 7 (1) (4)  (a) to (g)  which outlines the factors that the court should take into account in order to achieve an equitable  distribution of the matrimonial property at divorce.  It relied on a number of authorities as to the interpretation and application of the provisions of that Act.  In particular it was alive to the formula outlined in </w:t>
      </w:r>
      <w:r w:rsidRPr="00035B1C">
        <w:rPr>
          <w:rFonts w:ascii="Times New Roman" w:eastAsiaTheme="minorHAnsi" w:hAnsi="Times New Roman"/>
          <w:i/>
          <w:sz w:val="24"/>
          <w:szCs w:val="24"/>
        </w:rPr>
        <w:t>Takafuma</w:t>
      </w:r>
      <w:r w:rsidRPr="00815D39">
        <w:rPr>
          <w:rFonts w:ascii="Times New Roman" w:eastAsiaTheme="minorHAnsi" w:hAnsi="Times New Roman"/>
          <w:sz w:val="24"/>
          <w:szCs w:val="24"/>
        </w:rPr>
        <w:t xml:space="preserve"> v </w:t>
      </w:r>
      <w:r w:rsidRPr="00035B1C">
        <w:rPr>
          <w:rFonts w:ascii="Times New Roman" w:eastAsiaTheme="minorHAnsi" w:hAnsi="Times New Roman"/>
          <w:i/>
          <w:sz w:val="24"/>
          <w:szCs w:val="24"/>
        </w:rPr>
        <w:t>Takafuma</w:t>
      </w:r>
      <w:r w:rsidRPr="00815D39">
        <w:rPr>
          <w:rFonts w:ascii="Times New Roman" w:eastAsiaTheme="minorHAnsi" w:hAnsi="Times New Roman"/>
          <w:sz w:val="24"/>
          <w:szCs w:val="24"/>
        </w:rPr>
        <w:t xml:space="preserve"> 1994 (2) ZLR 103 (S), </w:t>
      </w:r>
      <w:r w:rsidRPr="00815D39">
        <w:rPr>
          <w:rFonts w:ascii="Times New Roman" w:eastAsiaTheme="minorHAnsi" w:hAnsi="Times New Roman"/>
          <w:sz w:val="24"/>
          <w:szCs w:val="24"/>
        </w:rPr>
        <w:lastRenderedPageBreak/>
        <w:t>where this Court stated that the assets should be grouped in three baskets of “his”</w:t>
      </w:r>
      <w:r w:rsidR="00035B1C">
        <w:rPr>
          <w:rFonts w:ascii="Times New Roman" w:eastAsiaTheme="minorHAnsi" w:hAnsi="Times New Roman"/>
          <w:sz w:val="24"/>
          <w:szCs w:val="24"/>
        </w:rPr>
        <w:t xml:space="preserve"> “her</w:t>
      </w:r>
      <w:r w:rsidR="00AC6619">
        <w:rPr>
          <w:rFonts w:ascii="Times New Roman" w:eastAsiaTheme="minorHAnsi" w:hAnsi="Times New Roman"/>
          <w:sz w:val="24"/>
          <w:szCs w:val="24"/>
        </w:rPr>
        <w:t>s</w:t>
      </w:r>
      <w:r w:rsidR="00035B1C">
        <w:rPr>
          <w:rFonts w:ascii="Times New Roman" w:eastAsiaTheme="minorHAnsi" w:hAnsi="Times New Roman"/>
          <w:sz w:val="24"/>
          <w:szCs w:val="24"/>
        </w:rPr>
        <w:t xml:space="preserve">” and “theirs”.  </w:t>
      </w:r>
      <w:r w:rsidRPr="00815D39">
        <w:rPr>
          <w:rFonts w:ascii="Times New Roman" w:eastAsiaTheme="minorHAnsi" w:hAnsi="Times New Roman"/>
          <w:sz w:val="24"/>
          <w:szCs w:val="24"/>
        </w:rPr>
        <w:t>It is the basket of “theirs” that should be shared first and, thereafter, there has to be a reason, guided by s 7 of the Matrimonial Causes Act, for  the court to take from “his” to “hers” or vice versa.</w:t>
      </w:r>
      <w:r w:rsidR="00AF0F10">
        <w:rPr>
          <w:rFonts w:ascii="Times New Roman" w:eastAsiaTheme="minorHAnsi" w:hAnsi="Times New Roman"/>
          <w:sz w:val="24"/>
          <w:szCs w:val="24"/>
        </w:rPr>
        <w:t xml:space="preserve">  The court </w:t>
      </w:r>
      <w:r w:rsidR="00AF0F10" w:rsidRPr="00AF0F10">
        <w:rPr>
          <w:rFonts w:ascii="Times New Roman" w:eastAsiaTheme="minorHAnsi" w:hAnsi="Times New Roman"/>
          <w:i/>
          <w:sz w:val="24"/>
          <w:szCs w:val="24"/>
        </w:rPr>
        <w:t>a quo</w:t>
      </w:r>
      <w:r w:rsidR="00AF0F10">
        <w:rPr>
          <w:rFonts w:ascii="Times New Roman" w:eastAsiaTheme="minorHAnsi" w:hAnsi="Times New Roman"/>
          <w:sz w:val="24"/>
          <w:szCs w:val="24"/>
        </w:rPr>
        <w:t xml:space="preserve"> also took into account the parties</w:t>
      </w:r>
      <w:r w:rsidR="00803692">
        <w:rPr>
          <w:rFonts w:ascii="Times New Roman" w:eastAsiaTheme="minorHAnsi" w:hAnsi="Times New Roman"/>
          <w:sz w:val="24"/>
          <w:szCs w:val="24"/>
        </w:rPr>
        <w:t>’</w:t>
      </w:r>
      <w:r w:rsidR="00AF0F10">
        <w:rPr>
          <w:rFonts w:ascii="Times New Roman" w:eastAsiaTheme="minorHAnsi" w:hAnsi="Times New Roman"/>
          <w:sz w:val="24"/>
          <w:szCs w:val="24"/>
        </w:rPr>
        <w:t xml:space="preserve"> </w:t>
      </w:r>
      <w:r w:rsidR="00214255">
        <w:rPr>
          <w:rFonts w:ascii="Times New Roman" w:eastAsiaTheme="minorHAnsi" w:hAnsi="Times New Roman"/>
          <w:sz w:val="24"/>
          <w:szCs w:val="24"/>
        </w:rPr>
        <w:t>post</w:t>
      </w:r>
      <w:r w:rsidR="00AF0F10">
        <w:rPr>
          <w:rFonts w:ascii="Times New Roman" w:eastAsiaTheme="minorHAnsi" w:hAnsi="Times New Roman"/>
          <w:sz w:val="24"/>
          <w:szCs w:val="24"/>
        </w:rPr>
        <w:t xml:space="preserve"> nuptial agreement. </w:t>
      </w:r>
    </w:p>
    <w:p w:rsidR="00B55D54" w:rsidRDefault="00B55D54" w:rsidP="00B55D54">
      <w:pPr>
        <w:spacing w:after="0" w:line="240" w:lineRule="auto"/>
        <w:ind w:firstLine="1418"/>
        <w:jc w:val="both"/>
        <w:rPr>
          <w:rFonts w:ascii="Times New Roman" w:eastAsiaTheme="minorHAnsi" w:hAnsi="Times New Roman"/>
          <w:sz w:val="24"/>
          <w:szCs w:val="24"/>
        </w:rPr>
      </w:pPr>
    </w:p>
    <w:p w:rsidR="00B55D54" w:rsidRDefault="00B55D54" w:rsidP="00370338">
      <w:pPr>
        <w:spacing w:after="0" w:line="480" w:lineRule="auto"/>
        <w:ind w:firstLine="1418"/>
        <w:jc w:val="both"/>
        <w:rPr>
          <w:rFonts w:ascii="Times New Roman" w:eastAsiaTheme="minorHAnsi" w:hAnsi="Times New Roman"/>
          <w:sz w:val="24"/>
          <w:szCs w:val="24"/>
        </w:rPr>
      </w:pPr>
      <w:r>
        <w:rPr>
          <w:rFonts w:ascii="Times New Roman" w:eastAsiaTheme="minorHAnsi" w:hAnsi="Times New Roman"/>
          <w:sz w:val="24"/>
          <w:szCs w:val="24"/>
        </w:rPr>
        <w:t>Aggrieved, the applicant noted an appeal to this Court.  However, the appeal was noted out of tim</w:t>
      </w:r>
      <w:r w:rsidR="001252B6">
        <w:rPr>
          <w:rFonts w:ascii="Times New Roman" w:eastAsiaTheme="minorHAnsi" w:hAnsi="Times New Roman"/>
          <w:sz w:val="24"/>
          <w:szCs w:val="24"/>
        </w:rPr>
        <w:t xml:space="preserve">e, </w:t>
      </w:r>
      <w:r>
        <w:rPr>
          <w:rFonts w:ascii="Times New Roman" w:eastAsiaTheme="minorHAnsi" w:hAnsi="Times New Roman"/>
          <w:sz w:val="24"/>
          <w:szCs w:val="24"/>
        </w:rPr>
        <w:t>hence the present application for condonation.</w:t>
      </w:r>
    </w:p>
    <w:p w:rsidR="009E337A" w:rsidRDefault="009E337A" w:rsidP="009E337A">
      <w:pPr>
        <w:pStyle w:val="ListParagraph"/>
        <w:spacing w:after="0" w:line="240" w:lineRule="auto"/>
        <w:ind w:left="284"/>
        <w:jc w:val="both"/>
        <w:rPr>
          <w:rFonts w:ascii="Times New Roman" w:eastAsiaTheme="minorHAnsi" w:hAnsi="Times New Roman"/>
          <w:b/>
          <w:sz w:val="24"/>
          <w:szCs w:val="24"/>
          <w:u w:val="single"/>
        </w:rPr>
      </w:pPr>
    </w:p>
    <w:p w:rsidR="00A1659B" w:rsidRPr="00A1659B" w:rsidRDefault="00A1659B" w:rsidP="00A1659B">
      <w:pPr>
        <w:pStyle w:val="ListParagraph"/>
        <w:numPr>
          <w:ilvl w:val="0"/>
          <w:numId w:val="30"/>
        </w:numPr>
        <w:spacing w:after="0" w:line="480" w:lineRule="auto"/>
        <w:ind w:left="284" w:hanging="284"/>
        <w:jc w:val="both"/>
        <w:rPr>
          <w:rFonts w:ascii="Times New Roman" w:eastAsiaTheme="minorHAnsi" w:hAnsi="Times New Roman"/>
          <w:b/>
          <w:sz w:val="24"/>
          <w:szCs w:val="24"/>
          <w:u w:val="single"/>
        </w:rPr>
      </w:pPr>
      <w:r w:rsidRPr="00A1659B">
        <w:rPr>
          <w:rFonts w:ascii="Times New Roman" w:eastAsiaTheme="minorHAnsi" w:hAnsi="Times New Roman"/>
          <w:b/>
          <w:sz w:val="24"/>
          <w:szCs w:val="24"/>
          <w:u w:val="single"/>
        </w:rPr>
        <w:t xml:space="preserve">THE LAW </w:t>
      </w:r>
    </w:p>
    <w:p w:rsidR="00A1659B" w:rsidRDefault="00A1659B" w:rsidP="009E337A">
      <w:pPr>
        <w:pStyle w:val="NoSpacing"/>
        <w:spacing w:line="480" w:lineRule="auto"/>
        <w:ind w:firstLine="1418"/>
        <w:jc w:val="both"/>
        <w:rPr>
          <w:rFonts w:ascii="Times New Roman" w:hAnsi="Times New Roman"/>
          <w:sz w:val="24"/>
          <w:szCs w:val="24"/>
          <w:lang w:val="en-US"/>
        </w:rPr>
      </w:pPr>
      <w:r>
        <w:rPr>
          <w:rFonts w:ascii="Times New Roman" w:hAnsi="Times New Roman" w:cs="Times New Roman"/>
          <w:sz w:val="24"/>
          <w:szCs w:val="24"/>
        </w:rPr>
        <w:t xml:space="preserve">The requirements for such an application to succeed are well traversed.  </w:t>
      </w:r>
      <w:r w:rsidR="00EC67AB">
        <w:rPr>
          <w:rFonts w:ascii="Times New Roman" w:hAnsi="Times New Roman" w:cs="Times New Roman"/>
          <w:sz w:val="24"/>
          <w:szCs w:val="24"/>
        </w:rPr>
        <w:t>In determining the fate</w:t>
      </w:r>
      <w:r w:rsidR="00F70536">
        <w:rPr>
          <w:rFonts w:ascii="Times New Roman" w:hAnsi="Times New Roman" w:cs="Times New Roman"/>
          <w:sz w:val="24"/>
          <w:szCs w:val="24"/>
        </w:rPr>
        <w:t xml:space="preserve"> of the application, the court will be guided by a number of factors chief among which are</w:t>
      </w:r>
      <w:r>
        <w:rPr>
          <w:rFonts w:ascii="Times New Roman" w:hAnsi="Times New Roman" w:cs="Times New Roman"/>
          <w:sz w:val="24"/>
          <w:szCs w:val="24"/>
        </w:rPr>
        <w:t>:</w:t>
      </w:r>
      <w:r w:rsidRPr="00B36C4B">
        <w:rPr>
          <w:rFonts w:ascii="Times New Roman" w:hAnsi="Times New Roman"/>
          <w:sz w:val="24"/>
          <w:szCs w:val="24"/>
          <w:lang w:val="en-US"/>
        </w:rPr>
        <w:t xml:space="preserve"> </w:t>
      </w:r>
    </w:p>
    <w:p w:rsidR="00A1659B" w:rsidRDefault="00A1659B" w:rsidP="00A1659B">
      <w:pPr>
        <w:pStyle w:val="NoSpacing"/>
        <w:numPr>
          <w:ilvl w:val="0"/>
          <w:numId w:val="32"/>
        </w:numPr>
        <w:spacing w:line="480" w:lineRule="auto"/>
        <w:jc w:val="both"/>
        <w:rPr>
          <w:rFonts w:ascii="Times New Roman" w:hAnsi="Times New Roman"/>
          <w:sz w:val="24"/>
          <w:szCs w:val="24"/>
          <w:lang w:val="en-US"/>
        </w:rPr>
      </w:pPr>
      <w:r>
        <w:rPr>
          <w:rFonts w:ascii="Times New Roman" w:hAnsi="Times New Roman"/>
          <w:sz w:val="24"/>
          <w:szCs w:val="24"/>
          <w:lang w:val="en-US"/>
        </w:rPr>
        <w:t>The extent of the delay.</w:t>
      </w:r>
    </w:p>
    <w:p w:rsidR="00A1659B" w:rsidRDefault="00A1659B" w:rsidP="00A1659B">
      <w:pPr>
        <w:pStyle w:val="NoSpacing"/>
        <w:numPr>
          <w:ilvl w:val="0"/>
          <w:numId w:val="32"/>
        </w:numPr>
        <w:spacing w:line="480" w:lineRule="auto"/>
        <w:jc w:val="both"/>
        <w:rPr>
          <w:rFonts w:ascii="Times New Roman" w:hAnsi="Times New Roman"/>
          <w:sz w:val="24"/>
          <w:szCs w:val="24"/>
          <w:lang w:val="en-US"/>
        </w:rPr>
      </w:pPr>
      <w:r>
        <w:rPr>
          <w:rFonts w:ascii="Times New Roman" w:hAnsi="Times New Roman"/>
          <w:sz w:val="24"/>
          <w:szCs w:val="24"/>
          <w:lang w:val="en-US"/>
        </w:rPr>
        <w:t>The reasonableness of the explanation for the delay.</w:t>
      </w:r>
    </w:p>
    <w:p w:rsidR="00A1659B" w:rsidRDefault="00A1659B" w:rsidP="00A1659B">
      <w:pPr>
        <w:pStyle w:val="NoSpacing"/>
        <w:numPr>
          <w:ilvl w:val="0"/>
          <w:numId w:val="32"/>
        </w:numPr>
        <w:spacing w:line="480" w:lineRule="auto"/>
        <w:jc w:val="both"/>
        <w:rPr>
          <w:rFonts w:ascii="Times New Roman" w:hAnsi="Times New Roman"/>
          <w:sz w:val="24"/>
          <w:szCs w:val="24"/>
          <w:lang w:val="en-US"/>
        </w:rPr>
      </w:pPr>
      <w:r>
        <w:rPr>
          <w:rFonts w:ascii="Times New Roman" w:hAnsi="Times New Roman"/>
          <w:sz w:val="24"/>
          <w:szCs w:val="24"/>
          <w:lang w:val="en-US"/>
        </w:rPr>
        <w:t>The prospects of success on appeal.</w:t>
      </w:r>
    </w:p>
    <w:p w:rsidR="00A1659B" w:rsidRDefault="00A1659B" w:rsidP="00A1659B">
      <w:pPr>
        <w:pStyle w:val="NoSpacing"/>
        <w:numPr>
          <w:ilvl w:val="0"/>
          <w:numId w:val="32"/>
        </w:numPr>
        <w:spacing w:line="480" w:lineRule="auto"/>
        <w:jc w:val="both"/>
        <w:rPr>
          <w:rFonts w:ascii="Times New Roman" w:hAnsi="Times New Roman"/>
          <w:sz w:val="24"/>
          <w:szCs w:val="24"/>
          <w:lang w:val="en-US"/>
        </w:rPr>
      </w:pPr>
      <w:r>
        <w:rPr>
          <w:rFonts w:ascii="Times New Roman" w:hAnsi="Times New Roman"/>
          <w:sz w:val="24"/>
          <w:szCs w:val="24"/>
          <w:lang w:val="en-US"/>
        </w:rPr>
        <w:t>The respondent’s interests in the finality of the judgment in his favour.</w:t>
      </w:r>
    </w:p>
    <w:p w:rsidR="00A1659B" w:rsidRDefault="00A1659B" w:rsidP="00A1659B">
      <w:pPr>
        <w:pStyle w:val="NoSpacing"/>
        <w:numPr>
          <w:ilvl w:val="0"/>
          <w:numId w:val="32"/>
        </w:numPr>
        <w:spacing w:line="480" w:lineRule="auto"/>
        <w:jc w:val="both"/>
        <w:rPr>
          <w:rFonts w:ascii="Times New Roman" w:hAnsi="Times New Roman"/>
          <w:sz w:val="24"/>
          <w:szCs w:val="24"/>
          <w:lang w:val="en-US"/>
        </w:rPr>
      </w:pPr>
      <w:r>
        <w:rPr>
          <w:rFonts w:ascii="Times New Roman" w:hAnsi="Times New Roman"/>
          <w:sz w:val="24"/>
          <w:szCs w:val="24"/>
          <w:lang w:val="en-US"/>
        </w:rPr>
        <w:t>The convenience of the court.</w:t>
      </w:r>
    </w:p>
    <w:p w:rsidR="00A1659B" w:rsidRDefault="00A1659B" w:rsidP="00A1659B">
      <w:pPr>
        <w:pStyle w:val="NoSpacing"/>
        <w:numPr>
          <w:ilvl w:val="0"/>
          <w:numId w:val="32"/>
        </w:numPr>
        <w:spacing w:line="480" w:lineRule="auto"/>
        <w:jc w:val="both"/>
        <w:rPr>
          <w:rFonts w:ascii="Times New Roman" w:hAnsi="Times New Roman"/>
          <w:sz w:val="24"/>
          <w:szCs w:val="24"/>
          <w:lang w:val="en-US"/>
        </w:rPr>
      </w:pPr>
      <w:r>
        <w:rPr>
          <w:rFonts w:ascii="Times New Roman" w:hAnsi="Times New Roman"/>
          <w:sz w:val="24"/>
          <w:szCs w:val="24"/>
          <w:lang w:val="en-US"/>
        </w:rPr>
        <w:t>The avoidance of unnecessary delay in the administration of justice, and;</w:t>
      </w:r>
    </w:p>
    <w:p w:rsidR="00A1659B" w:rsidRDefault="00A1659B" w:rsidP="00A1659B">
      <w:pPr>
        <w:pStyle w:val="NoSpacing"/>
        <w:numPr>
          <w:ilvl w:val="0"/>
          <w:numId w:val="32"/>
        </w:numPr>
        <w:spacing w:line="480" w:lineRule="auto"/>
        <w:jc w:val="both"/>
        <w:rPr>
          <w:rFonts w:ascii="Times New Roman" w:hAnsi="Times New Roman"/>
          <w:sz w:val="24"/>
          <w:szCs w:val="24"/>
          <w:lang w:val="en-US"/>
        </w:rPr>
      </w:pPr>
      <w:r>
        <w:rPr>
          <w:rFonts w:ascii="Times New Roman" w:hAnsi="Times New Roman"/>
          <w:sz w:val="24"/>
          <w:szCs w:val="24"/>
          <w:lang w:val="en-US"/>
        </w:rPr>
        <w:t>The importance of the case.</w:t>
      </w:r>
    </w:p>
    <w:p w:rsidR="00A1659B" w:rsidRDefault="00A1659B" w:rsidP="00A1659B">
      <w:pPr>
        <w:pStyle w:val="NoSpacing"/>
        <w:ind w:left="1080"/>
        <w:jc w:val="both"/>
        <w:rPr>
          <w:rFonts w:ascii="Times New Roman" w:hAnsi="Times New Roman"/>
          <w:sz w:val="24"/>
          <w:szCs w:val="24"/>
          <w:lang w:val="en-US"/>
        </w:rPr>
      </w:pPr>
    </w:p>
    <w:p w:rsidR="00A1659B" w:rsidRDefault="00A1659B" w:rsidP="00370338">
      <w:pPr>
        <w:pStyle w:val="NoSpacing"/>
        <w:spacing w:line="480" w:lineRule="auto"/>
        <w:ind w:firstLine="1418"/>
        <w:jc w:val="both"/>
        <w:rPr>
          <w:rFonts w:ascii="Times New Roman" w:hAnsi="Times New Roman"/>
          <w:sz w:val="24"/>
          <w:szCs w:val="24"/>
          <w:lang w:val="en-US"/>
        </w:rPr>
      </w:pPr>
      <w:r>
        <w:rPr>
          <w:rFonts w:ascii="Times New Roman" w:hAnsi="Times New Roman"/>
          <w:sz w:val="24"/>
          <w:szCs w:val="24"/>
          <w:lang w:val="en-US"/>
        </w:rPr>
        <w:t>These factors must be considered cumulatively</w:t>
      </w:r>
      <w:r w:rsidR="00FA59F6">
        <w:rPr>
          <w:rFonts w:ascii="Times New Roman" w:hAnsi="Times New Roman"/>
          <w:sz w:val="24"/>
          <w:szCs w:val="24"/>
          <w:lang w:val="en-US"/>
        </w:rPr>
        <w:t xml:space="preserve"> and not in isolation of one another. </w:t>
      </w:r>
      <w:r w:rsidR="000D1F65">
        <w:rPr>
          <w:rFonts w:ascii="Times New Roman" w:hAnsi="Times New Roman"/>
          <w:sz w:val="24"/>
          <w:szCs w:val="24"/>
          <w:lang w:val="en-US"/>
        </w:rPr>
        <w:t xml:space="preserve"> See </w:t>
      </w:r>
      <w:r w:rsidR="000D1F65" w:rsidRPr="000D1F65">
        <w:rPr>
          <w:rFonts w:ascii="Times New Roman" w:hAnsi="Times New Roman"/>
          <w:i/>
          <w:sz w:val="24"/>
          <w:szCs w:val="24"/>
          <w:lang w:val="en-US"/>
        </w:rPr>
        <w:t xml:space="preserve">Kombayi </w:t>
      </w:r>
      <w:r w:rsidR="000D1F65">
        <w:rPr>
          <w:rFonts w:ascii="Times New Roman" w:hAnsi="Times New Roman"/>
          <w:sz w:val="24"/>
          <w:szCs w:val="24"/>
          <w:lang w:val="en-US"/>
        </w:rPr>
        <w:t xml:space="preserve">v </w:t>
      </w:r>
      <w:r w:rsidR="000D1F65" w:rsidRPr="000D1F65">
        <w:rPr>
          <w:rFonts w:ascii="Times New Roman" w:hAnsi="Times New Roman"/>
          <w:i/>
          <w:sz w:val="24"/>
          <w:szCs w:val="24"/>
          <w:lang w:val="en-US"/>
        </w:rPr>
        <w:t>Berkout</w:t>
      </w:r>
      <w:r w:rsidR="00470EC5">
        <w:rPr>
          <w:rFonts w:ascii="Times New Roman" w:hAnsi="Times New Roman"/>
          <w:sz w:val="24"/>
          <w:szCs w:val="24"/>
          <w:lang w:val="en-US"/>
        </w:rPr>
        <w:t xml:space="preserve"> 1988 (1) ZLR 53 (S).  </w:t>
      </w:r>
    </w:p>
    <w:p w:rsidR="00B55D54" w:rsidRDefault="00B55D54" w:rsidP="00B55D54">
      <w:pPr>
        <w:pStyle w:val="NoSpacing"/>
        <w:jc w:val="both"/>
        <w:rPr>
          <w:rFonts w:ascii="Times New Roman" w:hAnsi="Times New Roman"/>
          <w:b/>
          <w:sz w:val="24"/>
          <w:szCs w:val="24"/>
          <w:u w:val="single"/>
          <w:lang w:val="en-US"/>
        </w:rPr>
      </w:pPr>
    </w:p>
    <w:p w:rsidR="00B55D54" w:rsidRDefault="00B55D54" w:rsidP="00B55D54">
      <w:pPr>
        <w:pStyle w:val="NoSpacing"/>
        <w:spacing w:line="480" w:lineRule="auto"/>
        <w:jc w:val="both"/>
        <w:rPr>
          <w:rFonts w:ascii="Times New Roman" w:hAnsi="Times New Roman"/>
          <w:b/>
          <w:sz w:val="24"/>
          <w:szCs w:val="24"/>
          <w:u w:val="single"/>
          <w:lang w:val="en-US"/>
        </w:rPr>
      </w:pPr>
      <w:r w:rsidRPr="00B55D54">
        <w:rPr>
          <w:rFonts w:ascii="Times New Roman" w:hAnsi="Times New Roman"/>
          <w:b/>
          <w:sz w:val="24"/>
          <w:szCs w:val="24"/>
          <w:u w:val="single"/>
          <w:lang w:val="en-US"/>
        </w:rPr>
        <w:t>PROCEEDINGS IN THIS COURT</w:t>
      </w:r>
    </w:p>
    <w:p w:rsidR="00470EC5" w:rsidRPr="003A24EA" w:rsidRDefault="003A24EA" w:rsidP="003A24EA">
      <w:pPr>
        <w:pStyle w:val="NoSpacing"/>
        <w:numPr>
          <w:ilvl w:val="0"/>
          <w:numId w:val="33"/>
        </w:numPr>
        <w:spacing w:line="480" w:lineRule="auto"/>
        <w:ind w:left="426" w:hanging="426"/>
        <w:jc w:val="both"/>
        <w:rPr>
          <w:rFonts w:ascii="Times New Roman" w:hAnsi="Times New Roman"/>
          <w:b/>
          <w:sz w:val="24"/>
          <w:szCs w:val="24"/>
          <w:u w:val="single"/>
          <w:lang w:val="en-US"/>
        </w:rPr>
      </w:pPr>
      <w:r w:rsidRPr="003A24EA">
        <w:rPr>
          <w:rFonts w:ascii="Times New Roman" w:hAnsi="Times New Roman"/>
          <w:b/>
          <w:sz w:val="24"/>
          <w:szCs w:val="24"/>
          <w:u w:val="single"/>
          <w:lang w:val="en-US"/>
        </w:rPr>
        <w:t>The Pleadings</w:t>
      </w:r>
      <w:r w:rsidR="00B55D54" w:rsidRPr="003A24EA">
        <w:rPr>
          <w:rFonts w:ascii="Times New Roman" w:hAnsi="Times New Roman"/>
          <w:b/>
          <w:sz w:val="24"/>
          <w:szCs w:val="24"/>
          <w:u w:val="single"/>
          <w:lang w:val="en-US"/>
        </w:rPr>
        <w:t xml:space="preserve"> </w:t>
      </w:r>
    </w:p>
    <w:p w:rsidR="00370338" w:rsidRDefault="00D038A1" w:rsidP="00D038A1">
      <w:pPr>
        <w:pStyle w:val="NoSpacing"/>
        <w:ind w:firstLine="426"/>
        <w:jc w:val="both"/>
        <w:rPr>
          <w:rFonts w:ascii="Times New Roman" w:hAnsi="Times New Roman"/>
          <w:b/>
          <w:sz w:val="24"/>
          <w:szCs w:val="24"/>
          <w:lang w:val="en-US"/>
        </w:rPr>
      </w:pPr>
      <w:r>
        <w:rPr>
          <w:rFonts w:ascii="Times New Roman" w:hAnsi="Times New Roman"/>
          <w:b/>
          <w:sz w:val="24"/>
          <w:szCs w:val="24"/>
          <w:lang w:val="en-US"/>
        </w:rPr>
        <w:t xml:space="preserve">(i) </w:t>
      </w:r>
      <w:r w:rsidR="003A24EA">
        <w:rPr>
          <w:rFonts w:ascii="Times New Roman" w:hAnsi="Times New Roman"/>
          <w:b/>
          <w:sz w:val="24"/>
          <w:szCs w:val="24"/>
          <w:lang w:val="en-US"/>
        </w:rPr>
        <w:t xml:space="preserve">The extent of the delay and </w:t>
      </w:r>
      <w:r>
        <w:rPr>
          <w:rFonts w:ascii="Times New Roman" w:hAnsi="Times New Roman"/>
          <w:b/>
          <w:sz w:val="24"/>
          <w:szCs w:val="24"/>
          <w:lang w:val="en-US"/>
        </w:rPr>
        <w:t xml:space="preserve">the reasonableness of the </w:t>
      </w:r>
      <w:r w:rsidR="00470EC5" w:rsidRPr="00470EC5">
        <w:rPr>
          <w:rFonts w:ascii="Times New Roman" w:hAnsi="Times New Roman"/>
          <w:b/>
          <w:sz w:val="24"/>
          <w:szCs w:val="24"/>
          <w:lang w:val="en-US"/>
        </w:rPr>
        <w:t>explanation for the delay</w:t>
      </w:r>
      <w:r>
        <w:rPr>
          <w:rFonts w:ascii="Times New Roman" w:hAnsi="Times New Roman"/>
          <w:b/>
          <w:sz w:val="24"/>
          <w:szCs w:val="24"/>
          <w:lang w:val="en-US"/>
        </w:rPr>
        <w:t>.</w:t>
      </w:r>
      <w:r w:rsidR="00470EC5" w:rsidRPr="00470EC5">
        <w:rPr>
          <w:rFonts w:ascii="Times New Roman" w:hAnsi="Times New Roman"/>
          <w:b/>
          <w:sz w:val="24"/>
          <w:szCs w:val="24"/>
          <w:lang w:val="en-US"/>
        </w:rPr>
        <w:t xml:space="preserve"> </w:t>
      </w:r>
    </w:p>
    <w:p w:rsidR="00B55D54" w:rsidRPr="00370338" w:rsidRDefault="00B55D54" w:rsidP="00370338">
      <w:pPr>
        <w:pStyle w:val="NoSpacing"/>
        <w:jc w:val="both"/>
        <w:rPr>
          <w:rFonts w:ascii="Times New Roman" w:hAnsi="Times New Roman"/>
          <w:b/>
          <w:sz w:val="24"/>
          <w:szCs w:val="24"/>
          <w:lang w:val="en-US"/>
        </w:rPr>
      </w:pPr>
    </w:p>
    <w:p w:rsidR="00B36C4B" w:rsidRDefault="00B55D54" w:rsidP="007E6492">
      <w:pPr>
        <w:spacing w:after="0" w:line="480" w:lineRule="auto"/>
        <w:ind w:firstLine="1440"/>
        <w:jc w:val="both"/>
        <w:rPr>
          <w:rFonts w:ascii="Times New Roman" w:eastAsiaTheme="minorHAnsi" w:hAnsi="Times New Roman"/>
          <w:sz w:val="24"/>
          <w:szCs w:val="24"/>
          <w:lang w:val="en-US"/>
        </w:rPr>
      </w:pPr>
      <w:r>
        <w:rPr>
          <w:rFonts w:ascii="Times New Roman" w:eastAsiaTheme="minorHAnsi" w:hAnsi="Times New Roman"/>
          <w:sz w:val="24"/>
          <w:szCs w:val="24"/>
          <w:lang w:val="en-US"/>
        </w:rPr>
        <w:lastRenderedPageBreak/>
        <w:t>In her founding affidavit, t</w:t>
      </w:r>
      <w:r w:rsidR="00895BF5">
        <w:rPr>
          <w:rFonts w:ascii="Times New Roman" w:eastAsiaTheme="minorHAnsi" w:hAnsi="Times New Roman"/>
          <w:sz w:val="24"/>
          <w:szCs w:val="24"/>
          <w:lang w:val="en-US"/>
        </w:rPr>
        <w:t>he applicant avers that</w:t>
      </w:r>
      <w:r w:rsidR="00CC4468">
        <w:rPr>
          <w:rFonts w:ascii="Times New Roman" w:eastAsiaTheme="minorHAnsi" w:hAnsi="Times New Roman"/>
          <w:sz w:val="24"/>
          <w:szCs w:val="24"/>
          <w:lang w:val="en-US"/>
        </w:rPr>
        <w:t xml:space="preserve"> the</w:t>
      </w:r>
      <w:r w:rsidR="00895BF5">
        <w:rPr>
          <w:rFonts w:ascii="Times New Roman" w:eastAsiaTheme="minorHAnsi" w:hAnsi="Times New Roman"/>
          <w:sz w:val="24"/>
          <w:szCs w:val="24"/>
          <w:lang w:val="en-US"/>
        </w:rPr>
        <w:t xml:space="preserve"> judgment was delivered in her absence.</w:t>
      </w:r>
      <w:r>
        <w:rPr>
          <w:rFonts w:ascii="Times New Roman" w:eastAsiaTheme="minorHAnsi" w:hAnsi="Times New Roman"/>
          <w:sz w:val="24"/>
          <w:szCs w:val="24"/>
          <w:lang w:val="en-US"/>
        </w:rPr>
        <w:t xml:space="preserve">  </w:t>
      </w:r>
      <w:r w:rsidR="00895BF5">
        <w:rPr>
          <w:rFonts w:ascii="Times New Roman" w:eastAsiaTheme="minorHAnsi" w:hAnsi="Times New Roman"/>
          <w:sz w:val="24"/>
          <w:szCs w:val="24"/>
          <w:lang w:val="en-US"/>
        </w:rPr>
        <w:t xml:space="preserve">Mr </w:t>
      </w:r>
      <w:r w:rsidR="00895BF5" w:rsidRPr="00895BF5">
        <w:rPr>
          <w:rFonts w:ascii="Times New Roman" w:eastAsiaTheme="minorHAnsi" w:hAnsi="Times New Roman"/>
          <w:i/>
          <w:sz w:val="24"/>
          <w:szCs w:val="24"/>
          <w:lang w:val="en-US"/>
        </w:rPr>
        <w:t>S Katsuwa</w:t>
      </w:r>
      <w:r w:rsidR="00895BF5">
        <w:rPr>
          <w:rFonts w:ascii="Times New Roman" w:eastAsiaTheme="minorHAnsi" w:hAnsi="Times New Roman"/>
          <w:sz w:val="24"/>
          <w:szCs w:val="24"/>
          <w:lang w:val="en-US"/>
        </w:rPr>
        <w:t>, her le</w:t>
      </w:r>
      <w:r w:rsidR="00CC4468">
        <w:rPr>
          <w:rFonts w:ascii="Times New Roman" w:eastAsiaTheme="minorHAnsi" w:hAnsi="Times New Roman"/>
          <w:sz w:val="24"/>
          <w:szCs w:val="24"/>
          <w:lang w:val="en-US"/>
        </w:rPr>
        <w:t>gal practitioner, noted that</w:t>
      </w:r>
      <w:r w:rsidR="00895BF5">
        <w:rPr>
          <w:rFonts w:ascii="Times New Roman" w:eastAsiaTheme="minorHAnsi" w:hAnsi="Times New Roman"/>
          <w:sz w:val="24"/>
          <w:szCs w:val="24"/>
          <w:lang w:val="en-US"/>
        </w:rPr>
        <w:t xml:space="preserve"> judgment on her behalf.</w:t>
      </w:r>
      <w:r w:rsidR="008D4879">
        <w:rPr>
          <w:rFonts w:ascii="Times New Roman" w:eastAsiaTheme="minorHAnsi" w:hAnsi="Times New Roman"/>
          <w:sz w:val="24"/>
          <w:szCs w:val="24"/>
          <w:lang w:val="en-US"/>
        </w:rPr>
        <w:t xml:space="preserve">  She instructed</w:t>
      </w:r>
      <w:r>
        <w:rPr>
          <w:rFonts w:ascii="Times New Roman" w:eastAsiaTheme="minorHAnsi" w:hAnsi="Times New Roman"/>
          <w:sz w:val="24"/>
          <w:szCs w:val="24"/>
          <w:lang w:val="en-US"/>
        </w:rPr>
        <w:t xml:space="preserve"> </w:t>
      </w:r>
      <w:r w:rsidR="008D4879">
        <w:rPr>
          <w:rFonts w:ascii="Times New Roman" w:eastAsiaTheme="minorHAnsi" w:hAnsi="Times New Roman"/>
          <w:sz w:val="24"/>
          <w:szCs w:val="24"/>
          <w:lang w:val="en-US"/>
        </w:rPr>
        <w:t xml:space="preserve">Mr </w:t>
      </w:r>
      <w:r w:rsidR="008D4879" w:rsidRPr="0086348B">
        <w:rPr>
          <w:rFonts w:ascii="Times New Roman" w:eastAsiaTheme="minorHAnsi" w:hAnsi="Times New Roman"/>
          <w:i/>
          <w:sz w:val="24"/>
          <w:szCs w:val="24"/>
          <w:lang w:val="en-US"/>
        </w:rPr>
        <w:t>Katsuwa</w:t>
      </w:r>
      <w:r w:rsidR="008D4879">
        <w:rPr>
          <w:rFonts w:ascii="Times New Roman" w:eastAsiaTheme="minorHAnsi" w:hAnsi="Times New Roman"/>
          <w:sz w:val="24"/>
          <w:szCs w:val="24"/>
          <w:lang w:val="en-US"/>
        </w:rPr>
        <w:t xml:space="preserve"> to file a notice of appeal against the judgment of the court </w:t>
      </w:r>
      <w:r w:rsidR="008D4879">
        <w:rPr>
          <w:rFonts w:ascii="Times New Roman" w:eastAsiaTheme="minorHAnsi" w:hAnsi="Times New Roman"/>
          <w:i/>
          <w:sz w:val="24"/>
          <w:szCs w:val="24"/>
          <w:lang w:val="en-US"/>
        </w:rPr>
        <w:t xml:space="preserve">a quo </w:t>
      </w:r>
      <w:r w:rsidR="008D4879">
        <w:rPr>
          <w:rFonts w:ascii="Times New Roman" w:eastAsiaTheme="minorHAnsi" w:hAnsi="Times New Roman"/>
          <w:sz w:val="24"/>
          <w:szCs w:val="24"/>
          <w:lang w:val="en-US"/>
        </w:rPr>
        <w:t>on three grounds namely;</w:t>
      </w:r>
    </w:p>
    <w:p w:rsidR="008D4879" w:rsidRDefault="008D4879" w:rsidP="008D4879">
      <w:pPr>
        <w:pStyle w:val="ListParagraph"/>
        <w:numPr>
          <w:ilvl w:val="0"/>
          <w:numId w:val="19"/>
        </w:numPr>
        <w:spacing w:after="0" w:line="48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That the court </w:t>
      </w:r>
      <w:r>
        <w:rPr>
          <w:rFonts w:ascii="Times New Roman" w:eastAsiaTheme="minorHAnsi" w:hAnsi="Times New Roman"/>
          <w:i/>
          <w:sz w:val="24"/>
          <w:szCs w:val="24"/>
          <w:lang w:val="en-US"/>
        </w:rPr>
        <w:t xml:space="preserve">a quo </w:t>
      </w:r>
      <w:r>
        <w:rPr>
          <w:rFonts w:ascii="Times New Roman" w:eastAsiaTheme="minorHAnsi" w:hAnsi="Times New Roman"/>
          <w:sz w:val="24"/>
          <w:szCs w:val="24"/>
          <w:lang w:val="en-US"/>
        </w:rPr>
        <w:t>had erred in awarding the respondent the matrimonial home in Borrowdale to her exclusion</w:t>
      </w:r>
      <w:r w:rsidR="00073A34">
        <w:rPr>
          <w:rFonts w:ascii="Times New Roman" w:eastAsiaTheme="minorHAnsi" w:hAnsi="Times New Roman"/>
          <w:sz w:val="24"/>
          <w:szCs w:val="24"/>
          <w:lang w:val="en-US"/>
        </w:rPr>
        <w:t>,</w:t>
      </w:r>
      <w:r>
        <w:rPr>
          <w:rFonts w:ascii="Times New Roman" w:eastAsiaTheme="minorHAnsi" w:hAnsi="Times New Roman"/>
          <w:sz w:val="24"/>
          <w:szCs w:val="24"/>
          <w:lang w:val="en-US"/>
        </w:rPr>
        <w:t xml:space="preserve"> despite the fact that she had been married to the respondent for more than 18 years and that she had made contributions thereto.</w:t>
      </w:r>
    </w:p>
    <w:p w:rsidR="008D4879" w:rsidRDefault="008D4879" w:rsidP="008D4879">
      <w:pPr>
        <w:pStyle w:val="ListParagraph"/>
        <w:numPr>
          <w:ilvl w:val="0"/>
          <w:numId w:val="19"/>
        </w:numPr>
        <w:spacing w:after="0" w:line="48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The court </w:t>
      </w:r>
      <w:r>
        <w:rPr>
          <w:rFonts w:ascii="Times New Roman" w:eastAsiaTheme="minorHAnsi" w:hAnsi="Times New Roman"/>
          <w:i/>
          <w:sz w:val="24"/>
          <w:szCs w:val="24"/>
          <w:lang w:val="en-US"/>
        </w:rPr>
        <w:t xml:space="preserve">a quo </w:t>
      </w:r>
      <w:r>
        <w:rPr>
          <w:rFonts w:ascii="Times New Roman" w:eastAsiaTheme="minorHAnsi" w:hAnsi="Times New Roman"/>
          <w:sz w:val="24"/>
          <w:szCs w:val="24"/>
          <w:lang w:val="en-US"/>
        </w:rPr>
        <w:t>erred in ordering the appellant to pay for the educational requirements and maintenance of the parties’ major child, one Natasha Shingai Kanyekanye, who studies in Poland, whilst at the same time, being ordered to pay maintenance towards their minor child who is in secondary school.</w:t>
      </w:r>
    </w:p>
    <w:p w:rsidR="008D4879" w:rsidRPr="008D4879" w:rsidRDefault="008D4879" w:rsidP="00370338">
      <w:pPr>
        <w:pStyle w:val="ListParagraph"/>
        <w:numPr>
          <w:ilvl w:val="0"/>
          <w:numId w:val="19"/>
        </w:numPr>
        <w:spacing w:after="0" w:line="24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The court </w:t>
      </w:r>
      <w:r>
        <w:rPr>
          <w:rFonts w:ascii="Times New Roman" w:eastAsiaTheme="minorHAnsi" w:hAnsi="Times New Roman"/>
          <w:i/>
          <w:sz w:val="24"/>
          <w:szCs w:val="24"/>
          <w:lang w:val="en-US"/>
        </w:rPr>
        <w:t xml:space="preserve">a quo </w:t>
      </w:r>
      <w:r w:rsidRPr="008D4879">
        <w:rPr>
          <w:rFonts w:ascii="Times New Roman" w:eastAsiaTheme="minorHAnsi" w:hAnsi="Times New Roman"/>
          <w:sz w:val="24"/>
          <w:szCs w:val="24"/>
          <w:lang w:val="en-US"/>
        </w:rPr>
        <w:t>erred in awarding custody to the respondent.</w:t>
      </w:r>
    </w:p>
    <w:p w:rsidR="00226A98" w:rsidRPr="00B36C4B" w:rsidRDefault="00FA5116" w:rsidP="00990DC4">
      <w:pPr>
        <w:spacing w:after="0" w:line="240" w:lineRule="auto"/>
        <w:ind w:left="720" w:hanging="153"/>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 </w:t>
      </w:r>
    </w:p>
    <w:p w:rsidR="00B36C4B" w:rsidRPr="00B36C4B" w:rsidRDefault="00B36C4B" w:rsidP="00B36C4B">
      <w:pPr>
        <w:spacing w:after="0" w:line="240" w:lineRule="auto"/>
        <w:jc w:val="both"/>
        <w:rPr>
          <w:rFonts w:ascii="Times New Roman" w:eastAsiaTheme="minorHAnsi" w:hAnsi="Times New Roman"/>
          <w:sz w:val="24"/>
          <w:szCs w:val="24"/>
          <w:lang w:val="en-US"/>
        </w:rPr>
      </w:pPr>
    </w:p>
    <w:p w:rsidR="00B36C4B" w:rsidRPr="00B36C4B" w:rsidRDefault="004C44B8" w:rsidP="00370338">
      <w:pPr>
        <w:spacing w:after="0" w:line="480" w:lineRule="auto"/>
        <w:ind w:firstLine="1418"/>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The applicant says that she paid Mr </w:t>
      </w:r>
      <w:r w:rsidRPr="0086348B">
        <w:rPr>
          <w:rFonts w:ascii="Times New Roman" w:eastAsiaTheme="minorHAnsi" w:hAnsi="Times New Roman"/>
          <w:i/>
          <w:sz w:val="24"/>
          <w:szCs w:val="24"/>
          <w:lang w:val="en-US"/>
        </w:rPr>
        <w:t>Katsuwa</w:t>
      </w:r>
      <w:r>
        <w:rPr>
          <w:rFonts w:ascii="Times New Roman" w:eastAsiaTheme="minorHAnsi" w:hAnsi="Times New Roman"/>
          <w:sz w:val="24"/>
          <w:szCs w:val="24"/>
          <w:lang w:val="en-US"/>
        </w:rPr>
        <w:t xml:space="preserve"> the sum of USD 800.00 for</w:t>
      </w:r>
      <w:r w:rsidR="00073A34">
        <w:rPr>
          <w:rFonts w:ascii="Times New Roman" w:eastAsiaTheme="minorHAnsi" w:hAnsi="Times New Roman"/>
          <w:sz w:val="24"/>
          <w:szCs w:val="24"/>
          <w:lang w:val="en-US"/>
        </w:rPr>
        <w:t xml:space="preserve"> the</w:t>
      </w:r>
      <w:r>
        <w:rPr>
          <w:rFonts w:ascii="Times New Roman" w:eastAsiaTheme="minorHAnsi" w:hAnsi="Times New Roman"/>
          <w:sz w:val="24"/>
          <w:szCs w:val="24"/>
          <w:lang w:val="en-US"/>
        </w:rPr>
        <w:t xml:space="preserve"> purposes of paying the costs of preparation of the record and the noting of an appeal.  A week later, Mr </w:t>
      </w:r>
      <w:r w:rsidRPr="0086348B">
        <w:rPr>
          <w:rFonts w:ascii="Times New Roman" w:eastAsiaTheme="minorHAnsi" w:hAnsi="Times New Roman"/>
          <w:i/>
          <w:sz w:val="24"/>
          <w:szCs w:val="24"/>
          <w:lang w:val="en-US"/>
        </w:rPr>
        <w:t>Katsuwa</w:t>
      </w:r>
      <w:r>
        <w:rPr>
          <w:rFonts w:ascii="Times New Roman" w:eastAsiaTheme="minorHAnsi" w:hAnsi="Times New Roman"/>
          <w:sz w:val="24"/>
          <w:szCs w:val="24"/>
          <w:lang w:val="en-US"/>
        </w:rPr>
        <w:t xml:space="preserve"> sent her a copy of the notice of appeal which she has attached to her founding affidavit as Annexure C.  She had queried why the notice of appeal had not been stamped by the Registrar.  Mr </w:t>
      </w:r>
      <w:r w:rsidRPr="0086348B">
        <w:rPr>
          <w:rFonts w:ascii="Times New Roman" w:eastAsiaTheme="minorHAnsi" w:hAnsi="Times New Roman"/>
          <w:i/>
          <w:sz w:val="24"/>
          <w:szCs w:val="24"/>
          <w:lang w:val="en-US"/>
        </w:rPr>
        <w:t>Katsuwa</w:t>
      </w:r>
      <w:r>
        <w:rPr>
          <w:rFonts w:ascii="Times New Roman" w:eastAsiaTheme="minorHAnsi" w:hAnsi="Times New Roman"/>
          <w:sz w:val="24"/>
          <w:szCs w:val="24"/>
          <w:lang w:val="en-US"/>
        </w:rPr>
        <w:t xml:space="preserve"> told her that the Supreme Court was now wholly electronic, such that documents were </w:t>
      </w:r>
      <w:r w:rsidR="00073A34">
        <w:rPr>
          <w:rFonts w:ascii="Times New Roman" w:eastAsiaTheme="minorHAnsi" w:hAnsi="Times New Roman"/>
          <w:sz w:val="24"/>
          <w:szCs w:val="24"/>
          <w:lang w:val="en-US"/>
        </w:rPr>
        <w:t xml:space="preserve">now </w:t>
      </w:r>
      <w:r>
        <w:rPr>
          <w:rFonts w:ascii="Times New Roman" w:eastAsiaTheme="minorHAnsi" w:hAnsi="Times New Roman"/>
          <w:sz w:val="24"/>
          <w:szCs w:val="24"/>
          <w:lang w:val="en-US"/>
        </w:rPr>
        <w:t>filed on the computer and records kept electronically</w:t>
      </w:r>
      <w:r w:rsidR="00073A34">
        <w:rPr>
          <w:rFonts w:ascii="Times New Roman" w:eastAsiaTheme="minorHAnsi" w:hAnsi="Times New Roman"/>
          <w:sz w:val="24"/>
          <w:szCs w:val="24"/>
          <w:lang w:val="en-US"/>
        </w:rPr>
        <w:t>,</w:t>
      </w:r>
      <w:r>
        <w:rPr>
          <w:rFonts w:ascii="Times New Roman" w:eastAsiaTheme="minorHAnsi" w:hAnsi="Times New Roman"/>
          <w:sz w:val="24"/>
          <w:szCs w:val="24"/>
          <w:lang w:val="en-US"/>
        </w:rPr>
        <w:t xml:space="preserve"> without stamping.</w:t>
      </w:r>
    </w:p>
    <w:p w:rsidR="00B36C4B" w:rsidRPr="00B36C4B" w:rsidRDefault="00B36C4B" w:rsidP="00DC4BED">
      <w:pPr>
        <w:spacing w:after="0" w:line="240" w:lineRule="auto"/>
        <w:rPr>
          <w:rFonts w:ascii="Times New Roman" w:eastAsiaTheme="minorHAnsi" w:hAnsi="Times New Roman"/>
          <w:sz w:val="24"/>
          <w:szCs w:val="24"/>
          <w:lang w:val="en-US"/>
        </w:rPr>
      </w:pPr>
    </w:p>
    <w:p w:rsidR="006D7897" w:rsidRPr="00B36C4B" w:rsidRDefault="002C3BAA" w:rsidP="00370338">
      <w:pPr>
        <w:spacing w:after="160" w:line="480" w:lineRule="auto"/>
        <w:ind w:firstLine="1440"/>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Thereafter, Mr </w:t>
      </w:r>
      <w:r w:rsidRPr="0086348B">
        <w:rPr>
          <w:rFonts w:ascii="Times New Roman" w:eastAsiaTheme="minorHAnsi" w:hAnsi="Times New Roman"/>
          <w:i/>
          <w:sz w:val="24"/>
          <w:szCs w:val="24"/>
          <w:lang w:val="en-US"/>
        </w:rPr>
        <w:t>Katsuwa</w:t>
      </w:r>
      <w:r>
        <w:rPr>
          <w:rFonts w:ascii="Times New Roman" w:eastAsiaTheme="minorHAnsi" w:hAnsi="Times New Roman"/>
          <w:sz w:val="24"/>
          <w:szCs w:val="24"/>
          <w:lang w:val="en-US"/>
        </w:rPr>
        <w:t xml:space="preserve"> stopped communicating with her.  It was then that she made a report to the Law Society about Mr </w:t>
      </w:r>
      <w:r w:rsidRPr="0086348B">
        <w:rPr>
          <w:rFonts w:ascii="Times New Roman" w:eastAsiaTheme="minorHAnsi" w:hAnsi="Times New Roman"/>
          <w:i/>
          <w:sz w:val="24"/>
          <w:szCs w:val="24"/>
          <w:lang w:val="en-US"/>
        </w:rPr>
        <w:t>Katsuwa’s</w:t>
      </w:r>
      <w:r>
        <w:rPr>
          <w:rFonts w:ascii="Times New Roman" w:eastAsiaTheme="minorHAnsi" w:hAnsi="Times New Roman"/>
          <w:sz w:val="24"/>
          <w:szCs w:val="24"/>
          <w:lang w:val="en-US"/>
        </w:rPr>
        <w:t xml:space="preserve"> conduct.  On 3 September 2022, the applicant</w:t>
      </w:r>
      <w:r w:rsidR="00D64C01">
        <w:rPr>
          <w:rFonts w:ascii="Times New Roman" w:eastAsiaTheme="minorHAnsi" w:hAnsi="Times New Roman"/>
          <w:sz w:val="24"/>
          <w:szCs w:val="24"/>
          <w:lang w:val="en-US"/>
        </w:rPr>
        <w:t xml:space="preserve"> went to Mr </w:t>
      </w:r>
      <w:r w:rsidR="00D64C01" w:rsidRPr="0086348B">
        <w:rPr>
          <w:rFonts w:ascii="Times New Roman" w:eastAsiaTheme="minorHAnsi" w:hAnsi="Times New Roman"/>
          <w:i/>
          <w:sz w:val="24"/>
          <w:szCs w:val="24"/>
          <w:lang w:val="en-US"/>
        </w:rPr>
        <w:t xml:space="preserve">Katsuwa’s </w:t>
      </w:r>
      <w:r w:rsidR="00D64C01">
        <w:rPr>
          <w:rFonts w:ascii="Times New Roman" w:eastAsiaTheme="minorHAnsi" w:hAnsi="Times New Roman"/>
          <w:sz w:val="24"/>
          <w:szCs w:val="24"/>
          <w:lang w:val="en-US"/>
        </w:rPr>
        <w:t xml:space="preserve">office to confront him.  She was told that Mr </w:t>
      </w:r>
      <w:r w:rsidR="00D64C01" w:rsidRPr="0086348B">
        <w:rPr>
          <w:rFonts w:ascii="Times New Roman" w:eastAsiaTheme="minorHAnsi" w:hAnsi="Times New Roman"/>
          <w:i/>
          <w:sz w:val="24"/>
          <w:szCs w:val="24"/>
          <w:lang w:val="en-US"/>
        </w:rPr>
        <w:t xml:space="preserve">Katsuwa </w:t>
      </w:r>
      <w:r w:rsidR="00D64C01">
        <w:rPr>
          <w:rFonts w:ascii="Times New Roman" w:eastAsiaTheme="minorHAnsi" w:hAnsi="Times New Roman"/>
          <w:sz w:val="24"/>
          <w:szCs w:val="24"/>
          <w:lang w:val="en-US"/>
        </w:rPr>
        <w:t xml:space="preserve">was no longer working there.  She again tried to locate him through the Law Society but without </w:t>
      </w:r>
      <w:r w:rsidR="00D64C01">
        <w:rPr>
          <w:rFonts w:ascii="Times New Roman" w:eastAsiaTheme="minorHAnsi" w:hAnsi="Times New Roman"/>
          <w:sz w:val="24"/>
          <w:szCs w:val="24"/>
          <w:lang w:val="en-US"/>
        </w:rPr>
        <w:lastRenderedPageBreak/>
        <w:t xml:space="preserve">success.  She needed him to give her the file pertaining her case in order to brief another lawyer.  To date she has not heard from him. </w:t>
      </w:r>
    </w:p>
    <w:p w:rsidR="00CC4468" w:rsidRDefault="004604F9" w:rsidP="00370338">
      <w:pPr>
        <w:spacing w:after="0" w:line="480" w:lineRule="auto"/>
        <w:ind w:firstLine="1418"/>
        <w:jc w:val="both"/>
        <w:rPr>
          <w:rFonts w:ascii="Times New Roman" w:eastAsiaTheme="minorHAnsi" w:hAnsi="Times New Roman"/>
          <w:sz w:val="24"/>
          <w:szCs w:val="24"/>
        </w:rPr>
      </w:pPr>
      <w:r>
        <w:rPr>
          <w:rFonts w:ascii="Times New Roman" w:eastAsiaTheme="minorHAnsi" w:hAnsi="Times New Roman"/>
          <w:sz w:val="24"/>
          <w:szCs w:val="24"/>
        </w:rPr>
        <w:t xml:space="preserve">The applicant then engaged her present legal practitioners who, when checking with the Registrar of this Court, discovered that no appeal had been filed.  The lawyers advised her </w:t>
      </w:r>
      <w:r w:rsidR="00E14083">
        <w:rPr>
          <w:rFonts w:ascii="Times New Roman" w:eastAsiaTheme="minorHAnsi" w:hAnsi="Times New Roman"/>
          <w:sz w:val="24"/>
          <w:szCs w:val="24"/>
        </w:rPr>
        <w:t xml:space="preserve">to make the present application. </w:t>
      </w:r>
      <w:r>
        <w:rPr>
          <w:rFonts w:ascii="Times New Roman" w:eastAsiaTheme="minorHAnsi" w:hAnsi="Times New Roman"/>
          <w:sz w:val="24"/>
          <w:szCs w:val="24"/>
        </w:rPr>
        <w:t xml:space="preserve">The applicant submits that the explanation for the delay is reasonable as it was caused by Mr </w:t>
      </w:r>
      <w:r w:rsidRPr="0086348B">
        <w:rPr>
          <w:rFonts w:ascii="Times New Roman" w:eastAsiaTheme="minorHAnsi" w:hAnsi="Times New Roman"/>
          <w:i/>
          <w:sz w:val="24"/>
          <w:szCs w:val="24"/>
        </w:rPr>
        <w:t xml:space="preserve">Katsuwa’s </w:t>
      </w:r>
      <w:r>
        <w:rPr>
          <w:rFonts w:ascii="Times New Roman" w:eastAsiaTheme="minorHAnsi" w:hAnsi="Times New Roman"/>
          <w:sz w:val="24"/>
          <w:szCs w:val="24"/>
        </w:rPr>
        <w:t>errant behaviour and that his sins should not be visited on her.</w:t>
      </w:r>
    </w:p>
    <w:p w:rsidR="00470EC5" w:rsidRDefault="00470EC5" w:rsidP="00470EC5">
      <w:pPr>
        <w:spacing w:after="0" w:line="240" w:lineRule="auto"/>
        <w:jc w:val="both"/>
        <w:rPr>
          <w:rFonts w:ascii="Times New Roman" w:eastAsiaTheme="minorHAnsi" w:hAnsi="Times New Roman"/>
          <w:b/>
          <w:sz w:val="24"/>
          <w:szCs w:val="24"/>
        </w:rPr>
      </w:pPr>
    </w:p>
    <w:p w:rsidR="00470EC5" w:rsidRPr="00470EC5" w:rsidRDefault="001624C7" w:rsidP="001624C7">
      <w:pPr>
        <w:spacing w:after="0" w:line="240" w:lineRule="auto"/>
        <w:ind w:firstLine="426"/>
        <w:jc w:val="both"/>
        <w:rPr>
          <w:rFonts w:ascii="Times New Roman" w:eastAsiaTheme="minorHAnsi" w:hAnsi="Times New Roman"/>
          <w:b/>
          <w:sz w:val="24"/>
          <w:szCs w:val="24"/>
        </w:rPr>
      </w:pPr>
      <w:r>
        <w:rPr>
          <w:rFonts w:ascii="Times New Roman" w:eastAsiaTheme="minorHAnsi" w:hAnsi="Times New Roman"/>
          <w:b/>
          <w:sz w:val="24"/>
          <w:szCs w:val="24"/>
        </w:rPr>
        <w:t xml:space="preserve">(ii) </w:t>
      </w:r>
      <w:r w:rsidR="00470EC5" w:rsidRPr="00470EC5">
        <w:rPr>
          <w:rFonts w:ascii="Times New Roman" w:eastAsiaTheme="minorHAnsi" w:hAnsi="Times New Roman"/>
          <w:b/>
          <w:sz w:val="24"/>
          <w:szCs w:val="24"/>
        </w:rPr>
        <w:t>Prospects of success</w:t>
      </w:r>
    </w:p>
    <w:p w:rsidR="00370338" w:rsidRDefault="00370338" w:rsidP="00370338">
      <w:pPr>
        <w:spacing w:after="0" w:line="240" w:lineRule="auto"/>
        <w:ind w:firstLine="1418"/>
        <w:jc w:val="both"/>
        <w:rPr>
          <w:rFonts w:ascii="Times New Roman" w:eastAsiaTheme="minorHAnsi" w:hAnsi="Times New Roman"/>
          <w:sz w:val="24"/>
          <w:szCs w:val="24"/>
        </w:rPr>
      </w:pPr>
    </w:p>
    <w:p w:rsidR="00B36C4B" w:rsidRDefault="009803F9" w:rsidP="00370338">
      <w:pPr>
        <w:spacing w:after="0" w:line="480" w:lineRule="auto"/>
        <w:ind w:firstLine="1418"/>
        <w:jc w:val="both"/>
        <w:rPr>
          <w:rFonts w:ascii="Times New Roman" w:eastAsiaTheme="minorHAnsi" w:hAnsi="Times New Roman"/>
          <w:sz w:val="24"/>
          <w:szCs w:val="24"/>
        </w:rPr>
      </w:pPr>
      <w:r>
        <w:rPr>
          <w:rFonts w:ascii="Times New Roman" w:eastAsiaTheme="minorHAnsi" w:hAnsi="Times New Roman"/>
          <w:sz w:val="24"/>
          <w:szCs w:val="24"/>
        </w:rPr>
        <w:t>On the question of prospect</w:t>
      </w:r>
      <w:r w:rsidR="00CC4468">
        <w:rPr>
          <w:rFonts w:ascii="Times New Roman" w:eastAsiaTheme="minorHAnsi" w:hAnsi="Times New Roman"/>
          <w:sz w:val="24"/>
          <w:szCs w:val="24"/>
        </w:rPr>
        <w:t>s</w:t>
      </w:r>
      <w:r>
        <w:rPr>
          <w:rFonts w:ascii="Times New Roman" w:eastAsiaTheme="minorHAnsi" w:hAnsi="Times New Roman"/>
          <w:sz w:val="24"/>
          <w:szCs w:val="24"/>
        </w:rPr>
        <w:t xml:space="preserve"> of success</w:t>
      </w:r>
      <w:r w:rsidR="00CC4468">
        <w:rPr>
          <w:rFonts w:ascii="Times New Roman" w:eastAsiaTheme="minorHAnsi" w:hAnsi="Times New Roman"/>
          <w:sz w:val="24"/>
          <w:szCs w:val="24"/>
        </w:rPr>
        <w:t>,</w:t>
      </w:r>
      <w:r>
        <w:rPr>
          <w:rFonts w:ascii="Times New Roman" w:eastAsiaTheme="minorHAnsi" w:hAnsi="Times New Roman"/>
          <w:sz w:val="24"/>
          <w:szCs w:val="24"/>
        </w:rPr>
        <w:t xml:space="preserve"> </w:t>
      </w:r>
      <w:r w:rsidR="001624C7">
        <w:rPr>
          <w:rFonts w:ascii="Times New Roman" w:eastAsiaTheme="minorHAnsi" w:hAnsi="Times New Roman"/>
          <w:sz w:val="24"/>
          <w:szCs w:val="24"/>
        </w:rPr>
        <w:t>the applicant</w:t>
      </w:r>
      <w:r>
        <w:rPr>
          <w:rFonts w:ascii="Times New Roman" w:eastAsiaTheme="minorHAnsi" w:hAnsi="Times New Roman"/>
          <w:sz w:val="24"/>
          <w:szCs w:val="24"/>
        </w:rPr>
        <w:t xml:space="preserve"> av</w:t>
      </w:r>
      <w:r w:rsidR="00E63AC4">
        <w:rPr>
          <w:rFonts w:ascii="Times New Roman" w:eastAsiaTheme="minorHAnsi" w:hAnsi="Times New Roman"/>
          <w:sz w:val="24"/>
          <w:szCs w:val="24"/>
        </w:rPr>
        <w:t xml:space="preserve">ers that the order of the court </w:t>
      </w:r>
      <w:r>
        <w:rPr>
          <w:rFonts w:ascii="Times New Roman" w:eastAsiaTheme="minorHAnsi" w:hAnsi="Times New Roman"/>
          <w:i/>
          <w:sz w:val="24"/>
          <w:szCs w:val="24"/>
        </w:rPr>
        <w:t xml:space="preserve">a quo </w:t>
      </w:r>
      <w:r>
        <w:rPr>
          <w:rFonts w:ascii="Times New Roman" w:eastAsiaTheme="minorHAnsi" w:hAnsi="Times New Roman"/>
          <w:sz w:val="24"/>
          <w:szCs w:val="24"/>
        </w:rPr>
        <w:t>vesting custody of the minor child in the respondent was not based on any prior finding of her unsuitability as a custodian of the minor child</w:t>
      </w:r>
      <w:r w:rsidR="00B36C4B" w:rsidRPr="00B36C4B">
        <w:rPr>
          <w:rFonts w:ascii="Times New Roman" w:eastAsiaTheme="minorHAnsi" w:hAnsi="Times New Roman"/>
          <w:sz w:val="24"/>
          <w:szCs w:val="24"/>
        </w:rPr>
        <w:t>.</w:t>
      </w:r>
      <w:r w:rsidR="00F939FA">
        <w:rPr>
          <w:rFonts w:ascii="Times New Roman" w:eastAsiaTheme="minorHAnsi" w:hAnsi="Times New Roman"/>
          <w:sz w:val="24"/>
          <w:szCs w:val="24"/>
        </w:rPr>
        <w:t xml:space="preserve">  The court </w:t>
      </w:r>
      <w:r w:rsidR="00F939FA">
        <w:rPr>
          <w:rFonts w:ascii="Times New Roman" w:eastAsiaTheme="minorHAnsi" w:hAnsi="Times New Roman"/>
          <w:i/>
          <w:sz w:val="24"/>
          <w:szCs w:val="24"/>
        </w:rPr>
        <w:t xml:space="preserve">a quo </w:t>
      </w:r>
      <w:r w:rsidR="00F939FA">
        <w:rPr>
          <w:rFonts w:ascii="Times New Roman" w:eastAsiaTheme="minorHAnsi" w:hAnsi="Times New Roman"/>
          <w:sz w:val="24"/>
          <w:szCs w:val="24"/>
        </w:rPr>
        <w:t>took into account extraneous factors in making that decision, instead of taking a holistic approach.  The minor child was, whilst in her custody, doing well at school.  He was happy, healthy and had no problems living with his biological mother.  Displacing a child at such a tender age to go and live with his step mother and father he rarely saw</w:t>
      </w:r>
      <w:r w:rsidR="00CC4468">
        <w:rPr>
          <w:rFonts w:ascii="Times New Roman" w:eastAsiaTheme="minorHAnsi" w:hAnsi="Times New Roman"/>
          <w:sz w:val="24"/>
          <w:szCs w:val="24"/>
        </w:rPr>
        <w:t>,</w:t>
      </w:r>
      <w:r w:rsidR="00F939FA">
        <w:rPr>
          <w:rFonts w:ascii="Times New Roman" w:eastAsiaTheme="minorHAnsi" w:hAnsi="Times New Roman"/>
          <w:sz w:val="24"/>
          <w:szCs w:val="24"/>
        </w:rPr>
        <w:t xml:space="preserve"> was not in the best interests of the child.  The applicant further </w:t>
      </w:r>
      <w:r w:rsidR="00F1353C">
        <w:rPr>
          <w:rFonts w:ascii="Times New Roman" w:eastAsiaTheme="minorHAnsi" w:hAnsi="Times New Roman"/>
          <w:sz w:val="24"/>
          <w:szCs w:val="24"/>
        </w:rPr>
        <w:t>stated</w:t>
      </w:r>
      <w:r w:rsidR="00F939FA">
        <w:rPr>
          <w:rFonts w:ascii="Times New Roman" w:eastAsiaTheme="minorHAnsi" w:hAnsi="Times New Roman"/>
          <w:sz w:val="24"/>
          <w:szCs w:val="24"/>
        </w:rPr>
        <w:t xml:space="preserve"> that the parties had previously separated on three occasions.  She had then been left with the custody of the minor children.  She was able to fend for the children financially, socially and emotionally, a factor not taken into account by the court </w:t>
      </w:r>
      <w:r w:rsidR="00F939FA">
        <w:rPr>
          <w:rFonts w:ascii="Times New Roman" w:eastAsiaTheme="minorHAnsi" w:hAnsi="Times New Roman"/>
          <w:i/>
          <w:sz w:val="24"/>
          <w:szCs w:val="24"/>
        </w:rPr>
        <w:t>a quo</w:t>
      </w:r>
      <w:r w:rsidR="00F939FA">
        <w:rPr>
          <w:rFonts w:ascii="Times New Roman" w:eastAsiaTheme="minorHAnsi" w:hAnsi="Times New Roman"/>
          <w:sz w:val="24"/>
          <w:szCs w:val="24"/>
        </w:rPr>
        <w:t>.</w:t>
      </w:r>
    </w:p>
    <w:p w:rsidR="007D2F86" w:rsidRDefault="007D2F86" w:rsidP="00470EC5">
      <w:pPr>
        <w:spacing w:after="0" w:line="240" w:lineRule="auto"/>
        <w:jc w:val="both"/>
        <w:rPr>
          <w:rFonts w:ascii="Times New Roman" w:eastAsiaTheme="minorHAnsi" w:hAnsi="Times New Roman"/>
          <w:sz w:val="24"/>
          <w:szCs w:val="24"/>
        </w:rPr>
      </w:pPr>
    </w:p>
    <w:p w:rsidR="00340097" w:rsidRDefault="007D2F86" w:rsidP="0064235F">
      <w:pPr>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 xml:space="preserve">On maintenance, the applicant </w:t>
      </w:r>
      <w:r w:rsidR="00DB7A2F">
        <w:rPr>
          <w:rFonts w:ascii="Times New Roman" w:eastAsiaTheme="minorHAnsi" w:hAnsi="Times New Roman"/>
          <w:sz w:val="24"/>
          <w:szCs w:val="24"/>
        </w:rPr>
        <w:t xml:space="preserve">was </w:t>
      </w:r>
      <w:r w:rsidR="00340097">
        <w:rPr>
          <w:rFonts w:ascii="Times New Roman" w:eastAsiaTheme="minorHAnsi" w:hAnsi="Times New Roman"/>
          <w:sz w:val="24"/>
          <w:szCs w:val="24"/>
        </w:rPr>
        <w:t>of the view that she was saddled with an onerous duty.  She has to look after her daughter studying in Poland and, at the same time, pay maintenance for the minor child who is in Zimbabwe. The respondent, who has greater financial means, was</w:t>
      </w:r>
      <w:r w:rsidR="00D64F08">
        <w:rPr>
          <w:rFonts w:ascii="Times New Roman" w:eastAsiaTheme="minorHAnsi" w:hAnsi="Times New Roman"/>
          <w:sz w:val="24"/>
          <w:szCs w:val="24"/>
        </w:rPr>
        <w:t xml:space="preserve"> exempted from responsibility.  </w:t>
      </w:r>
      <w:r w:rsidR="00340097">
        <w:rPr>
          <w:rFonts w:ascii="Times New Roman" w:eastAsiaTheme="minorHAnsi" w:hAnsi="Times New Roman"/>
          <w:sz w:val="24"/>
          <w:szCs w:val="24"/>
        </w:rPr>
        <w:t>She said that it was not true that she had moved her daughter to Cyprus and then Poland</w:t>
      </w:r>
      <w:r w:rsidR="00575336">
        <w:rPr>
          <w:rFonts w:ascii="Times New Roman" w:eastAsiaTheme="minorHAnsi" w:hAnsi="Times New Roman"/>
          <w:sz w:val="24"/>
          <w:szCs w:val="24"/>
        </w:rPr>
        <w:t>,</w:t>
      </w:r>
      <w:r w:rsidR="00E14083">
        <w:rPr>
          <w:rFonts w:ascii="Times New Roman" w:eastAsiaTheme="minorHAnsi" w:hAnsi="Times New Roman"/>
          <w:sz w:val="24"/>
          <w:szCs w:val="24"/>
        </w:rPr>
        <w:t xml:space="preserve"> </w:t>
      </w:r>
      <w:r w:rsidR="00340097">
        <w:rPr>
          <w:rFonts w:ascii="Times New Roman" w:eastAsiaTheme="minorHAnsi" w:hAnsi="Times New Roman"/>
          <w:sz w:val="24"/>
          <w:szCs w:val="24"/>
        </w:rPr>
        <w:t>without her husband’s knowledge or participation.</w:t>
      </w:r>
    </w:p>
    <w:p w:rsidR="00AE01AD" w:rsidRPr="00AE01AD" w:rsidRDefault="00340097" w:rsidP="00D64F08">
      <w:pPr>
        <w:spacing w:line="480" w:lineRule="auto"/>
        <w:ind w:firstLine="1440"/>
        <w:jc w:val="both"/>
        <w:rPr>
          <w:rFonts w:ascii="Times New Roman" w:eastAsiaTheme="minorHAnsi" w:hAnsi="Times New Roman"/>
          <w:sz w:val="24"/>
          <w:szCs w:val="24"/>
          <w:lang w:val="en-US"/>
        </w:rPr>
      </w:pPr>
      <w:r>
        <w:rPr>
          <w:rFonts w:ascii="Times New Roman" w:eastAsiaTheme="minorHAnsi" w:hAnsi="Times New Roman"/>
          <w:sz w:val="24"/>
          <w:szCs w:val="24"/>
        </w:rPr>
        <w:lastRenderedPageBreak/>
        <w:t xml:space="preserve">Regarding the distribution of matrimonial property, the applicant attacks the judgment of the court </w:t>
      </w:r>
      <w:r>
        <w:rPr>
          <w:rFonts w:ascii="Times New Roman" w:eastAsiaTheme="minorHAnsi" w:hAnsi="Times New Roman"/>
          <w:i/>
          <w:sz w:val="24"/>
          <w:szCs w:val="24"/>
        </w:rPr>
        <w:t xml:space="preserve">a quo </w:t>
      </w:r>
      <w:r>
        <w:rPr>
          <w:rFonts w:ascii="Times New Roman" w:eastAsiaTheme="minorHAnsi" w:hAnsi="Times New Roman"/>
          <w:sz w:val="24"/>
          <w:szCs w:val="24"/>
        </w:rPr>
        <w:t xml:space="preserve">on the grounds that it should not have awarded the Borrowdale matrimonial home to the respondent to her exclusion.  She </w:t>
      </w:r>
      <w:r w:rsidR="003242D8">
        <w:rPr>
          <w:rFonts w:ascii="Times New Roman" w:eastAsiaTheme="minorHAnsi" w:hAnsi="Times New Roman"/>
          <w:sz w:val="24"/>
          <w:szCs w:val="24"/>
        </w:rPr>
        <w:t>avers</w:t>
      </w:r>
      <w:r>
        <w:rPr>
          <w:rFonts w:ascii="Times New Roman" w:eastAsiaTheme="minorHAnsi" w:hAnsi="Times New Roman"/>
          <w:sz w:val="24"/>
          <w:szCs w:val="24"/>
        </w:rPr>
        <w:t xml:space="preserve"> that this double storey home was jointly built by her and the responde</w:t>
      </w:r>
      <w:r w:rsidR="00AE01AD">
        <w:rPr>
          <w:rFonts w:ascii="Times New Roman" w:eastAsiaTheme="minorHAnsi" w:hAnsi="Times New Roman"/>
          <w:sz w:val="24"/>
          <w:szCs w:val="24"/>
        </w:rPr>
        <w:t xml:space="preserve">nt.  </w:t>
      </w:r>
      <w:r w:rsidR="00193738">
        <w:rPr>
          <w:rFonts w:ascii="Times New Roman" w:eastAsiaTheme="minorHAnsi" w:hAnsi="Times New Roman"/>
          <w:sz w:val="24"/>
          <w:szCs w:val="24"/>
        </w:rPr>
        <w:t xml:space="preserve"> </w:t>
      </w:r>
      <w:r w:rsidR="00AE01AD">
        <w:rPr>
          <w:rFonts w:ascii="Times New Roman" w:eastAsiaTheme="minorHAnsi" w:hAnsi="Times New Roman"/>
          <w:sz w:val="24"/>
          <w:szCs w:val="24"/>
        </w:rPr>
        <w:t xml:space="preserve">The court was dissolving a </w:t>
      </w:r>
      <w:r w:rsidR="00AE01AD" w:rsidRPr="00AE01AD">
        <w:rPr>
          <w:rFonts w:ascii="Times New Roman" w:eastAsiaTheme="minorHAnsi" w:hAnsi="Times New Roman"/>
          <w:sz w:val="24"/>
          <w:szCs w:val="24"/>
          <w:lang w:val="en-US"/>
        </w:rPr>
        <w:t xml:space="preserve">marriage of almost </w:t>
      </w:r>
      <w:r w:rsidR="003242D8">
        <w:rPr>
          <w:rFonts w:ascii="Times New Roman" w:eastAsiaTheme="minorHAnsi" w:hAnsi="Times New Roman"/>
          <w:sz w:val="24"/>
          <w:szCs w:val="24"/>
          <w:lang w:val="en-US"/>
        </w:rPr>
        <w:t xml:space="preserve">                  </w:t>
      </w:r>
      <w:r w:rsidR="00AE01AD" w:rsidRPr="00AE01AD">
        <w:rPr>
          <w:rFonts w:ascii="Times New Roman" w:eastAsiaTheme="minorHAnsi" w:hAnsi="Times New Roman"/>
          <w:sz w:val="24"/>
          <w:szCs w:val="24"/>
          <w:lang w:val="en-US"/>
        </w:rPr>
        <w:t xml:space="preserve">20 years. </w:t>
      </w:r>
      <w:r w:rsidR="00193738">
        <w:rPr>
          <w:rFonts w:ascii="Times New Roman" w:eastAsiaTheme="minorHAnsi" w:hAnsi="Times New Roman"/>
          <w:sz w:val="24"/>
          <w:szCs w:val="24"/>
          <w:lang w:val="en-US"/>
        </w:rPr>
        <w:t xml:space="preserve"> </w:t>
      </w:r>
      <w:r w:rsidR="00AE01AD" w:rsidRPr="00AE01AD">
        <w:rPr>
          <w:rFonts w:ascii="Times New Roman" w:eastAsiaTheme="minorHAnsi" w:hAnsi="Times New Roman"/>
          <w:sz w:val="24"/>
          <w:szCs w:val="24"/>
          <w:lang w:val="en-US"/>
        </w:rPr>
        <w:t xml:space="preserve">It was wrong for the court </w:t>
      </w:r>
      <w:r w:rsidR="00AE01AD" w:rsidRPr="00AE01AD">
        <w:rPr>
          <w:rFonts w:ascii="Times New Roman" w:eastAsiaTheme="minorHAnsi" w:hAnsi="Times New Roman"/>
          <w:i/>
          <w:sz w:val="24"/>
          <w:szCs w:val="24"/>
          <w:lang w:val="en-US"/>
        </w:rPr>
        <w:t>a quo</w:t>
      </w:r>
      <w:r w:rsidR="00AE01AD" w:rsidRPr="00AE01AD">
        <w:rPr>
          <w:rFonts w:ascii="Times New Roman" w:eastAsiaTheme="minorHAnsi" w:hAnsi="Times New Roman"/>
          <w:sz w:val="24"/>
          <w:szCs w:val="24"/>
          <w:lang w:val="en-US"/>
        </w:rPr>
        <w:t xml:space="preserve"> to let her walk out of the m</w:t>
      </w:r>
      <w:r w:rsidR="00CC4468">
        <w:rPr>
          <w:rFonts w:ascii="Times New Roman" w:eastAsiaTheme="minorHAnsi" w:hAnsi="Times New Roman"/>
          <w:sz w:val="24"/>
          <w:szCs w:val="24"/>
          <w:lang w:val="en-US"/>
        </w:rPr>
        <w:t>atrimonial home without a single</w:t>
      </w:r>
      <w:r w:rsidR="00AE01AD" w:rsidRPr="00AE01AD">
        <w:rPr>
          <w:rFonts w:ascii="Times New Roman" w:eastAsiaTheme="minorHAnsi" w:hAnsi="Times New Roman"/>
          <w:sz w:val="24"/>
          <w:szCs w:val="24"/>
          <w:lang w:val="en-US"/>
        </w:rPr>
        <w:t xml:space="preserve"> entitlement.</w:t>
      </w:r>
      <w:r w:rsidR="00E14083">
        <w:rPr>
          <w:rFonts w:ascii="Times New Roman" w:eastAsiaTheme="minorHAnsi" w:hAnsi="Times New Roman"/>
          <w:sz w:val="24"/>
          <w:szCs w:val="24"/>
          <w:lang w:val="en-US"/>
        </w:rPr>
        <w:t xml:space="preserve"> </w:t>
      </w:r>
      <w:r w:rsidR="00193738">
        <w:rPr>
          <w:rFonts w:ascii="Times New Roman" w:eastAsiaTheme="minorHAnsi" w:hAnsi="Times New Roman"/>
          <w:sz w:val="24"/>
          <w:szCs w:val="24"/>
          <w:lang w:val="en-US"/>
        </w:rPr>
        <w:t xml:space="preserve"> </w:t>
      </w:r>
      <w:r w:rsidR="00AE01AD">
        <w:rPr>
          <w:rFonts w:ascii="Times New Roman" w:eastAsiaTheme="minorHAnsi" w:hAnsi="Times New Roman"/>
          <w:sz w:val="24"/>
          <w:szCs w:val="24"/>
          <w:lang w:val="en-US"/>
        </w:rPr>
        <w:t>The applicant also criti</w:t>
      </w:r>
      <w:r w:rsidR="00AE01AD" w:rsidRPr="00AE01AD">
        <w:rPr>
          <w:rFonts w:ascii="Times New Roman" w:eastAsiaTheme="minorHAnsi" w:hAnsi="Times New Roman"/>
          <w:sz w:val="24"/>
          <w:szCs w:val="24"/>
          <w:lang w:val="en-US"/>
        </w:rPr>
        <w:t xml:space="preserve">cizes the court </w:t>
      </w:r>
      <w:r w:rsidR="00AE01AD" w:rsidRPr="00AE01AD">
        <w:rPr>
          <w:rFonts w:ascii="Times New Roman" w:eastAsiaTheme="minorHAnsi" w:hAnsi="Times New Roman"/>
          <w:i/>
          <w:sz w:val="24"/>
          <w:szCs w:val="24"/>
          <w:lang w:val="en-US"/>
        </w:rPr>
        <w:t>a quo</w:t>
      </w:r>
      <w:r w:rsidR="00AE01AD" w:rsidRPr="00AE01AD">
        <w:rPr>
          <w:rFonts w:ascii="Times New Roman" w:eastAsiaTheme="minorHAnsi" w:hAnsi="Times New Roman"/>
          <w:sz w:val="24"/>
          <w:szCs w:val="24"/>
          <w:lang w:val="en-US"/>
        </w:rPr>
        <w:t xml:space="preserve"> for taking into account the provisions of a postnuptial agreement when the parties had already resiled from that agreement. </w:t>
      </w:r>
      <w:r w:rsidR="00D64F08">
        <w:rPr>
          <w:rFonts w:ascii="Times New Roman" w:eastAsiaTheme="minorHAnsi" w:hAnsi="Times New Roman"/>
          <w:sz w:val="24"/>
          <w:szCs w:val="24"/>
          <w:lang w:val="en-US"/>
        </w:rPr>
        <w:t xml:space="preserve"> </w:t>
      </w:r>
      <w:r w:rsidR="00AE01AD" w:rsidRPr="00AE01AD">
        <w:rPr>
          <w:rFonts w:ascii="Times New Roman" w:eastAsiaTheme="minorHAnsi" w:hAnsi="Times New Roman"/>
          <w:sz w:val="24"/>
          <w:szCs w:val="24"/>
          <w:lang w:val="en-US"/>
        </w:rPr>
        <w:t xml:space="preserve">In doing so, the court </w:t>
      </w:r>
      <w:r w:rsidR="00AE01AD" w:rsidRPr="00193738">
        <w:rPr>
          <w:rFonts w:ascii="Times New Roman" w:eastAsiaTheme="minorHAnsi" w:hAnsi="Times New Roman"/>
          <w:i/>
          <w:sz w:val="24"/>
          <w:szCs w:val="24"/>
          <w:lang w:val="en-US"/>
        </w:rPr>
        <w:t>a quo</w:t>
      </w:r>
      <w:r w:rsidR="00AE01AD" w:rsidRPr="00AE01AD">
        <w:rPr>
          <w:rFonts w:ascii="Times New Roman" w:eastAsiaTheme="minorHAnsi" w:hAnsi="Times New Roman"/>
          <w:sz w:val="24"/>
          <w:szCs w:val="24"/>
          <w:lang w:val="en-US"/>
        </w:rPr>
        <w:t xml:space="preserve"> did not exercise the</w:t>
      </w:r>
      <w:r w:rsidR="00AE01AD">
        <w:rPr>
          <w:rFonts w:ascii="Times New Roman" w:eastAsiaTheme="minorHAnsi" w:hAnsi="Times New Roman"/>
          <w:sz w:val="24"/>
          <w:szCs w:val="24"/>
          <w:lang w:val="en-US"/>
        </w:rPr>
        <w:t xml:space="preserve"> discretion bestowed upon it by </w:t>
      </w:r>
      <w:r w:rsidR="00B84653">
        <w:rPr>
          <w:rFonts w:ascii="Times New Roman" w:eastAsiaTheme="minorHAnsi" w:hAnsi="Times New Roman"/>
          <w:sz w:val="24"/>
          <w:szCs w:val="24"/>
          <w:lang w:val="en-US"/>
        </w:rPr>
        <w:t>s</w:t>
      </w:r>
      <w:r w:rsidR="00D64F08">
        <w:rPr>
          <w:rFonts w:ascii="Times New Roman" w:eastAsiaTheme="minorHAnsi" w:hAnsi="Times New Roman"/>
          <w:sz w:val="24"/>
          <w:szCs w:val="24"/>
          <w:lang w:val="en-US"/>
        </w:rPr>
        <w:t xml:space="preserve"> </w:t>
      </w:r>
      <w:r w:rsidR="00B84653">
        <w:rPr>
          <w:rFonts w:ascii="Times New Roman" w:eastAsiaTheme="minorHAnsi" w:hAnsi="Times New Roman"/>
          <w:sz w:val="24"/>
          <w:szCs w:val="24"/>
          <w:lang w:val="en-US"/>
        </w:rPr>
        <w:t xml:space="preserve">7 (5) of the Matrimonial </w:t>
      </w:r>
      <w:r w:rsidR="00442ADB">
        <w:rPr>
          <w:rFonts w:ascii="Times New Roman" w:eastAsiaTheme="minorHAnsi" w:hAnsi="Times New Roman"/>
          <w:sz w:val="24"/>
          <w:szCs w:val="24"/>
          <w:lang w:val="en-US"/>
        </w:rPr>
        <w:t>C</w:t>
      </w:r>
      <w:r w:rsidR="00B84653">
        <w:rPr>
          <w:rFonts w:ascii="Times New Roman" w:eastAsiaTheme="minorHAnsi" w:hAnsi="Times New Roman"/>
          <w:sz w:val="24"/>
          <w:szCs w:val="24"/>
          <w:lang w:val="en-US"/>
        </w:rPr>
        <w:t>auses</w:t>
      </w:r>
      <w:r w:rsidR="00AE01AD" w:rsidRPr="00AE01AD">
        <w:rPr>
          <w:rFonts w:ascii="Times New Roman" w:eastAsiaTheme="minorHAnsi" w:hAnsi="Times New Roman"/>
          <w:sz w:val="24"/>
          <w:szCs w:val="24"/>
          <w:lang w:val="en-US"/>
        </w:rPr>
        <w:t xml:space="preserve"> Act [</w:t>
      </w:r>
      <w:r w:rsidR="00AE01AD" w:rsidRPr="00AE01AD">
        <w:rPr>
          <w:rFonts w:ascii="Times New Roman" w:eastAsiaTheme="minorHAnsi" w:hAnsi="Times New Roman"/>
          <w:i/>
          <w:sz w:val="24"/>
          <w:szCs w:val="24"/>
          <w:lang w:val="en-US"/>
        </w:rPr>
        <w:t>Chapter</w:t>
      </w:r>
      <w:r w:rsidR="00E14083">
        <w:rPr>
          <w:rFonts w:ascii="Times New Roman" w:eastAsiaTheme="minorHAnsi" w:hAnsi="Times New Roman"/>
          <w:i/>
          <w:sz w:val="24"/>
          <w:szCs w:val="24"/>
          <w:lang w:val="en-US"/>
        </w:rPr>
        <w:t xml:space="preserve"> 5:13</w:t>
      </w:r>
      <w:r w:rsidR="00AE01AD" w:rsidRPr="00AE01AD">
        <w:rPr>
          <w:rFonts w:ascii="Times New Roman" w:eastAsiaTheme="minorHAnsi" w:hAnsi="Times New Roman"/>
          <w:sz w:val="24"/>
          <w:szCs w:val="24"/>
          <w:lang w:val="en-US"/>
        </w:rPr>
        <w:t>], judiciously.</w:t>
      </w:r>
    </w:p>
    <w:p w:rsidR="00AE01AD" w:rsidRPr="00484EC0" w:rsidRDefault="00484EC0" w:rsidP="00484EC0">
      <w:pPr>
        <w:spacing w:after="0" w:line="240" w:lineRule="auto"/>
        <w:ind w:firstLine="426"/>
        <w:jc w:val="both"/>
        <w:rPr>
          <w:rFonts w:ascii="Times New Roman" w:eastAsiaTheme="minorHAnsi" w:hAnsi="Times New Roman"/>
          <w:b/>
          <w:sz w:val="24"/>
          <w:szCs w:val="24"/>
          <w:lang w:val="en-US"/>
        </w:rPr>
      </w:pPr>
      <w:r w:rsidRPr="00484EC0">
        <w:rPr>
          <w:rFonts w:ascii="Times New Roman" w:eastAsiaTheme="minorHAnsi" w:hAnsi="Times New Roman"/>
          <w:b/>
          <w:sz w:val="24"/>
          <w:szCs w:val="24"/>
          <w:lang w:val="en-US"/>
        </w:rPr>
        <w:t xml:space="preserve">(iii) </w:t>
      </w:r>
      <w:r>
        <w:rPr>
          <w:rFonts w:ascii="Times New Roman" w:eastAsiaTheme="minorHAnsi" w:hAnsi="Times New Roman"/>
          <w:b/>
          <w:sz w:val="24"/>
          <w:szCs w:val="24"/>
          <w:lang w:val="en-US"/>
        </w:rPr>
        <w:t>Finality of litigation</w:t>
      </w:r>
    </w:p>
    <w:p w:rsidR="0064235F" w:rsidRDefault="0064235F" w:rsidP="0064235F">
      <w:pPr>
        <w:spacing w:after="0" w:line="240" w:lineRule="auto"/>
        <w:ind w:firstLine="1440"/>
        <w:jc w:val="both"/>
        <w:rPr>
          <w:rFonts w:ascii="Times New Roman" w:eastAsiaTheme="minorHAnsi" w:hAnsi="Times New Roman"/>
          <w:sz w:val="24"/>
          <w:szCs w:val="24"/>
          <w:lang w:val="en-US"/>
        </w:rPr>
      </w:pPr>
    </w:p>
    <w:p w:rsidR="00AE01AD" w:rsidRPr="00AE01AD" w:rsidRDefault="00B84653" w:rsidP="00D64F08">
      <w:pPr>
        <w:spacing w:after="160" w:line="480" w:lineRule="auto"/>
        <w:ind w:firstLine="1440"/>
        <w:jc w:val="both"/>
        <w:rPr>
          <w:rFonts w:ascii="Times New Roman" w:eastAsiaTheme="minorHAnsi" w:hAnsi="Times New Roman"/>
          <w:sz w:val="24"/>
          <w:szCs w:val="24"/>
          <w:lang w:val="en-US"/>
        </w:rPr>
      </w:pPr>
      <w:r>
        <w:rPr>
          <w:rFonts w:ascii="Times New Roman" w:eastAsiaTheme="minorHAnsi" w:hAnsi="Times New Roman"/>
          <w:sz w:val="24"/>
          <w:szCs w:val="24"/>
          <w:lang w:val="en-US"/>
        </w:rPr>
        <w:t>Further, the applicant</w:t>
      </w:r>
      <w:r w:rsidR="00AE01AD" w:rsidRPr="00AE01AD">
        <w:rPr>
          <w:rFonts w:ascii="Times New Roman" w:eastAsiaTheme="minorHAnsi" w:hAnsi="Times New Roman"/>
          <w:sz w:val="24"/>
          <w:szCs w:val="24"/>
          <w:lang w:val="en-US"/>
        </w:rPr>
        <w:t xml:space="preserve"> </w:t>
      </w:r>
      <w:r w:rsidR="00956A74">
        <w:rPr>
          <w:rFonts w:ascii="Times New Roman" w:eastAsiaTheme="minorHAnsi" w:hAnsi="Times New Roman"/>
          <w:sz w:val="24"/>
          <w:szCs w:val="24"/>
          <w:lang w:val="en-US"/>
        </w:rPr>
        <w:t xml:space="preserve">states </w:t>
      </w:r>
      <w:r w:rsidR="00AE01AD" w:rsidRPr="00AE01AD">
        <w:rPr>
          <w:rFonts w:ascii="Times New Roman" w:eastAsiaTheme="minorHAnsi" w:hAnsi="Times New Roman"/>
          <w:sz w:val="24"/>
          <w:szCs w:val="24"/>
          <w:lang w:val="en-US"/>
        </w:rPr>
        <w:t xml:space="preserve">that the court </w:t>
      </w:r>
      <w:r w:rsidR="00AE01AD" w:rsidRPr="003242D8">
        <w:rPr>
          <w:rFonts w:ascii="Times New Roman" w:eastAsiaTheme="minorHAnsi" w:hAnsi="Times New Roman"/>
          <w:i/>
          <w:sz w:val="24"/>
          <w:szCs w:val="24"/>
          <w:lang w:val="en-US"/>
        </w:rPr>
        <w:t>a quo</w:t>
      </w:r>
      <w:r w:rsidR="00AE01AD" w:rsidRPr="00AE01AD">
        <w:rPr>
          <w:rFonts w:ascii="Times New Roman" w:eastAsiaTheme="minorHAnsi" w:hAnsi="Times New Roman"/>
          <w:sz w:val="24"/>
          <w:szCs w:val="24"/>
          <w:lang w:val="en-US"/>
        </w:rPr>
        <w:t xml:space="preserve"> did not take</w:t>
      </w:r>
      <w:r>
        <w:rPr>
          <w:rFonts w:ascii="Times New Roman" w:eastAsiaTheme="minorHAnsi" w:hAnsi="Times New Roman"/>
          <w:sz w:val="24"/>
          <w:szCs w:val="24"/>
          <w:lang w:val="en-US"/>
        </w:rPr>
        <w:t xml:space="preserve"> into</w:t>
      </w:r>
      <w:r w:rsidR="00AE01AD" w:rsidRPr="00AE01AD">
        <w:rPr>
          <w:rFonts w:ascii="Times New Roman" w:eastAsiaTheme="minorHAnsi" w:hAnsi="Times New Roman"/>
          <w:sz w:val="24"/>
          <w:szCs w:val="24"/>
          <w:lang w:val="en-US"/>
        </w:rPr>
        <w:t xml:space="preserve"> account the provisions of s 26 (c) and (d) of the Const</w:t>
      </w:r>
      <w:r>
        <w:rPr>
          <w:rFonts w:ascii="Times New Roman" w:eastAsiaTheme="minorHAnsi" w:hAnsi="Times New Roman"/>
          <w:sz w:val="24"/>
          <w:szCs w:val="24"/>
          <w:lang w:val="en-US"/>
        </w:rPr>
        <w:t>itution which provide that the State must</w:t>
      </w:r>
      <w:r w:rsidR="00AE01AD" w:rsidRPr="00AE01AD">
        <w:rPr>
          <w:rFonts w:ascii="Times New Roman" w:eastAsiaTheme="minorHAnsi" w:hAnsi="Times New Roman"/>
          <w:sz w:val="24"/>
          <w:szCs w:val="24"/>
          <w:lang w:val="en-US"/>
        </w:rPr>
        <w:t xml:space="preserve"> ensure that there is equality of rights and obligations of spouses during marriage and its dissolution.</w:t>
      </w:r>
    </w:p>
    <w:p w:rsidR="00AE01AD" w:rsidRPr="00AE01AD" w:rsidRDefault="00AE01AD" w:rsidP="00D64F08">
      <w:pPr>
        <w:spacing w:after="0" w:line="240" w:lineRule="auto"/>
        <w:jc w:val="both"/>
        <w:rPr>
          <w:rFonts w:ascii="Times New Roman" w:eastAsiaTheme="minorHAnsi" w:hAnsi="Times New Roman"/>
          <w:sz w:val="24"/>
          <w:szCs w:val="24"/>
          <w:lang w:val="en-US"/>
        </w:rPr>
      </w:pPr>
    </w:p>
    <w:p w:rsidR="00AE01AD" w:rsidRPr="00AE01AD" w:rsidRDefault="00AE01AD" w:rsidP="00193738">
      <w:pPr>
        <w:spacing w:after="160" w:line="480" w:lineRule="auto"/>
        <w:ind w:firstLine="1440"/>
        <w:jc w:val="both"/>
        <w:rPr>
          <w:rFonts w:ascii="Times New Roman" w:eastAsiaTheme="minorHAnsi" w:hAnsi="Times New Roman"/>
          <w:sz w:val="24"/>
          <w:szCs w:val="24"/>
          <w:lang w:val="en-US"/>
        </w:rPr>
      </w:pPr>
      <w:r w:rsidRPr="00AE01AD">
        <w:rPr>
          <w:rFonts w:ascii="Times New Roman" w:eastAsiaTheme="minorHAnsi" w:hAnsi="Times New Roman"/>
          <w:sz w:val="24"/>
          <w:szCs w:val="24"/>
          <w:lang w:val="en-US"/>
        </w:rPr>
        <w:t>On the respondent</w:t>
      </w:r>
      <w:r w:rsidR="00B84653">
        <w:rPr>
          <w:rFonts w:ascii="Times New Roman" w:eastAsiaTheme="minorHAnsi" w:hAnsi="Times New Roman"/>
          <w:sz w:val="24"/>
          <w:szCs w:val="24"/>
          <w:lang w:val="en-US"/>
        </w:rPr>
        <w:t>’s</w:t>
      </w:r>
      <w:r w:rsidRPr="00AE01AD">
        <w:rPr>
          <w:rFonts w:ascii="Times New Roman" w:eastAsiaTheme="minorHAnsi" w:hAnsi="Times New Roman"/>
          <w:sz w:val="24"/>
          <w:szCs w:val="24"/>
          <w:lang w:val="en-US"/>
        </w:rPr>
        <w:t xml:space="preserve"> interest in the finality of the judgment, the applicant states that both parties have moved on with their lives and that it is important that this matter be finalized by an appeal court so that the parties have finality.</w:t>
      </w:r>
    </w:p>
    <w:p w:rsidR="00AE01AD" w:rsidRPr="00AE01AD" w:rsidRDefault="00AE01AD" w:rsidP="00D64F08">
      <w:pPr>
        <w:spacing w:after="0" w:line="240" w:lineRule="auto"/>
        <w:jc w:val="both"/>
        <w:rPr>
          <w:rFonts w:ascii="Times New Roman" w:eastAsiaTheme="minorHAnsi" w:hAnsi="Times New Roman"/>
          <w:sz w:val="24"/>
          <w:szCs w:val="24"/>
          <w:lang w:val="en-US"/>
        </w:rPr>
      </w:pPr>
    </w:p>
    <w:p w:rsidR="00AE01AD" w:rsidRPr="00AE01AD" w:rsidRDefault="00AE01AD" w:rsidP="00D64F08">
      <w:pPr>
        <w:spacing w:after="160" w:line="480" w:lineRule="auto"/>
        <w:ind w:firstLine="1440"/>
        <w:jc w:val="both"/>
        <w:rPr>
          <w:rFonts w:ascii="Times New Roman" w:eastAsiaTheme="minorHAnsi" w:hAnsi="Times New Roman"/>
          <w:i/>
          <w:sz w:val="24"/>
          <w:szCs w:val="24"/>
          <w:lang w:val="en-US"/>
        </w:rPr>
      </w:pPr>
      <w:r w:rsidRPr="00AE01AD">
        <w:rPr>
          <w:rFonts w:ascii="Times New Roman" w:eastAsiaTheme="minorHAnsi" w:hAnsi="Times New Roman"/>
          <w:sz w:val="24"/>
          <w:szCs w:val="24"/>
          <w:lang w:val="en-US"/>
        </w:rPr>
        <w:t xml:space="preserve">The applicant </w:t>
      </w:r>
      <w:r w:rsidR="007425A9">
        <w:rPr>
          <w:rFonts w:ascii="Times New Roman" w:eastAsiaTheme="minorHAnsi" w:hAnsi="Times New Roman"/>
          <w:sz w:val="24"/>
          <w:szCs w:val="24"/>
          <w:lang w:val="en-US"/>
        </w:rPr>
        <w:t>further states</w:t>
      </w:r>
      <w:r w:rsidRPr="00AE01AD">
        <w:rPr>
          <w:rFonts w:ascii="Times New Roman" w:eastAsiaTheme="minorHAnsi" w:hAnsi="Times New Roman"/>
          <w:sz w:val="24"/>
          <w:szCs w:val="24"/>
          <w:lang w:val="en-US"/>
        </w:rPr>
        <w:t xml:space="preserve"> that it is in the interest of justice that this matter be heard on appeal in order to correct the </w:t>
      </w:r>
      <w:r w:rsidR="005851A0" w:rsidRPr="00AE01AD">
        <w:rPr>
          <w:rFonts w:ascii="Times New Roman" w:eastAsiaTheme="minorHAnsi" w:hAnsi="Times New Roman"/>
          <w:sz w:val="24"/>
          <w:szCs w:val="24"/>
          <w:lang w:val="en-US"/>
        </w:rPr>
        <w:t>misdirection</w:t>
      </w:r>
      <w:r w:rsidRPr="00AE01AD">
        <w:rPr>
          <w:rFonts w:ascii="Times New Roman" w:eastAsiaTheme="minorHAnsi" w:hAnsi="Times New Roman"/>
          <w:sz w:val="24"/>
          <w:szCs w:val="24"/>
          <w:lang w:val="en-US"/>
        </w:rPr>
        <w:t xml:space="preserve"> of the court </w:t>
      </w:r>
      <w:r w:rsidRPr="00AE01AD">
        <w:rPr>
          <w:rFonts w:ascii="Times New Roman" w:eastAsiaTheme="minorHAnsi" w:hAnsi="Times New Roman"/>
          <w:i/>
          <w:sz w:val="24"/>
          <w:szCs w:val="24"/>
          <w:lang w:val="en-US"/>
        </w:rPr>
        <w:t>a quo.</w:t>
      </w:r>
    </w:p>
    <w:p w:rsidR="00AE01AD" w:rsidRPr="00AE01AD" w:rsidRDefault="00AE01AD" w:rsidP="00D64F08">
      <w:pPr>
        <w:spacing w:after="0" w:line="240" w:lineRule="auto"/>
        <w:jc w:val="both"/>
        <w:rPr>
          <w:rFonts w:ascii="Times New Roman" w:eastAsiaTheme="minorHAnsi" w:hAnsi="Times New Roman"/>
          <w:i/>
          <w:sz w:val="24"/>
          <w:szCs w:val="24"/>
          <w:lang w:val="en-US"/>
        </w:rPr>
      </w:pPr>
    </w:p>
    <w:p w:rsidR="008D48E0" w:rsidRPr="00AE01AD" w:rsidRDefault="00AE01AD" w:rsidP="00470EC5">
      <w:pPr>
        <w:spacing w:after="160" w:line="480" w:lineRule="auto"/>
        <w:ind w:firstLine="1440"/>
        <w:jc w:val="both"/>
        <w:rPr>
          <w:rFonts w:ascii="Times New Roman" w:eastAsiaTheme="minorHAnsi" w:hAnsi="Times New Roman"/>
          <w:sz w:val="24"/>
          <w:szCs w:val="24"/>
          <w:lang w:val="en-US"/>
        </w:rPr>
      </w:pPr>
      <w:r w:rsidRPr="00AE01AD">
        <w:rPr>
          <w:rFonts w:ascii="Times New Roman" w:eastAsiaTheme="minorHAnsi" w:hAnsi="Times New Roman"/>
          <w:sz w:val="24"/>
          <w:szCs w:val="24"/>
          <w:lang w:val="en-US"/>
        </w:rPr>
        <w:t xml:space="preserve">The respondent’s opposing affidavit is to the following effect. </w:t>
      </w:r>
      <w:r w:rsidR="00D64F08">
        <w:rPr>
          <w:rFonts w:ascii="Times New Roman" w:eastAsiaTheme="minorHAnsi" w:hAnsi="Times New Roman"/>
          <w:sz w:val="24"/>
          <w:szCs w:val="24"/>
          <w:lang w:val="en-US"/>
        </w:rPr>
        <w:t xml:space="preserve"> </w:t>
      </w:r>
      <w:r w:rsidR="00193738">
        <w:rPr>
          <w:rFonts w:ascii="Times New Roman" w:eastAsiaTheme="minorHAnsi" w:hAnsi="Times New Roman"/>
          <w:sz w:val="24"/>
          <w:szCs w:val="24"/>
          <w:lang w:val="en-US"/>
        </w:rPr>
        <w:t xml:space="preserve"> </w:t>
      </w:r>
      <w:r w:rsidRPr="00AE01AD">
        <w:rPr>
          <w:rFonts w:ascii="Times New Roman" w:eastAsiaTheme="minorHAnsi" w:hAnsi="Times New Roman"/>
          <w:sz w:val="24"/>
          <w:szCs w:val="24"/>
          <w:lang w:val="en-US"/>
        </w:rPr>
        <w:t>The respondent ra</w:t>
      </w:r>
      <w:r w:rsidR="00D0251F">
        <w:rPr>
          <w:rFonts w:ascii="Times New Roman" w:eastAsiaTheme="minorHAnsi" w:hAnsi="Times New Roman"/>
          <w:sz w:val="24"/>
          <w:szCs w:val="24"/>
          <w:lang w:val="en-US"/>
        </w:rPr>
        <w:t>ised two preliminary objections</w:t>
      </w:r>
      <w:r w:rsidRPr="00AE01AD">
        <w:rPr>
          <w:rFonts w:ascii="Times New Roman" w:eastAsiaTheme="minorHAnsi" w:hAnsi="Times New Roman"/>
          <w:sz w:val="24"/>
          <w:szCs w:val="24"/>
          <w:lang w:val="en-US"/>
        </w:rPr>
        <w:t xml:space="preserve"> to the application, namely</w:t>
      </w:r>
      <w:r w:rsidR="00B84653">
        <w:rPr>
          <w:rFonts w:ascii="Times New Roman" w:eastAsiaTheme="minorHAnsi" w:hAnsi="Times New Roman"/>
          <w:sz w:val="24"/>
          <w:szCs w:val="24"/>
          <w:lang w:val="en-US"/>
        </w:rPr>
        <w:t>, that the case has become m</w:t>
      </w:r>
      <w:r w:rsidRPr="00AE01AD">
        <w:rPr>
          <w:rFonts w:ascii="Times New Roman" w:eastAsiaTheme="minorHAnsi" w:hAnsi="Times New Roman"/>
          <w:sz w:val="24"/>
          <w:szCs w:val="24"/>
          <w:lang w:val="en-US"/>
        </w:rPr>
        <w:t xml:space="preserve">oot in that the applicant acquiesced to the judgment of the court </w:t>
      </w:r>
      <w:r w:rsidRPr="00AE01AD">
        <w:rPr>
          <w:rFonts w:ascii="Times New Roman" w:eastAsiaTheme="minorHAnsi" w:hAnsi="Times New Roman"/>
          <w:i/>
          <w:sz w:val="24"/>
          <w:szCs w:val="24"/>
          <w:lang w:val="en-US"/>
        </w:rPr>
        <w:t>a quo</w:t>
      </w:r>
      <w:r w:rsidRPr="00AE01AD">
        <w:rPr>
          <w:rFonts w:ascii="Times New Roman" w:eastAsiaTheme="minorHAnsi" w:hAnsi="Times New Roman"/>
          <w:sz w:val="24"/>
          <w:szCs w:val="24"/>
          <w:lang w:val="en-US"/>
        </w:rPr>
        <w:t xml:space="preserve"> during the 10 months period</w:t>
      </w:r>
      <w:r w:rsidR="00B84653">
        <w:rPr>
          <w:rFonts w:ascii="Times New Roman" w:eastAsiaTheme="minorHAnsi" w:hAnsi="Times New Roman"/>
          <w:sz w:val="24"/>
          <w:szCs w:val="24"/>
          <w:lang w:val="en-US"/>
        </w:rPr>
        <w:t xml:space="preserve"> preceding</w:t>
      </w:r>
      <w:r w:rsidRPr="00AE01AD">
        <w:rPr>
          <w:rFonts w:ascii="Times New Roman" w:eastAsiaTheme="minorHAnsi" w:hAnsi="Times New Roman"/>
          <w:sz w:val="24"/>
          <w:szCs w:val="24"/>
          <w:lang w:val="en-US"/>
        </w:rPr>
        <w:t xml:space="preserve"> the date of the present application. </w:t>
      </w:r>
      <w:r w:rsidR="00193738">
        <w:rPr>
          <w:rFonts w:ascii="Times New Roman" w:eastAsiaTheme="minorHAnsi" w:hAnsi="Times New Roman"/>
          <w:sz w:val="24"/>
          <w:szCs w:val="24"/>
          <w:lang w:val="en-US"/>
        </w:rPr>
        <w:t xml:space="preserve"> </w:t>
      </w:r>
      <w:r w:rsidR="008D48E0">
        <w:rPr>
          <w:rFonts w:ascii="Times New Roman" w:eastAsiaTheme="minorHAnsi" w:hAnsi="Times New Roman"/>
          <w:sz w:val="24"/>
          <w:szCs w:val="24"/>
          <w:lang w:val="en-US"/>
        </w:rPr>
        <w:t>He avers that</w:t>
      </w:r>
      <w:r w:rsidRPr="00AE01AD">
        <w:rPr>
          <w:rFonts w:ascii="Times New Roman" w:eastAsiaTheme="minorHAnsi" w:hAnsi="Times New Roman"/>
          <w:sz w:val="24"/>
          <w:szCs w:val="24"/>
          <w:lang w:val="en-US"/>
        </w:rPr>
        <w:t xml:space="preserve"> </w:t>
      </w:r>
      <w:r w:rsidR="00201B36">
        <w:rPr>
          <w:rFonts w:ascii="Times New Roman" w:eastAsiaTheme="minorHAnsi" w:hAnsi="Times New Roman"/>
          <w:sz w:val="24"/>
          <w:szCs w:val="24"/>
          <w:lang w:val="en-US"/>
        </w:rPr>
        <w:t>he</w:t>
      </w:r>
      <w:r w:rsidRPr="00AE01AD">
        <w:rPr>
          <w:rFonts w:ascii="Times New Roman" w:eastAsiaTheme="minorHAnsi" w:hAnsi="Times New Roman"/>
          <w:sz w:val="24"/>
          <w:szCs w:val="24"/>
          <w:lang w:val="en-US"/>
        </w:rPr>
        <w:t xml:space="preserve"> has since remarried and the Borrowdale property concerned has since been renovated with the input of a third party.</w:t>
      </w:r>
    </w:p>
    <w:p w:rsidR="00AE01AD" w:rsidRPr="00AE01AD" w:rsidRDefault="00AE01AD" w:rsidP="00D64F08">
      <w:pPr>
        <w:spacing w:after="160" w:line="480" w:lineRule="auto"/>
        <w:ind w:firstLine="1440"/>
        <w:jc w:val="both"/>
        <w:rPr>
          <w:rFonts w:ascii="Times New Roman" w:eastAsiaTheme="minorHAnsi" w:hAnsi="Times New Roman"/>
          <w:sz w:val="24"/>
          <w:szCs w:val="24"/>
          <w:lang w:val="en-US"/>
        </w:rPr>
      </w:pPr>
      <w:r w:rsidRPr="00AE01AD">
        <w:rPr>
          <w:rFonts w:ascii="Times New Roman" w:eastAsiaTheme="minorHAnsi" w:hAnsi="Times New Roman"/>
          <w:sz w:val="24"/>
          <w:szCs w:val="24"/>
          <w:lang w:val="en-US"/>
        </w:rPr>
        <w:lastRenderedPageBreak/>
        <w:t>The second preliminary objection was that the applicant had not paid the taxed costs awarded to the respondent in an earlier matter involving the parties</w:t>
      </w:r>
      <w:r w:rsidR="00B84653">
        <w:rPr>
          <w:rFonts w:ascii="Times New Roman" w:eastAsiaTheme="minorHAnsi" w:hAnsi="Times New Roman"/>
          <w:sz w:val="24"/>
          <w:szCs w:val="24"/>
          <w:lang w:val="en-US"/>
        </w:rPr>
        <w:t>,</w:t>
      </w:r>
      <w:r w:rsidRPr="00AE01AD">
        <w:rPr>
          <w:rFonts w:ascii="Times New Roman" w:eastAsiaTheme="minorHAnsi" w:hAnsi="Times New Roman"/>
          <w:sz w:val="24"/>
          <w:szCs w:val="24"/>
          <w:lang w:val="en-US"/>
        </w:rPr>
        <w:t xml:space="preserve"> that is</w:t>
      </w:r>
      <w:r w:rsidR="00B84653">
        <w:rPr>
          <w:rFonts w:ascii="Times New Roman" w:eastAsiaTheme="minorHAnsi" w:hAnsi="Times New Roman"/>
          <w:sz w:val="24"/>
          <w:szCs w:val="24"/>
          <w:lang w:val="en-US"/>
        </w:rPr>
        <w:t>,</w:t>
      </w:r>
      <w:r w:rsidRPr="00AE01AD">
        <w:rPr>
          <w:rFonts w:ascii="Times New Roman" w:eastAsiaTheme="minorHAnsi" w:hAnsi="Times New Roman"/>
          <w:sz w:val="24"/>
          <w:szCs w:val="24"/>
          <w:lang w:val="en-US"/>
        </w:rPr>
        <w:t xml:space="preserve"> case No          SC 665/22. </w:t>
      </w:r>
      <w:r w:rsidR="00D64F08">
        <w:rPr>
          <w:rFonts w:ascii="Times New Roman" w:eastAsiaTheme="minorHAnsi" w:hAnsi="Times New Roman"/>
          <w:sz w:val="24"/>
          <w:szCs w:val="24"/>
          <w:lang w:val="en-US"/>
        </w:rPr>
        <w:t xml:space="preserve"> </w:t>
      </w:r>
      <w:r w:rsidR="00193738">
        <w:rPr>
          <w:rFonts w:ascii="Times New Roman" w:eastAsiaTheme="minorHAnsi" w:hAnsi="Times New Roman"/>
          <w:sz w:val="24"/>
          <w:szCs w:val="24"/>
          <w:lang w:val="en-US"/>
        </w:rPr>
        <w:t xml:space="preserve"> </w:t>
      </w:r>
      <w:r w:rsidRPr="00AE01AD">
        <w:rPr>
          <w:rFonts w:ascii="Times New Roman" w:eastAsiaTheme="minorHAnsi" w:hAnsi="Times New Roman"/>
          <w:sz w:val="24"/>
          <w:szCs w:val="24"/>
          <w:lang w:val="en-US"/>
        </w:rPr>
        <w:t xml:space="preserve">He </w:t>
      </w:r>
      <w:r w:rsidR="005D11D7">
        <w:rPr>
          <w:rFonts w:ascii="Times New Roman" w:eastAsiaTheme="minorHAnsi" w:hAnsi="Times New Roman"/>
          <w:sz w:val="24"/>
          <w:szCs w:val="24"/>
          <w:lang w:val="en-US"/>
        </w:rPr>
        <w:t>states</w:t>
      </w:r>
      <w:r w:rsidRPr="00AE01AD">
        <w:rPr>
          <w:rFonts w:ascii="Times New Roman" w:eastAsiaTheme="minorHAnsi" w:hAnsi="Times New Roman"/>
          <w:sz w:val="24"/>
          <w:szCs w:val="24"/>
          <w:lang w:val="en-US"/>
        </w:rPr>
        <w:t xml:space="preserve"> that costs of suit awarded must be paid before </w:t>
      </w:r>
      <w:r w:rsidR="00B84653">
        <w:rPr>
          <w:rFonts w:ascii="Times New Roman" w:eastAsiaTheme="minorHAnsi" w:hAnsi="Times New Roman"/>
          <w:sz w:val="24"/>
          <w:szCs w:val="24"/>
          <w:lang w:val="en-US"/>
        </w:rPr>
        <w:t>the applicant can embark on the present</w:t>
      </w:r>
      <w:r w:rsidRPr="00AE01AD">
        <w:rPr>
          <w:rFonts w:ascii="Times New Roman" w:eastAsiaTheme="minorHAnsi" w:hAnsi="Times New Roman"/>
          <w:sz w:val="24"/>
          <w:szCs w:val="24"/>
          <w:lang w:val="en-US"/>
        </w:rPr>
        <w:t xml:space="preserve"> application involving the same cause of action as in SC 665/22.</w:t>
      </w:r>
    </w:p>
    <w:p w:rsidR="00AE01AD" w:rsidRPr="00AE01AD" w:rsidRDefault="00AE01AD" w:rsidP="00D64F08">
      <w:pPr>
        <w:spacing w:after="0" w:line="240" w:lineRule="auto"/>
        <w:jc w:val="both"/>
        <w:rPr>
          <w:rFonts w:ascii="Times New Roman" w:eastAsiaTheme="minorHAnsi" w:hAnsi="Times New Roman"/>
          <w:sz w:val="24"/>
          <w:szCs w:val="24"/>
          <w:lang w:val="en-US"/>
        </w:rPr>
      </w:pPr>
    </w:p>
    <w:p w:rsidR="00AE01AD" w:rsidRPr="00AE01AD" w:rsidRDefault="00AE01AD" w:rsidP="00D64F08">
      <w:pPr>
        <w:spacing w:after="160" w:line="480" w:lineRule="auto"/>
        <w:ind w:firstLine="1440"/>
        <w:jc w:val="both"/>
        <w:rPr>
          <w:rFonts w:ascii="Times New Roman" w:eastAsiaTheme="minorHAnsi" w:hAnsi="Times New Roman"/>
          <w:sz w:val="24"/>
          <w:szCs w:val="24"/>
          <w:lang w:val="en-US"/>
        </w:rPr>
      </w:pPr>
      <w:r w:rsidRPr="00AE01AD">
        <w:rPr>
          <w:rFonts w:ascii="Times New Roman" w:eastAsiaTheme="minorHAnsi" w:hAnsi="Times New Roman"/>
          <w:sz w:val="24"/>
          <w:szCs w:val="24"/>
          <w:lang w:val="en-US"/>
        </w:rPr>
        <w:t xml:space="preserve">On the merits, the respondent‘s averments are that the application has no merit because the judgment of the court </w:t>
      </w:r>
      <w:r w:rsidRPr="00035B1C">
        <w:rPr>
          <w:rFonts w:ascii="Times New Roman" w:eastAsiaTheme="minorHAnsi" w:hAnsi="Times New Roman"/>
          <w:i/>
          <w:sz w:val="24"/>
          <w:szCs w:val="24"/>
          <w:lang w:val="en-US"/>
        </w:rPr>
        <w:t>a quo</w:t>
      </w:r>
      <w:r w:rsidRPr="00AE01AD">
        <w:rPr>
          <w:rFonts w:ascii="Times New Roman" w:eastAsiaTheme="minorHAnsi" w:hAnsi="Times New Roman"/>
          <w:sz w:val="24"/>
          <w:szCs w:val="24"/>
          <w:lang w:val="en-US"/>
        </w:rPr>
        <w:t xml:space="preserve"> has already been executed. </w:t>
      </w:r>
      <w:r w:rsidR="00D64F08">
        <w:rPr>
          <w:rFonts w:ascii="Times New Roman" w:eastAsiaTheme="minorHAnsi" w:hAnsi="Times New Roman"/>
          <w:sz w:val="24"/>
          <w:szCs w:val="24"/>
          <w:lang w:val="en-US"/>
        </w:rPr>
        <w:t xml:space="preserve"> </w:t>
      </w:r>
      <w:r w:rsidR="00193738">
        <w:rPr>
          <w:rFonts w:ascii="Times New Roman" w:eastAsiaTheme="minorHAnsi" w:hAnsi="Times New Roman"/>
          <w:sz w:val="24"/>
          <w:szCs w:val="24"/>
          <w:lang w:val="en-US"/>
        </w:rPr>
        <w:t xml:space="preserve"> </w:t>
      </w:r>
      <w:r w:rsidRPr="00AE01AD">
        <w:rPr>
          <w:rFonts w:ascii="Times New Roman" w:eastAsiaTheme="minorHAnsi" w:hAnsi="Times New Roman"/>
          <w:sz w:val="24"/>
          <w:szCs w:val="24"/>
          <w:lang w:val="en-US"/>
        </w:rPr>
        <w:t xml:space="preserve">The respondent states that the applicant </w:t>
      </w:r>
      <w:r w:rsidR="00D0251F">
        <w:rPr>
          <w:rFonts w:ascii="Times New Roman" w:eastAsiaTheme="minorHAnsi" w:hAnsi="Times New Roman"/>
          <w:sz w:val="24"/>
          <w:szCs w:val="24"/>
          <w:lang w:val="en-US"/>
        </w:rPr>
        <w:t xml:space="preserve">has made, in her </w:t>
      </w:r>
      <w:r w:rsidR="00B84653">
        <w:rPr>
          <w:rFonts w:ascii="Times New Roman" w:eastAsiaTheme="minorHAnsi" w:hAnsi="Times New Roman"/>
          <w:sz w:val="24"/>
          <w:szCs w:val="24"/>
          <w:lang w:val="en-US"/>
        </w:rPr>
        <w:t>present founding</w:t>
      </w:r>
      <w:r w:rsidRPr="00AE01AD">
        <w:rPr>
          <w:rFonts w:ascii="Times New Roman" w:eastAsiaTheme="minorHAnsi" w:hAnsi="Times New Roman"/>
          <w:sz w:val="24"/>
          <w:szCs w:val="24"/>
          <w:lang w:val="en-US"/>
        </w:rPr>
        <w:t xml:space="preserve"> affidavit, material changes to the founding affidavit under SC 665/22. </w:t>
      </w:r>
      <w:r w:rsidR="00193738">
        <w:rPr>
          <w:rFonts w:ascii="Times New Roman" w:eastAsiaTheme="minorHAnsi" w:hAnsi="Times New Roman"/>
          <w:sz w:val="24"/>
          <w:szCs w:val="24"/>
          <w:lang w:val="en-US"/>
        </w:rPr>
        <w:t xml:space="preserve"> </w:t>
      </w:r>
      <w:r w:rsidRPr="00AE01AD">
        <w:rPr>
          <w:rFonts w:ascii="Times New Roman" w:eastAsiaTheme="minorHAnsi" w:hAnsi="Times New Roman"/>
          <w:sz w:val="24"/>
          <w:szCs w:val="24"/>
          <w:lang w:val="en-US"/>
        </w:rPr>
        <w:t>To that end</w:t>
      </w:r>
      <w:r w:rsidR="00D0251F">
        <w:rPr>
          <w:rFonts w:ascii="Times New Roman" w:eastAsiaTheme="minorHAnsi" w:hAnsi="Times New Roman"/>
          <w:sz w:val="24"/>
          <w:szCs w:val="24"/>
          <w:lang w:val="en-US"/>
        </w:rPr>
        <w:t>,</w:t>
      </w:r>
      <w:r w:rsidRPr="00AE01AD">
        <w:rPr>
          <w:rFonts w:ascii="Times New Roman" w:eastAsiaTheme="minorHAnsi" w:hAnsi="Times New Roman"/>
          <w:sz w:val="24"/>
          <w:szCs w:val="24"/>
          <w:lang w:val="en-US"/>
        </w:rPr>
        <w:t xml:space="preserve"> the respondent has incorporated</w:t>
      </w:r>
      <w:r w:rsidR="00B84653">
        <w:rPr>
          <w:rFonts w:ascii="Times New Roman" w:eastAsiaTheme="minorHAnsi" w:hAnsi="Times New Roman"/>
          <w:sz w:val="24"/>
          <w:szCs w:val="24"/>
          <w:lang w:val="en-US"/>
        </w:rPr>
        <w:t>,</w:t>
      </w:r>
      <w:r w:rsidRPr="00AE01AD">
        <w:rPr>
          <w:rFonts w:ascii="Times New Roman" w:eastAsiaTheme="minorHAnsi" w:hAnsi="Times New Roman"/>
          <w:sz w:val="24"/>
          <w:szCs w:val="24"/>
          <w:lang w:val="en-US"/>
        </w:rPr>
        <w:t xml:space="preserve"> in his defence</w:t>
      </w:r>
      <w:r w:rsidR="00B84653">
        <w:rPr>
          <w:rFonts w:ascii="Times New Roman" w:eastAsiaTheme="minorHAnsi" w:hAnsi="Times New Roman"/>
          <w:sz w:val="24"/>
          <w:szCs w:val="24"/>
          <w:lang w:val="en-US"/>
        </w:rPr>
        <w:t>,</w:t>
      </w:r>
      <w:r w:rsidRPr="00AE01AD">
        <w:rPr>
          <w:rFonts w:ascii="Times New Roman" w:eastAsiaTheme="minorHAnsi" w:hAnsi="Times New Roman"/>
          <w:sz w:val="24"/>
          <w:szCs w:val="24"/>
          <w:lang w:val="en-US"/>
        </w:rPr>
        <w:t xml:space="preserve"> all pleadings filed under case SC 665/22. </w:t>
      </w:r>
      <w:r w:rsidR="00193738">
        <w:rPr>
          <w:rFonts w:ascii="Times New Roman" w:eastAsiaTheme="minorHAnsi" w:hAnsi="Times New Roman"/>
          <w:sz w:val="24"/>
          <w:szCs w:val="24"/>
          <w:lang w:val="en-US"/>
        </w:rPr>
        <w:t xml:space="preserve"> </w:t>
      </w:r>
      <w:r w:rsidRPr="00AE01AD">
        <w:rPr>
          <w:rFonts w:ascii="Times New Roman" w:eastAsiaTheme="minorHAnsi" w:hAnsi="Times New Roman"/>
          <w:sz w:val="24"/>
          <w:szCs w:val="24"/>
          <w:lang w:val="en-US"/>
        </w:rPr>
        <w:t xml:space="preserve">He also states that the record of proceedings </w:t>
      </w:r>
      <w:r w:rsidRPr="00193738">
        <w:rPr>
          <w:rFonts w:ascii="Times New Roman" w:eastAsiaTheme="minorHAnsi" w:hAnsi="Times New Roman"/>
          <w:i/>
          <w:sz w:val="24"/>
          <w:szCs w:val="24"/>
          <w:lang w:val="en-US"/>
        </w:rPr>
        <w:t>a quo</w:t>
      </w:r>
      <w:r w:rsidRPr="00AE01AD">
        <w:rPr>
          <w:rFonts w:ascii="Times New Roman" w:eastAsiaTheme="minorHAnsi" w:hAnsi="Times New Roman"/>
          <w:sz w:val="24"/>
          <w:szCs w:val="24"/>
          <w:lang w:val="en-US"/>
        </w:rPr>
        <w:t xml:space="preserve"> excludes the transcript of the trial and other documents</w:t>
      </w:r>
      <w:r w:rsidR="00D0251F">
        <w:rPr>
          <w:rFonts w:ascii="Times New Roman" w:eastAsiaTheme="minorHAnsi" w:hAnsi="Times New Roman"/>
          <w:sz w:val="24"/>
          <w:szCs w:val="24"/>
          <w:lang w:val="en-US"/>
        </w:rPr>
        <w:t>,</w:t>
      </w:r>
      <w:r w:rsidRPr="00AE01AD">
        <w:rPr>
          <w:rFonts w:ascii="Times New Roman" w:eastAsiaTheme="minorHAnsi" w:hAnsi="Times New Roman"/>
          <w:sz w:val="24"/>
          <w:szCs w:val="24"/>
          <w:lang w:val="en-US"/>
        </w:rPr>
        <w:t xml:space="preserve"> such as closing submissions.</w:t>
      </w:r>
    </w:p>
    <w:p w:rsidR="00AE01AD" w:rsidRPr="00AE01AD" w:rsidRDefault="00AE01AD" w:rsidP="00D64F08">
      <w:pPr>
        <w:spacing w:after="0" w:line="240" w:lineRule="auto"/>
        <w:jc w:val="both"/>
        <w:rPr>
          <w:rFonts w:ascii="Times New Roman" w:eastAsiaTheme="minorHAnsi" w:hAnsi="Times New Roman"/>
          <w:sz w:val="24"/>
          <w:szCs w:val="24"/>
          <w:lang w:val="en-US"/>
        </w:rPr>
      </w:pPr>
    </w:p>
    <w:p w:rsidR="00AE01AD" w:rsidRPr="00AE01AD" w:rsidRDefault="00AE01AD" w:rsidP="00D64F08">
      <w:pPr>
        <w:tabs>
          <w:tab w:val="left" w:pos="1134"/>
        </w:tabs>
        <w:spacing w:after="160" w:line="480" w:lineRule="auto"/>
        <w:ind w:firstLine="1440"/>
        <w:jc w:val="both"/>
        <w:rPr>
          <w:rFonts w:ascii="Times New Roman" w:eastAsiaTheme="minorHAnsi" w:hAnsi="Times New Roman"/>
          <w:sz w:val="24"/>
          <w:szCs w:val="24"/>
          <w:lang w:val="en-US"/>
        </w:rPr>
      </w:pPr>
      <w:r w:rsidRPr="00AE01AD">
        <w:rPr>
          <w:rFonts w:ascii="Times New Roman" w:eastAsiaTheme="minorHAnsi" w:hAnsi="Times New Roman"/>
          <w:sz w:val="24"/>
          <w:szCs w:val="24"/>
          <w:lang w:val="en-US"/>
        </w:rPr>
        <w:t>He further states that in SC 665/22</w:t>
      </w:r>
      <w:r w:rsidR="00B84653">
        <w:rPr>
          <w:rFonts w:ascii="Times New Roman" w:eastAsiaTheme="minorHAnsi" w:hAnsi="Times New Roman"/>
          <w:sz w:val="24"/>
          <w:szCs w:val="24"/>
          <w:lang w:val="en-US"/>
        </w:rPr>
        <w:t>, (where the application</w:t>
      </w:r>
      <w:r w:rsidRPr="00AE01AD">
        <w:rPr>
          <w:rFonts w:ascii="Times New Roman" w:eastAsiaTheme="minorHAnsi" w:hAnsi="Times New Roman"/>
          <w:sz w:val="24"/>
          <w:szCs w:val="24"/>
          <w:lang w:val="en-US"/>
        </w:rPr>
        <w:t xml:space="preserve"> was struck off the roll) in her explanation for the delay in noting an appeal, the applicant had stated that she had become impatient in waiting for the judgment of the court </w:t>
      </w:r>
      <w:r w:rsidRPr="00193738">
        <w:rPr>
          <w:rFonts w:ascii="Times New Roman" w:eastAsiaTheme="minorHAnsi" w:hAnsi="Times New Roman"/>
          <w:i/>
          <w:sz w:val="24"/>
          <w:szCs w:val="24"/>
          <w:lang w:val="en-US"/>
        </w:rPr>
        <w:t>a quo</w:t>
      </w:r>
      <w:r w:rsidRPr="00AE01AD">
        <w:rPr>
          <w:rFonts w:ascii="Times New Roman" w:eastAsiaTheme="minorHAnsi" w:hAnsi="Times New Roman"/>
          <w:sz w:val="24"/>
          <w:szCs w:val="24"/>
          <w:lang w:val="en-US"/>
        </w:rPr>
        <w:t xml:space="preserve"> and decided to make her own enquiries in May 2022 and found that judgment had been delivered. </w:t>
      </w:r>
      <w:r w:rsidR="00193738">
        <w:rPr>
          <w:rFonts w:ascii="Times New Roman" w:eastAsiaTheme="minorHAnsi" w:hAnsi="Times New Roman"/>
          <w:sz w:val="24"/>
          <w:szCs w:val="24"/>
          <w:lang w:val="en-US"/>
        </w:rPr>
        <w:t xml:space="preserve"> </w:t>
      </w:r>
      <w:r w:rsidRPr="00AE01AD">
        <w:rPr>
          <w:rFonts w:ascii="Times New Roman" w:eastAsiaTheme="minorHAnsi" w:hAnsi="Times New Roman"/>
          <w:sz w:val="24"/>
          <w:szCs w:val="24"/>
          <w:lang w:val="en-US"/>
        </w:rPr>
        <w:t xml:space="preserve">The applicant stated that she was the one who alerted her legal practitioner about the judgment having been handed down. </w:t>
      </w:r>
      <w:r w:rsidR="00193738">
        <w:rPr>
          <w:rFonts w:ascii="Times New Roman" w:eastAsiaTheme="minorHAnsi" w:hAnsi="Times New Roman"/>
          <w:sz w:val="24"/>
          <w:szCs w:val="24"/>
          <w:lang w:val="en-US"/>
        </w:rPr>
        <w:t xml:space="preserve"> </w:t>
      </w:r>
      <w:r w:rsidRPr="00AE01AD">
        <w:rPr>
          <w:rFonts w:ascii="Times New Roman" w:eastAsiaTheme="minorHAnsi" w:hAnsi="Times New Roman"/>
          <w:sz w:val="24"/>
          <w:szCs w:val="24"/>
          <w:lang w:val="en-US"/>
        </w:rPr>
        <w:t xml:space="preserve">However, in the present application, the applicant says it was the legal practitioner who actually notified her of the judgment. </w:t>
      </w:r>
      <w:r w:rsidR="00193738">
        <w:rPr>
          <w:rFonts w:ascii="Times New Roman" w:eastAsiaTheme="minorHAnsi" w:hAnsi="Times New Roman"/>
          <w:sz w:val="24"/>
          <w:szCs w:val="24"/>
          <w:lang w:val="en-US"/>
        </w:rPr>
        <w:t xml:space="preserve"> </w:t>
      </w:r>
      <w:r w:rsidRPr="00AE01AD">
        <w:rPr>
          <w:rFonts w:ascii="Times New Roman" w:eastAsiaTheme="minorHAnsi" w:hAnsi="Times New Roman"/>
          <w:sz w:val="24"/>
          <w:szCs w:val="24"/>
          <w:lang w:val="en-US"/>
        </w:rPr>
        <w:t xml:space="preserve">The date of becoming aware of the judgment has also changed from May 2022 to 21 April 2022. </w:t>
      </w:r>
      <w:r w:rsidR="00193738">
        <w:rPr>
          <w:rFonts w:ascii="Times New Roman" w:eastAsiaTheme="minorHAnsi" w:hAnsi="Times New Roman"/>
          <w:sz w:val="24"/>
          <w:szCs w:val="24"/>
          <w:lang w:val="en-US"/>
        </w:rPr>
        <w:t xml:space="preserve"> </w:t>
      </w:r>
      <w:r w:rsidRPr="00AE01AD">
        <w:rPr>
          <w:rFonts w:ascii="Times New Roman" w:eastAsiaTheme="minorHAnsi" w:hAnsi="Times New Roman"/>
          <w:sz w:val="24"/>
          <w:szCs w:val="24"/>
          <w:lang w:val="en-US"/>
        </w:rPr>
        <w:t>The respondent believes that these changes are meant to pre</w:t>
      </w:r>
      <w:r w:rsidR="001E1807">
        <w:rPr>
          <w:rFonts w:ascii="Times New Roman" w:eastAsiaTheme="minorHAnsi" w:hAnsi="Times New Roman"/>
          <w:sz w:val="24"/>
          <w:szCs w:val="24"/>
          <w:lang w:val="en-US"/>
        </w:rPr>
        <w:t>-</w:t>
      </w:r>
      <w:r w:rsidRPr="00AE01AD">
        <w:rPr>
          <w:rFonts w:ascii="Times New Roman" w:eastAsiaTheme="minorHAnsi" w:hAnsi="Times New Roman"/>
          <w:sz w:val="24"/>
          <w:szCs w:val="24"/>
          <w:lang w:val="en-US"/>
        </w:rPr>
        <w:t xml:space="preserve">empt the anomalies that he raised concerning the earlier application under </w:t>
      </w:r>
      <w:r w:rsidR="008D48E0">
        <w:rPr>
          <w:rFonts w:ascii="Times New Roman" w:eastAsiaTheme="minorHAnsi" w:hAnsi="Times New Roman"/>
          <w:sz w:val="24"/>
          <w:szCs w:val="24"/>
          <w:lang w:val="en-US"/>
        </w:rPr>
        <w:t xml:space="preserve">                         </w:t>
      </w:r>
      <w:r w:rsidRPr="00AE01AD">
        <w:rPr>
          <w:rFonts w:ascii="Times New Roman" w:eastAsiaTheme="minorHAnsi" w:hAnsi="Times New Roman"/>
          <w:sz w:val="24"/>
          <w:szCs w:val="24"/>
          <w:lang w:val="en-US"/>
        </w:rPr>
        <w:t xml:space="preserve">SC 665/22. </w:t>
      </w:r>
      <w:r w:rsidR="00193738">
        <w:rPr>
          <w:rFonts w:ascii="Times New Roman" w:eastAsiaTheme="minorHAnsi" w:hAnsi="Times New Roman"/>
          <w:sz w:val="24"/>
          <w:szCs w:val="24"/>
          <w:lang w:val="en-US"/>
        </w:rPr>
        <w:t xml:space="preserve"> </w:t>
      </w:r>
      <w:r w:rsidRPr="00AE01AD">
        <w:rPr>
          <w:rFonts w:ascii="Times New Roman" w:eastAsiaTheme="minorHAnsi" w:hAnsi="Times New Roman"/>
          <w:sz w:val="24"/>
          <w:szCs w:val="24"/>
          <w:lang w:val="en-US"/>
        </w:rPr>
        <w:t xml:space="preserve">In that matter, respondent had </w:t>
      </w:r>
      <w:r w:rsidR="002E1F17">
        <w:rPr>
          <w:rFonts w:ascii="Times New Roman" w:eastAsiaTheme="minorHAnsi" w:hAnsi="Times New Roman"/>
          <w:sz w:val="24"/>
          <w:szCs w:val="24"/>
          <w:lang w:val="en-US"/>
        </w:rPr>
        <w:t>argued</w:t>
      </w:r>
      <w:r w:rsidRPr="00AE01AD">
        <w:rPr>
          <w:rFonts w:ascii="Times New Roman" w:eastAsiaTheme="minorHAnsi" w:hAnsi="Times New Roman"/>
          <w:sz w:val="24"/>
          <w:szCs w:val="24"/>
          <w:lang w:val="en-US"/>
        </w:rPr>
        <w:t xml:space="preserve"> that if applicant had not been aware of the judgment, she would have questioned the relocation of the minor child from her</w:t>
      </w:r>
      <w:r w:rsidR="00B82A43">
        <w:rPr>
          <w:rFonts w:ascii="Times New Roman" w:eastAsiaTheme="minorHAnsi" w:hAnsi="Times New Roman"/>
          <w:sz w:val="24"/>
          <w:szCs w:val="24"/>
          <w:lang w:val="en-US"/>
        </w:rPr>
        <w:t xml:space="preserve"> home to that of the respondent (as per the judgment), </w:t>
      </w:r>
      <w:r w:rsidRPr="00AE01AD">
        <w:rPr>
          <w:rFonts w:ascii="Times New Roman" w:eastAsiaTheme="minorHAnsi" w:hAnsi="Times New Roman"/>
          <w:sz w:val="24"/>
          <w:szCs w:val="24"/>
          <w:lang w:val="en-US"/>
        </w:rPr>
        <w:t>and further, she would not have instructed Bruce Tokwe Commercial Law Chambers in June 2021.</w:t>
      </w:r>
    </w:p>
    <w:p w:rsidR="00AE01AD" w:rsidRPr="00AE01AD" w:rsidRDefault="00AE01AD" w:rsidP="00193738">
      <w:pPr>
        <w:spacing w:after="0" w:line="480" w:lineRule="auto"/>
        <w:ind w:firstLine="1440"/>
        <w:jc w:val="both"/>
        <w:rPr>
          <w:rFonts w:ascii="Times New Roman" w:eastAsiaTheme="minorHAnsi" w:hAnsi="Times New Roman"/>
          <w:sz w:val="24"/>
          <w:szCs w:val="24"/>
          <w:lang w:val="en-US"/>
        </w:rPr>
      </w:pPr>
      <w:r w:rsidRPr="00AE01AD">
        <w:rPr>
          <w:rFonts w:ascii="Times New Roman" w:eastAsiaTheme="minorHAnsi" w:hAnsi="Times New Roman"/>
          <w:sz w:val="24"/>
          <w:szCs w:val="24"/>
          <w:lang w:val="en-US"/>
        </w:rPr>
        <w:lastRenderedPageBreak/>
        <w:t>Concerning the maintenance of the minor child, the respondent says he had off</w:t>
      </w:r>
      <w:r w:rsidR="00B84653">
        <w:rPr>
          <w:rFonts w:ascii="Times New Roman" w:eastAsiaTheme="minorHAnsi" w:hAnsi="Times New Roman"/>
          <w:sz w:val="24"/>
          <w:szCs w:val="24"/>
          <w:lang w:val="en-US"/>
        </w:rPr>
        <w:t>ered to foot the bill for the fu</w:t>
      </w:r>
      <w:r w:rsidRPr="00AE01AD">
        <w:rPr>
          <w:rFonts w:ascii="Times New Roman" w:eastAsiaTheme="minorHAnsi" w:hAnsi="Times New Roman"/>
          <w:sz w:val="24"/>
          <w:szCs w:val="24"/>
          <w:lang w:val="en-US"/>
        </w:rPr>
        <w:t>ll tuition of the minor</w:t>
      </w:r>
      <w:r w:rsidR="00D0251F">
        <w:rPr>
          <w:rFonts w:ascii="Times New Roman" w:eastAsiaTheme="minorHAnsi" w:hAnsi="Times New Roman"/>
          <w:sz w:val="24"/>
          <w:szCs w:val="24"/>
          <w:lang w:val="en-US"/>
        </w:rPr>
        <w:t xml:space="preserve"> child </w:t>
      </w:r>
      <w:r w:rsidRPr="00AE01AD">
        <w:rPr>
          <w:rFonts w:ascii="Times New Roman" w:eastAsiaTheme="minorHAnsi" w:hAnsi="Times New Roman"/>
          <w:sz w:val="24"/>
          <w:szCs w:val="24"/>
          <w:lang w:val="en-US"/>
        </w:rPr>
        <w:t xml:space="preserve">but applicant insisted that she pays half the bill, saying she had the capacity to do so. </w:t>
      </w:r>
      <w:r w:rsidR="00193738">
        <w:rPr>
          <w:rFonts w:ascii="Times New Roman" w:eastAsiaTheme="minorHAnsi" w:hAnsi="Times New Roman"/>
          <w:sz w:val="24"/>
          <w:szCs w:val="24"/>
          <w:lang w:val="en-US"/>
        </w:rPr>
        <w:t xml:space="preserve"> </w:t>
      </w:r>
      <w:r w:rsidRPr="00AE01AD">
        <w:rPr>
          <w:rFonts w:ascii="Times New Roman" w:eastAsiaTheme="minorHAnsi" w:hAnsi="Times New Roman"/>
          <w:sz w:val="24"/>
          <w:szCs w:val="24"/>
          <w:lang w:val="en-US"/>
        </w:rPr>
        <w:t xml:space="preserve">That arrangement was agreed at the pre-trial conference. </w:t>
      </w:r>
      <w:r w:rsidR="00193738">
        <w:rPr>
          <w:rFonts w:ascii="Times New Roman" w:eastAsiaTheme="minorHAnsi" w:hAnsi="Times New Roman"/>
          <w:sz w:val="24"/>
          <w:szCs w:val="24"/>
          <w:lang w:val="en-US"/>
        </w:rPr>
        <w:t xml:space="preserve"> </w:t>
      </w:r>
      <w:r w:rsidRPr="00AE01AD">
        <w:rPr>
          <w:rFonts w:ascii="Times New Roman" w:eastAsiaTheme="minorHAnsi" w:hAnsi="Times New Roman"/>
          <w:sz w:val="24"/>
          <w:szCs w:val="24"/>
          <w:lang w:val="en-US"/>
        </w:rPr>
        <w:t xml:space="preserve">The maintenance of the minor child was therefore not an issue before the court   </w:t>
      </w:r>
      <w:r w:rsidR="00193738">
        <w:rPr>
          <w:rFonts w:ascii="Times New Roman" w:eastAsiaTheme="minorHAnsi" w:hAnsi="Times New Roman"/>
          <w:i/>
          <w:sz w:val="24"/>
          <w:szCs w:val="24"/>
          <w:lang w:val="en-US"/>
        </w:rPr>
        <w:t>a </w:t>
      </w:r>
      <w:r w:rsidRPr="00AE01AD">
        <w:rPr>
          <w:rFonts w:ascii="Times New Roman" w:eastAsiaTheme="minorHAnsi" w:hAnsi="Times New Roman"/>
          <w:i/>
          <w:sz w:val="24"/>
          <w:szCs w:val="24"/>
          <w:lang w:val="en-US"/>
        </w:rPr>
        <w:t>quo</w:t>
      </w:r>
      <w:r w:rsidRPr="00AE01AD">
        <w:rPr>
          <w:rFonts w:ascii="Times New Roman" w:eastAsiaTheme="minorHAnsi" w:hAnsi="Times New Roman"/>
          <w:sz w:val="24"/>
          <w:szCs w:val="24"/>
          <w:lang w:val="en-US"/>
        </w:rPr>
        <w:t xml:space="preserve">.  </w:t>
      </w:r>
    </w:p>
    <w:p w:rsidR="00AE01AD" w:rsidRPr="00AE01AD" w:rsidRDefault="00AE01AD" w:rsidP="00D64F08">
      <w:pPr>
        <w:spacing w:after="0" w:line="240" w:lineRule="auto"/>
        <w:jc w:val="both"/>
        <w:rPr>
          <w:rFonts w:ascii="Times New Roman" w:eastAsiaTheme="minorHAnsi" w:hAnsi="Times New Roman"/>
          <w:sz w:val="24"/>
          <w:szCs w:val="24"/>
          <w:lang w:val="en-US"/>
        </w:rPr>
      </w:pPr>
    </w:p>
    <w:p w:rsidR="00AE01AD" w:rsidRPr="00AE01AD" w:rsidRDefault="00AE01AD" w:rsidP="009B625F">
      <w:pPr>
        <w:spacing w:after="0" w:line="480" w:lineRule="auto"/>
        <w:ind w:firstLine="1440"/>
        <w:jc w:val="both"/>
        <w:rPr>
          <w:rFonts w:ascii="Times New Roman" w:eastAsiaTheme="minorHAnsi" w:hAnsi="Times New Roman"/>
          <w:sz w:val="24"/>
          <w:szCs w:val="24"/>
          <w:lang w:val="en-US"/>
        </w:rPr>
      </w:pPr>
      <w:r w:rsidRPr="00AE01AD">
        <w:rPr>
          <w:rFonts w:ascii="Times New Roman" w:eastAsiaTheme="minorHAnsi" w:hAnsi="Times New Roman"/>
          <w:sz w:val="24"/>
          <w:szCs w:val="24"/>
          <w:lang w:val="en-US"/>
        </w:rPr>
        <w:t>The respondent notes that fo</w:t>
      </w:r>
      <w:r w:rsidR="00B84653">
        <w:rPr>
          <w:rFonts w:ascii="Times New Roman" w:eastAsiaTheme="minorHAnsi" w:hAnsi="Times New Roman"/>
          <w:sz w:val="24"/>
          <w:szCs w:val="24"/>
          <w:lang w:val="en-US"/>
        </w:rPr>
        <w:t>r the first time the applicant</w:t>
      </w:r>
      <w:r w:rsidRPr="00AE01AD">
        <w:rPr>
          <w:rFonts w:ascii="Times New Roman" w:eastAsiaTheme="minorHAnsi" w:hAnsi="Times New Roman"/>
          <w:sz w:val="24"/>
          <w:szCs w:val="24"/>
          <w:lang w:val="en-US"/>
        </w:rPr>
        <w:t xml:space="preserve"> says she has reproduced the notice of appeal by her erstwhile legal practitioner, Mr </w:t>
      </w:r>
      <w:r w:rsidRPr="00D03B29">
        <w:rPr>
          <w:rFonts w:ascii="Times New Roman" w:eastAsiaTheme="minorHAnsi" w:hAnsi="Times New Roman"/>
          <w:i/>
          <w:sz w:val="24"/>
          <w:szCs w:val="24"/>
          <w:lang w:val="en-US"/>
        </w:rPr>
        <w:t>Katsuwa</w:t>
      </w:r>
      <w:r w:rsidRPr="00AE01AD">
        <w:rPr>
          <w:rFonts w:ascii="Times New Roman" w:eastAsiaTheme="minorHAnsi" w:hAnsi="Times New Roman"/>
          <w:sz w:val="24"/>
          <w:szCs w:val="24"/>
          <w:lang w:val="en-US"/>
        </w:rPr>
        <w:t xml:space="preserve">. </w:t>
      </w:r>
      <w:r w:rsidR="00D03B29">
        <w:rPr>
          <w:rFonts w:ascii="Times New Roman" w:eastAsiaTheme="minorHAnsi" w:hAnsi="Times New Roman"/>
          <w:sz w:val="24"/>
          <w:szCs w:val="24"/>
          <w:lang w:val="en-US"/>
        </w:rPr>
        <w:t xml:space="preserve"> </w:t>
      </w:r>
      <w:r w:rsidRPr="00AE01AD">
        <w:rPr>
          <w:rFonts w:ascii="Times New Roman" w:eastAsiaTheme="minorHAnsi" w:hAnsi="Times New Roman"/>
          <w:sz w:val="24"/>
          <w:szCs w:val="24"/>
          <w:lang w:val="en-US"/>
        </w:rPr>
        <w:t>She does so to cover the anomalies raised by the respondent in SC 665/22</w:t>
      </w:r>
      <w:r w:rsidR="00D0251F">
        <w:rPr>
          <w:rFonts w:ascii="Times New Roman" w:eastAsiaTheme="minorHAnsi" w:hAnsi="Times New Roman"/>
          <w:sz w:val="24"/>
          <w:szCs w:val="24"/>
          <w:lang w:val="en-US"/>
        </w:rPr>
        <w:t>,</w:t>
      </w:r>
      <w:r w:rsidRPr="00AE01AD">
        <w:rPr>
          <w:rFonts w:ascii="Times New Roman" w:eastAsiaTheme="minorHAnsi" w:hAnsi="Times New Roman"/>
          <w:sz w:val="24"/>
          <w:szCs w:val="24"/>
          <w:lang w:val="en-US"/>
        </w:rPr>
        <w:t xml:space="preserve"> namely</w:t>
      </w:r>
      <w:r w:rsidR="00D0251F">
        <w:rPr>
          <w:rFonts w:ascii="Times New Roman" w:eastAsiaTheme="minorHAnsi" w:hAnsi="Times New Roman"/>
          <w:sz w:val="24"/>
          <w:szCs w:val="24"/>
          <w:lang w:val="en-US"/>
        </w:rPr>
        <w:t>,</w:t>
      </w:r>
      <w:r w:rsidRPr="00AE01AD">
        <w:rPr>
          <w:rFonts w:ascii="Times New Roman" w:eastAsiaTheme="minorHAnsi" w:hAnsi="Times New Roman"/>
          <w:sz w:val="24"/>
          <w:szCs w:val="24"/>
          <w:lang w:val="en-US"/>
        </w:rPr>
        <w:t xml:space="preserve"> that the appeal allegedly drafted by Mr </w:t>
      </w:r>
      <w:r w:rsidRPr="00D03B29">
        <w:rPr>
          <w:rFonts w:ascii="Times New Roman" w:eastAsiaTheme="minorHAnsi" w:hAnsi="Times New Roman"/>
          <w:i/>
          <w:sz w:val="24"/>
          <w:szCs w:val="24"/>
          <w:lang w:val="en-US"/>
        </w:rPr>
        <w:t>Katsuwa</w:t>
      </w:r>
      <w:r w:rsidRPr="00AE01AD">
        <w:rPr>
          <w:rFonts w:ascii="Times New Roman" w:eastAsiaTheme="minorHAnsi" w:hAnsi="Times New Roman"/>
          <w:sz w:val="24"/>
          <w:szCs w:val="24"/>
          <w:lang w:val="en-US"/>
        </w:rPr>
        <w:t xml:space="preserve"> appears to be forged for the following reasons: </w:t>
      </w:r>
    </w:p>
    <w:p w:rsidR="00AE01AD" w:rsidRPr="00AE01AD" w:rsidRDefault="00AE01AD" w:rsidP="00D03B29">
      <w:pPr>
        <w:numPr>
          <w:ilvl w:val="0"/>
          <w:numId w:val="23"/>
        </w:numPr>
        <w:spacing w:after="0" w:line="480" w:lineRule="auto"/>
        <w:ind w:left="993" w:hanging="426"/>
        <w:contextualSpacing/>
        <w:jc w:val="both"/>
        <w:rPr>
          <w:rFonts w:ascii="Times New Roman" w:eastAsiaTheme="minorHAnsi" w:hAnsi="Times New Roman"/>
          <w:sz w:val="24"/>
          <w:szCs w:val="24"/>
          <w:lang w:val="en-US"/>
        </w:rPr>
      </w:pPr>
      <w:r w:rsidRPr="00AE01AD">
        <w:rPr>
          <w:rFonts w:ascii="Times New Roman" w:eastAsiaTheme="minorHAnsi" w:hAnsi="Times New Roman"/>
          <w:sz w:val="24"/>
          <w:szCs w:val="24"/>
          <w:lang w:val="en-US"/>
        </w:rPr>
        <w:t xml:space="preserve">It is identical to the draft appeal by applicant’s legal practitioners save for minor changes </w:t>
      </w:r>
    </w:p>
    <w:p w:rsidR="00AE01AD" w:rsidRPr="00AE01AD" w:rsidRDefault="00AE01AD" w:rsidP="00D64F08">
      <w:pPr>
        <w:numPr>
          <w:ilvl w:val="0"/>
          <w:numId w:val="23"/>
        </w:numPr>
        <w:spacing w:after="160" w:line="480" w:lineRule="auto"/>
        <w:ind w:left="993" w:hanging="426"/>
        <w:contextualSpacing/>
        <w:jc w:val="both"/>
        <w:rPr>
          <w:rFonts w:ascii="Times New Roman" w:eastAsiaTheme="minorHAnsi" w:hAnsi="Times New Roman"/>
          <w:sz w:val="24"/>
          <w:szCs w:val="24"/>
          <w:lang w:val="en-US"/>
        </w:rPr>
      </w:pPr>
      <w:r w:rsidRPr="00AE01AD">
        <w:rPr>
          <w:rFonts w:ascii="Times New Roman" w:eastAsiaTheme="minorHAnsi" w:hAnsi="Times New Roman"/>
          <w:sz w:val="24"/>
          <w:szCs w:val="24"/>
          <w:lang w:val="en-US"/>
        </w:rPr>
        <w:t xml:space="preserve">The judgment of the court </w:t>
      </w:r>
      <w:r w:rsidRPr="00AE01AD">
        <w:rPr>
          <w:rFonts w:ascii="Times New Roman" w:eastAsiaTheme="minorHAnsi" w:hAnsi="Times New Roman"/>
          <w:i/>
          <w:sz w:val="24"/>
          <w:szCs w:val="24"/>
          <w:lang w:val="en-US"/>
        </w:rPr>
        <w:t>a quo</w:t>
      </w:r>
      <w:r w:rsidRPr="00AE01AD">
        <w:rPr>
          <w:rFonts w:ascii="Times New Roman" w:eastAsiaTheme="minorHAnsi" w:hAnsi="Times New Roman"/>
          <w:sz w:val="24"/>
          <w:szCs w:val="24"/>
          <w:lang w:val="en-US"/>
        </w:rPr>
        <w:t xml:space="preserve"> records </w:t>
      </w:r>
      <w:r w:rsidRPr="00D03B29">
        <w:rPr>
          <w:rFonts w:ascii="Times New Roman" w:eastAsiaTheme="minorHAnsi" w:hAnsi="Times New Roman"/>
          <w:i/>
          <w:sz w:val="24"/>
          <w:szCs w:val="24"/>
          <w:lang w:val="en-US"/>
        </w:rPr>
        <w:t>J</w:t>
      </w:r>
      <w:r w:rsidR="00C02B0A">
        <w:rPr>
          <w:rFonts w:ascii="Times New Roman" w:eastAsiaTheme="minorHAnsi" w:hAnsi="Times New Roman"/>
          <w:i/>
          <w:sz w:val="24"/>
          <w:szCs w:val="24"/>
          <w:lang w:val="en-US"/>
        </w:rPr>
        <w:t>.</w:t>
      </w:r>
      <w:r w:rsidRPr="00D03B29">
        <w:rPr>
          <w:rFonts w:ascii="Times New Roman" w:eastAsiaTheme="minorHAnsi" w:hAnsi="Times New Roman"/>
          <w:i/>
          <w:sz w:val="24"/>
          <w:szCs w:val="24"/>
          <w:lang w:val="en-US"/>
        </w:rPr>
        <w:t xml:space="preserve"> Mambara</w:t>
      </w:r>
      <w:r w:rsidRPr="00AE01AD">
        <w:rPr>
          <w:rFonts w:ascii="Times New Roman" w:eastAsiaTheme="minorHAnsi" w:hAnsi="Times New Roman"/>
          <w:sz w:val="24"/>
          <w:szCs w:val="24"/>
          <w:lang w:val="en-US"/>
        </w:rPr>
        <w:t xml:space="preserve"> as the legal practitioners of the respondent (applicant herein). The pleadings show that Mr </w:t>
      </w:r>
      <w:r w:rsidRPr="00D03B29">
        <w:rPr>
          <w:rFonts w:ascii="Times New Roman" w:eastAsiaTheme="minorHAnsi" w:hAnsi="Times New Roman"/>
          <w:i/>
          <w:sz w:val="24"/>
          <w:szCs w:val="24"/>
          <w:lang w:val="en-US"/>
        </w:rPr>
        <w:t>Katsuwa</w:t>
      </w:r>
      <w:r w:rsidRPr="00AE01AD">
        <w:rPr>
          <w:rFonts w:ascii="Times New Roman" w:eastAsiaTheme="minorHAnsi" w:hAnsi="Times New Roman"/>
          <w:sz w:val="24"/>
          <w:szCs w:val="24"/>
          <w:lang w:val="en-US"/>
        </w:rPr>
        <w:t xml:space="preserve"> move</w:t>
      </w:r>
      <w:r w:rsidR="00D03B29">
        <w:rPr>
          <w:rFonts w:ascii="Times New Roman" w:eastAsiaTheme="minorHAnsi" w:hAnsi="Times New Roman"/>
          <w:sz w:val="24"/>
          <w:szCs w:val="24"/>
          <w:lang w:val="en-US"/>
        </w:rPr>
        <w:t xml:space="preserve">d from Mudimu Law Chambers to </w:t>
      </w:r>
      <w:r w:rsidR="00D03B29" w:rsidRPr="00D03B29">
        <w:rPr>
          <w:rFonts w:ascii="Times New Roman" w:eastAsiaTheme="minorHAnsi" w:hAnsi="Times New Roman"/>
          <w:i/>
          <w:sz w:val="24"/>
          <w:szCs w:val="24"/>
          <w:lang w:val="en-US"/>
        </w:rPr>
        <w:t>J</w:t>
      </w:r>
      <w:r w:rsidR="00C02B0A">
        <w:rPr>
          <w:rFonts w:ascii="Times New Roman" w:eastAsiaTheme="minorHAnsi" w:hAnsi="Times New Roman"/>
          <w:i/>
          <w:sz w:val="24"/>
          <w:szCs w:val="24"/>
          <w:lang w:val="en-US"/>
        </w:rPr>
        <w:t>.</w:t>
      </w:r>
      <w:r w:rsidRPr="00D03B29">
        <w:rPr>
          <w:rFonts w:ascii="Times New Roman" w:eastAsiaTheme="minorHAnsi" w:hAnsi="Times New Roman"/>
          <w:i/>
          <w:sz w:val="24"/>
          <w:szCs w:val="24"/>
          <w:lang w:val="en-US"/>
        </w:rPr>
        <w:t xml:space="preserve"> Mambara</w:t>
      </w:r>
      <w:r w:rsidRPr="00AE01AD">
        <w:rPr>
          <w:rFonts w:ascii="Times New Roman" w:eastAsiaTheme="minorHAnsi" w:hAnsi="Times New Roman"/>
          <w:sz w:val="24"/>
          <w:szCs w:val="24"/>
          <w:lang w:val="en-US"/>
        </w:rPr>
        <w:t xml:space="preserve"> bef</w:t>
      </w:r>
      <w:r w:rsidR="00D92F80">
        <w:rPr>
          <w:rFonts w:ascii="Times New Roman" w:eastAsiaTheme="minorHAnsi" w:hAnsi="Times New Roman"/>
          <w:sz w:val="24"/>
          <w:szCs w:val="24"/>
          <w:lang w:val="en-US"/>
        </w:rPr>
        <w:t xml:space="preserve">ore filing closing submissions.  </w:t>
      </w:r>
      <w:r w:rsidRPr="00AE01AD">
        <w:rPr>
          <w:rFonts w:ascii="Times New Roman" w:eastAsiaTheme="minorHAnsi" w:hAnsi="Times New Roman"/>
          <w:sz w:val="24"/>
          <w:szCs w:val="24"/>
          <w:lang w:val="en-US"/>
        </w:rPr>
        <w:t xml:space="preserve">The draft appeal attached to the application undersigns </w:t>
      </w:r>
      <w:r w:rsidRPr="00A341EA">
        <w:rPr>
          <w:rFonts w:ascii="Times New Roman" w:eastAsiaTheme="minorHAnsi" w:hAnsi="Times New Roman"/>
          <w:i/>
          <w:sz w:val="24"/>
          <w:szCs w:val="24"/>
          <w:lang w:val="en-US"/>
        </w:rPr>
        <w:t xml:space="preserve">Chizengeya, Maesesera </w:t>
      </w:r>
      <w:r w:rsidR="00D03B29" w:rsidRPr="00A341EA">
        <w:rPr>
          <w:rFonts w:ascii="Times New Roman" w:eastAsiaTheme="minorHAnsi" w:hAnsi="Times New Roman"/>
          <w:i/>
          <w:sz w:val="24"/>
          <w:szCs w:val="24"/>
          <w:lang w:val="en-US"/>
        </w:rPr>
        <w:t>&amp;</w:t>
      </w:r>
      <w:r w:rsidRPr="00A341EA">
        <w:rPr>
          <w:rFonts w:ascii="Times New Roman" w:eastAsiaTheme="minorHAnsi" w:hAnsi="Times New Roman"/>
          <w:i/>
          <w:sz w:val="24"/>
          <w:szCs w:val="24"/>
          <w:lang w:val="en-US"/>
        </w:rPr>
        <w:t xml:space="preserve">Chikumba </w:t>
      </w:r>
      <w:r w:rsidR="00A341EA" w:rsidRPr="00A341EA">
        <w:rPr>
          <w:rFonts w:ascii="Times New Roman" w:eastAsiaTheme="minorHAnsi" w:hAnsi="Times New Roman"/>
          <w:i/>
          <w:sz w:val="24"/>
          <w:szCs w:val="24"/>
          <w:lang w:val="en-US"/>
        </w:rPr>
        <w:t>L</w:t>
      </w:r>
      <w:r w:rsidRPr="00A341EA">
        <w:rPr>
          <w:rFonts w:ascii="Times New Roman" w:eastAsiaTheme="minorHAnsi" w:hAnsi="Times New Roman"/>
          <w:i/>
          <w:sz w:val="24"/>
          <w:szCs w:val="24"/>
          <w:lang w:val="en-US"/>
        </w:rPr>
        <w:t>egal Practitioners</w:t>
      </w:r>
      <w:r w:rsidRPr="00AE01AD">
        <w:rPr>
          <w:rFonts w:ascii="Times New Roman" w:eastAsiaTheme="minorHAnsi" w:hAnsi="Times New Roman"/>
          <w:sz w:val="24"/>
          <w:szCs w:val="24"/>
          <w:lang w:val="en-US"/>
        </w:rPr>
        <w:t xml:space="preserve">. The applicant does not say where exactly she looked for Mr </w:t>
      </w:r>
      <w:r w:rsidRPr="00A341EA">
        <w:rPr>
          <w:rFonts w:ascii="Times New Roman" w:eastAsiaTheme="minorHAnsi" w:hAnsi="Times New Roman"/>
          <w:i/>
          <w:sz w:val="24"/>
          <w:szCs w:val="24"/>
          <w:lang w:val="en-US"/>
        </w:rPr>
        <w:t>Katsuwa</w:t>
      </w:r>
      <w:r w:rsidRPr="00AE01AD">
        <w:rPr>
          <w:rFonts w:ascii="Times New Roman" w:eastAsiaTheme="minorHAnsi" w:hAnsi="Times New Roman"/>
          <w:sz w:val="24"/>
          <w:szCs w:val="24"/>
          <w:lang w:val="en-US"/>
        </w:rPr>
        <w:t xml:space="preserve"> before reporting him to the law society</w:t>
      </w:r>
    </w:p>
    <w:p w:rsidR="00A341EA" w:rsidRPr="008D48E0" w:rsidRDefault="00AE01AD" w:rsidP="008D48E0">
      <w:pPr>
        <w:numPr>
          <w:ilvl w:val="0"/>
          <w:numId w:val="23"/>
        </w:numPr>
        <w:spacing w:after="160" w:line="480" w:lineRule="auto"/>
        <w:ind w:left="993" w:hanging="426"/>
        <w:contextualSpacing/>
        <w:jc w:val="both"/>
        <w:rPr>
          <w:rFonts w:ascii="Times New Roman" w:eastAsiaTheme="minorHAnsi" w:hAnsi="Times New Roman"/>
          <w:sz w:val="24"/>
          <w:szCs w:val="24"/>
          <w:lang w:val="en-US"/>
        </w:rPr>
      </w:pPr>
      <w:r w:rsidRPr="00AE01AD">
        <w:rPr>
          <w:rFonts w:ascii="Times New Roman" w:eastAsiaTheme="minorHAnsi" w:hAnsi="Times New Roman"/>
          <w:sz w:val="24"/>
          <w:szCs w:val="24"/>
          <w:lang w:val="en-US"/>
        </w:rPr>
        <w:t>Paragraph E of the notice of appeal addresses the question of condonation when supposedly, the appeal was on time. This also happens to be identical to the notice of appeal filed by the applicant’s present lawyers, includi</w:t>
      </w:r>
      <w:r w:rsidR="00B84653">
        <w:rPr>
          <w:rFonts w:ascii="Times New Roman" w:eastAsiaTheme="minorHAnsi" w:hAnsi="Times New Roman"/>
          <w:sz w:val="24"/>
          <w:szCs w:val="24"/>
          <w:lang w:val="en-US"/>
        </w:rPr>
        <w:t>ng the number of dots after “SC”.</w:t>
      </w:r>
      <w:r w:rsidRPr="00AE01AD">
        <w:rPr>
          <w:rFonts w:ascii="Times New Roman" w:eastAsiaTheme="minorHAnsi" w:hAnsi="Times New Roman"/>
          <w:sz w:val="24"/>
          <w:szCs w:val="24"/>
          <w:lang w:val="en-US"/>
        </w:rPr>
        <w:t xml:space="preserve"> </w:t>
      </w:r>
    </w:p>
    <w:p w:rsidR="00AE01AD" w:rsidRPr="00AE01AD" w:rsidRDefault="00AE01AD" w:rsidP="00D64F08">
      <w:pPr>
        <w:tabs>
          <w:tab w:val="left" w:pos="567"/>
          <w:tab w:val="left" w:pos="1134"/>
        </w:tabs>
        <w:spacing w:after="0" w:line="240" w:lineRule="auto"/>
        <w:jc w:val="both"/>
        <w:rPr>
          <w:rFonts w:ascii="Times New Roman" w:eastAsiaTheme="minorHAnsi" w:hAnsi="Times New Roman"/>
          <w:sz w:val="24"/>
          <w:szCs w:val="24"/>
          <w:lang w:val="en-US"/>
        </w:rPr>
      </w:pPr>
    </w:p>
    <w:p w:rsidR="00A341EA" w:rsidRPr="008D48E0" w:rsidRDefault="00AE01AD" w:rsidP="00D92F80">
      <w:pPr>
        <w:tabs>
          <w:tab w:val="left" w:pos="2835"/>
        </w:tabs>
        <w:spacing w:after="160" w:line="480" w:lineRule="auto"/>
        <w:ind w:firstLine="1418"/>
        <w:jc w:val="both"/>
        <w:rPr>
          <w:rFonts w:ascii="Times New Roman" w:eastAsiaTheme="minorHAnsi" w:hAnsi="Times New Roman"/>
          <w:sz w:val="24"/>
          <w:szCs w:val="24"/>
        </w:rPr>
      </w:pPr>
      <w:r w:rsidRPr="00AE01AD">
        <w:rPr>
          <w:rFonts w:ascii="Times New Roman" w:eastAsiaTheme="minorHAnsi" w:hAnsi="Times New Roman"/>
          <w:sz w:val="24"/>
          <w:szCs w:val="24"/>
          <w:lang w:val="en-US"/>
        </w:rPr>
        <w:t xml:space="preserve">The applicant has not attached a soft copy of the receipt for the USD 800-00 allegedly paid to Mr </w:t>
      </w:r>
      <w:r w:rsidRPr="00A341EA">
        <w:rPr>
          <w:rFonts w:ascii="Times New Roman" w:eastAsiaTheme="minorHAnsi" w:hAnsi="Times New Roman"/>
          <w:i/>
          <w:sz w:val="24"/>
          <w:szCs w:val="24"/>
          <w:lang w:val="en-US"/>
        </w:rPr>
        <w:t>Katsuwa</w:t>
      </w:r>
      <w:r w:rsidRPr="00AE01AD">
        <w:rPr>
          <w:rFonts w:ascii="Times New Roman" w:eastAsiaTheme="minorHAnsi" w:hAnsi="Times New Roman"/>
          <w:sz w:val="24"/>
          <w:szCs w:val="24"/>
          <w:lang w:val="en-US"/>
        </w:rPr>
        <w:t xml:space="preserve">. </w:t>
      </w:r>
      <w:r w:rsidR="00A341EA">
        <w:rPr>
          <w:rFonts w:ascii="Times New Roman" w:eastAsiaTheme="minorHAnsi" w:hAnsi="Times New Roman"/>
          <w:sz w:val="24"/>
          <w:szCs w:val="24"/>
          <w:lang w:val="en-US"/>
        </w:rPr>
        <w:t xml:space="preserve"> </w:t>
      </w:r>
      <w:r w:rsidRPr="00AE01AD">
        <w:rPr>
          <w:rFonts w:ascii="Times New Roman" w:eastAsiaTheme="minorHAnsi" w:hAnsi="Times New Roman"/>
          <w:sz w:val="24"/>
          <w:szCs w:val="24"/>
          <w:lang w:val="en-US"/>
        </w:rPr>
        <w:t>She has</w:t>
      </w:r>
      <w:r w:rsidR="00D0251F">
        <w:rPr>
          <w:rFonts w:ascii="Times New Roman" w:eastAsiaTheme="minorHAnsi" w:hAnsi="Times New Roman"/>
          <w:sz w:val="24"/>
          <w:szCs w:val="24"/>
          <w:lang w:val="en-US"/>
        </w:rPr>
        <w:t>,</w:t>
      </w:r>
      <w:r w:rsidRPr="00AE01AD">
        <w:rPr>
          <w:rFonts w:ascii="Times New Roman" w:eastAsiaTheme="minorHAnsi" w:hAnsi="Times New Roman"/>
          <w:sz w:val="24"/>
          <w:szCs w:val="24"/>
        </w:rPr>
        <w:t xml:space="preserve"> according to the respondent</w:t>
      </w:r>
      <w:r w:rsidR="00B84653">
        <w:rPr>
          <w:rFonts w:ascii="Times New Roman" w:eastAsiaTheme="minorHAnsi" w:hAnsi="Times New Roman"/>
          <w:sz w:val="24"/>
          <w:szCs w:val="24"/>
        </w:rPr>
        <w:t>,</w:t>
      </w:r>
      <w:r w:rsidRPr="00AE01AD">
        <w:rPr>
          <w:rFonts w:ascii="Times New Roman" w:eastAsiaTheme="minorHAnsi" w:hAnsi="Times New Roman"/>
          <w:sz w:val="24"/>
          <w:szCs w:val="24"/>
        </w:rPr>
        <w:t xml:space="preserve"> alt</w:t>
      </w:r>
      <w:r w:rsidR="00B84653">
        <w:rPr>
          <w:rFonts w:ascii="Times New Roman" w:eastAsiaTheme="minorHAnsi" w:hAnsi="Times New Roman"/>
          <w:sz w:val="24"/>
          <w:szCs w:val="24"/>
        </w:rPr>
        <w:t>ered her</w:t>
      </w:r>
      <w:r w:rsidRPr="00AE01AD">
        <w:rPr>
          <w:rFonts w:ascii="Times New Roman" w:eastAsiaTheme="minorHAnsi" w:hAnsi="Times New Roman"/>
          <w:sz w:val="24"/>
          <w:szCs w:val="24"/>
        </w:rPr>
        <w:t xml:space="preserve"> founding affidavit by saying that she attached only her second letter to the Law Society and not the first </w:t>
      </w:r>
      <w:r w:rsidRPr="00AE01AD">
        <w:rPr>
          <w:rFonts w:ascii="Times New Roman" w:eastAsiaTheme="minorHAnsi" w:hAnsi="Times New Roman"/>
          <w:sz w:val="24"/>
          <w:szCs w:val="24"/>
        </w:rPr>
        <w:lastRenderedPageBreak/>
        <w:t xml:space="preserve">letter. </w:t>
      </w:r>
      <w:r w:rsidR="00A341EA">
        <w:rPr>
          <w:rFonts w:ascii="Times New Roman" w:eastAsiaTheme="minorHAnsi" w:hAnsi="Times New Roman"/>
          <w:sz w:val="24"/>
          <w:szCs w:val="24"/>
        </w:rPr>
        <w:t xml:space="preserve"> </w:t>
      </w:r>
      <w:r w:rsidRPr="00AE01AD">
        <w:rPr>
          <w:rFonts w:ascii="Times New Roman" w:eastAsiaTheme="minorHAnsi" w:hAnsi="Times New Roman"/>
          <w:sz w:val="24"/>
          <w:szCs w:val="24"/>
        </w:rPr>
        <w:t xml:space="preserve">This follows </w:t>
      </w:r>
      <w:r w:rsidR="00C75D86" w:rsidRPr="00AE01AD">
        <w:rPr>
          <w:rFonts w:ascii="Times New Roman" w:eastAsiaTheme="minorHAnsi" w:hAnsi="Times New Roman"/>
          <w:sz w:val="24"/>
          <w:szCs w:val="24"/>
        </w:rPr>
        <w:t>respondent</w:t>
      </w:r>
      <w:r w:rsidR="00C75D86">
        <w:rPr>
          <w:rFonts w:ascii="Times New Roman" w:eastAsiaTheme="minorHAnsi" w:hAnsi="Times New Roman"/>
          <w:sz w:val="24"/>
          <w:szCs w:val="24"/>
        </w:rPr>
        <w:t>’s</w:t>
      </w:r>
      <w:r w:rsidRPr="00AE01AD">
        <w:rPr>
          <w:rFonts w:ascii="Times New Roman" w:eastAsiaTheme="minorHAnsi" w:hAnsi="Times New Roman"/>
          <w:sz w:val="24"/>
          <w:szCs w:val="24"/>
        </w:rPr>
        <w:t xml:space="preserve"> dispute of t</w:t>
      </w:r>
      <w:r w:rsidR="00B84653">
        <w:rPr>
          <w:rFonts w:ascii="Times New Roman" w:eastAsiaTheme="minorHAnsi" w:hAnsi="Times New Roman"/>
          <w:sz w:val="24"/>
          <w:szCs w:val="24"/>
        </w:rPr>
        <w:t>he contents of the first letter</w:t>
      </w:r>
      <w:r w:rsidRPr="00AE01AD">
        <w:rPr>
          <w:rFonts w:ascii="Times New Roman" w:eastAsiaTheme="minorHAnsi" w:hAnsi="Times New Roman"/>
          <w:sz w:val="24"/>
          <w:szCs w:val="24"/>
        </w:rPr>
        <w:t xml:space="preserve"> as a reading of the second letter shows that the complaint was not about an appeal but rather misplacement of other documents to be used in other cases. </w:t>
      </w:r>
      <w:r w:rsidR="00A341EA">
        <w:rPr>
          <w:rFonts w:ascii="Times New Roman" w:eastAsiaTheme="minorHAnsi" w:hAnsi="Times New Roman"/>
          <w:sz w:val="24"/>
          <w:szCs w:val="24"/>
        </w:rPr>
        <w:t xml:space="preserve"> </w:t>
      </w:r>
      <w:r w:rsidRPr="00AE01AD">
        <w:rPr>
          <w:rFonts w:ascii="Times New Roman" w:eastAsiaTheme="minorHAnsi" w:hAnsi="Times New Roman"/>
          <w:sz w:val="24"/>
          <w:szCs w:val="24"/>
        </w:rPr>
        <w:t>The respondent aver</w:t>
      </w:r>
      <w:r w:rsidR="00B84653">
        <w:rPr>
          <w:rFonts w:ascii="Times New Roman" w:eastAsiaTheme="minorHAnsi" w:hAnsi="Times New Roman"/>
          <w:sz w:val="24"/>
          <w:szCs w:val="24"/>
        </w:rPr>
        <w:t>s that her first letter to the Law S</w:t>
      </w:r>
      <w:r w:rsidRPr="00AE01AD">
        <w:rPr>
          <w:rFonts w:ascii="Times New Roman" w:eastAsiaTheme="minorHAnsi" w:hAnsi="Times New Roman"/>
          <w:sz w:val="24"/>
          <w:szCs w:val="24"/>
        </w:rPr>
        <w:t xml:space="preserve">ociety (according to her second letter to the same society) was written on 1 June 2022. </w:t>
      </w:r>
      <w:r w:rsidR="00A341EA">
        <w:rPr>
          <w:rFonts w:ascii="Times New Roman" w:eastAsiaTheme="minorHAnsi" w:hAnsi="Times New Roman"/>
          <w:sz w:val="24"/>
          <w:szCs w:val="24"/>
        </w:rPr>
        <w:t xml:space="preserve"> </w:t>
      </w:r>
      <w:r w:rsidRPr="00AE01AD">
        <w:rPr>
          <w:rFonts w:ascii="Times New Roman" w:eastAsiaTheme="minorHAnsi" w:hAnsi="Times New Roman"/>
          <w:sz w:val="24"/>
          <w:szCs w:val="24"/>
        </w:rPr>
        <w:t>This second letter was a complaint agains</w:t>
      </w:r>
      <w:r w:rsidR="000C3EA4">
        <w:rPr>
          <w:rFonts w:ascii="Times New Roman" w:eastAsiaTheme="minorHAnsi" w:hAnsi="Times New Roman"/>
          <w:sz w:val="24"/>
          <w:szCs w:val="24"/>
        </w:rPr>
        <w:t>t Mr</w:t>
      </w:r>
      <w:r w:rsidR="00B84653">
        <w:rPr>
          <w:rFonts w:ascii="Times New Roman" w:eastAsiaTheme="minorHAnsi" w:hAnsi="Times New Roman"/>
          <w:sz w:val="24"/>
          <w:szCs w:val="24"/>
        </w:rPr>
        <w:t xml:space="preserve"> </w:t>
      </w:r>
      <w:r w:rsidR="00B84653" w:rsidRPr="00A341EA">
        <w:rPr>
          <w:rFonts w:ascii="Times New Roman" w:eastAsiaTheme="minorHAnsi" w:hAnsi="Times New Roman"/>
          <w:i/>
          <w:sz w:val="24"/>
          <w:szCs w:val="24"/>
        </w:rPr>
        <w:t>Katsuwa</w:t>
      </w:r>
      <w:r w:rsidR="00B84653">
        <w:rPr>
          <w:rFonts w:ascii="Times New Roman" w:eastAsiaTheme="minorHAnsi" w:hAnsi="Times New Roman"/>
          <w:sz w:val="24"/>
          <w:szCs w:val="24"/>
        </w:rPr>
        <w:t xml:space="preserve"> for failing to file</w:t>
      </w:r>
      <w:r w:rsidRPr="00AE01AD">
        <w:rPr>
          <w:rFonts w:ascii="Times New Roman" w:eastAsiaTheme="minorHAnsi" w:hAnsi="Times New Roman"/>
          <w:sz w:val="24"/>
          <w:szCs w:val="24"/>
        </w:rPr>
        <w:t xml:space="preserve"> her appeal timeously. </w:t>
      </w:r>
      <w:r w:rsidR="00A341EA">
        <w:rPr>
          <w:rFonts w:ascii="Times New Roman" w:eastAsiaTheme="minorHAnsi" w:hAnsi="Times New Roman"/>
          <w:sz w:val="24"/>
          <w:szCs w:val="24"/>
        </w:rPr>
        <w:t xml:space="preserve"> </w:t>
      </w:r>
      <w:r w:rsidRPr="00AE01AD">
        <w:rPr>
          <w:rFonts w:ascii="Times New Roman" w:eastAsiaTheme="minorHAnsi" w:hAnsi="Times New Roman"/>
          <w:sz w:val="24"/>
          <w:szCs w:val="24"/>
        </w:rPr>
        <w:t xml:space="preserve">This means that as early as 1 June 2022 the applicant was aware that no appeal had been noted. </w:t>
      </w:r>
      <w:r w:rsidR="00A341EA">
        <w:rPr>
          <w:rFonts w:ascii="Times New Roman" w:eastAsiaTheme="minorHAnsi" w:hAnsi="Times New Roman"/>
          <w:sz w:val="24"/>
          <w:szCs w:val="24"/>
        </w:rPr>
        <w:t xml:space="preserve"> </w:t>
      </w:r>
      <w:r w:rsidRPr="00AE01AD">
        <w:rPr>
          <w:rFonts w:ascii="Times New Roman" w:eastAsiaTheme="minorHAnsi" w:hAnsi="Times New Roman"/>
          <w:sz w:val="24"/>
          <w:szCs w:val="24"/>
        </w:rPr>
        <w:t xml:space="preserve">She did nothing from that date until December 2022, a period in excess of </w:t>
      </w:r>
      <w:r w:rsidR="00A341EA">
        <w:rPr>
          <w:rFonts w:ascii="Times New Roman" w:eastAsiaTheme="minorHAnsi" w:hAnsi="Times New Roman"/>
          <w:sz w:val="24"/>
          <w:szCs w:val="24"/>
        </w:rPr>
        <w:t>six</w:t>
      </w:r>
      <w:r w:rsidRPr="00AE01AD">
        <w:rPr>
          <w:rFonts w:ascii="Times New Roman" w:eastAsiaTheme="minorHAnsi" w:hAnsi="Times New Roman"/>
          <w:sz w:val="24"/>
          <w:szCs w:val="24"/>
        </w:rPr>
        <w:t xml:space="preserve"> months.</w:t>
      </w:r>
    </w:p>
    <w:p w:rsidR="00AE01AD" w:rsidRPr="00AE01AD" w:rsidRDefault="00AE01AD" w:rsidP="00D64F08">
      <w:pPr>
        <w:tabs>
          <w:tab w:val="left" w:pos="1134"/>
        </w:tabs>
        <w:spacing w:after="0" w:line="240" w:lineRule="auto"/>
        <w:jc w:val="both"/>
        <w:rPr>
          <w:rFonts w:ascii="Times New Roman" w:eastAsiaTheme="minorHAnsi" w:hAnsi="Times New Roman"/>
          <w:sz w:val="24"/>
          <w:szCs w:val="24"/>
        </w:rPr>
      </w:pPr>
    </w:p>
    <w:p w:rsidR="00AE01AD" w:rsidRPr="00AE01AD" w:rsidRDefault="00AE01AD" w:rsidP="006D7897">
      <w:pPr>
        <w:tabs>
          <w:tab w:val="left" w:pos="1134"/>
        </w:tabs>
        <w:spacing w:after="0" w:line="480" w:lineRule="auto"/>
        <w:jc w:val="both"/>
        <w:rPr>
          <w:rFonts w:ascii="Times New Roman" w:eastAsiaTheme="minorHAnsi" w:hAnsi="Times New Roman"/>
          <w:sz w:val="24"/>
          <w:szCs w:val="24"/>
        </w:rPr>
      </w:pPr>
      <w:r w:rsidRPr="00AE01AD">
        <w:rPr>
          <w:rFonts w:ascii="Times New Roman" w:eastAsiaTheme="minorHAnsi" w:hAnsi="Times New Roman"/>
          <w:sz w:val="24"/>
          <w:szCs w:val="24"/>
        </w:rPr>
        <w:tab/>
      </w:r>
      <w:r w:rsidR="009B625F">
        <w:rPr>
          <w:rFonts w:ascii="Times New Roman" w:eastAsiaTheme="minorHAnsi" w:hAnsi="Times New Roman"/>
          <w:sz w:val="24"/>
          <w:szCs w:val="24"/>
        </w:rPr>
        <w:tab/>
      </w:r>
      <w:r w:rsidRPr="00AE01AD">
        <w:rPr>
          <w:rFonts w:ascii="Times New Roman" w:eastAsiaTheme="minorHAnsi" w:hAnsi="Times New Roman"/>
          <w:sz w:val="24"/>
          <w:szCs w:val="24"/>
        </w:rPr>
        <w:t>The respondent has attached correspondence between Bruce Tokwe Law Chambers</w:t>
      </w:r>
      <w:r w:rsidR="00B84653">
        <w:rPr>
          <w:rFonts w:ascii="Times New Roman" w:eastAsiaTheme="minorHAnsi" w:hAnsi="Times New Roman"/>
          <w:sz w:val="24"/>
          <w:szCs w:val="24"/>
        </w:rPr>
        <w:t>,</w:t>
      </w:r>
      <w:r w:rsidRPr="00AE01AD">
        <w:rPr>
          <w:rFonts w:ascii="Times New Roman" w:eastAsiaTheme="minorHAnsi" w:hAnsi="Times New Roman"/>
          <w:sz w:val="24"/>
          <w:szCs w:val="24"/>
        </w:rPr>
        <w:t xml:space="preserve"> acting on behalf of applicant</w:t>
      </w:r>
      <w:r w:rsidR="00B84653">
        <w:rPr>
          <w:rFonts w:ascii="Times New Roman" w:eastAsiaTheme="minorHAnsi" w:hAnsi="Times New Roman"/>
          <w:sz w:val="24"/>
          <w:szCs w:val="24"/>
        </w:rPr>
        <w:t>,</w:t>
      </w:r>
      <w:r w:rsidRPr="00AE01AD">
        <w:rPr>
          <w:rFonts w:ascii="Times New Roman" w:eastAsiaTheme="minorHAnsi" w:hAnsi="Times New Roman"/>
          <w:sz w:val="24"/>
          <w:szCs w:val="24"/>
        </w:rPr>
        <w:t xml:space="preserve"> and the respondent’s legal practitioners. </w:t>
      </w:r>
      <w:r w:rsidR="00A341EA">
        <w:rPr>
          <w:rFonts w:ascii="Times New Roman" w:eastAsiaTheme="minorHAnsi" w:hAnsi="Times New Roman"/>
          <w:sz w:val="24"/>
          <w:szCs w:val="24"/>
        </w:rPr>
        <w:t xml:space="preserve"> </w:t>
      </w:r>
      <w:r w:rsidRPr="00AE01AD">
        <w:rPr>
          <w:rFonts w:ascii="Times New Roman" w:eastAsiaTheme="minorHAnsi" w:hAnsi="Times New Roman"/>
          <w:sz w:val="24"/>
          <w:szCs w:val="24"/>
        </w:rPr>
        <w:t>The correspondence show</w:t>
      </w:r>
      <w:r w:rsidR="00B84653">
        <w:rPr>
          <w:rFonts w:ascii="Times New Roman" w:eastAsiaTheme="minorHAnsi" w:hAnsi="Times New Roman"/>
          <w:sz w:val="24"/>
          <w:szCs w:val="24"/>
        </w:rPr>
        <w:t>s</w:t>
      </w:r>
      <w:r w:rsidRPr="00AE01AD">
        <w:rPr>
          <w:rFonts w:ascii="Times New Roman" w:eastAsiaTheme="minorHAnsi" w:hAnsi="Times New Roman"/>
          <w:sz w:val="24"/>
          <w:szCs w:val="24"/>
        </w:rPr>
        <w:t xml:space="preserve"> that the judgement of the court </w:t>
      </w:r>
      <w:r w:rsidRPr="00AE01AD">
        <w:rPr>
          <w:rFonts w:ascii="Times New Roman" w:eastAsiaTheme="minorHAnsi" w:hAnsi="Times New Roman"/>
          <w:i/>
          <w:sz w:val="24"/>
          <w:szCs w:val="24"/>
        </w:rPr>
        <w:t>a quo</w:t>
      </w:r>
      <w:r w:rsidRPr="00AE01AD">
        <w:rPr>
          <w:rFonts w:ascii="Times New Roman" w:eastAsiaTheme="minorHAnsi" w:hAnsi="Times New Roman"/>
          <w:sz w:val="24"/>
          <w:szCs w:val="24"/>
        </w:rPr>
        <w:t xml:space="preserve"> was executed through the applicant</w:t>
      </w:r>
      <w:r w:rsidR="00B84653">
        <w:rPr>
          <w:rFonts w:ascii="Times New Roman" w:eastAsiaTheme="minorHAnsi" w:hAnsi="Times New Roman"/>
          <w:sz w:val="24"/>
          <w:szCs w:val="24"/>
        </w:rPr>
        <w:t>’s</w:t>
      </w:r>
      <w:r w:rsidRPr="00AE01AD">
        <w:rPr>
          <w:rFonts w:ascii="Times New Roman" w:eastAsiaTheme="minorHAnsi" w:hAnsi="Times New Roman"/>
          <w:sz w:val="24"/>
          <w:szCs w:val="24"/>
        </w:rPr>
        <w:t xml:space="preserve"> lawyers. </w:t>
      </w:r>
      <w:r w:rsidR="00A341EA">
        <w:rPr>
          <w:rFonts w:ascii="Times New Roman" w:eastAsiaTheme="minorHAnsi" w:hAnsi="Times New Roman"/>
          <w:sz w:val="24"/>
          <w:szCs w:val="24"/>
        </w:rPr>
        <w:t xml:space="preserve"> </w:t>
      </w:r>
      <w:r w:rsidRPr="00AE01AD">
        <w:rPr>
          <w:rFonts w:ascii="Times New Roman" w:eastAsiaTheme="minorHAnsi" w:hAnsi="Times New Roman"/>
          <w:sz w:val="24"/>
          <w:szCs w:val="24"/>
        </w:rPr>
        <w:t>The correspondence is marked Annexures AI-A8 and BI-B2</w:t>
      </w:r>
      <w:r w:rsidR="00B84653">
        <w:rPr>
          <w:rFonts w:ascii="Times New Roman" w:eastAsiaTheme="minorHAnsi" w:hAnsi="Times New Roman"/>
          <w:sz w:val="24"/>
          <w:szCs w:val="24"/>
        </w:rPr>
        <w:t xml:space="preserve"> and is attached</w:t>
      </w:r>
      <w:r w:rsidRPr="00AE01AD">
        <w:rPr>
          <w:rFonts w:ascii="Times New Roman" w:eastAsiaTheme="minorHAnsi" w:hAnsi="Times New Roman"/>
          <w:sz w:val="24"/>
          <w:szCs w:val="24"/>
        </w:rPr>
        <w:t xml:space="preserve"> to the respondent</w:t>
      </w:r>
      <w:r w:rsidR="00B84653">
        <w:rPr>
          <w:rFonts w:ascii="Times New Roman" w:eastAsiaTheme="minorHAnsi" w:hAnsi="Times New Roman"/>
          <w:sz w:val="24"/>
          <w:szCs w:val="24"/>
        </w:rPr>
        <w:t>’</w:t>
      </w:r>
      <w:r w:rsidRPr="00AE01AD">
        <w:rPr>
          <w:rFonts w:ascii="Times New Roman" w:eastAsiaTheme="minorHAnsi" w:hAnsi="Times New Roman"/>
          <w:sz w:val="24"/>
          <w:szCs w:val="24"/>
        </w:rPr>
        <w:t>s opposing affidavit</w:t>
      </w:r>
      <w:r w:rsidR="00A341EA">
        <w:rPr>
          <w:rFonts w:ascii="Times New Roman" w:eastAsiaTheme="minorHAnsi" w:hAnsi="Times New Roman"/>
          <w:sz w:val="24"/>
          <w:szCs w:val="24"/>
        </w:rPr>
        <w:t xml:space="preserve">.  </w:t>
      </w:r>
      <w:r w:rsidR="00B84653">
        <w:rPr>
          <w:rFonts w:ascii="Times New Roman" w:eastAsiaTheme="minorHAnsi" w:hAnsi="Times New Roman"/>
          <w:sz w:val="24"/>
          <w:szCs w:val="24"/>
        </w:rPr>
        <w:t>T</w:t>
      </w:r>
      <w:r w:rsidRPr="00AE01AD">
        <w:rPr>
          <w:rFonts w:ascii="Times New Roman" w:eastAsiaTheme="minorHAnsi" w:hAnsi="Times New Roman"/>
          <w:sz w:val="24"/>
          <w:szCs w:val="24"/>
        </w:rPr>
        <w:t>he respondent concludes that the correspondence</w:t>
      </w:r>
      <w:r w:rsidR="00B84653">
        <w:rPr>
          <w:rFonts w:ascii="Times New Roman" w:eastAsiaTheme="minorHAnsi" w:hAnsi="Times New Roman"/>
          <w:sz w:val="24"/>
          <w:szCs w:val="24"/>
        </w:rPr>
        <w:t>,</w:t>
      </w:r>
      <w:r w:rsidRPr="00AE01AD">
        <w:rPr>
          <w:rFonts w:ascii="Times New Roman" w:eastAsiaTheme="minorHAnsi" w:hAnsi="Times New Roman"/>
          <w:sz w:val="24"/>
          <w:szCs w:val="24"/>
        </w:rPr>
        <w:t xml:space="preserve"> dating from 13 June 2022 to 5 August 2022</w:t>
      </w:r>
      <w:r w:rsidR="00B84653">
        <w:rPr>
          <w:rFonts w:ascii="Times New Roman" w:eastAsiaTheme="minorHAnsi" w:hAnsi="Times New Roman"/>
          <w:sz w:val="24"/>
          <w:szCs w:val="24"/>
        </w:rPr>
        <w:t>,</w:t>
      </w:r>
      <w:r w:rsidRPr="00AE01AD">
        <w:rPr>
          <w:rFonts w:ascii="Times New Roman" w:eastAsiaTheme="minorHAnsi" w:hAnsi="Times New Roman"/>
          <w:sz w:val="24"/>
          <w:szCs w:val="24"/>
        </w:rPr>
        <w:t xml:space="preserve"> show</w:t>
      </w:r>
      <w:r w:rsidR="00B84653">
        <w:rPr>
          <w:rFonts w:ascii="Times New Roman" w:eastAsiaTheme="minorHAnsi" w:hAnsi="Times New Roman"/>
          <w:sz w:val="24"/>
          <w:szCs w:val="24"/>
        </w:rPr>
        <w:t>s</w:t>
      </w:r>
      <w:r w:rsidRPr="00AE01AD">
        <w:rPr>
          <w:rFonts w:ascii="Times New Roman" w:eastAsiaTheme="minorHAnsi" w:hAnsi="Times New Roman"/>
          <w:sz w:val="24"/>
          <w:szCs w:val="24"/>
        </w:rPr>
        <w:t xml:space="preserve"> that at that stage the applicant had no intention of filing an appeal. </w:t>
      </w:r>
      <w:r w:rsidR="00A341EA">
        <w:rPr>
          <w:rFonts w:ascii="Times New Roman" w:eastAsiaTheme="minorHAnsi" w:hAnsi="Times New Roman"/>
          <w:sz w:val="24"/>
          <w:szCs w:val="24"/>
        </w:rPr>
        <w:t xml:space="preserve"> </w:t>
      </w:r>
      <w:r w:rsidRPr="00AE01AD">
        <w:rPr>
          <w:rFonts w:ascii="Times New Roman" w:eastAsiaTheme="minorHAnsi" w:hAnsi="Times New Roman"/>
          <w:sz w:val="24"/>
          <w:szCs w:val="24"/>
        </w:rPr>
        <w:t>The applicant states that Bruce Tokwe Law Chambers declined to note her appeal “for personal reasons”</w:t>
      </w:r>
      <w:r w:rsidR="00B84653">
        <w:rPr>
          <w:rFonts w:ascii="Times New Roman" w:eastAsiaTheme="minorHAnsi" w:hAnsi="Times New Roman"/>
          <w:sz w:val="24"/>
          <w:szCs w:val="24"/>
        </w:rPr>
        <w:t xml:space="preserve">. </w:t>
      </w:r>
      <w:r w:rsidR="00A341EA">
        <w:rPr>
          <w:rFonts w:ascii="Times New Roman" w:eastAsiaTheme="minorHAnsi" w:hAnsi="Times New Roman"/>
          <w:sz w:val="24"/>
          <w:szCs w:val="24"/>
        </w:rPr>
        <w:t xml:space="preserve"> </w:t>
      </w:r>
      <w:r w:rsidR="00B84653">
        <w:rPr>
          <w:rFonts w:ascii="Times New Roman" w:eastAsiaTheme="minorHAnsi" w:hAnsi="Times New Roman"/>
          <w:sz w:val="24"/>
          <w:szCs w:val="24"/>
        </w:rPr>
        <w:t>S</w:t>
      </w:r>
      <w:r w:rsidRPr="00AE01AD">
        <w:rPr>
          <w:rFonts w:ascii="Times New Roman" w:eastAsiaTheme="minorHAnsi" w:hAnsi="Times New Roman"/>
          <w:sz w:val="24"/>
          <w:szCs w:val="24"/>
        </w:rPr>
        <w:t>he has not</w:t>
      </w:r>
      <w:r w:rsidR="00B84653">
        <w:rPr>
          <w:rFonts w:ascii="Times New Roman" w:eastAsiaTheme="minorHAnsi" w:hAnsi="Times New Roman"/>
          <w:sz w:val="24"/>
          <w:szCs w:val="24"/>
        </w:rPr>
        <w:t>,</w:t>
      </w:r>
      <w:r w:rsidRPr="00AE01AD">
        <w:rPr>
          <w:rFonts w:ascii="Times New Roman" w:eastAsiaTheme="minorHAnsi" w:hAnsi="Times New Roman"/>
          <w:sz w:val="24"/>
          <w:szCs w:val="24"/>
        </w:rPr>
        <w:t xml:space="preserve"> however</w:t>
      </w:r>
      <w:r w:rsidR="00B84653">
        <w:rPr>
          <w:rFonts w:ascii="Times New Roman" w:eastAsiaTheme="minorHAnsi" w:hAnsi="Times New Roman"/>
          <w:sz w:val="24"/>
          <w:szCs w:val="24"/>
        </w:rPr>
        <w:t>,</w:t>
      </w:r>
      <w:r w:rsidRPr="00AE01AD">
        <w:rPr>
          <w:rFonts w:ascii="Times New Roman" w:eastAsiaTheme="minorHAnsi" w:hAnsi="Times New Roman"/>
          <w:sz w:val="24"/>
          <w:szCs w:val="24"/>
        </w:rPr>
        <w:t xml:space="preserve"> filed an affidavit from a legal practitioner of that Law firm to substantiate her cla</w:t>
      </w:r>
      <w:r w:rsidR="00B84653">
        <w:rPr>
          <w:rFonts w:ascii="Times New Roman" w:eastAsiaTheme="minorHAnsi" w:hAnsi="Times New Roman"/>
          <w:sz w:val="24"/>
          <w:szCs w:val="24"/>
        </w:rPr>
        <w:t>im</w:t>
      </w:r>
      <w:r w:rsidR="00314191">
        <w:rPr>
          <w:rFonts w:ascii="Times New Roman" w:eastAsiaTheme="minorHAnsi" w:hAnsi="Times New Roman"/>
          <w:sz w:val="24"/>
          <w:szCs w:val="24"/>
        </w:rPr>
        <w:t xml:space="preserve"> in that regard. </w:t>
      </w:r>
      <w:r w:rsidR="00A341EA">
        <w:rPr>
          <w:rFonts w:ascii="Times New Roman" w:eastAsiaTheme="minorHAnsi" w:hAnsi="Times New Roman"/>
          <w:sz w:val="24"/>
          <w:szCs w:val="24"/>
        </w:rPr>
        <w:t xml:space="preserve"> </w:t>
      </w:r>
      <w:r w:rsidR="00314191">
        <w:rPr>
          <w:rFonts w:ascii="Times New Roman" w:eastAsiaTheme="minorHAnsi" w:hAnsi="Times New Roman"/>
          <w:sz w:val="24"/>
          <w:szCs w:val="24"/>
        </w:rPr>
        <w:t>I</w:t>
      </w:r>
      <w:r w:rsidRPr="00AE01AD">
        <w:rPr>
          <w:rFonts w:ascii="Times New Roman" w:eastAsiaTheme="minorHAnsi" w:hAnsi="Times New Roman"/>
          <w:sz w:val="24"/>
          <w:szCs w:val="24"/>
        </w:rPr>
        <w:t>n</w:t>
      </w:r>
      <w:r w:rsidR="00314191">
        <w:rPr>
          <w:rFonts w:ascii="Times New Roman" w:eastAsiaTheme="minorHAnsi" w:hAnsi="Times New Roman"/>
          <w:sz w:val="24"/>
          <w:szCs w:val="24"/>
        </w:rPr>
        <w:t>,</w:t>
      </w:r>
      <w:r w:rsidRPr="00AE01AD">
        <w:rPr>
          <w:rFonts w:ascii="Times New Roman" w:eastAsiaTheme="minorHAnsi" w:hAnsi="Times New Roman"/>
          <w:sz w:val="24"/>
          <w:szCs w:val="24"/>
        </w:rPr>
        <w:t xml:space="preserve"> any event</w:t>
      </w:r>
      <w:r w:rsidR="00314191">
        <w:rPr>
          <w:rFonts w:ascii="Times New Roman" w:eastAsiaTheme="minorHAnsi" w:hAnsi="Times New Roman"/>
          <w:sz w:val="24"/>
          <w:szCs w:val="24"/>
        </w:rPr>
        <w:t>,</w:t>
      </w:r>
      <w:r w:rsidRPr="00AE01AD">
        <w:rPr>
          <w:rFonts w:ascii="Times New Roman" w:eastAsiaTheme="minorHAnsi" w:hAnsi="Times New Roman"/>
          <w:sz w:val="24"/>
          <w:szCs w:val="24"/>
        </w:rPr>
        <w:t xml:space="preserve"> according to the respondent</w:t>
      </w:r>
      <w:r w:rsidR="00314191">
        <w:rPr>
          <w:rFonts w:ascii="Times New Roman" w:eastAsiaTheme="minorHAnsi" w:hAnsi="Times New Roman"/>
          <w:sz w:val="24"/>
          <w:szCs w:val="24"/>
        </w:rPr>
        <w:t>,</w:t>
      </w:r>
      <w:r w:rsidRPr="00AE01AD">
        <w:rPr>
          <w:rFonts w:ascii="Times New Roman" w:eastAsiaTheme="minorHAnsi" w:hAnsi="Times New Roman"/>
          <w:sz w:val="24"/>
          <w:szCs w:val="24"/>
        </w:rPr>
        <w:t xml:space="preserve"> this explanation is an afterthought as the applicant</w:t>
      </w:r>
      <w:r w:rsidR="00314191">
        <w:rPr>
          <w:rFonts w:ascii="Times New Roman" w:eastAsiaTheme="minorHAnsi" w:hAnsi="Times New Roman"/>
          <w:sz w:val="24"/>
          <w:szCs w:val="24"/>
        </w:rPr>
        <w:t>’</w:t>
      </w:r>
      <w:r w:rsidRPr="00AE01AD">
        <w:rPr>
          <w:rFonts w:ascii="Times New Roman" w:eastAsiaTheme="minorHAnsi" w:hAnsi="Times New Roman"/>
          <w:sz w:val="24"/>
          <w:szCs w:val="24"/>
        </w:rPr>
        <w:t>s affidavit under SC</w:t>
      </w:r>
      <w:r w:rsidR="00AA300C">
        <w:rPr>
          <w:rFonts w:ascii="Times New Roman" w:eastAsiaTheme="minorHAnsi" w:hAnsi="Times New Roman"/>
          <w:sz w:val="24"/>
          <w:szCs w:val="24"/>
        </w:rPr>
        <w:t xml:space="preserve"> </w:t>
      </w:r>
      <w:r w:rsidRPr="00AE01AD">
        <w:rPr>
          <w:rFonts w:ascii="Times New Roman" w:eastAsiaTheme="minorHAnsi" w:hAnsi="Times New Roman"/>
          <w:sz w:val="24"/>
          <w:szCs w:val="24"/>
        </w:rPr>
        <w:t xml:space="preserve">665/22 was completely silent about this law firm. </w:t>
      </w:r>
      <w:r w:rsidR="00A341EA">
        <w:rPr>
          <w:rFonts w:ascii="Times New Roman" w:eastAsiaTheme="minorHAnsi" w:hAnsi="Times New Roman"/>
          <w:sz w:val="24"/>
          <w:szCs w:val="24"/>
        </w:rPr>
        <w:t xml:space="preserve"> </w:t>
      </w:r>
      <w:r w:rsidRPr="00AE01AD">
        <w:rPr>
          <w:rFonts w:ascii="Times New Roman" w:eastAsiaTheme="minorHAnsi" w:hAnsi="Times New Roman"/>
          <w:sz w:val="24"/>
          <w:szCs w:val="24"/>
        </w:rPr>
        <w:t>If Bruce Tokwe Law Chambers could not file an appeal</w:t>
      </w:r>
      <w:r w:rsidR="00314191">
        <w:rPr>
          <w:rFonts w:ascii="Times New Roman" w:eastAsiaTheme="minorHAnsi" w:hAnsi="Times New Roman"/>
          <w:sz w:val="24"/>
          <w:szCs w:val="24"/>
        </w:rPr>
        <w:t>,</w:t>
      </w:r>
      <w:r w:rsidRPr="00AE01AD">
        <w:rPr>
          <w:rFonts w:ascii="Times New Roman" w:eastAsiaTheme="minorHAnsi" w:hAnsi="Times New Roman"/>
          <w:sz w:val="24"/>
          <w:szCs w:val="24"/>
        </w:rPr>
        <w:t xml:space="preserve"> the applicant could have instructed other legal practitioners. She took from 13 June 2022</w:t>
      </w:r>
      <w:r w:rsidR="00314191">
        <w:rPr>
          <w:rFonts w:ascii="Times New Roman" w:eastAsiaTheme="minorHAnsi" w:hAnsi="Times New Roman"/>
          <w:sz w:val="24"/>
          <w:szCs w:val="24"/>
        </w:rPr>
        <w:t>,</w:t>
      </w:r>
      <w:r w:rsidRPr="00AE01AD">
        <w:rPr>
          <w:rFonts w:ascii="Times New Roman" w:eastAsiaTheme="minorHAnsi" w:hAnsi="Times New Roman"/>
          <w:sz w:val="24"/>
          <w:szCs w:val="24"/>
        </w:rPr>
        <w:t xml:space="preserve"> when she approached Bruce Tokwe Law Chambers</w:t>
      </w:r>
      <w:r w:rsidR="00314191">
        <w:rPr>
          <w:rFonts w:ascii="Times New Roman" w:eastAsiaTheme="minorHAnsi" w:hAnsi="Times New Roman"/>
          <w:sz w:val="24"/>
          <w:szCs w:val="24"/>
        </w:rPr>
        <w:t>,</w:t>
      </w:r>
      <w:r w:rsidRPr="00AE01AD">
        <w:rPr>
          <w:rFonts w:ascii="Times New Roman" w:eastAsiaTheme="minorHAnsi" w:hAnsi="Times New Roman"/>
          <w:sz w:val="24"/>
          <w:szCs w:val="24"/>
        </w:rPr>
        <w:t xml:space="preserve"> to </w:t>
      </w:r>
      <w:r w:rsidR="00314191">
        <w:rPr>
          <w:rFonts w:ascii="Times New Roman" w:eastAsiaTheme="minorHAnsi" w:hAnsi="Times New Roman"/>
          <w:sz w:val="24"/>
          <w:szCs w:val="24"/>
        </w:rPr>
        <w:t xml:space="preserve">                          </w:t>
      </w:r>
      <w:r w:rsidRPr="00AE01AD">
        <w:rPr>
          <w:rFonts w:ascii="Times New Roman" w:eastAsiaTheme="minorHAnsi" w:hAnsi="Times New Roman"/>
          <w:sz w:val="24"/>
          <w:szCs w:val="24"/>
        </w:rPr>
        <w:t xml:space="preserve">8 December 2022 to do so, a period </w:t>
      </w:r>
      <w:r w:rsidR="00314191">
        <w:rPr>
          <w:rFonts w:ascii="Times New Roman" w:eastAsiaTheme="minorHAnsi" w:hAnsi="Times New Roman"/>
          <w:sz w:val="24"/>
          <w:szCs w:val="24"/>
        </w:rPr>
        <w:t xml:space="preserve">of </w:t>
      </w:r>
      <w:r w:rsidR="00A341EA">
        <w:rPr>
          <w:rFonts w:ascii="Times New Roman" w:eastAsiaTheme="minorHAnsi" w:hAnsi="Times New Roman"/>
          <w:sz w:val="24"/>
          <w:szCs w:val="24"/>
        </w:rPr>
        <w:t xml:space="preserve">six </w:t>
      </w:r>
      <w:r w:rsidR="00314191">
        <w:rPr>
          <w:rFonts w:ascii="Times New Roman" w:eastAsiaTheme="minorHAnsi" w:hAnsi="Times New Roman"/>
          <w:sz w:val="24"/>
          <w:szCs w:val="24"/>
        </w:rPr>
        <w:t xml:space="preserve">months. Instead, during that period, </w:t>
      </w:r>
      <w:r w:rsidRPr="00AE01AD">
        <w:rPr>
          <w:rFonts w:ascii="Times New Roman" w:eastAsiaTheme="minorHAnsi" w:hAnsi="Times New Roman"/>
          <w:sz w:val="24"/>
          <w:szCs w:val="24"/>
        </w:rPr>
        <w:t>she took the opportunity to collect every item she had been awarded</w:t>
      </w:r>
      <w:r w:rsidR="00314191">
        <w:rPr>
          <w:rFonts w:ascii="Times New Roman" w:eastAsiaTheme="minorHAnsi" w:hAnsi="Times New Roman"/>
          <w:sz w:val="24"/>
          <w:szCs w:val="24"/>
        </w:rPr>
        <w:t xml:space="preserve"> in the judgment. </w:t>
      </w:r>
      <w:r w:rsidR="00AA300C">
        <w:rPr>
          <w:rFonts w:ascii="Times New Roman" w:eastAsiaTheme="minorHAnsi" w:hAnsi="Times New Roman"/>
          <w:sz w:val="24"/>
          <w:szCs w:val="24"/>
        </w:rPr>
        <w:t xml:space="preserve"> </w:t>
      </w:r>
      <w:r w:rsidR="00314191">
        <w:rPr>
          <w:rFonts w:ascii="Times New Roman" w:eastAsiaTheme="minorHAnsi" w:hAnsi="Times New Roman"/>
          <w:sz w:val="24"/>
          <w:szCs w:val="24"/>
        </w:rPr>
        <w:t>The applicant</w:t>
      </w:r>
      <w:r w:rsidR="00785EE4">
        <w:rPr>
          <w:rFonts w:ascii="Times New Roman" w:eastAsiaTheme="minorHAnsi" w:hAnsi="Times New Roman"/>
          <w:sz w:val="24"/>
          <w:szCs w:val="24"/>
        </w:rPr>
        <w:t>’</w:t>
      </w:r>
      <w:r w:rsidR="00314191">
        <w:rPr>
          <w:rFonts w:ascii="Times New Roman" w:eastAsiaTheme="minorHAnsi" w:hAnsi="Times New Roman"/>
          <w:sz w:val="24"/>
          <w:szCs w:val="24"/>
        </w:rPr>
        <w:t xml:space="preserve">s </w:t>
      </w:r>
      <w:r w:rsidRPr="00AE01AD">
        <w:rPr>
          <w:rFonts w:ascii="Times New Roman" w:eastAsiaTheme="minorHAnsi" w:hAnsi="Times New Roman"/>
          <w:sz w:val="24"/>
          <w:szCs w:val="24"/>
        </w:rPr>
        <w:t>delay in filling the appeal was due to the fact that the applicant had acquiesced to the judgment and initiated its execution.</w:t>
      </w:r>
    </w:p>
    <w:p w:rsidR="00AE01AD" w:rsidRDefault="00AE01AD" w:rsidP="009B625F">
      <w:pPr>
        <w:tabs>
          <w:tab w:val="left" w:pos="1134"/>
        </w:tabs>
        <w:spacing w:after="0" w:line="480" w:lineRule="auto"/>
        <w:ind w:firstLine="1440"/>
        <w:jc w:val="both"/>
        <w:rPr>
          <w:rFonts w:ascii="Times New Roman" w:eastAsiaTheme="minorHAnsi" w:hAnsi="Times New Roman"/>
          <w:sz w:val="24"/>
          <w:szCs w:val="24"/>
        </w:rPr>
      </w:pPr>
      <w:r w:rsidRPr="00AE01AD">
        <w:rPr>
          <w:rFonts w:ascii="Times New Roman" w:eastAsiaTheme="minorHAnsi" w:hAnsi="Times New Roman"/>
          <w:sz w:val="24"/>
          <w:szCs w:val="24"/>
        </w:rPr>
        <w:lastRenderedPageBreak/>
        <w:t xml:space="preserve">The respondent states that there are no prospects of success on appeal on the </w:t>
      </w:r>
      <w:r w:rsidR="00314191">
        <w:rPr>
          <w:rFonts w:ascii="Times New Roman" w:eastAsiaTheme="minorHAnsi" w:hAnsi="Times New Roman"/>
          <w:sz w:val="24"/>
          <w:szCs w:val="24"/>
        </w:rPr>
        <w:t xml:space="preserve">grounds raised by the </w:t>
      </w:r>
      <w:r w:rsidRPr="00AE01AD">
        <w:rPr>
          <w:rFonts w:ascii="Times New Roman" w:eastAsiaTheme="minorHAnsi" w:hAnsi="Times New Roman"/>
          <w:sz w:val="24"/>
          <w:szCs w:val="24"/>
        </w:rPr>
        <w:t>applicant in her draft notice of appeal, that is;</w:t>
      </w:r>
    </w:p>
    <w:p w:rsidR="008C3C4E" w:rsidRDefault="005802EE" w:rsidP="00A341EA">
      <w:pPr>
        <w:pStyle w:val="ListParagraph"/>
        <w:numPr>
          <w:ilvl w:val="0"/>
          <w:numId w:val="20"/>
        </w:numPr>
        <w:tabs>
          <w:tab w:val="left" w:pos="1170"/>
        </w:tabs>
        <w:spacing w:after="0" w:line="240" w:lineRule="auto"/>
        <w:ind w:left="426" w:firstLine="294"/>
        <w:jc w:val="both"/>
        <w:rPr>
          <w:rFonts w:ascii="Times New Roman" w:eastAsiaTheme="minorHAnsi" w:hAnsi="Times New Roman"/>
          <w:b/>
          <w:sz w:val="24"/>
          <w:szCs w:val="24"/>
          <w:u w:val="single"/>
        </w:rPr>
      </w:pPr>
      <w:r w:rsidRPr="00D0251F">
        <w:rPr>
          <w:rFonts w:ascii="Times New Roman" w:eastAsiaTheme="minorHAnsi" w:hAnsi="Times New Roman"/>
          <w:b/>
          <w:sz w:val="24"/>
          <w:szCs w:val="24"/>
          <w:u w:val="single"/>
        </w:rPr>
        <w:t xml:space="preserve">Custody of the minor </w:t>
      </w:r>
    </w:p>
    <w:p w:rsidR="00AD7458" w:rsidRPr="00AD7458" w:rsidRDefault="00AD7458" w:rsidP="00D64F08">
      <w:pPr>
        <w:pStyle w:val="ListParagraph"/>
        <w:spacing w:after="0" w:line="240" w:lineRule="auto"/>
        <w:ind w:left="426"/>
        <w:jc w:val="both"/>
        <w:rPr>
          <w:rFonts w:ascii="Times New Roman" w:eastAsiaTheme="minorHAnsi" w:hAnsi="Times New Roman"/>
          <w:b/>
          <w:sz w:val="24"/>
          <w:szCs w:val="24"/>
          <w:u w:val="single"/>
        </w:rPr>
      </w:pPr>
    </w:p>
    <w:p w:rsidR="00AE01AD" w:rsidRPr="00AE01AD" w:rsidRDefault="00D0251F" w:rsidP="00A341EA">
      <w:pPr>
        <w:spacing w:after="0" w:line="480" w:lineRule="auto"/>
        <w:ind w:left="1170"/>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The respondent says </w:t>
      </w:r>
      <w:r w:rsidR="00314191">
        <w:rPr>
          <w:rFonts w:ascii="Times New Roman" w:eastAsiaTheme="minorHAnsi" w:hAnsi="Times New Roman"/>
          <w:sz w:val="24"/>
          <w:szCs w:val="24"/>
        </w:rPr>
        <w:t>the decision</w:t>
      </w:r>
      <w:r w:rsidR="00AE01AD" w:rsidRPr="00AE01AD">
        <w:rPr>
          <w:rFonts w:ascii="Times New Roman" w:eastAsiaTheme="minorHAnsi" w:hAnsi="Times New Roman"/>
          <w:sz w:val="24"/>
          <w:szCs w:val="24"/>
        </w:rPr>
        <w:t xml:space="preserve"> of the court a</w:t>
      </w:r>
      <w:r w:rsidR="00AE01AD" w:rsidRPr="00AE01AD">
        <w:rPr>
          <w:rFonts w:ascii="Times New Roman" w:eastAsiaTheme="minorHAnsi" w:hAnsi="Times New Roman"/>
          <w:i/>
          <w:sz w:val="24"/>
          <w:szCs w:val="24"/>
        </w:rPr>
        <w:t xml:space="preserve"> quo</w:t>
      </w:r>
      <w:r w:rsidR="00AE01AD" w:rsidRPr="00AE01AD">
        <w:rPr>
          <w:rFonts w:ascii="Times New Roman" w:eastAsiaTheme="minorHAnsi" w:hAnsi="Times New Roman"/>
          <w:sz w:val="24"/>
          <w:szCs w:val="24"/>
        </w:rPr>
        <w:t xml:space="preserve"> to grant custody of the minor child to him was in the best interests of the child. </w:t>
      </w:r>
      <w:r w:rsidR="00AA300C">
        <w:rPr>
          <w:rFonts w:ascii="Times New Roman" w:eastAsiaTheme="minorHAnsi" w:hAnsi="Times New Roman"/>
          <w:sz w:val="24"/>
          <w:szCs w:val="24"/>
        </w:rPr>
        <w:t xml:space="preserve"> </w:t>
      </w:r>
      <w:r w:rsidR="00AE01AD" w:rsidRPr="00AE01AD">
        <w:rPr>
          <w:rFonts w:ascii="Times New Roman" w:eastAsiaTheme="minorHAnsi" w:hAnsi="Times New Roman"/>
          <w:sz w:val="24"/>
          <w:szCs w:val="24"/>
        </w:rPr>
        <w:t xml:space="preserve">The major child was sent to study out of the country without his knowledge. </w:t>
      </w:r>
      <w:r w:rsidR="00AA300C">
        <w:rPr>
          <w:rFonts w:ascii="Times New Roman" w:eastAsiaTheme="minorHAnsi" w:hAnsi="Times New Roman"/>
          <w:sz w:val="24"/>
          <w:szCs w:val="24"/>
        </w:rPr>
        <w:t xml:space="preserve"> </w:t>
      </w:r>
      <w:r w:rsidR="00AE01AD" w:rsidRPr="00AE01AD">
        <w:rPr>
          <w:rFonts w:ascii="Times New Roman" w:eastAsiaTheme="minorHAnsi" w:hAnsi="Times New Roman"/>
          <w:sz w:val="24"/>
          <w:szCs w:val="24"/>
        </w:rPr>
        <w:t>At one point the applicant abandoned these children when both of them were still minor</w:t>
      </w:r>
      <w:r w:rsidR="00314191">
        <w:rPr>
          <w:rFonts w:ascii="Times New Roman" w:eastAsiaTheme="minorHAnsi" w:hAnsi="Times New Roman"/>
          <w:sz w:val="24"/>
          <w:szCs w:val="24"/>
        </w:rPr>
        <w:t>s</w:t>
      </w:r>
      <w:r w:rsidR="00AE01AD" w:rsidRPr="00AE01AD">
        <w:rPr>
          <w:rFonts w:ascii="Times New Roman" w:eastAsiaTheme="minorHAnsi" w:hAnsi="Times New Roman"/>
          <w:sz w:val="24"/>
          <w:szCs w:val="24"/>
        </w:rPr>
        <w:t xml:space="preserve"> and went to live with her male boss.</w:t>
      </w:r>
    </w:p>
    <w:p w:rsidR="00314191" w:rsidRPr="00D0251F" w:rsidRDefault="008C3C4E" w:rsidP="00A341EA">
      <w:pPr>
        <w:pStyle w:val="ListParagraph"/>
        <w:numPr>
          <w:ilvl w:val="0"/>
          <w:numId w:val="20"/>
        </w:numPr>
        <w:tabs>
          <w:tab w:val="left" w:pos="1170"/>
        </w:tabs>
        <w:spacing w:after="0" w:line="480" w:lineRule="auto"/>
        <w:ind w:left="567" w:firstLine="153"/>
        <w:jc w:val="both"/>
        <w:rPr>
          <w:rFonts w:ascii="Times New Roman" w:eastAsiaTheme="minorHAnsi" w:hAnsi="Times New Roman"/>
          <w:b/>
          <w:sz w:val="24"/>
          <w:szCs w:val="24"/>
          <w:u w:val="single"/>
        </w:rPr>
      </w:pPr>
      <w:r w:rsidRPr="00D0251F">
        <w:rPr>
          <w:rFonts w:ascii="Times New Roman" w:eastAsiaTheme="minorHAnsi" w:hAnsi="Times New Roman"/>
          <w:b/>
          <w:sz w:val="24"/>
          <w:szCs w:val="24"/>
          <w:u w:val="single"/>
        </w:rPr>
        <w:t>M</w:t>
      </w:r>
      <w:r w:rsidR="005802EE" w:rsidRPr="00D0251F">
        <w:rPr>
          <w:rFonts w:ascii="Times New Roman" w:eastAsiaTheme="minorHAnsi" w:hAnsi="Times New Roman"/>
          <w:b/>
          <w:sz w:val="24"/>
          <w:szCs w:val="24"/>
          <w:u w:val="single"/>
        </w:rPr>
        <w:t>aintenance</w:t>
      </w:r>
    </w:p>
    <w:p w:rsidR="00AE01AD" w:rsidRDefault="00D0251F" w:rsidP="00A341EA">
      <w:pPr>
        <w:spacing w:after="0" w:line="480" w:lineRule="auto"/>
        <w:ind w:left="1260"/>
        <w:contextualSpacing/>
        <w:jc w:val="both"/>
        <w:rPr>
          <w:rFonts w:ascii="Times New Roman" w:eastAsiaTheme="minorHAnsi" w:hAnsi="Times New Roman"/>
          <w:sz w:val="24"/>
          <w:szCs w:val="24"/>
        </w:rPr>
      </w:pPr>
      <w:r>
        <w:rPr>
          <w:rFonts w:ascii="Times New Roman" w:eastAsiaTheme="minorHAnsi" w:hAnsi="Times New Roman"/>
          <w:sz w:val="24"/>
          <w:szCs w:val="24"/>
        </w:rPr>
        <w:t>The respondent avers that i</w:t>
      </w:r>
      <w:r w:rsidR="00AE01AD" w:rsidRPr="00AE01AD">
        <w:rPr>
          <w:rFonts w:ascii="Times New Roman" w:eastAsiaTheme="minorHAnsi" w:hAnsi="Times New Roman"/>
          <w:sz w:val="24"/>
          <w:szCs w:val="24"/>
        </w:rPr>
        <w:t>t was</w:t>
      </w:r>
      <w:r>
        <w:rPr>
          <w:rFonts w:ascii="Times New Roman" w:eastAsiaTheme="minorHAnsi" w:hAnsi="Times New Roman"/>
          <w:sz w:val="24"/>
          <w:szCs w:val="24"/>
        </w:rPr>
        <w:t xml:space="preserve"> </w:t>
      </w:r>
      <w:r w:rsidR="00AE01AD" w:rsidRPr="00AE01AD">
        <w:rPr>
          <w:rFonts w:ascii="Times New Roman" w:eastAsiaTheme="minorHAnsi" w:hAnsi="Times New Roman"/>
          <w:sz w:val="24"/>
          <w:szCs w:val="24"/>
        </w:rPr>
        <w:t xml:space="preserve">agreed at the pre-trial conference that the parties would share equally the maintenance of the minor child. </w:t>
      </w:r>
      <w:r w:rsidR="00AA300C">
        <w:rPr>
          <w:rFonts w:ascii="Times New Roman" w:eastAsiaTheme="minorHAnsi" w:hAnsi="Times New Roman"/>
          <w:sz w:val="24"/>
          <w:szCs w:val="24"/>
        </w:rPr>
        <w:t xml:space="preserve"> </w:t>
      </w:r>
      <w:r w:rsidR="00AE01AD" w:rsidRPr="00AE01AD">
        <w:rPr>
          <w:rFonts w:ascii="Times New Roman" w:eastAsiaTheme="minorHAnsi" w:hAnsi="Times New Roman"/>
          <w:sz w:val="24"/>
          <w:szCs w:val="24"/>
        </w:rPr>
        <w:t>Maintenance of the minor child was therefore not an issue before the court a</w:t>
      </w:r>
      <w:r w:rsidR="00AE01AD" w:rsidRPr="00AE01AD">
        <w:rPr>
          <w:rFonts w:ascii="Times New Roman" w:eastAsiaTheme="minorHAnsi" w:hAnsi="Times New Roman"/>
          <w:i/>
          <w:sz w:val="24"/>
          <w:szCs w:val="24"/>
        </w:rPr>
        <w:t xml:space="preserve"> quo</w:t>
      </w:r>
      <w:r w:rsidR="00AE01AD" w:rsidRPr="00AE01AD">
        <w:rPr>
          <w:rFonts w:ascii="Times New Roman" w:eastAsiaTheme="minorHAnsi" w:hAnsi="Times New Roman"/>
          <w:sz w:val="24"/>
          <w:szCs w:val="24"/>
        </w:rPr>
        <w:t xml:space="preserve">. </w:t>
      </w:r>
      <w:r w:rsidR="00AA300C">
        <w:rPr>
          <w:rFonts w:ascii="Times New Roman" w:eastAsiaTheme="minorHAnsi" w:hAnsi="Times New Roman"/>
          <w:sz w:val="24"/>
          <w:szCs w:val="24"/>
        </w:rPr>
        <w:t xml:space="preserve"> </w:t>
      </w:r>
      <w:r w:rsidR="00AE01AD" w:rsidRPr="00AE01AD">
        <w:rPr>
          <w:rFonts w:ascii="Times New Roman" w:eastAsiaTheme="minorHAnsi" w:hAnsi="Times New Roman"/>
          <w:sz w:val="24"/>
          <w:szCs w:val="24"/>
        </w:rPr>
        <w:t xml:space="preserve">The maintenance of the major child was a </w:t>
      </w:r>
      <w:r>
        <w:rPr>
          <w:rFonts w:ascii="Times New Roman" w:eastAsiaTheme="minorHAnsi" w:hAnsi="Times New Roman"/>
          <w:sz w:val="24"/>
          <w:szCs w:val="24"/>
        </w:rPr>
        <w:t>c</w:t>
      </w:r>
      <w:r w:rsidRPr="00AE01AD">
        <w:rPr>
          <w:rFonts w:ascii="Times New Roman" w:eastAsiaTheme="minorHAnsi" w:hAnsi="Times New Roman"/>
          <w:sz w:val="24"/>
          <w:szCs w:val="24"/>
        </w:rPr>
        <w:t>hoice</w:t>
      </w:r>
      <w:r w:rsidR="00AE01AD" w:rsidRPr="00AE01AD">
        <w:rPr>
          <w:rFonts w:ascii="Times New Roman" w:eastAsiaTheme="minorHAnsi" w:hAnsi="Times New Roman"/>
          <w:sz w:val="24"/>
          <w:szCs w:val="24"/>
        </w:rPr>
        <w:t xml:space="preserve"> that the applicant made.</w:t>
      </w:r>
    </w:p>
    <w:p w:rsidR="00A258AA" w:rsidRDefault="00AE01AD" w:rsidP="00A258AA">
      <w:pPr>
        <w:numPr>
          <w:ilvl w:val="0"/>
          <w:numId w:val="20"/>
        </w:numPr>
        <w:tabs>
          <w:tab w:val="left" w:pos="1134"/>
        </w:tabs>
        <w:spacing w:after="0" w:line="240" w:lineRule="auto"/>
        <w:ind w:left="1170" w:hanging="450"/>
        <w:contextualSpacing/>
        <w:jc w:val="both"/>
        <w:rPr>
          <w:rFonts w:ascii="Times New Roman" w:eastAsiaTheme="minorHAnsi" w:hAnsi="Times New Roman"/>
          <w:b/>
          <w:sz w:val="24"/>
          <w:szCs w:val="24"/>
          <w:u w:val="single"/>
        </w:rPr>
      </w:pPr>
      <w:r w:rsidRPr="00D0251F">
        <w:rPr>
          <w:rFonts w:ascii="Times New Roman" w:eastAsiaTheme="minorHAnsi" w:hAnsi="Times New Roman"/>
          <w:b/>
          <w:sz w:val="24"/>
          <w:szCs w:val="24"/>
        </w:rPr>
        <w:t xml:space="preserve"> </w:t>
      </w:r>
      <w:r w:rsidR="005A5582" w:rsidRPr="00D0251F">
        <w:rPr>
          <w:rFonts w:ascii="Times New Roman" w:eastAsiaTheme="minorHAnsi" w:hAnsi="Times New Roman"/>
          <w:b/>
          <w:sz w:val="24"/>
          <w:szCs w:val="24"/>
          <w:u w:val="single"/>
        </w:rPr>
        <w:t>Distribution of immovable property situate at Borrowdale</w:t>
      </w:r>
    </w:p>
    <w:p w:rsidR="00AE01AD" w:rsidRPr="00FE359A" w:rsidRDefault="00AE01AD" w:rsidP="00777F5C">
      <w:pPr>
        <w:tabs>
          <w:tab w:val="left" w:pos="1134"/>
        </w:tabs>
        <w:spacing w:after="0" w:line="240" w:lineRule="auto"/>
        <w:contextualSpacing/>
        <w:jc w:val="both"/>
        <w:rPr>
          <w:rFonts w:ascii="Times New Roman" w:eastAsiaTheme="minorHAnsi" w:hAnsi="Times New Roman"/>
          <w:b/>
          <w:sz w:val="24"/>
          <w:szCs w:val="24"/>
          <w:u w:val="single"/>
        </w:rPr>
      </w:pPr>
    </w:p>
    <w:p w:rsidR="00AE01AD" w:rsidRPr="00AE01AD" w:rsidRDefault="00D0251F" w:rsidP="00470EC5">
      <w:pPr>
        <w:tabs>
          <w:tab w:val="left" w:pos="1134"/>
          <w:tab w:val="left" w:pos="1418"/>
        </w:tabs>
        <w:spacing w:after="0" w:line="480" w:lineRule="auto"/>
        <w:ind w:left="1260" w:hanging="1260"/>
        <w:jc w:val="both"/>
        <w:rPr>
          <w:rFonts w:ascii="Times New Roman" w:eastAsiaTheme="minorHAnsi" w:hAnsi="Times New Roman"/>
          <w:sz w:val="24"/>
          <w:szCs w:val="24"/>
        </w:rPr>
      </w:pPr>
      <w:r>
        <w:rPr>
          <w:rFonts w:ascii="Times New Roman" w:eastAsiaTheme="minorHAnsi" w:hAnsi="Times New Roman"/>
          <w:sz w:val="24"/>
          <w:szCs w:val="24"/>
        </w:rPr>
        <w:tab/>
      </w:r>
      <w:r w:rsidR="0064235F">
        <w:rPr>
          <w:rFonts w:ascii="Times New Roman" w:eastAsiaTheme="minorHAnsi" w:hAnsi="Times New Roman"/>
          <w:sz w:val="24"/>
          <w:szCs w:val="24"/>
        </w:rPr>
        <w:t xml:space="preserve"> </w:t>
      </w:r>
      <w:r>
        <w:rPr>
          <w:rFonts w:ascii="Times New Roman" w:eastAsiaTheme="minorHAnsi" w:hAnsi="Times New Roman"/>
          <w:sz w:val="24"/>
          <w:szCs w:val="24"/>
        </w:rPr>
        <w:t>The respondent states</w:t>
      </w:r>
      <w:r w:rsidR="00AE01AD" w:rsidRPr="00AE01AD">
        <w:rPr>
          <w:rFonts w:ascii="Times New Roman" w:eastAsiaTheme="minorHAnsi" w:hAnsi="Times New Roman"/>
          <w:sz w:val="24"/>
          <w:szCs w:val="24"/>
        </w:rPr>
        <w:t xml:space="preserve"> that the applicant did not contribute directly or indirectly to the development of this property</w:t>
      </w:r>
      <w:r>
        <w:rPr>
          <w:rFonts w:ascii="Times New Roman" w:eastAsiaTheme="minorHAnsi" w:hAnsi="Times New Roman"/>
          <w:sz w:val="24"/>
          <w:szCs w:val="24"/>
        </w:rPr>
        <w:t>. I</w:t>
      </w:r>
      <w:r w:rsidR="00314191">
        <w:rPr>
          <w:rFonts w:ascii="Times New Roman" w:eastAsiaTheme="minorHAnsi" w:hAnsi="Times New Roman"/>
          <w:sz w:val="24"/>
          <w:szCs w:val="24"/>
        </w:rPr>
        <w:t>nstead</w:t>
      </w:r>
      <w:r>
        <w:rPr>
          <w:rFonts w:ascii="Times New Roman" w:eastAsiaTheme="minorHAnsi" w:hAnsi="Times New Roman"/>
          <w:sz w:val="24"/>
          <w:szCs w:val="24"/>
        </w:rPr>
        <w:t>,</w:t>
      </w:r>
      <w:r w:rsidR="00314191">
        <w:rPr>
          <w:rFonts w:ascii="Times New Roman" w:eastAsiaTheme="minorHAnsi" w:hAnsi="Times New Roman"/>
          <w:sz w:val="24"/>
          <w:szCs w:val="24"/>
        </w:rPr>
        <w:t xml:space="preserve"> the applicant had secretly bought her own </w:t>
      </w:r>
      <w:r w:rsidR="00C00518">
        <w:rPr>
          <w:rFonts w:ascii="Times New Roman" w:eastAsiaTheme="minorHAnsi" w:hAnsi="Times New Roman"/>
          <w:sz w:val="24"/>
          <w:szCs w:val="24"/>
        </w:rPr>
        <w:t>property</w:t>
      </w:r>
      <w:r w:rsidR="00AE01AD" w:rsidRPr="00AE01AD">
        <w:rPr>
          <w:rFonts w:ascii="Times New Roman" w:eastAsiaTheme="minorHAnsi" w:hAnsi="Times New Roman"/>
          <w:sz w:val="24"/>
          <w:szCs w:val="24"/>
        </w:rPr>
        <w:t xml:space="preserve"> which she was awarded by the court </w:t>
      </w:r>
      <w:r w:rsidR="00AE01AD" w:rsidRPr="00AE01AD">
        <w:rPr>
          <w:rFonts w:ascii="Times New Roman" w:eastAsiaTheme="minorHAnsi" w:hAnsi="Times New Roman"/>
          <w:i/>
          <w:sz w:val="24"/>
          <w:szCs w:val="24"/>
        </w:rPr>
        <w:t>a quo</w:t>
      </w:r>
      <w:r w:rsidR="00AE01AD" w:rsidRPr="00AE01AD">
        <w:rPr>
          <w:rFonts w:ascii="Times New Roman" w:eastAsiaTheme="minorHAnsi" w:hAnsi="Times New Roman"/>
          <w:sz w:val="24"/>
          <w:szCs w:val="24"/>
        </w:rPr>
        <w:t xml:space="preserve">. He states that the court </w:t>
      </w:r>
      <w:r w:rsidR="00AE01AD" w:rsidRPr="00AE01AD">
        <w:rPr>
          <w:rFonts w:ascii="Times New Roman" w:eastAsiaTheme="minorHAnsi" w:hAnsi="Times New Roman"/>
          <w:i/>
          <w:sz w:val="24"/>
          <w:szCs w:val="24"/>
        </w:rPr>
        <w:t>a quo</w:t>
      </w:r>
      <w:r w:rsidR="00AE01AD" w:rsidRPr="00AE01AD">
        <w:rPr>
          <w:rFonts w:ascii="Times New Roman" w:eastAsiaTheme="minorHAnsi" w:hAnsi="Times New Roman"/>
          <w:sz w:val="24"/>
          <w:szCs w:val="24"/>
        </w:rPr>
        <w:t xml:space="preserve"> did not err when it relied on the postnuptial agreement of the </w:t>
      </w:r>
      <w:r w:rsidR="00C00518">
        <w:rPr>
          <w:rFonts w:ascii="Times New Roman" w:eastAsiaTheme="minorHAnsi" w:hAnsi="Times New Roman"/>
          <w:sz w:val="24"/>
          <w:szCs w:val="24"/>
        </w:rPr>
        <w:t>parties governing the terms and conditions</w:t>
      </w:r>
      <w:r w:rsidR="00AE01AD" w:rsidRPr="00AE01AD">
        <w:rPr>
          <w:rFonts w:ascii="Times New Roman" w:eastAsiaTheme="minorHAnsi" w:hAnsi="Times New Roman"/>
          <w:sz w:val="24"/>
          <w:szCs w:val="24"/>
        </w:rPr>
        <w:t xml:space="preserve"> of their divorce. He avers further that he has since remarried and has thus moved on with his life.</w:t>
      </w:r>
    </w:p>
    <w:p w:rsidR="00AE01AD" w:rsidRDefault="00AE01AD" w:rsidP="00D64F08">
      <w:pPr>
        <w:tabs>
          <w:tab w:val="left" w:pos="1134"/>
          <w:tab w:val="left" w:pos="1276"/>
        </w:tabs>
        <w:spacing w:after="0" w:line="240" w:lineRule="auto"/>
        <w:jc w:val="both"/>
        <w:rPr>
          <w:rFonts w:ascii="Times New Roman" w:eastAsiaTheme="minorHAnsi" w:hAnsi="Times New Roman"/>
          <w:sz w:val="24"/>
          <w:szCs w:val="24"/>
        </w:rPr>
      </w:pPr>
      <w:r w:rsidRPr="00AE01AD">
        <w:rPr>
          <w:rFonts w:ascii="Times New Roman" w:eastAsiaTheme="minorHAnsi" w:hAnsi="Times New Roman"/>
          <w:sz w:val="24"/>
          <w:szCs w:val="24"/>
        </w:rPr>
        <w:tab/>
      </w:r>
    </w:p>
    <w:p w:rsidR="00C00518" w:rsidRDefault="00AE01AD" w:rsidP="00470EC5">
      <w:pPr>
        <w:tabs>
          <w:tab w:val="left" w:pos="1134"/>
          <w:tab w:val="left" w:pos="1276"/>
        </w:tabs>
        <w:spacing w:after="0" w:line="480" w:lineRule="auto"/>
        <w:ind w:firstLine="1440"/>
        <w:jc w:val="both"/>
        <w:rPr>
          <w:rFonts w:ascii="Times New Roman" w:eastAsiaTheme="minorHAnsi" w:hAnsi="Times New Roman"/>
          <w:sz w:val="24"/>
          <w:szCs w:val="24"/>
        </w:rPr>
      </w:pPr>
      <w:r w:rsidRPr="00AE01AD">
        <w:rPr>
          <w:rFonts w:ascii="Times New Roman" w:eastAsiaTheme="minorHAnsi" w:hAnsi="Times New Roman"/>
          <w:sz w:val="24"/>
          <w:szCs w:val="24"/>
        </w:rPr>
        <w:t>In her answering affidavit</w:t>
      </w:r>
      <w:r w:rsidR="00C00518">
        <w:rPr>
          <w:rFonts w:ascii="Times New Roman" w:eastAsiaTheme="minorHAnsi" w:hAnsi="Times New Roman"/>
          <w:sz w:val="24"/>
          <w:szCs w:val="24"/>
        </w:rPr>
        <w:t>,</w:t>
      </w:r>
      <w:r w:rsidRPr="00AE01AD">
        <w:rPr>
          <w:rFonts w:ascii="Times New Roman" w:eastAsiaTheme="minorHAnsi" w:hAnsi="Times New Roman"/>
          <w:sz w:val="24"/>
          <w:szCs w:val="24"/>
        </w:rPr>
        <w:t xml:space="preserve"> the applicant avers that the fact that the respondent has moved on is neither here nor ther</w:t>
      </w:r>
      <w:r w:rsidR="00C00518">
        <w:rPr>
          <w:rFonts w:ascii="Times New Roman" w:eastAsiaTheme="minorHAnsi" w:hAnsi="Times New Roman"/>
          <w:sz w:val="24"/>
          <w:szCs w:val="24"/>
        </w:rPr>
        <w:t>e as she is only contesting thre</w:t>
      </w:r>
      <w:r w:rsidRPr="00AE01AD">
        <w:rPr>
          <w:rFonts w:ascii="Times New Roman" w:eastAsiaTheme="minorHAnsi" w:hAnsi="Times New Roman"/>
          <w:sz w:val="24"/>
          <w:szCs w:val="24"/>
        </w:rPr>
        <w:t>e issues, namely</w:t>
      </w:r>
      <w:r w:rsidR="00C00518">
        <w:rPr>
          <w:rFonts w:ascii="Times New Roman" w:eastAsiaTheme="minorHAnsi" w:hAnsi="Times New Roman"/>
          <w:sz w:val="24"/>
          <w:szCs w:val="24"/>
        </w:rPr>
        <w:t>,</w:t>
      </w:r>
      <w:r w:rsidRPr="00AE01AD">
        <w:rPr>
          <w:rFonts w:ascii="Times New Roman" w:eastAsiaTheme="minorHAnsi" w:hAnsi="Times New Roman"/>
          <w:sz w:val="24"/>
          <w:szCs w:val="24"/>
        </w:rPr>
        <w:t xml:space="preserve"> the </w:t>
      </w:r>
      <w:r w:rsidR="005E606F">
        <w:rPr>
          <w:rFonts w:ascii="Times New Roman" w:eastAsiaTheme="minorHAnsi" w:hAnsi="Times New Roman"/>
          <w:sz w:val="24"/>
          <w:szCs w:val="24"/>
        </w:rPr>
        <w:t xml:space="preserve">distribution of the </w:t>
      </w:r>
      <w:r w:rsidRPr="00AE01AD">
        <w:rPr>
          <w:rFonts w:ascii="Times New Roman" w:eastAsiaTheme="minorHAnsi" w:hAnsi="Times New Roman"/>
          <w:sz w:val="24"/>
          <w:szCs w:val="24"/>
        </w:rPr>
        <w:t xml:space="preserve">matrimonial home, custody of </w:t>
      </w:r>
      <w:r w:rsidR="00C00518">
        <w:rPr>
          <w:rFonts w:ascii="Times New Roman" w:eastAsiaTheme="minorHAnsi" w:hAnsi="Times New Roman"/>
          <w:sz w:val="24"/>
          <w:szCs w:val="24"/>
        </w:rPr>
        <w:t xml:space="preserve">the minor child and maintenance. </w:t>
      </w:r>
      <w:r w:rsidR="00E20A34">
        <w:rPr>
          <w:rFonts w:ascii="Times New Roman" w:eastAsiaTheme="minorHAnsi" w:hAnsi="Times New Roman"/>
          <w:sz w:val="24"/>
          <w:szCs w:val="24"/>
        </w:rPr>
        <w:t xml:space="preserve"> </w:t>
      </w:r>
      <w:r w:rsidR="00C00518">
        <w:rPr>
          <w:rFonts w:ascii="Times New Roman" w:eastAsiaTheme="minorHAnsi" w:hAnsi="Times New Roman"/>
          <w:sz w:val="24"/>
          <w:szCs w:val="24"/>
        </w:rPr>
        <w:t>S</w:t>
      </w:r>
      <w:r w:rsidRPr="00AE01AD">
        <w:rPr>
          <w:rFonts w:ascii="Times New Roman" w:eastAsiaTheme="minorHAnsi" w:hAnsi="Times New Roman"/>
          <w:sz w:val="24"/>
          <w:szCs w:val="24"/>
        </w:rPr>
        <w:t xml:space="preserve">he avers that the execution of a part of a judgment which is not subject to appeal is a non-issue. </w:t>
      </w:r>
      <w:r w:rsidR="00E20A34">
        <w:rPr>
          <w:rFonts w:ascii="Times New Roman" w:eastAsiaTheme="minorHAnsi" w:hAnsi="Times New Roman"/>
          <w:sz w:val="24"/>
          <w:szCs w:val="24"/>
        </w:rPr>
        <w:t xml:space="preserve"> </w:t>
      </w:r>
      <w:r w:rsidRPr="00AE01AD">
        <w:rPr>
          <w:rFonts w:ascii="Times New Roman" w:eastAsiaTheme="minorHAnsi" w:hAnsi="Times New Roman"/>
          <w:sz w:val="24"/>
          <w:szCs w:val="24"/>
        </w:rPr>
        <w:t xml:space="preserve">That is </w:t>
      </w:r>
      <w:r w:rsidRPr="00AE01AD">
        <w:rPr>
          <w:rFonts w:ascii="Times New Roman" w:eastAsiaTheme="minorHAnsi" w:hAnsi="Times New Roman"/>
          <w:sz w:val="24"/>
          <w:szCs w:val="24"/>
        </w:rPr>
        <w:lastRenderedPageBreak/>
        <w:t>why s</w:t>
      </w:r>
      <w:r w:rsidR="00C00518">
        <w:rPr>
          <w:rFonts w:ascii="Times New Roman" w:eastAsiaTheme="minorHAnsi" w:hAnsi="Times New Roman"/>
          <w:sz w:val="24"/>
          <w:szCs w:val="24"/>
        </w:rPr>
        <w:t>he noted only a partial appeal. S</w:t>
      </w:r>
      <w:r w:rsidRPr="00AE01AD">
        <w:rPr>
          <w:rFonts w:ascii="Times New Roman" w:eastAsiaTheme="minorHAnsi" w:hAnsi="Times New Roman"/>
          <w:sz w:val="24"/>
          <w:szCs w:val="24"/>
        </w:rPr>
        <w:t>he disputes the agreement made at pre-trial conference and demands that the minute</w:t>
      </w:r>
      <w:r w:rsidR="00DA5FCD">
        <w:rPr>
          <w:rFonts w:ascii="Times New Roman" w:eastAsiaTheme="minorHAnsi" w:hAnsi="Times New Roman"/>
          <w:sz w:val="24"/>
          <w:szCs w:val="24"/>
        </w:rPr>
        <w:t>s of that conference be produced</w:t>
      </w:r>
      <w:r w:rsidRPr="00AE01AD">
        <w:rPr>
          <w:rFonts w:ascii="Times New Roman" w:eastAsiaTheme="minorHAnsi" w:hAnsi="Times New Roman"/>
          <w:sz w:val="24"/>
          <w:szCs w:val="24"/>
        </w:rPr>
        <w:t>.</w:t>
      </w:r>
    </w:p>
    <w:p w:rsidR="005E606F" w:rsidRDefault="005E606F" w:rsidP="005E606F">
      <w:pPr>
        <w:tabs>
          <w:tab w:val="left" w:pos="720"/>
        </w:tabs>
        <w:spacing w:after="0" w:line="240" w:lineRule="auto"/>
        <w:ind w:firstLine="1440"/>
        <w:jc w:val="both"/>
        <w:rPr>
          <w:rFonts w:ascii="Times New Roman" w:eastAsiaTheme="minorHAnsi" w:hAnsi="Times New Roman"/>
          <w:sz w:val="24"/>
          <w:szCs w:val="24"/>
        </w:rPr>
      </w:pPr>
    </w:p>
    <w:p w:rsidR="00AE01AD" w:rsidRPr="00AE01AD" w:rsidRDefault="00AE01AD" w:rsidP="009B625F">
      <w:pPr>
        <w:tabs>
          <w:tab w:val="left" w:pos="720"/>
        </w:tabs>
        <w:spacing w:after="160" w:line="480" w:lineRule="auto"/>
        <w:ind w:firstLine="1440"/>
        <w:jc w:val="both"/>
        <w:rPr>
          <w:rFonts w:ascii="Times New Roman" w:eastAsiaTheme="minorHAnsi" w:hAnsi="Times New Roman"/>
          <w:sz w:val="24"/>
          <w:szCs w:val="24"/>
        </w:rPr>
      </w:pPr>
      <w:r w:rsidRPr="00AE01AD">
        <w:rPr>
          <w:rFonts w:ascii="Times New Roman" w:eastAsiaTheme="minorHAnsi" w:hAnsi="Times New Roman"/>
          <w:sz w:val="24"/>
          <w:szCs w:val="24"/>
        </w:rPr>
        <w:t xml:space="preserve">She admits that she had not paid the costs awarded to the respondents in a previous matter. </w:t>
      </w:r>
      <w:r w:rsidR="00E20A34">
        <w:rPr>
          <w:rFonts w:ascii="Times New Roman" w:eastAsiaTheme="minorHAnsi" w:hAnsi="Times New Roman"/>
          <w:sz w:val="24"/>
          <w:szCs w:val="24"/>
        </w:rPr>
        <w:t xml:space="preserve"> </w:t>
      </w:r>
      <w:r w:rsidRPr="00AE01AD">
        <w:rPr>
          <w:rFonts w:ascii="Times New Roman" w:eastAsiaTheme="minorHAnsi" w:hAnsi="Times New Roman"/>
          <w:sz w:val="24"/>
          <w:szCs w:val="24"/>
        </w:rPr>
        <w:t>She says that at the time of institution of these proceeding</w:t>
      </w:r>
      <w:r w:rsidR="00DA5FCD">
        <w:rPr>
          <w:rFonts w:ascii="Times New Roman" w:eastAsiaTheme="minorHAnsi" w:hAnsi="Times New Roman"/>
          <w:sz w:val="24"/>
          <w:szCs w:val="24"/>
        </w:rPr>
        <w:t>s,</w:t>
      </w:r>
      <w:r w:rsidRPr="00AE01AD">
        <w:rPr>
          <w:rFonts w:ascii="Times New Roman" w:eastAsiaTheme="minorHAnsi" w:hAnsi="Times New Roman"/>
          <w:sz w:val="24"/>
          <w:szCs w:val="24"/>
        </w:rPr>
        <w:t xml:space="preserve"> the respondent</w:t>
      </w:r>
      <w:r w:rsidR="00C00518">
        <w:rPr>
          <w:rFonts w:ascii="Times New Roman" w:eastAsiaTheme="minorHAnsi" w:hAnsi="Times New Roman"/>
          <w:sz w:val="24"/>
          <w:szCs w:val="24"/>
        </w:rPr>
        <w:t xml:space="preserve"> had not indicated how much thes</w:t>
      </w:r>
      <w:r w:rsidRPr="00AE01AD">
        <w:rPr>
          <w:rFonts w:ascii="Times New Roman" w:eastAsiaTheme="minorHAnsi" w:hAnsi="Times New Roman"/>
          <w:sz w:val="24"/>
          <w:szCs w:val="24"/>
        </w:rPr>
        <w:t xml:space="preserve">e costs were, </w:t>
      </w:r>
    </w:p>
    <w:p w:rsidR="00AE01AD" w:rsidRPr="00AE01AD" w:rsidRDefault="00AE01AD" w:rsidP="00D64F08">
      <w:pPr>
        <w:tabs>
          <w:tab w:val="left" w:pos="720"/>
        </w:tabs>
        <w:spacing w:after="0" w:line="240" w:lineRule="auto"/>
        <w:jc w:val="both"/>
        <w:rPr>
          <w:rFonts w:ascii="Times New Roman" w:eastAsiaTheme="minorHAnsi" w:hAnsi="Times New Roman"/>
          <w:sz w:val="24"/>
          <w:szCs w:val="24"/>
        </w:rPr>
      </w:pPr>
    </w:p>
    <w:p w:rsidR="00AE01AD" w:rsidRPr="00AE01AD" w:rsidRDefault="00AE01AD" w:rsidP="009B625F">
      <w:pPr>
        <w:tabs>
          <w:tab w:val="left" w:pos="1134"/>
        </w:tabs>
        <w:spacing w:after="0" w:line="480" w:lineRule="auto"/>
        <w:ind w:firstLine="1440"/>
        <w:jc w:val="both"/>
        <w:rPr>
          <w:rFonts w:ascii="Times New Roman" w:eastAsiaTheme="minorHAnsi" w:hAnsi="Times New Roman"/>
          <w:sz w:val="24"/>
          <w:szCs w:val="24"/>
        </w:rPr>
      </w:pPr>
      <w:r w:rsidRPr="00AE01AD">
        <w:rPr>
          <w:rFonts w:ascii="Times New Roman" w:eastAsiaTheme="minorHAnsi" w:hAnsi="Times New Roman"/>
          <w:sz w:val="24"/>
          <w:szCs w:val="24"/>
        </w:rPr>
        <w:t>The applicant denies acquiescence with the judgement</w:t>
      </w:r>
      <w:r w:rsidR="00C00518">
        <w:rPr>
          <w:rFonts w:ascii="Times New Roman" w:eastAsiaTheme="minorHAnsi" w:hAnsi="Times New Roman"/>
          <w:sz w:val="24"/>
          <w:szCs w:val="24"/>
        </w:rPr>
        <w:t xml:space="preserve"> </w:t>
      </w:r>
      <w:r w:rsidR="00C00518" w:rsidRPr="00C00518">
        <w:rPr>
          <w:rFonts w:ascii="Times New Roman" w:eastAsiaTheme="minorHAnsi" w:hAnsi="Times New Roman"/>
          <w:i/>
          <w:sz w:val="24"/>
          <w:szCs w:val="24"/>
        </w:rPr>
        <w:t>a quo</w:t>
      </w:r>
      <w:r w:rsidR="00DA5FCD">
        <w:rPr>
          <w:rFonts w:ascii="Times New Roman" w:eastAsiaTheme="minorHAnsi" w:hAnsi="Times New Roman"/>
          <w:i/>
          <w:sz w:val="24"/>
          <w:szCs w:val="24"/>
        </w:rPr>
        <w:t>,</w:t>
      </w:r>
      <w:r w:rsidR="00C00518">
        <w:rPr>
          <w:rFonts w:ascii="Times New Roman" w:eastAsiaTheme="minorHAnsi" w:hAnsi="Times New Roman"/>
          <w:i/>
          <w:sz w:val="24"/>
          <w:szCs w:val="24"/>
        </w:rPr>
        <w:t xml:space="preserve"> </w:t>
      </w:r>
      <w:r w:rsidR="00C00518" w:rsidRPr="00C00518">
        <w:rPr>
          <w:rFonts w:ascii="Times New Roman" w:eastAsiaTheme="minorHAnsi" w:hAnsi="Times New Roman"/>
          <w:sz w:val="24"/>
          <w:szCs w:val="24"/>
        </w:rPr>
        <w:t>explaining</w:t>
      </w:r>
      <w:r w:rsidR="00C00518">
        <w:rPr>
          <w:rFonts w:ascii="Times New Roman" w:eastAsiaTheme="minorHAnsi" w:hAnsi="Times New Roman"/>
          <w:i/>
          <w:sz w:val="24"/>
          <w:szCs w:val="24"/>
        </w:rPr>
        <w:t xml:space="preserve"> </w:t>
      </w:r>
      <w:r w:rsidR="00C00518">
        <w:rPr>
          <w:rFonts w:ascii="Times New Roman" w:eastAsiaTheme="minorHAnsi" w:hAnsi="Times New Roman"/>
          <w:sz w:val="24"/>
          <w:szCs w:val="24"/>
        </w:rPr>
        <w:t xml:space="preserve">that she only executed that part of the judgment </w:t>
      </w:r>
      <w:r w:rsidRPr="00AE01AD">
        <w:rPr>
          <w:rFonts w:ascii="Times New Roman" w:eastAsiaTheme="minorHAnsi" w:hAnsi="Times New Roman"/>
          <w:sz w:val="24"/>
          <w:szCs w:val="24"/>
        </w:rPr>
        <w:t xml:space="preserve">that was not part of the appeal. </w:t>
      </w:r>
      <w:r w:rsidR="00E20A34">
        <w:rPr>
          <w:rFonts w:ascii="Times New Roman" w:eastAsiaTheme="minorHAnsi" w:hAnsi="Times New Roman"/>
          <w:sz w:val="24"/>
          <w:szCs w:val="24"/>
        </w:rPr>
        <w:t xml:space="preserve"> </w:t>
      </w:r>
      <w:r w:rsidRPr="00AE01AD">
        <w:rPr>
          <w:rFonts w:ascii="Times New Roman" w:eastAsiaTheme="minorHAnsi" w:hAnsi="Times New Roman"/>
          <w:sz w:val="24"/>
          <w:szCs w:val="24"/>
        </w:rPr>
        <w:t xml:space="preserve">She also denies that she had changed material aspects of her founding affidavit in </w:t>
      </w:r>
      <w:r w:rsidR="00C00518">
        <w:rPr>
          <w:rFonts w:ascii="Times New Roman" w:eastAsiaTheme="minorHAnsi" w:hAnsi="Times New Roman"/>
          <w:sz w:val="24"/>
          <w:szCs w:val="24"/>
        </w:rPr>
        <w:t>SC 665/22</w:t>
      </w:r>
      <w:r w:rsidRPr="00AE01AD">
        <w:rPr>
          <w:rFonts w:ascii="Times New Roman" w:eastAsiaTheme="minorHAnsi" w:hAnsi="Times New Roman"/>
          <w:sz w:val="24"/>
          <w:szCs w:val="24"/>
        </w:rPr>
        <w:t xml:space="preserve"> </w:t>
      </w:r>
      <w:r w:rsidR="008B44A0">
        <w:rPr>
          <w:rFonts w:ascii="Times New Roman" w:eastAsiaTheme="minorHAnsi" w:hAnsi="Times New Roman"/>
          <w:sz w:val="24"/>
          <w:szCs w:val="24"/>
        </w:rPr>
        <w:t xml:space="preserve">in order </w:t>
      </w:r>
      <w:r w:rsidRPr="00AE01AD">
        <w:rPr>
          <w:rFonts w:ascii="Times New Roman" w:eastAsiaTheme="minorHAnsi" w:hAnsi="Times New Roman"/>
          <w:sz w:val="24"/>
          <w:szCs w:val="24"/>
        </w:rPr>
        <w:t xml:space="preserve">to mislead the court. </w:t>
      </w:r>
      <w:r w:rsidR="00E20A34">
        <w:rPr>
          <w:rFonts w:ascii="Times New Roman" w:eastAsiaTheme="minorHAnsi" w:hAnsi="Times New Roman"/>
          <w:sz w:val="24"/>
          <w:szCs w:val="24"/>
        </w:rPr>
        <w:t xml:space="preserve"> </w:t>
      </w:r>
      <w:r w:rsidRPr="00AE01AD">
        <w:rPr>
          <w:rFonts w:ascii="Times New Roman" w:eastAsiaTheme="minorHAnsi" w:hAnsi="Times New Roman"/>
          <w:sz w:val="24"/>
          <w:szCs w:val="24"/>
        </w:rPr>
        <w:t>She insists that any changes effected were purely typographical and “other changes”</w:t>
      </w:r>
      <w:r w:rsidR="00C00518">
        <w:rPr>
          <w:rFonts w:ascii="Times New Roman" w:eastAsiaTheme="minorHAnsi" w:hAnsi="Times New Roman"/>
          <w:sz w:val="24"/>
          <w:szCs w:val="24"/>
        </w:rPr>
        <w:t>. T</w:t>
      </w:r>
      <w:r w:rsidRPr="00AE01AD">
        <w:rPr>
          <w:rFonts w:ascii="Times New Roman" w:eastAsiaTheme="minorHAnsi" w:hAnsi="Times New Roman"/>
          <w:sz w:val="24"/>
          <w:szCs w:val="24"/>
        </w:rPr>
        <w:t xml:space="preserve">he nature of the application remained the same at all material times. </w:t>
      </w:r>
      <w:r w:rsidR="00E20A34">
        <w:rPr>
          <w:rFonts w:ascii="Times New Roman" w:eastAsiaTheme="minorHAnsi" w:hAnsi="Times New Roman"/>
          <w:sz w:val="24"/>
          <w:szCs w:val="24"/>
        </w:rPr>
        <w:t xml:space="preserve"> </w:t>
      </w:r>
      <w:r w:rsidRPr="00AE01AD">
        <w:rPr>
          <w:rFonts w:ascii="Times New Roman" w:eastAsiaTheme="minorHAnsi" w:hAnsi="Times New Roman"/>
          <w:sz w:val="24"/>
          <w:szCs w:val="24"/>
        </w:rPr>
        <w:t xml:space="preserve">The applicant explains that she has presented only a draft appeal which she got from Mr </w:t>
      </w:r>
      <w:r w:rsidRPr="00E20A34">
        <w:rPr>
          <w:rFonts w:ascii="Times New Roman" w:eastAsiaTheme="minorHAnsi" w:hAnsi="Times New Roman"/>
          <w:i/>
          <w:sz w:val="24"/>
          <w:szCs w:val="24"/>
        </w:rPr>
        <w:t>Katsuwa</w:t>
      </w:r>
      <w:r w:rsidRPr="00AE01AD">
        <w:rPr>
          <w:rFonts w:ascii="Times New Roman" w:eastAsiaTheme="minorHAnsi" w:hAnsi="Times New Roman"/>
          <w:sz w:val="24"/>
          <w:szCs w:val="24"/>
        </w:rPr>
        <w:t xml:space="preserve">. </w:t>
      </w:r>
      <w:r w:rsidR="00E20A34">
        <w:rPr>
          <w:rFonts w:ascii="Times New Roman" w:eastAsiaTheme="minorHAnsi" w:hAnsi="Times New Roman"/>
          <w:sz w:val="24"/>
          <w:szCs w:val="24"/>
        </w:rPr>
        <w:t xml:space="preserve"> </w:t>
      </w:r>
      <w:r w:rsidRPr="00AE01AD">
        <w:rPr>
          <w:rFonts w:ascii="Times New Roman" w:eastAsiaTheme="minorHAnsi" w:hAnsi="Times New Roman"/>
          <w:sz w:val="24"/>
          <w:szCs w:val="24"/>
        </w:rPr>
        <w:t>She says that she never got a receipt for the USD 8</w:t>
      </w:r>
      <w:r w:rsidR="00C00518">
        <w:rPr>
          <w:rFonts w:ascii="Times New Roman" w:eastAsiaTheme="minorHAnsi" w:hAnsi="Times New Roman"/>
          <w:sz w:val="24"/>
          <w:szCs w:val="24"/>
        </w:rPr>
        <w:t xml:space="preserve">00-00 that she paid to Mr </w:t>
      </w:r>
      <w:r w:rsidR="00C00518" w:rsidRPr="00E20A34">
        <w:rPr>
          <w:rFonts w:ascii="Times New Roman" w:eastAsiaTheme="minorHAnsi" w:hAnsi="Times New Roman"/>
          <w:i/>
          <w:sz w:val="24"/>
          <w:szCs w:val="24"/>
        </w:rPr>
        <w:t>Katsuw</w:t>
      </w:r>
      <w:r w:rsidRPr="00E20A34">
        <w:rPr>
          <w:rFonts w:ascii="Times New Roman" w:eastAsiaTheme="minorHAnsi" w:hAnsi="Times New Roman"/>
          <w:i/>
          <w:sz w:val="24"/>
          <w:szCs w:val="24"/>
        </w:rPr>
        <w:t>a</w:t>
      </w:r>
      <w:r w:rsidRPr="00AE01AD">
        <w:rPr>
          <w:rFonts w:ascii="Times New Roman" w:eastAsiaTheme="minorHAnsi" w:hAnsi="Times New Roman"/>
          <w:sz w:val="24"/>
          <w:szCs w:val="24"/>
        </w:rPr>
        <w:t xml:space="preserve">. </w:t>
      </w:r>
      <w:r w:rsidR="00E20A34">
        <w:rPr>
          <w:rFonts w:ascii="Times New Roman" w:eastAsiaTheme="minorHAnsi" w:hAnsi="Times New Roman"/>
          <w:sz w:val="24"/>
          <w:szCs w:val="24"/>
        </w:rPr>
        <w:t xml:space="preserve"> </w:t>
      </w:r>
      <w:r w:rsidRPr="00AE01AD">
        <w:rPr>
          <w:rFonts w:ascii="Times New Roman" w:eastAsiaTheme="minorHAnsi" w:hAnsi="Times New Roman"/>
          <w:sz w:val="24"/>
          <w:szCs w:val="24"/>
        </w:rPr>
        <w:t>The relationship between a legal practitioner and a client is based on trust</w:t>
      </w:r>
      <w:r w:rsidR="00C00518">
        <w:rPr>
          <w:rFonts w:ascii="Times New Roman" w:eastAsiaTheme="minorHAnsi" w:hAnsi="Times New Roman"/>
          <w:sz w:val="24"/>
          <w:szCs w:val="24"/>
        </w:rPr>
        <w:t xml:space="preserve">. </w:t>
      </w:r>
      <w:r w:rsidR="00E20A34">
        <w:rPr>
          <w:rFonts w:ascii="Times New Roman" w:eastAsiaTheme="minorHAnsi" w:hAnsi="Times New Roman"/>
          <w:sz w:val="24"/>
          <w:szCs w:val="24"/>
        </w:rPr>
        <w:t xml:space="preserve"> </w:t>
      </w:r>
      <w:r w:rsidR="00C00518">
        <w:rPr>
          <w:rFonts w:ascii="Times New Roman" w:eastAsiaTheme="minorHAnsi" w:hAnsi="Times New Roman"/>
          <w:sz w:val="24"/>
          <w:szCs w:val="24"/>
        </w:rPr>
        <w:t>F</w:t>
      </w:r>
      <w:r w:rsidRPr="00AE01AD">
        <w:rPr>
          <w:rFonts w:ascii="Times New Roman" w:eastAsiaTheme="minorHAnsi" w:hAnsi="Times New Roman"/>
          <w:sz w:val="24"/>
          <w:szCs w:val="24"/>
        </w:rPr>
        <w:t>or that reason</w:t>
      </w:r>
      <w:r w:rsidR="00DA5FCD">
        <w:rPr>
          <w:rFonts w:ascii="Times New Roman" w:eastAsiaTheme="minorHAnsi" w:hAnsi="Times New Roman"/>
          <w:sz w:val="24"/>
          <w:szCs w:val="24"/>
        </w:rPr>
        <w:t>,</w:t>
      </w:r>
      <w:r w:rsidRPr="00AE01AD">
        <w:rPr>
          <w:rFonts w:ascii="Times New Roman" w:eastAsiaTheme="minorHAnsi" w:hAnsi="Times New Roman"/>
          <w:sz w:val="24"/>
          <w:szCs w:val="24"/>
        </w:rPr>
        <w:t xml:space="preserve"> one does not seek receipts from one</w:t>
      </w:r>
      <w:r w:rsidR="00C00518">
        <w:rPr>
          <w:rFonts w:ascii="Times New Roman" w:eastAsiaTheme="minorHAnsi" w:hAnsi="Times New Roman"/>
          <w:sz w:val="24"/>
          <w:szCs w:val="24"/>
        </w:rPr>
        <w:t>’</w:t>
      </w:r>
      <w:r w:rsidRPr="00AE01AD">
        <w:rPr>
          <w:rFonts w:ascii="Times New Roman" w:eastAsiaTheme="minorHAnsi" w:hAnsi="Times New Roman"/>
          <w:sz w:val="24"/>
          <w:szCs w:val="24"/>
        </w:rPr>
        <w:t>s lawyer all the time, explains the applicant.</w:t>
      </w:r>
    </w:p>
    <w:p w:rsidR="00AE01AD" w:rsidRPr="00AE01AD" w:rsidRDefault="00AE01AD" w:rsidP="00C75D86">
      <w:pPr>
        <w:tabs>
          <w:tab w:val="left" w:pos="1134"/>
        </w:tabs>
        <w:spacing w:after="0" w:line="240" w:lineRule="auto"/>
        <w:ind w:firstLine="720"/>
        <w:jc w:val="both"/>
        <w:rPr>
          <w:rFonts w:ascii="Times New Roman" w:eastAsiaTheme="minorHAnsi" w:hAnsi="Times New Roman"/>
          <w:sz w:val="24"/>
          <w:szCs w:val="24"/>
        </w:rPr>
      </w:pPr>
    </w:p>
    <w:p w:rsidR="00AE01AD" w:rsidRPr="00AE01AD" w:rsidRDefault="00AE01AD" w:rsidP="00AE01AD">
      <w:pPr>
        <w:tabs>
          <w:tab w:val="left" w:pos="993"/>
        </w:tabs>
        <w:spacing w:after="0" w:line="240" w:lineRule="auto"/>
        <w:ind w:firstLine="720"/>
        <w:jc w:val="both"/>
        <w:rPr>
          <w:rFonts w:ascii="Times New Roman" w:eastAsiaTheme="minorHAnsi" w:hAnsi="Times New Roman"/>
          <w:sz w:val="24"/>
          <w:szCs w:val="24"/>
        </w:rPr>
      </w:pPr>
      <w:r w:rsidRPr="00AE01AD">
        <w:rPr>
          <w:rFonts w:ascii="Times New Roman" w:eastAsiaTheme="minorHAnsi" w:hAnsi="Times New Roman"/>
          <w:sz w:val="24"/>
          <w:szCs w:val="24"/>
        </w:rPr>
        <w:tab/>
      </w:r>
    </w:p>
    <w:p w:rsidR="00AE01AD" w:rsidRDefault="00AE01AD" w:rsidP="00A47F35">
      <w:pPr>
        <w:tabs>
          <w:tab w:val="left" w:pos="993"/>
        </w:tabs>
        <w:spacing w:after="0" w:line="480" w:lineRule="auto"/>
        <w:ind w:firstLine="1440"/>
        <w:jc w:val="both"/>
        <w:rPr>
          <w:rFonts w:ascii="Times New Roman" w:eastAsiaTheme="minorHAnsi" w:hAnsi="Times New Roman"/>
          <w:sz w:val="24"/>
          <w:szCs w:val="24"/>
        </w:rPr>
      </w:pPr>
      <w:r w:rsidRPr="00AE01AD">
        <w:rPr>
          <w:rFonts w:ascii="Times New Roman" w:eastAsiaTheme="minorHAnsi" w:hAnsi="Times New Roman"/>
          <w:sz w:val="24"/>
          <w:szCs w:val="24"/>
        </w:rPr>
        <w:t xml:space="preserve">As to why she had not sought to engage Bruce Tokwe Law Chambers to note the appeal, the applicant says that the respondent was now married to the legal </w:t>
      </w:r>
      <w:r w:rsidR="00C00518">
        <w:rPr>
          <w:rFonts w:ascii="Times New Roman" w:eastAsiaTheme="minorHAnsi" w:hAnsi="Times New Roman"/>
          <w:sz w:val="24"/>
          <w:szCs w:val="24"/>
        </w:rPr>
        <w:t>practitioner who was the parties’</w:t>
      </w:r>
      <w:r w:rsidRPr="00AE01AD">
        <w:rPr>
          <w:rFonts w:ascii="Times New Roman" w:eastAsiaTheme="minorHAnsi" w:hAnsi="Times New Roman"/>
          <w:sz w:val="24"/>
          <w:szCs w:val="24"/>
        </w:rPr>
        <w:t xml:space="preserve"> conveyancer at the time the parties purchased the stand where they built their matrimonial home. </w:t>
      </w:r>
      <w:r w:rsidR="00E20A34">
        <w:rPr>
          <w:rFonts w:ascii="Times New Roman" w:eastAsiaTheme="minorHAnsi" w:hAnsi="Times New Roman"/>
          <w:sz w:val="24"/>
          <w:szCs w:val="24"/>
        </w:rPr>
        <w:t xml:space="preserve"> </w:t>
      </w:r>
      <w:r w:rsidRPr="00AE01AD">
        <w:rPr>
          <w:rFonts w:ascii="Times New Roman" w:eastAsiaTheme="minorHAnsi" w:hAnsi="Times New Roman"/>
          <w:sz w:val="24"/>
          <w:szCs w:val="24"/>
        </w:rPr>
        <w:t>The respondent</w:t>
      </w:r>
      <w:r w:rsidR="00C00518">
        <w:rPr>
          <w:rFonts w:ascii="Times New Roman" w:eastAsiaTheme="minorHAnsi" w:hAnsi="Times New Roman"/>
          <w:sz w:val="24"/>
          <w:szCs w:val="24"/>
        </w:rPr>
        <w:t>’</w:t>
      </w:r>
      <w:r w:rsidRPr="00AE01AD">
        <w:rPr>
          <w:rFonts w:ascii="Times New Roman" w:eastAsiaTheme="minorHAnsi" w:hAnsi="Times New Roman"/>
          <w:sz w:val="24"/>
          <w:szCs w:val="24"/>
        </w:rPr>
        <w:t xml:space="preserve">s wife, Mr Ngara and Mr Bruce Tokwe were at university at the same time. </w:t>
      </w:r>
      <w:r w:rsidR="00E20A34">
        <w:rPr>
          <w:rFonts w:ascii="Times New Roman" w:eastAsiaTheme="minorHAnsi" w:hAnsi="Times New Roman"/>
          <w:sz w:val="24"/>
          <w:szCs w:val="24"/>
        </w:rPr>
        <w:t xml:space="preserve"> </w:t>
      </w:r>
      <w:r w:rsidRPr="00AE01AD">
        <w:rPr>
          <w:rFonts w:ascii="Times New Roman" w:eastAsiaTheme="minorHAnsi" w:hAnsi="Times New Roman"/>
          <w:sz w:val="24"/>
          <w:szCs w:val="24"/>
        </w:rPr>
        <w:t>Being colleagues</w:t>
      </w:r>
      <w:r w:rsidR="00C00518">
        <w:rPr>
          <w:rFonts w:ascii="Times New Roman" w:eastAsiaTheme="minorHAnsi" w:hAnsi="Times New Roman"/>
          <w:sz w:val="24"/>
          <w:szCs w:val="24"/>
        </w:rPr>
        <w:t>,</w:t>
      </w:r>
      <w:r w:rsidRPr="00AE01AD">
        <w:rPr>
          <w:rFonts w:ascii="Times New Roman" w:eastAsiaTheme="minorHAnsi" w:hAnsi="Times New Roman"/>
          <w:sz w:val="24"/>
          <w:szCs w:val="24"/>
        </w:rPr>
        <w:t xml:space="preserve"> they were unable to assist her save for the non-contentious issues.</w:t>
      </w:r>
    </w:p>
    <w:p w:rsidR="00AE01AD" w:rsidRDefault="00AE01AD" w:rsidP="00FE359A">
      <w:pPr>
        <w:tabs>
          <w:tab w:val="left" w:pos="1134"/>
        </w:tabs>
        <w:spacing w:after="0" w:line="240" w:lineRule="auto"/>
        <w:rPr>
          <w:rFonts w:ascii="Times New Roman" w:eastAsiaTheme="minorHAnsi" w:hAnsi="Times New Roman"/>
          <w:sz w:val="24"/>
          <w:szCs w:val="24"/>
        </w:rPr>
      </w:pPr>
    </w:p>
    <w:p w:rsidR="00AE01AD" w:rsidRPr="00AE01AD" w:rsidRDefault="00AE01AD" w:rsidP="00A47F35">
      <w:pPr>
        <w:tabs>
          <w:tab w:val="left" w:pos="1134"/>
        </w:tabs>
        <w:spacing w:after="0" w:line="480" w:lineRule="auto"/>
        <w:ind w:firstLine="1440"/>
        <w:jc w:val="both"/>
        <w:rPr>
          <w:rFonts w:ascii="Times New Roman" w:eastAsiaTheme="minorHAnsi" w:hAnsi="Times New Roman"/>
          <w:sz w:val="24"/>
          <w:szCs w:val="24"/>
          <w:lang w:val="en-US"/>
        </w:rPr>
      </w:pPr>
      <w:r w:rsidRPr="00AE01AD">
        <w:rPr>
          <w:rFonts w:ascii="Times New Roman" w:eastAsiaTheme="minorHAnsi" w:hAnsi="Times New Roman"/>
          <w:sz w:val="24"/>
          <w:szCs w:val="24"/>
        </w:rPr>
        <w:t xml:space="preserve">The applicant confirms </w:t>
      </w:r>
      <w:r w:rsidRPr="00AE01AD">
        <w:rPr>
          <w:rFonts w:ascii="Times New Roman" w:eastAsiaTheme="minorHAnsi" w:hAnsi="Times New Roman"/>
          <w:sz w:val="24"/>
          <w:szCs w:val="24"/>
          <w:lang w:val="en-US"/>
        </w:rPr>
        <w:t xml:space="preserve">that the court order requires her to pay part of the school fees for the minor child. </w:t>
      </w:r>
      <w:r w:rsidR="00E20A34">
        <w:rPr>
          <w:rFonts w:ascii="Times New Roman" w:eastAsiaTheme="minorHAnsi" w:hAnsi="Times New Roman"/>
          <w:sz w:val="24"/>
          <w:szCs w:val="24"/>
          <w:lang w:val="en-US"/>
        </w:rPr>
        <w:t xml:space="preserve"> </w:t>
      </w:r>
      <w:r w:rsidRPr="00AE01AD">
        <w:rPr>
          <w:rFonts w:ascii="Times New Roman" w:eastAsiaTheme="minorHAnsi" w:hAnsi="Times New Roman"/>
          <w:sz w:val="24"/>
          <w:szCs w:val="24"/>
          <w:lang w:val="en-US"/>
        </w:rPr>
        <w:t>She did so</w:t>
      </w:r>
      <w:r w:rsidR="00C00518">
        <w:rPr>
          <w:rFonts w:ascii="Times New Roman" w:eastAsiaTheme="minorHAnsi" w:hAnsi="Times New Roman"/>
          <w:sz w:val="24"/>
          <w:szCs w:val="24"/>
          <w:lang w:val="en-US"/>
        </w:rPr>
        <w:t xml:space="preserve"> pay</w:t>
      </w:r>
      <w:r w:rsidRPr="00AE01AD">
        <w:rPr>
          <w:rFonts w:ascii="Times New Roman" w:eastAsiaTheme="minorHAnsi" w:hAnsi="Times New Roman"/>
          <w:sz w:val="24"/>
          <w:szCs w:val="24"/>
          <w:lang w:val="en-US"/>
        </w:rPr>
        <w:t xml:space="preserve"> but says that fact does not amount to acquiescence to </w:t>
      </w:r>
      <w:r w:rsidRPr="00AE01AD">
        <w:rPr>
          <w:rFonts w:ascii="Times New Roman" w:eastAsiaTheme="minorHAnsi" w:hAnsi="Times New Roman"/>
          <w:sz w:val="24"/>
          <w:szCs w:val="24"/>
          <w:lang w:val="en-US"/>
        </w:rPr>
        <w:lastRenderedPageBreak/>
        <w:t xml:space="preserve">the judgment </w:t>
      </w:r>
      <w:r w:rsidRPr="00AE01AD">
        <w:rPr>
          <w:rFonts w:ascii="Times New Roman" w:eastAsiaTheme="minorHAnsi" w:hAnsi="Times New Roman"/>
          <w:i/>
          <w:sz w:val="24"/>
          <w:szCs w:val="24"/>
          <w:lang w:val="en-US"/>
        </w:rPr>
        <w:t>a quo</w:t>
      </w:r>
      <w:r w:rsidRPr="00AE01AD">
        <w:rPr>
          <w:rFonts w:ascii="Times New Roman" w:eastAsiaTheme="minorHAnsi" w:hAnsi="Times New Roman"/>
          <w:sz w:val="24"/>
          <w:szCs w:val="24"/>
          <w:lang w:val="en-US"/>
        </w:rPr>
        <w:t xml:space="preserve">. </w:t>
      </w:r>
      <w:r w:rsidR="00E20A34">
        <w:rPr>
          <w:rFonts w:ascii="Times New Roman" w:eastAsiaTheme="minorHAnsi" w:hAnsi="Times New Roman"/>
          <w:sz w:val="24"/>
          <w:szCs w:val="24"/>
          <w:lang w:val="en-US"/>
        </w:rPr>
        <w:t xml:space="preserve"> </w:t>
      </w:r>
      <w:r w:rsidRPr="00AE01AD">
        <w:rPr>
          <w:rFonts w:ascii="Times New Roman" w:eastAsiaTheme="minorHAnsi" w:hAnsi="Times New Roman"/>
          <w:sz w:val="24"/>
          <w:szCs w:val="24"/>
          <w:lang w:val="en-US"/>
        </w:rPr>
        <w:t xml:space="preserve">The applicant denies that the child’s hygiene was suffering due to lack of a present parent. </w:t>
      </w:r>
      <w:r w:rsidR="00E20A34">
        <w:rPr>
          <w:rFonts w:ascii="Times New Roman" w:eastAsiaTheme="minorHAnsi" w:hAnsi="Times New Roman"/>
          <w:sz w:val="24"/>
          <w:szCs w:val="24"/>
          <w:lang w:val="en-US"/>
        </w:rPr>
        <w:t xml:space="preserve"> </w:t>
      </w:r>
      <w:r w:rsidRPr="00AE01AD">
        <w:rPr>
          <w:rFonts w:ascii="Times New Roman" w:eastAsiaTheme="minorHAnsi" w:hAnsi="Times New Roman"/>
          <w:sz w:val="24"/>
          <w:szCs w:val="24"/>
          <w:lang w:val="en-US"/>
        </w:rPr>
        <w:t>She denies that the minor child failed to sit grade seven examinations</w:t>
      </w:r>
      <w:r w:rsidR="00C00518">
        <w:rPr>
          <w:rFonts w:ascii="Times New Roman" w:eastAsiaTheme="minorHAnsi" w:hAnsi="Times New Roman"/>
          <w:sz w:val="24"/>
          <w:szCs w:val="24"/>
          <w:lang w:val="en-US"/>
        </w:rPr>
        <w:t>,</w:t>
      </w:r>
      <w:r w:rsidRPr="00AE01AD">
        <w:rPr>
          <w:rFonts w:ascii="Times New Roman" w:eastAsiaTheme="minorHAnsi" w:hAnsi="Times New Roman"/>
          <w:sz w:val="24"/>
          <w:szCs w:val="24"/>
          <w:lang w:val="en-US"/>
        </w:rPr>
        <w:t xml:space="preserve"> stating that the child opted not to sit that examination as he had sat his Cambridge examination in grade 6. </w:t>
      </w:r>
      <w:r w:rsidR="00E20A34">
        <w:rPr>
          <w:rFonts w:ascii="Times New Roman" w:eastAsiaTheme="minorHAnsi" w:hAnsi="Times New Roman"/>
          <w:sz w:val="24"/>
          <w:szCs w:val="24"/>
          <w:lang w:val="en-US"/>
        </w:rPr>
        <w:t xml:space="preserve"> </w:t>
      </w:r>
      <w:r w:rsidRPr="00AE01AD">
        <w:rPr>
          <w:rFonts w:ascii="Times New Roman" w:eastAsiaTheme="minorHAnsi" w:hAnsi="Times New Roman"/>
          <w:sz w:val="24"/>
          <w:szCs w:val="24"/>
          <w:lang w:val="en-US"/>
        </w:rPr>
        <w:t>She disputed the child’s teacher’s evidence</w:t>
      </w:r>
      <w:r w:rsidR="002A6D90">
        <w:rPr>
          <w:rFonts w:ascii="Times New Roman" w:eastAsiaTheme="minorHAnsi" w:hAnsi="Times New Roman"/>
          <w:sz w:val="24"/>
          <w:szCs w:val="24"/>
          <w:lang w:val="en-US"/>
        </w:rPr>
        <w:t>,</w:t>
      </w:r>
      <w:r w:rsidRPr="00AE01AD">
        <w:rPr>
          <w:rFonts w:ascii="Times New Roman" w:eastAsiaTheme="minorHAnsi" w:hAnsi="Times New Roman"/>
          <w:sz w:val="24"/>
          <w:szCs w:val="24"/>
          <w:lang w:val="en-US"/>
        </w:rPr>
        <w:t xml:space="preserve"> adduced through text messages</w:t>
      </w:r>
      <w:r w:rsidR="002A6D90">
        <w:rPr>
          <w:rFonts w:ascii="Times New Roman" w:eastAsiaTheme="minorHAnsi" w:hAnsi="Times New Roman"/>
          <w:sz w:val="24"/>
          <w:szCs w:val="24"/>
          <w:lang w:val="en-US"/>
        </w:rPr>
        <w:t>,</w:t>
      </w:r>
      <w:r w:rsidR="00DA5FCD">
        <w:rPr>
          <w:rFonts w:ascii="Times New Roman" w:eastAsiaTheme="minorHAnsi" w:hAnsi="Times New Roman"/>
          <w:sz w:val="24"/>
          <w:szCs w:val="24"/>
          <w:lang w:val="en-US"/>
        </w:rPr>
        <w:t xml:space="preserve"> </w:t>
      </w:r>
      <w:r w:rsidR="002A6D90">
        <w:rPr>
          <w:rFonts w:ascii="Times New Roman" w:eastAsiaTheme="minorHAnsi" w:hAnsi="Times New Roman"/>
          <w:sz w:val="24"/>
          <w:szCs w:val="24"/>
          <w:lang w:val="en-US"/>
        </w:rPr>
        <w:t xml:space="preserve">to the effect that </w:t>
      </w:r>
      <w:r w:rsidRPr="00AE01AD">
        <w:rPr>
          <w:rFonts w:ascii="Times New Roman" w:eastAsiaTheme="minorHAnsi" w:hAnsi="Times New Roman"/>
          <w:sz w:val="24"/>
          <w:szCs w:val="24"/>
          <w:lang w:val="en-US"/>
        </w:rPr>
        <w:t xml:space="preserve">lack of parental presence </w:t>
      </w:r>
      <w:r w:rsidR="002A6D90">
        <w:rPr>
          <w:rFonts w:ascii="Times New Roman" w:eastAsiaTheme="minorHAnsi" w:hAnsi="Times New Roman"/>
          <w:sz w:val="24"/>
          <w:szCs w:val="24"/>
          <w:lang w:val="en-US"/>
        </w:rPr>
        <w:t xml:space="preserve">was </w:t>
      </w:r>
      <w:r w:rsidRPr="00AE01AD">
        <w:rPr>
          <w:rFonts w:ascii="Times New Roman" w:eastAsiaTheme="minorHAnsi" w:hAnsi="Times New Roman"/>
          <w:sz w:val="24"/>
          <w:szCs w:val="24"/>
          <w:lang w:val="en-US"/>
        </w:rPr>
        <w:t>detrimental to the child’s performance and well-being. Similarly</w:t>
      </w:r>
      <w:r w:rsidR="002A6D90">
        <w:rPr>
          <w:rFonts w:ascii="Times New Roman" w:eastAsiaTheme="minorHAnsi" w:hAnsi="Times New Roman"/>
          <w:sz w:val="24"/>
          <w:szCs w:val="24"/>
          <w:lang w:val="en-US"/>
        </w:rPr>
        <w:t>,</w:t>
      </w:r>
      <w:r w:rsidRPr="00AE01AD">
        <w:rPr>
          <w:rFonts w:ascii="Times New Roman" w:eastAsiaTheme="minorHAnsi" w:hAnsi="Times New Roman"/>
          <w:sz w:val="24"/>
          <w:szCs w:val="24"/>
          <w:lang w:val="en-US"/>
        </w:rPr>
        <w:t xml:space="preserve"> she states that no evidence had been led that she had previously abandoned her children, and further, that leaving her minor son with her mother (son’s grandmother) accords with African culture and was therefore permissible. </w:t>
      </w:r>
    </w:p>
    <w:p w:rsidR="00C75D86" w:rsidRDefault="00C75D86" w:rsidP="00E20A34">
      <w:pPr>
        <w:spacing w:after="0" w:line="240" w:lineRule="auto"/>
        <w:jc w:val="both"/>
        <w:rPr>
          <w:rFonts w:ascii="Times New Roman" w:eastAsiaTheme="minorHAnsi" w:hAnsi="Times New Roman"/>
          <w:b/>
          <w:sz w:val="24"/>
          <w:szCs w:val="24"/>
          <w:u w:val="single"/>
          <w:lang w:val="en-US"/>
        </w:rPr>
      </w:pPr>
    </w:p>
    <w:p w:rsidR="004A1EB0" w:rsidRPr="00B32EEC" w:rsidRDefault="00845AC2" w:rsidP="004776D3">
      <w:pPr>
        <w:spacing w:after="0" w:line="480" w:lineRule="auto"/>
        <w:ind w:firstLine="1440"/>
        <w:jc w:val="both"/>
        <w:rPr>
          <w:rFonts w:ascii="Times New Roman" w:eastAsiaTheme="minorHAnsi" w:hAnsi="Times New Roman"/>
          <w:sz w:val="24"/>
          <w:szCs w:val="24"/>
        </w:rPr>
      </w:pPr>
      <w:r>
        <w:rPr>
          <w:rFonts w:ascii="Times New Roman" w:eastAsiaTheme="minorHAnsi" w:hAnsi="Times New Roman"/>
          <w:sz w:val="24"/>
          <w:szCs w:val="24"/>
        </w:rPr>
        <w:t>T</w:t>
      </w:r>
      <w:r w:rsidRPr="00845AC2">
        <w:rPr>
          <w:rFonts w:ascii="Times New Roman" w:eastAsiaTheme="minorHAnsi" w:hAnsi="Times New Roman"/>
          <w:sz w:val="24"/>
          <w:szCs w:val="24"/>
        </w:rPr>
        <w:t xml:space="preserve">he </w:t>
      </w:r>
      <w:r w:rsidR="00545570">
        <w:rPr>
          <w:rFonts w:ascii="Times New Roman" w:eastAsiaTheme="minorHAnsi" w:hAnsi="Times New Roman"/>
          <w:sz w:val="24"/>
          <w:szCs w:val="24"/>
        </w:rPr>
        <w:t>applicant</w:t>
      </w:r>
      <w:r>
        <w:rPr>
          <w:rFonts w:ascii="Times New Roman" w:eastAsiaTheme="minorHAnsi" w:hAnsi="Times New Roman"/>
          <w:sz w:val="24"/>
          <w:szCs w:val="24"/>
        </w:rPr>
        <w:t>’</w:t>
      </w:r>
      <w:r w:rsidRPr="00845AC2">
        <w:rPr>
          <w:rFonts w:ascii="Times New Roman" w:eastAsiaTheme="minorHAnsi" w:hAnsi="Times New Roman"/>
          <w:sz w:val="24"/>
          <w:szCs w:val="24"/>
        </w:rPr>
        <w:t xml:space="preserve">s </w:t>
      </w:r>
      <w:r w:rsidR="00545570">
        <w:rPr>
          <w:rFonts w:ascii="Times New Roman" w:eastAsiaTheme="minorHAnsi" w:hAnsi="Times New Roman"/>
          <w:sz w:val="24"/>
          <w:szCs w:val="24"/>
        </w:rPr>
        <w:t xml:space="preserve">draft </w:t>
      </w:r>
      <w:r w:rsidRPr="00845AC2">
        <w:rPr>
          <w:rFonts w:ascii="Times New Roman" w:eastAsiaTheme="minorHAnsi" w:hAnsi="Times New Roman"/>
          <w:sz w:val="24"/>
          <w:szCs w:val="24"/>
        </w:rPr>
        <w:t>grounds of appeal read as follows:</w:t>
      </w:r>
    </w:p>
    <w:p w:rsidR="00845AC2" w:rsidRPr="006A0727" w:rsidRDefault="00845AC2" w:rsidP="004776D3">
      <w:pPr>
        <w:tabs>
          <w:tab w:val="left" w:pos="1134"/>
        </w:tabs>
        <w:spacing w:after="0" w:line="480" w:lineRule="auto"/>
        <w:jc w:val="both"/>
        <w:rPr>
          <w:rFonts w:ascii="Times New Roman" w:eastAsiaTheme="minorHAnsi" w:hAnsi="Times New Roman"/>
          <w:b/>
          <w:sz w:val="24"/>
          <w:szCs w:val="24"/>
          <w:u w:val="single"/>
        </w:rPr>
      </w:pPr>
      <w:r w:rsidRPr="006A0727">
        <w:rPr>
          <w:rFonts w:ascii="Times New Roman" w:eastAsiaTheme="minorHAnsi" w:hAnsi="Times New Roman"/>
          <w:b/>
          <w:sz w:val="24"/>
          <w:szCs w:val="24"/>
          <w:u w:val="single"/>
        </w:rPr>
        <w:t xml:space="preserve">GROUNDS OF APPEAL </w:t>
      </w:r>
    </w:p>
    <w:p w:rsidR="00845AC2" w:rsidRPr="009A6D0F" w:rsidRDefault="00E478C3" w:rsidP="009A6D0F">
      <w:pPr>
        <w:pStyle w:val="ListParagraph"/>
        <w:tabs>
          <w:tab w:val="left" w:pos="1134"/>
        </w:tabs>
        <w:spacing w:after="0" w:line="480" w:lineRule="auto"/>
        <w:ind w:left="1170" w:hanging="450"/>
        <w:jc w:val="both"/>
        <w:rPr>
          <w:rFonts w:ascii="Times New Roman" w:eastAsiaTheme="minorHAnsi" w:hAnsi="Times New Roman"/>
          <w:sz w:val="24"/>
          <w:szCs w:val="24"/>
        </w:rPr>
      </w:pPr>
      <w:r>
        <w:rPr>
          <w:rFonts w:ascii="Times New Roman" w:eastAsiaTheme="minorHAnsi" w:hAnsi="Times New Roman"/>
          <w:sz w:val="24"/>
          <w:szCs w:val="24"/>
        </w:rPr>
        <w:t>(1)</w:t>
      </w:r>
      <w:r w:rsidR="009A6D0F">
        <w:rPr>
          <w:rFonts w:ascii="Times New Roman" w:eastAsiaTheme="minorHAnsi" w:hAnsi="Times New Roman"/>
          <w:sz w:val="24"/>
          <w:szCs w:val="24"/>
        </w:rPr>
        <w:t xml:space="preserve"> </w:t>
      </w:r>
      <w:r w:rsidR="00845AC2" w:rsidRPr="009A6D0F">
        <w:rPr>
          <w:rFonts w:ascii="Times New Roman" w:eastAsiaTheme="minorHAnsi" w:hAnsi="Times New Roman"/>
          <w:sz w:val="24"/>
          <w:szCs w:val="24"/>
        </w:rPr>
        <w:t xml:space="preserve">The court </w:t>
      </w:r>
      <w:r w:rsidR="00845AC2" w:rsidRPr="009A6D0F">
        <w:rPr>
          <w:rFonts w:ascii="Times New Roman" w:eastAsiaTheme="minorHAnsi" w:hAnsi="Times New Roman"/>
          <w:i/>
          <w:sz w:val="24"/>
          <w:szCs w:val="24"/>
        </w:rPr>
        <w:t>a quo</w:t>
      </w:r>
      <w:r w:rsidR="00845AC2" w:rsidRPr="009A6D0F">
        <w:rPr>
          <w:rFonts w:ascii="Times New Roman" w:eastAsiaTheme="minorHAnsi" w:hAnsi="Times New Roman"/>
          <w:sz w:val="24"/>
          <w:szCs w:val="24"/>
        </w:rPr>
        <w:t xml:space="preserve"> misdirected itself, and therefore erred in law, in taking custody away from the appellant and awarding it to the respondent, without first making a determination on what constituted the best interest of the minor child. </w:t>
      </w:r>
    </w:p>
    <w:p w:rsidR="00845AC2" w:rsidRPr="009A6D0F" w:rsidRDefault="00E478C3" w:rsidP="009A6D0F">
      <w:pPr>
        <w:pStyle w:val="ListParagraph"/>
        <w:tabs>
          <w:tab w:val="left" w:pos="1134"/>
        </w:tabs>
        <w:spacing w:after="160" w:line="480" w:lineRule="auto"/>
        <w:ind w:left="1170" w:hanging="450"/>
        <w:jc w:val="both"/>
        <w:rPr>
          <w:rFonts w:ascii="Times New Roman" w:eastAsiaTheme="minorHAnsi" w:hAnsi="Times New Roman"/>
          <w:sz w:val="24"/>
          <w:szCs w:val="24"/>
        </w:rPr>
      </w:pPr>
      <w:r>
        <w:rPr>
          <w:rFonts w:ascii="Times New Roman" w:eastAsiaTheme="minorHAnsi" w:hAnsi="Times New Roman"/>
          <w:sz w:val="24"/>
          <w:szCs w:val="24"/>
        </w:rPr>
        <w:t>(2)</w:t>
      </w:r>
      <w:r w:rsidR="009A6D0F">
        <w:rPr>
          <w:rFonts w:ascii="Times New Roman" w:eastAsiaTheme="minorHAnsi" w:hAnsi="Times New Roman"/>
          <w:sz w:val="24"/>
          <w:szCs w:val="24"/>
        </w:rPr>
        <w:t xml:space="preserve">  </w:t>
      </w:r>
      <w:r w:rsidR="00845AC2" w:rsidRPr="009A6D0F">
        <w:rPr>
          <w:rFonts w:ascii="Times New Roman" w:eastAsiaTheme="minorHAnsi" w:hAnsi="Times New Roman"/>
          <w:sz w:val="24"/>
          <w:szCs w:val="24"/>
        </w:rPr>
        <w:t xml:space="preserve">The court </w:t>
      </w:r>
      <w:r w:rsidR="00845AC2" w:rsidRPr="009A6D0F">
        <w:rPr>
          <w:rFonts w:ascii="Times New Roman" w:eastAsiaTheme="minorHAnsi" w:hAnsi="Times New Roman"/>
          <w:i/>
          <w:sz w:val="24"/>
          <w:szCs w:val="24"/>
        </w:rPr>
        <w:t>a quo</w:t>
      </w:r>
      <w:r w:rsidR="00845AC2" w:rsidRPr="009A6D0F">
        <w:rPr>
          <w:rFonts w:ascii="Times New Roman" w:eastAsiaTheme="minorHAnsi" w:hAnsi="Times New Roman"/>
          <w:sz w:val="24"/>
          <w:szCs w:val="24"/>
        </w:rPr>
        <w:t xml:space="preserve"> improperly exercis</w:t>
      </w:r>
      <w:r w:rsidR="004A1EB0" w:rsidRPr="009A6D0F">
        <w:rPr>
          <w:rFonts w:ascii="Times New Roman" w:eastAsiaTheme="minorHAnsi" w:hAnsi="Times New Roman"/>
          <w:sz w:val="24"/>
          <w:szCs w:val="24"/>
        </w:rPr>
        <w:t>ed its discretion and therefore</w:t>
      </w:r>
      <w:r w:rsidR="00845AC2" w:rsidRPr="009A6D0F">
        <w:rPr>
          <w:rFonts w:ascii="Times New Roman" w:eastAsiaTheme="minorHAnsi" w:hAnsi="Times New Roman"/>
          <w:sz w:val="24"/>
          <w:szCs w:val="24"/>
        </w:rPr>
        <w:t xml:space="preserve"> erred in law in awarding custody of the minor child of the parties to the respondent. </w:t>
      </w:r>
    </w:p>
    <w:p w:rsidR="00845AC2" w:rsidRPr="009A6D0F" w:rsidRDefault="00845AC2" w:rsidP="009A6D0F">
      <w:pPr>
        <w:pStyle w:val="ListParagraph"/>
        <w:numPr>
          <w:ilvl w:val="0"/>
          <w:numId w:val="29"/>
        </w:numPr>
        <w:tabs>
          <w:tab w:val="left" w:pos="1134"/>
        </w:tabs>
        <w:spacing w:after="160" w:line="480" w:lineRule="auto"/>
        <w:ind w:left="1260" w:hanging="540"/>
        <w:jc w:val="both"/>
        <w:rPr>
          <w:rFonts w:ascii="Times New Roman" w:eastAsiaTheme="minorHAnsi" w:hAnsi="Times New Roman"/>
          <w:sz w:val="24"/>
          <w:szCs w:val="24"/>
        </w:rPr>
      </w:pPr>
      <w:r w:rsidRPr="009A6D0F">
        <w:rPr>
          <w:rFonts w:ascii="Times New Roman" w:eastAsiaTheme="minorHAnsi" w:hAnsi="Times New Roman"/>
          <w:sz w:val="24"/>
          <w:szCs w:val="24"/>
        </w:rPr>
        <w:t xml:space="preserve">The court a </w:t>
      </w:r>
      <w:r w:rsidRPr="009A6D0F">
        <w:rPr>
          <w:rFonts w:ascii="Times New Roman" w:eastAsiaTheme="minorHAnsi" w:hAnsi="Times New Roman"/>
          <w:i/>
          <w:sz w:val="24"/>
          <w:szCs w:val="24"/>
        </w:rPr>
        <w:t>quo’s</w:t>
      </w:r>
      <w:r w:rsidR="004A1EB0" w:rsidRPr="009A6D0F">
        <w:rPr>
          <w:rFonts w:ascii="Times New Roman" w:eastAsiaTheme="minorHAnsi" w:hAnsi="Times New Roman"/>
          <w:sz w:val="24"/>
          <w:szCs w:val="24"/>
        </w:rPr>
        <w:t xml:space="preserve"> decision to make the appellant responsible</w:t>
      </w:r>
      <w:r w:rsidRPr="009A6D0F">
        <w:rPr>
          <w:rFonts w:ascii="Times New Roman" w:eastAsiaTheme="minorHAnsi" w:hAnsi="Times New Roman"/>
          <w:sz w:val="24"/>
          <w:szCs w:val="24"/>
        </w:rPr>
        <w:t xml:space="preserve"> for the payment of maintenance for both children </w:t>
      </w:r>
      <w:r w:rsidR="006E454A" w:rsidRPr="009A6D0F">
        <w:rPr>
          <w:rFonts w:ascii="Times New Roman" w:eastAsiaTheme="minorHAnsi" w:hAnsi="Times New Roman"/>
          <w:sz w:val="24"/>
          <w:szCs w:val="24"/>
        </w:rPr>
        <w:t xml:space="preserve">of the parties was a gross misdirection on the facts in that no reasonable court applying its mind to the facts could have reached a similar conclusion. </w:t>
      </w:r>
    </w:p>
    <w:p w:rsidR="006E454A" w:rsidRPr="009A6D0F" w:rsidRDefault="006E454A" w:rsidP="009A6D0F">
      <w:pPr>
        <w:pStyle w:val="ListParagraph"/>
        <w:numPr>
          <w:ilvl w:val="0"/>
          <w:numId w:val="29"/>
        </w:numPr>
        <w:tabs>
          <w:tab w:val="left" w:pos="1134"/>
        </w:tabs>
        <w:spacing w:after="160" w:line="480" w:lineRule="auto"/>
        <w:ind w:left="1170" w:hanging="450"/>
        <w:jc w:val="both"/>
        <w:rPr>
          <w:rFonts w:ascii="Times New Roman" w:eastAsiaTheme="minorHAnsi" w:hAnsi="Times New Roman"/>
          <w:sz w:val="24"/>
          <w:szCs w:val="24"/>
        </w:rPr>
      </w:pPr>
      <w:r w:rsidRPr="009A6D0F">
        <w:rPr>
          <w:rFonts w:ascii="Times New Roman" w:eastAsiaTheme="minorHAnsi" w:hAnsi="Times New Roman"/>
          <w:sz w:val="24"/>
          <w:szCs w:val="24"/>
        </w:rPr>
        <w:t xml:space="preserve">The court </w:t>
      </w:r>
      <w:r w:rsidRPr="009A6D0F">
        <w:rPr>
          <w:rFonts w:ascii="Times New Roman" w:eastAsiaTheme="minorHAnsi" w:hAnsi="Times New Roman"/>
          <w:i/>
          <w:sz w:val="24"/>
          <w:szCs w:val="24"/>
        </w:rPr>
        <w:t>a quo</w:t>
      </w:r>
      <w:r w:rsidRPr="009A6D0F">
        <w:rPr>
          <w:rFonts w:ascii="Times New Roman" w:eastAsiaTheme="minorHAnsi" w:hAnsi="Times New Roman"/>
          <w:sz w:val="24"/>
          <w:szCs w:val="24"/>
        </w:rPr>
        <w:t xml:space="preserve"> improperly exercised </w:t>
      </w:r>
      <w:r w:rsidR="00E42A2C" w:rsidRPr="009A6D0F">
        <w:rPr>
          <w:rFonts w:ascii="Times New Roman" w:eastAsiaTheme="minorHAnsi" w:hAnsi="Times New Roman"/>
          <w:sz w:val="24"/>
          <w:szCs w:val="24"/>
        </w:rPr>
        <w:t>its discretion, and therefore</w:t>
      </w:r>
      <w:r w:rsidR="004A1EB0" w:rsidRPr="009A6D0F">
        <w:rPr>
          <w:rFonts w:ascii="Times New Roman" w:eastAsiaTheme="minorHAnsi" w:hAnsi="Times New Roman"/>
          <w:sz w:val="24"/>
          <w:szCs w:val="24"/>
        </w:rPr>
        <w:t xml:space="preserve"> erred in law, in</w:t>
      </w:r>
      <w:r w:rsidR="00E42A2C" w:rsidRPr="009A6D0F">
        <w:rPr>
          <w:rFonts w:ascii="Times New Roman" w:eastAsiaTheme="minorHAnsi" w:hAnsi="Times New Roman"/>
          <w:sz w:val="24"/>
          <w:szCs w:val="24"/>
        </w:rPr>
        <w:t xml:space="preserve"> granting the respondent 100 % entitlement to the matrimonial home of the parties in Quinnington, Borrowdale, notwithstanding the fact that the appellant made significant indirect and direct financial contributions. </w:t>
      </w:r>
    </w:p>
    <w:p w:rsidR="00ED6041" w:rsidRDefault="004A1EB0" w:rsidP="009A6D0F">
      <w:pPr>
        <w:pStyle w:val="ListParagraph"/>
        <w:numPr>
          <w:ilvl w:val="0"/>
          <w:numId w:val="29"/>
        </w:numPr>
        <w:tabs>
          <w:tab w:val="left" w:pos="1134"/>
        </w:tabs>
        <w:spacing w:after="160" w:line="480" w:lineRule="auto"/>
        <w:ind w:left="1260" w:hanging="540"/>
        <w:jc w:val="both"/>
        <w:rPr>
          <w:rFonts w:ascii="Times New Roman" w:eastAsiaTheme="minorHAnsi" w:hAnsi="Times New Roman"/>
          <w:sz w:val="24"/>
          <w:szCs w:val="24"/>
        </w:rPr>
      </w:pPr>
      <w:r>
        <w:rPr>
          <w:rFonts w:ascii="Times New Roman" w:eastAsiaTheme="minorHAnsi" w:hAnsi="Times New Roman"/>
          <w:sz w:val="24"/>
          <w:szCs w:val="24"/>
        </w:rPr>
        <w:t>As an alternative</w:t>
      </w:r>
      <w:r w:rsidR="00E42A2C">
        <w:rPr>
          <w:rFonts w:ascii="Times New Roman" w:eastAsiaTheme="minorHAnsi" w:hAnsi="Times New Roman"/>
          <w:sz w:val="24"/>
          <w:szCs w:val="24"/>
        </w:rPr>
        <w:t xml:space="preserve"> to 4 above</w:t>
      </w:r>
      <w:r>
        <w:rPr>
          <w:rFonts w:ascii="Times New Roman" w:eastAsiaTheme="minorHAnsi" w:hAnsi="Times New Roman"/>
          <w:sz w:val="24"/>
          <w:szCs w:val="24"/>
        </w:rPr>
        <w:t>,</w:t>
      </w:r>
      <w:r w:rsidR="00E42A2C">
        <w:rPr>
          <w:rFonts w:ascii="Times New Roman" w:eastAsiaTheme="minorHAnsi" w:hAnsi="Times New Roman"/>
          <w:sz w:val="24"/>
          <w:szCs w:val="24"/>
        </w:rPr>
        <w:t xml:space="preserve"> the court </w:t>
      </w:r>
      <w:r w:rsidR="00E42A2C" w:rsidRPr="002075C3">
        <w:rPr>
          <w:rFonts w:ascii="Times New Roman" w:eastAsiaTheme="minorHAnsi" w:hAnsi="Times New Roman"/>
          <w:i/>
          <w:sz w:val="24"/>
          <w:szCs w:val="24"/>
        </w:rPr>
        <w:t>a quo’s</w:t>
      </w:r>
      <w:r w:rsidR="00E42A2C">
        <w:rPr>
          <w:rFonts w:ascii="Times New Roman" w:eastAsiaTheme="minorHAnsi" w:hAnsi="Times New Roman"/>
          <w:sz w:val="24"/>
          <w:szCs w:val="24"/>
        </w:rPr>
        <w:t xml:space="preserve"> finding that the respondent was entitled to sole and exclusive ownership of the parties’</w:t>
      </w:r>
      <w:r w:rsidR="00ED6041">
        <w:rPr>
          <w:rFonts w:ascii="Times New Roman" w:eastAsiaTheme="minorHAnsi" w:hAnsi="Times New Roman"/>
          <w:sz w:val="24"/>
          <w:szCs w:val="24"/>
        </w:rPr>
        <w:t xml:space="preserve"> matrimonial home in </w:t>
      </w:r>
      <w:r w:rsidR="00ED6041">
        <w:rPr>
          <w:rFonts w:ascii="Times New Roman" w:eastAsiaTheme="minorHAnsi" w:hAnsi="Times New Roman"/>
          <w:sz w:val="24"/>
          <w:szCs w:val="24"/>
        </w:rPr>
        <w:lastRenderedPageBreak/>
        <w:t xml:space="preserve">Quinnington Borrowdale was a gross misdirection on the facts in that no reasonable court applying its mind to the facts could have ever reached a similar conclusion. </w:t>
      </w:r>
    </w:p>
    <w:p w:rsidR="00ED6041" w:rsidRDefault="00ED6041" w:rsidP="009A6D0F">
      <w:pPr>
        <w:pStyle w:val="ListParagraph"/>
        <w:numPr>
          <w:ilvl w:val="0"/>
          <w:numId w:val="29"/>
        </w:numPr>
        <w:tabs>
          <w:tab w:val="left" w:pos="1134"/>
        </w:tabs>
        <w:spacing w:after="160" w:line="480" w:lineRule="auto"/>
        <w:ind w:left="1260" w:hanging="540"/>
        <w:jc w:val="both"/>
        <w:rPr>
          <w:rFonts w:ascii="Times New Roman" w:eastAsiaTheme="minorHAnsi" w:hAnsi="Times New Roman"/>
          <w:sz w:val="24"/>
          <w:szCs w:val="24"/>
        </w:rPr>
      </w:pPr>
      <w:r>
        <w:rPr>
          <w:rFonts w:ascii="Times New Roman" w:eastAsiaTheme="minorHAnsi" w:hAnsi="Times New Roman"/>
          <w:sz w:val="24"/>
          <w:szCs w:val="24"/>
        </w:rPr>
        <w:t xml:space="preserve">The order of the court </w:t>
      </w:r>
      <w:r w:rsidRPr="002075C3">
        <w:rPr>
          <w:rFonts w:ascii="Times New Roman" w:eastAsiaTheme="minorHAnsi" w:hAnsi="Times New Roman"/>
          <w:i/>
          <w:sz w:val="24"/>
          <w:szCs w:val="24"/>
        </w:rPr>
        <w:t>a quo</w:t>
      </w:r>
      <w:r>
        <w:rPr>
          <w:rFonts w:ascii="Times New Roman" w:eastAsiaTheme="minorHAnsi" w:hAnsi="Times New Roman"/>
          <w:sz w:val="24"/>
          <w:szCs w:val="24"/>
        </w:rPr>
        <w:t xml:space="preserve"> namely that the respondent should be awarded 100% ownership of the matrimonial home of the parties in Quinnington Borrowdale is unconstitutional and invalid in that a Judge of the High court is mandated to take into consideration the notion of equality of spouses as e</w:t>
      </w:r>
      <w:r w:rsidR="004A1EB0">
        <w:rPr>
          <w:rFonts w:ascii="Times New Roman" w:eastAsiaTheme="minorHAnsi" w:hAnsi="Times New Roman"/>
          <w:sz w:val="24"/>
          <w:szCs w:val="24"/>
        </w:rPr>
        <w:t>spoused in s 26 (c) (d) of the C</w:t>
      </w:r>
      <w:r>
        <w:rPr>
          <w:rFonts w:ascii="Times New Roman" w:eastAsiaTheme="minorHAnsi" w:hAnsi="Times New Roman"/>
          <w:sz w:val="24"/>
          <w:szCs w:val="24"/>
        </w:rPr>
        <w:t xml:space="preserve">onstitution of Zimbabwe, at the dissolution of a marriage.” </w:t>
      </w:r>
    </w:p>
    <w:p w:rsidR="005D36BB" w:rsidRDefault="005D36BB" w:rsidP="005D36BB">
      <w:pPr>
        <w:tabs>
          <w:tab w:val="left" w:pos="1134"/>
        </w:tabs>
        <w:spacing w:after="0" w:line="240" w:lineRule="auto"/>
        <w:jc w:val="both"/>
        <w:rPr>
          <w:rFonts w:ascii="Times New Roman" w:eastAsiaTheme="minorHAnsi" w:hAnsi="Times New Roman"/>
          <w:b/>
          <w:sz w:val="24"/>
          <w:szCs w:val="24"/>
          <w:u w:val="single"/>
        </w:rPr>
      </w:pPr>
    </w:p>
    <w:p w:rsidR="00336FFD" w:rsidRPr="00A266FD" w:rsidRDefault="007406C8" w:rsidP="000B5835">
      <w:pPr>
        <w:pStyle w:val="ListParagraph"/>
        <w:numPr>
          <w:ilvl w:val="0"/>
          <w:numId w:val="33"/>
        </w:numPr>
        <w:tabs>
          <w:tab w:val="left" w:pos="1134"/>
        </w:tabs>
        <w:spacing w:after="0" w:line="480" w:lineRule="auto"/>
        <w:ind w:left="426" w:hanging="426"/>
        <w:jc w:val="both"/>
        <w:rPr>
          <w:rFonts w:ascii="Times New Roman" w:eastAsiaTheme="minorHAnsi" w:hAnsi="Times New Roman"/>
          <w:b/>
          <w:sz w:val="24"/>
          <w:szCs w:val="24"/>
          <w:u w:val="single"/>
        </w:rPr>
      </w:pPr>
      <w:r w:rsidRPr="00A266FD">
        <w:rPr>
          <w:rFonts w:ascii="Times New Roman" w:eastAsiaTheme="minorHAnsi" w:hAnsi="Times New Roman"/>
          <w:b/>
          <w:sz w:val="24"/>
          <w:szCs w:val="24"/>
          <w:u w:val="single"/>
        </w:rPr>
        <w:t xml:space="preserve">Submissions before this </w:t>
      </w:r>
      <w:r w:rsidR="00A266FD" w:rsidRPr="00A266FD">
        <w:rPr>
          <w:rFonts w:ascii="Times New Roman" w:eastAsiaTheme="minorHAnsi" w:hAnsi="Times New Roman"/>
          <w:b/>
          <w:sz w:val="24"/>
          <w:szCs w:val="24"/>
          <w:u w:val="single"/>
        </w:rPr>
        <w:t>C</w:t>
      </w:r>
      <w:r w:rsidRPr="00A266FD">
        <w:rPr>
          <w:rFonts w:ascii="Times New Roman" w:eastAsiaTheme="minorHAnsi" w:hAnsi="Times New Roman"/>
          <w:b/>
          <w:sz w:val="24"/>
          <w:szCs w:val="24"/>
          <w:u w:val="single"/>
        </w:rPr>
        <w:t xml:space="preserve">ourt </w:t>
      </w:r>
    </w:p>
    <w:p w:rsidR="00944BAC" w:rsidRDefault="00336FFD" w:rsidP="00714F2C">
      <w:pPr>
        <w:tabs>
          <w:tab w:val="left" w:pos="1134"/>
        </w:tabs>
        <w:spacing w:after="0" w:line="480" w:lineRule="auto"/>
        <w:ind w:firstLine="1440"/>
        <w:jc w:val="both"/>
        <w:rPr>
          <w:rFonts w:ascii="Times New Roman" w:eastAsiaTheme="minorHAnsi" w:hAnsi="Times New Roman"/>
          <w:sz w:val="24"/>
          <w:szCs w:val="24"/>
        </w:rPr>
      </w:pPr>
      <w:r w:rsidRPr="00336FFD">
        <w:rPr>
          <w:rFonts w:ascii="Times New Roman" w:eastAsiaTheme="minorHAnsi" w:hAnsi="Times New Roman"/>
          <w:sz w:val="24"/>
          <w:szCs w:val="24"/>
        </w:rPr>
        <w:t xml:space="preserve">In </w:t>
      </w:r>
      <w:r>
        <w:rPr>
          <w:rFonts w:ascii="Times New Roman" w:eastAsiaTheme="minorHAnsi" w:hAnsi="Times New Roman"/>
          <w:sz w:val="24"/>
          <w:szCs w:val="24"/>
        </w:rPr>
        <w:t>h</w:t>
      </w:r>
      <w:r w:rsidR="0057639C">
        <w:rPr>
          <w:rFonts w:ascii="Times New Roman" w:eastAsiaTheme="minorHAnsi" w:hAnsi="Times New Roman"/>
          <w:sz w:val="24"/>
          <w:szCs w:val="24"/>
        </w:rPr>
        <w:t>is</w:t>
      </w:r>
      <w:r>
        <w:rPr>
          <w:rFonts w:ascii="Times New Roman" w:eastAsiaTheme="minorHAnsi" w:hAnsi="Times New Roman"/>
          <w:sz w:val="24"/>
          <w:szCs w:val="24"/>
        </w:rPr>
        <w:t xml:space="preserve"> he</w:t>
      </w:r>
      <w:r w:rsidRPr="00336FFD">
        <w:rPr>
          <w:rFonts w:ascii="Times New Roman" w:eastAsiaTheme="minorHAnsi" w:hAnsi="Times New Roman"/>
          <w:sz w:val="24"/>
          <w:szCs w:val="24"/>
        </w:rPr>
        <w:t>a</w:t>
      </w:r>
      <w:r>
        <w:rPr>
          <w:rFonts w:ascii="Times New Roman" w:eastAsiaTheme="minorHAnsi" w:hAnsi="Times New Roman"/>
          <w:sz w:val="24"/>
          <w:szCs w:val="24"/>
        </w:rPr>
        <w:t>d</w:t>
      </w:r>
      <w:r w:rsidRPr="00336FFD">
        <w:rPr>
          <w:rFonts w:ascii="Times New Roman" w:eastAsiaTheme="minorHAnsi" w:hAnsi="Times New Roman"/>
          <w:sz w:val="24"/>
          <w:szCs w:val="24"/>
        </w:rPr>
        <w:t>s of argument</w:t>
      </w:r>
      <w:r w:rsidR="00A266FD">
        <w:rPr>
          <w:rFonts w:ascii="Times New Roman" w:eastAsiaTheme="minorHAnsi" w:hAnsi="Times New Roman"/>
          <w:sz w:val="24"/>
          <w:szCs w:val="24"/>
        </w:rPr>
        <w:t>, Ms</w:t>
      </w:r>
      <w:r w:rsidR="0057639C">
        <w:rPr>
          <w:rFonts w:ascii="Times New Roman" w:eastAsiaTheme="minorHAnsi" w:hAnsi="Times New Roman"/>
          <w:sz w:val="24"/>
          <w:szCs w:val="24"/>
        </w:rPr>
        <w:t xml:space="preserve"> </w:t>
      </w:r>
      <w:r w:rsidR="0057639C" w:rsidRPr="001F4D7A">
        <w:rPr>
          <w:rFonts w:ascii="Times New Roman" w:eastAsiaTheme="minorHAnsi" w:hAnsi="Times New Roman"/>
          <w:i/>
          <w:sz w:val="24"/>
          <w:szCs w:val="24"/>
        </w:rPr>
        <w:t>Damiso,</w:t>
      </w:r>
      <w:r>
        <w:rPr>
          <w:rFonts w:ascii="Times New Roman" w:eastAsiaTheme="minorHAnsi" w:hAnsi="Times New Roman"/>
          <w:sz w:val="24"/>
          <w:szCs w:val="24"/>
        </w:rPr>
        <w:t xml:space="preserve"> </w:t>
      </w:r>
      <w:r w:rsidR="00261527">
        <w:rPr>
          <w:rFonts w:ascii="Times New Roman" w:eastAsiaTheme="minorHAnsi" w:hAnsi="Times New Roman"/>
          <w:sz w:val="24"/>
          <w:szCs w:val="24"/>
        </w:rPr>
        <w:t xml:space="preserve">for </w:t>
      </w:r>
      <w:r>
        <w:rPr>
          <w:rFonts w:ascii="Times New Roman" w:eastAsiaTheme="minorHAnsi" w:hAnsi="Times New Roman"/>
          <w:sz w:val="24"/>
          <w:szCs w:val="24"/>
        </w:rPr>
        <w:t>the applicant</w:t>
      </w:r>
      <w:r w:rsidR="00A266FD">
        <w:rPr>
          <w:rFonts w:ascii="Times New Roman" w:eastAsiaTheme="minorHAnsi" w:hAnsi="Times New Roman"/>
          <w:sz w:val="24"/>
          <w:szCs w:val="24"/>
        </w:rPr>
        <w:t>,</w:t>
      </w:r>
      <w:r>
        <w:rPr>
          <w:rFonts w:ascii="Times New Roman" w:eastAsiaTheme="minorHAnsi" w:hAnsi="Times New Roman"/>
          <w:sz w:val="24"/>
          <w:szCs w:val="24"/>
        </w:rPr>
        <w:t xml:space="preserve"> s</w:t>
      </w:r>
      <w:r w:rsidR="004A1EB0">
        <w:rPr>
          <w:rFonts w:ascii="Times New Roman" w:eastAsiaTheme="minorHAnsi" w:hAnsi="Times New Roman"/>
          <w:sz w:val="24"/>
          <w:szCs w:val="24"/>
        </w:rPr>
        <w:t>u</w:t>
      </w:r>
      <w:r w:rsidR="009D6DCE">
        <w:rPr>
          <w:rFonts w:ascii="Times New Roman" w:eastAsiaTheme="minorHAnsi" w:hAnsi="Times New Roman"/>
          <w:sz w:val="24"/>
          <w:szCs w:val="24"/>
        </w:rPr>
        <w:t>bmitted</w:t>
      </w:r>
      <w:r>
        <w:rPr>
          <w:rFonts w:ascii="Times New Roman" w:eastAsiaTheme="minorHAnsi" w:hAnsi="Times New Roman"/>
          <w:sz w:val="24"/>
          <w:szCs w:val="24"/>
        </w:rPr>
        <w:t xml:space="preserve"> that the court </w:t>
      </w:r>
      <w:r w:rsidRPr="001F4D7A">
        <w:rPr>
          <w:rFonts w:ascii="Times New Roman" w:eastAsiaTheme="minorHAnsi" w:hAnsi="Times New Roman"/>
          <w:i/>
          <w:sz w:val="24"/>
          <w:szCs w:val="24"/>
        </w:rPr>
        <w:t>a quo</w:t>
      </w:r>
      <w:r>
        <w:rPr>
          <w:rFonts w:ascii="Times New Roman" w:eastAsiaTheme="minorHAnsi" w:hAnsi="Times New Roman"/>
          <w:sz w:val="24"/>
          <w:szCs w:val="24"/>
        </w:rPr>
        <w:t xml:space="preserve"> should have had regard</w:t>
      </w:r>
      <w:r w:rsidR="002075C3">
        <w:rPr>
          <w:rFonts w:ascii="Times New Roman" w:eastAsiaTheme="minorHAnsi" w:hAnsi="Times New Roman"/>
          <w:sz w:val="24"/>
          <w:szCs w:val="24"/>
        </w:rPr>
        <w:t xml:space="preserve"> to </w:t>
      </w:r>
      <w:r>
        <w:rPr>
          <w:rFonts w:ascii="Times New Roman" w:eastAsiaTheme="minorHAnsi" w:hAnsi="Times New Roman"/>
          <w:sz w:val="24"/>
          <w:szCs w:val="24"/>
        </w:rPr>
        <w:t xml:space="preserve">s 26 </w:t>
      </w:r>
      <w:r w:rsidR="00B25D52">
        <w:rPr>
          <w:rFonts w:ascii="Times New Roman" w:eastAsiaTheme="minorHAnsi" w:hAnsi="Times New Roman"/>
          <w:sz w:val="24"/>
          <w:szCs w:val="24"/>
        </w:rPr>
        <w:t>of the C</w:t>
      </w:r>
      <w:r>
        <w:rPr>
          <w:rFonts w:ascii="Times New Roman" w:eastAsiaTheme="minorHAnsi" w:hAnsi="Times New Roman"/>
          <w:sz w:val="24"/>
          <w:szCs w:val="24"/>
        </w:rPr>
        <w:t>onstitution which espouses the principle of “equality of rights and obligations of spouses during marriage and at its dissolution.” If it had done so</w:t>
      </w:r>
      <w:r w:rsidR="003D1D63">
        <w:rPr>
          <w:rFonts w:ascii="Times New Roman" w:eastAsiaTheme="minorHAnsi" w:hAnsi="Times New Roman"/>
          <w:sz w:val="24"/>
          <w:szCs w:val="24"/>
        </w:rPr>
        <w:t>,</w:t>
      </w:r>
      <w:r>
        <w:rPr>
          <w:rFonts w:ascii="Times New Roman" w:eastAsiaTheme="minorHAnsi" w:hAnsi="Times New Roman"/>
          <w:sz w:val="24"/>
          <w:szCs w:val="24"/>
        </w:rPr>
        <w:t xml:space="preserve"> it would have come to a different conclusion</w:t>
      </w:r>
      <w:r w:rsidR="004A1EB0">
        <w:rPr>
          <w:rFonts w:ascii="Times New Roman" w:eastAsiaTheme="minorHAnsi" w:hAnsi="Times New Roman"/>
          <w:sz w:val="24"/>
          <w:szCs w:val="24"/>
        </w:rPr>
        <w:t>,</w:t>
      </w:r>
      <w:r>
        <w:rPr>
          <w:rFonts w:ascii="Times New Roman" w:eastAsiaTheme="minorHAnsi" w:hAnsi="Times New Roman"/>
          <w:sz w:val="24"/>
          <w:szCs w:val="24"/>
        </w:rPr>
        <w:t xml:space="preserve"> giving equal rights and obligation</w:t>
      </w:r>
      <w:r w:rsidR="004A1EB0">
        <w:rPr>
          <w:rFonts w:ascii="Times New Roman" w:eastAsiaTheme="minorHAnsi" w:hAnsi="Times New Roman"/>
          <w:sz w:val="24"/>
          <w:szCs w:val="24"/>
        </w:rPr>
        <w:t>s</w:t>
      </w:r>
      <w:r>
        <w:rPr>
          <w:rFonts w:ascii="Times New Roman" w:eastAsiaTheme="minorHAnsi" w:hAnsi="Times New Roman"/>
          <w:sz w:val="24"/>
          <w:szCs w:val="24"/>
        </w:rPr>
        <w:t xml:space="preserve"> to the parties in the manner it </w:t>
      </w:r>
      <w:r w:rsidR="004A1EB0">
        <w:rPr>
          <w:rFonts w:ascii="Times New Roman" w:eastAsiaTheme="minorHAnsi" w:hAnsi="Times New Roman"/>
          <w:sz w:val="24"/>
          <w:szCs w:val="24"/>
        </w:rPr>
        <w:t xml:space="preserve">distributed matrimonial property and </w:t>
      </w:r>
      <w:r>
        <w:rPr>
          <w:rFonts w:ascii="Times New Roman" w:eastAsiaTheme="minorHAnsi" w:hAnsi="Times New Roman"/>
          <w:sz w:val="24"/>
          <w:szCs w:val="24"/>
        </w:rPr>
        <w:t>determined custody of the</w:t>
      </w:r>
      <w:r w:rsidR="00DA4A07">
        <w:rPr>
          <w:rFonts w:ascii="Times New Roman" w:eastAsiaTheme="minorHAnsi" w:hAnsi="Times New Roman"/>
          <w:sz w:val="24"/>
          <w:szCs w:val="24"/>
        </w:rPr>
        <w:t xml:space="preserve"> minor child and maintenance.  He</w:t>
      </w:r>
      <w:r>
        <w:rPr>
          <w:rFonts w:ascii="Times New Roman" w:eastAsiaTheme="minorHAnsi" w:hAnsi="Times New Roman"/>
          <w:sz w:val="24"/>
          <w:szCs w:val="24"/>
        </w:rPr>
        <w:t xml:space="preserve"> is further submitted that the court </w:t>
      </w:r>
      <w:r w:rsidRPr="004A1EB0">
        <w:rPr>
          <w:rFonts w:ascii="Times New Roman" w:eastAsiaTheme="minorHAnsi" w:hAnsi="Times New Roman"/>
          <w:i/>
          <w:sz w:val="24"/>
          <w:szCs w:val="24"/>
        </w:rPr>
        <w:t>a quo</w:t>
      </w:r>
      <w:r>
        <w:rPr>
          <w:rFonts w:ascii="Times New Roman" w:eastAsiaTheme="minorHAnsi" w:hAnsi="Times New Roman"/>
          <w:sz w:val="24"/>
          <w:szCs w:val="24"/>
        </w:rPr>
        <w:t xml:space="preserve"> should have considered relevant </w:t>
      </w:r>
      <w:r w:rsidR="002075C3">
        <w:rPr>
          <w:rFonts w:ascii="Times New Roman" w:eastAsiaTheme="minorHAnsi" w:hAnsi="Times New Roman"/>
          <w:sz w:val="24"/>
          <w:szCs w:val="24"/>
        </w:rPr>
        <w:t>International L</w:t>
      </w:r>
      <w:r>
        <w:rPr>
          <w:rFonts w:ascii="Times New Roman" w:eastAsiaTheme="minorHAnsi" w:hAnsi="Times New Roman"/>
          <w:sz w:val="24"/>
          <w:szCs w:val="24"/>
        </w:rPr>
        <w:t>aw and all treaties and conventions to which Zimbabwe is a party as provided for under s 46 of the constitution.</w:t>
      </w:r>
      <w:r w:rsidR="004A1EB0">
        <w:rPr>
          <w:rFonts w:ascii="Times New Roman" w:eastAsiaTheme="minorHAnsi" w:hAnsi="Times New Roman"/>
          <w:sz w:val="24"/>
          <w:szCs w:val="24"/>
        </w:rPr>
        <w:t xml:space="preserve"> </w:t>
      </w:r>
      <w:r w:rsidR="008A459F">
        <w:rPr>
          <w:rFonts w:ascii="Times New Roman" w:eastAsiaTheme="minorHAnsi" w:hAnsi="Times New Roman"/>
          <w:sz w:val="24"/>
          <w:szCs w:val="24"/>
        </w:rPr>
        <w:t xml:space="preserve"> </w:t>
      </w:r>
      <w:r w:rsidR="004A1EB0">
        <w:rPr>
          <w:rFonts w:ascii="Times New Roman" w:eastAsiaTheme="minorHAnsi" w:hAnsi="Times New Roman"/>
          <w:sz w:val="24"/>
          <w:szCs w:val="24"/>
        </w:rPr>
        <w:t>These conventions include CEDAW</w:t>
      </w:r>
      <w:r>
        <w:rPr>
          <w:rFonts w:ascii="Times New Roman" w:eastAsiaTheme="minorHAnsi" w:hAnsi="Times New Roman"/>
          <w:sz w:val="24"/>
          <w:szCs w:val="24"/>
        </w:rPr>
        <w:t>, the Declaration of H</w:t>
      </w:r>
      <w:r w:rsidR="002075C3">
        <w:rPr>
          <w:rFonts w:ascii="Times New Roman" w:eastAsiaTheme="minorHAnsi" w:hAnsi="Times New Roman"/>
          <w:sz w:val="24"/>
          <w:szCs w:val="24"/>
        </w:rPr>
        <w:t>uma</w:t>
      </w:r>
      <w:r>
        <w:rPr>
          <w:rFonts w:ascii="Times New Roman" w:eastAsiaTheme="minorHAnsi" w:hAnsi="Times New Roman"/>
          <w:sz w:val="24"/>
          <w:szCs w:val="24"/>
        </w:rPr>
        <w:t xml:space="preserve">n Rights and the African Charter on Human Rights. </w:t>
      </w:r>
      <w:r w:rsidR="008A459F">
        <w:rPr>
          <w:rFonts w:ascii="Times New Roman" w:eastAsiaTheme="minorHAnsi" w:hAnsi="Times New Roman"/>
          <w:sz w:val="24"/>
          <w:szCs w:val="24"/>
        </w:rPr>
        <w:t xml:space="preserve"> </w:t>
      </w:r>
      <w:r w:rsidR="00215515">
        <w:rPr>
          <w:rFonts w:ascii="Times New Roman" w:eastAsiaTheme="minorHAnsi" w:hAnsi="Times New Roman"/>
          <w:sz w:val="24"/>
          <w:szCs w:val="24"/>
        </w:rPr>
        <w:t xml:space="preserve">He </w:t>
      </w:r>
      <w:r>
        <w:rPr>
          <w:rFonts w:ascii="Times New Roman" w:eastAsiaTheme="minorHAnsi" w:hAnsi="Times New Roman"/>
          <w:sz w:val="24"/>
          <w:szCs w:val="24"/>
        </w:rPr>
        <w:t>further submitted that</w:t>
      </w:r>
      <w:r w:rsidR="004A1EB0">
        <w:rPr>
          <w:rFonts w:ascii="Times New Roman" w:eastAsiaTheme="minorHAnsi" w:hAnsi="Times New Roman"/>
          <w:sz w:val="24"/>
          <w:szCs w:val="24"/>
        </w:rPr>
        <w:t>,</w:t>
      </w:r>
      <w:r>
        <w:rPr>
          <w:rFonts w:ascii="Times New Roman" w:eastAsiaTheme="minorHAnsi" w:hAnsi="Times New Roman"/>
          <w:sz w:val="24"/>
          <w:szCs w:val="24"/>
        </w:rPr>
        <w:t xml:space="preserve"> in addition</w:t>
      </w:r>
      <w:r w:rsidR="009F3CD6">
        <w:rPr>
          <w:rFonts w:ascii="Times New Roman" w:eastAsiaTheme="minorHAnsi" w:hAnsi="Times New Roman"/>
          <w:sz w:val="24"/>
          <w:szCs w:val="24"/>
        </w:rPr>
        <w:t xml:space="preserve">, </w:t>
      </w:r>
      <w:r w:rsidR="004A1EB0">
        <w:rPr>
          <w:rFonts w:ascii="Times New Roman" w:eastAsiaTheme="minorHAnsi" w:hAnsi="Times New Roman"/>
          <w:sz w:val="24"/>
          <w:szCs w:val="24"/>
        </w:rPr>
        <w:t>the M</w:t>
      </w:r>
      <w:r>
        <w:rPr>
          <w:rFonts w:ascii="Times New Roman" w:eastAsiaTheme="minorHAnsi" w:hAnsi="Times New Roman"/>
          <w:sz w:val="24"/>
          <w:szCs w:val="24"/>
        </w:rPr>
        <w:t xml:space="preserve">atrimonial </w:t>
      </w:r>
      <w:r w:rsidR="004A1EB0">
        <w:rPr>
          <w:rFonts w:ascii="Times New Roman" w:eastAsiaTheme="minorHAnsi" w:hAnsi="Times New Roman"/>
          <w:sz w:val="24"/>
          <w:szCs w:val="24"/>
        </w:rPr>
        <w:t>Cau</w:t>
      </w:r>
      <w:r>
        <w:rPr>
          <w:rFonts w:ascii="Times New Roman" w:eastAsiaTheme="minorHAnsi" w:hAnsi="Times New Roman"/>
          <w:sz w:val="24"/>
          <w:szCs w:val="24"/>
        </w:rPr>
        <w:t>ses Act, in particular s 7 thereof</w:t>
      </w:r>
      <w:r w:rsidR="004A1EB0">
        <w:rPr>
          <w:rFonts w:ascii="Times New Roman" w:eastAsiaTheme="minorHAnsi" w:hAnsi="Times New Roman"/>
          <w:sz w:val="24"/>
          <w:szCs w:val="24"/>
        </w:rPr>
        <w:t>,</w:t>
      </w:r>
      <w:r>
        <w:rPr>
          <w:rFonts w:ascii="Times New Roman" w:eastAsiaTheme="minorHAnsi" w:hAnsi="Times New Roman"/>
          <w:sz w:val="24"/>
          <w:szCs w:val="24"/>
        </w:rPr>
        <w:t xml:space="preserve"> lays out the factors that the court should consider in the exercise of its discretion in</w:t>
      </w:r>
      <w:r w:rsidR="004A1EB0">
        <w:rPr>
          <w:rFonts w:ascii="Times New Roman" w:eastAsiaTheme="minorHAnsi" w:hAnsi="Times New Roman"/>
          <w:sz w:val="24"/>
          <w:szCs w:val="24"/>
        </w:rPr>
        <w:t xml:space="preserve"> the</w:t>
      </w:r>
      <w:r>
        <w:rPr>
          <w:rFonts w:ascii="Times New Roman" w:eastAsiaTheme="minorHAnsi" w:hAnsi="Times New Roman"/>
          <w:sz w:val="24"/>
          <w:szCs w:val="24"/>
        </w:rPr>
        <w:t xml:space="preserve"> distribution </w:t>
      </w:r>
      <w:r w:rsidR="007E17E4">
        <w:rPr>
          <w:rFonts w:ascii="Times New Roman" w:eastAsiaTheme="minorHAnsi" w:hAnsi="Times New Roman"/>
          <w:sz w:val="24"/>
          <w:szCs w:val="24"/>
        </w:rPr>
        <w:t xml:space="preserve">of </w:t>
      </w:r>
      <w:r>
        <w:rPr>
          <w:rFonts w:ascii="Times New Roman" w:eastAsiaTheme="minorHAnsi" w:hAnsi="Times New Roman"/>
          <w:sz w:val="24"/>
          <w:szCs w:val="24"/>
        </w:rPr>
        <w:t xml:space="preserve">matrimonial property. </w:t>
      </w:r>
      <w:r w:rsidR="008A459F">
        <w:rPr>
          <w:rFonts w:ascii="Times New Roman" w:eastAsiaTheme="minorHAnsi" w:hAnsi="Times New Roman"/>
          <w:sz w:val="24"/>
          <w:szCs w:val="24"/>
        </w:rPr>
        <w:t xml:space="preserve"> </w:t>
      </w:r>
      <w:r w:rsidR="00850803">
        <w:rPr>
          <w:rFonts w:ascii="Times New Roman" w:eastAsiaTheme="minorHAnsi" w:hAnsi="Times New Roman"/>
          <w:sz w:val="24"/>
          <w:szCs w:val="24"/>
        </w:rPr>
        <w:t xml:space="preserve"> </w:t>
      </w:r>
      <w:r>
        <w:rPr>
          <w:rFonts w:ascii="Times New Roman" w:eastAsiaTheme="minorHAnsi" w:hAnsi="Times New Roman"/>
          <w:sz w:val="24"/>
          <w:szCs w:val="24"/>
        </w:rPr>
        <w:t xml:space="preserve">Reliance </w:t>
      </w:r>
      <w:r w:rsidR="006142F6">
        <w:rPr>
          <w:rFonts w:ascii="Times New Roman" w:eastAsiaTheme="minorHAnsi" w:hAnsi="Times New Roman"/>
          <w:sz w:val="24"/>
          <w:szCs w:val="24"/>
        </w:rPr>
        <w:t>was</w:t>
      </w:r>
      <w:r>
        <w:rPr>
          <w:rFonts w:ascii="Times New Roman" w:eastAsiaTheme="minorHAnsi" w:hAnsi="Times New Roman"/>
          <w:sz w:val="24"/>
          <w:szCs w:val="24"/>
        </w:rPr>
        <w:t xml:space="preserve"> placed on the case of </w:t>
      </w:r>
      <w:r w:rsidRPr="002075C3">
        <w:rPr>
          <w:rFonts w:ascii="Times New Roman" w:eastAsiaTheme="minorHAnsi" w:hAnsi="Times New Roman"/>
          <w:i/>
          <w:sz w:val="24"/>
          <w:szCs w:val="24"/>
        </w:rPr>
        <w:t>Usayi v Usayi</w:t>
      </w:r>
      <w:r>
        <w:rPr>
          <w:rFonts w:ascii="Times New Roman" w:eastAsiaTheme="minorHAnsi" w:hAnsi="Times New Roman"/>
          <w:sz w:val="24"/>
          <w:szCs w:val="24"/>
        </w:rPr>
        <w:t xml:space="preserve"> 2003 (1) ZLR </w:t>
      </w:r>
      <w:r w:rsidR="00944BAC">
        <w:rPr>
          <w:rFonts w:ascii="Times New Roman" w:eastAsiaTheme="minorHAnsi" w:hAnsi="Times New Roman"/>
          <w:sz w:val="24"/>
          <w:szCs w:val="24"/>
        </w:rPr>
        <w:t>684 (5) where this C</w:t>
      </w:r>
      <w:r w:rsidR="002075C3">
        <w:rPr>
          <w:rFonts w:ascii="Times New Roman" w:eastAsiaTheme="minorHAnsi" w:hAnsi="Times New Roman"/>
          <w:sz w:val="24"/>
          <w:szCs w:val="24"/>
        </w:rPr>
        <w:t xml:space="preserve">ourt recognised the indirect contribution a house wife makes to family assets by doing household chores and looking after the children. </w:t>
      </w:r>
      <w:r w:rsidR="00714F2C">
        <w:rPr>
          <w:rFonts w:ascii="Times New Roman" w:eastAsiaTheme="minorHAnsi" w:hAnsi="Times New Roman"/>
          <w:sz w:val="24"/>
          <w:szCs w:val="24"/>
        </w:rPr>
        <w:t xml:space="preserve"> </w:t>
      </w:r>
      <w:r w:rsidR="00EB44D7">
        <w:rPr>
          <w:rFonts w:ascii="Times New Roman" w:eastAsiaTheme="minorHAnsi" w:hAnsi="Times New Roman"/>
          <w:sz w:val="24"/>
          <w:szCs w:val="24"/>
        </w:rPr>
        <w:t>In that case, t</w:t>
      </w:r>
      <w:r w:rsidR="002075C3">
        <w:rPr>
          <w:rFonts w:ascii="Times New Roman" w:eastAsiaTheme="minorHAnsi" w:hAnsi="Times New Roman"/>
          <w:sz w:val="24"/>
          <w:szCs w:val="24"/>
        </w:rPr>
        <w:t xml:space="preserve">his Court </w:t>
      </w:r>
      <w:r w:rsidR="00944BAC">
        <w:rPr>
          <w:rFonts w:ascii="Times New Roman" w:eastAsiaTheme="minorHAnsi" w:hAnsi="Times New Roman"/>
          <w:sz w:val="24"/>
          <w:szCs w:val="24"/>
        </w:rPr>
        <w:t>u</w:t>
      </w:r>
      <w:r w:rsidR="0002536C">
        <w:rPr>
          <w:rFonts w:ascii="Times New Roman" w:eastAsiaTheme="minorHAnsi" w:hAnsi="Times New Roman"/>
          <w:sz w:val="24"/>
          <w:szCs w:val="24"/>
        </w:rPr>
        <w:t xml:space="preserve">pheld the decision of the court </w:t>
      </w:r>
      <w:r w:rsidR="002075C3" w:rsidRPr="002075C3">
        <w:rPr>
          <w:rFonts w:ascii="Times New Roman" w:eastAsiaTheme="minorHAnsi" w:hAnsi="Times New Roman"/>
          <w:i/>
          <w:sz w:val="24"/>
          <w:szCs w:val="24"/>
        </w:rPr>
        <w:t>a quo</w:t>
      </w:r>
      <w:r w:rsidR="002075C3">
        <w:rPr>
          <w:rFonts w:ascii="Times New Roman" w:eastAsiaTheme="minorHAnsi" w:hAnsi="Times New Roman"/>
          <w:sz w:val="24"/>
          <w:szCs w:val="24"/>
        </w:rPr>
        <w:t xml:space="preserve"> to grant a 50%, share of the property to the wife. </w:t>
      </w:r>
      <w:r w:rsidR="008A459F">
        <w:rPr>
          <w:rFonts w:ascii="Times New Roman" w:eastAsiaTheme="minorHAnsi" w:hAnsi="Times New Roman"/>
          <w:sz w:val="24"/>
          <w:szCs w:val="24"/>
        </w:rPr>
        <w:t xml:space="preserve"> </w:t>
      </w:r>
      <w:r w:rsidR="002075C3">
        <w:rPr>
          <w:rFonts w:ascii="Times New Roman" w:eastAsiaTheme="minorHAnsi" w:hAnsi="Times New Roman"/>
          <w:sz w:val="24"/>
          <w:szCs w:val="24"/>
        </w:rPr>
        <w:t xml:space="preserve">Reference is also made to the </w:t>
      </w:r>
      <w:r w:rsidR="002075C3">
        <w:rPr>
          <w:rFonts w:ascii="Times New Roman" w:eastAsiaTheme="minorHAnsi" w:hAnsi="Times New Roman"/>
          <w:sz w:val="24"/>
          <w:szCs w:val="24"/>
        </w:rPr>
        <w:lastRenderedPageBreak/>
        <w:t xml:space="preserve">case of </w:t>
      </w:r>
      <w:r w:rsidR="002075C3" w:rsidRPr="002075C3">
        <w:rPr>
          <w:rFonts w:ascii="Times New Roman" w:eastAsiaTheme="minorHAnsi" w:hAnsi="Times New Roman"/>
          <w:i/>
          <w:sz w:val="24"/>
          <w:szCs w:val="24"/>
        </w:rPr>
        <w:t xml:space="preserve">Mhora </w:t>
      </w:r>
      <w:r w:rsidR="002075C3" w:rsidRPr="00EA4C5E">
        <w:rPr>
          <w:rFonts w:ascii="Times New Roman" w:eastAsiaTheme="minorHAnsi" w:hAnsi="Times New Roman"/>
          <w:sz w:val="24"/>
          <w:szCs w:val="24"/>
        </w:rPr>
        <w:t>v</w:t>
      </w:r>
      <w:r w:rsidR="002075C3" w:rsidRPr="002075C3">
        <w:rPr>
          <w:rFonts w:ascii="Times New Roman" w:eastAsiaTheme="minorHAnsi" w:hAnsi="Times New Roman"/>
          <w:i/>
          <w:sz w:val="24"/>
          <w:szCs w:val="24"/>
        </w:rPr>
        <w:t xml:space="preserve"> Mhora</w:t>
      </w:r>
      <w:r w:rsidR="006A0727">
        <w:rPr>
          <w:rFonts w:ascii="Times New Roman" w:eastAsiaTheme="minorHAnsi" w:hAnsi="Times New Roman"/>
          <w:sz w:val="24"/>
          <w:szCs w:val="24"/>
        </w:rPr>
        <w:t xml:space="preserve"> SC 89/20 where this</w:t>
      </w:r>
      <w:r w:rsidR="00944BAC">
        <w:rPr>
          <w:rFonts w:ascii="Times New Roman" w:eastAsiaTheme="minorHAnsi" w:hAnsi="Times New Roman"/>
          <w:sz w:val="24"/>
          <w:szCs w:val="24"/>
        </w:rPr>
        <w:t xml:space="preserve"> Court also upheld a similar ruling</w:t>
      </w:r>
      <w:r w:rsidR="0017514B">
        <w:rPr>
          <w:rFonts w:ascii="Times New Roman" w:eastAsiaTheme="minorHAnsi" w:hAnsi="Times New Roman"/>
          <w:sz w:val="24"/>
          <w:szCs w:val="24"/>
        </w:rPr>
        <w:t xml:space="preserve"> by the court </w:t>
      </w:r>
      <w:r w:rsidR="001D178D">
        <w:rPr>
          <w:rFonts w:ascii="Times New Roman" w:eastAsiaTheme="minorHAnsi" w:hAnsi="Times New Roman"/>
          <w:sz w:val="24"/>
          <w:szCs w:val="24"/>
        </w:rPr>
        <w:t xml:space="preserve">         </w:t>
      </w:r>
      <w:r w:rsidR="0017514B" w:rsidRPr="0017514B">
        <w:rPr>
          <w:rFonts w:ascii="Times New Roman" w:eastAsiaTheme="minorHAnsi" w:hAnsi="Times New Roman"/>
          <w:i/>
          <w:sz w:val="24"/>
          <w:szCs w:val="24"/>
        </w:rPr>
        <w:t>a quo</w:t>
      </w:r>
      <w:r w:rsidR="0017514B">
        <w:rPr>
          <w:rFonts w:ascii="Times New Roman" w:eastAsiaTheme="minorHAnsi" w:hAnsi="Times New Roman"/>
          <w:sz w:val="24"/>
          <w:szCs w:val="24"/>
        </w:rPr>
        <w:t xml:space="preserve">. </w:t>
      </w:r>
      <w:r w:rsidR="008A459F">
        <w:rPr>
          <w:rFonts w:ascii="Times New Roman" w:eastAsiaTheme="minorHAnsi" w:hAnsi="Times New Roman"/>
          <w:sz w:val="24"/>
          <w:szCs w:val="24"/>
        </w:rPr>
        <w:t xml:space="preserve"> </w:t>
      </w:r>
      <w:r w:rsidR="0017514B">
        <w:rPr>
          <w:rFonts w:ascii="Times New Roman" w:eastAsiaTheme="minorHAnsi" w:hAnsi="Times New Roman"/>
          <w:sz w:val="24"/>
          <w:szCs w:val="24"/>
        </w:rPr>
        <w:t xml:space="preserve">It is conceded, however, that each case must be dealt with according to its own circumstances and merits and that judicial discretion is of paramount importance. </w:t>
      </w:r>
    </w:p>
    <w:p w:rsidR="000C1665" w:rsidRDefault="000C1665" w:rsidP="005D36BB">
      <w:pPr>
        <w:tabs>
          <w:tab w:val="left" w:pos="1134"/>
        </w:tabs>
        <w:spacing w:after="0" w:line="240" w:lineRule="auto"/>
        <w:ind w:firstLine="1134"/>
        <w:jc w:val="both"/>
        <w:rPr>
          <w:rFonts w:ascii="Times New Roman" w:eastAsiaTheme="minorHAnsi" w:hAnsi="Times New Roman"/>
          <w:sz w:val="24"/>
          <w:szCs w:val="24"/>
        </w:rPr>
      </w:pPr>
    </w:p>
    <w:p w:rsidR="0017514B" w:rsidRDefault="0002536C" w:rsidP="00714F2C">
      <w:pPr>
        <w:spacing w:after="0" w:line="480" w:lineRule="auto"/>
        <w:ind w:firstLine="1440"/>
        <w:jc w:val="both"/>
        <w:rPr>
          <w:rFonts w:ascii="Times New Roman" w:eastAsiaTheme="minorHAnsi" w:hAnsi="Times New Roman"/>
          <w:sz w:val="24"/>
          <w:szCs w:val="24"/>
        </w:rPr>
      </w:pPr>
      <w:r>
        <w:rPr>
          <w:rFonts w:ascii="Times New Roman" w:eastAsiaTheme="minorHAnsi" w:hAnsi="Times New Roman"/>
          <w:sz w:val="24"/>
          <w:szCs w:val="24"/>
        </w:rPr>
        <w:t xml:space="preserve">Ms </w:t>
      </w:r>
      <w:r w:rsidRPr="0002536C">
        <w:rPr>
          <w:rFonts w:ascii="Times New Roman" w:eastAsiaTheme="minorHAnsi" w:hAnsi="Times New Roman"/>
          <w:i/>
          <w:sz w:val="24"/>
          <w:szCs w:val="24"/>
        </w:rPr>
        <w:t>Damiso</w:t>
      </w:r>
      <w:r w:rsidR="0017514B">
        <w:rPr>
          <w:rFonts w:ascii="Times New Roman" w:eastAsiaTheme="minorHAnsi" w:hAnsi="Times New Roman"/>
          <w:sz w:val="24"/>
          <w:szCs w:val="24"/>
        </w:rPr>
        <w:t xml:space="preserve"> also submitted that the court </w:t>
      </w:r>
      <w:r w:rsidR="0017514B" w:rsidRPr="0017514B">
        <w:rPr>
          <w:rFonts w:ascii="Times New Roman" w:eastAsiaTheme="minorHAnsi" w:hAnsi="Times New Roman"/>
          <w:i/>
          <w:sz w:val="24"/>
          <w:szCs w:val="24"/>
        </w:rPr>
        <w:t>a quo</w:t>
      </w:r>
      <w:r w:rsidR="0017514B">
        <w:rPr>
          <w:rFonts w:ascii="Times New Roman" w:eastAsiaTheme="minorHAnsi" w:hAnsi="Times New Roman"/>
          <w:sz w:val="24"/>
          <w:szCs w:val="24"/>
        </w:rPr>
        <w:t xml:space="preserve"> did not take into account </w:t>
      </w:r>
      <w:r w:rsidR="000E4297">
        <w:rPr>
          <w:rFonts w:ascii="Times New Roman" w:eastAsiaTheme="minorHAnsi" w:hAnsi="Times New Roman"/>
          <w:sz w:val="24"/>
          <w:szCs w:val="24"/>
        </w:rPr>
        <w:t xml:space="preserve">the fact </w:t>
      </w:r>
      <w:r w:rsidR="0017514B">
        <w:rPr>
          <w:rFonts w:ascii="Times New Roman" w:eastAsiaTheme="minorHAnsi" w:hAnsi="Times New Roman"/>
          <w:sz w:val="24"/>
          <w:szCs w:val="24"/>
        </w:rPr>
        <w:t xml:space="preserve">that the parties had been married for </w:t>
      </w:r>
      <w:r w:rsidR="008A459F">
        <w:rPr>
          <w:rFonts w:ascii="Times New Roman" w:eastAsiaTheme="minorHAnsi" w:hAnsi="Times New Roman"/>
          <w:sz w:val="24"/>
          <w:szCs w:val="24"/>
        </w:rPr>
        <w:t>twenty (</w:t>
      </w:r>
      <w:r w:rsidR="0017514B">
        <w:rPr>
          <w:rFonts w:ascii="Times New Roman" w:eastAsiaTheme="minorHAnsi" w:hAnsi="Times New Roman"/>
          <w:sz w:val="24"/>
          <w:szCs w:val="24"/>
        </w:rPr>
        <w:t>20</w:t>
      </w:r>
      <w:r w:rsidR="008A459F">
        <w:rPr>
          <w:rFonts w:ascii="Times New Roman" w:eastAsiaTheme="minorHAnsi" w:hAnsi="Times New Roman"/>
          <w:sz w:val="24"/>
          <w:szCs w:val="24"/>
        </w:rPr>
        <w:t>)</w:t>
      </w:r>
      <w:r w:rsidR="0017514B">
        <w:rPr>
          <w:rFonts w:ascii="Times New Roman" w:eastAsiaTheme="minorHAnsi" w:hAnsi="Times New Roman"/>
          <w:sz w:val="24"/>
          <w:szCs w:val="24"/>
        </w:rPr>
        <w:t xml:space="preserve"> years, that the applicant was gainfully employed and</w:t>
      </w:r>
      <w:r w:rsidR="00754228">
        <w:rPr>
          <w:rFonts w:ascii="Times New Roman" w:eastAsiaTheme="minorHAnsi" w:hAnsi="Times New Roman"/>
          <w:sz w:val="24"/>
          <w:szCs w:val="24"/>
        </w:rPr>
        <w:t>,</w:t>
      </w:r>
      <w:r w:rsidR="0017514B">
        <w:rPr>
          <w:rFonts w:ascii="Times New Roman" w:eastAsiaTheme="minorHAnsi" w:hAnsi="Times New Roman"/>
          <w:sz w:val="24"/>
          <w:szCs w:val="24"/>
        </w:rPr>
        <w:t xml:space="preserve"> at one time</w:t>
      </w:r>
      <w:r w:rsidR="00754228">
        <w:rPr>
          <w:rFonts w:ascii="Times New Roman" w:eastAsiaTheme="minorHAnsi" w:hAnsi="Times New Roman"/>
          <w:sz w:val="24"/>
          <w:szCs w:val="24"/>
        </w:rPr>
        <w:t>, she had, single handedly,</w:t>
      </w:r>
      <w:r w:rsidR="0017514B">
        <w:rPr>
          <w:rFonts w:ascii="Times New Roman" w:eastAsiaTheme="minorHAnsi" w:hAnsi="Times New Roman"/>
          <w:sz w:val="24"/>
          <w:szCs w:val="24"/>
        </w:rPr>
        <w:t xml:space="preserve"> financially contributed towards the children. </w:t>
      </w:r>
      <w:r w:rsidR="00A300F9">
        <w:rPr>
          <w:rFonts w:ascii="Times New Roman" w:eastAsiaTheme="minorHAnsi" w:hAnsi="Times New Roman"/>
          <w:sz w:val="24"/>
          <w:szCs w:val="24"/>
        </w:rPr>
        <w:t xml:space="preserve"> </w:t>
      </w:r>
      <w:r w:rsidR="00BD59A5">
        <w:rPr>
          <w:rFonts w:ascii="Times New Roman" w:eastAsiaTheme="minorHAnsi" w:hAnsi="Times New Roman"/>
          <w:sz w:val="24"/>
          <w:szCs w:val="24"/>
        </w:rPr>
        <w:t xml:space="preserve">Thus the court </w:t>
      </w:r>
      <w:r w:rsidR="0017514B" w:rsidRPr="0017514B">
        <w:rPr>
          <w:rFonts w:ascii="Times New Roman" w:eastAsiaTheme="minorHAnsi" w:hAnsi="Times New Roman"/>
          <w:i/>
          <w:sz w:val="24"/>
          <w:szCs w:val="24"/>
        </w:rPr>
        <w:t>a quo</w:t>
      </w:r>
      <w:r w:rsidR="0017514B">
        <w:rPr>
          <w:rFonts w:ascii="Times New Roman" w:eastAsiaTheme="minorHAnsi" w:hAnsi="Times New Roman"/>
          <w:sz w:val="24"/>
          <w:szCs w:val="24"/>
        </w:rPr>
        <w:t xml:space="preserve"> ignored the appellant’s direct and indirect contributions in the marriage. </w:t>
      </w:r>
    </w:p>
    <w:p w:rsidR="00714F2C" w:rsidRDefault="00714F2C" w:rsidP="00714F2C">
      <w:pPr>
        <w:spacing w:after="0" w:line="240" w:lineRule="auto"/>
        <w:ind w:firstLine="1440"/>
        <w:jc w:val="both"/>
        <w:rPr>
          <w:rFonts w:ascii="Times New Roman" w:eastAsiaTheme="minorHAnsi" w:hAnsi="Times New Roman"/>
          <w:sz w:val="24"/>
          <w:szCs w:val="24"/>
        </w:rPr>
      </w:pPr>
    </w:p>
    <w:p w:rsidR="00531DF8" w:rsidRPr="00727B7C" w:rsidRDefault="0017514B" w:rsidP="00714F2C">
      <w:pPr>
        <w:spacing w:after="0" w:line="480" w:lineRule="auto"/>
        <w:ind w:firstLine="1440"/>
        <w:jc w:val="both"/>
        <w:rPr>
          <w:rFonts w:ascii="Times New Roman" w:eastAsiaTheme="minorHAnsi" w:hAnsi="Times New Roman"/>
          <w:sz w:val="24"/>
          <w:szCs w:val="24"/>
        </w:rPr>
      </w:pPr>
      <w:r>
        <w:rPr>
          <w:rFonts w:ascii="Times New Roman" w:eastAsiaTheme="minorHAnsi" w:hAnsi="Times New Roman"/>
          <w:sz w:val="24"/>
          <w:szCs w:val="24"/>
        </w:rPr>
        <w:t>On the question of custody</w:t>
      </w:r>
      <w:r w:rsidR="00BF480B">
        <w:rPr>
          <w:rFonts w:ascii="Times New Roman" w:eastAsiaTheme="minorHAnsi" w:hAnsi="Times New Roman"/>
          <w:sz w:val="24"/>
          <w:szCs w:val="24"/>
        </w:rPr>
        <w:t xml:space="preserve">, </w:t>
      </w:r>
      <w:r w:rsidR="00EA4C5E">
        <w:rPr>
          <w:rFonts w:ascii="Times New Roman" w:eastAsiaTheme="minorHAnsi" w:hAnsi="Times New Roman"/>
          <w:sz w:val="24"/>
          <w:szCs w:val="24"/>
        </w:rPr>
        <w:t>it was</w:t>
      </w:r>
      <w:r w:rsidR="00BF480B">
        <w:rPr>
          <w:rFonts w:ascii="Times New Roman" w:eastAsiaTheme="minorHAnsi" w:hAnsi="Times New Roman"/>
          <w:sz w:val="24"/>
          <w:szCs w:val="24"/>
        </w:rPr>
        <w:t xml:space="preserve"> submitted</w:t>
      </w:r>
      <w:r>
        <w:rPr>
          <w:rFonts w:ascii="Times New Roman" w:eastAsiaTheme="minorHAnsi" w:hAnsi="Times New Roman"/>
          <w:sz w:val="24"/>
          <w:szCs w:val="24"/>
        </w:rPr>
        <w:t xml:space="preserve"> that there was no basis for the court </w:t>
      </w:r>
      <w:r w:rsidR="00250239">
        <w:rPr>
          <w:rFonts w:ascii="Times New Roman" w:eastAsiaTheme="minorHAnsi" w:hAnsi="Times New Roman"/>
          <w:sz w:val="24"/>
          <w:szCs w:val="24"/>
        </w:rPr>
        <w:t xml:space="preserve">         </w:t>
      </w:r>
      <w:r w:rsidRPr="0017514B">
        <w:rPr>
          <w:rFonts w:ascii="Times New Roman" w:eastAsiaTheme="minorHAnsi" w:hAnsi="Times New Roman"/>
          <w:i/>
          <w:sz w:val="24"/>
          <w:szCs w:val="24"/>
        </w:rPr>
        <w:t>a quo</w:t>
      </w:r>
      <w:r>
        <w:rPr>
          <w:rFonts w:ascii="Times New Roman" w:eastAsiaTheme="minorHAnsi" w:hAnsi="Times New Roman"/>
          <w:i/>
          <w:sz w:val="24"/>
          <w:szCs w:val="24"/>
        </w:rPr>
        <w:t xml:space="preserve"> </w:t>
      </w:r>
      <w:r>
        <w:rPr>
          <w:rFonts w:ascii="Times New Roman" w:eastAsiaTheme="minorHAnsi" w:hAnsi="Times New Roman"/>
          <w:sz w:val="24"/>
          <w:szCs w:val="24"/>
        </w:rPr>
        <w:t>to remove custody from her</w:t>
      </w:r>
      <w:r w:rsidR="00250239">
        <w:rPr>
          <w:rFonts w:ascii="Times New Roman" w:eastAsiaTheme="minorHAnsi" w:hAnsi="Times New Roman"/>
          <w:sz w:val="24"/>
          <w:szCs w:val="24"/>
        </w:rPr>
        <w:t xml:space="preserve"> because</w:t>
      </w:r>
      <w:r>
        <w:rPr>
          <w:rFonts w:ascii="Times New Roman" w:eastAsiaTheme="minorHAnsi" w:hAnsi="Times New Roman"/>
          <w:sz w:val="24"/>
          <w:szCs w:val="24"/>
        </w:rPr>
        <w:t xml:space="preserve"> the child was doing </w:t>
      </w:r>
      <w:r w:rsidR="00531DF8">
        <w:rPr>
          <w:rFonts w:ascii="Times New Roman" w:eastAsiaTheme="minorHAnsi" w:hAnsi="Times New Roman"/>
          <w:sz w:val="24"/>
          <w:szCs w:val="24"/>
        </w:rPr>
        <w:t xml:space="preserve">well at school and that the child was in good health under her </w:t>
      </w:r>
      <w:r w:rsidR="0055761F">
        <w:rPr>
          <w:rFonts w:ascii="Times New Roman" w:eastAsiaTheme="minorHAnsi" w:hAnsi="Times New Roman"/>
          <w:sz w:val="24"/>
          <w:szCs w:val="24"/>
        </w:rPr>
        <w:t xml:space="preserve">custody. </w:t>
      </w:r>
      <w:r w:rsidR="00A300F9">
        <w:rPr>
          <w:rFonts w:ascii="Times New Roman" w:eastAsiaTheme="minorHAnsi" w:hAnsi="Times New Roman"/>
          <w:sz w:val="24"/>
          <w:szCs w:val="24"/>
        </w:rPr>
        <w:t xml:space="preserve"> </w:t>
      </w:r>
      <w:r w:rsidR="0055761F">
        <w:rPr>
          <w:rFonts w:ascii="Times New Roman" w:eastAsiaTheme="minorHAnsi" w:hAnsi="Times New Roman"/>
          <w:sz w:val="24"/>
          <w:szCs w:val="24"/>
        </w:rPr>
        <w:t>The removal of custody can</w:t>
      </w:r>
      <w:r w:rsidR="00531DF8">
        <w:rPr>
          <w:rFonts w:ascii="Times New Roman" w:eastAsiaTheme="minorHAnsi" w:hAnsi="Times New Roman"/>
          <w:sz w:val="24"/>
          <w:szCs w:val="24"/>
        </w:rPr>
        <w:t xml:space="preserve"> only be do</w:t>
      </w:r>
      <w:r w:rsidR="00A300F9">
        <w:rPr>
          <w:rFonts w:ascii="Times New Roman" w:eastAsiaTheme="minorHAnsi" w:hAnsi="Times New Roman"/>
          <w:sz w:val="24"/>
          <w:szCs w:val="24"/>
        </w:rPr>
        <w:t xml:space="preserve">ne under special circumstances.  </w:t>
      </w:r>
      <w:r w:rsidR="00531DF8">
        <w:rPr>
          <w:rFonts w:ascii="Times New Roman" w:eastAsiaTheme="minorHAnsi" w:hAnsi="Times New Roman"/>
          <w:sz w:val="24"/>
          <w:szCs w:val="24"/>
        </w:rPr>
        <w:t xml:space="preserve">For that proposition </w:t>
      </w:r>
      <w:r w:rsidR="00250239">
        <w:rPr>
          <w:rFonts w:ascii="Times New Roman" w:eastAsiaTheme="minorHAnsi" w:hAnsi="Times New Roman"/>
          <w:sz w:val="24"/>
          <w:szCs w:val="24"/>
        </w:rPr>
        <w:t xml:space="preserve">Mr </w:t>
      </w:r>
      <w:r w:rsidR="00250239" w:rsidRPr="001F4D7A">
        <w:rPr>
          <w:rFonts w:ascii="Times New Roman" w:eastAsiaTheme="minorHAnsi" w:hAnsi="Times New Roman"/>
          <w:i/>
          <w:sz w:val="24"/>
          <w:szCs w:val="24"/>
        </w:rPr>
        <w:t>Damiso</w:t>
      </w:r>
      <w:r w:rsidR="00531DF8">
        <w:rPr>
          <w:rFonts w:ascii="Times New Roman" w:eastAsiaTheme="minorHAnsi" w:hAnsi="Times New Roman"/>
          <w:sz w:val="24"/>
          <w:szCs w:val="24"/>
        </w:rPr>
        <w:t xml:space="preserve"> </w:t>
      </w:r>
      <w:r w:rsidR="00250239">
        <w:rPr>
          <w:rFonts w:ascii="Times New Roman" w:eastAsiaTheme="minorHAnsi" w:hAnsi="Times New Roman"/>
          <w:sz w:val="24"/>
          <w:szCs w:val="24"/>
        </w:rPr>
        <w:t xml:space="preserve">relied </w:t>
      </w:r>
      <w:r w:rsidR="00531DF8">
        <w:rPr>
          <w:rFonts w:ascii="Times New Roman" w:eastAsiaTheme="minorHAnsi" w:hAnsi="Times New Roman"/>
          <w:sz w:val="24"/>
          <w:szCs w:val="24"/>
        </w:rPr>
        <w:t xml:space="preserve">on the case of </w:t>
      </w:r>
      <w:r w:rsidR="00531DF8" w:rsidRPr="00531DF8">
        <w:rPr>
          <w:rFonts w:ascii="Times New Roman" w:eastAsiaTheme="minorHAnsi" w:hAnsi="Times New Roman"/>
          <w:i/>
          <w:sz w:val="24"/>
          <w:szCs w:val="24"/>
        </w:rPr>
        <w:t xml:space="preserve">Dangarembizi </w:t>
      </w:r>
      <w:r w:rsidR="00531DF8" w:rsidRPr="00250239">
        <w:rPr>
          <w:rFonts w:ascii="Times New Roman" w:eastAsiaTheme="minorHAnsi" w:hAnsi="Times New Roman"/>
          <w:sz w:val="24"/>
          <w:szCs w:val="24"/>
        </w:rPr>
        <w:t>v</w:t>
      </w:r>
      <w:r w:rsidR="00531DF8" w:rsidRPr="00531DF8">
        <w:rPr>
          <w:rFonts w:ascii="Times New Roman" w:eastAsiaTheme="minorHAnsi" w:hAnsi="Times New Roman"/>
          <w:i/>
          <w:sz w:val="24"/>
          <w:szCs w:val="24"/>
        </w:rPr>
        <w:t xml:space="preserve"> Hunda</w:t>
      </w:r>
      <w:r w:rsidR="00531DF8">
        <w:rPr>
          <w:rFonts w:ascii="Times New Roman" w:eastAsiaTheme="minorHAnsi" w:hAnsi="Times New Roman"/>
          <w:sz w:val="24"/>
          <w:szCs w:val="24"/>
        </w:rPr>
        <w:t xml:space="preserve"> HC 240/17. </w:t>
      </w:r>
    </w:p>
    <w:p w:rsidR="000A529A" w:rsidRDefault="00531DF8" w:rsidP="000A529A">
      <w:pPr>
        <w:tabs>
          <w:tab w:val="left" w:pos="1134"/>
        </w:tabs>
        <w:spacing w:after="0" w:line="24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 xml:space="preserve"> </w:t>
      </w:r>
    </w:p>
    <w:p w:rsidR="00A300F9" w:rsidRDefault="000A529A" w:rsidP="00714F2C">
      <w:pPr>
        <w:spacing w:line="480" w:lineRule="auto"/>
        <w:ind w:firstLine="1440"/>
        <w:jc w:val="both"/>
        <w:rPr>
          <w:rFonts w:ascii="Times New Roman" w:eastAsiaTheme="minorHAnsi" w:hAnsi="Times New Roman"/>
          <w:sz w:val="24"/>
          <w:szCs w:val="24"/>
        </w:rPr>
      </w:pPr>
      <w:r w:rsidRPr="000A529A">
        <w:rPr>
          <w:rFonts w:ascii="Times New Roman" w:eastAsiaTheme="minorHAnsi" w:hAnsi="Times New Roman"/>
          <w:sz w:val="24"/>
          <w:szCs w:val="24"/>
        </w:rPr>
        <w:t>On the issue of maintenance</w:t>
      </w:r>
      <w:r w:rsidR="0055761F">
        <w:rPr>
          <w:rFonts w:ascii="Times New Roman" w:eastAsiaTheme="minorHAnsi" w:hAnsi="Times New Roman"/>
          <w:sz w:val="24"/>
          <w:szCs w:val="24"/>
        </w:rPr>
        <w:t>,</w:t>
      </w:r>
      <w:r w:rsidR="00A5560B">
        <w:rPr>
          <w:rFonts w:ascii="Times New Roman" w:eastAsiaTheme="minorHAnsi" w:hAnsi="Times New Roman"/>
          <w:sz w:val="24"/>
          <w:szCs w:val="24"/>
        </w:rPr>
        <w:t xml:space="preserve"> it was</w:t>
      </w:r>
      <w:r w:rsidR="008E7CB6">
        <w:rPr>
          <w:rFonts w:ascii="Times New Roman" w:eastAsiaTheme="minorHAnsi" w:hAnsi="Times New Roman"/>
          <w:sz w:val="24"/>
          <w:szCs w:val="24"/>
        </w:rPr>
        <w:t xml:space="preserve"> submitted that the court </w:t>
      </w:r>
      <w:r w:rsidR="008E7CB6" w:rsidRPr="008E7CB6">
        <w:rPr>
          <w:rFonts w:ascii="Times New Roman" w:eastAsiaTheme="minorHAnsi" w:hAnsi="Times New Roman"/>
          <w:i/>
          <w:sz w:val="24"/>
          <w:szCs w:val="24"/>
        </w:rPr>
        <w:t>a quo</w:t>
      </w:r>
      <w:r w:rsidR="008E7CB6">
        <w:rPr>
          <w:rFonts w:ascii="Times New Roman" w:eastAsiaTheme="minorHAnsi" w:hAnsi="Times New Roman"/>
          <w:sz w:val="24"/>
          <w:szCs w:val="24"/>
        </w:rPr>
        <w:t xml:space="preserve"> did </w:t>
      </w:r>
      <w:r w:rsidR="00010B95">
        <w:rPr>
          <w:rFonts w:ascii="Times New Roman" w:eastAsiaTheme="minorHAnsi" w:hAnsi="Times New Roman"/>
          <w:sz w:val="24"/>
          <w:szCs w:val="24"/>
        </w:rPr>
        <w:t xml:space="preserve">not play a balancing role </w:t>
      </w:r>
      <w:r w:rsidR="00850803">
        <w:rPr>
          <w:rFonts w:ascii="Times New Roman" w:eastAsiaTheme="minorHAnsi" w:hAnsi="Times New Roman"/>
          <w:sz w:val="24"/>
          <w:szCs w:val="24"/>
        </w:rPr>
        <w:t>as it</w:t>
      </w:r>
      <w:r w:rsidRPr="000A529A">
        <w:rPr>
          <w:rFonts w:ascii="Times New Roman" w:eastAsiaTheme="minorHAnsi" w:hAnsi="Times New Roman"/>
          <w:sz w:val="24"/>
          <w:szCs w:val="24"/>
        </w:rPr>
        <w:t xml:space="preserve"> loaded the duties and responsibilities of the maintenance of both the major child studying abroad and the mi</w:t>
      </w:r>
      <w:r w:rsidR="0055761F">
        <w:rPr>
          <w:rFonts w:ascii="Times New Roman" w:eastAsiaTheme="minorHAnsi" w:hAnsi="Times New Roman"/>
          <w:sz w:val="24"/>
          <w:szCs w:val="24"/>
        </w:rPr>
        <w:t xml:space="preserve">nor child who lives in Zimbabwe on the applicant. </w:t>
      </w:r>
      <w:r w:rsidR="00A300F9">
        <w:rPr>
          <w:rFonts w:ascii="Times New Roman" w:eastAsiaTheme="minorHAnsi" w:hAnsi="Times New Roman"/>
          <w:sz w:val="24"/>
          <w:szCs w:val="24"/>
        </w:rPr>
        <w:t xml:space="preserve"> </w:t>
      </w:r>
      <w:r w:rsidR="00850803">
        <w:rPr>
          <w:rFonts w:ascii="Times New Roman" w:eastAsiaTheme="minorHAnsi" w:hAnsi="Times New Roman"/>
          <w:sz w:val="24"/>
          <w:szCs w:val="24"/>
        </w:rPr>
        <w:t xml:space="preserve"> </w:t>
      </w:r>
      <w:r w:rsidR="0055761F">
        <w:rPr>
          <w:rFonts w:ascii="Times New Roman" w:eastAsiaTheme="minorHAnsi" w:hAnsi="Times New Roman"/>
          <w:sz w:val="24"/>
          <w:szCs w:val="24"/>
        </w:rPr>
        <w:t>F</w:t>
      </w:r>
      <w:r w:rsidRPr="000A529A">
        <w:rPr>
          <w:rFonts w:ascii="Times New Roman" w:eastAsiaTheme="minorHAnsi" w:hAnsi="Times New Roman"/>
          <w:sz w:val="24"/>
          <w:szCs w:val="24"/>
        </w:rPr>
        <w:t>or these reasons</w:t>
      </w:r>
      <w:r w:rsidR="0055761F">
        <w:rPr>
          <w:rFonts w:ascii="Times New Roman" w:eastAsiaTheme="minorHAnsi" w:hAnsi="Times New Roman"/>
          <w:sz w:val="24"/>
          <w:szCs w:val="24"/>
        </w:rPr>
        <w:t>,</w:t>
      </w:r>
      <w:r w:rsidR="009F34F8">
        <w:rPr>
          <w:rFonts w:ascii="Times New Roman" w:eastAsiaTheme="minorHAnsi" w:hAnsi="Times New Roman"/>
          <w:sz w:val="24"/>
          <w:szCs w:val="24"/>
        </w:rPr>
        <w:t xml:space="preserve"> </w:t>
      </w:r>
      <w:r w:rsidR="00A5560B">
        <w:rPr>
          <w:rFonts w:ascii="Times New Roman" w:eastAsiaTheme="minorHAnsi" w:hAnsi="Times New Roman"/>
          <w:sz w:val="24"/>
          <w:szCs w:val="24"/>
        </w:rPr>
        <w:t>he</w:t>
      </w:r>
      <w:r w:rsidR="009F34F8">
        <w:rPr>
          <w:rFonts w:ascii="Times New Roman" w:eastAsiaTheme="minorHAnsi" w:hAnsi="Times New Roman"/>
          <w:sz w:val="24"/>
          <w:szCs w:val="24"/>
        </w:rPr>
        <w:t xml:space="preserve"> submitted</w:t>
      </w:r>
      <w:r w:rsidRPr="000A529A">
        <w:rPr>
          <w:rFonts w:ascii="Times New Roman" w:eastAsiaTheme="minorHAnsi" w:hAnsi="Times New Roman"/>
          <w:sz w:val="24"/>
          <w:szCs w:val="24"/>
        </w:rPr>
        <w:t xml:space="preserve"> </w:t>
      </w:r>
      <w:r w:rsidR="00A5560B" w:rsidRPr="000A529A">
        <w:rPr>
          <w:rFonts w:ascii="Times New Roman" w:eastAsiaTheme="minorHAnsi" w:hAnsi="Times New Roman"/>
          <w:sz w:val="24"/>
          <w:szCs w:val="24"/>
        </w:rPr>
        <w:t xml:space="preserve">that </w:t>
      </w:r>
      <w:r w:rsidR="00A5560B">
        <w:rPr>
          <w:rFonts w:ascii="Times New Roman" w:eastAsiaTheme="minorHAnsi" w:hAnsi="Times New Roman"/>
          <w:sz w:val="24"/>
          <w:szCs w:val="24"/>
        </w:rPr>
        <w:t>the applicant had</w:t>
      </w:r>
      <w:r w:rsidRPr="000A529A">
        <w:rPr>
          <w:rFonts w:ascii="Times New Roman" w:eastAsiaTheme="minorHAnsi" w:hAnsi="Times New Roman"/>
          <w:sz w:val="24"/>
          <w:szCs w:val="24"/>
        </w:rPr>
        <w:t xml:space="preserve"> high prospects of success on appeal.</w:t>
      </w:r>
    </w:p>
    <w:p w:rsidR="00AD6EF3" w:rsidRDefault="00AD6EF3" w:rsidP="00AD6EF3">
      <w:pPr>
        <w:tabs>
          <w:tab w:val="left" w:pos="1815"/>
        </w:tabs>
        <w:spacing w:after="0" w:line="240" w:lineRule="auto"/>
        <w:ind w:firstLine="1418"/>
        <w:jc w:val="both"/>
        <w:rPr>
          <w:rFonts w:ascii="Times New Roman" w:eastAsiaTheme="minorHAnsi" w:hAnsi="Times New Roman"/>
          <w:sz w:val="24"/>
          <w:szCs w:val="24"/>
        </w:rPr>
      </w:pPr>
      <w:r>
        <w:rPr>
          <w:rFonts w:ascii="Times New Roman" w:eastAsiaTheme="minorHAnsi" w:hAnsi="Times New Roman"/>
          <w:sz w:val="24"/>
          <w:szCs w:val="24"/>
        </w:rPr>
        <w:tab/>
      </w:r>
    </w:p>
    <w:p w:rsidR="00AD6EF3" w:rsidRPr="006A0727" w:rsidRDefault="00AD6EF3" w:rsidP="00AD6EF3">
      <w:pPr>
        <w:spacing w:after="160" w:line="480" w:lineRule="auto"/>
        <w:ind w:firstLine="1418"/>
        <w:jc w:val="both"/>
        <w:rPr>
          <w:rFonts w:ascii="Times New Roman" w:eastAsiaTheme="minorHAnsi" w:hAnsi="Times New Roman"/>
          <w:sz w:val="24"/>
          <w:szCs w:val="24"/>
        </w:rPr>
      </w:pPr>
      <w:r w:rsidRPr="006A0727">
        <w:rPr>
          <w:rFonts w:ascii="Times New Roman" w:eastAsiaTheme="minorHAnsi" w:hAnsi="Times New Roman"/>
          <w:sz w:val="24"/>
          <w:szCs w:val="24"/>
        </w:rPr>
        <w:t xml:space="preserve">Ms </w:t>
      </w:r>
      <w:r w:rsidRPr="00973447">
        <w:rPr>
          <w:rFonts w:ascii="Times New Roman" w:eastAsiaTheme="minorHAnsi" w:hAnsi="Times New Roman"/>
          <w:i/>
          <w:sz w:val="24"/>
          <w:szCs w:val="24"/>
        </w:rPr>
        <w:t>Damiso</w:t>
      </w:r>
      <w:r w:rsidRPr="006A0727">
        <w:rPr>
          <w:rFonts w:ascii="Times New Roman" w:eastAsiaTheme="minorHAnsi" w:hAnsi="Times New Roman"/>
          <w:sz w:val="24"/>
          <w:szCs w:val="24"/>
        </w:rPr>
        <w:t xml:space="preserve"> urged the court not to visit the applicant with the sins of her legal practitioner who failed</w:t>
      </w:r>
      <w:r>
        <w:rPr>
          <w:rFonts w:ascii="Times New Roman" w:eastAsiaTheme="minorHAnsi" w:hAnsi="Times New Roman"/>
          <w:sz w:val="24"/>
          <w:szCs w:val="24"/>
        </w:rPr>
        <w:t xml:space="preserve"> to note the appeal timeously.  S</w:t>
      </w:r>
      <w:r w:rsidRPr="006A0727">
        <w:rPr>
          <w:rFonts w:ascii="Times New Roman" w:eastAsiaTheme="minorHAnsi" w:hAnsi="Times New Roman"/>
          <w:sz w:val="24"/>
          <w:szCs w:val="24"/>
        </w:rPr>
        <w:t>he reiterated that the applicant had proffered a reasona</w:t>
      </w:r>
      <w:r>
        <w:rPr>
          <w:rFonts w:ascii="Times New Roman" w:eastAsiaTheme="minorHAnsi" w:hAnsi="Times New Roman"/>
          <w:sz w:val="24"/>
          <w:szCs w:val="24"/>
        </w:rPr>
        <w:t>ble explanation for the delay.  S</w:t>
      </w:r>
      <w:r w:rsidRPr="006A0727">
        <w:rPr>
          <w:rFonts w:ascii="Times New Roman" w:eastAsiaTheme="minorHAnsi" w:hAnsi="Times New Roman"/>
          <w:sz w:val="24"/>
          <w:szCs w:val="24"/>
        </w:rPr>
        <w:t xml:space="preserve">he further submitted that the applicant had reasonable prospects of success </w:t>
      </w:r>
      <w:r>
        <w:rPr>
          <w:rFonts w:ascii="Times New Roman" w:eastAsiaTheme="minorHAnsi" w:hAnsi="Times New Roman"/>
          <w:sz w:val="24"/>
          <w:szCs w:val="24"/>
        </w:rPr>
        <w:t xml:space="preserve">on appeal </w:t>
      </w:r>
      <w:r w:rsidRPr="006A0727">
        <w:rPr>
          <w:rFonts w:ascii="Times New Roman" w:eastAsiaTheme="minorHAnsi" w:hAnsi="Times New Roman"/>
          <w:sz w:val="24"/>
          <w:szCs w:val="24"/>
        </w:rPr>
        <w:t xml:space="preserve">as the court </w:t>
      </w:r>
      <w:r w:rsidRPr="006A0727">
        <w:rPr>
          <w:rFonts w:ascii="Times New Roman" w:eastAsiaTheme="minorHAnsi" w:hAnsi="Times New Roman"/>
          <w:i/>
          <w:sz w:val="24"/>
          <w:szCs w:val="24"/>
        </w:rPr>
        <w:t>a quo</w:t>
      </w:r>
      <w:r w:rsidRPr="006A0727">
        <w:rPr>
          <w:rFonts w:ascii="Times New Roman" w:eastAsiaTheme="minorHAnsi" w:hAnsi="Times New Roman"/>
          <w:sz w:val="24"/>
          <w:szCs w:val="24"/>
        </w:rPr>
        <w:t xml:space="preserve"> had failed to exercise is discretion judiciously in awarding the immovable matrimonial property to the respondent. </w:t>
      </w:r>
      <w:r>
        <w:rPr>
          <w:rFonts w:ascii="Times New Roman" w:eastAsiaTheme="minorHAnsi" w:hAnsi="Times New Roman"/>
          <w:sz w:val="24"/>
          <w:szCs w:val="24"/>
        </w:rPr>
        <w:t xml:space="preserve"> </w:t>
      </w:r>
      <w:r w:rsidRPr="006A0727">
        <w:rPr>
          <w:rFonts w:ascii="Times New Roman" w:eastAsiaTheme="minorHAnsi" w:hAnsi="Times New Roman"/>
          <w:sz w:val="24"/>
          <w:szCs w:val="24"/>
        </w:rPr>
        <w:t>She stated that   contribution was not the only consideration when dealing with distribution of m</w:t>
      </w:r>
      <w:r>
        <w:rPr>
          <w:rFonts w:ascii="Times New Roman" w:eastAsiaTheme="minorHAnsi" w:hAnsi="Times New Roman"/>
          <w:sz w:val="24"/>
          <w:szCs w:val="24"/>
        </w:rPr>
        <w:t xml:space="preserve">atrimonial </w:t>
      </w:r>
      <w:r>
        <w:rPr>
          <w:rFonts w:ascii="Times New Roman" w:eastAsiaTheme="minorHAnsi" w:hAnsi="Times New Roman"/>
          <w:sz w:val="24"/>
          <w:szCs w:val="24"/>
        </w:rPr>
        <w:lastRenderedPageBreak/>
        <w:t>property at divorce.  S</w:t>
      </w:r>
      <w:r w:rsidRPr="006A0727">
        <w:rPr>
          <w:rFonts w:ascii="Times New Roman" w:eastAsiaTheme="minorHAnsi" w:hAnsi="Times New Roman"/>
          <w:sz w:val="24"/>
          <w:szCs w:val="24"/>
        </w:rPr>
        <w:t xml:space="preserve">he criticized the court </w:t>
      </w:r>
      <w:r w:rsidRPr="006A0727">
        <w:rPr>
          <w:rFonts w:ascii="Times New Roman" w:eastAsiaTheme="minorHAnsi" w:hAnsi="Times New Roman"/>
          <w:i/>
          <w:sz w:val="24"/>
          <w:szCs w:val="24"/>
        </w:rPr>
        <w:t>a quo</w:t>
      </w:r>
      <w:r w:rsidRPr="006A0727">
        <w:rPr>
          <w:rFonts w:ascii="Times New Roman" w:eastAsiaTheme="minorHAnsi" w:hAnsi="Times New Roman"/>
          <w:sz w:val="24"/>
          <w:szCs w:val="24"/>
        </w:rPr>
        <w:t xml:space="preserve"> for its reliance on a post-nuptial agreement from which the </w:t>
      </w:r>
      <w:r>
        <w:rPr>
          <w:rFonts w:ascii="Times New Roman" w:eastAsiaTheme="minorHAnsi" w:hAnsi="Times New Roman"/>
          <w:sz w:val="24"/>
          <w:szCs w:val="24"/>
        </w:rPr>
        <w:t>applicant had dissociated herself.  I</w:t>
      </w:r>
      <w:r w:rsidRPr="006A0727">
        <w:rPr>
          <w:rFonts w:ascii="Times New Roman" w:eastAsiaTheme="minorHAnsi" w:hAnsi="Times New Roman"/>
          <w:sz w:val="24"/>
          <w:szCs w:val="24"/>
        </w:rPr>
        <w:t>n any event</w:t>
      </w:r>
      <w:r>
        <w:rPr>
          <w:rFonts w:ascii="Times New Roman" w:eastAsiaTheme="minorHAnsi" w:hAnsi="Times New Roman"/>
          <w:sz w:val="24"/>
          <w:szCs w:val="24"/>
        </w:rPr>
        <w:t>,</w:t>
      </w:r>
      <w:r w:rsidRPr="006A0727">
        <w:rPr>
          <w:rFonts w:ascii="Times New Roman" w:eastAsiaTheme="minorHAnsi" w:hAnsi="Times New Roman"/>
          <w:sz w:val="24"/>
          <w:szCs w:val="24"/>
        </w:rPr>
        <w:t xml:space="preserve"> argued Ms </w:t>
      </w:r>
      <w:r w:rsidRPr="00093C30">
        <w:rPr>
          <w:rFonts w:ascii="Times New Roman" w:eastAsiaTheme="minorHAnsi" w:hAnsi="Times New Roman"/>
          <w:i/>
          <w:sz w:val="24"/>
          <w:szCs w:val="24"/>
        </w:rPr>
        <w:t>Damiso</w:t>
      </w:r>
      <w:r>
        <w:rPr>
          <w:rFonts w:ascii="Times New Roman" w:eastAsiaTheme="minorHAnsi" w:hAnsi="Times New Roman"/>
          <w:sz w:val="24"/>
          <w:szCs w:val="24"/>
        </w:rPr>
        <w:t>,</w:t>
      </w:r>
      <w:r w:rsidRPr="006A0727">
        <w:rPr>
          <w:rFonts w:ascii="Times New Roman" w:eastAsiaTheme="minorHAnsi" w:hAnsi="Times New Roman"/>
          <w:sz w:val="24"/>
          <w:szCs w:val="24"/>
        </w:rPr>
        <w:t xml:space="preserve"> that agreement was intended to be used in an earlier case and not the present case.</w:t>
      </w:r>
    </w:p>
    <w:p w:rsidR="00AD6EF3" w:rsidRPr="006A0727" w:rsidRDefault="00AD6EF3" w:rsidP="00AD6EF3">
      <w:pPr>
        <w:tabs>
          <w:tab w:val="left" w:pos="1134"/>
        </w:tabs>
        <w:spacing w:after="0" w:line="240" w:lineRule="auto"/>
        <w:jc w:val="both"/>
        <w:rPr>
          <w:rFonts w:ascii="Times New Roman" w:eastAsiaTheme="minorHAnsi" w:hAnsi="Times New Roman"/>
          <w:sz w:val="24"/>
          <w:szCs w:val="24"/>
        </w:rPr>
      </w:pPr>
    </w:p>
    <w:p w:rsidR="00AD6EF3" w:rsidRPr="006A0727" w:rsidRDefault="00AD6EF3" w:rsidP="00AD6EF3">
      <w:pPr>
        <w:spacing w:after="0" w:line="480" w:lineRule="auto"/>
        <w:jc w:val="both"/>
        <w:rPr>
          <w:rFonts w:ascii="Times New Roman" w:eastAsiaTheme="minorHAnsi" w:hAnsi="Times New Roman"/>
          <w:sz w:val="24"/>
          <w:szCs w:val="24"/>
        </w:rPr>
      </w:pPr>
      <w:r w:rsidRPr="006A0727">
        <w:rPr>
          <w:rFonts w:ascii="Times New Roman" w:eastAsiaTheme="minorHAnsi" w:hAnsi="Times New Roman"/>
          <w:sz w:val="24"/>
          <w:szCs w:val="24"/>
        </w:rPr>
        <w:tab/>
      </w:r>
      <w:r>
        <w:rPr>
          <w:rFonts w:ascii="Times New Roman" w:eastAsiaTheme="minorHAnsi" w:hAnsi="Times New Roman"/>
          <w:sz w:val="24"/>
          <w:szCs w:val="24"/>
        </w:rPr>
        <w:tab/>
      </w:r>
      <w:r w:rsidRPr="006A0727">
        <w:rPr>
          <w:rFonts w:ascii="Times New Roman" w:eastAsiaTheme="minorHAnsi" w:hAnsi="Times New Roman"/>
          <w:sz w:val="24"/>
          <w:szCs w:val="24"/>
        </w:rPr>
        <w:t>As for custody of the minor child</w:t>
      </w:r>
      <w:r>
        <w:rPr>
          <w:rFonts w:ascii="Times New Roman" w:eastAsiaTheme="minorHAnsi" w:hAnsi="Times New Roman"/>
          <w:sz w:val="24"/>
          <w:szCs w:val="24"/>
        </w:rPr>
        <w:t>,</w:t>
      </w:r>
      <w:r w:rsidRPr="006A0727">
        <w:rPr>
          <w:rFonts w:ascii="Times New Roman" w:eastAsiaTheme="minorHAnsi" w:hAnsi="Times New Roman"/>
          <w:sz w:val="24"/>
          <w:szCs w:val="24"/>
        </w:rPr>
        <w:t xml:space="preserve"> Ms </w:t>
      </w:r>
      <w:r w:rsidRPr="00863523">
        <w:rPr>
          <w:rFonts w:ascii="Times New Roman" w:eastAsiaTheme="minorHAnsi" w:hAnsi="Times New Roman"/>
          <w:i/>
          <w:sz w:val="24"/>
          <w:szCs w:val="24"/>
        </w:rPr>
        <w:t>Damiso</w:t>
      </w:r>
      <w:r w:rsidRPr="006A0727">
        <w:rPr>
          <w:rFonts w:ascii="Times New Roman" w:eastAsiaTheme="minorHAnsi" w:hAnsi="Times New Roman"/>
          <w:sz w:val="24"/>
          <w:szCs w:val="24"/>
        </w:rPr>
        <w:t xml:space="preserve"> submitted that the court </w:t>
      </w:r>
      <w:r w:rsidRPr="006A0727">
        <w:rPr>
          <w:rFonts w:ascii="Times New Roman" w:eastAsiaTheme="minorHAnsi" w:hAnsi="Times New Roman"/>
          <w:i/>
          <w:sz w:val="24"/>
          <w:szCs w:val="24"/>
        </w:rPr>
        <w:t>a quo</w:t>
      </w:r>
      <w:r w:rsidRPr="006A0727">
        <w:rPr>
          <w:rFonts w:ascii="Times New Roman" w:eastAsiaTheme="minorHAnsi" w:hAnsi="Times New Roman"/>
          <w:sz w:val="24"/>
          <w:szCs w:val="24"/>
        </w:rPr>
        <w:t xml:space="preserve"> had not established the best interests of the child before wrongly awarding custody to the respondent. </w:t>
      </w:r>
      <w:r>
        <w:rPr>
          <w:rFonts w:ascii="Times New Roman" w:eastAsiaTheme="minorHAnsi" w:hAnsi="Times New Roman"/>
          <w:sz w:val="24"/>
          <w:szCs w:val="24"/>
        </w:rPr>
        <w:t xml:space="preserve"> </w:t>
      </w:r>
      <w:r w:rsidRPr="006A0727">
        <w:rPr>
          <w:rFonts w:ascii="Times New Roman" w:eastAsiaTheme="minorHAnsi" w:hAnsi="Times New Roman"/>
          <w:sz w:val="24"/>
          <w:szCs w:val="24"/>
        </w:rPr>
        <w:t xml:space="preserve">She insisted that the order of the court </w:t>
      </w:r>
      <w:r w:rsidRPr="006A0727">
        <w:rPr>
          <w:rFonts w:ascii="Times New Roman" w:eastAsiaTheme="minorHAnsi" w:hAnsi="Times New Roman"/>
          <w:i/>
          <w:sz w:val="24"/>
          <w:szCs w:val="24"/>
        </w:rPr>
        <w:t>a quo</w:t>
      </w:r>
      <w:r w:rsidRPr="006A0727">
        <w:rPr>
          <w:rFonts w:ascii="Times New Roman" w:eastAsiaTheme="minorHAnsi" w:hAnsi="Times New Roman"/>
          <w:sz w:val="24"/>
          <w:szCs w:val="24"/>
        </w:rPr>
        <w:t xml:space="preserve"> could not be sustained in the absence of a finding of improper parenthood on the part of the applicant.</w:t>
      </w:r>
      <w:r w:rsidR="00804325">
        <w:rPr>
          <w:rFonts w:ascii="Times New Roman" w:eastAsiaTheme="minorHAnsi" w:hAnsi="Times New Roman"/>
          <w:sz w:val="24"/>
          <w:szCs w:val="24"/>
        </w:rPr>
        <w:t xml:space="preserve">  She however conceded that the issue of maintenance of the major child had become moot.  For that reason, the applicant would not persist with it. </w:t>
      </w:r>
    </w:p>
    <w:p w:rsidR="00AD6EF3" w:rsidRPr="00AD6EF3" w:rsidRDefault="00AD6EF3" w:rsidP="00AD6EF3">
      <w:pPr>
        <w:spacing w:after="0" w:line="240" w:lineRule="auto"/>
        <w:ind w:firstLine="1440"/>
        <w:jc w:val="both"/>
        <w:rPr>
          <w:rFonts w:ascii="Times New Roman" w:eastAsiaTheme="minorHAnsi" w:hAnsi="Times New Roman"/>
          <w:b/>
          <w:sz w:val="24"/>
          <w:szCs w:val="24"/>
        </w:rPr>
      </w:pPr>
    </w:p>
    <w:p w:rsidR="000A529A" w:rsidRPr="00AD6EF3" w:rsidRDefault="000A529A" w:rsidP="000A529A">
      <w:pPr>
        <w:spacing w:after="0" w:line="240" w:lineRule="auto"/>
        <w:jc w:val="both"/>
        <w:rPr>
          <w:rFonts w:ascii="Times New Roman" w:eastAsiaTheme="minorHAnsi" w:hAnsi="Times New Roman"/>
          <w:b/>
          <w:sz w:val="24"/>
          <w:szCs w:val="24"/>
        </w:rPr>
      </w:pPr>
    </w:p>
    <w:p w:rsidR="000A529A" w:rsidRPr="000A529A" w:rsidRDefault="000A529A" w:rsidP="00714F2C">
      <w:pPr>
        <w:spacing w:after="160" w:line="480" w:lineRule="auto"/>
        <w:jc w:val="both"/>
        <w:rPr>
          <w:rFonts w:ascii="Times New Roman" w:eastAsiaTheme="minorHAnsi" w:hAnsi="Times New Roman"/>
          <w:sz w:val="24"/>
          <w:szCs w:val="24"/>
        </w:rPr>
      </w:pPr>
      <w:r w:rsidRPr="000A529A">
        <w:rPr>
          <w:rFonts w:ascii="Times New Roman" w:eastAsiaTheme="minorHAnsi" w:hAnsi="Times New Roman"/>
          <w:sz w:val="24"/>
          <w:szCs w:val="24"/>
        </w:rPr>
        <w:tab/>
      </w:r>
      <w:r w:rsidR="00714F2C">
        <w:rPr>
          <w:rFonts w:ascii="Times New Roman" w:eastAsiaTheme="minorHAnsi" w:hAnsi="Times New Roman"/>
          <w:sz w:val="24"/>
          <w:szCs w:val="24"/>
        </w:rPr>
        <w:tab/>
      </w:r>
      <w:r w:rsidRPr="000A529A">
        <w:rPr>
          <w:rFonts w:ascii="Times New Roman" w:eastAsiaTheme="minorHAnsi" w:hAnsi="Times New Roman"/>
          <w:sz w:val="24"/>
          <w:szCs w:val="24"/>
        </w:rPr>
        <w:t>On the other hand</w:t>
      </w:r>
      <w:r w:rsidR="00A5560B">
        <w:rPr>
          <w:rFonts w:ascii="Times New Roman" w:eastAsiaTheme="minorHAnsi" w:hAnsi="Times New Roman"/>
          <w:sz w:val="24"/>
          <w:szCs w:val="24"/>
        </w:rPr>
        <w:t xml:space="preserve">, Mr </w:t>
      </w:r>
      <w:r w:rsidR="00A5560B" w:rsidRPr="00F95FE5">
        <w:rPr>
          <w:rFonts w:ascii="Times New Roman" w:eastAsiaTheme="minorHAnsi" w:hAnsi="Times New Roman"/>
          <w:i/>
          <w:sz w:val="24"/>
          <w:szCs w:val="24"/>
        </w:rPr>
        <w:t>Zhawarara</w:t>
      </w:r>
      <w:r w:rsidR="00A5560B">
        <w:rPr>
          <w:rFonts w:ascii="Times New Roman" w:eastAsiaTheme="minorHAnsi" w:hAnsi="Times New Roman"/>
          <w:sz w:val="24"/>
          <w:szCs w:val="24"/>
        </w:rPr>
        <w:t xml:space="preserve">, for the respondent, argued </w:t>
      </w:r>
      <w:r w:rsidRPr="000A529A">
        <w:rPr>
          <w:rFonts w:ascii="Times New Roman" w:eastAsiaTheme="minorHAnsi" w:hAnsi="Times New Roman"/>
          <w:sz w:val="24"/>
          <w:szCs w:val="24"/>
        </w:rPr>
        <w:t>that the delay</w:t>
      </w:r>
      <w:r w:rsidR="001F4D7A">
        <w:rPr>
          <w:rFonts w:ascii="Times New Roman" w:eastAsiaTheme="minorHAnsi" w:hAnsi="Times New Roman"/>
          <w:sz w:val="24"/>
          <w:szCs w:val="24"/>
        </w:rPr>
        <w:t xml:space="preserve"> </w:t>
      </w:r>
      <w:r w:rsidR="00A5560B">
        <w:rPr>
          <w:rFonts w:ascii="Times New Roman" w:eastAsiaTheme="minorHAnsi" w:hAnsi="Times New Roman"/>
          <w:sz w:val="24"/>
          <w:szCs w:val="24"/>
        </w:rPr>
        <w:t xml:space="preserve">in noting the appeal </w:t>
      </w:r>
      <w:r w:rsidR="00A5560B" w:rsidRPr="000A529A">
        <w:rPr>
          <w:rFonts w:ascii="Times New Roman" w:eastAsiaTheme="minorHAnsi" w:hAnsi="Times New Roman"/>
          <w:sz w:val="24"/>
          <w:szCs w:val="24"/>
        </w:rPr>
        <w:t>was</w:t>
      </w:r>
      <w:r w:rsidRPr="000A529A">
        <w:rPr>
          <w:rFonts w:ascii="Times New Roman" w:eastAsiaTheme="minorHAnsi" w:hAnsi="Times New Roman"/>
          <w:sz w:val="24"/>
          <w:szCs w:val="24"/>
        </w:rPr>
        <w:t xml:space="preserve"> inordinate and without justi</w:t>
      </w:r>
      <w:r w:rsidR="00A5560B">
        <w:rPr>
          <w:rFonts w:ascii="Times New Roman" w:eastAsiaTheme="minorHAnsi" w:hAnsi="Times New Roman"/>
          <w:sz w:val="24"/>
          <w:szCs w:val="24"/>
        </w:rPr>
        <w:t>fication, that the judgement had</w:t>
      </w:r>
      <w:r w:rsidRPr="000A529A">
        <w:rPr>
          <w:rFonts w:ascii="Times New Roman" w:eastAsiaTheme="minorHAnsi" w:hAnsi="Times New Roman"/>
          <w:sz w:val="24"/>
          <w:szCs w:val="24"/>
        </w:rPr>
        <w:t xml:space="preserve"> been executed b</w:t>
      </w:r>
      <w:r w:rsidR="00A5560B">
        <w:rPr>
          <w:rFonts w:ascii="Times New Roman" w:eastAsiaTheme="minorHAnsi" w:hAnsi="Times New Roman"/>
          <w:sz w:val="24"/>
          <w:szCs w:val="24"/>
        </w:rPr>
        <w:t>y the parties and that there were</w:t>
      </w:r>
      <w:r w:rsidRPr="000A529A">
        <w:rPr>
          <w:rFonts w:ascii="Times New Roman" w:eastAsiaTheme="minorHAnsi" w:hAnsi="Times New Roman"/>
          <w:sz w:val="24"/>
          <w:szCs w:val="24"/>
        </w:rPr>
        <w:t xml:space="preserve"> no prospects of success on appeal.</w:t>
      </w:r>
    </w:p>
    <w:p w:rsidR="000A529A" w:rsidRDefault="000A529A" w:rsidP="000A529A">
      <w:pPr>
        <w:tabs>
          <w:tab w:val="left" w:pos="1134"/>
        </w:tabs>
        <w:spacing w:after="0" w:line="240" w:lineRule="auto"/>
        <w:jc w:val="both"/>
        <w:rPr>
          <w:rFonts w:ascii="Times New Roman" w:eastAsiaTheme="minorHAnsi" w:hAnsi="Times New Roman"/>
          <w:sz w:val="24"/>
          <w:szCs w:val="24"/>
        </w:rPr>
      </w:pPr>
      <w:r w:rsidRPr="000A529A">
        <w:rPr>
          <w:rFonts w:ascii="Times New Roman" w:eastAsiaTheme="minorHAnsi" w:hAnsi="Times New Roman"/>
          <w:sz w:val="24"/>
          <w:szCs w:val="24"/>
        </w:rPr>
        <w:tab/>
      </w:r>
    </w:p>
    <w:p w:rsidR="000A529A" w:rsidRPr="000A529A" w:rsidRDefault="00714F2C" w:rsidP="004236BB">
      <w:pPr>
        <w:tabs>
          <w:tab w:val="left" w:pos="1134"/>
        </w:tabs>
        <w:spacing w:after="160" w:line="48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ab/>
      </w:r>
      <w:r w:rsidR="000A529A" w:rsidRPr="000A529A">
        <w:rPr>
          <w:rFonts w:ascii="Times New Roman" w:eastAsiaTheme="minorHAnsi" w:hAnsi="Times New Roman"/>
          <w:sz w:val="24"/>
          <w:szCs w:val="24"/>
        </w:rPr>
        <w:t>In particular</w:t>
      </w:r>
      <w:r w:rsidR="003D71C9">
        <w:rPr>
          <w:rFonts w:ascii="Times New Roman" w:eastAsiaTheme="minorHAnsi" w:hAnsi="Times New Roman"/>
          <w:sz w:val="24"/>
          <w:szCs w:val="24"/>
        </w:rPr>
        <w:t>,</w:t>
      </w:r>
      <w:r w:rsidR="000A529A" w:rsidRPr="000A529A">
        <w:rPr>
          <w:rFonts w:ascii="Times New Roman" w:eastAsiaTheme="minorHAnsi" w:hAnsi="Times New Roman"/>
          <w:sz w:val="24"/>
          <w:szCs w:val="24"/>
        </w:rPr>
        <w:t xml:space="preserve"> </w:t>
      </w:r>
      <w:r w:rsidR="000E1852">
        <w:rPr>
          <w:rFonts w:ascii="Times New Roman" w:eastAsiaTheme="minorHAnsi" w:hAnsi="Times New Roman"/>
          <w:sz w:val="24"/>
          <w:szCs w:val="24"/>
        </w:rPr>
        <w:t>he</w:t>
      </w:r>
      <w:r w:rsidR="000A529A" w:rsidRPr="000A529A">
        <w:rPr>
          <w:rFonts w:ascii="Times New Roman" w:eastAsiaTheme="minorHAnsi" w:hAnsi="Times New Roman"/>
          <w:sz w:val="24"/>
          <w:szCs w:val="24"/>
        </w:rPr>
        <w:t xml:space="preserve"> argued that between 13 June 2022 and 5 August 2022</w:t>
      </w:r>
      <w:r w:rsidR="003D71C9">
        <w:rPr>
          <w:rFonts w:ascii="Times New Roman" w:eastAsiaTheme="minorHAnsi" w:hAnsi="Times New Roman"/>
          <w:sz w:val="24"/>
          <w:szCs w:val="24"/>
        </w:rPr>
        <w:t>,</w:t>
      </w:r>
      <w:r w:rsidR="000A529A" w:rsidRPr="000A529A">
        <w:rPr>
          <w:rFonts w:ascii="Times New Roman" w:eastAsiaTheme="minorHAnsi" w:hAnsi="Times New Roman"/>
          <w:sz w:val="24"/>
          <w:szCs w:val="24"/>
        </w:rPr>
        <w:t xml:space="preserve"> the parties, through their legal practitioners, engaged and executed the judgement of the court </w:t>
      </w:r>
      <w:r w:rsidR="00035B1C">
        <w:rPr>
          <w:rFonts w:ascii="Times New Roman" w:eastAsiaTheme="minorHAnsi" w:hAnsi="Times New Roman"/>
          <w:sz w:val="24"/>
          <w:szCs w:val="24"/>
        </w:rPr>
        <w:t xml:space="preserve">               </w:t>
      </w:r>
      <w:r w:rsidR="000A529A" w:rsidRPr="000A529A">
        <w:rPr>
          <w:rFonts w:ascii="Times New Roman" w:eastAsiaTheme="minorHAnsi" w:hAnsi="Times New Roman"/>
          <w:i/>
          <w:sz w:val="24"/>
          <w:szCs w:val="24"/>
        </w:rPr>
        <w:t xml:space="preserve">a quo </w:t>
      </w:r>
      <w:r w:rsidR="000A529A" w:rsidRPr="000A529A">
        <w:rPr>
          <w:rFonts w:ascii="Times New Roman" w:eastAsiaTheme="minorHAnsi" w:hAnsi="Times New Roman"/>
          <w:sz w:val="24"/>
          <w:szCs w:val="24"/>
        </w:rPr>
        <w:t xml:space="preserve">handed down on 14 April 2022. </w:t>
      </w:r>
      <w:r w:rsidR="00A300F9">
        <w:rPr>
          <w:rFonts w:ascii="Times New Roman" w:eastAsiaTheme="minorHAnsi" w:hAnsi="Times New Roman"/>
          <w:sz w:val="24"/>
          <w:szCs w:val="24"/>
        </w:rPr>
        <w:t xml:space="preserve"> </w:t>
      </w:r>
      <w:r w:rsidR="000A529A" w:rsidRPr="000A529A">
        <w:rPr>
          <w:rFonts w:ascii="Times New Roman" w:eastAsiaTheme="minorHAnsi" w:hAnsi="Times New Roman"/>
          <w:sz w:val="24"/>
          <w:szCs w:val="24"/>
        </w:rPr>
        <w:t xml:space="preserve">The applicant, it </w:t>
      </w:r>
      <w:r w:rsidR="000E1852">
        <w:rPr>
          <w:rFonts w:ascii="Times New Roman" w:eastAsiaTheme="minorHAnsi" w:hAnsi="Times New Roman"/>
          <w:sz w:val="24"/>
          <w:szCs w:val="24"/>
        </w:rPr>
        <w:t xml:space="preserve">was </w:t>
      </w:r>
      <w:r w:rsidR="000A529A" w:rsidRPr="000A529A">
        <w:rPr>
          <w:rFonts w:ascii="Times New Roman" w:eastAsiaTheme="minorHAnsi" w:hAnsi="Times New Roman"/>
          <w:sz w:val="24"/>
          <w:szCs w:val="24"/>
        </w:rPr>
        <w:t>submitted</w:t>
      </w:r>
      <w:r w:rsidR="003D71C9">
        <w:rPr>
          <w:rFonts w:ascii="Times New Roman" w:eastAsiaTheme="minorHAnsi" w:hAnsi="Times New Roman"/>
          <w:sz w:val="24"/>
          <w:szCs w:val="24"/>
        </w:rPr>
        <w:t>,</w:t>
      </w:r>
      <w:r w:rsidR="000A529A" w:rsidRPr="000A529A">
        <w:rPr>
          <w:rFonts w:ascii="Times New Roman" w:eastAsiaTheme="minorHAnsi" w:hAnsi="Times New Roman"/>
          <w:sz w:val="24"/>
          <w:szCs w:val="24"/>
        </w:rPr>
        <w:t xml:space="preserve"> </w:t>
      </w:r>
      <w:r w:rsidR="000E1852">
        <w:rPr>
          <w:rFonts w:ascii="Times New Roman" w:eastAsiaTheme="minorHAnsi" w:hAnsi="Times New Roman"/>
          <w:sz w:val="24"/>
          <w:szCs w:val="24"/>
        </w:rPr>
        <w:t xml:space="preserve">was </w:t>
      </w:r>
      <w:r w:rsidR="000A529A" w:rsidRPr="000A529A">
        <w:rPr>
          <w:rFonts w:ascii="Times New Roman" w:eastAsiaTheme="minorHAnsi" w:hAnsi="Times New Roman"/>
          <w:sz w:val="24"/>
          <w:szCs w:val="24"/>
        </w:rPr>
        <w:t xml:space="preserve">silent as to why she delayed filing her appeal for </w:t>
      </w:r>
      <w:r w:rsidR="00A300F9">
        <w:rPr>
          <w:rFonts w:ascii="Times New Roman" w:eastAsiaTheme="minorHAnsi" w:hAnsi="Times New Roman"/>
          <w:sz w:val="24"/>
          <w:szCs w:val="24"/>
        </w:rPr>
        <w:t>six</w:t>
      </w:r>
      <w:r w:rsidR="000A529A" w:rsidRPr="000A529A">
        <w:rPr>
          <w:rFonts w:ascii="Times New Roman" w:eastAsiaTheme="minorHAnsi" w:hAnsi="Times New Roman"/>
          <w:sz w:val="24"/>
          <w:szCs w:val="24"/>
        </w:rPr>
        <w:t xml:space="preserve"> months after 13 </w:t>
      </w:r>
      <w:r w:rsidR="003D71C9" w:rsidRPr="000A529A">
        <w:rPr>
          <w:rFonts w:ascii="Times New Roman" w:eastAsiaTheme="minorHAnsi" w:hAnsi="Times New Roman"/>
          <w:sz w:val="24"/>
          <w:szCs w:val="24"/>
        </w:rPr>
        <w:t>June 2022</w:t>
      </w:r>
      <w:r w:rsidR="000A529A" w:rsidRPr="000A529A">
        <w:rPr>
          <w:rFonts w:ascii="Times New Roman" w:eastAsiaTheme="minorHAnsi" w:hAnsi="Times New Roman"/>
          <w:sz w:val="24"/>
          <w:szCs w:val="24"/>
        </w:rPr>
        <w:t xml:space="preserve"> when</w:t>
      </w:r>
      <w:r w:rsidR="003D71C9">
        <w:rPr>
          <w:rFonts w:ascii="Times New Roman" w:eastAsiaTheme="minorHAnsi" w:hAnsi="Times New Roman"/>
          <w:sz w:val="24"/>
          <w:szCs w:val="24"/>
        </w:rPr>
        <w:t xml:space="preserve"> she realised that Bruce Tokwe L</w:t>
      </w:r>
      <w:r w:rsidR="000A529A" w:rsidRPr="000A529A">
        <w:rPr>
          <w:rFonts w:ascii="Times New Roman" w:eastAsiaTheme="minorHAnsi" w:hAnsi="Times New Roman"/>
          <w:sz w:val="24"/>
          <w:szCs w:val="24"/>
        </w:rPr>
        <w:t>egal Practitioner</w:t>
      </w:r>
      <w:r w:rsidR="003D71C9">
        <w:rPr>
          <w:rFonts w:ascii="Times New Roman" w:eastAsiaTheme="minorHAnsi" w:hAnsi="Times New Roman"/>
          <w:sz w:val="24"/>
          <w:szCs w:val="24"/>
        </w:rPr>
        <w:t>s</w:t>
      </w:r>
      <w:r w:rsidR="000A529A" w:rsidRPr="000A529A">
        <w:rPr>
          <w:rFonts w:ascii="Times New Roman" w:eastAsiaTheme="minorHAnsi" w:hAnsi="Times New Roman"/>
          <w:sz w:val="24"/>
          <w:szCs w:val="24"/>
        </w:rPr>
        <w:t xml:space="preserve"> could not </w:t>
      </w:r>
      <w:r w:rsidR="003D71C9">
        <w:rPr>
          <w:rFonts w:ascii="Times New Roman" w:eastAsiaTheme="minorHAnsi" w:hAnsi="Times New Roman"/>
          <w:sz w:val="24"/>
          <w:szCs w:val="24"/>
        </w:rPr>
        <w:t xml:space="preserve">represent her on appeal. </w:t>
      </w:r>
      <w:r w:rsidR="00850803">
        <w:rPr>
          <w:rFonts w:ascii="Times New Roman" w:eastAsiaTheme="minorHAnsi" w:hAnsi="Times New Roman"/>
          <w:sz w:val="24"/>
          <w:szCs w:val="24"/>
        </w:rPr>
        <w:t xml:space="preserve"> </w:t>
      </w:r>
      <w:r w:rsidR="003D71C9">
        <w:rPr>
          <w:rFonts w:ascii="Times New Roman" w:eastAsiaTheme="minorHAnsi" w:hAnsi="Times New Roman"/>
          <w:sz w:val="24"/>
          <w:szCs w:val="24"/>
        </w:rPr>
        <w:t>S</w:t>
      </w:r>
      <w:r w:rsidR="000A529A" w:rsidRPr="000A529A">
        <w:rPr>
          <w:rFonts w:ascii="Times New Roman" w:eastAsiaTheme="minorHAnsi" w:hAnsi="Times New Roman"/>
          <w:sz w:val="24"/>
          <w:szCs w:val="24"/>
        </w:rPr>
        <w:t xml:space="preserve">he only filed an application for condonation </w:t>
      </w:r>
      <w:r w:rsidR="00A300F9">
        <w:rPr>
          <w:rFonts w:ascii="Times New Roman" w:eastAsiaTheme="minorHAnsi" w:hAnsi="Times New Roman"/>
          <w:sz w:val="24"/>
          <w:szCs w:val="24"/>
        </w:rPr>
        <w:t xml:space="preserve">on </w:t>
      </w:r>
      <w:r w:rsidR="000A529A" w:rsidRPr="000A529A">
        <w:rPr>
          <w:rFonts w:ascii="Times New Roman" w:eastAsiaTheme="minorHAnsi" w:hAnsi="Times New Roman"/>
          <w:sz w:val="24"/>
          <w:szCs w:val="24"/>
        </w:rPr>
        <w:t xml:space="preserve">7 December 2022, a period of </w:t>
      </w:r>
      <w:r w:rsidR="00850803">
        <w:rPr>
          <w:rFonts w:ascii="Times New Roman" w:eastAsiaTheme="minorHAnsi" w:hAnsi="Times New Roman"/>
          <w:sz w:val="24"/>
          <w:szCs w:val="24"/>
        </w:rPr>
        <w:t>six</w:t>
      </w:r>
      <w:r w:rsidR="000A529A" w:rsidRPr="000A529A">
        <w:rPr>
          <w:rFonts w:ascii="Times New Roman" w:eastAsiaTheme="minorHAnsi" w:hAnsi="Times New Roman"/>
          <w:sz w:val="24"/>
          <w:szCs w:val="24"/>
        </w:rPr>
        <w:t xml:space="preserve"> months from 13 June </w:t>
      </w:r>
      <w:r w:rsidR="003D71C9" w:rsidRPr="000A529A">
        <w:rPr>
          <w:rFonts w:ascii="Times New Roman" w:eastAsiaTheme="minorHAnsi" w:hAnsi="Times New Roman"/>
          <w:sz w:val="24"/>
          <w:szCs w:val="24"/>
        </w:rPr>
        <w:t xml:space="preserve">2022. </w:t>
      </w:r>
      <w:r w:rsidR="002B2F1D">
        <w:rPr>
          <w:rFonts w:ascii="Times New Roman" w:eastAsiaTheme="minorHAnsi" w:hAnsi="Times New Roman"/>
          <w:sz w:val="24"/>
          <w:szCs w:val="24"/>
        </w:rPr>
        <w:t xml:space="preserve"> </w:t>
      </w:r>
      <w:r w:rsidR="000A529A" w:rsidRPr="000A529A">
        <w:rPr>
          <w:rFonts w:ascii="Times New Roman" w:eastAsiaTheme="minorHAnsi" w:hAnsi="Times New Roman"/>
          <w:sz w:val="24"/>
          <w:szCs w:val="24"/>
        </w:rPr>
        <w:t>In any event</w:t>
      </w:r>
      <w:r w:rsidR="003D71C9">
        <w:rPr>
          <w:rFonts w:ascii="Times New Roman" w:eastAsiaTheme="minorHAnsi" w:hAnsi="Times New Roman"/>
          <w:sz w:val="24"/>
          <w:szCs w:val="24"/>
        </w:rPr>
        <w:t>,</w:t>
      </w:r>
      <w:r w:rsidR="000A529A" w:rsidRPr="000A529A">
        <w:rPr>
          <w:rFonts w:ascii="Times New Roman" w:eastAsiaTheme="minorHAnsi" w:hAnsi="Times New Roman"/>
          <w:sz w:val="24"/>
          <w:szCs w:val="24"/>
        </w:rPr>
        <w:t xml:space="preserve"> the applicant has not filed</w:t>
      </w:r>
      <w:r>
        <w:rPr>
          <w:rFonts w:ascii="Times New Roman" w:eastAsiaTheme="minorHAnsi" w:hAnsi="Times New Roman"/>
          <w:sz w:val="24"/>
          <w:szCs w:val="24"/>
        </w:rPr>
        <w:t xml:space="preserve"> an affidavit from Bruce Tokwe L</w:t>
      </w:r>
      <w:r w:rsidR="000A529A" w:rsidRPr="000A529A">
        <w:rPr>
          <w:rFonts w:ascii="Times New Roman" w:eastAsiaTheme="minorHAnsi" w:hAnsi="Times New Roman"/>
          <w:sz w:val="24"/>
          <w:szCs w:val="24"/>
        </w:rPr>
        <w:t xml:space="preserve">egal </w:t>
      </w:r>
      <w:r>
        <w:rPr>
          <w:rFonts w:ascii="Times New Roman" w:eastAsiaTheme="minorHAnsi" w:hAnsi="Times New Roman"/>
          <w:sz w:val="24"/>
          <w:szCs w:val="24"/>
        </w:rPr>
        <w:t>P</w:t>
      </w:r>
      <w:r w:rsidR="000A529A" w:rsidRPr="000A529A">
        <w:rPr>
          <w:rFonts w:ascii="Times New Roman" w:eastAsiaTheme="minorHAnsi" w:hAnsi="Times New Roman"/>
          <w:sz w:val="24"/>
          <w:szCs w:val="24"/>
        </w:rPr>
        <w:t>ractit</w:t>
      </w:r>
      <w:r w:rsidR="000A529A">
        <w:rPr>
          <w:rFonts w:ascii="Times New Roman" w:eastAsiaTheme="minorHAnsi" w:hAnsi="Times New Roman"/>
          <w:sz w:val="24"/>
          <w:szCs w:val="24"/>
        </w:rPr>
        <w:t xml:space="preserve">ioners confirming her averments. </w:t>
      </w:r>
      <w:r w:rsidR="002B2F1D">
        <w:rPr>
          <w:rFonts w:ascii="Times New Roman" w:eastAsiaTheme="minorHAnsi" w:hAnsi="Times New Roman"/>
          <w:sz w:val="24"/>
          <w:szCs w:val="24"/>
        </w:rPr>
        <w:t xml:space="preserve"> </w:t>
      </w:r>
      <w:r w:rsidR="000A529A">
        <w:rPr>
          <w:rFonts w:ascii="Times New Roman" w:eastAsiaTheme="minorHAnsi" w:hAnsi="Times New Roman"/>
          <w:sz w:val="24"/>
          <w:szCs w:val="24"/>
        </w:rPr>
        <w:t>I</w:t>
      </w:r>
      <w:r w:rsidR="000A529A" w:rsidRPr="000A529A">
        <w:rPr>
          <w:rFonts w:ascii="Times New Roman" w:eastAsiaTheme="minorHAnsi" w:hAnsi="Times New Roman"/>
          <w:sz w:val="24"/>
          <w:szCs w:val="24"/>
        </w:rPr>
        <w:t xml:space="preserve">n that regard </w:t>
      </w:r>
      <w:r w:rsidR="0046723E">
        <w:rPr>
          <w:rFonts w:ascii="Times New Roman" w:eastAsiaTheme="minorHAnsi" w:hAnsi="Times New Roman"/>
          <w:sz w:val="24"/>
          <w:szCs w:val="24"/>
        </w:rPr>
        <w:t>he</w:t>
      </w:r>
      <w:r w:rsidR="000A529A" w:rsidRPr="000A529A">
        <w:rPr>
          <w:rFonts w:ascii="Times New Roman" w:eastAsiaTheme="minorHAnsi" w:hAnsi="Times New Roman"/>
          <w:sz w:val="24"/>
          <w:szCs w:val="24"/>
        </w:rPr>
        <w:t xml:space="preserve"> submitted that the applicant was not being candid </w:t>
      </w:r>
      <w:r w:rsidR="002574B9">
        <w:rPr>
          <w:rFonts w:ascii="Times New Roman" w:eastAsiaTheme="minorHAnsi" w:hAnsi="Times New Roman"/>
          <w:sz w:val="24"/>
          <w:szCs w:val="24"/>
        </w:rPr>
        <w:t>with the court. I</w:t>
      </w:r>
      <w:r>
        <w:rPr>
          <w:rFonts w:ascii="Times New Roman" w:eastAsiaTheme="minorHAnsi" w:hAnsi="Times New Roman"/>
          <w:sz w:val="24"/>
          <w:szCs w:val="24"/>
        </w:rPr>
        <w:t xml:space="preserve">n </w:t>
      </w:r>
      <w:r w:rsidR="002574B9" w:rsidRPr="002574B9">
        <w:rPr>
          <w:rFonts w:ascii="Times New Roman" w:eastAsiaTheme="minorHAnsi" w:hAnsi="Times New Roman"/>
          <w:i/>
          <w:sz w:val="24"/>
          <w:szCs w:val="24"/>
        </w:rPr>
        <w:t xml:space="preserve">Denhere </w:t>
      </w:r>
      <w:r w:rsidR="002574B9" w:rsidRPr="0046723E">
        <w:rPr>
          <w:rFonts w:ascii="Times New Roman" w:eastAsiaTheme="minorHAnsi" w:hAnsi="Times New Roman"/>
          <w:sz w:val="24"/>
          <w:szCs w:val="24"/>
        </w:rPr>
        <w:t xml:space="preserve">v </w:t>
      </w:r>
      <w:r w:rsidR="002574B9" w:rsidRPr="002574B9">
        <w:rPr>
          <w:rFonts w:ascii="Times New Roman" w:eastAsiaTheme="minorHAnsi" w:hAnsi="Times New Roman"/>
          <w:i/>
          <w:sz w:val="24"/>
          <w:szCs w:val="24"/>
        </w:rPr>
        <w:t>Denhere</w:t>
      </w:r>
      <w:r w:rsidR="002574B9">
        <w:rPr>
          <w:rFonts w:ascii="Times New Roman" w:eastAsiaTheme="minorHAnsi" w:hAnsi="Times New Roman"/>
          <w:sz w:val="24"/>
          <w:szCs w:val="24"/>
        </w:rPr>
        <w:t xml:space="preserve"> SC 51/17 the importance of a spouse to be candid with the court </w:t>
      </w:r>
      <w:r w:rsidR="000A529A" w:rsidRPr="000A529A">
        <w:rPr>
          <w:rFonts w:ascii="Times New Roman" w:eastAsiaTheme="minorHAnsi" w:hAnsi="Times New Roman"/>
          <w:sz w:val="24"/>
          <w:szCs w:val="24"/>
        </w:rPr>
        <w:t xml:space="preserve">was emphasised and that </w:t>
      </w:r>
      <w:r w:rsidR="003D71C9">
        <w:rPr>
          <w:rFonts w:ascii="Times New Roman" w:eastAsiaTheme="minorHAnsi" w:hAnsi="Times New Roman"/>
          <w:sz w:val="24"/>
          <w:szCs w:val="24"/>
        </w:rPr>
        <w:t xml:space="preserve">certain </w:t>
      </w:r>
      <w:r w:rsidR="000A529A" w:rsidRPr="000A529A">
        <w:rPr>
          <w:rFonts w:ascii="Times New Roman" w:eastAsiaTheme="minorHAnsi" w:hAnsi="Times New Roman"/>
          <w:sz w:val="24"/>
          <w:szCs w:val="24"/>
        </w:rPr>
        <w:t>consequences may befall such a spouse.</w:t>
      </w:r>
    </w:p>
    <w:p w:rsidR="000A529A" w:rsidRPr="000A529A" w:rsidRDefault="000A529A" w:rsidP="000C1665">
      <w:pPr>
        <w:tabs>
          <w:tab w:val="left" w:pos="1134"/>
        </w:tabs>
        <w:spacing w:after="160" w:line="480" w:lineRule="auto"/>
        <w:jc w:val="both"/>
        <w:rPr>
          <w:rFonts w:ascii="Times New Roman" w:eastAsiaTheme="minorHAnsi" w:hAnsi="Times New Roman"/>
          <w:sz w:val="24"/>
          <w:szCs w:val="24"/>
        </w:rPr>
      </w:pPr>
      <w:r w:rsidRPr="000A529A">
        <w:rPr>
          <w:rFonts w:ascii="Times New Roman" w:eastAsiaTheme="minorHAnsi" w:hAnsi="Times New Roman"/>
          <w:sz w:val="24"/>
          <w:szCs w:val="24"/>
        </w:rPr>
        <w:lastRenderedPageBreak/>
        <w:tab/>
      </w:r>
      <w:r w:rsidR="00714F2C">
        <w:rPr>
          <w:rFonts w:ascii="Times New Roman" w:eastAsiaTheme="minorHAnsi" w:hAnsi="Times New Roman"/>
          <w:sz w:val="24"/>
          <w:szCs w:val="24"/>
        </w:rPr>
        <w:tab/>
      </w:r>
      <w:r w:rsidR="002572FA">
        <w:rPr>
          <w:rFonts w:ascii="Times New Roman" w:eastAsiaTheme="minorHAnsi" w:hAnsi="Times New Roman"/>
          <w:sz w:val="24"/>
          <w:szCs w:val="24"/>
        </w:rPr>
        <w:t xml:space="preserve">Mr </w:t>
      </w:r>
      <w:r w:rsidR="00DD6C31">
        <w:rPr>
          <w:rFonts w:ascii="Times New Roman" w:eastAsiaTheme="minorHAnsi" w:hAnsi="Times New Roman"/>
          <w:i/>
          <w:sz w:val="24"/>
          <w:szCs w:val="24"/>
        </w:rPr>
        <w:t>Zhawarara</w:t>
      </w:r>
      <w:r w:rsidR="00FE0CB8">
        <w:rPr>
          <w:rFonts w:ascii="Times New Roman" w:eastAsiaTheme="minorHAnsi" w:hAnsi="Times New Roman"/>
          <w:sz w:val="24"/>
          <w:szCs w:val="24"/>
        </w:rPr>
        <w:t xml:space="preserve"> further submitted</w:t>
      </w:r>
      <w:r w:rsidRPr="000A529A">
        <w:rPr>
          <w:rFonts w:ascii="Times New Roman" w:eastAsiaTheme="minorHAnsi" w:hAnsi="Times New Roman"/>
          <w:sz w:val="24"/>
          <w:szCs w:val="24"/>
        </w:rPr>
        <w:t xml:space="preserve"> that the applicant ha</w:t>
      </w:r>
      <w:r w:rsidR="002572FA">
        <w:rPr>
          <w:rFonts w:ascii="Times New Roman" w:eastAsiaTheme="minorHAnsi" w:hAnsi="Times New Roman"/>
          <w:sz w:val="24"/>
          <w:szCs w:val="24"/>
        </w:rPr>
        <w:t>d</w:t>
      </w:r>
      <w:r w:rsidRPr="000A529A">
        <w:rPr>
          <w:rFonts w:ascii="Times New Roman" w:eastAsiaTheme="minorHAnsi" w:hAnsi="Times New Roman"/>
          <w:sz w:val="24"/>
          <w:szCs w:val="24"/>
        </w:rPr>
        <w:t xml:space="preserve"> not paid the taxed costs awarded </w:t>
      </w:r>
      <w:r w:rsidR="006E5B8C" w:rsidRPr="000A529A">
        <w:rPr>
          <w:rFonts w:ascii="Times New Roman" w:eastAsiaTheme="minorHAnsi" w:hAnsi="Times New Roman"/>
          <w:sz w:val="24"/>
          <w:szCs w:val="24"/>
        </w:rPr>
        <w:t xml:space="preserve">in </w:t>
      </w:r>
      <w:r w:rsidR="006E5B8C">
        <w:rPr>
          <w:rFonts w:ascii="Times New Roman" w:eastAsiaTheme="minorHAnsi" w:hAnsi="Times New Roman"/>
          <w:sz w:val="24"/>
          <w:szCs w:val="24"/>
        </w:rPr>
        <w:t xml:space="preserve">SC </w:t>
      </w:r>
      <w:r w:rsidR="00714F2C">
        <w:rPr>
          <w:rFonts w:ascii="Times New Roman" w:eastAsiaTheme="minorHAnsi" w:hAnsi="Times New Roman"/>
          <w:sz w:val="24"/>
          <w:szCs w:val="24"/>
        </w:rPr>
        <w:t xml:space="preserve">665/22.  </w:t>
      </w:r>
      <w:r w:rsidRPr="000A529A">
        <w:rPr>
          <w:rFonts w:ascii="Times New Roman" w:eastAsiaTheme="minorHAnsi" w:hAnsi="Times New Roman"/>
          <w:sz w:val="24"/>
          <w:szCs w:val="24"/>
        </w:rPr>
        <w:t>For that reason</w:t>
      </w:r>
      <w:r w:rsidR="006E5B8C">
        <w:rPr>
          <w:rFonts w:ascii="Times New Roman" w:eastAsiaTheme="minorHAnsi" w:hAnsi="Times New Roman"/>
          <w:sz w:val="24"/>
          <w:szCs w:val="24"/>
        </w:rPr>
        <w:t>,</w:t>
      </w:r>
      <w:r w:rsidRPr="000A529A">
        <w:rPr>
          <w:rFonts w:ascii="Times New Roman" w:eastAsiaTheme="minorHAnsi" w:hAnsi="Times New Roman"/>
          <w:sz w:val="24"/>
          <w:szCs w:val="24"/>
        </w:rPr>
        <w:t xml:space="preserve"> the pres</w:t>
      </w:r>
      <w:r w:rsidR="002574B9">
        <w:rPr>
          <w:rFonts w:ascii="Times New Roman" w:eastAsiaTheme="minorHAnsi" w:hAnsi="Times New Roman"/>
          <w:sz w:val="24"/>
          <w:szCs w:val="24"/>
        </w:rPr>
        <w:t>ent matter ought to be dismissed</w:t>
      </w:r>
      <w:r w:rsidRPr="000A529A">
        <w:rPr>
          <w:rFonts w:ascii="Times New Roman" w:eastAsiaTheme="minorHAnsi" w:hAnsi="Times New Roman"/>
          <w:sz w:val="24"/>
          <w:szCs w:val="24"/>
        </w:rPr>
        <w:t xml:space="preserve">. </w:t>
      </w:r>
      <w:r w:rsidR="002B2F1D">
        <w:rPr>
          <w:rFonts w:ascii="Times New Roman" w:eastAsiaTheme="minorHAnsi" w:hAnsi="Times New Roman"/>
          <w:sz w:val="24"/>
          <w:szCs w:val="24"/>
        </w:rPr>
        <w:t xml:space="preserve"> </w:t>
      </w:r>
      <w:r w:rsidRPr="000A529A">
        <w:rPr>
          <w:rFonts w:ascii="Times New Roman" w:eastAsiaTheme="minorHAnsi" w:hAnsi="Times New Roman"/>
          <w:sz w:val="24"/>
          <w:szCs w:val="24"/>
        </w:rPr>
        <w:t xml:space="preserve">In that regard </w:t>
      </w:r>
      <w:r w:rsidR="00295A9A">
        <w:rPr>
          <w:rFonts w:ascii="Times New Roman" w:eastAsiaTheme="minorHAnsi" w:hAnsi="Times New Roman"/>
          <w:sz w:val="24"/>
          <w:szCs w:val="24"/>
        </w:rPr>
        <w:t>he</w:t>
      </w:r>
      <w:r w:rsidR="002572FA">
        <w:rPr>
          <w:rFonts w:ascii="Times New Roman" w:eastAsiaTheme="minorHAnsi" w:hAnsi="Times New Roman"/>
          <w:sz w:val="24"/>
          <w:szCs w:val="24"/>
        </w:rPr>
        <w:t xml:space="preserve"> relied </w:t>
      </w:r>
      <w:r w:rsidR="002574B9">
        <w:rPr>
          <w:rFonts w:ascii="Times New Roman" w:eastAsiaTheme="minorHAnsi" w:hAnsi="Times New Roman"/>
          <w:sz w:val="24"/>
          <w:szCs w:val="24"/>
        </w:rPr>
        <w:t xml:space="preserve">on the case of </w:t>
      </w:r>
      <w:r w:rsidR="002574B9" w:rsidRPr="002574B9">
        <w:rPr>
          <w:rFonts w:ascii="Times New Roman" w:eastAsiaTheme="minorHAnsi" w:hAnsi="Times New Roman"/>
          <w:i/>
          <w:sz w:val="24"/>
          <w:szCs w:val="24"/>
        </w:rPr>
        <w:t xml:space="preserve">Makoni </w:t>
      </w:r>
      <w:r w:rsidR="002574B9" w:rsidRPr="00DC0810">
        <w:rPr>
          <w:rFonts w:ascii="Times New Roman" w:eastAsiaTheme="minorHAnsi" w:hAnsi="Times New Roman"/>
          <w:sz w:val="24"/>
          <w:szCs w:val="24"/>
        </w:rPr>
        <w:t>v</w:t>
      </w:r>
      <w:r w:rsidRPr="000A529A">
        <w:rPr>
          <w:rFonts w:ascii="Times New Roman" w:eastAsiaTheme="minorHAnsi" w:hAnsi="Times New Roman"/>
          <w:i/>
          <w:sz w:val="24"/>
          <w:szCs w:val="24"/>
        </w:rPr>
        <w:t xml:space="preserve"> Makoni </w:t>
      </w:r>
      <w:r w:rsidR="00A300F9">
        <w:rPr>
          <w:rFonts w:ascii="Times New Roman" w:eastAsiaTheme="minorHAnsi" w:hAnsi="Times New Roman"/>
          <w:i/>
          <w:sz w:val="24"/>
          <w:szCs w:val="24"/>
        </w:rPr>
        <w:t>&amp; Anor</w:t>
      </w:r>
      <w:r w:rsidRPr="000A529A">
        <w:rPr>
          <w:rFonts w:ascii="Times New Roman" w:eastAsiaTheme="minorHAnsi" w:hAnsi="Times New Roman"/>
          <w:sz w:val="24"/>
          <w:szCs w:val="24"/>
        </w:rPr>
        <w:t xml:space="preserve"> SC</w:t>
      </w:r>
      <w:r w:rsidR="002574B9">
        <w:rPr>
          <w:rFonts w:ascii="Times New Roman" w:eastAsiaTheme="minorHAnsi" w:hAnsi="Times New Roman"/>
          <w:sz w:val="24"/>
          <w:szCs w:val="24"/>
        </w:rPr>
        <w:t xml:space="preserve"> </w:t>
      </w:r>
      <w:r w:rsidRPr="000A529A">
        <w:rPr>
          <w:rFonts w:ascii="Times New Roman" w:eastAsiaTheme="minorHAnsi" w:hAnsi="Times New Roman"/>
          <w:sz w:val="24"/>
          <w:szCs w:val="24"/>
        </w:rPr>
        <w:t>7/18.</w:t>
      </w:r>
    </w:p>
    <w:p w:rsidR="000A529A" w:rsidRPr="000A529A" w:rsidRDefault="000A529A" w:rsidP="000A529A">
      <w:pPr>
        <w:spacing w:after="0" w:line="240" w:lineRule="auto"/>
        <w:jc w:val="both"/>
        <w:rPr>
          <w:rFonts w:ascii="Times New Roman" w:eastAsiaTheme="minorHAnsi" w:hAnsi="Times New Roman"/>
          <w:sz w:val="24"/>
          <w:szCs w:val="24"/>
        </w:rPr>
      </w:pPr>
    </w:p>
    <w:p w:rsidR="000A529A" w:rsidRPr="000A529A" w:rsidRDefault="000A529A" w:rsidP="000C1665">
      <w:pPr>
        <w:tabs>
          <w:tab w:val="left" w:pos="1134"/>
        </w:tabs>
        <w:spacing w:after="0" w:line="480" w:lineRule="auto"/>
        <w:jc w:val="both"/>
        <w:rPr>
          <w:rFonts w:ascii="Times New Roman" w:eastAsiaTheme="minorHAnsi" w:hAnsi="Times New Roman"/>
          <w:sz w:val="24"/>
          <w:szCs w:val="24"/>
        </w:rPr>
      </w:pPr>
      <w:r w:rsidRPr="000A529A">
        <w:rPr>
          <w:rFonts w:ascii="Times New Roman" w:eastAsiaTheme="minorHAnsi" w:hAnsi="Times New Roman"/>
          <w:sz w:val="24"/>
          <w:szCs w:val="24"/>
        </w:rPr>
        <w:tab/>
      </w:r>
      <w:r w:rsidR="00714F2C">
        <w:rPr>
          <w:rFonts w:ascii="Times New Roman" w:eastAsiaTheme="minorHAnsi" w:hAnsi="Times New Roman"/>
          <w:sz w:val="24"/>
          <w:szCs w:val="24"/>
        </w:rPr>
        <w:tab/>
      </w:r>
      <w:r w:rsidR="006E5B8C">
        <w:rPr>
          <w:rFonts w:ascii="Times New Roman" w:eastAsiaTheme="minorHAnsi" w:hAnsi="Times New Roman"/>
          <w:sz w:val="24"/>
          <w:szCs w:val="24"/>
        </w:rPr>
        <w:t>It was</w:t>
      </w:r>
      <w:r w:rsidRPr="000A529A">
        <w:rPr>
          <w:rFonts w:ascii="Times New Roman" w:eastAsiaTheme="minorHAnsi" w:hAnsi="Times New Roman"/>
          <w:sz w:val="24"/>
          <w:szCs w:val="24"/>
        </w:rPr>
        <w:t xml:space="preserve"> </w:t>
      </w:r>
      <w:r w:rsidR="00DC0810">
        <w:rPr>
          <w:rFonts w:ascii="Times New Roman" w:eastAsiaTheme="minorHAnsi" w:hAnsi="Times New Roman"/>
          <w:sz w:val="24"/>
          <w:szCs w:val="24"/>
        </w:rPr>
        <w:t xml:space="preserve">Mr </w:t>
      </w:r>
      <w:r w:rsidR="00DC0810" w:rsidRPr="001F4D7A">
        <w:rPr>
          <w:rFonts w:ascii="Times New Roman" w:eastAsiaTheme="minorHAnsi" w:hAnsi="Times New Roman"/>
          <w:i/>
          <w:sz w:val="24"/>
          <w:szCs w:val="24"/>
        </w:rPr>
        <w:t>Zhuwarara</w:t>
      </w:r>
      <w:r w:rsidRPr="001F4D7A">
        <w:rPr>
          <w:rFonts w:ascii="Times New Roman" w:eastAsiaTheme="minorHAnsi" w:hAnsi="Times New Roman"/>
          <w:i/>
          <w:sz w:val="24"/>
          <w:szCs w:val="24"/>
        </w:rPr>
        <w:t>`</w:t>
      </w:r>
      <w:r w:rsidRPr="00873837">
        <w:rPr>
          <w:rFonts w:ascii="Times New Roman" w:eastAsiaTheme="minorHAnsi" w:hAnsi="Times New Roman"/>
          <w:sz w:val="24"/>
          <w:szCs w:val="24"/>
        </w:rPr>
        <w:t>s</w:t>
      </w:r>
      <w:r w:rsidRPr="000A529A">
        <w:rPr>
          <w:rFonts w:ascii="Times New Roman" w:eastAsiaTheme="minorHAnsi" w:hAnsi="Times New Roman"/>
          <w:sz w:val="24"/>
          <w:szCs w:val="24"/>
        </w:rPr>
        <w:t xml:space="preserve"> view that the divorce matter between the parties </w:t>
      </w:r>
      <w:r w:rsidR="00DC0810">
        <w:rPr>
          <w:rFonts w:ascii="Times New Roman" w:eastAsiaTheme="minorHAnsi" w:hAnsi="Times New Roman"/>
          <w:sz w:val="24"/>
          <w:szCs w:val="24"/>
        </w:rPr>
        <w:t>was now moot as the respondent had</w:t>
      </w:r>
      <w:r w:rsidRPr="000A529A">
        <w:rPr>
          <w:rFonts w:ascii="Times New Roman" w:eastAsiaTheme="minorHAnsi" w:hAnsi="Times New Roman"/>
          <w:sz w:val="24"/>
          <w:szCs w:val="24"/>
        </w:rPr>
        <w:t xml:space="preserve"> remarried and the immo</w:t>
      </w:r>
      <w:r w:rsidR="00DC0810">
        <w:rPr>
          <w:rFonts w:ascii="Times New Roman" w:eastAsiaTheme="minorHAnsi" w:hAnsi="Times New Roman"/>
          <w:sz w:val="24"/>
          <w:szCs w:val="24"/>
        </w:rPr>
        <w:t>vable property in Borrowdale had</w:t>
      </w:r>
      <w:r w:rsidRPr="000A529A">
        <w:rPr>
          <w:rFonts w:ascii="Times New Roman" w:eastAsiaTheme="minorHAnsi" w:hAnsi="Times New Roman"/>
          <w:sz w:val="24"/>
          <w:szCs w:val="24"/>
        </w:rPr>
        <w:t xml:space="preserve"> since been imp</w:t>
      </w:r>
      <w:r w:rsidR="00A507F5">
        <w:rPr>
          <w:rFonts w:ascii="Times New Roman" w:eastAsiaTheme="minorHAnsi" w:hAnsi="Times New Roman"/>
          <w:sz w:val="24"/>
          <w:szCs w:val="24"/>
        </w:rPr>
        <w:t>roved with the contribution of</w:t>
      </w:r>
      <w:r w:rsidR="002943EE">
        <w:rPr>
          <w:rFonts w:ascii="Times New Roman" w:eastAsiaTheme="minorHAnsi" w:hAnsi="Times New Roman"/>
          <w:sz w:val="24"/>
          <w:szCs w:val="24"/>
        </w:rPr>
        <w:t xml:space="preserve"> another par</w:t>
      </w:r>
      <w:r w:rsidR="00A507F5">
        <w:rPr>
          <w:rFonts w:ascii="Times New Roman" w:eastAsiaTheme="minorHAnsi" w:hAnsi="Times New Roman"/>
          <w:sz w:val="24"/>
          <w:szCs w:val="24"/>
        </w:rPr>
        <w:t>ty</w:t>
      </w:r>
      <w:r w:rsidRPr="000A529A">
        <w:rPr>
          <w:rFonts w:ascii="Times New Roman" w:eastAsiaTheme="minorHAnsi" w:hAnsi="Times New Roman"/>
          <w:sz w:val="24"/>
          <w:szCs w:val="24"/>
        </w:rPr>
        <w:t xml:space="preserve">. </w:t>
      </w:r>
      <w:r w:rsidR="00F922BD">
        <w:rPr>
          <w:rFonts w:ascii="Times New Roman" w:eastAsiaTheme="minorHAnsi" w:hAnsi="Times New Roman"/>
          <w:sz w:val="24"/>
          <w:szCs w:val="24"/>
        </w:rPr>
        <w:t xml:space="preserve"> </w:t>
      </w:r>
      <w:r w:rsidR="00DC0810">
        <w:rPr>
          <w:rFonts w:ascii="Times New Roman" w:eastAsiaTheme="minorHAnsi" w:hAnsi="Times New Roman"/>
          <w:sz w:val="24"/>
          <w:szCs w:val="24"/>
        </w:rPr>
        <w:t>He relied</w:t>
      </w:r>
      <w:r w:rsidRPr="000A529A">
        <w:rPr>
          <w:rFonts w:ascii="Times New Roman" w:eastAsiaTheme="minorHAnsi" w:hAnsi="Times New Roman"/>
          <w:sz w:val="24"/>
          <w:szCs w:val="24"/>
        </w:rPr>
        <w:t xml:space="preserve"> in this regard on the case of </w:t>
      </w:r>
      <w:r w:rsidRPr="000A529A">
        <w:rPr>
          <w:rFonts w:ascii="Times New Roman" w:eastAsiaTheme="minorHAnsi" w:hAnsi="Times New Roman"/>
          <w:i/>
          <w:sz w:val="24"/>
          <w:szCs w:val="24"/>
        </w:rPr>
        <w:t xml:space="preserve">MDC </w:t>
      </w:r>
      <w:r w:rsidR="00F922BD">
        <w:rPr>
          <w:rFonts w:ascii="Times New Roman" w:eastAsiaTheme="minorHAnsi" w:hAnsi="Times New Roman"/>
          <w:i/>
          <w:sz w:val="24"/>
          <w:szCs w:val="24"/>
        </w:rPr>
        <w:t>&amp; Ors</w:t>
      </w:r>
      <w:r w:rsidRPr="000A529A">
        <w:rPr>
          <w:rFonts w:ascii="Times New Roman" w:eastAsiaTheme="minorHAnsi" w:hAnsi="Times New Roman"/>
          <w:i/>
          <w:sz w:val="24"/>
          <w:szCs w:val="24"/>
        </w:rPr>
        <w:t xml:space="preserve"> </w:t>
      </w:r>
      <w:r w:rsidRPr="00873837">
        <w:rPr>
          <w:rFonts w:ascii="Times New Roman" w:eastAsiaTheme="minorHAnsi" w:hAnsi="Times New Roman"/>
          <w:sz w:val="24"/>
          <w:szCs w:val="24"/>
        </w:rPr>
        <w:t>v</w:t>
      </w:r>
      <w:r w:rsidRPr="000A529A">
        <w:rPr>
          <w:rFonts w:ascii="Times New Roman" w:eastAsiaTheme="minorHAnsi" w:hAnsi="Times New Roman"/>
          <w:i/>
          <w:sz w:val="24"/>
          <w:szCs w:val="24"/>
        </w:rPr>
        <w:t xml:space="preserve"> Mushava </w:t>
      </w:r>
      <w:r w:rsidR="00F922BD">
        <w:rPr>
          <w:rFonts w:ascii="Times New Roman" w:eastAsiaTheme="minorHAnsi" w:hAnsi="Times New Roman"/>
          <w:i/>
          <w:sz w:val="24"/>
          <w:szCs w:val="24"/>
        </w:rPr>
        <w:t>&amp; Ors</w:t>
      </w:r>
      <w:r w:rsidRPr="000A529A">
        <w:rPr>
          <w:rFonts w:ascii="Times New Roman" w:eastAsiaTheme="minorHAnsi" w:hAnsi="Times New Roman"/>
          <w:i/>
          <w:sz w:val="24"/>
          <w:szCs w:val="24"/>
        </w:rPr>
        <w:t xml:space="preserve"> </w:t>
      </w:r>
      <w:r w:rsidRPr="00F922BD">
        <w:rPr>
          <w:rFonts w:ascii="Times New Roman" w:eastAsiaTheme="minorHAnsi" w:hAnsi="Times New Roman"/>
          <w:sz w:val="24"/>
          <w:szCs w:val="24"/>
        </w:rPr>
        <w:t>SC</w:t>
      </w:r>
      <w:r w:rsidR="00873837">
        <w:rPr>
          <w:rFonts w:ascii="Times New Roman" w:eastAsiaTheme="minorHAnsi" w:hAnsi="Times New Roman"/>
          <w:sz w:val="24"/>
          <w:szCs w:val="24"/>
        </w:rPr>
        <w:t xml:space="preserve"> </w:t>
      </w:r>
      <w:r w:rsidRPr="00F922BD">
        <w:rPr>
          <w:rFonts w:ascii="Times New Roman" w:eastAsiaTheme="minorHAnsi" w:hAnsi="Times New Roman"/>
          <w:sz w:val="24"/>
          <w:szCs w:val="24"/>
        </w:rPr>
        <w:t>56/20</w:t>
      </w:r>
      <w:r w:rsidRPr="000A529A">
        <w:rPr>
          <w:rFonts w:ascii="Times New Roman" w:eastAsiaTheme="minorHAnsi" w:hAnsi="Times New Roman"/>
          <w:sz w:val="24"/>
          <w:szCs w:val="24"/>
        </w:rPr>
        <w:t xml:space="preserve"> where this Court had this to say</w:t>
      </w:r>
      <w:r w:rsidR="00C25217">
        <w:rPr>
          <w:rFonts w:ascii="Times New Roman" w:eastAsiaTheme="minorHAnsi" w:hAnsi="Times New Roman"/>
          <w:sz w:val="24"/>
          <w:szCs w:val="24"/>
        </w:rPr>
        <w:t>:</w:t>
      </w:r>
    </w:p>
    <w:p w:rsidR="000A529A" w:rsidRDefault="000A529A" w:rsidP="00164D78">
      <w:pPr>
        <w:tabs>
          <w:tab w:val="left" w:pos="1134"/>
        </w:tabs>
        <w:spacing w:after="0" w:line="240" w:lineRule="auto"/>
        <w:ind w:left="709" w:firstLine="11"/>
        <w:jc w:val="both"/>
        <w:rPr>
          <w:rFonts w:ascii="Times New Roman" w:eastAsiaTheme="minorHAnsi" w:hAnsi="Times New Roman"/>
          <w:sz w:val="24"/>
          <w:szCs w:val="24"/>
        </w:rPr>
      </w:pPr>
      <w:r w:rsidRPr="000A529A">
        <w:rPr>
          <w:rFonts w:ascii="Times New Roman" w:eastAsiaTheme="minorHAnsi" w:hAnsi="Times New Roman"/>
          <w:sz w:val="24"/>
          <w:szCs w:val="24"/>
        </w:rPr>
        <w:t>“</w:t>
      </w:r>
      <w:r w:rsidR="00164D78">
        <w:rPr>
          <w:rFonts w:ascii="Times New Roman" w:eastAsiaTheme="minorHAnsi" w:hAnsi="Times New Roman"/>
          <w:sz w:val="24"/>
          <w:szCs w:val="24"/>
        </w:rPr>
        <w:t>…</w:t>
      </w:r>
      <w:r w:rsidRPr="000A529A">
        <w:rPr>
          <w:rFonts w:ascii="Times New Roman" w:eastAsiaTheme="minorHAnsi" w:hAnsi="Times New Roman"/>
          <w:sz w:val="24"/>
          <w:szCs w:val="24"/>
        </w:rPr>
        <w:t>, a court may decline to exercise its jurisdiction because of an occurrence of events outside the record which terminate</w:t>
      </w:r>
      <w:r w:rsidR="00C25217">
        <w:rPr>
          <w:rFonts w:ascii="Times New Roman" w:eastAsiaTheme="minorHAnsi" w:hAnsi="Times New Roman"/>
          <w:sz w:val="24"/>
          <w:szCs w:val="24"/>
        </w:rPr>
        <w:t>s</w:t>
      </w:r>
      <w:r w:rsidRPr="000A529A">
        <w:rPr>
          <w:rFonts w:ascii="Times New Roman" w:eastAsiaTheme="minorHAnsi" w:hAnsi="Times New Roman"/>
          <w:sz w:val="24"/>
          <w:szCs w:val="24"/>
        </w:rPr>
        <w:t xml:space="preserve"> the controversy between the parties. If the dispute becomes academic by reason of changed circumstances, the case becomes moot and the jurisdiction of the court is no longer sustainable.”</w:t>
      </w:r>
    </w:p>
    <w:p w:rsidR="000A529A" w:rsidRPr="000A529A" w:rsidRDefault="000A529A" w:rsidP="00DC0810">
      <w:pPr>
        <w:tabs>
          <w:tab w:val="left" w:pos="1440"/>
        </w:tabs>
        <w:spacing w:after="0" w:line="240" w:lineRule="auto"/>
        <w:jc w:val="both"/>
        <w:rPr>
          <w:rFonts w:ascii="Times New Roman" w:eastAsiaTheme="minorHAnsi" w:hAnsi="Times New Roman"/>
          <w:sz w:val="24"/>
          <w:szCs w:val="24"/>
        </w:rPr>
      </w:pPr>
    </w:p>
    <w:p w:rsidR="000A529A" w:rsidRPr="000A529A" w:rsidRDefault="000A529A" w:rsidP="000A529A">
      <w:pPr>
        <w:tabs>
          <w:tab w:val="left" w:pos="1440"/>
        </w:tabs>
        <w:spacing w:after="0" w:line="240" w:lineRule="auto"/>
        <w:ind w:left="1440"/>
        <w:jc w:val="both"/>
        <w:rPr>
          <w:rFonts w:ascii="Times New Roman" w:eastAsiaTheme="minorHAnsi" w:hAnsi="Times New Roman"/>
          <w:sz w:val="24"/>
          <w:szCs w:val="24"/>
        </w:rPr>
      </w:pPr>
    </w:p>
    <w:p w:rsidR="000A529A" w:rsidRPr="000A529A" w:rsidRDefault="000A529A" w:rsidP="00164D78">
      <w:pPr>
        <w:spacing w:after="160" w:line="480" w:lineRule="auto"/>
        <w:jc w:val="both"/>
        <w:rPr>
          <w:rFonts w:ascii="Times New Roman" w:eastAsiaTheme="minorHAnsi" w:hAnsi="Times New Roman"/>
          <w:sz w:val="24"/>
          <w:szCs w:val="24"/>
        </w:rPr>
      </w:pPr>
      <w:r w:rsidRPr="000A529A">
        <w:rPr>
          <w:rFonts w:ascii="Times New Roman" w:eastAsiaTheme="minorHAnsi" w:hAnsi="Times New Roman"/>
          <w:sz w:val="24"/>
          <w:szCs w:val="24"/>
        </w:rPr>
        <w:tab/>
      </w:r>
      <w:r w:rsidR="00164D78">
        <w:rPr>
          <w:rFonts w:ascii="Times New Roman" w:eastAsiaTheme="minorHAnsi" w:hAnsi="Times New Roman"/>
          <w:sz w:val="24"/>
          <w:szCs w:val="24"/>
        </w:rPr>
        <w:tab/>
      </w:r>
      <w:r w:rsidRPr="000A529A">
        <w:rPr>
          <w:rFonts w:ascii="Times New Roman" w:eastAsiaTheme="minorHAnsi" w:hAnsi="Times New Roman"/>
          <w:sz w:val="24"/>
          <w:szCs w:val="24"/>
        </w:rPr>
        <w:t>In</w:t>
      </w:r>
      <w:r w:rsidR="00AF7C79">
        <w:rPr>
          <w:rFonts w:ascii="Times New Roman" w:eastAsiaTheme="minorHAnsi" w:hAnsi="Times New Roman"/>
          <w:sz w:val="24"/>
          <w:szCs w:val="24"/>
        </w:rPr>
        <w:t xml:space="preserve"> addition, </w:t>
      </w:r>
      <w:r w:rsidR="00DC0810">
        <w:rPr>
          <w:rFonts w:ascii="Times New Roman" w:eastAsiaTheme="minorHAnsi" w:hAnsi="Times New Roman"/>
          <w:sz w:val="24"/>
          <w:szCs w:val="24"/>
        </w:rPr>
        <w:t xml:space="preserve">Mr </w:t>
      </w:r>
      <w:r w:rsidR="00DC0810" w:rsidRPr="008F7EEC">
        <w:rPr>
          <w:rFonts w:ascii="Times New Roman" w:eastAsiaTheme="minorHAnsi" w:hAnsi="Times New Roman"/>
          <w:i/>
          <w:sz w:val="24"/>
          <w:szCs w:val="24"/>
        </w:rPr>
        <w:t>Zhuwarara</w:t>
      </w:r>
      <w:r w:rsidR="00AF7C79">
        <w:rPr>
          <w:rFonts w:ascii="Times New Roman" w:eastAsiaTheme="minorHAnsi" w:hAnsi="Times New Roman"/>
          <w:sz w:val="24"/>
          <w:szCs w:val="24"/>
        </w:rPr>
        <w:t xml:space="preserve"> submitted</w:t>
      </w:r>
      <w:r w:rsidRPr="000A529A">
        <w:rPr>
          <w:rFonts w:ascii="Times New Roman" w:eastAsiaTheme="minorHAnsi" w:hAnsi="Times New Roman"/>
          <w:sz w:val="24"/>
          <w:szCs w:val="24"/>
        </w:rPr>
        <w:t xml:space="preserve"> that the </w:t>
      </w:r>
      <w:r w:rsidR="00DC0810">
        <w:rPr>
          <w:rFonts w:ascii="Times New Roman" w:eastAsiaTheme="minorHAnsi" w:hAnsi="Times New Roman"/>
          <w:sz w:val="24"/>
          <w:szCs w:val="24"/>
        </w:rPr>
        <w:t>judgment had</w:t>
      </w:r>
      <w:r w:rsidRPr="000A529A">
        <w:rPr>
          <w:rFonts w:ascii="Times New Roman" w:eastAsiaTheme="minorHAnsi" w:hAnsi="Times New Roman"/>
          <w:sz w:val="24"/>
          <w:szCs w:val="24"/>
        </w:rPr>
        <w:t xml:space="preserve"> been executed by both parties. </w:t>
      </w:r>
      <w:r w:rsidR="00F922BD">
        <w:rPr>
          <w:rFonts w:ascii="Times New Roman" w:eastAsiaTheme="minorHAnsi" w:hAnsi="Times New Roman"/>
          <w:sz w:val="24"/>
          <w:szCs w:val="24"/>
        </w:rPr>
        <w:t xml:space="preserve"> </w:t>
      </w:r>
      <w:r w:rsidRPr="000A529A">
        <w:rPr>
          <w:rFonts w:ascii="Times New Roman" w:eastAsiaTheme="minorHAnsi" w:hAnsi="Times New Roman"/>
          <w:sz w:val="24"/>
          <w:szCs w:val="24"/>
        </w:rPr>
        <w:t xml:space="preserve">The execution was done at the applicant`s behest. </w:t>
      </w:r>
      <w:r w:rsidR="00F922BD">
        <w:rPr>
          <w:rFonts w:ascii="Times New Roman" w:eastAsiaTheme="minorHAnsi" w:hAnsi="Times New Roman"/>
          <w:sz w:val="24"/>
          <w:szCs w:val="24"/>
        </w:rPr>
        <w:t xml:space="preserve"> </w:t>
      </w:r>
      <w:r w:rsidRPr="000A529A">
        <w:rPr>
          <w:rFonts w:ascii="Times New Roman" w:eastAsiaTheme="minorHAnsi" w:hAnsi="Times New Roman"/>
          <w:sz w:val="24"/>
          <w:szCs w:val="24"/>
        </w:rPr>
        <w:t xml:space="preserve">Execution brought the matter to its logical conclusion. </w:t>
      </w:r>
      <w:r w:rsidR="00F922BD">
        <w:rPr>
          <w:rFonts w:ascii="Times New Roman" w:eastAsiaTheme="minorHAnsi" w:hAnsi="Times New Roman"/>
          <w:sz w:val="24"/>
          <w:szCs w:val="24"/>
        </w:rPr>
        <w:t xml:space="preserve"> </w:t>
      </w:r>
      <w:r w:rsidRPr="000A529A">
        <w:rPr>
          <w:rFonts w:ascii="Times New Roman" w:eastAsiaTheme="minorHAnsi" w:hAnsi="Times New Roman"/>
          <w:sz w:val="24"/>
          <w:szCs w:val="24"/>
        </w:rPr>
        <w:t xml:space="preserve">The applicant cannot now seek to appeal against the judgement of the court </w:t>
      </w:r>
      <w:r w:rsidRPr="000A529A">
        <w:rPr>
          <w:rFonts w:ascii="Times New Roman" w:eastAsiaTheme="minorHAnsi" w:hAnsi="Times New Roman"/>
          <w:i/>
          <w:sz w:val="24"/>
          <w:szCs w:val="24"/>
        </w:rPr>
        <w:t>a quo</w:t>
      </w:r>
      <w:r w:rsidRPr="000A529A">
        <w:rPr>
          <w:rFonts w:ascii="Times New Roman" w:eastAsiaTheme="minorHAnsi" w:hAnsi="Times New Roman"/>
          <w:sz w:val="24"/>
          <w:szCs w:val="24"/>
        </w:rPr>
        <w:t xml:space="preserve"> having acqui</w:t>
      </w:r>
      <w:r w:rsidR="00423F1E">
        <w:rPr>
          <w:rFonts w:ascii="Times New Roman" w:eastAsiaTheme="minorHAnsi" w:hAnsi="Times New Roman"/>
          <w:sz w:val="24"/>
          <w:szCs w:val="24"/>
        </w:rPr>
        <w:t xml:space="preserve">esced to it. </w:t>
      </w:r>
      <w:r w:rsidR="00F922BD">
        <w:rPr>
          <w:rFonts w:ascii="Times New Roman" w:eastAsiaTheme="minorHAnsi" w:hAnsi="Times New Roman"/>
          <w:sz w:val="24"/>
          <w:szCs w:val="24"/>
        </w:rPr>
        <w:t xml:space="preserve"> </w:t>
      </w:r>
      <w:r w:rsidR="00423F1E">
        <w:rPr>
          <w:rFonts w:ascii="Times New Roman" w:eastAsiaTheme="minorHAnsi" w:hAnsi="Times New Roman"/>
          <w:sz w:val="24"/>
          <w:szCs w:val="24"/>
        </w:rPr>
        <w:t xml:space="preserve">The </w:t>
      </w:r>
      <w:r w:rsidR="00F922BD">
        <w:rPr>
          <w:rFonts w:ascii="Times New Roman" w:eastAsiaTheme="minorHAnsi" w:hAnsi="Times New Roman"/>
          <w:sz w:val="24"/>
          <w:szCs w:val="24"/>
        </w:rPr>
        <w:t>six</w:t>
      </w:r>
      <w:r w:rsidR="00423F1E">
        <w:rPr>
          <w:rFonts w:ascii="Times New Roman" w:eastAsiaTheme="minorHAnsi" w:hAnsi="Times New Roman"/>
          <w:sz w:val="24"/>
          <w:szCs w:val="24"/>
        </w:rPr>
        <w:t xml:space="preserve"> months silence</w:t>
      </w:r>
      <w:r w:rsidRPr="000A529A">
        <w:rPr>
          <w:rFonts w:ascii="Times New Roman" w:eastAsiaTheme="minorHAnsi" w:hAnsi="Times New Roman"/>
          <w:sz w:val="24"/>
          <w:szCs w:val="24"/>
        </w:rPr>
        <w:t xml:space="preserve"> from the time applicant realised </w:t>
      </w:r>
      <w:r w:rsidR="00B96B2E">
        <w:rPr>
          <w:rFonts w:ascii="Times New Roman" w:eastAsiaTheme="minorHAnsi" w:hAnsi="Times New Roman"/>
          <w:sz w:val="24"/>
          <w:szCs w:val="24"/>
        </w:rPr>
        <w:t xml:space="preserve">that </w:t>
      </w:r>
      <w:r w:rsidRPr="000A529A">
        <w:rPr>
          <w:rFonts w:ascii="Times New Roman" w:eastAsiaTheme="minorHAnsi" w:hAnsi="Times New Roman"/>
          <w:sz w:val="24"/>
          <w:szCs w:val="24"/>
        </w:rPr>
        <w:t>Bruce Tokwe Lawyer</w:t>
      </w:r>
      <w:r w:rsidR="00423F1E">
        <w:rPr>
          <w:rFonts w:ascii="Times New Roman" w:eastAsiaTheme="minorHAnsi" w:hAnsi="Times New Roman"/>
          <w:sz w:val="24"/>
          <w:szCs w:val="24"/>
        </w:rPr>
        <w:t>s</w:t>
      </w:r>
      <w:r w:rsidRPr="000A529A">
        <w:rPr>
          <w:rFonts w:ascii="Times New Roman" w:eastAsiaTheme="minorHAnsi" w:hAnsi="Times New Roman"/>
          <w:sz w:val="24"/>
          <w:szCs w:val="24"/>
        </w:rPr>
        <w:t xml:space="preserve"> could not appeal on her behalf is</w:t>
      </w:r>
      <w:r w:rsidR="003630D6">
        <w:rPr>
          <w:rFonts w:ascii="Times New Roman" w:eastAsiaTheme="minorHAnsi" w:hAnsi="Times New Roman"/>
          <w:sz w:val="24"/>
          <w:szCs w:val="24"/>
        </w:rPr>
        <w:t>,</w:t>
      </w:r>
      <w:r w:rsidRPr="000A529A">
        <w:rPr>
          <w:rFonts w:ascii="Times New Roman" w:eastAsiaTheme="minorHAnsi" w:hAnsi="Times New Roman"/>
          <w:sz w:val="24"/>
          <w:szCs w:val="24"/>
        </w:rPr>
        <w:t xml:space="preserve"> according to </w:t>
      </w:r>
      <w:r w:rsidR="00B96B2E">
        <w:rPr>
          <w:rFonts w:ascii="Times New Roman" w:eastAsiaTheme="minorHAnsi" w:hAnsi="Times New Roman"/>
          <w:sz w:val="24"/>
          <w:szCs w:val="24"/>
        </w:rPr>
        <w:t xml:space="preserve">Mr </w:t>
      </w:r>
      <w:r w:rsidR="00B96B2E" w:rsidRPr="008F7EEC">
        <w:rPr>
          <w:rFonts w:ascii="Times New Roman" w:eastAsiaTheme="minorHAnsi" w:hAnsi="Times New Roman"/>
          <w:i/>
          <w:sz w:val="24"/>
          <w:szCs w:val="24"/>
        </w:rPr>
        <w:t>Zhuwarara</w:t>
      </w:r>
      <w:r w:rsidR="003630D6">
        <w:rPr>
          <w:rFonts w:ascii="Times New Roman" w:eastAsiaTheme="minorHAnsi" w:hAnsi="Times New Roman"/>
          <w:sz w:val="24"/>
          <w:szCs w:val="24"/>
        </w:rPr>
        <w:t>,</w:t>
      </w:r>
      <w:r w:rsidRPr="000A529A">
        <w:rPr>
          <w:rFonts w:ascii="Times New Roman" w:eastAsiaTheme="minorHAnsi" w:hAnsi="Times New Roman"/>
          <w:sz w:val="24"/>
          <w:szCs w:val="24"/>
        </w:rPr>
        <w:t xml:space="preserve"> evidence of such acquiescence on the part of the applicant.</w:t>
      </w:r>
    </w:p>
    <w:p w:rsidR="002574B9" w:rsidRDefault="000A529A" w:rsidP="002574B9">
      <w:pPr>
        <w:tabs>
          <w:tab w:val="left" w:pos="1134"/>
        </w:tabs>
        <w:spacing w:after="0" w:line="240" w:lineRule="auto"/>
        <w:jc w:val="both"/>
        <w:rPr>
          <w:rFonts w:ascii="Times New Roman" w:eastAsiaTheme="minorHAnsi" w:hAnsi="Times New Roman"/>
          <w:sz w:val="24"/>
          <w:szCs w:val="24"/>
        </w:rPr>
      </w:pPr>
      <w:r w:rsidRPr="000A529A">
        <w:rPr>
          <w:rFonts w:ascii="Times New Roman" w:eastAsiaTheme="minorHAnsi" w:hAnsi="Times New Roman"/>
          <w:sz w:val="24"/>
          <w:szCs w:val="24"/>
        </w:rPr>
        <w:tab/>
      </w:r>
    </w:p>
    <w:p w:rsidR="000A529A" w:rsidRPr="000A529A" w:rsidRDefault="006E3AFE" w:rsidP="00164D78">
      <w:pPr>
        <w:spacing w:after="0" w:line="480" w:lineRule="auto"/>
        <w:ind w:firstLine="1440"/>
        <w:jc w:val="both"/>
        <w:rPr>
          <w:rFonts w:ascii="Times New Roman" w:eastAsiaTheme="minorHAnsi" w:hAnsi="Times New Roman"/>
          <w:sz w:val="24"/>
          <w:szCs w:val="24"/>
        </w:rPr>
      </w:pPr>
      <w:r>
        <w:rPr>
          <w:rFonts w:ascii="Times New Roman" w:eastAsiaTheme="minorHAnsi" w:hAnsi="Times New Roman"/>
          <w:sz w:val="24"/>
          <w:szCs w:val="24"/>
        </w:rPr>
        <w:t>It was</w:t>
      </w:r>
      <w:r w:rsidR="000A529A" w:rsidRPr="000A529A">
        <w:rPr>
          <w:rFonts w:ascii="Times New Roman" w:eastAsiaTheme="minorHAnsi" w:hAnsi="Times New Roman"/>
          <w:sz w:val="24"/>
          <w:szCs w:val="24"/>
        </w:rPr>
        <w:t xml:space="preserve"> also </w:t>
      </w:r>
      <w:r w:rsidR="00247DAE">
        <w:rPr>
          <w:rFonts w:ascii="Times New Roman" w:eastAsiaTheme="minorHAnsi" w:hAnsi="Times New Roman"/>
          <w:sz w:val="24"/>
          <w:szCs w:val="24"/>
        </w:rPr>
        <w:t>submitted</w:t>
      </w:r>
      <w:r w:rsidR="000A529A" w:rsidRPr="000A529A">
        <w:rPr>
          <w:rFonts w:ascii="Times New Roman" w:eastAsiaTheme="minorHAnsi" w:hAnsi="Times New Roman"/>
          <w:sz w:val="24"/>
          <w:szCs w:val="24"/>
        </w:rPr>
        <w:t xml:space="preserve"> that there </w:t>
      </w:r>
      <w:r w:rsidR="00247DAE">
        <w:rPr>
          <w:rFonts w:ascii="Times New Roman" w:eastAsiaTheme="minorHAnsi" w:hAnsi="Times New Roman"/>
          <w:sz w:val="24"/>
          <w:szCs w:val="24"/>
        </w:rPr>
        <w:t>were</w:t>
      </w:r>
      <w:r w:rsidR="000A529A" w:rsidRPr="000A529A">
        <w:rPr>
          <w:rFonts w:ascii="Times New Roman" w:eastAsiaTheme="minorHAnsi" w:hAnsi="Times New Roman"/>
          <w:sz w:val="24"/>
          <w:szCs w:val="24"/>
        </w:rPr>
        <w:t xml:space="preserve"> no prosp</w:t>
      </w:r>
      <w:r>
        <w:rPr>
          <w:rFonts w:ascii="Times New Roman" w:eastAsiaTheme="minorHAnsi" w:hAnsi="Times New Roman"/>
          <w:sz w:val="24"/>
          <w:szCs w:val="24"/>
        </w:rPr>
        <w:t>ects of success on appeal.</w:t>
      </w:r>
      <w:r w:rsidR="00560B14">
        <w:rPr>
          <w:rFonts w:ascii="Times New Roman" w:eastAsiaTheme="minorHAnsi" w:hAnsi="Times New Roman"/>
          <w:sz w:val="24"/>
          <w:szCs w:val="24"/>
        </w:rPr>
        <w:t xml:space="preserve"> </w:t>
      </w:r>
      <w:r>
        <w:rPr>
          <w:rFonts w:ascii="Times New Roman" w:eastAsiaTheme="minorHAnsi" w:hAnsi="Times New Roman"/>
          <w:sz w:val="24"/>
          <w:szCs w:val="24"/>
        </w:rPr>
        <w:t xml:space="preserve"> It was</w:t>
      </w:r>
      <w:r w:rsidR="000A529A" w:rsidRPr="000A529A">
        <w:rPr>
          <w:rFonts w:ascii="Times New Roman" w:eastAsiaTheme="minorHAnsi" w:hAnsi="Times New Roman"/>
          <w:sz w:val="24"/>
          <w:szCs w:val="24"/>
        </w:rPr>
        <w:t xml:space="preserve"> noted that the marriage between the parties was out of community of property. </w:t>
      </w:r>
      <w:r w:rsidR="008F7EEC">
        <w:rPr>
          <w:rFonts w:ascii="Times New Roman" w:eastAsiaTheme="minorHAnsi" w:hAnsi="Times New Roman"/>
          <w:sz w:val="24"/>
          <w:szCs w:val="24"/>
        </w:rPr>
        <w:t xml:space="preserve">Mr </w:t>
      </w:r>
      <w:r w:rsidR="008F7EEC" w:rsidRPr="008F7EEC">
        <w:rPr>
          <w:rFonts w:ascii="Times New Roman" w:eastAsiaTheme="minorHAnsi" w:hAnsi="Times New Roman"/>
          <w:i/>
          <w:sz w:val="24"/>
          <w:szCs w:val="24"/>
        </w:rPr>
        <w:t>Zhuwarara</w:t>
      </w:r>
      <w:r w:rsidR="008F7EEC">
        <w:rPr>
          <w:rFonts w:ascii="Times New Roman" w:eastAsiaTheme="minorHAnsi" w:hAnsi="Times New Roman"/>
          <w:sz w:val="24"/>
          <w:szCs w:val="24"/>
        </w:rPr>
        <w:t xml:space="preserve"> contended</w:t>
      </w:r>
      <w:r w:rsidR="000A529A" w:rsidRPr="000A529A">
        <w:rPr>
          <w:rFonts w:ascii="Times New Roman" w:eastAsiaTheme="minorHAnsi" w:hAnsi="Times New Roman"/>
          <w:sz w:val="24"/>
          <w:szCs w:val="24"/>
        </w:rPr>
        <w:t xml:space="preserve"> that the Matrimonial Cause</w:t>
      </w:r>
      <w:r w:rsidR="003630D6">
        <w:rPr>
          <w:rFonts w:ascii="Times New Roman" w:eastAsiaTheme="minorHAnsi" w:hAnsi="Times New Roman"/>
          <w:sz w:val="24"/>
          <w:szCs w:val="24"/>
        </w:rPr>
        <w:t>s</w:t>
      </w:r>
      <w:r>
        <w:rPr>
          <w:rFonts w:ascii="Times New Roman" w:eastAsiaTheme="minorHAnsi" w:hAnsi="Times New Roman"/>
          <w:sz w:val="24"/>
          <w:szCs w:val="24"/>
        </w:rPr>
        <w:t xml:space="preserve"> Act </w:t>
      </w:r>
      <w:r w:rsidRPr="000A529A">
        <w:rPr>
          <w:rFonts w:ascii="Times New Roman" w:eastAsiaTheme="minorHAnsi" w:hAnsi="Times New Roman"/>
          <w:sz w:val="24"/>
          <w:szCs w:val="24"/>
        </w:rPr>
        <w:t>grants</w:t>
      </w:r>
      <w:r w:rsidR="000A529A" w:rsidRPr="000A529A">
        <w:rPr>
          <w:rFonts w:ascii="Times New Roman" w:eastAsiaTheme="minorHAnsi" w:hAnsi="Times New Roman"/>
          <w:sz w:val="24"/>
          <w:szCs w:val="24"/>
        </w:rPr>
        <w:t xml:space="preserve"> the court </w:t>
      </w:r>
      <w:r w:rsidR="000A529A" w:rsidRPr="000A529A">
        <w:rPr>
          <w:rFonts w:ascii="Times New Roman" w:eastAsiaTheme="minorHAnsi" w:hAnsi="Times New Roman"/>
          <w:i/>
          <w:sz w:val="24"/>
          <w:szCs w:val="24"/>
        </w:rPr>
        <w:t>a quo</w:t>
      </w:r>
      <w:r w:rsidR="000A529A" w:rsidRPr="000A529A">
        <w:rPr>
          <w:rFonts w:ascii="Times New Roman" w:eastAsiaTheme="minorHAnsi" w:hAnsi="Times New Roman"/>
          <w:sz w:val="24"/>
          <w:szCs w:val="24"/>
        </w:rPr>
        <w:t xml:space="preserve"> </w:t>
      </w:r>
      <w:r>
        <w:rPr>
          <w:rFonts w:ascii="Times New Roman" w:eastAsiaTheme="minorHAnsi" w:hAnsi="Times New Roman"/>
          <w:sz w:val="24"/>
          <w:szCs w:val="24"/>
        </w:rPr>
        <w:t xml:space="preserve">the power </w:t>
      </w:r>
      <w:r w:rsidR="000A529A" w:rsidRPr="000A529A">
        <w:rPr>
          <w:rFonts w:ascii="Times New Roman" w:eastAsiaTheme="minorHAnsi" w:hAnsi="Times New Roman"/>
          <w:sz w:val="24"/>
          <w:szCs w:val="24"/>
        </w:rPr>
        <w:t xml:space="preserve">to take from “his” or “hers” only when it is justifiable to do so. </w:t>
      </w:r>
      <w:r w:rsidR="00F922BD">
        <w:rPr>
          <w:rFonts w:ascii="Times New Roman" w:eastAsiaTheme="minorHAnsi" w:hAnsi="Times New Roman"/>
          <w:sz w:val="24"/>
          <w:szCs w:val="24"/>
        </w:rPr>
        <w:t xml:space="preserve"> </w:t>
      </w:r>
      <w:r w:rsidR="006D1582">
        <w:rPr>
          <w:rFonts w:ascii="Times New Roman" w:eastAsiaTheme="minorHAnsi" w:hAnsi="Times New Roman"/>
          <w:sz w:val="24"/>
          <w:szCs w:val="24"/>
        </w:rPr>
        <w:t>He cited</w:t>
      </w:r>
      <w:r w:rsidR="00560B14">
        <w:rPr>
          <w:rFonts w:ascii="Times New Roman" w:eastAsiaTheme="minorHAnsi" w:hAnsi="Times New Roman"/>
          <w:sz w:val="24"/>
          <w:szCs w:val="24"/>
        </w:rPr>
        <w:t xml:space="preserve"> the case of </w:t>
      </w:r>
      <w:r w:rsidR="000A529A" w:rsidRPr="000A529A">
        <w:rPr>
          <w:rFonts w:ascii="Times New Roman" w:eastAsiaTheme="minorHAnsi" w:hAnsi="Times New Roman"/>
          <w:i/>
          <w:sz w:val="24"/>
          <w:szCs w:val="24"/>
        </w:rPr>
        <w:t xml:space="preserve">Benson </w:t>
      </w:r>
      <w:r w:rsidR="000A529A" w:rsidRPr="006D1582">
        <w:rPr>
          <w:rFonts w:ascii="Times New Roman" w:eastAsiaTheme="minorHAnsi" w:hAnsi="Times New Roman"/>
          <w:sz w:val="24"/>
          <w:szCs w:val="24"/>
        </w:rPr>
        <w:t>v</w:t>
      </w:r>
      <w:r w:rsidR="000A529A" w:rsidRPr="000A529A">
        <w:rPr>
          <w:rFonts w:ascii="Times New Roman" w:eastAsiaTheme="minorHAnsi" w:hAnsi="Times New Roman"/>
          <w:i/>
          <w:sz w:val="24"/>
          <w:szCs w:val="24"/>
        </w:rPr>
        <w:t xml:space="preserve"> Benson</w:t>
      </w:r>
      <w:r w:rsidR="00106EE3">
        <w:rPr>
          <w:rFonts w:ascii="Times New Roman" w:eastAsiaTheme="minorHAnsi" w:hAnsi="Times New Roman"/>
          <w:sz w:val="24"/>
          <w:szCs w:val="24"/>
        </w:rPr>
        <w:t xml:space="preserve"> HC 2334/2007 where </w:t>
      </w:r>
      <w:r w:rsidR="00EA5EDB">
        <w:rPr>
          <w:rFonts w:ascii="Times New Roman" w:eastAsiaTheme="minorHAnsi" w:hAnsi="Times New Roman"/>
          <w:sz w:val="24"/>
          <w:szCs w:val="24"/>
        </w:rPr>
        <w:t>H</w:t>
      </w:r>
      <w:r w:rsidR="00EA5EDB" w:rsidRPr="00EA5EDB">
        <w:rPr>
          <w:rFonts w:ascii="Times New Roman" w:eastAsiaTheme="minorHAnsi" w:hAnsi="Times New Roman"/>
          <w:smallCaps/>
          <w:sz w:val="24"/>
          <w:szCs w:val="24"/>
        </w:rPr>
        <w:t>latshwayo</w:t>
      </w:r>
      <w:r w:rsidR="00EA5EDB">
        <w:rPr>
          <w:rFonts w:ascii="Times New Roman" w:eastAsiaTheme="minorHAnsi" w:hAnsi="Times New Roman"/>
          <w:sz w:val="24"/>
          <w:szCs w:val="24"/>
        </w:rPr>
        <w:t xml:space="preserve"> </w:t>
      </w:r>
      <w:r w:rsidR="00106EE3">
        <w:rPr>
          <w:rFonts w:ascii="Times New Roman" w:eastAsiaTheme="minorHAnsi" w:hAnsi="Times New Roman"/>
          <w:sz w:val="24"/>
          <w:szCs w:val="24"/>
        </w:rPr>
        <w:t xml:space="preserve">J </w:t>
      </w:r>
      <w:r w:rsidR="00106EE3" w:rsidRPr="000A529A">
        <w:rPr>
          <w:rFonts w:ascii="Times New Roman" w:eastAsiaTheme="minorHAnsi" w:hAnsi="Times New Roman"/>
          <w:sz w:val="24"/>
          <w:szCs w:val="24"/>
        </w:rPr>
        <w:t>(</w:t>
      </w:r>
      <w:r w:rsidR="000A529A" w:rsidRPr="000A529A">
        <w:rPr>
          <w:rFonts w:ascii="Times New Roman" w:eastAsiaTheme="minorHAnsi" w:hAnsi="Times New Roman"/>
          <w:sz w:val="24"/>
          <w:szCs w:val="24"/>
        </w:rPr>
        <w:t>as he then was</w:t>
      </w:r>
      <w:r w:rsidR="00106EE3">
        <w:rPr>
          <w:rFonts w:ascii="Times New Roman" w:eastAsiaTheme="minorHAnsi" w:hAnsi="Times New Roman"/>
          <w:sz w:val="24"/>
          <w:szCs w:val="24"/>
        </w:rPr>
        <w:t>)</w:t>
      </w:r>
      <w:r w:rsidR="000A529A" w:rsidRPr="000A529A">
        <w:rPr>
          <w:rFonts w:ascii="Times New Roman" w:eastAsiaTheme="minorHAnsi" w:hAnsi="Times New Roman"/>
          <w:sz w:val="24"/>
          <w:szCs w:val="24"/>
        </w:rPr>
        <w:t xml:space="preserve"> remarked as follows;</w:t>
      </w:r>
    </w:p>
    <w:p w:rsidR="004325A8" w:rsidRDefault="00EA5EDB" w:rsidP="00A52876">
      <w:pPr>
        <w:tabs>
          <w:tab w:val="left" w:pos="1134"/>
        </w:tabs>
        <w:spacing w:after="0" w:line="240" w:lineRule="auto"/>
        <w:ind w:left="720" w:hanging="720"/>
        <w:jc w:val="both"/>
        <w:rPr>
          <w:rFonts w:ascii="Times New Roman" w:eastAsiaTheme="minorHAnsi" w:hAnsi="Times New Roman"/>
          <w:sz w:val="24"/>
          <w:szCs w:val="24"/>
        </w:rPr>
      </w:pPr>
      <w:r>
        <w:rPr>
          <w:rFonts w:ascii="Times New Roman" w:eastAsiaTheme="minorHAnsi" w:hAnsi="Times New Roman"/>
          <w:sz w:val="24"/>
          <w:szCs w:val="24"/>
        </w:rPr>
        <w:tab/>
      </w:r>
      <w:r w:rsidR="00106EE3">
        <w:rPr>
          <w:rFonts w:ascii="Times New Roman" w:eastAsiaTheme="minorHAnsi" w:hAnsi="Times New Roman"/>
          <w:sz w:val="24"/>
          <w:szCs w:val="24"/>
        </w:rPr>
        <w:t>“T</w:t>
      </w:r>
      <w:r w:rsidR="000A529A" w:rsidRPr="000A529A">
        <w:rPr>
          <w:rFonts w:ascii="Times New Roman" w:eastAsiaTheme="minorHAnsi" w:hAnsi="Times New Roman"/>
          <w:sz w:val="24"/>
          <w:szCs w:val="24"/>
        </w:rPr>
        <w:t xml:space="preserve">he proprietary rights of the parties upon divorce fall to be  determined in terms  of </w:t>
      </w:r>
      <w:r w:rsidR="006D1582">
        <w:rPr>
          <w:rFonts w:ascii="Times New Roman" w:eastAsiaTheme="minorHAnsi" w:hAnsi="Times New Roman"/>
          <w:sz w:val="24"/>
          <w:szCs w:val="24"/>
        </w:rPr>
        <w:t xml:space="preserve">                   </w:t>
      </w:r>
      <w:r w:rsidR="000A529A" w:rsidRPr="000A529A">
        <w:rPr>
          <w:rFonts w:ascii="Times New Roman" w:eastAsiaTheme="minorHAnsi" w:hAnsi="Times New Roman"/>
          <w:sz w:val="24"/>
          <w:szCs w:val="24"/>
        </w:rPr>
        <w:t>s 7 of the Matrimonial Causes Act [</w:t>
      </w:r>
      <w:r w:rsidR="000A529A" w:rsidRPr="000A529A">
        <w:rPr>
          <w:rFonts w:ascii="Times New Roman" w:eastAsiaTheme="minorHAnsi" w:hAnsi="Times New Roman"/>
          <w:i/>
          <w:sz w:val="24"/>
          <w:szCs w:val="24"/>
        </w:rPr>
        <w:t>Chapter 5:13</w:t>
      </w:r>
      <w:r w:rsidR="000A529A" w:rsidRPr="000A529A">
        <w:rPr>
          <w:rFonts w:ascii="Times New Roman" w:eastAsiaTheme="minorHAnsi" w:hAnsi="Times New Roman"/>
          <w:sz w:val="24"/>
          <w:szCs w:val="24"/>
        </w:rPr>
        <w:t>] and is not  about grabbing  as much as possible of what belongs to the other party while assiduously holding on to what one considers</w:t>
      </w:r>
      <w:r w:rsidR="0064633D">
        <w:rPr>
          <w:rFonts w:ascii="Times New Roman" w:eastAsiaTheme="minorHAnsi" w:hAnsi="Times New Roman"/>
          <w:sz w:val="24"/>
          <w:szCs w:val="24"/>
        </w:rPr>
        <w:t xml:space="preserve"> to be their own. Rather it is </w:t>
      </w:r>
      <w:r w:rsidR="000A529A" w:rsidRPr="000A529A">
        <w:rPr>
          <w:rFonts w:ascii="Times New Roman" w:eastAsiaTheme="minorHAnsi" w:hAnsi="Times New Roman"/>
          <w:sz w:val="24"/>
          <w:szCs w:val="24"/>
        </w:rPr>
        <w:t>basically ensuring that each party keeps what is rightfully “his” or “her</w:t>
      </w:r>
      <w:r w:rsidR="0064633D">
        <w:rPr>
          <w:rFonts w:ascii="Times New Roman" w:eastAsiaTheme="minorHAnsi" w:hAnsi="Times New Roman"/>
          <w:sz w:val="24"/>
          <w:szCs w:val="24"/>
        </w:rPr>
        <w:t>s”</w:t>
      </w:r>
      <w:r w:rsidR="00E045B7">
        <w:rPr>
          <w:rFonts w:ascii="Times New Roman" w:eastAsiaTheme="minorHAnsi" w:hAnsi="Times New Roman"/>
          <w:sz w:val="24"/>
          <w:szCs w:val="24"/>
        </w:rPr>
        <w:t xml:space="preserve"> and </w:t>
      </w:r>
      <w:r w:rsidR="000A529A" w:rsidRPr="000A529A">
        <w:rPr>
          <w:rFonts w:ascii="Times New Roman" w:eastAsiaTheme="minorHAnsi" w:hAnsi="Times New Roman"/>
          <w:sz w:val="24"/>
          <w:szCs w:val="24"/>
        </w:rPr>
        <w:t>is awarded a fair share of “their</w:t>
      </w:r>
      <w:r w:rsidR="00FB39E8">
        <w:rPr>
          <w:rFonts w:ascii="Times New Roman" w:eastAsiaTheme="minorHAnsi" w:hAnsi="Times New Roman"/>
          <w:sz w:val="24"/>
          <w:szCs w:val="24"/>
        </w:rPr>
        <w:t>s</w:t>
      </w:r>
      <w:r w:rsidR="00F922BD">
        <w:rPr>
          <w:rFonts w:ascii="Times New Roman" w:eastAsiaTheme="minorHAnsi" w:hAnsi="Times New Roman"/>
          <w:sz w:val="24"/>
          <w:szCs w:val="24"/>
        </w:rPr>
        <w:t>”</w:t>
      </w:r>
      <w:r w:rsidR="000A529A" w:rsidRPr="000A529A">
        <w:rPr>
          <w:rFonts w:ascii="Times New Roman" w:eastAsiaTheme="minorHAnsi" w:hAnsi="Times New Roman"/>
          <w:sz w:val="24"/>
          <w:szCs w:val="24"/>
        </w:rPr>
        <w:t xml:space="preserve">. </w:t>
      </w:r>
    </w:p>
    <w:p w:rsidR="000A529A" w:rsidRPr="000A529A" w:rsidRDefault="006D1582" w:rsidP="00EA5EDB">
      <w:pPr>
        <w:spacing w:after="0" w:line="240" w:lineRule="auto"/>
        <w:ind w:left="720"/>
        <w:jc w:val="both"/>
        <w:rPr>
          <w:rFonts w:ascii="Times New Roman" w:eastAsiaTheme="minorHAnsi" w:hAnsi="Times New Roman"/>
          <w:sz w:val="24"/>
          <w:szCs w:val="24"/>
        </w:rPr>
      </w:pPr>
      <w:r>
        <w:rPr>
          <w:rFonts w:ascii="Times New Roman" w:eastAsiaTheme="minorHAnsi" w:hAnsi="Times New Roman"/>
          <w:sz w:val="24"/>
          <w:szCs w:val="24"/>
        </w:rPr>
        <w:lastRenderedPageBreak/>
        <w:t>Mr</w:t>
      </w:r>
      <w:r w:rsidRPr="006D1582">
        <w:rPr>
          <w:rFonts w:ascii="Times New Roman" w:eastAsiaTheme="minorHAnsi" w:hAnsi="Times New Roman"/>
          <w:i/>
          <w:sz w:val="24"/>
          <w:szCs w:val="24"/>
        </w:rPr>
        <w:t xml:space="preserve"> Zhuwarara</w:t>
      </w:r>
      <w:r>
        <w:rPr>
          <w:rFonts w:ascii="Times New Roman" w:eastAsiaTheme="minorHAnsi" w:hAnsi="Times New Roman"/>
          <w:sz w:val="24"/>
          <w:szCs w:val="24"/>
        </w:rPr>
        <w:t xml:space="preserve"> also relied</w:t>
      </w:r>
      <w:r w:rsidR="000A529A" w:rsidRPr="000A529A">
        <w:rPr>
          <w:rFonts w:ascii="Times New Roman" w:eastAsiaTheme="minorHAnsi" w:hAnsi="Times New Roman"/>
          <w:sz w:val="24"/>
          <w:szCs w:val="24"/>
        </w:rPr>
        <w:t xml:space="preserve"> on the case of </w:t>
      </w:r>
      <w:r w:rsidR="000A529A" w:rsidRPr="000A529A">
        <w:rPr>
          <w:rFonts w:ascii="Times New Roman" w:eastAsiaTheme="minorHAnsi" w:hAnsi="Times New Roman"/>
          <w:i/>
          <w:sz w:val="24"/>
          <w:szCs w:val="24"/>
        </w:rPr>
        <w:t xml:space="preserve">Takapfuma </w:t>
      </w:r>
      <w:r w:rsidR="000A529A" w:rsidRPr="00E70432">
        <w:rPr>
          <w:rFonts w:ascii="Times New Roman" w:eastAsiaTheme="minorHAnsi" w:hAnsi="Times New Roman"/>
          <w:sz w:val="24"/>
          <w:szCs w:val="24"/>
        </w:rPr>
        <w:t>v</w:t>
      </w:r>
      <w:r w:rsidR="000A529A" w:rsidRPr="000A529A">
        <w:rPr>
          <w:rFonts w:ascii="Times New Roman" w:eastAsiaTheme="minorHAnsi" w:hAnsi="Times New Roman"/>
          <w:i/>
          <w:sz w:val="24"/>
          <w:szCs w:val="24"/>
        </w:rPr>
        <w:t xml:space="preserve"> Takapfuma </w:t>
      </w:r>
      <w:r w:rsidR="000A529A" w:rsidRPr="000A529A">
        <w:rPr>
          <w:rFonts w:ascii="Times New Roman" w:eastAsiaTheme="minorHAnsi" w:hAnsi="Times New Roman"/>
          <w:sz w:val="24"/>
          <w:szCs w:val="24"/>
        </w:rPr>
        <w:t xml:space="preserve">supra. </w:t>
      </w:r>
      <w:r>
        <w:rPr>
          <w:rFonts w:ascii="Times New Roman" w:eastAsiaTheme="minorHAnsi" w:hAnsi="Times New Roman"/>
          <w:sz w:val="24"/>
          <w:szCs w:val="24"/>
        </w:rPr>
        <w:t xml:space="preserve">He </w:t>
      </w:r>
      <w:r w:rsidR="008A5A66">
        <w:rPr>
          <w:rFonts w:ascii="Times New Roman" w:eastAsiaTheme="minorHAnsi" w:hAnsi="Times New Roman"/>
          <w:sz w:val="24"/>
          <w:szCs w:val="24"/>
        </w:rPr>
        <w:t>observed</w:t>
      </w:r>
      <w:r w:rsidR="000A529A" w:rsidRPr="000A529A">
        <w:rPr>
          <w:rFonts w:ascii="Times New Roman" w:eastAsiaTheme="minorHAnsi" w:hAnsi="Times New Roman"/>
          <w:sz w:val="24"/>
          <w:szCs w:val="24"/>
        </w:rPr>
        <w:t xml:space="preserve"> that the applicant is not the proverbial housewife referred to in some cases as deserving a share in the husband’s property. Instead the applicant is “an independent woman, employed as a geologist, ow</w:t>
      </w:r>
      <w:r w:rsidR="0047327A">
        <w:rPr>
          <w:rFonts w:ascii="Times New Roman" w:eastAsiaTheme="minorHAnsi" w:hAnsi="Times New Roman"/>
          <w:sz w:val="24"/>
          <w:szCs w:val="24"/>
        </w:rPr>
        <w:t>n</w:t>
      </w:r>
      <w:r w:rsidR="000A529A" w:rsidRPr="000A529A">
        <w:rPr>
          <w:rFonts w:ascii="Times New Roman" w:eastAsiaTheme="minorHAnsi" w:hAnsi="Times New Roman"/>
          <w:sz w:val="24"/>
          <w:szCs w:val="24"/>
        </w:rPr>
        <w:t>ing a restaurant with her own property.”</w:t>
      </w:r>
    </w:p>
    <w:p w:rsidR="000A529A" w:rsidRPr="000A529A" w:rsidRDefault="000A529A" w:rsidP="000A529A">
      <w:pPr>
        <w:spacing w:after="160" w:line="240" w:lineRule="auto"/>
        <w:ind w:left="1440"/>
        <w:jc w:val="both"/>
        <w:rPr>
          <w:rFonts w:ascii="Times New Roman" w:eastAsiaTheme="minorHAnsi" w:hAnsi="Times New Roman"/>
          <w:sz w:val="24"/>
          <w:szCs w:val="24"/>
        </w:rPr>
      </w:pPr>
    </w:p>
    <w:p w:rsidR="000A529A" w:rsidRPr="000A529A" w:rsidRDefault="000A529A" w:rsidP="003630D6">
      <w:pPr>
        <w:spacing w:after="0" w:line="240" w:lineRule="auto"/>
        <w:ind w:left="1440"/>
        <w:jc w:val="both"/>
        <w:rPr>
          <w:rFonts w:ascii="Times New Roman" w:eastAsiaTheme="minorHAnsi" w:hAnsi="Times New Roman"/>
          <w:sz w:val="24"/>
          <w:szCs w:val="24"/>
        </w:rPr>
      </w:pPr>
    </w:p>
    <w:p w:rsidR="000A529A" w:rsidRPr="000A529A" w:rsidRDefault="000A529A" w:rsidP="00345B91">
      <w:pPr>
        <w:spacing w:after="160" w:line="480" w:lineRule="auto"/>
        <w:jc w:val="both"/>
        <w:rPr>
          <w:rFonts w:ascii="Times New Roman" w:eastAsiaTheme="minorHAnsi" w:hAnsi="Times New Roman"/>
          <w:sz w:val="24"/>
          <w:szCs w:val="24"/>
        </w:rPr>
      </w:pPr>
      <w:r w:rsidRPr="000A529A">
        <w:rPr>
          <w:rFonts w:ascii="Times New Roman" w:eastAsiaTheme="minorHAnsi" w:hAnsi="Times New Roman"/>
          <w:sz w:val="24"/>
          <w:szCs w:val="24"/>
        </w:rPr>
        <w:tab/>
      </w:r>
      <w:r w:rsidR="00345B91">
        <w:rPr>
          <w:rFonts w:ascii="Times New Roman" w:eastAsiaTheme="minorHAnsi" w:hAnsi="Times New Roman"/>
          <w:sz w:val="24"/>
          <w:szCs w:val="24"/>
        </w:rPr>
        <w:tab/>
      </w:r>
      <w:r w:rsidR="00E70432">
        <w:rPr>
          <w:rFonts w:ascii="Times New Roman" w:eastAsiaTheme="minorHAnsi" w:hAnsi="Times New Roman"/>
          <w:sz w:val="24"/>
          <w:szCs w:val="24"/>
        </w:rPr>
        <w:t xml:space="preserve">Mr </w:t>
      </w:r>
      <w:r w:rsidR="00E70432" w:rsidRPr="00E70432">
        <w:rPr>
          <w:rFonts w:ascii="Times New Roman" w:eastAsiaTheme="minorHAnsi" w:hAnsi="Times New Roman"/>
          <w:i/>
          <w:sz w:val="24"/>
          <w:szCs w:val="24"/>
        </w:rPr>
        <w:t xml:space="preserve">Zhuwarara </w:t>
      </w:r>
      <w:r w:rsidR="00E70432">
        <w:rPr>
          <w:rFonts w:ascii="Times New Roman" w:eastAsiaTheme="minorHAnsi" w:hAnsi="Times New Roman"/>
          <w:sz w:val="24"/>
          <w:szCs w:val="24"/>
        </w:rPr>
        <w:t>also disputed</w:t>
      </w:r>
      <w:r w:rsidRPr="000A529A">
        <w:rPr>
          <w:rFonts w:ascii="Times New Roman" w:eastAsiaTheme="minorHAnsi" w:hAnsi="Times New Roman"/>
          <w:sz w:val="24"/>
          <w:szCs w:val="24"/>
        </w:rPr>
        <w:t xml:space="preserve"> the assertion, by the applicant</w:t>
      </w:r>
      <w:r w:rsidR="003630D6">
        <w:rPr>
          <w:rFonts w:ascii="Times New Roman" w:eastAsiaTheme="minorHAnsi" w:hAnsi="Times New Roman"/>
          <w:sz w:val="24"/>
          <w:szCs w:val="24"/>
        </w:rPr>
        <w:t>,</w:t>
      </w:r>
      <w:r w:rsidRPr="000A529A">
        <w:rPr>
          <w:rFonts w:ascii="Times New Roman" w:eastAsiaTheme="minorHAnsi" w:hAnsi="Times New Roman"/>
          <w:sz w:val="24"/>
          <w:szCs w:val="24"/>
        </w:rPr>
        <w:t xml:space="preserve"> that at one point the applicant provide</w:t>
      </w:r>
      <w:r w:rsidR="003630D6">
        <w:rPr>
          <w:rFonts w:ascii="Times New Roman" w:eastAsiaTheme="minorHAnsi" w:hAnsi="Times New Roman"/>
          <w:sz w:val="24"/>
          <w:szCs w:val="24"/>
        </w:rPr>
        <w:t>d</w:t>
      </w:r>
      <w:r w:rsidRPr="000A529A">
        <w:rPr>
          <w:rFonts w:ascii="Times New Roman" w:eastAsiaTheme="minorHAnsi" w:hAnsi="Times New Roman"/>
          <w:sz w:val="24"/>
          <w:szCs w:val="24"/>
        </w:rPr>
        <w:t xml:space="preserve"> for</w:t>
      </w:r>
      <w:r w:rsidR="00277A8A">
        <w:rPr>
          <w:rFonts w:ascii="Times New Roman" w:eastAsiaTheme="minorHAnsi" w:hAnsi="Times New Roman"/>
          <w:sz w:val="24"/>
          <w:szCs w:val="24"/>
        </w:rPr>
        <w:t xml:space="preserve"> the</w:t>
      </w:r>
      <w:r w:rsidR="003630D6">
        <w:rPr>
          <w:rFonts w:ascii="Times New Roman" w:eastAsiaTheme="minorHAnsi" w:hAnsi="Times New Roman"/>
          <w:sz w:val="24"/>
          <w:szCs w:val="24"/>
        </w:rPr>
        <w:t xml:space="preserve"> family to</w:t>
      </w:r>
      <w:r w:rsidRPr="000A529A">
        <w:rPr>
          <w:rFonts w:ascii="Times New Roman" w:eastAsiaTheme="minorHAnsi" w:hAnsi="Times New Roman"/>
          <w:sz w:val="24"/>
          <w:szCs w:val="24"/>
        </w:rPr>
        <w:t xml:space="preserve"> the </w:t>
      </w:r>
      <w:r w:rsidR="003630D6">
        <w:rPr>
          <w:rFonts w:ascii="Times New Roman" w:eastAsiaTheme="minorHAnsi" w:hAnsi="Times New Roman"/>
          <w:sz w:val="24"/>
          <w:szCs w:val="24"/>
        </w:rPr>
        <w:t xml:space="preserve">exclusion of the </w:t>
      </w:r>
      <w:r w:rsidRPr="000A529A">
        <w:rPr>
          <w:rFonts w:ascii="Times New Roman" w:eastAsiaTheme="minorHAnsi" w:hAnsi="Times New Roman"/>
          <w:sz w:val="24"/>
          <w:szCs w:val="24"/>
        </w:rPr>
        <w:t xml:space="preserve">respondent. </w:t>
      </w:r>
      <w:r w:rsidR="00F922BD">
        <w:rPr>
          <w:rFonts w:ascii="Times New Roman" w:eastAsiaTheme="minorHAnsi" w:hAnsi="Times New Roman"/>
          <w:sz w:val="24"/>
          <w:szCs w:val="24"/>
        </w:rPr>
        <w:t xml:space="preserve"> </w:t>
      </w:r>
      <w:r w:rsidRPr="000A529A">
        <w:rPr>
          <w:rFonts w:ascii="Times New Roman" w:eastAsiaTheme="minorHAnsi" w:hAnsi="Times New Roman"/>
          <w:sz w:val="24"/>
          <w:szCs w:val="24"/>
        </w:rPr>
        <w:t xml:space="preserve">It </w:t>
      </w:r>
      <w:r w:rsidR="00DC6805">
        <w:rPr>
          <w:rFonts w:ascii="Times New Roman" w:eastAsiaTheme="minorHAnsi" w:hAnsi="Times New Roman"/>
          <w:sz w:val="24"/>
          <w:szCs w:val="24"/>
        </w:rPr>
        <w:t xml:space="preserve">was </w:t>
      </w:r>
      <w:r w:rsidRPr="000A529A">
        <w:rPr>
          <w:rFonts w:ascii="Times New Roman" w:eastAsiaTheme="minorHAnsi" w:hAnsi="Times New Roman"/>
          <w:sz w:val="24"/>
          <w:szCs w:val="24"/>
        </w:rPr>
        <w:t xml:space="preserve">submitted that such assertions were never made in the court </w:t>
      </w:r>
      <w:r w:rsidRPr="000A529A">
        <w:rPr>
          <w:rFonts w:ascii="Times New Roman" w:eastAsiaTheme="minorHAnsi" w:hAnsi="Times New Roman"/>
          <w:i/>
          <w:sz w:val="24"/>
          <w:szCs w:val="24"/>
        </w:rPr>
        <w:t>a quo</w:t>
      </w:r>
      <w:r w:rsidRPr="000A529A">
        <w:rPr>
          <w:rFonts w:ascii="Times New Roman" w:eastAsiaTheme="minorHAnsi" w:hAnsi="Times New Roman"/>
          <w:sz w:val="24"/>
          <w:szCs w:val="24"/>
        </w:rPr>
        <w:t xml:space="preserve"> where the respondent could have fully denied the allegations as false.</w:t>
      </w:r>
    </w:p>
    <w:p w:rsidR="000A529A" w:rsidRPr="000A529A" w:rsidRDefault="000A529A" w:rsidP="000A529A">
      <w:pPr>
        <w:tabs>
          <w:tab w:val="left" w:pos="1134"/>
          <w:tab w:val="left" w:pos="1701"/>
        </w:tabs>
        <w:spacing w:after="0" w:line="240" w:lineRule="auto"/>
        <w:jc w:val="both"/>
        <w:rPr>
          <w:rFonts w:ascii="Times New Roman" w:eastAsiaTheme="minorHAnsi" w:hAnsi="Times New Roman"/>
          <w:sz w:val="24"/>
          <w:szCs w:val="24"/>
        </w:rPr>
      </w:pPr>
    </w:p>
    <w:p w:rsidR="000A529A" w:rsidRPr="000A529A" w:rsidRDefault="00850645" w:rsidP="00345B91">
      <w:pPr>
        <w:spacing w:after="160" w:line="480" w:lineRule="auto"/>
        <w:jc w:val="both"/>
        <w:rPr>
          <w:rFonts w:ascii="Times New Roman" w:eastAsiaTheme="minorHAnsi" w:hAnsi="Times New Roman"/>
          <w:sz w:val="24"/>
          <w:szCs w:val="24"/>
        </w:rPr>
      </w:pPr>
      <w:r>
        <w:rPr>
          <w:rFonts w:ascii="Times New Roman" w:eastAsiaTheme="minorHAnsi" w:hAnsi="Times New Roman"/>
          <w:sz w:val="24"/>
          <w:szCs w:val="24"/>
        </w:rPr>
        <w:tab/>
      </w:r>
      <w:r w:rsidR="00345B91">
        <w:rPr>
          <w:rFonts w:ascii="Times New Roman" w:eastAsiaTheme="minorHAnsi" w:hAnsi="Times New Roman"/>
          <w:sz w:val="24"/>
          <w:szCs w:val="24"/>
        </w:rPr>
        <w:tab/>
      </w:r>
      <w:r w:rsidR="00313A3D">
        <w:rPr>
          <w:rFonts w:ascii="Times New Roman" w:eastAsiaTheme="minorHAnsi" w:hAnsi="Times New Roman"/>
          <w:sz w:val="24"/>
          <w:szCs w:val="24"/>
        </w:rPr>
        <w:t xml:space="preserve">He further </w:t>
      </w:r>
      <w:r w:rsidR="003D35EB">
        <w:rPr>
          <w:rFonts w:ascii="Times New Roman" w:eastAsiaTheme="minorHAnsi" w:hAnsi="Times New Roman"/>
          <w:sz w:val="24"/>
          <w:szCs w:val="24"/>
        </w:rPr>
        <w:t xml:space="preserve">submitted </w:t>
      </w:r>
      <w:r w:rsidR="003D35EB" w:rsidRPr="000A529A">
        <w:rPr>
          <w:rFonts w:ascii="Times New Roman" w:eastAsiaTheme="minorHAnsi" w:hAnsi="Times New Roman"/>
          <w:sz w:val="24"/>
          <w:szCs w:val="24"/>
        </w:rPr>
        <w:t>that</w:t>
      </w:r>
      <w:r w:rsidR="000A529A" w:rsidRPr="000A529A">
        <w:rPr>
          <w:rFonts w:ascii="Times New Roman" w:eastAsiaTheme="minorHAnsi" w:hAnsi="Times New Roman"/>
          <w:sz w:val="24"/>
          <w:szCs w:val="24"/>
        </w:rPr>
        <w:t xml:space="preserve"> the parties had a written and valid agreement in terms of which each party was to retain the immovable p</w:t>
      </w:r>
      <w:r w:rsidR="00D05FF2">
        <w:rPr>
          <w:rFonts w:ascii="Times New Roman" w:eastAsiaTheme="minorHAnsi" w:hAnsi="Times New Roman"/>
          <w:sz w:val="24"/>
          <w:szCs w:val="24"/>
        </w:rPr>
        <w:t xml:space="preserve">roperty registered in its name. </w:t>
      </w:r>
      <w:r w:rsidR="00F922BD">
        <w:rPr>
          <w:rFonts w:ascii="Times New Roman" w:eastAsiaTheme="minorHAnsi" w:hAnsi="Times New Roman"/>
          <w:sz w:val="24"/>
          <w:szCs w:val="24"/>
        </w:rPr>
        <w:t xml:space="preserve"> </w:t>
      </w:r>
      <w:r w:rsidR="00D05FF2">
        <w:rPr>
          <w:rFonts w:ascii="Times New Roman" w:eastAsiaTheme="minorHAnsi" w:hAnsi="Times New Roman"/>
          <w:sz w:val="24"/>
          <w:szCs w:val="24"/>
        </w:rPr>
        <w:t>T</w:t>
      </w:r>
      <w:r w:rsidR="000A529A" w:rsidRPr="000A529A">
        <w:rPr>
          <w:rFonts w:ascii="Times New Roman" w:eastAsiaTheme="minorHAnsi" w:hAnsi="Times New Roman"/>
          <w:sz w:val="24"/>
          <w:szCs w:val="24"/>
        </w:rPr>
        <w:t>he applicant cannot renege on that commitment.</w:t>
      </w:r>
    </w:p>
    <w:p w:rsidR="000A529A" w:rsidRPr="000A529A" w:rsidRDefault="000A529A" w:rsidP="000A529A">
      <w:pPr>
        <w:spacing w:after="0" w:line="240" w:lineRule="auto"/>
        <w:jc w:val="both"/>
        <w:rPr>
          <w:rFonts w:ascii="Times New Roman" w:eastAsiaTheme="minorHAnsi" w:hAnsi="Times New Roman"/>
          <w:sz w:val="24"/>
          <w:szCs w:val="24"/>
        </w:rPr>
      </w:pPr>
    </w:p>
    <w:p w:rsidR="000A529A" w:rsidRDefault="000A529A" w:rsidP="000C1665">
      <w:pPr>
        <w:tabs>
          <w:tab w:val="left" w:pos="1134"/>
        </w:tabs>
        <w:spacing w:after="160" w:line="480" w:lineRule="auto"/>
        <w:jc w:val="both"/>
        <w:rPr>
          <w:rFonts w:ascii="Times New Roman" w:eastAsiaTheme="minorHAnsi" w:hAnsi="Times New Roman"/>
          <w:sz w:val="24"/>
          <w:szCs w:val="24"/>
        </w:rPr>
      </w:pPr>
      <w:r w:rsidRPr="000A529A">
        <w:rPr>
          <w:rFonts w:ascii="Times New Roman" w:eastAsiaTheme="minorHAnsi" w:hAnsi="Times New Roman"/>
          <w:sz w:val="24"/>
          <w:szCs w:val="24"/>
        </w:rPr>
        <w:tab/>
      </w:r>
      <w:r w:rsidR="00345B91">
        <w:rPr>
          <w:rFonts w:ascii="Times New Roman" w:eastAsiaTheme="minorHAnsi" w:hAnsi="Times New Roman"/>
          <w:sz w:val="24"/>
          <w:szCs w:val="24"/>
        </w:rPr>
        <w:tab/>
      </w:r>
      <w:r w:rsidRPr="000A529A">
        <w:rPr>
          <w:rFonts w:ascii="Times New Roman" w:eastAsiaTheme="minorHAnsi" w:hAnsi="Times New Roman"/>
          <w:sz w:val="24"/>
          <w:szCs w:val="24"/>
        </w:rPr>
        <w:t xml:space="preserve">It </w:t>
      </w:r>
      <w:r w:rsidR="00902D01">
        <w:rPr>
          <w:rFonts w:ascii="Times New Roman" w:eastAsiaTheme="minorHAnsi" w:hAnsi="Times New Roman"/>
          <w:sz w:val="24"/>
          <w:szCs w:val="24"/>
        </w:rPr>
        <w:t>was</w:t>
      </w:r>
      <w:r w:rsidRPr="000A529A">
        <w:rPr>
          <w:rFonts w:ascii="Times New Roman" w:eastAsiaTheme="minorHAnsi" w:hAnsi="Times New Roman"/>
          <w:sz w:val="24"/>
          <w:szCs w:val="24"/>
        </w:rPr>
        <w:t xml:space="preserve"> further submitted that the order granting custody of the minor child </w:t>
      </w:r>
      <w:r w:rsidR="00C72501">
        <w:rPr>
          <w:rFonts w:ascii="Times New Roman" w:eastAsiaTheme="minorHAnsi" w:hAnsi="Times New Roman"/>
          <w:sz w:val="24"/>
          <w:szCs w:val="24"/>
        </w:rPr>
        <w:t xml:space="preserve">to the respondent </w:t>
      </w:r>
      <w:r w:rsidRPr="000A529A">
        <w:rPr>
          <w:rFonts w:ascii="Times New Roman" w:eastAsiaTheme="minorHAnsi" w:hAnsi="Times New Roman"/>
          <w:sz w:val="24"/>
          <w:szCs w:val="24"/>
        </w:rPr>
        <w:t>was in the best interest</w:t>
      </w:r>
      <w:r w:rsidR="00882DAB">
        <w:rPr>
          <w:rFonts w:ascii="Times New Roman" w:eastAsiaTheme="minorHAnsi" w:hAnsi="Times New Roman"/>
          <w:sz w:val="24"/>
          <w:szCs w:val="24"/>
        </w:rPr>
        <w:t>s</w:t>
      </w:r>
      <w:r w:rsidRPr="000A529A">
        <w:rPr>
          <w:rFonts w:ascii="Times New Roman" w:eastAsiaTheme="minorHAnsi" w:hAnsi="Times New Roman"/>
          <w:sz w:val="24"/>
          <w:szCs w:val="24"/>
        </w:rPr>
        <w:t xml:space="preserve"> of th</w:t>
      </w:r>
      <w:r w:rsidR="00C72501">
        <w:rPr>
          <w:rFonts w:ascii="Times New Roman" w:eastAsiaTheme="minorHAnsi" w:hAnsi="Times New Roman"/>
          <w:sz w:val="24"/>
          <w:szCs w:val="24"/>
        </w:rPr>
        <w:t xml:space="preserve">e child. </w:t>
      </w:r>
      <w:r w:rsidR="00F922BD">
        <w:rPr>
          <w:rFonts w:ascii="Times New Roman" w:eastAsiaTheme="minorHAnsi" w:hAnsi="Times New Roman"/>
          <w:sz w:val="24"/>
          <w:szCs w:val="24"/>
        </w:rPr>
        <w:t xml:space="preserve"> </w:t>
      </w:r>
      <w:r w:rsidR="00C72501">
        <w:rPr>
          <w:rFonts w:ascii="Times New Roman" w:eastAsiaTheme="minorHAnsi" w:hAnsi="Times New Roman"/>
          <w:sz w:val="24"/>
          <w:szCs w:val="24"/>
        </w:rPr>
        <w:t>Section 81 (2) of the C</w:t>
      </w:r>
      <w:r w:rsidRPr="000A529A">
        <w:rPr>
          <w:rFonts w:ascii="Times New Roman" w:eastAsiaTheme="minorHAnsi" w:hAnsi="Times New Roman"/>
          <w:sz w:val="24"/>
          <w:szCs w:val="24"/>
        </w:rPr>
        <w:t xml:space="preserve">onstitution provides that the best interest of a minor child are paramount. </w:t>
      </w:r>
      <w:r w:rsidR="00F922BD">
        <w:rPr>
          <w:rFonts w:ascii="Times New Roman" w:eastAsiaTheme="minorHAnsi" w:hAnsi="Times New Roman"/>
          <w:sz w:val="24"/>
          <w:szCs w:val="24"/>
        </w:rPr>
        <w:t xml:space="preserve"> </w:t>
      </w:r>
      <w:r w:rsidRPr="000A529A">
        <w:rPr>
          <w:rFonts w:ascii="Times New Roman" w:eastAsiaTheme="minorHAnsi" w:hAnsi="Times New Roman"/>
          <w:sz w:val="24"/>
          <w:szCs w:val="24"/>
        </w:rPr>
        <w:t>In any event</w:t>
      </w:r>
      <w:r w:rsidR="00882DAB">
        <w:rPr>
          <w:rFonts w:ascii="Times New Roman" w:eastAsiaTheme="minorHAnsi" w:hAnsi="Times New Roman"/>
          <w:sz w:val="24"/>
          <w:szCs w:val="24"/>
        </w:rPr>
        <w:t>,</w:t>
      </w:r>
      <w:r w:rsidRPr="000A529A">
        <w:rPr>
          <w:rFonts w:ascii="Times New Roman" w:eastAsiaTheme="minorHAnsi" w:hAnsi="Times New Roman"/>
          <w:sz w:val="24"/>
          <w:szCs w:val="24"/>
        </w:rPr>
        <w:t xml:space="preserve"> the maintenance of the minor child was not an issue as the parties agreed its terms at Pre-Trial Conference. </w:t>
      </w:r>
      <w:r w:rsidR="00F922BD">
        <w:rPr>
          <w:rFonts w:ascii="Times New Roman" w:eastAsiaTheme="minorHAnsi" w:hAnsi="Times New Roman"/>
          <w:sz w:val="24"/>
          <w:szCs w:val="24"/>
        </w:rPr>
        <w:t xml:space="preserve"> </w:t>
      </w:r>
      <w:r w:rsidRPr="000A529A">
        <w:rPr>
          <w:rFonts w:ascii="Times New Roman" w:eastAsiaTheme="minorHAnsi" w:hAnsi="Times New Roman"/>
          <w:sz w:val="24"/>
          <w:szCs w:val="24"/>
        </w:rPr>
        <w:t>Further</w:t>
      </w:r>
      <w:r w:rsidR="00882DAB">
        <w:rPr>
          <w:rFonts w:ascii="Times New Roman" w:eastAsiaTheme="minorHAnsi" w:hAnsi="Times New Roman"/>
          <w:sz w:val="24"/>
          <w:szCs w:val="24"/>
        </w:rPr>
        <w:t>,</w:t>
      </w:r>
      <w:r w:rsidRPr="000A529A">
        <w:rPr>
          <w:rFonts w:ascii="Times New Roman" w:eastAsiaTheme="minorHAnsi" w:hAnsi="Times New Roman"/>
          <w:sz w:val="24"/>
          <w:szCs w:val="24"/>
        </w:rPr>
        <w:t xml:space="preserve"> the major child is </w:t>
      </w:r>
      <w:r w:rsidR="00AC6CB4">
        <w:rPr>
          <w:rFonts w:ascii="Times New Roman" w:eastAsiaTheme="minorHAnsi" w:hAnsi="Times New Roman"/>
          <w:sz w:val="24"/>
          <w:szCs w:val="24"/>
        </w:rPr>
        <w:t>now an adult</w:t>
      </w:r>
      <w:r w:rsidR="00B008BE">
        <w:rPr>
          <w:rFonts w:ascii="Times New Roman" w:eastAsiaTheme="minorHAnsi" w:hAnsi="Times New Roman"/>
          <w:sz w:val="24"/>
          <w:szCs w:val="24"/>
        </w:rPr>
        <w:t>,</w:t>
      </w:r>
      <w:r w:rsidR="00AC6CB4">
        <w:rPr>
          <w:rFonts w:ascii="Times New Roman" w:eastAsiaTheme="minorHAnsi" w:hAnsi="Times New Roman"/>
          <w:sz w:val="24"/>
          <w:szCs w:val="24"/>
        </w:rPr>
        <w:t xml:space="preserve"> and for that </w:t>
      </w:r>
      <w:r w:rsidRPr="000A529A">
        <w:rPr>
          <w:rFonts w:ascii="Times New Roman" w:eastAsiaTheme="minorHAnsi" w:hAnsi="Times New Roman"/>
          <w:sz w:val="24"/>
          <w:szCs w:val="24"/>
        </w:rPr>
        <w:t>reason</w:t>
      </w:r>
      <w:r w:rsidR="00B008BE">
        <w:rPr>
          <w:rFonts w:ascii="Times New Roman" w:eastAsiaTheme="minorHAnsi" w:hAnsi="Times New Roman"/>
          <w:sz w:val="24"/>
          <w:szCs w:val="24"/>
        </w:rPr>
        <w:t>,</w:t>
      </w:r>
      <w:r w:rsidRPr="000A529A">
        <w:rPr>
          <w:rFonts w:ascii="Times New Roman" w:eastAsiaTheme="minorHAnsi" w:hAnsi="Times New Roman"/>
          <w:sz w:val="24"/>
          <w:szCs w:val="24"/>
        </w:rPr>
        <w:t xml:space="preserve"> the applicant no longer had </w:t>
      </w:r>
      <w:r w:rsidRPr="000A529A">
        <w:rPr>
          <w:rFonts w:ascii="Times New Roman" w:eastAsiaTheme="minorHAnsi" w:hAnsi="Times New Roman"/>
          <w:i/>
          <w:sz w:val="24"/>
          <w:szCs w:val="24"/>
        </w:rPr>
        <w:t>locus standi</w:t>
      </w:r>
      <w:r w:rsidRPr="000A529A">
        <w:rPr>
          <w:rFonts w:ascii="Times New Roman" w:eastAsiaTheme="minorHAnsi" w:hAnsi="Times New Roman"/>
          <w:sz w:val="24"/>
          <w:szCs w:val="24"/>
        </w:rPr>
        <w:t xml:space="preserve"> to su</w:t>
      </w:r>
      <w:r w:rsidR="00AC6CB4">
        <w:rPr>
          <w:rFonts w:ascii="Times New Roman" w:eastAsiaTheme="minorHAnsi" w:hAnsi="Times New Roman"/>
          <w:sz w:val="24"/>
          <w:szCs w:val="24"/>
        </w:rPr>
        <w:t xml:space="preserve">e for maintenance on her behalf. </w:t>
      </w:r>
      <w:r w:rsidR="00F922BD">
        <w:rPr>
          <w:rFonts w:ascii="Times New Roman" w:eastAsiaTheme="minorHAnsi" w:hAnsi="Times New Roman"/>
          <w:sz w:val="24"/>
          <w:szCs w:val="24"/>
        </w:rPr>
        <w:t xml:space="preserve"> </w:t>
      </w:r>
      <w:r w:rsidR="00EA3EDF" w:rsidRPr="000A529A">
        <w:rPr>
          <w:rFonts w:ascii="Times New Roman" w:eastAsiaTheme="minorHAnsi" w:hAnsi="Times New Roman"/>
          <w:sz w:val="24"/>
          <w:szCs w:val="24"/>
        </w:rPr>
        <w:t>I</w:t>
      </w:r>
      <w:r w:rsidRPr="000A529A">
        <w:rPr>
          <w:rFonts w:ascii="Times New Roman" w:eastAsiaTheme="minorHAnsi" w:hAnsi="Times New Roman"/>
          <w:sz w:val="24"/>
          <w:szCs w:val="24"/>
        </w:rPr>
        <w:t>t was argued that th</w:t>
      </w:r>
      <w:r w:rsidR="00523D79">
        <w:rPr>
          <w:rFonts w:ascii="Times New Roman" w:eastAsiaTheme="minorHAnsi" w:hAnsi="Times New Roman"/>
          <w:sz w:val="24"/>
          <w:szCs w:val="24"/>
        </w:rPr>
        <w:t>e balance of convenience favoured</w:t>
      </w:r>
      <w:r w:rsidR="00AC6CB4">
        <w:rPr>
          <w:rFonts w:ascii="Times New Roman" w:eastAsiaTheme="minorHAnsi" w:hAnsi="Times New Roman"/>
          <w:sz w:val="24"/>
          <w:szCs w:val="24"/>
        </w:rPr>
        <w:t xml:space="preserve"> the dismissal</w:t>
      </w:r>
      <w:r w:rsidRPr="000A529A">
        <w:rPr>
          <w:rFonts w:ascii="Times New Roman" w:eastAsiaTheme="minorHAnsi" w:hAnsi="Times New Roman"/>
          <w:sz w:val="24"/>
          <w:szCs w:val="24"/>
        </w:rPr>
        <w:t xml:space="preserve"> of the present application.</w:t>
      </w:r>
    </w:p>
    <w:p w:rsidR="002D65D6" w:rsidRDefault="002D65D6" w:rsidP="002D65D6">
      <w:pPr>
        <w:spacing w:after="0" w:line="240" w:lineRule="auto"/>
        <w:ind w:firstLine="1418"/>
        <w:jc w:val="both"/>
        <w:rPr>
          <w:rFonts w:ascii="Times New Roman" w:eastAsiaTheme="minorHAnsi" w:hAnsi="Times New Roman"/>
          <w:sz w:val="24"/>
          <w:szCs w:val="24"/>
        </w:rPr>
      </w:pPr>
    </w:p>
    <w:p w:rsidR="002D65D6" w:rsidRDefault="002D65D6" w:rsidP="002D65D6">
      <w:pPr>
        <w:spacing w:line="480" w:lineRule="auto"/>
        <w:ind w:firstLine="1418"/>
        <w:jc w:val="both"/>
        <w:rPr>
          <w:rFonts w:ascii="Times New Roman" w:eastAsiaTheme="minorHAnsi" w:hAnsi="Times New Roman"/>
          <w:sz w:val="24"/>
          <w:szCs w:val="24"/>
          <w:lang w:val="en-US"/>
        </w:rPr>
      </w:pPr>
      <w:r w:rsidRPr="006A0727">
        <w:rPr>
          <w:rFonts w:ascii="Times New Roman" w:eastAsiaTheme="minorHAnsi" w:hAnsi="Times New Roman"/>
          <w:sz w:val="24"/>
          <w:szCs w:val="24"/>
        </w:rPr>
        <w:t xml:space="preserve">Mr </w:t>
      </w:r>
      <w:r w:rsidRPr="00973447">
        <w:rPr>
          <w:rFonts w:ascii="Times New Roman" w:eastAsiaTheme="minorHAnsi" w:hAnsi="Times New Roman"/>
          <w:i/>
          <w:sz w:val="24"/>
          <w:szCs w:val="24"/>
        </w:rPr>
        <w:t>Zhuwara</w:t>
      </w:r>
      <w:r>
        <w:rPr>
          <w:rFonts w:ascii="Times New Roman" w:eastAsiaTheme="minorHAnsi" w:hAnsi="Times New Roman"/>
          <w:i/>
          <w:sz w:val="24"/>
          <w:szCs w:val="24"/>
        </w:rPr>
        <w:t>ra</w:t>
      </w:r>
      <w:r w:rsidRPr="006A0727">
        <w:rPr>
          <w:rFonts w:ascii="Times New Roman" w:eastAsiaTheme="minorHAnsi" w:hAnsi="Times New Roman"/>
          <w:sz w:val="24"/>
          <w:szCs w:val="24"/>
        </w:rPr>
        <w:t xml:space="preserve"> insisted that the applicant failed to give a reasonable explanation for the delay. </w:t>
      </w:r>
      <w:r>
        <w:rPr>
          <w:rFonts w:ascii="Times New Roman" w:eastAsiaTheme="minorHAnsi" w:hAnsi="Times New Roman"/>
          <w:sz w:val="24"/>
          <w:szCs w:val="24"/>
        </w:rPr>
        <w:t xml:space="preserve"> </w:t>
      </w:r>
      <w:r w:rsidRPr="006A0727">
        <w:rPr>
          <w:rFonts w:ascii="Times New Roman" w:eastAsiaTheme="minorHAnsi" w:hAnsi="Times New Roman"/>
          <w:sz w:val="24"/>
          <w:szCs w:val="24"/>
        </w:rPr>
        <w:t xml:space="preserve">He said that the grounds of appeal do not attack the manner in which the court </w:t>
      </w:r>
      <w:r w:rsidR="00E44856">
        <w:rPr>
          <w:rFonts w:ascii="Times New Roman" w:eastAsiaTheme="minorHAnsi" w:hAnsi="Times New Roman"/>
          <w:sz w:val="24"/>
          <w:szCs w:val="24"/>
        </w:rPr>
        <w:t xml:space="preserve">    </w:t>
      </w:r>
      <w:r w:rsidRPr="006A0727">
        <w:rPr>
          <w:rFonts w:ascii="Times New Roman" w:eastAsiaTheme="minorHAnsi" w:hAnsi="Times New Roman"/>
          <w:i/>
          <w:sz w:val="24"/>
          <w:szCs w:val="24"/>
        </w:rPr>
        <w:t>a quo</w:t>
      </w:r>
      <w:r w:rsidRPr="006A0727">
        <w:rPr>
          <w:rFonts w:ascii="Times New Roman" w:eastAsiaTheme="minorHAnsi" w:hAnsi="Times New Roman"/>
          <w:sz w:val="24"/>
          <w:szCs w:val="24"/>
        </w:rPr>
        <w:t xml:space="preserve"> exercise</w:t>
      </w:r>
      <w:r>
        <w:rPr>
          <w:rFonts w:ascii="Times New Roman" w:eastAsiaTheme="minorHAnsi" w:hAnsi="Times New Roman"/>
          <w:sz w:val="24"/>
          <w:szCs w:val="24"/>
        </w:rPr>
        <w:t>d</w:t>
      </w:r>
      <w:r w:rsidRPr="006A0727">
        <w:rPr>
          <w:rFonts w:ascii="Times New Roman" w:eastAsiaTheme="minorHAnsi" w:hAnsi="Times New Roman"/>
          <w:sz w:val="24"/>
          <w:szCs w:val="24"/>
        </w:rPr>
        <w:t xml:space="preserve"> its discretion</w:t>
      </w:r>
      <w:r>
        <w:rPr>
          <w:rFonts w:ascii="Times New Roman" w:eastAsiaTheme="minorHAnsi" w:hAnsi="Times New Roman"/>
          <w:sz w:val="24"/>
          <w:szCs w:val="24"/>
        </w:rPr>
        <w:t>.  One</w:t>
      </w:r>
      <w:r w:rsidRPr="006A0727">
        <w:rPr>
          <w:rFonts w:ascii="Times New Roman" w:eastAsiaTheme="minorHAnsi" w:hAnsi="Times New Roman"/>
          <w:sz w:val="24"/>
          <w:szCs w:val="24"/>
        </w:rPr>
        <w:t xml:space="preserve"> cannot now do so from the bar. </w:t>
      </w:r>
      <w:r>
        <w:rPr>
          <w:rFonts w:ascii="Times New Roman" w:eastAsiaTheme="minorHAnsi" w:hAnsi="Times New Roman"/>
          <w:sz w:val="24"/>
          <w:szCs w:val="24"/>
        </w:rPr>
        <w:t xml:space="preserve"> </w:t>
      </w:r>
      <w:r w:rsidRPr="006A0727">
        <w:rPr>
          <w:rFonts w:ascii="Times New Roman" w:eastAsiaTheme="minorHAnsi" w:hAnsi="Times New Roman"/>
          <w:sz w:val="24"/>
          <w:szCs w:val="24"/>
        </w:rPr>
        <w:t xml:space="preserve">He reiterated that the question of maintenance of the minor child was settled at the pre -trial conference and was thus never an issue before the court </w:t>
      </w:r>
      <w:r>
        <w:rPr>
          <w:rFonts w:ascii="Times New Roman" w:eastAsiaTheme="minorHAnsi" w:hAnsi="Times New Roman"/>
          <w:i/>
          <w:sz w:val="24"/>
          <w:szCs w:val="24"/>
        </w:rPr>
        <w:t>a quo.</w:t>
      </w:r>
      <w:r>
        <w:rPr>
          <w:rFonts w:ascii="Times New Roman" w:eastAsiaTheme="minorHAnsi" w:hAnsi="Times New Roman"/>
          <w:sz w:val="24"/>
          <w:szCs w:val="24"/>
        </w:rPr>
        <w:t xml:space="preserve">  He defended the court </w:t>
      </w:r>
      <w:r w:rsidRPr="00A95267">
        <w:rPr>
          <w:rFonts w:ascii="Times New Roman" w:eastAsiaTheme="minorHAnsi" w:hAnsi="Times New Roman"/>
          <w:i/>
          <w:sz w:val="24"/>
          <w:szCs w:val="24"/>
        </w:rPr>
        <w:t>a quo’s</w:t>
      </w:r>
      <w:r w:rsidRPr="006A0727">
        <w:rPr>
          <w:rFonts w:ascii="Times New Roman" w:eastAsiaTheme="minorHAnsi" w:hAnsi="Times New Roman"/>
          <w:sz w:val="24"/>
          <w:szCs w:val="24"/>
        </w:rPr>
        <w:t xml:space="preserve"> </w:t>
      </w:r>
      <w:r w:rsidRPr="005D57E7">
        <w:rPr>
          <w:rFonts w:ascii="Times New Roman" w:eastAsiaTheme="minorHAnsi" w:hAnsi="Times New Roman"/>
          <w:sz w:val="24"/>
          <w:szCs w:val="24"/>
        </w:rPr>
        <w:t>reasoning</w:t>
      </w:r>
      <w:r w:rsidRPr="006A0727">
        <w:rPr>
          <w:rFonts w:ascii="Times New Roman" w:eastAsiaTheme="minorHAnsi" w:hAnsi="Times New Roman"/>
          <w:sz w:val="24"/>
          <w:szCs w:val="24"/>
        </w:rPr>
        <w:t xml:space="preserve"> in the manner it had distributed the immovable property, noting that the court </w:t>
      </w:r>
      <w:r w:rsidRPr="006A0727">
        <w:rPr>
          <w:rFonts w:ascii="Times New Roman" w:eastAsiaTheme="minorHAnsi" w:hAnsi="Times New Roman"/>
          <w:i/>
          <w:sz w:val="24"/>
          <w:szCs w:val="24"/>
        </w:rPr>
        <w:t>a quo</w:t>
      </w:r>
      <w:r>
        <w:rPr>
          <w:rFonts w:ascii="Times New Roman" w:eastAsiaTheme="minorHAnsi" w:hAnsi="Times New Roman"/>
          <w:sz w:val="24"/>
          <w:szCs w:val="24"/>
        </w:rPr>
        <w:t xml:space="preserve"> had properly</w:t>
      </w:r>
      <w:r w:rsidRPr="006A0727">
        <w:rPr>
          <w:rFonts w:ascii="Times New Roman" w:eastAsiaTheme="minorHAnsi" w:hAnsi="Times New Roman"/>
          <w:sz w:val="24"/>
          <w:szCs w:val="24"/>
        </w:rPr>
        <w:t xml:space="preserve"> exercised </w:t>
      </w:r>
      <w:r w:rsidRPr="006A0727">
        <w:rPr>
          <w:rFonts w:ascii="Times New Roman" w:eastAsiaTheme="minorHAnsi" w:hAnsi="Times New Roman"/>
          <w:sz w:val="24"/>
          <w:szCs w:val="24"/>
        </w:rPr>
        <w:lastRenderedPageBreak/>
        <w:t xml:space="preserve">its discretion. </w:t>
      </w:r>
      <w:r>
        <w:rPr>
          <w:rFonts w:ascii="Times New Roman" w:eastAsiaTheme="minorHAnsi" w:hAnsi="Times New Roman"/>
          <w:sz w:val="24"/>
          <w:szCs w:val="24"/>
        </w:rPr>
        <w:t xml:space="preserve"> </w:t>
      </w:r>
      <w:r w:rsidRPr="006A0727">
        <w:rPr>
          <w:rFonts w:ascii="Times New Roman" w:eastAsiaTheme="minorHAnsi" w:hAnsi="Times New Roman"/>
          <w:sz w:val="24"/>
          <w:szCs w:val="24"/>
        </w:rPr>
        <w:t>He also</w:t>
      </w:r>
      <w:r>
        <w:rPr>
          <w:rFonts w:ascii="Times New Roman" w:eastAsiaTheme="minorHAnsi" w:hAnsi="Times New Roman"/>
          <w:sz w:val="24"/>
          <w:szCs w:val="24"/>
        </w:rPr>
        <w:t xml:space="preserve"> </w:t>
      </w:r>
      <w:r>
        <w:rPr>
          <w:rFonts w:ascii="Times New Roman" w:eastAsiaTheme="minorHAnsi" w:hAnsi="Times New Roman"/>
          <w:sz w:val="24"/>
          <w:szCs w:val="24"/>
          <w:lang w:val="en-US"/>
        </w:rPr>
        <w:t>s</w:t>
      </w:r>
      <w:r w:rsidRPr="006A0727">
        <w:rPr>
          <w:rFonts w:ascii="Times New Roman" w:eastAsiaTheme="minorHAnsi" w:hAnsi="Times New Roman"/>
          <w:sz w:val="24"/>
          <w:szCs w:val="24"/>
          <w:lang w:val="en-US"/>
        </w:rPr>
        <w:t xml:space="preserve">aid the court </w:t>
      </w:r>
      <w:r w:rsidRPr="006A0727">
        <w:rPr>
          <w:rFonts w:ascii="Times New Roman" w:eastAsiaTheme="minorHAnsi" w:hAnsi="Times New Roman"/>
          <w:i/>
          <w:sz w:val="24"/>
          <w:szCs w:val="24"/>
          <w:lang w:val="en-US"/>
        </w:rPr>
        <w:t>a quo</w:t>
      </w:r>
      <w:r w:rsidRPr="006A0727">
        <w:rPr>
          <w:rFonts w:ascii="Times New Roman" w:eastAsiaTheme="minorHAnsi" w:hAnsi="Times New Roman"/>
          <w:sz w:val="24"/>
          <w:szCs w:val="24"/>
          <w:lang w:val="en-US"/>
        </w:rPr>
        <w:t xml:space="preserve"> was properly guided by the provisions of the post-nuptial agreement as same was valid and binding between the parties. </w:t>
      </w:r>
      <w:r>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t>Further</w:t>
      </w:r>
      <w:r>
        <w:rPr>
          <w:rFonts w:ascii="Times New Roman" w:eastAsiaTheme="minorHAnsi" w:hAnsi="Times New Roman"/>
          <w:sz w:val="24"/>
          <w:szCs w:val="24"/>
          <w:lang w:val="en-US"/>
        </w:rPr>
        <w:t>,</w:t>
      </w:r>
      <w:r w:rsidRPr="006A0727">
        <w:rPr>
          <w:rFonts w:ascii="Times New Roman" w:eastAsiaTheme="minorHAnsi" w:hAnsi="Times New Roman"/>
          <w:sz w:val="24"/>
          <w:szCs w:val="24"/>
          <w:lang w:val="en-US"/>
        </w:rPr>
        <w:t xml:space="preserve"> the </w:t>
      </w:r>
      <w:r>
        <w:rPr>
          <w:rFonts w:ascii="Times New Roman" w:eastAsiaTheme="minorHAnsi" w:hAnsi="Times New Roman"/>
          <w:sz w:val="24"/>
          <w:szCs w:val="24"/>
          <w:lang w:val="en-US"/>
        </w:rPr>
        <w:t xml:space="preserve">respondent </w:t>
      </w:r>
      <w:r w:rsidRPr="006A0727">
        <w:rPr>
          <w:rFonts w:ascii="Times New Roman" w:eastAsiaTheme="minorHAnsi" w:hAnsi="Times New Roman"/>
          <w:sz w:val="24"/>
          <w:szCs w:val="24"/>
          <w:lang w:val="en-US"/>
        </w:rPr>
        <w:t xml:space="preserve">was adamant that the parties had executed the judgment of the court </w:t>
      </w:r>
      <w:r w:rsidRPr="006A0727">
        <w:rPr>
          <w:rFonts w:ascii="Times New Roman" w:eastAsiaTheme="minorHAnsi" w:hAnsi="Times New Roman"/>
          <w:i/>
          <w:sz w:val="24"/>
          <w:szCs w:val="24"/>
          <w:lang w:val="en-US"/>
        </w:rPr>
        <w:t>a quo</w:t>
      </w:r>
      <w:r w:rsidRPr="006A0727">
        <w:rPr>
          <w:rFonts w:ascii="Times New Roman" w:eastAsiaTheme="minorHAnsi" w:hAnsi="Times New Roman"/>
          <w:sz w:val="24"/>
          <w:szCs w:val="24"/>
          <w:lang w:val="en-US"/>
        </w:rPr>
        <w:t xml:space="preserve">. </w:t>
      </w:r>
      <w:r>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t xml:space="preserve">The applicant had therefore </w:t>
      </w:r>
      <w:r>
        <w:rPr>
          <w:rFonts w:ascii="Times New Roman" w:eastAsiaTheme="minorHAnsi" w:hAnsi="Times New Roman"/>
          <w:sz w:val="24"/>
          <w:szCs w:val="24"/>
          <w:lang w:val="en-US"/>
        </w:rPr>
        <w:t xml:space="preserve">acquiesced </w:t>
      </w:r>
      <w:r w:rsidRPr="006A0727">
        <w:rPr>
          <w:rFonts w:ascii="Times New Roman" w:eastAsiaTheme="minorHAnsi" w:hAnsi="Times New Roman"/>
          <w:sz w:val="24"/>
          <w:szCs w:val="24"/>
          <w:lang w:val="en-US"/>
        </w:rPr>
        <w:t xml:space="preserve">to it and should not be allowed to appeal the judgment. </w:t>
      </w:r>
    </w:p>
    <w:p w:rsidR="002D65D6" w:rsidRDefault="002D65D6" w:rsidP="002D65D6">
      <w:pPr>
        <w:tabs>
          <w:tab w:val="left" w:pos="1134"/>
        </w:tabs>
        <w:spacing w:after="0" w:line="240" w:lineRule="auto"/>
        <w:ind w:firstLine="1440"/>
        <w:jc w:val="both"/>
        <w:rPr>
          <w:rFonts w:ascii="Times New Roman" w:eastAsiaTheme="minorHAnsi" w:hAnsi="Times New Roman"/>
          <w:sz w:val="24"/>
          <w:szCs w:val="24"/>
          <w:lang w:val="en-US"/>
        </w:rPr>
      </w:pPr>
    </w:p>
    <w:p w:rsidR="006A0727" w:rsidRPr="00C21AF6" w:rsidRDefault="002D65D6" w:rsidP="00C21AF6">
      <w:pPr>
        <w:spacing w:line="480" w:lineRule="auto"/>
        <w:ind w:firstLine="1440"/>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Mr </w:t>
      </w:r>
      <w:r w:rsidRPr="008A274E">
        <w:rPr>
          <w:rFonts w:ascii="Times New Roman" w:eastAsiaTheme="minorHAnsi" w:hAnsi="Times New Roman"/>
          <w:i/>
          <w:sz w:val="24"/>
          <w:szCs w:val="24"/>
          <w:lang w:val="en-US"/>
        </w:rPr>
        <w:t>Zhuwarara</w:t>
      </w:r>
      <w:r>
        <w:rPr>
          <w:rFonts w:ascii="Times New Roman" w:eastAsiaTheme="minorHAnsi" w:hAnsi="Times New Roman"/>
          <w:sz w:val="24"/>
          <w:szCs w:val="24"/>
          <w:lang w:val="en-US"/>
        </w:rPr>
        <w:t xml:space="preserve"> however did not, in the heads of argument nor at the hearing, motivate the preliminary points raised in the opposing papers. The assumption is that the same had been abandoned.   However the same points were covered as part of the arguments on the merits.</w:t>
      </w:r>
    </w:p>
    <w:p w:rsidR="006A0727" w:rsidRPr="006A0727" w:rsidRDefault="006A0727" w:rsidP="0065411C">
      <w:pPr>
        <w:spacing w:after="0" w:line="240" w:lineRule="auto"/>
        <w:rPr>
          <w:rFonts w:ascii="Times New Roman" w:eastAsiaTheme="minorHAnsi" w:hAnsi="Times New Roman"/>
          <w:sz w:val="24"/>
          <w:szCs w:val="24"/>
          <w:lang w:val="en-US"/>
        </w:rPr>
      </w:pPr>
    </w:p>
    <w:p w:rsidR="006A0727" w:rsidRPr="006A0727" w:rsidRDefault="00D95AD8" w:rsidP="0065411C">
      <w:pPr>
        <w:spacing w:after="0" w:line="480" w:lineRule="auto"/>
        <w:rPr>
          <w:rFonts w:ascii="Times New Roman" w:eastAsiaTheme="minorHAnsi" w:hAnsi="Times New Roman"/>
          <w:b/>
          <w:sz w:val="24"/>
          <w:szCs w:val="24"/>
          <w:u w:val="single"/>
          <w:lang w:val="en-US"/>
        </w:rPr>
      </w:pPr>
      <w:r>
        <w:rPr>
          <w:rFonts w:ascii="Times New Roman" w:eastAsiaTheme="minorHAnsi" w:hAnsi="Times New Roman"/>
          <w:b/>
          <w:sz w:val="24"/>
          <w:szCs w:val="24"/>
          <w:u w:val="single"/>
          <w:lang w:val="en-US"/>
        </w:rPr>
        <w:t>ANALYSIS</w:t>
      </w:r>
      <w:r w:rsidR="006A0727" w:rsidRPr="006A0727">
        <w:rPr>
          <w:rFonts w:ascii="Times New Roman" w:eastAsiaTheme="minorHAnsi" w:hAnsi="Times New Roman"/>
          <w:b/>
          <w:sz w:val="24"/>
          <w:szCs w:val="24"/>
          <w:u w:val="single"/>
          <w:lang w:val="en-US"/>
        </w:rPr>
        <w:t xml:space="preserve"> </w:t>
      </w:r>
    </w:p>
    <w:p w:rsidR="006A0727" w:rsidRPr="006A0727" w:rsidRDefault="006A0727" w:rsidP="00EE30DC">
      <w:pPr>
        <w:numPr>
          <w:ilvl w:val="0"/>
          <w:numId w:val="27"/>
        </w:numPr>
        <w:spacing w:after="0" w:line="480" w:lineRule="auto"/>
        <w:ind w:left="426" w:hanging="426"/>
        <w:contextualSpacing/>
        <w:jc w:val="both"/>
        <w:rPr>
          <w:rFonts w:ascii="Times New Roman" w:eastAsiaTheme="minorHAnsi" w:hAnsi="Times New Roman"/>
          <w:b/>
          <w:sz w:val="24"/>
          <w:szCs w:val="24"/>
          <w:lang w:val="en-US"/>
        </w:rPr>
      </w:pPr>
      <w:r w:rsidRPr="006A0727">
        <w:rPr>
          <w:rFonts w:ascii="Times New Roman" w:eastAsiaTheme="minorHAnsi" w:hAnsi="Times New Roman"/>
          <w:b/>
          <w:sz w:val="24"/>
          <w:szCs w:val="24"/>
          <w:lang w:val="en-US"/>
        </w:rPr>
        <w:t>The extent of the delay and the reasonableness of the explanation for the delay</w:t>
      </w:r>
    </w:p>
    <w:p w:rsidR="006A0727" w:rsidRDefault="006A0727" w:rsidP="00345B91">
      <w:pPr>
        <w:spacing w:after="160" w:line="480" w:lineRule="auto"/>
        <w:ind w:firstLine="1440"/>
        <w:jc w:val="both"/>
        <w:rPr>
          <w:rFonts w:ascii="Times New Roman" w:eastAsiaTheme="minorHAnsi" w:hAnsi="Times New Roman"/>
          <w:sz w:val="24"/>
          <w:szCs w:val="24"/>
          <w:lang w:val="en-US"/>
        </w:rPr>
      </w:pPr>
      <w:r w:rsidRPr="006A0727">
        <w:rPr>
          <w:rFonts w:ascii="Times New Roman" w:eastAsiaTheme="minorHAnsi" w:hAnsi="Times New Roman"/>
          <w:sz w:val="24"/>
          <w:szCs w:val="24"/>
          <w:lang w:val="en-US"/>
        </w:rPr>
        <w:t>The delay of six months is inordinate given the circumstances of this case. Particularly co</w:t>
      </w:r>
      <w:r w:rsidR="00863523">
        <w:rPr>
          <w:rFonts w:ascii="Times New Roman" w:eastAsiaTheme="minorHAnsi" w:hAnsi="Times New Roman"/>
          <w:sz w:val="24"/>
          <w:szCs w:val="24"/>
          <w:lang w:val="en-US"/>
        </w:rPr>
        <w:t>ncerning was the delay from 13 June 2022 to 5 August 2022 w</w:t>
      </w:r>
      <w:r w:rsidRPr="006A0727">
        <w:rPr>
          <w:rFonts w:ascii="Times New Roman" w:eastAsiaTheme="minorHAnsi" w:hAnsi="Times New Roman"/>
          <w:sz w:val="24"/>
          <w:szCs w:val="24"/>
          <w:lang w:val="en-US"/>
        </w:rPr>
        <w:t xml:space="preserve">hen the applicant was engaging Tokwe legal practitioners with a view to execute the judgment of the court </w:t>
      </w:r>
      <w:r w:rsidRPr="006A0727">
        <w:rPr>
          <w:rFonts w:ascii="Times New Roman" w:eastAsiaTheme="minorHAnsi" w:hAnsi="Times New Roman"/>
          <w:i/>
          <w:sz w:val="24"/>
          <w:szCs w:val="24"/>
          <w:lang w:val="en-US"/>
        </w:rPr>
        <w:t>a quo</w:t>
      </w:r>
      <w:r w:rsidRPr="006A0727">
        <w:rPr>
          <w:rFonts w:ascii="Times New Roman" w:eastAsiaTheme="minorHAnsi" w:hAnsi="Times New Roman"/>
          <w:sz w:val="24"/>
          <w:szCs w:val="24"/>
          <w:lang w:val="en-US"/>
        </w:rPr>
        <w:t>. No plausible reason has been advanced as to why the applicant did not instruct the</w:t>
      </w:r>
      <w:r w:rsidR="00863523">
        <w:rPr>
          <w:rFonts w:ascii="Times New Roman" w:eastAsiaTheme="minorHAnsi" w:hAnsi="Times New Roman"/>
          <w:sz w:val="24"/>
          <w:szCs w:val="24"/>
          <w:lang w:val="en-US"/>
        </w:rPr>
        <w:t>se</w:t>
      </w:r>
      <w:r w:rsidRPr="006A0727">
        <w:rPr>
          <w:rFonts w:ascii="Times New Roman" w:eastAsiaTheme="minorHAnsi" w:hAnsi="Times New Roman"/>
          <w:sz w:val="24"/>
          <w:szCs w:val="24"/>
          <w:lang w:val="en-US"/>
        </w:rPr>
        <w:t xml:space="preserve"> lawy</w:t>
      </w:r>
      <w:r w:rsidR="00E44856">
        <w:rPr>
          <w:rFonts w:ascii="Times New Roman" w:eastAsiaTheme="minorHAnsi" w:hAnsi="Times New Roman"/>
          <w:sz w:val="24"/>
          <w:szCs w:val="24"/>
          <w:lang w:val="en-US"/>
        </w:rPr>
        <w:t xml:space="preserve">ers to represent her on appeal.  </w:t>
      </w:r>
      <w:r w:rsidRPr="006A0727">
        <w:rPr>
          <w:rFonts w:ascii="Times New Roman" w:eastAsiaTheme="minorHAnsi" w:hAnsi="Times New Roman"/>
          <w:sz w:val="24"/>
          <w:szCs w:val="24"/>
          <w:lang w:val="en-US"/>
        </w:rPr>
        <w:t>Her inaction in that regard suggests that she was happy with the judgment</w:t>
      </w:r>
      <w:r w:rsidR="00863523">
        <w:rPr>
          <w:rFonts w:ascii="Times New Roman" w:eastAsiaTheme="minorHAnsi" w:hAnsi="Times New Roman"/>
          <w:sz w:val="24"/>
          <w:szCs w:val="24"/>
          <w:lang w:val="en-US"/>
        </w:rPr>
        <w:t xml:space="preserve"> and had no intention</w:t>
      </w:r>
      <w:r w:rsidRPr="006A0727">
        <w:rPr>
          <w:rFonts w:ascii="Times New Roman" w:eastAsiaTheme="minorHAnsi" w:hAnsi="Times New Roman"/>
          <w:sz w:val="24"/>
          <w:szCs w:val="24"/>
          <w:lang w:val="en-US"/>
        </w:rPr>
        <w:t xml:space="preserve"> of appe</w:t>
      </w:r>
      <w:r w:rsidR="00DA51AF">
        <w:rPr>
          <w:rFonts w:ascii="Times New Roman" w:eastAsiaTheme="minorHAnsi" w:hAnsi="Times New Roman"/>
          <w:sz w:val="24"/>
          <w:szCs w:val="24"/>
          <w:lang w:val="en-US"/>
        </w:rPr>
        <w:t xml:space="preserve">aling against it.  </w:t>
      </w:r>
      <w:r w:rsidRPr="006A0727">
        <w:rPr>
          <w:rFonts w:ascii="Times New Roman" w:eastAsiaTheme="minorHAnsi" w:hAnsi="Times New Roman"/>
          <w:sz w:val="24"/>
          <w:szCs w:val="24"/>
          <w:lang w:val="en-US"/>
        </w:rPr>
        <w:t>She says the Tokwe lawyers would not do it for personal or professional reasons. Yet she does not attach any affidavit from those lawyers confirming that part of her explanation. In the absence of such evidence the applicant’s explanation</w:t>
      </w:r>
      <w:r w:rsidR="00105833">
        <w:rPr>
          <w:rFonts w:ascii="Times New Roman" w:eastAsiaTheme="minorHAnsi" w:hAnsi="Times New Roman"/>
          <w:sz w:val="24"/>
          <w:szCs w:val="24"/>
          <w:lang w:val="en-US"/>
        </w:rPr>
        <w:t xml:space="preserve"> cannot be plausible.  </w:t>
      </w:r>
      <w:r w:rsidR="003D35EB">
        <w:rPr>
          <w:rFonts w:ascii="Times New Roman" w:eastAsiaTheme="minorHAnsi" w:hAnsi="Times New Roman"/>
          <w:sz w:val="24"/>
          <w:szCs w:val="24"/>
          <w:lang w:val="en-US"/>
        </w:rPr>
        <w:t>In any event</w:t>
      </w:r>
      <w:r w:rsidR="00435DB8">
        <w:rPr>
          <w:rFonts w:ascii="Times New Roman" w:eastAsiaTheme="minorHAnsi" w:hAnsi="Times New Roman"/>
          <w:sz w:val="24"/>
          <w:szCs w:val="24"/>
          <w:lang w:val="en-US"/>
        </w:rPr>
        <w:t>,</w:t>
      </w:r>
      <w:r w:rsidR="003D35EB">
        <w:rPr>
          <w:rFonts w:ascii="Times New Roman" w:eastAsiaTheme="minorHAnsi" w:hAnsi="Times New Roman"/>
          <w:sz w:val="24"/>
          <w:szCs w:val="24"/>
          <w:lang w:val="en-US"/>
        </w:rPr>
        <w:t xml:space="preserve"> she did not seek to engage other lawyers in place of Bruce Tokwe Legal Practitioners</w:t>
      </w:r>
    </w:p>
    <w:p w:rsidR="00345B91" w:rsidRDefault="00345B91" w:rsidP="00345B91">
      <w:pPr>
        <w:spacing w:after="0" w:line="240" w:lineRule="auto"/>
        <w:ind w:firstLine="1440"/>
        <w:jc w:val="both"/>
        <w:rPr>
          <w:rFonts w:ascii="Times New Roman" w:eastAsiaTheme="minorHAnsi" w:hAnsi="Times New Roman"/>
          <w:sz w:val="24"/>
          <w:szCs w:val="24"/>
          <w:lang w:val="en-US"/>
        </w:rPr>
      </w:pPr>
    </w:p>
    <w:p w:rsidR="006A0727" w:rsidRPr="006A0727" w:rsidRDefault="006A0727" w:rsidP="00093C30">
      <w:pPr>
        <w:spacing w:after="160" w:line="480" w:lineRule="auto"/>
        <w:ind w:firstLine="1418"/>
        <w:jc w:val="both"/>
        <w:rPr>
          <w:rFonts w:ascii="Times New Roman" w:eastAsiaTheme="minorHAnsi" w:hAnsi="Times New Roman"/>
          <w:sz w:val="24"/>
          <w:szCs w:val="24"/>
          <w:lang w:val="en-US"/>
        </w:rPr>
      </w:pPr>
      <w:r w:rsidRPr="006A0727">
        <w:rPr>
          <w:rFonts w:ascii="Times New Roman" w:eastAsiaTheme="minorHAnsi" w:hAnsi="Times New Roman"/>
          <w:sz w:val="24"/>
          <w:szCs w:val="24"/>
          <w:lang w:val="en-US"/>
        </w:rPr>
        <w:t xml:space="preserve">The story about </w:t>
      </w:r>
      <w:r w:rsidR="00EE30DC">
        <w:rPr>
          <w:rFonts w:ascii="Times New Roman" w:eastAsiaTheme="minorHAnsi" w:hAnsi="Times New Roman"/>
          <w:sz w:val="24"/>
          <w:szCs w:val="24"/>
          <w:lang w:val="en-US"/>
        </w:rPr>
        <w:t>Mr</w:t>
      </w:r>
      <w:r w:rsidRPr="006A0727">
        <w:rPr>
          <w:rFonts w:ascii="Times New Roman" w:eastAsiaTheme="minorHAnsi" w:hAnsi="Times New Roman"/>
          <w:sz w:val="24"/>
          <w:szCs w:val="24"/>
          <w:lang w:val="en-US"/>
        </w:rPr>
        <w:t xml:space="preserve"> </w:t>
      </w:r>
      <w:r w:rsidRPr="00EE30DC">
        <w:rPr>
          <w:rFonts w:ascii="Times New Roman" w:eastAsiaTheme="minorHAnsi" w:hAnsi="Times New Roman"/>
          <w:i/>
          <w:sz w:val="24"/>
          <w:szCs w:val="24"/>
          <w:lang w:val="en-US"/>
        </w:rPr>
        <w:t>Katsuwa’s</w:t>
      </w:r>
      <w:r w:rsidRPr="006A0727">
        <w:rPr>
          <w:rFonts w:ascii="Times New Roman" w:eastAsiaTheme="minorHAnsi" w:hAnsi="Times New Roman"/>
          <w:sz w:val="24"/>
          <w:szCs w:val="24"/>
          <w:lang w:val="en-US"/>
        </w:rPr>
        <w:t xml:space="preserve"> misconduct raises more questions than answers. </w:t>
      </w:r>
      <w:r w:rsidR="00EE30DC">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t xml:space="preserve">The applicant says she paid </w:t>
      </w:r>
      <w:r w:rsidR="00EE30DC">
        <w:rPr>
          <w:rFonts w:ascii="Times New Roman" w:eastAsiaTheme="minorHAnsi" w:hAnsi="Times New Roman"/>
          <w:sz w:val="24"/>
          <w:szCs w:val="24"/>
          <w:lang w:val="en-US"/>
        </w:rPr>
        <w:t>Mr</w:t>
      </w:r>
      <w:r w:rsidRPr="006A0727">
        <w:rPr>
          <w:rFonts w:ascii="Times New Roman" w:eastAsiaTheme="minorHAnsi" w:hAnsi="Times New Roman"/>
          <w:sz w:val="24"/>
          <w:szCs w:val="24"/>
          <w:lang w:val="en-US"/>
        </w:rPr>
        <w:t xml:space="preserve"> </w:t>
      </w:r>
      <w:r w:rsidRPr="00EE30DC">
        <w:rPr>
          <w:rFonts w:ascii="Times New Roman" w:eastAsiaTheme="minorHAnsi" w:hAnsi="Times New Roman"/>
          <w:i/>
          <w:sz w:val="24"/>
          <w:szCs w:val="24"/>
          <w:lang w:val="en-US"/>
        </w:rPr>
        <w:t>Katsuwa</w:t>
      </w:r>
      <w:r w:rsidRPr="006A0727">
        <w:rPr>
          <w:rFonts w:ascii="Times New Roman" w:eastAsiaTheme="minorHAnsi" w:hAnsi="Times New Roman"/>
          <w:sz w:val="24"/>
          <w:szCs w:val="24"/>
          <w:lang w:val="en-US"/>
        </w:rPr>
        <w:t xml:space="preserve"> the sum of USD 800-00 for purposes of noting the appeal. </w:t>
      </w:r>
      <w:r w:rsidR="00EE30DC">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t>She is unable to produce any receipt to confirm that</w:t>
      </w:r>
      <w:r w:rsidR="008D4C78">
        <w:rPr>
          <w:rFonts w:ascii="Times New Roman" w:eastAsiaTheme="minorHAnsi" w:hAnsi="Times New Roman"/>
          <w:sz w:val="24"/>
          <w:szCs w:val="24"/>
          <w:lang w:val="en-US"/>
        </w:rPr>
        <w:t xml:space="preserve"> payment. </w:t>
      </w:r>
      <w:r w:rsidR="00EE30DC">
        <w:rPr>
          <w:rFonts w:ascii="Times New Roman" w:eastAsiaTheme="minorHAnsi" w:hAnsi="Times New Roman"/>
          <w:sz w:val="24"/>
          <w:szCs w:val="24"/>
          <w:lang w:val="en-US"/>
        </w:rPr>
        <w:t xml:space="preserve"> </w:t>
      </w:r>
      <w:r w:rsidR="008D4C78">
        <w:rPr>
          <w:rFonts w:ascii="Times New Roman" w:eastAsiaTheme="minorHAnsi" w:hAnsi="Times New Roman"/>
          <w:sz w:val="24"/>
          <w:szCs w:val="24"/>
          <w:lang w:val="en-US"/>
        </w:rPr>
        <w:t>In fact</w:t>
      </w:r>
      <w:r w:rsidR="000A0AFD">
        <w:rPr>
          <w:rFonts w:ascii="Times New Roman" w:eastAsiaTheme="minorHAnsi" w:hAnsi="Times New Roman"/>
          <w:sz w:val="24"/>
          <w:szCs w:val="24"/>
          <w:lang w:val="en-US"/>
        </w:rPr>
        <w:t>,</w:t>
      </w:r>
      <w:r w:rsidR="008D4C78">
        <w:rPr>
          <w:rFonts w:ascii="Times New Roman" w:eastAsiaTheme="minorHAnsi" w:hAnsi="Times New Roman"/>
          <w:sz w:val="24"/>
          <w:szCs w:val="24"/>
          <w:lang w:val="en-US"/>
        </w:rPr>
        <w:t xml:space="preserve"> she </w:t>
      </w:r>
      <w:r w:rsidR="0065411C">
        <w:rPr>
          <w:rFonts w:ascii="Times New Roman" w:eastAsiaTheme="minorHAnsi" w:hAnsi="Times New Roman"/>
          <w:sz w:val="24"/>
          <w:szCs w:val="24"/>
          <w:lang w:val="en-US"/>
        </w:rPr>
        <w:t xml:space="preserve">says </w:t>
      </w:r>
      <w:r w:rsidR="0065411C" w:rsidRPr="006A0727">
        <w:rPr>
          <w:rFonts w:ascii="Times New Roman" w:eastAsiaTheme="minorHAnsi" w:hAnsi="Times New Roman"/>
          <w:sz w:val="24"/>
          <w:szCs w:val="24"/>
          <w:lang w:val="en-US"/>
        </w:rPr>
        <w:t>she</w:t>
      </w:r>
      <w:r w:rsidRPr="006A0727">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lastRenderedPageBreak/>
        <w:t xml:space="preserve">was not given any receipt at all. </w:t>
      </w:r>
      <w:r w:rsidR="00EE30DC">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t xml:space="preserve">That is very unlikely considering the amount involved. </w:t>
      </w:r>
      <w:r w:rsidR="00EE30DC">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t xml:space="preserve">She then says to date she is unable to find </w:t>
      </w:r>
      <w:r w:rsidR="0065411C" w:rsidRPr="006A0727">
        <w:rPr>
          <w:rFonts w:ascii="Times New Roman" w:eastAsiaTheme="minorHAnsi" w:hAnsi="Times New Roman"/>
          <w:sz w:val="24"/>
          <w:szCs w:val="24"/>
          <w:lang w:val="en-US"/>
        </w:rPr>
        <w:t>Mr</w:t>
      </w:r>
      <w:r w:rsidRPr="006A0727">
        <w:rPr>
          <w:rFonts w:ascii="Times New Roman" w:eastAsiaTheme="minorHAnsi" w:hAnsi="Times New Roman"/>
          <w:sz w:val="24"/>
          <w:szCs w:val="24"/>
          <w:lang w:val="en-US"/>
        </w:rPr>
        <w:t xml:space="preserve"> </w:t>
      </w:r>
      <w:r w:rsidRPr="00EE30DC">
        <w:rPr>
          <w:rFonts w:ascii="Times New Roman" w:eastAsiaTheme="minorHAnsi" w:hAnsi="Times New Roman"/>
          <w:i/>
          <w:sz w:val="24"/>
          <w:szCs w:val="24"/>
          <w:lang w:val="en-US"/>
        </w:rPr>
        <w:t>Katsuwa’s</w:t>
      </w:r>
      <w:r w:rsidRPr="006A0727">
        <w:rPr>
          <w:rFonts w:ascii="Times New Roman" w:eastAsiaTheme="minorHAnsi" w:hAnsi="Times New Roman"/>
          <w:sz w:val="24"/>
          <w:szCs w:val="24"/>
          <w:lang w:val="en-US"/>
        </w:rPr>
        <w:t xml:space="preserve"> whereabouts. </w:t>
      </w:r>
      <w:r w:rsidR="00EE30DC">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t xml:space="preserve">The respondent </w:t>
      </w:r>
      <w:r w:rsidR="00EE30DC" w:rsidRPr="006A0727">
        <w:rPr>
          <w:rFonts w:ascii="Times New Roman" w:eastAsiaTheme="minorHAnsi" w:hAnsi="Times New Roman"/>
          <w:sz w:val="24"/>
          <w:szCs w:val="24"/>
          <w:lang w:val="en-US"/>
        </w:rPr>
        <w:t xml:space="preserve">says </w:t>
      </w:r>
      <w:r w:rsidR="00684F2A">
        <w:rPr>
          <w:rFonts w:ascii="Times New Roman" w:eastAsiaTheme="minorHAnsi" w:hAnsi="Times New Roman"/>
          <w:sz w:val="24"/>
          <w:szCs w:val="24"/>
          <w:lang w:val="en-US"/>
        </w:rPr>
        <w:t xml:space="preserve">           </w:t>
      </w:r>
      <w:r w:rsidR="00EE30DC">
        <w:rPr>
          <w:rFonts w:ascii="Times New Roman" w:eastAsiaTheme="minorHAnsi" w:hAnsi="Times New Roman"/>
          <w:sz w:val="24"/>
          <w:szCs w:val="24"/>
          <w:lang w:val="en-US"/>
        </w:rPr>
        <w:t>Mr</w:t>
      </w:r>
      <w:r w:rsidRPr="006A0727">
        <w:rPr>
          <w:rFonts w:ascii="Times New Roman" w:eastAsiaTheme="minorHAnsi" w:hAnsi="Times New Roman"/>
          <w:sz w:val="24"/>
          <w:szCs w:val="24"/>
          <w:lang w:val="en-US"/>
        </w:rPr>
        <w:t xml:space="preserve"> </w:t>
      </w:r>
      <w:r w:rsidRPr="00EE30DC">
        <w:rPr>
          <w:rFonts w:ascii="Times New Roman" w:eastAsiaTheme="minorHAnsi" w:hAnsi="Times New Roman"/>
          <w:i/>
          <w:sz w:val="24"/>
          <w:szCs w:val="24"/>
          <w:lang w:val="en-US"/>
        </w:rPr>
        <w:t>Katsuwa</w:t>
      </w:r>
      <w:r w:rsidR="00E873D0">
        <w:rPr>
          <w:rFonts w:ascii="Times New Roman" w:eastAsiaTheme="minorHAnsi" w:hAnsi="Times New Roman"/>
          <w:sz w:val="24"/>
          <w:szCs w:val="24"/>
          <w:lang w:val="en-US"/>
        </w:rPr>
        <w:t xml:space="preserve"> is still practis</w:t>
      </w:r>
      <w:r w:rsidRPr="006A0727">
        <w:rPr>
          <w:rFonts w:ascii="Times New Roman" w:eastAsiaTheme="minorHAnsi" w:hAnsi="Times New Roman"/>
          <w:sz w:val="24"/>
          <w:szCs w:val="24"/>
          <w:lang w:val="en-US"/>
        </w:rPr>
        <w:t xml:space="preserve">ing in Harare, be it with another law firm. </w:t>
      </w:r>
      <w:r w:rsidR="00EE30DC">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t xml:space="preserve">The applicant has not refuted that assertion. An affidavit sworn to by </w:t>
      </w:r>
      <w:r w:rsidR="0065411C" w:rsidRPr="006A0727">
        <w:rPr>
          <w:rFonts w:ascii="Times New Roman" w:eastAsiaTheme="minorHAnsi" w:hAnsi="Times New Roman"/>
          <w:sz w:val="24"/>
          <w:szCs w:val="24"/>
          <w:lang w:val="en-US"/>
        </w:rPr>
        <w:t>Mr</w:t>
      </w:r>
      <w:r w:rsidRPr="006A0727">
        <w:rPr>
          <w:rFonts w:ascii="Times New Roman" w:eastAsiaTheme="minorHAnsi" w:hAnsi="Times New Roman"/>
          <w:sz w:val="24"/>
          <w:szCs w:val="24"/>
          <w:lang w:val="en-US"/>
        </w:rPr>
        <w:t xml:space="preserve"> </w:t>
      </w:r>
      <w:r w:rsidRPr="00EE30DC">
        <w:rPr>
          <w:rFonts w:ascii="Times New Roman" w:eastAsiaTheme="minorHAnsi" w:hAnsi="Times New Roman"/>
          <w:i/>
          <w:sz w:val="24"/>
          <w:szCs w:val="24"/>
          <w:lang w:val="en-US"/>
        </w:rPr>
        <w:t>Katsuwa</w:t>
      </w:r>
      <w:r w:rsidRPr="006A0727">
        <w:rPr>
          <w:rFonts w:ascii="Times New Roman" w:eastAsiaTheme="minorHAnsi" w:hAnsi="Times New Roman"/>
          <w:sz w:val="24"/>
          <w:szCs w:val="24"/>
          <w:lang w:val="en-US"/>
        </w:rPr>
        <w:t xml:space="preserve"> would have made interesting reading. </w:t>
      </w:r>
      <w:r w:rsidR="00EE30DC">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t>None has</w:t>
      </w:r>
      <w:r w:rsidR="00CA743A">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t xml:space="preserve">been provided. </w:t>
      </w:r>
    </w:p>
    <w:p w:rsidR="006A0727" w:rsidRPr="006A0727" w:rsidRDefault="006A0727" w:rsidP="00CA743A">
      <w:pPr>
        <w:numPr>
          <w:ilvl w:val="0"/>
          <w:numId w:val="27"/>
        </w:numPr>
        <w:spacing w:after="0" w:line="480" w:lineRule="auto"/>
        <w:ind w:left="426" w:hanging="426"/>
        <w:contextualSpacing/>
        <w:jc w:val="both"/>
        <w:rPr>
          <w:rFonts w:ascii="Times New Roman" w:eastAsiaTheme="minorHAnsi" w:hAnsi="Times New Roman"/>
          <w:b/>
          <w:sz w:val="24"/>
          <w:szCs w:val="24"/>
          <w:lang w:val="en-US"/>
        </w:rPr>
      </w:pPr>
      <w:r w:rsidRPr="006A0727">
        <w:rPr>
          <w:rFonts w:ascii="Times New Roman" w:eastAsiaTheme="minorHAnsi" w:hAnsi="Times New Roman"/>
          <w:b/>
          <w:sz w:val="24"/>
          <w:szCs w:val="24"/>
          <w:lang w:val="en-US"/>
        </w:rPr>
        <w:t>Prospects of success on appeal</w:t>
      </w:r>
    </w:p>
    <w:p w:rsidR="006A0727" w:rsidRPr="006A0727" w:rsidRDefault="003A11E2" w:rsidP="00CA743A">
      <w:pPr>
        <w:spacing w:after="0" w:line="480" w:lineRule="auto"/>
        <w:ind w:firstLine="1440"/>
        <w:jc w:val="both"/>
        <w:rPr>
          <w:rFonts w:ascii="Times New Roman" w:eastAsiaTheme="minorHAnsi" w:hAnsi="Times New Roman"/>
          <w:sz w:val="24"/>
          <w:szCs w:val="24"/>
          <w:lang w:val="en-US"/>
        </w:rPr>
      </w:pPr>
      <w:r>
        <w:rPr>
          <w:rFonts w:ascii="Times New Roman" w:eastAsiaTheme="minorHAnsi" w:hAnsi="Times New Roman"/>
          <w:sz w:val="24"/>
          <w:szCs w:val="24"/>
          <w:lang w:val="en-US"/>
        </w:rPr>
        <w:t>In view of the parties’ agreement at the pre-trial conference,</w:t>
      </w:r>
      <w:r w:rsidR="006A0727" w:rsidRPr="006A0727">
        <w:rPr>
          <w:rFonts w:ascii="Times New Roman" w:eastAsiaTheme="minorHAnsi" w:hAnsi="Times New Roman"/>
          <w:sz w:val="24"/>
          <w:szCs w:val="24"/>
          <w:lang w:val="en-US"/>
        </w:rPr>
        <w:t xml:space="preserve"> there are no prospects of success on the question of maintenance of the minor</w:t>
      </w:r>
      <w:r w:rsidR="008D4C78">
        <w:rPr>
          <w:rFonts w:ascii="Times New Roman" w:eastAsiaTheme="minorHAnsi" w:hAnsi="Times New Roman"/>
          <w:sz w:val="24"/>
          <w:szCs w:val="24"/>
          <w:lang w:val="en-US"/>
        </w:rPr>
        <w:t xml:space="preserve"> child</w:t>
      </w:r>
      <w:r w:rsidR="006A0727" w:rsidRPr="006A0727">
        <w:rPr>
          <w:rFonts w:ascii="Times New Roman" w:eastAsiaTheme="minorHAnsi" w:hAnsi="Times New Roman"/>
          <w:sz w:val="24"/>
          <w:szCs w:val="24"/>
          <w:lang w:val="en-US"/>
        </w:rPr>
        <w:t xml:space="preserve">. </w:t>
      </w:r>
      <w:r w:rsidR="00EE30DC">
        <w:rPr>
          <w:rFonts w:ascii="Times New Roman" w:eastAsiaTheme="minorHAnsi" w:hAnsi="Times New Roman"/>
          <w:sz w:val="24"/>
          <w:szCs w:val="24"/>
          <w:lang w:val="en-US"/>
        </w:rPr>
        <w:t xml:space="preserve"> </w:t>
      </w:r>
      <w:r w:rsidR="006A0727" w:rsidRPr="006A0727">
        <w:rPr>
          <w:rFonts w:ascii="Times New Roman" w:eastAsiaTheme="minorHAnsi" w:hAnsi="Times New Roman"/>
          <w:sz w:val="24"/>
          <w:szCs w:val="24"/>
          <w:lang w:val="en-US"/>
        </w:rPr>
        <w:t xml:space="preserve">The applicant has abandoned the claim for maintenance for the adult child studying abroad. </w:t>
      </w:r>
      <w:r w:rsidR="00EE30DC">
        <w:rPr>
          <w:rFonts w:ascii="Times New Roman" w:eastAsiaTheme="minorHAnsi" w:hAnsi="Times New Roman"/>
          <w:sz w:val="24"/>
          <w:szCs w:val="24"/>
          <w:lang w:val="en-US"/>
        </w:rPr>
        <w:t xml:space="preserve"> </w:t>
      </w:r>
      <w:r w:rsidR="006A0727" w:rsidRPr="006A0727">
        <w:rPr>
          <w:rFonts w:ascii="Times New Roman" w:eastAsiaTheme="minorHAnsi" w:hAnsi="Times New Roman"/>
          <w:sz w:val="24"/>
          <w:szCs w:val="24"/>
          <w:lang w:val="en-US"/>
        </w:rPr>
        <w:t xml:space="preserve">That is the end of the matter. </w:t>
      </w:r>
    </w:p>
    <w:p w:rsidR="006A0727" w:rsidRPr="006A0727" w:rsidRDefault="006A0727" w:rsidP="00EE30DC">
      <w:pPr>
        <w:spacing w:after="0" w:line="240" w:lineRule="auto"/>
        <w:jc w:val="both"/>
        <w:rPr>
          <w:rFonts w:ascii="Times New Roman" w:eastAsiaTheme="minorHAnsi" w:hAnsi="Times New Roman"/>
          <w:sz w:val="24"/>
          <w:szCs w:val="24"/>
          <w:lang w:val="en-US"/>
        </w:rPr>
      </w:pPr>
    </w:p>
    <w:p w:rsidR="006A0727" w:rsidRPr="006A0727" w:rsidRDefault="006A0727" w:rsidP="0051041C">
      <w:pPr>
        <w:spacing w:after="160" w:line="480" w:lineRule="auto"/>
        <w:ind w:firstLine="1418"/>
        <w:jc w:val="both"/>
        <w:rPr>
          <w:rFonts w:ascii="Times New Roman" w:eastAsiaTheme="minorHAnsi" w:hAnsi="Times New Roman"/>
          <w:sz w:val="24"/>
          <w:szCs w:val="24"/>
          <w:lang w:val="en-US"/>
        </w:rPr>
      </w:pPr>
      <w:r w:rsidRPr="006A0727">
        <w:rPr>
          <w:rFonts w:ascii="Times New Roman" w:eastAsiaTheme="minorHAnsi" w:hAnsi="Times New Roman"/>
          <w:sz w:val="24"/>
          <w:szCs w:val="24"/>
          <w:lang w:val="en-US"/>
        </w:rPr>
        <w:t>Similarly</w:t>
      </w:r>
      <w:r w:rsidR="008D4C78">
        <w:rPr>
          <w:rFonts w:ascii="Times New Roman" w:eastAsiaTheme="minorHAnsi" w:hAnsi="Times New Roman"/>
          <w:sz w:val="24"/>
          <w:szCs w:val="24"/>
          <w:lang w:val="en-US"/>
        </w:rPr>
        <w:t>,</w:t>
      </w:r>
      <w:r w:rsidRPr="006A0727">
        <w:rPr>
          <w:rFonts w:ascii="Times New Roman" w:eastAsiaTheme="minorHAnsi" w:hAnsi="Times New Roman"/>
          <w:sz w:val="24"/>
          <w:szCs w:val="24"/>
          <w:lang w:val="en-US"/>
        </w:rPr>
        <w:t xml:space="preserve"> the order grantin</w:t>
      </w:r>
      <w:r w:rsidR="00E873D0">
        <w:rPr>
          <w:rFonts w:ascii="Times New Roman" w:eastAsiaTheme="minorHAnsi" w:hAnsi="Times New Roman"/>
          <w:sz w:val="24"/>
          <w:szCs w:val="24"/>
          <w:lang w:val="en-US"/>
        </w:rPr>
        <w:t xml:space="preserve">g custody of the minor child </w:t>
      </w:r>
      <w:r w:rsidR="008D4C78">
        <w:rPr>
          <w:rFonts w:ascii="Times New Roman" w:eastAsiaTheme="minorHAnsi" w:hAnsi="Times New Roman"/>
          <w:sz w:val="24"/>
          <w:szCs w:val="24"/>
          <w:lang w:val="en-US"/>
        </w:rPr>
        <w:t>to the respondent</w:t>
      </w:r>
      <w:r w:rsidR="00E873D0">
        <w:rPr>
          <w:rFonts w:ascii="Times New Roman" w:eastAsiaTheme="minorHAnsi" w:hAnsi="Times New Roman"/>
          <w:sz w:val="24"/>
          <w:szCs w:val="24"/>
          <w:lang w:val="en-US"/>
        </w:rPr>
        <w:t xml:space="preserve"> was</w:t>
      </w:r>
      <w:r w:rsidRPr="006A0727">
        <w:rPr>
          <w:rFonts w:ascii="Times New Roman" w:eastAsiaTheme="minorHAnsi" w:hAnsi="Times New Roman"/>
          <w:sz w:val="24"/>
          <w:szCs w:val="24"/>
          <w:lang w:val="en-US"/>
        </w:rPr>
        <w:t xml:space="preserve"> arrived at with the best interests of the child in mind. </w:t>
      </w:r>
      <w:r w:rsidR="00EE30DC">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t xml:space="preserve">There is no basis upon which an appeal court would interfere with the decision of the court </w:t>
      </w:r>
      <w:r w:rsidRPr="006A0727">
        <w:rPr>
          <w:rFonts w:ascii="Times New Roman" w:eastAsiaTheme="minorHAnsi" w:hAnsi="Times New Roman"/>
          <w:i/>
          <w:sz w:val="24"/>
          <w:szCs w:val="24"/>
          <w:lang w:val="en-US"/>
        </w:rPr>
        <w:t>a quo</w:t>
      </w:r>
      <w:r w:rsidRPr="006A0727">
        <w:rPr>
          <w:rFonts w:ascii="Times New Roman" w:eastAsiaTheme="minorHAnsi" w:hAnsi="Times New Roman"/>
          <w:sz w:val="24"/>
          <w:szCs w:val="24"/>
          <w:lang w:val="en-US"/>
        </w:rPr>
        <w:t xml:space="preserve">. </w:t>
      </w:r>
    </w:p>
    <w:p w:rsidR="006A0727" w:rsidRPr="006A0727" w:rsidRDefault="006A0727" w:rsidP="00EE30DC">
      <w:pPr>
        <w:spacing w:after="0" w:line="240" w:lineRule="auto"/>
        <w:jc w:val="both"/>
        <w:rPr>
          <w:rFonts w:ascii="Times New Roman" w:eastAsiaTheme="minorHAnsi" w:hAnsi="Times New Roman"/>
          <w:sz w:val="24"/>
          <w:szCs w:val="24"/>
          <w:lang w:val="en-US"/>
        </w:rPr>
      </w:pPr>
    </w:p>
    <w:p w:rsidR="006A0727" w:rsidRPr="006A0727" w:rsidRDefault="006A0727" w:rsidP="00CA743A">
      <w:pPr>
        <w:spacing w:after="0" w:line="480" w:lineRule="auto"/>
        <w:ind w:firstLine="1440"/>
        <w:jc w:val="both"/>
        <w:rPr>
          <w:rFonts w:ascii="Times New Roman" w:eastAsiaTheme="minorHAnsi" w:hAnsi="Times New Roman"/>
          <w:sz w:val="24"/>
          <w:szCs w:val="24"/>
          <w:lang w:val="en-US"/>
        </w:rPr>
      </w:pPr>
      <w:r w:rsidRPr="006A0727">
        <w:rPr>
          <w:rFonts w:ascii="Times New Roman" w:eastAsiaTheme="minorHAnsi" w:hAnsi="Times New Roman"/>
          <w:sz w:val="24"/>
          <w:szCs w:val="24"/>
          <w:lang w:val="en-US"/>
        </w:rPr>
        <w:t xml:space="preserve">In determining the distribution of the parties’ immovable property at divorce, the court </w:t>
      </w:r>
      <w:r w:rsidRPr="006A0727">
        <w:rPr>
          <w:rFonts w:ascii="Times New Roman" w:eastAsiaTheme="minorHAnsi" w:hAnsi="Times New Roman"/>
          <w:i/>
          <w:sz w:val="24"/>
          <w:szCs w:val="24"/>
          <w:lang w:val="en-US"/>
        </w:rPr>
        <w:t>a quo</w:t>
      </w:r>
      <w:r w:rsidRPr="006A0727">
        <w:rPr>
          <w:rFonts w:ascii="Times New Roman" w:eastAsiaTheme="minorHAnsi" w:hAnsi="Times New Roman"/>
          <w:sz w:val="24"/>
          <w:szCs w:val="24"/>
          <w:lang w:val="en-US"/>
        </w:rPr>
        <w:t xml:space="preserve"> was g</w:t>
      </w:r>
      <w:r w:rsidR="000C7C9A">
        <w:rPr>
          <w:rFonts w:ascii="Times New Roman" w:eastAsiaTheme="minorHAnsi" w:hAnsi="Times New Roman"/>
          <w:sz w:val="24"/>
          <w:szCs w:val="24"/>
          <w:lang w:val="en-US"/>
        </w:rPr>
        <w:t xml:space="preserve">uided by </w:t>
      </w:r>
      <w:r w:rsidR="00BE5948">
        <w:rPr>
          <w:rFonts w:ascii="Times New Roman" w:eastAsiaTheme="minorHAnsi" w:hAnsi="Times New Roman"/>
          <w:sz w:val="24"/>
          <w:szCs w:val="24"/>
          <w:lang w:val="en-US"/>
        </w:rPr>
        <w:t xml:space="preserve">parties’ </w:t>
      </w:r>
      <w:r w:rsidR="00AE0E2E">
        <w:rPr>
          <w:rFonts w:ascii="Times New Roman" w:eastAsiaTheme="minorHAnsi" w:hAnsi="Times New Roman"/>
          <w:sz w:val="24"/>
          <w:szCs w:val="24"/>
          <w:lang w:val="en-US"/>
        </w:rPr>
        <w:t>post</w:t>
      </w:r>
      <w:r w:rsidR="00BE5948">
        <w:rPr>
          <w:rFonts w:ascii="Times New Roman" w:eastAsiaTheme="minorHAnsi" w:hAnsi="Times New Roman"/>
          <w:sz w:val="24"/>
          <w:szCs w:val="24"/>
          <w:lang w:val="en-US"/>
        </w:rPr>
        <w:t xml:space="preserve">-nuptial agreement and </w:t>
      </w:r>
      <w:r w:rsidR="000C7C9A">
        <w:rPr>
          <w:rFonts w:ascii="Times New Roman" w:eastAsiaTheme="minorHAnsi" w:hAnsi="Times New Roman"/>
          <w:sz w:val="24"/>
          <w:szCs w:val="24"/>
          <w:lang w:val="en-US"/>
        </w:rPr>
        <w:t>the provisions of the Matrimonial Causes</w:t>
      </w:r>
      <w:r w:rsidRPr="006A0727">
        <w:rPr>
          <w:rFonts w:ascii="Times New Roman" w:eastAsiaTheme="minorHAnsi" w:hAnsi="Times New Roman"/>
          <w:sz w:val="24"/>
          <w:szCs w:val="24"/>
          <w:lang w:val="en-US"/>
        </w:rPr>
        <w:t xml:space="preserve"> Act and case law. </w:t>
      </w:r>
      <w:r w:rsidR="00EE30DC">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t xml:space="preserve">It exercised its discretion fairly and judicially after a through interrogation of the facts. An appeal court will not lightly interfere with the discretion of the court </w:t>
      </w:r>
      <w:r w:rsidRPr="006A0727">
        <w:rPr>
          <w:rFonts w:ascii="Times New Roman" w:eastAsiaTheme="minorHAnsi" w:hAnsi="Times New Roman"/>
          <w:i/>
          <w:sz w:val="24"/>
          <w:szCs w:val="24"/>
          <w:lang w:val="en-US"/>
        </w:rPr>
        <w:t>a quo</w:t>
      </w:r>
      <w:r w:rsidRPr="006A0727">
        <w:rPr>
          <w:rFonts w:ascii="Times New Roman" w:eastAsiaTheme="minorHAnsi" w:hAnsi="Times New Roman"/>
          <w:sz w:val="24"/>
          <w:szCs w:val="24"/>
          <w:lang w:val="en-US"/>
        </w:rPr>
        <w:t xml:space="preserve">. </w:t>
      </w:r>
      <w:r w:rsidR="00CA743A">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t xml:space="preserve">See </w:t>
      </w:r>
      <w:r w:rsidR="00DE2395">
        <w:rPr>
          <w:rFonts w:ascii="Times New Roman" w:eastAsiaTheme="minorHAnsi" w:hAnsi="Times New Roman"/>
          <w:i/>
          <w:sz w:val="24"/>
          <w:szCs w:val="24"/>
          <w:lang w:val="en-US"/>
        </w:rPr>
        <w:t xml:space="preserve">Barros </w:t>
      </w:r>
      <w:r w:rsidR="00DE2395" w:rsidRPr="00DE2395">
        <w:rPr>
          <w:rFonts w:ascii="Times New Roman" w:eastAsiaTheme="minorHAnsi" w:hAnsi="Times New Roman"/>
          <w:sz w:val="24"/>
          <w:szCs w:val="24"/>
          <w:lang w:val="en-US"/>
        </w:rPr>
        <w:t>v</w:t>
      </w:r>
      <w:r w:rsidRPr="006A0727">
        <w:rPr>
          <w:rFonts w:ascii="Times New Roman" w:eastAsiaTheme="minorHAnsi" w:hAnsi="Times New Roman"/>
          <w:i/>
          <w:sz w:val="24"/>
          <w:szCs w:val="24"/>
          <w:lang w:val="en-US"/>
        </w:rPr>
        <w:t xml:space="preserve"> Chimponda</w:t>
      </w:r>
      <w:r w:rsidRPr="006A0727">
        <w:rPr>
          <w:rFonts w:ascii="Times New Roman" w:eastAsiaTheme="minorHAnsi" w:hAnsi="Times New Roman"/>
          <w:sz w:val="24"/>
          <w:szCs w:val="24"/>
          <w:lang w:val="en-US"/>
        </w:rPr>
        <w:t xml:space="preserve"> 1991 (1) ZLR 58(5). </w:t>
      </w:r>
      <w:r w:rsidR="00EE30DC">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t xml:space="preserve">Thus there are no prospects of success as well in that regard. </w:t>
      </w:r>
    </w:p>
    <w:p w:rsidR="006A0727" w:rsidRPr="006A0727" w:rsidRDefault="006A0727" w:rsidP="00EE30DC">
      <w:pPr>
        <w:spacing w:after="0" w:line="240" w:lineRule="auto"/>
        <w:jc w:val="both"/>
        <w:rPr>
          <w:rFonts w:ascii="Times New Roman" w:eastAsiaTheme="minorHAnsi" w:hAnsi="Times New Roman"/>
          <w:sz w:val="24"/>
          <w:szCs w:val="24"/>
          <w:lang w:val="en-US"/>
        </w:rPr>
      </w:pPr>
    </w:p>
    <w:p w:rsidR="006A0727" w:rsidRPr="006A0727" w:rsidRDefault="006A0727" w:rsidP="00CA743A">
      <w:pPr>
        <w:numPr>
          <w:ilvl w:val="0"/>
          <w:numId w:val="27"/>
        </w:numPr>
        <w:spacing w:after="0" w:line="480" w:lineRule="auto"/>
        <w:ind w:left="426" w:hanging="426"/>
        <w:contextualSpacing/>
        <w:jc w:val="both"/>
        <w:rPr>
          <w:rFonts w:ascii="Times New Roman" w:eastAsiaTheme="minorHAnsi" w:hAnsi="Times New Roman"/>
          <w:b/>
          <w:sz w:val="24"/>
          <w:szCs w:val="24"/>
          <w:lang w:val="en-US"/>
        </w:rPr>
      </w:pPr>
      <w:r w:rsidRPr="006A0727">
        <w:rPr>
          <w:rFonts w:ascii="Times New Roman" w:eastAsiaTheme="minorHAnsi" w:hAnsi="Times New Roman"/>
          <w:b/>
          <w:sz w:val="24"/>
          <w:szCs w:val="24"/>
          <w:lang w:val="en-US"/>
        </w:rPr>
        <w:t>The respondent</w:t>
      </w:r>
      <w:r w:rsidR="00E873D0">
        <w:rPr>
          <w:rFonts w:ascii="Times New Roman" w:eastAsiaTheme="minorHAnsi" w:hAnsi="Times New Roman"/>
          <w:b/>
          <w:sz w:val="24"/>
          <w:szCs w:val="24"/>
          <w:lang w:val="en-US"/>
        </w:rPr>
        <w:t>’s</w:t>
      </w:r>
      <w:r w:rsidRPr="006A0727">
        <w:rPr>
          <w:rFonts w:ascii="Times New Roman" w:eastAsiaTheme="minorHAnsi" w:hAnsi="Times New Roman"/>
          <w:b/>
          <w:sz w:val="24"/>
          <w:szCs w:val="24"/>
          <w:lang w:val="en-US"/>
        </w:rPr>
        <w:t xml:space="preserve"> interest in finality of judgment</w:t>
      </w:r>
      <w:r w:rsidR="00CA743A">
        <w:rPr>
          <w:rFonts w:ascii="Times New Roman" w:eastAsiaTheme="minorHAnsi" w:hAnsi="Times New Roman"/>
          <w:b/>
          <w:sz w:val="24"/>
          <w:szCs w:val="24"/>
          <w:lang w:val="en-US"/>
        </w:rPr>
        <w:t>.</w:t>
      </w:r>
      <w:r w:rsidRPr="006A0727">
        <w:rPr>
          <w:rFonts w:ascii="Times New Roman" w:eastAsiaTheme="minorHAnsi" w:hAnsi="Times New Roman"/>
          <w:b/>
          <w:sz w:val="24"/>
          <w:szCs w:val="24"/>
          <w:lang w:val="en-US"/>
        </w:rPr>
        <w:t xml:space="preserve"> </w:t>
      </w:r>
    </w:p>
    <w:p w:rsidR="006A0727" w:rsidRPr="006A0727" w:rsidRDefault="006A0727" w:rsidP="00093C30">
      <w:pPr>
        <w:spacing w:after="0" w:line="480" w:lineRule="auto"/>
        <w:ind w:firstLine="1418"/>
        <w:jc w:val="both"/>
        <w:rPr>
          <w:rFonts w:ascii="Times New Roman" w:eastAsiaTheme="minorHAnsi" w:hAnsi="Times New Roman"/>
          <w:sz w:val="24"/>
          <w:szCs w:val="24"/>
          <w:lang w:val="en-US"/>
        </w:rPr>
      </w:pPr>
      <w:r w:rsidRPr="006A0727">
        <w:rPr>
          <w:rFonts w:ascii="Times New Roman" w:eastAsiaTheme="minorHAnsi" w:hAnsi="Times New Roman"/>
          <w:sz w:val="24"/>
          <w:szCs w:val="24"/>
          <w:lang w:val="en-US"/>
        </w:rPr>
        <w:t xml:space="preserve">The respondent has since moved on with his life. </w:t>
      </w:r>
      <w:r w:rsidR="00EE30DC">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t>In the circumstances of this case there is no reason whatsoever why he should be endlessly engaged in legal suits over a matter that all along he had</w:t>
      </w:r>
      <w:r w:rsidR="00DB14F9">
        <w:rPr>
          <w:rFonts w:ascii="Times New Roman" w:eastAsiaTheme="minorHAnsi" w:hAnsi="Times New Roman"/>
          <w:sz w:val="24"/>
          <w:szCs w:val="24"/>
          <w:lang w:val="en-US"/>
        </w:rPr>
        <w:t xml:space="preserve"> been</w:t>
      </w:r>
      <w:r w:rsidRPr="006A0727">
        <w:rPr>
          <w:rFonts w:ascii="Times New Roman" w:eastAsiaTheme="minorHAnsi" w:hAnsi="Times New Roman"/>
          <w:sz w:val="24"/>
          <w:szCs w:val="24"/>
          <w:lang w:val="en-US"/>
        </w:rPr>
        <w:t xml:space="preserve"> made to believe had been finalized.</w:t>
      </w:r>
    </w:p>
    <w:p w:rsidR="006A0727" w:rsidRPr="006A0727" w:rsidRDefault="006A0727" w:rsidP="00EE30DC">
      <w:pPr>
        <w:spacing w:after="0" w:line="240" w:lineRule="auto"/>
        <w:jc w:val="both"/>
        <w:rPr>
          <w:rFonts w:ascii="Times New Roman" w:eastAsiaTheme="minorHAnsi" w:hAnsi="Times New Roman"/>
          <w:sz w:val="24"/>
          <w:szCs w:val="24"/>
          <w:lang w:val="en-US"/>
        </w:rPr>
      </w:pPr>
    </w:p>
    <w:p w:rsidR="006A0727" w:rsidRPr="006A0727" w:rsidRDefault="006A0727" w:rsidP="00EE30DC">
      <w:pPr>
        <w:numPr>
          <w:ilvl w:val="0"/>
          <w:numId w:val="27"/>
        </w:numPr>
        <w:spacing w:after="0" w:line="480" w:lineRule="auto"/>
        <w:ind w:left="426" w:hanging="426"/>
        <w:contextualSpacing/>
        <w:jc w:val="both"/>
        <w:rPr>
          <w:rFonts w:ascii="Times New Roman" w:eastAsiaTheme="minorHAnsi" w:hAnsi="Times New Roman"/>
          <w:b/>
          <w:sz w:val="24"/>
          <w:szCs w:val="24"/>
          <w:lang w:val="en-US"/>
        </w:rPr>
      </w:pPr>
      <w:r w:rsidRPr="006A0727">
        <w:rPr>
          <w:rFonts w:ascii="Times New Roman" w:eastAsiaTheme="minorHAnsi" w:hAnsi="Times New Roman"/>
          <w:b/>
          <w:sz w:val="24"/>
          <w:szCs w:val="24"/>
          <w:lang w:val="en-US"/>
        </w:rPr>
        <w:t>Unnecessary delay in th</w:t>
      </w:r>
      <w:r w:rsidR="000F4742">
        <w:rPr>
          <w:rFonts w:ascii="Times New Roman" w:eastAsiaTheme="minorHAnsi" w:hAnsi="Times New Roman"/>
          <w:b/>
          <w:sz w:val="24"/>
          <w:szCs w:val="24"/>
          <w:lang w:val="en-US"/>
        </w:rPr>
        <w:t>e administration of justice</w:t>
      </w:r>
      <w:r w:rsidRPr="006A0727">
        <w:rPr>
          <w:rFonts w:ascii="Times New Roman" w:eastAsiaTheme="minorHAnsi" w:hAnsi="Times New Roman"/>
          <w:b/>
          <w:sz w:val="24"/>
          <w:szCs w:val="24"/>
          <w:lang w:val="en-US"/>
        </w:rPr>
        <w:t xml:space="preserve"> a</w:t>
      </w:r>
      <w:r w:rsidR="00CA743A">
        <w:rPr>
          <w:rFonts w:ascii="Times New Roman" w:eastAsiaTheme="minorHAnsi" w:hAnsi="Times New Roman"/>
          <w:b/>
          <w:sz w:val="24"/>
          <w:szCs w:val="24"/>
          <w:lang w:val="en-US"/>
        </w:rPr>
        <w:t>nd the convenience of the court.</w:t>
      </w:r>
    </w:p>
    <w:p w:rsidR="006A0727" w:rsidRPr="006A0727" w:rsidRDefault="006A0727" w:rsidP="00093C30">
      <w:pPr>
        <w:spacing w:after="160" w:line="480" w:lineRule="auto"/>
        <w:ind w:firstLine="1418"/>
        <w:jc w:val="both"/>
        <w:rPr>
          <w:rFonts w:ascii="Times New Roman" w:eastAsiaTheme="minorHAnsi" w:hAnsi="Times New Roman"/>
          <w:sz w:val="24"/>
          <w:szCs w:val="24"/>
          <w:lang w:val="en-US"/>
        </w:rPr>
      </w:pPr>
      <w:r w:rsidRPr="006A0727">
        <w:rPr>
          <w:rFonts w:ascii="Times New Roman" w:eastAsiaTheme="minorHAnsi" w:hAnsi="Times New Roman"/>
          <w:sz w:val="24"/>
          <w:szCs w:val="24"/>
          <w:lang w:val="en-US"/>
        </w:rPr>
        <w:t xml:space="preserve">As indicated above, such delays </w:t>
      </w:r>
      <w:r w:rsidR="007546C6">
        <w:rPr>
          <w:rFonts w:ascii="Times New Roman" w:eastAsiaTheme="minorHAnsi" w:hAnsi="Times New Roman"/>
          <w:sz w:val="24"/>
          <w:szCs w:val="24"/>
          <w:lang w:val="en-US"/>
        </w:rPr>
        <w:t xml:space="preserve">in the </w:t>
      </w:r>
      <w:r w:rsidR="005B0D87">
        <w:rPr>
          <w:rFonts w:ascii="Times New Roman" w:eastAsiaTheme="minorHAnsi" w:hAnsi="Times New Roman"/>
          <w:sz w:val="24"/>
          <w:szCs w:val="24"/>
          <w:lang w:val="en-US"/>
        </w:rPr>
        <w:t>administration</w:t>
      </w:r>
      <w:r w:rsidRPr="006A0727">
        <w:rPr>
          <w:rFonts w:ascii="Times New Roman" w:eastAsiaTheme="minorHAnsi" w:hAnsi="Times New Roman"/>
          <w:sz w:val="24"/>
          <w:szCs w:val="24"/>
          <w:lang w:val="en-US"/>
        </w:rPr>
        <w:t xml:space="preserve"> of justice must be avoided. This application is a clear example of such unnecessary delays. </w:t>
      </w:r>
      <w:r w:rsidR="008A49EA">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t xml:space="preserve">It has no merit. </w:t>
      </w:r>
    </w:p>
    <w:p w:rsidR="006A0727" w:rsidRPr="006A0727" w:rsidRDefault="006A0727" w:rsidP="00EE30DC">
      <w:pPr>
        <w:spacing w:after="0" w:line="240" w:lineRule="auto"/>
        <w:jc w:val="both"/>
        <w:rPr>
          <w:rFonts w:ascii="Times New Roman" w:eastAsiaTheme="minorHAnsi" w:hAnsi="Times New Roman"/>
          <w:sz w:val="24"/>
          <w:szCs w:val="24"/>
          <w:lang w:val="en-US"/>
        </w:rPr>
      </w:pPr>
    </w:p>
    <w:p w:rsidR="006A0727" w:rsidRPr="006A0727" w:rsidRDefault="006A0727" w:rsidP="00CA743A">
      <w:pPr>
        <w:numPr>
          <w:ilvl w:val="0"/>
          <w:numId w:val="27"/>
        </w:numPr>
        <w:spacing w:after="0" w:line="480" w:lineRule="auto"/>
        <w:ind w:left="426" w:hanging="426"/>
        <w:contextualSpacing/>
        <w:jc w:val="both"/>
        <w:rPr>
          <w:rFonts w:ascii="Times New Roman" w:eastAsiaTheme="minorHAnsi" w:hAnsi="Times New Roman"/>
          <w:b/>
          <w:sz w:val="24"/>
          <w:szCs w:val="24"/>
          <w:lang w:val="en-US"/>
        </w:rPr>
      </w:pPr>
      <w:r w:rsidRPr="006A0727">
        <w:rPr>
          <w:rFonts w:ascii="Times New Roman" w:eastAsiaTheme="minorHAnsi" w:hAnsi="Times New Roman"/>
          <w:b/>
          <w:sz w:val="24"/>
          <w:szCs w:val="24"/>
          <w:lang w:val="en-US"/>
        </w:rPr>
        <w:t>The importance of the case</w:t>
      </w:r>
      <w:r w:rsidR="00CA743A">
        <w:rPr>
          <w:rFonts w:ascii="Times New Roman" w:eastAsiaTheme="minorHAnsi" w:hAnsi="Times New Roman"/>
          <w:b/>
          <w:sz w:val="24"/>
          <w:szCs w:val="24"/>
          <w:lang w:val="en-US"/>
        </w:rPr>
        <w:t>.</w:t>
      </w:r>
      <w:r w:rsidRPr="006A0727">
        <w:rPr>
          <w:rFonts w:ascii="Times New Roman" w:eastAsiaTheme="minorHAnsi" w:hAnsi="Times New Roman"/>
          <w:b/>
          <w:sz w:val="24"/>
          <w:szCs w:val="24"/>
          <w:lang w:val="en-US"/>
        </w:rPr>
        <w:t xml:space="preserve"> </w:t>
      </w:r>
    </w:p>
    <w:p w:rsidR="006A0727" w:rsidRPr="006A0727" w:rsidRDefault="006A0727" w:rsidP="00093C30">
      <w:pPr>
        <w:tabs>
          <w:tab w:val="left" w:pos="142"/>
        </w:tabs>
        <w:spacing w:after="0" w:line="480" w:lineRule="auto"/>
        <w:ind w:firstLine="1418"/>
        <w:jc w:val="both"/>
        <w:rPr>
          <w:rFonts w:ascii="Times New Roman" w:eastAsiaTheme="minorHAnsi" w:hAnsi="Times New Roman"/>
          <w:sz w:val="24"/>
          <w:szCs w:val="24"/>
          <w:lang w:val="en-US"/>
        </w:rPr>
      </w:pPr>
      <w:r w:rsidRPr="006A0727">
        <w:rPr>
          <w:rFonts w:ascii="Times New Roman" w:eastAsiaTheme="minorHAnsi" w:hAnsi="Times New Roman"/>
          <w:sz w:val="24"/>
          <w:szCs w:val="24"/>
          <w:lang w:val="en-US"/>
        </w:rPr>
        <w:t xml:space="preserve">This case is of no more </w:t>
      </w:r>
      <w:r>
        <w:rPr>
          <w:rFonts w:ascii="Times New Roman" w:eastAsiaTheme="minorHAnsi" w:hAnsi="Times New Roman"/>
          <w:sz w:val="24"/>
          <w:szCs w:val="24"/>
          <w:lang w:val="en-US"/>
        </w:rPr>
        <w:t>i</w:t>
      </w:r>
      <w:r w:rsidRPr="006A0727">
        <w:rPr>
          <w:rFonts w:ascii="Times New Roman" w:eastAsiaTheme="minorHAnsi" w:hAnsi="Times New Roman"/>
          <w:sz w:val="24"/>
          <w:szCs w:val="24"/>
          <w:lang w:val="en-US"/>
        </w:rPr>
        <w:t xml:space="preserve">mportance than any other case dealing with post-divorce matters. </w:t>
      </w:r>
      <w:r w:rsidR="004E4FC7">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t xml:space="preserve">The law regarding such matters is well traversed. </w:t>
      </w:r>
      <w:r w:rsidR="004E4FC7">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t xml:space="preserve">There is nothing new or novel that could elevate its importance beyond </w:t>
      </w:r>
      <w:r w:rsidR="0062073A">
        <w:rPr>
          <w:rFonts w:ascii="Times New Roman" w:eastAsiaTheme="minorHAnsi" w:hAnsi="Times New Roman"/>
          <w:sz w:val="24"/>
          <w:szCs w:val="24"/>
          <w:lang w:val="en-US"/>
        </w:rPr>
        <w:t xml:space="preserve">that of </w:t>
      </w:r>
      <w:r w:rsidRPr="006A0727">
        <w:rPr>
          <w:rFonts w:ascii="Times New Roman" w:eastAsiaTheme="minorHAnsi" w:hAnsi="Times New Roman"/>
          <w:sz w:val="24"/>
          <w:szCs w:val="24"/>
          <w:lang w:val="en-US"/>
        </w:rPr>
        <w:t xml:space="preserve">other matters of a similar nature. </w:t>
      </w:r>
    </w:p>
    <w:p w:rsidR="006A0727" w:rsidRPr="006A0727" w:rsidRDefault="006A0727" w:rsidP="00EE30DC">
      <w:pPr>
        <w:tabs>
          <w:tab w:val="left" w:pos="1134"/>
        </w:tabs>
        <w:spacing w:after="0" w:line="240" w:lineRule="auto"/>
        <w:jc w:val="both"/>
        <w:rPr>
          <w:rFonts w:ascii="Times New Roman" w:eastAsiaTheme="minorHAnsi" w:hAnsi="Times New Roman"/>
          <w:sz w:val="24"/>
          <w:szCs w:val="24"/>
          <w:lang w:val="en-US"/>
        </w:rPr>
      </w:pPr>
    </w:p>
    <w:p w:rsidR="006A0727" w:rsidRPr="001F0CE2" w:rsidRDefault="001F0CE2" w:rsidP="00EE30DC">
      <w:pPr>
        <w:pStyle w:val="ListParagraph"/>
        <w:numPr>
          <w:ilvl w:val="0"/>
          <w:numId w:val="27"/>
        </w:numPr>
        <w:tabs>
          <w:tab w:val="left" w:pos="993"/>
        </w:tabs>
        <w:spacing w:after="0" w:line="480" w:lineRule="auto"/>
        <w:ind w:left="426" w:hanging="426"/>
        <w:jc w:val="both"/>
        <w:rPr>
          <w:rFonts w:ascii="Times New Roman" w:eastAsiaTheme="minorHAnsi" w:hAnsi="Times New Roman"/>
          <w:b/>
          <w:sz w:val="24"/>
          <w:szCs w:val="24"/>
          <w:lang w:val="en-US"/>
        </w:rPr>
      </w:pPr>
      <w:r>
        <w:rPr>
          <w:rFonts w:ascii="Times New Roman" w:eastAsiaTheme="minorHAnsi" w:hAnsi="Times New Roman"/>
          <w:b/>
          <w:sz w:val="24"/>
          <w:szCs w:val="24"/>
          <w:lang w:val="en-US"/>
        </w:rPr>
        <w:t>Section 26 of the C</w:t>
      </w:r>
      <w:r w:rsidRPr="001F0CE2">
        <w:rPr>
          <w:rFonts w:ascii="Times New Roman" w:eastAsiaTheme="minorHAnsi" w:hAnsi="Times New Roman"/>
          <w:b/>
          <w:sz w:val="24"/>
          <w:szCs w:val="24"/>
          <w:lang w:val="en-US"/>
        </w:rPr>
        <w:t xml:space="preserve">onstitution </w:t>
      </w:r>
      <w:r>
        <w:rPr>
          <w:rFonts w:ascii="Times New Roman" w:eastAsiaTheme="minorHAnsi" w:hAnsi="Times New Roman"/>
          <w:b/>
          <w:sz w:val="24"/>
          <w:szCs w:val="24"/>
          <w:lang w:val="en-US"/>
        </w:rPr>
        <w:t xml:space="preserve"> of Zimbabwe and I</w:t>
      </w:r>
      <w:r w:rsidRPr="001F0CE2">
        <w:rPr>
          <w:rFonts w:ascii="Times New Roman" w:eastAsiaTheme="minorHAnsi" w:hAnsi="Times New Roman"/>
          <w:b/>
          <w:sz w:val="24"/>
          <w:szCs w:val="24"/>
          <w:lang w:val="en-US"/>
        </w:rPr>
        <w:t xml:space="preserve">nternational </w:t>
      </w:r>
      <w:r>
        <w:rPr>
          <w:rFonts w:ascii="Times New Roman" w:eastAsiaTheme="minorHAnsi" w:hAnsi="Times New Roman"/>
          <w:b/>
          <w:sz w:val="24"/>
          <w:szCs w:val="24"/>
          <w:lang w:val="en-US"/>
        </w:rPr>
        <w:t>C</w:t>
      </w:r>
      <w:r w:rsidRPr="001F0CE2">
        <w:rPr>
          <w:rFonts w:ascii="Times New Roman" w:eastAsiaTheme="minorHAnsi" w:hAnsi="Times New Roman"/>
          <w:b/>
          <w:sz w:val="24"/>
          <w:szCs w:val="24"/>
          <w:lang w:val="en-US"/>
        </w:rPr>
        <w:t>onventions</w:t>
      </w:r>
    </w:p>
    <w:p w:rsidR="0010241B" w:rsidRDefault="006A0727" w:rsidP="00990163">
      <w:pPr>
        <w:spacing w:after="0" w:line="480" w:lineRule="auto"/>
        <w:ind w:firstLine="1418"/>
        <w:jc w:val="both"/>
        <w:rPr>
          <w:rFonts w:ascii="Times New Roman" w:eastAsiaTheme="minorHAnsi" w:hAnsi="Times New Roman"/>
          <w:sz w:val="24"/>
          <w:szCs w:val="24"/>
          <w:lang w:val="en-US"/>
        </w:rPr>
      </w:pPr>
      <w:r w:rsidRPr="006A0727">
        <w:rPr>
          <w:rFonts w:ascii="Times New Roman" w:eastAsiaTheme="minorHAnsi" w:hAnsi="Times New Roman"/>
          <w:sz w:val="24"/>
          <w:szCs w:val="24"/>
          <w:lang w:val="en-US"/>
        </w:rPr>
        <w:t>The applicant has, in her he</w:t>
      </w:r>
      <w:r w:rsidR="00D56083">
        <w:rPr>
          <w:rFonts w:ascii="Times New Roman" w:eastAsiaTheme="minorHAnsi" w:hAnsi="Times New Roman"/>
          <w:sz w:val="24"/>
          <w:szCs w:val="24"/>
          <w:lang w:val="en-US"/>
        </w:rPr>
        <w:t>ads of argument and in the grounds of appeal</w:t>
      </w:r>
      <w:r w:rsidR="002A6D69">
        <w:rPr>
          <w:rFonts w:ascii="Times New Roman" w:eastAsiaTheme="minorHAnsi" w:hAnsi="Times New Roman"/>
          <w:sz w:val="24"/>
          <w:szCs w:val="24"/>
          <w:lang w:val="en-US"/>
        </w:rPr>
        <w:t>,</w:t>
      </w:r>
      <w:r w:rsidR="00D56083">
        <w:rPr>
          <w:rFonts w:ascii="Times New Roman" w:eastAsiaTheme="minorHAnsi" w:hAnsi="Times New Roman"/>
          <w:sz w:val="24"/>
          <w:szCs w:val="24"/>
          <w:lang w:val="en-US"/>
        </w:rPr>
        <w:t xml:space="preserve"> submitted</w:t>
      </w:r>
      <w:r w:rsidRPr="006A0727">
        <w:rPr>
          <w:rFonts w:ascii="Times New Roman" w:eastAsiaTheme="minorHAnsi" w:hAnsi="Times New Roman"/>
          <w:sz w:val="24"/>
          <w:szCs w:val="24"/>
          <w:lang w:val="en-US"/>
        </w:rPr>
        <w:t xml:space="preserve"> </w:t>
      </w:r>
      <w:r w:rsidR="00D56083">
        <w:rPr>
          <w:rFonts w:ascii="Times New Roman" w:eastAsiaTheme="minorHAnsi" w:hAnsi="Times New Roman"/>
          <w:sz w:val="24"/>
          <w:szCs w:val="24"/>
          <w:lang w:val="en-US"/>
        </w:rPr>
        <w:t xml:space="preserve">that the court </w:t>
      </w:r>
      <w:r w:rsidRPr="006A0727">
        <w:rPr>
          <w:rFonts w:ascii="Times New Roman" w:eastAsiaTheme="minorHAnsi" w:hAnsi="Times New Roman"/>
          <w:i/>
          <w:sz w:val="24"/>
          <w:szCs w:val="24"/>
          <w:lang w:val="en-US"/>
        </w:rPr>
        <w:t>a quo</w:t>
      </w:r>
      <w:r w:rsidRPr="006A0727">
        <w:rPr>
          <w:rFonts w:ascii="Times New Roman" w:eastAsiaTheme="minorHAnsi" w:hAnsi="Times New Roman"/>
          <w:sz w:val="24"/>
          <w:szCs w:val="24"/>
          <w:lang w:val="en-US"/>
        </w:rPr>
        <w:t xml:space="preserve"> should have taken into account</w:t>
      </w:r>
      <w:r w:rsidR="00D56083">
        <w:rPr>
          <w:rFonts w:ascii="Times New Roman" w:eastAsiaTheme="minorHAnsi" w:hAnsi="Times New Roman"/>
          <w:sz w:val="24"/>
          <w:szCs w:val="24"/>
          <w:lang w:val="en-US"/>
        </w:rPr>
        <w:t xml:space="preserve"> the provisions of s 26 of the Constitution</w:t>
      </w:r>
      <w:r w:rsidRPr="006A0727">
        <w:rPr>
          <w:rFonts w:ascii="Times New Roman" w:eastAsiaTheme="minorHAnsi" w:hAnsi="Times New Roman"/>
          <w:sz w:val="24"/>
          <w:szCs w:val="24"/>
          <w:lang w:val="en-US"/>
        </w:rPr>
        <w:t xml:space="preserve"> and other international instruments</w:t>
      </w:r>
      <w:r w:rsidR="00D56083">
        <w:rPr>
          <w:rFonts w:ascii="Times New Roman" w:eastAsiaTheme="minorHAnsi" w:hAnsi="Times New Roman"/>
          <w:sz w:val="24"/>
          <w:szCs w:val="24"/>
          <w:lang w:val="en-US"/>
        </w:rPr>
        <w:t>,</w:t>
      </w:r>
      <w:r w:rsidRPr="006A0727">
        <w:rPr>
          <w:rFonts w:ascii="Times New Roman" w:eastAsiaTheme="minorHAnsi" w:hAnsi="Times New Roman"/>
          <w:sz w:val="24"/>
          <w:szCs w:val="24"/>
          <w:lang w:val="en-US"/>
        </w:rPr>
        <w:t xml:space="preserve"> so as to arrive at a decision that recogn</w:t>
      </w:r>
      <w:r w:rsidR="00D56083">
        <w:rPr>
          <w:rFonts w:ascii="Times New Roman" w:eastAsiaTheme="minorHAnsi" w:hAnsi="Times New Roman"/>
          <w:sz w:val="24"/>
          <w:szCs w:val="24"/>
          <w:lang w:val="en-US"/>
        </w:rPr>
        <w:t>izes the equality of the spouses</w:t>
      </w:r>
      <w:r w:rsidRPr="006A0727">
        <w:rPr>
          <w:rFonts w:ascii="Times New Roman" w:eastAsiaTheme="minorHAnsi" w:hAnsi="Times New Roman"/>
          <w:sz w:val="24"/>
          <w:szCs w:val="24"/>
          <w:lang w:val="en-US"/>
        </w:rPr>
        <w:t xml:space="preserve"> when distributing immovable property at divorce. </w:t>
      </w:r>
      <w:r w:rsidR="004E4FC7">
        <w:rPr>
          <w:rFonts w:ascii="Times New Roman" w:eastAsiaTheme="minorHAnsi" w:hAnsi="Times New Roman"/>
          <w:sz w:val="24"/>
          <w:szCs w:val="24"/>
          <w:lang w:val="en-US"/>
        </w:rPr>
        <w:t xml:space="preserve"> </w:t>
      </w:r>
      <w:r w:rsidRPr="006A0727">
        <w:rPr>
          <w:rFonts w:ascii="Times New Roman" w:eastAsiaTheme="minorHAnsi" w:hAnsi="Times New Roman"/>
          <w:sz w:val="24"/>
          <w:szCs w:val="24"/>
          <w:lang w:val="en-US"/>
        </w:rPr>
        <w:t xml:space="preserve">It is submitted that failure to do so on the part of the court </w:t>
      </w:r>
      <w:r w:rsidRPr="006A0727">
        <w:rPr>
          <w:rFonts w:ascii="Times New Roman" w:eastAsiaTheme="minorHAnsi" w:hAnsi="Times New Roman"/>
          <w:i/>
          <w:sz w:val="24"/>
          <w:szCs w:val="24"/>
          <w:lang w:val="en-US"/>
        </w:rPr>
        <w:t>a quo</w:t>
      </w:r>
      <w:r w:rsidRPr="006A0727">
        <w:rPr>
          <w:rFonts w:ascii="Times New Roman" w:eastAsiaTheme="minorHAnsi" w:hAnsi="Times New Roman"/>
          <w:sz w:val="24"/>
          <w:szCs w:val="24"/>
          <w:lang w:val="en-US"/>
        </w:rPr>
        <w:t xml:space="preserve"> amounted to a misdirection which denied the applicant </w:t>
      </w:r>
      <w:r w:rsidR="00D56083">
        <w:rPr>
          <w:rFonts w:ascii="Times New Roman" w:eastAsiaTheme="minorHAnsi" w:hAnsi="Times New Roman"/>
          <w:sz w:val="24"/>
          <w:szCs w:val="24"/>
          <w:lang w:val="en-US"/>
        </w:rPr>
        <w:t>her right to equality of the spouse</w:t>
      </w:r>
      <w:r w:rsidR="0062073A">
        <w:rPr>
          <w:rFonts w:ascii="Times New Roman" w:eastAsiaTheme="minorHAnsi" w:hAnsi="Times New Roman"/>
          <w:sz w:val="24"/>
          <w:szCs w:val="24"/>
          <w:lang w:val="en-US"/>
        </w:rPr>
        <w:t>s</w:t>
      </w:r>
      <w:r w:rsidR="00BC287B">
        <w:rPr>
          <w:rFonts w:ascii="Times New Roman" w:eastAsiaTheme="minorHAnsi" w:hAnsi="Times New Roman"/>
          <w:sz w:val="24"/>
          <w:szCs w:val="24"/>
          <w:lang w:val="en-US"/>
        </w:rPr>
        <w:t xml:space="preserve"> at divorce.  </w:t>
      </w:r>
      <w:r w:rsidR="00152509" w:rsidRPr="006A0727">
        <w:rPr>
          <w:rFonts w:ascii="Times New Roman" w:eastAsiaTheme="minorHAnsi" w:hAnsi="Times New Roman"/>
          <w:sz w:val="24"/>
          <w:szCs w:val="24"/>
          <w:lang w:val="en-US"/>
        </w:rPr>
        <w:t>This thrust of the applicant</w:t>
      </w:r>
      <w:r w:rsidR="00152509">
        <w:rPr>
          <w:rFonts w:ascii="Times New Roman" w:eastAsiaTheme="minorHAnsi" w:hAnsi="Times New Roman"/>
          <w:sz w:val="24"/>
          <w:szCs w:val="24"/>
          <w:lang w:val="en-US"/>
        </w:rPr>
        <w:t>`s</w:t>
      </w:r>
      <w:r w:rsidR="007C576E">
        <w:rPr>
          <w:rFonts w:ascii="Times New Roman" w:eastAsiaTheme="minorHAnsi" w:hAnsi="Times New Roman"/>
          <w:sz w:val="24"/>
          <w:szCs w:val="24"/>
          <w:lang w:val="en-US"/>
        </w:rPr>
        <w:t xml:space="preserve"> case was never presented in </w:t>
      </w:r>
      <w:r w:rsidR="00152509" w:rsidRPr="006A0727">
        <w:rPr>
          <w:rFonts w:ascii="Times New Roman" w:eastAsiaTheme="minorHAnsi" w:hAnsi="Times New Roman"/>
          <w:sz w:val="24"/>
          <w:szCs w:val="24"/>
          <w:lang w:val="en-US"/>
        </w:rPr>
        <w:t xml:space="preserve">the court </w:t>
      </w:r>
      <w:r w:rsidR="00152509" w:rsidRPr="006A0727">
        <w:rPr>
          <w:rFonts w:ascii="Times New Roman" w:eastAsiaTheme="minorHAnsi" w:hAnsi="Times New Roman"/>
          <w:i/>
          <w:sz w:val="24"/>
          <w:szCs w:val="24"/>
          <w:lang w:val="en-US"/>
        </w:rPr>
        <w:t>a quo</w:t>
      </w:r>
      <w:r w:rsidR="00BC287B">
        <w:rPr>
          <w:rFonts w:ascii="Times New Roman" w:eastAsiaTheme="minorHAnsi" w:hAnsi="Times New Roman"/>
          <w:sz w:val="24"/>
          <w:szCs w:val="24"/>
          <w:lang w:val="en-US"/>
        </w:rPr>
        <w:t xml:space="preserve">.  </w:t>
      </w:r>
      <w:r w:rsidR="00152509" w:rsidRPr="006A0727">
        <w:rPr>
          <w:rFonts w:ascii="Times New Roman" w:eastAsiaTheme="minorHAnsi" w:hAnsi="Times New Roman"/>
          <w:sz w:val="24"/>
          <w:szCs w:val="24"/>
          <w:lang w:val="en-US"/>
        </w:rPr>
        <w:t xml:space="preserve">It is being raised for the </w:t>
      </w:r>
      <w:r w:rsidR="00BC287B">
        <w:rPr>
          <w:rFonts w:ascii="Times New Roman" w:eastAsiaTheme="minorHAnsi" w:hAnsi="Times New Roman"/>
          <w:sz w:val="24"/>
          <w:szCs w:val="24"/>
          <w:lang w:val="en-US"/>
        </w:rPr>
        <w:t xml:space="preserve">first time in this application.  </w:t>
      </w:r>
      <w:r w:rsidR="00152509">
        <w:rPr>
          <w:rFonts w:ascii="Times New Roman" w:eastAsiaTheme="minorHAnsi" w:hAnsi="Times New Roman"/>
          <w:sz w:val="24"/>
          <w:szCs w:val="24"/>
          <w:lang w:val="en-US"/>
        </w:rPr>
        <w:t xml:space="preserve">The purpose of an appeal is to test the correctness of the judgment of the court </w:t>
      </w:r>
      <w:r w:rsidR="00152509" w:rsidRPr="0081247F">
        <w:rPr>
          <w:rFonts w:ascii="Times New Roman" w:eastAsiaTheme="minorHAnsi" w:hAnsi="Times New Roman"/>
          <w:i/>
          <w:sz w:val="24"/>
          <w:szCs w:val="24"/>
          <w:lang w:val="en-US"/>
        </w:rPr>
        <w:t>a quo</w:t>
      </w:r>
      <w:r w:rsidR="00152509">
        <w:rPr>
          <w:rFonts w:ascii="Times New Roman" w:eastAsiaTheme="minorHAnsi" w:hAnsi="Times New Roman"/>
          <w:i/>
          <w:sz w:val="24"/>
          <w:szCs w:val="24"/>
          <w:lang w:val="en-US"/>
        </w:rPr>
        <w:t>.</w:t>
      </w:r>
      <w:r w:rsidR="00152509">
        <w:rPr>
          <w:rFonts w:ascii="Times New Roman" w:eastAsiaTheme="minorHAnsi" w:hAnsi="Times New Roman"/>
          <w:sz w:val="24"/>
          <w:szCs w:val="24"/>
          <w:lang w:val="en-US"/>
        </w:rPr>
        <w:t xml:space="preserve">  The </w:t>
      </w:r>
      <w:r w:rsidR="006D1582">
        <w:rPr>
          <w:rFonts w:ascii="Times New Roman" w:eastAsiaTheme="minorHAnsi" w:hAnsi="Times New Roman"/>
          <w:sz w:val="24"/>
          <w:szCs w:val="24"/>
          <w:lang w:val="en-US"/>
        </w:rPr>
        <w:t xml:space="preserve">court </w:t>
      </w:r>
      <w:r w:rsidR="00990163">
        <w:rPr>
          <w:rFonts w:ascii="Times New Roman" w:eastAsiaTheme="minorHAnsi" w:hAnsi="Times New Roman"/>
          <w:sz w:val="24"/>
          <w:szCs w:val="24"/>
          <w:lang w:val="en-US"/>
        </w:rPr>
        <w:t xml:space="preserve">       </w:t>
      </w:r>
      <w:r w:rsidR="006D1582">
        <w:rPr>
          <w:rFonts w:ascii="Times New Roman" w:eastAsiaTheme="minorHAnsi" w:hAnsi="Times New Roman"/>
          <w:sz w:val="24"/>
          <w:szCs w:val="24"/>
          <w:lang w:val="en-US"/>
        </w:rPr>
        <w:t>a</w:t>
      </w:r>
      <w:r w:rsidR="00152509" w:rsidRPr="0081247F">
        <w:rPr>
          <w:rFonts w:ascii="Times New Roman" w:eastAsiaTheme="minorHAnsi" w:hAnsi="Times New Roman"/>
          <w:i/>
          <w:sz w:val="24"/>
          <w:szCs w:val="24"/>
          <w:lang w:val="en-US"/>
        </w:rPr>
        <w:t xml:space="preserve"> quo</w:t>
      </w:r>
      <w:r w:rsidR="00152509">
        <w:rPr>
          <w:rFonts w:ascii="Times New Roman" w:eastAsiaTheme="minorHAnsi" w:hAnsi="Times New Roman"/>
          <w:sz w:val="24"/>
          <w:szCs w:val="24"/>
          <w:lang w:val="en-US"/>
        </w:rPr>
        <w:t xml:space="preserve"> did not and could not determine an issue not put before it.  There</w:t>
      </w:r>
      <w:r w:rsidR="00990163">
        <w:rPr>
          <w:rFonts w:ascii="Times New Roman" w:eastAsiaTheme="minorHAnsi" w:hAnsi="Times New Roman"/>
          <w:sz w:val="24"/>
          <w:szCs w:val="24"/>
          <w:lang w:val="en-US"/>
        </w:rPr>
        <w:t xml:space="preserve"> being no decision by the court </w:t>
      </w:r>
      <w:r w:rsidR="00152509">
        <w:rPr>
          <w:rFonts w:ascii="Times New Roman" w:eastAsiaTheme="minorHAnsi" w:hAnsi="Times New Roman"/>
          <w:sz w:val="24"/>
          <w:szCs w:val="24"/>
          <w:lang w:val="en-US"/>
        </w:rPr>
        <w:t>a</w:t>
      </w:r>
      <w:r w:rsidR="00152509" w:rsidRPr="0081247F">
        <w:rPr>
          <w:rFonts w:ascii="Times New Roman" w:eastAsiaTheme="minorHAnsi" w:hAnsi="Times New Roman"/>
          <w:i/>
          <w:sz w:val="24"/>
          <w:szCs w:val="24"/>
          <w:lang w:val="en-US"/>
        </w:rPr>
        <w:t xml:space="preserve"> quo</w:t>
      </w:r>
      <w:r w:rsidR="00152509">
        <w:rPr>
          <w:rFonts w:ascii="Times New Roman" w:eastAsiaTheme="minorHAnsi" w:hAnsi="Times New Roman"/>
          <w:sz w:val="24"/>
          <w:szCs w:val="24"/>
          <w:lang w:val="en-US"/>
        </w:rPr>
        <w:t>, no appeal can arise in the circumstances.</w:t>
      </w:r>
    </w:p>
    <w:p w:rsidR="00CD7A36" w:rsidRDefault="00CD7A36" w:rsidP="00CD7A36">
      <w:pPr>
        <w:spacing w:after="0" w:line="240" w:lineRule="auto"/>
        <w:ind w:firstLine="1134"/>
        <w:jc w:val="both"/>
        <w:rPr>
          <w:rFonts w:ascii="Times New Roman" w:eastAsiaTheme="minorHAnsi" w:hAnsi="Times New Roman"/>
          <w:sz w:val="24"/>
          <w:szCs w:val="24"/>
          <w:lang w:val="en-US"/>
        </w:rPr>
      </w:pPr>
    </w:p>
    <w:p w:rsidR="00CD7A36" w:rsidRDefault="00CD7A36" w:rsidP="00CD7A36">
      <w:pPr>
        <w:spacing w:after="0" w:line="240" w:lineRule="auto"/>
        <w:jc w:val="both"/>
        <w:rPr>
          <w:rFonts w:ascii="Times New Roman" w:eastAsiaTheme="minorHAnsi" w:hAnsi="Times New Roman"/>
          <w:b/>
          <w:sz w:val="24"/>
          <w:szCs w:val="24"/>
          <w:u w:val="single"/>
          <w:lang w:val="en-US"/>
        </w:rPr>
      </w:pPr>
    </w:p>
    <w:p w:rsidR="00CD7A36" w:rsidRPr="00CD7A36" w:rsidRDefault="00CD7A36" w:rsidP="00CD7A36">
      <w:pPr>
        <w:spacing w:after="0" w:line="240" w:lineRule="auto"/>
        <w:jc w:val="both"/>
        <w:rPr>
          <w:rFonts w:ascii="Times New Roman" w:eastAsiaTheme="minorHAnsi" w:hAnsi="Times New Roman"/>
          <w:b/>
          <w:sz w:val="24"/>
          <w:szCs w:val="24"/>
          <w:u w:val="single"/>
          <w:lang w:val="en-US"/>
        </w:rPr>
      </w:pPr>
      <w:r w:rsidRPr="00CD7A36">
        <w:rPr>
          <w:rFonts w:ascii="Times New Roman" w:eastAsiaTheme="minorHAnsi" w:hAnsi="Times New Roman"/>
          <w:b/>
          <w:sz w:val="24"/>
          <w:szCs w:val="24"/>
          <w:u w:val="single"/>
          <w:lang w:val="en-US"/>
        </w:rPr>
        <w:t xml:space="preserve">DISPOSITION </w:t>
      </w:r>
    </w:p>
    <w:p w:rsidR="00990163" w:rsidRDefault="00990163" w:rsidP="00B025C9">
      <w:pPr>
        <w:spacing w:after="0" w:line="240" w:lineRule="auto"/>
        <w:jc w:val="both"/>
        <w:rPr>
          <w:rFonts w:ascii="Times New Roman" w:eastAsiaTheme="minorHAnsi" w:hAnsi="Times New Roman"/>
          <w:sz w:val="24"/>
          <w:szCs w:val="24"/>
          <w:lang w:val="en-US"/>
        </w:rPr>
      </w:pPr>
    </w:p>
    <w:p w:rsidR="0010241B" w:rsidRPr="0010241B" w:rsidRDefault="0010241B" w:rsidP="00214255">
      <w:pPr>
        <w:spacing w:after="0" w:line="480" w:lineRule="auto"/>
        <w:ind w:firstLine="1418"/>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I am satisfied on the strength of the papers and submissions made that there is no merit in this application. </w:t>
      </w:r>
      <w:r w:rsidR="006B4BA2">
        <w:rPr>
          <w:rFonts w:ascii="Times New Roman" w:eastAsiaTheme="minorHAnsi" w:hAnsi="Times New Roman"/>
          <w:sz w:val="24"/>
          <w:szCs w:val="24"/>
          <w:lang w:val="en-US"/>
        </w:rPr>
        <w:t xml:space="preserve"> </w:t>
      </w:r>
      <w:r w:rsidR="00B025C9">
        <w:rPr>
          <w:rFonts w:ascii="Times New Roman" w:eastAsiaTheme="minorHAnsi" w:hAnsi="Times New Roman"/>
          <w:sz w:val="24"/>
          <w:szCs w:val="24"/>
          <w:lang w:val="en-US"/>
        </w:rPr>
        <w:t xml:space="preserve">The delay in noting the appeal is inordinate and no plausible </w:t>
      </w:r>
      <w:r w:rsidR="00B025C9">
        <w:rPr>
          <w:rFonts w:ascii="Times New Roman" w:eastAsiaTheme="minorHAnsi" w:hAnsi="Times New Roman"/>
          <w:sz w:val="24"/>
          <w:szCs w:val="24"/>
          <w:lang w:val="en-US"/>
        </w:rPr>
        <w:lastRenderedPageBreak/>
        <w:t xml:space="preserve">explanation has been offered for that delay.  Further, I am of the view that there are no reasonable prospects of success in the intended appeal.  </w:t>
      </w:r>
    </w:p>
    <w:p w:rsidR="006A0727" w:rsidRPr="006A0727" w:rsidRDefault="006A0727" w:rsidP="00152509">
      <w:pPr>
        <w:spacing w:after="0" w:line="240" w:lineRule="auto"/>
        <w:jc w:val="both"/>
        <w:rPr>
          <w:rFonts w:ascii="Times New Roman" w:eastAsiaTheme="minorHAnsi" w:hAnsi="Times New Roman"/>
          <w:sz w:val="24"/>
          <w:szCs w:val="24"/>
          <w:lang w:val="en-US"/>
        </w:rPr>
      </w:pPr>
    </w:p>
    <w:p w:rsidR="006A0727" w:rsidRDefault="006A0727" w:rsidP="00214255">
      <w:pPr>
        <w:spacing w:after="160" w:line="480" w:lineRule="auto"/>
        <w:ind w:firstLine="1418"/>
        <w:jc w:val="both"/>
        <w:rPr>
          <w:rFonts w:ascii="Times New Roman" w:eastAsiaTheme="minorHAnsi" w:hAnsi="Times New Roman"/>
          <w:sz w:val="24"/>
          <w:szCs w:val="24"/>
          <w:lang w:val="en-US"/>
        </w:rPr>
      </w:pPr>
      <w:r w:rsidRPr="006A0727">
        <w:rPr>
          <w:rFonts w:ascii="Times New Roman" w:eastAsiaTheme="minorHAnsi" w:hAnsi="Times New Roman"/>
          <w:sz w:val="24"/>
          <w:szCs w:val="24"/>
        </w:rPr>
        <w:t xml:space="preserve">It was for these reasons that I dismissed the application and ordered </w:t>
      </w:r>
      <w:r w:rsidR="006E5C24">
        <w:rPr>
          <w:rFonts w:ascii="Times New Roman" w:eastAsiaTheme="minorHAnsi" w:hAnsi="Times New Roman"/>
          <w:sz w:val="24"/>
          <w:szCs w:val="24"/>
        </w:rPr>
        <w:t xml:space="preserve">that </w:t>
      </w:r>
      <w:r w:rsidR="009152AB">
        <w:rPr>
          <w:rFonts w:ascii="Times New Roman" w:eastAsiaTheme="minorHAnsi" w:hAnsi="Times New Roman"/>
          <w:sz w:val="24"/>
          <w:szCs w:val="24"/>
        </w:rPr>
        <w:t>the applicant</w:t>
      </w:r>
      <w:r w:rsidRPr="006A0727">
        <w:rPr>
          <w:rFonts w:ascii="Times New Roman" w:eastAsiaTheme="minorHAnsi" w:hAnsi="Times New Roman"/>
          <w:sz w:val="24"/>
          <w:szCs w:val="24"/>
        </w:rPr>
        <w:t xml:space="preserve"> pay</w:t>
      </w:r>
      <w:r w:rsidR="009152AB">
        <w:rPr>
          <w:rFonts w:ascii="Times New Roman" w:eastAsiaTheme="minorHAnsi" w:hAnsi="Times New Roman"/>
          <w:sz w:val="24"/>
          <w:szCs w:val="24"/>
        </w:rPr>
        <w:t>s</w:t>
      </w:r>
      <w:r w:rsidRPr="006A0727">
        <w:rPr>
          <w:rFonts w:ascii="Times New Roman" w:eastAsiaTheme="minorHAnsi" w:hAnsi="Times New Roman"/>
          <w:sz w:val="24"/>
          <w:szCs w:val="24"/>
        </w:rPr>
        <w:t xml:space="preserve"> the costs of the application.</w:t>
      </w:r>
      <w:r w:rsidRPr="006A0727">
        <w:rPr>
          <w:rFonts w:ascii="Times New Roman" w:eastAsiaTheme="minorHAnsi" w:hAnsi="Times New Roman"/>
          <w:sz w:val="24"/>
          <w:szCs w:val="24"/>
          <w:lang w:val="en-US"/>
        </w:rPr>
        <w:t xml:space="preserve">    </w:t>
      </w:r>
    </w:p>
    <w:p w:rsidR="00152509" w:rsidRDefault="00152509" w:rsidP="00152509">
      <w:pPr>
        <w:tabs>
          <w:tab w:val="left" w:pos="1134"/>
        </w:tabs>
        <w:spacing w:after="160" w:line="480" w:lineRule="auto"/>
        <w:jc w:val="both"/>
        <w:rPr>
          <w:rFonts w:ascii="Times New Roman" w:eastAsiaTheme="minorHAnsi" w:hAnsi="Times New Roman"/>
          <w:sz w:val="24"/>
          <w:szCs w:val="24"/>
          <w:lang w:val="en-US"/>
        </w:rPr>
      </w:pPr>
    </w:p>
    <w:p w:rsidR="00152509" w:rsidRDefault="00152509" w:rsidP="00211746">
      <w:pPr>
        <w:tabs>
          <w:tab w:val="left" w:pos="1134"/>
        </w:tabs>
        <w:spacing w:after="0" w:line="240" w:lineRule="auto"/>
        <w:jc w:val="both"/>
        <w:rPr>
          <w:rFonts w:ascii="Times New Roman" w:eastAsiaTheme="minorHAnsi" w:hAnsi="Times New Roman"/>
          <w:sz w:val="24"/>
          <w:szCs w:val="24"/>
          <w:lang w:val="en-US"/>
        </w:rPr>
      </w:pPr>
    </w:p>
    <w:p w:rsidR="0013350D" w:rsidRDefault="0013350D" w:rsidP="00152509">
      <w:pPr>
        <w:tabs>
          <w:tab w:val="left" w:pos="1134"/>
        </w:tabs>
        <w:spacing w:after="160" w:line="480" w:lineRule="auto"/>
        <w:jc w:val="both"/>
        <w:rPr>
          <w:rFonts w:ascii="Times New Roman" w:eastAsiaTheme="minorHAnsi" w:hAnsi="Times New Roman"/>
          <w:i/>
          <w:sz w:val="24"/>
          <w:szCs w:val="24"/>
          <w:lang w:val="en-US"/>
        </w:rPr>
      </w:pPr>
    </w:p>
    <w:p w:rsidR="00152509" w:rsidRDefault="00211746" w:rsidP="00FD4D72">
      <w:pPr>
        <w:tabs>
          <w:tab w:val="left" w:pos="1134"/>
        </w:tabs>
        <w:spacing w:after="0" w:line="480" w:lineRule="auto"/>
        <w:jc w:val="both"/>
        <w:rPr>
          <w:rFonts w:ascii="Times New Roman" w:eastAsiaTheme="minorHAnsi" w:hAnsi="Times New Roman"/>
          <w:sz w:val="24"/>
          <w:szCs w:val="24"/>
          <w:lang w:val="en-US"/>
        </w:rPr>
      </w:pPr>
      <w:r>
        <w:rPr>
          <w:rFonts w:ascii="Times New Roman" w:eastAsiaTheme="minorHAnsi" w:hAnsi="Times New Roman"/>
          <w:i/>
          <w:sz w:val="24"/>
          <w:szCs w:val="24"/>
          <w:lang w:val="en-US"/>
        </w:rPr>
        <w:t>L.T. Muringani L</w:t>
      </w:r>
      <w:r w:rsidR="00152509" w:rsidRPr="00152509">
        <w:rPr>
          <w:rFonts w:ascii="Times New Roman" w:eastAsiaTheme="minorHAnsi" w:hAnsi="Times New Roman"/>
          <w:i/>
          <w:sz w:val="24"/>
          <w:szCs w:val="24"/>
          <w:lang w:val="en-US"/>
        </w:rPr>
        <w:t>egal Practice</w:t>
      </w:r>
      <w:r w:rsidR="00152509">
        <w:rPr>
          <w:rFonts w:ascii="Times New Roman" w:eastAsiaTheme="minorHAnsi" w:hAnsi="Times New Roman"/>
          <w:sz w:val="24"/>
          <w:szCs w:val="24"/>
          <w:lang w:val="en-US"/>
        </w:rPr>
        <w:t>, applicant’s legal practitioner</w:t>
      </w:r>
      <w:r>
        <w:rPr>
          <w:rFonts w:ascii="Times New Roman" w:eastAsiaTheme="minorHAnsi" w:hAnsi="Times New Roman"/>
          <w:sz w:val="24"/>
          <w:szCs w:val="24"/>
          <w:lang w:val="en-US"/>
        </w:rPr>
        <w:t>s</w:t>
      </w:r>
      <w:r w:rsidR="00152509">
        <w:rPr>
          <w:rFonts w:ascii="Times New Roman" w:eastAsiaTheme="minorHAnsi" w:hAnsi="Times New Roman"/>
          <w:sz w:val="24"/>
          <w:szCs w:val="24"/>
          <w:lang w:val="en-US"/>
        </w:rPr>
        <w:t xml:space="preserve">. </w:t>
      </w:r>
    </w:p>
    <w:p w:rsidR="00152509" w:rsidRPr="006A0727" w:rsidRDefault="00152509" w:rsidP="00FD4D72">
      <w:pPr>
        <w:tabs>
          <w:tab w:val="left" w:pos="1134"/>
        </w:tabs>
        <w:spacing w:after="0" w:line="480" w:lineRule="auto"/>
        <w:jc w:val="both"/>
        <w:rPr>
          <w:rFonts w:ascii="Times New Roman" w:eastAsiaTheme="minorHAnsi" w:hAnsi="Times New Roman"/>
          <w:sz w:val="24"/>
          <w:szCs w:val="24"/>
        </w:rPr>
      </w:pPr>
      <w:r w:rsidRPr="00152509">
        <w:rPr>
          <w:rFonts w:ascii="Times New Roman" w:eastAsiaTheme="minorHAnsi" w:hAnsi="Times New Roman"/>
          <w:i/>
          <w:sz w:val="24"/>
          <w:szCs w:val="24"/>
          <w:lang w:val="en-US"/>
        </w:rPr>
        <w:t xml:space="preserve">Ndlovu </w:t>
      </w:r>
      <w:r w:rsidR="00211746">
        <w:rPr>
          <w:rFonts w:ascii="Times New Roman" w:eastAsiaTheme="minorHAnsi" w:hAnsi="Times New Roman"/>
          <w:i/>
          <w:sz w:val="24"/>
          <w:szCs w:val="24"/>
          <w:lang w:val="en-US"/>
        </w:rPr>
        <w:t xml:space="preserve">&amp; </w:t>
      </w:r>
      <w:r w:rsidRPr="00152509">
        <w:rPr>
          <w:rFonts w:ascii="Times New Roman" w:eastAsiaTheme="minorHAnsi" w:hAnsi="Times New Roman"/>
          <w:i/>
          <w:sz w:val="24"/>
          <w:szCs w:val="24"/>
          <w:lang w:val="en-US"/>
        </w:rPr>
        <w:t>Patt Law Chambers</w:t>
      </w:r>
      <w:r>
        <w:rPr>
          <w:rFonts w:ascii="Times New Roman" w:eastAsiaTheme="minorHAnsi" w:hAnsi="Times New Roman"/>
          <w:sz w:val="24"/>
          <w:szCs w:val="24"/>
          <w:lang w:val="en-US"/>
        </w:rPr>
        <w:t>, respondent’s legal practitioner</w:t>
      </w:r>
      <w:r w:rsidR="00211746">
        <w:rPr>
          <w:rFonts w:ascii="Times New Roman" w:eastAsiaTheme="minorHAnsi" w:hAnsi="Times New Roman"/>
          <w:sz w:val="24"/>
          <w:szCs w:val="24"/>
          <w:lang w:val="en-US"/>
        </w:rPr>
        <w:t>s</w:t>
      </w:r>
      <w:r>
        <w:rPr>
          <w:rFonts w:ascii="Times New Roman" w:eastAsiaTheme="minorHAnsi" w:hAnsi="Times New Roman"/>
          <w:sz w:val="24"/>
          <w:szCs w:val="24"/>
          <w:lang w:val="en-US"/>
        </w:rPr>
        <w:t xml:space="preserve">. </w:t>
      </w:r>
    </w:p>
    <w:p w:rsidR="006A0727" w:rsidRPr="006A0727" w:rsidRDefault="006A0727" w:rsidP="00EE30DC">
      <w:pPr>
        <w:tabs>
          <w:tab w:val="left" w:pos="1134"/>
        </w:tabs>
        <w:spacing w:after="160" w:line="480" w:lineRule="auto"/>
        <w:jc w:val="both"/>
        <w:rPr>
          <w:rFonts w:ascii="Times New Roman" w:eastAsiaTheme="minorHAnsi" w:hAnsi="Times New Roman"/>
          <w:sz w:val="24"/>
          <w:szCs w:val="24"/>
        </w:rPr>
      </w:pPr>
    </w:p>
    <w:p w:rsidR="00223ED4" w:rsidRPr="00DD6C31" w:rsidRDefault="00336FFD" w:rsidP="00DD6C31">
      <w:pPr>
        <w:tabs>
          <w:tab w:val="left" w:pos="1134"/>
        </w:tabs>
        <w:spacing w:after="160" w:line="48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 xml:space="preserve">       </w:t>
      </w:r>
      <w:r w:rsidRPr="00336FFD">
        <w:rPr>
          <w:rFonts w:ascii="Times New Roman" w:eastAsiaTheme="minorHAnsi" w:hAnsi="Times New Roman"/>
          <w:sz w:val="24"/>
          <w:szCs w:val="24"/>
        </w:rPr>
        <w:t xml:space="preserve">    </w:t>
      </w:r>
      <w:r w:rsidR="00BE5A6A">
        <w:rPr>
          <w:rFonts w:ascii="Times New Roman" w:eastAsiaTheme="minorHAnsi" w:hAnsi="Times New Roman"/>
          <w:sz w:val="24"/>
          <w:szCs w:val="24"/>
        </w:rPr>
        <w:t xml:space="preserve">  </w:t>
      </w:r>
    </w:p>
    <w:sectPr w:rsidR="00223ED4" w:rsidRPr="00DD6C3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773" w:rsidRDefault="00467773" w:rsidP="00327FE2">
      <w:pPr>
        <w:spacing w:after="0" w:line="240" w:lineRule="auto"/>
      </w:pPr>
      <w:r>
        <w:separator/>
      </w:r>
    </w:p>
  </w:endnote>
  <w:endnote w:type="continuationSeparator" w:id="0">
    <w:p w:rsidR="00467773" w:rsidRDefault="00467773" w:rsidP="003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773" w:rsidRDefault="00467773" w:rsidP="00327FE2">
      <w:pPr>
        <w:spacing w:after="0" w:line="240" w:lineRule="auto"/>
      </w:pPr>
      <w:r>
        <w:separator/>
      </w:r>
    </w:p>
  </w:footnote>
  <w:footnote w:type="continuationSeparator" w:id="0">
    <w:p w:rsidR="00467773" w:rsidRDefault="00467773" w:rsidP="00327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B21" w:rsidRDefault="00C86B21">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B21" w:rsidRPr="0067708C" w:rsidRDefault="00730BF6">
                          <w:pPr>
                            <w:spacing w:after="0" w:line="240" w:lineRule="auto"/>
                            <w:jc w:val="right"/>
                            <w:rPr>
                              <w:rFonts w:ascii="Times New Roman" w:hAnsi="Times New Roman"/>
                              <w:b/>
                              <w:noProof/>
                              <w:sz w:val="24"/>
                              <w:szCs w:val="24"/>
                            </w:rPr>
                          </w:pPr>
                          <w:r>
                            <w:rPr>
                              <w:rFonts w:ascii="Times New Roman" w:hAnsi="Times New Roman"/>
                              <w:b/>
                              <w:noProof/>
                              <w:sz w:val="24"/>
                              <w:szCs w:val="24"/>
                            </w:rPr>
                            <w:t xml:space="preserve">Judgment No. SC </w:t>
                          </w:r>
                          <w:r w:rsidR="00394227">
                            <w:rPr>
                              <w:rFonts w:ascii="Times New Roman" w:hAnsi="Times New Roman"/>
                              <w:b/>
                              <w:noProof/>
                              <w:sz w:val="24"/>
                              <w:szCs w:val="24"/>
                            </w:rPr>
                            <w:t>90/25</w:t>
                          </w:r>
                        </w:p>
                        <w:p w:rsidR="00C86B21" w:rsidRPr="0067708C" w:rsidRDefault="00F957EF">
                          <w:pPr>
                            <w:spacing w:after="0" w:line="240" w:lineRule="auto"/>
                            <w:jc w:val="right"/>
                            <w:rPr>
                              <w:rFonts w:ascii="Times New Roman" w:hAnsi="Times New Roman"/>
                              <w:b/>
                              <w:noProof/>
                              <w:sz w:val="24"/>
                              <w:szCs w:val="24"/>
                            </w:rPr>
                          </w:pPr>
                          <w:r>
                            <w:rPr>
                              <w:rFonts w:ascii="Times New Roman" w:hAnsi="Times New Roman"/>
                              <w:b/>
                              <w:noProof/>
                              <w:sz w:val="24"/>
                              <w:szCs w:val="24"/>
                            </w:rPr>
                            <w:t>Chamber Application</w:t>
                          </w:r>
                          <w:r w:rsidR="00C86B21" w:rsidRPr="0067708C">
                            <w:rPr>
                              <w:rFonts w:ascii="Times New Roman" w:hAnsi="Times New Roman"/>
                              <w:b/>
                              <w:noProof/>
                              <w:sz w:val="24"/>
                              <w:szCs w:val="24"/>
                            </w:rPr>
                            <w:t xml:space="preserve"> No. SC </w:t>
                          </w:r>
                          <w:r w:rsidR="005E7793">
                            <w:rPr>
                              <w:rFonts w:ascii="Times New Roman" w:hAnsi="Times New Roman"/>
                              <w:b/>
                              <w:noProof/>
                              <w:sz w:val="24"/>
                              <w:szCs w:val="24"/>
                            </w:rPr>
                            <w:t>52</w:t>
                          </w:r>
                          <w:r w:rsidR="00C86B21">
                            <w:rPr>
                              <w:rFonts w:ascii="Times New Roman" w:hAnsi="Times New Roman"/>
                              <w:b/>
                              <w:noProof/>
                              <w:sz w:val="24"/>
                              <w:szCs w:val="24"/>
                            </w:rPr>
                            <w:t>/2</w:t>
                          </w:r>
                          <w:r w:rsidR="005E7793">
                            <w:rPr>
                              <w:rFonts w:ascii="Times New Roman" w:hAnsi="Times New Roman"/>
                              <w:b/>
                              <w:noProof/>
                              <w:sz w:val="24"/>
                              <w:szCs w:val="24"/>
                            </w:rPr>
                            <w:t>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86B21" w:rsidRPr="0067708C" w:rsidRDefault="00730BF6">
                    <w:pPr>
                      <w:spacing w:after="0" w:line="240" w:lineRule="auto"/>
                      <w:jc w:val="right"/>
                      <w:rPr>
                        <w:rFonts w:ascii="Times New Roman" w:hAnsi="Times New Roman"/>
                        <w:b/>
                        <w:noProof/>
                        <w:sz w:val="24"/>
                        <w:szCs w:val="24"/>
                      </w:rPr>
                    </w:pPr>
                    <w:r>
                      <w:rPr>
                        <w:rFonts w:ascii="Times New Roman" w:hAnsi="Times New Roman"/>
                        <w:b/>
                        <w:noProof/>
                        <w:sz w:val="24"/>
                        <w:szCs w:val="24"/>
                      </w:rPr>
                      <w:t xml:space="preserve">Judgment No. SC </w:t>
                    </w:r>
                    <w:r w:rsidR="00394227">
                      <w:rPr>
                        <w:rFonts w:ascii="Times New Roman" w:hAnsi="Times New Roman"/>
                        <w:b/>
                        <w:noProof/>
                        <w:sz w:val="24"/>
                        <w:szCs w:val="24"/>
                      </w:rPr>
                      <w:t>90/25</w:t>
                    </w:r>
                  </w:p>
                  <w:p w:rsidR="00C86B21" w:rsidRPr="0067708C" w:rsidRDefault="00F957EF">
                    <w:pPr>
                      <w:spacing w:after="0" w:line="240" w:lineRule="auto"/>
                      <w:jc w:val="right"/>
                      <w:rPr>
                        <w:rFonts w:ascii="Times New Roman" w:hAnsi="Times New Roman"/>
                        <w:b/>
                        <w:noProof/>
                        <w:sz w:val="24"/>
                        <w:szCs w:val="24"/>
                      </w:rPr>
                    </w:pPr>
                    <w:r>
                      <w:rPr>
                        <w:rFonts w:ascii="Times New Roman" w:hAnsi="Times New Roman"/>
                        <w:b/>
                        <w:noProof/>
                        <w:sz w:val="24"/>
                        <w:szCs w:val="24"/>
                      </w:rPr>
                      <w:t>Chamber Application</w:t>
                    </w:r>
                    <w:r w:rsidR="00C86B21" w:rsidRPr="0067708C">
                      <w:rPr>
                        <w:rFonts w:ascii="Times New Roman" w:hAnsi="Times New Roman"/>
                        <w:b/>
                        <w:noProof/>
                        <w:sz w:val="24"/>
                        <w:szCs w:val="24"/>
                      </w:rPr>
                      <w:t xml:space="preserve"> No. SC </w:t>
                    </w:r>
                    <w:r w:rsidR="005E7793">
                      <w:rPr>
                        <w:rFonts w:ascii="Times New Roman" w:hAnsi="Times New Roman"/>
                        <w:b/>
                        <w:noProof/>
                        <w:sz w:val="24"/>
                        <w:szCs w:val="24"/>
                      </w:rPr>
                      <w:t>52</w:t>
                    </w:r>
                    <w:r w:rsidR="00C86B21">
                      <w:rPr>
                        <w:rFonts w:ascii="Times New Roman" w:hAnsi="Times New Roman"/>
                        <w:b/>
                        <w:noProof/>
                        <w:sz w:val="24"/>
                        <w:szCs w:val="24"/>
                      </w:rPr>
                      <w:t>/2</w:t>
                    </w:r>
                    <w:r w:rsidR="005E7793">
                      <w:rPr>
                        <w:rFonts w:ascii="Times New Roman" w:hAnsi="Times New Roman"/>
                        <w:b/>
                        <w:noProof/>
                        <w:sz w:val="24"/>
                        <w:szCs w:val="24"/>
                      </w:rPr>
                      <w:t>3</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86B21" w:rsidRDefault="00C86B21">
                          <w:pPr>
                            <w:spacing w:after="0" w:line="240" w:lineRule="auto"/>
                            <w:rPr>
                              <w:color w:val="FFFFFF" w:themeColor="background1"/>
                            </w:rPr>
                          </w:pPr>
                          <w:r>
                            <w:fldChar w:fldCharType="begin"/>
                          </w:r>
                          <w:r>
                            <w:instrText xml:space="preserve"> PAGE   \* MERGEFORMAT </w:instrText>
                          </w:r>
                          <w:r>
                            <w:fldChar w:fldCharType="separate"/>
                          </w:r>
                          <w:r w:rsidR="00BD2D2A" w:rsidRPr="00BD2D2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86B21" w:rsidRDefault="00C86B21">
                    <w:pPr>
                      <w:spacing w:after="0" w:line="240" w:lineRule="auto"/>
                      <w:rPr>
                        <w:color w:val="FFFFFF" w:themeColor="background1"/>
                      </w:rPr>
                    </w:pPr>
                    <w:r>
                      <w:fldChar w:fldCharType="begin"/>
                    </w:r>
                    <w:r>
                      <w:instrText xml:space="preserve"> PAGE   \* MERGEFORMAT </w:instrText>
                    </w:r>
                    <w:r>
                      <w:fldChar w:fldCharType="separate"/>
                    </w:r>
                    <w:r w:rsidR="00BD2D2A" w:rsidRPr="00BD2D2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070F"/>
    <w:multiLevelType w:val="hybridMultilevel"/>
    <w:tmpl w:val="1D521998"/>
    <w:lvl w:ilvl="0" w:tplc="CAE8D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7E25D8"/>
    <w:multiLevelType w:val="hybridMultilevel"/>
    <w:tmpl w:val="1D521998"/>
    <w:lvl w:ilvl="0" w:tplc="CAE8D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6E10BB"/>
    <w:multiLevelType w:val="hybridMultilevel"/>
    <w:tmpl w:val="5310EE1C"/>
    <w:lvl w:ilvl="0" w:tplc="CF5C76A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36B23AE"/>
    <w:multiLevelType w:val="hybridMultilevel"/>
    <w:tmpl w:val="63E6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6454E"/>
    <w:multiLevelType w:val="hybridMultilevel"/>
    <w:tmpl w:val="77C2DE4E"/>
    <w:lvl w:ilvl="0" w:tplc="D286EBB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735F69"/>
    <w:multiLevelType w:val="hybridMultilevel"/>
    <w:tmpl w:val="A51A545C"/>
    <w:lvl w:ilvl="0" w:tplc="6F2C6CF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3500A"/>
    <w:multiLevelType w:val="hybridMultilevel"/>
    <w:tmpl w:val="E66A0FC2"/>
    <w:lvl w:ilvl="0" w:tplc="DABE2E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25863B53"/>
    <w:multiLevelType w:val="hybridMultilevel"/>
    <w:tmpl w:val="0F92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CC2F3B"/>
    <w:multiLevelType w:val="hybridMultilevel"/>
    <w:tmpl w:val="9B440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641272"/>
    <w:multiLevelType w:val="hybridMultilevel"/>
    <w:tmpl w:val="70FAB034"/>
    <w:lvl w:ilvl="0" w:tplc="1C009ED8">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91A6A"/>
    <w:multiLevelType w:val="hybridMultilevel"/>
    <w:tmpl w:val="DA5800BE"/>
    <w:lvl w:ilvl="0" w:tplc="3446DA1A">
      <w:start w:val="1"/>
      <w:numFmt w:val="lowerRoman"/>
      <w:lvlText w:val="(%1)"/>
      <w:lvlJc w:val="left"/>
      <w:pPr>
        <w:ind w:left="1287" w:hanging="72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1">
    <w:nsid w:val="27326FC3"/>
    <w:multiLevelType w:val="hybridMultilevel"/>
    <w:tmpl w:val="D1D0ADEE"/>
    <w:lvl w:ilvl="0" w:tplc="E3B4365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28A741A6"/>
    <w:multiLevelType w:val="hybridMultilevel"/>
    <w:tmpl w:val="8CBC7D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2B1A3C93"/>
    <w:multiLevelType w:val="hybridMultilevel"/>
    <w:tmpl w:val="E18C5052"/>
    <w:lvl w:ilvl="0" w:tplc="7A602A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471329"/>
    <w:multiLevelType w:val="hybridMultilevel"/>
    <w:tmpl w:val="2F683378"/>
    <w:lvl w:ilvl="0" w:tplc="7C8693B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44F7709F"/>
    <w:multiLevelType w:val="hybridMultilevel"/>
    <w:tmpl w:val="762CFA20"/>
    <w:lvl w:ilvl="0" w:tplc="6986CB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945264"/>
    <w:multiLevelType w:val="hybridMultilevel"/>
    <w:tmpl w:val="60C60446"/>
    <w:lvl w:ilvl="0" w:tplc="C00AE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E029C4"/>
    <w:multiLevelType w:val="hybridMultilevel"/>
    <w:tmpl w:val="DFAA09E2"/>
    <w:lvl w:ilvl="0" w:tplc="77B49F76">
      <w:start w:val="1"/>
      <w:numFmt w:val="lowerLetter"/>
      <w:lvlText w:val="(%1)"/>
      <w:lvlJc w:val="left"/>
      <w:pPr>
        <w:ind w:left="1800" w:hanging="360"/>
      </w:pPr>
      <w:rPr>
        <w:rFonts w:hint="default"/>
        <w:b w:val="0"/>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8">
    <w:nsid w:val="4FCF73CC"/>
    <w:multiLevelType w:val="hybridMultilevel"/>
    <w:tmpl w:val="EA94E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DA7DDE"/>
    <w:multiLevelType w:val="hybridMultilevel"/>
    <w:tmpl w:val="A51CA352"/>
    <w:lvl w:ilvl="0" w:tplc="1E0E6ED6">
      <w:start w:val="2"/>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514F0BA1"/>
    <w:multiLevelType w:val="hybridMultilevel"/>
    <w:tmpl w:val="04C8DD02"/>
    <w:lvl w:ilvl="0" w:tplc="5270F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0E2F53"/>
    <w:multiLevelType w:val="hybridMultilevel"/>
    <w:tmpl w:val="C6CAE1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5DC21B89"/>
    <w:multiLevelType w:val="hybridMultilevel"/>
    <w:tmpl w:val="34F4E91C"/>
    <w:lvl w:ilvl="0" w:tplc="72E2E456">
      <w:start w:val="1"/>
      <w:numFmt w:val="decimal"/>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60D64DAF"/>
    <w:multiLevelType w:val="hybridMultilevel"/>
    <w:tmpl w:val="30CED3B8"/>
    <w:lvl w:ilvl="0" w:tplc="008425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F270F6"/>
    <w:multiLevelType w:val="hybridMultilevel"/>
    <w:tmpl w:val="4DC26AD8"/>
    <w:lvl w:ilvl="0" w:tplc="0DA60A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BD4616"/>
    <w:multiLevelType w:val="hybridMultilevel"/>
    <w:tmpl w:val="1D521998"/>
    <w:lvl w:ilvl="0" w:tplc="CAE8D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A144B0E"/>
    <w:multiLevelType w:val="hybridMultilevel"/>
    <w:tmpl w:val="BC4C21AC"/>
    <w:lvl w:ilvl="0" w:tplc="3294CF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nsid w:val="6B130B1A"/>
    <w:multiLevelType w:val="hybridMultilevel"/>
    <w:tmpl w:val="A544A9C2"/>
    <w:lvl w:ilvl="0" w:tplc="11DEE898">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718C5D99"/>
    <w:multiLevelType w:val="hybridMultilevel"/>
    <w:tmpl w:val="7172A3FC"/>
    <w:lvl w:ilvl="0" w:tplc="604CAF9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6417818"/>
    <w:multiLevelType w:val="hybridMultilevel"/>
    <w:tmpl w:val="E6D2A39E"/>
    <w:lvl w:ilvl="0" w:tplc="5ADC33D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nsid w:val="769C0FD2"/>
    <w:multiLevelType w:val="hybridMultilevel"/>
    <w:tmpl w:val="2214CDD0"/>
    <w:lvl w:ilvl="0" w:tplc="D8D04860">
      <w:start w:val="1"/>
      <w:numFmt w:val="decimal"/>
      <w:lvlText w:val="%1."/>
      <w:lvlJc w:val="left"/>
      <w:pPr>
        <w:ind w:left="1230" w:hanging="360"/>
      </w:pPr>
      <w:rPr>
        <w:rFonts w:hint="default"/>
      </w:rPr>
    </w:lvl>
    <w:lvl w:ilvl="1" w:tplc="04090019">
      <w:start w:val="1"/>
      <w:numFmt w:val="lowerLetter"/>
      <w:lvlText w:val="%2."/>
      <w:lvlJc w:val="left"/>
      <w:pPr>
        <w:ind w:left="1950" w:hanging="360"/>
      </w:pPr>
    </w:lvl>
    <w:lvl w:ilvl="2" w:tplc="0409001B">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1">
    <w:nsid w:val="77665E3F"/>
    <w:multiLevelType w:val="hybridMultilevel"/>
    <w:tmpl w:val="BC14F028"/>
    <w:lvl w:ilvl="0" w:tplc="9CA6077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nsid w:val="7CA21F4C"/>
    <w:multiLevelType w:val="hybridMultilevel"/>
    <w:tmpl w:val="0BEA8FE0"/>
    <w:lvl w:ilvl="0" w:tplc="409616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3"/>
  </w:num>
  <w:num w:numId="4">
    <w:abstractNumId w:val="2"/>
  </w:num>
  <w:num w:numId="5">
    <w:abstractNumId w:val="11"/>
  </w:num>
  <w:num w:numId="6">
    <w:abstractNumId w:val="13"/>
  </w:num>
  <w:num w:numId="7">
    <w:abstractNumId w:val="16"/>
  </w:num>
  <w:num w:numId="8">
    <w:abstractNumId w:val="32"/>
  </w:num>
  <w:num w:numId="9">
    <w:abstractNumId w:val="15"/>
  </w:num>
  <w:num w:numId="10">
    <w:abstractNumId w:val="8"/>
  </w:num>
  <w:num w:numId="11">
    <w:abstractNumId w:val="30"/>
  </w:num>
  <w:num w:numId="12">
    <w:abstractNumId w:val="4"/>
  </w:num>
  <w:num w:numId="13">
    <w:abstractNumId w:val="27"/>
  </w:num>
  <w:num w:numId="14">
    <w:abstractNumId w:val="28"/>
  </w:num>
  <w:num w:numId="15">
    <w:abstractNumId w:val="9"/>
  </w:num>
  <w:num w:numId="16">
    <w:abstractNumId w:val="31"/>
  </w:num>
  <w:num w:numId="17">
    <w:abstractNumId w:val="20"/>
  </w:num>
  <w:num w:numId="18">
    <w:abstractNumId w:val="25"/>
  </w:num>
  <w:num w:numId="19">
    <w:abstractNumId w:val="23"/>
  </w:num>
  <w:num w:numId="20">
    <w:abstractNumId w:val="17"/>
  </w:num>
  <w:num w:numId="21">
    <w:abstractNumId w:val="6"/>
  </w:num>
  <w:num w:numId="22">
    <w:abstractNumId w:val="29"/>
  </w:num>
  <w:num w:numId="23">
    <w:abstractNumId w:val="10"/>
  </w:num>
  <w:num w:numId="24">
    <w:abstractNumId w:val="19"/>
  </w:num>
  <w:num w:numId="25">
    <w:abstractNumId w:val="21"/>
  </w:num>
  <w:num w:numId="26">
    <w:abstractNumId w:val="22"/>
  </w:num>
  <w:num w:numId="27">
    <w:abstractNumId w:val="14"/>
  </w:num>
  <w:num w:numId="28">
    <w:abstractNumId w:val="5"/>
  </w:num>
  <w:num w:numId="29">
    <w:abstractNumId w:val="24"/>
  </w:num>
  <w:num w:numId="30">
    <w:abstractNumId w:val="12"/>
  </w:num>
  <w:num w:numId="31">
    <w:abstractNumId w:val="0"/>
  </w:num>
  <w:num w:numId="32">
    <w:abstractNumId w:val="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E2"/>
    <w:rsid w:val="00004DCB"/>
    <w:rsid w:val="00010B95"/>
    <w:rsid w:val="00015306"/>
    <w:rsid w:val="00020352"/>
    <w:rsid w:val="00024AB6"/>
    <w:rsid w:val="0002536C"/>
    <w:rsid w:val="000254A4"/>
    <w:rsid w:val="000311AF"/>
    <w:rsid w:val="00032A09"/>
    <w:rsid w:val="00032A7E"/>
    <w:rsid w:val="00035039"/>
    <w:rsid w:val="00035B1C"/>
    <w:rsid w:val="0004055F"/>
    <w:rsid w:val="00046481"/>
    <w:rsid w:val="000478A9"/>
    <w:rsid w:val="00047B5F"/>
    <w:rsid w:val="00051DB0"/>
    <w:rsid w:val="000542BA"/>
    <w:rsid w:val="00060D56"/>
    <w:rsid w:val="00060E5E"/>
    <w:rsid w:val="00066BF4"/>
    <w:rsid w:val="00067DBC"/>
    <w:rsid w:val="00073A34"/>
    <w:rsid w:val="00073D4D"/>
    <w:rsid w:val="000760A0"/>
    <w:rsid w:val="00085400"/>
    <w:rsid w:val="00093C30"/>
    <w:rsid w:val="000A0AFD"/>
    <w:rsid w:val="000A27E2"/>
    <w:rsid w:val="000A4040"/>
    <w:rsid w:val="000A5024"/>
    <w:rsid w:val="000A529A"/>
    <w:rsid w:val="000B5835"/>
    <w:rsid w:val="000B7E6D"/>
    <w:rsid w:val="000C079E"/>
    <w:rsid w:val="000C1665"/>
    <w:rsid w:val="000C1B4F"/>
    <w:rsid w:val="000C1BC2"/>
    <w:rsid w:val="000C1CA8"/>
    <w:rsid w:val="000C1CDE"/>
    <w:rsid w:val="000C3EA4"/>
    <w:rsid w:val="000C3F54"/>
    <w:rsid w:val="000C6C0D"/>
    <w:rsid w:val="000C7BE1"/>
    <w:rsid w:val="000C7C9A"/>
    <w:rsid w:val="000D1F65"/>
    <w:rsid w:val="000D464F"/>
    <w:rsid w:val="000D5FA2"/>
    <w:rsid w:val="000D75A0"/>
    <w:rsid w:val="000E04BD"/>
    <w:rsid w:val="000E1852"/>
    <w:rsid w:val="000E3404"/>
    <w:rsid w:val="000E3F41"/>
    <w:rsid w:val="000E4297"/>
    <w:rsid w:val="000E704A"/>
    <w:rsid w:val="000E7C94"/>
    <w:rsid w:val="000F4742"/>
    <w:rsid w:val="000F7060"/>
    <w:rsid w:val="000F7B72"/>
    <w:rsid w:val="00100ECF"/>
    <w:rsid w:val="0010241B"/>
    <w:rsid w:val="00105833"/>
    <w:rsid w:val="00106EE3"/>
    <w:rsid w:val="00110218"/>
    <w:rsid w:val="00111231"/>
    <w:rsid w:val="0011138E"/>
    <w:rsid w:val="00115460"/>
    <w:rsid w:val="00115D41"/>
    <w:rsid w:val="0011746F"/>
    <w:rsid w:val="00120405"/>
    <w:rsid w:val="001252B6"/>
    <w:rsid w:val="001263AA"/>
    <w:rsid w:val="00126E5C"/>
    <w:rsid w:val="00126F50"/>
    <w:rsid w:val="001272B0"/>
    <w:rsid w:val="0013350D"/>
    <w:rsid w:val="00133888"/>
    <w:rsid w:val="001360D9"/>
    <w:rsid w:val="001369CD"/>
    <w:rsid w:val="001419D7"/>
    <w:rsid w:val="00141DB9"/>
    <w:rsid w:val="00145D41"/>
    <w:rsid w:val="00151E15"/>
    <w:rsid w:val="00152509"/>
    <w:rsid w:val="00154503"/>
    <w:rsid w:val="0015486A"/>
    <w:rsid w:val="00157C97"/>
    <w:rsid w:val="00160083"/>
    <w:rsid w:val="00161E7C"/>
    <w:rsid w:val="001624C7"/>
    <w:rsid w:val="00164D78"/>
    <w:rsid w:val="00172E45"/>
    <w:rsid w:val="00173707"/>
    <w:rsid w:val="00174CCD"/>
    <w:rsid w:val="0017514B"/>
    <w:rsid w:val="00176538"/>
    <w:rsid w:val="00181A70"/>
    <w:rsid w:val="00185F1B"/>
    <w:rsid w:val="00190DE7"/>
    <w:rsid w:val="00193738"/>
    <w:rsid w:val="001959CF"/>
    <w:rsid w:val="001A4504"/>
    <w:rsid w:val="001A6B86"/>
    <w:rsid w:val="001B5080"/>
    <w:rsid w:val="001C41EC"/>
    <w:rsid w:val="001C62BE"/>
    <w:rsid w:val="001C65D0"/>
    <w:rsid w:val="001D178D"/>
    <w:rsid w:val="001D17A1"/>
    <w:rsid w:val="001D1DAA"/>
    <w:rsid w:val="001D3AE3"/>
    <w:rsid w:val="001D66C6"/>
    <w:rsid w:val="001E1807"/>
    <w:rsid w:val="001E33DC"/>
    <w:rsid w:val="001E3F54"/>
    <w:rsid w:val="001F0CE2"/>
    <w:rsid w:val="001F2A21"/>
    <w:rsid w:val="001F2D7D"/>
    <w:rsid w:val="001F4D7A"/>
    <w:rsid w:val="001F4FE5"/>
    <w:rsid w:val="001F739B"/>
    <w:rsid w:val="00200DA5"/>
    <w:rsid w:val="002013AB"/>
    <w:rsid w:val="002018B6"/>
    <w:rsid w:val="00201B36"/>
    <w:rsid w:val="00204728"/>
    <w:rsid w:val="002074EA"/>
    <w:rsid w:val="002075C3"/>
    <w:rsid w:val="00211746"/>
    <w:rsid w:val="002124F2"/>
    <w:rsid w:val="00214255"/>
    <w:rsid w:val="00215515"/>
    <w:rsid w:val="0021572B"/>
    <w:rsid w:val="00215935"/>
    <w:rsid w:val="002168CF"/>
    <w:rsid w:val="00222AF1"/>
    <w:rsid w:val="002234FC"/>
    <w:rsid w:val="00223ED4"/>
    <w:rsid w:val="00226A98"/>
    <w:rsid w:val="00230CD9"/>
    <w:rsid w:val="002319B5"/>
    <w:rsid w:val="00236D62"/>
    <w:rsid w:val="00237258"/>
    <w:rsid w:val="00237908"/>
    <w:rsid w:val="00240D9B"/>
    <w:rsid w:val="002425F5"/>
    <w:rsid w:val="00246D58"/>
    <w:rsid w:val="00247DAE"/>
    <w:rsid w:val="002501B3"/>
    <w:rsid w:val="00250239"/>
    <w:rsid w:val="00251560"/>
    <w:rsid w:val="00255F2F"/>
    <w:rsid w:val="002572FA"/>
    <w:rsid w:val="002574B9"/>
    <w:rsid w:val="00260DDB"/>
    <w:rsid w:val="00261527"/>
    <w:rsid w:val="0026604D"/>
    <w:rsid w:val="00270745"/>
    <w:rsid w:val="00271FA7"/>
    <w:rsid w:val="002755B1"/>
    <w:rsid w:val="0027632F"/>
    <w:rsid w:val="00277A8A"/>
    <w:rsid w:val="00277CB2"/>
    <w:rsid w:val="00281D50"/>
    <w:rsid w:val="002866A3"/>
    <w:rsid w:val="0028792B"/>
    <w:rsid w:val="002943EE"/>
    <w:rsid w:val="00295A9A"/>
    <w:rsid w:val="002960C5"/>
    <w:rsid w:val="00296E2F"/>
    <w:rsid w:val="002A19FC"/>
    <w:rsid w:val="002A6D45"/>
    <w:rsid w:val="002A6D69"/>
    <w:rsid w:val="002A6D90"/>
    <w:rsid w:val="002A7030"/>
    <w:rsid w:val="002A7A8E"/>
    <w:rsid w:val="002B05BA"/>
    <w:rsid w:val="002B2A96"/>
    <w:rsid w:val="002B2F1D"/>
    <w:rsid w:val="002C0E21"/>
    <w:rsid w:val="002C3BAA"/>
    <w:rsid w:val="002C4650"/>
    <w:rsid w:val="002C6A3B"/>
    <w:rsid w:val="002C7C02"/>
    <w:rsid w:val="002D0A71"/>
    <w:rsid w:val="002D3E40"/>
    <w:rsid w:val="002D58B8"/>
    <w:rsid w:val="002D65D6"/>
    <w:rsid w:val="002E1F17"/>
    <w:rsid w:val="002E32CF"/>
    <w:rsid w:val="002E3A94"/>
    <w:rsid w:val="002E5EB3"/>
    <w:rsid w:val="002F0FD6"/>
    <w:rsid w:val="002F2221"/>
    <w:rsid w:val="002F5BCB"/>
    <w:rsid w:val="002F7BCD"/>
    <w:rsid w:val="00300558"/>
    <w:rsid w:val="00300848"/>
    <w:rsid w:val="003012D7"/>
    <w:rsid w:val="00307C2E"/>
    <w:rsid w:val="003111FF"/>
    <w:rsid w:val="00311BD6"/>
    <w:rsid w:val="003121EC"/>
    <w:rsid w:val="0031222A"/>
    <w:rsid w:val="00312B90"/>
    <w:rsid w:val="00313A3D"/>
    <w:rsid w:val="00314191"/>
    <w:rsid w:val="00317549"/>
    <w:rsid w:val="003226B2"/>
    <w:rsid w:val="003242D8"/>
    <w:rsid w:val="003260C1"/>
    <w:rsid w:val="00327FE2"/>
    <w:rsid w:val="00330EBB"/>
    <w:rsid w:val="00333294"/>
    <w:rsid w:val="00336FFD"/>
    <w:rsid w:val="00340097"/>
    <w:rsid w:val="003401F4"/>
    <w:rsid w:val="00345B91"/>
    <w:rsid w:val="0035050C"/>
    <w:rsid w:val="00350B09"/>
    <w:rsid w:val="003519AF"/>
    <w:rsid w:val="00353BED"/>
    <w:rsid w:val="00355A5E"/>
    <w:rsid w:val="00361D46"/>
    <w:rsid w:val="003630D6"/>
    <w:rsid w:val="00363499"/>
    <w:rsid w:val="00365406"/>
    <w:rsid w:val="00370338"/>
    <w:rsid w:val="00370AFB"/>
    <w:rsid w:val="00371B8C"/>
    <w:rsid w:val="00372BFB"/>
    <w:rsid w:val="003744BE"/>
    <w:rsid w:val="0037468C"/>
    <w:rsid w:val="00376CD6"/>
    <w:rsid w:val="003834BC"/>
    <w:rsid w:val="00386932"/>
    <w:rsid w:val="00390290"/>
    <w:rsid w:val="003920F7"/>
    <w:rsid w:val="00394227"/>
    <w:rsid w:val="003A07E0"/>
    <w:rsid w:val="003A11E2"/>
    <w:rsid w:val="003A24EA"/>
    <w:rsid w:val="003A3600"/>
    <w:rsid w:val="003A505B"/>
    <w:rsid w:val="003A517E"/>
    <w:rsid w:val="003A588F"/>
    <w:rsid w:val="003A6C2D"/>
    <w:rsid w:val="003A7A30"/>
    <w:rsid w:val="003B1EAC"/>
    <w:rsid w:val="003B7323"/>
    <w:rsid w:val="003C25E3"/>
    <w:rsid w:val="003D0D7D"/>
    <w:rsid w:val="003D1D63"/>
    <w:rsid w:val="003D35EB"/>
    <w:rsid w:val="003D42D4"/>
    <w:rsid w:val="003D71C9"/>
    <w:rsid w:val="003D7661"/>
    <w:rsid w:val="003D7C33"/>
    <w:rsid w:val="003E15F0"/>
    <w:rsid w:val="003E6CD1"/>
    <w:rsid w:val="003E74A5"/>
    <w:rsid w:val="003F1987"/>
    <w:rsid w:val="003F1A5E"/>
    <w:rsid w:val="003F255F"/>
    <w:rsid w:val="003F3205"/>
    <w:rsid w:val="003F40C4"/>
    <w:rsid w:val="003F480A"/>
    <w:rsid w:val="003F7EEB"/>
    <w:rsid w:val="004026BB"/>
    <w:rsid w:val="00410000"/>
    <w:rsid w:val="0041157D"/>
    <w:rsid w:val="004116B9"/>
    <w:rsid w:val="00413366"/>
    <w:rsid w:val="00413E5C"/>
    <w:rsid w:val="0041531A"/>
    <w:rsid w:val="00415E9E"/>
    <w:rsid w:val="0041748F"/>
    <w:rsid w:val="00422409"/>
    <w:rsid w:val="004236BB"/>
    <w:rsid w:val="00423F1E"/>
    <w:rsid w:val="0042467E"/>
    <w:rsid w:val="004259EE"/>
    <w:rsid w:val="0042761D"/>
    <w:rsid w:val="004325A8"/>
    <w:rsid w:val="004351C6"/>
    <w:rsid w:val="00435DB8"/>
    <w:rsid w:val="004377D3"/>
    <w:rsid w:val="00437E9C"/>
    <w:rsid w:val="0044128C"/>
    <w:rsid w:val="00442ADB"/>
    <w:rsid w:val="00444A81"/>
    <w:rsid w:val="004604F9"/>
    <w:rsid w:val="00461FF7"/>
    <w:rsid w:val="0046400D"/>
    <w:rsid w:val="004671EB"/>
    <w:rsid w:val="0046723E"/>
    <w:rsid w:val="00467773"/>
    <w:rsid w:val="00470EC5"/>
    <w:rsid w:val="0047327A"/>
    <w:rsid w:val="004742E2"/>
    <w:rsid w:val="00474DB4"/>
    <w:rsid w:val="004776D3"/>
    <w:rsid w:val="0048136E"/>
    <w:rsid w:val="004821FD"/>
    <w:rsid w:val="004824CD"/>
    <w:rsid w:val="00484EC0"/>
    <w:rsid w:val="0048741A"/>
    <w:rsid w:val="004911D1"/>
    <w:rsid w:val="00492D4A"/>
    <w:rsid w:val="004A0331"/>
    <w:rsid w:val="004A143D"/>
    <w:rsid w:val="004A1EB0"/>
    <w:rsid w:val="004A5B4C"/>
    <w:rsid w:val="004A6554"/>
    <w:rsid w:val="004A76CD"/>
    <w:rsid w:val="004B0D1E"/>
    <w:rsid w:val="004B1CD4"/>
    <w:rsid w:val="004B24CD"/>
    <w:rsid w:val="004C01A8"/>
    <w:rsid w:val="004C3A2E"/>
    <w:rsid w:val="004C44B8"/>
    <w:rsid w:val="004D01C7"/>
    <w:rsid w:val="004D113B"/>
    <w:rsid w:val="004D1940"/>
    <w:rsid w:val="004D1F82"/>
    <w:rsid w:val="004D48B7"/>
    <w:rsid w:val="004D56F5"/>
    <w:rsid w:val="004D66AE"/>
    <w:rsid w:val="004E0625"/>
    <w:rsid w:val="004E10A2"/>
    <w:rsid w:val="004E28A7"/>
    <w:rsid w:val="004E4FC7"/>
    <w:rsid w:val="004F3997"/>
    <w:rsid w:val="004F3DF6"/>
    <w:rsid w:val="004F5142"/>
    <w:rsid w:val="004F6B08"/>
    <w:rsid w:val="00500ECF"/>
    <w:rsid w:val="00502076"/>
    <w:rsid w:val="005037AD"/>
    <w:rsid w:val="00504B19"/>
    <w:rsid w:val="005051A1"/>
    <w:rsid w:val="00507693"/>
    <w:rsid w:val="0051041C"/>
    <w:rsid w:val="00510B11"/>
    <w:rsid w:val="00515E7F"/>
    <w:rsid w:val="00523D79"/>
    <w:rsid w:val="00531DF8"/>
    <w:rsid w:val="00534D46"/>
    <w:rsid w:val="005360F5"/>
    <w:rsid w:val="00540052"/>
    <w:rsid w:val="00541E5E"/>
    <w:rsid w:val="00545570"/>
    <w:rsid w:val="0055761F"/>
    <w:rsid w:val="00560B14"/>
    <w:rsid w:val="00563615"/>
    <w:rsid w:val="00567969"/>
    <w:rsid w:val="00572101"/>
    <w:rsid w:val="00575270"/>
    <w:rsid w:val="00575336"/>
    <w:rsid w:val="0057639C"/>
    <w:rsid w:val="00577F24"/>
    <w:rsid w:val="005802EE"/>
    <w:rsid w:val="00580725"/>
    <w:rsid w:val="005826C5"/>
    <w:rsid w:val="005851A0"/>
    <w:rsid w:val="00585341"/>
    <w:rsid w:val="0059170F"/>
    <w:rsid w:val="005959B4"/>
    <w:rsid w:val="0059680B"/>
    <w:rsid w:val="005A4885"/>
    <w:rsid w:val="005A5582"/>
    <w:rsid w:val="005A670D"/>
    <w:rsid w:val="005A7260"/>
    <w:rsid w:val="005B03CC"/>
    <w:rsid w:val="005B0D87"/>
    <w:rsid w:val="005B1B1F"/>
    <w:rsid w:val="005C047F"/>
    <w:rsid w:val="005C04FC"/>
    <w:rsid w:val="005C1075"/>
    <w:rsid w:val="005C365D"/>
    <w:rsid w:val="005C5137"/>
    <w:rsid w:val="005C5330"/>
    <w:rsid w:val="005C5A97"/>
    <w:rsid w:val="005C5C1F"/>
    <w:rsid w:val="005D11D7"/>
    <w:rsid w:val="005D1B0B"/>
    <w:rsid w:val="005D1C81"/>
    <w:rsid w:val="005D2492"/>
    <w:rsid w:val="005D36BB"/>
    <w:rsid w:val="005D57E7"/>
    <w:rsid w:val="005E606F"/>
    <w:rsid w:val="005E7793"/>
    <w:rsid w:val="005E7B98"/>
    <w:rsid w:val="005E7DB3"/>
    <w:rsid w:val="005E7FB7"/>
    <w:rsid w:val="005F1E17"/>
    <w:rsid w:val="005F39CA"/>
    <w:rsid w:val="005F630D"/>
    <w:rsid w:val="006025D3"/>
    <w:rsid w:val="00602BF9"/>
    <w:rsid w:val="0060352C"/>
    <w:rsid w:val="0060678E"/>
    <w:rsid w:val="006142F6"/>
    <w:rsid w:val="0062073A"/>
    <w:rsid w:val="00620DE1"/>
    <w:rsid w:val="00634F7D"/>
    <w:rsid w:val="0064235F"/>
    <w:rsid w:val="0064250E"/>
    <w:rsid w:val="00642EE0"/>
    <w:rsid w:val="0064565C"/>
    <w:rsid w:val="0064633D"/>
    <w:rsid w:val="00650727"/>
    <w:rsid w:val="0065411C"/>
    <w:rsid w:val="00655500"/>
    <w:rsid w:val="006561D8"/>
    <w:rsid w:val="006612E7"/>
    <w:rsid w:val="00661E7F"/>
    <w:rsid w:val="00662453"/>
    <w:rsid w:val="0066364D"/>
    <w:rsid w:val="0066495D"/>
    <w:rsid w:val="00665012"/>
    <w:rsid w:val="006669F3"/>
    <w:rsid w:val="00670BA0"/>
    <w:rsid w:val="0067708C"/>
    <w:rsid w:val="00683A2A"/>
    <w:rsid w:val="00683BCF"/>
    <w:rsid w:val="00684F2A"/>
    <w:rsid w:val="006850C8"/>
    <w:rsid w:val="006854EF"/>
    <w:rsid w:val="006957AB"/>
    <w:rsid w:val="006957FA"/>
    <w:rsid w:val="00697A68"/>
    <w:rsid w:val="006A0727"/>
    <w:rsid w:val="006A23A9"/>
    <w:rsid w:val="006A6D57"/>
    <w:rsid w:val="006A75DE"/>
    <w:rsid w:val="006B4278"/>
    <w:rsid w:val="006B4BA2"/>
    <w:rsid w:val="006B738F"/>
    <w:rsid w:val="006C1136"/>
    <w:rsid w:val="006C3A06"/>
    <w:rsid w:val="006C5B73"/>
    <w:rsid w:val="006C66F2"/>
    <w:rsid w:val="006C73CD"/>
    <w:rsid w:val="006C7D1E"/>
    <w:rsid w:val="006D1582"/>
    <w:rsid w:val="006D3A08"/>
    <w:rsid w:val="006D6633"/>
    <w:rsid w:val="006D7743"/>
    <w:rsid w:val="006D7897"/>
    <w:rsid w:val="006E3764"/>
    <w:rsid w:val="006E3AFE"/>
    <w:rsid w:val="006E3EEB"/>
    <w:rsid w:val="006E454A"/>
    <w:rsid w:val="006E4F47"/>
    <w:rsid w:val="006E5B8C"/>
    <w:rsid w:val="006E5C24"/>
    <w:rsid w:val="006F550B"/>
    <w:rsid w:val="006F5F98"/>
    <w:rsid w:val="006F60C3"/>
    <w:rsid w:val="006F6B05"/>
    <w:rsid w:val="007005EA"/>
    <w:rsid w:val="00700B1E"/>
    <w:rsid w:val="007136AE"/>
    <w:rsid w:val="00714A63"/>
    <w:rsid w:val="00714F2C"/>
    <w:rsid w:val="00715446"/>
    <w:rsid w:val="0071609C"/>
    <w:rsid w:val="00724BEE"/>
    <w:rsid w:val="00727086"/>
    <w:rsid w:val="00727B7C"/>
    <w:rsid w:val="00730BF6"/>
    <w:rsid w:val="00734056"/>
    <w:rsid w:val="00734325"/>
    <w:rsid w:val="00735D41"/>
    <w:rsid w:val="0073797F"/>
    <w:rsid w:val="007406C8"/>
    <w:rsid w:val="00741826"/>
    <w:rsid w:val="007425A9"/>
    <w:rsid w:val="007450E1"/>
    <w:rsid w:val="00746755"/>
    <w:rsid w:val="007470C3"/>
    <w:rsid w:val="007519B1"/>
    <w:rsid w:val="007526DC"/>
    <w:rsid w:val="00754228"/>
    <w:rsid w:val="007546C6"/>
    <w:rsid w:val="00756F07"/>
    <w:rsid w:val="00757AAD"/>
    <w:rsid w:val="00762600"/>
    <w:rsid w:val="00765796"/>
    <w:rsid w:val="00765C76"/>
    <w:rsid w:val="007668B1"/>
    <w:rsid w:val="00771209"/>
    <w:rsid w:val="007754E2"/>
    <w:rsid w:val="00776187"/>
    <w:rsid w:val="00777E08"/>
    <w:rsid w:val="00777F5C"/>
    <w:rsid w:val="00780DDA"/>
    <w:rsid w:val="00781BFB"/>
    <w:rsid w:val="00785EE4"/>
    <w:rsid w:val="00787843"/>
    <w:rsid w:val="00795AED"/>
    <w:rsid w:val="007A1E66"/>
    <w:rsid w:val="007A5A6E"/>
    <w:rsid w:val="007A7CEF"/>
    <w:rsid w:val="007B1BE3"/>
    <w:rsid w:val="007B4E52"/>
    <w:rsid w:val="007C08CF"/>
    <w:rsid w:val="007C23BB"/>
    <w:rsid w:val="007C47E7"/>
    <w:rsid w:val="007C576E"/>
    <w:rsid w:val="007C6306"/>
    <w:rsid w:val="007D2F86"/>
    <w:rsid w:val="007D3421"/>
    <w:rsid w:val="007D794D"/>
    <w:rsid w:val="007E17E4"/>
    <w:rsid w:val="007E26DC"/>
    <w:rsid w:val="007E2FCD"/>
    <w:rsid w:val="007E3815"/>
    <w:rsid w:val="007E5637"/>
    <w:rsid w:val="007E6492"/>
    <w:rsid w:val="007F102F"/>
    <w:rsid w:val="007F1906"/>
    <w:rsid w:val="00801D07"/>
    <w:rsid w:val="00801FE8"/>
    <w:rsid w:val="00802CB1"/>
    <w:rsid w:val="00803692"/>
    <w:rsid w:val="0080373F"/>
    <w:rsid w:val="00804325"/>
    <w:rsid w:val="00806DFB"/>
    <w:rsid w:val="008113E4"/>
    <w:rsid w:val="0081247F"/>
    <w:rsid w:val="00812CB1"/>
    <w:rsid w:val="00815D39"/>
    <w:rsid w:val="00817755"/>
    <w:rsid w:val="008201DF"/>
    <w:rsid w:val="00820C09"/>
    <w:rsid w:val="0082162F"/>
    <w:rsid w:val="00835F1D"/>
    <w:rsid w:val="00841B53"/>
    <w:rsid w:val="00844A9D"/>
    <w:rsid w:val="00845AC2"/>
    <w:rsid w:val="00850645"/>
    <w:rsid w:val="00850803"/>
    <w:rsid w:val="008524EC"/>
    <w:rsid w:val="00854262"/>
    <w:rsid w:val="0085588D"/>
    <w:rsid w:val="008563CF"/>
    <w:rsid w:val="00862A23"/>
    <w:rsid w:val="0086348B"/>
    <w:rsid w:val="00863523"/>
    <w:rsid w:val="00865A09"/>
    <w:rsid w:val="00866D55"/>
    <w:rsid w:val="00873837"/>
    <w:rsid w:val="00875D21"/>
    <w:rsid w:val="00877529"/>
    <w:rsid w:val="00877DFC"/>
    <w:rsid w:val="0088188D"/>
    <w:rsid w:val="00882DAB"/>
    <w:rsid w:val="008955F5"/>
    <w:rsid w:val="00895BF5"/>
    <w:rsid w:val="008A274E"/>
    <w:rsid w:val="008A459F"/>
    <w:rsid w:val="008A49EA"/>
    <w:rsid w:val="008A5A66"/>
    <w:rsid w:val="008B0FDB"/>
    <w:rsid w:val="008B19DD"/>
    <w:rsid w:val="008B3475"/>
    <w:rsid w:val="008B44A0"/>
    <w:rsid w:val="008B4542"/>
    <w:rsid w:val="008C38A6"/>
    <w:rsid w:val="008C3C4E"/>
    <w:rsid w:val="008C5B3F"/>
    <w:rsid w:val="008C5FFE"/>
    <w:rsid w:val="008C7636"/>
    <w:rsid w:val="008D09E9"/>
    <w:rsid w:val="008D162A"/>
    <w:rsid w:val="008D4879"/>
    <w:rsid w:val="008D48E0"/>
    <w:rsid w:val="008D4C78"/>
    <w:rsid w:val="008D6C05"/>
    <w:rsid w:val="008E74A1"/>
    <w:rsid w:val="008E7837"/>
    <w:rsid w:val="008E7CB6"/>
    <w:rsid w:val="008F27EC"/>
    <w:rsid w:val="008F3AEB"/>
    <w:rsid w:val="008F5F11"/>
    <w:rsid w:val="008F7EEC"/>
    <w:rsid w:val="00902D01"/>
    <w:rsid w:val="00902FD1"/>
    <w:rsid w:val="0090476A"/>
    <w:rsid w:val="009048F1"/>
    <w:rsid w:val="0090679C"/>
    <w:rsid w:val="00911CDC"/>
    <w:rsid w:val="009151AD"/>
    <w:rsid w:val="009152AB"/>
    <w:rsid w:val="0091627C"/>
    <w:rsid w:val="00917708"/>
    <w:rsid w:val="00920F0B"/>
    <w:rsid w:val="009274EE"/>
    <w:rsid w:val="009302EB"/>
    <w:rsid w:val="00931BAB"/>
    <w:rsid w:val="009328C0"/>
    <w:rsid w:val="00933CF2"/>
    <w:rsid w:val="0093751C"/>
    <w:rsid w:val="0094294B"/>
    <w:rsid w:val="00944BAC"/>
    <w:rsid w:val="00944E06"/>
    <w:rsid w:val="009517CD"/>
    <w:rsid w:val="00956A74"/>
    <w:rsid w:val="009615BA"/>
    <w:rsid w:val="00962EAC"/>
    <w:rsid w:val="00964BBC"/>
    <w:rsid w:val="00973447"/>
    <w:rsid w:val="009764DE"/>
    <w:rsid w:val="00976908"/>
    <w:rsid w:val="009803F9"/>
    <w:rsid w:val="00983815"/>
    <w:rsid w:val="0098430D"/>
    <w:rsid w:val="00985ED9"/>
    <w:rsid w:val="00986BB0"/>
    <w:rsid w:val="00990163"/>
    <w:rsid w:val="00990DC4"/>
    <w:rsid w:val="009938B4"/>
    <w:rsid w:val="00995C04"/>
    <w:rsid w:val="00997675"/>
    <w:rsid w:val="009A24E1"/>
    <w:rsid w:val="009A348D"/>
    <w:rsid w:val="009A6D0F"/>
    <w:rsid w:val="009A7EB5"/>
    <w:rsid w:val="009B1BBA"/>
    <w:rsid w:val="009B3657"/>
    <w:rsid w:val="009B625F"/>
    <w:rsid w:val="009B759D"/>
    <w:rsid w:val="009C04D3"/>
    <w:rsid w:val="009C185D"/>
    <w:rsid w:val="009C3FA5"/>
    <w:rsid w:val="009C47CE"/>
    <w:rsid w:val="009C70AB"/>
    <w:rsid w:val="009D3689"/>
    <w:rsid w:val="009D4AED"/>
    <w:rsid w:val="009D6DCE"/>
    <w:rsid w:val="009D7141"/>
    <w:rsid w:val="009E337A"/>
    <w:rsid w:val="009E4486"/>
    <w:rsid w:val="009E647D"/>
    <w:rsid w:val="009E6A36"/>
    <w:rsid w:val="009F159E"/>
    <w:rsid w:val="009F34F8"/>
    <w:rsid w:val="009F3C02"/>
    <w:rsid w:val="009F3CD6"/>
    <w:rsid w:val="009F69DA"/>
    <w:rsid w:val="00A01E0C"/>
    <w:rsid w:val="00A06E4B"/>
    <w:rsid w:val="00A078B5"/>
    <w:rsid w:val="00A1659B"/>
    <w:rsid w:val="00A20577"/>
    <w:rsid w:val="00A21540"/>
    <w:rsid w:val="00A216B6"/>
    <w:rsid w:val="00A21CB6"/>
    <w:rsid w:val="00A22908"/>
    <w:rsid w:val="00A22BD8"/>
    <w:rsid w:val="00A22BE7"/>
    <w:rsid w:val="00A258AA"/>
    <w:rsid w:val="00A266FD"/>
    <w:rsid w:val="00A300F9"/>
    <w:rsid w:val="00A31F94"/>
    <w:rsid w:val="00A3216B"/>
    <w:rsid w:val="00A3248E"/>
    <w:rsid w:val="00A3360B"/>
    <w:rsid w:val="00A33D15"/>
    <w:rsid w:val="00A341EA"/>
    <w:rsid w:val="00A34B93"/>
    <w:rsid w:val="00A34F7E"/>
    <w:rsid w:val="00A360BD"/>
    <w:rsid w:val="00A41C9A"/>
    <w:rsid w:val="00A44C5E"/>
    <w:rsid w:val="00A45E19"/>
    <w:rsid w:val="00A47F35"/>
    <w:rsid w:val="00A507F5"/>
    <w:rsid w:val="00A52876"/>
    <w:rsid w:val="00A52D4C"/>
    <w:rsid w:val="00A5560B"/>
    <w:rsid w:val="00A56AE2"/>
    <w:rsid w:val="00A632C5"/>
    <w:rsid w:val="00A63519"/>
    <w:rsid w:val="00A65388"/>
    <w:rsid w:val="00A713C4"/>
    <w:rsid w:val="00A75653"/>
    <w:rsid w:val="00A7611D"/>
    <w:rsid w:val="00A80534"/>
    <w:rsid w:val="00A80A80"/>
    <w:rsid w:val="00A8202C"/>
    <w:rsid w:val="00A87842"/>
    <w:rsid w:val="00A90E62"/>
    <w:rsid w:val="00A93262"/>
    <w:rsid w:val="00A93708"/>
    <w:rsid w:val="00A95267"/>
    <w:rsid w:val="00A95CAF"/>
    <w:rsid w:val="00A960BE"/>
    <w:rsid w:val="00AA1E12"/>
    <w:rsid w:val="00AA300C"/>
    <w:rsid w:val="00AA6810"/>
    <w:rsid w:val="00AB473C"/>
    <w:rsid w:val="00AB4E14"/>
    <w:rsid w:val="00AB54C4"/>
    <w:rsid w:val="00AC0938"/>
    <w:rsid w:val="00AC0947"/>
    <w:rsid w:val="00AC1361"/>
    <w:rsid w:val="00AC6619"/>
    <w:rsid w:val="00AC6CB4"/>
    <w:rsid w:val="00AD1D3F"/>
    <w:rsid w:val="00AD3346"/>
    <w:rsid w:val="00AD6EF3"/>
    <w:rsid w:val="00AD7458"/>
    <w:rsid w:val="00AE01AD"/>
    <w:rsid w:val="00AE0E2E"/>
    <w:rsid w:val="00AE10ED"/>
    <w:rsid w:val="00AE311D"/>
    <w:rsid w:val="00AE708A"/>
    <w:rsid w:val="00AF0F10"/>
    <w:rsid w:val="00AF74D6"/>
    <w:rsid w:val="00AF7C79"/>
    <w:rsid w:val="00B008BE"/>
    <w:rsid w:val="00B00FC2"/>
    <w:rsid w:val="00B021A5"/>
    <w:rsid w:val="00B025C9"/>
    <w:rsid w:val="00B0534C"/>
    <w:rsid w:val="00B06449"/>
    <w:rsid w:val="00B073AB"/>
    <w:rsid w:val="00B14A4F"/>
    <w:rsid w:val="00B15E03"/>
    <w:rsid w:val="00B167E5"/>
    <w:rsid w:val="00B17001"/>
    <w:rsid w:val="00B22670"/>
    <w:rsid w:val="00B25D52"/>
    <w:rsid w:val="00B27DA2"/>
    <w:rsid w:val="00B32EEC"/>
    <w:rsid w:val="00B36C4B"/>
    <w:rsid w:val="00B3732B"/>
    <w:rsid w:val="00B4728C"/>
    <w:rsid w:val="00B559CE"/>
    <w:rsid w:val="00B55D54"/>
    <w:rsid w:val="00B5715F"/>
    <w:rsid w:val="00B579D7"/>
    <w:rsid w:val="00B60419"/>
    <w:rsid w:val="00B60FE3"/>
    <w:rsid w:val="00B708A8"/>
    <w:rsid w:val="00B73B6A"/>
    <w:rsid w:val="00B73CF6"/>
    <w:rsid w:val="00B77225"/>
    <w:rsid w:val="00B80529"/>
    <w:rsid w:val="00B82A43"/>
    <w:rsid w:val="00B83BF0"/>
    <w:rsid w:val="00B84653"/>
    <w:rsid w:val="00B84CDE"/>
    <w:rsid w:val="00B85461"/>
    <w:rsid w:val="00B879DA"/>
    <w:rsid w:val="00B96B2E"/>
    <w:rsid w:val="00BA1C8C"/>
    <w:rsid w:val="00BA29D0"/>
    <w:rsid w:val="00BA2C7E"/>
    <w:rsid w:val="00BA3462"/>
    <w:rsid w:val="00BA4195"/>
    <w:rsid w:val="00BA6687"/>
    <w:rsid w:val="00BA7F76"/>
    <w:rsid w:val="00BB037A"/>
    <w:rsid w:val="00BB1F04"/>
    <w:rsid w:val="00BB2953"/>
    <w:rsid w:val="00BC287B"/>
    <w:rsid w:val="00BD169C"/>
    <w:rsid w:val="00BD2D2A"/>
    <w:rsid w:val="00BD2DAA"/>
    <w:rsid w:val="00BD506F"/>
    <w:rsid w:val="00BD59A5"/>
    <w:rsid w:val="00BE075E"/>
    <w:rsid w:val="00BE5948"/>
    <w:rsid w:val="00BE5A6A"/>
    <w:rsid w:val="00BE7FDA"/>
    <w:rsid w:val="00BF480B"/>
    <w:rsid w:val="00BF7759"/>
    <w:rsid w:val="00C00518"/>
    <w:rsid w:val="00C01019"/>
    <w:rsid w:val="00C0242C"/>
    <w:rsid w:val="00C02B0A"/>
    <w:rsid w:val="00C03483"/>
    <w:rsid w:val="00C06951"/>
    <w:rsid w:val="00C11A8A"/>
    <w:rsid w:val="00C11C78"/>
    <w:rsid w:val="00C12785"/>
    <w:rsid w:val="00C148DA"/>
    <w:rsid w:val="00C21322"/>
    <w:rsid w:val="00C21811"/>
    <w:rsid w:val="00C21AF6"/>
    <w:rsid w:val="00C24BDE"/>
    <w:rsid w:val="00C25217"/>
    <w:rsid w:val="00C25921"/>
    <w:rsid w:val="00C26208"/>
    <w:rsid w:val="00C30F84"/>
    <w:rsid w:val="00C34D10"/>
    <w:rsid w:val="00C355ED"/>
    <w:rsid w:val="00C40316"/>
    <w:rsid w:val="00C40F92"/>
    <w:rsid w:val="00C44442"/>
    <w:rsid w:val="00C4741F"/>
    <w:rsid w:val="00C511C5"/>
    <w:rsid w:val="00C56F0E"/>
    <w:rsid w:val="00C619CC"/>
    <w:rsid w:val="00C63FCA"/>
    <w:rsid w:val="00C65DD8"/>
    <w:rsid w:val="00C67845"/>
    <w:rsid w:val="00C72501"/>
    <w:rsid w:val="00C73135"/>
    <w:rsid w:val="00C73974"/>
    <w:rsid w:val="00C74B36"/>
    <w:rsid w:val="00C75D86"/>
    <w:rsid w:val="00C75EEA"/>
    <w:rsid w:val="00C765F0"/>
    <w:rsid w:val="00C81C28"/>
    <w:rsid w:val="00C82FAA"/>
    <w:rsid w:val="00C834C9"/>
    <w:rsid w:val="00C85025"/>
    <w:rsid w:val="00C8629E"/>
    <w:rsid w:val="00C86B21"/>
    <w:rsid w:val="00C91BAB"/>
    <w:rsid w:val="00C9578A"/>
    <w:rsid w:val="00CA0FA4"/>
    <w:rsid w:val="00CA1864"/>
    <w:rsid w:val="00CA743A"/>
    <w:rsid w:val="00CB1A82"/>
    <w:rsid w:val="00CB2F26"/>
    <w:rsid w:val="00CB4198"/>
    <w:rsid w:val="00CB54B5"/>
    <w:rsid w:val="00CB7802"/>
    <w:rsid w:val="00CC3786"/>
    <w:rsid w:val="00CC4468"/>
    <w:rsid w:val="00CC7BCB"/>
    <w:rsid w:val="00CD22D3"/>
    <w:rsid w:val="00CD49E0"/>
    <w:rsid w:val="00CD51DD"/>
    <w:rsid w:val="00CD5EEE"/>
    <w:rsid w:val="00CD7A36"/>
    <w:rsid w:val="00CE1521"/>
    <w:rsid w:val="00CE367C"/>
    <w:rsid w:val="00CF10B0"/>
    <w:rsid w:val="00CF1650"/>
    <w:rsid w:val="00CF3C4E"/>
    <w:rsid w:val="00CF509F"/>
    <w:rsid w:val="00CF54B6"/>
    <w:rsid w:val="00CF5CC5"/>
    <w:rsid w:val="00D0251F"/>
    <w:rsid w:val="00D038A1"/>
    <w:rsid w:val="00D03B29"/>
    <w:rsid w:val="00D041CE"/>
    <w:rsid w:val="00D05FF2"/>
    <w:rsid w:val="00D077DE"/>
    <w:rsid w:val="00D10F09"/>
    <w:rsid w:val="00D13169"/>
    <w:rsid w:val="00D137CC"/>
    <w:rsid w:val="00D17A49"/>
    <w:rsid w:val="00D2119C"/>
    <w:rsid w:val="00D216EE"/>
    <w:rsid w:val="00D226F7"/>
    <w:rsid w:val="00D233C3"/>
    <w:rsid w:val="00D26D99"/>
    <w:rsid w:val="00D30E70"/>
    <w:rsid w:val="00D370D1"/>
    <w:rsid w:val="00D3731B"/>
    <w:rsid w:val="00D44C4F"/>
    <w:rsid w:val="00D45CDE"/>
    <w:rsid w:val="00D47063"/>
    <w:rsid w:val="00D526D7"/>
    <w:rsid w:val="00D56083"/>
    <w:rsid w:val="00D564CC"/>
    <w:rsid w:val="00D56F0D"/>
    <w:rsid w:val="00D61159"/>
    <w:rsid w:val="00D615C5"/>
    <w:rsid w:val="00D64C01"/>
    <w:rsid w:val="00D64F08"/>
    <w:rsid w:val="00D66D74"/>
    <w:rsid w:val="00D70A5E"/>
    <w:rsid w:val="00D776AF"/>
    <w:rsid w:val="00D77804"/>
    <w:rsid w:val="00D81FFA"/>
    <w:rsid w:val="00D82719"/>
    <w:rsid w:val="00D910A4"/>
    <w:rsid w:val="00D91F27"/>
    <w:rsid w:val="00D92F80"/>
    <w:rsid w:val="00D937C8"/>
    <w:rsid w:val="00D95AD8"/>
    <w:rsid w:val="00D97BB4"/>
    <w:rsid w:val="00DA4A07"/>
    <w:rsid w:val="00DA51AF"/>
    <w:rsid w:val="00DA5FCD"/>
    <w:rsid w:val="00DA71E3"/>
    <w:rsid w:val="00DB11CD"/>
    <w:rsid w:val="00DB14F9"/>
    <w:rsid w:val="00DB2376"/>
    <w:rsid w:val="00DB425E"/>
    <w:rsid w:val="00DB7A2F"/>
    <w:rsid w:val="00DC0810"/>
    <w:rsid w:val="00DC110C"/>
    <w:rsid w:val="00DC123D"/>
    <w:rsid w:val="00DC2F18"/>
    <w:rsid w:val="00DC4BED"/>
    <w:rsid w:val="00DC6805"/>
    <w:rsid w:val="00DD074A"/>
    <w:rsid w:val="00DD1ACD"/>
    <w:rsid w:val="00DD482B"/>
    <w:rsid w:val="00DD4BA8"/>
    <w:rsid w:val="00DD5045"/>
    <w:rsid w:val="00DD6C31"/>
    <w:rsid w:val="00DD713B"/>
    <w:rsid w:val="00DE15F1"/>
    <w:rsid w:val="00DE2395"/>
    <w:rsid w:val="00DE3D8D"/>
    <w:rsid w:val="00DE416A"/>
    <w:rsid w:val="00DE48D1"/>
    <w:rsid w:val="00DE60A4"/>
    <w:rsid w:val="00DF50CF"/>
    <w:rsid w:val="00DF5B32"/>
    <w:rsid w:val="00E02929"/>
    <w:rsid w:val="00E045B7"/>
    <w:rsid w:val="00E05230"/>
    <w:rsid w:val="00E06651"/>
    <w:rsid w:val="00E06A8B"/>
    <w:rsid w:val="00E07A30"/>
    <w:rsid w:val="00E10441"/>
    <w:rsid w:val="00E13BF4"/>
    <w:rsid w:val="00E14083"/>
    <w:rsid w:val="00E20A34"/>
    <w:rsid w:val="00E20A67"/>
    <w:rsid w:val="00E26778"/>
    <w:rsid w:val="00E320BB"/>
    <w:rsid w:val="00E321F0"/>
    <w:rsid w:val="00E35349"/>
    <w:rsid w:val="00E35630"/>
    <w:rsid w:val="00E368C3"/>
    <w:rsid w:val="00E42A2C"/>
    <w:rsid w:val="00E44856"/>
    <w:rsid w:val="00E46923"/>
    <w:rsid w:val="00E47263"/>
    <w:rsid w:val="00E478C3"/>
    <w:rsid w:val="00E514A9"/>
    <w:rsid w:val="00E51FF2"/>
    <w:rsid w:val="00E559EA"/>
    <w:rsid w:val="00E605AD"/>
    <w:rsid w:val="00E61E89"/>
    <w:rsid w:val="00E6236A"/>
    <w:rsid w:val="00E63AC4"/>
    <w:rsid w:val="00E672BC"/>
    <w:rsid w:val="00E70432"/>
    <w:rsid w:val="00E71CE5"/>
    <w:rsid w:val="00E739C8"/>
    <w:rsid w:val="00E7431C"/>
    <w:rsid w:val="00E760DF"/>
    <w:rsid w:val="00E8331B"/>
    <w:rsid w:val="00E843E6"/>
    <w:rsid w:val="00E873D0"/>
    <w:rsid w:val="00EA33CA"/>
    <w:rsid w:val="00EA3EDF"/>
    <w:rsid w:val="00EA4C5E"/>
    <w:rsid w:val="00EA4D98"/>
    <w:rsid w:val="00EA5EDB"/>
    <w:rsid w:val="00EB1C41"/>
    <w:rsid w:val="00EB44D7"/>
    <w:rsid w:val="00EB510D"/>
    <w:rsid w:val="00EC5338"/>
    <w:rsid w:val="00EC67AB"/>
    <w:rsid w:val="00ED2753"/>
    <w:rsid w:val="00ED5C7C"/>
    <w:rsid w:val="00ED6041"/>
    <w:rsid w:val="00EE30DC"/>
    <w:rsid w:val="00EE5217"/>
    <w:rsid w:val="00EE5CFC"/>
    <w:rsid w:val="00EE757C"/>
    <w:rsid w:val="00EF050F"/>
    <w:rsid w:val="00EF0CED"/>
    <w:rsid w:val="00EF1CA5"/>
    <w:rsid w:val="00EF20F6"/>
    <w:rsid w:val="00EF23FF"/>
    <w:rsid w:val="00F01A8D"/>
    <w:rsid w:val="00F01ABA"/>
    <w:rsid w:val="00F1037A"/>
    <w:rsid w:val="00F120C8"/>
    <w:rsid w:val="00F1353C"/>
    <w:rsid w:val="00F14F14"/>
    <w:rsid w:val="00F21464"/>
    <w:rsid w:val="00F217EE"/>
    <w:rsid w:val="00F224B9"/>
    <w:rsid w:val="00F22F4A"/>
    <w:rsid w:val="00F230EA"/>
    <w:rsid w:val="00F246B1"/>
    <w:rsid w:val="00F36296"/>
    <w:rsid w:val="00F40F10"/>
    <w:rsid w:val="00F42A59"/>
    <w:rsid w:val="00F444F9"/>
    <w:rsid w:val="00F50364"/>
    <w:rsid w:val="00F51D76"/>
    <w:rsid w:val="00F5231B"/>
    <w:rsid w:val="00F539D1"/>
    <w:rsid w:val="00F551E7"/>
    <w:rsid w:val="00F55D1B"/>
    <w:rsid w:val="00F571BF"/>
    <w:rsid w:val="00F57CD2"/>
    <w:rsid w:val="00F61827"/>
    <w:rsid w:val="00F63E60"/>
    <w:rsid w:val="00F6440C"/>
    <w:rsid w:val="00F70536"/>
    <w:rsid w:val="00F71C81"/>
    <w:rsid w:val="00F764C2"/>
    <w:rsid w:val="00F8001E"/>
    <w:rsid w:val="00F8057E"/>
    <w:rsid w:val="00F812E4"/>
    <w:rsid w:val="00F81CAF"/>
    <w:rsid w:val="00F83D12"/>
    <w:rsid w:val="00F85803"/>
    <w:rsid w:val="00F865CC"/>
    <w:rsid w:val="00F870DA"/>
    <w:rsid w:val="00F87843"/>
    <w:rsid w:val="00F920D9"/>
    <w:rsid w:val="00F922BD"/>
    <w:rsid w:val="00F935A6"/>
    <w:rsid w:val="00F939FA"/>
    <w:rsid w:val="00F950FC"/>
    <w:rsid w:val="00F957EF"/>
    <w:rsid w:val="00F95FE5"/>
    <w:rsid w:val="00F96DF9"/>
    <w:rsid w:val="00F96F00"/>
    <w:rsid w:val="00FA2685"/>
    <w:rsid w:val="00FA2CEB"/>
    <w:rsid w:val="00FA3299"/>
    <w:rsid w:val="00FA5116"/>
    <w:rsid w:val="00FA56EB"/>
    <w:rsid w:val="00FA5966"/>
    <w:rsid w:val="00FA59F6"/>
    <w:rsid w:val="00FA5DC6"/>
    <w:rsid w:val="00FA6E3F"/>
    <w:rsid w:val="00FB3335"/>
    <w:rsid w:val="00FB39E8"/>
    <w:rsid w:val="00FB7E03"/>
    <w:rsid w:val="00FC5192"/>
    <w:rsid w:val="00FC582F"/>
    <w:rsid w:val="00FC5E1B"/>
    <w:rsid w:val="00FC6D30"/>
    <w:rsid w:val="00FD0B15"/>
    <w:rsid w:val="00FD2206"/>
    <w:rsid w:val="00FD2B87"/>
    <w:rsid w:val="00FD2D47"/>
    <w:rsid w:val="00FD4D72"/>
    <w:rsid w:val="00FE0CB8"/>
    <w:rsid w:val="00FE2E04"/>
    <w:rsid w:val="00FE359A"/>
    <w:rsid w:val="00FE54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59EEF1-A381-40ED-A1F0-D44C70DD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EF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27FE2"/>
  </w:style>
  <w:style w:type="paragraph" w:styleId="Footer">
    <w:name w:val="footer"/>
    <w:basedOn w:val="Normal"/>
    <w:link w:val="Foot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27FE2"/>
  </w:style>
  <w:style w:type="paragraph" w:styleId="NoSpacing">
    <w:name w:val="No Spacing"/>
    <w:uiPriority w:val="1"/>
    <w:qFormat/>
    <w:rsid w:val="00327FE2"/>
    <w:pPr>
      <w:spacing w:after="0" w:line="240" w:lineRule="auto"/>
    </w:pPr>
  </w:style>
  <w:style w:type="paragraph" w:styleId="ListParagraph">
    <w:name w:val="List Paragraph"/>
    <w:basedOn w:val="Normal"/>
    <w:uiPriority w:val="34"/>
    <w:qFormat/>
    <w:rsid w:val="00665012"/>
    <w:pPr>
      <w:ind w:left="720"/>
      <w:contextualSpacing/>
    </w:pPr>
  </w:style>
  <w:style w:type="paragraph" w:styleId="BalloonText">
    <w:name w:val="Balloon Text"/>
    <w:basedOn w:val="Normal"/>
    <w:link w:val="BalloonTextChar"/>
    <w:uiPriority w:val="99"/>
    <w:semiHidden/>
    <w:unhideWhenUsed/>
    <w:rsid w:val="00F57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D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FB979-B14D-48EA-A39E-32101D382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7068</Words>
  <Characters>40289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Millicent</cp:lastModifiedBy>
  <cp:revision>2</cp:revision>
  <cp:lastPrinted>2025-09-29T14:18:00Z</cp:lastPrinted>
  <dcterms:created xsi:type="dcterms:W3CDTF">2025-10-03T12:41:00Z</dcterms:created>
  <dcterms:modified xsi:type="dcterms:W3CDTF">2025-10-03T12:41:00Z</dcterms:modified>
</cp:coreProperties>
</file>