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FC" w:rsidRPr="00A25463" w:rsidRDefault="000E1EDA" w:rsidP="00766642">
      <w:pPr>
        <w:spacing w:line="240" w:lineRule="auto"/>
        <w:jc w:val="both"/>
        <w:rPr>
          <w:rFonts w:ascii="Tahoma" w:hAnsi="Tahoma" w:cs="Tahoma"/>
          <w:b/>
          <w:sz w:val="24"/>
          <w:szCs w:val="24"/>
        </w:rPr>
      </w:pPr>
      <w:bookmarkStart w:id="0" w:name="_GoBack"/>
      <w:bookmarkEnd w:id="0"/>
      <w:proofErr w:type="gramStart"/>
      <w:r w:rsidRPr="00A25463">
        <w:rPr>
          <w:rFonts w:ascii="Tahoma" w:hAnsi="Tahoma" w:cs="Tahoma"/>
          <w:b/>
          <w:sz w:val="24"/>
          <w:szCs w:val="24"/>
        </w:rPr>
        <w:t>IN THE LABOUR</w:t>
      </w:r>
      <w:r w:rsidR="005E646F" w:rsidRPr="00A25463">
        <w:rPr>
          <w:rFonts w:ascii="Tahoma" w:hAnsi="Tahoma" w:cs="Tahoma"/>
          <w:b/>
          <w:sz w:val="24"/>
          <w:szCs w:val="24"/>
        </w:rPr>
        <w:t xml:space="preserve"> COURT</w:t>
      </w:r>
      <w:r w:rsidRPr="00A25463">
        <w:rPr>
          <w:rFonts w:ascii="Tahoma" w:hAnsi="Tahoma" w:cs="Tahoma"/>
          <w:b/>
          <w:sz w:val="24"/>
          <w:szCs w:val="24"/>
        </w:rPr>
        <w:t xml:space="preserve"> OF ZIM</w:t>
      </w:r>
      <w:r w:rsidR="00EF4B62">
        <w:rPr>
          <w:rFonts w:ascii="Tahoma" w:hAnsi="Tahoma" w:cs="Tahoma"/>
          <w:b/>
          <w:sz w:val="24"/>
          <w:szCs w:val="24"/>
        </w:rPr>
        <w:t xml:space="preserve">BABWE   </w:t>
      </w:r>
      <w:r w:rsidR="00C76E81">
        <w:rPr>
          <w:rFonts w:ascii="Tahoma" w:hAnsi="Tahoma" w:cs="Tahoma"/>
          <w:b/>
          <w:sz w:val="24"/>
          <w:szCs w:val="24"/>
        </w:rPr>
        <w:t xml:space="preserve"> </w:t>
      </w:r>
      <w:r w:rsidRPr="00A25463">
        <w:rPr>
          <w:rFonts w:ascii="Tahoma" w:hAnsi="Tahoma" w:cs="Tahoma"/>
          <w:b/>
          <w:sz w:val="24"/>
          <w:szCs w:val="24"/>
        </w:rPr>
        <w:t>JUDGEMENT NO.</w:t>
      </w:r>
      <w:proofErr w:type="gramEnd"/>
      <w:r w:rsidRPr="00A25463">
        <w:rPr>
          <w:rFonts w:ascii="Tahoma" w:hAnsi="Tahoma" w:cs="Tahoma"/>
          <w:b/>
          <w:sz w:val="24"/>
          <w:szCs w:val="24"/>
        </w:rPr>
        <w:t xml:space="preserve"> </w:t>
      </w:r>
      <w:r w:rsidR="00C76E81">
        <w:rPr>
          <w:rFonts w:ascii="Tahoma" w:hAnsi="Tahoma" w:cs="Tahoma"/>
          <w:b/>
          <w:sz w:val="24"/>
          <w:szCs w:val="24"/>
        </w:rPr>
        <w:t>LC/H/778/2016</w:t>
      </w:r>
    </w:p>
    <w:p w:rsidR="000E1EDA" w:rsidRPr="00A25463" w:rsidRDefault="000E1EDA" w:rsidP="00766642">
      <w:pPr>
        <w:spacing w:line="240" w:lineRule="auto"/>
        <w:jc w:val="both"/>
        <w:rPr>
          <w:rFonts w:ascii="Tahoma" w:hAnsi="Tahoma" w:cs="Tahoma"/>
          <w:b/>
          <w:sz w:val="24"/>
          <w:szCs w:val="24"/>
        </w:rPr>
      </w:pPr>
      <w:r w:rsidRPr="00A25463">
        <w:rPr>
          <w:rFonts w:ascii="Tahoma" w:hAnsi="Tahoma" w:cs="Tahoma"/>
          <w:b/>
          <w:sz w:val="24"/>
          <w:szCs w:val="24"/>
        </w:rPr>
        <w:t>HARARE, 06 JULY 2015                                         CASE NO. LC/H/141/15</w:t>
      </w:r>
    </w:p>
    <w:p w:rsidR="000E1EDA" w:rsidRPr="00163237" w:rsidRDefault="00163237" w:rsidP="00766642">
      <w:pPr>
        <w:spacing w:line="240" w:lineRule="auto"/>
        <w:jc w:val="both"/>
        <w:rPr>
          <w:rFonts w:ascii="Tahoma" w:hAnsi="Tahoma" w:cs="Tahoma"/>
          <w:b/>
          <w:sz w:val="24"/>
          <w:szCs w:val="24"/>
        </w:rPr>
      </w:pPr>
      <w:r w:rsidRPr="00163237">
        <w:rPr>
          <w:rFonts w:ascii="Tahoma" w:hAnsi="Tahoma" w:cs="Tahoma"/>
          <w:b/>
          <w:sz w:val="24"/>
          <w:szCs w:val="24"/>
        </w:rPr>
        <w:t>AND</w:t>
      </w:r>
      <w:r w:rsidR="007E1E71">
        <w:rPr>
          <w:rFonts w:ascii="Tahoma" w:hAnsi="Tahoma" w:cs="Tahoma"/>
          <w:b/>
          <w:sz w:val="24"/>
          <w:szCs w:val="24"/>
        </w:rPr>
        <w:t xml:space="preserve"> 2 DECEMBER</w:t>
      </w:r>
      <w:r w:rsidRPr="00163237">
        <w:rPr>
          <w:rFonts w:ascii="Tahoma" w:hAnsi="Tahoma" w:cs="Tahoma"/>
          <w:b/>
          <w:sz w:val="24"/>
          <w:szCs w:val="24"/>
        </w:rPr>
        <w:t xml:space="preserve"> 2016</w:t>
      </w:r>
    </w:p>
    <w:p w:rsidR="000E1EDA" w:rsidRPr="00163237" w:rsidRDefault="000E1EDA" w:rsidP="00766642">
      <w:pPr>
        <w:spacing w:line="240" w:lineRule="auto"/>
        <w:jc w:val="both"/>
        <w:rPr>
          <w:rFonts w:ascii="Tahoma" w:hAnsi="Tahoma" w:cs="Tahoma"/>
          <w:sz w:val="24"/>
          <w:szCs w:val="24"/>
        </w:rPr>
      </w:pPr>
      <w:r w:rsidRPr="00163237">
        <w:rPr>
          <w:rFonts w:ascii="Tahoma" w:hAnsi="Tahoma" w:cs="Tahoma"/>
          <w:sz w:val="24"/>
          <w:szCs w:val="24"/>
        </w:rPr>
        <w:t>In the matter between:</w:t>
      </w:r>
    </w:p>
    <w:p w:rsidR="00163237" w:rsidRDefault="00163237" w:rsidP="00766642">
      <w:pPr>
        <w:spacing w:line="240" w:lineRule="auto"/>
        <w:jc w:val="both"/>
        <w:rPr>
          <w:rFonts w:ascii="Tahoma" w:hAnsi="Tahoma" w:cs="Tahoma"/>
          <w:b/>
          <w:sz w:val="24"/>
          <w:szCs w:val="24"/>
        </w:rPr>
      </w:pPr>
    </w:p>
    <w:p w:rsidR="00163237" w:rsidRDefault="00EF4B62" w:rsidP="00766642">
      <w:pPr>
        <w:spacing w:line="240" w:lineRule="auto"/>
        <w:jc w:val="both"/>
        <w:rPr>
          <w:rFonts w:ascii="Tahoma" w:hAnsi="Tahoma" w:cs="Tahoma"/>
          <w:b/>
          <w:sz w:val="24"/>
          <w:szCs w:val="24"/>
        </w:rPr>
      </w:pPr>
      <w:r>
        <w:rPr>
          <w:rFonts w:ascii="Tahoma" w:hAnsi="Tahoma" w:cs="Tahoma"/>
          <w:b/>
          <w:sz w:val="24"/>
          <w:szCs w:val="24"/>
        </w:rPr>
        <w:t>MELVER</w:t>
      </w:r>
      <w:r w:rsidR="00F12BB7">
        <w:rPr>
          <w:rFonts w:ascii="Tahoma" w:hAnsi="Tahoma" w:cs="Tahoma"/>
          <w:b/>
          <w:sz w:val="24"/>
          <w:szCs w:val="24"/>
        </w:rPr>
        <w:t xml:space="preserve"> MURINGANI</w:t>
      </w:r>
      <w:r w:rsidR="00F12BB7">
        <w:rPr>
          <w:rFonts w:ascii="Tahoma" w:hAnsi="Tahoma" w:cs="Tahoma"/>
          <w:b/>
          <w:sz w:val="24"/>
          <w:szCs w:val="24"/>
        </w:rPr>
        <w:tab/>
      </w:r>
      <w:r w:rsidR="00F12BB7">
        <w:rPr>
          <w:rFonts w:ascii="Tahoma" w:hAnsi="Tahoma" w:cs="Tahoma"/>
          <w:b/>
          <w:sz w:val="24"/>
          <w:szCs w:val="24"/>
        </w:rPr>
        <w:tab/>
      </w:r>
      <w:r w:rsidR="00F12BB7">
        <w:rPr>
          <w:rFonts w:ascii="Tahoma" w:hAnsi="Tahoma" w:cs="Tahoma"/>
          <w:b/>
          <w:sz w:val="24"/>
          <w:szCs w:val="24"/>
        </w:rPr>
        <w:tab/>
      </w:r>
      <w:r w:rsidR="00F12BB7">
        <w:rPr>
          <w:rFonts w:ascii="Tahoma" w:hAnsi="Tahoma" w:cs="Tahoma"/>
          <w:b/>
          <w:sz w:val="24"/>
          <w:szCs w:val="24"/>
        </w:rPr>
        <w:tab/>
      </w:r>
      <w:r w:rsidR="00F12BB7">
        <w:rPr>
          <w:rFonts w:ascii="Tahoma" w:hAnsi="Tahoma" w:cs="Tahoma"/>
          <w:b/>
          <w:sz w:val="24"/>
          <w:szCs w:val="24"/>
        </w:rPr>
        <w:tab/>
      </w:r>
      <w:r w:rsidR="00F12BB7">
        <w:rPr>
          <w:rFonts w:ascii="Tahoma" w:hAnsi="Tahoma" w:cs="Tahoma"/>
          <w:b/>
          <w:sz w:val="24"/>
          <w:szCs w:val="24"/>
        </w:rPr>
        <w:tab/>
      </w:r>
      <w:r w:rsidR="003726B2">
        <w:rPr>
          <w:rFonts w:ascii="Tahoma" w:hAnsi="Tahoma" w:cs="Tahoma"/>
          <w:b/>
          <w:sz w:val="24"/>
          <w:szCs w:val="24"/>
        </w:rPr>
        <w:t>Appellant</w:t>
      </w:r>
    </w:p>
    <w:p w:rsidR="003726B2" w:rsidRDefault="003726B2" w:rsidP="00766642">
      <w:pPr>
        <w:spacing w:line="240" w:lineRule="auto"/>
        <w:jc w:val="both"/>
        <w:rPr>
          <w:rFonts w:ascii="Tahoma" w:hAnsi="Tahoma" w:cs="Tahoma"/>
          <w:sz w:val="24"/>
          <w:szCs w:val="24"/>
        </w:rPr>
      </w:pPr>
      <w:r>
        <w:rPr>
          <w:rFonts w:ascii="Tahoma" w:hAnsi="Tahoma" w:cs="Tahoma"/>
          <w:sz w:val="24"/>
          <w:szCs w:val="24"/>
        </w:rPr>
        <w:t>And</w:t>
      </w:r>
    </w:p>
    <w:p w:rsidR="003726B2" w:rsidRDefault="003726B2" w:rsidP="00766642">
      <w:pPr>
        <w:spacing w:line="240" w:lineRule="auto"/>
        <w:jc w:val="both"/>
        <w:rPr>
          <w:rFonts w:ascii="Tahoma" w:hAnsi="Tahoma" w:cs="Tahoma"/>
          <w:b/>
          <w:sz w:val="24"/>
          <w:szCs w:val="24"/>
        </w:rPr>
      </w:pPr>
      <w:r>
        <w:rPr>
          <w:rFonts w:ascii="Tahoma" w:hAnsi="Tahoma" w:cs="Tahoma"/>
          <w:b/>
          <w:sz w:val="24"/>
          <w:szCs w:val="24"/>
        </w:rPr>
        <w:t>MINISTER OF PRIMARY AND SECONDARY</w:t>
      </w:r>
      <w:r w:rsidR="00F12BB7">
        <w:rPr>
          <w:rFonts w:ascii="Tahoma" w:hAnsi="Tahoma" w:cs="Tahoma"/>
          <w:b/>
          <w:sz w:val="24"/>
          <w:szCs w:val="24"/>
        </w:rPr>
        <w:tab/>
      </w:r>
      <w:r>
        <w:rPr>
          <w:rFonts w:ascii="Tahoma" w:hAnsi="Tahoma" w:cs="Tahoma"/>
          <w:b/>
          <w:sz w:val="24"/>
          <w:szCs w:val="24"/>
        </w:rPr>
        <w:tab/>
        <w:t>Respondent</w:t>
      </w:r>
    </w:p>
    <w:p w:rsidR="00F12BB7" w:rsidRDefault="00F12BB7" w:rsidP="00766642">
      <w:pPr>
        <w:spacing w:line="240" w:lineRule="auto"/>
        <w:jc w:val="both"/>
        <w:rPr>
          <w:rFonts w:ascii="Tahoma" w:hAnsi="Tahoma" w:cs="Tahoma"/>
          <w:b/>
          <w:sz w:val="24"/>
          <w:szCs w:val="24"/>
        </w:rPr>
      </w:pPr>
      <w:r>
        <w:rPr>
          <w:rFonts w:ascii="Tahoma" w:hAnsi="Tahoma" w:cs="Tahoma"/>
          <w:b/>
          <w:sz w:val="24"/>
          <w:szCs w:val="24"/>
        </w:rPr>
        <w:t>EDUCATION</w:t>
      </w:r>
    </w:p>
    <w:p w:rsidR="003E154E" w:rsidRDefault="003E154E" w:rsidP="00766642">
      <w:pPr>
        <w:spacing w:line="240" w:lineRule="auto"/>
        <w:jc w:val="both"/>
        <w:rPr>
          <w:rFonts w:ascii="Tahoma" w:hAnsi="Tahoma" w:cs="Tahoma"/>
          <w:sz w:val="24"/>
          <w:szCs w:val="24"/>
        </w:rPr>
      </w:pPr>
      <w:r>
        <w:rPr>
          <w:rFonts w:ascii="Tahoma" w:hAnsi="Tahoma" w:cs="Tahoma"/>
          <w:sz w:val="24"/>
          <w:szCs w:val="24"/>
        </w:rPr>
        <w:t>And</w:t>
      </w:r>
    </w:p>
    <w:p w:rsidR="003E154E" w:rsidRPr="003E154E" w:rsidRDefault="003E154E" w:rsidP="00766642">
      <w:pPr>
        <w:spacing w:line="240" w:lineRule="auto"/>
        <w:jc w:val="both"/>
        <w:rPr>
          <w:rFonts w:ascii="Tahoma" w:hAnsi="Tahoma" w:cs="Tahoma"/>
          <w:b/>
          <w:sz w:val="24"/>
          <w:szCs w:val="24"/>
        </w:rPr>
      </w:pPr>
      <w:r>
        <w:rPr>
          <w:rFonts w:ascii="Tahoma" w:hAnsi="Tahoma" w:cs="Tahoma"/>
          <w:b/>
          <w:sz w:val="24"/>
          <w:szCs w:val="24"/>
        </w:rPr>
        <w:t>CIVIL SERVICE COMMISSION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3E154E">
        <w:rPr>
          <w:rFonts w:ascii="Tahoma" w:hAnsi="Tahoma" w:cs="Tahoma"/>
          <w:b/>
          <w:sz w:val="24"/>
          <w:szCs w:val="24"/>
          <w:vertAlign w:val="superscript"/>
        </w:rPr>
        <w:t>nd</w:t>
      </w:r>
      <w:r>
        <w:rPr>
          <w:rFonts w:ascii="Tahoma" w:hAnsi="Tahoma" w:cs="Tahoma"/>
          <w:b/>
          <w:sz w:val="24"/>
          <w:szCs w:val="24"/>
        </w:rPr>
        <w:t xml:space="preserve"> Respondent</w:t>
      </w:r>
    </w:p>
    <w:p w:rsidR="00766642" w:rsidRPr="003726B2" w:rsidRDefault="00766642" w:rsidP="00766642">
      <w:pPr>
        <w:spacing w:line="240" w:lineRule="auto"/>
        <w:jc w:val="both"/>
        <w:rPr>
          <w:rFonts w:ascii="Tahoma" w:hAnsi="Tahoma" w:cs="Tahoma"/>
          <w:b/>
          <w:sz w:val="24"/>
          <w:szCs w:val="24"/>
        </w:rPr>
      </w:pPr>
    </w:p>
    <w:p w:rsidR="00DA0868" w:rsidRPr="00766642" w:rsidRDefault="00DA0868" w:rsidP="00766642">
      <w:pPr>
        <w:spacing w:line="240" w:lineRule="auto"/>
        <w:jc w:val="both"/>
        <w:rPr>
          <w:rFonts w:ascii="Tahoma" w:hAnsi="Tahoma" w:cs="Tahoma"/>
          <w:sz w:val="24"/>
          <w:szCs w:val="24"/>
        </w:rPr>
      </w:pPr>
      <w:r w:rsidRPr="00766642">
        <w:rPr>
          <w:rFonts w:ascii="Tahoma" w:hAnsi="Tahoma" w:cs="Tahoma"/>
          <w:sz w:val="24"/>
          <w:szCs w:val="24"/>
        </w:rPr>
        <w:t xml:space="preserve">Before the Honourable B.T </w:t>
      </w:r>
      <w:proofErr w:type="spellStart"/>
      <w:r w:rsidRPr="00766642">
        <w:rPr>
          <w:rFonts w:ascii="Tahoma" w:hAnsi="Tahoma" w:cs="Tahoma"/>
          <w:sz w:val="24"/>
          <w:szCs w:val="24"/>
        </w:rPr>
        <w:t>C</w:t>
      </w:r>
      <w:r w:rsidR="00766642" w:rsidRPr="00766642">
        <w:rPr>
          <w:rFonts w:ascii="Tahoma" w:hAnsi="Tahoma" w:cs="Tahoma"/>
          <w:sz w:val="24"/>
          <w:szCs w:val="24"/>
        </w:rPr>
        <w:t>hivizhe</w:t>
      </w:r>
      <w:proofErr w:type="spellEnd"/>
      <w:r w:rsidRPr="00766642">
        <w:rPr>
          <w:rFonts w:ascii="Tahoma" w:hAnsi="Tahoma" w:cs="Tahoma"/>
          <w:sz w:val="24"/>
          <w:szCs w:val="24"/>
        </w:rPr>
        <w:t>: Judge</w:t>
      </w:r>
    </w:p>
    <w:p w:rsidR="00D53927" w:rsidRPr="00A25463" w:rsidRDefault="00D53927" w:rsidP="00766642">
      <w:pPr>
        <w:spacing w:line="240" w:lineRule="auto"/>
        <w:jc w:val="both"/>
        <w:rPr>
          <w:rFonts w:ascii="Tahoma" w:hAnsi="Tahoma" w:cs="Tahoma"/>
          <w:b/>
          <w:sz w:val="24"/>
          <w:szCs w:val="24"/>
        </w:rPr>
      </w:pPr>
      <w:r w:rsidRPr="00A25463">
        <w:rPr>
          <w:rFonts w:ascii="Tahoma" w:hAnsi="Tahoma" w:cs="Tahoma"/>
          <w:b/>
          <w:sz w:val="24"/>
          <w:szCs w:val="24"/>
        </w:rPr>
        <w:t>For Appellant:</w:t>
      </w:r>
      <w:r w:rsidR="00766642">
        <w:rPr>
          <w:rFonts w:ascii="Tahoma" w:hAnsi="Tahoma" w:cs="Tahoma"/>
          <w:b/>
          <w:sz w:val="24"/>
          <w:szCs w:val="24"/>
        </w:rPr>
        <w:tab/>
      </w:r>
      <w:r w:rsidRPr="00A25463">
        <w:rPr>
          <w:rFonts w:ascii="Tahoma" w:hAnsi="Tahoma" w:cs="Tahoma"/>
          <w:b/>
          <w:sz w:val="24"/>
          <w:szCs w:val="24"/>
        </w:rPr>
        <w:t xml:space="preserve"> Mr E. </w:t>
      </w:r>
      <w:proofErr w:type="spellStart"/>
      <w:r w:rsidRPr="00A25463">
        <w:rPr>
          <w:rFonts w:ascii="Tahoma" w:hAnsi="Tahoma" w:cs="Tahoma"/>
          <w:b/>
          <w:sz w:val="24"/>
          <w:szCs w:val="24"/>
        </w:rPr>
        <w:t>Matika</w:t>
      </w:r>
      <w:proofErr w:type="spellEnd"/>
      <w:r w:rsidR="00766642">
        <w:rPr>
          <w:rFonts w:ascii="Tahoma" w:hAnsi="Tahoma" w:cs="Tahoma"/>
          <w:b/>
          <w:sz w:val="24"/>
          <w:szCs w:val="24"/>
        </w:rPr>
        <w:t xml:space="preserve"> </w:t>
      </w:r>
      <w:r w:rsidRPr="00A25463">
        <w:rPr>
          <w:rFonts w:ascii="Tahoma" w:hAnsi="Tahoma" w:cs="Tahoma"/>
          <w:b/>
          <w:sz w:val="24"/>
          <w:szCs w:val="24"/>
        </w:rPr>
        <w:t>(Legal Practitioner)</w:t>
      </w:r>
    </w:p>
    <w:p w:rsidR="00902574" w:rsidRDefault="00902574" w:rsidP="00766642">
      <w:pPr>
        <w:spacing w:line="240" w:lineRule="auto"/>
        <w:jc w:val="both"/>
        <w:rPr>
          <w:rFonts w:ascii="Tahoma" w:hAnsi="Tahoma" w:cs="Tahoma"/>
          <w:b/>
          <w:sz w:val="24"/>
          <w:szCs w:val="24"/>
        </w:rPr>
      </w:pPr>
      <w:r w:rsidRPr="00A25463">
        <w:rPr>
          <w:rFonts w:ascii="Tahoma" w:hAnsi="Tahoma" w:cs="Tahoma"/>
          <w:b/>
          <w:sz w:val="24"/>
          <w:szCs w:val="24"/>
        </w:rPr>
        <w:t xml:space="preserve">For </w:t>
      </w:r>
      <w:r w:rsidR="000A23E2" w:rsidRPr="00A25463">
        <w:rPr>
          <w:rFonts w:ascii="Tahoma" w:hAnsi="Tahoma" w:cs="Tahoma"/>
          <w:b/>
          <w:sz w:val="24"/>
          <w:szCs w:val="24"/>
        </w:rPr>
        <w:t>Respondent</w:t>
      </w:r>
      <w:r w:rsidRPr="00A25463">
        <w:rPr>
          <w:rFonts w:ascii="Tahoma" w:hAnsi="Tahoma" w:cs="Tahoma"/>
          <w:b/>
          <w:sz w:val="24"/>
          <w:szCs w:val="24"/>
        </w:rPr>
        <w:t>:</w:t>
      </w:r>
      <w:r w:rsidR="00766642">
        <w:rPr>
          <w:rFonts w:ascii="Tahoma" w:hAnsi="Tahoma" w:cs="Tahoma"/>
          <w:b/>
          <w:sz w:val="24"/>
          <w:szCs w:val="24"/>
        </w:rPr>
        <w:tab/>
      </w:r>
      <w:r w:rsidRPr="00A25463">
        <w:rPr>
          <w:rFonts w:ascii="Tahoma" w:hAnsi="Tahoma" w:cs="Tahoma"/>
          <w:b/>
          <w:sz w:val="24"/>
          <w:szCs w:val="24"/>
        </w:rPr>
        <w:t xml:space="preserve"> Mr H. </w:t>
      </w:r>
      <w:proofErr w:type="spellStart"/>
      <w:r w:rsidRPr="00A25463">
        <w:rPr>
          <w:rFonts w:ascii="Tahoma" w:hAnsi="Tahoma" w:cs="Tahoma"/>
          <w:b/>
          <w:sz w:val="24"/>
          <w:szCs w:val="24"/>
        </w:rPr>
        <w:t>Magadure</w:t>
      </w:r>
      <w:proofErr w:type="spellEnd"/>
      <w:r w:rsidR="00766642">
        <w:rPr>
          <w:rFonts w:ascii="Tahoma" w:hAnsi="Tahoma" w:cs="Tahoma"/>
          <w:b/>
          <w:sz w:val="24"/>
          <w:szCs w:val="24"/>
        </w:rPr>
        <w:t xml:space="preserve"> </w:t>
      </w:r>
      <w:r w:rsidRPr="00A25463">
        <w:rPr>
          <w:rFonts w:ascii="Tahoma" w:hAnsi="Tahoma" w:cs="Tahoma"/>
          <w:b/>
          <w:sz w:val="24"/>
          <w:szCs w:val="24"/>
        </w:rPr>
        <w:t>(Civil Division)</w:t>
      </w:r>
    </w:p>
    <w:p w:rsidR="00766642" w:rsidRPr="00A25463" w:rsidRDefault="00766642" w:rsidP="00766642">
      <w:pPr>
        <w:spacing w:line="240" w:lineRule="auto"/>
        <w:jc w:val="both"/>
        <w:rPr>
          <w:rFonts w:ascii="Tahoma" w:hAnsi="Tahoma" w:cs="Tahoma"/>
          <w:b/>
          <w:sz w:val="24"/>
          <w:szCs w:val="24"/>
        </w:rPr>
      </w:pPr>
    </w:p>
    <w:p w:rsidR="00A95FA1" w:rsidRDefault="00A95FA1" w:rsidP="00766642">
      <w:pPr>
        <w:spacing w:line="360" w:lineRule="auto"/>
        <w:jc w:val="both"/>
        <w:rPr>
          <w:rFonts w:ascii="Tahoma" w:hAnsi="Tahoma" w:cs="Tahoma"/>
          <w:b/>
          <w:sz w:val="24"/>
          <w:szCs w:val="24"/>
        </w:rPr>
      </w:pPr>
      <w:r w:rsidRPr="00A25463">
        <w:rPr>
          <w:rFonts w:ascii="Tahoma" w:hAnsi="Tahoma" w:cs="Tahoma"/>
          <w:b/>
          <w:sz w:val="24"/>
          <w:szCs w:val="24"/>
        </w:rPr>
        <w:t>CHIVIZHE, J</w:t>
      </w:r>
      <w:r w:rsidR="00766642">
        <w:rPr>
          <w:rFonts w:ascii="Tahoma" w:hAnsi="Tahoma" w:cs="Tahoma"/>
          <w:b/>
          <w:sz w:val="24"/>
          <w:szCs w:val="24"/>
        </w:rPr>
        <w:t>:</w:t>
      </w:r>
    </w:p>
    <w:p w:rsidR="00766642" w:rsidRPr="00A25463" w:rsidRDefault="00766642" w:rsidP="00766642">
      <w:pPr>
        <w:spacing w:line="240" w:lineRule="auto"/>
        <w:jc w:val="both"/>
        <w:rPr>
          <w:rFonts w:ascii="Tahoma" w:hAnsi="Tahoma" w:cs="Tahoma"/>
          <w:b/>
          <w:sz w:val="24"/>
          <w:szCs w:val="24"/>
        </w:rPr>
      </w:pPr>
    </w:p>
    <w:p w:rsidR="00A95FA1" w:rsidRPr="00A25463" w:rsidRDefault="00C600F2" w:rsidP="000A23E2">
      <w:pPr>
        <w:spacing w:line="360" w:lineRule="auto"/>
        <w:ind w:firstLine="720"/>
        <w:jc w:val="both"/>
        <w:rPr>
          <w:rFonts w:ascii="Tahoma" w:hAnsi="Tahoma" w:cs="Tahoma"/>
          <w:sz w:val="24"/>
          <w:szCs w:val="24"/>
        </w:rPr>
      </w:pPr>
      <w:r w:rsidRPr="00A25463">
        <w:rPr>
          <w:rFonts w:ascii="Tahoma" w:hAnsi="Tahoma" w:cs="Tahoma"/>
          <w:sz w:val="24"/>
          <w:szCs w:val="24"/>
        </w:rPr>
        <w:t>This is an appea</w:t>
      </w:r>
      <w:r w:rsidR="004F28D2" w:rsidRPr="00A25463">
        <w:rPr>
          <w:rFonts w:ascii="Tahoma" w:hAnsi="Tahoma" w:cs="Tahoma"/>
          <w:sz w:val="24"/>
          <w:szCs w:val="24"/>
        </w:rPr>
        <w:t>l against a determination issued</w:t>
      </w:r>
      <w:r w:rsidRPr="00A25463">
        <w:rPr>
          <w:rFonts w:ascii="Tahoma" w:hAnsi="Tahoma" w:cs="Tahoma"/>
          <w:sz w:val="24"/>
          <w:szCs w:val="24"/>
        </w:rPr>
        <w:t xml:space="preserve"> by the Disciplinary Authority on the 8</w:t>
      </w:r>
      <w:r w:rsidRPr="00A25463">
        <w:rPr>
          <w:rFonts w:ascii="Tahoma" w:hAnsi="Tahoma" w:cs="Tahoma"/>
          <w:sz w:val="24"/>
          <w:szCs w:val="24"/>
          <w:vertAlign w:val="superscript"/>
        </w:rPr>
        <w:t>th</w:t>
      </w:r>
      <w:r w:rsidRPr="00A25463">
        <w:rPr>
          <w:rFonts w:ascii="Tahoma" w:hAnsi="Tahoma" w:cs="Tahoma"/>
          <w:sz w:val="24"/>
          <w:szCs w:val="24"/>
        </w:rPr>
        <w:t xml:space="preserve"> of July 2014 which determination upheld an earlier determinatio</w:t>
      </w:r>
      <w:r w:rsidR="00EA5E52" w:rsidRPr="00A25463">
        <w:rPr>
          <w:rFonts w:ascii="Tahoma" w:hAnsi="Tahoma" w:cs="Tahoma"/>
          <w:sz w:val="24"/>
          <w:szCs w:val="24"/>
        </w:rPr>
        <w:t>n by the Disciplinary Committee</w:t>
      </w:r>
      <w:r w:rsidR="003938E4" w:rsidRPr="00A25463">
        <w:rPr>
          <w:rFonts w:ascii="Tahoma" w:hAnsi="Tahoma" w:cs="Tahoma"/>
          <w:sz w:val="24"/>
          <w:szCs w:val="24"/>
        </w:rPr>
        <w:t xml:space="preserve"> to discharge appellant from service </w:t>
      </w:r>
      <w:r w:rsidR="00697FFE" w:rsidRPr="00A25463">
        <w:rPr>
          <w:rFonts w:ascii="Tahoma" w:hAnsi="Tahoma" w:cs="Tahoma"/>
          <w:sz w:val="24"/>
          <w:szCs w:val="24"/>
        </w:rPr>
        <w:t xml:space="preserve">with effect from </w:t>
      </w:r>
      <w:r w:rsidR="00A24CE2" w:rsidRPr="00A25463">
        <w:rPr>
          <w:rFonts w:ascii="Tahoma" w:hAnsi="Tahoma" w:cs="Tahoma"/>
          <w:sz w:val="24"/>
          <w:szCs w:val="24"/>
        </w:rPr>
        <w:t>after duty on the</w:t>
      </w:r>
      <w:r w:rsidR="00697FFE" w:rsidRPr="00A25463">
        <w:rPr>
          <w:rFonts w:ascii="Tahoma" w:hAnsi="Tahoma" w:cs="Tahoma"/>
          <w:sz w:val="24"/>
          <w:szCs w:val="24"/>
        </w:rPr>
        <w:t xml:space="preserve"> 11</w:t>
      </w:r>
      <w:r w:rsidR="00697FFE" w:rsidRPr="00A25463">
        <w:rPr>
          <w:rFonts w:ascii="Tahoma" w:hAnsi="Tahoma" w:cs="Tahoma"/>
          <w:sz w:val="24"/>
          <w:szCs w:val="24"/>
          <w:vertAlign w:val="superscript"/>
        </w:rPr>
        <w:t>th</w:t>
      </w:r>
      <w:r w:rsidR="00697FFE" w:rsidRPr="00A25463">
        <w:rPr>
          <w:rFonts w:ascii="Tahoma" w:hAnsi="Tahoma" w:cs="Tahoma"/>
          <w:sz w:val="24"/>
          <w:szCs w:val="24"/>
        </w:rPr>
        <w:t xml:space="preserve"> of July 2014.</w:t>
      </w:r>
      <w:r w:rsidR="00FB21F1" w:rsidRPr="00A25463">
        <w:rPr>
          <w:rFonts w:ascii="Tahoma" w:hAnsi="Tahoma" w:cs="Tahoma"/>
          <w:sz w:val="24"/>
          <w:szCs w:val="24"/>
        </w:rPr>
        <w:t xml:space="preserve"> The appeal </w:t>
      </w:r>
      <w:r w:rsidR="00D9183A" w:rsidRPr="00A25463">
        <w:rPr>
          <w:rFonts w:ascii="Tahoma" w:hAnsi="Tahoma" w:cs="Tahoma"/>
          <w:sz w:val="24"/>
          <w:szCs w:val="24"/>
        </w:rPr>
        <w:t>is opposed.</w:t>
      </w:r>
    </w:p>
    <w:p w:rsidR="00F75B7A" w:rsidRPr="00A25463" w:rsidRDefault="00547D24" w:rsidP="00766642">
      <w:pPr>
        <w:spacing w:line="360" w:lineRule="auto"/>
        <w:jc w:val="both"/>
        <w:rPr>
          <w:rFonts w:ascii="Tahoma" w:hAnsi="Tahoma" w:cs="Tahoma"/>
          <w:sz w:val="24"/>
          <w:szCs w:val="24"/>
        </w:rPr>
      </w:pPr>
      <w:r w:rsidRPr="00A25463">
        <w:rPr>
          <w:rFonts w:ascii="Tahoma" w:hAnsi="Tahoma" w:cs="Tahoma"/>
          <w:sz w:val="24"/>
          <w:szCs w:val="24"/>
        </w:rPr>
        <w:t xml:space="preserve">     </w:t>
      </w:r>
      <w:r w:rsidR="000A23E2">
        <w:rPr>
          <w:rFonts w:ascii="Tahoma" w:hAnsi="Tahoma" w:cs="Tahoma"/>
          <w:sz w:val="24"/>
          <w:szCs w:val="24"/>
        </w:rPr>
        <w:tab/>
      </w:r>
      <w:r w:rsidRPr="00A25463">
        <w:rPr>
          <w:rFonts w:ascii="Tahoma" w:hAnsi="Tahoma" w:cs="Tahoma"/>
          <w:sz w:val="24"/>
          <w:szCs w:val="24"/>
        </w:rPr>
        <w:t xml:space="preserve">The material </w:t>
      </w:r>
      <w:r w:rsidR="005F54DE" w:rsidRPr="00A25463">
        <w:rPr>
          <w:rFonts w:ascii="Tahoma" w:hAnsi="Tahoma" w:cs="Tahoma"/>
          <w:sz w:val="24"/>
          <w:szCs w:val="24"/>
        </w:rPr>
        <w:t>background facts</w:t>
      </w:r>
      <w:r w:rsidR="00494D73" w:rsidRPr="00A25463">
        <w:rPr>
          <w:rFonts w:ascii="Tahoma" w:hAnsi="Tahoma" w:cs="Tahoma"/>
          <w:sz w:val="24"/>
          <w:szCs w:val="24"/>
        </w:rPr>
        <w:t xml:space="preserve"> to the matter are</w:t>
      </w:r>
      <w:r w:rsidRPr="00A25463">
        <w:rPr>
          <w:rFonts w:ascii="Tahoma" w:hAnsi="Tahoma" w:cs="Tahoma"/>
          <w:sz w:val="24"/>
          <w:szCs w:val="24"/>
        </w:rPr>
        <w:t xml:space="preserve"> as follows.</w:t>
      </w:r>
      <w:r w:rsidR="00B56C64" w:rsidRPr="00A25463">
        <w:rPr>
          <w:rFonts w:ascii="Tahoma" w:hAnsi="Tahoma" w:cs="Tahoma"/>
          <w:sz w:val="24"/>
          <w:szCs w:val="24"/>
        </w:rPr>
        <w:t xml:space="preserve"> The Appellant was employed as a School Accountant stationed at </w:t>
      </w:r>
      <w:proofErr w:type="spellStart"/>
      <w:r w:rsidR="00B56C64" w:rsidRPr="00A25463">
        <w:rPr>
          <w:rFonts w:ascii="Tahoma" w:hAnsi="Tahoma" w:cs="Tahoma"/>
          <w:sz w:val="24"/>
          <w:szCs w:val="24"/>
        </w:rPr>
        <w:t>Shiriyedenga</w:t>
      </w:r>
      <w:proofErr w:type="spellEnd"/>
      <w:r w:rsidR="00B56C64" w:rsidRPr="00A25463">
        <w:rPr>
          <w:rFonts w:ascii="Tahoma" w:hAnsi="Tahoma" w:cs="Tahoma"/>
          <w:sz w:val="24"/>
          <w:szCs w:val="24"/>
        </w:rPr>
        <w:t xml:space="preserve"> Primary School.</w:t>
      </w:r>
      <w:r w:rsidR="001F619A" w:rsidRPr="00A25463">
        <w:rPr>
          <w:rFonts w:ascii="Tahoma" w:hAnsi="Tahoma" w:cs="Tahoma"/>
          <w:sz w:val="24"/>
          <w:szCs w:val="24"/>
        </w:rPr>
        <w:t xml:space="preserve"> She was charged on</w:t>
      </w:r>
      <w:r w:rsidR="00AF61E0" w:rsidRPr="00A25463">
        <w:rPr>
          <w:rFonts w:ascii="Tahoma" w:hAnsi="Tahoma" w:cs="Tahoma"/>
          <w:sz w:val="24"/>
          <w:szCs w:val="24"/>
        </w:rPr>
        <w:t xml:space="preserve"> the</w:t>
      </w:r>
      <w:r w:rsidR="001F619A" w:rsidRPr="00A25463">
        <w:rPr>
          <w:rFonts w:ascii="Tahoma" w:hAnsi="Tahoma" w:cs="Tahoma"/>
          <w:sz w:val="24"/>
          <w:szCs w:val="24"/>
        </w:rPr>
        <w:t xml:space="preserve"> </w:t>
      </w:r>
      <w:r w:rsidR="004C1191" w:rsidRPr="00A25463">
        <w:rPr>
          <w:rFonts w:ascii="Tahoma" w:hAnsi="Tahoma" w:cs="Tahoma"/>
          <w:sz w:val="24"/>
          <w:szCs w:val="24"/>
        </w:rPr>
        <w:t>14</w:t>
      </w:r>
      <w:r w:rsidR="004C1191" w:rsidRPr="00A25463">
        <w:rPr>
          <w:rFonts w:ascii="Tahoma" w:hAnsi="Tahoma" w:cs="Tahoma"/>
          <w:sz w:val="24"/>
          <w:szCs w:val="24"/>
          <w:vertAlign w:val="superscript"/>
        </w:rPr>
        <w:t>th</w:t>
      </w:r>
      <w:r w:rsidR="004C1191" w:rsidRPr="00A25463">
        <w:rPr>
          <w:rFonts w:ascii="Tahoma" w:hAnsi="Tahoma" w:cs="Tahoma"/>
          <w:sz w:val="24"/>
          <w:szCs w:val="24"/>
        </w:rPr>
        <w:t xml:space="preserve"> August</w:t>
      </w:r>
      <w:r w:rsidR="001F619A" w:rsidRPr="00A25463">
        <w:rPr>
          <w:rFonts w:ascii="Tahoma" w:hAnsi="Tahoma" w:cs="Tahoma"/>
          <w:sz w:val="24"/>
          <w:szCs w:val="24"/>
        </w:rPr>
        <w:t xml:space="preserve"> 2013 </w:t>
      </w:r>
      <w:r w:rsidR="00673B19" w:rsidRPr="00A25463">
        <w:rPr>
          <w:rFonts w:ascii="Tahoma" w:hAnsi="Tahoma" w:cs="Tahoma"/>
          <w:sz w:val="24"/>
          <w:szCs w:val="24"/>
        </w:rPr>
        <w:t>for contranvening</w:t>
      </w:r>
      <w:r w:rsidR="001A4EA8" w:rsidRPr="00A25463">
        <w:rPr>
          <w:rFonts w:ascii="Tahoma" w:hAnsi="Tahoma" w:cs="Tahoma"/>
          <w:sz w:val="24"/>
          <w:szCs w:val="24"/>
        </w:rPr>
        <w:t xml:space="preserve"> </w:t>
      </w:r>
      <w:r w:rsidR="00855734" w:rsidRPr="00A25463">
        <w:rPr>
          <w:rFonts w:ascii="Tahoma" w:hAnsi="Tahoma" w:cs="Tahoma"/>
          <w:sz w:val="24"/>
          <w:szCs w:val="24"/>
        </w:rPr>
        <w:t xml:space="preserve">the Public Service Regulations, Statutory </w:t>
      </w:r>
      <w:r w:rsidR="001D38E6" w:rsidRPr="00A25463">
        <w:rPr>
          <w:rFonts w:ascii="Tahoma" w:hAnsi="Tahoma" w:cs="Tahoma"/>
          <w:sz w:val="24"/>
          <w:szCs w:val="24"/>
        </w:rPr>
        <w:t>Instrument 1 of 2000</w:t>
      </w:r>
      <w:r w:rsidR="00321EC5" w:rsidRPr="00A25463">
        <w:rPr>
          <w:rFonts w:ascii="Tahoma" w:hAnsi="Tahoma" w:cs="Tahoma"/>
          <w:sz w:val="24"/>
          <w:szCs w:val="24"/>
        </w:rPr>
        <w:t xml:space="preserve"> in</w:t>
      </w:r>
      <w:r w:rsidR="001D38E6" w:rsidRPr="00A25463">
        <w:rPr>
          <w:rFonts w:ascii="Tahoma" w:hAnsi="Tahoma" w:cs="Tahoma"/>
          <w:sz w:val="24"/>
          <w:szCs w:val="24"/>
        </w:rPr>
        <w:t xml:space="preserve"> particular paragraphs 3</w:t>
      </w:r>
      <w:r w:rsidR="00673B19" w:rsidRPr="00A25463">
        <w:rPr>
          <w:rFonts w:ascii="Tahoma" w:hAnsi="Tahoma" w:cs="Tahoma"/>
          <w:sz w:val="24"/>
          <w:szCs w:val="24"/>
        </w:rPr>
        <w:t>, 8, and</w:t>
      </w:r>
      <w:r w:rsidR="001D38E6" w:rsidRPr="00A25463">
        <w:rPr>
          <w:rFonts w:ascii="Tahoma" w:hAnsi="Tahoma" w:cs="Tahoma"/>
          <w:sz w:val="24"/>
          <w:szCs w:val="24"/>
        </w:rPr>
        <w:t xml:space="preserve"> 24 of th</w:t>
      </w:r>
      <w:r w:rsidR="009749D9" w:rsidRPr="00A25463">
        <w:rPr>
          <w:rFonts w:ascii="Tahoma" w:hAnsi="Tahoma" w:cs="Tahoma"/>
          <w:sz w:val="24"/>
          <w:szCs w:val="24"/>
        </w:rPr>
        <w:t xml:space="preserve">e First Schedule to the same </w:t>
      </w:r>
      <w:r w:rsidR="001D38E6" w:rsidRPr="00A25463">
        <w:rPr>
          <w:rFonts w:ascii="Tahoma" w:hAnsi="Tahoma" w:cs="Tahoma"/>
          <w:sz w:val="24"/>
          <w:szCs w:val="24"/>
        </w:rPr>
        <w:t>Regulations.</w:t>
      </w:r>
      <w:r w:rsidR="00416579" w:rsidRPr="00A25463">
        <w:rPr>
          <w:rFonts w:ascii="Tahoma" w:hAnsi="Tahoma" w:cs="Tahoma"/>
          <w:sz w:val="24"/>
          <w:szCs w:val="24"/>
        </w:rPr>
        <w:t xml:space="preserve"> The allegations on which the charges were levelled were that</w:t>
      </w:r>
      <w:r w:rsidR="00F75B7A" w:rsidRPr="00A25463">
        <w:rPr>
          <w:rFonts w:ascii="Tahoma" w:hAnsi="Tahoma" w:cs="Tahoma"/>
          <w:sz w:val="24"/>
          <w:szCs w:val="24"/>
        </w:rPr>
        <w:t xml:space="preserve">: </w:t>
      </w:r>
    </w:p>
    <w:p w:rsidR="00F75B7A" w:rsidRPr="003869AE" w:rsidRDefault="0075052D" w:rsidP="003869AE">
      <w:pPr>
        <w:pStyle w:val="Quote"/>
        <w:ind w:left="1440" w:hanging="720"/>
        <w:jc w:val="both"/>
        <w:rPr>
          <w:rFonts w:ascii="Tahoma" w:hAnsi="Tahoma" w:cs="Tahoma"/>
          <w:b/>
        </w:rPr>
      </w:pPr>
      <w:r>
        <w:rPr>
          <w:rFonts w:ascii="Tahoma" w:hAnsi="Tahoma" w:cs="Tahoma"/>
          <w:b/>
        </w:rPr>
        <w:lastRenderedPageBreak/>
        <w:t xml:space="preserve">  </w:t>
      </w:r>
      <w:r w:rsidR="00D87814" w:rsidRPr="003869AE">
        <w:rPr>
          <w:rFonts w:ascii="Tahoma" w:hAnsi="Tahoma" w:cs="Tahoma"/>
          <w:b/>
        </w:rPr>
        <w:t>(1)</w:t>
      </w:r>
      <w:r w:rsidR="00ED1884" w:rsidRPr="003869AE">
        <w:rPr>
          <w:rFonts w:ascii="Tahoma" w:hAnsi="Tahoma" w:cs="Tahoma"/>
          <w:b/>
        </w:rPr>
        <w:tab/>
      </w:r>
      <w:r w:rsidR="00F75B7A" w:rsidRPr="003869AE">
        <w:rPr>
          <w:rFonts w:ascii="Tahoma" w:hAnsi="Tahoma" w:cs="Tahoma"/>
          <w:b/>
        </w:rPr>
        <w:t>She had failed</w:t>
      </w:r>
      <w:r w:rsidR="00D87814" w:rsidRPr="003869AE">
        <w:rPr>
          <w:rFonts w:ascii="Tahoma" w:hAnsi="Tahoma" w:cs="Tahoma"/>
          <w:b/>
        </w:rPr>
        <w:t xml:space="preserve"> to issue receipts </w:t>
      </w:r>
      <w:r w:rsidR="00084D79" w:rsidRPr="003869AE">
        <w:rPr>
          <w:rFonts w:ascii="Tahoma" w:hAnsi="Tahoma" w:cs="Tahoma"/>
          <w:b/>
        </w:rPr>
        <w:t>on collected money for report books.</w:t>
      </w:r>
    </w:p>
    <w:p w:rsidR="00547D24" w:rsidRPr="003869AE" w:rsidRDefault="00ED1884" w:rsidP="003869AE">
      <w:pPr>
        <w:pStyle w:val="Quote"/>
        <w:ind w:left="1440" w:hanging="600"/>
        <w:jc w:val="both"/>
        <w:rPr>
          <w:rFonts w:ascii="Tahoma" w:hAnsi="Tahoma" w:cs="Tahoma"/>
          <w:b/>
        </w:rPr>
      </w:pPr>
      <w:r w:rsidRPr="003869AE">
        <w:rPr>
          <w:rFonts w:ascii="Tahoma" w:hAnsi="Tahoma" w:cs="Tahoma"/>
          <w:b/>
        </w:rPr>
        <w:t>(2)</w:t>
      </w:r>
      <w:r w:rsidRPr="003869AE">
        <w:rPr>
          <w:rFonts w:ascii="Tahoma" w:hAnsi="Tahoma" w:cs="Tahoma"/>
          <w:b/>
        </w:rPr>
        <w:tab/>
      </w:r>
      <w:r w:rsidR="00084D79" w:rsidRPr="003869AE">
        <w:rPr>
          <w:rFonts w:ascii="Tahoma" w:hAnsi="Tahoma" w:cs="Tahoma"/>
          <w:b/>
        </w:rPr>
        <w:t>She had failed to issue receipts for money received for School trip.</w:t>
      </w:r>
      <w:r w:rsidR="00F75B7A" w:rsidRPr="003869AE">
        <w:rPr>
          <w:rFonts w:ascii="Tahoma" w:hAnsi="Tahoma" w:cs="Tahoma"/>
          <w:b/>
        </w:rPr>
        <w:t xml:space="preserve"> </w:t>
      </w:r>
    </w:p>
    <w:p w:rsidR="00F75B7A" w:rsidRPr="003869AE" w:rsidRDefault="009E5295" w:rsidP="003869AE">
      <w:pPr>
        <w:pStyle w:val="Quote"/>
        <w:jc w:val="both"/>
        <w:rPr>
          <w:rFonts w:ascii="Tahoma" w:hAnsi="Tahoma" w:cs="Tahoma"/>
          <w:b/>
        </w:rPr>
      </w:pPr>
      <w:r w:rsidRPr="003869AE">
        <w:rPr>
          <w:rFonts w:ascii="Tahoma" w:hAnsi="Tahoma" w:cs="Tahoma"/>
          <w:b/>
        </w:rPr>
        <w:t xml:space="preserve">            (3)</w:t>
      </w:r>
      <w:r w:rsidR="00ED1884" w:rsidRPr="003869AE">
        <w:rPr>
          <w:rFonts w:ascii="Tahoma" w:hAnsi="Tahoma" w:cs="Tahoma"/>
          <w:b/>
        </w:rPr>
        <w:tab/>
      </w:r>
      <w:r w:rsidR="00047119" w:rsidRPr="003869AE">
        <w:rPr>
          <w:rFonts w:ascii="Tahoma" w:hAnsi="Tahoma" w:cs="Tahoma"/>
          <w:b/>
        </w:rPr>
        <w:t>She had failed to bank money within stipulated time.</w:t>
      </w:r>
    </w:p>
    <w:p w:rsidR="00F85789" w:rsidRPr="00681F34" w:rsidRDefault="00233CDD" w:rsidP="00681F34">
      <w:pPr>
        <w:pStyle w:val="Quote"/>
        <w:ind w:left="1440" w:hanging="1440"/>
        <w:jc w:val="both"/>
        <w:rPr>
          <w:rFonts w:ascii="Tahoma" w:hAnsi="Tahoma" w:cs="Tahoma"/>
          <w:b/>
        </w:rPr>
      </w:pPr>
      <w:r w:rsidRPr="003869AE">
        <w:rPr>
          <w:rFonts w:ascii="Tahoma" w:hAnsi="Tahoma" w:cs="Tahoma"/>
          <w:b/>
        </w:rPr>
        <w:t xml:space="preserve">            (4)</w:t>
      </w:r>
      <w:r w:rsidR="00512F5A" w:rsidRPr="003869AE">
        <w:rPr>
          <w:rFonts w:ascii="Tahoma" w:hAnsi="Tahoma" w:cs="Tahoma"/>
          <w:b/>
        </w:rPr>
        <w:tab/>
      </w:r>
      <w:r w:rsidRPr="003869AE">
        <w:rPr>
          <w:rFonts w:ascii="Tahoma" w:hAnsi="Tahoma" w:cs="Tahoma"/>
          <w:b/>
        </w:rPr>
        <w:t>She had failed to take care of a cash box resulting in it being stolen.</w:t>
      </w:r>
    </w:p>
    <w:p w:rsidR="00686BB5" w:rsidRPr="00A25463" w:rsidRDefault="00681F34" w:rsidP="00766642">
      <w:pPr>
        <w:spacing w:line="360" w:lineRule="auto"/>
        <w:jc w:val="both"/>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sidR="00F85789" w:rsidRPr="00A25463">
        <w:rPr>
          <w:rFonts w:ascii="Tahoma" w:hAnsi="Tahoma" w:cs="Tahoma"/>
          <w:sz w:val="24"/>
          <w:szCs w:val="24"/>
        </w:rPr>
        <w:t xml:space="preserve">The </w:t>
      </w:r>
      <w:r w:rsidR="00FD3DEA" w:rsidRPr="00A25463">
        <w:rPr>
          <w:rFonts w:ascii="Tahoma" w:hAnsi="Tahoma" w:cs="Tahoma"/>
          <w:sz w:val="24"/>
          <w:szCs w:val="24"/>
        </w:rPr>
        <w:t>Appellant appeared</w:t>
      </w:r>
      <w:r w:rsidR="00F85789" w:rsidRPr="00A25463">
        <w:rPr>
          <w:rFonts w:ascii="Tahoma" w:hAnsi="Tahoma" w:cs="Tahoma"/>
          <w:sz w:val="24"/>
          <w:szCs w:val="24"/>
        </w:rPr>
        <w:t xml:space="preserve"> before a Disciplinary Committee on </w:t>
      </w:r>
      <w:r w:rsidR="00CD1826" w:rsidRPr="00A25463">
        <w:rPr>
          <w:rFonts w:ascii="Tahoma" w:hAnsi="Tahoma" w:cs="Tahoma"/>
          <w:sz w:val="24"/>
          <w:szCs w:val="24"/>
        </w:rPr>
        <w:t>the22nd October</w:t>
      </w:r>
      <w:r w:rsidR="00F85789" w:rsidRPr="00A25463">
        <w:rPr>
          <w:rFonts w:ascii="Tahoma" w:hAnsi="Tahoma" w:cs="Tahoma"/>
          <w:sz w:val="24"/>
          <w:szCs w:val="24"/>
        </w:rPr>
        <w:t xml:space="preserve"> 2013 and was found guilty on all </w:t>
      </w:r>
      <w:r w:rsidR="00FD3DEA" w:rsidRPr="00A25463">
        <w:rPr>
          <w:rFonts w:ascii="Tahoma" w:hAnsi="Tahoma" w:cs="Tahoma"/>
          <w:sz w:val="24"/>
          <w:szCs w:val="24"/>
        </w:rPr>
        <w:t xml:space="preserve">the three charges. The </w:t>
      </w:r>
      <w:r w:rsidR="008635EB" w:rsidRPr="00A25463">
        <w:rPr>
          <w:rFonts w:ascii="Tahoma" w:hAnsi="Tahoma" w:cs="Tahoma"/>
          <w:sz w:val="24"/>
          <w:szCs w:val="24"/>
        </w:rPr>
        <w:t>Disciplinary Committee recommended a penalty of discharge from service to the Disciplinary Authority. The Disciplinary Authority on the 8</w:t>
      </w:r>
      <w:r w:rsidR="008635EB" w:rsidRPr="00A25463">
        <w:rPr>
          <w:rFonts w:ascii="Tahoma" w:hAnsi="Tahoma" w:cs="Tahoma"/>
          <w:sz w:val="24"/>
          <w:szCs w:val="24"/>
          <w:vertAlign w:val="superscript"/>
        </w:rPr>
        <w:t>th</w:t>
      </w:r>
      <w:r w:rsidR="008635EB" w:rsidRPr="00A25463">
        <w:rPr>
          <w:rFonts w:ascii="Tahoma" w:hAnsi="Tahoma" w:cs="Tahoma"/>
          <w:sz w:val="24"/>
          <w:szCs w:val="24"/>
        </w:rPr>
        <w:t xml:space="preserve"> of July 2014 found the Appellant guilty as charged </w:t>
      </w:r>
      <w:r w:rsidR="008F5111" w:rsidRPr="00A25463">
        <w:rPr>
          <w:rFonts w:ascii="Tahoma" w:hAnsi="Tahoma" w:cs="Tahoma"/>
          <w:sz w:val="24"/>
          <w:szCs w:val="24"/>
        </w:rPr>
        <w:t xml:space="preserve">and imposed a penalty of discharge from service with effect from after </w:t>
      </w:r>
      <w:r w:rsidR="009106C7" w:rsidRPr="00A25463">
        <w:rPr>
          <w:rFonts w:ascii="Tahoma" w:hAnsi="Tahoma" w:cs="Tahoma"/>
          <w:sz w:val="24"/>
          <w:szCs w:val="24"/>
        </w:rPr>
        <w:t>duty on</w:t>
      </w:r>
      <w:r w:rsidR="008F5111" w:rsidRPr="00A25463">
        <w:rPr>
          <w:rFonts w:ascii="Tahoma" w:hAnsi="Tahoma" w:cs="Tahoma"/>
          <w:sz w:val="24"/>
          <w:szCs w:val="24"/>
        </w:rPr>
        <w:t xml:space="preserve"> the 11</w:t>
      </w:r>
      <w:r w:rsidR="008F5111" w:rsidRPr="00A25463">
        <w:rPr>
          <w:rFonts w:ascii="Tahoma" w:hAnsi="Tahoma" w:cs="Tahoma"/>
          <w:sz w:val="24"/>
          <w:szCs w:val="24"/>
          <w:vertAlign w:val="superscript"/>
        </w:rPr>
        <w:t>th</w:t>
      </w:r>
      <w:r w:rsidR="008F5111" w:rsidRPr="00A25463">
        <w:rPr>
          <w:rFonts w:ascii="Tahoma" w:hAnsi="Tahoma" w:cs="Tahoma"/>
          <w:sz w:val="24"/>
          <w:szCs w:val="24"/>
        </w:rPr>
        <w:t xml:space="preserve"> of July 2014.</w:t>
      </w:r>
    </w:p>
    <w:p w:rsidR="00C96A70" w:rsidRPr="00A25463" w:rsidRDefault="00686BB5" w:rsidP="00681F34">
      <w:pPr>
        <w:spacing w:line="360" w:lineRule="auto"/>
        <w:ind w:firstLine="720"/>
        <w:jc w:val="both"/>
        <w:rPr>
          <w:rFonts w:ascii="Tahoma" w:hAnsi="Tahoma" w:cs="Tahoma"/>
          <w:sz w:val="24"/>
          <w:szCs w:val="24"/>
        </w:rPr>
      </w:pPr>
      <w:r w:rsidRPr="00A25463">
        <w:rPr>
          <w:rFonts w:ascii="Tahoma" w:hAnsi="Tahoma" w:cs="Tahoma"/>
          <w:sz w:val="24"/>
          <w:szCs w:val="24"/>
        </w:rPr>
        <w:t>The Appellant was aggrieved and noted an appeal against the determination</w:t>
      </w:r>
      <w:r w:rsidR="00FB64D5" w:rsidRPr="00A25463">
        <w:rPr>
          <w:rFonts w:ascii="Tahoma" w:hAnsi="Tahoma" w:cs="Tahoma"/>
          <w:sz w:val="24"/>
          <w:szCs w:val="24"/>
        </w:rPr>
        <w:t>.</w:t>
      </w:r>
      <w:r w:rsidR="00D4769C" w:rsidRPr="00A25463">
        <w:rPr>
          <w:rFonts w:ascii="Tahoma" w:hAnsi="Tahoma" w:cs="Tahoma"/>
          <w:sz w:val="24"/>
          <w:szCs w:val="24"/>
        </w:rPr>
        <w:t xml:space="preserve"> The Appeal has been noted on the basis of the following grounds:</w:t>
      </w:r>
    </w:p>
    <w:p w:rsidR="00686BB5" w:rsidRPr="00A25463" w:rsidRDefault="007D6D4E" w:rsidP="00681F34">
      <w:pPr>
        <w:spacing w:line="360" w:lineRule="auto"/>
        <w:ind w:left="1440" w:hanging="720"/>
        <w:jc w:val="both"/>
        <w:rPr>
          <w:rFonts w:ascii="Tahoma" w:hAnsi="Tahoma" w:cs="Tahoma"/>
          <w:b/>
          <w:sz w:val="24"/>
          <w:szCs w:val="24"/>
        </w:rPr>
      </w:pPr>
      <w:r w:rsidRPr="00A25463">
        <w:rPr>
          <w:rFonts w:ascii="Tahoma" w:hAnsi="Tahoma" w:cs="Tahoma"/>
          <w:b/>
          <w:sz w:val="24"/>
          <w:szCs w:val="24"/>
        </w:rPr>
        <w:t>1)</w:t>
      </w:r>
      <w:r w:rsidR="00681F34">
        <w:rPr>
          <w:rFonts w:ascii="Tahoma" w:hAnsi="Tahoma" w:cs="Tahoma"/>
          <w:b/>
          <w:sz w:val="24"/>
          <w:szCs w:val="24"/>
        </w:rPr>
        <w:tab/>
      </w:r>
      <w:r w:rsidR="00C96A70" w:rsidRPr="00A25463">
        <w:rPr>
          <w:rFonts w:ascii="Tahoma" w:hAnsi="Tahoma" w:cs="Tahoma"/>
          <w:b/>
          <w:sz w:val="24"/>
          <w:szCs w:val="24"/>
        </w:rPr>
        <w:t xml:space="preserve">The disciplinary authority erred at law in finding the Appellant guilty of failure to issue receipts and failure to bank ignoring the fact that an admission to the </w:t>
      </w:r>
      <w:proofErr w:type="spellStart"/>
      <w:r w:rsidR="00660F52" w:rsidRPr="00A25463">
        <w:rPr>
          <w:rFonts w:ascii="Tahoma" w:hAnsi="Tahoma" w:cs="Tahoma"/>
          <w:b/>
          <w:i/>
          <w:sz w:val="24"/>
          <w:szCs w:val="24"/>
        </w:rPr>
        <w:t>actus</w:t>
      </w:r>
      <w:proofErr w:type="spellEnd"/>
      <w:r w:rsidR="00660F52" w:rsidRPr="00A25463">
        <w:rPr>
          <w:rFonts w:ascii="Tahoma" w:hAnsi="Tahoma" w:cs="Tahoma"/>
          <w:b/>
          <w:i/>
          <w:sz w:val="24"/>
          <w:szCs w:val="24"/>
        </w:rPr>
        <w:t xml:space="preserve"> </w:t>
      </w:r>
      <w:proofErr w:type="spellStart"/>
      <w:proofErr w:type="gramStart"/>
      <w:r w:rsidR="00660F52" w:rsidRPr="00A25463">
        <w:rPr>
          <w:rFonts w:ascii="Tahoma" w:hAnsi="Tahoma" w:cs="Tahoma"/>
          <w:b/>
          <w:i/>
          <w:sz w:val="24"/>
          <w:szCs w:val="24"/>
        </w:rPr>
        <w:t>reus</w:t>
      </w:r>
      <w:proofErr w:type="spellEnd"/>
      <w:proofErr w:type="gramEnd"/>
      <w:r w:rsidR="00660F52" w:rsidRPr="00A25463">
        <w:rPr>
          <w:rFonts w:ascii="Tahoma" w:hAnsi="Tahoma" w:cs="Tahoma"/>
          <w:b/>
          <w:sz w:val="24"/>
          <w:szCs w:val="24"/>
        </w:rPr>
        <w:t xml:space="preserve"> does not necessarily entail admission to the </w:t>
      </w:r>
      <w:proofErr w:type="spellStart"/>
      <w:r w:rsidR="00660F52" w:rsidRPr="00A25463">
        <w:rPr>
          <w:rFonts w:ascii="Tahoma" w:hAnsi="Tahoma" w:cs="Tahoma"/>
          <w:b/>
          <w:i/>
          <w:sz w:val="24"/>
          <w:szCs w:val="24"/>
        </w:rPr>
        <w:t>mens</w:t>
      </w:r>
      <w:proofErr w:type="spellEnd"/>
      <w:r w:rsidR="00660F52" w:rsidRPr="00A25463">
        <w:rPr>
          <w:rFonts w:ascii="Tahoma" w:hAnsi="Tahoma" w:cs="Tahoma"/>
          <w:b/>
          <w:i/>
          <w:sz w:val="24"/>
          <w:szCs w:val="24"/>
        </w:rPr>
        <w:t xml:space="preserve"> </w:t>
      </w:r>
      <w:proofErr w:type="spellStart"/>
      <w:r w:rsidR="00660F52" w:rsidRPr="00A25463">
        <w:rPr>
          <w:rFonts w:ascii="Tahoma" w:hAnsi="Tahoma" w:cs="Tahoma"/>
          <w:b/>
          <w:i/>
          <w:sz w:val="24"/>
          <w:szCs w:val="24"/>
        </w:rPr>
        <w:t>rea</w:t>
      </w:r>
      <w:proofErr w:type="spellEnd"/>
      <w:r w:rsidR="00660F52" w:rsidRPr="00A25463">
        <w:rPr>
          <w:rFonts w:ascii="Tahoma" w:hAnsi="Tahoma" w:cs="Tahoma"/>
          <w:b/>
          <w:i/>
          <w:sz w:val="24"/>
          <w:szCs w:val="24"/>
        </w:rPr>
        <w:t>.</w:t>
      </w:r>
      <w:r w:rsidR="00686BB5" w:rsidRPr="00A25463">
        <w:rPr>
          <w:rFonts w:ascii="Tahoma" w:hAnsi="Tahoma" w:cs="Tahoma"/>
          <w:b/>
          <w:sz w:val="24"/>
          <w:szCs w:val="24"/>
        </w:rPr>
        <w:t xml:space="preserve"> </w:t>
      </w:r>
    </w:p>
    <w:p w:rsidR="0022148C" w:rsidRPr="00A25463" w:rsidRDefault="007D6D4E" w:rsidP="002806AA">
      <w:pPr>
        <w:spacing w:line="360" w:lineRule="auto"/>
        <w:ind w:left="1440" w:hanging="720"/>
        <w:jc w:val="both"/>
        <w:rPr>
          <w:rFonts w:ascii="Tahoma" w:hAnsi="Tahoma" w:cs="Tahoma"/>
          <w:b/>
          <w:sz w:val="24"/>
          <w:szCs w:val="24"/>
        </w:rPr>
      </w:pPr>
      <w:r w:rsidRPr="00A25463">
        <w:rPr>
          <w:rFonts w:ascii="Tahoma" w:hAnsi="Tahoma" w:cs="Tahoma"/>
          <w:b/>
          <w:sz w:val="24"/>
          <w:szCs w:val="24"/>
        </w:rPr>
        <w:t>2)</w:t>
      </w:r>
      <w:r w:rsidR="002806AA">
        <w:rPr>
          <w:rFonts w:ascii="Tahoma" w:hAnsi="Tahoma" w:cs="Tahoma"/>
          <w:b/>
          <w:sz w:val="24"/>
          <w:szCs w:val="24"/>
        </w:rPr>
        <w:tab/>
      </w:r>
      <w:r w:rsidR="0022148C" w:rsidRPr="00A25463">
        <w:rPr>
          <w:rFonts w:ascii="Tahoma" w:hAnsi="Tahoma" w:cs="Tahoma"/>
          <w:b/>
          <w:sz w:val="24"/>
          <w:szCs w:val="24"/>
        </w:rPr>
        <w:t xml:space="preserve">The disciplinary authority grossly erred in relying on evidence that was not adduced in the hearing thus wrongly finding the Appellant </w:t>
      </w:r>
      <w:r w:rsidR="001D73DC" w:rsidRPr="00A25463">
        <w:rPr>
          <w:rFonts w:ascii="Tahoma" w:hAnsi="Tahoma" w:cs="Tahoma"/>
          <w:b/>
          <w:sz w:val="24"/>
          <w:szCs w:val="24"/>
        </w:rPr>
        <w:t>guilty of failure to issue receipts.</w:t>
      </w:r>
    </w:p>
    <w:p w:rsidR="00386C55" w:rsidRPr="00A25463" w:rsidRDefault="007D6D4E" w:rsidP="002806AA">
      <w:pPr>
        <w:spacing w:line="360" w:lineRule="auto"/>
        <w:ind w:left="1440" w:hanging="720"/>
        <w:jc w:val="both"/>
        <w:rPr>
          <w:rFonts w:ascii="Tahoma" w:hAnsi="Tahoma" w:cs="Tahoma"/>
          <w:b/>
          <w:sz w:val="24"/>
          <w:szCs w:val="24"/>
        </w:rPr>
      </w:pPr>
      <w:r w:rsidRPr="00A25463">
        <w:rPr>
          <w:rFonts w:ascii="Tahoma" w:hAnsi="Tahoma" w:cs="Tahoma"/>
          <w:b/>
          <w:sz w:val="24"/>
          <w:szCs w:val="24"/>
        </w:rPr>
        <w:t>3)</w:t>
      </w:r>
      <w:r w:rsidR="002806AA">
        <w:rPr>
          <w:rFonts w:ascii="Tahoma" w:hAnsi="Tahoma" w:cs="Tahoma"/>
          <w:b/>
          <w:sz w:val="24"/>
          <w:szCs w:val="24"/>
        </w:rPr>
        <w:tab/>
      </w:r>
      <w:r w:rsidR="00386C55" w:rsidRPr="00A25463">
        <w:rPr>
          <w:rFonts w:ascii="Tahoma" w:hAnsi="Tahoma" w:cs="Tahoma"/>
          <w:b/>
          <w:sz w:val="24"/>
          <w:szCs w:val="24"/>
        </w:rPr>
        <w:t>The disciplinary authority also erred at law in finding the Appellant guilty of negligence failing to take account that the security system at the school was not tight and the keys were kept at a public place.</w:t>
      </w:r>
    </w:p>
    <w:p w:rsidR="002C4E89" w:rsidRPr="00A25463" w:rsidRDefault="007D6D4E" w:rsidP="002806AA">
      <w:pPr>
        <w:spacing w:line="360" w:lineRule="auto"/>
        <w:ind w:left="1440" w:hanging="720"/>
        <w:jc w:val="both"/>
        <w:rPr>
          <w:rFonts w:ascii="Tahoma" w:hAnsi="Tahoma" w:cs="Tahoma"/>
          <w:b/>
          <w:sz w:val="24"/>
          <w:szCs w:val="24"/>
        </w:rPr>
      </w:pPr>
      <w:r w:rsidRPr="00A25463">
        <w:rPr>
          <w:rFonts w:ascii="Tahoma" w:hAnsi="Tahoma" w:cs="Tahoma"/>
          <w:b/>
          <w:sz w:val="24"/>
          <w:szCs w:val="24"/>
        </w:rPr>
        <w:t>4)</w:t>
      </w:r>
      <w:r w:rsidR="002806AA">
        <w:rPr>
          <w:rFonts w:ascii="Tahoma" w:hAnsi="Tahoma" w:cs="Tahoma"/>
          <w:b/>
          <w:sz w:val="24"/>
          <w:szCs w:val="24"/>
        </w:rPr>
        <w:tab/>
      </w:r>
      <w:r w:rsidR="002C4E89" w:rsidRPr="00A25463">
        <w:rPr>
          <w:rFonts w:ascii="Tahoma" w:hAnsi="Tahoma" w:cs="Tahoma"/>
          <w:b/>
          <w:sz w:val="24"/>
          <w:szCs w:val="24"/>
        </w:rPr>
        <w:t>The disciplinary authority erred at law in coming up with a penalty of discharge from the service ignoring the gravity of the offence and the circumstances of the misconduct alleged.</w:t>
      </w:r>
    </w:p>
    <w:p w:rsidR="006E075B" w:rsidRPr="00A25463" w:rsidRDefault="00323200" w:rsidP="002806AA">
      <w:pPr>
        <w:spacing w:line="360" w:lineRule="auto"/>
        <w:ind w:firstLine="720"/>
        <w:jc w:val="both"/>
        <w:rPr>
          <w:rFonts w:ascii="Tahoma" w:hAnsi="Tahoma" w:cs="Tahoma"/>
          <w:sz w:val="24"/>
          <w:szCs w:val="24"/>
        </w:rPr>
      </w:pPr>
      <w:r w:rsidRPr="00A25463">
        <w:rPr>
          <w:rFonts w:ascii="Tahoma" w:hAnsi="Tahoma" w:cs="Tahoma"/>
          <w:sz w:val="24"/>
          <w:szCs w:val="24"/>
        </w:rPr>
        <w:t xml:space="preserve">The first ground attacks the findings by the Disciplinary Authority </w:t>
      </w:r>
      <w:r w:rsidR="00045391" w:rsidRPr="00A25463">
        <w:rPr>
          <w:rFonts w:ascii="Tahoma" w:hAnsi="Tahoma" w:cs="Tahoma"/>
          <w:sz w:val="24"/>
          <w:szCs w:val="24"/>
        </w:rPr>
        <w:t xml:space="preserve">on the basis that the body erred at law in finding Appellant guilty on the charges where no </w:t>
      </w:r>
      <w:proofErr w:type="spellStart"/>
      <w:r w:rsidR="00045391" w:rsidRPr="00A25463">
        <w:rPr>
          <w:rFonts w:ascii="Tahoma" w:hAnsi="Tahoma" w:cs="Tahoma"/>
          <w:i/>
          <w:sz w:val="24"/>
          <w:szCs w:val="24"/>
        </w:rPr>
        <w:t>mens</w:t>
      </w:r>
      <w:proofErr w:type="spellEnd"/>
      <w:r w:rsidR="00045391" w:rsidRPr="00A25463">
        <w:rPr>
          <w:rFonts w:ascii="Tahoma" w:hAnsi="Tahoma" w:cs="Tahoma"/>
          <w:i/>
          <w:sz w:val="24"/>
          <w:szCs w:val="24"/>
        </w:rPr>
        <w:t xml:space="preserve"> </w:t>
      </w:r>
      <w:proofErr w:type="spellStart"/>
      <w:r w:rsidR="00045391" w:rsidRPr="00A25463">
        <w:rPr>
          <w:rFonts w:ascii="Tahoma" w:hAnsi="Tahoma" w:cs="Tahoma"/>
          <w:i/>
          <w:sz w:val="24"/>
          <w:szCs w:val="24"/>
        </w:rPr>
        <w:t>rea</w:t>
      </w:r>
      <w:proofErr w:type="spellEnd"/>
      <w:r w:rsidR="00243CF2" w:rsidRPr="00A25463">
        <w:rPr>
          <w:rFonts w:ascii="Tahoma" w:hAnsi="Tahoma" w:cs="Tahoma"/>
          <w:i/>
          <w:sz w:val="24"/>
          <w:szCs w:val="24"/>
        </w:rPr>
        <w:t xml:space="preserve"> </w:t>
      </w:r>
      <w:r w:rsidR="00243CF2" w:rsidRPr="00A25463">
        <w:rPr>
          <w:rFonts w:ascii="Tahoma" w:hAnsi="Tahoma" w:cs="Tahoma"/>
          <w:sz w:val="24"/>
          <w:szCs w:val="24"/>
        </w:rPr>
        <w:t>or</w:t>
      </w:r>
      <w:r w:rsidR="00045391" w:rsidRPr="00A25463">
        <w:rPr>
          <w:rFonts w:ascii="Tahoma" w:hAnsi="Tahoma" w:cs="Tahoma"/>
          <w:sz w:val="24"/>
          <w:szCs w:val="24"/>
        </w:rPr>
        <w:t xml:space="preserve"> proof </w:t>
      </w:r>
      <w:r w:rsidR="007E1EFA" w:rsidRPr="00A25463">
        <w:rPr>
          <w:rFonts w:ascii="Tahoma" w:hAnsi="Tahoma" w:cs="Tahoma"/>
          <w:sz w:val="24"/>
          <w:szCs w:val="24"/>
        </w:rPr>
        <w:t>of intention had been established.</w:t>
      </w:r>
    </w:p>
    <w:p w:rsidR="00B61434" w:rsidRPr="00A25463" w:rsidRDefault="00336BA2" w:rsidP="002806AA">
      <w:pPr>
        <w:spacing w:line="360" w:lineRule="auto"/>
        <w:ind w:firstLine="720"/>
        <w:jc w:val="both"/>
        <w:rPr>
          <w:rFonts w:ascii="Tahoma" w:hAnsi="Tahoma" w:cs="Tahoma"/>
          <w:sz w:val="24"/>
          <w:szCs w:val="24"/>
        </w:rPr>
      </w:pPr>
      <w:r w:rsidRPr="00A25463">
        <w:rPr>
          <w:rFonts w:ascii="Tahoma" w:hAnsi="Tahoma" w:cs="Tahoma"/>
          <w:sz w:val="24"/>
          <w:szCs w:val="24"/>
        </w:rPr>
        <w:lastRenderedPageBreak/>
        <w:t>The Appellant submission on that point is that the record of proceedings discloses that the Disciplinary Authority found the Appellant guilty on the basis of her purported admission to the c</w:t>
      </w:r>
      <w:r w:rsidR="007C2B75" w:rsidRPr="00A25463">
        <w:rPr>
          <w:rFonts w:ascii="Tahoma" w:hAnsi="Tahoma" w:cs="Tahoma"/>
          <w:sz w:val="24"/>
          <w:szCs w:val="24"/>
        </w:rPr>
        <w:t>harges to Disciplinary Committee</w:t>
      </w:r>
      <w:r w:rsidR="00AD2E67" w:rsidRPr="00A25463">
        <w:rPr>
          <w:rFonts w:ascii="Tahoma" w:hAnsi="Tahoma" w:cs="Tahoma"/>
          <w:sz w:val="24"/>
          <w:szCs w:val="24"/>
        </w:rPr>
        <w:t xml:space="preserve"> that body</w:t>
      </w:r>
      <w:r w:rsidR="00D63ED9" w:rsidRPr="00A25463">
        <w:rPr>
          <w:rFonts w:ascii="Tahoma" w:hAnsi="Tahoma" w:cs="Tahoma"/>
          <w:sz w:val="24"/>
          <w:szCs w:val="24"/>
        </w:rPr>
        <w:t xml:space="preserve">, however failed to establish </w:t>
      </w:r>
      <w:proofErr w:type="spellStart"/>
      <w:r w:rsidR="00D63ED9" w:rsidRPr="00A25463">
        <w:rPr>
          <w:rFonts w:ascii="Tahoma" w:hAnsi="Tahoma" w:cs="Tahoma"/>
          <w:i/>
          <w:sz w:val="24"/>
          <w:szCs w:val="24"/>
        </w:rPr>
        <w:t>mens</w:t>
      </w:r>
      <w:proofErr w:type="spellEnd"/>
      <w:r w:rsidR="00D63ED9" w:rsidRPr="00A25463">
        <w:rPr>
          <w:rFonts w:ascii="Tahoma" w:hAnsi="Tahoma" w:cs="Tahoma"/>
          <w:i/>
          <w:sz w:val="24"/>
          <w:szCs w:val="24"/>
        </w:rPr>
        <w:t xml:space="preserve"> </w:t>
      </w:r>
      <w:proofErr w:type="spellStart"/>
      <w:r w:rsidR="00D63ED9" w:rsidRPr="00A25463">
        <w:rPr>
          <w:rFonts w:ascii="Tahoma" w:hAnsi="Tahoma" w:cs="Tahoma"/>
          <w:i/>
          <w:sz w:val="24"/>
          <w:szCs w:val="24"/>
        </w:rPr>
        <w:t>rea</w:t>
      </w:r>
      <w:proofErr w:type="spellEnd"/>
      <w:r w:rsidRPr="00A25463">
        <w:rPr>
          <w:rFonts w:ascii="Tahoma" w:hAnsi="Tahoma" w:cs="Tahoma"/>
          <w:sz w:val="24"/>
          <w:szCs w:val="24"/>
        </w:rPr>
        <w:t xml:space="preserve"> </w:t>
      </w:r>
      <w:r w:rsidR="00716924" w:rsidRPr="00A25463">
        <w:rPr>
          <w:rFonts w:ascii="Tahoma" w:hAnsi="Tahoma" w:cs="Tahoma"/>
          <w:sz w:val="24"/>
          <w:szCs w:val="24"/>
        </w:rPr>
        <w:t xml:space="preserve">on the part of Appellant to commit the alleged charge. </w:t>
      </w:r>
      <w:proofErr w:type="gramStart"/>
      <w:r w:rsidR="00716924" w:rsidRPr="00A25463">
        <w:rPr>
          <w:rFonts w:ascii="Tahoma" w:hAnsi="Tahoma" w:cs="Tahoma"/>
          <w:sz w:val="24"/>
          <w:szCs w:val="24"/>
        </w:rPr>
        <w:t xml:space="preserve">This was more especially as Appellant </w:t>
      </w:r>
      <w:r w:rsidR="00DC1C41" w:rsidRPr="00A25463">
        <w:rPr>
          <w:rFonts w:ascii="Tahoma" w:hAnsi="Tahoma" w:cs="Tahoma"/>
          <w:sz w:val="24"/>
          <w:szCs w:val="24"/>
        </w:rPr>
        <w:t>presented</w:t>
      </w:r>
      <w:r w:rsidR="00A600BB" w:rsidRPr="00A25463">
        <w:rPr>
          <w:rFonts w:ascii="Tahoma" w:hAnsi="Tahoma" w:cs="Tahoma"/>
          <w:sz w:val="24"/>
          <w:szCs w:val="24"/>
        </w:rPr>
        <w:t xml:space="preserve"> a</w:t>
      </w:r>
      <w:r w:rsidR="00DC1C41" w:rsidRPr="00A25463">
        <w:rPr>
          <w:rFonts w:ascii="Tahoma" w:hAnsi="Tahoma" w:cs="Tahoma"/>
          <w:sz w:val="24"/>
          <w:szCs w:val="24"/>
        </w:rPr>
        <w:t xml:space="preserve"> defence to each of the charges.</w:t>
      </w:r>
      <w:proofErr w:type="gramEnd"/>
      <w:r w:rsidR="00DC1C41" w:rsidRPr="00A25463">
        <w:rPr>
          <w:rFonts w:ascii="Tahoma" w:hAnsi="Tahoma" w:cs="Tahoma"/>
          <w:sz w:val="24"/>
          <w:szCs w:val="24"/>
        </w:rPr>
        <w:t xml:space="preserve"> The Disciplinary Authority had however failed to consider or weigh these defences</w:t>
      </w:r>
      <w:r w:rsidR="00F56B2A" w:rsidRPr="00A25463">
        <w:rPr>
          <w:rFonts w:ascii="Tahoma" w:hAnsi="Tahoma" w:cs="Tahoma"/>
          <w:sz w:val="24"/>
          <w:szCs w:val="24"/>
        </w:rPr>
        <w:t xml:space="preserve"> as</w:t>
      </w:r>
      <w:r w:rsidR="00DC1C41" w:rsidRPr="00A25463">
        <w:rPr>
          <w:rFonts w:ascii="Tahoma" w:hAnsi="Tahoma" w:cs="Tahoma"/>
          <w:sz w:val="24"/>
          <w:szCs w:val="24"/>
        </w:rPr>
        <w:t xml:space="preserve"> presente</w:t>
      </w:r>
      <w:r w:rsidR="00B61434" w:rsidRPr="00A25463">
        <w:rPr>
          <w:rFonts w:ascii="Tahoma" w:hAnsi="Tahoma" w:cs="Tahoma"/>
          <w:sz w:val="24"/>
          <w:szCs w:val="24"/>
        </w:rPr>
        <w:t>d.</w:t>
      </w:r>
    </w:p>
    <w:p w:rsidR="00F4791C" w:rsidRPr="00A25463" w:rsidRDefault="0023234D" w:rsidP="002806AA">
      <w:pPr>
        <w:spacing w:line="360" w:lineRule="auto"/>
        <w:ind w:firstLine="720"/>
        <w:jc w:val="both"/>
        <w:rPr>
          <w:rFonts w:ascii="Tahoma" w:hAnsi="Tahoma" w:cs="Tahoma"/>
          <w:sz w:val="24"/>
          <w:szCs w:val="24"/>
        </w:rPr>
      </w:pPr>
      <w:r w:rsidRPr="00A25463">
        <w:rPr>
          <w:rFonts w:ascii="Tahoma" w:hAnsi="Tahoma" w:cs="Tahoma"/>
          <w:sz w:val="24"/>
          <w:szCs w:val="24"/>
        </w:rPr>
        <w:t xml:space="preserve">The Appellant counsel gave the example of the charge of failing to issue receipts for money </w:t>
      </w:r>
      <w:r w:rsidR="008844B0" w:rsidRPr="00A25463">
        <w:rPr>
          <w:rFonts w:ascii="Tahoma" w:hAnsi="Tahoma" w:cs="Tahoma"/>
          <w:sz w:val="24"/>
          <w:szCs w:val="24"/>
        </w:rPr>
        <w:t>received for report books. The</w:t>
      </w:r>
      <w:r w:rsidRPr="00A25463">
        <w:rPr>
          <w:rFonts w:ascii="Tahoma" w:hAnsi="Tahoma" w:cs="Tahoma"/>
          <w:sz w:val="24"/>
          <w:szCs w:val="24"/>
        </w:rPr>
        <w:t xml:space="preserve"> Appellant submission</w:t>
      </w:r>
      <w:r w:rsidR="00711123" w:rsidRPr="00A25463">
        <w:rPr>
          <w:rFonts w:ascii="Tahoma" w:hAnsi="Tahoma" w:cs="Tahoma"/>
          <w:sz w:val="24"/>
          <w:szCs w:val="24"/>
        </w:rPr>
        <w:t xml:space="preserve"> is</w:t>
      </w:r>
      <w:r w:rsidRPr="00A25463">
        <w:rPr>
          <w:rFonts w:ascii="Tahoma" w:hAnsi="Tahoma" w:cs="Tahoma"/>
          <w:sz w:val="24"/>
          <w:szCs w:val="24"/>
        </w:rPr>
        <w:t xml:space="preserve"> that</w:t>
      </w:r>
      <w:r w:rsidR="00BC6458" w:rsidRPr="00A25463">
        <w:rPr>
          <w:rFonts w:ascii="Tahoma" w:hAnsi="Tahoma" w:cs="Tahoma"/>
          <w:sz w:val="24"/>
          <w:szCs w:val="24"/>
        </w:rPr>
        <w:t xml:space="preserve"> she had before the Disciplinary Committee proffered a defence that she did not issue receipts on the basis of a directive</w:t>
      </w:r>
      <w:r w:rsidR="008A75D0" w:rsidRPr="00A25463">
        <w:rPr>
          <w:rFonts w:ascii="Tahoma" w:hAnsi="Tahoma" w:cs="Tahoma"/>
          <w:sz w:val="24"/>
          <w:szCs w:val="24"/>
        </w:rPr>
        <w:t xml:space="preserve"> of her superior</w:t>
      </w:r>
      <w:r w:rsidR="00F84F6D" w:rsidRPr="00A25463">
        <w:rPr>
          <w:rFonts w:ascii="Tahoma" w:hAnsi="Tahoma" w:cs="Tahoma"/>
          <w:sz w:val="24"/>
          <w:szCs w:val="24"/>
        </w:rPr>
        <w:t xml:space="preserve"> in the form of the Headmaster of the school.</w:t>
      </w:r>
      <w:r w:rsidR="00F17D79" w:rsidRPr="00A25463">
        <w:rPr>
          <w:rFonts w:ascii="Tahoma" w:hAnsi="Tahoma" w:cs="Tahoma"/>
          <w:sz w:val="24"/>
          <w:szCs w:val="24"/>
        </w:rPr>
        <w:t xml:space="preserve"> In respect of the second allegation of failing to issue</w:t>
      </w:r>
      <w:r w:rsidR="009F51EE" w:rsidRPr="00A25463">
        <w:rPr>
          <w:rFonts w:ascii="Tahoma" w:hAnsi="Tahoma" w:cs="Tahoma"/>
          <w:sz w:val="24"/>
          <w:szCs w:val="24"/>
        </w:rPr>
        <w:t xml:space="preserve"> receipts for moneys received for trips </w:t>
      </w:r>
      <w:r w:rsidR="00D524D3" w:rsidRPr="00A25463">
        <w:rPr>
          <w:rFonts w:ascii="Tahoma" w:hAnsi="Tahoma" w:cs="Tahoma"/>
          <w:sz w:val="24"/>
          <w:szCs w:val="24"/>
        </w:rPr>
        <w:t xml:space="preserve">she again had tendered a defence that the money she received came from teachers who had not requested for receipts. </w:t>
      </w:r>
      <w:r w:rsidR="00894D9A" w:rsidRPr="00A25463">
        <w:rPr>
          <w:rFonts w:ascii="Tahoma" w:hAnsi="Tahoma" w:cs="Tahoma"/>
          <w:sz w:val="24"/>
          <w:szCs w:val="24"/>
        </w:rPr>
        <w:t xml:space="preserve">In respect of the charge for failing to bank within stipulated </w:t>
      </w:r>
      <w:r w:rsidR="003C6FF9" w:rsidRPr="00A25463">
        <w:rPr>
          <w:rFonts w:ascii="Tahoma" w:hAnsi="Tahoma" w:cs="Tahoma"/>
          <w:sz w:val="24"/>
          <w:szCs w:val="24"/>
        </w:rPr>
        <w:t xml:space="preserve">time she submitted that </w:t>
      </w:r>
      <w:r w:rsidR="006F3B2C" w:rsidRPr="00A25463">
        <w:rPr>
          <w:rFonts w:ascii="Tahoma" w:hAnsi="Tahoma" w:cs="Tahoma"/>
          <w:sz w:val="24"/>
          <w:szCs w:val="24"/>
        </w:rPr>
        <w:t>before banking there i</w:t>
      </w:r>
      <w:r w:rsidR="00E342A2" w:rsidRPr="00A25463">
        <w:rPr>
          <w:rFonts w:ascii="Tahoma" w:hAnsi="Tahoma" w:cs="Tahoma"/>
          <w:sz w:val="24"/>
          <w:szCs w:val="24"/>
        </w:rPr>
        <w:t xml:space="preserve">s a prior process of mastering </w:t>
      </w:r>
      <w:r w:rsidR="006F3B2C" w:rsidRPr="00A25463">
        <w:rPr>
          <w:rFonts w:ascii="Tahoma" w:hAnsi="Tahoma" w:cs="Tahoma"/>
          <w:sz w:val="24"/>
          <w:szCs w:val="24"/>
        </w:rPr>
        <w:t>which has to be done</w:t>
      </w:r>
      <w:r w:rsidR="005F2056" w:rsidRPr="00A25463">
        <w:rPr>
          <w:rFonts w:ascii="Tahoma" w:hAnsi="Tahoma" w:cs="Tahoma"/>
          <w:sz w:val="24"/>
          <w:szCs w:val="24"/>
        </w:rPr>
        <w:t xml:space="preserve"> by the Headmaster</w:t>
      </w:r>
      <w:r w:rsidR="00E93008" w:rsidRPr="00A25463">
        <w:rPr>
          <w:rFonts w:ascii="Tahoma" w:hAnsi="Tahoma" w:cs="Tahoma"/>
          <w:sz w:val="24"/>
          <w:szCs w:val="24"/>
        </w:rPr>
        <w:t>.</w:t>
      </w:r>
      <w:r w:rsidR="00E342A2" w:rsidRPr="00A25463">
        <w:rPr>
          <w:rFonts w:ascii="Tahoma" w:hAnsi="Tahoma" w:cs="Tahoma"/>
          <w:sz w:val="24"/>
          <w:szCs w:val="24"/>
        </w:rPr>
        <w:t xml:space="preserve"> In this case the mastering </w:t>
      </w:r>
      <w:r w:rsidR="00E93008" w:rsidRPr="00A25463">
        <w:rPr>
          <w:rFonts w:ascii="Tahoma" w:hAnsi="Tahoma" w:cs="Tahoma"/>
          <w:sz w:val="24"/>
          <w:szCs w:val="24"/>
        </w:rPr>
        <w:t>had not been</w:t>
      </w:r>
      <w:r w:rsidR="00B321C0" w:rsidRPr="00A25463">
        <w:rPr>
          <w:rFonts w:ascii="Tahoma" w:hAnsi="Tahoma" w:cs="Tahoma"/>
          <w:sz w:val="24"/>
          <w:szCs w:val="24"/>
        </w:rPr>
        <w:t xml:space="preserve"> done so her submission was there was therefore no </w:t>
      </w:r>
      <w:proofErr w:type="spellStart"/>
      <w:r w:rsidR="00B321C0" w:rsidRPr="00A25463">
        <w:rPr>
          <w:rFonts w:ascii="Tahoma" w:hAnsi="Tahoma" w:cs="Tahoma"/>
          <w:i/>
          <w:sz w:val="24"/>
          <w:szCs w:val="24"/>
        </w:rPr>
        <w:t>mens</w:t>
      </w:r>
      <w:proofErr w:type="spellEnd"/>
      <w:r w:rsidR="00B321C0" w:rsidRPr="00A25463">
        <w:rPr>
          <w:rFonts w:ascii="Tahoma" w:hAnsi="Tahoma" w:cs="Tahoma"/>
          <w:i/>
          <w:sz w:val="24"/>
          <w:szCs w:val="24"/>
        </w:rPr>
        <w:t xml:space="preserve"> </w:t>
      </w:r>
      <w:proofErr w:type="spellStart"/>
      <w:r w:rsidR="00B321C0" w:rsidRPr="00A25463">
        <w:rPr>
          <w:rFonts w:ascii="Tahoma" w:hAnsi="Tahoma" w:cs="Tahoma"/>
          <w:i/>
          <w:sz w:val="24"/>
          <w:szCs w:val="24"/>
        </w:rPr>
        <w:t>rea</w:t>
      </w:r>
      <w:proofErr w:type="spellEnd"/>
      <w:r w:rsidR="00B321C0" w:rsidRPr="00A25463">
        <w:rPr>
          <w:rFonts w:ascii="Tahoma" w:hAnsi="Tahoma" w:cs="Tahoma"/>
          <w:i/>
          <w:sz w:val="24"/>
          <w:szCs w:val="24"/>
        </w:rPr>
        <w:t xml:space="preserve"> </w:t>
      </w:r>
      <w:r w:rsidR="00B321C0" w:rsidRPr="00A25463">
        <w:rPr>
          <w:rFonts w:ascii="Tahoma" w:hAnsi="Tahoma" w:cs="Tahoma"/>
          <w:sz w:val="24"/>
          <w:szCs w:val="24"/>
        </w:rPr>
        <w:t>to commit the act of misconduct.</w:t>
      </w:r>
    </w:p>
    <w:p w:rsidR="004575A3" w:rsidRPr="00A25463" w:rsidRDefault="00D7278D" w:rsidP="002806AA">
      <w:pPr>
        <w:spacing w:line="360" w:lineRule="auto"/>
        <w:ind w:firstLine="720"/>
        <w:jc w:val="both"/>
        <w:rPr>
          <w:rFonts w:ascii="Tahoma" w:hAnsi="Tahoma" w:cs="Tahoma"/>
          <w:sz w:val="24"/>
          <w:szCs w:val="24"/>
        </w:rPr>
      </w:pPr>
      <w:r w:rsidRPr="00A25463">
        <w:rPr>
          <w:rFonts w:ascii="Tahoma" w:hAnsi="Tahoma" w:cs="Tahoma"/>
          <w:sz w:val="24"/>
          <w:szCs w:val="24"/>
        </w:rPr>
        <w:t xml:space="preserve">The Respondent’s submission </w:t>
      </w:r>
      <w:r w:rsidR="00442D0E" w:rsidRPr="00A25463">
        <w:rPr>
          <w:rFonts w:ascii="Tahoma" w:hAnsi="Tahoma" w:cs="Tahoma"/>
          <w:sz w:val="24"/>
          <w:szCs w:val="24"/>
        </w:rPr>
        <w:t>on the ground of appeal is that the offences /acts of misconduct levelled against Appellant did not require proof of intention. In any ev</w:t>
      </w:r>
      <w:r w:rsidR="00E63DB2">
        <w:rPr>
          <w:rFonts w:ascii="Tahoma" w:hAnsi="Tahoma" w:cs="Tahoma"/>
          <w:sz w:val="24"/>
          <w:szCs w:val="24"/>
        </w:rPr>
        <w:t>ent she admitted to the charges.</w:t>
      </w:r>
      <w:r w:rsidR="00442D0E" w:rsidRPr="00A25463">
        <w:rPr>
          <w:rFonts w:ascii="Tahoma" w:hAnsi="Tahoma" w:cs="Tahoma"/>
          <w:sz w:val="24"/>
          <w:szCs w:val="24"/>
        </w:rPr>
        <w:t xml:space="preserve"> </w:t>
      </w:r>
      <w:r w:rsidR="00E63DB2" w:rsidRPr="00A25463">
        <w:rPr>
          <w:rFonts w:ascii="Tahoma" w:hAnsi="Tahoma" w:cs="Tahoma"/>
          <w:sz w:val="24"/>
          <w:szCs w:val="24"/>
        </w:rPr>
        <w:t>She</w:t>
      </w:r>
      <w:r w:rsidR="00442D0E" w:rsidRPr="00A25463">
        <w:rPr>
          <w:rFonts w:ascii="Tahoma" w:hAnsi="Tahoma" w:cs="Tahoma"/>
          <w:sz w:val="24"/>
          <w:szCs w:val="24"/>
        </w:rPr>
        <w:t xml:space="preserve"> did not give defences to the charges as suggeste</w:t>
      </w:r>
      <w:r w:rsidR="004575A3" w:rsidRPr="00A25463">
        <w:rPr>
          <w:rFonts w:ascii="Tahoma" w:hAnsi="Tahoma" w:cs="Tahoma"/>
          <w:sz w:val="24"/>
          <w:szCs w:val="24"/>
        </w:rPr>
        <w:t>d</w:t>
      </w:r>
      <w:r w:rsidR="00E63DB2">
        <w:rPr>
          <w:rFonts w:ascii="Tahoma" w:hAnsi="Tahoma" w:cs="Tahoma"/>
          <w:sz w:val="24"/>
          <w:szCs w:val="24"/>
        </w:rPr>
        <w:t>.</w:t>
      </w:r>
    </w:p>
    <w:p w:rsidR="00B61434" w:rsidRPr="00A25463" w:rsidRDefault="00B62ED1" w:rsidP="002806AA">
      <w:pPr>
        <w:spacing w:line="360" w:lineRule="auto"/>
        <w:ind w:firstLine="720"/>
        <w:jc w:val="both"/>
        <w:rPr>
          <w:rFonts w:ascii="Tahoma" w:hAnsi="Tahoma" w:cs="Tahoma"/>
          <w:sz w:val="24"/>
          <w:szCs w:val="24"/>
        </w:rPr>
      </w:pPr>
      <w:r w:rsidRPr="00A25463">
        <w:rPr>
          <w:rFonts w:ascii="Tahoma" w:hAnsi="Tahoma" w:cs="Tahoma"/>
          <w:sz w:val="24"/>
          <w:szCs w:val="24"/>
        </w:rPr>
        <w:t>The submission by the Appel</w:t>
      </w:r>
      <w:r w:rsidR="00E028E8" w:rsidRPr="00A25463">
        <w:rPr>
          <w:rFonts w:ascii="Tahoma" w:hAnsi="Tahoma" w:cs="Tahoma"/>
          <w:sz w:val="24"/>
          <w:szCs w:val="24"/>
        </w:rPr>
        <w:t>lant on this point is</w:t>
      </w:r>
      <w:r w:rsidR="004033EB" w:rsidRPr="00A25463">
        <w:rPr>
          <w:rFonts w:ascii="Tahoma" w:hAnsi="Tahoma" w:cs="Tahoma"/>
          <w:sz w:val="24"/>
          <w:szCs w:val="24"/>
        </w:rPr>
        <w:t xml:space="preserve"> clearly</w:t>
      </w:r>
      <w:r w:rsidR="00E028E8" w:rsidRPr="00A25463">
        <w:rPr>
          <w:rFonts w:ascii="Tahoma" w:hAnsi="Tahoma" w:cs="Tahoma"/>
          <w:sz w:val="24"/>
          <w:szCs w:val="24"/>
        </w:rPr>
        <w:t xml:space="preserve"> </w:t>
      </w:r>
      <w:r w:rsidR="00D8138B" w:rsidRPr="00A25463">
        <w:rPr>
          <w:rFonts w:ascii="Tahoma" w:hAnsi="Tahoma" w:cs="Tahoma"/>
          <w:sz w:val="24"/>
          <w:szCs w:val="24"/>
        </w:rPr>
        <w:t>misplaced. It is trite at</w:t>
      </w:r>
      <w:r w:rsidR="00E028E8" w:rsidRPr="00A25463">
        <w:rPr>
          <w:rFonts w:ascii="Tahoma" w:hAnsi="Tahoma" w:cs="Tahoma"/>
          <w:sz w:val="24"/>
          <w:szCs w:val="24"/>
        </w:rPr>
        <w:t xml:space="preserve"> l</w:t>
      </w:r>
      <w:r w:rsidR="002235A7" w:rsidRPr="00A25463">
        <w:rPr>
          <w:rFonts w:ascii="Tahoma" w:hAnsi="Tahoma" w:cs="Tahoma"/>
          <w:sz w:val="24"/>
          <w:szCs w:val="24"/>
        </w:rPr>
        <w:t xml:space="preserve">aw that in criminal proceedings the state </w:t>
      </w:r>
      <w:r w:rsidR="00C24843" w:rsidRPr="00A25463">
        <w:rPr>
          <w:rFonts w:ascii="Tahoma" w:hAnsi="Tahoma" w:cs="Tahoma"/>
          <w:sz w:val="24"/>
          <w:szCs w:val="24"/>
        </w:rPr>
        <w:t xml:space="preserve">has to prove beyond reasonable doubt that an accused </w:t>
      </w:r>
      <w:r w:rsidR="00231816" w:rsidRPr="00A25463">
        <w:rPr>
          <w:rFonts w:ascii="Tahoma" w:hAnsi="Tahoma" w:cs="Tahoma"/>
          <w:sz w:val="24"/>
          <w:szCs w:val="24"/>
        </w:rPr>
        <w:t>is guilty of an offence.</w:t>
      </w:r>
      <w:r w:rsidR="00F50939" w:rsidRPr="00A25463">
        <w:rPr>
          <w:rFonts w:ascii="Tahoma" w:hAnsi="Tahoma" w:cs="Tahoma"/>
          <w:sz w:val="24"/>
          <w:szCs w:val="24"/>
        </w:rPr>
        <w:t xml:space="preserve"> The state is therefore obligated to prove </w:t>
      </w:r>
      <w:proofErr w:type="spellStart"/>
      <w:r w:rsidR="00F50939" w:rsidRPr="00A25463">
        <w:rPr>
          <w:rFonts w:ascii="Tahoma" w:hAnsi="Tahoma" w:cs="Tahoma"/>
          <w:i/>
          <w:sz w:val="24"/>
          <w:szCs w:val="24"/>
        </w:rPr>
        <w:t>actus</w:t>
      </w:r>
      <w:proofErr w:type="spellEnd"/>
      <w:r w:rsidR="00F50939" w:rsidRPr="00A25463">
        <w:rPr>
          <w:rFonts w:ascii="Tahoma" w:hAnsi="Tahoma" w:cs="Tahoma"/>
          <w:i/>
          <w:sz w:val="24"/>
          <w:szCs w:val="24"/>
        </w:rPr>
        <w:t xml:space="preserve"> </w:t>
      </w:r>
      <w:proofErr w:type="spellStart"/>
      <w:proofErr w:type="gramStart"/>
      <w:r w:rsidR="00F50939" w:rsidRPr="00A25463">
        <w:rPr>
          <w:rFonts w:ascii="Tahoma" w:hAnsi="Tahoma" w:cs="Tahoma"/>
          <w:i/>
          <w:sz w:val="24"/>
          <w:szCs w:val="24"/>
        </w:rPr>
        <w:t>reu</w:t>
      </w:r>
      <w:r w:rsidR="00403777" w:rsidRPr="00A25463">
        <w:rPr>
          <w:rFonts w:ascii="Tahoma" w:hAnsi="Tahoma" w:cs="Tahoma"/>
          <w:i/>
          <w:sz w:val="24"/>
          <w:szCs w:val="24"/>
        </w:rPr>
        <w:t>s</w:t>
      </w:r>
      <w:proofErr w:type="spellEnd"/>
      <w:proofErr w:type="gramEnd"/>
      <w:r w:rsidR="00457F76" w:rsidRPr="00A25463">
        <w:rPr>
          <w:rFonts w:ascii="Tahoma" w:hAnsi="Tahoma" w:cs="Tahoma"/>
          <w:sz w:val="24"/>
          <w:szCs w:val="24"/>
        </w:rPr>
        <w:t xml:space="preserve"> as well as </w:t>
      </w:r>
      <w:proofErr w:type="spellStart"/>
      <w:r w:rsidR="00457F76" w:rsidRPr="00A25463">
        <w:rPr>
          <w:rFonts w:ascii="Tahoma" w:hAnsi="Tahoma" w:cs="Tahoma"/>
          <w:i/>
          <w:sz w:val="24"/>
          <w:szCs w:val="24"/>
        </w:rPr>
        <w:t>mens</w:t>
      </w:r>
      <w:proofErr w:type="spellEnd"/>
      <w:r w:rsidR="00457F76" w:rsidRPr="00A25463">
        <w:rPr>
          <w:rFonts w:ascii="Tahoma" w:hAnsi="Tahoma" w:cs="Tahoma"/>
          <w:i/>
          <w:sz w:val="24"/>
          <w:szCs w:val="24"/>
        </w:rPr>
        <w:t xml:space="preserve"> </w:t>
      </w:r>
      <w:proofErr w:type="spellStart"/>
      <w:r w:rsidR="00457F76" w:rsidRPr="00A25463">
        <w:rPr>
          <w:rFonts w:ascii="Tahoma" w:hAnsi="Tahoma" w:cs="Tahoma"/>
          <w:i/>
          <w:sz w:val="24"/>
          <w:szCs w:val="24"/>
        </w:rPr>
        <w:t>rea</w:t>
      </w:r>
      <w:proofErr w:type="spellEnd"/>
      <w:r w:rsidR="00457F76" w:rsidRPr="00A25463">
        <w:rPr>
          <w:rFonts w:ascii="Tahoma" w:hAnsi="Tahoma" w:cs="Tahoma"/>
          <w:sz w:val="24"/>
          <w:szCs w:val="24"/>
        </w:rPr>
        <w:t xml:space="preserve"> to commit the offence on the part of the accused person. However in civil cases the position is that the party bearing the onu</w:t>
      </w:r>
      <w:r w:rsidR="00E57DF6" w:rsidRPr="00A25463">
        <w:rPr>
          <w:rFonts w:ascii="Tahoma" w:hAnsi="Tahoma" w:cs="Tahoma"/>
          <w:sz w:val="24"/>
          <w:szCs w:val="24"/>
        </w:rPr>
        <w:t xml:space="preserve">s to prove its case has to do </w:t>
      </w:r>
      <w:proofErr w:type="gramStart"/>
      <w:r w:rsidR="00E57DF6" w:rsidRPr="00A25463">
        <w:rPr>
          <w:rFonts w:ascii="Tahoma" w:hAnsi="Tahoma" w:cs="Tahoma"/>
          <w:sz w:val="24"/>
          <w:szCs w:val="24"/>
        </w:rPr>
        <w:t xml:space="preserve">so </w:t>
      </w:r>
      <w:r w:rsidR="00457F76" w:rsidRPr="00A25463">
        <w:rPr>
          <w:rFonts w:ascii="Tahoma" w:hAnsi="Tahoma" w:cs="Tahoma"/>
          <w:sz w:val="24"/>
          <w:szCs w:val="24"/>
        </w:rPr>
        <w:t>on</w:t>
      </w:r>
      <w:proofErr w:type="gramEnd"/>
      <w:r w:rsidR="00457F76" w:rsidRPr="00A25463">
        <w:rPr>
          <w:rFonts w:ascii="Tahoma" w:hAnsi="Tahoma" w:cs="Tahoma"/>
          <w:sz w:val="24"/>
          <w:szCs w:val="24"/>
        </w:rPr>
        <w:t xml:space="preserve"> a balance of probabilities.</w:t>
      </w:r>
      <w:r w:rsidR="00C24843" w:rsidRPr="00A25463">
        <w:rPr>
          <w:rFonts w:ascii="Tahoma" w:hAnsi="Tahoma" w:cs="Tahoma"/>
          <w:sz w:val="24"/>
          <w:szCs w:val="24"/>
        </w:rPr>
        <w:t xml:space="preserve"> </w:t>
      </w:r>
      <w:r w:rsidR="000230FC" w:rsidRPr="00A25463">
        <w:rPr>
          <w:rFonts w:ascii="Tahoma" w:hAnsi="Tahoma" w:cs="Tahoma"/>
          <w:sz w:val="24"/>
          <w:szCs w:val="24"/>
        </w:rPr>
        <w:t xml:space="preserve"> The standard simply means that the version by the party who bears the </w:t>
      </w:r>
      <w:r w:rsidR="000205CC" w:rsidRPr="00A25463">
        <w:rPr>
          <w:rFonts w:ascii="Tahoma" w:hAnsi="Tahoma" w:cs="Tahoma"/>
          <w:sz w:val="24"/>
          <w:szCs w:val="24"/>
        </w:rPr>
        <w:t>onus (</w:t>
      </w:r>
      <w:r w:rsidR="003D279C" w:rsidRPr="00A25463">
        <w:rPr>
          <w:rFonts w:ascii="Tahoma" w:hAnsi="Tahoma" w:cs="Tahoma"/>
          <w:sz w:val="24"/>
          <w:szCs w:val="24"/>
        </w:rPr>
        <w:t xml:space="preserve">In this case the employer) </w:t>
      </w:r>
      <w:r w:rsidR="0099712E" w:rsidRPr="00A25463">
        <w:rPr>
          <w:rFonts w:ascii="Tahoma" w:hAnsi="Tahoma" w:cs="Tahoma"/>
          <w:sz w:val="24"/>
          <w:szCs w:val="24"/>
        </w:rPr>
        <w:t xml:space="preserve">must be more probable </w:t>
      </w:r>
      <w:r w:rsidR="000B52E0" w:rsidRPr="00A25463">
        <w:rPr>
          <w:rFonts w:ascii="Tahoma" w:hAnsi="Tahoma" w:cs="Tahoma"/>
          <w:sz w:val="24"/>
          <w:szCs w:val="24"/>
        </w:rPr>
        <w:t>than the version of the other party (the employee).</w:t>
      </w:r>
      <w:r w:rsidR="00655686" w:rsidRPr="00A25463">
        <w:rPr>
          <w:rFonts w:ascii="Tahoma" w:hAnsi="Tahoma" w:cs="Tahoma"/>
          <w:sz w:val="24"/>
          <w:szCs w:val="24"/>
        </w:rPr>
        <w:t xml:space="preserve"> The issue therefore before the Disciplinary Committee was whether</w:t>
      </w:r>
      <w:r w:rsidR="0020572F" w:rsidRPr="00A25463">
        <w:rPr>
          <w:rFonts w:ascii="Tahoma" w:hAnsi="Tahoma" w:cs="Tahoma"/>
          <w:sz w:val="24"/>
          <w:szCs w:val="24"/>
        </w:rPr>
        <w:t xml:space="preserve"> the employer had </w:t>
      </w:r>
      <w:r w:rsidR="00B70A77" w:rsidRPr="00A25463">
        <w:rPr>
          <w:rFonts w:ascii="Tahoma" w:hAnsi="Tahoma" w:cs="Tahoma"/>
          <w:sz w:val="24"/>
          <w:szCs w:val="24"/>
        </w:rPr>
        <w:lastRenderedPageBreak/>
        <w:t>discharged the</w:t>
      </w:r>
      <w:r w:rsidR="00655686" w:rsidRPr="00A25463">
        <w:rPr>
          <w:rFonts w:ascii="Tahoma" w:hAnsi="Tahoma" w:cs="Tahoma"/>
          <w:sz w:val="24"/>
          <w:szCs w:val="24"/>
        </w:rPr>
        <w:t xml:space="preserve"> onus on it to prove </w:t>
      </w:r>
      <w:r w:rsidR="001A62D2" w:rsidRPr="00A25463">
        <w:rPr>
          <w:rFonts w:ascii="Tahoma" w:hAnsi="Tahoma" w:cs="Tahoma"/>
          <w:sz w:val="24"/>
          <w:szCs w:val="24"/>
        </w:rPr>
        <w:t>on a</w:t>
      </w:r>
      <w:r w:rsidR="00655686" w:rsidRPr="00A25463">
        <w:rPr>
          <w:rFonts w:ascii="Tahoma" w:hAnsi="Tahoma" w:cs="Tahoma"/>
          <w:sz w:val="24"/>
          <w:szCs w:val="24"/>
        </w:rPr>
        <w:t xml:space="preserve"> balance of probabilities that the Appellant had committed the acts of misconduct levelled against her.</w:t>
      </w:r>
    </w:p>
    <w:p w:rsidR="002806AA" w:rsidRDefault="00DE7598" w:rsidP="002806AA">
      <w:pPr>
        <w:spacing w:line="360" w:lineRule="auto"/>
        <w:ind w:firstLine="720"/>
        <w:jc w:val="both"/>
        <w:rPr>
          <w:rFonts w:ascii="Tahoma" w:hAnsi="Tahoma" w:cs="Tahoma"/>
          <w:sz w:val="24"/>
          <w:szCs w:val="24"/>
        </w:rPr>
      </w:pPr>
      <w:r w:rsidRPr="00A25463">
        <w:rPr>
          <w:rFonts w:ascii="Tahoma" w:hAnsi="Tahoma" w:cs="Tahoma"/>
          <w:sz w:val="24"/>
          <w:szCs w:val="24"/>
        </w:rPr>
        <w:t>It is also important to note that even if the Appellant raised the defences she claim to have raised before the Disciplinary Committee that would only have had the effec</w:t>
      </w:r>
      <w:r w:rsidR="00655F3F" w:rsidRPr="00A25463">
        <w:rPr>
          <w:rFonts w:ascii="Tahoma" w:hAnsi="Tahoma" w:cs="Tahoma"/>
          <w:sz w:val="24"/>
          <w:szCs w:val="24"/>
        </w:rPr>
        <w:t xml:space="preserve">t of shifting the onus from  her </w:t>
      </w:r>
      <w:r w:rsidRPr="00A25463">
        <w:rPr>
          <w:rFonts w:ascii="Tahoma" w:hAnsi="Tahoma" w:cs="Tahoma"/>
          <w:sz w:val="24"/>
          <w:szCs w:val="24"/>
        </w:rPr>
        <w:t>employer to the employee.</w:t>
      </w:r>
      <w:r w:rsidR="00D10836">
        <w:rPr>
          <w:rFonts w:ascii="Tahoma" w:hAnsi="Tahoma" w:cs="Tahoma"/>
          <w:sz w:val="24"/>
          <w:szCs w:val="24"/>
        </w:rPr>
        <w:t xml:space="preserve"> So fo</w:t>
      </w:r>
      <w:r w:rsidR="00A94D99" w:rsidRPr="00A25463">
        <w:rPr>
          <w:rFonts w:ascii="Tahoma" w:hAnsi="Tahoma" w:cs="Tahoma"/>
          <w:sz w:val="24"/>
          <w:szCs w:val="24"/>
        </w:rPr>
        <w:t xml:space="preserve">r an example where she </w:t>
      </w:r>
      <w:r w:rsidR="00D450D9" w:rsidRPr="00A25463">
        <w:rPr>
          <w:rFonts w:ascii="Tahoma" w:hAnsi="Tahoma" w:cs="Tahoma"/>
          <w:sz w:val="24"/>
          <w:szCs w:val="24"/>
        </w:rPr>
        <w:t>claimed on the last charge that it was the Headmaster who h</w:t>
      </w:r>
      <w:r w:rsidR="00861129" w:rsidRPr="00A25463">
        <w:rPr>
          <w:rFonts w:ascii="Tahoma" w:hAnsi="Tahoma" w:cs="Tahoma"/>
          <w:sz w:val="24"/>
          <w:szCs w:val="24"/>
        </w:rPr>
        <w:t xml:space="preserve">ad failed to do mastering </w:t>
      </w:r>
      <w:r w:rsidR="00D450D9" w:rsidRPr="00A25463">
        <w:rPr>
          <w:rFonts w:ascii="Tahoma" w:hAnsi="Tahoma" w:cs="Tahoma"/>
          <w:sz w:val="24"/>
          <w:szCs w:val="24"/>
        </w:rPr>
        <w:t>the burden would now rest on her to prove that the Headmaster had</w:t>
      </w:r>
      <w:r w:rsidR="007C638B" w:rsidRPr="00A25463">
        <w:rPr>
          <w:rFonts w:ascii="Tahoma" w:hAnsi="Tahoma" w:cs="Tahoma"/>
          <w:sz w:val="24"/>
          <w:szCs w:val="24"/>
        </w:rPr>
        <w:t xml:space="preserve"> </w:t>
      </w:r>
      <w:r w:rsidR="00BA2273" w:rsidRPr="00A25463">
        <w:rPr>
          <w:rFonts w:ascii="Tahoma" w:hAnsi="Tahoma" w:cs="Tahoma"/>
          <w:sz w:val="24"/>
          <w:szCs w:val="24"/>
        </w:rPr>
        <w:t xml:space="preserve">indeed failed to do mastering </w:t>
      </w:r>
      <w:r w:rsidR="007C638B" w:rsidRPr="00A25463">
        <w:rPr>
          <w:rFonts w:ascii="Tahoma" w:hAnsi="Tahoma" w:cs="Tahoma"/>
          <w:sz w:val="24"/>
          <w:szCs w:val="24"/>
        </w:rPr>
        <w:t>so she had failed to bank at the stipulated time.</w:t>
      </w:r>
      <w:r w:rsidR="00F74B35" w:rsidRPr="00A25463">
        <w:rPr>
          <w:rFonts w:ascii="Tahoma" w:hAnsi="Tahoma" w:cs="Tahoma"/>
          <w:sz w:val="24"/>
          <w:szCs w:val="24"/>
        </w:rPr>
        <w:t xml:space="preserve"> The record of proceedings clearly does not show that she was able to prove these submissions made in her defence to the charge.</w:t>
      </w:r>
      <w:r w:rsidR="00B81C65" w:rsidRPr="00A25463">
        <w:rPr>
          <w:rFonts w:ascii="Tahoma" w:hAnsi="Tahoma" w:cs="Tahoma"/>
          <w:sz w:val="24"/>
          <w:szCs w:val="24"/>
        </w:rPr>
        <w:t xml:space="preserve"> The Appellant</w:t>
      </w:r>
      <w:r w:rsidR="00267328" w:rsidRPr="00A25463">
        <w:rPr>
          <w:rFonts w:ascii="Tahoma" w:hAnsi="Tahoma" w:cs="Tahoma"/>
          <w:sz w:val="24"/>
          <w:szCs w:val="24"/>
        </w:rPr>
        <w:t xml:space="preserve"> having</w:t>
      </w:r>
      <w:r w:rsidR="00B81C65" w:rsidRPr="00A25463">
        <w:rPr>
          <w:rFonts w:ascii="Tahoma" w:hAnsi="Tahoma" w:cs="Tahoma"/>
          <w:sz w:val="24"/>
          <w:szCs w:val="24"/>
        </w:rPr>
        <w:t xml:space="preserve"> f</w:t>
      </w:r>
      <w:r w:rsidR="00B135C4" w:rsidRPr="00A25463">
        <w:rPr>
          <w:rFonts w:ascii="Tahoma" w:hAnsi="Tahoma" w:cs="Tahoma"/>
          <w:sz w:val="24"/>
          <w:szCs w:val="24"/>
        </w:rPr>
        <w:t>ailed to discharge the evidentiary burden on her the Disciplinary Authority properly found her guilty on the charges.</w:t>
      </w:r>
    </w:p>
    <w:p w:rsidR="00F95887" w:rsidRDefault="00286927" w:rsidP="00F95887">
      <w:pPr>
        <w:spacing w:line="360" w:lineRule="auto"/>
        <w:ind w:firstLine="720"/>
        <w:jc w:val="both"/>
        <w:rPr>
          <w:rFonts w:ascii="Tahoma" w:hAnsi="Tahoma" w:cs="Tahoma"/>
          <w:sz w:val="24"/>
          <w:szCs w:val="24"/>
        </w:rPr>
      </w:pPr>
      <w:r w:rsidRPr="00A25463">
        <w:rPr>
          <w:rFonts w:ascii="Tahoma" w:hAnsi="Tahoma" w:cs="Tahoma"/>
          <w:sz w:val="24"/>
          <w:szCs w:val="24"/>
        </w:rPr>
        <w:t>In the second ground of appeal Appellant takes issue with the findings by the Disciplinary Authority on the basis that the body found her guilty in the absence of crucial evidence.</w:t>
      </w:r>
      <w:r w:rsidR="00A24AA2" w:rsidRPr="00A25463">
        <w:rPr>
          <w:rFonts w:ascii="Tahoma" w:hAnsi="Tahoma" w:cs="Tahoma"/>
          <w:sz w:val="24"/>
          <w:szCs w:val="24"/>
        </w:rPr>
        <w:t xml:space="preserve"> The Appellant re</w:t>
      </w:r>
      <w:r w:rsidR="00F61D7E" w:rsidRPr="00A25463">
        <w:rPr>
          <w:rFonts w:ascii="Tahoma" w:hAnsi="Tahoma" w:cs="Tahoma"/>
          <w:sz w:val="24"/>
          <w:szCs w:val="24"/>
        </w:rPr>
        <w:t xml:space="preserve">fers specifically to the finding </w:t>
      </w:r>
      <w:r w:rsidR="00A24AA2" w:rsidRPr="00A25463">
        <w:rPr>
          <w:rFonts w:ascii="Tahoma" w:hAnsi="Tahoma" w:cs="Tahoma"/>
          <w:sz w:val="24"/>
          <w:szCs w:val="24"/>
        </w:rPr>
        <w:t xml:space="preserve">made that she was guilty of receiving money for trips where the Disciplinary Authority then stated </w:t>
      </w:r>
      <w:r w:rsidR="00A24AA2" w:rsidRPr="00A25463">
        <w:rPr>
          <w:rStyle w:val="QuoteChar"/>
          <w:rFonts w:ascii="Tahoma" w:hAnsi="Tahoma" w:cs="Tahoma"/>
          <w:sz w:val="24"/>
          <w:szCs w:val="24"/>
        </w:rPr>
        <w:t>“A parent confirmed that you did not give him receipts</w:t>
      </w:r>
      <w:r w:rsidR="00A24AA2" w:rsidRPr="00A25463">
        <w:rPr>
          <w:rFonts w:ascii="Tahoma" w:hAnsi="Tahoma" w:cs="Tahoma"/>
          <w:sz w:val="24"/>
          <w:szCs w:val="24"/>
        </w:rPr>
        <w:t>.”</w:t>
      </w:r>
      <w:r w:rsidRPr="00A25463">
        <w:rPr>
          <w:rFonts w:ascii="Tahoma" w:hAnsi="Tahoma" w:cs="Tahoma"/>
          <w:sz w:val="24"/>
          <w:szCs w:val="24"/>
        </w:rPr>
        <w:t xml:space="preserve">  </w:t>
      </w:r>
      <w:r w:rsidR="00A012E9" w:rsidRPr="00A25463">
        <w:rPr>
          <w:rFonts w:ascii="Tahoma" w:hAnsi="Tahoma" w:cs="Tahoma"/>
          <w:sz w:val="24"/>
          <w:szCs w:val="24"/>
        </w:rPr>
        <w:t>Th</w:t>
      </w:r>
      <w:r w:rsidR="00C14955" w:rsidRPr="00A25463">
        <w:rPr>
          <w:rFonts w:ascii="Tahoma" w:hAnsi="Tahoma" w:cs="Tahoma"/>
          <w:sz w:val="24"/>
          <w:szCs w:val="24"/>
        </w:rPr>
        <w:t>e submission by Appellant is no</w:t>
      </w:r>
      <w:r w:rsidR="00A012E9" w:rsidRPr="00A25463">
        <w:rPr>
          <w:rFonts w:ascii="Tahoma" w:hAnsi="Tahoma" w:cs="Tahoma"/>
          <w:sz w:val="24"/>
          <w:szCs w:val="24"/>
        </w:rPr>
        <w:t xml:space="preserve"> such evidence was adduced before the Disciplinary Committee. The Respondent position on the ground is </w:t>
      </w:r>
      <w:r w:rsidR="00E672A9" w:rsidRPr="00A25463">
        <w:rPr>
          <w:rFonts w:ascii="Tahoma" w:hAnsi="Tahoma" w:cs="Tahoma"/>
          <w:sz w:val="24"/>
          <w:szCs w:val="24"/>
        </w:rPr>
        <w:t>that Appellant</w:t>
      </w:r>
      <w:r w:rsidR="00A012E9" w:rsidRPr="00A25463">
        <w:rPr>
          <w:rFonts w:ascii="Tahoma" w:hAnsi="Tahoma" w:cs="Tahoma"/>
          <w:sz w:val="24"/>
          <w:szCs w:val="24"/>
        </w:rPr>
        <w:t xml:space="preserve"> is merely making a bare denial </w:t>
      </w:r>
      <w:r w:rsidR="000A633A" w:rsidRPr="00A25463">
        <w:rPr>
          <w:rFonts w:ascii="Tahoma" w:hAnsi="Tahoma" w:cs="Tahoma"/>
          <w:sz w:val="24"/>
          <w:szCs w:val="24"/>
        </w:rPr>
        <w:t xml:space="preserve">she must however be put to the strictest proof on her </w:t>
      </w:r>
      <w:r w:rsidR="00264EBD" w:rsidRPr="00A25463">
        <w:rPr>
          <w:rFonts w:ascii="Tahoma" w:hAnsi="Tahoma" w:cs="Tahoma"/>
          <w:sz w:val="24"/>
          <w:szCs w:val="24"/>
        </w:rPr>
        <w:t>averments</w:t>
      </w:r>
      <w:r w:rsidR="00A67FCE" w:rsidRPr="00A25463">
        <w:rPr>
          <w:rFonts w:ascii="Tahoma" w:hAnsi="Tahoma" w:cs="Tahoma"/>
          <w:sz w:val="24"/>
          <w:szCs w:val="24"/>
        </w:rPr>
        <w:t>.</w:t>
      </w:r>
    </w:p>
    <w:p w:rsidR="00CF3A9C" w:rsidRPr="00A25463" w:rsidRDefault="00CF3A9C" w:rsidP="00F95887">
      <w:pPr>
        <w:spacing w:line="360" w:lineRule="auto"/>
        <w:ind w:firstLine="720"/>
        <w:jc w:val="both"/>
        <w:rPr>
          <w:rFonts w:ascii="Tahoma" w:hAnsi="Tahoma" w:cs="Tahoma"/>
          <w:sz w:val="24"/>
          <w:szCs w:val="24"/>
        </w:rPr>
      </w:pPr>
      <w:r w:rsidRPr="00A25463">
        <w:rPr>
          <w:rFonts w:ascii="Tahoma" w:hAnsi="Tahoma" w:cs="Tahoma"/>
          <w:sz w:val="24"/>
          <w:szCs w:val="24"/>
        </w:rPr>
        <w:t>The ground of appeal is again without merit.</w:t>
      </w:r>
      <w:r w:rsidR="002E662E" w:rsidRPr="00A25463">
        <w:rPr>
          <w:rFonts w:ascii="Tahoma" w:hAnsi="Tahoma" w:cs="Tahoma"/>
          <w:sz w:val="24"/>
          <w:szCs w:val="24"/>
        </w:rPr>
        <w:t xml:space="preserve"> Whilst it is indeed </w:t>
      </w:r>
      <w:r w:rsidR="001A643D" w:rsidRPr="00A25463">
        <w:rPr>
          <w:rFonts w:ascii="Tahoma" w:hAnsi="Tahoma" w:cs="Tahoma"/>
          <w:sz w:val="24"/>
          <w:szCs w:val="24"/>
        </w:rPr>
        <w:t xml:space="preserve">correct as alluded that no </w:t>
      </w:r>
      <w:r w:rsidR="002E662E" w:rsidRPr="00A25463">
        <w:rPr>
          <w:rFonts w:ascii="Tahoma" w:hAnsi="Tahoma" w:cs="Tahoma"/>
          <w:sz w:val="24"/>
          <w:szCs w:val="24"/>
        </w:rPr>
        <w:t>evidence was adduced from</w:t>
      </w:r>
      <w:r w:rsidR="005633F5" w:rsidRPr="00A25463">
        <w:rPr>
          <w:rFonts w:ascii="Tahoma" w:hAnsi="Tahoma" w:cs="Tahoma"/>
          <w:sz w:val="24"/>
          <w:szCs w:val="24"/>
        </w:rPr>
        <w:t xml:space="preserve"> any of the</w:t>
      </w:r>
      <w:r w:rsidR="002E662E" w:rsidRPr="00A25463">
        <w:rPr>
          <w:rFonts w:ascii="Tahoma" w:hAnsi="Tahoma" w:cs="Tahoma"/>
          <w:sz w:val="24"/>
          <w:szCs w:val="24"/>
        </w:rPr>
        <w:t xml:space="preserve"> parents of children who paid for the school trip the record however clearly </w:t>
      </w:r>
      <w:r w:rsidR="004D5462" w:rsidRPr="00A25463">
        <w:rPr>
          <w:rFonts w:ascii="Tahoma" w:hAnsi="Tahoma" w:cs="Tahoma"/>
          <w:sz w:val="24"/>
          <w:szCs w:val="24"/>
        </w:rPr>
        <w:t>shows that the Appellant failed to issue receipts when she received the money from the teachers. In response to a question on page 20 of the record she replied as follows;</w:t>
      </w:r>
    </w:p>
    <w:p w:rsidR="00242915" w:rsidRPr="0075052D" w:rsidRDefault="00242915" w:rsidP="0075052D">
      <w:pPr>
        <w:ind w:left="2160" w:hanging="1668"/>
        <w:jc w:val="both"/>
        <w:rPr>
          <w:rFonts w:ascii="Tahoma" w:hAnsi="Tahoma" w:cs="Tahoma"/>
        </w:rPr>
      </w:pPr>
      <w:r w:rsidRPr="00A25463">
        <w:rPr>
          <w:rStyle w:val="QuoteChar"/>
          <w:rFonts w:ascii="Tahoma" w:hAnsi="Tahoma" w:cs="Tahoma"/>
          <w:b/>
          <w:sz w:val="24"/>
          <w:szCs w:val="24"/>
        </w:rPr>
        <w:t>Member</w:t>
      </w:r>
      <w:r w:rsidR="00363110">
        <w:rPr>
          <w:rStyle w:val="QuoteChar"/>
          <w:rFonts w:ascii="Tahoma" w:hAnsi="Tahoma" w:cs="Tahoma"/>
          <w:sz w:val="24"/>
          <w:szCs w:val="24"/>
        </w:rPr>
        <w:t>:</w:t>
      </w:r>
      <w:r w:rsidR="00363110">
        <w:rPr>
          <w:rStyle w:val="QuoteChar"/>
          <w:rFonts w:ascii="Tahoma" w:hAnsi="Tahoma" w:cs="Tahoma"/>
          <w:sz w:val="24"/>
          <w:szCs w:val="24"/>
        </w:rPr>
        <w:tab/>
      </w:r>
      <w:r w:rsidR="00BC6E10" w:rsidRPr="0075052D">
        <w:rPr>
          <w:rStyle w:val="QuoteChar"/>
          <w:rFonts w:ascii="Tahoma" w:hAnsi="Tahoma" w:cs="Tahoma"/>
        </w:rPr>
        <w:t>“</w:t>
      </w:r>
      <w:r w:rsidRPr="0075052D">
        <w:rPr>
          <w:rStyle w:val="QuoteChar"/>
          <w:rFonts w:ascii="Tahoma" w:hAnsi="Tahoma" w:cs="Tahoma"/>
        </w:rPr>
        <w:t xml:space="preserve">I asked the teachers to wait for receipts but they </w:t>
      </w:r>
      <w:r w:rsidR="00220AB1" w:rsidRPr="0075052D">
        <w:rPr>
          <w:rStyle w:val="QuoteChar"/>
          <w:rFonts w:ascii="Tahoma" w:hAnsi="Tahoma" w:cs="Tahoma"/>
        </w:rPr>
        <w:t xml:space="preserve">refused </w:t>
      </w:r>
      <w:proofErr w:type="spellStart"/>
      <w:r w:rsidR="00220AB1" w:rsidRPr="0075052D">
        <w:rPr>
          <w:rStyle w:val="QuoteChar"/>
          <w:rFonts w:ascii="Tahoma" w:hAnsi="Tahoma" w:cs="Tahoma"/>
        </w:rPr>
        <w:t>vachiti</w:t>
      </w:r>
      <w:proofErr w:type="spellEnd"/>
      <w:r w:rsidR="00775DAF" w:rsidRPr="0075052D">
        <w:rPr>
          <w:rStyle w:val="QuoteChar"/>
          <w:rFonts w:ascii="Tahoma" w:hAnsi="Tahoma" w:cs="Tahoma"/>
        </w:rPr>
        <w:t xml:space="preserve"> </w:t>
      </w:r>
      <w:proofErr w:type="spellStart"/>
      <w:r w:rsidR="00775DAF" w:rsidRPr="0075052D">
        <w:rPr>
          <w:rStyle w:val="QuoteChar"/>
          <w:rFonts w:ascii="Tahoma" w:hAnsi="Tahoma" w:cs="Tahoma"/>
        </w:rPr>
        <w:t>vanga</w:t>
      </w:r>
      <w:proofErr w:type="spellEnd"/>
      <w:r w:rsidR="00775DAF" w:rsidRPr="0075052D">
        <w:rPr>
          <w:rStyle w:val="QuoteChar"/>
          <w:rFonts w:ascii="Tahoma" w:hAnsi="Tahoma" w:cs="Tahoma"/>
        </w:rPr>
        <w:t xml:space="preserve"> </w:t>
      </w:r>
      <w:proofErr w:type="spellStart"/>
      <w:r w:rsidR="00775DAF" w:rsidRPr="0075052D">
        <w:rPr>
          <w:rStyle w:val="QuoteChar"/>
          <w:rFonts w:ascii="Tahoma" w:hAnsi="Tahoma" w:cs="Tahoma"/>
        </w:rPr>
        <w:t>vaneta</w:t>
      </w:r>
      <w:proofErr w:type="spellEnd"/>
      <w:r w:rsidR="00775DAF" w:rsidRPr="0075052D">
        <w:rPr>
          <w:rFonts w:ascii="Tahoma" w:hAnsi="Tahoma" w:cs="Tahoma"/>
        </w:rPr>
        <w:t xml:space="preserve"> </w:t>
      </w:r>
      <w:proofErr w:type="spellStart"/>
      <w:r w:rsidR="00775DAF" w:rsidRPr="0075052D">
        <w:rPr>
          <w:rStyle w:val="QuoteChar"/>
          <w:rFonts w:ascii="Tahoma" w:hAnsi="Tahoma" w:cs="Tahoma"/>
        </w:rPr>
        <w:t>nekumira</w:t>
      </w:r>
      <w:proofErr w:type="spellEnd"/>
      <w:r w:rsidR="00775DAF" w:rsidRPr="0075052D">
        <w:rPr>
          <w:rStyle w:val="QuoteChar"/>
          <w:rFonts w:ascii="Tahoma" w:hAnsi="Tahoma" w:cs="Tahoma"/>
        </w:rPr>
        <w:t>.</w:t>
      </w:r>
      <w:r w:rsidR="00220AB1" w:rsidRPr="0075052D">
        <w:rPr>
          <w:rStyle w:val="QuoteChar"/>
          <w:rFonts w:ascii="Tahoma" w:hAnsi="Tahoma" w:cs="Tahoma"/>
        </w:rPr>
        <w:t xml:space="preserve"> I did not give them receipts I know I erred I should</w:t>
      </w:r>
      <w:r w:rsidR="00D71781" w:rsidRPr="0075052D">
        <w:rPr>
          <w:rStyle w:val="QuoteChar"/>
          <w:rFonts w:ascii="Tahoma" w:hAnsi="Tahoma" w:cs="Tahoma"/>
        </w:rPr>
        <w:t xml:space="preserve"> have given them receipts and gone to the Head for mastering</w:t>
      </w:r>
      <w:r w:rsidR="00D71781" w:rsidRPr="0075052D">
        <w:rPr>
          <w:rFonts w:ascii="Tahoma" w:hAnsi="Tahoma" w:cs="Tahoma"/>
        </w:rPr>
        <w:t>.</w:t>
      </w:r>
      <w:r w:rsidR="00BC6E10" w:rsidRPr="0075052D">
        <w:rPr>
          <w:rFonts w:ascii="Tahoma" w:hAnsi="Tahoma" w:cs="Tahoma"/>
        </w:rPr>
        <w:t>”</w:t>
      </w:r>
    </w:p>
    <w:p w:rsidR="00E010AD" w:rsidRPr="00A25463" w:rsidRDefault="00E010AD" w:rsidP="00766642">
      <w:pPr>
        <w:spacing w:line="360" w:lineRule="auto"/>
        <w:jc w:val="both"/>
        <w:rPr>
          <w:rFonts w:ascii="Tahoma" w:hAnsi="Tahoma" w:cs="Tahoma"/>
          <w:sz w:val="24"/>
          <w:szCs w:val="24"/>
        </w:rPr>
      </w:pPr>
      <w:r w:rsidRPr="00A25463">
        <w:rPr>
          <w:rFonts w:ascii="Tahoma" w:hAnsi="Tahoma" w:cs="Tahoma"/>
          <w:sz w:val="24"/>
          <w:szCs w:val="24"/>
        </w:rPr>
        <w:t xml:space="preserve">  </w:t>
      </w:r>
      <w:r w:rsidR="00735BE3" w:rsidRPr="00A25463">
        <w:rPr>
          <w:rFonts w:ascii="Tahoma" w:hAnsi="Tahoma" w:cs="Tahoma"/>
          <w:sz w:val="24"/>
          <w:szCs w:val="24"/>
        </w:rPr>
        <w:t xml:space="preserve">      The Appellant clearly admitted to failure to issue receipts.</w:t>
      </w:r>
    </w:p>
    <w:p w:rsidR="003E72F6" w:rsidRPr="00A25463" w:rsidRDefault="00E010AD" w:rsidP="00F95887">
      <w:pPr>
        <w:spacing w:line="360" w:lineRule="auto"/>
        <w:ind w:firstLine="720"/>
        <w:jc w:val="both"/>
        <w:rPr>
          <w:rFonts w:ascii="Tahoma" w:hAnsi="Tahoma" w:cs="Tahoma"/>
          <w:sz w:val="24"/>
          <w:szCs w:val="24"/>
        </w:rPr>
      </w:pPr>
      <w:r w:rsidRPr="00A25463">
        <w:rPr>
          <w:rFonts w:ascii="Tahoma" w:hAnsi="Tahoma" w:cs="Tahoma"/>
          <w:sz w:val="24"/>
          <w:szCs w:val="24"/>
        </w:rPr>
        <w:lastRenderedPageBreak/>
        <w:t xml:space="preserve">Admittedly she qualified </w:t>
      </w:r>
      <w:r w:rsidR="003E72F6" w:rsidRPr="00A25463">
        <w:rPr>
          <w:rFonts w:ascii="Tahoma" w:hAnsi="Tahoma" w:cs="Tahoma"/>
          <w:sz w:val="24"/>
          <w:szCs w:val="24"/>
        </w:rPr>
        <w:t>her response by stating that the teachers refused to wait for the receipts. That</w:t>
      </w:r>
      <w:r w:rsidR="00483B1B" w:rsidRPr="00A25463">
        <w:rPr>
          <w:rFonts w:ascii="Tahoma" w:hAnsi="Tahoma" w:cs="Tahoma"/>
          <w:sz w:val="24"/>
          <w:szCs w:val="24"/>
        </w:rPr>
        <w:t xml:space="preserve"> however</w:t>
      </w:r>
      <w:r w:rsidR="003E72F6" w:rsidRPr="00A25463">
        <w:rPr>
          <w:rFonts w:ascii="Tahoma" w:hAnsi="Tahoma" w:cs="Tahoma"/>
          <w:sz w:val="24"/>
          <w:szCs w:val="24"/>
        </w:rPr>
        <w:t xml:space="preserve"> </w:t>
      </w:r>
      <w:r w:rsidR="00D21803" w:rsidRPr="00A25463">
        <w:rPr>
          <w:rFonts w:ascii="Tahoma" w:hAnsi="Tahoma" w:cs="Tahoma"/>
          <w:sz w:val="24"/>
          <w:szCs w:val="24"/>
        </w:rPr>
        <w:t>was a flimsy defence to the charge</w:t>
      </w:r>
      <w:r w:rsidR="001468EA" w:rsidRPr="00A25463">
        <w:rPr>
          <w:rFonts w:ascii="Tahoma" w:hAnsi="Tahoma" w:cs="Tahoma"/>
          <w:sz w:val="24"/>
          <w:szCs w:val="24"/>
        </w:rPr>
        <w:t>. S</w:t>
      </w:r>
      <w:r w:rsidR="00D21803" w:rsidRPr="00A25463">
        <w:rPr>
          <w:rFonts w:ascii="Tahoma" w:hAnsi="Tahoma" w:cs="Tahoma"/>
          <w:sz w:val="24"/>
          <w:szCs w:val="24"/>
        </w:rPr>
        <w:t>he was employed as an accountant.</w:t>
      </w:r>
      <w:r w:rsidR="00EF6564" w:rsidRPr="00A25463">
        <w:rPr>
          <w:rFonts w:ascii="Tahoma" w:hAnsi="Tahoma" w:cs="Tahoma"/>
          <w:sz w:val="24"/>
          <w:szCs w:val="24"/>
        </w:rPr>
        <w:t xml:space="preserve"> She was aware of the proper procedure to follow upon receipts of money. She however clearly failed to issu</w:t>
      </w:r>
      <w:r w:rsidR="00FF430F" w:rsidRPr="00A25463">
        <w:rPr>
          <w:rFonts w:ascii="Tahoma" w:hAnsi="Tahoma" w:cs="Tahoma"/>
          <w:sz w:val="24"/>
          <w:szCs w:val="24"/>
        </w:rPr>
        <w:t>e receipts as required under those</w:t>
      </w:r>
      <w:r w:rsidR="00EF6564" w:rsidRPr="00A25463">
        <w:rPr>
          <w:rFonts w:ascii="Tahoma" w:hAnsi="Tahoma" w:cs="Tahoma"/>
          <w:sz w:val="24"/>
          <w:szCs w:val="24"/>
        </w:rPr>
        <w:t xml:space="preserve"> procedures.</w:t>
      </w:r>
      <w:r w:rsidR="00F928EC" w:rsidRPr="00A25463">
        <w:rPr>
          <w:rFonts w:ascii="Tahoma" w:hAnsi="Tahoma" w:cs="Tahoma"/>
          <w:sz w:val="24"/>
          <w:szCs w:val="24"/>
        </w:rPr>
        <w:t xml:space="preserve"> The Appellant</w:t>
      </w:r>
      <w:r w:rsidR="007D0FE6" w:rsidRPr="00A25463">
        <w:rPr>
          <w:rFonts w:ascii="Tahoma" w:hAnsi="Tahoma" w:cs="Tahoma"/>
          <w:sz w:val="24"/>
          <w:szCs w:val="24"/>
        </w:rPr>
        <w:t xml:space="preserve"> clearly</w:t>
      </w:r>
      <w:r w:rsidR="00F928EC" w:rsidRPr="00A25463">
        <w:rPr>
          <w:rFonts w:ascii="Tahoma" w:hAnsi="Tahoma" w:cs="Tahoma"/>
          <w:sz w:val="24"/>
          <w:szCs w:val="24"/>
        </w:rPr>
        <w:t xml:space="preserve"> cannot be exonerated </w:t>
      </w:r>
      <w:r w:rsidR="006C01F7" w:rsidRPr="00A25463">
        <w:rPr>
          <w:rFonts w:ascii="Tahoma" w:hAnsi="Tahoma" w:cs="Tahoma"/>
          <w:sz w:val="24"/>
          <w:szCs w:val="24"/>
        </w:rPr>
        <w:t>on the basis of the error</w:t>
      </w:r>
      <w:r w:rsidR="00B56FAE" w:rsidRPr="00A25463">
        <w:rPr>
          <w:rFonts w:ascii="Tahoma" w:hAnsi="Tahoma" w:cs="Tahoma"/>
          <w:sz w:val="24"/>
          <w:szCs w:val="24"/>
        </w:rPr>
        <w:t xml:space="preserve"> made in the findings by the Disciplinary Committee </w:t>
      </w:r>
      <w:r w:rsidR="00382DAC">
        <w:rPr>
          <w:rFonts w:ascii="Tahoma" w:hAnsi="Tahoma" w:cs="Tahoma"/>
          <w:sz w:val="24"/>
          <w:szCs w:val="24"/>
        </w:rPr>
        <w:t>where they</w:t>
      </w:r>
      <w:r w:rsidR="00B56FAE" w:rsidRPr="00A25463">
        <w:rPr>
          <w:rFonts w:ascii="Tahoma" w:hAnsi="Tahoma" w:cs="Tahoma"/>
          <w:sz w:val="24"/>
          <w:szCs w:val="24"/>
        </w:rPr>
        <w:t xml:space="preserve"> refer to non- existing </w:t>
      </w:r>
      <w:r w:rsidR="00F60A0A" w:rsidRPr="00A25463">
        <w:rPr>
          <w:rFonts w:ascii="Tahoma" w:hAnsi="Tahoma" w:cs="Tahoma"/>
          <w:sz w:val="24"/>
          <w:szCs w:val="24"/>
        </w:rPr>
        <w:t xml:space="preserve">evidence. </w:t>
      </w:r>
      <w:r w:rsidR="000579B8" w:rsidRPr="00A25463">
        <w:rPr>
          <w:rFonts w:ascii="Tahoma" w:hAnsi="Tahoma" w:cs="Tahoma"/>
          <w:sz w:val="24"/>
          <w:szCs w:val="24"/>
        </w:rPr>
        <w:t xml:space="preserve">Notwithstanding </w:t>
      </w:r>
      <w:r w:rsidR="0055091A">
        <w:rPr>
          <w:rFonts w:ascii="Tahoma" w:hAnsi="Tahoma" w:cs="Tahoma"/>
          <w:sz w:val="24"/>
          <w:szCs w:val="24"/>
        </w:rPr>
        <w:t>that</w:t>
      </w:r>
      <w:r w:rsidR="009B346F" w:rsidRPr="00A25463">
        <w:rPr>
          <w:rFonts w:ascii="Tahoma" w:hAnsi="Tahoma" w:cs="Tahoma"/>
          <w:sz w:val="24"/>
          <w:szCs w:val="24"/>
        </w:rPr>
        <w:t xml:space="preserve"> error </w:t>
      </w:r>
      <w:r w:rsidR="0055091A">
        <w:rPr>
          <w:rFonts w:ascii="Tahoma" w:hAnsi="Tahoma" w:cs="Tahoma"/>
          <w:sz w:val="24"/>
          <w:szCs w:val="24"/>
        </w:rPr>
        <w:t xml:space="preserve">the </w:t>
      </w:r>
      <w:r w:rsidR="009B346F" w:rsidRPr="00A25463">
        <w:rPr>
          <w:rFonts w:ascii="Tahoma" w:hAnsi="Tahoma" w:cs="Tahoma"/>
          <w:sz w:val="24"/>
          <w:szCs w:val="24"/>
        </w:rPr>
        <w:t>Appellant</w:t>
      </w:r>
      <w:r w:rsidR="00F47DBA" w:rsidRPr="00A25463">
        <w:rPr>
          <w:rFonts w:ascii="Tahoma" w:hAnsi="Tahoma" w:cs="Tahoma"/>
          <w:sz w:val="24"/>
          <w:szCs w:val="24"/>
        </w:rPr>
        <w:t xml:space="preserve"> was properly found guilty on the charge for failing to issue receipts after receiving money.</w:t>
      </w:r>
    </w:p>
    <w:p w:rsidR="00A36752" w:rsidRPr="00A25463" w:rsidRDefault="000904CC" w:rsidP="00F95887">
      <w:pPr>
        <w:spacing w:line="360" w:lineRule="auto"/>
        <w:ind w:firstLine="720"/>
        <w:jc w:val="both"/>
        <w:rPr>
          <w:rFonts w:ascii="Tahoma" w:hAnsi="Tahoma" w:cs="Tahoma"/>
          <w:sz w:val="24"/>
          <w:szCs w:val="24"/>
        </w:rPr>
      </w:pPr>
      <w:r w:rsidRPr="00A25463">
        <w:rPr>
          <w:rFonts w:ascii="Tahoma" w:hAnsi="Tahoma" w:cs="Tahoma"/>
          <w:sz w:val="24"/>
          <w:szCs w:val="24"/>
        </w:rPr>
        <w:t xml:space="preserve">The record of proceedings </w:t>
      </w:r>
      <w:r w:rsidR="001C14AC" w:rsidRPr="00A25463">
        <w:rPr>
          <w:rFonts w:ascii="Tahoma" w:hAnsi="Tahoma" w:cs="Tahoma"/>
          <w:sz w:val="24"/>
          <w:szCs w:val="24"/>
        </w:rPr>
        <w:t>also clearly</w:t>
      </w:r>
      <w:r w:rsidRPr="00A25463">
        <w:rPr>
          <w:rFonts w:ascii="Tahoma" w:hAnsi="Tahoma" w:cs="Tahoma"/>
          <w:sz w:val="24"/>
          <w:szCs w:val="24"/>
        </w:rPr>
        <w:t xml:space="preserve"> shows that she sought to provide an alibi to the char</w:t>
      </w:r>
      <w:r w:rsidR="0055091A">
        <w:rPr>
          <w:rFonts w:ascii="Tahoma" w:hAnsi="Tahoma" w:cs="Tahoma"/>
          <w:sz w:val="24"/>
          <w:szCs w:val="24"/>
        </w:rPr>
        <w:t>ge of failing to bank the money</w:t>
      </w:r>
      <w:r w:rsidR="00EF2307" w:rsidRPr="00A25463">
        <w:rPr>
          <w:rFonts w:ascii="Tahoma" w:hAnsi="Tahoma" w:cs="Tahoma"/>
          <w:sz w:val="24"/>
          <w:szCs w:val="24"/>
        </w:rPr>
        <w:t xml:space="preserve"> that the Headmaster</w:t>
      </w:r>
      <w:r w:rsidR="00306DDE">
        <w:rPr>
          <w:rFonts w:ascii="Tahoma" w:hAnsi="Tahoma" w:cs="Tahoma"/>
          <w:sz w:val="24"/>
          <w:szCs w:val="24"/>
        </w:rPr>
        <w:t xml:space="preserve"> had</w:t>
      </w:r>
      <w:r w:rsidR="00EF2307" w:rsidRPr="00A25463">
        <w:rPr>
          <w:rFonts w:ascii="Tahoma" w:hAnsi="Tahoma" w:cs="Tahoma"/>
          <w:sz w:val="24"/>
          <w:szCs w:val="24"/>
        </w:rPr>
        <w:t xml:space="preserve"> refused to grant her permission to go for </w:t>
      </w:r>
      <w:r w:rsidR="00C66FA7" w:rsidRPr="00A25463">
        <w:rPr>
          <w:rFonts w:ascii="Tahoma" w:hAnsi="Tahoma" w:cs="Tahoma"/>
          <w:sz w:val="24"/>
          <w:szCs w:val="24"/>
        </w:rPr>
        <w:t>banking (</w:t>
      </w:r>
      <w:r w:rsidR="0039014F" w:rsidRPr="00A25463">
        <w:rPr>
          <w:rFonts w:ascii="Tahoma" w:hAnsi="Tahoma" w:cs="Tahoma"/>
          <w:sz w:val="24"/>
          <w:szCs w:val="24"/>
        </w:rPr>
        <w:t xml:space="preserve">page 5). She also at page 9 sought to argue that </w:t>
      </w:r>
      <w:r w:rsidR="006174AF" w:rsidRPr="00A25463">
        <w:rPr>
          <w:rFonts w:ascii="Tahoma" w:hAnsi="Tahoma" w:cs="Tahoma"/>
          <w:sz w:val="24"/>
          <w:szCs w:val="24"/>
        </w:rPr>
        <w:t>the Headmaster should have first done the mastering. She stated as follows;</w:t>
      </w:r>
    </w:p>
    <w:p w:rsidR="00F95887" w:rsidRDefault="008D7DF8" w:rsidP="009075E8">
      <w:pPr>
        <w:pStyle w:val="Quote"/>
        <w:ind w:left="720"/>
        <w:jc w:val="both"/>
        <w:rPr>
          <w:rFonts w:ascii="Tahoma" w:hAnsi="Tahoma" w:cs="Tahoma"/>
          <w:sz w:val="24"/>
          <w:szCs w:val="24"/>
        </w:rPr>
      </w:pPr>
      <w:r w:rsidRPr="00A25463">
        <w:rPr>
          <w:rFonts w:ascii="Tahoma" w:hAnsi="Tahoma" w:cs="Tahoma"/>
          <w:sz w:val="24"/>
          <w:szCs w:val="24"/>
        </w:rPr>
        <w:t>“</w:t>
      </w:r>
      <w:r w:rsidRPr="00F95887">
        <w:rPr>
          <w:rFonts w:ascii="Tahoma" w:hAnsi="Tahoma" w:cs="Tahoma"/>
        </w:rPr>
        <w:t xml:space="preserve">Ivo </w:t>
      </w:r>
      <w:proofErr w:type="spellStart"/>
      <w:r w:rsidRPr="00F95887">
        <w:rPr>
          <w:rFonts w:ascii="Tahoma" w:hAnsi="Tahoma" w:cs="Tahoma"/>
        </w:rPr>
        <w:t>Headmater</w:t>
      </w:r>
      <w:proofErr w:type="spellEnd"/>
      <w:r w:rsidRPr="00F95887">
        <w:rPr>
          <w:rFonts w:ascii="Tahoma" w:hAnsi="Tahoma" w:cs="Tahoma"/>
        </w:rPr>
        <w:t xml:space="preserve"> does mastering while I do banking. </w:t>
      </w:r>
      <w:proofErr w:type="spellStart"/>
      <w:r w:rsidRPr="00F95887">
        <w:rPr>
          <w:rFonts w:ascii="Tahoma" w:hAnsi="Tahoma" w:cs="Tahoma"/>
        </w:rPr>
        <w:t>Ini</w:t>
      </w:r>
      <w:proofErr w:type="spellEnd"/>
      <w:r w:rsidRPr="00F95887">
        <w:rPr>
          <w:rFonts w:ascii="Tahoma" w:hAnsi="Tahoma" w:cs="Tahoma"/>
        </w:rPr>
        <w:t xml:space="preserve"> banking </w:t>
      </w:r>
      <w:proofErr w:type="spellStart"/>
      <w:r w:rsidRPr="00F95887">
        <w:rPr>
          <w:rFonts w:ascii="Tahoma" w:hAnsi="Tahoma" w:cs="Tahoma"/>
        </w:rPr>
        <w:t>ndaita</w:t>
      </w:r>
      <w:proofErr w:type="spellEnd"/>
      <w:r w:rsidRPr="00F95887">
        <w:rPr>
          <w:rFonts w:ascii="Tahoma" w:hAnsi="Tahoma" w:cs="Tahoma"/>
        </w:rPr>
        <w:t xml:space="preserve">, </w:t>
      </w:r>
      <w:proofErr w:type="spellStart"/>
      <w:r w:rsidRPr="00F95887">
        <w:rPr>
          <w:rFonts w:ascii="Tahoma" w:hAnsi="Tahoma" w:cs="Tahoma"/>
        </w:rPr>
        <w:t>hapana</w:t>
      </w:r>
      <w:proofErr w:type="spellEnd"/>
      <w:r w:rsidRPr="00F95887">
        <w:rPr>
          <w:rFonts w:ascii="Tahoma" w:hAnsi="Tahoma" w:cs="Tahoma"/>
        </w:rPr>
        <w:t xml:space="preserve"> </w:t>
      </w:r>
      <w:proofErr w:type="spellStart"/>
      <w:r w:rsidRPr="00F95887">
        <w:rPr>
          <w:rFonts w:ascii="Tahoma" w:hAnsi="Tahoma" w:cs="Tahoma"/>
        </w:rPr>
        <w:t>pandakaita</w:t>
      </w:r>
      <w:proofErr w:type="spellEnd"/>
      <w:r w:rsidRPr="00F95887">
        <w:rPr>
          <w:rFonts w:ascii="Tahoma" w:hAnsi="Tahoma" w:cs="Tahoma"/>
        </w:rPr>
        <w:t xml:space="preserve"> over banking </w:t>
      </w:r>
      <w:proofErr w:type="spellStart"/>
      <w:proofErr w:type="gramStart"/>
      <w:r w:rsidRPr="00F95887">
        <w:rPr>
          <w:rFonts w:ascii="Tahoma" w:hAnsi="Tahoma" w:cs="Tahoma"/>
        </w:rPr>
        <w:t>asi</w:t>
      </w:r>
      <w:proofErr w:type="spellEnd"/>
      <w:proofErr w:type="gramEnd"/>
      <w:r w:rsidRPr="00F95887">
        <w:rPr>
          <w:rFonts w:ascii="Tahoma" w:hAnsi="Tahoma" w:cs="Tahoma"/>
        </w:rPr>
        <w:t xml:space="preserve"> </w:t>
      </w:r>
      <w:proofErr w:type="spellStart"/>
      <w:r w:rsidRPr="00F95887">
        <w:rPr>
          <w:rFonts w:ascii="Tahoma" w:hAnsi="Tahoma" w:cs="Tahoma"/>
        </w:rPr>
        <w:t>apa</w:t>
      </w:r>
      <w:proofErr w:type="spellEnd"/>
      <w:r w:rsidRPr="00F95887">
        <w:rPr>
          <w:rFonts w:ascii="Tahoma" w:hAnsi="Tahoma" w:cs="Tahoma"/>
        </w:rPr>
        <w:t xml:space="preserve"> </w:t>
      </w:r>
      <w:proofErr w:type="spellStart"/>
      <w:r w:rsidRPr="00F95887">
        <w:rPr>
          <w:rFonts w:ascii="Tahoma" w:hAnsi="Tahoma" w:cs="Tahoma"/>
        </w:rPr>
        <w:t>handizive</w:t>
      </w:r>
      <w:proofErr w:type="spellEnd"/>
      <w:r w:rsidRPr="00F95887">
        <w:rPr>
          <w:rFonts w:ascii="Tahoma" w:hAnsi="Tahoma" w:cs="Tahoma"/>
        </w:rPr>
        <w:t xml:space="preserve"> </w:t>
      </w:r>
      <w:proofErr w:type="spellStart"/>
      <w:r w:rsidRPr="00F95887">
        <w:rPr>
          <w:rFonts w:ascii="Tahoma" w:hAnsi="Tahoma" w:cs="Tahoma"/>
        </w:rPr>
        <w:t>kuti</w:t>
      </w:r>
      <w:proofErr w:type="spellEnd"/>
      <w:r w:rsidRPr="00F95887">
        <w:rPr>
          <w:rFonts w:ascii="Tahoma" w:hAnsi="Tahoma" w:cs="Tahoma"/>
        </w:rPr>
        <w:t xml:space="preserve"> </w:t>
      </w:r>
      <w:proofErr w:type="spellStart"/>
      <w:r w:rsidRPr="00F95887">
        <w:rPr>
          <w:rFonts w:ascii="Tahoma" w:hAnsi="Tahoma" w:cs="Tahoma"/>
        </w:rPr>
        <w:t>chii</w:t>
      </w:r>
      <w:proofErr w:type="spellEnd"/>
      <w:r w:rsidRPr="00F95887">
        <w:rPr>
          <w:rFonts w:ascii="Tahoma" w:hAnsi="Tahoma" w:cs="Tahoma"/>
        </w:rPr>
        <w:t xml:space="preserve"> </w:t>
      </w:r>
      <w:proofErr w:type="spellStart"/>
      <w:r w:rsidRPr="00F95887">
        <w:rPr>
          <w:rFonts w:ascii="Tahoma" w:hAnsi="Tahoma" w:cs="Tahoma"/>
        </w:rPr>
        <w:t>chakandibata</w:t>
      </w:r>
      <w:proofErr w:type="spellEnd"/>
      <w:r w:rsidRPr="00F95887">
        <w:rPr>
          <w:rFonts w:ascii="Tahoma" w:hAnsi="Tahoma" w:cs="Tahoma"/>
        </w:rPr>
        <w:t xml:space="preserve"> </w:t>
      </w:r>
      <w:proofErr w:type="spellStart"/>
      <w:r w:rsidRPr="00F95887">
        <w:rPr>
          <w:rFonts w:ascii="Tahoma" w:hAnsi="Tahoma" w:cs="Tahoma"/>
        </w:rPr>
        <w:t>kuti</w:t>
      </w:r>
      <w:proofErr w:type="spellEnd"/>
      <w:r w:rsidRPr="00F95887">
        <w:rPr>
          <w:rFonts w:ascii="Tahoma" w:hAnsi="Tahoma" w:cs="Tahoma"/>
        </w:rPr>
        <w:t xml:space="preserve"> </w:t>
      </w:r>
      <w:proofErr w:type="spellStart"/>
      <w:r w:rsidRPr="00F95887">
        <w:rPr>
          <w:rFonts w:ascii="Tahoma" w:hAnsi="Tahoma" w:cs="Tahoma"/>
        </w:rPr>
        <w:t>ndisaende</w:t>
      </w:r>
      <w:proofErr w:type="spellEnd"/>
      <w:r w:rsidRPr="00F95887">
        <w:rPr>
          <w:rFonts w:ascii="Tahoma" w:hAnsi="Tahoma" w:cs="Tahoma"/>
        </w:rPr>
        <w:t xml:space="preserve"> </w:t>
      </w:r>
      <w:proofErr w:type="spellStart"/>
      <w:r w:rsidRPr="00F95887">
        <w:rPr>
          <w:rFonts w:ascii="Tahoma" w:hAnsi="Tahoma" w:cs="Tahoma"/>
        </w:rPr>
        <w:t>kubank</w:t>
      </w:r>
      <w:proofErr w:type="spellEnd"/>
      <w:r w:rsidRPr="00A25463">
        <w:rPr>
          <w:rFonts w:ascii="Tahoma" w:hAnsi="Tahoma" w:cs="Tahoma"/>
          <w:sz w:val="24"/>
          <w:szCs w:val="24"/>
        </w:rPr>
        <w:t>.”</w:t>
      </w:r>
    </w:p>
    <w:p w:rsidR="00A36752" w:rsidRPr="00845184" w:rsidRDefault="00753CB5" w:rsidP="00845184">
      <w:pPr>
        <w:pStyle w:val="Quote"/>
        <w:spacing w:line="360" w:lineRule="auto"/>
        <w:ind w:firstLine="720"/>
        <w:jc w:val="both"/>
        <w:rPr>
          <w:rFonts w:ascii="Tahoma" w:hAnsi="Tahoma" w:cs="Tahoma"/>
          <w:i w:val="0"/>
          <w:sz w:val="24"/>
          <w:szCs w:val="24"/>
        </w:rPr>
      </w:pPr>
      <w:r w:rsidRPr="00845184">
        <w:rPr>
          <w:rFonts w:ascii="Tahoma" w:hAnsi="Tahoma" w:cs="Tahoma"/>
          <w:i w:val="0"/>
          <w:sz w:val="24"/>
          <w:szCs w:val="24"/>
        </w:rPr>
        <w:t xml:space="preserve">The Appellant </w:t>
      </w:r>
      <w:r w:rsidR="0055091A">
        <w:rPr>
          <w:rFonts w:ascii="Tahoma" w:hAnsi="Tahoma" w:cs="Tahoma"/>
          <w:i w:val="0"/>
          <w:sz w:val="24"/>
          <w:szCs w:val="24"/>
        </w:rPr>
        <w:t>presented</w:t>
      </w:r>
      <w:r w:rsidRPr="00845184">
        <w:rPr>
          <w:rFonts w:ascii="Tahoma" w:hAnsi="Tahoma" w:cs="Tahoma"/>
          <w:i w:val="0"/>
          <w:sz w:val="24"/>
          <w:szCs w:val="24"/>
        </w:rPr>
        <w:t xml:space="preserve"> no defence to the charge of failing to bank the money as required under the procedures. She tried unsuccessfully to put</w:t>
      </w:r>
      <w:r w:rsidR="0055091A">
        <w:rPr>
          <w:rFonts w:ascii="Tahoma" w:hAnsi="Tahoma" w:cs="Tahoma"/>
          <w:i w:val="0"/>
          <w:sz w:val="24"/>
          <w:szCs w:val="24"/>
        </w:rPr>
        <w:t xml:space="preserve"> the</w:t>
      </w:r>
      <w:r w:rsidRPr="00845184">
        <w:rPr>
          <w:rFonts w:ascii="Tahoma" w:hAnsi="Tahoma" w:cs="Tahoma"/>
          <w:i w:val="0"/>
          <w:sz w:val="24"/>
          <w:szCs w:val="24"/>
        </w:rPr>
        <w:t xml:space="preserve"> blame </w:t>
      </w:r>
      <w:r w:rsidR="0055091A">
        <w:rPr>
          <w:rFonts w:ascii="Tahoma" w:hAnsi="Tahoma" w:cs="Tahoma"/>
          <w:i w:val="0"/>
          <w:sz w:val="24"/>
          <w:szCs w:val="24"/>
        </w:rPr>
        <w:t>on</w:t>
      </w:r>
      <w:r w:rsidRPr="00845184">
        <w:rPr>
          <w:rFonts w:ascii="Tahoma" w:hAnsi="Tahoma" w:cs="Tahoma"/>
          <w:i w:val="0"/>
          <w:sz w:val="24"/>
          <w:szCs w:val="24"/>
        </w:rPr>
        <w:t xml:space="preserve"> the Headmaster</w:t>
      </w:r>
      <w:r w:rsidR="00DB1F70" w:rsidRPr="00845184">
        <w:rPr>
          <w:rFonts w:ascii="Tahoma" w:hAnsi="Tahoma" w:cs="Tahoma"/>
          <w:i w:val="0"/>
          <w:sz w:val="24"/>
          <w:szCs w:val="24"/>
        </w:rPr>
        <w:t xml:space="preserve"> for failing to do the mastering</w:t>
      </w:r>
      <w:r w:rsidRPr="00845184">
        <w:rPr>
          <w:rFonts w:ascii="Tahoma" w:hAnsi="Tahoma" w:cs="Tahoma"/>
          <w:i w:val="0"/>
          <w:sz w:val="24"/>
          <w:szCs w:val="24"/>
        </w:rPr>
        <w:t xml:space="preserve">. She failed however to discharge evidentiary burden on her to prove that point. The Disciplinary Committee in the circumstances did not err in finding </w:t>
      </w:r>
      <w:r w:rsidR="004573AD" w:rsidRPr="00845184">
        <w:rPr>
          <w:rFonts w:ascii="Tahoma" w:hAnsi="Tahoma" w:cs="Tahoma"/>
          <w:i w:val="0"/>
          <w:sz w:val="24"/>
          <w:szCs w:val="24"/>
        </w:rPr>
        <w:t>that the</w:t>
      </w:r>
      <w:r w:rsidRPr="00845184">
        <w:rPr>
          <w:rFonts w:ascii="Tahoma" w:hAnsi="Tahoma" w:cs="Tahoma"/>
          <w:i w:val="0"/>
          <w:sz w:val="24"/>
          <w:szCs w:val="24"/>
        </w:rPr>
        <w:t xml:space="preserve"> </w:t>
      </w:r>
      <w:r w:rsidR="004573AD" w:rsidRPr="00845184">
        <w:rPr>
          <w:rFonts w:ascii="Tahoma" w:hAnsi="Tahoma" w:cs="Tahoma"/>
          <w:i w:val="0"/>
          <w:sz w:val="24"/>
          <w:szCs w:val="24"/>
        </w:rPr>
        <w:t>employer had</w:t>
      </w:r>
      <w:r w:rsidRPr="00845184">
        <w:rPr>
          <w:rFonts w:ascii="Tahoma" w:hAnsi="Tahoma" w:cs="Tahoma"/>
          <w:i w:val="0"/>
          <w:sz w:val="24"/>
          <w:szCs w:val="24"/>
        </w:rPr>
        <w:t xml:space="preserve"> </w:t>
      </w:r>
      <w:r w:rsidR="00851DFF" w:rsidRPr="00845184">
        <w:rPr>
          <w:rFonts w:ascii="Tahoma" w:hAnsi="Tahoma" w:cs="Tahoma"/>
          <w:i w:val="0"/>
          <w:sz w:val="24"/>
          <w:szCs w:val="24"/>
        </w:rPr>
        <w:t xml:space="preserve">discharged its </w:t>
      </w:r>
      <w:r w:rsidR="00501653" w:rsidRPr="00845184">
        <w:rPr>
          <w:rFonts w:ascii="Tahoma" w:hAnsi="Tahoma" w:cs="Tahoma"/>
          <w:i w:val="0"/>
          <w:sz w:val="24"/>
          <w:szCs w:val="24"/>
        </w:rPr>
        <w:t>overall onus</w:t>
      </w:r>
      <w:r w:rsidR="00851DFF" w:rsidRPr="00845184">
        <w:rPr>
          <w:rFonts w:ascii="Tahoma" w:hAnsi="Tahoma" w:cs="Tahoma"/>
          <w:i w:val="0"/>
          <w:sz w:val="24"/>
          <w:szCs w:val="24"/>
        </w:rPr>
        <w:t xml:space="preserve"> of proving the charge of failing to bank money as required.</w:t>
      </w:r>
    </w:p>
    <w:p w:rsidR="00F14261" w:rsidRDefault="00501653" w:rsidP="00F14261">
      <w:pPr>
        <w:spacing w:line="360" w:lineRule="auto"/>
        <w:ind w:firstLine="720"/>
        <w:jc w:val="both"/>
        <w:rPr>
          <w:rFonts w:ascii="Tahoma" w:hAnsi="Tahoma" w:cs="Tahoma"/>
          <w:sz w:val="24"/>
          <w:szCs w:val="24"/>
        </w:rPr>
      </w:pPr>
      <w:r w:rsidRPr="00A25463">
        <w:rPr>
          <w:rFonts w:ascii="Tahoma" w:hAnsi="Tahoma" w:cs="Tahoma"/>
          <w:sz w:val="24"/>
          <w:szCs w:val="24"/>
        </w:rPr>
        <w:t xml:space="preserve">In the next ground Appellant argues that she was wrongly found </w:t>
      </w:r>
      <w:r w:rsidR="00FE2E8F" w:rsidRPr="00A25463">
        <w:rPr>
          <w:rFonts w:ascii="Tahoma" w:hAnsi="Tahoma" w:cs="Tahoma"/>
          <w:sz w:val="24"/>
          <w:szCs w:val="24"/>
        </w:rPr>
        <w:t>guilty</w:t>
      </w:r>
      <w:r w:rsidR="004522EC" w:rsidRPr="00A25463">
        <w:rPr>
          <w:rFonts w:ascii="Tahoma" w:hAnsi="Tahoma" w:cs="Tahoma"/>
          <w:sz w:val="24"/>
          <w:szCs w:val="24"/>
        </w:rPr>
        <w:t xml:space="preserve"> for failing to take reasonable care of the cash box resulting in the cash box stolen. Her defence</w:t>
      </w:r>
      <w:r w:rsidR="00B9664B" w:rsidRPr="00A25463">
        <w:rPr>
          <w:rFonts w:ascii="Tahoma" w:hAnsi="Tahoma" w:cs="Tahoma"/>
          <w:sz w:val="24"/>
          <w:szCs w:val="24"/>
        </w:rPr>
        <w:t xml:space="preserve"> before the Disciplinary Committee and before this court is that the office she was using was a </w:t>
      </w:r>
      <w:r w:rsidR="00284932" w:rsidRPr="00A25463">
        <w:rPr>
          <w:rFonts w:ascii="Tahoma" w:hAnsi="Tahoma" w:cs="Tahoma"/>
          <w:sz w:val="24"/>
          <w:szCs w:val="24"/>
        </w:rPr>
        <w:t>shared</w:t>
      </w:r>
      <w:r w:rsidR="009B182C" w:rsidRPr="00A25463">
        <w:rPr>
          <w:rFonts w:ascii="Tahoma" w:hAnsi="Tahoma" w:cs="Tahoma"/>
          <w:sz w:val="24"/>
          <w:szCs w:val="24"/>
        </w:rPr>
        <w:t xml:space="preserve"> office and the keys to the office were generally accessible as they were stored on a board</w:t>
      </w:r>
      <w:r w:rsidR="00A86E50" w:rsidRPr="00A25463">
        <w:rPr>
          <w:rFonts w:ascii="Tahoma" w:hAnsi="Tahoma" w:cs="Tahoma"/>
          <w:sz w:val="24"/>
          <w:szCs w:val="24"/>
        </w:rPr>
        <w:t>. O</w:t>
      </w:r>
      <w:r w:rsidR="009B182C" w:rsidRPr="00A25463">
        <w:rPr>
          <w:rFonts w:ascii="Tahoma" w:hAnsi="Tahoma" w:cs="Tahoma"/>
          <w:sz w:val="24"/>
          <w:szCs w:val="24"/>
        </w:rPr>
        <w:t>ther persons in that office</w:t>
      </w:r>
      <w:r w:rsidR="0099080E" w:rsidRPr="00A25463">
        <w:rPr>
          <w:rFonts w:ascii="Tahoma" w:hAnsi="Tahoma" w:cs="Tahoma"/>
          <w:sz w:val="24"/>
          <w:szCs w:val="24"/>
        </w:rPr>
        <w:t xml:space="preserve"> such as the Head, Deputy Head or Teacher </w:t>
      </w:r>
      <w:proofErr w:type="gramStart"/>
      <w:r w:rsidR="0099080E" w:rsidRPr="00A25463">
        <w:rPr>
          <w:rFonts w:ascii="Tahoma" w:hAnsi="Tahoma" w:cs="Tahoma"/>
          <w:sz w:val="24"/>
          <w:szCs w:val="24"/>
        </w:rPr>
        <w:t>In</w:t>
      </w:r>
      <w:proofErr w:type="gramEnd"/>
      <w:r w:rsidR="0099080E" w:rsidRPr="00A25463">
        <w:rPr>
          <w:rFonts w:ascii="Tahoma" w:hAnsi="Tahoma" w:cs="Tahoma"/>
          <w:sz w:val="24"/>
          <w:szCs w:val="24"/>
        </w:rPr>
        <w:t xml:space="preserve"> </w:t>
      </w:r>
      <w:r w:rsidR="00D877EA" w:rsidRPr="00A25463">
        <w:rPr>
          <w:rFonts w:ascii="Tahoma" w:hAnsi="Tahoma" w:cs="Tahoma"/>
          <w:sz w:val="24"/>
          <w:szCs w:val="24"/>
        </w:rPr>
        <w:t>Charge could</w:t>
      </w:r>
      <w:r w:rsidR="001E403B" w:rsidRPr="00A25463">
        <w:rPr>
          <w:rFonts w:ascii="Tahoma" w:hAnsi="Tahoma" w:cs="Tahoma"/>
          <w:sz w:val="24"/>
          <w:szCs w:val="24"/>
        </w:rPr>
        <w:t xml:space="preserve"> have access to them.</w:t>
      </w:r>
      <w:r w:rsidR="00FC450C" w:rsidRPr="00A25463">
        <w:rPr>
          <w:rFonts w:ascii="Tahoma" w:hAnsi="Tahoma" w:cs="Tahoma"/>
          <w:sz w:val="24"/>
          <w:szCs w:val="24"/>
        </w:rPr>
        <w:t xml:space="preserve"> Her defence is due to </w:t>
      </w:r>
      <w:r w:rsidR="005A604C" w:rsidRPr="00A25463">
        <w:rPr>
          <w:rFonts w:ascii="Tahoma" w:hAnsi="Tahoma" w:cs="Tahoma"/>
          <w:sz w:val="24"/>
          <w:szCs w:val="24"/>
        </w:rPr>
        <w:t xml:space="preserve">the </w:t>
      </w:r>
      <w:r w:rsidR="00DF56B6" w:rsidRPr="00A25463">
        <w:rPr>
          <w:rFonts w:ascii="Tahoma" w:hAnsi="Tahoma" w:cs="Tahoma"/>
          <w:sz w:val="24"/>
          <w:szCs w:val="24"/>
        </w:rPr>
        <w:t>lax</w:t>
      </w:r>
      <w:r w:rsidR="002B5D92" w:rsidRPr="00A25463">
        <w:rPr>
          <w:rFonts w:ascii="Tahoma" w:hAnsi="Tahoma" w:cs="Tahoma"/>
          <w:sz w:val="24"/>
          <w:szCs w:val="24"/>
        </w:rPr>
        <w:t>ity</w:t>
      </w:r>
      <w:r w:rsidR="00DF56B6" w:rsidRPr="00A25463">
        <w:rPr>
          <w:rFonts w:ascii="Tahoma" w:hAnsi="Tahoma" w:cs="Tahoma"/>
          <w:sz w:val="24"/>
          <w:szCs w:val="24"/>
        </w:rPr>
        <w:t xml:space="preserve"> in</w:t>
      </w:r>
      <w:r w:rsidR="002B5D92" w:rsidRPr="00A25463">
        <w:rPr>
          <w:rFonts w:ascii="Tahoma" w:hAnsi="Tahoma" w:cs="Tahoma"/>
          <w:sz w:val="24"/>
          <w:szCs w:val="24"/>
        </w:rPr>
        <w:t xml:space="preserve"> the</w:t>
      </w:r>
      <w:r w:rsidR="00FC450C" w:rsidRPr="00A25463">
        <w:rPr>
          <w:rFonts w:ascii="Tahoma" w:hAnsi="Tahoma" w:cs="Tahoma"/>
          <w:sz w:val="24"/>
          <w:szCs w:val="24"/>
        </w:rPr>
        <w:t xml:space="preserve"> security system she should not have been held responsible for the theft of the cash box.</w:t>
      </w:r>
    </w:p>
    <w:p w:rsidR="00597BAA" w:rsidRPr="00A25463" w:rsidRDefault="00597BAA" w:rsidP="00F14261">
      <w:pPr>
        <w:spacing w:line="360" w:lineRule="auto"/>
        <w:ind w:firstLine="720"/>
        <w:jc w:val="both"/>
        <w:rPr>
          <w:rFonts w:ascii="Tahoma" w:hAnsi="Tahoma" w:cs="Tahoma"/>
          <w:sz w:val="24"/>
          <w:szCs w:val="24"/>
        </w:rPr>
      </w:pPr>
      <w:r w:rsidRPr="00A25463">
        <w:rPr>
          <w:rFonts w:ascii="Tahoma" w:hAnsi="Tahoma" w:cs="Tahoma"/>
          <w:sz w:val="24"/>
          <w:szCs w:val="24"/>
        </w:rPr>
        <w:lastRenderedPageBreak/>
        <w:t xml:space="preserve">The charge levelled against the Appellant </w:t>
      </w:r>
      <w:r w:rsidR="00F079B6" w:rsidRPr="00A25463">
        <w:rPr>
          <w:rFonts w:ascii="Tahoma" w:hAnsi="Tahoma" w:cs="Tahoma"/>
          <w:sz w:val="24"/>
          <w:szCs w:val="24"/>
        </w:rPr>
        <w:t xml:space="preserve">is akin to a charge of negligence. The </w:t>
      </w:r>
      <w:r w:rsidR="009C5EFA" w:rsidRPr="00A25463">
        <w:rPr>
          <w:rFonts w:ascii="Tahoma" w:hAnsi="Tahoma" w:cs="Tahoma"/>
          <w:sz w:val="24"/>
          <w:szCs w:val="24"/>
        </w:rPr>
        <w:t xml:space="preserve">employer in my view was able to establish before the Disciplinary Committee that the Appellant having been engaged </w:t>
      </w:r>
      <w:r w:rsidR="00D77380" w:rsidRPr="00A25463">
        <w:rPr>
          <w:rFonts w:ascii="Tahoma" w:hAnsi="Tahoma" w:cs="Tahoma"/>
          <w:sz w:val="24"/>
          <w:szCs w:val="24"/>
        </w:rPr>
        <w:t>as an Accountant knew that the cash box was a security item which was supposed to be kept in a safe place</w:t>
      </w:r>
      <w:r w:rsidR="005A604C" w:rsidRPr="00A25463">
        <w:rPr>
          <w:rFonts w:ascii="Tahoma" w:hAnsi="Tahoma" w:cs="Tahoma"/>
          <w:sz w:val="24"/>
          <w:szCs w:val="24"/>
        </w:rPr>
        <w:t>; she was aware of the lax security system in the office</w:t>
      </w:r>
      <w:r w:rsidR="00352862" w:rsidRPr="00A25463">
        <w:rPr>
          <w:rFonts w:ascii="Tahoma" w:hAnsi="Tahoma" w:cs="Tahoma"/>
          <w:sz w:val="24"/>
          <w:szCs w:val="24"/>
        </w:rPr>
        <w:t xml:space="preserve">; she however against that background had left the cash box under her table and hanged the keys on a board in circumstances where </w:t>
      </w:r>
      <w:r w:rsidR="00936825" w:rsidRPr="00A25463">
        <w:rPr>
          <w:rFonts w:ascii="Tahoma" w:hAnsi="Tahoma" w:cs="Tahoma"/>
          <w:sz w:val="24"/>
          <w:szCs w:val="24"/>
        </w:rPr>
        <w:t xml:space="preserve">both cash box and keys </w:t>
      </w:r>
      <w:r w:rsidR="00D70ECD" w:rsidRPr="00A25463">
        <w:rPr>
          <w:rFonts w:ascii="Tahoma" w:hAnsi="Tahoma" w:cs="Tahoma"/>
          <w:sz w:val="24"/>
          <w:szCs w:val="24"/>
        </w:rPr>
        <w:t>w</w:t>
      </w:r>
      <w:r w:rsidR="00936825" w:rsidRPr="00A25463">
        <w:rPr>
          <w:rFonts w:ascii="Tahoma" w:hAnsi="Tahoma" w:cs="Tahoma"/>
          <w:sz w:val="24"/>
          <w:szCs w:val="24"/>
        </w:rPr>
        <w:t xml:space="preserve">ere accessible </w:t>
      </w:r>
      <w:r w:rsidR="00511451" w:rsidRPr="00A25463">
        <w:rPr>
          <w:rFonts w:ascii="Tahoma" w:hAnsi="Tahoma" w:cs="Tahoma"/>
          <w:sz w:val="24"/>
          <w:szCs w:val="24"/>
        </w:rPr>
        <w:t xml:space="preserve">to anyone entering the </w:t>
      </w:r>
      <w:r w:rsidR="004B5171" w:rsidRPr="00A25463">
        <w:rPr>
          <w:rFonts w:ascii="Tahoma" w:hAnsi="Tahoma" w:cs="Tahoma"/>
          <w:sz w:val="24"/>
          <w:szCs w:val="24"/>
        </w:rPr>
        <w:t>office. The Appellant</w:t>
      </w:r>
      <w:r w:rsidR="00862822" w:rsidRPr="00A25463">
        <w:rPr>
          <w:rFonts w:ascii="Tahoma" w:hAnsi="Tahoma" w:cs="Tahoma"/>
          <w:sz w:val="24"/>
          <w:szCs w:val="24"/>
        </w:rPr>
        <w:t xml:space="preserve"> was </w:t>
      </w:r>
      <w:r w:rsidR="00CD3E20" w:rsidRPr="00A25463">
        <w:rPr>
          <w:rFonts w:ascii="Tahoma" w:hAnsi="Tahoma" w:cs="Tahoma"/>
          <w:sz w:val="24"/>
          <w:szCs w:val="24"/>
        </w:rPr>
        <w:t xml:space="preserve">also </w:t>
      </w:r>
      <w:r w:rsidR="00862822" w:rsidRPr="00A25463">
        <w:rPr>
          <w:rFonts w:ascii="Tahoma" w:hAnsi="Tahoma" w:cs="Tahoma"/>
          <w:sz w:val="24"/>
          <w:szCs w:val="24"/>
        </w:rPr>
        <w:t>clearly aware of standard procedure of storing security items</w:t>
      </w:r>
      <w:r w:rsidR="009A6FAA" w:rsidRPr="00A25463">
        <w:rPr>
          <w:rFonts w:ascii="Tahoma" w:hAnsi="Tahoma" w:cs="Tahoma"/>
          <w:sz w:val="24"/>
          <w:szCs w:val="24"/>
        </w:rPr>
        <w:t xml:space="preserve"> as</w:t>
      </w:r>
      <w:r w:rsidR="003A0104" w:rsidRPr="00A25463">
        <w:rPr>
          <w:rFonts w:ascii="Tahoma" w:hAnsi="Tahoma" w:cs="Tahoma"/>
          <w:sz w:val="24"/>
          <w:szCs w:val="24"/>
        </w:rPr>
        <w:t xml:space="preserve"> she ought to have done</w:t>
      </w:r>
      <w:r w:rsidR="0063217F" w:rsidRPr="00A25463">
        <w:rPr>
          <w:rFonts w:ascii="Tahoma" w:hAnsi="Tahoma" w:cs="Tahoma"/>
          <w:sz w:val="24"/>
          <w:szCs w:val="24"/>
        </w:rPr>
        <w:t xml:space="preserve">. </w:t>
      </w:r>
      <w:proofErr w:type="gramStart"/>
      <w:r w:rsidR="0063217F" w:rsidRPr="00A25463">
        <w:rPr>
          <w:rFonts w:ascii="Tahoma" w:hAnsi="Tahoma" w:cs="Tahoma"/>
          <w:sz w:val="24"/>
          <w:szCs w:val="24"/>
        </w:rPr>
        <w:t>This  is</w:t>
      </w:r>
      <w:proofErr w:type="gramEnd"/>
      <w:r w:rsidR="0063217F" w:rsidRPr="00A25463">
        <w:rPr>
          <w:rFonts w:ascii="Tahoma" w:hAnsi="Tahoma" w:cs="Tahoma"/>
          <w:sz w:val="24"/>
          <w:szCs w:val="24"/>
        </w:rPr>
        <w:t xml:space="preserve"> </w:t>
      </w:r>
      <w:r w:rsidR="003A0104" w:rsidRPr="00A25463">
        <w:rPr>
          <w:rFonts w:ascii="Tahoma" w:hAnsi="Tahoma" w:cs="Tahoma"/>
          <w:sz w:val="24"/>
          <w:szCs w:val="24"/>
        </w:rPr>
        <w:t xml:space="preserve">evidenced by </w:t>
      </w:r>
      <w:r w:rsidR="009C34C8" w:rsidRPr="00A25463">
        <w:rPr>
          <w:rFonts w:ascii="Tahoma" w:hAnsi="Tahoma" w:cs="Tahoma"/>
          <w:sz w:val="24"/>
          <w:szCs w:val="24"/>
        </w:rPr>
        <w:t>her reply</w:t>
      </w:r>
      <w:r w:rsidR="005D489B" w:rsidRPr="00A25463">
        <w:rPr>
          <w:rFonts w:ascii="Tahoma" w:hAnsi="Tahoma" w:cs="Tahoma"/>
          <w:sz w:val="24"/>
          <w:szCs w:val="24"/>
        </w:rPr>
        <w:t xml:space="preserve"> to a question posed on page 20</w:t>
      </w:r>
      <w:r w:rsidR="003E299F" w:rsidRPr="00A25463">
        <w:rPr>
          <w:rFonts w:ascii="Tahoma" w:hAnsi="Tahoma" w:cs="Tahoma"/>
          <w:sz w:val="24"/>
          <w:szCs w:val="24"/>
        </w:rPr>
        <w:t xml:space="preserve"> where</w:t>
      </w:r>
      <w:r w:rsidR="005D489B" w:rsidRPr="00A25463">
        <w:rPr>
          <w:rFonts w:ascii="Tahoma" w:hAnsi="Tahoma" w:cs="Tahoma"/>
          <w:sz w:val="24"/>
          <w:szCs w:val="24"/>
        </w:rPr>
        <w:t xml:space="preserve"> she replied as follows:</w:t>
      </w:r>
    </w:p>
    <w:p w:rsidR="005D489B" w:rsidRPr="00F14261" w:rsidRDefault="00411F38" w:rsidP="00F14261">
      <w:pPr>
        <w:pStyle w:val="Quote"/>
        <w:spacing w:line="240" w:lineRule="auto"/>
        <w:jc w:val="both"/>
        <w:rPr>
          <w:rFonts w:ascii="Tahoma" w:hAnsi="Tahoma" w:cs="Tahoma"/>
        </w:rPr>
      </w:pPr>
      <w:r w:rsidRPr="00A25463">
        <w:rPr>
          <w:rFonts w:ascii="Tahoma" w:hAnsi="Tahoma" w:cs="Tahoma"/>
          <w:sz w:val="24"/>
          <w:szCs w:val="24"/>
        </w:rPr>
        <w:t xml:space="preserve">          </w:t>
      </w:r>
      <w:r w:rsidRPr="00F14261">
        <w:rPr>
          <w:rFonts w:ascii="Tahoma" w:hAnsi="Tahoma" w:cs="Tahoma"/>
        </w:rPr>
        <w:t xml:space="preserve">“D.C. Security items </w:t>
      </w:r>
      <w:proofErr w:type="spellStart"/>
      <w:r w:rsidRPr="00F14261">
        <w:rPr>
          <w:rFonts w:ascii="Tahoma" w:hAnsi="Tahoma" w:cs="Tahoma"/>
        </w:rPr>
        <w:t>dzinochengetwa</w:t>
      </w:r>
      <w:proofErr w:type="spellEnd"/>
      <w:r w:rsidRPr="00F14261">
        <w:rPr>
          <w:rFonts w:ascii="Tahoma" w:hAnsi="Tahoma" w:cs="Tahoma"/>
        </w:rPr>
        <w:t xml:space="preserve"> </w:t>
      </w:r>
      <w:proofErr w:type="spellStart"/>
      <w:r w:rsidRPr="00F14261">
        <w:rPr>
          <w:rFonts w:ascii="Tahoma" w:hAnsi="Tahoma" w:cs="Tahoma"/>
        </w:rPr>
        <w:t>sei</w:t>
      </w:r>
      <w:proofErr w:type="spellEnd"/>
      <w:r w:rsidRPr="00F14261">
        <w:rPr>
          <w:rFonts w:ascii="Tahoma" w:hAnsi="Tahoma" w:cs="Tahoma"/>
        </w:rPr>
        <w:t>?</w:t>
      </w:r>
    </w:p>
    <w:p w:rsidR="00411F38" w:rsidRPr="00A25463" w:rsidRDefault="00411F38" w:rsidP="00F14261">
      <w:pPr>
        <w:pStyle w:val="Quote"/>
        <w:spacing w:line="240" w:lineRule="auto"/>
        <w:jc w:val="both"/>
        <w:rPr>
          <w:rFonts w:ascii="Tahoma" w:hAnsi="Tahoma" w:cs="Tahoma"/>
          <w:sz w:val="24"/>
          <w:szCs w:val="24"/>
        </w:rPr>
      </w:pPr>
      <w:r w:rsidRPr="00F14261">
        <w:rPr>
          <w:rFonts w:ascii="Tahoma" w:hAnsi="Tahoma" w:cs="Tahoma"/>
        </w:rPr>
        <w:t xml:space="preserve">          Answer; </w:t>
      </w:r>
      <w:proofErr w:type="spellStart"/>
      <w:r w:rsidRPr="00F14261">
        <w:rPr>
          <w:rFonts w:ascii="Tahoma" w:hAnsi="Tahoma" w:cs="Tahoma"/>
        </w:rPr>
        <w:t>Ndaifanira</w:t>
      </w:r>
      <w:proofErr w:type="spellEnd"/>
      <w:r w:rsidRPr="00F14261">
        <w:rPr>
          <w:rFonts w:ascii="Tahoma" w:hAnsi="Tahoma" w:cs="Tahoma"/>
        </w:rPr>
        <w:t xml:space="preserve"> </w:t>
      </w:r>
      <w:proofErr w:type="spellStart"/>
      <w:r w:rsidRPr="00F14261">
        <w:rPr>
          <w:rFonts w:ascii="Tahoma" w:hAnsi="Tahoma" w:cs="Tahoma"/>
        </w:rPr>
        <w:t>kuisa</w:t>
      </w:r>
      <w:proofErr w:type="spellEnd"/>
      <w:r w:rsidRPr="00F14261">
        <w:rPr>
          <w:rFonts w:ascii="Tahoma" w:hAnsi="Tahoma" w:cs="Tahoma"/>
        </w:rPr>
        <w:t xml:space="preserve"> cash box </w:t>
      </w:r>
      <w:proofErr w:type="spellStart"/>
      <w:r w:rsidRPr="00F14261">
        <w:rPr>
          <w:rFonts w:ascii="Tahoma" w:hAnsi="Tahoma" w:cs="Tahoma"/>
        </w:rPr>
        <w:t>musafe</w:t>
      </w:r>
      <w:proofErr w:type="spellEnd"/>
      <w:r w:rsidRPr="00F14261">
        <w:rPr>
          <w:rFonts w:ascii="Tahoma" w:hAnsi="Tahoma" w:cs="Tahoma"/>
        </w:rPr>
        <w:t xml:space="preserve"> and lock the office and then go for break.”</w:t>
      </w:r>
    </w:p>
    <w:p w:rsidR="00FC450C" w:rsidRPr="00A25463" w:rsidRDefault="00AE4BDA" w:rsidP="008B1854">
      <w:pPr>
        <w:spacing w:line="360" w:lineRule="auto"/>
        <w:ind w:firstLine="720"/>
        <w:jc w:val="both"/>
        <w:rPr>
          <w:rFonts w:ascii="Tahoma" w:hAnsi="Tahoma" w:cs="Tahoma"/>
          <w:sz w:val="24"/>
          <w:szCs w:val="24"/>
        </w:rPr>
      </w:pPr>
      <w:r w:rsidRPr="00A25463">
        <w:rPr>
          <w:rFonts w:ascii="Tahoma" w:hAnsi="Tahoma" w:cs="Tahoma"/>
          <w:sz w:val="24"/>
          <w:szCs w:val="24"/>
        </w:rPr>
        <w:t>The Appellant was</w:t>
      </w:r>
      <w:r w:rsidR="00796779" w:rsidRPr="00A25463">
        <w:rPr>
          <w:rFonts w:ascii="Tahoma" w:hAnsi="Tahoma" w:cs="Tahoma"/>
          <w:sz w:val="24"/>
          <w:szCs w:val="24"/>
        </w:rPr>
        <w:t xml:space="preserve"> in the circumstances</w:t>
      </w:r>
      <w:r w:rsidRPr="00A25463">
        <w:rPr>
          <w:rFonts w:ascii="Tahoma" w:hAnsi="Tahoma" w:cs="Tahoma"/>
          <w:sz w:val="24"/>
          <w:szCs w:val="24"/>
        </w:rPr>
        <w:t xml:space="preserve"> properly fo</w:t>
      </w:r>
      <w:r w:rsidR="0057494E" w:rsidRPr="00A25463">
        <w:rPr>
          <w:rFonts w:ascii="Tahoma" w:hAnsi="Tahoma" w:cs="Tahoma"/>
          <w:sz w:val="24"/>
          <w:szCs w:val="24"/>
        </w:rPr>
        <w:t>und guilty</w:t>
      </w:r>
      <w:r w:rsidRPr="00A25463">
        <w:rPr>
          <w:rFonts w:ascii="Tahoma" w:hAnsi="Tahoma" w:cs="Tahoma"/>
          <w:sz w:val="24"/>
          <w:szCs w:val="24"/>
        </w:rPr>
        <w:t xml:space="preserve"> for fail</w:t>
      </w:r>
      <w:r w:rsidR="001E6BD5" w:rsidRPr="00A25463">
        <w:rPr>
          <w:rFonts w:ascii="Tahoma" w:hAnsi="Tahoma" w:cs="Tahoma"/>
          <w:sz w:val="24"/>
          <w:szCs w:val="24"/>
        </w:rPr>
        <w:t>ing to take reasonable steps or</w:t>
      </w:r>
      <w:r w:rsidRPr="00A25463">
        <w:rPr>
          <w:rFonts w:ascii="Tahoma" w:hAnsi="Tahoma" w:cs="Tahoma"/>
          <w:sz w:val="24"/>
          <w:szCs w:val="24"/>
        </w:rPr>
        <w:t xml:space="preserve"> proper care of the cash box.</w:t>
      </w:r>
    </w:p>
    <w:p w:rsidR="005E5698" w:rsidRPr="00A25463" w:rsidRDefault="005E5698" w:rsidP="008B1854">
      <w:pPr>
        <w:spacing w:line="360" w:lineRule="auto"/>
        <w:ind w:firstLine="720"/>
        <w:jc w:val="both"/>
        <w:rPr>
          <w:rFonts w:ascii="Tahoma" w:hAnsi="Tahoma" w:cs="Tahoma"/>
          <w:sz w:val="24"/>
          <w:szCs w:val="24"/>
        </w:rPr>
      </w:pPr>
      <w:r w:rsidRPr="00A25463">
        <w:rPr>
          <w:rFonts w:ascii="Tahoma" w:hAnsi="Tahoma" w:cs="Tahoma"/>
          <w:sz w:val="24"/>
          <w:szCs w:val="24"/>
        </w:rPr>
        <w:t>The last ground is that the penalty of discharge imposed was excessive in the circumstances</w:t>
      </w:r>
      <w:r w:rsidR="00BA1672" w:rsidRPr="00A25463">
        <w:rPr>
          <w:rFonts w:ascii="Tahoma" w:hAnsi="Tahoma" w:cs="Tahoma"/>
          <w:sz w:val="24"/>
          <w:szCs w:val="24"/>
        </w:rPr>
        <w:t>. It is</w:t>
      </w:r>
      <w:r w:rsidR="001B1874">
        <w:rPr>
          <w:rFonts w:ascii="Tahoma" w:hAnsi="Tahoma" w:cs="Tahoma"/>
          <w:sz w:val="24"/>
          <w:szCs w:val="24"/>
        </w:rPr>
        <w:t xml:space="preserve"> a</w:t>
      </w:r>
      <w:r w:rsidR="00BA1672" w:rsidRPr="00A25463">
        <w:rPr>
          <w:rFonts w:ascii="Tahoma" w:hAnsi="Tahoma" w:cs="Tahoma"/>
          <w:sz w:val="24"/>
          <w:szCs w:val="24"/>
        </w:rPr>
        <w:t xml:space="preserve"> trite principle that penalty is within the employer’s discretion.</w:t>
      </w:r>
      <w:r w:rsidR="00DE5D67" w:rsidRPr="00A25463">
        <w:rPr>
          <w:rFonts w:ascii="Tahoma" w:hAnsi="Tahoma" w:cs="Tahoma"/>
          <w:sz w:val="24"/>
          <w:szCs w:val="24"/>
        </w:rPr>
        <w:t xml:space="preserve"> An Appellate Court cannot just interfere with the exercise of discretion by an employer unless there has been a clear misdirection or gross unreasonableness. The facts and evidence ind</w:t>
      </w:r>
      <w:r w:rsidR="001B1874">
        <w:rPr>
          <w:rFonts w:ascii="Tahoma" w:hAnsi="Tahoma" w:cs="Tahoma"/>
          <w:sz w:val="24"/>
          <w:szCs w:val="24"/>
        </w:rPr>
        <w:t>icate that Appellant committed</w:t>
      </w:r>
      <w:r w:rsidR="00DE5D67" w:rsidRPr="00A25463">
        <w:rPr>
          <w:rFonts w:ascii="Tahoma" w:hAnsi="Tahoma" w:cs="Tahoma"/>
          <w:sz w:val="24"/>
          <w:szCs w:val="24"/>
        </w:rPr>
        <w:t xml:space="preserve"> very serious offence</w:t>
      </w:r>
      <w:r w:rsidR="001B1874">
        <w:rPr>
          <w:rFonts w:ascii="Tahoma" w:hAnsi="Tahoma" w:cs="Tahoma"/>
          <w:sz w:val="24"/>
          <w:szCs w:val="24"/>
        </w:rPr>
        <w:t>s</w:t>
      </w:r>
      <w:r w:rsidR="00DE5D67" w:rsidRPr="00A25463">
        <w:rPr>
          <w:rFonts w:ascii="Tahoma" w:hAnsi="Tahoma" w:cs="Tahoma"/>
          <w:sz w:val="24"/>
          <w:szCs w:val="24"/>
        </w:rPr>
        <w:t xml:space="preserve">. The Disciplinary Authority on the basis of </w:t>
      </w:r>
      <w:r w:rsidR="00DE5D67" w:rsidRPr="00A25463">
        <w:rPr>
          <w:rFonts w:ascii="Tahoma" w:hAnsi="Tahoma" w:cs="Tahoma"/>
          <w:b/>
          <w:i/>
          <w:sz w:val="24"/>
          <w:szCs w:val="24"/>
        </w:rPr>
        <w:t>section 50(1)</w:t>
      </w:r>
      <w:r w:rsidR="00DE5D67" w:rsidRPr="00A25463">
        <w:rPr>
          <w:rFonts w:ascii="Tahoma" w:hAnsi="Tahoma" w:cs="Tahoma"/>
          <w:sz w:val="24"/>
          <w:szCs w:val="24"/>
        </w:rPr>
        <w:t xml:space="preserve"> of the Regulation</w:t>
      </w:r>
      <w:r w:rsidR="00171D19" w:rsidRPr="00A25463">
        <w:rPr>
          <w:rFonts w:ascii="Tahoma" w:hAnsi="Tahoma" w:cs="Tahoma"/>
          <w:sz w:val="24"/>
          <w:szCs w:val="24"/>
        </w:rPr>
        <w:t xml:space="preserve">s had a wide discretion including imposing of penalty of dismissal, demotion, transfer </w:t>
      </w:r>
      <w:proofErr w:type="spellStart"/>
      <w:r w:rsidR="00171D19" w:rsidRPr="00A25463">
        <w:rPr>
          <w:rFonts w:ascii="Tahoma" w:hAnsi="Tahoma" w:cs="Tahoma"/>
          <w:sz w:val="24"/>
          <w:szCs w:val="24"/>
        </w:rPr>
        <w:t>e.t.c</w:t>
      </w:r>
      <w:proofErr w:type="spellEnd"/>
      <w:r w:rsidR="00171D19" w:rsidRPr="00A25463">
        <w:rPr>
          <w:rFonts w:ascii="Tahoma" w:hAnsi="Tahoma" w:cs="Tahoma"/>
          <w:sz w:val="24"/>
          <w:szCs w:val="24"/>
        </w:rPr>
        <w:t>.</w:t>
      </w:r>
      <w:r w:rsidR="00D87F21" w:rsidRPr="00A25463">
        <w:rPr>
          <w:rFonts w:ascii="Tahoma" w:hAnsi="Tahoma" w:cs="Tahoma"/>
          <w:sz w:val="24"/>
          <w:szCs w:val="24"/>
        </w:rPr>
        <w:t xml:space="preserve"> They felt </w:t>
      </w:r>
      <w:r w:rsidR="006467DB" w:rsidRPr="00A25463">
        <w:rPr>
          <w:rFonts w:ascii="Tahoma" w:hAnsi="Tahoma" w:cs="Tahoma"/>
          <w:sz w:val="24"/>
          <w:szCs w:val="24"/>
        </w:rPr>
        <w:t>however,</w:t>
      </w:r>
      <w:r w:rsidR="00D87F21" w:rsidRPr="00A25463">
        <w:rPr>
          <w:rFonts w:ascii="Tahoma" w:hAnsi="Tahoma" w:cs="Tahoma"/>
          <w:sz w:val="24"/>
          <w:szCs w:val="24"/>
        </w:rPr>
        <w:t xml:space="preserve"> that dismissal penalty was appropriate in the circumstances.</w:t>
      </w:r>
      <w:r w:rsidR="006467DB" w:rsidRPr="00A25463">
        <w:rPr>
          <w:rFonts w:ascii="Tahoma" w:hAnsi="Tahoma" w:cs="Tahoma"/>
          <w:sz w:val="24"/>
          <w:szCs w:val="24"/>
        </w:rPr>
        <w:t xml:space="preserve"> The </w:t>
      </w:r>
      <w:r w:rsidR="004F61E8" w:rsidRPr="00A25463">
        <w:rPr>
          <w:rFonts w:ascii="Tahoma" w:hAnsi="Tahoma" w:cs="Tahoma"/>
          <w:sz w:val="24"/>
          <w:szCs w:val="24"/>
        </w:rPr>
        <w:t>discretion was</w:t>
      </w:r>
      <w:r w:rsidR="00BD2CDD">
        <w:rPr>
          <w:rFonts w:ascii="Tahoma" w:hAnsi="Tahoma" w:cs="Tahoma"/>
          <w:sz w:val="24"/>
          <w:szCs w:val="24"/>
        </w:rPr>
        <w:t xml:space="preserve"> in my view</w:t>
      </w:r>
      <w:r w:rsidR="004F61E8" w:rsidRPr="00A25463">
        <w:rPr>
          <w:rFonts w:ascii="Tahoma" w:hAnsi="Tahoma" w:cs="Tahoma"/>
          <w:sz w:val="24"/>
          <w:szCs w:val="24"/>
        </w:rPr>
        <w:t xml:space="preserve"> properly exercised by the body. The Appellant has not established before me any </w:t>
      </w:r>
      <w:r w:rsidR="001249C1" w:rsidRPr="00A25463">
        <w:rPr>
          <w:rFonts w:ascii="Tahoma" w:hAnsi="Tahoma" w:cs="Tahoma"/>
          <w:sz w:val="24"/>
          <w:szCs w:val="24"/>
        </w:rPr>
        <w:t>basis for this court to interfere with the penalty</w:t>
      </w:r>
      <w:r w:rsidR="00C70413">
        <w:rPr>
          <w:rFonts w:ascii="Tahoma" w:hAnsi="Tahoma" w:cs="Tahoma"/>
          <w:sz w:val="24"/>
          <w:szCs w:val="24"/>
        </w:rPr>
        <w:t xml:space="preserve"> so</w:t>
      </w:r>
      <w:r w:rsidR="001249C1" w:rsidRPr="00A25463">
        <w:rPr>
          <w:rFonts w:ascii="Tahoma" w:hAnsi="Tahoma" w:cs="Tahoma"/>
          <w:sz w:val="24"/>
          <w:szCs w:val="24"/>
        </w:rPr>
        <w:t xml:space="preserve"> imposed.</w:t>
      </w:r>
    </w:p>
    <w:p w:rsidR="00F40619" w:rsidRDefault="00F40619" w:rsidP="008B1854">
      <w:pPr>
        <w:spacing w:line="360" w:lineRule="auto"/>
        <w:jc w:val="both"/>
        <w:rPr>
          <w:rFonts w:ascii="Tahoma" w:hAnsi="Tahoma" w:cs="Tahoma"/>
          <w:sz w:val="24"/>
          <w:szCs w:val="24"/>
        </w:rPr>
      </w:pPr>
      <w:r w:rsidRPr="00A25463">
        <w:rPr>
          <w:rFonts w:ascii="Tahoma" w:hAnsi="Tahoma" w:cs="Tahoma"/>
          <w:sz w:val="24"/>
          <w:szCs w:val="24"/>
        </w:rPr>
        <w:t>The appeal is accordingly dismissed with costs.</w:t>
      </w:r>
    </w:p>
    <w:p w:rsidR="00DB2295" w:rsidRDefault="00DB2295" w:rsidP="008B1854">
      <w:pPr>
        <w:spacing w:line="360" w:lineRule="auto"/>
        <w:jc w:val="both"/>
        <w:rPr>
          <w:rFonts w:ascii="Tahoma" w:hAnsi="Tahoma" w:cs="Tahoma"/>
          <w:sz w:val="24"/>
          <w:szCs w:val="24"/>
        </w:rPr>
      </w:pPr>
    </w:p>
    <w:p w:rsidR="004D5462" w:rsidRPr="00A25463" w:rsidRDefault="00DB2295" w:rsidP="00766642">
      <w:pPr>
        <w:spacing w:line="360" w:lineRule="auto"/>
        <w:jc w:val="both"/>
        <w:rPr>
          <w:rFonts w:ascii="Tahoma" w:hAnsi="Tahoma" w:cs="Tahoma"/>
          <w:sz w:val="24"/>
          <w:szCs w:val="24"/>
        </w:rPr>
      </w:pPr>
      <w:proofErr w:type="spellStart"/>
      <w:r w:rsidRPr="00F46BE2">
        <w:rPr>
          <w:rFonts w:ascii="Tahoma" w:hAnsi="Tahoma" w:cs="Tahoma"/>
          <w:i/>
          <w:sz w:val="24"/>
          <w:szCs w:val="24"/>
        </w:rPr>
        <w:t>Munyaradzi</w:t>
      </w:r>
      <w:proofErr w:type="spellEnd"/>
      <w:r w:rsidRPr="00F46BE2">
        <w:rPr>
          <w:rFonts w:ascii="Tahoma" w:hAnsi="Tahoma" w:cs="Tahoma"/>
          <w:i/>
          <w:sz w:val="24"/>
          <w:szCs w:val="24"/>
        </w:rPr>
        <w:t xml:space="preserve"> </w:t>
      </w:r>
      <w:proofErr w:type="spellStart"/>
      <w:r w:rsidRPr="00F46BE2">
        <w:rPr>
          <w:rFonts w:ascii="Tahoma" w:hAnsi="Tahoma" w:cs="Tahoma"/>
          <w:i/>
          <w:sz w:val="24"/>
          <w:szCs w:val="24"/>
        </w:rPr>
        <w:t>Gwisai</w:t>
      </w:r>
      <w:proofErr w:type="spellEnd"/>
      <w:r w:rsidRPr="00F46BE2">
        <w:rPr>
          <w:rFonts w:ascii="Tahoma" w:hAnsi="Tahoma" w:cs="Tahoma"/>
          <w:i/>
          <w:sz w:val="24"/>
          <w:szCs w:val="24"/>
        </w:rPr>
        <w:t xml:space="preserve"> &amp; Partners</w:t>
      </w:r>
      <w:r>
        <w:rPr>
          <w:rFonts w:ascii="Tahoma" w:hAnsi="Tahoma" w:cs="Tahoma"/>
          <w:sz w:val="24"/>
          <w:szCs w:val="24"/>
        </w:rPr>
        <w:t xml:space="preserve">, </w:t>
      </w:r>
      <w:r w:rsidR="00F46BE2">
        <w:rPr>
          <w:rFonts w:ascii="Tahoma" w:hAnsi="Tahoma" w:cs="Tahoma"/>
          <w:sz w:val="24"/>
          <w:szCs w:val="24"/>
        </w:rPr>
        <w:t>A</w:t>
      </w:r>
      <w:r>
        <w:rPr>
          <w:rFonts w:ascii="Tahoma" w:hAnsi="Tahoma" w:cs="Tahoma"/>
          <w:sz w:val="24"/>
          <w:szCs w:val="24"/>
        </w:rPr>
        <w:t>ppellant’s legal practitioners</w:t>
      </w:r>
      <w:r w:rsidR="004D5462" w:rsidRPr="00A25463">
        <w:rPr>
          <w:rFonts w:ascii="Tahoma" w:hAnsi="Tahoma" w:cs="Tahoma"/>
          <w:sz w:val="24"/>
          <w:szCs w:val="24"/>
        </w:rPr>
        <w:t xml:space="preserve">    </w:t>
      </w:r>
      <w:r w:rsidR="00242915" w:rsidRPr="00A25463">
        <w:rPr>
          <w:rFonts w:ascii="Tahoma" w:hAnsi="Tahoma" w:cs="Tahoma"/>
          <w:sz w:val="24"/>
          <w:szCs w:val="24"/>
        </w:rPr>
        <w:t xml:space="preserve">  </w:t>
      </w:r>
    </w:p>
    <w:p w:rsidR="00286927" w:rsidRPr="00A25463" w:rsidRDefault="00286927" w:rsidP="00766642">
      <w:pPr>
        <w:spacing w:line="360" w:lineRule="auto"/>
        <w:jc w:val="both"/>
        <w:rPr>
          <w:rFonts w:ascii="Tahoma" w:hAnsi="Tahoma" w:cs="Tahoma"/>
          <w:sz w:val="24"/>
          <w:szCs w:val="24"/>
        </w:rPr>
      </w:pPr>
    </w:p>
    <w:sectPr w:rsidR="00286927" w:rsidRPr="00A25463" w:rsidSect="0063461C">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A6" w:rsidRDefault="002F24A6" w:rsidP="0063461C">
      <w:pPr>
        <w:spacing w:after="0" w:line="240" w:lineRule="auto"/>
      </w:pPr>
      <w:r>
        <w:separator/>
      </w:r>
    </w:p>
  </w:endnote>
  <w:endnote w:type="continuationSeparator" w:id="0">
    <w:p w:rsidR="002F24A6" w:rsidRDefault="002F24A6" w:rsidP="00634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55263"/>
      <w:docPartObj>
        <w:docPartGallery w:val="Page Numbers (Bottom of Page)"/>
        <w:docPartUnique/>
      </w:docPartObj>
    </w:sdtPr>
    <w:sdtEndPr>
      <w:rPr>
        <w:noProof/>
      </w:rPr>
    </w:sdtEndPr>
    <w:sdtContent>
      <w:p w:rsidR="00A25463" w:rsidRDefault="00A25463">
        <w:pPr>
          <w:pStyle w:val="Footer"/>
          <w:jc w:val="center"/>
        </w:pPr>
        <w:r>
          <w:fldChar w:fldCharType="begin"/>
        </w:r>
        <w:r>
          <w:instrText xml:space="preserve"> PAGE   \* MERGEFORMAT </w:instrText>
        </w:r>
        <w:r>
          <w:fldChar w:fldCharType="separate"/>
        </w:r>
        <w:r w:rsidR="00DA3AE0">
          <w:rPr>
            <w:noProof/>
          </w:rPr>
          <w:t>2</w:t>
        </w:r>
        <w:r>
          <w:rPr>
            <w:noProof/>
          </w:rPr>
          <w:fldChar w:fldCharType="end"/>
        </w:r>
      </w:p>
    </w:sdtContent>
  </w:sdt>
  <w:p w:rsidR="0063461C" w:rsidRDefault="00634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645501"/>
      <w:docPartObj>
        <w:docPartGallery w:val="Page Numbers (Bottom of Page)"/>
        <w:docPartUnique/>
      </w:docPartObj>
    </w:sdtPr>
    <w:sdtEndPr>
      <w:rPr>
        <w:noProof/>
      </w:rPr>
    </w:sdtEndPr>
    <w:sdtContent>
      <w:p w:rsidR="0063461C" w:rsidRDefault="0063461C">
        <w:pPr>
          <w:pStyle w:val="Footer"/>
          <w:jc w:val="center"/>
        </w:pPr>
        <w:r>
          <w:fldChar w:fldCharType="begin"/>
        </w:r>
        <w:r>
          <w:instrText xml:space="preserve"> PAGE   \* MERGEFORMAT </w:instrText>
        </w:r>
        <w:r>
          <w:fldChar w:fldCharType="separate"/>
        </w:r>
        <w:r w:rsidR="00DA3AE0">
          <w:rPr>
            <w:noProof/>
          </w:rPr>
          <w:t>1</w:t>
        </w:r>
        <w:r>
          <w:rPr>
            <w:noProof/>
          </w:rPr>
          <w:fldChar w:fldCharType="end"/>
        </w:r>
      </w:p>
    </w:sdtContent>
  </w:sdt>
  <w:p w:rsidR="0063461C" w:rsidRDefault="00634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A6" w:rsidRDefault="002F24A6" w:rsidP="0063461C">
      <w:pPr>
        <w:spacing w:after="0" w:line="240" w:lineRule="auto"/>
      </w:pPr>
      <w:r>
        <w:separator/>
      </w:r>
    </w:p>
  </w:footnote>
  <w:footnote w:type="continuationSeparator" w:id="0">
    <w:p w:rsidR="002F24A6" w:rsidRDefault="002F24A6" w:rsidP="00634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1C" w:rsidRPr="00681F34" w:rsidRDefault="0063461C">
    <w:pPr>
      <w:pStyle w:val="Header"/>
      <w:rPr>
        <w:rFonts w:ascii="Tahoma" w:hAnsi="Tahoma" w:cs="Tahoma"/>
        <w:sz w:val="24"/>
        <w:szCs w:val="24"/>
      </w:rPr>
    </w:pPr>
    <w:r>
      <w:tab/>
    </w:r>
    <w:r>
      <w:tab/>
    </w:r>
    <w:r w:rsidRPr="00681F34">
      <w:rPr>
        <w:rFonts w:ascii="Tahoma" w:hAnsi="Tahoma" w:cs="Tahoma"/>
        <w:sz w:val="24"/>
        <w:szCs w:val="24"/>
      </w:rPr>
      <w:t>JUDGMENT NO. LC/H/</w:t>
    </w:r>
    <w:r w:rsidR="00DA3AE0">
      <w:rPr>
        <w:rFonts w:ascii="Tahoma" w:hAnsi="Tahoma" w:cs="Tahoma"/>
        <w:sz w:val="24"/>
        <w:szCs w:val="24"/>
      </w:rPr>
      <w:t>778</w:t>
    </w:r>
    <w:r w:rsidRPr="00681F34">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F5A4B"/>
    <w:multiLevelType w:val="hybridMultilevel"/>
    <w:tmpl w:val="0ACC7C44"/>
    <w:lvl w:ilvl="0" w:tplc="7FB01806">
      <w:start w:val="1"/>
      <w:numFmt w:val="decimal"/>
      <w:lvlText w:val="%1."/>
      <w:lvlJc w:val="left"/>
      <w:pPr>
        <w:ind w:left="1335" w:hanging="360"/>
      </w:pPr>
      <w:rPr>
        <w:rFonts w:hint="default"/>
      </w:rPr>
    </w:lvl>
    <w:lvl w:ilvl="1" w:tplc="30090019" w:tentative="1">
      <w:start w:val="1"/>
      <w:numFmt w:val="lowerLetter"/>
      <w:lvlText w:val="%2."/>
      <w:lvlJc w:val="left"/>
      <w:pPr>
        <w:ind w:left="2055" w:hanging="360"/>
      </w:pPr>
    </w:lvl>
    <w:lvl w:ilvl="2" w:tplc="3009001B" w:tentative="1">
      <w:start w:val="1"/>
      <w:numFmt w:val="lowerRoman"/>
      <w:lvlText w:val="%3."/>
      <w:lvlJc w:val="right"/>
      <w:pPr>
        <w:ind w:left="2775" w:hanging="180"/>
      </w:pPr>
    </w:lvl>
    <w:lvl w:ilvl="3" w:tplc="3009000F" w:tentative="1">
      <w:start w:val="1"/>
      <w:numFmt w:val="decimal"/>
      <w:lvlText w:val="%4."/>
      <w:lvlJc w:val="left"/>
      <w:pPr>
        <w:ind w:left="3495" w:hanging="360"/>
      </w:pPr>
    </w:lvl>
    <w:lvl w:ilvl="4" w:tplc="30090019" w:tentative="1">
      <w:start w:val="1"/>
      <w:numFmt w:val="lowerLetter"/>
      <w:lvlText w:val="%5."/>
      <w:lvlJc w:val="left"/>
      <w:pPr>
        <w:ind w:left="4215" w:hanging="360"/>
      </w:pPr>
    </w:lvl>
    <w:lvl w:ilvl="5" w:tplc="3009001B" w:tentative="1">
      <w:start w:val="1"/>
      <w:numFmt w:val="lowerRoman"/>
      <w:lvlText w:val="%6."/>
      <w:lvlJc w:val="right"/>
      <w:pPr>
        <w:ind w:left="4935" w:hanging="180"/>
      </w:pPr>
    </w:lvl>
    <w:lvl w:ilvl="6" w:tplc="3009000F" w:tentative="1">
      <w:start w:val="1"/>
      <w:numFmt w:val="decimal"/>
      <w:lvlText w:val="%7."/>
      <w:lvlJc w:val="left"/>
      <w:pPr>
        <w:ind w:left="5655" w:hanging="360"/>
      </w:pPr>
    </w:lvl>
    <w:lvl w:ilvl="7" w:tplc="30090019" w:tentative="1">
      <w:start w:val="1"/>
      <w:numFmt w:val="lowerLetter"/>
      <w:lvlText w:val="%8."/>
      <w:lvlJc w:val="left"/>
      <w:pPr>
        <w:ind w:left="6375" w:hanging="360"/>
      </w:pPr>
    </w:lvl>
    <w:lvl w:ilvl="8" w:tplc="3009001B" w:tentative="1">
      <w:start w:val="1"/>
      <w:numFmt w:val="lowerRoman"/>
      <w:lvlText w:val="%9."/>
      <w:lvlJc w:val="right"/>
      <w:pPr>
        <w:ind w:left="70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DA"/>
    <w:rsid w:val="00004479"/>
    <w:rsid w:val="000205CC"/>
    <w:rsid w:val="000230FC"/>
    <w:rsid w:val="00045391"/>
    <w:rsid w:val="00047119"/>
    <w:rsid w:val="0005151C"/>
    <w:rsid w:val="000579B8"/>
    <w:rsid w:val="0006004E"/>
    <w:rsid w:val="00065C51"/>
    <w:rsid w:val="00071C40"/>
    <w:rsid w:val="00084D79"/>
    <w:rsid w:val="000904CC"/>
    <w:rsid w:val="000A23E2"/>
    <w:rsid w:val="000A633A"/>
    <w:rsid w:val="000B52E0"/>
    <w:rsid w:val="000D10CF"/>
    <w:rsid w:val="000E1EDA"/>
    <w:rsid w:val="001249C1"/>
    <w:rsid w:val="001468EA"/>
    <w:rsid w:val="00147515"/>
    <w:rsid w:val="00156700"/>
    <w:rsid w:val="00163237"/>
    <w:rsid w:val="00171D19"/>
    <w:rsid w:val="0019089C"/>
    <w:rsid w:val="001A4EA8"/>
    <w:rsid w:val="001A62D2"/>
    <w:rsid w:val="001A643D"/>
    <w:rsid w:val="001B1874"/>
    <w:rsid w:val="001C14AC"/>
    <w:rsid w:val="001D38E6"/>
    <w:rsid w:val="001D73DC"/>
    <w:rsid w:val="001D7496"/>
    <w:rsid w:val="001E403B"/>
    <w:rsid w:val="001E656B"/>
    <w:rsid w:val="001E6BD5"/>
    <w:rsid w:val="001F619A"/>
    <w:rsid w:val="0020572F"/>
    <w:rsid w:val="00220AB1"/>
    <w:rsid w:val="0022148C"/>
    <w:rsid w:val="002235A7"/>
    <w:rsid w:val="00231816"/>
    <w:rsid w:val="0023234D"/>
    <w:rsid w:val="00233CDD"/>
    <w:rsid w:val="00242915"/>
    <w:rsid w:val="00243CF2"/>
    <w:rsid w:val="00264EBD"/>
    <w:rsid w:val="0026526D"/>
    <w:rsid w:val="00267328"/>
    <w:rsid w:val="002806AA"/>
    <w:rsid w:val="00284932"/>
    <w:rsid w:val="00286927"/>
    <w:rsid w:val="002B5D92"/>
    <w:rsid w:val="002C4E89"/>
    <w:rsid w:val="002E662E"/>
    <w:rsid w:val="002F24A6"/>
    <w:rsid w:val="002F25D0"/>
    <w:rsid w:val="0030003A"/>
    <w:rsid w:val="00306DDE"/>
    <w:rsid w:val="00321EC5"/>
    <w:rsid w:val="00323200"/>
    <w:rsid w:val="00336BA2"/>
    <w:rsid w:val="00350DA5"/>
    <w:rsid w:val="00352862"/>
    <w:rsid w:val="00363110"/>
    <w:rsid w:val="003726B2"/>
    <w:rsid w:val="00382DAC"/>
    <w:rsid w:val="003869AE"/>
    <w:rsid w:val="00386C55"/>
    <w:rsid w:val="0039014F"/>
    <w:rsid w:val="003938E4"/>
    <w:rsid w:val="003A0104"/>
    <w:rsid w:val="003C6FF9"/>
    <w:rsid w:val="003D279C"/>
    <w:rsid w:val="003E154E"/>
    <w:rsid w:val="003E299F"/>
    <w:rsid w:val="003E2CA6"/>
    <w:rsid w:val="003E72F6"/>
    <w:rsid w:val="004033EB"/>
    <w:rsid w:val="00403777"/>
    <w:rsid w:val="00411F38"/>
    <w:rsid w:val="00416579"/>
    <w:rsid w:val="0043043B"/>
    <w:rsid w:val="00442D0E"/>
    <w:rsid w:val="004522EC"/>
    <w:rsid w:val="004573AD"/>
    <w:rsid w:val="004575A3"/>
    <w:rsid w:val="00457F76"/>
    <w:rsid w:val="00483B1B"/>
    <w:rsid w:val="00494D73"/>
    <w:rsid w:val="004B5171"/>
    <w:rsid w:val="004C1191"/>
    <w:rsid w:val="004D5462"/>
    <w:rsid w:val="004E1FF5"/>
    <w:rsid w:val="004F28D2"/>
    <w:rsid w:val="004F61E8"/>
    <w:rsid w:val="00501653"/>
    <w:rsid w:val="00511451"/>
    <w:rsid w:val="00512F5A"/>
    <w:rsid w:val="00547D24"/>
    <w:rsid w:val="0055091A"/>
    <w:rsid w:val="00562D21"/>
    <w:rsid w:val="005633F5"/>
    <w:rsid w:val="0057494E"/>
    <w:rsid w:val="00581451"/>
    <w:rsid w:val="00597BAA"/>
    <w:rsid w:val="005A42BA"/>
    <w:rsid w:val="005A604C"/>
    <w:rsid w:val="005B5F22"/>
    <w:rsid w:val="005D489B"/>
    <w:rsid w:val="005D51FC"/>
    <w:rsid w:val="005E5698"/>
    <w:rsid w:val="005E646F"/>
    <w:rsid w:val="005F2056"/>
    <w:rsid w:val="005F54DE"/>
    <w:rsid w:val="006174AF"/>
    <w:rsid w:val="0063217F"/>
    <w:rsid w:val="0063461C"/>
    <w:rsid w:val="006467DB"/>
    <w:rsid w:val="00655686"/>
    <w:rsid w:val="00655F3F"/>
    <w:rsid w:val="00660F52"/>
    <w:rsid w:val="00673B19"/>
    <w:rsid w:val="00681F34"/>
    <w:rsid w:val="00686BB5"/>
    <w:rsid w:val="00697FFE"/>
    <w:rsid w:val="006C01F7"/>
    <w:rsid w:val="006E075B"/>
    <w:rsid w:val="006F3B2C"/>
    <w:rsid w:val="00711123"/>
    <w:rsid w:val="00716924"/>
    <w:rsid w:val="00735BE3"/>
    <w:rsid w:val="0075052D"/>
    <w:rsid w:val="00753CB5"/>
    <w:rsid w:val="00766642"/>
    <w:rsid w:val="00775DAF"/>
    <w:rsid w:val="00796779"/>
    <w:rsid w:val="007B0E1D"/>
    <w:rsid w:val="007C2B75"/>
    <w:rsid w:val="007C638B"/>
    <w:rsid w:val="007D0FE6"/>
    <w:rsid w:val="007D6D4E"/>
    <w:rsid w:val="007E1E71"/>
    <w:rsid w:val="007E1EFA"/>
    <w:rsid w:val="00845184"/>
    <w:rsid w:val="00851DFF"/>
    <w:rsid w:val="00855734"/>
    <w:rsid w:val="00861129"/>
    <w:rsid w:val="00862822"/>
    <w:rsid w:val="008635EB"/>
    <w:rsid w:val="008844B0"/>
    <w:rsid w:val="00894D9A"/>
    <w:rsid w:val="008A75D0"/>
    <w:rsid w:val="008B1854"/>
    <w:rsid w:val="008B23EB"/>
    <w:rsid w:val="008C682E"/>
    <w:rsid w:val="008D7DF8"/>
    <w:rsid w:val="008F5111"/>
    <w:rsid w:val="00902574"/>
    <w:rsid w:val="009075E8"/>
    <w:rsid w:val="009106C7"/>
    <w:rsid w:val="009279EA"/>
    <w:rsid w:val="00936825"/>
    <w:rsid w:val="009749D9"/>
    <w:rsid w:val="0099080E"/>
    <w:rsid w:val="0099712E"/>
    <w:rsid w:val="009A6FAA"/>
    <w:rsid w:val="009B182C"/>
    <w:rsid w:val="009B346F"/>
    <w:rsid w:val="009C34C8"/>
    <w:rsid w:val="009C5EFA"/>
    <w:rsid w:val="009E5295"/>
    <w:rsid w:val="009F51EE"/>
    <w:rsid w:val="00A012E9"/>
    <w:rsid w:val="00A24AA2"/>
    <w:rsid w:val="00A24CE2"/>
    <w:rsid w:val="00A25463"/>
    <w:rsid w:val="00A36752"/>
    <w:rsid w:val="00A42B99"/>
    <w:rsid w:val="00A57BEE"/>
    <w:rsid w:val="00A600BB"/>
    <w:rsid w:val="00A67FCE"/>
    <w:rsid w:val="00A857CB"/>
    <w:rsid w:val="00A86E50"/>
    <w:rsid w:val="00A94D99"/>
    <w:rsid w:val="00A95FA1"/>
    <w:rsid w:val="00AD2E67"/>
    <w:rsid w:val="00AE4BDA"/>
    <w:rsid w:val="00AF3228"/>
    <w:rsid w:val="00AF61E0"/>
    <w:rsid w:val="00B135C4"/>
    <w:rsid w:val="00B321C0"/>
    <w:rsid w:val="00B56C64"/>
    <w:rsid w:val="00B56FAE"/>
    <w:rsid w:val="00B61434"/>
    <w:rsid w:val="00B62ED1"/>
    <w:rsid w:val="00B70A77"/>
    <w:rsid w:val="00B81C65"/>
    <w:rsid w:val="00B9664B"/>
    <w:rsid w:val="00BA1672"/>
    <w:rsid w:val="00BA2273"/>
    <w:rsid w:val="00BB1250"/>
    <w:rsid w:val="00BB7E16"/>
    <w:rsid w:val="00BC6458"/>
    <w:rsid w:val="00BC6E10"/>
    <w:rsid w:val="00BD2CDD"/>
    <w:rsid w:val="00BD5726"/>
    <w:rsid w:val="00C04496"/>
    <w:rsid w:val="00C14955"/>
    <w:rsid w:val="00C24843"/>
    <w:rsid w:val="00C600F2"/>
    <w:rsid w:val="00C634DD"/>
    <w:rsid w:val="00C66FA7"/>
    <w:rsid w:val="00C7028C"/>
    <w:rsid w:val="00C70413"/>
    <w:rsid w:val="00C76E81"/>
    <w:rsid w:val="00C901F0"/>
    <w:rsid w:val="00C96A70"/>
    <w:rsid w:val="00CD1826"/>
    <w:rsid w:val="00CD3E20"/>
    <w:rsid w:val="00CF0DDC"/>
    <w:rsid w:val="00CF3A9C"/>
    <w:rsid w:val="00D10836"/>
    <w:rsid w:val="00D21803"/>
    <w:rsid w:val="00D450D9"/>
    <w:rsid w:val="00D4769C"/>
    <w:rsid w:val="00D524D3"/>
    <w:rsid w:val="00D53927"/>
    <w:rsid w:val="00D63ED9"/>
    <w:rsid w:val="00D70ECD"/>
    <w:rsid w:val="00D71781"/>
    <w:rsid w:val="00D7278D"/>
    <w:rsid w:val="00D77380"/>
    <w:rsid w:val="00D8138B"/>
    <w:rsid w:val="00D877EA"/>
    <w:rsid w:val="00D87814"/>
    <w:rsid w:val="00D87F21"/>
    <w:rsid w:val="00D9183A"/>
    <w:rsid w:val="00DA0868"/>
    <w:rsid w:val="00DA3AE0"/>
    <w:rsid w:val="00DB1F70"/>
    <w:rsid w:val="00DB2295"/>
    <w:rsid w:val="00DC1C41"/>
    <w:rsid w:val="00DE5D67"/>
    <w:rsid w:val="00DE7598"/>
    <w:rsid w:val="00DF56B6"/>
    <w:rsid w:val="00E010AD"/>
    <w:rsid w:val="00E028E8"/>
    <w:rsid w:val="00E342A2"/>
    <w:rsid w:val="00E57DF6"/>
    <w:rsid w:val="00E63DB2"/>
    <w:rsid w:val="00E672A9"/>
    <w:rsid w:val="00E93008"/>
    <w:rsid w:val="00E93030"/>
    <w:rsid w:val="00EA5E52"/>
    <w:rsid w:val="00EA600A"/>
    <w:rsid w:val="00ED1884"/>
    <w:rsid w:val="00EF2307"/>
    <w:rsid w:val="00EF4B62"/>
    <w:rsid w:val="00EF6564"/>
    <w:rsid w:val="00F079B6"/>
    <w:rsid w:val="00F12BB7"/>
    <w:rsid w:val="00F14261"/>
    <w:rsid w:val="00F17D79"/>
    <w:rsid w:val="00F40619"/>
    <w:rsid w:val="00F46BE2"/>
    <w:rsid w:val="00F4791C"/>
    <w:rsid w:val="00F47DBA"/>
    <w:rsid w:val="00F50939"/>
    <w:rsid w:val="00F56B2A"/>
    <w:rsid w:val="00F60A0A"/>
    <w:rsid w:val="00F61D7E"/>
    <w:rsid w:val="00F72E26"/>
    <w:rsid w:val="00F74B35"/>
    <w:rsid w:val="00F75B7A"/>
    <w:rsid w:val="00F84F6D"/>
    <w:rsid w:val="00F85789"/>
    <w:rsid w:val="00F928EC"/>
    <w:rsid w:val="00F95887"/>
    <w:rsid w:val="00FB21F1"/>
    <w:rsid w:val="00FB64D5"/>
    <w:rsid w:val="00FC450C"/>
    <w:rsid w:val="00FD3DEA"/>
    <w:rsid w:val="00FE2E8F"/>
    <w:rsid w:val="00FE5CD4"/>
    <w:rsid w:val="00FF43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A70"/>
    <w:pPr>
      <w:ind w:left="720"/>
      <w:contextualSpacing/>
    </w:pPr>
  </w:style>
  <w:style w:type="paragraph" w:styleId="Subtitle">
    <w:name w:val="Subtitle"/>
    <w:basedOn w:val="Normal"/>
    <w:next w:val="Normal"/>
    <w:link w:val="SubtitleChar"/>
    <w:uiPriority w:val="11"/>
    <w:qFormat/>
    <w:rsid w:val="00A24A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24AA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24AA2"/>
    <w:rPr>
      <w:b/>
      <w:bCs/>
    </w:rPr>
  </w:style>
  <w:style w:type="paragraph" w:styleId="Quote">
    <w:name w:val="Quote"/>
    <w:basedOn w:val="Normal"/>
    <w:next w:val="Normal"/>
    <w:link w:val="QuoteChar"/>
    <w:uiPriority w:val="29"/>
    <w:qFormat/>
    <w:rsid w:val="00A24AA2"/>
    <w:rPr>
      <w:i/>
      <w:iCs/>
      <w:color w:val="000000" w:themeColor="text1"/>
    </w:rPr>
  </w:style>
  <w:style w:type="character" w:customStyle="1" w:styleId="QuoteChar">
    <w:name w:val="Quote Char"/>
    <w:basedOn w:val="DefaultParagraphFont"/>
    <w:link w:val="Quote"/>
    <w:uiPriority w:val="29"/>
    <w:rsid w:val="00A24AA2"/>
    <w:rPr>
      <w:i/>
      <w:iCs/>
      <w:color w:val="000000" w:themeColor="text1"/>
    </w:rPr>
  </w:style>
  <w:style w:type="paragraph" w:styleId="Header">
    <w:name w:val="header"/>
    <w:basedOn w:val="Normal"/>
    <w:link w:val="HeaderChar"/>
    <w:uiPriority w:val="99"/>
    <w:unhideWhenUsed/>
    <w:rsid w:val="00634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61C"/>
  </w:style>
  <w:style w:type="paragraph" w:styleId="Footer">
    <w:name w:val="footer"/>
    <w:basedOn w:val="Normal"/>
    <w:link w:val="FooterChar"/>
    <w:uiPriority w:val="99"/>
    <w:unhideWhenUsed/>
    <w:rsid w:val="00634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61C"/>
  </w:style>
  <w:style w:type="paragraph" w:styleId="BalloonText">
    <w:name w:val="Balloon Text"/>
    <w:basedOn w:val="Normal"/>
    <w:link w:val="BalloonTextChar"/>
    <w:uiPriority w:val="99"/>
    <w:semiHidden/>
    <w:unhideWhenUsed/>
    <w:rsid w:val="00071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A70"/>
    <w:pPr>
      <w:ind w:left="720"/>
      <w:contextualSpacing/>
    </w:pPr>
  </w:style>
  <w:style w:type="paragraph" w:styleId="Subtitle">
    <w:name w:val="Subtitle"/>
    <w:basedOn w:val="Normal"/>
    <w:next w:val="Normal"/>
    <w:link w:val="SubtitleChar"/>
    <w:uiPriority w:val="11"/>
    <w:qFormat/>
    <w:rsid w:val="00A24A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24AA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24AA2"/>
    <w:rPr>
      <w:b/>
      <w:bCs/>
    </w:rPr>
  </w:style>
  <w:style w:type="paragraph" w:styleId="Quote">
    <w:name w:val="Quote"/>
    <w:basedOn w:val="Normal"/>
    <w:next w:val="Normal"/>
    <w:link w:val="QuoteChar"/>
    <w:uiPriority w:val="29"/>
    <w:qFormat/>
    <w:rsid w:val="00A24AA2"/>
    <w:rPr>
      <w:i/>
      <w:iCs/>
      <w:color w:val="000000" w:themeColor="text1"/>
    </w:rPr>
  </w:style>
  <w:style w:type="character" w:customStyle="1" w:styleId="QuoteChar">
    <w:name w:val="Quote Char"/>
    <w:basedOn w:val="DefaultParagraphFont"/>
    <w:link w:val="Quote"/>
    <w:uiPriority w:val="29"/>
    <w:rsid w:val="00A24AA2"/>
    <w:rPr>
      <w:i/>
      <w:iCs/>
      <w:color w:val="000000" w:themeColor="text1"/>
    </w:rPr>
  </w:style>
  <w:style w:type="paragraph" w:styleId="Header">
    <w:name w:val="header"/>
    <w:basedOn w:val="Normal"/>
    <w:link w:val="HeaderChar"/>
    <w:uiPriority w:val="99"/>
    <w:unhideWhenUsed/>
    <w:rsid w:val="006346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61C"/>
  </w:style>
  <w:style w:type="paragraph" w:styleId="Footer">
    <w:name w:val="footer"/>
    <w:basedOn w:val="Normal"/>
    <w:link w:val="FooterChar"/>
    <w:uiPriority w:val="99"/>
    <w:unhideWhenUsed/>
    <w:rsid w:val="006346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61C"/>
  </w:style>
  <w:style w:type="paragraph" w:styleId="BalloonText">
    <w:name w:val="Balloon Text"/>
    <w:basedOn w:val="Normal"/>
    <w:link w:val="BalloonTextChar"/>
    <w:uiPriority w:val="99"/>
    <w:semiHidden/>
    <w:unhideWhenUsed/>
    <w:rsid w:val="00071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5DD1-0ECF-434D-927A-3D8E2BA0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29</cp:revision>
  <cp:lastPrinted>2016-12-01T14:10:00Z</cp:lastPrinted>
  <dcterms:created xsi:type="dcterms:W3CDTF">2016-11-30T08:57:00Z</dcterms:created>
  <dcterms:modified xsi:type="dcterms:W3CDTF">2016-12-01T14:24:00Z</dcterms:modified>
</cp:coreProperties>
</file>