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74D" w:rsidRDefault="00B8174D" w:rsidP="00B8174D">
      <w:pPr>
        <w:spacing w:line="360" w:lineRule="auto"/>
        <w:jc w:val="both"/>
        <w:rPr>
          <w:b/>
          <w:sz w:val="22"/>
          <w:szCs w:val="22"/>
        </w:rPr>
      </w:pPr>
      <w:r>
        <w:rPr>
          <w:b/>
          <w:sz w:val="22"/>
          <w:szCs w:val="22"/>
        </w:rPr>
        <w:t>IN THE LABOUR COURT OF ZIMBABWE</w:t>
      </w:r>
      <w:r>
        <w:rPr>
          <w:b/>
          <w:sz w:val="22"/>
          <w:szCs w:val="22"/>
        </w:rPr>
        <w:tab/>
        <w:t xml:space="preserve">                 JUDGMENT NO. LC/H/</w:t>
      </w:r>
      <w:r w:rsidR="00166AF8">
        <w:rPr>
          <w:b/>
          <w:sz w:val="22"/>
          <w:szCs w:val="22"/>
        </w:rPr>
        <w:t>806</w:t>
      </w:r>
      <w:r>
        <w:rPr>
          <w:b/>
          <w:sz w:val="22"/>
          <w:szCs w:val="22"/>
        </w:rPr>
        <w:t>/2016</w:t>
      </w:r>
    </w:p>
    <w:p w:rsidR="00B8174D" w:rsidRDefault="00B8174D" w:rsidP="00B8174D">
      <w:pPr>
        <w:spacing w:line="360" w:lineRule="auto"/>
        <w:jc w:val="both"/>
        <w:rPr>
          <w:b/>
          <w:sz w:val="22"/>
          <w:szCs w:val="22"/>
        </w:rPr>
      </w:pPr>
    </w:p>
    <w:p w:rsidR="00B8174D" w:rsidRDefault="00B8174D" w:rsidP="00B8174D">
      <w:pPr>
        <w:spacing w:line="360" w:lineRule="auto"/>
        <w:jc w:val="both"/>
        <w:rPr>
          <w:b/>
          <w:sz w:val="22"/>
          <w:szCs w:val="22"/>
        </w:rPr>
      </w:pPr>
      <w:r>
        <w:rPr>
          <w:b/>
          <w:sz w:val="22"/>
          <w:szCs w:val="22"/>
        </w:rPr>
        <w:t>HARARE 16 NOVEMBER 2016</w:t>
      </w:r>
      <w:r>
        <w:rPr>
          <w:b/>
          <w:sz w:val="22"/>
          <w:szCs w:val="22"/>
        </w:rPr>
        <w:tab/>
      </w:r>
      <w:r>
        <w:rPr>
          <w:b/>
          <w:sz w:val="22"/>
          <w:szCs w:val="22"/>
        </w:rPr>
        <w:tab/>
      </w:r>
      <w:r>
        <w:rPr>
          <w:b/>
          <w:sz w:val="22"/>
          <w:szCs w:val="22"/>
        </w:rPr>
        <w:tab/>
      </w:r>
      <w:r>
        <w:rPr>
          <w:b/>
          <w:sz w:val="22"/>
          <w:szCs w:val="22"/>
        </w:rPr>
        <w:tab/>
        <w:t xml:space="preserve">       CASE NO. LC/H/146/16</w:t>
      </w:r>
    </w:p>
    <w:p w:rsidR="00B8174D" w:rsidRDefault="00B8174D" w:rsidP="00B8174D">
      <w:pPr>
        <w:spacing w:line="360" w:lineRule="auto"/>
        <w:jc w:val="both"/>
        <w:rPr>
          <w:b/>
          <w:sz w:val="22"/>
          <w:szCs w:val="22"/>
        </w:rPr>
      </w:pPr>
      <w:r>
        <w:rPr>
          <w:b/>
          <w:sz w:val="22"/>
          <w:szCs w:val="22"/>
        </w:rPr>
        <w:t xml:space="preserve">AND </w:t>
      </w:r>
      <w:r w:rsidR="00035C6D">
        <w:rPr>
          <w:b/>
          <w:sz w:val="22"/>
          <w:szCs w:val="22"/>
        </w:rPr>
        <w:t>30</w:t>
      </w:r>
      <w:r w:rsidR="00166AF8">
        <w:rPr>
          <w:b/>
          <w:sz w:val="22"/>
          <w:szCs w:val="22"/>
        </w:rPr>
        <w:t xml:space="preserve"> DECEMBER</w:t>
      </w:r>
      <w:r>
        <w:rPr>
          <w:b/>
          <w:sz w:val="22"/>
          <w:szCs w:val="22"/>
        </w:rPr>
        <w:t xml:space="preserve"> 2016</w:t>
      </w:r>
    </w:p>
    <w:p w:rsidR="00B8174D" w:rsidRDefault="00B8174D" w:rsidP="00B8174D">
      <w:pPr>
        <w:spacing w:line="360" w:lineRule="auto"/>
        <w:jc w:val="both"/>
        <w:rPr>
          <w:b/>
          <w:sz w:val="22"/>
          <w:szCs w:val="22"/>
        </w:rPr>
      </w:pPr>
    </w:p>
    <w:p w:rsidR="00B8174D" w:rsidRDefault="00B8174D" w:rsidP="00B8174D">
      <w:pPr>
        <w:spacing w:line="360" w:lineRule="auto"/>
        <w:jc w:val="both"/>
      </w:pPr>
    </w:p>
    <w:p w:rsidR="00B8174D" w:rsidRDefault="00B8174D" w:rsidP="00B8174D">
      <w:pPr>
        <w:spacing w:line="360" w:lineRule="auto"/>
        <w:jc w:val="both"/>
        <w:rPr>
          <w:b/>
        </w:rPr>
      </w:pPr>
      <w:r>
        <w:rPr>
          <w:b/>
        </w:rPr>
        <w:t>MEKIAS KAKAVA</w:t>
      </w:r>
      <w:r>
        <w:rPr>
          <w:b/>
        </w:rPr>
        <w:tab/>
      </w:r>
      <w:r>
        <w:rPr>
          <w:b/>
        </w:rPr>
        <w:tab/>
      </w:r>
      <w:r>
        <w:rPr>
          <w:b/>
        </w:rPr>
        <w:tab/>
      </w:r>
      <w:r>
        <w:rPr>
          <w:b/>
        </w:rPr>
        <w:tab/>
      </w:r>
      <w:r>
        <w:rPr>
          <w:b/>
        </w:rPr>
        <w:tab/>
      </w:r>
      <w:r>
        <w:rPr>
          <w:b/>
        </w:rPr>
        <w:tab/>
        <w:t>Appellant</w:t>
      </w:r>
    </w:p>
    <w:p w:rsidR="00B8174D" w:rsidRDefault="00B8174D" w:rsidP="00B8174D">
      <w:pPr>
        <w:spacing w:line="360" w:lineRule="auto"/>
        <w:jc w:val="both"/>
        <w:rPr>
          <w:b/>
        </w:rPr>
      </w:pPr>
    </w:p>
    <w:p w:rsidR="00B8174D" w:rsidRDefault="00B8174D" w:rsidP="00B8174D">
      <w:pPr>
        <w:spacing w:line="360" w:lineRule="auto"/>
        <w:jc w:val="both"/>
        <w:rPr>
          <w:b/>
        </w:rPr>
      </w:pPr>
      <w:r>
        <w:rPr>
          <w:b/>
        </w:rPr>
        <w:t>REGISTRAR-GENERAL</w:t>
      </w:r>
      <w:r>
        <w:rPr>
          <w:b/>
        </w:rPr>
        <w:tab/>
      </w:r>
      <w:r>
        <w:rPr>
          <w:b/>
        </w:rPr>
        <w:tab/>
      </w:r>
      <w:r>
        <w:rPr>
          <w:b/>
        </w:rPr>
        <w:tab/>
      </w:r>
      <w:r>
        <w:rPr>
          <w:b/>
        </w:rPr>
        <w:tab/>
      </w:r>
      <w:r>
        <w:rPr>
          <w:b/>
        </w:rPr>
        <w:tab/>
        <w:t>1</w:t>
      </w:r>
      <w:r w:rsidRPr="00B8174D">
        <w:rPr>
          <w:b/>
          <w:vertAlign w:val="superscript"/>
        </w:rPr>
        <w:t>st</w:t>
      </w:r>
      <w:r>
        <w:rPr>
          <w:b/>
        </w:rPr>
        <w:t xml:space="preserve"> Respondent</w:t>
      </w:r>
    </w:p>
    <w:p w:rsidR="00B8174D" w:rsidRDefault="00B8174D" w:rsidP="00B8174D">
      <w:pPr>
        <w:spacing w:line="360" w:lineRule="auto"/>
        <w:jc w:val="both"/>
        <w:rPr>
          <w:b/>
        </w:rPr>
      </w:pPr>
    </w:p>
    <w:p w:rsidR="00B8174D" w:rsidRDefault="00B8174D" w:rsidP="00B8174D">
      <w:pPr>
        <w:spacing w:line="360" w:lineRule="auto"/>
        <w:jc w:val="both"/>
        <w:rPr>
          <w:b/>
        </w:rPr>
      </w:pPr>
      <w:r>
        <w:rPr>
          <w:b/>
        </w:rPr>
        <w:t>MINISTER OF HOME AFFAIRS</w:t>
      </w:r>
      <w:r>
        <w:rPr>
          <w:b/>
        </w:rPr>
        <w:tab/>
      </w:r>
      <w:r>
        <w:rPr>
          <w:b/>
        </w:rPr>
        <w:tab/>
      </w:r>
      <w:r>
        <w:rPr>
          <w:b/>
        </w:rPr>
        <w:tab/>
      </w:r>
      <w:r>
        <w:rPr>
          <w:b/>
        </w:rPr>
        <w:tab/>
        <w:t>2</w:t>
      </w:r>
      <w:r w:rsidRPr="00B8174D">
        <w:rPr>
          <w:b/>
          <w:vertAlign w:val="superscript"/>
        </w:rPr>
        <w:t>nd</w:t>
      </w:r>
      <w:r>
        <w:rPr>
          <w:b/>
        </w:rPr>
        <w:t xml:space="preserve"> Respondent </w:t>
      </w:r>
      <w:r>
        <w:rPr>
          <w:b/>
        </w:rPr>
        <w:tab/>
      </w:r>
    </w:p>
    <w:p w:rsidR="00B8174D" w:rsidRDefault="00B8174D" w:rsidP="00B8174D">
      <w:pPr>
        <w:spacing w:line="360" w:lineRule="auto"/>
        <w:jc w:val="both"/>
        <w:rPr>
          <w:b/>
        </w:rPr>
      </w:pPr>
    </w:p>
    <w:p w:rsidR="00B8174D" w:rsidRDefault="00B8174D" w:rsidP="00B8174D">
      <w:pPr>
        <w:spacing w:line="360" w:lineRule="auto"/>
        <w:jc w:val="both"/>
        <w:outlineLvl w:val="0"/>
      </w:pPr>
      <w:r w:rsidRPr="00BA331A">
        <w:rPr>
          <w:b/>
        </w:rPr>
        <w:t>Before The Honourable</w:t>
      </w:r>
      <w:r>
        <w:t xml:space="preserve"> </w:t>
      </w:r>
      <w:r w:rsidRPr="00EC57B0">
        <w:rPr>
          <w:b/>
        </w:rPr>
        <w:t>G. Musariri, Judge</w:t>
      </w:r>
      <w:r>
        <w:rPr>
          <w:b/>
        </w:rPr>
        <w:t>:</w:t>
      </w:r>
    </w:p>
    <w:p w:rsidR="00B8174D" w:rsidRDefault="00B8174D" w:rsidP="00B8174D">
      <w:pPr>
        <w:spacing w:line="360" w:lineRule="auto"/>
        <w:jc w:val="both"/>
      </w:pPr>
    </w:p>
    <w:p w:rsidR="00B8174D" w:rsidRDefault="00B8174D" w:rsidP="00B8174D">
      <w:pPr>
        <w:spacing w:line="360" w:lineRule="auto"/>
        <w:jc w:val="both"/>
        <w:rPr>
          <w:b/>
        </w:rPr>
      </w:pPr>
      <w:r>
        <w:rPr>
          <w:b/>
        </w:rPr>
        <w:t>For Appellant</w:t>
      </w:r>
      <w:r>
        <w:rPr>
          <w:b/>
        </w:rPr>
        <w:tab/>
      </w:r>
      <w:r>
        <w:rPr>
          <w:b/>
        </w:rPr>
        <w:tab/>
        <w:t xml:space="preserve">Mr M. Kakava, Appellant </w:t>
      </w:r>
      <w:r>
        <w:rPr>
          <w:b/>
        </w:rPr>
        <w:tab/>
      </w:r>
      <w:r>
        <w:rPr>
          <w:b/>
        </w:rPr>
        <w:tab/>
      </w:r>
    </w:p>
    <w:p w:rsidR="00B8174D" w:rsidRDefault="00B8174D" w:rsidP="00B8174D">
      <w:pPr>
        <w:jc w:val="both"/>
        <w:rPr>
          <w:b/>
        </w:rPr>
      </w:pPr>
      <w:r>
        <w:rPr>
          <w:b/>
        </w:rPr>
        <w:tab/>
      </w:r>
    </w:p>
    <w:p w:rsidR="00B8174D" w:rsidRDefault="00A1675D" w:rsidP="00B8174D">
      <w:pPr>
        <w:spacing w:line="360" w:lineRule="auto"/>
        <w:jc w:val="both"/>
        <w:rPr>
          <w:b/>
        </w:rPr>
      </w:pPr>
      <w:r>
        <w:rPr>
          <w:b/>
        </w:rPr>
        <w:t>For Respondent</w:t>
      </w:r>
      <w:r>
        <w:rPr>
          <w:b/>
        </w:rPr>
        <w:tab/>
      </w:r>
      <w:r>
        <w:rPr>
          <w:b/>
        </w:rPr>
        <w:tab/>
        <w:t xml:space="preserve">Mr C. </w:t>
      </w:r>
      <w:proofErr w:type="spellStart"/>
      <w:r>
        <w:rPr>
          <w:b/>
        </w:rPr>
        <w:t>Cho</w:t>
      </w:r>
      <w:r w:rsidR="00B8174D">
        <w:rPr>
          <w:b/>
        </w:rPr>
        <w:t>pamba</w:t>
      </w:r>
      <w:proofErr w:type="spellEnd"/>
      <w:r w:rsidR="00B8174D">
        <w:rPr>
          <w:b/>
        </w:rPr>
        <w:t>, Attorney</w:t>
      </w:r>
      <w:r w:rsidR="00B8174D">
        <w:rPr>
          <w:b/>
        </w:rPr>
        <w:tab/>
      </w:r>
      <w:r w:rsidR="00B8174D">
        <w:rPr>
          <w:b/>
        </w:rPr>
        <w:tab/>
      </w:r>
    </w:p>
    <w:p w:rsidR="00B8174D" w:rsidRDefault="00B8174D" w:rsidP="00B8174D">
      <w:pPr>
        <w:spacing w:line="360" w:lineRule="auto"/>
        <w:jc w:val="both"/>
        <w:rPr>
          <w:b/>
          <w:sz w:val="28"/>
          <w:szCs w:val="28"/>
        </w:rPr>
      </w:pPr>
    </w:p>
    <w:p w:rsidR="00B8174D" w:rsidRDefault="00B8174D" w:rsidP="00B8174D">
      <w:pPr>
        <w:spacing w:line="360" w:lineRule="auto"/>
        <w:jc w:val="both"/>
        <w:outlineLvl w:val="0"/>
        <w:rPr>
          <w:b/>
        </w:rPr>
      </w:pPr>
      <w:r>
        <w:rPr>
          <w:b/>
        </w:rPr>
        <w:t>MUSARIRI, J:</w:t>
      </w:r>
    </w:p>
    <w:p w:rsidR="00B8174D" w:rsidRDefault="00B8174D" w:rsidP="00B8174D"/>
    <w:p w:rsidR="000D55AB" w:rsidRDefault="000D55AB" w:rsidP="0034399F">
      <w:pPr>
        <w:jc w:val="both"/>
      </w:pPr>
    </w:p>
    <w:p w:rsidR="00173D2D" w:rsidRDefault="00173D2D" w:rsidP="00173D2D">
      <w:pPr>
        <w:spacing w:line="360" w:lineRule="auto"/>
        <w:jc w:val="both"/>
      </w:pPr>
      <w:r>
        <w:t>Appellant worked for Respondents as an Acting District Registrar at Buhera.  He was charged with misconduct.</w:t>
      </w:r>
      <w:r w:rsidR="00A214E6">
        <w:t xml:space="preserve"> A hearing was held.  He was found guilty and </w:t>
      </w:r>
      <w:r w:rsidR="00A1675D">
        <w:t>got</w:t>
      </w:r>
      <w:r w:rsidR="00A214E6">
        <w:t xml:space="preserve"> </w:t>
      </w:r>
      <w:r w:rsidR="00797D31">
        <w:t>dismissed from employment.  The dismissal letter dated 15</w:t>
      </w:r>
      <w:r w:rsidR="00797D31" w:rsidRPr="00797D31">
        <w:rPr>
          <w:vertAlign w:val="superscript"/>
        </w:rPr>
        <w:t>th</w:t>
      </w:r>
      <w:r w:rsidR="00797D31">
        <w:t xml:space="preserve"> February 2016 is filed of record.  Appellant</w:t>
      </w:r>
      <w:r w:rsidR="00A1675D">
        <w:t xml:space="preserve"> then</w:t>
      </w:r>
      <w:r w:rsidR="00797D31">
        <w:t xml:space="preserve"> appealed to this</w:t>
      </w:r>
      <w:r w:rsidR="00CC59FE">
        <w:t xml:space="preserve"> Court against his dismissal.  Respondents opposed the appeal.</w:t>
      </w:r>
    </w:p>
    <w:p w:rsidR="00CC59FE" w:rsidRDefault="00CC59FE" w:rsidP="0034399F">
      <w:pPr>
        <w:jc w:val="both"/>
      </w:pPr>
    </w:p>
    <w:p w:rsidR="00CC59FE" w:rsidRDefault="00CC59FE" w:rsidP="00173D2D">
      <w:pPr>
        <w:spacing w:line="360" w:lineRule="auto"/>
        <w:jc w:val="both"/>
      </w:pPr>
      <w:r>
        <w:t>The grounds of appeal</w:t>
      </w:r>
      <w:r w:rsidR="00DB5DAC">
        <w:t xml:space="preserve"> challenge both the verdict and penalty.  Accordingly I will deal with the appeal under the two heads.</w:t>
      </w:r>
    </w:p>
    <w:p w:rsidR="00E72FA4" w:rsidRDefault="00E72FA4" w:rsidP="0034399F">
      <w:pPr>
        <w:jc w:val="both"/>
      </w:pPr>
    </w:p>
    <w:p w:rsidR="00E72FA4" w:rsidRPr="0034399F" w:rsidRDefault="00E72FA4" w:rsidP="00173D2D">
      <w:pPr>
        <w:spacing w:line="360" w:lineRule="auto"/>
        <w:jc w:val="both"/>
        <w:rPr>
          <w:u w:val="single"/>
        </w:rPr>
      </w:pPr>
      <w:r w:rsidRPr="0034399F">
        <w:rPr>
          <w:u w:val="single"/>
        </w:rPr>
        <w:t>Verdict</w:t>
      </w:r>
    </w:p>
    <w:p w:rsidR="00E72FA4" w:rsidRDefault="00E72FA4" w:rsidP="0034399F">
      <w:pPr>
        <w:jc w:val="both"/>
      </w:pPr>
    </w:p>
    <w:p w:rsidR="00E72FA4" w:rsidRDefault="00E72FA4" w:rsidP="00173D2D">
      <w:pPr>
        <w:spacing w:line="360" w:lineRule="auto"/>
        <w:jc w:val="both"/>
      </w:pPr>
      <w:r>
        <w:t>The allegations against Appellant were as follows,</w:t>
      </w:r>
    </w:p>
    <w:p w:rsidR="00E72FA4" w:rsidRPr="0034399F" w:rsidRDefault="00E72FA4" w:rsidP="0034399F">
      <w:pPr>
        <w:spacing w:line="276" w:lineRule="auto"/>
        <w:ind w:left="720"/>
        <w:jc w:val="both"/>
        <w:rPr>
          <w:sz w:val="22"/>
          <w:szCs w:val="22"/>
        </w:rPr>
      </w:pPr>
      <w:r w:rsidRPr="0034399F">
        <w:rPr>
          <w:sz w:val="22"/>
          <w:szCs w:val="22"/>
        </w:rPr>
        <w:t>“… in that in December 2013, as Acting District Registrar for Buhera District Registry, you failed to perform your duties as Head</w:t>
      </w:r>
      <w:r w:rsidR="007A2DA5" w:rsidRPr="0034399F">
        <w:rPr>
          <w:sz w:val="22"/>
          <w:szCs w:val="22"/>
        </w:rPr>
        <w:t xml:space="preserve"> of Office when you authorized in the </w:t>
      </w:r>
      <w:r w:rsidR="007A2DA5" w:rsidRPr="0034399F">
        <w:rPr>
          <w:sz w:val="22"/>
          <w:szCs w:val="22"/>
        </w:rPr>
        <w:lastRenderedPageBreak/>
        <w:t xml:space="preserve">Zimbabwe </w:t>
      </w:r>
      <w:r w:rsidR="00FF0495" w:rsidRPr="0034399F">
        <w:rPr>
          <w:sz w:val="22"/>
          <w:szCs w:val="22"/>
        </w:rPr>
        <w:t xml:space="preserve">Population Registration System (ZPRS) Rufaro Laurel Dhewa’s registration.  The child’s Notice of Birth </w:t>
      </w:r>
      <w:r w:rsidR="008314E0">
        <w:rPr>
          <w:sz w:val="22"/>
          <w:szCs w:val="22"/>
        </w:rPr>
        <w:t>Fo</w:t>
      </w:r>
      <w:r w:rsidR="00923A3E" w:rsidRPr="0034399F">
        <w:rPr>
          <w:sz w:val="22"/>
          <w:szCs w:val="22"/>
        </w:rPr>
        <w:t xml:space="preserve">rm (BDI) </w:t>
      </w:r>
      <w:r w:rsidR="008314E0">
        <w:rPr>
          <w:sz w:val="22"/>
          <w:szCs w:val="22"/>
        </w:rPr>
        <w:t>had been falsely completed at Ga</w:t>
      </w:r>
      <w:r w:rsidR="00923A3E" w:rsidRPr="0034399F">
        <w:rPr>
          <w:sz w:val="22"/>
          <w:szCs w:val="22"/>
        </w:rPr>
        <w:t xml:space="preserve">za Sub-Office by </w:t>
      </w:r>
      <w:proofErr w:type="spellStart"/>
      <w:r w:rsidR="00923A3E" w:rsidRPr="0034399F">
        <w:rPr>
          <w:sz w:val="22"/>
          <w:szCs w:val="22"/>
        </w:rPr>
        <w:t>Mr</w:t>
      </w:r>
      <w:proofErr w:type="spellEnd"/>
      <w:r w:rsidR="00923A3E" w:rsidRPr="0034399F">
        <w:rPr>
          <w:sz w:val="22"/>
          <w:szCs w:val="22"/>
        </w:rPr>
        <w:t xml:space="preserve"> Bonus </w:t>
      </w:r>
      <w:proofErr w:type="spellStart"/>
      <w:r w:rsidR="00923A3E" w:rsidRPr="0034399F">
        <w:rPr>
          <w:sz w:val="22"/>
          <w:szCs w:val="22"/>
        </w:rPr>
        <w:t>Ndakurirwa</w:t>
      </w:r>
      <w:proofErr w:type="spellEnd"/>
      <w:r w:rsidR="00923A3E" w:rsidRPr="0034399F">
        <w:rPr>
          <w:sz w:val="22"/>
          <w:szCs w:val="22"/>
        </w:rPr>
        <w:t>.  The chil</w:t>
      </w:r>
      <w:r w:rsidR="00D259BE" w:rsidRPr="0034399F">
        <w:rPr>
          <w:sz w:val="22"/>
          <w:szCs w:val="22"/>
        </w:rPr>
        <w:t xml:space="preserve">d was not born at Murambinda Hospital as stated on </w:t>
      </w:r>
      <w:r w:rsidR="00AC6A4A" w:rsidRPr="0034399F">
        <w:rPr>
          <w:sz w:val="22"/>
          <w:szCs w:val="22"/>
        </w:rPr>
        <w:t>the</w:t>
      </w:r>
      <w:r w:rsidR="005F5832" w:rsidRPr="0034399F">
        <w:rPr>
          <w:sz w:val="22"/>
          <w:szCs w:val="22"/>
        </w:rPr>
        <w:t xml:space="preserve"> BDI form.  The BDI form had no birth confirmation attached to it to prove that.  The maternity register number was also</w:t>
      </w:r>
      <w:r w:rsidR="007A01F3" w:rsidRPr="0034399F">
        <w:rPr>
          <w:sz w:val="22"/>
          <w:szCs w:val="22"/>
        </w:rPr>
        <w:t xml:space="preserve"> not endorsed on the same form as required.  You thus were not supposed to have proceeded to authorize this registration as it had inadequate information. …”</w:t>
      </w:r>
    </w:p>
    <w:p w:rsidR="007A01F3" w:rsidRDefault="007A01F3" w:rsidP="0034399F">
      <w:pPr>
        <w:jc w:val="both"/>
      </w:pPr>
    </w:p>
    <w:p w:rsidR="007A01F3" w:rsidRDefault="007A01F3" w:rsidP="00173D2D">
      <w:pPr>
        <w:spacing w:line="360" w:lineRule="auto"/>
        <w:jc w:val="both"/>
      </w:pPr>
      <w:r>
        <w:t xml:space="preserve">Minutes of the disciplinary hearing are filed </w:t>
      </w:r>
      <w:r w:rsidR="00BB0330">
        <w:t>on record.</w:t>
      </w:r>
      <w:r w:rsidR="00A110D1">
        <w:t xml:space="preserve"> Appellant responded to </w:t>
      </w:r>
      <w:r w:rsidR="00D05304">
        <w:t>the allegations as follows,</w:t>
      </w:r>
    </w:p>
    <w:p w:rsidR="00A110D1" w:rsidRDefault="00A110D1" w:rsidP="0034399F">
      <w:pPr>
        <w:jc w:val="both"/>
      </w:pPr>
    </w:p>
    <w:p w:rsidR="00A110D1" w:rsidRPr="00BD7535" w:rsidRDefault="00A110D1" w:rsidP="00BD7535">
      <w:pPr>
        <w:spacing w:line="276" w:lineRule="auto"/>
        <w:jc w:val="both"/>
        <w:rPr>
          <w:sz w:val="22"/>
          <w:szCs w:val="22"/>
        </w:rPr>
      </w:pPr>
      <w:r>
        <w:tab/>
      </w:r>
      <w:r w:rsidRPr="00BD7535">
        <w:rPr>
          <w:sz w:val="22"/>
          <w:szCs w:val="22"/>
        </w:rPr>
        <w:t>“Chairperson</w:t>
      </w:r>
    </w:p>
    <w:p w:rsidR="00A110D1" w:rsidRPr="00BD7535" w:rsidRDefault="00A110D1" w:rsidP="00BD7535">
      <w:pPr>
        <w:spacing w:line="276" w:lineRule="auto"/>
        <w:jc w:val="both"/>
        <w:rPr>
          <w:sz w:val="22"/>
          <w:szCs w:val="22"/>
        </w:rPr>
      </w:pPr>
      <w:r w:rsidRPr="00BD7535">
        <w:rPr>
          <w:sz w:val="22"/>
          <w:szCs w:val="22"/>
        </w:rPr>
        <w:tab/>
      </w:r>
      <w:r w:rsidR="00014A12" w:rsidRPr="00BD7535">
        <w:rPr>
          <w:sz w:val="22"/>
          <w:szCs w:val="22"/>
        </w:rPr>
        <w:t xml:space="preserve">So you agree there is missing information? </w:t>
      </w:r>
    </w:p>
    <w:p w:rsidR="00A57DF7" w:rsidRPr="00BD7535" w:rsidRDefault="00A57DF7" w:rsidP="00BD7535">
      <w:pPr>
        <w:spacing w:line="276" w:lineRule="auto"/>
        <w:jc w:val="both"/>
        <w:rPr>
          <w:sz w:val="22"/>
          <w:szCs w:val="22"/>
        </w:rPr>
      </w:pPr>
      <w:r w:rsidRPr="00BD7535">
        <w:rPr>
          <w:sz w:val="22"/>
          <w:szCs w:val="22"/>
        </w:rPr>
        <w:tab/>
        <w:t>Mr Kakava</w:t>
      </w:r>
    </w:p>
    <w:p w:rsidR="00A57DF7" w:rsidRPr="00BD7535" w:rsidRDefault="00A57DF7" w:rsidP="00BD7535">
      <w:pPr>
        <w:spacing w:line="276" w:lineRule="auto"/>
        <w:jc w:val="both"/>
        <w:rPr>
          <w:sz w:val="22"/>
          <w:szCs w:val="22"/>
        </w:rPr>
      </w:pPr>
      <w:r w:rsidRPr="00BD7535">
        <w:rPr>
          <w:sz w:val="22"/>
          <w:szCs w:val="22"/>
        </w:rPr>
        <w:tab/>
        <w:t>Yes</w:t>
      </w:r>
    </w:p>
    <w:p w:rsidR="00A57DF7" w:rsidRPr="00BD7535" w:rsidRDefault="00A57DF7" w:rsidP="00BD7535">
      <w:pPr>
        <w:spacing w:line="276" w:lineRule="auto"/>
        <w:jc w:val="both"/>
        <w:rPr>
          <w:sz w:val="22"/>
          <w:szCs w:val="22"/>
        </w:rPr>
      </w:pPr>
      <w:r w:rsidRPr="00BD7535">
        <w:rPr>
          <w:sz w:val="22"/>
          <w:szCs w:val="22"/>
        </w:rPr>
        <w:tab/>
        <w:t>Chairperson</w:t>
      </w:r>
    </w:p>
    <w:p w:rsidR="00A57DF7" w:rsidRPr="00BD7535" w:rsidRDefault="00A57DF7" w:rsidP="00BD7535">
      <w:pPr>
        <w:spacing w:line="276" w:lineRule="auto"/>
        <w:jc w:val="both"/>
        <w:rPr>
          <w:sz w:val="22"/>
          <w:szCs w:val="22"/>
        </w:rPr>
      </w:pPr>
      <w:r w:rsidRPr="00BD7535">
        <w:rPr>
          <w:sz w:val="22"/>
          <w:szCs w:val="22"/>
        </w:rPr>
        <w:tab/>
      </w:r>
      <w:r w:rsidR="006F2FA4" w:rsidRPr="00BD7535">
        <w:rPr>
          <w:sz w:val="22"/>
          <w:szCs w:val="22"/>
        </w:rPr>
        <w:t xml:space="preserve">Do you agree there is missing </w:t>
      </w:r>
      <w:r w:rsidR="00FC5509" w:rsidRPr="00BD7535">
        <w:rPr>
          <w:sz w:val="22"/>
          <w:szCs w:val="22"/>
        </w:rPr>
        <w:t xml:space="preserve">information on that form I have given you? </w:t>
      </w:r>
    </w:p>
    <w:p w:rsidR="00FC0A04" w:rsidRPr="00BD7535" w:rsidRDefault="00FC0A04" w:rsidP="00BD7535">
      <w:pPr>
        <w:spacing w:line="276" w:lineRule="auto"/>
        <w:jc w:val="both"/>
        <w:rPr>
          <w:sz w:val="22"/>
          <w:szCs w:val="22"/>
        </w:rPr>
      </w:pPr>
      <w:r w:rsidRPr="00BD7535">
        <w:rPr>
          <w:sz w:val="22"/>
          <w:szCs w:val="22"/>
        </w:rPr>
        <w:tab/>
        <w:t>Mr Kakava</w:t>
      </w:r>
    </w:p>
    <w:p w:rsidR="00FC0A04" w:rsidRPr="00BD7535" w:rsidRDefault="00151634" w:rsidP="00BD7535">
      <w:pPr>
        <w:spacing w:line="276" w:lineRule="auto"/>
        <w:jc w:val="both"/>
        <w:rPr>
          <w:sz w:val="22"/>
          <w:szCs w:val="22"/>
        </w:rPr>
      </w:pPr>
      <w:r>
        <w:rPr>
          <w:sz w:val="22"/>
          <w:szCs w:val="22"/>
        </w:rPr>
        <w:tab/>
        <w:t>This one for Rufaro Laurel Dhe</w:t>
      </w:r>
      <w:r w:rsidR="00FC0A04" w:rsidRPr="00BD7535">
        <w:rPr>
          <w:sz w:val="22"/>
          <w:szCs w:val="22"/>
        </w:rPr>
        <w:t>wa.</w:t>
      </w:r>
    </w:p>
    <w:p w:rsidR="00FC0A04" w:rsidRPr="00BD7535" w:rsidRDefault="00FC0A04" w:rsidP="00BD7535">
      <w:pPr>
        <w:spacing w:line="276" w:lineRule="auto"/>
        <w:jc w:val="both"/>
        <w:rPr>
          <w:sz w:val="22"/>
          <w:szCs w:val="22"/>
        </w:rPr>
      </w:pPr>
      <w:r w:rsidRPr="00BD7535">
        <w:rPr>
          <w:sz w:val="22"/>
          <w:szCs w:val="22"/>
        </w:rPr>
        <w:tab/>
        <w:t>Ms Hove</w:t>
      </w:r>
    </w:p>
    <w:p w:rsidR="00FC0A04" w:rsidRPr="00BD7535" w:rsidRDefault="00FC0A04" w:rsidP="00BD7535">
      <w:pPr>
        <w:spacing w:line="276" w:lineRule="auto"/>
        <w:jc w:val="both"/>
        <w:rPr>
          <w:sz w:val="22"/>
          <w:szCs w:val="22"/>
        </w:rPr>
      </w:pPr>
      <w:r w:rsidRPr="00BD7535">
        <w:rPr>
          <w:sz w:val="22"/>
          <w:szCs w:val="22"/>
        </w:rPr>
        <w:tab/>
        <w:t>Did you confirm the birth place of the child?</w:t>
      </w:r>
    </w:p>
    <w:p w:rsidR="00FC0A04" w:rsidRPr="00BD7535" w:rsidRDefault="00FC0A04" w:rsidP="00BD7535">
      <w:pPr>
        <w:spacing w:line="276" w:lineRule="auto"/>
        <w:jc w:val="both"/>
        <w:rPr>
          <w:sz w:val="22"/>
          <w:szCs w:val="22"/>
        </w:rPr>
      </w:pPr>
      <w:r w:rsidRPr="00BD7535">
        <w:rPr>
          <w:sz w:val="22"/>
          <w:szCs w:val="22"/>
        </w:rPr>
        <w:tab/>
      </w:r>
      <w:r w:rsidR="00336D03" w:rsidRPr="00BD7535">
        <w:rPr>
          <w:sz w:val="22"/>
          <w:szCs w:val="22"/>
        </w:rPr>
        <w:t>Mr Kakava</w:t>
      </w:r>
    </w:p>
    <w:p w:rsidR="00336D03" w:rsidRPr="00BD7535" w:rsidRDefault="00336D03" w:rsidP="00BD7535">
      <w:pPr>
        <w:spacing w:line="276" w:lineRule="auto"/>
        <w:jc w:val="both"/>
        <w:rPr>
          <w:sz w:val="22"/>
          <w:szCs w:val="22"/>
        </w:rPr>
      </w:pPr>
      <w:r w:rsidRPr="00BD7535">
        <w:rPr>
          <w:sz w:val="22"/>
          <w:szCs w:val="22"/>
        </w:rPr>
        <w:tab/>
        <w:t>Yes it is written Murambwi</w:t>
      </w:r>
      <w:r w:rsidR="001B6B63" w:rsidRPr="00BD7535">
        <w:rPr>
          <w:sz w:val="22"/>
          <w:szCs w:val="22"/>
        </w:rPr>
        <w:t xml:space="preserve"> Gardens Clinic</w:t>
      </w:r>
      <w:r w:rsidR="00836C49" w:rsidRPr="00BD7535">
        <w:rPr>
          <w:sz w:val="22"/>
          <w:szCs w:val="22"/>
        </w:rPr>
        <w:t>.</w:t>
      </w:r>
    </w:p>
    <w:p w:rsidR="001B6B63" w:rsidRPr="00BD7535" w:rsidRDefault="001B6B63" w:rsidP="00BD7535">
      <w:pPr>
        <w:spacing w:line="276" w:lineRule="auto"/>
        <w:jc w:val="both"/>
        <w:rPr>
          <w:sz w:val="22"/>
          <w:szCs w:val="22"/>
        </w:rPr>
      </w:pPr>
      <w:r w:rsidRPr="00BD7535">
        <w:rPr>
          <w:sz w:val="22"/>
          <w:szCs w:val="22"/>
        </w:rPr>
        <w:tab/>
        <w:t>Ms Hove</w:t>
      </w:r>
    </w:p>
    <w:p w:rsidR="001B6B63" w:rsidRPr="00BD7535" w:rsidRDefault="001B6B63" w:rsidP="00BD7535">
      <w:pPr>
        <w:spacing w:line="276" w:lineRule="auto"/>
        <w:jc w:val="both"/>
        <w:rPr>
          <w:sz w:val="22"/>
          <w:szCs w:val="22"/>
        </w:rPr>
      </w:pPr>
      <w:r w:rsidRPr="00BD7535">
        <w:rPr>
          <w:sz w:val="22"/>
          <w:szCs w:val="22"/>
        </w:rPr>
        <w:tab/>
        <w:t>Did you check where the child was registered in the first place?</w:t>
      </w:r>
    </w:p>
    <w:p w:rsidR="001B6B63" w:rsidRPr="00BD7535" w:rsidRDefault="001B6B63" w:rsidP="00BD7535">
      <w:pPr>
        <w:spacing w:line="276" w:lineRule="auto"/>
        <w:jc w:val="both"/>
        <w:rPr>
          <w:sz w:val="22"/>
          <w:szCs w:val="22"/>
        </w:rPr>
      </w:pPr>
      <w:r w:rsidRPr="00BD7535">
        <w:rPr>
          <w:sz w:val="22"/>
          <w:szCs w:val="22"/>
        </w:rPr>
        <w:tab/>
        <w:t>Mr Kakava</w:t>
      </w:r>
    </w:p>
    <w:p w:rsidR="001B6B63" w:rsidRPr="00BD7535" w:rsidRDefault="001B6B63" w:rsidP="00BD7535">
      <w:pPr>
        <w:spacing w:line="276" w:lineRule="auto"/>
        <w:jc w:val="both"/>
        <w:rPr>
          <w:sz w:val="22"/>
          <w:szCs w:val="22"/>
        </w:rPr>
      </w:pPr>
      <w:r w:rsidRPr="00BD7535">
        <w:rPr>
          <w:sz w:val="22"/>
          <w:szCs w:val="22"/>
        </w:rPr>
        <w:tab/>
        <w:t xml:space="preserve">In Mutare, and </w:t>
      </w:r>
      <w:r w:rsidR="00836C49" w:rsidRPr="00BD7535">
        <w:rPr>
          <w:sz w:val="22"/>
          <w:szCs w:val="22"/>
        </w:rPr>
        <w:t>the child was registered with two different fathers.</w:t>
      </w:r>
    </w:p>
    <w:p w:rsidR="0051319A" w:rsidRPr="00BD7535" w:rsidRDefault="0051319A" w:rsidP="00BD7535">
      <w:pPr>
        <w:spacing w:line="276" w:lineRule="auto"/>
        <w:ind w:firstLine="720"/>
        <w:jc w:val="both"/>
        <w:rPr>
          <w:sz w:val="22"/>
          <w:szCs w:val="22"/>
        </w:rPr>
      </w:pPr>
      <w:r w:rsidRPr="00BD7535">
        <w:rPr>
          <w:sz w:val="22"/>
          <w:szCs w:val="22"/>
        </w:rPr>
        <w:t>Mr Mabika</w:t>
      </w:r>
    </w:p>
    <w:p w:rsidR="0051319A" w:rsidRPr="00BD7535" w:rsidRDefault="00B15211" w:rsidP="00BD7535">
      <w:pPr>
        <w:spacing w:line="276" w:lineRule="auto"/>
        <w:ind w:left="720"/>
        <w:jc w:val="both"/>
        <w:rPr>
          <w:sz w:val="22"/>
          <w:szCs w:val="22"/>
        </w:rPr>
      </w:pPr>
      <w:r w:rsidRPr="00BD7535">
        <w:rPr>
          <w:sz w:val="22"/>
          <w:szCs w:val="22"/>
        </w:rPr>
        <w:t>Murambinda Hospital said if it gave Birth Confirmation Records without</w:t>
      </w:r>
      <w:r w:rsidR="0052450D" w:rsidRPr="00BD7535">
        <w:rPr>
          <w:sz w:val="22"/>
          <w:szCs w:val="22"/>
        </w:rPr>
        <w:t xml:space="preserve"> serial numbers, it was long back.  We would accept those records for 2013.  The District Registrar also </w:t>
      </w:r>
      <w:r w:rsidR="004D2561" w:rsidRPr="00BD7535">
        <w:rPr>
          <w:sz w:val="22"/>
          <w:szCs w:val="22"/>
        </w:rPr>
        <w:t>said Murambinda Hospital says it always has Birth Con</w:t>
      </w:r>
      <w:r w:rsidR="00080886" w:rsidRPr="00BD7535">
        <w:rPr>
          <w:sz w:val="22"/>
          <w:szCs w:val="22"/>
        </w:rPr>
        <w:t>fi</w:t>
      </w:r>
      <w:r w:rsidR="004D2561" w:rsidRPr="00BD7535">
        <w:rPr>
          <w:sz w:val="22"/>
          <w:szCs w:val="22"/>
        </w:rPr>
        <w:t>rmation records in place, and have never run short of them.”</w:t>
      </w:r>
    </w:p>
    <w:p w:rsidR="004D2561" w:rsidRDefault="004D2561" w:rsidP="00BD7535">
      <w:pPr>
        <w:jc w:val="both"/>
      </w:pPr>
    </w:p>
    <w:p w:rsidR="004D2561" w:rsidRDefault="004D2561" w:rsidP="004D2561">
      <w:pPr>
        <w:spacing w:line="360" w:lineRule="auto"/>
        <w:jc w:val="both"/>
      </w:pPr>
      <w:r>
        <w:t xml:space="preserve">Appellant admitted that he </w:t>
      </w:r>
      <w:r w:rsidR="00B21874">
        <w:t>entered the birth of the D</w:t>
      </w:r>
      <w:r w:rsidR="00177A9F">
        <w:t>h</w:t>
      </w:r>
      <w:r w:rsidR="00B21874">
        <w:t>e</w:t>
      </w:r>
      <w:r w:rsidR="00177A9F">
        <w:t xml:space="preserve">wa child into the system without </w:t>
      </w:r>
      <w:r w:rsidR="00080886">
        <w:t>the supporting documents.  There was</w:t>
      </w:r>
      <w:r w:rsidR="007E38BC">
        <w:t xml:space="preserve"> no proper confirmation of the child’s birth</w:t>
      </w:r>
      <w:r w:rsidR="004A13FA">
        <w:t xml:space="preserve">.  </w:t>
      </w:r>
      <w:proofErr w:type="spellStart"/>
      <w:r w:rsidR="004A13FA">
        <w:t>Murambinda</w:t>
      </w:r>
      <w:proofErr w:type="spellEnd"/>
      <w:r w:rsidR="004A13FA">
        <w:t xml:space="preserve"> Hospital</w:t>
      </w:r>
      <w:r w:rsidR="00000E71">
        <w:t xml:space="preserve"> </w:t>
      </w:r>
      <w:proofErr w:type="gramStart"/>
      <w:r w:rsidR="00000E71">
        <w:t xml:space="preserve">was </w:t>
      </w:r>
      <w:r w:rsidR="004A13FA">
        <w:t xml:space="preserve"> indicated</w:t>
      </w:r>
      <w:proofErr w:type="gramEnd"/>
      <w:r w:rsidR="004A13FA">
        <w:t xml:space="preserve"> on the notice</w:t>
      </w:r>
      <w:r w:rsidR="00000E71">
        <w:t xml:space="preserve"> as the birthplace</w:t>
      </w:r>
      <w:r w:rsidR="004A13FA">
        <w:t xml:space="preserve">.  Appellant was required to ensure that the supporting documents were available and confirmed the birth.  He nonetheless entered the </w:t>
      </w:r>
      <w:r w:rsidR="00A45345">
        <w:t>birth in the absence of the necessary confirmation.  It turned out that the child was not</w:t>
      </w:r>
      <w:r w:rsidR="00557F22">
        <w:t xml:space="preserve"> born at Murambinda.  It was born in Mutare.</w:t>
      </w:r>
      <w:r w:rsidR="00E6682D">
        <w:t xml:space="preserve"> </w:t>
      </w:r>
      <w:r w:rsidR="00004903">
        <w:t>It was registered with a different father from the one entered by Appellant.  On these facts the</w:t>
      </w:r>
      <w:r w:rsidR="00B75667">
        <w:t xml:space="preserve"> disciplinary authority found Appellant guilty of </w:t>
      </w:r>
      <w:r w:rsidR="00B75667">
        <w:lastRenderedPageBreak/>
        <w:t>misconduct.  I am satisfied that the authority had a proper basis for finding as they did.</w:t>
      </w:r>
    </w:p>
    <w:p w:rsidR="009717A7" w:rsidRDefault="009717A7" w:rsidP="00DE2334">
      <w:pPr>
        <w:jc w:val="both"/>
      </w:pPr>
    </w:p>
    <w:p w:rsidR="009717A7" w:rsidRPr="00BD7535" w:rsidRDefault="009717A7" w:rsidP="004D2561">
      <w:pPr>
        <w:spacing w:line="360" w:lineRule="auto"/>
        <w:jc w:val="both"/>
        <w:rPr>
          <w:u w:val="single"/>
        </w:rPr>
      </w:pPr>
      <w:r w:rsidRPr="00BD7535">
        <w:rPr>
          <w:u w:val="single"/>
        </w:rPr>
        <w:t>Penalty</w:t>
      </w:r>
    </w:p>
    <w:p w:rsidR="009717A7" w:rsidRDefault="009717A7" w:rsidP="00BD7535">
      <w:pPr>
        <w:jc w:val="both"/>
      </w:pPr>
    </w:p>
    <w:p w:rsidR="009717A7" w:rsidRDefault="009717A7" w:rsidP="004D2561">
      <w:pPr>
        <w:spacing w:line="360" w:lineRule="auto"/>
        <w:jc w:val="both"/>
      </w:pPr>
      <w:r>
        <w:t xml:space="preserve">Birth certificates are very important documents issued by the </w:t>
      </w:r>
      <w:r w:rsidR="002D1AA2">
        <w:t xml:space="preserve">State. </w:t>
      </w:r>
      <w:r w:rsidR="007A0F06">
        <w:t xml:space="preserve">In fact they are considered as security documents. Appellant, as the boss at </w:t>
      </w:r>
      <w:r w:rsidR="00997290">
        <w:t xml:space="preserve">the </w:t>
      </w:r>
      <w:proofErr w:type="spellStart"/>
      <w:r w:rsidR="007A0F06">
        <w:t>Buhera</w:t>
      </w:r>
      <w:proofErr w:type="spellEnd"/>
      <w:r w:rsidR="007A0F06">
        <w:t xml:space="preserve"> registry</w:t>
      </w:r>
      <w:r w:rsidR="00035C6D">
        <w:t>,</w:t>
      </w:r>
      <w:bookmarkStart w:id="0" w:name="_GoBack"/>
      <w:bookmarkEnd w:id="0"/>
      <w:r w:rsidR="007A0F06">
        <w:t xml:space="preserve"> was entrusted with the duty to ensure that such documents are issued upon entry of correct and truthful information.  He breached the trust reposed in him by entering births into the system without following </w:t>
      </w:r>
      <w:r w:rsidR="004B41A1">
        <w:t xml:space="preserve">established </w:t>
      </w:r>
      <w:r w:rsidR="00412F15">
        <w:t>procedures. In the process he entered f</w:t>
      </w:r>
      <w:r w:rsidR="00997290">
        <w:t>alse information into system.  H</w:t>
      </w:r>
      <w:r w:rsidR="00412F15">
        <w:t xml:space="preserve">is </w:t>
      </w:r>
      <w:r w:rsidR="00EB1768">
        <w:t>actions involved</w:t>
      </w:r>
      <w:r w:rsidR="00412F15">
        <w:t xml:space="preserve"> </w:t>
      </w:r>
      <w:r w:rsidR="00AD31C5">
        <w:t>three (3) other</w:t>
      </w:r>
      <w:r w:rsidR="00761CC3">
        <w:t xml:space="preserve"> irregular</w:t>
      </w:r>
      <w:r w:rsidR="00AD31C5">
        <w:t xml:space="preserve"> entries.  Appellant’s blameworthiness was high in the circumstances Respondents were entitled</w:t>
      </w:r>
      <w:r w:rsidR="00EA0195">
        <w:t xml:space="preserve"> to take a serious view of the misconduct as reflected in their dismissal of Appellant.  All in all, I conclude that the appeal lacks</w:t>
      </w:r>
      <w:r w:rsidR="004F39EA">
        <w:t xml:space="preserve"> merit and needs be dismissed.</w:t>
      </w:r>
      <w:r w:rsidR="00EA0195">
        <w:t xml:space="preserve"> </w:t>
      </w:r>
    </w:p>
    <w:p w:rsidR="00697489" w:rsidRDefault="00697489" w:rsidP="004D2561">
      <w:pPr>
        <w:spacing w:line="360" w:lineRule="auto"/>
        <w:jc w:val="both"/>
      </w:pPr>
    </w:p>
    <w:p w:rsidR="00697489" w:rsidRDefault="00697489" w:rsidP="004D2561">
      <w:pPr>
        <w:spacing w:line="360" w:lineRule="auto"/>
        <w:jc w:val="both"/>
      </w:pPr>
    </w:p>
    <w:p w:rsidR="0051319A" w:rsidRDefault="0051319A" w:rsidP="00173D2D">
      <w:pPr>
        <w:spacing w:line="360" w:lineRule="auto"/>
        <w:jc w:val="both"/>
      </w:pPr>
    </w:p>
    <w:p w:rsidR="00BD7535" w:rsidRDefault="00BD7535" w:rsidP="00BD7535">
      <w:pPr>
        <w:spacing w:line="480" w:lineRule="auto"/>
        <w:jc w:val="both"/>
        <w:rPr>
          <w:b/>
        </w:rPr>
      </w:pPr>
      <w:r w:rsidRPr="00FE7CF1">
        <w:rPr>
          <w:b/>
        </w:rPr>
        <w:t>Where</w:t>
      </w:r>
      <w:r>
        <w:rPr>
          <w:b/>
        </w:rPr>
        <w:t>fore it is ordered that,</w:t>
      </w:r>
    </w:p>
    <w:p w:rsidR="00BD7535" w:rsidRDefault="00BD7535" w:rsidP="00BD7535">
      <w:pPr>
        <w:spacing w:line="480" w:lineRule="auto"/>
        <w:jc w:val="both"/>
        <w:rPr>
          <w:b/>
        </w:rPr>
      </w:pPr>
    </w:p>
    <w:p w:rsidR="00BD7535" w:rsidRDefault="00BD7535" w:rsidP="00697489">
      <w:pPr>
        <w:pStyle w:val="ListParagraph"/>
        <w:numPr>
          <w:ilvl w:val="0"/>
          <w:numId w:val="1"/>
        </w:numPr>
        <w:spacing w:line="600" w:lineRule="auto"/>
        <w:jc w:val="both"/>
        <w:rPr>
          <w:b/>
        </w:rPr>
      </w:pPr>
      <w:r>
        <w:rPr>
          <w:b/>
        </w:rPr>
        <w:t>The appeal be and is hereby dismissed; and</w:t>
      </w:r>
    </w:p>
    <w:p w:rsidR="00BD7535" w:rsidRDefault="00BD7535" w:rsidP="00697489">
      <w:pPr>
        <w:pStyle w:val="ListParagraph"/>
        <w:numPr>
          <w:ilvl w:val="0"/>
          <w:numId w:val="1"/>
        </w:numPr>
        <w:spacing w:line="600" w:lineRule="auto"/>
        <w:jc w:val="both"/>
        <w:rPr>
          <w:b/>
        </w:rPr>
      </w:pPr>
      <w:r>
        <w:rPr>
          <w:b/>
        </w:rPr>
        <w:t>Each party shall bear its own costs.</w:t>
      </w:r>
    </w:p>
    <w:p w:rsidR="00BD7535" w:rsidRDefault="00BD7535" w:rsidP="00BD7535">
      <w:pPr>
        <w:spacing w:line="360" w:lineRule="auto"/>
        <w:jc w:val="both"/>
        <w:rPr>
          <w:b/>
        </w:rPr>
      </w:pPr>
    </w:p>
    <w:p w:rsidR="00BD7535" w:rsidRPr="00EA44A5" w:rsidRDefault="00BD7535" w:rsidP="00BD7535">
      <w:pPr>
        <w:spacing w:line="360" w:lineRule="auto"/>
        <w:jc w:val="both"/>
        <w:rPr>
          <w:b/>
        </w:rPr>
      </w:pPr>
    </w:p>
    <w:p w:rsidR="00BD7535" w:rsidRPr="008C1574" w:rsidRDefault="00BD7535" w:rsidP="00BD7535">
      <w:pPr>
        <w:pStyle w:val="ListParagraph"/>
        <w:spacing w:line="360" w:lineRule="auto"/>
        <w:jc w:val="both"/>
        <w:rPr>
          <w:b/>
        </w:rPr>
      </w:pPr>
    </w:p>
    <w:p w:rsidR="00BD7535" w:rsidRDefault="00BD7535" w:rsidP="00BD7535">
      <w:pPr>
        <w:pStyle w:val="ListParagraph"/>
        <w:spacing w:line="360" w:lineRule="auto"/>
        <w:jc w:val="both"/>
        <w:rPr>
          <w:b/>
        </w:rPr>
      </w:pPr>
      <w:r>
        <w:rPr>
          <w:b/>
        </w:rPr>
        <w:tab/>
      </w:r>
      <w:r>
        <w:rPr>
          <w:b/>
        </w:rPr>
        <w:tab/>
      </w:r>
      <w:r>
        <w:rPr>
          <w:b/>
        </w:rPr>
        <w:tab/>
      </w:r>
      <w:r>
        <w:rPr>
          <w:b/>
        </w:rPr>
        <w:tab/>
      </w:r>
      <w:r>
        <w:rPr>
          <w:b/>
        </w:rPr>
        <w:tab/>
      </w:r>
      <w:r>
        <w:rPr>
          <w:b/>
        </w:rPr>
        <w:tab/>
        <w:t>G. MUSARIRI</w:t>
      </w:r>
    </w:p>
    <w:p w:rsidR="00BD7535" w:rsidRDefault="00BD7535" w:rsidP="00BD7535">
      <w:pPr>
        <w:pStyle w:val="ListParagraph"/>
        <w:spacing w:line="360" w:lineRule="auto"/>
        <w:jc w:val="both"/>
      </w:pPr>
      <w:r>
        <w:rPr>
          <w:b/>
        </w:rPr>
        <w:tab/>
      </w:r>
      <w:r>
        <w:rPr>
          <w:b/>
        </w:rPr>
        <w:tab/>
      </w:r>
      <w:r>
        <w:rPr>
          <w:b/>
        </w:rPr>
        <w:tab/>
      </w:r>
      <w:r>
        <w:rPr>
          <w:b/>
        </w:rPr>
        <w:tab/>
      </w:r>
      <w:r>
        <w:rPr>
          <w:b/>
        </w:rPr>
        <w:tab/>
      </w:r>
      <w:r>
        <w:rPr>
          <w:b/>
        </w:rPr>
        <w:tab/>
        <w:t>J-U-D-G-E</w:t>
      </w:r>
    </w:p>
    <w:p w:rsidR="00BD7535" w:rsidRDefault="00BD7535" w:rsidP="00BD7535">
      <w:pPr>
        <w:spacing w:line="360" w:lineRule="auto"/>
        <w:jc w:val="both"/>
      </w:pPr>
    </w:p>
    <w:p w:rsidR="00E72FA4" w:rsidRDefault="00E72FA4" w:rsidP="00173D2D">
      <w:pPr>
        <w:spacing w:line="360" w:lineRule="auto"/>
        <w:jc w:val="both"/>
      </w:pPr>
    </w:p>
    <w:sectPr w:rsidR="00E72FA4" w:rsidSect="00AE20BE">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4C5" w:rsidRDefault="00AE44C5" w:rsidP="00AE20BE">
      <w:r>
        <w:separator/>
      </w:r>
    </w:p>
  </w:endnote>
  <w:endnote w:type="continuationSeparator" w:id="0">
    <w:p w:rsidR="00AE44C5" w:rsidRDefault="00AE44C5" w:rsidP="00AE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0570782"/>
      <w:docPartObj>
        <w:docPartGallery w:val="Page Numbers (Bottom of Page)"/>
        <w:docPartUnique/>
      </w:docPartObj>
    </w:sdtPr>
    <w:sdtEndPr>
      <w:rPr>
        <w:noProof/>
      </w:rPr>
    </w:sdtEndPr>
    <w:sdtContent>
      <w:p w:rsidR="00AE20BE" w:rsidRDefault="00AE20BE">
        <w:pPr>
          <w:pStyle w:val="Footer"/>
          <w:jc w:val="center"/>
        </w:pPr>
        <w:r>
          <w:fldChar w:fldCharType="begin"/>
        </w:r>
        <w:r>
          <w:instrText xml:space="preserve"> PAGE   \* MERGEFORMAT </w:instrText>
        </w:r>
        <w:r>
          <w:fldChar w:fldCharType="separate"/>
        </w:r>
        <w:r w:rsidR="00035C6D">
          <w:rPr>
            <w:noProof/>
          </w:rPr>
          <w:t>3</w:t>
        </w:r>
        <w:r>
          <w:rPr>
            <w:noProof/>
          </w:rPr>
          <w:fldChar w:fldCharType="end"/>
        </w:r>
      </w:p>
    </w:sdtContent>
  </w:sdt>
  <w:p w:rsidR="00AE20BE" w:rsidRDefault="00AE20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4C5" w:rsidRDefault="00AE44C5" w:rsidP="00AE20BE">
      <w:r>
        <w:separator/>
      </w:r>
    </w:p>
  </w:footnote>
  <w:footnote w:type="continuationSeparator" w:id="0">
    <w:p w:rsidR="00AE44C5" w:rsidRDefault="00AE44C5" w:rsidP="00AE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0BE" w:rsidRPr="00AE20BE" w:rsidRDefault="00AE20BE">
    <w:pPr>
      <w:pStyle w:val="Header"/>
      <w:rPr>
        <w:lang w:val="en-ZW"/>
      </w:rPr>
    </w:pPr>
    <w:r>
      <w:rPr>
        <w:lang w:val="en-ZW"/>
      </w:rPr>
      <w:tab/>
    </w:r>
    <w:r>
      <w:rPr>
        <w:lang w:val="en-ZW"/>
      </w:rPr>
      <w:tab/>
      <w:t>JUDGMENT NO. LC/H/</w:t>
    </w:r>
    <w:r w:rsidR="00DE2334">
      <w:rPr>
        <w:lang w:val="en-ZW"/>
      </w:rPr>
      <w:t>806</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DA2B85"/>
    <w:multiLevelType w:val="hybridMultilevel"/>
    <w:tmpl w:val="58CA921E"/>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74D"/>
    <w:rsid w:val="00000E71"/>
    <w:rsid w:val="00004903"/>
    <w:rsid w:val="00014A12"/>
    <w:rsid w:val="00035C6D"/>
    <w:rsid w:val="00080886"/>
    <w:rsid w:val="000D55AB"/>
    <w:rsid w:val="000E0FF1"/>
    <w:rsid w:val="00151634"/>
    <w:rsid w:val="00166AF8"/>
    <w:rsid w:val="00173D2D"/>
    <w:rsid w:val="00177A9F"/>
    <w:rsid w:val="001A3795"/>
    <w:rsid w:val="001B6B63"/>
    <w:rsid w:val="002D1AA2"/>
    <w:rsid w:val="00315C94"/>
    <w:rsid w:val="00325FD7"/>
    <w:rsid w:val="00336D03"/>
    <w:rsid w:val="0034399F"/>
    <w:rsid w:val="003C6A9C"/>
    <w:rsid w:val="003F34C9"/>
    <w:rsid w:val="00412F15"/>
    <w:rsid w:val="004A13FA"/>
    <w:rsid w:val="004B41A1"/>
    <w:rsid w:val="004D2561"/>
    <w:rsid w:val="004F39EA"/>
    <w:rsid w:val="0051319A"/>
    <w:rsid w:val="0052450D"/>
    <w:rsid w:val="00557F22"/>
    <w:rsid w:val="00566AA8"/>
    <w:rsid w:val="005F5832"/>
    <w:rsid w:val="006130CC"/>
    <w:rsid w:val="00697489"/>
    <w:rsid w:val="006F2FA4"/>
    <w:rsid w:val="00761CC3"/>
    <w:rsid w:val="00797D31"/>
    <w:rsid w:val="007A01F3"/>
    <w:rsid w:val="007A0F06"/>
    <w:rsid w:val="007A2DA5"/>
    <w:rsid w:val="007E38BC"/>
    <w:rsid w:val="008314E0"/>
    <w:rsid w:val="00836C49"/>
    <w:rsid w:val="00923A3E"/>
    <w:rsid w:val="00962FFC"/>
    <w:rsid w:val="009717A7"/>
    <w:rsid w:val="00997290"/>
    <w:rsid w:val="00A110D1"/>
    <w:rsid w:val="00A1675D"/>
    <w:rsid w:val="00A214E6"/>
    <w:rsid w:val="00A37E93"/>
    <w:rsid w:val="00A45345"/>
    <w:rsid w:val="00A57DF7"/>
    <w:rsid w:val="00AC6A4A"/>
    <w:rsid w:val="00AD31C5"/>
    <w:rsid w:val="00AE20BE"/>
    <w:rsid w:val="00AE44C5"/>
    <w:rsid w:val="00B15211"/>
    <w:rsid w:val="00B21874"/>
    <w:rsid w:val="00B75667"/>
    <w:rsid w:val="00B8174D"/>
    <w:rsid w:val="00BB0330"/>
    <w:rsid w:val="00BD7535"/>
    <w:rsid w:val="00CC59FE"/>
    <w:rsid w:val="00D05304"/>
    <w:rsid w:val="00D259BE"/>
    <w:rsid w:val="00D62128"/>
    <w:rsid w:val="00DB5DAC"/>
    <w:rsid w:val="00DB6F57"/>
    <w:rsid w:val="00DE2334"/>
    <w:rsid w:val="00E6682D"/>
    <w:rsid w:val="00E72FA4"/>
    <w:rsid w:val="00EA0195"/>
    <w:rsid w:val="00EB1768"/>
    <w:rsid w:val="00EB3449"/>
    <w:rsid w:val="00EC0EDB"/>
    <w:rsid w:val="00FC0A04"/>
    <w:rsid w:val="00FC5509"/>
    <w:rsid w:val="00FF049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74D"/>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20BE"/>
    <w:pPr>
      <w:tabs>
        <w:tab w:val="center" w:pos="4513"/>
        <w:tab w:val="right" w:pos="9026"/>
      </w:tabs>
    </w:pPr>
  </w:style>
  <w:style w:type="character" w:customStyle="1" w:styleId="HeaderChar">
    <w:name w:val="Header Char"/>
    <w:basedOn w:val="DefaultParagraphFont"/>
    <w:link w:val="Header"/>
    <w:uiPriority w:val="99"/>
    <w:rsid w:val="00AE20BE"/>
    <w:rPr>
      <w:rFonts w:ascii="Tahoma" w:eastAsia="Times New Roman" w:hAnsi="Tahoma" w:cs="Times New Roman"/>
      <w:sz w:val="24"/>
      <w:szCs w:val="24"/>
      <w:lang w:val="en-US"/>
    </w:rPr>
  </w:style>
  <w:style w:type="paragraph" w:styleId="Footer">
    <w:name w:val="footer"/>
    <w:basedOn w:val="Normal"/>
    <w:link w:val="FooterChar"/>
    <w:uiPriority w:val="99"/>
    <w:unhideWhenUsed/>
    <w:rsid w:val="00AE20BE"/>
    <w:pPr>
      <w:tabs>
        <w:tab w:val="center" w:pos="4513"/>
        <w:tab w:val="right" w:pos="9026"/>
      </w:tabs>
    </w:pPr>
  </w:style>
  <w:style w:type="character" w:customStyle="1" w:styleId="FooterChar">
    <w:name w:val="Footer Char"/>
    <w:basedOn w:val="DefaultParagraphFont"/>
    <w:link w:val="Footer"/>
    <w:uiPriority w:val="99"/>
    <w:rsid w:val="00AE20BE"/>
    <w:rPr>
      <w:rFonts w:ascii="Tahoma" w:eastAsia="Times New Roman" w:hAnsi="Tahoma" w:cs="Times New Roman"/>
      <w:sz w:val="24"/>
      <w:szCs w:val="24"/>
      <w:lang w:val="en-US"/>
    </w:rPr>
  </w:style>
  <w:style w:type="paragraph" w:styleId="ListParagraph">
    <w:name w:val="List Paragraph"/>
    <w:basedOn w:val="Normal"/>
    <w:uiPriority w:val="34"/>
    <w:qFormat/>
    <w:rsid w:val="00BD75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74D"/>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20BE"/>
    <w:pPr>
      <w:tabs>
        <w:tab w:val="center" w:pos="4513"/>
        <w:tab w:val="right" w:pos="9026"/>
      </w:tabs>
    </w:pPr>
  </w:style>
  <w:style w:type="character" w:customStyle="1" w:styleId="HeaderChar">
    <w:name w:val="Header Char"/>
    <w:basedOn w:val="DefaultParagraphFont"/>
    <w:link w:val="Header"/>
    <w:uiPriority w:val="99"/>
    <w:rsid w:val="00AE20BE"/>
    <w:rPr>
      <w:rFonts w:ascii="Tahoma" w:eastAsia="Times New Roman" w:hAnsi="Tahoma" w:cs="Times New Roman"/>
      <w:sz w:val="24"/>
      <w:szCs w:val="24"/>
      <w:lang w:val="en-US"/>
    </w:rPr>
  </w:style>
  <w:style w:type="paragraph" w:styleId="Footer">
    <w:name w:val="footer"/>
    <w:basedOn w:val="Normal"/>
    <w:link w:val="FooterChar"/>
    <w:uiPriority w:val="99"/>
    <w:unhideWhenUsed/>
    <w:rsid w:val="00AE20BE"/>
    <w:pPr>
      <w:tabs>
        <w:tab w:val="center" w:pos="4513"/>
        <w:tab w:val="right" w:pos="9026"/>
      </w:tabs>
    </w:pPr>
  </w:style>
  <w:style w:type="character" w:customStyle="1" w:styleId="FooterChar">
    <w:name w:val="Footer Char"/>
    <w:basedOn w:val="DefaultParagraphFont"/>
    <w:link w:val="Footer"/>
    <w:uiPriority w:val="99"/>
    <w:rsid w:val="00AE20BE"/>
    <w:rPr>
      <w:rFonts w:ascii="Tahoma" w:eastAsia="Times New Roman" w:hAnsi="Tahoma" w:cs="Times New Roman"/>
      <w:sz w:val="24"/>
      <w:szCs w:val="24"/>
      <w:lang w:val="en-US"/>
    </w:rPr>
  </w:style>
  <w:style w:type="paragraph" w:styleId="ListParagraph">
    <w:name w:val="List Paragraph"/>
    <w:basedOn w:val="Normal"/>
    <w:uiPriority w:val="34"/>
    <w:qFormat/>
    <w:rsid w:val="00BD75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cp:lastPrinted>2016-12-15T10:36:00Z</cp:lastPrinted>
  <dcterms:created xsi:type="dcterms:W3CDTF">2016-12-15T10:35:00Z</dcterms:created>
  <dcterms:modified xsi:type="dcterms:W3CDTF">2016-12-15T13:08:00Z</dcterms:modified>
</cp:coreProperties>
</file>