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1CA" w:rsidRDefault="002537C6" w:rsidP="002537C6">
      <w:pPr>
        <w:spacing w:after="0"/>
        <w:jc w:val="both"/>
        <w:rPr>
          <w:rFonts w:ascii="Times New Roman" w:hAnsi="Times New Roman" w:cs="Times New Roman"/>
          <w:sz w:val="24"/>
          <w:szCs w:val="24"/>
        </w:rPr>
      </w:pPr>
      <w:r w:rsidRPr="00926475">
        <w:rPr>
          <w:rFonts w:ascii="Times New Roman" w:hAnsi="Times New Roman" w:cs="Times New Roman"/>
          <w:sz w:val="24"/>
          <w:szCs w:val="24"/>
        </w:rPr>
        <w:tab/>
      </w:r>
      <w:r w:rsidRPr="00926475">
        <w:rPr>
          <w:rFonts w:ascii="Times New Roman" w:hAnsi="Times New Roman" w:cs="Times New Roman"/>
          <w:sz w:val="24"/>
          <w:szCs w:val="24"/>
        </w:rPr>
        <w:tab/>
      </w:r>
      <w:r w:rsidRPr="00926475">
        <w:rPr>
          <w:rFonts w:ascii="Times New Roman" w:hAnsi="Times New Roman" w:cs="Times New Roman"/>
          <w:sz w:val="24"/>
          <w:szCs w:val="24"/>
        </w:rPr>
        <w:tab/>
      </w:r>
      <w:r w:rsidRPr="00926475">
        <w:rPr>
          <w:rFonts w:ascii="Times New Roman" w:hAnsi="Times New Roman" w:cs="Times New Roman"/>
          <w:sz w:val="24"/>
          <w:szCs w:val="24"/>
        </w:rPr>
        <w:tab/>
      </w:r>
      <w:r w:rsidRPr="00926475">
        <w:rPr>
          <w:rFonts w:ascii="Times New Roman" w:hAnsi="Times New Roman" w:cs="Times New Roman"/>
          <w:sz w:val="24"/>
          <w:szCs w:val="24"/>
        </w:rPr>
        <w:tab/>
      </w:r>
      <w:r w:rsidRPr="00926475">
        <w:rPr>
          <w:rFonts w:ascii="Times New Roman" w:hAnsi="Times New Roman" w:cs="Times New Roman"/>
          <w:sz w:val="24"/>
          <w:szCs w:val="24"/>
        </w:rPr>
        <w:tab/>
      </w:r>
      <w:r w:rsidRPr="00926475">
        <w:rPr>
          <w:rFonts w:ascii="Times New Roman" w:hAnsi="Times New Roman" w:cs="Times New Roman"/>
          <w:sz w:val="24"/>
          <w:szCs w:val="24"/>
        </w:rPr>
        <w:tab/>
      </w:r>
      <w:r w:rsidRPr="00926475">
        <w:rPr>
          <w:rFonts w:ascii="Times New Roman" w:hAnsi="Times New Roman" w:cs="Times New Roman"/>
          <w:sz w:val="24"/>
          <w:szCs w:val="24"/>
        </w:rPr>
        <w:tab/>
      </w:r>
      <w:r w:rsidRPr="00926475">
        <w:rPr>
          <w:rFonts w:ascii="Times New Roman" w:hAnsi="Times New Roman" w:cs="Times New Roman"/>
          <w:sz w:val="24"/>
          <w:szCs w:val="24"/>
        </w:rPr>
        <w:tab/>
        <w:t xml:space="preserve">               </w:t>
      </w:r>
    </w:p>
    <w:p w:rsidR="002537C6" w:rsidRPr="00926475" w:rsidRDefault="002537C6" w:rsidP="00DB61CA">
      <w:pPr>
        <w:spacing w:after="0" w:line="240" w:lineRule="auto"/>
        <w:jc w:val="both"/>
        <w:rPr>
          <w:rFonts w:ascii="Times New Roman" w:hAnsi="Times New Roman" w:cs="Times New Roman"/>
          <w:sz w:val="24"/>
          <w:szCs w:val="24"/>
        </w:rPr>
      </w:pPr>
      <w:r w:rsidRPr="00926475">
        <w:rPr>
          <w:rFonts w:ascii="Times New Roman" w:hAnsi="Times New Roman" w:cs="Times New Roman"/>
          <w:sz w:val="24"/>
          <w:szCs w:val="24"/>
        </w:rPr>
        <w:t>MEDICAL INVESTMENTS LIMITED t/a</w:t>
      </w:r>
    </w:p>
    <w:p w:rsidR="002537C6" w:rsidRPr="00926475" w:rsidRDefault="002537C6" w:rsidP="00DB61CA">
      <w:pPr>
        <w:spacing w:after="0" w:line="240" w:lineRule="auto"/>
        <w:jc w:val="both"/>
        <w:rPr>
          <w:rFonts w:ascii="Times New Roman" w:hAnsi="Times New Roman" w:cs="Times New Roman"/>
          <w:sz w:val="24"/>
          <w:szCs w:val="24"/>
        </w:rPr>
      </w:pPr>
      <w:r w:rsidRPr="00926475">
        <w:rPr>
          <w:rFonts w:ascii="Times New Roman" w:hAnsi="Times New Roman" w:cs="Times New Roman"/>
          <w:sz w:val="24"/>
          <w:szCs w:val="24"/>
        </w:rPr>
        <w:t>THE AVENUES CLINIC</w:t>
      </w:r>
    </w:p>
    <w:p w:rsidR="002537C6" w:rsidRPr="00926475" w:rsidRDefault="002537C6" w:rsidP="00DB61CA">
      <w:pPr>
        <w:spacing w:after="0" w:line="240" w:lineRule="auto"/>
        <w:jc w:val="both"/>
        <w:rPr>
          <w:rFonts w:ascii="Times New Roman" w:hAnsi="Times New Roman" w:cs="Times New Roman"/>
          <w:sz w:val="24"/>
          <w:szCs w:val="24"/>
        </w:rPr>
      </w:pPr>
      <w:proofErr w:type="gramStart"/>
      <w:r w:rsidRPr="00926475">
        <w:rPr>
          <w:rFonts w:ascii="Times New Roman" w:hAnsi="Times New Roman" w:cs="Times New Roman"/>
          <w:sz w:val="24"/>
          <w:szCs w:val="24"/>
        </w:rPr>
        <w:t>versus</w:t>
      </w:r>
      <w:proofErr w:type="gramEnd"/>
    </w:p>
    <w:p w:rsidR="002537C6" w:rsidRPr="00926475" w:rsidRDefault="002537C6" w:rsidP="00DB61CA">
      <w:pPr>
        <w:spacing w:after="0" w:line="240" w:lineRule="auto"/>
        <w:jc w:val="both"/>
        <w:rPr>
          <w:rFonts w:ascii="Times New Roman" w:hAnsi="Times New Roman" w:cs="Times New Roman"/>
          <w:sz w:val="24"/>
          <w:szCs w:val="24"/>
        </w:rPr>
      </w:pPr>
      <w:r w:rsidRPr="00926475">
        <w:rPr>
          <w:rFonts w:ascii="Times New Roman" w:hAnsi="Times New Roman" w:cs="Times New Roman"/>
          <w:sz w:val="24"/>
          <w:szCs w:val="24"/>
        </w:rPr>
        <w:t>OLIVIA DAKA N</w:t>
      </w:r>
      <w:r w:rsidR="003C5DBA">
        <w:rPr>
          <w:rFonts w:ascii="Times New Roman" w:hAnsi="Times New Roman" w:cs="Times New Roman"/>
          <w:sz w:val="24"/>
          <w:szCs w:val="24"/>
        </w:rPr>
        <w:t xml:space="preserve"> </w:t>
      </w:r>
      <w:r w:rsidRPr="00926475">
        <w:rPr>
          <w:rFonts w:ascii="Times New Roman" w:hAnsi="Times New Roman" w:cs="Times New Roman"/>
          <w:sz w:val="24"/>
          <w:szCs w:val="24"/>
        </w:rPr>
        <w:t>O</w:t>
      </w:r>
    </w:p>
    <w:p w:rsidR="002537C6" w:rsidRPr="00926475" w:rsidRDefault="002537C6" w:rsidP="00DB61CA">
      <w:pPr>
        <w:spacing w:after="0" w:line="240" w:lineRule="auto"/>
        <w:jc w:val="both"/>
        <w:rPr>
          <w:rFonts w:ascii="Times New Roman" w:hAnsi="Times New Roman" w:cs="Times New Roman"/>
          <w:sz w:val="24"/>
          <w:szCs w:val="24"/>
        </w:rPr>
      </w:pPr>
      <w:proofErr w:type="gramStart"/>
      <w:r w:rsidRPr="00926475">
        <w:rPr>
          <w:rFonts w:ascii="Times New Roman" w:hAnsi="Times New Roman" w:cs="Times New Roman"/>
          <w:sz w:val="24"/>
          <w:szCs w:val="24"/>
        </w:rPr>
        <w:t>and</w:t>
      </w:r>
      <w:proofErr w:type="gramEnd"/>
      <w:r w:rsidRPr="00926475">
        <w:rPr>
          <w:rFonts w:ascii="Times New Roman" w:hAnsi="Times New Roman" w:cs="Times New Roman"/>
          <w:sz w:val="24"/>
          <w:szCs w:val="24"/>
        </w:rPr>
        <w:t xml:space="preserve"> </w:t>
      </w:r>
    </w:p>
    <w:p w:rsidR="002537C6" w:rsidRDefault="002537C6" w:rsidP="00DB61CA">
      <w:pPr>
        <w:spacing w:after="0" w:line="240" w:lineRule="auto"/>
        <w:jc w:val="both"/>
        <w:rPr>
          <w:rFonts w:ascii="Times New Roman" w:hAnsi="Times New Roman" w:cs="Times New Roman"/>
          <w:sz w:val="24"/>
          <w:szCs w:val="24"/>
        </w:rPr>
      </w:pPr>
      <w:r w:rsidRPr="00926475">
        <w:rPr>
          <w:rFonts w:ascii="Times New Roman" w:hAnsi="Times New Roman" w:cs="Times New Roman"/>
          <w:sz w:val="24"/>
          <w:szCs w:val="24"/>
        </w:rPr>
        <w:t>RUMBIDZAYI PEDZISAYI</w:t>
      </w:r>
    </w:p>
    <w:p w:rsidR="002537C6" w:rsidRDefault="002537C6" w:rsidP="00DB61CA">
      <w:pPr>
        <w:spacing w:after="0" w:line="240" w:lineRule="auto"/>
        <w:jc w:val="both"/>
        <w:rPr>
          <w:rFonts w:ascii="Times New Roman" w:hAnsi="Times New Roman" w:cs="Times New Roman"/>
          <w:sz w:val="24"/>
          <w:szCs w:val="24"/>
        </w:rPr>
      </w:pPr>
    </w:p>
    <w:p w:rsidR="002537C6" w:rsidRPr="00926475" w:rsidRDefault="002537C6" w:rsidP="00DB61CA">
      <w:pPr>
        <w:spacing w:after="0" w:line="240" w:lineRule="auto"/>
        <w:jc w:val="both"/>
        <w:rPr>
          <w:rFonts w:ascii="Times New Roman" w:hAnsi="Times New Roman" w:cs="Times New Roman"/>
          <w:sz w:val="24"/>
          <w:szCs w:val="24"/>
        </w:rPr>
      </w:pPr>
    </w:p>
    <w:p w:rsidR="002537C6" w:rsidRPr="00926475" w:rsidRDefault="002537C6" w:rsidP="00DB61CA">
      <w:pPr>
        <w:spacing w:after="0" w:line="240" w:lineRule="auto"/>
        <w:jc w:val="both"/>
        <w:rPr>
          <w:rFonts w:ascii="Times New Roman" w:hAnsi="Times New Roman" w:cs="Times New Roman"/>
          <w:sz w:val="24"/>
          <w:szCs w:val="24"/>
        </w:rPr>
      </w:pPr>
      <w:r w:rsidRPr="00926475">
        <w:rPr>
          <w:rFonts w:ascii="Times New Roman" w:hAnsi="Times New Roman" w:cs="Times New Roman"/>
          <w:sz w:val="24"/>
          <w:szCs w:val="24"/>
        </w:rPr>
        <w:t>HIGH COURT OF ZIMBABWE</w:t>
      </w:r>
    </w:p>
    <w:p w:rsidR="002537C6" w:rsidRPr="00926475" w:rsidRDefault="002537C6" w:rsidP="00DB61CA">
      <w:pPr>
        <w:spacing w:after="0" w:line="240" w:lineRule="auto"/>
        <w:jc w:val="both"/>
        <w:rPr>
          <w:rFonts w:ascii="Times New Roman" w:hAnsi="Times New Roman" w:cs="Times New Roman"/>
          <w:sz w:val="24"/>
          <w:szCs w:val="24"/>
        </w:rPr>
      </w:pPr>
      <w:r w:rsidRPr="00926475">
        <w:rPr>
          <w:rFonts w:ascii="Times New Roman" w:hAnsi="Times New Roman" w:cs="Times New Roman"/>
          <w:sz w:val="24"/>
          <w:szCs w:val="24"/>
        </w:rPr>
        <w:t>KUDYA J</w:t>
      </w:r>
    </w:p>
    <w:p w:rsidR="002537C6" w:rsidRDefault="002537C6" w:rsidP="00DB61CA">
      <w:pPr>
        <w:spacing w:after="0" w:line="240" w:lineRule="auto"/>
        <w:jc w:val="both"/>
        <w:rPr>
          <w:rFonts w:ascii="Times New Roman" w:hAnsi="Times New Roman" w:cs="Times New Roman"/>
          <w:sz w:val="24"/>
          <w:szCs w:val="24"/>
        </w:rPr>
      </w:pPr>
      <w:r w:rsidRPr="00926475">
        <w:rPr>
          <w:rFonts w:ascii="Times New Roman" w:hAnsi="Times New Roman" w:cs="Times New Roman"/>
          <w:sz w:val="24"/>
          <w:szCs w:val="24"/>
        </w:rPr>
        <w:t>HARARE</w:t>
      </w:r>
      <w:r>
        <w:rPr>
          <w:rFonts w:ascii="Times New Roman" w:hAnsi="Times New Roman" w:cs="Times New Roman"/>
          <w:sz w:val="24"/>
          <w:szCs w:val="24"/>
        </w:rPr>
        <w:t>,</w:t>
      </w:r>
      <w:r w:rsidRPr="00926475">
        <w:rPr>
          <w:rFonts w:ascii="Times New Roman" w:hAnsi="Times New Roman" w:cs="Times New Roman"/>
          <w:sz w:val="24"/>
          <w:szCs w:val="24"/>
        </w:rPr>
        <w:t xml:space="preserve"> 29 June 2012</w:t>
      </w:r>
    </w:p>
    <w:p w:rsidR="002537C6" w:rsidRDefault="002537C6" w:rsidP="00DB61CA">
      <w:pPr>
        <w:spacing w:after="0" w:line="240" w:lineRule="auto"/>
        <w:jc w:val="both"/>
        <w:rPr>
          <w:rFonts w:ascii="Times New Roman" w:hAnsi="Times New Roman" w:cs="Times New Roman"/>
          <w:sz w:val="24"/>
          <w:szCs w:val="24"/>
        </w:rPr>
      </w:pPr>
    </w:p>
    <w:p w:rsidR="00DB61CA" w:rsidRDefault="00DB61CA" w:rsidP="00DB61CA">
      <w:pPr>
        <w:spacing w:after="0" w:line="240" w:lineRule="auto"/>
        <w:jc w:val="both"/>
        <w:rPr>
          <w:rFonts w:ascii="Times New Roman" w:hAnsi="Times New Roman" w:cs="Times New Roman"/>
          <w:b/>
          <w:sz w:val="24"/>
          <w:szCs w:val="24"/>
        </w:rPr>
      </w:pPr>
    </w:p>
    <w:p w:rsidR="002537C6" w:rsidRDefault="002537C6" w:rsidP="00DB61CA">
      <w:pPr>
        <w:spacing w:after="0" w:line="240" w:lineRule="auto"/>
        <w:jc w:val="both"/>
        <w:rPr>
          <w:rFonts w:ascii="Times New Roman" w:hAnsi="Times New Roman" w:cs="Times New Roman"/>
          <w:b/>
          <w:sz w:val="24"/>
          <w:szCs w:val="24"/>
        </w:rPr>
      </w:pPr>
      <w:r w:rsidRPr="00926475">
        <w:rPr>
          <w:rFonts w:ascii="Times New Roman" w:hAnsi="Times New Roman" w:cs="Times New Roman"/>
          <w:b/>
          <w:sz w:val="24"/>
          <w:szCs w:val="24"/>
        </w:rPr>
        <w:t>Opposed Application</w:t>
      </w:r>
    </w:p>
    <w:p w:rsidR="002537C6" w:rsidRDefault="002537C6" w:rsidP="00DB61CA">
      <w:pPr>
        <w:spacing w:after="0" w:line="240" w:lineRule="auto"/>
        <w:jc w:val="both"/>
        <w:rPr>
          <w:rFonts w:ascii="Times New Roman" w:hAnsi="Times New Roman" w:cs="Times New Roman"/>
          <w:b/>
          <w:sz w:val="24"/>
          <w:szCs w:val="24"/>
        </w:rPr>
      </w:pPr>
    </w:p>
    <w:p w:rsidR="002537C6" w:rsidRPr="00926475" w:rsidRDefault="002537C6" w:rsidP="00DB61CA">
      <w:pPr>
        <w:spacing w:after="0" w:line="240" w:lineRule="auto"/>
        <w:jc w:val="both"/>
        <w:rPr>
          <w:rFonts w:ascii="Times New Roman" w:hAnsi="Times New Roman" w:cs="Times New Roman"/>
          <w:sz w:val="24"/>
          <w:szCs w:val="24"/>
        </w:rPr>
      </w:pPr>
      <w:r w:rsidRPr="00926475">
        <w:rPr>
          <w:rFonts w:ascii="Times New Roman" w:hAnsi="Times New Roman" w:cs="Times New Roman"/>
          <w:i/>
          <w:sz w:val="24"/>
          <w:szCs w:val="24"/>
        </w:rPr>
        <w:t>T Nyamasoka</w:t>
      </w:r>
      <w:r w:rsidRPr="00926475">
        <w:rPr>
          <w:rFonts w:ascii="Times New Roman" w:hAnsi="Times New Roman" w:cs="Times New Roman"/>
          <w:sz w:val="24"/>
          <w:szCs w:val="24"/>
        </w:rPr>
        <w:t>, for the applicant</w:t>
      </w:r>
    </w:p>
    <w:p w:rsidR="002537C6" w:rsidRPr="00926475" w:rsidRDefault="002537C6" w:rsidP="00DB61CA">
      <w:pPr>
        <w:spacing w:after="0" w:line="240" w:lineRule="auto"/>
        <w:jc w:val="both"/>
        <w:rPr>
          <w:rFonts w:ascii="Times New Roman" w:hAnsi="Times New Roman" w:cs="Times New Roman"/>
          <w:sz w:val="24"/>
          <w:szCs w:val="24"/>
        </w:rPr>
      </w:pPr>
      <w:r w:rsidRPr="00926475">
        <w:rPr>
          <w:rFonts w:ascii="Times New Roman" w:hAnsi="Times New Roman" w:cs="Times New Roman"/>
          <w:i/>
          <w:sz w:val="24"/>
          <w:szCs w:val="24"/>
        </w:rPr>
        <w:t>H</w:t>
      </w:r>
      <w:r>
        <w:rPr>
          <w:rFonts w:ascii="Times New Roman" w:hAnsi="Times New Roman" w:cs="Times New Roman"/>
          <w:i/>
          <w:sz w:val="24"/>
          <w:szCs w:val="24"/>
        </w:rPr>
        <w:t xml:space="preserve"> </w:t>
      </w:r>
      <w:r w:rsidRPr="00926475">
        <w:rPr>
          <w:rFonts w:ascii="Times New Roman" w:hAnsi="Times New Roman" w:cs="Times New Roman"/>
          <w:i/>
          <w:sz w:val="24"/>
          <w:szCs w:val="24"/>
        </w:rPr>
        <w:t>I Chitima</w:t>
      </w:r>
      <w:r w:rsidRPr="00926475">
        <w:rPr>
          <w:rFonts w:ascii="Times New Roman" w:hAnsi="Times New Roman" w:cs="Times New Roman"/>
          <w:sz w:val="24"/>
          <w:szCs w:val="24"/>
        </w:rPr>
        <w:t>, for the second respondent</w:t>
      </w:r>
    </w:p>
    <w:p w:rsidR="002537C6" w:rsidRDefault="002537C6" w:rsidP="00DB61CA">
      <w:pPr>
        <w:spacing w:after="0" w:line="240" w:lineRule="auto"/>
        <w:jc w:val="both"/>
        <w:rPr>
          <w:rFonts w:ascii="Times New Roman" w:hAnsi="Times New Roman" w:cs="Times New Roman"/>
          <w:sz w:val="24"/>
          <w:szCs w:val="24"/>
        </w:rPr>
      </w:pPr>
      <w:r w:rsidRPr="00926475">
        <w:rPr>
          <w:rFonts w:ascii="Times New Roman" w:hAnsi="Times New Roman" w:cs="Times New Roman"/>
          <w:sz w:val="24"/>
          <w:szCs w:val="24"/>
        </w:rPr>
        <w:t>First respondent in default</w:t>
      </w:r>
    </w:p>
    <w:p w:rsidR="002537C6" w:rsidRDefault="002537C6" w:rsidP="002537C6">
      <w:pPr>
        <w:spacing w:after="0"/>
        <w:jc w:val="both"/>
        <w:rPr>
          <w:rFonts w:ascii="Times New Roman" w:hAnsi="Times New Roman" w:cs="Times New Roman"/>
          <w:sz w:val="24"/>
          <w:szCs w:val="24"/>
        </w:rPr>
      </w:pPr>
    </w:p>
    <w:p w:rsidR="002537C6" w:rsidRPr="00926475" w:rsidRDefault="002537C6" w:rsidP="002537C6">
      <w:pPr>
        <w:spacing w:after="0" w:line="240" w:lineRule="auto"/>
        <w:jc w:val="both"/>
        <w:rPr>
          <w:rFonts w:ascii="Times New Roman" w:hAnsi="Times New Roman" w:cs="Times New Roman"/>
          <w:sz w:val="24"/>
          <w:szCs w:val="24"/>
        </w:rPr>
      </w:pPr>
    </w:p>
    <w:p w:rsidR="002537C6" w:rsidRPr="00926475" w:rsidRDefault="002537C6" w:rsidP="002537C6">
      <w:pPr>
        <w:spacing w:after="0" w:line="360" w:lineRule="auto"/>
        <w:jc w:val="both"/>
        <w:rPr>
          <w:rFonts w:ascii="Times New Roman" w:hAnsi="Times New Roman" w:cs="Times New Roman"/>
          <w:sz w:val="24"/>
          <w:szCs w:val="24"/>
        </w:rPr>
      </w:pPr>
      <w:r w:rsidRPr="00926475">
        <w:rPr>
          <w:rFonts w:ascii="Times New Roman" w:hAnsi="Times New Roman" w:cs="Times New Roman"/>
          <w:sz w:val="24"/>
          <w:szCs w:val="24"/>
        </w:rPr>
        <w:tab/>
        <w:t xml:space="preserve">KUDYA J: This is an </w:t>
      </w:r>
      <w:r w:rsidR="001D3929">
        <w:rPr>
          <w:rFonts w:ascii="Times New Roman" w:hAnsi="Times New Roman" w:cs="Times New Roman"/>
          <w:sz w:val="24"/>
          <w:szCs w:val="24"/>
        </w:rPr>
        <w:t xml:space="preserve">application for the review of the </w:t>
      </w:r>
      <w:r w:rsidRPr="00926475">
        <w:rPr>
          <w:rFonts w:ascii="Times New Roman" w:hAnsi="Times New Roman" w:cs="Times New Roman"/>
          <w:sz w:val="24"/>
          <w:szCs w:val="24"/>
        </w:rPr>
        <w:t xml:space="preserve">taxing officer’s decision of 24 September 2010 </w:t>
      </w:r>
      <w:r w:rsidR="001D3929">
        <w:rPr>
          <w:rFonts w:ascii="Times New Roman" w:hAnsi="Times New Roman" w:cs="Times New Roman"/>
          <w:sz w:val="24"/>
          <w:szCs w:val="24"/>
        </w:rPr>
        <w:t>in which she declined to consider</w:t>
      </w:r>
      <w:r w:rsidRPr="00926475">
        <w:rPr>
          <w:rFonts w:ascii="Times New Roman" w:hAnsi="Times New Roman" w:cs="Times New Roman"/>
          <w:sz w:val="24"/>
          <w:szCs w:val="24"/>
        </w:rPr>
        <w:t xml:space="preserve"> the applicant</w:t>
      </w:r>
      <w:r w:rsidR="001D3929">
        <w:rPr>
          <w:rFonts w:ascii="Times New Roman" w:hAnsi="Times New Roman" w:cs="Times New Roman"/>
          <w:sz w:val="24"/>
          <w:szCs w:val="24"/>
        </w:rPr>
        <w:t>’s</w:t>
      </w:r>
      <w:r w:rsidRPr="00926475">
        <w:rPr>
          <w:rFonts w:ascii="Times New Roman" w:hAnsi="Times New Roman" w:cs="Times New Roman"/>
          <w:sz w:val="24"/>
          <w:szCs w:val="24"/>
        </w:rPr>
        <w:t xml:space="preserve"> costs incurred by the deputy sheriff in effecting an order of this court.</w:t>
      </w:r>
    </w:p>
    <w:p w:rsidR="002537C6" w:rsidRPr="00926475" w:rsidRDefault="002537C6" w:rsidP="002537C6">
      <w:pPr>
        <w:spacing w:after="0" w:line="360" w:lineRule="auto"/>
        <w:ind w:firstLine="720"/>
        <w:jc w:val="both"/>
        <w:rPr>
          <w:rFonts w:ascii="Times New Roman" w:hAnsi="Times New Roman" w:cs="Times New Roman"/>
          <w:sz w:val="24"/>
          <w:szCs w:val="24"/>
        </w:rPr>
      </w:pPr>
      <w:r w:rsidRPr="00926475">
        <w:rPr>
          <w:rFonts w:ascii="Times New Roman" w:hAnsi="Times New Roman" w:cs="Times New Roman"/>
          <w:sz w:val="24"/>
          <w:szCs w:val="24"/>
        </w:rPr>
        <w:t xml:space="preserve">On 10 February 2010, after contest, MAKARAU JP, as she then was, granted an order in favour of the applicant against the second respondent. The order was appealed on 17 February. It was struck off by the Supreme Court on 6 July. On that date the applicant’s legal practitioners instructed the Deputy Sheriff Norton to execute the order. The Deputy Sheriff attempted on </w:t>
      </w:r>
      <w:r>
        <w:rPr>
          <w:rFonts w:ascii="Times New Roman" w:hAnsi="Times New Roman" w:cs="Times New Roman"/>
          <w:sz w:val="24"/>
          <w:szCs w:val="24"/>
        </w:rPr>
        <w:t>five</w:t>
      </w:r>
      <w:r w:rsidRPr="00926475">
        <w:rPr>
          <w:rFonts w:ascii="Times New Roman" w:hAnsi="Times New Roman" w:cs="Times New Roman"/>
          <w:sz w:val="24"/>
          <w:szCs w:val="24"/>
        </w:rPr>
        <w:t xml:space="preserve"> occasions, that is, once </w:t>
      </w:r>
      <w:r>
        <w:rPr>
          <w:rFonts w:ascii="Times New Roman" w:hAnsi="Times New Roman" w:cs="Times New Roman"/>
          <w:sz w:val="24"/>
          <w:szCs w:val="24"/>
        </w:rPr>
        <w:t xml:space="preserve">on </w:t>
      </w:r>
      <w:r w:rsidR="00DD0D30">
        <w:rPr>
          <w:rFonts w:ascii="Times New Roman" w:hAnsi="Times New Roman" w:cs="Times New Roman"/>
          <w:sz w:val="24"/>
          <w:szCs w:val="24"/>
        </w:rPr>
        <w:t>6 July, once on 7 July, once on 8 July</w:t>
      </w:r>
      <w:r w:rsidRPr="00926475">
        <w:rPr>
          <w:rFonts w:ascii="Times New Roman" w:hAnsi="Times New Roman" w:cs="Times New Roman"/>
          <w:sz w:val="24"/>
          <w:szCs w:val="24"/>
        </w:rPr>
        <w:t xml:space="preserve"> </w:t>
      </w:r>
      <w:r w:rsidR="00DD0D30">
        <w:rPr>
          <w:rFonts w:ascii="Times New Roman" w:hAnsi="Times New Roman" w:cs="Times New Roman"/>
          <w:sz w:val="24"/>
          <w:szCs w:val="24"/>
        </w:rPr>
        <w:t>and twice on 14 July 2010</w:t>
      </w:r>
      <w:r w:rsidRPr="00926475">
        <w:rPr>
          <w:rFonts w:ascii="Times New Roman" w:hAnsi="Times New Roman" w:cs="Times New Roman"/>
          <w:sz w:val="24"/>
          <w:szCs w:val="24"/>
        </w:rPr>
        <w:t xml:space="preserve"> to execute the court order without success. His fees in his returns of service amount to US$715</w:t>
      </w:r>
      <w:r>
        <w:rPr>
          <w:rFonts w:ascii="Times New Roman" w:hAnsi="Times New Roman" w:cs="Times New Roman"/>
          <w:sz w:val="24"/>
          <w:szCs w:val="24"/>
        </w:rPr>
        <w:t>-00</w:t>
      </w:r>
      <w:r w:rsidRPr="00926475">
        <w:rPr>
          <w:rFonts w:ascii="Times New Roman" w:hAnsi="Times New Roman" w:cs="Times New Roman"/>
          <w:sz w:val="24"/>
          <w:szCs w:val="24"/>
        </w:rPr>
        <w:t>.</w:t>
      </w:r>
    </w:p>
    <w:p w:rsidR="002537C6" w:rsidRPr="00926475" w:rsidRDefault="002537C6" w:rsidP="002537C6">
      <w:pPr>
        <w:spacing w:after="0" w:line="360" w:lineRule="auto"/>
        <w:ind w:firstLine="720"/>
        <w:jc w:val="both"/>
        <w:rPr>
          <w:rFonts w:ascii="Times New Roman" w:hAnsi="Times New Roman" w:cs="Times New Roman"/>
          <w:sz w:val="24"/>
          <w:szCs w:val="24"/>
        </w:rPr>
      </w:pPr>
      <w:r w:rsidRPr="00926475">
        <w:rPr>
          <w:rFonts w:ascii="Times New Roman" w:hAnsi="Times New Roman" w:cs="Times New Roman"/>
          <w:sz w:val="24"/>
          <w:szCs w:val="24"/>
        </w:rPr>
        <w:t>On 7 July 2010 the second respondent applied for condonation of late filing of an appeal. That application was dismissed on 2 August 2010. On 3 August, she handed over the vehicle to the applicant’s legal practitioners. The second respondent paid part of the applicant’s costs and disputed US$715</w:t>
      </w:r>
      <w:r>
        <w:rPr>
          <w:rFonts w:ascii="Times New Roman" w:hAnsi="Times New Roman" w:cs="Times New Roman"/>
          <w:sz w:val="24"/>
          <w:szCs w:val="24"/>
        </w:rPr>
        <w:t>-00</w:t>
      </w:r>
      <w:r w:rsidRPr="00926475">
        <w:rPr>
          <w:rFonts w:ascii="Times New Roman" w:hAnsi="Times New Roman" w:cs="Times New Roman"/>
          <w:sz w:val="24"/>
          <w:szCs w:val="24"/>
        </w:rPr>
        <w:t xml:space="preserve"> incurred by the deputy sheriff. The applicant submitted the bill of costs to the taxing officer, the first respondent. The first respondent agreed with the second respondent that the attempts at execution by the deputy sheriff infringed Order 40 r 322 in that they were not carried out under a writ of execution; hence the present application.</w:t>
      </w:r>
    </w:p>
    <w:p w:rsidR="002537C6" w:rsidRPr="00926475" w:rsidRDefault="002537C6" w:rsidP="002537C6">
      <w:pPr>
        <w:spacing w:after="0" w:line="360" w:lineRule="auto"/>
        <w:ind w:firstLine="720"/>
        <w:jc w:val="both"/>
        <w:rPr>
          <w:rFonts w:ascii="Times New Roman" w:hAnsi="Times New Roman" w:cs="Times New Roman"/>
          <w:sz w:val="24"/>
          <w:szCs w:val="24"/>
        </w:rPr>
      </w:pPr>
      <w:r w:rsidRPr="00926475">
        <w:rPr>
          <w:rFonts w:ascii="Times New Roman" w:hAnsi="Times New Roman" w:cs="Times New Roman"/>
          <w:sz w:val="24"/>
          <w:szCs w:val="24"/>
        </w:rPr>
        <w:lastRenderedPageBreak/>
        <w:t>The second respondent raised two preliminary issues against the application. The first was that it did not comply with r 314 of the rules of court. The rule states:</w:t>
      </w:r>
    </w:p>
    <w:p w:rsidR="002537C6" w:rsidRDefault="002537C6" w:rsidP="002537C6">
      <w:pPr>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Pr="00926475">
        <w:rPr>
          <w:rFonts w:ascii="Times New Roman" w:hAnsi="Times New Roman" w:cs="Times New Roman"/>
          <w:sz w:val="24"/>
          <w:szCs w:val="24"/>
        </w:rPr>
        <w:t>(1)</w:t>
      </w:r>
      <w:r>
        <w:rPr>
          <w:rFonts w:ascii="Times New Roman" w:hAnsi="Times New Roman" w:cs="Times New Roman"/>
          <w:sz w:val="24"/>
          <w:szCs w:val="24"/>
        </w:rPr>
        <w:tab/>
      </w:r>
      <w:r w:rsidRPr="00926475">
        <w:rPr>
          <w:rFonts w:ascii="Times New Roman" w:hAnsi="Times New Roman" w:cs="Times New Roman"/>
          <w:sz w:val="24"/>
          <w:szCs w:val="24"/>
        </w:rPr>
        <w:t>A party aggrieved by the decision of a taxing officer may apply to court within four weeks after the taxation to review such taxation. The application shall be by court application to the taxing officer and to the opposite party, if such opposite party was present at the taxation or if the court decides that such opposite party should be represented.</w:t>
      </w:r>
    </w:p>
    <w:p w:rsidR="00281CB7" w:rsidRPr="00926475" w:rsidRDefault="00281CB7" w:rsidP="002537C6">
      <w:pPr>
        <w:autoSpaceDE w:val="0"/>
        <w:autoSpaceDN w:val="0"/>
        <w:adjustRightInd w:val="0"/>
        <w:spacing w:after="0" w:line="240" w:lineRule="auto"/>
        <w:ind w:left="1440" w:hanging="720"/>
        <w:jc w:val="both"/>
        <w:rPr>
          <w:rFonts w:ascii="Times New Roman" w:hAnsi="Times New Roman" w:cs="Times New Roman"/>
          <w:sz w:val="24"/>
          <w:szCs w:val="24"/>
        </w:rPr>
      </w:pPr>
    </w:p>
    <w:p w:rsidR="002537C6" w:rsidRPr="00926475" w:rsidRDefault="002537C6" w:rsidP="00281CB7">
      <w:pPr>
        <w:autoSpaceDE w:val="0"/>
        <w:autoSpaceDN w:val="0"/>
        <w:adjustRightInd w:val="0"/>
        <w:spacing w:after="0" w:line="240" w:lineRule="auto"/>
        <w:ind w:left="1440" w:hanging="720"/>
        <w:jc w:val="both"/>
        <w:rPr>
          <w:rFonts w:ascii="Times New Roman" w:hAnsi="Times New Roman" w:cs="Times New Roman"/>
          <w:sz w:val="24"/>
          <w:szCs w:val="24"/>
        </w:rPr>
      </w:pPr>
      <w:r w:rsidRPr="00926475">
        <w:rPr>
          <w:rFonts w:ascii="Times New Roman" w:hAnsi="Times New Roman" w:cs="Times New Roman"/>
          <w:sz w:val="24"/>
          <w:szCs w:val="24"/>
        </w:rPr>
        <w:t xml:space="preserve"> (2) </w:t>
      </w:r>
      <w:r w:rsidR="00281CB7">
        <w:rPr>
          <w:rFonts w:ascii="Times New Roman" w:hAnsi="Times New Roman" w:cs="Times New Roman"/>
          <w:sz w:val="24"/>
          <w:szCs w:val="24"/>
        </w:rPr>
        <w:tab/>
      </w:r>
      <w:r w:rsidRPr="00926475">
        <w:rPr>
          <w:rFonts w:ascii="Times New Roman" w:hAnsi="Times New Roman" w:cs="Times New Roman"/>
          <w:sz w:val="24"/>
          <w:szCs w:val="24"/>
        </w:rPr>
        <w:t>The court application shall specify the items forming the subject of the grievance.</w:t>
      </w:r>
      <w:r w:rsidR="00281CB7">
        <w:rPr>
          <w:rFonts w:ascii="Times New Roman" w:hAnsi="Times New Roman" w:cs="Times New Roman"/>
          <w:sz w:val="24"/>
          <w:szCs w:val="24"/>
        </w:rPr>
        <w:t>”</w:t>
      </w:r>
    </w:p>
    <w:p w:rsidR="002537C6" w:rsidRPr="00926475" w:rsidRDefault="002537C6" w:rsidP="002537C6">
      <w:pPr>
        <w:spacing w:after="0"/>
        <w:ind w:left="720"/>
        <w:jc w:val="both"/>
        <w:rPr>
          <w:rFonts w:ascii="Times New Roman" w:hAnsi="Times New Roman" w:cs="Times New Roman"/>
          <w:sz w:val="24"/>
          <w:szCs w:val="24"/>
        </w:rPr>
      </w:pPr>
    </w:p>
    <w:p w:rsidR="002537C6" w:rsidRPr="00926475" w:rsidRDefault="002537C6" w:rsidP="00281CB7">
      <w:pPr>
        <w:spacing w:after="0" w:line="360" w:lineRule="auto"/>
        <w:ind w:firstLine="720"/>
        <w:jc w:val="both"/>
        <w:rPr>
          <w:rFonts w:ascii="Times New Roman" w:hAnsi="Times New Roman" w:cs="Times New Roman"/>
          <w:sz w:val="24"/>
          <w:szCs w:val="24"/>
        </w:rPr>
      </w:pPr>
      <w:r w:rsidRPr="00926475">
        <w:rPr>
          <w:rFonts w:ascii="Times New Roman" w:hAnsi="Times New Roman" w:cs="Times New Roman"/>
          <w:sz w:val="24"/>
          <w:szCs w:val="24"/>
        </w:rPr>
        <w:t xml:space="preserve">The applicant conceded that the face of the application did not strictly comply with r 314 (2). It averred that the items forming the subject of the grievance were however spelt out in the founding affidavit. It relied on the sentiments of MAVANGIRA J in </w:t>
      </w:r>
      <w:r w:rsidRPr="00926475">
        <w:rPr>
          <w:rFonts w:ascii="Times New Roman" w:hAnsi="Times New Roman" w:cs="Times New Roman"/>
          <w:i/>
          <w:sz w:val="24"/>
          <w:szCs w:val="24"/>
        </w:rPr>
        <w:t xml:space="preserve">Zimbank Ltd </w:t>
      </w:r>
      <w:r w:rsidRPr="00281CB7">
        <w:rPr>
          <w:rFonts w:ascii="Times New Roman" w:hAnsi="Times New Roman" w:cs="Times New Roman"/>
          <w:sz w:val="24"/>
          <w:szCs w:val="24"/>
        </w:rPr>
        <w:t xml:space="preserve">v </w:t>
      </w:r>
      <w:r w:rsidRPr="00926475">
        <w:rPr>
          <w:rFonts w:ascii="Times New Roman" w:hAnsi="Times New Roman" w:cs="Times New Roman"/>
          <w:i/>
          <w:sz w:val="24"/>
          <w:szCs w:val="24"/>
        </w:rPr>
        <w:t xml:space="preserve">Trust Finance Ltd &amp; Anor </w:t>
      </w:r>
      <w:r w:rsidRPr="00926475">
        <w:rPr>
          <w:rFonts w:ascii="Times New Roman" w:hAnsi="Times New Roman" w:cs="Times New Roman"/>
          <w:sz w:val="24"/>
          <w:szCs w:val="24"/>
        </w:rPr>
        <w:t xml:space="preserve">2006 (2) ZLR 404 (H) at 408F for the submission that the failure to set out the items on the face of the application was not fatal to the application. It is correct that the founding affidavit itemizes the returns of service that the second respondent refused to pay for and the first respondent declined to consider and award.  </w:t>
      </w:r>
    </w:p>
    <w:p w:rsidR="002537C6" w:rsidRDefault="002537C6" w:rsidP="00281CB7">
      <w:pPr>
        <w:spacing w:after="0" w:line="360" w:lineRule="auto"/>
        <w:ind w:firstLine="720"/>
        <w:jc w:val="both"/>
        <w:rPr>
          <w:rFonts w:ascii="Times New Roman" w:hAnsi="Times New Roman" w:cs="Times New Roman"/>
          <w:sz w:val="24"/>
          <w:szCs w:val="24"/>
        </w:rPr>
      </w:pPr>
      <w:r w:rsidRPr="00926475">
        <w:rPr>
          <w:rFonts w:ascii="Times New Roman" w:hAnsi="Times New Roman" w:cs="Times New Roman"/>
          <w:sz w:val="24"/>
          <w:szCs w:val="24"/>
        </w:rPr>
        <w:t xml:space="preserve">Again, notwithstanding the views of HLATSHWAYO J in </w:t>
      </w:r>
      <w:r w:rsidRPr="00926475">
        <w:rPr>
          <w:rFonts w:ascii="Times New Roman" w:hAnsi="Times New Roman" w:cs="Times New Roman"/>
          <w:i/>
          <w:sz w:val="24"/>
          <w:szCs w:val="24"/>
        </w:rPr>
        <w:t xml:space="preserve">Zimbabwe Open University </w:t>
      </w:r>
      <w:r w:rsidRPr="00281CB7">
        <w:rPr>
          <w:rFonts w:ascii="Times New Roman" w:hAnsi="Times New Roman" w:cs="Times New Roman"/>
          <w:sz w:val="24"/>
          <w:szCs w:val="24"/>
        </w:rPr>
        <w:t>v</w:t>
      </w:r>
      <w:r w:rsidRPr="00926475">
        <w:rPr>
          <w:rFonts w:ascii="Times New Roman" w:hAnsi="Times New Roman" w:cs="Times New Roman"/>
          <w:i/>
          <w:sz w:val="24"/>
          <w:szCs w:val="24"/>
        </w:rPr>
        <w:t xml:space="preserve"> Mazombwe </w:t>
      </w:r>
      <w:r w:rsidRPr="00926475">
        <w:rPr>
          <w:rFonts w:ascii="Times New Roman" w:hAnsi="Times New Roman" w:cs="Times New Roman"/>
          <w:sz w:val="24"/>
          <w:szCs w:val="24"/>
        </w:rPr>
        <w:t xml:space="preserve">2009 (1) ZLR 101 (H) at 105C, it seems to me that in regards to the interpretation of r 314, the views of the Supreme Court in </w:t>
      </w:r>
      <w:r w:rsidRPr="00926475">
        <w:rPr>
          <w:rFonts w:ascii="Times New Roman" w:hAnsi="Times New Roman" w:cs="Times New Roman"/>
          <w:i/>
          <w:sz w:val="24"/>
          <w:szCs w:val="24"/>
        </w:rPr>
        <w:t xml:space="preserve">Cone Textiles </w:t>
      </w:r>
      <w:r w:rsidRPr="00281CB7">
        <w:rPr>
          <w:rFonts w:ascii="Times New Roman" w:hAnsi="Times New Roman" w:cs="Times New Roman"/>
          <w:sz w:val="24"/>
          <w:szCs w:val="24"/>
        </w:rPr>
        <w:t>(</w:t>
      </w:r>
      <w:r w:rsidRPr="00926475">
        <w:rPr>
          <w:rFonts w:ascii="Times New Roman" w:hAnsi="Times New Roman" w:cs="Times New Roman"/>
          <w:i/>
          <w:sz w:val="24"/>
          <w:szCs w:val="24"/>
        </w:rPr>
        <w:t>Pvt</w:t>
      </w:r>
      <w:r w:rsidRPr="00281CB7">
        <w:rPr>
          <w:rFonts w:ascii="Times New Roman" w:hAnsi="Times New Roman" w:cs="Times New Roman"/>
          <w:sz w:val="24"/>
          <w:szCs w:val="24"/>
        </w:rPr>
        <w:t>)</w:t>
      </w:r>
      <w:r w:rsidRPr="00926475">
        <w:rPr>
          <w:rFonts w:ascii="Times New Roman" w:hAnsi="Times New Roman" w:cs="Times New Roman"/>
          <w:i/>
          <w:sz w:val="24"/>
          <w:szCs w:val="24"/>
        </w:rPr>
        <w:t xml:space="preserve"> Ltd </w:t>
      </w:r>
      <w:r w:rsidRPr="00281CB7">
        <w:rPr>
          <w:rFonts w:ascii="Times New Roman" w:hAnsi="Times New Roman" w:cs="Times New Roman"/>
          <w:sz w:val="24"/>
          <w:szCs w:val="24"/>
        </w:rPr>
        <w:t>v</w:t>
      </w:r>
      <w:r w:rsidRPr="00926475">
        <w:rPr>
          <w:rFonts w:ascii="Times New Roman" w:hAnsi="Times New Roman" w:cs="Times New Roman"/>
          <w:i/>
          <w:sz w:val="24"/>
          <w:szCs w:val="24"/>
        </w:rPr>
        <w:t xml:space="preserve"> C Pettigrew </w:t>
      </w:r>
      <w:r w:rsidRPr="00281CB7">
        <w:rPr>
          <w:rFonts w:ascii="Times New Roman" w:hAnsi="Times New Roman" w:cs="Times New Roman"/>
          <w:sz w:val="24"/>
          <w:szCs w:val="24"/>
        </w:rPr>
        <w:t>(</w:t>
      </w:r>
      <w:r w:rsidRPr="00926475">
        <w:rPr>
          <w:rFonts w:ascii="Times New Roman" w:hAnsi="Times New Roman" w:cs="Times New Roman"/>
          <w:i/>
          <w:sz w:val="24"/>
          <w:szCs w:val="24"/>
        </w:rPr>
        <w:t>Pvt</w:t>
      </w:r>
      <w:r w:rsidRPr="00281CB7">
        <w:rPr>
          <w:rFonts w:ascii="Times New Roman" w:hAnsi="Times New Roman" w:cs="Times New Roman"/>
          <w:sz w:val="24"/>
          <w:szCs w:val="24"/>
        </w:rPr>
        <w:t xml:space="preserve">) </w:t>
      </w:r>
      <w:r w:rsidRPr="00926475">
        <w:rPr>
          <w:rFonts w:ascii="Times New Roman" w:hAnsi="Times New Roman" w:cs="Times New Roman"/>
          <w:i/>
          <w:sz w:val="24"/>
          <w:szCs w:val="24"/>
        </w:rPr>
        <w:t xml:space="preserve">Ltd &amp; Anor </w:t>
      </w:r>
      <w:r w:rsidRPr="00926475">
        <w:rPr>
          <w:rFonts w:ascii="Times New Roman" w:hAnsi="Times New Roman" w:cs="Times New Roman"/>
          <w:sz w:val="24"/>
          <w:szCs w:val="24"/>
        </w:rPr>
        <w:t>1984 (1) ZLR 274 (S) at 278G-279B are not only binding but correct. GOLDIN AJA stated:</w:t>
      </w:r>
    </w:p>
    <w:p w:rsidR="00281CB7" w:rsidRPr="00926475" w:rsidRDefault="00281CB7" w:rsidP="00281CB7">
      <w:pPr>
        <w:spacing w:after="0" w:line="240" w:lineRule="auto"/>
        <w:ind w:firstLine="720"/>
        <w:jc w:val="both"/>
        <w:rPr>
          <w:rFonts w:ascii="Times New Roman" w:hAnsi="Times New Roman" w:cs="Times New Roman"/>
          <w:sz w:val="24"/>
          <w:szCs w:val="24"/>
        </w:rPr>
      </w:pPr>
    </w:p>
    <w:p w:rsidR="002537C6" w:rsidRPr="00926475" w:rsidRDefault="007E20AD" w:rsidP="007E20A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2537C6" w:rsidRPr="00926475">
        <w:rPr>
          <w:rFonts w:ascii="Times New Roman" w:hAnsi="Times New Roman" w:cs="Times New Roman"/>
          <w:sz w:val="24"/>
          <w:szCs w:val="24"/>
        </w:rPr>
        <w:t xml:space="preserve">In my view, the correct position is, therefore, that the court has power to interfere with or alter a Taxing Master's ruling on two grounds. Firstly, on the application of common law rights on review which involve a finding that he was grossly unreasonable or erred on a point of principle or </w:t>
      </w:r>
      <w:proofErr w:type="gramStart"/>
      <w:r w:rsidR="002537C6" w:rsidRPr="00926475">
        <w:rPr>
          <w:rFonts w:ascii="Times New Roman" w:hAnsi="Times New Roman" w:cs="Times New Roman"/>
          <w:sz w:val="24"/>
          <w:szCs w:val="24"/>
        </w:rPr>
        <w:t>law.</w:t>
      </w:r>
      <w:proofErr w:type="gramEnd"/>
      <w:r w:rsidR="002537C6" w:rsidRPr="00926475">
        <w:rPr>
          <w:rFonts w:ascii="Times New Roman" w:hAnsi="Times New Roman" w:cs="Times New Roman"/>
          <w:sz w:val="24"/>
          <w:szCs w:val="24"/>
        </w:rPr>
        <w:t xml:space="preserve"> In such a situation the </w:t>
      </w:r>
      <w:r w:rsidR="00281CB7" w:rsidRPr="00926475">
        <w:rPr>
          <w:rFonts w:ascii="Times New Roman" w:hAnsi="Times New Roman" w:cs="Times New Roman"/>
          <w:sz w:val="24"/>
          <w:szCs w:val="24"/>
        </w:rPr>
        <w:t>c</w:t>
      </w:r>
      <w:r w:rsidR="002537C6" w:rsidRPr="00926475">
        <w:rPr>
          <w:rFonts w:ascii="Times New Roman" w:hAnsi="Times New Roman" w:cs="Times New Roman"/>
          <w:sz w:val="24"/>
          <w:szCs w:val="24"/>
        </w:rPr>
        <w:t>ourt would be at large and entitled to substitute its opinion for that of the Taxing Master. It should not be overlooked that even when such grounds for interference exist it need not follow that the Taxing Master's decision must necessarily be set aside or altered. He may have arrived at the correct decision for a wrong or even improper reason.</w:t>
      </w:r>
    </w:p>
    <w:p w:rsidR="002537C6" w:rsidRDefault="002537C6" w:rsidP="007E20AD">
      <w:pPr>
        <w:spacing w:after="0" w:line="240" w:lineRule="auto"/>
        <w:ind w:left="720"/>
        <w:jc w:val="both"/>
        <w:rPr>
          <w:rFonts w:ascii="Times New Roman" w:hAnsi="Times New Roman" w:cs="Times New Roman"/>
          <w:sz w:val="24"/>
          <w:szCs w:val="24"/>
        </w:rPr>
      </w:pPr>
      <w:r w:rsidRPr="00926475">
        <w:rPr>
          <w:rFonts w:ascii="Times New Roman" w:hAnsi="Times New Roman" w:cs="Times New Roman"/>
          <w:sz w:val="24"/>
          <w:szCs w:val="24"/>
        </w:rPr>
        <w:t xml:space="preserve">Secondly, regardless of the absence of any common law ground for interference, the court has a duty to interfere if satisfied that the Taxing Master was clearly wrong in regard to some item. In such a case the </w:t>
      </w:r>
      <w:r w:rsidR="00281CB7" w:rsidRPr="00926475">
        <w:rPr>
          <w:rFonts w:ascii="Times New Roman" w:hAnsi="Times New Roman" w:cs="Times New Roman"/>
          <w:sz w:val="24"/>
          <w:szCs w:val="24"/>
        </w:rPr>
        <w:t>c</w:t>
      </w:r>
      <w:r w:rsidRPr="00926475">
        <w:rPr>
          <w:rFonts w:ascii="Times New Roman" w:hAnsi="Times New Roman" w:cs="Times New Roman"/>
          <w:sz w:val="24"/>
          <w:szCs w:val="24"/>
        </w:rPr>
        <w:t>ourt will substitute its own opinion for that of the Taxing Master even if it is a matter involving degree.</w:t>
      </w:r>
    </w:p>
    <w:p w:rsidR="007E20AD" w:rsidRPr="00926475" w:rsidRDefault="007E20AD" w:rsidP="007E20AD">
      <w:pPr>
        <w:spacing w:after="0" w:line="240" w:lineRule="auto"/>
        <w:ind w:left="720"/>
        <w:jc w:val="both"/>
        <w:rPr>
          <w:rFonts w:ascii="Times New Roman" w:hAnsi="Times New Roman" w:cs="Times New Roman"/>
          <w:sz w:val="24"/>
          <w:szCs w:val="24"/>
        </w:rPr>
      </w:pPr>
    </w:p>
    <w:p w:rsidR="002537C6" w:rsidRDefault="002537C6" w:rsidP="007E20AD">
      <w:pPr>
        <w:spacing w:after="0" w:line="240" w:lineRule="auto"/>
        <w:ind w:left="720"/>
        <w:jc w:val="both"/>
        <w:rPr>
          <w:rFonts w:ascii="Times New Roman" w:hAnsi="Times New Roman" w:cs="Times New Roman"/>
          <w:sz w:val="24"/>
          <w:szCs w:val="24"/>
        </w:rPr>
      </w:pPr>
      <w:r w:rsidRPr="00926475">
        <w:rPr>
          <w:rFonts w:ascii="Times New Roman" w:hAnsi="Times New Roman" w:cs="Times New Roman"/>
          <w:sz w:val="24"/>
          <w:szCs w:val="24"/>
        </w:rPr>
        <w:t>It is emphasised, however, that the court must be satisfied that the Taxing Master was clearly wrong and not merely that in his place it would have come to a different decision.”</w:t>
      </w:r>
    </w:p>
    <w:p w:rsidR="007E20AD" w:rsidRPr="00926475" w:rsidRDefault="007E20AD" w:rsidP="002537C6">
      <w:pPr>
        <w:spacing w:after="0"/>
        <w:ind w:left="720"/>
        <w:jc w:val="both"/>
        <w:rPr>
          <w:rFonts w:ascii="Times New Roman" w:hAnsi="Times New Roman" w:cs="Times New Roman"/>
          <w:sz w:val="24"/>
          <w:szCs w:val="24"/>
        </w:rPr>
      </w:pPr>
    </w:p>
    <w:p w:rsidR="002537C6" w:rsidRPr="00926475" w:rsidRDefault="002537C6" w:rsidP="007E20AD">
      <w:pPr>
        <w:spacing w:after="0" w:line="360" w:lineRule="auto"/>
        <w:ind w:firstLine="720"/>
        <w:jc w:val="both"/>
        <w:rPr>
          <w:rFonts w:ascii="Times New Roman" w:hAnsi="Times New Roman" w:cs="Times New Roman"/>
          <w:sz w:val="24"/>
          <w:szCs w:val="24"/>
        </w:rPr>
      </w:pPr>
      <w:r w:rsidRPr="00926475">
        <w:rPr>
          <w:rFonts w:ascii="Times New Roman" w:hAnsi="Times New Roman" w:cs="Times New Roman"/>
          <w:sz w:val="24"/>
          <w:szCs w:val="24"/>
        </w:rPr>
        <w:lastRenderedPageBreak/>
        <w:t>The common law ground for review on the face of the present application is sufficient to bring it before this court for review without the need to conform with the strict requirements of r 314 (2.)</w:t>
      </w:r>
    </w:p>
    <w:p w:rsidR="002537C6" w:rsidRPr="00926475" w:rsidRDefault="002537C6" w:rsidP="007E20AD">
      <w:pPr>
        <w:spacing w:after="0" w:line="360" w:lineRule="auto"/>
        <w:ind w:left="720"/>
        <w:jc w:val="both"/>
        <w:rPr>
          <w:rFonts w:ascii="Times New Roman" w:hAnsi="Times New Roman" w:cs="Times New Roman"/>
          <w:sz w:val="24"/>
          <w:szCs w:val="24"/>
        </w:rPr>
      </w:pPr>
      <w:r w:rsidRPr="00926475">
        <w:rPr>
          <w:rFonts w:ascii="Times New Roman" w:hAnsi="Times New Roman" w:cs="Times New Roman"/>
          <w:sz w:val="24"/>
          <w:szCs w:val="24"/>
        </w:rPr>
        <w:t>The first preliminary point fails.</w:t>
      </w:r>
    </w:p>
    <w:p w:rsidR="002537C6" w:rsidRDefault="002537C6" w:rsidP="007E20AD">
      <w:pPr>
        <w:spacing w:after="0" w:line="360" w:lineRule="auto"/>
        <w:ind w:firstLine="720"/>
        <w:jc w:val="both"/>
        <w:rPr>
          <w:rFonts w:ascii="Times New Roman" w:hAnsi="Times New Roman" w:cs="Times New Roman"/>
          <w:sz w:val="24"/>
          <w:szCs w:val="24"/>
        </w:rPr>
      </w:pPr>
      <w:r w:rsidRPr="00926475">
        <w:rPr>
          <w:rFonts w:ascii="Times New Roman" w:hAnsi="Times New Roman" w:cs="Times New Roman"/>
          <w:sz w:val="24"/>
          <w:szCs w:val="24"/>
        </w:rPr>
        <w:t>The second preliminary point was based on the failure by the applicant to attach the decision of the first respondent. It does not appear to me necessary to do so in this matter where the issue revolves around the interpretation of the law. In any event the second respondent concedes in paras 5 and 6 her written heads that:</w:t>
      </w:r>
    </w:p>
    <w:p w:rsidR="007E20AD" w:rsidRPr="00926475" w:rsidRDefault="007E20AD" w:rsidP="007E20AD">
      <w:pPr>
        <w:spacing w:after="0" w:line="240" w:lineRule="auto"/>
        <w:ind w:firstLine="720"/>
        <w:jc w:val="both"/>
        <w:rPr>
          <w:rFonts w:ascii="Times New Roman" w:hAnsi="Times New Roman" w:cs="Times New Roman"/>
          <w:sz w:val="24"/>
          <w:szCs w:val="24"/>
        </w:rPr>
      </w:pPr>
    </w:p>
    <w:p w:rsidR="002537C6" w:rsidRDefault="002537C6" w:rsidP="007E20AD">
      <w:pPr>
        <w:spacing w:after="0" w:line="240" w:lineRule="auto"/>
        <w:ind w:left="1440" w:hanging="720"/>
        <w:jc w:val="both"/>
        <w:rPr>
          <w:rFonts w:ascii="Times New Roman" w:hAnsi="Times New Roman" w:cs="Times New Roman"/>
          <w:sz w:val="24"/>
          <w:szCs w:val="24"/>
        </w:rPr>
      </w:pPr>
      <w:r w:rsidRPr="00926475">
        <w:rPr>
          <w:rFonts w:ascii="Times New Roman" w:hAnsi="Times New Roman" w:cs="Times New Roman"/>
          <w:sz w:val="24"/>
          <w:szCs w:val="24"/>
        </w:rPr>
        <w:t>“5</w:t>
      </w:r>
      <w:r w:rsidRPr="00926475">
        <w:rPr>
          <w:rFonts w:ascii="Times New Roman" w:hAnsi="Times New Roman" w:cs="Times New Roman"/>
          <w:sz w:val="24"/>
          <w:szCs w:val="24"/>
        </w:rPr>
        <w:tab/>
      </w:r>
      <w:r w:rsidR="007E20AD">
        <w:rPr>
          <w:rFonts w:ascii="Times New Roman" w:hAnsi="Times New Roman" w:cs="Times New Roman"/>
          <w:sz w:val="24"/>
          <w:szCs w:val="24"/>
        </w:rPr>
        <w:t>T</w:t>
      </w:r>
      <w:r w:rsidRPr="00926475">
        <w:rPr>
          <w:rFonts w:ascii="Times New Roman" w:hAnsi="Times New Roman" w:cs="Times New Roman"/>
          <w:sz w:val="24"/>
          <w:szCs w:val="24"/>
        </w:rPr>
        <w:t>he first respondent then dismissed that part of the applicant’s legal practitioners’ bill of costs which purported to include the costs of the deputy sheriff in collecting the motor vehicle.</w:t>
      </w:r>
    </w:p>
    <w:p w:rsidR="002537C6" w:rsidRDefault="002537C6" w:rsidP="007E20AD">
      <w:pPr>
        <w:spacing w:after="0" w:line="240" w:lineRule="auto"/>
        <w:ind w:left="1440" w:hanging="720"/>
        <w:jc w:val="both"/>
        <w:rPr>
          <w:rFonts w:ascii="Times New Roman" w:hAnsi="Times New Roman" w:cs="Times New Roman"/>
          <w:sz w:val="24"/>
          <w:szCs w:val="24"/>
        </w:rPr>
      </w:pPr>
      <w:r w:rsidRPr="00926475">
        <w:rPr>
          <w:rFonts w:ascii="Times New Roman" w:hAnsi="Times New Roman" w:cs="Times New Roman"/>
          <w:sz w:val="24"/>
          <w:szCs w:val="24"/>
        </w:rPr>
        <w:t>6.</w:t>
      </w:r>
      <w:r w:rsidRPr="00926475">
        <w:rPr>
          <w:rFonts w:ascii="Times New Roman" w:hAnsi="Times New Roman" w:cs="Times New Roman"/>
          <w:sz w:val="24"/>
          <w:szCs w:val="24"/>
        </w:rPr>
        <w:tab/>
        <w:t>The applicant then instituted an application for review of the decision by the first respondent in which she denied the deputy sheriff’s costs.”</w:t>
      </w:r>
    </w:p>
    <w:p w:rsidR="007E20AD" w:rsidRPr="00926475" w:rsidRDefault="007E20AD" w:rsidP="002537C6">
      <w:pPr>
        <w:spacing w:after="0"/>
        <w:ind w:left="1440" w:hanging="720"/>
        <w:jc w:val="both"/>
        <w:rPr>
          <w:rFonts w:ascii="Times New Roman" w:hAnsi="Times New Roman" w:cs="Times New Roman"/>
          <w:sz w:val="24"/>
          <w:szCs w:val="24"/>
        </w:rPr>
      </w:pPr>
    </w:p>
    <w:p w:rsidR="002537C6" w:rsidRPr="00926475" w:rsidRDefault="002537C6" w:rsidP="007E20AD">
      <w:pPr>
        <w:spacing w:after="0" w:line="360" w:lineRule="auto"/>
        <w:ind w:firstLine="720"/>
        <w:jc w:val="both"/>
        <w:rPr>
          <w:rFonts w:ascii="Times New Roman" w:hAnsi="Times New Roman" w:cs="Times New Roman"/>
          <w:sz w:val="24"/>
          <w:szCs w:val="24"/>
        </w:rPr>
      </w:pPr>
      <w:r w:rsidRPr="00926475">
        <w:rPr>
          <w:rFonts w:ascii="Times New Roman" w:hAnsi="Times New Roman" w:cs="Times New Roman"/>
          <w:sz w:val="24"/>
          <w:szCs w:val="24"/>
        </w:rPr>
        <w:t>In the founding affidavit, the applicant averred that the first respondent refused to consider the deputy sheriff’s fees on the ground that he acted outside the provisions of r 322. In her opposing affidavit the second respondent averred that the first respondent “was entitled to disallow the said deputy sheriff’s costs on the basis that he acted illegally, without a writ of execution as required by law.” She did not specifically deny the averment made by the applicant. The first respondent did not oppose the application.</w:t>
      </w:r>
    </w:p>
    <w:p w:rsidR="002537C6" w:rsidRPr="00926475" w:rsidRDefault="002537C6" w:rsidP="007E20AD">
      <w:pPr>
        <w:spacing w:after="0" w:line="360" w:lineRule="auto"/>
        <w:ind w:left="720"/>
        <w:jc w:val="both"/>
        <w:rPr>
          <w:rFonts w:ascii="Times New Roman" w:hAnsi="Times New Roman" w:cs="Times New Roman"/>
          <w:sz w:val="24"/>
          <w:szCs w:val="24"/>
        </w:rPr>
      </w:pPr>
      <w:r w:rsidRPr="00926475">
        <w:rPr>
          <w:rFonts w:ascii="Times New Roman" w:hAnsi="Times New Roman" w:cs="Times New Roman"/>
          <w:sz w:val="24"/>
          <w:szCs w:val="24"/>
        </w:rPr>
        <w:t xml:space="preserve">The second preliminary point fails.  </w:t>
      </w:r>
    </w:p>
    <w:p w:rsidR="002537C6" w:rsidRDefault="002537C6" w:rsidP="007E20AD">
      <w:pPr>
        <w:spacing w:after="0" w:line="360" w:lineRule="auto"/>
        <w:ind w:left="720"/>
        <w:jc w:val="both"/>
        <w:rPr>
          <w:rFonts w:ascii="Times New Roman" w:hAnsi="Times New Roman" w:cs="Times New Roman"/>
          <w:sz w:val="24"/>
          <w:szCs w:val="24"/>
        </w:rPr>
      </w:pPr>
      <w:r w:rsidRPr="00926475">
        <w:rPr>
          <w:rFonts w:ascii="Times New Roman" w:hAnsi="Times New Roman" w:cs="Times New Roman"/>
          <w:sz w:val="24"/>
          <w:szCs w:val="24"/>
        </w:rPr>
        <w:t>The order of MAKARAU JP reads:</w:t>
      </w:r>
    </w:p>
    <w:p w:rsidR="00D752AF" w:rsidRPr="00926475" w:rsidRDefault="00D752AF" w:rsidP="00D752AF">
      <w:pPr>
        <w:spacing w:after="0" w:line="240" w:lineRule="auto"/>
        <w:ind w:left="720"/>
        <w:jc w:val="both"/>
        <w:rPr>
          <w:rFonts w:ascii="Times New Roman" w:hAnsi="Times New Roman" w:cs="Times New Roman"/>
          <w:sz w:val="24"/>
          <w:szCs w:val="24"/>
        </w:rPr>
      </w:pPr>
    </w:p>
    <w:p w:rsidR="002537C6" w:rsidRDefault="007E20AD" w:rsidP="007E20A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2537C6" w:rsidRPr="007E20AD">
        <w:rPr>
          <w:rFonts w:ascii="Times New Roman" w:hAnsi="Times New Roman" w:cs="Times New Roman"/>
          <w:sz w:val="24"/>
          <w:szCs w:val="24"/>
        </w:rPr>
        <w:t xml:space="preserve">The respondent or any person possessing through her shall, upon service of this order, surrender to the applicant a motor vehicle, namely </w:t>
      </w:r>
      <w:proofErr w:type="gramStart"/>
      <w:r w:rsidR="002537C6" w:rsidRPr="007E20AD">
        <w:rPr>
          <w:rFonts w:ascii="Times New Roman" w:hAnsi="Times New Roman" w:cs="Times New Roman"/>
          <w:sz w:val="24"/>
          <w:szCs w:val="24"/>
        </w:rPr>
        <w:t>a VW</w:t>
      </w:r>
      <w:proofErr w:type="gramEnd"/>
      <w:r w:rsidR="002537C6" w:rsidRPr="007E20AD">
        <w:rPr>
          <w:rFonts w:ascii="Times New Roman" w:hAnsi="Times New Roman" w:cs="Times New Roman"/>
          <w:sz w:val="24"/>
          <w:szCs w:val="24"/>
        </w:rPr>
        <w:t xml:space="preserve"> Polo, registration number AAG 1727 failing which the Deputy Sheriff is hereby empowered to take possession of the same and hand it over to the applicant.</w:t>
      </w:r>
    </w:p>
    <w:p w:rsidR="007E20AD" w:rsidRPr="007E20AD" w:rsidRDefault="007E20AD" w:rsidP="007E20AD">
      <w:pPr>
        <w:spacing w:after="0" w:line="240" w:lineRule="auto"/>
        <w:ind w:left="1440" w:hanging="720"/>
        <w:jc w:val="both"/>
        <w:rPr>
          <w:rFonts w:ascii="Times New Roman" w:hAnsi="Times New Roman" w:cs="Times New Roman"/>
          <w:sz w:val="24"/>
          <w:szCs w:val="24"/>
        </w:rPr>
      </w:pPr>
    </w:p>
    <w:p w:rsidR="002537C6" w:rsidRDefault="007E20AD" w:rsidP="007E20A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37C6" w:rsidRPr="007E20AD">
        <w:rPr>
          <w:rFonts w:ascii="Times New Roman" w:hAnsi="Times New Roman" w:cs="Times New Roman"/>
          <w:sz w:val="24"/>
          <w:szCs w:val="24"/>
        </w:rPr>
        <w:t>The respondent shall bear the costs of this application.</w:t>
      </w:r>
      <w:r>
        <w:rPr>
          <w:rFonts w:ascii="Times New Roman" w:hAnsi="Times New Roman" w:cs="Times New Roman"/>
          <w:sz w:val="24"/>
          <w:szCs w:val="24"/>
        </w:rPr>
        <w:t>”</w:t>
      </w:r>
    </w:p>
    <w:p w:rsidR="007E20AD" w:rsidRPr="007E20AD" w:rsidRDefault="007E20AD" w:rsidP="007E20AD">
      <w:pPr>
        <w:spacing w:after="0" w:line="240" w:lineRule="auto"/>
        <w:ind w:left="780"/>
        <w:jc w:val="both"/>
        <w:rPr>
          <w:rFonts w:ascii="Times New Roman" w:hAnsi="Times New Roman" w:cs="Times New Roman"/>
          <w:sz w:val="24"/>
          <w:szCs w:val="24"/>
        </w:rPr>
      </w:pPr>
    </w:p>
    <w:p w:rsidR="002537C6" w:rsidRDefault="002537C6" w:rsidP="002537C6">
      <w:pPr>
        <w:spacing w:after="0"/>
        <w:jc w:val="both"/>
        <w:rPr>
          <w:rFonts w:ascii="Times New Roman" w:hAnsi="Times New Roman" w:cs="Times New Roman"/>
          <w:sz w:val="24"/>
          <w:szCs w:val="24"/>
        </w:rPr>
      </w:pPr>
      <w:r w:rsidRPr="00926475">
        <w:rPr>
          <w:rFonts w:ascii="Times New Roman" w:hAnsi="Times New Roman" w:cs="Times New Roman"/>
          <w:sz w:val="24"/>
          <w:szCs w:val="24"/>
        </w:rPr>
        <w:t>The issue taken on taxation arises from r 322. It reads:</w:t>
      </w:r>
    </w:p>
    <w:p w:rsidR="007E20AD" w:rsidRPr="00926475" w:rsidRDefault="007E20AD" w:rsidP="002537C6">
      <w:pPr>
        <w:spacing w:after="0"/>
        <w:jc w:val="both"/>
        <w:rPr>
          <w:rFonts w:ascii="Times New Roman" w:hAnsi="Times New Roman" w:cs="Times New Roman"/>
          <w:sz w:val="24"/>
          <w:szCs w:val="24"/>
        </w:rPr>
      </w:pPr>
    </w:p>
    <w:p w:rsidR="002537C6" w:rsidRPr="00926475" w:rsidRDefault="007E20AD" w:rsidP="002537C6">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2537C6" w:rsidRPr="00926475">
        <w:rPr>
          <w:rFonts w:ascii="Times New Roman" w:hAnsi="Times New Roman" w:cs="Times New Roman"/>
          <w:sz w:val="24"/>
          <w:szCs w:val="24"/>
        </w:rPr>
        <w:t>The process for the execution of any judgment for the payment of money, for the delivery up of goods or premises, or for ejectment, shall be by writ of execution signed by the registrar and addressed to the sheriff or his deputy, in accordance with one or other of Forms Nos. 34 to 41.</w:t>
      </w:r>
      <w:r>
        <w:rPr>
          <w:rFonts w:ascii="Times New Roman" w:hAnsi="Times New Roman" w:cs="Times New Roman"/>
          <w:sz w:val="24"/>
          <w:szCs w:val="24"/>
        </w:rPr>
        <w:t>”</w:t>
      </w:r>
    </w:p>
    <w:p w:rsidR="002537C6" w:rsidRPr="00926475" w:rsidRDefault="002537C6" w:rsidP="002537C6">
      <w:pPr>
        <w:autoSpaceDE w:val="0"/>
        <w:autoSpaceDN w:val="0"/>
        <w:adjustRightInd w:val="0"/>
        <w:spacing w:after="0" w:line="240" w:lineRule="auto"/>
        <w:jc w:val="both"/>
        <w:rPr>
          <w:rFonts w:ascii="Times New Roman" w:hAnsi="Times New Roman" w:cs="Times New Roman"/>
          <w:sz w:val="24"/>
          <w:szCs w:val="24"/>
        </w:rPr>
      </w:pPr>
    </w:p>
    <w:p w:rsidR="002537C6" w:rsidRPr="00926475" w:rsidRDefault="002537C6" w:rsidP="007E20AD">
      <w:pPr>
        <w:autoSpaceDE w:val="0"/>
        <w:autoSpaceDN w:val="0"/>
        <w:adjustRightInd w:val="0"/>
        <w:spacing w:after="0" w:line="360" w:lineRule="auto"/>
        <w:ind w:firstLine="720"/>
        <w:jc w:val="both"/>
        <w:rPr>
          <w:rFonts w:ascii="Times New Roman" w:hAnsi="Times New Roman" w:cs="Times New Roman"/>
          <w:sz w:val="24"/>
          <w:szCs w:val="24"/>
        </w:rPr>
      </w:pPr>
      <w:r w:rsidRPr="00926475">
        <w:rPr>
          <w:rFonts w:ascii="Times New Roman" w:hAnsi="Times New Roman" w:cs="Times New Roman"/>
          <w:sz w:val="24"/>
          <w:szCs w:val="24"/>
        </w:rPr>
        <w:lastRenderedPageBreak/>
        <w:t xml:space="preserve">The second respondent submitted that the fees of the deputy sheriff arising from his attempts to dispossess the second respondent of the motor vehicle without a writ of execution signed by the registrar and addressed to the sheriff or his deputy were void. Mr </w:t>
      </w:r>
      <w:r w:rsidRPr="00926475">
        <w:rPr>
          <w:rFonts w:ascii="Times New Roman" w:hAnsi="Times New Roman" w:cs="Times New Roman"/>
          <w:i/>
          <w:sz w:val="24"/>
          <w:szCs w:val="24"/>
        </w:rPr>
        <w:t>Chitima</w:t>
      </w:r>
      <w:r w:rsidRPr="00926475">
        <w:rPr>
          <w:rFonts w:ascii="Times New Roman" w:hAnsi="Times New Roman" w:cs="Times New Roman"/>
          <w:sz w:val="24"/>
          <w:szCs w:val="24"/>
        </w:rPr>
        <w:t>, for the second respondent, relied on the phrase “any judgment for the payment of money, for delivery of goods” and the peremptory word “shall” found in r</w:t>
      </w:r>
      <w:r w:rsidR="007B24C6">
        <w:rPr>
          <w:rFonts w:ascii="Times New Roman" w:hAnsi="Times New Roman" w:cs="Times New Roman"/>
          <w:sz w:val="24"/>
          <w:szCs w:val="24"/>
        </w:rPr>
        <w:t xml:space="preserve"> </w:t>
      </w:r>
      <w:r w:rsidRPr="00926475">
        <w:rPr>
          <w:rFonts w:ascii="Times New Roman" w:hAnsi="Times New Roman" w:cs="Times New Roman"/>
          <w:sz w:val="24"/>
          <w:szCs w:val="24"/>
        </w:rPr>
        <w:t xml:space="preserve">322. </w:t>
      </w:r>
    </w:p>
    <w:p w:rsidR="002537C6" w:rsidRDefault="002537C6" w:rsidP="007B24C6">
      <w:pPr>
        <w:spacing w:after="0" w:line="360" w:lineRule="auto"/>
        <w:ind w:firstLine="720"/>
        <w:jc w:val="both"/>
        <w:rPr>
          <w:rFonts w:ascii="Times New Roman" w:hAnsi="Times New Roman" w:cs="Times New Roman"/>
          <w:sz w:val="24"/>
          <w:szCs w:val="24"/>
        </w:rPr>
      </w:pPr>
      <w:r w:rsidRPr="00926475">
        <w:rPr>
          <w:rFonts w:ascii="Times New Roman" w:hAnsi="Times New Roman" w:cs="Times New Roman"/>
          <w:sz w:val="24"/>
          <w:szCs w:val="24"/>
        </w:rPr>
        <w:t xml:space="preserve">The High Court has absolute power over its own rules. This power is captured and crystallized in r 4 C of the rules of court. In </w:t>
      </w:r>
      <w:r w:rsidRPr="00926475">
        <w:rPr>
          <w:rFonts w:ascii="Times New Roman" w:hAnsi="Times New Roman" w:cs="Times New Roman"/>
          <w:i/>
          <w:sz w:val="24"/>
          <w:szCs w:val="24"/>
        </w:rPr>
        <w:t xml:space="preserve">Wilmot </w:t>
      </w:r>
      <w:r w:rsidRPr="007B24C6">
        <w:rPr>
          <w:rFonts w:ascii="Times New Roman" w:hAnsi="Times New Roman" w:cs="Times New Roman"/>
          <w:sz w:val="24"/>
          <w:szCs w:val="24"/>
        </w:rPr>
        <w:t>v</w:t>
      </w:r>
      <w:r w:rsidRPr="00926475">
        <w:rPr>
          <w:rFonts w:ascii="Times New Roman" w:hAnsi="Times New Roman" w:cs="Times New Roman"/>
          <w:i/>
          <w:sz w:val="24"/>
          <w:szCs w:val="24"/>
        </w:rPr>
        <w:t xml:space="preserve"> Zimbabwe Owner Driver Organisation </w:t>
      </w:r>
      <w:r w:rsidRPr="007B24C6">
        <w:rPr>
          <w:rFonts w:ascii="Times New Roman" w:hAnsi="Times New Roman" w:cs="Times New Roman"/>
          <w:sz w:val="24"/>
          <w:szCs w:val="24"/>
        </w:rPr>
        <w:t>(</w:t>
      </w:r>
      <w:r w:rsidRPr="00926475">
        <w:rPr>
          <w:rFonts w:ascii="Times New Roman" w:hAnsi="Times New Roman" w:cs="Times New Roman"/>
          <w:i/>
          <w:sz w:val="24"/>
          <w:szCs w:val="24"/>
        </w:rPr>
        <w:t>Pvt</w:t>
      </w:r>
      <w:r w:rsidRPr="007B24C6">
        <w:rPr>
          <w:rFonts w:ascii="Times New Roman" w:hAnsi="Times New Roman" w:cs="Times New Roman"/>
          <w:sz w:val="24"/>
          <w:szCs w:val="24"/>
        </w:rPr>
        <w:t>)</w:t>
      </w:r>
      <w:r w:rsidRPr="00926475">
        <w:rPr>
          <w:rFonts w:ascii="Times New Roman" w:hAnsi="Times New Roman" w:cs="Times New Roman"/>
          <w:i/>
          <w:sz w:val="24"/>
          <w:szCs w:val="24"/>
        </w:rPr>
        <w:t xml:space="preserve"> Ltd 1996</w:t>
      </w:r>
      <w:r w:rsidRPr="00926475">
        <w:rPr>
          <w:rFonts w:ascii="Times New Roman" w:hAnsi="Times New Roman" w:cs="Times New Roman"/>
          <w:sz w:val="24"/>
          <w:szCs w:val="24"/>
        </w:rPr>
        <w:t xml:space="preserve"> (2) ZLR 415 (SC) at 419 C-D GUBBAY CJ stated:</w:t>
      </w:r>
    </w:p>
    <w:p w:rsidR="007B24C6" w:rsidRPr="00926475" w:rsidRDefault="007B24C6" w:rsidP="007B24C6">
      <w:pPr>
        <w:spacing w:after="0" w:line="240" w:lineRule="auto"/>
        <w:ind w:firstLine="720"/>
        <w:jc w:val="both"/>
        <w:rPr>
          <w:rFonts w:ascii="Times New Roman" w:hAnsi="Times New Roman" w:cs="Times New Roman"/>
          <w:sz w:val="24"/>
          <w:szCs w:val="24"/>
        </w:rPr>
      </w:pPr>
    </w:p>
    <w:p w:rsidR="002537C6" w:rsidRDefault="002537C6" w:rsidP="002537C6">
      <w:pPr>
        <w:spacing w:after="0"/>
        <w:ind w:left="720"/>
        <w:jc w:val="both"/>
        <w:rPr>
          <w:rFonts w:ascii="Times New Roman" w:hAnsi="Times New Roman" w:cs="Times New Roman"/>
          <w:sz w:val="24"/>
          <w:szCs w:val="24"/>
        </w:rPr>
      </w:pPr>
      <w:r w:rsidRPr="00926475">
        <w:rPr>
          <w:rFonts w:ascii="Times New Roman" w:hAnsi="Times New Roman" w:cs="Times New Roman"/>
          <w:sz w:val="24"/>
          <w:szCs w:val="24"/>
        </w:rPr>
        <w:t xml:space="preserve">“Of course, it was open to the court a </w:t>
      </w:r>
      <w:r w:rsidRPr="007B24C6">
        <w:rPr>
          <w:rFonts w:ascii="Times New Roman" w:hAnsi="Times New Roman" w:cs="Times New Roman"/>
          <w:i/>
          <w:sz w:val="24"/>
          <w:szCs w:val="24"/>
        </w:rPr>
        <w:t>quo</w:t>
      </w:r>
      <w:r w:rsidRPr="00926475">
        <w:rPr>
          <w:rFonts w:ascii="Times New Roman" w:hAnsi="Times New Roman" w:cs="Times New Roman"/>
          <w:sz w:val="24"/>
          <w:szCs w:val="24"/>
        </w:rPr>
        <w:t xml:space="preserve"> to have had recourse to r 4C (a). This permits a departure from any provision of the Rules where the court or judge is satisfied that the departure is required in the interests of justice. None of the provisions of the Rules are strictly peremptory. See </w:t>
      </w:r>
      <w:r w:rsidRPr="00926475">
        <w:rPr>
          <w:rFonts w:ascii="Times New Roman" w:hAnsi="Times New Roman" w:cs="Times New Roman"/>
          <w:i/>
          <w:sz w:val="24"/>
          <w:szCs w:val="24"/>
        </w:rPr>
        <w:t xml:space="preserve">Sumbereru </w:t>
      </w:r>
      <w:r w:rsidRPr="007B24C6">
        <w:rPr>
          <w:rFonts w:ascii="Times New Roman" w:hAnsi="Times New Roman" w:cs="Times New Roman"/>
          <w:sz w:val="24"/>
          <w:szCs w:val="24"/>
        </w:rPr>
        <w:t>v</w:t>
      </w:r>
      <w:r w:rsidRPr="00926475">
        <w:rPr>
          <w:rFonts w:ascii="Times New Roman" w:hAnsi="Times New Roman" w:cs="Times New Roman"/>
          <w:i/>
          <w:sz w:val="24"/>
          <w:szCs w:val="24"/>
        </w:rPr>
        <w:t xml:space="preserve"> Chirunda</w:t>
      </w:r>
      <w:r w:rsidRPr="00926475">
        <w:rPr>
          <w:rFonts w:ascii="Times New Roman" w:hAnsi="Times New Roman" w:cs="Times New Roman"/>
          <w:sz w:val="24"/>
          <w:szCs w:val="24"/>
        </w:rPr>
        <w:t xml:space="preserve"> 1992 (1) ZLR 240 (H) at 243B; </w:t>
      </w:r>
      <w:r w:rsidRPr="00926475">
        <w:rPr>
          <w:rFonts w:ascii="Times New Roman" w:hAnsi="Times New Roman" w:cs="Times New Roman"/>
          <w:i/>
          <w:sz w:val="24"/>
          <w:szCs w:val="24"/>
        </w:rPr>
        <w:t xml:space="preserve">Makaruse </w:t>
      </w:r>
      <w:r w:rsidRPr="007B24C6">
        <w:rPr>
          <w:rFonts w:ascii="Times New Roman" w:hAnsi="Times New Roman" w:cs="Times New Roman"/>
          <w:sz w:val="24"/>
          <w:szCs w:val="24"/>
        </w:rPr>
        <w:t>v</w:t>
      </w:r>
      <w:r w:rsidRPr="00926475">
        <w:rPr>
          <w:rFonts w:ascii="Times New Roman" w:hAnsi="Times New Roman" w:cs="Times New Roman"/>
          <w:i/>
          <w:sz w:val="24"/>
          <w:szCs w:val="24"/>
        </w:rPr>
        <w:t xml:space="preserve"> Hide &amp; Skin Collectors </w:t>
      </w:r>
      <w:r w:rsidRPr="007B24C6">
        <w:rPr>
          <w:rFonts w:ascii="Times New Roman" w:hAnsi="Times New Roman" w:cs="Times New Roman"/>
          <w:sz w:val="24"/>
          <w:szCs w:val="24"/>
        </w:rPr>
        <w:t>(</w:t>
      </w:r>
      <w:r w:rsidRPr="00926475">
        <w:rPr>
          <w:rFonts w:ascii="Times New Roman" w:hAnsi="Times New Roman" w:cs="Times New Roman"/>
          <w:i/>
          <w:sz w:val="24"/>
          <w:szCs w:val="24"/>
        </w:rPr>
        <w:t>Pvt</w:t>
      </w:r>
      <w:r w:rsidRPr="007B24C6">
        <w:rPr>
          <w:rFonts w:ascii="Times New Roman" w:hAnsi="Times New Roman" w:cs="Times New Roman"/>
          <w:sz w:val="24"/>
          <w:szCs w:val="24"/>
        </w:rPr>
        <w:t>)</w:t>
      </w:r>
      <w:r w:rsidRPr="00926475">
        <w:rPr>
          <w:rFonts w:ascii="Times New Roman" w:hAnsi="Times New Roman" w:cs="Times New Roman"/>
          <w:i/>
          <w:sz w:val="24"/>
          <w:szCs w:val="24"/>
        </w:rPr>
        <w:t xml:space="preserve"> Ltd </w:t>
      </w:r>
      <w:r w:rsidRPr="00926475">
        <w:rPr>
          <w:rFonts w:ascii="Times New Roman" w:hAnsi="Times New Roman" w:cs="Times New Roman"/>
          <w:sz w:val="24"/>
          <w:szCs w:val="24"/>
        </w:rPr>
        <w:t>S-140-96.”</w:t>
      </w:r>
    </w:p>
    <w:p w:rsidR="007B24C6" w:rsidRPr="00926475" w:rsidRDefault="007B24C6" w:rsidP="002537C6">
      <w:pPr>
        <w:spacing w:after="0"/>
        <w:ind w:left="720"/>
        <w:jc w:val="both"/>
        <w:rPr>
          <w:rFonts w:ascii="Times New Roman" w:hAnsi="Times New Roman" w:cs="Times New Roman"/>
          <w:sz w:val="24"/>
          <w:szCs w:val="24"/>
        </w:rPr>
      </w:pPr>
    </w:p>
    <w:p w:rsidR="002537C6" w:rsidRDefault="002537C6" w:rsidP="007B24C6">
      <w:pPr>
        <w:spacing w:after="0" w:line="360" w:lineRule="auto"/>
        <w:ind w:firstLine="720"/>
        <w:jc w:val="both"/>
        <w:rPr>
          <w:rFonts w:ascii="Times New Roman" w:hAnsi="Times New Roman" w:cs="Times New Roman"/>
          <w:sz w:val="24"/>
          <w:szCs w:val="24"/>
        </w:rPr>
      </w:pPr>
      <w:r w:rsidRPr="00926475">
        <w:rPr>
          <w:rFonts w:ascii="Times New Roman" w:hAnsi="Times New Roman" w:cs="Times New Roman"/>
          <w:sz w:val="24"/>
          <w:szCs w:val="24"/>
        </w:rPr>
        <w:t xml:space="preserve">The LEARNED CHIEF JUSTICE expressed the same sentiments in </w:t>
      </w:r>
      <w:r w:rsidRPr="00926475">
        <w:rPr>
          <w:rFonts w:ascii="Times New Roman" w:hAnsi="Times New Roman" w:cs="Times New Roman"/>
          <w:i/>
          <w:sz w:val="24"/>
          <w:szCs w:val="24"/>
        </w:rPr>
        <w:t xml:space="preserve">Watson </w:t>
      </w:r>
      <w:r w:rsidRPr="007B24C6">
        <w:rPr>
          <w:rFonts w:ascii="Times New Roman" w:hAnsi="Times New Roman" w:cs="Times New Roman"/>
          <w:sz w:val="24"/>
          <w:szCs w:val="24"/>
        </w:rPr>
        <w:t>v</w:t>
      </w:r>
      <w:r w:rsidRPr="00926475">
        <w:rPr>
          <w:rFonts w:ascii="Times New Roman" w:hAnsi="Times New Roman" w:cs="Times New Roman"/>
          <w:i/>
          <w:sz w:val="24"/>
          <w:szCs w:val="24"/>
        </w:rPr>
        <w:t xml:space="preserve"> Gilson Enterprises </w:t>
      </w:r>
      <w:r w:rsidRPr="007B24C6">
        <w:rPr>
          <w:rFonts w:ascii="Times New Roman" w:hAnsi="Times New Roman" w:cs="Times New Roman"/>
          <w:sz w:val="24"/>
          <w:szCs w:val="24"/>
        </w:rPr>
        <w:t>(</w:t>
      </w:r>
      <w:r w:rsidRPr="00926475">
        <w:rPr>
          <w:rFonts w:ascii="Times New Roman" w:hAnsi="Times New Roman" w:cs="Times New Roman"/>
          <w:i/>
          <w:sz w:val="24"/>
          <w:szCs w:val="24"/>
        </w:rPr>
        <w:t>Pvt</w:t>
      </w:r>
      <w:r w:rsidRPr="007B24C6">
        <w:rPr>
          <w:rFonts w:ascii="Times New Roman" w:hAnsi="Times New Roman" w:cs="Times New Roman"/>
          <w:sz w:val="24"/>
          <w:szCs w:val="24"/>
        </w:rPr>
        <w:t>)</w:t>
      </w:r>
      <w:r w:rsidRPr="00926475">
        <w:rPr>
          <w:rFonts w:ascii="Times New Roman" w:hAnsi="Times New Roman" w:cs="Times New Roman"/>
          <w:i/>
          <w:sz w:val="24"/>
          <w:szCs w:val="24"/>
        </w:rPr>
        <w:t xml:space="preserve"> Ltd</w:t>
      </w:r>
      <w:r w:rsidRPr="00926475">
        <w:rPr>
          <w:rFonts w:ascii="Times New Roman" w:hAnsi="Times New Roman" w:cs="Times New Roman"/>
          <w:sz w:val="24"/>
          <w:szCs w:val="24"/>
        </w:rPr>
        <w:t xml:space="preserve"> 1998 (1) ZLR 381 (SC) at 387G that:</w:t>
      </w:r>
    </w:p>
    <w:p w:rsidR="007B24C6" w:rsidRPr="00926475" w:rsidRDefault="007B24C6" w:rsidP="007B24C6">
      <w:pPr>
        <w:spacing w:after="0" w:line="240" w:lineRule="auto"/>
        <w:ind w:firstLine="720"/>
        <w:jc w:val="both"/>
        <w:rPr>
          <w:rFonts w:ascii="Times New Roman" w:hAnsi="Times New Roman" w:cs="Times New Roman"/>
          <w:sz w:val="24"/>
          <w:szCs w:val="24"/>
        </w:rPr>
      </w:pPr>
    </w:p>
    <w:p w:rsidR="002537C6" w:rsidRDefault="002537C6" w:rsidP="002537C6">
      <w:pPr>
        <w:spacing w:after="0"/>
        <w:ind w:left="720"/>
        <w:jc w:val="both"/>
        <w:rPr>
          <w:rFonts w:ascii="Times New Roman" w:hAnsi="Times New Roman" w:cs="Times New Roman"/>
          <w:sz w:val="24"/>
          <w:szCs w:val="24"/>
        </w:rPr>
      </w:pPr>
      <w:r w:rsidRPr="00926475">
        <w:rPr>
          <w:rFonts w:ascii="Times New Roman" w:hAnsi="Times New Roman" w:cs="Times New Roman"/>
          <w:sz w:val="24"/>
          <w:szCs w:val="24"/>
        </w:rPr>
        <w:t xml:space="preserve">“The provisions of the Rules are not strictly peremptory. But as they are there to regulate the practice and procedure of the High Court, in general, strong grounds have to be advanced to persuade the court or judge to act outside them. See </w:t>
      </w:r>
      <w:r w:rsidRPr="00926475">
        <w:rPr>
          <w:rFonts w:ascii="Times New Roman" w:hAnsi="Times New Roman" w:cs="Times New Roman"/>
          <w:i/>
          <w:sz w:val="24"/>
          <w:szCs w:val="24"/>
        </w:rPr>
        <w:t xml:space="preserve">Sumbereru </w:t>
      </w:r>
      <w:r w:rsidRPr="007B24C6">
        <w:rPr>
          <w:rFonts w:ascii="Times New Roman" w:hAnsi="Times New Roman" w:cs="Times New Roman"/>
          <w:sz w:val="24"/>
          <w:szCs w:val="24"/>
        </w:rPr>
        <w:t xml:space="preserve">v </w:t>
      </w:r>
      <w:r w:rsidRPr="00926475">
        <w:rPr>
          <w:rFonts w:ascii="Times New Roman" w:hAnsi="Times New Roman" w:cs="Times New Roman"/>
          <w:i/>
          <w:sz w:val="24"/>
          <w:szCs w:val="24"/>
        </w:rPr>
        <w:t>Chirunda</w:t>
      </w:r>
      <w:r w:rsidRPr="00926475">
        <w:rPr>
          <w:rFonts w:ascii="Times New Roman" w:hAnsi="Times New Roman" w:cs="Times New Roman"/>
          <w:sz w:val="24"/>
          <w:szCs w:val="24"/>
        </w:rPr>
        <w:t xml:space="preserve"> 1992 (1) ZLR 240 (H) at 243B, </w:t>
      </w:r>
      <w:r w:rsidRPr="00926475">
        <w:rPr>
          <w:rFonts w:ascii="Times New Roman" w:hAnsi="Times New Roman" w:cs="Times New Roman"/>
          <w:i/>
          <w:sz w:val="24"/>
          <w:szCs w:val="24"/>
        </w:rPr>
        <w:t xml:space="preserve">Makaruse </w:t>
      </w:r>
      <w:r w:rsidRPr="007B24C6">
        <w:rPr>
          <w:rFonts w:ascii="Times New Roman" w:hAnsi="Times New Roman" w:cs="Times New Roman"/>
          <w:sz w:val="24"/>
          <w:szCs w:val="24"/>
        </w:rPr>
        <w:t>v</w:t>
      </w:r>
      <w:r w:rsidRPr="00926475">
        <w:rPr>
          <w:rFonts w:ascii="Times New Roman" w:hAnsi="Times New Roman" w:cs="Times New Roman"/>
          <w:i/>
          <w:sz w:val="24"/>
          <w:szCs w:val="24"/>
        </w:rPr>
        <w:t xml:space="preserve"> Hide &amp; Skin Collectors </w:t>
      </w:r>
      <w:r w:rsidRPr="007B24C6">
        <w:rPr>
          <w:rFonts w:ascii="Times New Roman" w:hAnsi="Times New Roman" w:cs="Times New Roman"/>
          <w:sz w:val="24"/>
          <w:szCs w:val="24"/>
        </w:rPr>
        <w:t>(</w:t>
      </w:r>
      <w:r w:rsidRPr="00926475">
        <w:rPr>
          <w:rFonts w:ascii="Times New Roman" w:hAnsi="Times New Roman" w:cs="Times New Roman"/>
          <w:i/>
          <w:sz w:val="24"/>
          <w:szCs w:val="24"/>
        </w:rPr>
        <w:t>Pvt</w:t>
      </w:r>
      <w:r w:rsidRPr="007B24C6">
        <w:rPr>
          <w:rFonts w:ascii="Times New Roman" w:hAnsi="Times New Roman" w:cs="Times New Roman"/>
          <w:sz w:val="24"/>
          <w:szCs w:val="24"/>
        </w:rPr>
        <w:t xml:space="preserve">) </w:t>
      </w:r>
      <w:r w:rsidRPr="00926475">
        <w:rPr>
          <w:rFonts w:ascii="Times New Roman" w:hAnsi="Times New Roman" w:cs="Times New Roman"/>
          <w:i/>
          <w:sz w:val="24"/>
          <w:szCs w:val="24"/>
        </w:rPr>
        <w:t>Ltd</w:t>
      </w:r>
      <w:r w:rsidRPr="00926475">
        <w:rPr>
          <w:rFonts w:ascii="Times New Roman" w:hAnsi="Times New Roman" w:cs="Times New Roman"/>
          <w:sz w:val="24"/>
          <w:szCs w:val="24"/>
        </w:rPr>
        <w:t xml:space="preserve"> 1996 (2) ZLR 60 (S) at 65D-E; </w:t>
      </w:r>
      <w:r w:rsidRPr="00926475">
        <w:rPr>
          <w:rFonts w:ascii="Times New Roman" w:hAnsi="Times New Roman" w:cs="Times New Roman"/>
          <w:i/>
          <w:sz w:val="24"/>
          <w:szCs w:val="24"/>
        </w:rPr>
        <w:t xml:space="preserve">Wilmot </w:t>
      </w:r>
      <w:r w:rsidRPr="007B24C6">
        <w:rPr>
          <w:rFonts w:ascii="Times New Roman" w:hAnsi="Times New Roman" w:cs="Times New Roman"/>
          <w:sz w:val="24"/>
          <w:szCs w:val="24"/>
        </w:rPr>
        <w:t>v</w:t>
      </w:r>
      <w:r w:rsidRPr="00926475">
        <w:rPr>
          <w:rFonts w:ascii="Times New Roman" w:hAnsi="Times New Roman" w:cs="Times New Roman"/>
          <w:i/>
          <w:sz w:val="24"/>
          <w:szCs w:val="24"/>
        </w:rPr>
        <w:t xml:space="preserve"> Zimbabwe Owner Driver Organisation </w:t>
      </w:r>
      <w:r w:rsidRPr="007B24C6">
        <w:rPr>
          <w:rFonts w:ascii="Times New Roman" w:hAnsi="Times New Roman" w:cs="Times New Roman"/>
          <w:sz w:val="24"/>
          <w:szCs w:val="24"/>
        </w:rPr>
        <w:t>(</w:t>
      </w:r>
      <w:r w:rsidRPr="00926475">
        <w:rPr>
          <w:rFonts w:ascii="Times New Roman" w:hAnsi="Times New Roman" w:cs="Times New Roman"/>
          <w:i/>
          <w:sz w:val="24"/>
          <w:szCs w:val="24"/>
        </w:rPr>
        <w:t>Pvt</w:t>
      </w:r>
      <w:r w:rsidRPr="007B24C6">
        <w:rPr>
          <w:rFonts w:ascii="Times New Roman" w:hAnsi="Times New Roman" w:cs="Times New Roman"/>
          <w:sz w:val="24"/>
          <w:szCs w:val="24"/>
        </w:rPr>
        <w:t>)</w:t>
      </w:r>
      <w:r w:rsidRPr="00926475">
        <w:rPr>
          <w:rFonts w:ascii="Times New Roman" w:hAnsi="Times New Roman" w:cs="Times New Roman"/>
          <w:i/>
          <w:sz w:val="24"/>
          <w:szCs w:val="24"/>
        </w:rPr>
        <w:t xml:space="preserve"> Ltd</w:t>
      </w:r>
      <w:r w:rsidRPr="00926475">
        <w:rPr>
          <w:rFonts w:ascii="Times New Roman" w:hAnsi="Times New Roman" w:cs="Times New Roman"/>
          <w:sz w:val="24"/>
          <w:szCs w:val="24"/>
        </w:rPr>
        <w:t xml:space="preserve"> 1996 (2) ZLR 415 (S) at 419C-D.”</w:t>
      </w:r>
    </w:p>
    <w:p w:rsidR="007B24C6" w:rsidRPr="00926475" w:rsidRDefault="007B24C6" w:rsidP="002537C6">
      <w:pPr>
        <w:spacing w:after="0"/>
        <w:ind w:left="720"/>
        <w:jc w:val="both"/>
        <w:rPr>
          <w:rFonts w:ascii="Times New Roman" w:hAnsi="Times New Roman" w:cs="Times New Roman"/>
          <w:sz w:val="24"/>
          <w:szCs w:val="24"/>
        </w:rPr>
      </w:pPr>
    </w:p>
    <w:p w:rsidR="002537C6" w:rsidRPr="00926475" w:rsidRDefault="002537C6" w:rsidP="007B24C6">
      <w:pPr>
        <w:autoSpaceDE w:val="0"/>
        <w:autoSpaceDN w:val="0"/>
        <w:adjustRightInd w:val="0"/>
        <w:spacing w:after="0" w:line="360" w:lineRule="auto"/>
        <w:ind w:firstLine="720"/>
        <w:jc w:val="both"/>
        <w:rPr>
          <w:rFonts w:ascii="Times New Roman" w:hAnsi="Times New Roman" w:cs="Times New Roman"/>
          <w:sz w:val="24"/>
          <w:szCs w:val="24"/>
        </w:rPr>
      </w:pPr>
      <w:r w:rsidRPr="00926475">
        <w:rPr>
          <w:rFonts w:ascii="Times New Roman" w:hAnsi="Times New Roman" w:cs="Times New Roman"/>
          <w:sz w:val="24"/>
          <w:szCs w:val="24"/>
        </w:rPr>
        <w:t xml:space="preserve">Lastly, though she declined to make a definitive finding on the aspect, MAKARAU JP in </w:t>
      </w:r>
      <w:r w:rsidRPr="00926475">
        <w:rPr>
          <w:rFonts w:ascii="Times New Roman" w:hAnsi="Times New Roman" w:cs="Times New Roman"/>
          <w:i/>
          <w:sz w:val="24"/>
          <w:szCs w:val="24"/>
        </w:rPr>
        <w:t xml:space="preserve">Shoko &amp; Ors </w:t>
      </w:r>
      <w:r w:rsidRPr="007B24C6">
        <w:rPr>
          <w:rFonts w:ascii="Times New Roman" w:hAnsi="Times New Roman" w:cs="Times New Roman"/>
          <w:sz w:val="24"/>
          <w:szCs w:val="24"/>
        </w:rPr>
        <w:t>v</w:t>
      </w:r>
      <w:r w:rsidRPr="00926475">
        <w:rPr>
          <w:rFonts w:ascii="Times New Roman" w:hAnsi="Times New Roman" w:cs="Times New Roman"/>
          <w:i/>
          <w:sz w:val="24"/>
          <w:szCs w:val="24"/>
        </w:rPr>
        <w:t xml:space="preserve"> Minister of Local Government&amp; Anor </w:t>
      </w:r>
      <w:r w:rsidRPr="00926475">
        <w:rPr>
          <w:rFonts w:ascii="Times New Roman" w:hAnsi="Times New Roman" w:cs="Times New Roman"/>
          <w:sz w:val="24"/>
          <w:szCs w:val="24"/>
        </w:rPr>
        <w:t>2007 (1) ZLR 111 (H) at</w:t>
      </w:r>
      <w:r w:rsidRPr="00926475">
        <w:rPr>
          <w:rFonts w:ascii="Times New Roman" w:hAnsi="Times New Roman" w:cs="Times New Roman"/>
          <w:i/>
          <w:sz w:val="24"/>
          <w:szCs w:val="24"/>
        </w:rPr>
        <w:t xml:space="preserve"> </w:t>
      </w:r>
      <w:r w:rsidRPr="00926475">
        <w:rPr>
          <w:rFonts w:ascii="Times New Roman" w:hAnsi="Times New Roman" w:cs="Times New Roman"/>
          <w:sz w:val="24"/>
          <w:szCs w:val="24"/>
        </w:rPr>
        <w:t>114C stated that:</w:t>
      </w:r>
    </w:p>
    <w:p w:rsidR="002537C6" w:rsidRPr="00926475" w:rsidRDefault="002537C6" w:rsidP="002537C6">
      <w:pPr>
        <w:autoSpaceDE w:val="0"/>
        <w:autoSpaceDN w:val="0"/>
        <w:adjustRightInd w:val="0"/>
        <w:spacing w:after="0" w:line="240" w:lineRule="auto"/>
        <w:ind w:left="720"/>
        <w:jc w:val="both"/>
        <w:rPr>
          <w:rFonts w:ascii="Times New Roman" w:hAnsi="Times New Roman" w:cs="Times New Roman"/>
          <w:sz w:val="24"/>
          <w:szCs w:val="24"/>
        </w:rPr>
      </w:pPr>
      <w:r w:rsidRPr="00926475">
        <w:rPr>
          <w:rFonts w:ascii="Times New Roman" w:hAnsi="Times New Roman" w:cs="Times New Roman"/>
          <w:sz w:val="24"/>
          <w:szCs w:val="24"/>
        </w:rPr>
        <w:t xml:space="preserve">“The option appeared to me more attractive as r 4C does not seem to require that an application be </w:t>
      </w:r>
      <w:r w:rsidRPr="00926475">
        <w:rPr>
          <w:rFonts w:ascii="Times New Roman" w:hAnsi="Times New Roman" w:cs="Times New Roman"/>
          <w:sz w:val="24"/>
          <w:szCs w:val="24"/>
        </w:rPr>
        <w:tab/>
        <w:t>made before the court can condone a departure from the rules.”</w:t>
      </w:r>
    </w:p>
    <w:p w:rsidR="002537C6" w:rsidRPr="00926475" w:rsidRDefault="002537C6" w:rsidP="002537C6">
      <w:pPr>
        <w:autoSpaceDE w:val="0"/>
        <w:autoSpaceDN w:val="0"/>
        <w:adjustRightInd w:val="0"/>
        <w:spacing w:after="0" w:line="240" w:lineRule="auto"/>
        <w:jc w:val="both"/>
        <w:rPr>
          <w:rFonts w:ascii="Times New Roman" w:hAnsi="Times New Roman" w:cs="Times New Roman"/>
          <w:sz w:val="24"/>
          <w:szCs w:val="24"/>
        </w:rPr>
      </w:pPr>
    </w:p>
    <w:p w:rsidR="002537C6" w:rsidRPr="00926475" w:rsidRDefault="002537C6" w:rsidP="00D752AF">
      <w:pPr>
        <w:autoSpaceDE w:val="0"/>
        <w:autoSpaceDN w:val="0"/>
        <w:adjustRightInd w:val="0"/>
        <w:spacing w:after="0" w:line="360" w:lineRule="auto"/>
        <w:ind w:firstLine="720"/>
        <w:jc w:val="both"/>
        <w:rPr>
          <w:rFonts w:ascii="Times New Roman" w:hAnsi="Times New Roman" w:cs="Times New Roman"/>
          <w:sz w:val="24"/>
          <w:szCs w:val="24"/>
        </w:rPr>
      </w:pPr>
      <w:r w:rsidRPr="00926475">
        <w:rPr>
          <w:rFonts w:ascii="Times New Roman" w:hAnsi="Times New Roman" w:cs="Times New Roman"/>
          <w:sz w:val="24"/>
          <w:szCs w:val="24"/>
        </w:rPr>
        <w:t xml:space="preserve">In the present matter, the wording of the order of 10 February 2010 did not require that a writ of execution be raised before the deputy sheriff could execute. The court had the authority to depart from r 322. The wording of the order indicates that it did so. It specifically empowered the deputy sheriff to dispossess the second respondent of the motor vehicle. Had the court wanted the applicant to execute through a writ, it would not have empowered him to seize the vehicle in the order. Rather, it would simply have granted the order to surrender on </w:t>
      </w:r>
      <w:r w:rsidRPr="00926475">
        <w:rPr>
          <w:rFonts w:ascii="Times New Roman" w:hAnsi="Times New Roman" w:cs="Times New Roman"/>
          <w:sz w:val="24"/>
          <w:szCs w:val="24"/>
        </w:rPr>
        <w:lastRenderedPageBreak/>
        <w:t xml:space="preserve">service of the order and left it to the applicant to seek a writ to enforce it once she failed to do so voluntarily. </w:t>
      </w:r>
    </w:p>
    <w:p w:rsidR="002537C6" w:rsidRPr="00926475" w:rsidRDefault="002537C6" w:rsidP="00D752AF">
      <w:pPr>
        <w:autoSpaceDE w:val="0"/>
        <w:autoSpaceDN w:val="0"/>
        <w:adjustRightInd w:val="0"/>
        <w:spacing w:after="0" w:line="360" w:lineRule="auto"/>
        <w:ind w:firstLine="720"/>
        <w:jc w:val="both"/>
        <w:rPr>
          <w:rFonts w:ascii="Times New Roman" w:hAnsi="Times New Roman" w:cs="Times New Roman"/>
          <w:sz w:val="24"/>
          <w:szCs w:val="24"/>
        </w:rPr>
      </w:pPr>
      <w:r w:rsidRPr="00926475">
        <w:rPr>
          <w:rFonts w:ascii="Times New Roman" w:hAnsi="Times New Roman" w:cs="Times New Roman"/>
          <w:sz w:val="24"/>
          <w:szCs w:val="24"/>
        </w:rPr>
        <w:t>The five visits were necessary to give effect to the order. It was clear from subsequent events that the second respondent deliberately removed herself from the reach of the deputy sheriff. Her erstwhile legal practitioners were complicit in this regard as apparent from the last paragraph of their letter of complaint of 8 July 2010 in which they wrote:</w:t>
      </w:r>
    </w:p>
    <w:p w:rsidR="00D752AF" w:rsidRDefault="00D752AF" w:rsidP="002537C6">
      <w:pPr>
        <w:autoSpaceDE w:val="0"/>
        <w:autoSpaceDN w:val="0"/>
        <w:adjustRightInd w:val="0"/>
        <w:spacing w:after="0" w:line="240" w:lineRule="auto"/>
        <w:ind w:left="720"/>
        <w:jc w:val="both"/>
        <w:rPr>
          <w:rFonts w:ascii="Times New Roman" w:hAnsi="Times New Roman" w:cs="Times New Roman"/>
          <w:sz w:val="24"/>
          <w:szCs w:val="24"/>
        </w:rPr>
      </w:pPr>
    </w:p>
    <w:p w:rsidR="002537C6" w:rsidRDefault="002537C6" w:rsidP="002537C6">
      <w:pPr>
        <w:autoSpaceDE w:val="0"/>
        <w:autoSpaceDN w:val="0"/>
        <w:adjustRightInd w:val="0"/>
        <w:spacing w:after="0" w:line="240" w:lineRule="auto"/>
        <w:ind w:left="720"/>
        <w:jc w:val="both"/>
        <w:rPr>
          <w:rFonts w:ascii="Times New Roman" w:hAnsi="Times New Roman" w:cs="Times New Roman"/>
          <w:sz w:val="24"/>
          <w:szCs w:val="24"/>
        </w:rPr>
      </w:pPr>
      <w:r w:rsidRPr="00926475">
        <w:rPr>
          <w:rFonts w:ascii="Times New Roman" w:hAnsi="Times New Roman" w:cs="Times New Roman"/>
          <w:sz w:val="24"/>
          <w:szCs w:val="24"/>
        </w:rPr>
        <w:t>“We shall also seek the relief of a stay pending the determination of our client’s application for condonation of the late noting of an appeal, which application has been served on (</w:t>
      </w:r>
      <w:r w:rsidRPr="00926475">
        <w:rPr>
          <w:rFonts w:ascii="Times New Roman" w:hAnsi="Times New Roman" w:cs="Times New Roman"/>
          <w:i/>
          <w:sz w:val="24"/>
          <w:szCs w:val="24"/>
        </w:rPr>
        <w:t>sic)</w:t>
      </w:r>
      <w:r w:rsidRPr="00926475">
        <w:rPr>
          <w:rFonts w:ascii="Times New Roman" w:hAnsi="Times New Roman" w:cs="Times New Roman"/>
          <w:sz w:val="24"/>
          <w:szCs w:val="24"/>
        </w:rPr>
        <w:t xml:space="preserve"> your offices.”</w:t>
      </w:r>
    </w:p>
    <w:p w:rsidR="00D752AF" w:rsidRPr="00926475" w:rsidRDefault="00D752AF" w:rsidP="002537C6">
      <w:pPr>
        <w:autoSpaceDE w:val="0"/>
        <w:autoSpaceDN w:val="0"/>
        <w:adjustRightInd w:val="0"/>
        <w:spacing w:after="0" w:line="240" w:lineRule="auto"/>
        <w:ind w:left="720"/>
        <w:jc w:val="both"/>
        <w:rPr>
          <w:rFonts w:ascii="Times New Roman" w:hAnsi="Times New Roman" w:cs="Times New Roman"/>
          <w:sz w:val="24"/>
          <w:szCs w:val="24"/>
        </w:rPr>
      </w:pPr>
    </w:p>
    <w:p w:rsidR="002537C6" w:rsidRPr="00107E55" w:rsidRDefault="002537C6" w:rsidP="00D752AF">
      <w:pPr>
        <w:autoSpaceDE w:val="0"/>
        <w:autoSpaceDN w:val="0"/>
        <w:adjustRightInd w:val="0"/>
        <w:spacing w:after="0" w:line="360" w:lineRule="auto"/>
        <w:ind w:firstLine="720"/>
        <w:jc w:val="both"/>
        <w:rPr>
          <w:rFonts w:ascii="Times New Roman" w:hAnsi="Times New Roman" w:cs="Times New Roman"/>
          <w:sz w:val="24"/>
          <w:szCs w:val="24"/>
        </w:rPr>
      </w:pPr>
      <w:r w:rsidRPr="00926475">
        <w:rPr>
          <w:rFonts w:ascii="Times New Roman" w:hAnsi="Times New Roman" w:cs="Times New Roman"/>
          <w:sz w:val="24"/>
          <w:szCs w:val="24"/>
        </w:rPr>
        <w:t>The disallowed fees of the deputy sheriff, in terms of r 457 (5) and clause 1 of the High Court (Rules and Allowances) Rules SI 35/2009 before they were repealed by SI 57/2011 could very well be necessary execution costs properly incurred in giving effect to the court order. The first respondent was legally bound by the court order to consider them in terms of r 307. The first respondent declined to exercise her discretion by acting upon a wrong principle. Her decision cannot stand.</w:t>
      </w:r>
      <w:r w:rsidR="00107E55">
        <w:rPr>
          <w:rFonts w:ascii="Times New Roman" w:hAnsi="Times New Roman" w:cs="Times New Roman"/>
          <w:sz w:val="24"/>
          <w:szCs w:val="24"/>
        </w:rPr>
        <w:t xml:space="preserve"> I agree with Mr </w:t>
      </w:r>
      <w:r w:rsidR="00107E55">
        <w:rPr>
          <w:rFonts w:ascii="Times New Roman" w:hAnsi="Times New Roman" w:cs="Times New Roman"/>
          <w:i/>
          <w:sz w:val="24"/>
          <w:szCs w:val="24"/>
        </w:rPr>
        <w:t>Nyamasoka</w:t>
      </w:r>
      <w:r w:rsidR="00992070">
        <w:rPr>
          <w:rFonts w:ascii="Times New Roman" w:hAnsi="Times New Roman" w:cs="Times New Roman"/>
          <w:i/>
          <w:sz w:val="24"/>
          <w:szCs w:val="24"/>
        </w:rPr>
        <w:t>,</w:t>
      </w:r>
      <w:r w:rsidR="00992070">
        <w:rPr>
          <w:rFonts w:ascii="Times New Roman" w:hAnsi="Times New Roman" w:cs="Times New Roman"/>
          <w:sz w:val="24"/>
          <w:szCs w:val="24"/>
        </w:rPr>
        <w:t xml:space="preserve"> for the applicant,</w:t>
      </w:r>
      <w:r w:rsidR="00107E55">
        <w:rPr>
          <w:rFonts w:ascii="Times New Roman" w:hAnsi="Times New Roman" w:cs="Times New Roman"/>
          <w:sz w:val="24"/>
          <w:szCs w:val="24"/>
        </w:rPr>
        <w:t xml:space="preserve"> that the matter should be remitted to the first respondent for her to consider the correctness of the amoun</w:t>
      </w:r>
      <w:r w:rsidR="00E5421C">
        <w:rPr>
          <w:rFonts w:ascii="Times New Roman" w:hAnsi="Times New Roman" w:cs="Times New Roman"/>
          <w:sz w:val="24"/>
          <w:szCs w:val="24"/>
        </w:rPr>
        <w:t xml:space="preserve">ts levied by the deputy sheriff </w:t>
      </w:r>
      <w:r w:rsidR="00435115">
        <w:rPr>
          <w:rFonts w:ascii="Times New Roman" w:hAnsi="Times New Roman" w:cs="Times New Roman"/>
          <w:sz w:val="24"/>
          <w:szCs w:val="24"/>
        </w:rPr>
        <w:t xml:space="preserve">captured </w:t>
      </w:r>
      <w:r w:rsidR="00107E55">
        <w:rPr>
          <w:rFonts w:ascii="Times New Roman" w:hAnsi="Times New Roman" w:cs="Times New Roman"/>
          <w:sz w:val="24"/>
          <w:szCs w:val="24"/>
        </w:rPr>
        <w:t>in the bill of costs of 24 September 2010.</w:t>
      </w:r>
    </w:p>
    <w:p w:rsidR="002537C6" w:rsidRPr="00926475" w:rsidRDefault="002537C6" w:rsidP="00D752AF">
      <w:pPr>
        <w:autoSpaceDE w:val="0"/>
        <w:autoSpaceDN w:val="0"/>
        <w:adjustRightInd w:val="0"/>
        <w:spacing w:after="0" w:line="360" w:lineRule="auto"/>
        <w:ind w:left="720"/>
        <w:jc w:val="both"/>
        <w:rPr>
          <w:rFonts w:ascii="Times New Roman" w:hAnsi="Times New Roman" w:cs="Times New Roman"/>
          <w:sz w:val="24"/>
          <w:szCs w:val="24"/>
        </w:rPr>
      </w:pPr>
      <w:r w:rsidRPr="00926475">
        <w:rPr>
          <w:rFonts w:ascii="Times New Roman" w:hAnsi="Times New Roman" w:cs="Times New Roman"/>
          <w:sz w:val="24"/>
          <w:szCs w:val="24"/>
        </w:rPr>
        <w:t>Costs must follow the result.</w:t>
      </w:r>
    </w:p>
    <w:p w:rsidR="002537C6" w:rsidRDefault="002537C6" w:rsidP="00D752AF">
      <w:pPr>
        <w:autoSpaceDE w:val="0"/>
        <w:autoSpaceDN w:val="0"/>
        <w:adjustRightInd w:val="0"/>
        <w:spacing w:after="0" w:line="360" w:lineRule="auto"/>
        <w:ind w:left="720"/>
        <w:jc w:val="both"/>
        <w:rPr>
          <w:rFonts w:ascii="Times New Roman" w:hAnsi="Times New Roman" w:cs="Times New Roman"/>
          <w:sz w:val="24"/>
          <w:szCs w:val="24"/>
        </w:rPr>
      </w:pPr>
      <w:bookmarkStart w:id="0" w:name="_GoBack"/>
      <w:bookmarkEnd w:id="0"/>
      <w:r w:rsidRPr="00926475">
        <w:rPr>
          <w:rFonts w:ascii="Times New Roman" w:hAnsi="Times New Roman" w:cs="Times New Roman"/>
          <w:sz w:val="24"/>
          <w:szCs w:val="24"/>
        </w:rPr>
        <w:t>Accordingly, it is ordered that:</w:t>
      </w:r>
    </w:p>
    <w:p w:rsidR="00D752AF" w:rsidRPr="00926475" w:rsidRDefault="00D752AF" w:rsidP="00D752AF">
      <w:pPr>
        <w:autoSpaceDE w:val="0"/>
        <w:autoSpaceDN w:val="0"/>
        <w:adjustRightInd w:val="0"/>
        <w:spacing w:after="0" w:line="240" w:lineRule="auto"/>
        <w:ind w:left="720"/>
        <w:jc w:val="both"/>
        <w:rPr>
          <w:rFonts w:ascii="Times New Roman" w:hAnsi="Times New Roman" w:cs="Times New Roman"/>
          <w:sz w:val="24"/>
          <w:szCs w:val="24"/>
        </w:rPr>
      </w:pPr>
    </w:p>
    <w:p w:rsidR="002537C6" w:rsidRPr="00926475" w:rsidRDefault="002537C6" w:rsidP="00D752A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26475">
        <w:rPr>
          <w:rFonts w:ascii="Times New Roman" w:hAnsi="Times New Roman" w:cs="Times New Roman"/>
          <w:sz w:val="24"/>
          <w:szCs w:val="24"/>
        </w:rPr>
        <w:t>The decision of the first respondent of 24 September 2010 refusing to tax applicant’s bill of costs is set aside.</w:t>
      </w:r>
    </w:p>
    <w:p w:rsidR="002537C6" w:rsidRPr="00926475" w:rsidRDefault="002537C6" w:rsidP="00D752A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26475">
        <w:rPr>
          <w:rFonts w:ascii="Times New Roman" w:hAnsi="Times New Roman" w:cs="Times New Roman"/>
          <w:sz w:val="24"/>
          <w:szCs w:val="24"/>
        </w:rPr>
        <w:t xml:space="preserve">The matter is remitted to the first respondent for determination of items 5, 6 and 7 in the bill of costs of 24 September 2010.  </w:t>
      </w:r>
    </w:p>
    <w:p w:rsidR="002537C6" w:rsidRPr="00926475" w:rsidRDefault="002537C6" w:rsidP="00D752A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26475">
        <w:rPr>
          <w:rFonts w:ascii="Times New Roman" w:hAnsi="Times New Roman" w:cs="Times New Roman"/>
          <w:sz w:val="24"/>
          <w:szCs w:val="24"/>
        </w:rPr>
        <w:t>The second respondent shall pay the applicant’s costs on the ordinary scale.</w:t>
      </w:r>
    </w:p>
    <w:p w:rsidR="002537C6" w:rsidRDefault="002537C6" w:rsidP="00D752AF">
      <w:pPr>
        <w:autoSpaceDE w:val="0"/>
        <w:autoSpaceDN w:val="0"/>
        <w:adjustRightInd w:val="0"/>
        <w:spacing w:after="0" w:line="360" w:lineRule="auto"/>
        <w:jc w:val="both"/>
        <w:rPr>
          <w:rFonts w:ascii="Times New Roman" w:hAnsi="Times New Roman" w:cs="Times New Roman"/>
          <w:sz w:val="24"/>
          <w:szCs w:val="24"/>
        </w:rPr>
      </w:pPr>
    </w:p>
    <w:p w:rsidR="00D752AF" w:rsidRDefault="00D752AF" w:rsidP="00D752AF">
      <w:pPr>
        <w:autoSpaceDE w:val="0"/>
        <w:autoSpaceDN w:val="0"/>
        <w:adjustRightInd w:val="0"/>
        <w:spacing w:after="0" w:line="360" w:lineRule="auto"/>
        <w:jc w:val="both"/>
        <w:rPr>
          <w:rFonts w:ascii="Times New Roman" w:hAnsi="Times New Roman" w:cs="Times New Roman"/>
          <w:sz w:val="24"/>
          <w:szCs w:val="24"/>
        </w:rPr>
      </w:pPr>
    </w:p>
    <w:p w:rsidR="00D752AF" w:rsidRDefault="00D752AF" w:rsidP="00D752AF">
      <w:pPr>
        <w:autoSpaceDE w:val="0"/>
        <w:autoSpaceDN w:val="0"/>
        <w:adjustRightInd w:val="0"/>
        <w:spacing w:after="0" w:line="360" w:lineRule="auto"/>
        <w:jc w:val="both"/>
        <w:rPr>
          <w:rFonts w:ascii="Times New Roman" w:hAnsi="Times New Roman" w:cs="Times New Roman"/>
          <w:sz w:val="24"/>
          <w:szCs w:val="24"/>
        </w:rPr>
      </w:pPr>
    </w:p>
    <w:p w:rsidR="002537C6" w:rsidRPr="00926475" w:rsidRDefault="002537C6" w:rsidP="002537C6">
      <w:pPr>
        <w:autoSpaceDE w:val="0"/>
        <w:autoSpaceDN w:val="0"/>
        <w:adjustRightInd w:val="0"/>
        <w:spacing w:after="0" w:line="240" w:lineRule="auto"/>
        <w:jc w:val="both"/>
        <w:rPr>
          <w:rFonts w:ascii="Times New Roman" w:hAnsi="Times New Roman" w:cs="Times New Roman"/>
          <w:i/>
          <w:sz w:val="24"/>
          <w:szCs w:val="24"/>
        </w:rPr>
      </w:pPr>
      <w:r w:rsidRPr="00926475">
        <w:rPr>
          <w:rFonts w:ascii="Times New Roman" w:hAnsi="Times New Roman" w:cs="Times New Roman"/>
          <w:i/>
          <w:sz w:val="24"/>
          <w:szCs w:val="24"/>
        </w:rPr>
        <w:t xml:space="preserve">Atherstone &amp; Cook, </w:t>
      </w:r>
      <w:r w:rsidRPr="00926475">
        <w:rPr>
          <w:rFonts w:ascii="Times New Roman" w:hAnsi="Times New Roman" w:cs="Times New Roman"/>
          <w:sz w:val="24"/>
          <w:szCs w:val="24"/>
        </w:rPr>
        <w:t>applicant’s legal practitioners</w:t>
      </w:r>
    </w:p>
    <w:p w:rsidR="002537C6" w:rsidRPr="00926475" w:rsidRDefault="002537C6" w:rsidP="002537C6">
      <w:pPr>
        <w:autoSpaceDE w:val="0"/>
        <w:autoSpaceDN w:val="0"/>
        <w:adjustRightInd w:val="0"/>
        <w:spacing w:after="0" w:line="240" w:lineRule="auto"/>
        <w:jc w:val="both"/>
        <w:rPr>
          <w:rFonts w:ascii="Times New Roman" w:hAnsi="Times New Roman" w:cs="Times New Roman"/>
          <w:sz w:val="24"/>
          <w:szCs w:val="24"/>
        </w:rPr>
      </w:pPr>
      <w:r w:rsidRPr="00926475">
        <w:rPr>
          <w:rFonts w:ascii="Times New Roman" w:hAnsi="Times New Roman" w:cs="Times New Roman"/>
          <w:i/>
          <w:sz w:val="24"/>
          <w:szCs w:val="24"/>
        </w:rPr>
        <w:t>Kawonde &amp; Company,</w:t>
      </w:r>
      <w:r w:rsidRPr="00926475">
        <w:rPr>
          <w:rFonts w:ascii="Times New Roman" w:hAnsi="Times New Roman" w:cs="Times New Roman"/>
          <w:sz w:val="24"/>
          <w:szCs w:val="24"/>
        </w:rPr>
        <w:t xml:space="preserve"> </w:t>
      </w:r>
      <w:r w:rsidR="00D752AF">
        <w:rPr>
          <w:rFonts w:ascii="Times New Roman" w:hAnsi="Times New Roman" w:cs="Times New Roman"/>
          <w:sz w:val="24"/>
          <w:szCs w:val="24"/>
        </w:rPr>
        <w:t>second</w:t>
      </w:r>
      <w:r w:rsidRPr="00926475">
        <w:rPr>
          <w:rFonts w:ascii="Times New Roman" w:hAnsi="Times New Roman" w:cs="Times New Roman"/>
          <w:sz w:val="24"/>
          <w:szCs w:val="24"/>
        </w:rPr>
        <w:t xml:space="preserve"> respondent’s legal practitioners</w:t>
      </w:r>
    </w:p>
    <w:p w:rsidR="002537C6" w:rsidRPr="00926475" w:rsidRDefault="002537C6" w:rsidP="002537C6">
      <w:pPr>
        <w:autoSpaceDE w:val="0"/>
        <w:autoSpaceDN w:val="0"/>
        <w:adjustRightInd w:val="0"/>
        <w:spacing w:after="0" w:line="240" w:lineRule="auto"/>
        <w:rPr>
          <w:rFonts w:ascii="Times New Roman" w:hAnsi="Times New Roman" w:cs="Times New Roman"/>
          <w:sz w:val="24"/>
          <w:szCs w:val="24"/>
        </w:rPr>
      </w:pPr>
    </w:p>
    <w:p w:rsidR="00492ABF" w:rsidRDefault="00492ABF"/>
    <w:sectPr w:rsidR="00492AB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7FA" w:rsidRDefault="00E437FA">
      <w:pPr>
        <w:spacing w:after="0" w:line="240" w:lineRule="auto"/>
      </w:pPr>
      <w:r>
        <w:separator/>
      </w:r>
    </w:p>
  </w:endnote>
  <w:endnote w:type="continuationSeparator" w:id="0">
    <w:p w:rsidR="00E437FA" w:rsidRDefault="00E4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7FA" w:rsidRDefault="00E437FA">
      <w:pPr>
        <w:spacing w:after="0" w:line="240" w:lineRule="auto"/>
      </w:pPr>
      <w:r>
        <w:separator/>
      </w:r>
    </w:p>
  </w:footnote>
  <w:footnote w:type="continuationSeparator" w:id="0">
    <w:p w:rsidR="00E437FA" w:rsidRDefault="00E43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55515"/>
      <w:docPartObj>
        <w:docPartGallery w:val="Page Numbers (Top of Page)"/>
        <w:docPartUnique/>
      </w:docPartObj>
    </w:sdtPr>
    <w:sdtEndPr>
      <w:rPr>
        <w:noProof/>
      </w:rPr>
    </w:sdtEndPr>
    <w:sdtContent>
      <w:p w:rsidR="00A5563C" w:rsidRDefault="00A5563C">
        <w:pPr>
          <w:pStyle w:val="Header"/>
          <w:jc w:val="right"/>
          <w:rPr>
            <w:noProof/>
          </w:rPr>
        </w:pPr>
        <w:r>
          <w:fldChar w:fldCharType="begin"/>
        </w:r>
        <w:r>
          <w:instrText xml:space="preserve"> PAGE   \* MERGEFORMAT </w:instrText>
        </w:r>
        <w:r>
          <w:fldChar w:fldCharType="separate"/>
        </w:r>
        <w:r w:rsidR="0098451A">
          <w:rPr>
            <w:noProof/>
          </w:rPr>
          <w:t>5</w:t>
        </w:r>
        <w:r>
          <w:rPr>
            <w:noProof/>
          </w:rPr>
          <w:fldChar w:fldCharType="end"/>
        </w:r>
      </w:p>
      <w:p w:rsidR="00A5563C" w:rsidRDefault="00A5563C">
        <w:pPr>
          <w:pStyle w:val="Header"/>
          <w:jc w:val="right"/>
          <w:rPr>
            <w:noProof/>
          </w:rPr>
        </w:pPr>
        <w:r>
          <w:rPr>
            <w:noProof/>
          </w:rPr>
          <w:t>HH 279-2012</w:t>
        </w:r>
      </w:p>
      <w:p w:rsidR="00A5563C" w:rsidRDefault="00A5563C">
        <w:pPr>
          <w:pStyle w:val="Header"/>
          <w:jc w:val="right"/>
        </w:pPr>
        <w:r>
          <w:rPr>
            <w:noProof/>
          </w:rPr>
          <w:t>HC 7305/10</w:t>
        </w:r>
      </w:p>
    </w:sdtContent>
  </w:sdt>
  <w:p w:rsidR="00BD6D21" w:rsidRDefault="00E43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62CBB"/>
    <w:multiLevelType w:val="hybridMultilevel"/>
    <w:tmpl w:val="E21857EE"/>
    <w:lvl w:ilvl="0" w:tplc="8B1AFA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9A807F1"/>
    <w:multiLevelType w:val="hybridMultilevel"/>
    <w:tmpl w:val="CA8006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338401F"/>
    <w:multiLevelType w:val="hybridMultilevel"/>
    <w:tmpl w:val="9538063E"/>
    <w:lvl w:ilvl="0" w:tplc="2AF8DC78">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CD129B9"/>
    <w:multiLevelType w:val="hybridMultilevel"/>
    <w:tmpl w:val="EC228A36"/>
    <w:lvl w:ilvl="0" w:tplc="E1F88092">
      <w:start w:val="2"/>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7C6"/>
    <w:rsid w:val="00107E55"/>
    <w:rsid w:val="0013004D"/>
    <w:rsid w:val="001D3929"/>
    <w:rsid w:val="00205018"/>
    <w:rsid w:val="002537C6"/>
    <w:rsid w:val="00281CB7"/>
    <w:rsid w:val="003C5DBA"/>
    <w:rsid w:val="00435115"/>
    <w:rsid w:val="00490248"/>
    <w:rsid w:val="00492ABF"/>
    <w:rsid w:val="00522099"/>
    <w:rsid w:val="007B24C6"/>
    <w:rsid w:val="007D6216"/>
    <w:rsid w:val="007E20AD"/>
    <w:rsid w:val="008F6E77"/>
    <w:rsid w:val="0098451A"/>
    <w:rsid w:val="00992070"/>
    <w:rsid w:val="00A5563C"/>
    <w:rsid w:val="00AE396A"/>
    <w:rsid w:val="00D752AF"/>
    <w:rsid w:val="00DB61CA"/>
    <w:rsid w:val="00DD0D30"/>
    <w:rsid w:val="00DD79C9"/>
    <w:rsid w:val="00E437FA"/>
    <w:rsid w:val="00E542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7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7C6"/>
    <w:pPr>
      <w:ind w:left="720"/>
      <w:contextualSpacing/>
    </w:pPr>
  </w:style>
  <w:style w:type="paragraph" w:styleId="Header">
    <w:name w:val="header"/>
    <w:basedOn w:val="Normal"/>
    <w:link w:val="HeaderChar"/>
    <w:uiPriority w:val="99"/>
    <w:unhideWhenUsed/>
    <w:rsid w:val="00253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7C6"/>
  </w:style>
  <w:style w:type="paragraph" w:styleId="Footer">
    <w:name w:val="footer"/>
    <w:basedOn w:val="Normal"/>
    <w:link w:val="FooterChar"/>
    <w:uiPriority w:val="99"/>
    <w:unhideWhenUsed/>
    <w:rsid w:val="00253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7C6"/>
  </w:style>
  <w:style w:type="paragraph" w:styleId="BalloonText">
    <w:name w:val="Balloon Text"/>
    <w:basedOn w:val="Normal"/>
    <w:link w:val="BalloonTextChar"/>
    <w:uiPriority w:val="99"/>
    <w:semiHidden/>
    <w:unhideWhenUsed/>
    <w:rsid w:val="003C5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D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7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7C6"/>
    <w:pPr>
      <w:ind w:left="720"/>
      <w:contextualSpacing/>
    </w:pPr>
  </w:style>
  <w:style w:type="paragraph" w:styleId="Header">
    <w:name w:val="header"/>
    <w:basedOn w:val="Normal"/>
    <w:link w:val="HeaderChar"/>
    <w:uiPriority w:val="99"/>
    <w:unhideWhenUsed/>
    <w:rsid w:val="00253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7C6"/>
  </w:style>
  <w:style w:type="paragraph" w:styleId="Footer">
    <w:name w:val="footer"/>
    <w:basedOn w:val="Normal"/>
    <w:link w:val="FooterChar"/>
    <w:uiPriority w:val="99"/>
    <w:unhideWhenUsed/>
    <w:rsid w:val="00253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7C6"/>
  </w:style>
  <w:style w:type="paragraph" w:styleId="BalloonText">
    <w:name w:val="Balloon Text"/>
    <w:basedOn w:val="Normal"/>
    <w:link w:val="BalloonTextChar"/>
    <w:uiPriority w:val="99"/>
    <w:semiHidden/>
    <w:unhideWhenUsed/>
    <w:rsid w:val="003C5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D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2012-07-03T12:39:00Z</cp:lastPrinted>
  <dcterms:created xsi:type="dcterms:W3CDTF">2012-07-26T07:01:00Z</dcterms:created>
  <dcterms:modified xsi:type="dcterms:W3CDTF">2012-07-26T07:01:00Z</dcterms:modified>
</cp:coreProperties>
</file>