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1079D" w14:textId="77777777" w:rsidR="00922F9E" w:rsidRDefault="00922F9E" w:rsidP="00922F9E">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MAZOWE MINING COMPANY </w:t>
      </w:r>
    </w:p>
    <w:p w14:paraId="054DCD3B"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4C716F2"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ASSOCIATED MINE WORKERS UNION OF ZIMBABWE</w:t>
      </w:r>
    </w:p>
    <w:p w14:paraId="34C7F278"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5ADB40A"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REGGIE SARUCHERA</w:t>
      </w:r>
    </w:p>
    <w:p w14:paraId="23E0EAA8"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696EECD"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CECIL MADONDO</w:t>
      </w:r>
    </w:p>
    <w:p w14:paraId="6753D1B0"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15A03504"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THE MASTER OF THE HIGH COURT</w:t>
      </w:r>
    </w:p>
    <w:p w14:paraId="3E1E9965"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6EF8159"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THE HONOURABLE MOSES CHINHENGO NO</w:t>
      </w:r>
    </w:p>
    <w:p w14:paraId="1D41FC04" w14:textId="77777777" w:rsidR="00922F9E" w:rsidRDefault="00922F9E" w:rsidP="00922F9E">
      <w:pPr>
        <w:spacing w:after="0"/>
        <w:rPr>
          <w:rFonts w:ascii="Times New Roman" w:hAnsi="Times New Roman" w:cs="Times New Roman"/>
          <w:sz w:val="24"/>
          <w:szCs w:val="24"/>
          <w:lang w:val="en-US"/>
        </w:rPr>
      </w:pPr>
    </w:p>
    <w:p w14:paraId="076DE047" w14:textId="77777777" w:rsidR="00922F9E" w:rsidRDefault="00922F9E" w:rsidP="00922F9E">
      <w:pPr>
        <w:spacing w:after="0"/>
        <w:rPr>
          <w:rFonts w:ascii="Times New Roman" w:hAnsi="Times New Roman" w:cs="Times New Roman"/>
          <w:sz w:val="24"/>
          <w:szCs w:val="24"/>
          <w:lang w:val="en-US"/>
        </w:rPr>
      </w:pPr>
    </w:p>
    <w:p w14:paraId="1D41A776"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AC21F06" w14:textId="77777777" w:rsidR="00922F9E" w:rsidRDefault="00922F9E"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042D1C20" w14:textId="14D52E69" w:rsidR="00B331F4" w:rsidRDefault="00B331F4" w:rsidP="00922F9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25 January </w:t>
      </w:r>
      <w:r w:rsidR="00C91CCB">
        <w:rPr>
          <w:rFonts w:ascii="Times New Roman" w:hAnsi="Times New Roman" w:cs="Times New Roman"/>
          <w:sz w:val="24"/>
          <w:szCs w:val="24"/>
          <w:lang w:val="en-US"/>
        </w:rPr>
        <w:t>2022 and</w:t>
      </w:r>
      <w:r w:rsidR="00D53105">
        <w:rPr>
          <w:rFonts w:ascii="Times New Roman" w:hAnsi="Times New Roman" w:cs="Times New Roman"/>
          <w:sz w:val="24"/>
          <w:szCs w:val="24"/>
          <w:lang w:val="en-US"/>
        </w:rPr>
        <w:t xml:space="preserve"> 15 </w:t>
      </w:r>
      <w:r w:rsidR="00C91CCB">
        <w:rPr>
          <w:rFonts w:ascii="Times New Roman" w:hAnsi="Times New Roman" w:cs="Times New Roman"/>
          <w:sz w:val="24"/>
          <w:szCs w:val="24"/>
          <w:lang w:val="en-US"/>
        </w:rPr>
        <w:t>May 2023</w:t>
      </w:r>
    </w:p>
    <w:p w14:paraId="519C9D50" w14:textId="77777777" w:rsidR="00922F9E" w:rsidRDefault="00922F9E" w:rsidP="00922F9E">
      <w:pPr>
        <w:spacing w:after="0"/>
        <w:rPr>
          <w:rFonts w:ascii="Times New Roman" w:hAnsi="Times New Roman" w:cs="Times New Roman"/>
          <w:sz w:val="24"/>
          <w:szCs w:val="24"/>
          <w:lang w:val="en-US"/>
        </w:rPr>
      </w:pPr>
    </w:p>
    <w:p w14:paraId="004BEDEB" w14:textId="77777777" w:rsidR="00922F9E" w:rsidRDefault="00922F9E" w:rsidP="00922F9E">
      <w:pPr>
        <w:spacing w:after="0"/>
        <w:rPr>
          <w:rFonts w:ascii="Times New Roman" w:hAnsi="Times New Roman" w:cs="Times New Roman"/>
          <w:sz w:val="24"/>
          <w:szCs w:val="24"/>
          <w:lang w:val="en-US"/>
        </w:rPr>
      </w:pPr>
    </w:p>
    <w:p w14:paraId="7BF2FA67" w14:textId="77777777" w:rsidR="00922F9E" w:rsidRDefault="00922F9E" w:rsidP="00922F9E">
      <w:pPr>
        <w:spacing w:after="0"/>
        <w:rPr>
          <w:rFonts w:ascii="Times New Roman" w:hAnsi="Times New Roman" w:cs="Times New Roman"/>
          <w:sz w:val="24"/>
          <w:szCs w:val="24"/>
          <w:lang w:val="en-US"/>
        </w:rPr>
      </w:pPr>
    </w:p>
    <w:p w14:paraId="337D3DCD" w14:textId="77777777" w:rsidR="00922F9E" w:rsidRPr="00922F9E" w:rsidRDefault="00922F9E" w:rsidP="00922F9E">
      <w:pPr>
        <w:spacing w:after="0"/>
        <w:rPr>
          <w:rFonts w:ascii="Times New Roman" w:hAnsi="Times New Roman" w:cs="Times New Roman"/>
          <w:b/>
          <w:bCs/>
          <w:sz w:val="24"/>
          <w:szCs w:val="24"/>
          <w:lang w:val="en-US"/>
        </w:rPr>
      </w:pPr>
      <w:r w:rsidRPr="00922F9E">
        <w:rPr>
          <w:rFonts w:ascii="Times New Roman" w:hAnsi="Times New Roman" w:cs="Times New Roman"/>
          <w:b/>
          <w:bCs/>
          <w:sz w:val="24"/>
          <w:szCs w:val="24"/>
          <w:lang w:val="en-US"/>
        </w:rPr>
        <w:t>Opposed Court Application</w:t>
      </w:r>
    </w:p>
    <w:p w14:paraId="66B8B76A" w14:textId="77777777" w:rsidR="00922F9E" w:rsidRDefault="00922F9E" w:rsidP="00922F9E">
      <w:pPr>
        <w:spacing w:after="0"/>
        <w:rPr>
          <w:rFonts w:ascii="Times New Roman" w:hAnsi="Times New Roman" w:cs="Times New Roman"/>
          <w:sz w:val="24"/>
          <w:szCs w:val="24"/>
          <w:lang w:val="en-US"/>
        </w:rPr>
      </w:pPr>
    </w:p>
    <w:p w14:paraId="57614475" w14:textId="77777777" w:rsidR="00922F9E" w:rsidRDefault="00922F9E" w:rsidP="00922F9E">
      <w:pPr>
        <w:spacing w:after="0"/>
        <w:rPr>
          <w:rFonts w:ascii="Times New Roman" w:hAnsi="Times New Roman" w:cs="Times New Roman"/>
          <w:sz w:val="24"/>
          <w:szCs w:val="24"/>
          <w:lang w:val="en-US"/>
        </w:rPr>
      </w:pPr>
    </w:p>
    <w:p w14:paraId="498C2C5F" w14:textId="77777777" w:rsidR="00922F9E" w:rsidRDefault="00922F9E" w:rsidP="00922F9E">
      <w:pPr>
        <w:spacing w:after="0"/>
        <w:rPr>
          <w:rFonts w:ascii="Times New Roman" w:hAnsi="Times New Roman" w:cs="Times New Roman"/>
          <w:sz w:val="24"/>
          <w:szCs w:val="24"/>
          <w:lang w:val="en-US"/>
        </w:rPr>
      </w:pPr>
      <w:r w:rsidRPr="00922F9E">
        <w:rPr>
          <w:rFonts w:ascii="Times New Roman" w:hAnsi="Times New Roman" w:cs="Times New Roman"/>
          <w:i/>
          <w:iCs/>
          <w:sz w:val="24"/>
          <w:szCs w:val="24"/>
          <w:lang w:val="en-US"/>
        </w:rPr>
        <w:t>T Mpofu</w:t>
      </w:r>
      <w:r>
        <w:rPr>
          <w:rFonts w:ascii="Times New Roman" w:hAnsi="Times New Roman" w:cs="Times New Roman"/>
          <w:sz w:val="24"/>
          <w:szCs w:val="24"/>
          <w:lang w:val="en-US"/>
        </w:rPr>
        <w:t xml:space="preserve"> with </w:t>
      </w:r>
      <w:r w:rsidRPr="00922F9E">
        <w:rPr>
          <w:rFonts w:ascii="Times New Roman" w:hAnsi="Times New Roman" w:cs="Times New Roman"/>
          <w:i/>
          <w:iCs/>
          <w:sz w:val="24"/>
          <w:szCs w:val="24"/>
          <w:lang w:val="en-US"/>
        </w:rPr>
        <w:t>M Tshuma</w:t>
      </w:r>
      <w:r>
        <w:rPr>
          <w:rFonts w:ascii="Times New Roman" w:hAnsi="Times New Roman" w:cs="Times New Roman"/>
          <w:sz w:val="24"/>
          <w:szCs w:val="24"/>
          <w:lang w:val="en-US"/>
        </w:rPr>
        <w:t>, for the applicants</w:t>
      </w:r>
    </w:p>
    <w:p w14:paraId="218F199F" w14:textId="77777777" w:rsidR="00922F9E" w:rsidRDefault="00922F9E">
      <w:pPr>
        <w:rPr>
          <w:rFonts w:ascii="Times New Roman" w:hAnsi="Times New Roman" w:cs="Times New Roman"/>
          <w:sz w:val="24"/>
          <w:szCs w:val="24"/>
          <w:lang w:val="en-US"/>
        </w:rPr>
      </w:pPr>
      <w:r>
        <w:rPr>
          <w:rFonts w:ascii="Times New Roman" w:hAnsi="Times New Roman" w:cs="Times New Roman"/>
          <w:sz w:val="24"/>
          <w:szCs w:val="24"/>
          <w:lang w:val="en-US"/>
        </w:rPr>
        <w:t>T Chinyaka, for the respondents</w:t>
      </w:r>
    </w:p>
    <w:p w14:paraId="09D6ABD4" w14:textId="77777777" w:rsidR="00922F9E" w:rsidRDefault="00922F9E">
      <w:pPr>
        <w:rPr>
          <w:rFonts w:ascii="Times New Roman" w:hAnsi="Times New Roman" w:cs="Times New Roman"/>
          <w:sz w:val="24"/>
          <w:szCs w:val="24"/>
          <w:lang w:val="en-US"/>
        </w:rPr>
      </w:pPr>
    </w:p>
    <w:p w14:paraId="0B8A86F0" w14:textId="2F4F3C6D" w:rsidR="00922F9E" w:rsidRDefault="00922F9E" w:rsidP="005B1EE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r>
      <w:r w:rsidR="00B565EB">
        <w:rPr>
          <w:rFonts w:ascii="Times New Roman" w:hAnsi="Times New Roman" w:cs="Times New Roman"/>
          <w:sz w:val="24"/>
          <w:szCs w:val="24"/>
          <w:lang w:val="en-US"/>
        </w:rPr>
        <w:t xml:space="preserve">This judgment disposes of two applications </w:t>
      </w:r>
      <w:r w:rsidR="005B1EEE">
        <w:rPr>
          <w:rFonts w:ascii="Times New Roman" w:hAnsi="Times New Roman" w:cs="Times New Roman"/>
          <w:sz w:val="24"/>
          <w:szCs w:val="24"/>
          <w:lang w:val="en-US"/>
        </w:rPr>
        <w:t xml:space="preserve">involving the same parties filed under case numbers. HC 1381/21 and HC 1497/21.  In case number HC 1381/21, the applicant is Associated Mine Workers Union of Zimbabwe.  The respondents </w:t>
      </w:r>
      <w:r w:rsidR="000302FC">
        <w:rPr>
          <w:rFonts w:ascii="Times New Roman" w:hAnsi="Times New Roman" w:cs="Times New Roman"/>
          <w:sz w:val="24"/>
          <w:szCs w:val="24"/>
          <w:lang w:val="en-US"/>
        </w:rPr>
        <w:t xml:space="preserve">seriatim </w:t>
      </w:r>
      <w:r w:rsidR="005B1EEE">
        <w:rPr>
          <w:rFonts w:ascii="Times New Roman" w:hAnsi="Times New Roman" w:cs="Times New Roman"/>
          <w:sz w:val="24"/>
          <w:szCs w:val="24"/>
          <w:lang w:val="en-US"/>
        </w:rPr>
        <w:t xml:space="preserve">are Mazowe Mining Company (Pvt) Ltd (Under Corporate Reserve); Reggie Saruchera; Cecil Madondo and Master of High Court.  Reggie Saruchera and Cecil Madondo were both </w:t>
      </w:r>
      <w:r w:rsidR="000502B7">
        <w:rPr>
          <w:rFonts w:ascii="Times New Roman" w:hAnsi="Times New Roman" w:cs="Times New Roman"/>
          <w:sz w:val="24"/>
          <w:szCs w:val="24"/>
          <w:lang w:val="en-US"/>
        </w:rPr>
        <w:t>appointed by this court as respectively lead and subordinate corporate rescue practitioner</w:t>
      </w:r>
      <w:r w:rsidR="000302FC">
        <w:rPr>
          <w:rFonts w:ascii="Times New Roman" w:hAnsi="Times New Roman" w:cs="Times New Roman"/>
          <w:sz w:val="24"/>
          <w:szCs w:val="24"/>
          <w:lang w:val="en-US"/>
        </w:rPr>
        <w:t>s</w:t>
      </w:r>
      <w:r w:rsidR="000502B7">
        <w:rPr>
          <w:rFonts w:ascii="Times New Roman" w:hAnsi="Times New Roman" w:cs="Times New Roman"/>
          <w:sz w:val="24"/>
          <w:szCs w:val="24"/>
          <w:lang w:val="en-US"/>
        </w:rPr>
        <w:t xml:space="preserve"> of Mazowe Mining Company (Pvt) Ltd.  The Master was also made a respondent to comply with procedural law.</w:t>
      </w:r>
    </w:p>
    <w:p w14:paraId="5C674B06" w14:textId="330D9E80" w:rsidR="000502B7" w:rsidRDefault="000502B7" w:rsidP="005B1EE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in case number HC 1381/21 is the holder of an arbitral award in its favour wherein it claimed against the respondent</w:t>
      </w:r>
      <w:r w:rsidR="000302FC">
        <w:rPr>
          <w:rFonts w:ascii="Times New Roman" w:hAnsi="Times New Roman" w:cs="Times New Roman"/>
          <w:sz w:val="24"/>
          <w:szCs w:val="24"/>
          <w:lang w:val="en-US"/>
        </w:rPr>
        <w:t>’</w:t>
      </w:r>
      <w:r>
        <w:rPr>
          <w:rFonts w:ascii="Times New Roman" w:hAnsi="Times New Roman" w:cs="Times New Roman"/>
          <w:sz w:val="24"/>
          <w:szCs w:val="24"/>
          <w:lang w:val="en-US"/>
        </w:rPr>
        <w:t>s payment of outstanding wages which it described as being due to its members who were employees of the first respondent Mazowe Mining Company (Pvt) Ltd.  The operative part of the award is contained in s 44 of the award and it reads as follows:</w:t>
      </w:r>
    </w:p>
    <w:p w14:paraId="01B61AF9" w14:textId="2C866739" w:rsidR="000502B7" w:rsidRDefault="00247EB4" w:rsidP="005B1EE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w:t>
      </w:r>
      <w:r w:rsidR="00B65672">
        <w:rPr>
          <w:rFonts w:ascii="Times New Roman" w:hAnsi="Times New Roman" w:cs="Times New Roman"/>
          <w:sz w:val="24"/>
          <w:szCs w:val="24"/>
          <w:lang w:val="en-US"/>
        </w:rPr>
        <w:t>44.   Accordingly</w:t>
      </w:r>
      <w:r w:rsidR="000302FC">
        <w:rPr>
          <w:rFonts w:ascii="Times New Roman" w:hAnsi="Times New Roman" w:cs="Times New Roman"/>
          <w:sz w:val="24"/>
          <w:szCs w:val="24"/>
          <w:lang w:val="en-US"/>
        </w:rPr>
        <w:t>,</w:t>
      </w:r>
      <w:r w:rsidR="00B65672">
        <w:rPr>
          <w:rFonts w:ascii="Times New Roman" w:hAnsi="Times New Roman" w:cs="Times New Roman"/>
          <w:sz w:val="24"/>
          <w:szCs w:val="24"/>
          <w:lang w:val="en-US"/>
        </w:rPr>
        <w:t xml:space="preserve"> my award is:</w:t>
      </w:r>
    </w:p>
    <w:p w14:paraId="42356440" w14:textId="77777777" w:rsidR="00B65672" w:rsidRDefault="00B65672" w:rsidP="00B6567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shall pay to its employees in Grade 1 to Grade 13, herein represented by the claimant, the amounts owed by it to each of them totalling US$14</w:t>
      </w:r>
      <w:r w:rsidR="00C91CCB">
        <w:rPr>
          <w:rFonts w:ascii="Times New Roman" w:hAnsi="Times New Roman" w:cs="Times New Roman"/>
          <w:sz w:val="24"/>
          <w:szCs w:val="24"/>
          <w:lang w:val="en-US"/>
        </w:rPr>
        <w:t> </w:t>
      </w:r>
      <w:r>
        <w:rPr>
          <w:rFonts w:ascii="Times New Roman" w:hAnsi="Times New Roman" w:cs="Times New Roman"/>
          <w:sz w:val="24"/>
          <w:szCs w:val="24"/>
          <w:lang w:val="en-US"/>
        </w:rPr>
        <w:t>049 737.00, which amounts and total sum are subject to verification by the corporate rescue practitioner(s).</w:t>
      </w:r>
    </w:p>
    <w:p w14:paraId="1553C206" w14:textId="77777777" w:rsidR="00B65672" w:rsidRDefault="00B65672" w:rsidP="00B6567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shall have the option to pay amounts verified in terms of paragraph (a) </w:t>
      </w:r>
      <w:r w:rsidR="00B331F4">
        <w:rPr>
          <w:rFonts w:ascii="Times New Roman" w:hAnsi="Times New Roman" w:cs="Times New Roman"/>
          <w:sz w:val="24"/>
          <w:szCs w:val="24"/>
          <w:lang w:val="en-US"/>
        </w:rPr>
        <w:t>in United State dollars or in Zimbabwe dollars, if respondent pays in Zimbabwe Dollars the amounts payable shall be converted from United States dollars t</w:t>
      </w:r>
      <w:r w:rsidR="00C91CCB">
        <w:rPr>
          <w:rFonts w:ascii="Times New Roman" w:hAnsi="Times New Roman" w:cs="Times New Roman"/>
          <w:sz w:val="24"/>
          <w:szCs w:val="24"/>
          <w:lang w:val="en-US"/>
        </w:rPr>
        <w:t>o the Zimbabwe dollars at the ruling auction exchange rate on the date of payment.</w:t>
      </w:r>
    </w:p>
    <w:p w14:paraId="49471155" w14:textId="77777777" w:rsidR="00C91CCB" w:rsidRDefault="00C91CCB" w:rsidP="00B6567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costs of this arbitration and the arbitrator’s fees shall as provided for in paragraph 3 of the Arbitration Submission Agreement between the parties dated 20 November 2020.”</w:t>
      </w:r>
    </w:p>
    <w:p w14:paraId="4670C9B6" w14:textId="77777777" w:rsidR="00C91CCB" w:rsidRDefault="00C91CCB" w:rsidP="00C91C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award was dated 21 January 2021.  On 21 April 2021 the applicants in the said case filed an application HC 1381/21 as a chamber application for registration of the arbitral award aforesaid as an order of court for execution in terms of s 35(1) and (2) of the Schedule to the Arbitration Act, [</w:t>
      </w:r>
      <w:r w:rsidRPr="005513C1">
        <w:rPr>
          <w:rFonts w:ascii="Times New Roman" w:hAnsi="Times New Roman" w:cs="Times New Roman"/>
          <w:i/>
          <w:iCs/>
          <w:sz w:val="24"/>
          <w:szCs w:val="24"/>
          <w:lang w:val="en-US"/>
        </w:rPr>
        <w:t>Chapter 7:15</w:t>
      </w:r>
      <w:r>
        <w:rPr>
          <w:rFonts w:ascii="Times New Roman" w:hAnsi="Times New Roman" w:cs="Times New Roman"/>
          <w:sz w:val="24"/>
          <w:szCs w:val="24"/>
          <w:lang w:val="en-US"/>
        </w:rPr>
        <w:t xml:space="preserve">] as read with r 226(1)(b) and (2) (c) of the High Court Rules, 1971 (then </w:t>
      </w:r>
      <w:r w:rsidR="005513C1">
        <w:rPr>
          <w:rFonts w:ascii="Times New Roman" w:hAnsi="Times New Roman" w:cs="Times New Roman"/>
          <w:sz w:val="24"/>
          <w:szCs w:val="24"/>
          <w:lang w:val="en-US"/>
        </w:rPr>
        <w:t>in force).  The application was opposed by the first respondent, the employer and all necessary papers were filed including heads of argument.</w:t>
      </w:r>
    </w:p>
    <w:p w14:paraId="6FF7312B" w14:textId="77777777" w:rsidR="005513C1" w:rsidRDefault="005513C1" w:rsidP="00C91C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meantime, the first respondent (the employer) or applicant filed an application under case number 1497/21 on 15 April 2021 for an order </w:t>
      </w:r>
      <w:r w:rsidR="00260D13">
        <w:rPr>
          <w:rFonts w:ascii="Times New Roman" w:hAnsi="Times New Roman" w:cs="Times New Roman"/>
          <w:sz w:val="24"/>
          <w:szCs w:val="24"/>
          <w:lang w:val="en-US"/>
        </w:rPr>
        <w:t>to set aside the arbitral award whose registration was sought in case number 1381/21.  The application was opposed by the first respondent (applicant in case no. HC 1381)</w:t>
      </w:r>
      <w:r w:rsidR="00F43A5F">
        <w:rPr>
          <w:rFonts w:ascii="Times New Roman" w:hAnsi="Times New Roman" w:cs="Times New Roman"/>
          <w:sz w:val="24"/>
          <w:szCs w:val="24"/>
          <w:lang w:val="en-US"/>
        </w:rPr>
        <w:t xml:space="preserve">.  </w:t>
      </w:r>
      <w:r w:rsidR="00260D13">
        <w:rPr>
          <w:rFonts w:ascii="Times New Roman" w:hAnsi="Times New Roman" w:cs="Times New Roman"/>
          <w:sz w:val="24"/>
          <w:szCs w:val="24"/>
          <w:lang w:val="en-US"/>
        </w:rPr>
        <w:t xml:space="preserve">The rest of the respondents namely the corportate rescue practitioners, the Master and the Arbitrator did not oppose the application.  The two applications were by order of </w:t>
      </w:r>
      <w:r w:rsidR="00260D13" w:rsidRPr="00F43A5F">
        <w:rPr>
          <w:rFonts w:ascii="Times New Roman" w:hAnsi="Times New Roman" w:cs="Times New Roman"/>
          <w:smallCaps/>
          <w:sz w:val="24"/>
          <w:szCs w:val="24"/>
          <w:lang w:val="en-US"/>
        </w:rPr>
        <w:t>Mangota J</w:t>
      </w:r>
      <w:r w:rsidR="00260D13">
        <w:rPr>
          <w:rFonts w:ascii="Times New Roman" w:hAnsi="Times New Roman" w:cs="Times New Roman"/>
          <w:sz w:val="24"/>
          <w:szCs w:val="24"/>
          <w:lang w:val="en-US"/>
        </w:rPr>
        <w:t xml:space="preserve"> </w:t>
      </w:r>
      <w:r w:rsidR="00F43A5F">
        <w:rPr>
          <w:rFonts w:ascii="Times New Roman" w:hAnsi="Times New Roman" w:cs="Times New Roman"/>
          <w:sz w:val="24"/>
          <w:szCs w:val="24"/>
          <w:lang w:val="en-US"/>
        </w:rPr>
        <w:t>given in case number HC 3267/11 dated 17 November 2021 consolidated for purposed of hearing.</w:t>
      </w:r>
    </w:p>
    <w:p w14:paraId="79262798" w14:textId="70074DD9" w:rsidR="00F43A5F" w:rsidRDefault="00F43A5F" w:rsidP="00C91C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hearing the parties agreed that a rolled up approach would be most appropriate to adopt in the order of hearing.  In terms thereof the parties would address both applications starting with HC 1497/21</w:t>
      </w:r>
      <w:r w:rsidR="00827552">
        <w:rPr>
          <w:rFonts w:ascii="Times New Roman" w:hAnsi="Times New Roman" w:cs="Times New Roman"/>
          <w:sz w:val="24"/>
          <w:szCs w:val="24"/>
          <w:lang w:val="en-US"/>
        </w:rPr>
        <w:t xml:space="preserve"> next HC 1381/21 with one judgment given to dispose of both cases.  In logic it did make sense to hear arguments in that order because if in the assessment of the applications starting with case number HC 1497/21, it is found that there has been established </w:t>
      </w:r>
      <w:r w:rsidR="00827552">
        <w:rPr>
          <w:rFonts w:ascii="Times New Roman" w:hAnsi="Times New Roman" w:cs="Times New Roman"/>
          <w:sz w:val="24"/>
          <w:szCs w:val="24"/>
          <w:lang w:val="en-US"/>
        </w:rPr>
        <w:lastRenderedPageBreak/>
        <w:t>good ground to set aside the award</w:t>
      </w:r>
      <w:r w:rsidR="003808D8">
        <w:rPr>
          <w:rFonts w:ascii="Times New Roman" w:hAnsi="Times New Roman" w:cs="Times New Roman"/>
          <w:sz w:val="24"/>
          <w:szCs w:val="24"/>
          <w:lang w:val="en-US"/>
        </w:rPr>
        <w:t>,</w:t>
      </w:r>
      <w:r w:rsidR="00827552">
        <w:rPr>
          <w:rFonts w:ascii="Times New Roman" w:hAnsi="Times New Roman" w:cs="Times New Roman"/>
          <w:sz w:val="24"/>
          <w:szCs w:val="24"/>
          <w:lang w:val="en-US"/>
        </w:rPr>
        <w:t xml:space="preserve"> once set aside, it cannot be registered as an order orf court as there would be nothing to register.</w:t>
      </w:r>
    </w:p>
    <w:p w14:paraId="47C9DE7D" w14:textId="05EA53E2" w:rsidR="00827552" w:rsidRDefault="00827552" w:rsidP="00C91C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support of the application to set aside the award, the applicant </w:t>
      </w:r>
      <w:r w:rsidR="003808D8">
        <w:rPr>
          <w:rFonts w:ascii="Times New Roman" w:hAnsi="Times New Roman" w:cs="Times New Roman"/>
          <w:sz w:val="24"/>
          <w:szCs w:val="24"/>
          <w:lang w:val="en-US"/>
        </w:rPr>
        <w:t>relied</w:t>
      </w:r>
      <w:r>
        <w:rPr>
          <w:rFonts w:ascii="Times New Roman" w:hAnsi="Times New Roman" w:cs="Times New Roman"/>
          <w:sz w:val="24"/>
          <w:szCs w:val="24"/>
          <w:lang w:val="en-US"/>
        </w:rPr>
        <w:t xml:space="preserve"> upon on Article 34 of the Model Law which is a schedule to the Arbitration Act [</w:t>
      </w:r>
      <w:r w:rsidRPr="00827552">
        <w:rPr>
          <w:rFonts w:ascii="Times New Roman" w:hAnsi="Times New Roman" w:cs="Times New Roman"/>
          <w:i/>
          <w:iCs/>
          <w:sz w:val="24"/>
          <w:szCs w:val="24"/>
          <w:lang w:val="en-US"/>
        </w:rPr>
        <w:t>Chapter 7:15</w:t>
      </w:r>
      <w:r>
        <w:rPr>
          <w:rFonts w:ascii="Times New Roman" w:hAnsi="Times New Roman" w:cs="Times New Roman"/>
          <w:sz w:val="24"/>
          <w:szCs w:val="24"/>
          <w:lang w:val="en-US"/>
        </w:rPr>
        <w:t>].  In particular the applicant averred that the award should be set aside on the basis that it was in conflict with the public policy of Zimbabwe</w:t>
      </w:r>
      <w:r w:rsidR="00425520">
        <w:rPr>
          <w:rFonts w:ascii="Times New Roman" w:hAnsi="Times New Roman" w:cs="Times New Roman"/>
          <w:sz w:val="24"/>
          <w:szCs w:val="24"/>
          <w:lang w:val="en-US"/>
        </w:rPr>
        <w:t>.  The facts which the Arbitrator had to deal with were largely common cause.  They can be summarized as follows from the statement of agreed facts before the arbitrator:</w:t>
      </w:r>
    </w:p>
    <w:p w14:paraId="26694D62" w14:textId="77777777" w:rsidR="00425520" w:rsidRDefault="00425520" w:rsidP="0042552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was common cause that the first respondent union represented the workers concerned or covered in the arbitration.  Specifically, the parties agreed in para 2 of the agreed facts that the first respondent’s union was authorized by the employees of the applicant to represent the employees.</w:t>
      </w:r>
    </w:p>
    <w:p w14:paraId="30CA78A0" w14:textId="77777777" w:rsidR="00425520" w:rsidRDefault="00425520" w:rsidP="0042552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was agreed that the corporate rescue practitioners</w:t>
      </w:r>
      <w:r w:rsidR="00A951DB">
        <w:rPr>
          <w:rFonts w:ascii="Times New Roman" w:hAnsi="Times New Roman" w:cs="Times New Roman"/>
          <w:sz w:val="24"/>
          <w:szCs w:val="24"/>
          <w:lang w:val="en-US"/>
        </w:rPr>
        <w:t xml:space="preserve"> had authorized that the salary dispute between the applicant and the employees represented by the first respondent should be determined by arbitration.</w:t>
      </w:r>
    </w:p>
    <w:p w14:paraId="62826BAA" w14:textId="77777777" w:rsidR="00B331F4" w:rsidRDefault="00A951DB" w:rsidP="0038620F">
      <w:pPr>
        <w:pStyle w:val="ListParagraph"/>
        <w:numPr>
          <w:ilvl w:val="0"/>
          <w:numId w:val="2"/>
        </w:numPr>
        <w:spacing w:line="360" w:lineRule="auto"/>
        <w:jc w:val="both"/>
        <w:rPr>
          <w:rFonts w:ascii="Times New Roman" w:hAnsi="Times New Roman" w:cs="Times New Roman"/>
          <w:sz w:val="24"/>
          <w:szCs w:val="24"/>
          <w:lang w:val="en-US"/>
        </w:rPr>
      </w:pPr>
      <w:r w:rsidRPr="0038620F">
        <w:rPr>
          <w:rFonts w:ascii="Times New Roman" w:hAnsi="Times New Roman" w:cs="Times New Roman"/>
          <w:sz w:val="24"/>
          <w:szCs w:val="24"/>
          <w:lang w:val="en-US"/>
        </w:rPr>
        <w:t xml:space="preserve">It was agreed that </w:t>
      </w:r>
      <w:r w:rsidR="00E10B6E" w:rsidRPr="0038620F">
        <w:rPr>
          <w:rFonts w:ascii="Times New Roman" w:hAnsi="Times New Roman" w:cs="Times New Roman"/>
          <w:sz w:val="24"/>
          <w:szCs w:val="24"/>
          <w:lang w:val="en-US"/>
        </w:rPr>
        <w:t xml:space="preserve">the first respondent represented workers in Grade </w:t>
      </w:r>
      <w:r w:rsidR="0038620F">
        <w:rPr>
          <w:rFonts w:ascii="Times New Roman" w:hAnsi="Times New Roman" w:cs="Times New Roman"/>
          <w:sz w:val="24"/>
          <w:szCs w:val="24"/>
          <w:lang w:val="en-US"/>
        </w:rPr>
        <w:t>1 to Grade 13.</w:t>
      </w:r>
    </w:p>
    <w:p w14:paraId="406934EB" w14:textId="13F0A560" w:rsidR="0038620F" w:rsidRDefault="0038620F"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also </w:t>
      </w:r>
      <w:r w:rsidR="003808D8">
        <w:rPr>
          <w:rFonts w:ascii="Times New Roman" w:hAnsi="Times New Roman" w:cs="Times New Roman"/>
          <w:sz w:val="24"/>
          <w:szCs w:val="24"/>
          <w:lang w:val="en-US"/>
        </w:rPr>
        <w:t xml:space="preserve">common cause </w:t>
      </w:r>
      <w:r>
        <w:rPr>
          <w:rFonts w:ascii="Times New Roman" w:hAnsi="Times New Roman" w:cs="Times New Roman"/>
          <w:sz w:val="24"/>
          <w:szCs w:val="24"/>
          <w:lang w:val="en-US"/>
        </w:rPr>
        <w:t xml:space="preserve">that the workers were individually owed various </w:t>
      </w:r>
      <w:r w:rsidR="00AF6463">
        <w:rPr>
          <w:rFonts w:ascii="Times New Roman" w:hAnsi="Times New Roman" w:cs="Times New Roman"/>
          <w:sz w:val="24"/>
          <w:szCs w:val="24"/>
          <w:lang w:val="en-US"/>
        </w:rPr>
        <w:t>amounts of money and that a tendered amount to settle the amounts owed was rejected by the employees who argued that the tendered amount did not include compensation for lost value of the arrear salaries which had been tendered.</w:t>
      </w:r>
    </w:p>
    <w:p w14:paraId="1F20053F" w14:textId="493BAE61" w:rsidR="00AF6463" w:rsidRDefault="00AF6463"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Employees submitted a claim for payment of the sum of USD$14 009 737.00 which the fourth respondent provisionally accepted at the first creditors meeting of the applicant (under corporate rescue).  However</w:t>
      </w:r>
      <w:r w:rsidR="004F50EB">
        <w:rPr>
          <w:rFonts w:ascii="Times New Roman" w:hAnsi="Times New Roman" w:cs="Times New Roman"/>
          <w:sz w:val="24"/>
          <w:szCs w:val="24"/>
          <w:lang w:val="en-US"/>
        </w:rPr>
        <w:t>,</w:t>
      </w:r>
      <w:r>
        <w:rPr>
          <w:rFonts w:ascii="Times New Roman" w:hAnsi="Times New Roman" w:cs="Times New Roman"/>
          <w:sz w:val="24"/>
          <w:szCs w:val="24"/>
          <w:lang w:val="en-US"/>
        </w:rPr>
        <w:t xml:space="preserve"> the corporate rescue </w:t>
      </w:r>
      <w:r w:rsidR="003808D8">
        <w:rPr>
          <w:rFonts w:ascii="Times New Roman" w:hAnsi="Times New Roman" w:cs="Times New Roman"/>
          <w:sz w:val="24"/>
          <w:szCs w:val="24"/>
          <w:lang w:val="en-US"/>
        </w:rPr>
        <w:t xml:space="preserve">practitioners </w:t>
      </w:r>
      <w:r>
        <w:rPr>
          <w:rFonts w:ascii="Times New Roman" w:hAnsi="Times New Roman" w:cs="Times New Roman"/>
          <w:sz w:val="24"/>
          <w:szCs w:val="24"/>
          <w:lang w:val="en-US"/>
        </w:rPr>
        <w:t>were to verify them.</w:t>
      </w:r>
    </w:p>
    <w:p w14:paraId="2A760E9D" w14:textId="77777777" w:rsidR="00AF6463" w:rsidRDefault="00AF6463"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purpose of the arbitration was as argued by the parties “a part of the verification exercise”.</w:t>
      </w:r>
    </w:p>
    <w:p w14:paraId="0E1B76E1" w14:textId="77777777" w:rsidR="00AF6463" w:rsidRDefault="00AF6463"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employee contracts executed in 2015 provided for payment of salaries </w:t>
      </w:r>
      <w:r w:rsidR="004F50EB">
        <w:rPr>
          <w:rFonts w:ascii="Times New Roman" w:hAnsi="Times New Roman" w:cs="Times New Roman"/>
          <w:sz w:val="24"/>
          <w:szCs w:val="24"/>
          <w:lang w:val="en-US"/>
        </w:rPr>
        <w:t>in United States dollars.</w:t>
      </w:r>
    </w:p>
    <w:p w14:paraId="4EAC410C" w14:textId="48BBEF8A" w:rsidR="004F50EB" w:rsidRDefault="004F50EB"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agreed that the gazetting of he “Presidential Powers (Temporary Measures) Amendment of Reserve Bank of Zimbabwe Act </w:t>
      </w:r>
      <w:r w:rsidR="002133EE">
        <w:rPr>
          <w:rFonts w:ascii="Times New Roman" w:hAnsi="Times New Roman" w:cs="Times New Roman"/>
          <w:sz w:val="24"/>
          <w:szCs w:val="24"/>
          <w:lang w:val="en-US"/>
        </w:rPr>
        <w:t>and issue of Real Time Gross Electronic Dollars (RTGS Dollars) Regulations; S</w:t>
      </w:r>
      <w:r w:rsidR="003808D8">
        <w:rPr>
          <w:rFonts w:ascii="Times New Roman" w:hAnsi="Times New Roman" w:cs="Times New Roman"/>
          <w:sz w:val="24"/>
          <w:szCs w:val="24"/>
          <w:lang w:val="en-US"/>
        </w:rPr>
        <w:t xml:space="preserve"> </w:t>
      </w:r>
      <w:r w:rsidR="002133EE">
        <w:rPr>
          <w:rFonts w:ascii="Times New Roman" w:hAnsi="Times New Roman" w:cs="Times New Roman"/>
          <w:sz w:val="24"/>
          <w:szCs w:val="24"/>
          <w:lang w:val="en-US"/>
        </w:rPr>
        <w:t xml:space="preserve">I 33/2019 </w:t>
      </w:r>
      <w:r w:rsidR="001E7347">
        <w:rPr>
          <w:rFonts w:ascii="Times New Roman" w:hAnsi="Times New Roman" w:cs="Times New Roman"/>
          <w:sz w:val="24"/>
          <w:szCs w:val="24"/>
          <w:lang w:val="en-US"/>
        </w:rPr>
        <w:t xml:space="preserve">which </w:t>
      </w:r>
      <w:r w:rsidR="002133EE">
        <w:rPr>
          <w:rFonts w:ascii="Times New Roman" w:hAnsi="Times New Roman" w:cs="Times New Roman"/>
          <w:sz w:val="24"/>
          <w:szCs w:val="24"/>
          <w:lang w:val="en-US"/>
        </w:rPr>
        <w:t xml:space="preserve">was </w:t>
      </w:r>
      <w:r w:rsidR="002133EE">
        <w:rPr>
          <w:rFonts w:ascii="Times New Roman" w:hAnsi="Times New Roman" w:cs="Times New Roman"/>
          <w:sz w:val="24"/>
          <w:szCs w:val="24"/>
          <w:lang w:val="en-US"/>
        </w:rPr>
        <w:lastRenderedPageBreak/>
        <w:t>gazette</w:t>
      </w:r>
      <w:r w:rsidR="001E7347">
        <w:rPr>
          <w:rFonts w:ascii="Times New Roman" w:hAnsi="Times New Roman" w:cs="Times New Roman"/>
          <w:sz w:val="24"/>
          <w:szCs w:val="24"/>
          <w:lang w:val="en-US"/>
        </w:rPr>
        <w:t>d</w:t>
      </w:r>
      <w:r w:rsidR="002133EE">
        <w:rPr>
          <w:rFonts w:ascii="Times New Roman" w:hAnsi="Times New Roman" w:cs="Times New Roman"/>
          <w:sz w:val="24"/>
          <w:szCs w:val="24"/>
          <w:lang w:val="en-US"/>
        </w:rPr>
        <w:t xml:space="preserve"> on 22 February 2019 and subsequently </w:t>
      </w:r>
      <w:r w:rsidR="001E7347">
        <w:rPr>
          <w:rFonts w:ascii="Times New Roman" w:hAnsi="Times New Roman" w:cs="Times New Roman"/>
          <w:sz w:val="24"/>
          <w:szCs w:val="24"/>
          <w:lang w:val="en-US"/>
        </w:rPr>
        <w:t xml:space="preserve">leading to the passing of </w:t>
      </w:r>
      <w:r w:rsidR="002133EE">
        <w:rPr>
          <w:rFonts w:ascii="Times New Roman" w:hAnsi="Times New Roman" w:cs="Times New Roman"/>
          <w:sz w:val="24"/>
          <w:szCs w:val="24"/>
          <w:lang w:val="en-US"/>
        </w:rPr>
        <w:t>the Finance Act No. 2 of 2019, Act No. 7/2019 superced</w:t>
      </w:r>
      <w:r w:rsidR="00D810B7">
        <w:rPr>
          <w:rFonts w:ascii="Times New Roman" w:hAnsi="Times New Roman" w:cs="Times New Roman"/>
          <w:sz w:val="24"/>
          <w:szCs w:val="24"/>
          <w:lang w:val="en-US"/>
        </w:rPr>
        <w:t>ed</w:t>
      </w:r>
      <w:r w:rsidR="002133EE">
        <w:rPr>
          <w:rFonts w:ascii="Times New Roman" w:hAnsi="Times New Roman" w:cs="Times New Roman"/>
          <w:sz w:val="24"/>
          <w:szCs w:val="24"/>
          <w:lang w:val="en-US"/>
        </w:rPr>
        <w:t xml:space="preserve"> the regulations.</w:t>
      </w:r>
    </w:p>
    <w:p w14:paraId="414842C0" w14:textId="77777777" w:rsidR="002133EE" w:rsidRDefault="0006754C" w:rsidP="0038620F">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employment contracts of 2015 were not varied.  The applicant company at the time of arbitration was paying salaries in Zimbabwe dollars.</w:t>
      </w:r>
    </w:p>
    <w:p w14:paraId="0C358DFB" w14:textId="227F394B" w:rsidR="00244D4E" w:rsidRDefault="0006754C" w:rsidP="00244D4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an agreed fact that there was a collective bargaining agreement of October 2020 which provides for </w:t>
      </w:r>
      <w:r w:rsidR="00244D4E">
        <w:rPr>
          <w:rFonts w:ascii="Times New Roman" w:hAnsi="Times New Roman" w:cs="Times New Roman"/>
          <w:sz w:val="24"/>
          <w:szCs w:val="24"/>
          <w:lang w:val="en-US"/>
        </w:rPr>
        <w:t xml:space="preserve">minimum wages and for payment of a portion of wages in United States dollars where the employer generates foreign currency.  Where the employer does not generate foreign currency.  The United States dollars portion of wages is paid in Zimbabwe dollars at the prevailing rate of exchange.  In this regard, parties accepted that there were no mining activities being carried out by the company </w:t>
      </w:r>
      <w:r w:rsidR="000566C8">
        <w:rPr>
          <w:rFonts w:ascii="Times New Roman" w:hAnsi="Times New Roman" w:cs="Times New Roman"/>
          <w:sz w:val="24"/>
          <w:szCs w:val="24"/>
          <w:lang w:val="en-US"/>
        </w:rPr>
        <w:t>since 2018 although plans to revive operations were under way.</w:t>
      </w:r>
    </w:p>
    <w:p w14:paraId="7D947B92" w14:textId="77777777" w:rsidR="000566C8" w:rsidRDefault="000566C8" w:rsidP="00244D4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agreed facts in para(s) 23 and 24 summed up the parties</w:t>
      </w:r>
      <w:r w:rsidR="002815CD">
        <w:rPr>
          <w:rFonts w:ascii="Times New Roman" w:hAnsi="Times New Roman" w:cs="Times New Roman"/>
          <w:sz w:val="24"/>
          <w:szCs w:val="24"/>
          <w:lang w:val="en-US"/>
        </w:rPr>
        <w:t>’</w:t>
      </w:r>
      <w:r>
        <w:rPr>
          <w:rFonts w:ascii="Times New Roman" w:hAnsi="Times New Roman" w:cs="Times New Roman"/>
          <w:sz w:val="24"/>
          <w:szCs w:val="24"/>
          <w:lang w:val="en-US"/>
        </w:rPr>
        <w:t xml:space="preserve"> contention as:</w:t>
      </w:r>
    </w:p>
    <w:p w14:paraId="44558261" w14:textId="405EB7F1" w:rsidR="002815CD" w:rsidRPr="00EA0F33" w:rsidRDefault="000566C8" w:rsidP="00EA0F33">
      <w:pPr>
        <w:spacing w:line="240" w:lineRule="auto"/>
        <w:ind w:left="1701" w:hanging="621"/>
        <w:jc w:val="both"/>
        <w:rPr>
          <w:rFonts w:ascii="Times New Roman" w:hAnsi="Times New Roman" w:cs="Times New Roman"/>
          <w:lang w:val="en-US"/>
        </w:rPr>
      </w:pPr>
      <w:r>
        <w:rPr>
          <w:rFonts w:ascii="Times New Roman" w:hAnsi="Times New Roman" w:cs="Times New Roman"/>
          <w:sz w:val="24"/>
          <w:szCs w:val="24"/>
          <w:lang w:val="en-US"/>
        </w:rPr>
        <w:t>“</w:t>
      </w:r>
      <w:r w:rsidRPr="00EA0F33">
        <w:rPr>
          <w:rFonts w:ascii="Times New Roman" w:hAnsi="Times New Roman" w:cs="Times New Roman"/>
          <w:lang w:val="en-US"/>
        </w:rPr>
        <w:t>23.</w:t>
      </w:r>
      <w:r w:rsidR="002815CD" w:rsidRPr="00EA0F33">
        <w:rPr>
          <w:rFonts w:ascii="Times New Roman" w:hAnsi="Times New Roman" w:cs="Times New Roman"/>
          <w:lang w:val="en-US"/>
        </w:rPr>
        <w:tab/>
      </w:r>
      <w:r w:rsidRPr="00EA0F33">
        <w:rPr>
          <w:rFonts w:ascii="Times New Roman" w:hAnsi="Times New Roman" w:cs="Times New Roman"/>
          <w:lang w:val="en-US"/>
        </w:rPr>
        <w:t>The claimant c</w:t>
      </w:r>
      <w:r w:rsidR="00D810B7">
        <w:rPr>
          <w:rFonts w:ascii="Times New Roman" w:hAnsi="Times New Roman" w:cs="Times New Roman"/>
          <w:lang w:val="en-US"/>
        </w:rPr>
        <w:t>ontends</w:t>
      </w:r>
      <w:r w:rsidRPr="00EA0F33">
        <w:rPr>
          <w:rFonts w:ascii="Times New Roman" w:hAnsi="Times New Roman" w:cs="Times New Roman"/>
          <w:lang w:val="en-US"/>
        </w:rPr>
        <w:t xml:space="preserve"> that arrear salaries owed to the employees are payable in United States Dollars.  In the </w:t>
      </w:r>
      <w:r w:rsidR="00182335" w:rsidRPr="00EA0F33">
        <w:rPr>
          <w:rFonts w:ascii="Times New Roman" w:hAnsi="Times New Roman" w:cs="Times New Roman"/>
          <w:lang w:val="en-US"/>
        </w:rPr>
        <w:t>alternative it contends that the arrear salaries ar</w:t>
      </w:r>
      <w:r w:rsidR="001D1EB9" w:rsidRPr="00EA0F33">
        <w:rPr>
          <w:rFonts w:ascii="Times New Roman" w:hAnsi="Times New Roman" w:cs="Times New Roman"/>
          <w:lang w:val="en-US"/>
        </w:rPr>
        <w:t>e payable in Zimbabwe dollars at the rate of exchange applicable</w:t>
      </w:r>
      <w:r w:rsidR="002815CD" w:rsidRPr="00EA0F33">
        <w:rPr>
          <w:rFonts w:ascii="Times New Roman" w:hAnsi="Times New Roman" w:cs="Times New Roman"/>
          <w:lang w:val="en-US"/>
        </w:rPr>
        <w:t xml:space="preserve"> on the</w:t>
      </w:r>
      <w:r w:rsidRPr="00EA0F33">
        <w:rPr>
          <w:rFonts w:ascii="Times New Roman" w:hAnsi="Times New Roman" w:cs="Times New Roman"/>
          <w:lang w:val="en-US"/>
        </w:rPr>
        <w:t xml:space="preserve"> </w:t>
      </w:r>
      <w:r w:rsidR="002815CD" w:rsidRPr="00EA0F33">
        <w:rPr>
          <w:rFonts w:ascii="Times New Roman" w:hAnsi="Times New Roman" w:cs="Times New Roman"/>
          <w:lang w:val="en-US"/>
        </w:rPr>
        <w:t>date of payment.</w:t>
      </w:r>
    </w:p>
    <w:p w14:paraId="1F77A446" w14:textId="77777777" w:rsidR="00C7538C" w:rsidRPr="00EA0F33" w:rsidRDefault="00EA0F33" w:rsidP="00EA0F33">
      <w:pPr>
        <w:spacing w:line="240" w:lineRule="auto"/>
        <w:ind w:left="1701" w:hanging="621"/>
        <w:jc w:val="both"/>
        <w:rPr>
          <w:rFonts w:ascii="Times New Roman" w:hAnsi="Times New Roman" w:cs="Times New Roman"/>
          <w:lang w:val="en-US"/>
        </w:rPr>
      </w:pPr>
      <w:r w:rsidRPr="00EA0F33">
        <w:rPr>
          <w:rFonts w:ascii="Times New Roman" w:hAnsi="Times New Roman" w:cs="Times New Roman"/>
          <w:lang w:val="en-US"/>
        </w:rPr>
        <w:t xml:space="preserve"> </w:t>
      </w:r>
      <w:r w:rsidR="002815CD" w:rsidRPr="00EA0F33">
        <w:rPr>
          <w:rFonts w:ascii="Times New Roman" w:hAnsi="Times New Roman" w:cs="Times New Roman"/>
          <w:lang w:val="en-US"/>
        </w:rPr>
        <w:t>24.</w:t>
      </w:r>
      <w:r w:rsidR="002815CD" w:rsidRPr="00EA0F33">
        <w:rPr>
          <w:rFonts w:ascii="Times New Roman" w:hAnsi="Times New Roman" w:cs="Times New Roman"/>
          <w:lang w:val="en-US"/>
        </w:rPr>
        <w:tab/>
        <w:t>The first respondent’s contention is that arrear salaries owed are payable in Zimbabwe at the rate of 1:1.”</w:t>
      </w:r>
    </w:p>
    <w:p w14:paraId="4BE5CD86" w14:textId="3F587A75" w:rsidR="00C7538C" w:rsidRDefault="00C7538C" w:rsidP="00C7538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issues which </w:t>
      </w:r>
      <w:r w:rsidR="00D810B7">
        <w:rPr>
          <w:rFonts w:ascii="Times New Roman" w:hAnsi="Times New Roman" w:cs="Times New Roman"/>
          <w:sz w:val="24"/>
          <w:szCs w:val="24"/>
          <w:lang w:val="en-US"/>
        </w:rPr>
        <w:t>it was</w:t>
      </w:r>
      <w:r>
        <w:rPr>
          <w:rFonts w:ascii="Times New Roman" w:hAnsi="Times New Roman" w:cs="Times New Roman"/>
          <w:sz w:val="24"/>
          <w:szCs w:val="24"/>
          <w:lang w:val="en-US"/>
        </w:rPr>
        <w:t xml:space="preserve"> agreed the Arbitrator was to determine were</w:t>
      </w:r>
      <w:r w:rsidR="00D810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A0A5B15" w14:textId="77777777" w:rsidR="00C7538C" w:rsidRDefault="00C7538C" w:rsidP="00C7538C">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employees of the first respondent are entitled to have their arrear salaries incurred before 22 February 2019 paid in United States Dollars </w:t>
      </w:r>
    </w:p>
    <w:p w14:paraId="0A550076" w14:textId="77777777" w:rsidR="00C7538C" w:rsidRDefault="00C7538C" w:rsidP="00C7538C">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arrear salaries from 1 March 2019 to February 2020 should be paid in United States Dollars or at the ruling rate of exchange or at 1:1.</w:t>
      </w:r>
    </w:p>
    <w:p w14:paraId="79FF5B72" w14:textId="77777777" w:rsidR="00EA0F33" w:rsidRDefault="00EA0F33" w:rsidP="00EA0F3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relation the above issues, the arbitrator stated as follows in para 7 of the arbitral award:</w:t>
      </w:r>
    </w:p>
    <w:p w14:paraId="5464278A" w14:textId="77777777" w:rsidR="00EA0F33" w:rsidRDefault="00EA0F33" w:rsidP="002E2154">
      <w:pPr>
        <w:spacing w:line="240" w:lineRule="auto"/>
        <w:ind w:left="1440" w:hanging="720"/>
        <w:jc w:val="both"/>
        <w:rPr>
          <w:rFonts w:ascii="Times New Roman" w:hAnsi="Times New Roman" w:cs="Times New Roman"/>
          <w:lang w:val="en-US"/>
        </w:rPr>
      </w:pPr>
      <w:r w:rsidRPr="002E2154">
        <w:rPr>
          <w:rFonts w:ascii="Times New Roman" w:hAnsi="Times New Roman" w:cs="Times New Roman"/>
          <w:lang w:val="en-US"/>
        </w:rPr>
        <w:t xml:space="preserve">“7. </w:t>
      </w:r>
      <w:r w:rsidRPr="002E2154">
        <w:rPr>
          <w:rFonts w:ascii="Times New Roman" w:hAnsi="Times New Roman" w:cs="Times New Roman"/>
          <w:lang w:val="en-US"/>
        </w:rPr>
        <w:tab/>
        <w:t>Questions for my decision; needless to say, are questions of law.  The position of the claimant on these questions is that the amounts arising from the first period are payable in US$ and those from the second period are also payable in US$ or alternatively in Z$ at the prevailing exchange rate on the date of payment.  The respondents’ position is simply that all the amounts owing are payable in Z$ at the rate of 1:1.”</w:t>
      </w:r>
    </w:p>
    <w:p w14:paraId="214DAE2E" w14:textId="77777777" w:rsidR="002E2154" w:rsidRPr="002E2154" w:rsidRDefault="002E2154" w:rsidP="002E2154">
      <w:pPr>
        <w:spacing w:line="240" w:lineRule="auto"/>
        <w:jc w:val="both"/>
        <w:rPr>
          <w:rFonts w:ascii="Times New Roman" w:hAnsi="Times New Roman" w:cs="Times New Roman"/>
          <w:lang w:val="en-US"/>
        </w:rPr>
      </w:pPr>
    </w:p>
    <w:p w14:paraId="3C1FD468" w14:textId="77777777" w:rsidR="002E2154" w:rsidRDefault="002E2154" w:rsidP="002E215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arbitrator then discussed the law by going through the relevant legislations and case law and made the determination in the operative part as set out herein (supra).</w:t>
      </w:r>
    </w:p>
    <w:p w14:paraId="2C246E60" w14:textId="54188DAB" w:rsidR="002E2154" w:rsidRDefault="002E2154" w:rsidP="002E215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applicant has attacked the arbitral award on the grounds that it is in conflict with the public policy of Zimbabwe.  The applicant averred that the arbitrator made “… baseless findings….”  </w:t>
      </w:r>
      <w:r w:rsidR="00045BCE">
        <w:rPr>
          <w:rFonts w:ascii="Times New Roman" w:hAnsi="Times New Roman" w:cs="Times New Roman"/>
          <w:sz w:val="24"/>
          <w:szCs w:val="24"/>
          <w:lang w:val="en-US"/>
        </w:rPr>
        <w:t>n</w:t>
      </w:r>
      <w:r>
        <w:rPr>
          <w:rFonts w:ascii="Times New Roman" w:hAnsi="Times New Roman" w:cs="Times New Roman"/>
          <w:sz w:val="24"/>
          <w:szCs w:val="24"/>
          <w:lang w:val="en-US"/>
        </w:rPr>
        <w:t>o</w:t>
      </w:r>
      <w:r w:rsidR="00045BCE">
        <w:rPr>
          <w:rFonts w:ascii="Times New Roman" w:hAnsi="Times New Roman" w:cs="Times New Roman"/>
          <w:sz w:val="24"/>
          <w:szCs w:val="24"/>
          <w:lang w:val="en-US"/>
        </w:rPr>
        <w:t>t</w:t>
      </w:r>
      <w:r>
        <w:rPr>
          <w:rFonts w:ascii="Times New Roman" w:hAnsi="Times New Roman" w:cs="Times New Roman"/>
          <w:sz w:val="24"/>
          <w:szCs w:val="24"/>
          <w:lang w:val="en-US"/>
        </w:rPr>
        <w:t xml:space="preserve"> supported by the provisions of S I 33/2019 and the Finance Act (No. 2) 2019.  The applicant averred that the arbitrat</w:t>
      </w:r>
      <w:r w:rsidR="00045BCE">
        <w:rPr>
          <w:rFonts w:ascii="Times New Roman" w:hAnsi="Times New Roman" w:cs="Times New Roman"/>
          <w:sz w:val="24"/>
          <w:szCs w:val="24"/>
          <w:lang w:val="en-US"/>
        </w:rPr>
        <w:t>or</w:t>
      </w:r>
      <w:r>
        <w:rPr>
          <w:rFonts w:ascii="Times New Roman" w:hAnsi="Times New Roman" w:cs="Times New Roman"/>
          <w:sz w:val="24"/>
          <w:szCs w:val="24"/>
          <w:lang w:val="en-US"/>
        </w:rPr>
        <w:t xml:space="preserve"> erred at law in holding that </w:t>
      </w:r>
      <w:r w:rsidR="00B2625C">
        <w:rPr>
          <w:rFonts w:ascii="Times New Roman" w:hAnsi="Times New Roman" w:cs="Times New Roman"/>
          <w:sz w:val="24"/>
          <w:szCs w:val="24"/>
          <w:lang w:val="en-US"/>
        </w:rPr>
        <w:t xml:space="preserve">local </w:t>
      </w:r>
      <w:r w:rsidR="001C4739">
        <w:rPr>
          <w:rFonts w:ascii="Times New Roman" w:hAnsi="Times New Roman" w:cs="Times New Roman"/>
          <w:sz w:val="24"/>
          <w:szCs w:val="24"/>
          <w:lang w:val="en-US"/>
        </w:rPr>
        <w:t>obligations de</w:t>
      </w:r>
      <w:r w:rsidR="00045BCE">
        <w:rPr>
          <w:rFonts w:ascii="Times New Roman" w:hAnsi="Times New Roman" w:cs="Times New Roman"/>
          <w:sz w:val="24"/>
          <w:szCs w:val="24"/>
          <w:lang w:val="en-US"/>
        </w:rPr>
        <w:t>nomina</w:t>
      </w:r>
      <w:r w:rsidR="001C4739">
        <w:rPr>
          <w:rFonts w:ascii="Times New Roman" w:hAnsi="Times New Roman" w:cs="Times New Roman"/>
          <w:sz w:val="24"/>
          <w:szCs w:val="24"/>
          <w:lang w:val="en-US"/>
        </w:rPr>
        <w:t xml:space="preserve">ted in foreign currency were like </w:t>
      </w:r>
      <w:r w:rsidR="00045BCE">
        <w:rPr>
          <w:rFonts w:ascii="Times New Roman" w:hAnsi="Times New Roman" w:cs="Times New Roman"/>
          <w:sz w:val="24"/>
          <w:szCs w:val="24"/>
          <w:lang w:val="en-US"/>
        </w:rPr>
        <w:t xml:space="preserve">foreign </w:t>
      </w:r>
      <w:r w:rsidR="001C4739">
        <w:rPr>
          <w:rFonts w:ascii="Times New Roman" w:hAnsi="Times New Roman" w:cs="Times New Roman"/>
          <w:sz w:val="24"/>
          <w:szCs w:val="24"/>
          <w:lang w:val="en-US"/>
        </w:rPr>
        <w:t>loans</w:t>
      </w:r>
      <w:r w:rsidR="00045BCE">
        <w:rPr>
          <w:rFonts w:ascii="Times New Roman" w:hAnsi="Times New Roman" w:cs="Times New Roman"/>
          <w:sz w:val="24"/>
          <w:szCs w:val="24"/>
          <w:lang w:val="en-US"/>
        </w:rPr>
        <w:t>,</w:t>
      </w:r>
      <w:r w:rsidR="001C4739">
        <w:rPr>
          <w:rFonts w:ascii="Times New Roman" w:hAnsi="Times New Roman" w:cs="Times New Roman"/>
          <w:sz w:val="24"/>
          <w:szCs w:val="24"/>
          <w:lang w:val="en-US"/>
        </w:rPr>
        <w:t xml:space="preserve"> exempt from conversion to RTGS dollars.  The applicant averred further that the effect of the arbitrato</w:t>
      </w:r>
      <w:r w:rsidR="00674DBC">
        <w:rPr>
          <w:rFonts w:ascii="Times New Roman" w:hAnsi="Times New Roman" w:cs="Times New Roman"/>
          <w:sz w:val="24"/>
          <w:szCs w:val="24"/>
          <w:lang w:val="en-US"/>
        </w:rPr>
        <w:t xml:space="preserve">r’s erroneous finding was to negate the substantive effect of S I 33/2019.  It was submitted that the arbitrator’s finding had </w:t>
      </w:r>
      <w:r w:rsidR="0081001F">
        <w:rPr>
          <w:rFonts w:ascii="Times New Roman" w:hAnsi="Times New Roman" w:cs="Times New Roman"/>
          <w:sz w:val="24"/>
          <w:szCs w:val="24"/>
          <w:lang w:val="en-US"/>
        </w:rPr>
        <w:t>the effect of making S I 33/2019 redundant from the inception in that accepting the arbitrator interpretation would mean that all liabilities were exempt from the effect of the law”.</w:t>
      </w:r>
    </w:p>
    <w:p w14:paraId="0CAB357D" w14:textId="1CC34393" w:rsidR="0081001F" w:rsidRDefault="0081001F" w:rsidP="002E215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particular the applicant averred that the arbitrator had negated the law which was clear that local obligations denominated in foreign currency were converted to RTGS Dollars at 1:1 as at 22 February 2019</w:t>
      </w:r>
      <w:r w:rsidR="00045BCE">
        <w:rPr>
          <w:rFonts w:ascii="Times New Roman" w:hAnsi="Times New Roman" w:cs="Times New Roman"/>
          <w:sz w:val="24"/>
          <w:szCs w:val="24"/>
          <w:lang w:val="en-US"/>
        </w:rPr>
        <w:t>,</w:t>
      </w:r>
      <w:r>
        <w:rPr>
          <w:rFonts w:ascii="Times New Roman" w:hAnsi="Times New Roman" w:cs="Times New Roman"/>
          <w:sz w:val="24"/>
          <w:szCs w:val="24"/>
          <w:lang w:val="en-US"/>
        </w:rPr>
        <w:t xml:space="preserve"> applying the parity principle that payment of the arrear salaries </w:t>
      </w:r>
      <w:r w:rsidR="00045BCE">
        <w:rPr>
          <w:rFonts w:ascii="Times New Roman" w:hAnsi="Times New Roman" w:cs="Times New Roman"/>
          <w:sz w:val="24"/>
          <w:szCs w:val="24"/>
          <w:lang w:val="en-US"/>
        </w:rPr>
        <w:t>du</w:t>
      </w:r>
      <w:r>
        <w:rPr>
          <w:rFonts w:ascii="Times New Roman" w:hAnsi="Times New Roman" w:cs="Times New Roman"/>
          <w:sz w:val="24"/>
          <w:szCs w:val="24"/>
          <w:lang w:val="en-US"/>
        </w:rPr>
        <w:t xml:space="preserve">e to the employees of the applicant be paid at the rate of exchange of the United States Dollars to the RTGS dollar on the date of payment.  The applicant contended that the parity principle had been rejected by the Supreme Court in the case </w:t>
      </w:r>
      <w:r w:rsidRPr="00FF0380">
        <w:rPr>
          <w:rFonts w:ascii="Times New Roman" w:hAnsi="Times New Roman" w:cs="Times New Roman"/>
          <w:i/>
          <w:iCs/>
          <w:sz w:val="24"/>
          <w:szCs w:val="24"/>
          <w:lang w:val="en-US"/>
        </w:rPr>
        <w:t xml:space="preserve">Zambezi Gas </w:t>
      </w:r>
      <w:r w:rsidR="00FF0380" w:rsidRPr="00FF0380">
        <w:rPr>
          <w:rFonts w:ascii="Times New Roman" w:hAnsi="Times New Roman" w:cs="Times New Roman"/>
          <w:i/>
          <w:iCs/>
          <w:sz w:val="24"/>
          <w:szCs w:val="24"/>
          <w:lang w:val="en-US"/>
        </w:rPr>
        <w:t>Zimbabwe (Pvt) Ltd</w:t>
      </w:r>
      <w:r w:rsidR="00FF0380">
        <w:rPr>
          <w:rFonts w:ascii="Times New Roman" w:hAnsi="Times New Roman" w:cs="Times New Roman"/>
          <w:sz w:val="24"/>
          <w:szCs w:val="24"/>
          <w:lang w:val="en-US"/>
        </w:rPr>
        <w:t xml:space="preserve"> v </w:t>
      </w:r>
      <w:r w:rsidR="00FF0380" w:rsidRPr="00FF0380">
        <w:rPr>
          <w:rFonts w:ascii="Times New Roman" w:hAnsi="Times New Roman" w:cs="Times New Roman"/>
          <w:i/>
          <w:iCs/>
          <w:sz w:val="24"/>
          <w:szCs w:val="24"/>
          <w:lang w:val="en-US"/>
        </w:rPr>
        <w:t>N B Barber (Private) Limited &amp; Anor</w:t>
      </w:r>
      <w:r w:rsidR="00FF0380">
        <w:rPr>
          <w:rFonts w:ascii="Times New Roman" w:hAnsi="Times New Roman" w:cs="Times New Roman"/>
          <w:sz w:val="24"/>
          <w:szCs w:val="24"/>
          <w:lang w:val="en-US"/>
        </w:rPr>
        <w:t xml:space="preserve"> HC 3/20.  It was also the applicant’s contention that the arbitrat</w:t>
      </w:r>
      <w:r w:rsidR="00045BCE">
        <w:rPr>
          <w:rFonts w:ascii="Times New Roman" w:hAnsi="Times New Roman" w:cs="Times New Roman"/>
          <w:sz w:val="24"/>
          <w:szCs w:val="24"/>
          <w:lang w:val="en-US"/>
        </w:rPr>
        <w:t>or</w:t>
      </w:r>
      <w:r w:rsidR="00FF0380">
        <w:rPr>
          <w:rFonts w:ascii="Times New Roman" w:hAnsi="Times New Roman" w:cs="Times New Roman"/>
          <w:sz w:val="24"/>
          <w:szCs w:val="24"/>
          <w:lang w:val="en-US"/>
        </w:rPr>
        <w:t xml:space="preserve"> was wrong to refer to a rate of exchange between the United States dollar and the RTGS dollar because upon the </w:t>
      </w:r>
      <w:r w:rsidR="00E44A4F">
        <w:rPr>
          <w:rFonts w:ascii="Times New Roman" w:hAnsi="Times New Roman" w:cs="Times New Roman"/>
          <w:sz w:val="24"/>
          <w:szCs w:val="24"/>
          <w:lang w:val="en-US"/>
        </w:rPr>
        <w:t>1:1 con</w:t>
      </w:r>
      <w:r w:rsidR="00B77126">
        <w:rPr>
          <w:rFonts w:ascii="Times New Roman" w:hAnsi="Times New Roman" w:cs="Times New Roman"/>
          <w:sz w:val="24"/>
          <w:szCs w:val="24"/>
          <w:lang w:val="en-US"/>
        </w:rPr>
        <w:t>v</w:t>
      </w:r>
      <w:r w:rsidR="00E44A4F">
        <w:rPr>
          <w:rFonts w:ascii="Times New Roman" w:hAnsi="Times New Roman" w:cs="Times New Roman"/>
          <w:sz w:val="24"/>
          <w:szCs w:val="24"/>
          <w:lang w:val="en-US"/>
        </w:rPr>
        <w:t>e</w:t>
      </w:r>
      <w:r w:rsidR="00B77126">
        <w:rPr>
          <w:rFonts w:ascii="Times New Roman" w:hAnsi="Times New Roman" w:cs="Times New Roman"/>
          <w:sz w:val="24"/>
          <w:szCs w:val="24"/>
          <w:lang w:val="en-US"/>
        </w:rPr>
        <w:t>r</w:t>
      </w:r>
      <w:r w:rsidR="00E44A4F">
        <w:rPr>
          <w:rFonts w:ascii="Times New Roman" w:hAnsi="Times New Roman" w:cs="Times New Roman"/>
          <w:sz w:val="24"/>
          <w:szCs w:val="24"/>
          <w:lang w:val="en-US"/>
        </w:rPr>
        <w:t xml:space="preserve">sion taking force, the </w:t>
      </w:r>
      <w:r w:rsidR="00B77126">
        <w:rPr>
          <w:rFonts w:ascii="Times New Roman" w:hAnsi="Times New Roman" w:cs="Times New Roman"/>
          <w:sz w:val="24"/>
          <w:szCs w:val="24"/>
          <w:lang w:val="en-US"/>
        </w:rPr>
        <w:t>li</w:t>
      </w:r>
      <w:r w:rsidR="00E44A4F">
        <w:rPr>
          <w:rFonts w:ascii="Times New Roman" w:hAnsi="Times New Roman" w:cs="Times New Roman"/>
          <w:sz w:val="24"/>
          <w:szCs w:val="24"/>
          <w:lang w:val="en-US"/>
        </w:rPr>
        <w:t>ability of arrear salaries ceased to be a foreign currency debt.  In short</w:t>
      </w:r>
      <w:r w:rsidR="00595D95">
        <w:rPr>
          <w:rFonts w:ascii="Times New Roman" w:hAnsi="Times New Roman" w:cs="Times New Roman"/>
          <w:sz w:val="24"/>
          <w:szCs w:val="24"/>
          <w:lang w:val="en-US"/>
        </w:rPr>
        <w:t>,</w:t>
      </w:r>
      <w:r w:rsidR="00E44A4F">
        <w:rPr>
          <w:rFonts w:ascii="Times New Roman" w:hAnsi="Times New Roman" w:cs="Times New Roman"/>
          <w:sz w:val="24"/>
          <w:szCs w:val="24"/>
          <w:lang w:val="en-US"/>
        </w:rPr>
        <w:t xml:space="preserve"> the applicant contended that the award conflicted with the public policy of Zimbabwe in that the arbitrator departed from the prevailing law with deliberation as he was conscious </w:t>
      </w:r>
      <w:r w:rsidR="005D0A55">
        <w:rPr>
          <w:rFonts w:ascii="Times New Roman" w:hAnsi="Times New Roman" w:cs="Times New Roman"/>
          <w:sz w:val="24"/>
          <w:szCs w:val="24"/>
          <w:lang w:val="en-US"/>
        </w:rPr>
        <w:t>of the law and chose to rewrite the law, so to speak.</w:t>
      </w:r>
    </w:p>
    <w:p w14:paraId="1F2FC35F" w14:textId="0FA32C72" w:rsidR="005D0A55" w:rsidRDefault="005D0A55" w:rsidP="002E215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both in the opposing affidavit and heads of argument did not squarely address the issue of whether or not the arbitrator had misinterpreted the law as set out in </w:t>
      </w:r>
      <w:r w:rsidR="00595D95">
        <w:rPr>
          <w:rFonts w:ascii="Times New Roman" w:hAnsi="Times New Roman" w:cs="Times New Roman"/>
          <w:sz w:val="24"/>
          <w:szCs w:val="24"/>
          <w:lang w:val="en-US"/>
        </w:rPr>
        <w:t>s</w:t>
      </w:r>
      <w:r>
        <w:rPr>
          <w:rFonts w:ascii="Times New Roman" w:hAnsi="Times New Roman" w:cs="Times New Roman"/>
          <w:sz w:val="24"/>
          <w:szCs w:val="24"/>
          <w:lang w:val="en-US"/>
        </w:rPr>
        <w:t xml:space="preserve"> I 33/2019 and the Finance Act (No. 2), 2019 </w:t>
      </w:r>
      <w:r w:rsidR="0071584B">
        <w:rPr>
          <w:rFonts w:ascii="Times New Roman" w:hAnsi="Times New Roman" w:cs="Times New Roman"/>
          <w:sz w:val="24"/>
          <w:szCs w:val="24"/>
          <w:lang w:val="en-US"/>
        </w:rPr>
        <w:t>in applying it to the facts.  It instead averred that it was equitable for the arbitrator to make the order as stated in paragraph ‘4.16 of the first respondents’ heads of argument:</w:t>
      </w:r>
    </w:p>
    <w:p w14:paraId="6AFEAB50" w14:textId="77777777" w:rsidR="00A40E7B" w:rsidRPr="00A40E7B" w:rsidRDefault="0071584B" w:rsidP="00A40E7B">
      <w:pPr>
        <w:spacing w:after="0" w:line="240" w:lineRule="auto"/>
        <w:ind w:left="720"/>
        <w:jc w:val="both"/>
        <w:rPr>
          <w:rFonts w:ascii="Times New Roman" w:hAnsi="Times New Roman" w:cs="Times New Roman"/>
          <w:lang w:val="en-US"/>
        </w:rPr>
      </w:pPr>
      <w:r w:rsidRPr="00A40E7B">
        <w:rPr>
          <w:rFonts w:ascii="Times New Roman" w:hAnsi="Times New Roman" w:cs="Times New Roman"/>
          <w:lang w:val="en-US"/>
        </w:rPr>
        <w:t xml:space="preserve">“4.16.  </w:t>
      </w:r>
      <w:r w:rsidRPr="00A40E7B">
        <w:rPr>
          <w:rFonts w:ascii="Times New Roman" w:hAnsi="Times New Roman" w:cs="Times New Roman"/>
          <w:i/>
          <w:iCs/>
          <w:lang w:val="en-US"/>
        </w:rPr>
        <w:t>In casu</w:t>
      </w:r>
      <w:r w:rsidRPr="00A40E7B">
        <w:rPr>
          <w:rFonts w:ascii="Times New Roman" w:hAnsi="Times New Roman" w:cs="Times New Roman"/>
          <w:lang w:val="en-US"/>
        </w:rPr>
        <w:t xml:space="preserve"> the arbitrator considered the fact that employees have a right to be renumerated for their work and if an employer makes an undertaking to pay employees in a certain currency, that understanding should materialize because there are p</w:t>
      </w:r>
      <w:r w:rsidR="00A40E7B" w:rsidRPr="00A40E7B">
        <w:rPr>
          <w:rFonts w:ascii="Times New Roman" w:hAnsi="Times New Roman" w:cs="Times New Roman"/>
          <w:lang w:val="en-US"/>
        </w:rPr>
        <w:t xml:space="preserve">eoples livelihoods at stake and a contract in Zimbabwe is sancrosant hence should be formed </w:t>
      </w:r>
    </w:p>
    <w:p w14:paraId="01ECC305" w14:textId="46FF0F27" w:rsidR="0071584B" w:rsidRDefault="00A40E7B" w:rsidP="00A40E7B">
      <w:pPr>
        <w:spacing w:after="0" w:line="360" w:lineRule="auto"/>
        <w:ind w:left="720"/>
        <w:jc w:val="both"/>
        <w:rPr>
          <w:rFonts w:ascii="Times New Roman" w:hAnsi="Times New Roman" w:cs="Times New Roman"/>
          <w:sz w:val="24"/>
          <w:szCs w:val="24"/>
          <w:lang w:val="en-US"/>
        </w:rPr>
      </w:pPr>
      <w:r w:rsidRPr="00A40E7B">
        <w:rPr>
          <w:rFonts w:ascii="Times New Roman" w:hAnsi="Times New Roman" w:cs="Times New Roman"/>
          <w:lang w:val="en-US"/>
        </w:rPr>
        <w:t>to its entirety.”</w:t>
      </w:r>
    </w:p>
    <w:p w14:paraId="41F52502" w14:textId="2697AEBB" w:rsidR="00A40E7B" w:rsidRDefault="00A40E7B" w:rsidP="00A40E7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also the first respondent’s argument that it was a claimant “prerogative to claim in a currency that must truly express his loss and accordingly; most fully and exactly </w:t>
      </w:r>
      <w:r>
        <w:rPr>
          <w:rFonts w:ascii="Times New Roman" w:hAnsi="Times New Roman" w:cs="Times New Roman"/>
          <w:sz w:val="24"/>
          <w:szCs w:val="24"/>
          <w:lang w:val="en-US"/>
        </w:rPr>
        <w:lastRenderedPageBreak/>
        <w:t xml:space="preserve">compensates him for that loss”.  In so stating the first respondent borrowed from the words of </w:t>
      </w:r>
      <w:r w:rsidRPr="0011630B">
        <w:rPr>
          <w:rFonts w:ascii="Times New Roman" w:hAnsi="Times New Roman" w:cs="Times New Roman"/>
          <w:smallCaps/>
          <w:sz w:val="24"/>
          <w:szCs w:val="24"/>
          <w:lang w:val="en-US"/>
        </w:rPr>
        <w:t>Omerjee J</w:t>
      </w:r>
      <w:r>
        <w:rPr>
          <w:rFonts w:ascii="Times New Roman" w:hAnsi="Times New Roman" w:cs="Times New Roman"/>
          <w:sz w:val="24"/>
          <w:szCs w:val="24"/>
          <w:lang w:val="en-US"/>
        </w:rPr>
        <w:t xml:space="preserve"> (as he then was)</w:t>
      </w:r>
      <w:r w:rsidR="0011630B">
        <w:rPr>
          <w:rFonts w:ascii="Times New Roman" w:hAnsi="Times New Roman" w:cs="Times New Roman"/>
          <w:sz w:val="24"/>
          <w:szCs w:val="24"/>
          <w:lang w:val="en-US"/>
        </w:rPr>
        <w:t xml:space="preserve"> in the case of </w:t>
      </w:r>
      <w:r w:rsidR="0011630B" w:rsidRPr="0011630B">
        <w:rPr>
          <w:rFonts w:ascii="Times New Roman" w:hAnsi="Times New Roman" w:cs="Times New Roman"/>
          <w:i/>
          <w:iCs/>
          <w:sz w:val="24"/>
          <w:szCs w:val="24"/>
          <w:lang w:val="en-US"/>
        </w:rPr>
        <w:t>Stan Marker Mining (Pvt) Ltd</w:t>
      </w:r>
      <w:r w:rsidR="0011630B">
        <w:rPr>
          <w:rFonts w:ascii="Times New Roman" w:hAnsi="Times New Roman" w:cs="Times New Roman"/>
          <w:sz w:val="24"/>
          <w:szCs w:val="24"/>
          <w:lang w:val="en-US"/>
        </w:rPr>
        <w:t xml:space="preserve"> v </w:t>
      </w:r>
      <w:r w:rsidR="0011630B" w:rsidRPr="0011630B">
        <w:rPr>
          <w:rFonts w:ascii="Times New Roman" w:hAnsi="Times New Roman" w:cs="Times New Roman"/>
          <w:i/>
          <w:iCs/>
          <w:sz w:val="24"/>
          <w:szCs w:val="24"/>
          <w:lang w:val="en-US"/>
        </w:rPr>
        <w:t>Mettalon Gold Corporation</w:t>
      </w:r>
      <w:r w:rsidR="0011630B">
        <w:rPr>
          <w:rFonts w:ascii="Times New Roman" w:hAnsi="Times New Roman" w:cs="Times New Roman"/>
          <w:sz w:val="24"/>
          <w:szCs w:val="24"/>
          <w:lang w:val="en-US"/>
        </w:rPr>
        <w:t xml:space="preserve"> HC 3074/04.  On this I should quickly say that the statement is correct.  However, this is subject to the rider</w:t>
      </w:r>
      <w:r w:rsidR="00B77126">
        <w:rPr>
          <w:rFonts w:ascii="Times New Roman" w:hAnsi="Times New Roman" w:cs="Times New Roman"/>
          <w:sz w:val="24"/>
          <w:szCs w:val="24"/>
          <w:lang w:val="en-US"/>
        </w:rPr>
        <w:t xml:space="preserve"> that </w:t>
      </w:r>
      <w:r w:rsidR="0011630B">
        <w:rPr>
          <w:rFonts w:ascii="Times New Roman" w:hAnsi="Times New Roman" w:cs="Times New Roman"/>
          <w:sz w:val="24"/>
          <w:szCs w:val="24"/>
          <w:lang w:val="en-US"/>
        </w:rPr>
        <w:t>in so claiming</w:t>
      </w:r>
      <w:r w:rsidR="00B77126">
        <w:rPr>
          <w:rFonts w:ascii="Times New Roman" w:hAnsi="Times New Roman" w:cs="Times New Roman"/>
          <w:sz w:val="24"/>
          <w:szCs w:val="24"/>
          <w:lang w:val="en-US"/>
        </w:rPr>
        <w:t>,</w:t>
      </w:r>
      <w:r w:rsidR="0011630B">
        <w:rPr>
          <w:rFonts w:ascii="Times New Roman" w:hAnsi="Times New Roman" w:cs="Times New Roman"/>
          <w:sz w:val="24"/>
          <w:szCs w:val="24"/>
          <w:lang w:val="en-US"/>
        </w:rPr>
        <w:t xml:space="preserve"> one cannot seek relief which the law does not allow.</w:t>
      </w:r>
    </w:p>
    <w:p w14:paraId="687973D7" w14:textId="798B745D" w:rsidR="0011630B" w:rsidRDefault="0011630B" w:rsidP="00A40E7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dealing with the issue of whether the arbitral award conflicts with the public policy of Zimbabwe, there is an issue that arose for determination but was not raised before the arbitrator nor in the founding affidavit.  The issue was raised for the first time in the applicant’s heads of argument.  The applicant’s counsel submitted that the first respondent </w:t>
      </w:r>
      <w:r w:rsidR="00C22FC0">
        <w:rPr>
          <w:rFonts w:ascii="Times New Roman" w:hAnsi="Times New Roman" w:cs="Times New Roman"/>
          <w:sz w:val="24"/>
          <w:szCs w:val="24"/>
          <w:lang w:val="en-US"/>
        </w:rPr>
        <w:t xml:space="preserve">did not have a legal standing at law to make a claim on behalf of its members.  Counsel submitted in the heads of argument </w:t>
      </w:r>
      <w:r w:rsidR="00B77126">
        <w:rPr>
          <w:rFonts w:ascii="Times New Roman" w:hAnsi="Times New Roman" w:cs="Times New Roman"/>
          <w:sz w:val="24"/>
          <w:szCs w:val="24"/>
          <w:lang w:val="en-US"/>
        </w:rPr>
        <w:t xml:space="preserve">that </w:t>
      </w:r>
      <w:r w:rsidR="00C22FC0">
        <w:rPr>
          <w:rFonts w:ascii="Times New Roman" w:hAnsi="Times New Roman" w:cs="Times New Roman"/>
          <w:sz w:val="24"/>
          <w:szCs w:val="24"/>
          <w:lang w:val="en-US"/>
        </w:rPr>
        <w:t xml:space="preserve">the issue </w:t>
      </w:r>
      <w:r w:rsidR="00B77126">
        <w:rPr>
          <w:rFonts w:ascii="Times New Roman" w:hAnsi="Times New Roman" w:cs="Times New Roman"/>
          <w:sz w:val="24"/>
          <w:szCs w:val="24"/>
          <w:lang w:val="en-US"/>
        </w:rPr>
        <w:t>of</w:t>
      </w:r>
      <w:r w:rsidR="00C22FC0">
        <w:rPr>
          <w:rFonts w:ascii="Times New Roman" w:hAnsi="Times New Roman" w:cs="Times New Roman"/>
          <w:sz w:val="24"/>
          <w:szCs w:val="24"/>
          <w:lang w:val="en-US"/>
        </w:rPr>
        <w:t xml:space="preserve"> the locus standi of the first respondent to sue on behalf of its members was a matter of law which could be raised at any stage of legal proceedings.  Reference was made to the cases of </w:t>
      </w:r>
      <w:r w:rsidR="00C22FC0" w:rsidRPr="00F0277F">
        <w:rPr>
          <w:rFonts w:ascii="Times New Roman" w:hAnsi="Times New Roman" w:cs="Times New Roman"/>
          <w:i/>
          <w:iCs/>
          <w:sz w:val="24"/>
          <w:szCs w:val="24"/>
          <w:lang w:val="en-US"/>
        </w:rPr>
        <w:t>Muskwe</w:t>
      </w:r>
      <w:r w:rsidR="00C22FC0">
        <w:rPr>
          <w:rFonts w:ascii="Times New Roman" w:hAnsi="Times New Roman" w:cs="Times New Roman"/>
          <w:sz w:val="24"/>
          <w:szCs w:val="24"/>
          <w:lang w:val="en-US"/>
        </w:rPr>
        <w:t xml:space="preserve"> v </w:t>
      </w:r>
      <w:r w:rsidR="00C22FC0" w:rsidRPr="00F0277F">
        <w:rPr>
          <w:rFonts w:ascii="Times New Roman" w:hAnsi="Times New Roman" w:cs="Times New Roman"/>
          <w:i/>
          <w:iCs/>
          <w:sz w:val="24"/>
          <w:szCs w:val="24"/>
          <w:lang w:val="en-US"/>
        </w:rPr>
        <w:t>Nyajima &amp; Ors</w:t>
      </w:r>
      <w:r w:rsidR="00C22FC0">
        <w:rPr>
          <w:rFonts w:ascii="Times New Roman" w:hAnsi="Times New Roman" w:cs="Times New Roman"/>
          <w:sz w:val="24"/>
          <w:szCs w:val="24"/>
          <w:lang w:val="en-US"/>
        </w:rPr>
        <w:t xml:space="preserve"> SC 17/12 and </w:t>
      </w:r>
      <w:r w:rsidR="00C22FC0" w:rsidRPr="00F0277F">
        <w:rPr>
          <w:rFonts w:ascii="Times New Roman" w:hAnsi="Times New Roman" w:cs="Times New Roman"/>
          <w:i/>
          <w:iCs/>
          <w:sz w:val="24"/>
          <w:szCs w:val="24"/>
          <w:lang w:val="en-US"/>
        </w:rPr>
        <w:t>Muchakata</w:t>
      </w:r>
      <w:r w:rsidR="00C22FC0">
        <w:rPr>
          <w:rFonts w:ascii="Times New Roman" w:hAnsi="Times New Roman" w:cs="Times New Roman"/>
          <w:sz w:val="24"/>
          <w:szCs w:val="24"/>
          <w:lang w:val="en-US"/>
        </w:rPr>
        <w:t xml:space="preserve">  v </w:t>
      </w:r>
      <w:r w:rsidR="00F0277F" w:rsidRPr="004C0426">
        <w:rPr>
          <w:rFonts w:ascii="Times New Roman" w:hAnsi="Times New Roman" w:cs="Times New Roman"/>
          <w:i/>
          <w:iCs/>
          <w:sz w:val="24"/>
          <w:szCs w:val="24"/>
          <w:lang w:val="en-US"/>
        </w:rPr>
        <w:t>Ne</w:t>
      </w:r>
      <w:r w:rsidR="00B77126">
        <w:rPr>
          <w:rFonts w:ascii="Times New Roman" w:hAnsi="Times New Roman" w:cs="Times New Roman"/>
          <w:i/>
          <w:iCs/>
          <w:sz w:val="24"/>
          <w:szCs w:val="24"/>
          <w:lang w:val="en-US"/>
        </w:rPr>
        <w:t>ther</w:t>
      </w:r>
      <w:r w:rsidR="00F0277F" w:rsidRPr="004C0426">
        <w:rPr>
          <w:rFonts w:ascii="Times New Roman" w:hAnsi="Times New Roman" w:cs="Times New Roman"/>
          <w:i/>
          <w:iCs/>
          <w:sz w:val="24"/>
          <w:szCs w:val="24"/>
          <w:lang w:val="en-US"/>
        </w:rPr>
        <w:t>burn Mine</w:t>
      </w:r>
      <w:r w:rsidR="00F0277F">
        <w:rPr>
          <w:rFonts w:ascii="Times New Roman" w:hAnsi="Times New Roman" w:cs="Times New Roman"/>
          <w:sz w:val="24"/>
          <w:szCs w:val="24"/>
          <w:lang w:val="en-US"/>
        </w:rPr>
        <w:t xml:space="preserve"> 1996(1) ZLR 153(S).  There is no debate on this trite statement of the law.  That said, it must equally be taken as</w:t>
      </w:r>
      <w:r w:rsidR="004F278E">
        <w:rPr>
          <w:rFonts w:ascii="Times New Roman" w:hAnsi="Times New Roman" w:cs="Times New Roman"/>
          <w:sz w:val="24"/>
          <w:szCs w:val="24"/>
          <w:lang w:val="en-US"/>
        </w:rPr>
        <w:t xml:space="preserve"> trite that the point of law is not then raised</w:t>
      </w:r>
      <w:r w:rsidR="00F0277F">
        <w:rPr>
          <w:rFonts w:ascii="Times New Roman" w:hAnsi="Times New Roman" w:cs="Times New Roman"/>
          <w:sz w:val="24"/>
          <w:szCs w:val="24"/>
          <w:lang w:val="en-US"/>
        </w:rPr>
        <w:t xml:space="preserve"> a matter of course or informally.  The party seeking to raise the point should </w:t>
      </w:r>
      <w:r w:rsidR="00A27184">
        <w:rPr>
          <w:rFonts w:ascii="Times New Roman" w:hAnsi="Times New Roman" w:cs="Times New Roman"/>
          <w:sz w:val="24"/>
          <w:szCs w:val="24"/>
          <w:lang w:val="en-US"/>
        </w:rPr>
        <w:t>give formal notice to raise the point of law to the court and all interested parties so that other parties are not taken by surprise and are accorded an opportunity to study, reflect and research on the point and prepare to adequately address on it by commenting or presenting counter submissions.</w:t>
      </w:r>
    </w:p>
    <w:p w14:paraId="43EB0D5A" w14:textId="3C345AEF" w:rsidR="00A27184" w:rsidRDefault="00A27184" w:rsidP="00A40E7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point law in the matter was not properly raised and </w:t>
      </w:r>
      <w:r w:rsidR="004F278E">
        <w:rPr>
          <w:rFonts w:ascii="Times New Roman" w:hAnsi="Times New Roman" w:cs="Times New Roman"/>
          <w:sz w:val="24"/>
          <w:szCs w:val="24"/>
          <w:lang w:val="en-US"/>
        </w:rPr>
        <w:t>would have been</w:t>
      </w:r>
      <w:r>
        <w:rPr>
          <w:rFonts w:ascii="Times New Roman" w:hAnsi="Times New Roman" w:cs="Times New Roman"/>
          <w:sz w:val="24"/>
          <w:szCs w:val="24"/>
          <w:lang w:val="en-US"/>
        </w:rPr>
        <w:t xml:space="preserve"> improperly before the court, </w:t>
      </w:r>
      <w:r w:rsidR="004F278E">
        <w:rPr>
          <w:rFonts w:ascii="Times New Roman" w:hAnsi="Times New Roman" w:cs="Times New Roman"/>
          <w:sz w:val="24"/>
          <w:szCs w:val="24"/>
          <w:lang w:val="en-US"/>
        </w:rPr>
        <w:t xml:space="preserve">had the applicant not addressed it in substance </w:t>
      </w:r>
      <w:r w:rsidR="00102531">
        <w:rPr>
          <w:rFonts w:ascii="Times New Roman" w:hAnsi="Times New Roman" w:cs="Times New Roman"/>
          <w:sz w:val="24"/>
          <w:szCs w:val="24"/>
          <w:lang w:val="en-US"/>
        </w:rPr>
        <w:t xml:space="preserve">the court should </w:t>
      </w:r>
      <w:r w:rsidR="00C30360">
        <w:rPr>
          <w:rFonts w:ascii="Times New Roman" w:hAnsi="Times New Roman" w:cs="Times New Roman"/>
          <w:sz w:val="24"/>
          <w:szCs w:val="24"/>
          <w:lang w:val="en-US"/>
        </w:rPr>
        <w:t>deal with the point</w:t>
      </w:r>
      <w:r w:rsidR="004F278E">
        <w:rPr>
          <w:rFonts w:ascii="Times New Roman" w:hAnsi="Times New Roman" w:cs="Times New Roman"/>
          <w:sz w:val="24"/>
          <w:szCs w:val="24"/>
          <w:lang w:val="en-US"/>
        </w:rPr>
        <w:t>.</w:t>
      </w:r>
      <w:r w:rsidR="00C30360">
        <w:rPr>
          <w:rFonts w:ascii="Times New Roman" w:hAnsi="Times New Roman" w:cs="Times New Roman"/>
          <w:sz w:val="24"/>
          <w:szCs w:val="24"/>
          <w:lang w:val="en-US"/>
        </w:rPr>
        <w:t xml:space="preserve">  The applicant on the strength of the Supreme Court judgment in the case </w:t>
      </w:r>
      <w:r w:rsidR="00C30360" w:rsidRPr="004F278E">
        <w:rPr>
          <w:rFonts w:ascii="Times New Roman" w:hAnsi="Times New Roman" w:cs="Times New Roman"/>
          <w:i/>
          <w:sz w:val="24"/>
          <w:szCs w:val="24"/>
          <w:lang w:val="en-US"/>
        </w:rPr>
        <w:t>Gweru Water Workers Committee</w:t>
      </w:r>
      <w:r w:rsidR="00C30360">
        <w:rPr>
          <w:rFonts w:ascii="Times New Roman" w:hAnsi="Times New Roman" w:cs="Times New Roman"/>
          <w:sz w:val="24"/>
          <w:szCs w:val="24"/>
          <w:lang w:val="en-US"/>
        </w:rPr>
        <w:t xml:space="preserve"> </w:t>
      </w:r>
      <w:r w:rsidR="00C30360" w:rsidRPr="004F278E">
        <w:rPr>
          <w:rFonts w:ascii="Times New Roman" w:hAnsi="Times New Roman" w:cs="Times New Roman"/>
          <w:i/>
          <w:sz w:val="24"/>
          <w:szCs w:val="24"/>
          <w:lang w:val="en-US"/>
        </w:rPr>
        <w:t>v City of Gweru</w:t>
      </w:r>
      <w:r w:rsidR="00C30360">
        <w:rPr>
          <w:rFonts w:ascii="Times New Roman" w:hAnsi="Times New Roman" w:cs="Times New Roman"/>
          <w:sz w:val="24"/>
          <w:szCs w:val="24"/>
          <w:lang w:val="en-US"/>
        </w:rPr>
        <w:t xml:space="preserve"> 2015(2) ZLR 67(S), it is stated by Malaba DCJ (as he then was)</w:t>
      </w:r>
      <w:r w:rsidR="004F278E">
        <w:rPr>
          <w:rFonts w:ascii="Times New Roman" w:hAnsi="Times New Roman" w:cs="Times New Roman"/>
          <w:sz w:val="24"/>
          <w:szCs w:val="24"/>
          <w:lang w:val="en-US"/>
        </w:rPr>
        <w:t>:</w:t>
      </w:r>
    </w:p>
    <w:p w14:paraId="0F0EA62C" w14:textId="6CA4A4FB" w:rsidR="00C30360" w:rsidRPr="005A7894" w:rsidRDefault="00500522" w:rsidP="005A7894">
      <w:pPr>
        <w:spacing w:line="240" w:lineRule="auto"/>
        <w:ind w:left="720"/>
        <w:jc w:val="both"/>
        <w:rPr>
          <w:rFonts w:ascii="Times New Roman" w:hAnsi="Times New Roman" w:cs="Times New Roman"/>
          <w:lang w:val="en-US"/>
        </w:rPr>
      </w:pPr>
      <w:r w:rsidRPr="005A7894">
        <w:rPr>
          <w:rFonts w:ascii="Times New Roman" w:hAnsi="Times New Roman" w:cs="Times New Roman"/>
          <w:lang w:val="en-US"/>
        </w:rPr>
        <w:t>“Only a Trade Union can represent its members before a determining authority or in the Labour Court.  It cannot arrogate to itself as was done by the “Gweru Water Workers Committee”, the cause of action and the employees and sue on their behalf.  It is clear that the rights provided for under s 16 of the Act accrued to the employees in their individual capacities.</w:t>
      </w:r>
    </w:p>
    <w:p w14:paraId="035A12E5" w14:textId="31938946" w:rsidR="00500522" w:rsidRPr="005A7894" w:rsidRDefault="00500522" w:rsidP="005A7894">
      <w:pPr>
        <w:spacing w:line="240" w:lineRule="auto"/>
        <w:ind w:left="720"/>
        <w:jc w:val="both"/>
        <w:rPr>
          <w:rFonts w:ascii="Times New Roman" w:hAnsi="Times New Roman" w:cs="Times New Roman"/>
          <w:lang w:val="en-US"/>
        </w:rPr>
      </w:pPr>
    </w:p>
    <w:p w14:paraId="0406111C" w14:textId="58883A4A" w:rsidR="00500522" w:rsidRDefault="00500522" w:rsidP="005A7894">
      <w:pPr>
        <w:spacing w:line="240" w:lineRule="auto"/>
        <w:ind w:left="720"/>
        <w:jc w:val="both"/>
        <w:rPr>
          <w:rFonts w:ascii="Times New Roman" w:hAnsi="Times New Roman" w:cs="Times New Roman"/>
          <w:lang w:val="en-US"/>
        </w:rPr>
      </w:pPr>
      <w:r w:rsidRPr="005A7894">
        <w:rPr>
          <w:rFonts w:ascii="Times New Roman" w:hAnsi="Times New Roman" w:cs="Times New Roman"/>
          <w:lang w:val="en-US"/>
        </w:rPr>
        <w:t xml:space="preserve">The appellant claimed on behalf of the employees.  A </w:t>
      </w:r>
      <w:r w:rsidR="00033832" w:rsidRPr="005A7894">
        <w:rPr>
          <w:rFonts w:ascii="Times New Roman" w:hAnsi="Times New Roman" w:cs="Times New Roman"/>
          <w:lang w:val="en-US"/>
        </w:rPr>
        <w:t xml:space="preserve">worker’s committee can only represent the interests of the employees who appointed or elected it at the </w:t>
      </w:r>
      <w:r w:rsidR="00383457" w:rsidRPr="005A7894">
        <w:rPr>
          <w:rFonts w:ascii="Times New Roman" w:hAnsi="Times New Roman" w:cs="Times New Roman"/>
          <w:lang w:val="en-US"/>
        </w:rPr>
        <w:t>workplace.  It cannot substitute itself for the employees and claim their rights in litigation.  The right to sue accrues to the employers and the employees in their individual capacities</w:t>
      </w:r>
      <w:r w:rsidR="005A7894" w:rsidRPr="005A7894">
        <w:rPr>
          <w:rFonts w:ascii="Times New Roman" w:hAnsi="Times New Roman" w:cs="Times New Roman"/>
          <w:lang w:val="en-US"/>
        </w:rPr>
        <w:t>.</w:t>
      </w:r>
      <w:r w:rsidR="00383457" w:rsidRPr="005A7894">
        <w:rPr>
          <w:rFonts w:ascii="Times New Roman" w:hAnsi="Times New Roman" w:cs="Times New Roman"/>
          <w:lang w:val="en-US"/>
        </w:rPr>
        <w:t xml:space="preserve"> The employees would be claiming rights under contracts of employment with their employer.  A </w:t>
      </w:r>
      <w:r w:rsidR="00383457" w:rsidRPr="005A7894">
        <w:rPr>
          <w:rFonts w:ascii="Times New Roman" w:hAnsi="Times New Roman" w:cs="Times New Roman"/>
          <w:i/>
          <w:lang w:val="en-US"/>
        </w:rPr>
        <w:t>universitas personarum</w:t>
      </w:r>
      <w:r w:rsidR="00383457" w:rsidRPr="005A7894">
        <w:rPr>
          <w:rFonts w:ascii="Times New Roman" w:hAnsi="Times New Roman" w:cs="Times New Roman"/>
          <w:lang w:val="en-US"/>
        </w:rPr>
        <w:t xml:space="preserve"> would not have a right to sue for the rights when it is not privy to any of the contracts of employment.  </w:t>
      </w:r>
      <w:r w:rsidR="00383457" w:rsidRPr="005A7894">
        <w:rPr>
          <w:rFonts w:ascii="Times New Roman" w:hAnsi="Times New Roman" w:cs="Times New Roman"/>
          <w:lang w:val="en-US"/>
        </w:rPr>
        <w:lastRenderedPageBreak/>
        <w:t>Representation in terms of s 24(1) of the Act does not mean</w:t>
      </w:r>
      <w:r w:rsidR="00242AFD" w:rsidRPr="005A7894">
        <w:rPr>
          <w:rFonts w:ascii="Times New Roman" w:hAnsi="Times New Roman" w:cs="Times New Roman"/>
          <w:lang w:val="en-US"/>
        </w:rPr>
        <w:t xml:space="preserve"> that a person or body would have the right to substitute itself in place of the employees as a party to proceedings.”</w:t>
      </w:r>
    </w:p>
    <w:p w14:paraId="7D311FB7" w14:textId="77777777" w:rsidR="005A7894" w:rsidRDefault="005A7894" w:rsidP="005A7894">
      <w:pPr>
        <w:spacing w:line="240" w:lineRule="auto"/>
        <w:ind w:left="720"/>
        <w:jc w:val="both"/>
        <w:rPr>
          <w:rFonts w:ascii="Times New Roman" w:hAnsi="Times New Roman" w:cs="Times New Roman"/>
          <w:sz w:val="24"/>
          <w:szCs w:val="24"/>
          <w:lang w:val="en-US"/>
        </w:rPr>
      </w:pPr>
    </w:p>
    <w:p w14:paraId="2843BA8D" w14:textId="77777777" w:rsidR="005A7894" w:rsidRDefault="00242AFD" w:rsidP="00242AF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242AFD">
        <w:rPr>
          <w:rFonts w:ascii="Times New Roman" w:hAnsi="Times New Roman" w:cs="Times New Roman"/>
          <w:i/>
          <w:iCs/>
          <w:sz w:val="24"/>
          <w:szCs w:val="24"/>
          <w:lang w:val="en-US"/>
        </w:rPr>
        <w:t>Mpofu</w:t>
      </w:r>
      <w:r>
        <w:rPr>
          <w:rFonts w:ascii="Times New Roman" w:hAnsi="Times New Roman" w:cs="Times New Roman"/>
          <w:sz w:val="24"/>
          <w:szCs w:val="24"/>
          <w:lang w:val="en-US"/>
        </w:rPr>
        <w:t xml:space="preserve"> for the applicant submitted that the arbitration proceedings were therefore a nullity because “there were no two parties to that cause to give rise to the existence of a cause of action.  Counsel cited a number of authorities </w:t>
      </w:r>
      <w:r w:rsidR="005A7894">
        <w:rPr>
          <w:rFonts w:ascii="Times New Roman" w:hAnsi="Times New Roman" w:cs="Times New Roman"/>
          <w:sz w:val="24"/>
          <w:szCs w:val="24"/>
          <w:lang w:val="en-US"/>
        </w:rPr>
        <w:t>including</w:t>
      </w:r>
      <w:r>
        <w:rPr>
          <w:rFonts w:ascii="Times New Roman" w:hAnsi="Times New Roman" w:cs="Times New Roman"/>
          <w:sz w:val="24"/>
          <w:szCs w:val="24"/>
          <w:lang w:val="en-US"/>
        </w:rPr>
        <w:t xml:space="preserve"> </w:t>
      </w:r>
      <w:r w:rsidRPr="00242AFD">
        <w:rPr>
          <w:rFonts w:ascii="Times New Roman" w:hAnsi="Times New Roman" w:cs="Times New Roman"/>
          <w:i/>
          <w:iCs/>
          <w:sz w:val="24"/>
          <w:szCs w:val="24"/>
          <w:lang w:val="en-US"/>
        </w:rPr>
        <w:t>Gariya Safaris</w:t>
      </w:r>
      <w:r>
        <w:rPr>
          <w:rFonts w:ascii="Times New Roman" w:hAnsi="Times New Roman" w:cs="Times New Roman"/>
          <w:sz w:val="24"/>
          <w:szCs w:val="24"/>
          <w:lang w:val="en-US"/>
        </w:rPr>
        <w:t xml:space="preserve"> (</w:t>
      </w:r>
      <w:r w:rsidRPr="00242AFD">
        <w:rPr>
          <w:rFonts w:ascii="Times New Roman" w:hAnsi="Times New Roman" w:cs="Times New Roman"/>
          <w:i/>
          <w:iCs/>
          <w:sz w:val="24"/>
          <w:szCs w:val="24"/>
          <w:lang w:val="en-US"/>
        </w:rPr>
        <w:t>Pvt</w:t>
      </w:r>
      <w:r>
        <w:rPr>
          <w:rFonts w:ascii="Times New Roman" w:hAnsi="Times New Roman" w:cs="Times New Roman"/>
          <w:sz w:val="24"/>
          <w:szCs w:val="24"/>
          <w:lang w:val="en-US"/>
        </w:rPr>
        <w:t xml:space="preserve">) </w:t>
      </w:r>
      <w:r w:rsidRPr="00242AFD">
        <w:rPr>
          <w:rFonts w:ascii="Times New Roman" w:hAnsi="Times New Roman" w:cs="Times New Roman"/>
          <w:i/>
          <w:iCs/>
          <w:sz w:val="24"/>
          <w:szCs w:val="24"/>
          <w:lang w:val="en-US"/>
        </w:rPr>
        <w:t>Ltd</w:t>
      </w:r>
      <w:r>
        <w:rPr>
          <w:rFonts w:ascii="Times New Roman" w:hAnsi="Times New Roman" w:cs="Times New Roman"/>
          <w:sz w:val="24"/>
          <w:szCs w:val="24"/>
          <w:lang w:val="en-US"/>
        </w:rPr>
        <w:t xml:space="preserve"> v </w:t>
      </w:r>
      <w:r w:rsidRPr="00242AFD">
        <w:rPr>
          <w:rFonts w:ascii="Times New Roman" w:hAnsi="Times New Roman" w:cs="Times New Roman"/>
          <w:i/>
          <w:iCs/>
          <w:sz w:val="24"/>
          <w:szCs w:val="24"/>
          <w:lang w:val="en-US"/>
        </w:rPr>
        <w:t>Van Wyk</w:t>
      </w:r>
      <w:r>
        <w:rPr>
          <w:rFonts w:ascii="Times New Roman" w:hAnsi="Times New Roman" w:cs="Times New Roman"/>
          <w:sz w:val="24"/>
          <w:szCs w:val="24"/>
          <w:lang w:val="en-US"/>
        </w:rPr>
        <w:t xml:space="preserve"> 1996 (2) ZLR 246(H) to the effect that a summons only has legal force and effect </w:t>
      </w:r>
      <w:r w:rsidR="00756E00">
        <w:rPr>
          <w:rFonts w:ascii="Times New Roman" w:hAnsi="Times New Roman" w:cs="Times New Roman"/>
          <w:sz w:val="24"/>
          <w:szCs w:val="24"/>
          <w:lang w:val="en-US"/>
        </w:rPr>
        <w:t xml:space="preserve">if issued by the plaintiff against an existing natural person or legal persona; </w:t>
      </w:r>
      <w:r w:rsidR="00756E00" w:rsidRPr="00756E00">
        <w:rPr>
          <w:rFonts w:ascii="Times New Roman" w:hAnsi="Times New Roman" w:cs="Times New Roman"/>
          <w:i/>
          <w:iCs/>
          <w:sz w:val="24"/>
          <w:szCs w:val="24"/>
          <w:lang w:val="en-US"/>
        </w:rPr>
        <w:t>JDM Agro Consult &amp; Marketing (Pvt) Ltd</w:t>
      </w:r>
      <w:r w:rsidR="00756E00">
        <w:rPr>
          <w:rFonts w:ascii="Times New Roman" w:hAnsi="Times New Roman" w:cs="Times New Roman"/>
          <w:sz w:val="24"/>
          <w:szCs w:val="24"/>
          <w:lang w:val="en-US"/>
        </w:rPr>
        <w:t xml:space="preserve"> </w:t>
      </w:r>
      <w:r w:rsidR="00756E00" w:rsidRPr="00756E00">
        <w:rPr>
          <w:rFonts w:ascii="Times New Roman" w:hAnsi="Times New Roman" w:cs="Times New Roman"/>
          <w:i/>
          <w:iCs/>
          <w:sz w:val="24"/>
          <w:szCs w:val="24"/>
          <w:lang w:val="en-US"/>
        </w:rPr>
        <w:t>v Editor of the Herald Newspaper &amp; Anor</w:t>
      </w:r>
      <w:r w:rsidR="00756E00">
        <w:rPr>
          <w:rFonts w:ascii="Times New Roman" w:hAnsi="Times New Roman" w:cs="Times New Roman"/>
          <w:sz w:val="24"/>
          <w:szCs w:val="24"/>
          <w:lang w:val="en-US"/>
        </w:rPr>
        <w:t xml:space="preserve"> 2007(2) ZLR 71 where the court declared a summons a nullity because there were no existing persons answering to the names of the Listed defendants. </w:t>
      </w:r>
      <w:r w:rsidR="00C667FF">
        <w:rPr>
          <w:rFonts w:ascii="Times New Roman" w:hAnsi="Times New Roman" w:cs="Times New Roman"/>
          <w:sz w:val="24"/>
          <w:szCs w:val="24"/>
          <w:lang w:val="en-US"/>
        </w:rPr>
        <w:t xml:space="preserve">  </w:t>
      </w:r>
    </w:p>
    <w:p w14:paraId="6FF01C82" w14:textId="5EDD5E27" w:rsidR="00242AFD" w:rsidRDefault="00C667FF" w:rsidP="00242AF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further stated that such a summons could not be amended or substituted because a nullity cannot be amended or substituted; and </w:t>
      </w:r>
      <w:r w:rsidR="005A7894">
        <w:rPr>
          <w:rFonts w:ascii="Times New Roman" w:hAnsi="Times New Roman" w:cs="Times New Roman"/>
          <w:sz w:val="24"/>
          <w:szCs w:val="24"/>
          <w:lang w:val="en-US"/>
        </w:rPr>
        <w:t xml:space="preserve">in </w:t>
      </w:r>
      <w:r w:rsidRPr="00C667FF">
        <w:rPr>
          <w:rFonts w:ascii="Times New Roman" w:hAnsi="Times New Roman" w:cs="Times New Roman"/>
          <w:i/>
          <w:sz w:val="24"/>
          <w:szCs w:val="24"/>
          <w:lang w:val="en-US"/>
        </w:rPr>
        <w:t>The Zimbabwe Bata Shoe Company Limited</w:t>
      </w:r>
      <w:r>
        <w:rPr>
          <w:rFonts w:ascii="Times New Roman" w:hAnsi="Times New Roman" w:cs="Times New Roman"/>
          <w:sz w:val="24"/>
          <w:szCs w:val="24"/>
          <w:lang w:val="en-US"/>
        </w:rPr>
        <w:t xml:space="preserve"> v </w:t>
      </w:r>
      <w:r w:rsidRPr="00C667FF">
        <w:rPr>
          <w:rFonts w:ascii="Times New Roman" w:hAnsi="Times New Roman" w:cs="Times New Roman"/>
          <w:i/>
          <w:sz w:val="24"/>
          <w:szCs w:val="24"/>
          <w:lang w:val="en-US"/>
        </w:rPr>
        <w:t>Bata Shoe Company Middle Management</w:t>
      </w:r>
      <w:r>
        <w:rPr>
          <w:rFonts w:ascii="Times New Roman" w:hAnsi="Times New Roman" w:cs="Times New Roman"/>
          <w:sz w:val="24"/>
          <w:szCs w:val="24"/>
          <w:lang w:val="en-US"/>
        </w:rPr>
        <w:t xml:space="preserve"> SC 30/12</w:t>
      </w:r>
      <w:r w:rsidR="005A789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A7894">
        <w:rPr>
          <w:rFonts w:ascii="Times New Roman" w:hAnsi="Times New Roman" w:cs="Times New Roman"/>
          <w:sz w:val="24"/>
          <w:szCs w:val="24"/>
          <w:lang w:val="en-US"/>
        </w:rPr>
        <w:t>t</w:t>
      </w:r>
      <w:r>
        <w:rPr>
          <w:rFonts w:ascii="Times New Roman" w:hAnsi="Times New Roman" w:cs="Times New Roman"/>
          <w:sz w:val="24"/>
          <w:szCs w:val="24"/>
          <w:lang w:val="en-US"/>
        </w:rPr>
        <w:t xml:space="preserve">he following extract from the judgment was aptly quoted by Mr </w:t>
      </w:r>
      <w:r w:rsidRPr="0063010D">
        <w:rPr>
          <w:rFonts w:ascii="Times New Roman" w:hAnsi="Times New Roman" w:cs="Times New Roman"/>
          <w:i/>
          <w:sz w:val="24"/>
          <w:szCs w:val="24"/>
          <w:lang w:val="en-US"/>
        </w:rPr>
        <w:t>Mpofu</w:t>
      </w:r>
      <w:r>
        <w:rPr>
          <w:rFonts w:ascii="Times New Roman" w:hAnsi="Times New Roman" w:cs="Times New Roman"/>
          <w:sz w:val="24"/>
          <w:szCs w:val="24"/>
          <w:lang w:val="en-US"/>
        </w:rPr>
        <w:t>.</w:t>
      </w:r>
    </w:p>
    <w:p w14:paraId="6D8D701B" w14:textId="6D31F5B0" w:rsidR="00A623FA" w:rsidRPr="00B37088" w:rsidRDefault="0063010D" w:rsidP="00B37088">
      <w:pPr>
        <w:spacing w:line="240" w:lineRule="auto"/>
        <w:ind w:left="720"/>
        <w:jc w:val="both"/>
        <w:rPr>
          <w:rFonts w:ascii="Times New Roman" w:hAnsi="Times New Roman" w:cs="Times New Roman"/>
          <w:lang w:val="en-US"/>
        </w:rPr>
      </w:pPr>
      <w:r w:rsidRPr="00B37088">
        <w:rPr>
          <w:rFonts w:ascii="Times New Roman" w:hAnsi="Times New Roman" w:cs="Times New Roman"/>
          <w:lang w:val="en-US"/>
        </w:rPr>
        <w:t>“The appellant has taken the point that although, the Bata Shoe Company Middle Management is cited as the respondent, it is not a legal persona at law, with the capacity to sue and be sued.  Therefore</w:t>
      </w:r>
      <w:r w:rsidR="001A6129" w:rsidRPr="00B37088">
        <w:rPr>
          <w:rFonts w:ascii="Times New Roman" w:hAnsi="Times New Roman" w:cs="Times New Roman"/>
          <w:lang w:val="en-US"/>
        </w:rPr>
        <w:t>,</w:t>
      </w:r>
      <w:r w:rsidRPr="00B37088">
        <w:rPr>
          <w:rFonts w:ascii="Times New Roman" w:hAnsi="Times New Roman" w:cs="Times New Roman"/>
          <w:lang w:val="en-US"/>
        </w:rPr>
        <w:t xml:space="preserve"> there is no respondent before this court.  Similarly</w:t>
      </w:r>
      <w:r w:rsidR="001A6129" w:rsidRPr="00B37088">
        <w:rPr>
          <w:rFonts w:ascii="Times New Roman" w:hAnsi="Times New Roman" w:cs="Times New Roman"/>
          <w:lang w:val="en-US"/>
        </w:rPr>
        <w:t>,</w:t>
      </w:r>
      <w:r w:rsidRPr="00B37088">
        <w:rPr>
          <w:rFonts w:ascii="Times New Roman" w:hAnsi="Times New Roman" w:cs="Times New Roman"/>
          <w:lang w:val="en-US"/>
        </w:rPr>
        <w:t xml:space="preserve"> there was no respondent before the Labour Court </w:t>
      </w:r>
      <w:r w:rsidR="00A623FA" w:rsidRPr="00B37088">
        <w:rPr>
          <w:rFonts w:ascii="Times New Roman" w:hAnsi="Times New Roman" w:cs="Times New Roman"/>
          <w:lang w:val="en-US"/>
        </w:rPr>
        <w:t>or a claimant before the arbitrator …</w:t>
      </w:r>
    </w:p>
    <w:p w14:paraId="1F2B8EBA" w14:textId="650F4119" w:rsidR="00A623FA" w:rsidRPr="00B37088" w:rsidRDefault="00A623FA" w:rsidP="00B37088">
      <w:pPr>
        <w:spacing w:line="240" w:lineRule="auto"/>
        <w:ind w:left="720"/>
        <w:jc w:val="both"/>
        <w:rPr>
          <w:rFonts w:ascii="Times New Roman" w:hAnsi="Times New Roman" w:cs="Times New Roman"/>
          <w:lang w:val="en-US"/>
        </w:rPr>
      </w:pPr>
    </w:p>
    <w:p w14:paraId="15413985" w14:textId="4389042D" w:rsidR="00A623FA" w:rsidRPr="00B37088" w:rsidRDefault="00A623FA" w:rsidP="00B37088">
      <w:pPr>
        <w:spacing w:line="240" w:lineRule="auto"/>
        <w:ind w:left="720"/>
        <w:jc w:val="both"/>
        <w:rPr>
          <w:rFonts w:ascii="Times New Roman" w:hAnsi="Times New Roman" w:cs="Times New Roman"/>
          <w:lang w:val="en-US"/>
        </w:rPr>
      </w:pPr>
      <w:r w:rsidRPr="00B37088">
        <w:rPr>
          <w:rFonts w:ascii="Times New Roman" w:hAnsi="Times New Roman" w:cs="Times New Roman"/>
          <w:lang w:val="en-US"/>
        </w:rPr>
        <w:t xml:space="preserve">In the light of the recent decision of this court in </w:t>
      </w:r>
      <w:r w:rsidRPr="00E9080A">
        <w:rPr>
          <w:rFonts w:ascii="Times New Roman" w:hAnsi="Times New Roman" w:cs="Times New Roman"/>
          <w:i/>
          <w:lang w:val="en-US"/>
        </w:rPr>
        <w:t>CT Bolts (Pvt) Ltd</w:t>
      </w:r>
      <w:r w:rsidRPr="00B37088">
        <w:rPr>
          <w:rFonts w:ascii="Times New Roman" w:hAnsi="Times New Roman" w:cs="Times New Roman"/>
          <w:lang w:val="en-US"/>
        </w:rPr>
        <w:t xml:space="preserve"> v </w:t>
      </w:r>
      <w:r w:rsidRPr="00E9080A">
        <w:rPr>
          <w:rFonts w:ascii="Times New Roman" w:hAnsi="Times New Roman" w:cs="Times New Roman"/>
          <w:i/>
          <w:lang w:val="en-US"/>
        </w:rPr>
        <w:t>Workers Committee</w:t>
      </w:r>
      <w:r w:rsidRPr="00B37088">
        <w:rPr>
          <w:rFonts w:ascii="Times New Roman" w:hAnsi="Times New Roman" w:cs="Times New Roman"/>
          <w:lang w:val="en-US"/>
        </w:rPr>
        <w:t xml:space="preserve"> SC</w:t>
      </w:r>
      <w:r w:rsidR="00E9080A">
        <w:rPr>
          <w:rFonts w:ascii="Times New Roman" w:hAnsi="Times New Roman" w:cs="Times New Roman"/>
          <w:lang w:val="en-US"/>
        </w:rPr>
        <w:t> </w:t>
      </w:r>
      <w:r w:rsidRPr="00B37088">
        <w:rPr>
          <w:rFonts w:ascii="Times New Roman" w:hAnsi="Times New Roman" w:cs="Times New Roman"/>
          <w:lang w:val="en-US"/>
        </w:rPr>
        <w:t>16/12 this court is of the unanimous view that the respondent is not a legal persona.  Consequently</w:t>
      </w:r>
      <w:r w:rsidR="001A6129" w:rsidRPr="00B37088">
        <w:rPr>
          <w:rFonts w:ascii="Times New Roman" w:hAnsi="Times New Roman" w:cs="Times New Roman"/>
          <w:lang w:val="en-US"/>
        </w:rPr>
        <w:t>,</w:t>
      </w:r>
      <w:r w:rsidRPr="00B37088">
        <w:rPr>
          <w:rFonts w:ascii="Times New Roman" w:hAnsi="Times New Roman" w:cs="Times New Roman"/>
          <w:lang w:val="en-US"/>
        </w:rPr>
        <w:t xml:space="preserve"> there is no respondent before this court.  Neither was there a respondent before the Labour Court nor a claimant before the arbitrator.  Both proceedings before the arbitration and the Labour Court were a nullity at law…...”</w:t>
      </w:r>
    </w:p>
    <w:p w14:paraId="2E41A444" w14:textId="6E8EE5D5" w:rsidR="00C936B5" w:rsidRDefault="001A6129" w:rsidP="00E908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In response, Mr </w:t>
      </w:r>
      <w:r w:rsidRPr="001A6129">
        <w:rPr>
          <w:rFonts w:ascii="Times New Roman" w:hAnsi="Times New Roman" w:cs="Times New Roman"/>
          <w:i/>
          <w:sz w:val="24"/>
          <w:szCs w:val="24"/>
          <w:lang w:val="en-US"/>
        </w:rPr>
        <w:t>Chinyoka</w:t>
      </w:r>
      <w:r>
        <w:rPr>
          <w:rFonts w:ascii="Times New Roman" w:hAnsi="Times New Roman" w:cs="Times New Roman"/>
          <w:sz w:val="24"/>
          <w:szCs w:val="24"/>
          <w:lang w:val="en-US"/>
        </w:rPr>
        <w:t xml:space="preserve"> for the first respondent submitted that it was incompetent for the applicant to seek to raise a point of law at this stage – which it di</w:t>
      </w:r>
      <w:r w:rsidR="00B37088">
        <w:rPr>
          <w:rFonts w:ascii="Times New Roman" w:hAnsi="Times New Roman" w:cs="Times New Roman"/>
          <w:sz w:val="24"/>
          <w:szCs w:val="24"/>
          <w:lang w:val="en-US"/>
        </w:rPr>
        <w:t>d</w:t>
      </w:r>
      <w:r>
        <w:rPr>
          <w:rFonts w:ascii="Times New Roman" w:hAnsi="Times New Roman" w:cs="Times New Roman"/>
          <w:sz w:val="24"/>
          <w:szCs w:val="24"/>
          <w:lang w:val="en-US"/>
        </w:rPr>
        <w:t xml:space="preserve"> not raise before the arbitrator.  He placed reliance for this argument on the Supreme Court case of </w:t>
      </w:r>
      <w:r w:rsidRPr="001B644C">
        <w:rPr>
          <w:rFonts w:ascii="Times New Roman" w:hAnsi="Times New Roman" w:cs="Times New Roman"/>
          <w:i/>
          <w:sz w:val="24"/>
          <w:szCs w:val="24"/>
          <w:lang w:val="en-US"/>
        </w:rPr>
        <w:t xml:space="preserve">Gold Union Investments (Pvt) Ltd </w:t>
      </w:r>
      <w:r>
        <w:rPr>
          <w:rFonts w:ascii="Times New Roman" w:hAnsi="Times New Roman" w:cs="Times New Roman"/>
          <w:sz w:val="24"/>
          <w:szCs w:val="24"/>
          <w:lang w:val="en-US"/>
        </w:rPr>
        <w:t xml:space="preserve">v </w:t>
      </w:r>
      <w:r w:rsidRPr="001B644C">
        <w:rPr>
          <w:rFonts w:ascii="Times New Roman" w:hAnsi="Times New Roman" w:cs="Times New Roman"/>
          <w:i/>
          <w:sz w:val="24"/>
          <w:szCs w:val="24"/>
          <w:lang w:val="en-US"/>
        </w:rPr>
        <w:t>Tel One (Pvt) Ltd &amp; Anor</w:t>
      </w:r>
      <w:r>
        <w:rPr>
          <w:rFonts w:ascii="Times New Roman" w:hAnsi="Times New Roman" w:cs="Times New Roman"/>
          <w:sz w:val="24"/>
          <w:szCs w:val="24"/>
          <w:lang w:val="en-US"/>
        </w:rPr>
        <w:t xml:space="preserve"> SC 9/2013 a judgment of </w:t>
      </w:r>
      <w:r w:rsidRPr="001A6129">
        <w:rPr>
          <w:rFonts w:ascii="Times New Roman" w:hAnsi="Times New Roman" w:cs="Times New Roman"/>
          <w:smallCaps/>
          <w:sz w:val="24"/>
          <w:szCs w:val="24"/>
          <w:lang w:val="en-US"/>
        </w:rPr>
        <w:t>Malaba DCJ</w:t>
      </w:r>
      <w:r>
        <w:rPr>
          <w:rFonts w:ascii="Times New Roman" w:hAnsi="Times New Roman" w:cs="Times New Roman"/>
          <w:sz w:val="24"/>
          <w:szCs w:val="24"/>
          <w:lang w:val="en-US"/>
        </w:rPr>
        <w:t xml:space="preserve"> (as he then was)</w:t>
      </w:r>
      <w:r w:rsidR="001B644C">
        <w:rPr>
          <w:rFonts w:ascii="Times New Roman" w:hAnsi="Times New Roman" w:cs="Times New Roman"/>
          <w:sz w:val="24"/>
          <w:szCs w:val="24"/>
          <w:lang w:val="en-US"/>
        </w:rPr>
        <w:t xml:space="preserve">.  The </w:t>
      </w:r>
      <w:r w:rsidR="001B644C" w:rsidRPr="00E9080A">
        <w:rPr>
          <w:rFonts w:ascii="Times New Roman" w:hAnsi="Times New Roman" w:cs="Times New Roman"/>
          <w:i/>
          <w:sz w:val="24"/>
          <w:szCs w:val="24"/>
          <w:lang w:val="en-US"/>
        </w:rPr>
        <w:t>d</w:t>
      </w:r>
      <w:r w:rsidR="00E9080A" w:rsidRPr="00E9080A">
        <w:rPr>
          <w:rFonts w:ascii="Times New Roman" w:hAnsi="Times New Roman" w:cs="Times New Roman"/>
          <w:i/>
          <w:sz w:val="24"/>
          <w:szCs w:val="24"/>
          <w:lang w:val="en-US"/>
        </w:rPr>
        <w:t>icta</w:t>
      </w:r>
      <w:r w:rsidR="001B644C">
        <w:rPr>
          <w:rFonts w:ascii="Times New Roman" w:hAnsi="Times New Roman" w:cs="Times New Roman"/>
          <w:sz w:val="24"/>
          <w:szCs w:val="24"/>
          <w:lang w:val="en-US"/>
        </w:rPr>
        <w:t xml:space="preserve"> of the court in that case was that whilst a point of law could be raised at any stage of legal proceeding</w:t>
      </w:r>
      <w:r w:rsidR="00E9080A">
        <w:rPr>
          <w:rFonts w:ascii="Times New Roman" w:hAnsi="Times New Roman" w:cs="Times New Roman"/>
          <w:sz w:val="24"/>
          <w:szCs w:val="24"/>
          <w:lang w:val="en-US"/>
        </w:rPr>
        <w:t>s,</w:t>
      </w:r>
      <w:r w:rsidR="001B644C">
        <w:rPr>
          <w:rFonts w:ascii="Times New Roman" w:hAnsi="Times New Roman" w:cs="Times New Roman"/>
          <w:sz w:val="24"/>
          <w:szCs w:val="24"/>
          <w:lang w:val="en-US"/>
        </w:rPr>
        <w:t xml:space="preserve"> with reference to the facts of that case</w:t>
      </w:r>
      <w:r w:rsidR="00E9080A">
        <w:rPr>
          <w:rFonts w:ascii="Times New Roman" w:hAnsi="Times New Roman" w:cs="Times New Roman"/>
          <w:sz w:val="24"/>
          <w:szCs w:val="24"/>
          <w:lang w:val="en-US"/>
        </w:rPr>
        <w:t>,</w:t>
      </w:r>
      <w:r w:rsidR="001B644C">
        <w:rPr>
          <w:rFonts w:ascii="Times New Roman" w:hAnsi="Times New Roman" w:cs="Times New Roman"/>
          <w:sz w:val="24"/>
          <w:szCs w:val="24"/>
          <w:lang w:val="en-US"/>
        </w:rPr>
        <w:t xml:space="preserve"> where a party raised it before the arbitrator, the point had to be raised in terms of the provisions of Article 23(2) of the </w:t>
      </w:r>
      <w:r w:rsidR="008371CD">
        <w:rPr>
          <w:rFonts w:ascii="Times New Roman" w:hAnsi="Times New Roman" w:cs="Times New Roman"/>
          <w:sz w:val="24"/>
          <w:szCs w:val="24"/>
          <w:lang w:val="en-US"/>
        </w:rPr>
        <w:t xml:space="preserve">Arbitration Act which did not provide for exception to the procedure set out therein.  In that case, the arbitrator </w:t>
      </w:r>
      <w:r w:rsidR="00C936B5">
        <w:rPr>
          <w:rFonts w:ascii="Times New Roman" w:hAnsi="Times New Roman" w:cs="Times New Roman"/>
          <w:sz w:val="24"/>
          <w:szCs w:val="24"/>
        </w:rPr>
        <w:t xml:space="preserve">had refused to allow the introduction of a point of law which the respondents sought to raise for the first time in heads of argument.  The point of law related to an alleged </w:t>
      </w:r>
      <w:r w:rsidR="00C936B5">
        <w:rPr>
          <w:rFonts w:ascii="Times New Roman" w:hAnsi="Times New Roman" w:cs="Times New Roman"/>
          <w:sz w:val="24"/>
          <w:szCs w:val="24"/>
        </w:rPr>
        <w:lastRenderedPageBreak/>
        <w:t>illegality of the contract under dispute, being the subject matter of the arbitration.  The respondents has also not formally applied to amend its defence in terms of Article 23(2) aforesaid.  The arbitrat</w:t>
      </w:r>
      <w:r w:rsidR="008D226D">
        <w:rPr>
          <w:rFonts w:ascii="Times New Roman" w:hAnsi="Times New Roman" w:cs="Times New Roman"/>
          <w:sz w:val="24"/>
          <w:szCs w:val="24"/>
        </w:rPr>
        <w:t>or</w:t>
      </w:r>
      <w:r w:rsidR="00C936B5">
        <w:rPr>
          <w:rFonts w:ascii="Times New Roman" w:hAnsi="Times New Roman" w:cs="Times New Roman"/>
          <w:sz w:val="24"/>
          <w:szCs w:val="24"/>
        </w:rPr>
        <w:t xml:space="preserve"> refused to accept the respondents’ arguments that the principle that a point of law could be raised at any stage had an overriding </w:t>
      </w:r>
      <w:r w:rsidR="008D226D">
        <w:rPr>
          <w:rFonts w:ascii="Times New Roman" w:hAnsi="Times New Roman" w:cs="Times New Roman"/>
          <w:sz w:val="24"/>
          <w:szCs w:val="24"/>
        </w:rPr>
        <w:t xml:space="preserve">effect </w:t>
      </w:r>
      <w:r w:rsidR="00C936B5">
        <w:rPr>
          <w:rFonts w:ascii="Times New Roman" w:hAnsi="Times New Roman" w:cs="Times New Roman"/>
          <w:sz w:val="24"/>
          <w:szCs w:val="24"/>
        </w:rPr>
        <w:t>on Article 23(2).  The learned Deputy Chief Justice as noted, agreed that the Arbitrat</w:t>
      </w:r>
      <w:r w:rsidR="008D226D">
        <w:rPr>
          <w:rFonts w:ascii="Times New Roman" w:hAnsi="Times New Roman" w:cs="Times New Roman"/>
          <w:sz w:val="24"/>
          <w:szCs w:val="24"/>
        </w:rPr>
        <w:t>or</w:t>
      </w:r>
      <w:r w:rsidR="00C936B5">
        <w:rPr>
          <w:rFonts w:ascii="Times New Roman" w:hAnsi="Times New Roman" w:cs="Times New Roman"/>
          <w:sz w:val="24"/>
          <w:szCs w:val="24"/>
        </w:rPr>
        <w:t xml:space="preserve"> was justified to refuse to entertain the point of law on grounds of no</w:t>
      </w:r>
      <w:r w:rsidR="008D226D">
        <w:rPr>
          <w:rFonts w:ascii="Times New Roman" w:hAnsi="Times New Roman" w:cs="Times New Roman"/>
          <w:sz w:val="24"/>
          <w:szCs w:val="24"/>
        </w:rPr>
        <w:t>n</w:t>
      </w:r>
      <w:r w:rsidR="00C936B5">
        <w:rPr>
          <w:rFonts w:ascii="Times New Roman" w:hAnsi="Times New Roman" w:cs="Times New Roman"/>
          <w:sz w:val="24"/>
          <w:szCs w:val="24"/>
        </w:rPr>
        <w:t xml:space="preserve"> compliance with Article 23(2) and the prejudice that would arise from belated introduction of the point of law.</w:t>
      </w:r>
    </w:p>
    <w:p w14:paraId="274797F3" w14:textId="77777777"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referring to the </w:t>
      </w:r>
      <w:r w:rsidRPr="007D6825">
        <w:rPr>
          <w:rFonts w:ascii="Times New Roman" w:hAnsi="Times New Roman" w:cs="Times New Roman"/>
          <w:i/>
          <w:sz w:val="24"/>
          <w:szCs w:val="24"/>
        </w:rPr>
        <w:t xml:space="preserve">dicta </w:t>
      </w:r>
      <w:r>
        <w:rPr>
          <w:rFonts w:ascii="Times New Roman" w:hAnsi="Times New Roman" w:cs="Times New Roman"/>
          <w:sz w:val="24"/>
          <w:szCs w:val="24"/>
        </w:rPr>
        <w:t xml:space="preserve">of </w:t>
      </w:r>
      <w:r w:rsidRPr="007D6825">
        <w:rPr>
          <w:rFonts w:ascii="Times New Roman" w:hAnsi="Times New Roman" w:cs="Times New Roman"/>
          <w:smallCaps/>
          <w:sz w:val="24"/>
          <w:szCs w:val="24"/>
        </w:rPr>
        <w:t>Korsah</w:t>
      </w:r>
      <w:r>
        <w:rPr>
          <w:rFonts w:ascii="Times New Roman" w:hAnsi="Times New Roman" w:cs="Times New Roman"/>
          <w:sz w:val="24"/>
          <w:szCs w:val="24"/>
        </w:rPr>
        <w:t xml:space="preserve"> JA in </w:t>
      </w:r>
      <w:r w:rsidRPr="007D6825">
        <w:rPr>
          <w:rFonts w:ascii="Times New Roman" w:hAnsi="Times New Roman" w:cs="Times New Roman"/>
          <w:i/>
          <w:sz w:val="24"/>
          <w:szCs w:val="24"/>
        </w:rPr>
        <w:t>Machikata</w:t>
      </w:r>
      <w:r>
        <w:rPr>
          <w:rFonts w:ascii="Times New Roman" w:hAnsi="Times New Roman" w:cs="Times New Roman"/>
          <w:sz w:val="24"/>
          <w:szCs w:val="24"/>
        </w:rPr>
        <w:t xml:space="preserve"> v </w:t>
      </w:r>
      <w:r w:rsidRPr="007D6825">
        <w:rPr>
          <w:rFonts w:ascii="Times New Roman" w:hAnsi="Times New Roman" w:cs="Times New Roman"/>
          <w:i/>
          <w:sz w:val="24"/>
          <w:szCs w:val="24"/>
        </w:rPr>
        <w:t>Netherburn Mine</w:t>
      </w:r>
      <w:r>
        <w:rPr>
          <w:rFonts w:ascii="Times New Roman" w:hAnsi="Times New Roman" w:cs="Times New Roman"/>
          <w:sz w:val="24"/>
          <w:szCs w:val="24"/>
        </w:rPr>
        <w:t xml:space="preserve"> case (</w:t>
      </w:r>
      <w:r w:rsidRPr="00810BD8">
        <w:rPr>
          <w:rFonts w:ascii="Times New Roman" w:hAnsi="Times New Roman" w:cs="Times New Roman"/>
          <w:i/>
          <w:sz w:val="24"/>
          <w:szCs w:val="24"/>
        </w:rPr>
        <w:t>supra</w:t>
      </w:r>
      <w:r>
        <w:rPr>
          <w:rFonts w:ascii="Times New Roman" w:hAnsi="Times New Roman" w:cs="Times New Roman"/>
          <w:sz w:val="24"/>
          <w:szCs w:val="24"/>
        </w:rPr>
        <w:t>) to the effect that generally speaking, a point of law can be raised at any stage of proceedings including on appeal if here is no unfairness to the party against whom it is raised, the learned Deputy Chief Justice stated at p9 of the cyclostyled judgment:</w:t>
      </w:r>
    </w:p>
    <w:p w14:paraId="009D178E" w14:textId="4A3818E1" w:rsidR="00C936B5" w:rsidRPr="00986E50" w:rsidRDefault="00C936B5" w:rsidP="00CD48E7">
      <w:pPr>
        <w:spacing w:line="240" w:lineRule="auto"/>
        <w:ind w:left="720"/>
        <w:jc w:val="both"/>
        <w:rPr>
          <w:rFonts w:ascii="Times New Roman" w:hAnsi="Times New Roman" w:cs="Times New Roman"/>
        </w:rPr>
      </w:pPr>
      <w:r w:rsidRPr="00986E50">
        <w:rPr>
          <w:rFonts w:ascii="Times New Roman" w:hAnsi="Times New Roman" w:cs="Times New Roman"/>
        </w:rPr>
        <w:t>“The theme that runs through the principles is that a question of law can be raised at any stage of the proceedings provided and it does not occasion prejudice to the other party.  These principles are subject to the absence of clear provisions governing procedures in particular proceedings.  It is particularly applicable where the procedure in question does not provide a sufficient remedy for raising of questions of law.  In this case Article 23(2</w:t>
      </w:r>
      <w:r w:rsidR="008D226D">
        <w:rPr>
          <w:rFonts w:ascii="Times New Roman" w:hAnsi="Times New Roman" w:cs="Times New Roman"/>
        </w:rPr>
        <w:t>)</w:t>
      </w:r>
      <w:r w:rsidRPr="00986E50">
        <w:rPr>
          <w:rFonts w:ascii="Times New Roman" w:hAnsi="Times New Roman" w:cs="Times New Roman"/>
        </w:rPr>
        <w:t xml:space="preserve"> is comprehensive and clearly takes case of the appropriate procedure by which a point of law may be raised in arbitral proceedings.  There is </w:t>
      </w:r>
      <w:r>
        <w:rPr>
          <w:rFonts w:ascii="Times New Roman" w:hAnsi="Times New Roman" w:cs="Times New Roman"/>
        </w:rPr>
        <w:tab/>
      </w:r>
      <w:r w:rsidRPr="00986E50">
        <w:rPr>
          <w:rFonts w:ascii="Times New Roman" w:hAnsi="Times New Roman" w:cs="Times New Roman"/>
        </w:rPr>
        <w:t xml:space="preserve">no exception to the procedure which was provided for the legislature which would allow the arbitrator to decide the question of raising of points of law outside Article 23(2) on the ground that </w:t>
      </w:r>
      <w:r>
        <w:rPr>
          <w:rFonts w:ascii="Times New Roman" w:hAnsi="Times New Roman" w:cs="Times New Roman"/>
        </w:rPr>
        <w:tab/>
      </w:r>
      <w:r w:rsidRPr="00986E50">
        <w:rPr>
          <w:rFonts w:ascii="Times New Roman" w:hAnsi="Times New Roman" w:cs="Times New Roman"/>
        </w:rPr>
        <w:t xml:space="preserve">one of the parties considers the matter to go to the </w:t>
      </w:r>
      <w:r>
        <w:rPr>
          <w:rFonts w:ascii="Times New Roman" w:hAnsi="Times New Roman" w:cs="Times New Roman"/>
        </w:rPr>
        <w:t xml:space="preserve">root </w:t>
      </w:r>
      <w:r w:rsidRPr="00986E50">
        <w:rPr>
          <w:rFonts w:ascii="Times New Roman" w:hAnsi="Times New Roman" w:cs="Times New Roman"/>
        </w:rPr>
        <w:t>of the dispute.”</w:t>
      </w:r>
    </w:p>
    <w:p w14:paraId="259D40A2" w14:textId="12B86E28"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Gold </w:t>
      </w:r>
      <w:r w:rsidR="008D226D">
        <w:rPr>
          <w:rFonts w:ascii="Times New Roman" w:hAnsi="Times New Roman" w:cs="Times New Roman"/>
          <w:sz w:val="24"/>
          <w:szCs w:val="24"/>
        </w:rPr>
        <w:t>Drive</w:t>
      </w:r>
      <w:r>
        <w:rPr>
          <w:rFonts w:ascii="Times New Roman" w:hAnsi="Times New Roman" w:cs="Times New Roman"/>
          <w:sz w:val="24"/>
          <w:szCs w:val="24"/>
        </w:rPr>
        <w:t>n Investments is therefore not authority for the advanced proposition that a point of law cannot be raised post arbitration if it was not raised for determination b</w:t>
      </w:r>
      <w:r w:rsidR="008D226D">
        <w:rPr>
          <w:rFonts w:ascii="Times New Roman" w:hAnsi="Times New Roman" w:cs="Times New Roman"/>
          <w:sz w:val="24"/>
          <w:szCs w:val="24"/>
        </w:rPr>
        <w:t>efore</w:t>
      </w:r>
      <w:r>
        <w:rPr>
          <w:rFonts w:ascii="Times New Roman" w:hAnsi="Times New Roman" w:cs="Times New Roman"/>
          <w:sz w:val="24"/>
          <w:szCs w:val="24"/>
        </w:rPr>
        <w:t xml:space="preserve"> the arbitration during the arbitration proceedings.  The issue </w:t>
      </w:r>
      <w:r w:rsidR="008D226D">
        <w:rPr>
          <w:rFonts w:ascii="Times New Roman" w:hAnsi="Times New Roman" w:cs="Times New Roman"/>
          <w:sz w:val="24"/>
          <w:szCs w:val="24"/>
        </w:rPr>
        <w:t xml:space="preserve">bails </w:t>
      </w:r>
      <w:r>
        <w:rPr>
          <w:rFonts w:ascii="Times New Roman" w:hAnsi="Times New Roman" w:cs="Times New Roman"/>
          <w:sz w:val="24"/>
          <w:szCs w:val="24"/>
        </w:rPr>
        <w:t>down to ascertaining whether there is a set procedure which governs the raisings of a point of law in proceedings post arbitration, be i</w:t>
      </w:r>
      <w:r w:rsidR="008D226D">
        <w:rPr>
          <w:rFonts w:ascii="Times New Roman" w:hAnsi="Times New Roman" w:cs="Times New Roman"/>
          <w:sz w:val="24"/>
          <w:szCs w:val="24"/>
        </w:rPr>
        <w:t>t</w:t>
      </w:r>
      <w:r>
        <w:rPr>
          <w:rFonts w:ascii="Times New Roman" w:hAnsi="Times New Roman" w:cs="Times New Roman"/>
          <w:sz w:val="24"/>
          <w:szCs w:val="24"/>
        </w:rPr>
        <w:t xml:space="preserve"> on review, application for recognition/ registration of award or setting aside thereof.  None was advanced nor is any such procedure provided for in our law, at least to my knowledge.</w:t>
      </w:r>
    </w:p>
    <w:p w14:paraId="1CC55A7A" w14:textId="72774E8D"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absence of such procedure being provided for</w:t>
      </w:r>
      <w:r w:rsidR="008D226D">
        <w:rPr>
          <w:rFonts w:ascii="Times New Roman" w:hAnsi="Times New Roman" w:cs="Times New Roman"/>
          <w:sz w:val="24"/>
          <w:szCs w:val="24"/>
        </w:rPr>
        <w:t xml:space="preserve">, </w:t>
      </w:r>
      <w:r>
        <w:rPr>
          <w:rFonts w:ascii="Times New Roman" w:hAnsi="Times New Roman" w:cs="Times New Roman"/>
          <w:sz w:val="24"/>
          <w:szCs w:val="24"/>
        </w:rPr>
        <w:t xml:space="preserve">the principles in the </w:t>
      </w:r>
      <w:r w:rsidRPr="00A814AE">
        <w:rPr>
          <w:rFonts w:ascii="Times New Roman" w:hAnsi="Times New Roman" w:cs="Times New Roman"/>
          <w:i/>
          <w:sz w:val="24"/>
          <w:szCs w:val="24"/>
        </w:rPr>
        <w:t xml:space="preserve">Muchakata </w:t>
      </w:r>
      <w:r>
        <w:rPr>
          <w:rFonts w:ascii="Times New Roman" w:hAnsi="Times New Roman" w:cs="Times New Roman"/>
          <w:sz w:val="24"/>
          <w:szCs w:val="24"/>
        </w:rPr>
        <w:t xml:space="preserve">v </w:t>
      </w:r>
      <w:r w:rsidRPr="001A215A">
        <w:rPr>
          <w:rFonts w:ascii="Times New Roman" w:hAnsi="Times New Roman" w:cs="Times New Roman"/>
          <w:i/>
          <w:sz w:val="24"/>
          <w:szCs w:val="24"/>
        </w:rPr>
        <w:t>Netherburn</w:t>
      </w:r>
      <w:r>
        <w:rPr>
          <w:rFonts w:ascii="Times New Roman" w:hAnsi="Times New Roman" w:cs="Times New Roman"/>
          <w:sz w:val="24"/>
          <w:szCs w:val="24"/>
        </w:rPr>
        <w:t xml:space="preserve"> case apply.  The overriding issue is whether prejudice will arise if the point of law is allowed.  In this regard, the nature of the point of law intended to be raised is a relevant consideration.  If it goes to the root of the validity of the arbitral award, then in my view the point must be taken as significant and must be allowed to be introduced and argued.  </w:t>
      </w:r>
      <w:r w:rsidRPr="00367211">
        <w:rPr>
          <w:rFonts w:ascii="Times New Roman" w:hAnsi="Times New Roman" w:cs="Times New Roman"/>
          <w:i/>
          <w:sz w:val="24"/>
          <w:szCs w:val="24"/>
        </w:rPr>
        <w:t>In casu</w:t>
      </w:r>
      <w:r>
        <w:rPr>
          <w:rFonts w:ascii="Times New Roman" w:hAnsi="Times New Roman" w:cs="Times New Roman"/>
          <w:sz w:val="24"/>
          <w:szCs w:val="24"/>
        </w:rPr>
        <w:t xml:space="preserve"> Mr </w:t>
      </w:r>
      <w:r w:rsidRPr="00CD48E7">
        <w:rPr>
          <w:rFonts w:ascii="Times New Roman" w:hAnsi="Times New Roman" w:cs="Times New Roman"/>
          <w:i/>
          <w:sz w:val="24"/>
          <w:szCs w:val="24"/>
        </w:rPr>
        <w:t>Mpofu</w:t>
      </w:r>
      <w:r>
        <w:rPr>
          <w:rFonts w:ascii="Times New Roman" w:hAnsi="Times New Roman" w:cs="Times New Roman"/>
          <w:sz w:val="24"/>
          <w:szCs w:val="24"/>
        </w:rPr>
        <w:t xml:space="preserve"> argued that it would offend the public policy of Zimbabwe were the court to allow an invalid award at law to stand.  Mr </w:t>
      </w:r>
      <w:r w:rsidRPr="00CD48E7">
        <w:rPr>
          <w:rFonts w:ascii="Times New Roman" w:hAnsi="Times New Roman" w:cs="Times New Roman"/>
          <w:i/>
          <w:sz w:val="24"/>
          <w:szCs w:val="24"/>
        </w:rPr>
        <w:t>Chinyoka</w:t>
      </w:r>
      <w:r>
        <w:rPr>
          <w:rFonts w:ascii="Times New Roman" w:hAnsi="Times New Roman" w:cs="Times New Roman"/>
          <w:sz w:val="24"/>
          <w:szCs w:val="24"/>
        </w:rPr>
        <w:t xml:space="preserve"> did not argue contra the submission that a Trade Union cannot substitut</w:t>
      </w:r>
      <w:r w:rsidR="008D226D">
        <w:rPr>
          <w:rFonts w:ascii="Times New Roman" w:hAnsi="Times New Roman" w:cs="Times New Roman"/>
          <w:sz w:val="24"/>
          <w:szCs w:val="24"/>
        </w:rPr>
        <w:t>e</w:t>
      </w:r>
      <w:r>
        <w:rPr>
          <w:rFonts w:ascii="Times New Roman" w:hAnsi="Times New Roman" w:cs="Times New Roman"/>
          <w:sz w:val="24"/>
          <w:szCs w:val="24"/>
        </w:rPr>
        <w:t xml:space="preserve"> itself for its members and take their place as plaintiffs, claimants, </w:t>
      </w:r>
      <w:r>
        <w:rPr>
          <w:rFonts w:ascii="Times New Roman" w:hAnsi="Times New Roman" w:cs="Times New Roman"/>
          <w:sz w:val="24"/>
          <w:szCs w:val="24"/>
        </w:rPr>
        <w:lastRenderedPageBreak/>
        <w:t>applicants or respondents as the case may be.  He did not argue that there was some other ground like substantial interest in the cause to entitle the first respondent to substitute itself as a party.  In my view, the fact that the parties including the arbitrat</w:t>
      </w:r>
      <w:r w:rsidR="008D226D">
        <w:rPr>
          <w:rFonts w:ascii="Times New Roman" w:hAnsi="Times New Roman" w:cs="Times New Roman"/>
          <w:sz w:val="24"/>
          <w:szCs w:val="24"/>
        </w:rPr>
        <w:t>or</w:t>
      </w:r>
      <w:r>
        <w:rPr>
          <w:rFonts w:ascii="Times New Roman" w:hAnsi="Times New Roman" w:cs="Times New Roman"/>
          <w:sz w:val="24"/>
          <w:szCs w:val="24"/>
        </w:rPr>
        <w:t xml:space="preserve"> may have missed the issue of </w:t>
      </w:r>
      <w:r w:rsidRPr="00CD48E7">
        <w:rPr>
          <w:rFonts w:ascii="Times New Roman" w:hAnsi="Times New Roman" w:cs="Times New Roman"/>
          <w:i/>
          <w:sz w:val="24"/>
          <w:szCs w:val="24"/>
        </w:rPr>
        <w:t>locus stand</w:t>
      </w:r>
      <w:r w:rsidR="00CD48E7" w:rsidRPr="00CD48E7">
        <w:rPr>
          <w:rFonts w:ascii="Times New Roman" w:hAnsi="Times New Roman" w:cs="Times New Roman"/>
          <w:i/>
          <w:sz w:val="24"/>
          <w:szCs w:val="24"/>
        </w:rPr>
        <w:t>i</w:t>
      </w:r>
      <w:r>
        <w:rPr>
          <w:rFonts w:ascii="Times New Roman" w:hAnsi="Times New Roman" w:cs="Times New Roman"/>
          <w:sz w:val="24"/>
          <w:szCs w:val="24"/>
        </w:rPr>
        <w:t xml:space="preserve"> or acquisced in the misapprehension does not validate expressly or </w:t>
      </w:r>
      <w:r w:rsidR="00A014E6">
        <w:rPr>
          <w:rFonts w:ascii="Times New Roman" w:hAnsi="Times New Roman" w:cs="Times New Roman"/>
          <w:sz w:val="24"/>
          <w:szCs w:val="24"/>
        </w:rPr>
        <w:t xml:space="preserve">by </w:t>
      </w:r>
      <w:r>
        <w:rPr>
          <w:rFonts w:ascii="Times New Roman" w:hAnsi="Times New Roman" w:cs="Times New Roman"/>
          <w:sz w:val="24"/>
          <w:szCs w:val="24"/>
        </w:rPr>
        <w:t xml:space="preserve">estoppel an illegality.  The problem will then be simply whether or not the court can recognize an award which gives rights or places obligations upon a non-suited party at law.  I think not.  To do so would conflict with the public policy of Zimbabwe wherein courts are guided by and must apply the law.  A nullity cannot be recognized by the court and a fortiori an award which cites a legally incompetent entity as a party to arbitration proceedings.  See </w:t>
      </w:r>
      <w:r w:rsidRPr="00CD48E7">
        <w:rPr>
          <w:rFonts w:ascii="Times New Roman" w:hAnsi="Times New Roman" w:cs="Times New Roman"/>
          <w:i/>
          <w:sz w:val="24"/>
          <w:szCs w:val="24"/>
        </w:rPr>
        <w:t>CT Bolts (Pvt) Ltd</w:t>
      </w:r>
      <w:r>
        <w:rPr>
          <w:rFonts w:ascii="Times New Roman" w:hAnsi="Times New Roman" w:cs="Times New Roman"/>
          <w:sz w:val="24"/>
          <w:szCs w:val="24"/>
        </w:rPr>
        <w:t xml:space="preserve"> (</w:t>
      </w:r>
      <w:r w:rsidRPr="005631EF">
        <w:rPr>
          <w:rFonts w:ascii="Times New Roman" w:hAnsi="Times New Roman" w:cs="Times New Roman"/>
          <w:i/>
          <w:sz w:val="24"/>
          <w:szCs w:val="24"/>
        </w:rPr>
        <w:t>supra</w:t>
      </w:r>
      <w:r>
        <w:rPr>
          <w:rFonts w:ascii="Times New Roman" w:hAnsi="Times New Roman" w:cs="Times New Roman"/>
          <w:sz w:val="24"/>
          <w:szCs w:val="24"/>
        </w:rPr>
        <w:t>) would be a nullity too.</w:t>
      </w:r>
    </w:p>
    <w:p w14:paraId="5A2CAE35" w14:textId="3EC0464A"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D48E7">
        <w:rPr>
          <w:rFonts w:ascii="Times New Roman" w:hAnsi="Times New Roman" w:cs="Times New Roman"/>
          <w:i/>
          <w:sz w:val="24"/>
          <w:szCs w:val="24"/>
        </w:rPr>
        <w:t>Chinyoka</w:t>
      </w:r>
      <w:r>
        <w:rPr>
          <w:rFonts w:ascii="Times New Roman" w:hAnsi="Times New Roman" w:cs="Times New Roman"/>
          <w:sz w:val="24"/>
          <w:szCs w:val="24"/>
        </w:rPr>
        <w:t xml:space="preserve"> did not argue that there would be any prejudice to </w:t>
      </w:r>
      <w:r w:rsidR="00A014E6">
        <w:rPr>
          <w:rFonts w:ascii="Times New Roman" w:hAnsi="Times New Roman" w:cs="Times New Roman"/>
          <w:sz w:val="24"/>
          <w:szCs w:val="24"/>
        </w:rPr>
        <w:t>b</w:t>
      </w:r>
      <w:r>
        <w:rPr>
          <w:rFonts w:ascii="Times New Roman" w:hAnsi="Times New Roman" w:cs="Times New Roman"/>
          <w:sz w:val="24"/>
          <w:szCs w:val="24"/>
        </w:rPr>
        <w:t xml:space="preserve">e suffered by the first respondent were the point of law to be admitted for argument.  As I have already noted, the nature of a point of law may render the question of prejudice academic because proceedings that are a legal nullity if proved so, necessarily means that there are no proceedings to refer to and prejudice does not arise.  In the circumstances, I make the finding that the arbitral proceedings and consequent award are a nullity because the applicant/claimant could not competently at law substitute itself for the workers affiliated to it.  </w:t>
      </w:r>
    </w:p>
    <w:p w14:paraId="7F240C11" w14:textId="74112603"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prayed for the setting aside of the award.  The award is a nullity as I have determined.  To set it aside is done for convenience and certainly because a nullity implies that there is nothing arising from the proceedings.  It is as if the arbitration proceedings were never h</w:t>
      </w:r>
      <w:r w:rsidR="00A014E6">
        <w:rPr>
          <w:rFonts w:ascii="Times New Roman" w:hAnsi="Times New Roman" w:cs="Times New Roman"/>
          <w:sz w:val="24"/>
          <w:szCs w:val="24"/>
        </w:rPr>
        <w:t>e</w:t>
      </w:r>
      <w:r>
        <w:rPr>
          <w:rFonts w:ascii="Times New Roman" w:hAnsi="Times New Roman" w:cs="Times New Roman"/>
          <w:sz w:val="24"/>
          <w:szCs w:val="24"/>
        </w:rPr>
        <w:t xml:space="preserve">ld.  In the celebrated judgment of Lord Denning case of </w:t>
      </w:r>
      <w:r w:rsidRPr="000F28A0">
        <w:rPr>
          <w:rFonts w:ascii="Times New Roman" w:hAnsi="Times New Roman" w:cs="Times New Roman"/>
          <w:i/>
          <w:sz w:val="24"/>
          <w:szCs w:val="24"/>
        </w:rPr>
        <w:t>Benjamin Leonard Macfoy</w:t>
      </w:r>
      <w:r>
        <w:rPr>
          <w:rFonts w:ascii="Times New Roman" w:hAnsi="Times New Roman" w:cs="Times New Roman"/>
          <w:sz w:val="24"/>
          <w:szCs w:val="24"/>
        </w:rPr>
        <w:t xml:space="preserve"> v </w:t>
      </w:r>
      <w:r w:rsidRPr="000F28A0">
        <w:rPr>
          <w:rFonts w:ascii="Times New Roman" w:hAnsi="Times New Roman" w:cs="Times New Roman"/>
          <w:i/>
          <w:sz w:val="24"/>
          <w:szCs w:val="24"/>
        </w:rPr>
        <w:t>United Africa Company Ltd</w:t>
      </w:r>
      <w:r>
        <w:rPr>
          <w:rFonts w:ascii="Times New Roman" w:hAnsi="Times New Roman" w:cs="Times New Roman"/>
          <w:sz w:val="24"/>
          <w:szCs w:val="24"/>
        </w:rPr>
        <w:t xml:space="preserve"> (1961) 3 All ER 1169; the learned judge stated at page 1172.</w:t>
      </w:r>
    </w:p>
    <w:p w14:paraId="24EFE469" w14:textId="76901BEF" w:rsidR="00C936B5" w:rsidRPr="00357A3B" w:rsidRDefault="00C936B5" w:rsidP="00CD48E7">
      <w:pPr>
        <w:spacing w:line="240" w:lineRule="auto"/>
        <w:ind w:left="720"/>
        <w:jc w:val="both"/>
        <w:rPr>
          <w:rFonts w:ascii="Times New Roman" w:hAnsi="Times New Roman" w:cs="Times New Roman"/>
        </w:rPr>
      </w:pPr>
      <w:r w:rsidRPr="00357A3B">
        <w:rPr>
          <w:rFonts w:ascii="Times New Roman" w:hAnsi="Times New Roman" w:cs="Times New Roman"/>
        </w:rPr>
        <w:t xml:space="preserve">“if an act is void, then it is in law a nullity.  It is not only …..but incurably bad.  There is no need </w:t>
      </w:r>
      <w:r>
        <w:rPr>
          <w:rFonts w:ascii="Times New Roman" w:hAnsi="Times New Roman" w:cs="Times New Roman"/>
        </w:rPr>
        <w:tab/>
      </w:r>
      <w:r w:rsidRPr="00357A3B">
        <w:rPr>
          <w:rFonts w:ascii="Times New Roman" w:hAnsi="Times New Roman" w:cs="Times New Roman"/>
        </w:rPr>
        <w:t>for an order of the court to set it aside.  It is automatically null and void without more ado, though it is sometimes conv</w:t>
      </w:r>
      <w:r w:rsidR="00CD48E7">
        <w:rPr>
          <w:rFonts w:ascii="Times New Roman" w:hAnsi="Times New Roman" w:cs="Times New Roman"/>
        </w:rPr>
        <w:t>enie</w:t>
      </w:r>
      <w:r w:rsidRPr="00357A3B">
        <w:rPr>
          <w:rFonts w:ascii="Times New Roman" w:hAnsi="Times New Roman" w:cs="Times New Roman"/>
        </w:rPr>
        <w:t>nt to have the court declare it to be so.  And every proceeding which is found on it is also bad and incurably bad.  You cannot put something on it and expect it to stay there.  It will collapse……”</w:t>
      </w:r>
    </w:p>
    <w:p w14:paraId="221A49EB" w14:textId="65BAD4D3" w:rsidR="00C936B5" w:rsidRDefault="00C936B5" w:rsidP="00C936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F28A0">
        <w:rPr>
          <w:rFonts w:ascii="Times New Roman" w:hAnsi="Times New Roman" w:cs="Times New Roman"/>
          <w:i/>
          <w:sz w:val="24"/>
          <w:szCs w:val="24"/>
        </w:rPr>
        <w:t>In casu</w:t>
      </w:r>
      <w:r>
        <w:rPr>
          <w:rFonts w:ascii="Times New Roman" w:hAnsi="Times New Roman" w:cs="Times New Roman"/>
          <w:sz w:val="24"/>
          <w:szCs w:val="24"/>
        </w:rPr>
        <w:t>, there is need for certainty given that there is a workforce directly affected in that their issue of the currency of payment still remains outstanding and undecided.  It is conv</w:t>
      </w:r>
      <w:r w:rsidR="00CD48E7">
        <w:rPr>
          <w:rFonts w:ascii="Times New Roman" w:hAnsi="Times New Roman" w:cs="Times New Roman"/>
          <w:sz w:val="24"/>
          <w:szCs w:val="24"/>
        </w:rPr>
        <w:t>eni</w:t>
      </w:r>
      <w:r>
        <w:rPr>
          <w:rFonts w:ascii="Times New Roman" w:hAnsi="Times New Roman" w:cs="Times New Roman"/>
          <w:sz w:val="24"/>
          <w:szCs w:val="24"/>
        </w:rPr>
        <w:t>ent to grant the order setting aside the award as forcuality and it shall be so ordered.</w:t>
      </w:r>
    </w:p>
    <w:p w14:paraId="65927191" w14:textId="55853900"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second argument, the applicant submitted that the issue of conversion of debts had been settled by S</w:t>
      </w:r>
      <w:r w:rsidR="00693DFC">
        <w:rPr>
          <w:rFonts w:ascii="Times New Roman" w:hAnsi="Times New Roman" w:cs="Times New Roman"/>
          <w:sz w:val="24"/>
          <w:szCs w:val="24"/>
        </w:rPr>
        <w:t xml:space="preserve"> I</w:t>
      </w:r>
      <w:r>
        <w:rPr>
          <w:rFonts w:ascii="Times New Roman" w:hAnsi="Times New Roman" w:cs="Times New Roman"/>
          <w:sz w:val="24"/>
          <w:szCs w:val="24"/>
        </w:rPr>
        <w:t xml:space="preserve"> 33/19 as further incorporated in the Finance Act No. 2 of 2019.  Mr </w:t>
      </w:r>
      <w:r w:rsidRPr="00234F53">
        <w:rPr>
          <w:rFonts w:ascii="Times New Roman" w:hAnsi="Times New Roman" w:cs="Times New Roman"/>
          <w:i/>
          <w:sz w:val="24"/>
          <w:szCs w:val="24"/>
        </w:rPr>
        <w:t>Mpofu</w:t>
      </w:r>
      <w:r>
        <w:rPr>
          <w:rFonts w:ascii="Times New Roman" w:hAnsi="Times New Roman" w:cs="Times New Roman"/>
          <w:sz w:val="24"/>
          <w:szCs w:val="24"/>
        </w:rPr>
        <w:t xml:space="preserve"> submitted that the Finance Act had extended the ambit of transactions to which the 1:1 conversion of USD$</w:t>
      </w:r>
      <w:r w:rsidR="00693DFC">
        <w:rPr>
          <w:rFonts w:ascii="Times New Roman" w:hAnsi="Times New Roman" w:cs="Times New Roman"/>
          <w:sz w:val="24"/>
          <w:szCs w:val="24"/>
        </w:rPr>
        <w:t xml:space="preserve"> or </w:t>
      </w:r>
      <w:r>
        <w:rPr>
          <w:rFonts w:ascii="Times New Roman" w:hAnsi="Times New Roman" w:cs="Times New Roman"/>
          <w:sz w:val="24"/>
          <w:szCs w:val="24"/>
        </w:rPr>
        <w:t xml:space="preserve">RTGS would apply.  It included liabilities described as including </w:t>
      </w:r>
      <w:r>
        <w:rPr>
          <w:rFonts w:ascii="Times New Roman" w:hAnsi="Times New Roman" w:cs="Times New Roman"/>
          <w:sz w:val="24"/>
          <w:szCs w:val="24"/>
        </w:rPr>
        <w:lastRenderedPageBreak/>
        <w:t xml:space="preserve">“financial and contractual obligations.  It was also argued that the case of </w:t>
      </w:r>
      <w:r w:rsidRPr="007F7A23">
        <w:rPr>
          <w:rFonts w:ascii="Times New Roman" w:hAnsi="Times New Roman" w:cs="Times New Roman"/>
          <w:i/>
          <w:sz w:val="24"/>
          <w:szCs w:val="24"/>
        </w:rPr>
        <w:t>Zambezi Zimbabwe (Pvt) Ltd</w:t>
      </w:r>
      <w:r>
        <w:rPr>
          <w:rFonts w:ascii="Times New Roman" w:hAnsi="Times New Roman" w:cs="Times New Roman"/>
          <w:sz w:val="24"/>
          <w:szCs w:val="24"/>
        </w:rPr>
        <w:t xml:space="preserve"> v </w:t>
      </w:r>
      <w:r w:rsidRPr="007F7A23">
        <w:rPr>
          <w:rFonts w:ascii="Times New Roman" w:hAnsi="Times New Roman" w:cs="Times New Roman"/>
          <w:i/>
          <w:sz w:val="24"/>
          <w:szCs w:val="24"/>
        </w:rPr>
        <w:t xml:space="preserve">N R Barber (Pvt) Ltd and Anor SC </w:t>
      </w:r>
      <w:r>
        <w:rPr>
          <w:rFonts w:ascii="Times New Roman" w:hAnsi="Times New Roman" w:cs="Times New Roman"/>
          <w:sz w:val="24"/>
          <w:szCs w:val="24"/>
        </w:rPr>
        <w:t>3/20 had settled the issue of currency conversion and endorsed the 1:1 USD to RTGS party of the money in relation financial and contractual obligations.  The arbitrator however adopted the par</w:t>
      </w:r>
      <w:r w:rsidR="00A014E6">
        <w:rPr>
          <w:rFonts w:ascii="Times New Roman" w:hAnsi="Times New Roman" w:cs="Times New Roman"/>
          <w:sz w:val="24"/>
          <w:szCs w:val="24"/>
        </w:rPr>
        <w:t>i</w:t>
      </w:r>
      <w:r>
        <w:rPr>
          <w:rFonts w:ascii="Times New Roman" w:hAnsi="Times New Roman" w:cs="Times New Roman"/>
          <w:sz w:val="24"/>
          <w:szCs w:val="24"/>
        </w:rPr>
        <w:t>ty principle and adopted a moralistic approach to the issue by considering lost value on unpaid salaries already accrued.  Both coun</w:t>
      </w:r>
      <w:r w:rsidR="00BB6D2A">
        <w:rPr>
          <w:rFonts w:ascii="Times New Roman" w:hAnsi="Times New Roman" w:cs="Times New Roman"/>
          <w:sz w:val="24"/>
          <w:szCs w:val="24"/>
        </w:rPr>
        <w:t>sels</w:t>
      </w:r>
      <w:r>
        <w:rPr>
          <w:rFonts w:ascii="Times New Roman" w:hAnsi="Times New Roman" w:cs="Times New Roman"/>
          <w:sz w:val="24"/>
          <w:szCs w:val="24"/>
        </w:rPr>
        <w:t xml:space="preserve"> were agreed on the impo</w:t>
      </w:r>
      <w:r w:rsidR="00A014E6">
        <w:rPr>
          <w:rFonts w:ascii="Times New Roman" w:hAnsi="Times New Roman" w:cs="Times New Roman"/>
          <w:sz w:val="24"/>
          <w:szCs w:val="24"/>
        </w:rPr>
        <w:t>r</w:t>
      </w:r>
      <w:r>
        <w:rPr>
          <w:rFonts w:ascii="Times New Roman" w:hAnsi="Times New Roman" w:cs="Times New Roman"/>
          <w:sz w:val="24"/>
          <w:szCs w:val="24"/>
        </w:rPr>
        <w:t xml:space="preserve">t of the </w:t>
      </w:r>
      <w:r w:rsidRPr="00A014E6">
        <w:rPr>
          <w:rFonts w:ascii="Times New Roman" w:hAnsi="Times New Roman" w:cs="Times New Roman"/>
          <w:i/>
          <w:sz w:val="24"/>
          <w:szCs w:val="24"/>
        </w:rPr>
        <w:t>Zambezi Gas</w:t>
      </w:r>
      <w:r>
        <w:rPr>
          <w:rFonts w:ascii="Times New Roman" w:hAnsi="Times New Roman" w:cs="Times New Roman"/>
          <w:sz w:val="24"/>
          <w:szCs w:val="24"/>
        </w:rPr>
        <w:t xml:space="preserve"> judgment which remains precedent.  The arbitrator was bound to follow the judgment in so far as it settled the question of the conversions.  It undoubtedly </w:t>
      </w:r>
      <w:r w:rsidR="00245ADE">
        <w:rPr>
          <w:rFonts w:ascii="Times New Roman" w:hAnsi="Times New Roman" w:cs="Times New Roman"/>
          <w:sz w:val="24"/>
          <w:szCs w:val="24"/>
        </w:rPr>
        <w:t xml:space="preserve">offends </w:t>
      </w:r>
      <w:r>
        <w:rPr>
          <w:rFonts w:ascii="Times New Roman" w:hAnsi="Times New Roman" w:cs="Times New Roman"/>
          <w:sz w:val="24"/>
          <w:szCs w:val="24"/>
        </w:rPr>
        <w:t>the public policy of Zimbabwe to allow an arbitral award in which the arbitrator interprets the law contrary to pre</w:t>
      </w:r>
      <w:r w:rsidR="00BB6D2A">
        <w:rPr>
          <w:rFonts w:ascii="Times New Roman" w:hAnsi="Times New Roman" w:cs="Times New Roman"/>
          <w:sz w:val="24"/>
          <w:szCs w:val="24"/>
        </w:rPr>
        <w:t>ce</w:t>
      </w:r>
      <w:r>
        <w:rPr>
          <w:rFonts w:ascii="Times New Roman" w:hAnsi="Times New Roman" w:cs="Times New Roman"/>
          <w:sz w:val="24"/>
          <w:szCs w:val="24"/>
        </w:rPr>
        <w:t>dent of the highest court of the land in all matters not constitutional to stand.  I would further set aside the award on the second ground advanced as well.</w:t>
      </w:r>
    </w:p>
    <w:p w14:paraId="3E1BC688" w14:textId="2C4C7D7E"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must consider case No HC 1381/21.  Counsel were agreed that if the arbitral award sought to be registered is set aside in case No HC 1497/19 </w:t>
      </w:r>
      <w:r w:rsidR="00245ADE">
        <w:rPr>
          <w:rFonts w:ascii="Times New Roman" w:hAnsi="Times New Roman" w:cs="Times New Roman"/>
          <w:sz w:val="24"/>
          <w:szCs w:val="24"/>
        </w:rPr>
        <w:t xml:space="preserve">that puts </w:t>
      </w:r>
      <w:r>
        <w:rPr>
          <w:rFonts w:ascii="Times New Roman" w:hAnsi="Times New Roman" w:cs="Times New Roman"/>
          <w:sz w:val="24"/>
          <w:szCs w:val="24"/>
        </w:rPr>
        <w:t>paid to the application for registration or recognition of the award.  In the light of my finding of nullity of the arbitral proceedings and consequent award, there is no award in existence to register.</w:t>
      </w:r>
    </w:p>
    <w:p w14:paraId="4A9C16BD" w14:textId="2AE79932"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assuming for argument that the arbitronial award had been uph</w:t>
      </w:r>
      <w:r w:rsidR="00245ADE">
        <w:rPr>
          <w:rFonts w:ascii="Times New Roman" w:hAnsi="Times New Roman" w:cs="Times New Roman"/>
          <w:sz w:val="24"/>
          <w:szCs w:val="24"/>
        </w:rPr>
        <w:t>e</w:t>
      </w:r>
      <w:r>
        <w:rPr>
          <w:rFonts w:ascii="Times New Roman" w:hAnsi="Times New Roman" w:cs="Times New Roman"/>
          <w:sz w:val="24"/>
          <w:szCs w:val="24"/>
        </w:rPr>
        <w:t>ld in the application for setting aside, I would still refuse to register it and agree with Mr Mpofu that the applicant there in did not properly settle its papers in that it did not comply with the provisions of Article 35 (2) of the Arbitration Act, which provides as follows:</w:t>
      </w:r>
    </w:p>
    <w:p w14:paraId="61212780" w14:textId="48C3DCEA" w:rsidR="00C936B5" w:rsidRDefault="00C936B5" w:rsidP="00234F53">
      <w:pPr>
        <w:spacing w:after="0" w:line="240" w:lineRule="auto"/>
        <w:ind w:left="720"/>
        <w:jc w:val="both"/>
        <w:rPr>
          <w:rFonts w:ascii="Times New Roman" w:hAnsi="Times New Roman" w:cs="Times New Roman"/>
        </w:rPr>
      </w:pPr>
      <w:r w:rsidRPr="003A5ECE">
        <w:rPr>
          <w:rFonts w:ascii="Times New Roman" w:hAnsi="Times New Roman" w:cs="Times New Roman"/>
        </w:rPr>
        <w:t>“35(2) the party relying on an award or applying for its enforcement shall supply the duly authe</w:t>
      </w:r>
      <w:r w:rsidR="00234F53">
        <w:rPr>
          <w:rFonts w:ascii="Times New Roman" w:hAnsi="Times New Roman" w:cs="Times New Roman"/>
        </w:rPr>
        <w:t>nt</w:t>
      </w:r>
      <w:r w:rsidRPr="003A5ECE">
        <w:rPr>
          <w:rFonts w:ascii="Times New Roman" w:hAnsi="Times New Roman" w:cs="Times New Roman"/>
        </w:rPr>
        <w:t>icated original award or a duly certified copy thereof and the original arbitration agreement referred to in article 7 or a duly certified copy thereof……..”</w:t>
      </w:r>
    </w:p>
    <w:p w14:paraId="4FF54758" w14:textId="77777777" w:rsidR="00C936B5" w:rsidRPr="003A5ECE" w:rsidRDefault="00C936B5" w:rsidP="00C936B5">
      <w:pPr>
        <w:spacing w:after="0" w:line="240" w:lineRule="auto"/>
        <w:jc w:val="both"/>
        <w:rPr>
          <w:rFonts w:ascii="Times New Roman" w:hAnsi="Times New Roman" w:cs="Times New Roman"/>
        </w:rPr>
      </w:pPr>
    </w:p>
    <w:p w14:paraId="0FBEDFC0" w14:textId="79F929BF"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A5ECE">
        <w:rPr>
          <w:rFonts w:ascii="Times New Roman" w:hAnsi="Times New Roman" w:cs="Times New Roman"/>
          <w:i/>
          <w:sz w:val="24"/>
          <w:szCs w:val="24"/>
        </w:rPr>
        <w:t>In casu</w:t>
      </w:r>
      <w:r>
        <w:rPr>
          <w:rFonts w:ascii="Times New Roman" w:hAnsi="Times New Roman" w:cs="Times New Roman"/>
          <w:sz w:val="24"/>
          <w:szCs w:val="24"/>
        </w:rPr>
        <w:t xml:space="preserve">, the applicant did not supply the authenticated original award nor a certified copy thereof.  Section 35(2) is peremptory and elaborate in listing what the applicant should provide to the court.  Absence compliance the application for registration will be destined to fail and susceptible to being struck off the roll.  See </w:t>
      </w:r>
      <w:r w:rsidRPr="00370551">
        <w:rPr>
          <w:rFonts w:ascii="Times New Roman" w:hAnsi="Times New Roman" w:cs="Times New Roman"/>
          <w:i/>
          <w:sz w:val="24"/>
          <w:szCs w:val="24"/>
        </w:rPr>
        <w:t>National Social Security Authority</w:t>
      </w:r>
      <w:r>
        <w:rPr>
          <w:rFonts w:ascii="Times New Roman" w:hAnsi="Times New Roman" w:cs="Times New Roman"/>
          <w:sz w:val="24"/>
          <w:szCs w:val="24"/>
        </w:rPr>
        <w:t xml:space="preserve"> v </w:t>
      </w:r>
      <w:r w:rsidRPr="00370551">
        <w:rPr>
          <w:rFonts w:ascii="Times New Roman" w:hAnsi="Times New Roman" w:cs="Times New Roman"/>
          <w:i/>
          <w:sz w:val="24"/>
          <w:szCs w:val="24"/>
        </w:rPr>
        <w:t xml:space="preserve">Housing Corporation Zimbabwe (Private) Limited </w:t>
      </w:r>
      <w:r w:rsidR="00234F53">
        <w:rPr>
          <w:rFonts w:ascii="Times New Roman" w:hAnsi="Times New Roman" w:cs="Times New Roman"/>
          <w:i/>
          <w:sz w:val="24"/>
          <w:szCs w:val="24"/>
        </w:rPr>
        <w:t>&amp;</w:t>
      </w:r>
      <w:r w:rsidRPr="00370551">
        <w:rPr>
          <w:rFonts w:ascii="Times New Roman" w:hAnsi="Times New Roman" w:cs="Times New Roman"/>
          <w:i/>
          <w:sz w:val="24"/>
          <w:szCs w:val="24"/>
        </w:rPr>
        <w:t xml:space="preserve"> Anor SC</w:t>
      </w:r>
      <w:r>
        <w:rPr>
          <w:rFonts w:ascii="Times New Roman" w:hAnsi="Times New Roman" w:cs="Times New Roman"/>
          <w:sz w:val="24"/>
          <w:szCs w:val="24"/>
        </w:rPr>
        <w:t xml:space="preserve"> 20/22 where the Supreme Court stated that the arbitral award had </w:t>
      </w:r>
      <w:r>
        <w:rPr>
          <w:rFonts w:ascii="Times New Roman" w:hAnsi="Times New Roman" w:cs="Times New Roman"/>
          <w:sz w:val="24"/>
          <w:szCs w:val="24"/>
        </w:rPr>
        <w:tab/>
        <w:t>to be authenticated for purposes of registration.  In that case the court stated:</w:t>
      </w:r>
    </w:p>
    <w:p w14:paraId="289A87FE" w14:textId="569892DE" w:rsidR="00C936B5" w:rsidRDefault="00C936B5" w:rsidP="00234F53">
      <w:pPr>
        <w:spacing w:after="0" w:line="240" w:lineRule="auto"/>
        <w:ind w:left="720"/>
        <w:jc w:val="both"/>
        <w:rPr>
          <w:rFonts w:ascii="Times New Roman" w:hAnsi="Times New Roman" w:cs="Times New Roman"/>
        </w:rPr>
      </w:pPr>
      <w:r w:rsidRPr="008C7F98">
        <w:rPr>
          <w:rFonts w:ascii="Times New Roman" w:hAnsi="Times New Roman" w:cs="Times New Roman"/>
        </w:rPr>
        <w:t>“In our view to authenticate means to confirm or verify that the existing award is the one issued to the parties by the arbitration.  Authentication does not take place on the signing of the award; Authentication is endorsed on the signed original award…”</w:t>
      </w:r>
    </w:p>
    <w:p w14:paraId="4B5FDA70" w14:textId="77777777" w:rsidR="00C936B5" w:rsidRPr="008C7F98" w:rsidRDefault="00C936B5" w:rsidP="00C936B5">
      <w:pPr>
        <w:spacing w:after="0" w:line="240" w:lineRule="auto"/>
        <w:jc w:val="both"/>
        <w:rPr>
          <w:rFonts w:ascii="Times New Roman" w:hAnsi="Times New Roman" w:cs="Times New Roman"/>
        </w:rPr>
      </w:pPr>
    </w:p>
    <w:p w14:paraId="374BD93F" w14:textId="5C74C650"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registration sought </w:t>
      </w:r>
      <w:r w:rsidR="00245ADE">
        <w:rPr>
          <w:rFonts w:ascii="Times New Roman" w:hAnsi="Times New Roman" w:cs="Times New Roman"/>
          <w:sz w:val="24"/>
          <w:szCs w:val="24"/>
        </w:rPr>
        <w:t xml:space="preserve">in the application </w:t>
      </w:r>
      <w:r>
        <w:rPr>
          <w:rFonts w:ascii="Times New Roman" w:hAnsi="Times New Roman" w:cs="Times New Roman"/>
          <w:sz w:val="24"/>
          <w:szCs w:val="24"/>
        </w:rPr>
        <w:t>would still face the hurdle of the want of the authenticated award.</w:t>
      </w:r>
    </w:p>
    <w:p w14:paraId="73DA2890" w14:textId="15B75B59"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leaves the question of costs.  Costs are in the discretion of the court and as a general rule they follow the event.  I have taken note that both the applicant and respondent by choice and improperly advised participated in a process of arbitration which was a nullity for want of </w:t>
      </w:r>
      <w:r w:rsidRPr="005274E3">
        <w:rPr>
          <w:rFonts w:ascii="Times New Roman" w:hAnsi="Times New Roman" w:cs="Times New Roman"/>
          <w:i/>
          <w:sz w:val="24"/>
          <w:szCs w:val="24"/>
        </w:rPr>
        <w:t>locus stand</w:t>
      </w:r>
      <w:r w:rsidR="005274E3" w:rsidRPr="005274E3">
        <w:rPr>
          <w:rFonts w:ascii="Times New Roman" w:hAnsi="Times New Roman" w:cs="Times New Roman"/>
          <w:i/>
          <w:sz w:val="24"/>
          <w:szCs w:val="24"/>
        </w:rPr>
        <w:t>i</w:t>
      </w:r>
      <w:r>
        <w:rPr>
          <w:rFonts w:ascii="Times New Roman" w:hAnsi="Times New Roman" w:cs="Times New Roman"/>
          <w:sz w:val="24"/>
          <w:szCs w:val="24"/>
        </w:rPr>
        <w:t xml:space="preserve"> of the first respondent to participate in the proceedings as the claimant.  It does not appear right nor justified for the applicant/respondent</w:t>
      </w:r>
      <w:r w:rsidR="005274E3">
        <w:rPr>
          <w:rFonts w:ascii="Times New Roman" w:hAnsi="Times New Roman" w:cs="Times New Roman"/>
          <w:sz w:val="24"/>
          <w:szCs w:val="24"/>
        </w:rPr>
        <w:t>,</w:t>
      </w:r>
      <w:r>
        <w:rPr>
          <w:rFonts w:ascii="Times New Roman" w:hAnsi="Times New Roman" w:cs="Times New Roman"/>
          <w:sz w:val="24"/>
          <w:szCs w:val="24"/>
        </w:rPr>
        <w:t xml:space="preserve"> Mazowe Mining Company (Pvt) Ltd to seek to make advantage of a win in this court after having participated in a nullity.  Were it not for the sharpness of its counsel</w:t>
      </w:r>
      <w:r w:rsidR="00234F53">
        <w:rPr>
          <w:rFonts w:ascii="Times New Roman" w:hAnsi="Times New Roman" w:cs="Times New Roman"/>
          <w:sz w:val="24"/>
          <w:szCs w:val="24"/>
        </w:rPr>
        <w:t>’</w:t>
      </w:r>
      <w:r>
        <w:rPr>
          <w:rFonts w:ascii="Times New Roman" w:hAnsi="Times New Roman" w:cs="Times New Roman"/>
          <w:sz w:val="24"/>
          <w:szCs w:val="24"/>
        </w:rPr>
        <w:t xml:space="preserve">s legal brains in this case Mr </w:t>
      </w:r>
      <w:r w:rsidRPr="005274E3">
        <w:rPr>
          <w:rFonts w:ascii="Times New Roman" w:hAnsi="Times New Roman" w:cs="Times New Roman"/>
          <w:i/>
          <w:sz w:val="24"/>
          <w:szCs w:val="24"/>
        </w:rPr>
        <w:t>Mpofu</w:t>
      </w:r>
      <w:r>
        <w:rPr>
          <w:rFonts w:ascii="Times New Roman" w:hAnsi="Times New Roman" w:cs="Times New Roman"/>
          <w:sz w:val="24"/>
          <w:szCs w:val="24"/>
        </w:rPr>
        <w:t xml:space="preserve"> who took note of the </w:t>
      </w:r>
      <w:r w:rsidRPr="005274E3">
        <w:rPr>
          <w:rFonts w:ascii="Times New Roman" w:hAnsi="Times New Roman" w:cs="Times New Roman"/>
          <w:i/>
          <w:sz w:val="24"/>
          <w:szCs w:val="24"/>
        </w:rPr>
        <w:t>locus stand</w:t>
      </w:r>
      <w:r w:rsidR="005274E3" w:rsidRPr="005274E3">
        <w:rPr>
          <w:rFonts w:ascii="Times New Roman" w:hAnsi="Times New Roman" w:cs="Times New Roman"/>
          <w:i/>
          <w:sz w:val="24"/>
          <w:szCs w:val="24"/>
        </w:rPr>
        <w:t>i</w:t>
      </w:r>
      <w:r>
        <w:rPr>
          <w:rFonts w:ascii="Times New Roman" w:hAnsi="Times New Roman" w:cs="Times New Roman"/>
          <w:sz w:val="24"/>
          <w:szCs w:val="24"/>
        </w:rPr>
        <w:t xml:space="preserve"> issue, the applicant/respondent aforesaid would have been content to let the issue lie as it did not occur to it to be a problem factually or legally.  It appears to me as well that since the arbitration was also voluntary and between employer and employee, there is no justification given the point I have made that the applicant/respondent should not benefit from a cheap blow thrown after the fight has ended to award it costs.  The fairest order is to make no order of costs in respect to both applications.</w:t>
      </w:r>
    </w:p>
    <w:p w14:paraId="135324FC" w14:textId="77777777" w:rsidR="00C936B5" w:rsidRDefault="00C936B5" w:rsidP="00C93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order ensues to dispose both case No HC 1497/21 and 1381/19.  </w:t>
      </w:r>
    </w:p>
    <w:p w14:paraId="77BE9702" w14:textId="2DC88E47" w:rsidR="00C936B5" w:rsidRDefault="00C936B5" w:rsidP="00C93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14:paraId="65B42228" w14:textId="77777777" w:rsidR="00C936B5" w:rsidRDefault="00C936B5" w:rsidP="00C936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relation to case No HC 1497/21, the arbitral award of the fifth respondent, the Honourable M Chinhengo (N.O) dated 21 January 2021 is set aside.</w:t>
      </w:r>
    </w:p>
    <w:p w14:paraId="4A8F513E" w14:textId="77777777" w:rsidR="00C936B5" w:rsidRDefault="00C936B5" w:rsidP="00C936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relation to case No HC 1381/19, the application for registration of the same award referred to in para (1) above is dismissed.</w:t>
      </w:r>
    </w:p>
    <w:p w14:paraId="772C82E6" w14:textId="77777777" w:rsidR="00C936B5" w:rsidRDefault="00C936B5" w:rsidP="00C936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to both case Nos HC 1497/21 and HC 1381/19, there be no order of costs.</w:t>
      </w:r>
    </w:p>
    <w:p w14:paraId="01A6A76C" w14:textId="77777777" w:rsidR="00C936B5" w:rsidRDefault="00C936B5" w:rsidP="00C936B5">
      <w:pPr>
        <w:spacing w:after="0" w:line="360" w:lineRule="auto"/>
        <w:jc w:val="both"/>
        <w:rPr>
          <w:rFonts w:ascii="Times New Roman" w:hAnsi="Times New Roman" w:cs="Times New Roman"/>
          <w:sz w:val="24"/>
          <w:szCs w:val="24"/>
        </w:rPr>
      </w:pPr>
    </w:p>
    <w:p w14:paraId="71718311" w14:textId="77777777" w:rsidR="00C936B5" w:rsidRDefault="00C936B5" w:rsidP="00C936B5">
      <w:pPr>
        <w:spacing w:after="0" w:line="360" w:lineRule="auto"/>
        <w:jc w:val="both"/>
        <w:rPr>
          <w:rFonts w:ascii="Times New Roman" w:hAnsi="Times New Roman" w:cs="Times New Roman"/>
          <w:sz w:val="24"/>
          <w:szCs w:val="24"/>
        </w:rPr>
      </w:pPr>
    </w:p>
    <w:p w14:paraId="2ABE2328" w14:textId="77777777" w:rsidR="00C936B5" w:rsidRDefault="00C936B5" w:rsidP="00C936B5">
      <w:pPr>
        <w:spacing w:after="0" w:line="360" w:lineRule="auto"/>
        <w:jc w:val="both"/>
        <w:rPr>
          <w:rFonts w:ascii="Times New Roman" w:hAnsi="Times New Roman" w:cs="Times New Roman"/>
          <w:sz w:val="24"/>
          <w:szCs w:val="24"/>
        </w:rPr>
      </w:pPr>
    </w:p>
    <w:p w14:paraId="5B577DD6" w14:textId="77777777" w:rsidR="00C936B5" w:rsidRDefault="00C936B5" w:rsidP="00C936B5">
      <w:pPr>
        <w:spacing w:after="0" w:line="240" w:lineRule="auto"/>
        <w:jc w:val="both"/>
        <w:rPr>
          <w:rFonts w:ascii="Times New Roman" w:hAnsi="Times New Roman" w:cs="Times New Roman"/>
          <w:sz w:val="24"/>
          <w:szCs w:val="24"/>
        </w:rPr>
      </w:pPr>
      <w:r w:rsidRPr="00935719">
        <w:rPr>
          <w:rFonts w:ascii="Times New Roman" w:hAnsi="Times New Roman" w:cs="Times New Roman"/>
          <w:i/>
          <w:sz w:val="24"/>
          <w:szCs w:val="24"/>
        </w:rPr>
        <w:t>Scanlen and Holderness</w:t>
      </w:r>
      <w:r>
        <w:rPr>
          <w:rFonts w:ascii="Times New Roman" w:hAnsi="Times New Roman" w:cs="Times New Roman"/>
          <w:sz w:val="24"/>
          <w:szCs w:val="24"/>
        </w:rPr>
        <w:t>, applicant’s legal practitioners</w:t>
      </w:r>
    </w:p>
    <w:p w14:paraId="46835F72" w14:textId="77777777" w:rsidR="00C936B5" w:rsidRPr="00493800" w:rsidRDefault="00C936B5" w:rsidP="00C936B5">
      <w:pPr>
        <w:spacing w:after="0" w:line="240" w:lineRule="auto"/>
        <w:jc w:val="both"/>
        <w:rPr>
          <w:rFonts w:ascii="Times New Roman" w:hAnsi="Times New Roman" w:cs="Times New Roman"/>
          <w:sz w:val="24"/>
          <w:szCs w:val="24"/>
        </w:rPr>
      </w:pPr>
      <w:r w:rsidRPr="00935719">
        <w:rPr>
          <w:rFonts w:ascii="Times New Roman" w:hAnsi="Times New Roman" w:cs="Times New Roman"/>
          <w:i/>
          <w:sz w:val="24"/>
          <w:szCs w:val="24"/>
        </w:rPr>
        <w:t>Gumbo and Associates</w:t>
      </w:r>
      <w:r>
        <w:rPr>
          <w:rFonts w:ascii="Times New Roman" w:hAnsi="Times New Roman" w:cs="Times New Roman"/>
          <w:sz w:val="24"/>
          <w:szCs w:val="24"/>
        </w:rPr>
        <w:t>, first respondent’s practitioners</w:t>
      </w:r>
    </w:p>
    <w:p w14:paraId="0666C784" w14:textId="5B7FD8C6" w:rsidR="000566C8" w:rsidRPr="00EA0F33" w:rsidRDefault="000566C8" w:rsidP="00EA0F33">
      <w:pPr>
        <w:spacing w:line="360" w:lineRule="auto"/>
        <w:ind w:left="720"/>
        <w:jc w:val="both"/>
        <w:rPr>
          <w:rFonts w:ascii="Times New Roman" w:hAnsi="Times New Roman" w:cs="Times New Roman"/>
          <w:sz w:val="24"/>
          <w:szCs w:val="24"/>
          <w:lang w:val="en-US"/>
        </w:rPr>
      </w:pPr>
      <w:r w:rsidRPr="00EA0F33">
        <w:rPr>
          <w:rFonts w:ascii="Times New Roman" w:hAnsi="Times New Roman" w:cs="Times New Roman"/>
          <w:sz w:val="24"/>
          <w:szCs w:val="24"/>
          <w:lang w:val="en-US"/>
        </w:rPr>
        <w:t xml:space="preserve">                                                                                                                                                                                                                                                                                                                                                                                                                                                                                                                                                                                                                                                                                                                                                                                                                                                                                                                                                                                                                                                                                                                                                                                                                                                                                                                                                                                                                                                                                                                                                                                                                                                                                                                                                                                                                                                                                                                                                                                                                                                                                                                                                                                                                                                                                                                                                                                                                                                                                                                                                                                                                                                                                                                                                                                                                                                                                                                                                                                                                                                                                                                                                                                                                                                                                                                                                                                                                                                                                                                                                                                                                                                                                                                                                                                                                                                                                                                                                                                                                                                                                                                                                                                                                                                                                                                                                                                                                                                                                                                                                                                                                                                                                                                                                                                                                                                                                                                                                                                                                                                                                                                                                                                                                                                                                                                                                                                                                                                                                                                                                                                                                                                                                                                                                                                                                                                                                                                                                                                                                                                                                                                                                                                                                                                                                                                                                                                                                                                                                                                                                                                                                                                                                                                                                                                                                                                                                                                                                                                                                                                                                                                                                                                                                                                                                                                                                                                                                                                                                                                                                                                                                                                                                                                                                                                                                                                                                                                                                                                                                                                                                                                                                                                                                                                                                                                                                                                                                                                                                                                                                                                                                                                                                                                                                                                                                                                                                                                                                                                                                                                                                                                                                                                                                                                                                                                                                                                                                                                                                                                                                                                                                                                                                                                                                                                                                                                                                                                                                                                                                                                                                                                                                                                                                                                                                                                                                                                                                                                                                                                                                                                                                                                                                                                                                                                                                                                                                                                                                                                                                                                                                                                                                                                                                                                                                                                                                                                                                                                                                                                                                                                                                                                                                                                                                                                                                                                                                                                                                                                                                                                                                                                                                                                                                                                                                                                                                                                                                                                                                                                                                                                                                                                                                                                                                                                                                                                                                                                                                                                                                                                                                                                                                                                                                                                                                                                                                                                                                                                                                                                                                                                                                                                                                                                                                                                                                                                                                                                                                                                                                                                                                                                                                                                                                                                                                                                                                                                                                                                                                                                                                                                                                                                                                                                                                                                                                                                                                                                                                                                                                                                                                                                                                                                                                                                                                                                                                                                                                                                                                                                                                                                                                                                                                                                                                                                                                                                                                                                                                                                                                                                                                                                                                                                                                                                                                                                                                                                                                                                                                                                                                                                                                                                                                                                                                                                                                                                                                                                                                                                                                                                                                                                                                                                                                                                                                                                                                                                                                                                                                                                                                                                                                                                                                                                                                                                                                                                                                                                                                                                                                                                                                                                                                                                                                                                                                                                                                                                                                                                                                                                                                                                                                                                                                                                                                                                                                                                                                                                                                                                                                                                                                                                                                                                                                                                                                                                                                                                                                                                                                                                                                                                                                                                                                                                                                                                                                                                                                                                                                                                                                                                                                                                                                                                                                                                                                                                                                                                                                                                                                                                                                                                                                                                                                                                                                                                                                                                                                                                                                                                                                                                                                                                                                                                                                                                                                                                                                                                                                                                                                                                                                                                                                                                                                                                                                                                                                                                                                                                                                                                                                                                                                                                                                                                                                                                                                                                                                                                                                                                                                                                                                                                                                                                                                                                                                                                                                                                                                                                                                                                                                                                                                                                                                                                                                                                                                                                                                                                                                                                                                                                                                                                                                                                                                                                                                                                                                                                                                                                                                                                                                                                                                                                                                                                                                                                                                                                                                                                                                                                                                                                                                                                                                                                                                                                                                                                                                                                                                                                                                                                                                                                                                                                                                                                                                                                                                                                                                                                                                                                                                                                                                                                                                                                                                                                                                                                                                                                                                                                                                                                                                                                                                                                                                                                                                                                                                                                                                                                                                                                                                                                                                                                                                                                                                                                                                                                                                                                                                                                                                                                                                                                                                                                                                                                                                                                                                                                                                                                                                                                                                                                                                                                                                                                                                                                                                                                                                                                                                                                                                                                                                                                                                                                                                                                                                                                                                                                                                                                                                                                                                                                                                                                                                                                                                                                                                                                                                                                                                                                                                                                                                                                                                                                                                                                                                                                                                                                                                                                                                                                                                                                                                                                                                                                                                                                                                                                                                                                                                                                                                                                                                                                                                                                                                                                                                                                                                                                                                                                                                                                                                                                                                                                                                                                                                                                                                                                                                                                                                                                                                                                                                                                                                                                                                                                                                                                                                                                                                                                                                                                                                                                                                                                                                                                                                                                                                                                                                                                                                                                                                                                                                                                                                                                                                                                                                                                                                                                                                                                                                                                                                                                                                                                                                                                                                                                                                                                                                                                                                                                                                                                                                                                                                                                                                                                                                                                                                                                                                                                                                                                                                                                                                                                                                                                                                                                                                                                                                                                                                                                                                                                                                                                                                                                                                                                                                                                                                                                                                                                                                                                                                                                                                                                                                                                                                                                                                                                                                                                                                                                                                                                                                                                                                                                                                                                                                                                                                                                                                                                                                                                                                                                                                                                                                                                                                                                                                                                                                                                                                                                                                                                                                                                                                                                                                                                                                                                                                                                                                                                                                                                                                                                                                                                                                                                                                                                                                                                                                                                                                                                                                                                                                                                                                                                                                                                                                                                                                                                                                                                                                                                                                                                                                                                                                                                                                                                                                                                                                                                                                                                                                                                                                                                                                                                                                                                                                                                                                                                                                                                                                                                                                                                                                                                                                                                                                                                                                                                                                                                                                                                                                                                                                                                                                                                                                                                                                                                                                                                                                                                                                                                                                                                                                                                                                                                                                                                                                                                                                                                                                                                                                                                                                                                                                                                                                                                                                                                                                                                                                                                                                                                                                                                                                                                                                                                                                                                                                                                                                                                                                                                                                                                                                                                                                                                                                                                                                                                                                                                                                                                                                                                                                                                                                                                                                                                                                                                                                                                                                                                                                                                                                                                                                                                                                                                                                                                                                                                                                                                                                                                                                                                                                                                                                                                                                                                                                                                                                                                                                                                                                                                                                                                                                                                                                                                                                                                                                                                                                                                                                                                                                                                                                                                                                                                                                                                                                                                                                                                                                                                                                                                                                                                                                                                                                                                                                                                                                                                                                                                                                                                                                                                                                                                                                                                                                                                                                                                                                                                                                                                                                                                                                                                                                                                                                                                                                                                                                                                                                                                                                                                                                                                                                                                                                                                                                                                                                                                                                                                 </w:t>
      </w:r>
    </w:p>
    <w:sectPr w:rsidR="000566C8" w:rsidRPr="00EA0F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DA39" w14:textId="77777777" w:rsidR="00AD0BF2" w:rsidRDefault="00AD0BF2" w:rsidP="004373CA">
      <w:pPr>
        <w:spacing w:after="0" w:line="240" w:lineRule="auto"/>
      </w:pPr>
      <w:r>
        <w:separator/>
      </w:r>
    </w:p>
  </w:endnote>
  <w:endnote w:type="continuationSeparator" w:id="0">
    <w:p w14:paraId="5DE49726" w14:textId="77777777" w:rsidR="00AD0BF2" w:rsidRDefault="00AD0BF2" w:rsidP="0043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51146" w14:textId="77777777" w:rsidR="00AD0BF2" w:rsidRDefault="00AD0BF2" w:rsidP="004373CA">
      <w:pPr>
        <w:spacing w:after="0" w:line="240" w:lineRule="auto"/>
      </w:pPr>
      <w:r>
        <w:separator/>
      </w:r>
    </w:p>
  </w:footnote>
  <w:footnote w:type="continuationSeparator" w:id="0">
    <w:p w14:paraId="3D4D9D50" w14:textId="77777777" w:rsidR="00AD0BF2" w:rsidRDefault="00AD0BF2" w:rsidP="00437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303311"/>
      <w:docPartObj>
        <w:docPartGallery w:val="Page Numbers (Top of Page)"/>
        <w:docPartUnique/>
      </w:docPartObj>
    </w:sdtPr>
    <w:sdtEndPr>
      <w:rPr>
        <w:noProof/>
      </w:rPr>
    </w:sdtEndPr>
    <w:sdtContent>
      <w:p w14:paraId="7C50140F" w14:textId="0B0C7B8A" w:rsidR="004373CA" w:rsidRDefault="004373CA">
        <w:pPr>
          <w:pStyle w:val="Header"/>
          <w:jc w:val="right"/>
          <w:rPr>
            <w:noProof/>
          </w:rPr>
        </w:pPr>
        <w:r>
          <w:fldChar w:fldCharType="begin"/>
        </w:r>
        <w:r>
          <w:instrText xml:space="preserve"> PAGE   \* MERGEFORMAT </w:instrText>
        </w:r>
        <w:r>
          <w:fldChar w:fldCharType="separate"/>
        </w:r>
        <w:r w:rsidR="00784A41">
          <w:rPr>
            <w:noProof/>
          </w:rPr>
          <w:t>1</w:t>
        </w:r>
        <w:r>
          <w:rPr>
            <w:noProof/>
          </w:rPr>
          <w:fldChar w:fldCharType="end"/>
        </w:r>
      </w:p>
      <w:p w14:paraId="3EBA9BC4" w14:textId="18B79195" w:rsidR="004373CA" w:rsidRDefault="004373CA">
        <w:pPr>
          <w:pStyle w:val="Header"/>
          <w:jc w:val="right"/>
          <w:rPr>
            <w:noProof/>
          </w:rPr>
        </w:pPr>
        <w:r>
          <w:rPr>
            <w:noProof/>
          </w:rPr>
          <w:t>HH</w:t>
        </w:r>
        <w:r w:rsidR="00B2649F">
          <w:rPr>
            <w:noProof/>
          </w:rPr>
          <w:t xml:space="preserve"> 296</w:t>
        </w:r>
        <w:r>
          <w:rPr>
            <w:noProof/>
          </w:rPr>
          <w:t>-23</w:t>
        </w:r>
      </w:p>
      <w:p w14:paraId="1FE66C5D" w14:textId="5857C046" w:rsidR="004373CA" w:rsidRDefault="004373CA">
        <w:pPr>
          <w:pStyle w:val="Header"/>
          <w:jc w:val="right"/>
        </w:pPr>
        <w:r>
          <w:t>HC 1497/21</w:t>
        </w:r>
      </w:p>
    </w:sdtContent>
  </w:sdt>
  <w:p w14:paraId="10B968CF" w14:textId="77777777" w:rsidR="004373CA" w:rsidRDefault="004373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11B"/>
    <w:multiLevelType w:val="hybridMultilevel"/>
    <w:tmpl w:val="2C7C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F05F9"/>
    <w:multiLevelType w:val="hybridMultilevel"/>
    <w:tmpl w:val="76449804"/>
    <w:lvl w:ilvl="0" w:tplc="C23CFD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AE405FE"/>
    <w:multiLevelType w:val="hybridMultilevel"/>
    <w:tmpl w:val="54BE79F6"/>
    <w:lvl w:ilvl="0" w:tplc="8340CFF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77D61492"/>
    <w:multiLevelType w:val="hybridMultilevel"/>
    <w:tmpl w:val="49F48818"/>
    <w:lvl w:ilvl="0" w:tplc="4BA45820">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9E"/>
    <w:rsid w:val="000302FC"/>
    <w:rsid w:val="00033832"/>
    <w:rsid w:val="00045BCE"/>
    <w:rsid w:val="000502B7"/>
    <w:rsid w:val="000566C8"/>
    <w:rsid w:val="0006754C"/>
    <w:rsid w:val="00102531"/>
    <w:rsid w:val="0011630B"/>
    <w:rsid w:val="00182335"/>
    <w:rsid w:val="001A6129"/>
    <w:rsid w:val="001B644C"/>
    <w:rsid w:val="001C4739"/>
    <w:rsid w:val="001D1EB9"/>
    <w:rsid w:val="001E7347"/>
    <w:rsid w:val="002133EE"/>
    <w:rsid w:val="00234F53"/>
    <w:rsid w:val="00242AFD"/>
    <w:rsid w:val="00244D4E"/>
    <w:rsid w:val="00245ADE"/>
    <w:rsid w:val="00247EB4"/>
    <w:rsid w:val="00260D13"/>
    <w:rsid w:val="002815CD"/>
    <w:rsid w:val="002E2154"/>
    <w:rsid w:val="003156B2"/>
    <w:rsid w:val="0033356E"/>
    <w:rsid w:val="003808D8"/>
    <w:rsid w:val="00383457"/>
    <w:rsid w:val="0038620F"/>
    <w:rsid w:val="003B5EBE"/>
    <w:rsid w:val="00425520"/>
    <w:rsid w:val="004373CA"/>
    <w:rsid w:val="004C0426"/>
    <w:rsid w:val="004E5F87"/>
    <w:rsid w:val="004F278E"/>
    <w:rsid w:val="004F50EB"/>
    <w:rsid w:val="00500522"/>
    <w:rsid w:val="005274E3"/>
    <w:rsid w:val="005513C1"/>
    <w:rsid w:val="00595D95"/>
    <w:rsid w:val="005A7894"/>
    <w:rsid w:val="005B1EEE"/>
    <w:rsid w:val="005D0A55"/>
    <w:rsid w:val="005E5D14"/>
    <w:rsid w:val="0063010D"/>
    <w:rsid w:val="0066349F"/>
    <w:rsid w:val="00674DBC"/>
    <w:rsid w:val="00693DFC"/>
    <w:rsid w:val="0071584B"/>
    <w:rsid w:val="00756E00"/>
    <w:rsid w:val="00784A41"/>
    <w:rsid w:val="0079489F"/>
    <w:rsid w:val="0081001F"/>
    <w:rsid w:val="00827552"/>
    <w:rsid w:val="008346B0"/>
    <w:rsid w:val="008371CD"/>
    <w:rsid w:val="008D226D"/>
    <w:rsid w:val="00922F9E"/>
    <w:rsid w:val="00980F6D"/>
    <w:rsid w:val="00A014E6"/>
    <w:rsid w:val="00A27184"/>
    <w:rsid w:val="00A40E7B"/>
    <w:rsid w:val="00A623FA"/>
    <w:rsid w:val="00A951DB"/>
    <w:rsid w:val="00AB2943"/>
    <w:rsid w:val="00AD0BF2"/>
    <w:rsid w:val="00AF6463"/>
    <w:rsid w:val="00B2625C"/>
    <w:rsid w:val="00B2649F"/>
    <w:rsid w:val="00B331F4"/>
    <w:rsid w:val="00B37088"/>
    <w:rsid w:val="00B565EB"/>
    <w:rsid w:val="00B65672"/>
    <w:rsid w:val="00B77126"/>
    <w:rsid w:val="00BB6D2A"/>
    <w:rsid w:val="00C22FC0"/>
    <w:rsid w:val="00C30360"/>
    <w:rsid w:val="00C667FF"/>
    <w:rsid w:val="00C7538C"/>
    <w:rsid w:val="00C91CCB"/>
    <w:rsid w:val="00C936B5"/>
    <w:rsid w:val="00CC2CAE"/>
    <w:rsid w:val="00CD48E7"/>
    <w:rsid w:val="00D53105"/>
    <w:rsid w:val="00D810B7"/>
    <w:rsid w:val="00E10B6E"/>
    <w:rsid w:val="00E44A4F"/>
    <w:rsid w:val="00E9080A"/>
    <w:rsid w:val="00EA0F33"/>
    <w:rsid w:val="00F0277F"/>
    <w:rsid w:val="00F41F12"/>
    <w:rsid w:val="00F43A5F"/>
    <w:rsid w:val="00FF03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F7F6"/>
  <w15:docId w15:val="{8E3D3221-AE36-4E8E-AFD5-95FD59E5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672"/>
    <w:pPr>
      <w:ind w:left="720"/>
      <w:contextualSpacing/>
    </w:pPr>
  </w:style>
  <w:style w:type="paragraph" w:styleId="Header">
    <w:name w:val="header"/>
    <w:basedOn w:val="Normal"/>
    <w:link w:val="HeaderChar"/>
    <w:uiPriority w:val="99"/>
    <w:unhideWhenUsed/>
    <w:rsid w:val="00437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3CA"/>
  </w:style>
  <w:style w:type="paragraph" w:styleId="Footer">
    <w:name w:val="footer"/>
    <w:basedOn w:val="Normal"/>
    <w:link w:val="FooterChar"/>
    <w:uiPriority w:val="99"/>
    <w:unhideWhenUsed/>
    <w:rsid w:val="00437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10720</Words>
  <Characters>61109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2023-05-15T07:58:00Z</cp:lastPrinted>
  <dcterms:created xsi:type="dcterms:W3CDTF">2023-05-19T09:44:00Z</dcterms:created>
  <dcterms:modified xsi:type="dcterms:W3CDTF">2023-05-19T09:44:00Z</dcterms:modified>
</cp:coreProperties>
</file>