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1E5" w:rsidRDefault="006A21E5" w:rsidP="00550CAB">
      <w:pPr>
        <w:pStyle w:val="NoSpacing"/>
        <w:rPr>
          <w:rFonts w:ascii="Times New Roman" w:hAnsi="Times New Roman" w:cs="Times New Roman"/>
          <w:sz w:val="24"/>
          <w:szCs w:val="24"/>
        </w:rPr>
      </w:pPr>
      <w:bookmarkStart w:id="0" w:name="_GoBack"/>
      <w:bookmarkEnd w:id="0"/>
    </w:p>
    <w:p w:rsidR="00CE58C2" w:rsidRDefault="00CE58C2" w:rsidP="00550CAB">
      <w:pPr>
        <w:pStyle w:val="NoSpacing"/>
        <w:rPr>
          <w:rFonts w:ascii="Times New Roman" w:hAnsi="Times New Roman" w:cs="Times New Roman"/>
          <w:sz w:val="24"/>
          <w:szCs w:val="24"/>
        </w:rPr>
      </w:pPr>
    </w:p>
    <w:p w:rsidR="00B27F25" w:rsidRDefault="008360DA" w:rsidP="00550CAB">
      <w:pPr>
        <w:pStyle w:val="NoSpacing"/>
        <w:rPr>
          <w:rFonts w:ascii="Times New Roman" w:hAnsi="Times New Roman" w:cs="Times New Roman"/>
          <w:sz w:val="24"/>
          <w:szCs w:val="24"/>
        </w:rPr>
      </w:pPr>
      <w:r>
        <w:rPr>
          <w:rFonts w:ascii="Times New Roman" w:hAnsi="Times New Roman" w:cs="Times New Roman"/>
          <w:sz w:val="24"/>
          <w:szCs w:val="24"/>
        </w:rPr>
        <w:t>MAXWELL MATSVIMBO SIBANDA</w:t>
      </w:r>
      <w:r w:rsidR="00B27F25">
        <w:rPr>
          <w:rFonts w:ascii="Times New Roman" w:hAnsi="Times New Roman" w:cs="Times New Roman"/>
          <w:sz w:val="24"/>
          <w:szCs w:val="24"/>
        </w:rPr>
        <w:t xml:space="preserve"> </w:t>
      </w:r>
    </w:p>
    <w:p w:rsidR="00673887" w:rsidRPr="00550CAB" w:rsidRDefault="009B4612" w:rsidP="00550CAB">
      <w:pPr>
        <w:pStyle w:val="NoSpacing"/>
        <w:rPr>
          <w:rFonts w:ascii="Times New Roman" w:hAnsi="Times New Roman" w:cs="Times New Roman"/>
          <w:sz w:val="24"/>
          <w:szCs w:val="24"/>
        </w:rPr>
      </w:pPr>
      <w:r w:rsidRPr="00550CAB">
        <w:rPr>
          <w:rFonts w:ascii="Times New Roman" w:hAnsi="Times New Roman" w:cs="Times New Roman"/>
          <w:sz w:val="24"/>
          <w:szCs w:val="24"/>
        </w:rPr>
        <w:t>v</w:t>
      </w:r>
      <w:r w:rsidR="00673887" w:rsidRPr="00550CAB">
        <w:rPr>
          <w:rFonts w:ascii="Times New Roman" w:hAnsi="Times New Roman" w:cs="Times New Roman"/>
          <w:sz w:val="24"/>
          <w:szCs w:val="24"/>
        </w:rPr>
        <w:t>ersus</w:t>
      </w:r>
    </w:p>
    <w:p w:rsidR="008360DA" w:rsidRDefault="008360DA" w:rsidP="00DC2A46">
      <w:pPr>
        <w:pStyle w:val="NoSpacing"/>
        <w:rPr>
          <w:rFonts w:ascii="Times New Roman" w:hAnsi="Times New Roman" w:cs="Times New Roman"/>
          <w:sz w:val="24"/>
          <w:szCs w:val="24"/>
        </w:rPr>
      </w:pPr>
      <w:r>
        <w:rPr>
          <w:rFonts w:ascii="Times New Roman" w:hAnsi="Times New Roman" w:cs="Times New Roman"/>
          <w:sz w:val="24"/>
          <w:szCs w:val="24"/>
        </w:rPr>
        <w:t>SCANLEN &amp; HOLDERNESS</w:t>
      </w:r>
    </w:p>
    <w:p w:rsidR="008360DA" w:rsidRDefault="00BF712E" w:rsidP="00DC2A46">
      <w:pPr>
        <w:pStyle w:val="NoSpacing"/>
        <w:rPr>
          <w:rFonts w:ascii="Times New Roman" w:hAnsi="Times New Roman" w:cs="Times New Roman"/>
          <w:sz w:val="24"/>
          <w:szCs w:val="24"/>
        </w:rPr>
      </w:pPr>
      <w:r>
        <w:rPr>
          <w:rFonts w:ascii="Times New Roman" w:hAnsi="Times New Roman" w:cs="Times New Roman"/>
          <w:sz w:val="24"/>
          <w:szCs w:val="24"/>
        </w:rPr>
        <w:t>a</w:t>
      </w:r>
      <w:r w:rsidR="008360DA">
        <w:rPr>
          <w:rFonts w:ascii="Times New Roman" w:hAnsi="Times New Roman" w:cs="Times New Roman"/>
          <w:sz w:val="24"/>
          <w:szCs w:val="24"/>
        </w:rPr>
        <w:t>nd</w:t>
      </w:r>
    </w:p>
    <w:p w:rsidR="008360DA" w:rsidRDefault="008360DA" w:rsidP="00DC2A46">
      <w:pPr>
        <w:pStyle w:val="NoSpacing"/>
        <w:rPr>
          <w:rFonts w:ascii="Times New Roman" w:hAnsi="Times New Roman" w:cs="Times New Roman"/>
          <w:sz w:val="24"/>
          <w:szCs w:val="24"/>
        </w:rPr>
      </w:pPr>
      <w:r>
        <w:rPr>
          <w:rFonts w:ascii="Times New Roman" w:hAnsi="Times New Roman" w:cs="Times New Roman"/>
          <w:sz w:val="24"/>
          <w:szCs w:val="24"/>
        </w:rPr>
        <w:t>EVANS TALENT MOYO</w:t>
      </w:r>
    </w:p>
    <w:p w:rsidR="008360DA" w:rsidRDefault="00BF712E" w:rsidP="00DC2A46">
      <w:pPr>
        <w:pStyle w:val="NoSpacing"/>
        <w:rPr>
          <w:rFonts w:ascii="Times New Roman" w:hAnsi="Times New Roman" w:cs="Times New Roman"/>
          <w:sz w:val="24"/>
          <w:szCs w:val="24"/>
        </w:rPr>
      </w:pPr>
      <w:r>
        <w:rPr>
          <w:rFonts w:ascii="Times New Roman" w:hAnsi="Times New Roman" w:cs="Times New Roman"/>
          <w:sz w:val="24"/>
          <w:szCs w:val="24"/>
        </w:rPr>
        <w:t>a</w:t>
      </w:r>
      <w:r w:rsidR="008360DA">
        <w:rPr>
          <w:rFonts w:ascii="Times New Roman" w:hAnsi="Times New Roman" w:cs="Times New Roman"/>
          <w:sz w:val="24"/>
          <w:szCs w:val="24"/>
        </w:rPr>
        <w:t>nd</w:t>
      </w:r>
    </w:p>
    <w:p w:rsidR="008360DA" w:rsidRDefault="008360DA" w:rsidP="00DC2A46">
      <w:pPr>
        <w:pStyle w:val="NoSpacing"/>
        <w:rPr>
          <w:rFonts w:ascii="Times New Roman" w:hAnsi="Times New Roman" w:cs="Times New Roman"/>
          <w:sz w:val="24"/>
          <w:szCs w:val="24"/>
        </w:rPr>
      </w:pPr>
      <w:r>
        <w:rPr>
          <w:rFonts w:ascii="Times New Roman" w:hAnsi="Times New Roman" w:cs="Times New Roman"/>
          <w:sz w:val="24"/>
          <w:szCs w:val="24"/>
        </w:rPr>
        <w:t xml:space="preserve">K MUSIMWA </w:t>
      </w:r>
    </w:p>
    <w:p w:rsidR="00B27F25" w:rsidRDefault="008360DA" w:rsidP="00DC2A46">
      <w:pPr>
        <w:pStyle w:val="NoSpacing"/>
        <w:rPr>
          <w:rFonts w:ascii="Times New Roman" w:hAnsi="Times New Roman" w:cs="Times New Roman"/>
          <w:sz w:val="24"/>
          <w:szCs w:val="24"/>
        </w:rPr>
      </w:pPr>
      <w:r>
        <w:rPr>
          <w:rFonts w:ascii="Times New Roman" w:hAnsi="Times New Roman" w:cs="Times New Roman"/>
          <w:sz w:val="24"/>
          <w:szCs w:val="24"/>
        </w:rPr>
        <w:t>MUSIMWA &amp; ASSOCIATES</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B27F25">
        <w:rPr>
          <w:rFonts w:ascii="Times New Roman" w:hAnsi="Times New Roman" w:cs="Times New Roman"/>
          <w:sz w:val="24"/>
          <w:szCs w:val="24"/>
        </w:rPr>
        <w:t>2</w:t>
      </w:r>
      <w:r w:rsidR="008360DA">
        <w:rPr>
          <w:rFonts w:ascii="Times New Roman" w:hAnsi="Times New Roman" w:cs="Times New Roman"/>
          <w:sz w:val="24"/>
          <w:szCs w:val="24"/>
        </w:rPr>
        <w:t xml:space="preserve"> &amp; 24 </w:t>
      </w:r>
      <w:r w:rsidR="00B27F25">
        <w:rPr>
          <w:rFonts w:ascii="Times New Roman" w:hAnsi="Times New Roman" w:cs="Times New Roman"/>
          <w:sz w:val="24"/>
          <w:szCs w:val="24"/>
        </w:rPr>
        <w:t>October</w:t>
      </w:r>
      <w:r w:rsidR="00673887">
        <w:rPr>
          <w:rFonts w:ascii="Times New Roman" w:hAnsi="Times New Roman" w:cs="Times New Roman"/>
          <w:sz w:val="24"/>
          <w:szCs w:val="24"/>
        </w:rPr>
        <w:t xml:space="preserve"> 201</w:t>
      </w:r>
      <w:r w:rsidR="00550CAB">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A5344D" w:rsidRDefault="008360DA" w:rsidP="008360DA">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Exception </w:t>
      </w: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B27F25" w:rsidP="00AD30D7">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5A2C1C">
        <w:rPr>
          <w:rFonts w:ascii="Times New Roman" w:hAnsi="Times New Roman" w:cs="Times New Roman"/>
          <w:sz w:val="24"/>
          <w:szCs w:val="24"/>
        </w:rPr>
        <w:t>laintiff</w:t>
      </w:r>
      <w:r>
        <w:rPr>
          <w:rFonts w:ascii="Times New Roman" w:hAnsi="Times New Roman" w:cs="Times New Roman"/>
          <w:sz w:val="24"/>
          <w:szCs w:val="24"/>
        </w:rPr>
        <w:t>, in person</w:t>
      </w:r>
    </w:p>
    <w:p w:rsidR="005023C5" w:rsidRDefault="00692746"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Mr G Gapu</w:t>
      </w:r>
      <w:r w:rsidR="00B636DE">
        <w:rPr>
          <w:rFonts w:ascii="Times New Roman" w:hAnsi="Times New Roman" w:cs="Times New Roman"/>
          <w:i/>
          <w:sz w:val="24"/>
          <w:szCs w:val="24"/>
        </w:rPr>
        <w:t>,</w:t>
      </w:r>
      <w:r w:rsidR="00AD30D7">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CE58C2">
        <w:rPr>
          <w:rFonts w:ascii="Times New Roman" w:hAnsi="Times New Roman" w:cs="Times New Roman"/>
          <w:sz w:val="24"/>
          <w:szCs w:val="24"/>
        </w:rPr>
        <w:t xml:space="preserve">the </w:t>
      </w:r>
      <w:r w:rsidR="006B2C3B">
        <w:rPr>
          <w:rFonts w:ascii="Times New Roman" w:hAnsi="Times New Roman" w:cs="Times New Roman"/>
          <w:sz w:val="24"/>
          <w:szCs w:val="24"/>
        </w:rPr>
        <w:t>first</w:t>
      </w:r>
      <w:r w:rsidR="008360DA">
        <w:rPr>
          <w:rFonts w:ascii="Times New Roman" w:hAnsi="Times New Roman" w:cs="Times New Roman"/>
          <w:sz w:val="24"/>
          <w:szCs w:val="24"/>
        </w:rPr>
        <w:t xml:space="preserve"> and </w:t>
      </w:r>
      <w:r w:rsidR="006B2C3B">
        <w:rPr>
          <w:rFonts w:ascii="Times New Roman" w:hAnsi="Times New Roman" w:cs="Times New Roman"/>
          <w:sz w:val="24"/>
          <w:szCs w:val="24"/>
        </w:rPr>
        <w:t>second</w:t>
      </w:r>
      <w:r w:rsidR="008360DA">
        <w:rPr>
          <w:rFonts w:ascii="Times New Roman" w:hAnsi="Times New Roman" w:cs="Times New Roman"/>
          <w:sz w:val="24"/>
          <w:szCs w:val="24"/>
        </w:rPr>
        <w:t xml:space="preserve"> </w:t>
      </w:r>
      <w:r w:rsidR="007A0ADB">
        <w:rPr>
          <w:rFonts w:ascii="Times New Roman" w:hAnsi="Times New Roman" w:cs="Times New Roman"/>
          <w:sz w:val="24"/>
          <w:szCs w:val="24"/>
        </w:rPr>
        <w:t>defendant</w:t>
      </w:r>
      <w:r w:rsidR="008360DA">
        <w:rPr>
          <w:rFonts w:ascii="Times New Roman" w:hAnsi="Times New Roman" w:cs="Times New Roman"/>
          <w:sz w:val="24"/>
          <w:szCs w:val="24"/>
        </w:rPr>
        <w:t>s</w:t>
      </w:r>
    </w:p>
    <w:p w:rsidR="007C67FF" w:rsidRDefault="008360DA" w:rsidP="00AD30D7">
      <w:pPr>
        <w:spacing w:after="0" w:line="240" w:lineRule="auto"/>
        <w:rPr>
          <w:rFonts w:ascii="Times New Roman" w:hAnsi="Times New Roman" w:cs="Times New Roman"/>
          <w:sz w:val="24"/>
          <w:szCs w:val="24"/>
        </w:rPr>
      </w:pPr>
      <w:r w:rsidRPr="008360DA">
        <w:rPr>
          <w:rFonts w:ascii="Times New Roman" w:hAnsi="Times New Roman" w:cs="Times New Roman"/>
          <w:i/>
          <w:sz w:val="24"/>
          <w:szCs w:val="24"/>
        </w:rPr>
        <w:t>Ms P Zvenyika</w:t>
      </w:r>
      <w:r w:rsidR="00BF712E">
        <w:rPr>
          <w:rFonts w:ascii="Times New Roman" w:hAnsi="Times New Roman" w:cs="Times New Roman"/>
          <w:i/>
          <w:sz w:val="24"/>
          <w:szCs w:val="24"/>
        </w:rPr>
        <w:t>,</w:t>
      </w:r>
      <w:r>
        <w:rPr>
          <w:rFonts w:ascii="Times New Roman" w:hAnsi="Times New Roman" w:cs="Times New Roman"/>
          <w:sz w:val="24"/>
          <w:szCs w:val="24"/>
        </w:rPr>
        <w:t xml:space="preserve"> for </w:t>
      </w:r>
      <w:r w:rsidR="00B23D4D">
        <w:rPr>
          <w:rFonts w:ascii="Times New Roman" w:hAnsi="Times New Roman" w:cs="Times New Roman"/>
          <w:sz w:val="24"/>
          <w:szCs w:val="24"/>
        </w:rPr>
        <w:t>third</w:t>
      </w:r>
      <w:r>
        <w:rPr>
          <w:rFonts w:ascii="Times New Roman" w:hAnsi="Times New Roman" w:cs="Times New Roman"/>
          <w:sz w:val="24"/>
          <w:szCs w:val="24"/>
        </w:rPr>
        <w:t xml:space="preserve"> defendant</w:t>
      </w:r>
    </w:p>
    <w:p w:rsidR="00090BBF" w:rsidRDefault="00090BBF" w:rsidP="001F7BE4">
      <w:pPr>
        <w:spacing w:after="0" w:line="240" w:lineRule="auto"/>
        <w:rPr>
          <w:rFonts w:ascii="Times New Roman" w:hAnsi="Times New Roman" w:cs="Times New Roman"/>
          <w:sz w:val="24"/>
          <w:szCs w:val="24"/>
        </w:rPr>
      </w:pPr>
    </w:p>
    <w:p w:rsidR="000F1466" w:rsidRDefault="00AB6264"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0F1466">
        <w:rPr>
          <w:rFonts w:ascii="Times New Roman" w:hAnsi="Times New Roman" w:cs="Times New Roman"/>
          <w:sz w:val="24"/>
          <w:szCs w:val="24"/>
        </w:rPr>
        <w:t xml:space="preserve">is matter is a prime example of why </w:t>
      </w:r>
      <w:r w:rsidR="009741DE">
        <w:rPr>
          <w:rFonts w:ascii="Times New Roman" w:hAnsi="Times New Roman" w:cs="Times New Roman"/>
          <w:sz w:val="24"/>
          <w:szCs w:val="24"/>
        </w:rPr>
        <w:t xml:space="preserve">litigants should seek </w:t>
      </w:r>
      <w:r w:rsidR="004B2CD2">
        <w:rPr>
          <w:rFonts w:ascii="Times New Roman" w:hAnsi="Times New Roman" w:cs="Times New Roman"/>
          <w:sz w:val="24"/>
          <w:szCs w:val="24"/>
        </w:rPr>
        <w:t>legal advice and instruct legal practitioners to represent them in order to better articulate their claims in accordance with the relevant principles of law.</w:t>
      </w:r>
      <w:r w:rsidR="000F1466">
        <w:rPr>
          <w:rFonts w:ascii="Times New Roman" w:hAnsi="Times New Roman" w:cs="Times New Roman"/>
          <w:sz w:val="24"/>
          <w:szCs w:val="24"/>
        </w:rPr>
        <w:t xml:space="preserve"> </w:t>
      </w:r>
      <w:r w:rsidR="004B2CD2">
        <w:rPr>
          <w:rFonts w:ascii="Times New Roman" w:hAnsi="Times New Roman" w:cs="Times New Roman"/>
          <w:sz w:val="24"/>
          <w:szCs w:val="24"/>
        </w:rPr>
        <w:t xml:space="preserve">As I shall show, this is a case which I find to be so hopelessly convoluted and muddied that </w:t>
      </w:r>
      <w:r w:rsidR="000F1466">
        <w:rPr>
          <w:rFonts w:ascii="Times New Roman" w:hAnsi="Times New Roman" w:cs="Times New Roman"/>
          <w:sz w:val="24"/>
          <w:szCs w:val="24"/>
        </w:rPr>
        <w:t xml:space="preserve">I ought to have dispensed with </w:t>
      </w:r>
      <w:r w:rsidR="004B2CD2">
        <w:rPr>
          <w:rFonts w:ascii="Times New Roman" w:hAnsi="Times New Roman" w:cs="Times New Roman"/>
          <w:sz w:val="24"/>
          <w:szCs w:val="24"/>
        </w:rPr>
        <w:t xml:space="preserve">it </w:t>
      </w:r>
      <w:r w:rsidR="004B2CD2" w:rsidRPr="004B2CD2">
        <w:rPr>
          <w:rFonts w:ascii="Times New Roman" w:hAnsi="Times New Roman" w:cs="Times New Roman"/>
          <w:i/>
          <w:sz w:val="24"/>
          <w:szCs w:val="24"/>
        </w:rPr>
        <w:t>ex</w:t>
      </w:r>
      <w:r w:rsidR="000F1466" w:rsidRPr="004B2CD2">
        <w:rPr>
          <w:rFonts w:ascii="Times New Roman" w:hAnsi="Times New Roman" w:cs="Times New Roman"/>
          <w:i/>
          <w:sz w:val="24"/>
          <w:szCs w:val="24"/>
        </w:rPr>
        <w:t xml:space="preserve"> tempore</w:t>
      </w:r>
      <w:r w:rsidR="000F1466">
        <w:rPr>
          <w:rFonts w:ascii="Times New Roman" w:hAnsi="Times New Roman" w:cs="Times New Roman"/>
          <w:sz w:val="24"/>
          <w:szCs w:val="24"/>
        </w:rPr>
        <w:t xml:space="preserve"> but have been forced to write a judgment in order to ensure plaintiff understands the </w:t>
      </w:r>
      <w:r w:rsidR="00D33FE5">
        <w:rPr>
          <w:rFonts w:ascii="Times New Roman" w:hAnsi="Times New Roman" w:cs="Times New Roman"/>
          <w:sz w:val="24"/>
          <w:szCs w:val="24"/>
        </w:rPr>
        <w:t>shortcomings of his case</w:t>
      </w:r>
      <w:r w:rsidR="000F1466">
        <w:rPr>
          <w:rFonts w:ascii="Times New Roman" w:hAnsi="Times New Roman" w:cs="Times New Roman"/>
          <w:sz w:val="24"/>
          <w:szCs w:val="24"/>
        </w:rPr>
        <w:t xml:space="preserve"> so that in future he either </w:t>
      </w:r>
      <w:r w:rsidR="00D33FE5">
        <w:rPr>
          <w:rFonts w:ascii="Times New Roman" w:hAnsi="Times New Roman" w:cs="Times New Roman"/>
          <w:sz w:val="24"/>
          <w:szCs w:val="24"/>
        </w:rPr>
        <w:t>seeks expert and skilled legal ad</w:t>
      </w:r>
      <w:r w:rsidR="000F1466">
        <w:rPr>
          <w:rFonts w:ascii="Times New Roman" w:hAnsi="Times New Roman" w:cs="Times New Roman"/>
          <w:sz w:val="24"/>
          <w:szCs w:val="24"/>
        </w:rPr>
        <w:t xml:space="preserve">vice to </w:t>
      </w:r>
      <w:r w:rsidR="00D33FE5">
        <w:rPr>
          <w:rFonts w:ascii="Times New Roman" w:hAnsi="Times New Roman" w:cs="Times New Roman"/>
          <w:sz w:val="24"/>
          <w:szCs w:val="24"/>
        </w:rPr>
        <w:t xml:space="preserve">assist him </w:t>
      </w:r>
      <w:r w:rsidR="000F1466">
        <w:rPr>
          <w:rFonts w:ascii="Times New Roman" w:hAnsi="Times New Roman" w:cs="Times New Roman"/>
          <w:sz w:val="24"/>
          <w:szCs w:val="24"/>
        </w:rPr>
        <w:t>decide whether and how to pursue any perceived injury to himself or he desist</w:t>
      </w:r>
      <w:r w:rsidR="004B2CD2">
        <w:rPr>
          <w:rFonts w:ascii="Times New Roman" w:hAnsi="Times New Roman" w:cs="Times New Roman"/>
          <w:sz w:val="24"/>
          <w:szCs w:val="24"/>
        </w:rPr>
        <w:t>s</w:t>
      </w:r>
      <w:r w:rsidR="000F1466">
        <w:rPr>
          <w:rFonts w:ascii="Times New Roman" w:hAnsi="Times New Roman" w:cs="Times New Roman"/>
          <w:sz w:val="24"/>
          <w:szCs w:val="24"/>
        </w:rPr>
        <w:t xml:space="preserve"> from pursuing claims which are doomed to fail</w:t>
      </w:r>
      <w:r w:rsidR="00D33FE5">
        <w:rPr>
          <w:rFonts w:ascii="Times New Roman" w:hAnsi="Times New Roman" w:cs="Times New Roman"/>
          <w:sz w:val="24"/>
          <w:szCs w:val="24"/>
        </w:rPr>
        <w:t>, otherwise he will subject himself to the unnecessary burden of having to pay costs</w:t>
      </w:r>
      <w:r w:rsidR="000F1466">
        <w:rPr>
          <w:rFonts w:ascii="Times New Roman" w:hAnsi="Times New Roman" w:cs="Times New Roman"/>
          <w:sz w:val="24"/>
          <w:szCs w:val="24"/>
        </w:rPr>
        <w:t>.</w:t>
      </w:r>
    </w:p>
    <w:p w:rsidR="00DD5006" w:rsidRPr="00DD5006" w:rsidRDefault="00DD5006" w:rsidP="00CB1D00">
      <w:pPr>
        <w:spacing w:after="0" w:line="360" w:lineRule="auto"/>
        <w:ind w:firstLine="720"/>
        <w:jc w:val="both"/>
        <w:rPr>
          <w:rFonts w:ascii="Times New Roman" w:hAnsi="Times New Roman" w:cs="Times New Roman"/>
          <w:b/>
          <w:sz w:val="24"/>
          <w:szCs w:val="24"/>
        </w:rPr>
      </w:pPr>
      <w:r w:rsidRPr="00DD5006">
        <w:rPr>
          <w:rFonts w:ascii="Times New Roman" w:hAnsi="Times New Roman" w:cs="Times New Roman"/>
          <w:b/>
          <w:sz w:val="24"/>
          <w:szCs w:val="24"/>
        </w:rPr>
        <w:t>Background</w:t>
      </w:r>
    </w:p>
    <w:p w:rsidR="00D70A1F" w:rsidRDefault="000F1466"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Between 2011 and 2014, the </w:t>
      </w:r>
      <w:r w:rsidR="0046786D">
        <w:rPr>
          <w:rFonts w:ascii="Times New Roman" w:hAnsi="Times New Roman" w:cs="Times New Roman"/>
          <w:sz w:val="24"/>
          <w:szCs w:val="24"/>
        </w:rPr>
        <w:t>plaintiff</w:t>
      </w:r>
      <w:r>
        <w:rPr>
          <w:rFonts w:ascii="Times New Roman" w:hAnsi="Times New Roman" w:cs="Times New Roman"/>
          <w:sz w:val="24"/>
          <w:szCs w:val="24"/>
        </w:rPr>
        <w:t xml:space="preserve"> was represented by the </w:t>
      </w:r>
      <w:r w:rsidR="00D33FE5">
        <w:rPr>
          <w:rFonts w:ascii="Times New Roman" w:hAnsi="Times New Roman" w:cs="Times New Roman"/>
          <w:sz w:val="24"/>
          <w:szCs w:val="24"/>
        </w:rPr>
        <w:t>first</w:t>
      </w:r>
      <w:r>
        <w:rPr>
          <w:rFonts w:ascii="Times New Roman" w:hAnsi="Times New Roman" w:cs="Times New Roman"/>
          <w:sz w:val="24"/>
          <w:szCs w:val="24"/>
        </w:rPr>
        <w:t xml:space="preserve"> defendant in various litigation through the services of </w:t>
      </w:r>
      <w:r w:rsidR="00BF712E">
        <w:rPr>
          <w:rFonts w:ascii="Times New Roman" w:hAnsi="Times New Roman" w:cs="Times New Roman"/>
          <w:sz w:val="24"/>
          <w:szCs w:val="24"/>
        </w:rPr>
        <w:t xml:space="preserve">second </w:t>
      </w:r>
      <w:r>
        <w:rPr>
          <w:rFonts w:ascii="Times New Roman" w:hAnsi="Times New Roman" w:cs="Times New Roman"/>
          <w:sz w:val="24"/>
          <w:szCs w:val="24"/>
        </w:rPr>
        <w:t>defendant. In</w:t>
      </w:r>
      <w:r w:rsidR="0001214F">
        <w:rPr>
          <w:rFonts w:ascii="Times New Roman" w:hAnsi="Times New Roman" w:cs="Times New Roman"/>
          <w:sz w:val="24"/>
          <w:szCs w:val="24"/>
        </w:rPr>
        <w:t xml:space="preserve"> an action under</w:t>
      </w:r>
      <w:r>
        <w:rPr>
          <w:rFonts w:ascii="Times New Roman" w:hAnsi="Times New Roman" w:cs="Times New Roman"/>
          <w:sz w:val="24"/>
          <w:szCs w:val="24"/>
        </w:rPr>
        <w:t xml:space="preserve"> </w:t>
      </w:r>
      <w:r w:rsidR="0001214F">
        <w:rPr>
          <w:rFonts w:ascii="Times New Roman" w:hAnsi="Times New Roman" w:cs="Times New Roman"/>
          <w:sz w:val="24"/>
          <w:szCs w:val="24"/>
        </w:rPr>
        <w:t>HC</w:t>
      </w:r>
      <w:r w:rsidR="00BF712E">
        <w:rPr>
          <w:rFonts w:ascii="Times New Roman" w:hAnsi="Times New Roman" w:cs="Times New Roman"/>
          <w:sz w:val="24"/>
          <w:szCs w:val="24"/>
        </w:rPr>
        <w:t xml:space="preserve"> </w:t>
      </w:r>
      <w:r w:rsidR="0001214F">
        <w:rPr>
          <w:rFonts w:ascii="Times New Roman" w:hAnsi="Times New Roman" w:cs="Times New Roman"/>
          <w:sz w:val="24"/>
          <w:szCs w:val="24"/>
        </w:rPr>
        <w:t>6750/11</w:t>
      </w:r>
      <w:r>
        <w:rPr>
          <w:rFonts w:ascii="Times New Roman" w:hAnsi="Times New Roman" w:cs="Times New Roman"/>
          <w:sz w:val="24"/>
          <w:szCs w:val="24"/>
        </w:rPr>
        <w:t xml:space="preserve">, </w:t>
      </w:r>
      <w:r w:rsidR="00BF712E">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BF712E">
        <w:rPr>
          <w:rFonts w:ascii="Times New Roman" w:hAnsi="Times New Roman" w:cs="Times New Roman"/>
          <w:sz w:val="24"/>
          <w:szCs w:val="24"/>
        </w:rPr>
        <w:t xml:space="preserve">second </w:t>
      </w:r>
      <w:r>
        <w:rPr>
          <w:rFonts w:ascii="Times New Roman" w:hAnsi="Times New Roman" w:cs="Times New Roman"/>
          <w:sz w:val="24"/>
          <w:szCs w:val="24"/>
        </w:rPr>
        <w:t xml:space="preserve">defendants successfully obtained </w:t>
      </w:r>
      <w:r w:rsidR="0001214F">
        <w:rPr>
          <w:rFonts w:ascii="Times New Roman" w:hAnsi="Times New Roman" w:cs="Times New Roman"/>
          <w:sz w:val="24"/>
          <w:szCs w:val="24"/>
        </w:rPr>
        <w:t xml:space="preserve">default </w:t>
      </w:r>
      <w:r>
        <w:rPr>
          <w:rFonts w:ascii="Times New Roman" w:hAnsi="Times New Roman" w:cs="Times New Roman"/>
          <w:sz w:val="24"/>
          <w:szCs w:val="24"/>
        </w:rPr>
        <w:t xml:space="preserve">judgment </w:t>
      </w:r>
      <w:r w:rsidR="0001214F">
        <w:rPr>
          <w:rFonts w:ascii="Times New Roman" w:hAnsi="Times New Roman" w:cs="Times New Roman"/>
          <w:sz w:val="24"/>
          <w:szCs w:val="24"/>
        </w:rPr>
        <w:t>by way of application in</w:t>
      </w:r>
      <w:r w:rsidR="0001214F" w:rsidRPr="0001214F">
        <w:rPr>
          <w:rFonts w:ascii="Times New Roman" w:hAnsi="Times New Roman" w:cs="Times New Roman"/>
          <w:sz w:val="24"/>
          <w:szCs w:val="24"/>
        </w:rPr>
        <w:t xml:space="preserve"> </w:t>
      </w:r>
      <w:r w:rsidR="0001214F">
        <w:rPr>
          <w:rFonts w:ascii="Times New Roman" w:hAnsi="Times New Roman" w:cs="Times New Roman"/>
          <w:sz w:val="24"/>
          <w:szCs w:val="24"/>
        </w:rPr>
        <w:t xml:space="preserve">HC 12599/2011 </w:t>
      </w:r>
      <w:r>
        <w:rPr>
          <w:rFonts w:ascii="Times New Roman" w:hAnsi="Times New Roman" w:cs="Times New Roman"/>
          <w:sz w:val="24"/>
          <w:szCs w:val="24"/>
        </w:rPr>
        <w:t>in favour of plaintiff for the payment of $4 000 and for the delivery of timber valued at $392 000</w:t>
      </w:r>
      <w:r w:rsidR="0001214F">
        <w:rPr>
          <w:rFonts w:ascii="Times New Roman" w:hAnsi="Times New Roman" w:cs="Times New Roman"/>
          <w:sz w:val="24"/>
          <w:szCs w:val="24"/>
        </w:rPr>
        <w:t xml:space="preserve">. In HC 7244/12, </w:t>
      </w:r>
      <w:r w:rsidR="00BF712E">
        <w:rPr>
          <w:rFonts w:ascii="Times New Roman" w:hAnsi="Times New Roman" w:cs="Times New Roman"/>
          <w:sz w:val="24"/>
          <w:szCs w:val="24"/>
        </w:rPr>
        <w:t xml:space="preserve">first </w:t>
      </w:r>
      <w:r w:rsidR="0001214F">
        <w:rPr>
          <w:rFonts w:ascii="Times New Roman" w:hAnsi="Times New Roman" w:cs="Times New Roman"/>
          <w:sz w:val="24"/>
          <w:szCs w:val="24"/>
        </w:rPr>
        <w:t xml:space="preserve">and </w:t>
      </w:r>
      <w:r w:rsidR="00BF712E">
        <w:rPr>
          <w:rFonts w:ascii="Times New Roman" w:hAnsi="Times New Roman" w:cs="Times New Roman"/>
          <w:sz w:val="24"/>
          <w:szCs w:val="24"/>
        </w:rPr>
        <w:t xml:space="preserve">second </w:t>
      </w:r>
      <w:r w:rsidR="00D70A1F">
        <w:rPr>
          <w:rFonts w:ascii="Times New Roman" w:hAnsi="Times New Roman" w:cs="Times New Roman"/>
          <w:sz w:val="24"/>
          <w:szCs w:val="24"/>
        </w:rPr>
        <w:t>defendants</w:t>
      </w:r>
      <w:r w:rsidR="0001214F">
        <w:rPr>
          <w:rFonts w:ascii="Times New Roman" w:hAnsi="Times New Roman" w:cs="Times New Roman"/>
          <w:sz w:val="24"/>
          <w:szCs w:val="24"/>
        </w:rPr>
        <w:t xml:space="preserve"> successfully obtained judgment in favour of the plaintiff for an interdict barring the sale of immovable property and a declaratory </w:t>
      </w:r>
      <w:r w:rsidR="00692746">
        <w:rPr>
          <w:rFonts w:ascii="Times New Roman" w:hAnsi="Times New Roman" w:cs="Times New Roman"/>
          <w:sz w:val="24"/>
          <w:szCs w:val="24"/>
        </w:rPr>
        <w:t xml:space="preserve">order </w:t>
      </w:r>
      <w:r w:rsidR="0001214F">
        <w:rPr>
          <w:rFonts w:ascii="Times New Roman" w:hAnsi="Times New Roman" w:cs="Times New Roman"/>
          <w:sz w:val="24"/>
          <w:szCs w:val="24"/>
        </w:rPr>
        <w:t xml:space="preserve">that such property was especially executable in order to satisfy the judgment </w:t>
      </w:r>
      <w:r w:rsidR="0001214F">
        <w:rPr>
          <w:rFonts w:ascii="Times New Roman" w:hAnsi="Times New Roman" w:cs="Times New Roman"/>
          <w:sz w:val="24"/>
          <w:szCs w:val="24"/>
        </w:rPr>
        <w:lastRenderedPageBreak/>
        <w:t>in HC 12599/11 (Ref. HC</w:t>
      </w:r>
      <w:r w:rsidR="00BF712E">
        <w:rPr>
          <w:rFonts w:ascii="Times New Roman" w:hAnsi="Times New Roman" w:cs="Times New Roman"/>
          <w:sz w:val="24"/>
          <w:szCs w:val="24"/>
        </w:rPr>
        <w:t xml:space="preserve"> </w:t>
      </w:r>
      <w:r w:rsidR="0001214F">
        <w:rPr>
          <w:rFonts w:ascii="Times New Roman" w:hAnsi="Times New Roman" w:cs="Times New Roman"/>
          <w:sz w:val="24"/>
          <w:szCs w:val="24"/>
        </w:rPr>
        <w:t xml:space="preserve">6750/11). In HC 5746/13, </w:t>
      </w:r>
      <w:r w:rsidR="00BF712E">
        <w:rPr>
          <w:rFonts w:ascii="Times New Roman" w:hAnsi="Times New Roman" w:cs="Times New Roman"/>
          <w:sz w:val="24"/>
          <w:szCs w:val="24"/>
        </w:rPr>
        <w:t xml:space="preserve">first </w:t>
      </w:r>
      <w:r w:rsidR="0001214F">
        <w:rPr>
          <w:rFonts w:ascii="Times New Roman" w:hAnsi="Times New Roman" w:cs="Times New Roman"/>
          <w:sz w:val="24"/>
          <w:szCs w:val="24"/>
        </w:rPr>
        <w:t xml:space="preserve">and </w:t>
      </w:r>
      <w:r w:rsidR="00BF712E">
        <w:rPr>
          <w:rFonts w:ascii="Times New Roman" w:hAnsi="Times New Roman" w:cs="Times New Roman"/>
          <w:sz w:val="24"/>
          <w:szCs w:val="24"/>
        </w:rPr>
        <w:t xml:space="preserve">second </w:t>
      </w:r>
      <w:r w:rsidR="00D70A1F">
        <w:rPr>
          <w:rFonts w:ascii="Times New Roman" w:hAnsi="Times New Roman" w:cs="Times New Roman"/>
          <w:sz w:val="24"/>
          <w:szCs w:val="24"/>
        </w:rPr>
        <w:t>defendants</w:t>
      </w:r>
      <w:r w:rsidR="0001214F">
        <w:rPr>
          <w:rFonts w:ascii="Times New Roman" w:hAnsi="Times New Roman" w:cs="Times New Roman"/>
          <w:sz w:val="24"/>
          <w:szCs w:val="24"/>
        </w:rPr>
        <w:t xml:space="preserve"> obtained judgment</w:t>
      </w:r>
      <w:r w:rsidR="00D70A1F">
        <w:rPr>
          <w:rFonts w:ascii="Times New Roman" w:hAnsi="Times New Roman" w:cs="Times New Roman"/>
          <w:sz w:val="24"/>
          <w:szCs w:val="24"/>
        </w:rPr>
        <w:t>, on 2 April 2014,</w:t>
      </w:r>
      <w:r w:rsidR="0001214F">
        <w:rPr>
          <w:rFonts w:ascii="Times New Roman" w:hAnsi="Times New Roman" w:cs="Times New Roman"/>
          <w:sz w:val="24"/>
          <w:szCs w:val="24"/>
        </w:rPr>
        <w:t xml:space="preserve"> in favour of </w:t>
      </w:r>
      <w:r w:rsidR="008C6468">
        <w:rPr>
          <w:rFonts w:ascii="Times New Roman" w:hAnsi="Times New Roman" w:cs="Times New Roman"/>
          <w:sz w:val="24"/>
          <w:szCs w:val="24"/>
        </w:rPr>
        <w:t>plaintiff</w:t>
      </w:r>
      <w:r w:rsidR="00D70A1F">
        <w:rPr>
          <w:rFonts w:ascii="Times New Roman" w:hAnsi="Times New Roman" w:cs="Times New Roman"/>
          <w:sz w:val="24"/>
          <w:szCs w:val="24"/>
        </w:rPr>
        <w:t xml:space="preserve"> in a claim for road traffic accident damages in the amount of $15 000. </w:t>
      </w:r>
      <w:r w:rsidR="00692746">
        <w:rPr>
          <w:rFonts w:ascii="Times New Roman" w:hAnsi="Times New Roman" w:cs="Times New Roman"/>
          <w:sz w:val="24"/>
          <w:szCs w:val="24"/>
        </w:rPr>
        <w:t xml:space="preserve">Further, they also obtained an arbitral award in his favour before </w:t>
      </w:r>
      <w:r w:rsidR="00692746" w:rsidRPr="00740BFF">
        <w:rPr>
          <w:rFonts w:ascii="Times New Roman" w:hAnsi="Times New Roman" w:cs="Times New Roman"/>
          <w:smallCaps/>
          <w:sz w:val="24"/>
          <w:szCs w:val="24"/>
        </w:rPr>
        <w:t>A.M. Ebrahim</w:t>
      </w:r>
      <w:r w:rsidR="00692746">
        <w:rPr>
          <w:rFonts w:ascii="Times New Roman" w:hAnsi="Times New Roman" w:cs="Times New Roman"/>
          <w:sz w:val="24"/>
          <w:szCs w:val="24"/>
        </w:rPr>
        <w:t xml:space="preserve"> on 5 December 2011 wherein plaintiff was awarded $4 000 and an unspecified amount in interest due on summons specified in the contract between plaintiff and T.S. Timber &amp; Building Supplies (Pvt) Ltd.</w:t>
      </w:r>
      <w:r w:rsidR="00D33FE5">
        <w:rPr>
          <w:rFonts w:ascii="Times New Roman" w:hAnsi="Times New Roman" w:cs="Times New Roman"/>
          <w:sz w:val="24"/>
          <w:szCs w:val="24"/>
        </w:rPr>
        <w:t xml:space="preserve"> In the end, first and second defendants renounced agency for the plaintiff for all matters and he went on to appoint other legal practitioners.</w:t>
      </w:r>
    </w:p>
    <w:p w:rsidR="00D70A1F" w:rsidRDefault="00D70A1F"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w:t>
      </w:r>
      <w:r w:rsidR="00D33FE5">
        <w:rPr>
          <w:rFonts w:ascii="Times New Roman" w:hAnsi="Times New Roman" w:cs="Times New Roman"/>
          <w:sz w:val="24"/>
          <w:szCs w:val="24"/>
        </w:rPr>
        <w:t>’s new</w:t>
      </w:r>
      <w:r>
        <w:rPr>
          <w:rFonts w:ascii="Times New Roman" w:hAnsi="Times New Roman" w:cs="Times New Roman"/>
          <w:sz w:val="24"/>
          <w:szCs w:val="24"/>
        </w:rPr>
        <w:t xml:space="preserve"> legal practitioners defended him in application HC</w:t>
      </w:r>
      <w:r w:rsidR="00E92864">
        <w:rPr>
          <w:rFonts w:ascii="Times New Roman" w:hAnsi="Times New Roman" w:cs="Times New Roman"/>
          <w:sz w:val="24"/>
          <w:szCs w:val="24"/>
        </w:rPr>
        <w:t xml:space="preserve"> </w:t>
      </w:r>
      <w:r>
        <w:rPr>
          <w:rFonts w:ascii="Times New Roman" w:hAnsi="Times New Roman" w:cs="Times New Roman"/>
          <w:sz w:val="24"/>
          <w:szCs w:val="24"/>
        </w:rPr>
        <w:t>51655/16 to set aside judgments in HC</w:t>
      </w:r>
      <w:r w:rsidR="00E92864">
        <w:rPr>
          <w:rFonts w:ascii="Times New Roman" w:hAnsi="Times New Roman" w:cs="Times New Roman"/>
          <w:sz w:val="24"/>
          <w:szCs w:val="24"/>
        </w:rPr>
        <w:t xml:space="preserve"> </w:t>
      </w:r>
      <w:r>
        <w:rPr>
          <w:rFonts w:ascii="Times New Roman" w:hAnsi="Times New Roman" w:cs="Times New Roman"/>
          <w:sz w:val="24"/>
          <w:szCs w:val="24"/>
        </w:rPr>
        <w:t xml:space="preserve">6750/11 and HC 7244/12. The same legal practitioners represented him in </w:t>
      </w:r>
      <w:r w:rsidR="00AC5313">
        <w:rPr>
          <w:rFonts w:ascii="Times New Roman" w:hAnsi="Times New Roman" w:cs="Times New Roman"/>
          <w:sz w:val="24"/>
          <w:szCs w:val="24"/>
        </w:rPr>
        <w:t xml:space="preserve">defending an application for rescission of judgment in </w:t>
      </w:r>
      <w:r>
        <w:rPr>
          <w:rFonts w:ascii="Times New Roman" w:hAnsi="Times New Roman" w:cs="Times New Roman"/>
          <w:sz w:val="24"/>
          <w:szCs w:val="24"/>
        </w:rPr>
        <w:t xml:space="preserve">HC 11495/16 which </w:t>
      </w:r>
      <w:r w:rsidR="00AC5313">
        <w:rPr>
          <w:rFonts w:ascii="Times New Roman" w:hAnsi="Times New Roman" w:cs="Times New Roman"/>
          <w:sz w:val="24"/>
          <w:szCs w:val="24"/>
        </w:rPr>
        <w:t xml:space="preserve">sought the setting aside of judgments in plaintiff’s favour obtained by </w:t>
      </w:r>
      <w:r w:rsidR="00D33FE5">
        <w:rPr>
          <w:rFonts w:ascii="Times New Roman" w:hAnsi="Times New Roman" w:cs="Times New Roman"/>
          <w:sz w:val="24"/>
          <w:szCs w:val="24"/>
        </w:rPr>
        <w:t>first and</w:t>
      </w:r>
      <w:r w:rsidR="00AC5313">
        <w:rPr>
          <w:rFonts w:ascii="Times New Roman" w:hAnsi="Times New Roman" w:cs="Times New Roman"/>
          <w:sz w:val="24"/>
          <w:szCs w:val="24"/>
        </w:rPr>
        <w:t xml:space="preserve"> </w:t>
      </w:r>
      <w:r w:rsidR="00BF712E">
        <w:rPr>
          <w:rFonts w:ascii="Times New Roman" w:hAnsi="Times New Roman" w:cs="Times New Roman"/>
          <w:sz w:val="24"/>
          <w:szCs w:val="24"/>
        </w:rPr>
        <w:t xml:space="preserve">second </w:t>
      </w:r>
      <w:r w:rsidR="00AC5313">
        <w:rPr>
          <w:rFonts w:ascii="Times New Roman" w:hAnsi="Times New Roman" w:cs="Times New Roman"/>
          <w:sz w:val="24"/>
          <w:szCs w:val="24"/>
        </w:rPr>
        <w:t>defendant in</w:t>
      </w:r>
      <w:r>
        <w:rPr>
          <w:rFonts w:ascii="Times New Roman" w:hAnsi="Times New Roman" w:cs="Times New Roman"/>
          <w:sz w:val="24"/>
          <w:szCs w:val="24"/>
        </w:rPr>
        <w:t xml:space="preserve"> HC6750/11 and in HC 7244/12.</w:t>
      </w:r>
      <w:r w:rsidR="004B2CD2">
        <w:rPr>
          <w:rFonts w:ascii="Times New Roman" w:hAnsi="Times New Roman" w:cs="Times New Roman"/>
          <w:sz w:val="24"/>
          <w:szCs w:val="24"/>
        </w:rPr>
        <w:t xml:space="preserve"> The former judgment was rescinded while the latter was confirmed.</w:t>
      </w:r>
      <w:r w:rsidR="00D33FE5">
        <w:rPr>
          <w:rFonts w:ascii="Times New Roman" w:hAnsi="Times New Roman" w:cs="Times New Roman"/>
          <w:sz w:val="24"/>
          <w:szCs w:val="24"/>
        </w:rPr>
        <w:t xml:space="preserve"> He also engaged third defendant to pursue enforcement of the arbitral award obtained</w:t>
      </w:r>
      <w:r w:rsidR="006B2C3B">
        <w:rPr>
          <w:rFonts w:ascii="Times New Roman" w:hAnsi="Times New Roman" w:cs="Times New Roman"/>
          <w:sz w:val="24"/>
          <w:szCs w:val="24"/>
        </w:rPr>
        <w:t xml:space="preserve"> in his favour</w:t>
      </w:r>
      <w:r w:rsidR="00D33FE5">
        <w:rPr>
          <w:rFonts w:ascii="Times New Roman" w:hAnsi="Times New Roman" w:cs="Times New Roman"/>
          <w:sz w:val="24"/>
          <w:szCs w:val="24"/>
        </w:rPr>
        <w:t xml:space="preserve"> by first and second </w:t>
      </w:r>
      <w:r w:rsidR="006B2C3B">
        <w:rPr>
          <w:rFonts w:ascii="Times New Roman" w:hAnsi="Times New Roman" w:cs="Times New Roman"/>
          <w:sz w:val="24"/>
          <w:szCs w:val="24"/>
        </w:rPr>
        <w:t>defendant.</w:t>
      </w:r>
    </w:p>
    <w:p w:rsidR="004B2CD2" w:rsidRPr="004B2CD2" w:rsidRDefault="004B2CD2" w:rsidP="00CB1D00">
      <w:pPr>
        <w:spacing w:after="0" w:line="360" w:lineRule="auto"/>
        <w:ind w:firstLine="720"/>
        <w:jc w:val="both"/>
        <w:rPr>
          <w:rFonts w:ascii="Times New Roman" w:hAnsi="Times New Roman" w:cs="Times New Roman"/>
          <w:b/>
          <w:sz w:val="24"/>
          <w:szCs w:val="24"/>
        </w:rPr>
      </w:pPr>
      <w:r w:rsidRPr="004B2CD2">
        <w:rPr>
          <w:rFonts w:ascii="Times New Roman" w:hAnsi="Times New Roman" w:cs="Times New Roman"/>
          <w:b/>
          <w:sz w:val="24"/>
          <w:szCs w:val="24"/>
        </w:rPr>
        <w:t>Cause of action</w:t>
      </w:r>
    </w:p>
    <w:p w:rsidR="00E31001" w:rsidRPr="00E31001" w:rsidRDefault="00E31001" w:rsidP="00CB1D00">
      <w:pPr>
        <w:spacing w:after="0" w:line="360" w:lineRule="auto"/>
        <w:ind w:firstLine="720"/>
        <w:jc w:val="both"/>
        <w:rPr>
          <w:rFonts w:ascii="Times New Roman" w:hAnsi="Times New Roman" w:cs="Times New Roman"/>
          <w:i/>
          <w:sz w:val="24"/>
          <w:szCs w:val="24"/>
        </w:rPr>
      </w:pPr>
      <w:r w:rsidRPr="00E31001">
        <w:rPr>
          <w:rFonts w:ascii="Times New Roman" w:hAnsi="Times New Roman" w:cs="Times New Roman"/>
          <w:i/>
          <w:sz w:val="24"/>
          <w:szCs w:val="24"/>
        </w:rPr>
        <w:t>Summons</w:t>
      </w:r>
    </w:p>
    <w:p w:rsidR="00D70A1F" w:rsidRDefault="00D70A1F"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was </w:t>
      </w:r>
      <w:r w:rsidR="006B2C3B">
        <w:rPr>
          <w:rFonts w:ascii="Times New Roman" w:hAnsi="Times New Roman" w:cs="Times New Roman"/>
          <w:sz w:val="24"/>
          <w:szCs w:val="24"/>
        </w:rPr>
        <w:t xml:space="preserve">presumably </w:t>
      </w:r>
      <w:r>
        <w:rPr>
          <w:rFonts w:ascii="Times New Roman" w:hAnsi="Times New Roman" w:cs="Times New Roman"/>
          <w:sz w:val="24"/>
          <w:szCs w:val="24"/>
        </w:rPr>
        <w:t xml:space="preserve">unhappy with the services </w:t>
      </w:r>
      <w:r w:rsidR="00DD5006">
        <w:rPr>
          <w:rFonts w:ascii="Times New Roman" w:hAnsi="Times New Roman" w:cs="Times New Roman"/>
          <w:sz w:val="24"/>
          <w:szCs w:val="24"/>
        </w:rPr>
        <w:t>rendered</w:t>
      </w:r>
      <w:r>
        <w:rPr>
          <w:rFonts w:ascii="Times New Roman" w:hAnsi="Times New Roman" w:cs="Times New Roman"/>
          <w:sz w:val="24"/>
          <w:szCs w:val="24"/>
        </w:rPr>
        <w:t xml:space="preserve"> by </w:t>
      </w:r>
      <w:r w:rsidR="006B2C3B">
        <w:rPr>
          <w:rFonts w:ascii="Times New Roman" w:hAnsi="Times New Roman" w:cs="Times New Roman"/>
          <w:sz w:val="24"/>
          <w:szCs w:val="24"/>
        </w:rPr>
        <w:t xml:space="preserve">the </w:t>
      </w:r>
      <w:r>
        <w:rPr>
          <w:rFonts w:ascii="Times New Roman" w:hAnsi="Times New Roman" w:cs="Times New Roman"/>
          <w:sz w:val="24"/>
          <w:szCs w:val="24"/>
        </w:rPr>
        <w:t>defendants and issued summons in the present matter claiming</w:t>
      </w:r>
      <w:r w:rsidR="00DD5006">
        <w:rPr>
          <w:rFonts w:ascii="Times New Roman" w:hAnsi="Times New Roman" w:cs="Times New Roman"/>
          <w:sz w:val="24"/>
          <w:szCs w:val="24"/>
        </w:rPr>
        <w:t xml:space="preserve"> that</w:t>
      </w:r>
      <w:r>
        <w:rPr>
          <w:rFonts w:ascii="Times New Roman" w:hAnsi="Times New Roman" w:cs="Times New Roman"/>
          <w:sz w:val="24"/>
          <w:szCs w:val="24"/>
        </w:rPr>
        <w:t>:</w:t>
      </w:r>
    </w:p>
    <w:p w:rsidR="00DD5006" w:rsidRDefault="00DD5006" w:rsidP="00CB1D00">
      <w:pPr>
        <w:spacing w:after="0" w:line="360" w:lineRule="auto"/>
        <w:ind w:firstLine="720"/>
        <w:jc w:val="both"/>
        <w:rPr>
          <w:rFonts w:ascii="Times New Roman" w:hAnsi="Times New Roman" w:cs="Times New Roman"/>
          <w:sz w:val="24"/>
          <w:szCs w:val="24"/>
        </w:rPr>
      </w:pPr>
    </w:p>
    <w:p w:rsidR="00DD5006" w:rsidRDefault="00DD5006" w:rsidP="00BF712E">
      <w:pPr>
        <w:spacing w:after="0" w:line="240" w:lineRule="auto"/>
        <w:ind w:left="720"/>
        <w:jc w:val="both"/>
        <w:rPr>
          <w:rFonts w:ascii="Times New Roman" w:hAnsi="Times New Roman" w:cs="Times New Roman"/>
        </w:rPr>
      </w:pPr>
      <w:r w:rsidRPr="00DD5006">
        <w:rPr>
          <w:rFonts w:ascii="Times New Roman" w:hAnsi="Times New Roman" w:cs="Times New Roman"/>
        </w:rPr>
        <w:t>“</w:t>
      </w:r>
      <w:r w:rsidR="00247219">
        <w:rPr>
          <w:rFonts w:ascii="Times New Roman" w:hAnsi="Times New Roman" w:cs="Times New Roman"/>
        </w:rPr>
        <w:t>(</w:t>
      </w:r>
      <w:r>
        <w:rPr>
          <w:rFonts w:ascii="Times New Roman" w:hAnsi="Times New Roman" w:cs="Times New Roman"/>
        </w:rPr>
        <w:t xml:space="preserve">a) </w:t>
      </w:r>
      <w:r w:rsidR="006B2C3B">
        <w:rPr>
          <w:rFonts w:ascii="Times New Roman" w:hAnsi="Times New Roman" w:cs="Times New Roman"/>
        </w:rPr>
        <w:t>first</w:t>
      </w:r>
      <w:r w:rsidRPr="00DD5006">
        <w:rPr>
          <w:rFonts w:ascii="Times New Roman" w:hAnsi="Times New Roman" w:cs="Times New Roman"/>
        </w:rPr>
        <w:t xml:space="preserve"> and </w:t>
      </w:r>
      <w:r w:rsidR="006B2C3B">
        <w:rPr>
          <w:rFonts w:ascii="Times New Roman" w:hAnsi="Times New Roman" w:cs="Times New Roman"/>
        </w:rPr>
        <w:t>second</w:t>
      </w:r>
      <w:r w:rsidRPr="00DD5006">
        <w:rPr>
          <w:rFonts w:ascii="Times New Roman" w:hAnsi="Times New Roman" w:cs="Times New Roman"/>
        </w:rPr>
        <w:t xml:space="preserve"> defendant</w:t>
      </w:r>
      <w:r>
        <w:rPr>
          <w:rFonts w:ascii="Times New Roman" w:hAnsi="Times New Roman" w:cs="Times New Roman"/>
        </w:rPr>
        <w:t>s be ordered to pay Plaintiff the amount of US$15 000</w:t>
      </w:r>
      <w:r w:rsidR="00030A18">
        <w:rPr>
          <w:rFonts w:ascii="Times New Roman" w:hAnsi="Times New Roman" w:cs="Times New Roman"/>
        </w:rPr>
        <w:t>.00</w:t>
      </w:r>
      <w:r>
        <w:rPr>
          <w:rFonts w:ascii="Times New Roman" w:hAnsi="Times New Roman" w:cs="Times New Roman"/>
        </w:rPr>
        <w:t xml:space="preserve"> plus interest of 5% from the date of judgment by Justice Mathonsi as per Order 0011918 dated 10 April 2014 and also be ordered to pay the amount of US$55 per day for loss of use of vehicle from 17 February 2012 to date of final payment as per amendment claim submitted by </w:t>
      </w:r>
      <w:r w:rsidR="006B2C3B">
        <w:rPr>
          <w:rFonts w:ascii="Times New Roman" w:hAnsi="Times New Roman" w:cs="Times New Roman"/>
        </w:rPr>
        <w:t>first</w:t>
      </w:r>
      <w:r>
        <w:rPr>
          <w:rFonts w:ascii="Times New Roman" w:hAnsi="Times New Roman" w:cs="Times New Roman"/>
        </w:rPr>
        <w:t xml:space="preserve"> and </w:t>
      </w:r>
      <w:r w:rsidR="006B2C3B">
        <w:rPr>
          <w:rFonts w:ascii="Times New Roman" w:hAnsi="Times New Roman" w:cs="Times New Roman"/>
        </w:rPr>
        <w:t>second</w:t>
      </w:r>
      <w:r>
        <w:rPr>
          <w:rFonts w:ascii="Times New Roman" w:hAnsi="Times New Roman" w:cs="Times New Roman"/>
        </w:rPr>
        <w:t xml:space="preserve"> defendants dated 11 November 2014 for illegally killing client’s case deliberately. For full details of</w:t>
      </w:r>
      <w:r w:rsidR="00030A18">
        <w:rPr>
          <w:rFonts w:ascii="Times New Roman" w:hAnsi="Times New Roman" w:cs="Times New Roman"/>
        </w:rPr>
        <w:t xml:space="preserve"> </w:t>
      </w:r>
      <w:r>
        <w:rPr>
          <w:rFonts w:ascii="Times New Roman" w:hAnsi="Times New Roman" w:cs="Times New Roman"/>
        </w:rPr>
        <w:t xml:space="preserve">claim se </w:t>
      </w:r>
      <w:r w:rsidR="006B2C3B">
        <w:rPr>
          <w:rFonts w:ascii="Times New Roman" w:hAnsi="Times New Roman" w:cs="Times New Roman"/>
        </w:rPr>
        <w:t>first</w:t>
      </w:r>
      <w:r>
        <w:rPr>
          <w:rFonts w:ascii="Times New Roman" w:hAnsi="Times New Roman" w:cs="Times New Roman"/>
        </w:rPr>
        <w:t xml:space="preserve"> Declaration attached hereto. Plaintiff is </w:t>
      </w:r>
      <w:r w:rsidR="00030A18">
        <w:rPr>
          <w:rFonts w:ascii="Times New Roman" w:hAnsi="Times New Roman" w:cs="Times New Roman"/>
        </w:rPr>
        <w:t>also</w:t>
      </w:r>
      <w:r>
        <w:rPr>
          <w:rFonts w:ascii="Times New Roman" w:hAnsi="Times New Roman" w:cs="Times New Roman"/>
        </w:rPr>
        <w:t xml:space="preserve"> claiming costs on attorney client scale.</w:t>
      </w:r>
    </w:p>
    <w:p w:rsidR="006A21E5" w:rsidRDefault="00247219" w:rsidP="00BF712E">
      <w:pPr>
        <w:spacing w:after="0" w:line="240" w:lineRule="auto"/>
        <w:ind w:left="720"/>
        <w:jc w:val="both"/>
        <w:rPr>
          <w:rFonts w:ascii="Times New Roman" w:hAnsi="Times New Roman" w:cs="Times New Roman"/>
        </w:rPr>
      </w:pPr>
      <w:r>
        <w:rPr>
          <w:rFonts w:ascii="Times New Roman" w:hAnsi="Times New Roman" w:cs="Times New Roman"/>
        </w:rPr>
        <w:t>(</w:t>
      </w:r>
      <w:r w:rsidR="00DD5006">
        <w:rPr>
          <w:rFonts w:ascii="Times New Roman" w:hAnsi="Times New Roman" w:cs="Times New Roman"/>
        </w:rPr>
        <w:t xml:space="preserve">b) </w:t>
      </w:r>
      <w:r w:rsidR="006B2C3B">
        <w:rPr>
          <w:rFonts w:ascii="Times New Roman" w:hAnsi="Times New Roman" w:cs="Times New Roman"/>
        </w:rPr>
        <w:t>first</w:t>
      </w:r>
      <w:r w:rsidR="00DD5006">
        <w:rPr>
          <w:rFonts w:ascii="Times New Roman" w:hAnsi="Times New Roman" w:cs="Times New Roman"/>
        </w:rPr>
        <w:t xml:space="preserve"> and </w:t>
      </w:r>
      <w:r w:rsidR="006B2C3B">
        <w:rPr>
          <w:rFonts w:ascii="Times New Roman" w:hAnsi="Times New Roman" w:cs="Times New Roman"/>
        </w:rPr>
        <w:t>second</w:t>
      </w:r>
      <w:r w:rsidR="00DD5006">
        <w:rPr>
          <w:rFonts w:ascii="Times New Roman" w:hAnsi="Times New Roman" w:cs="Times New Roman"/>
        </w:rPr>
        <w:t xml:space="preserve"> Defendants to pay Plaintiff the amount of</w:t>
      </w:r>
      <w:r w:rsidR="00030A18">
        <w:rPr>
          <w:rFonts w:ascii="Times New Roman" w:hAnsi="Times New Roman" w:cs="Times New Roman"/>
        </w:rPr>
        <w:t xml:space="preserve"> $392 000.00 plus interest of 5% per annum, plus US$4 000.00 balance of deposit, costs of suit on legal practitioner</w:t>
      </w:r>
      <w:r w:rsidR="00E74367">
        <w:rPr>
          <w:rFonts w:ascii="Times New Roman" w:hAnsi="Times New Roman" w:cs="Times New Roman"/>
        </w:rPr>
        <w:t xml:space="preserve"> ad client scale as per judgment </w:t>
      </w:r>
      <w:r>
        <w:rPr>
          <w:rFonts w:ascii="Times New Roman" w:hAnsi="Times New Roman" w:cs="Times New Roman"/>
        </w:rPr>
        <w:t>Order</w:t>
      </w:r>
      <w:r w:rsidR="00E74367">
        <w:rPr>
          <w:rFonts w:ascii="Times New Roman" w:hAnsi="Times New Roman" w:cs="Times New Roman"/>
        </w:rPr>
        <w:t xml:space="preserve"> by judge Makoni under Case No HC 6750/12 and also judgment by judge Matanda Moyo under HC 7244/12which resulted in a Writ of Execution </w:t>
      </w:r>
      <w:r w:rsidR="00E74367" w:rsidRPr="009A1CBE">
        <w:rPr>
          <w:rFonts w:ascii="Times New Roman" w:hAnsi="Times New Roman" w:cs="Times New Roman"/>
          <w:sz w:val="24"/>
          <w:szCs w:val="24"/>
        </w:rPr>
        <w:t>against</w:t>
      </w:r>
      <w:r w:rsidR="00E74367" w:rsidRPr="00E74367">
        <w:rPr>
          <w:rFonts w:ascii="Times New Roman" w:hAnsi="Times New Roman" w:cs="Times New Roman"/>
        </w:rPr>
        <w:t xml:space="preserve"> immovable property in March 2015 of which </w:t>
      </w:r>
      <w:r w:rsidR="006B2C3B">
        <w:rPr>
          <w:rFonts w:ascii="Times New Roman" w:hAnsi="Times New Roman" w:cs="Times New Roman"/>
        </w:rPr>
        <w:t>first</w:t>
      </w:r>
      <w:r w:rsidR="00E74367" w:rsidRPr="00E74367">
        <w:rPr>
          <w:rFonts w:ascii="Times New Roman" w:hAnsi="Times New Roman" w:cs="Times New Roman"/>
        </w:rPr>
        <w:t xml:space="preserve"> and </w:t>
      </w:r>
      <w:r w:rsidR="006B2C3B">
        <w:rPr>
          <w:rFonts w:ascii="Times New Roman" w:hAnsi="Times New Roman" w:cs="Times New Roman"/>
        </w:rPr>
        <w:t>second</w:t>
      </w:r>
      <w:r w:rsidR="00E74367" w:rsidRPr="00E74367">
        <w:rPr>
          <w:rFonts w:ascii="Times New Roman" w:hAnsi="Times New Roman" w:cs="Times New Roman"/>
        </w:rPr>
        <w:t xml:space="preserve"> Defendants killed the </w:t>
      </w:r>
      <w:r w:rsidRPr="00E74367">
        <w:rPr>
          <w:rFonts w:ascii="Times New Roman" w:hAnsi="Times New Roman" w:cs="Times New Roman"/>
        </w:rPr>
        <w:t>case.</w:t>
      </w:r>
      <w:r>
        <w:rPr>
          <w:rFonts w:ascii="Times New Roman" w:hAnsi="Times New Roman" w:cs="Times New Roman"/>
        </w:rPr>
        <w:t xml:space="preserve"> Plaintiff</w:t>
      </w:r>
      <w:r w:rsidR="00E74367">
        <w:rPr>
          <w:rFonts w:ascii="Times New Roman" w:hAnsi="Times New Roman" w:cs="Times New Roman"/>
        </w:rPr>
        <w:t xml:space="preserve"> is also claiming US$40 000.00 on attorney and client scale legal costs as per judgment by Justice Makoni dated 23 June 2014 and as per Order dated 5 April 2016 by Constitutional Court where plaintiff defended 9 different court cases submitted by Zambe Nyika Gwasira and former wife Everjoy Meda (see Plaintiff’s Declaration for full details). Plaintiff also claiming costs on attorney client scale.</w:t>
      </w:r>
    </w:p>
    <w:p w:rsidR="00247219" w:rsidRDefault="00247219" w:rsidP="00BF712E">
      <w:pPr>
        <w:spacing w:after="0" w:line="240" w:lineRule="auto"/>
        <w:ind w:left="720"/>
        <w:jc w:val="both"/>
        <w:rPr>
          <w:rFonts w:ascii="Times New Roman" w:hAnsi="Times New Roman" w:cs="Times New Roman"/>
        </w:rPr>
      </w:pPr>
      <w:r>
        <w:rPr>
          <w:rFonts w:ascii="Times New Roman" w:hAnsi="Times New Roman" w:cs="Times New Roman"/>
        </w:rPr>
        <w:t xml:space="preserve">(c) </w:t>
      </w:r>
      <w:r w:rsidR="006B2C3B">
        <w:rPr>
          <w:rFonts w:ascii="Times New Roman" w:hAnsi="Times New Roman" w:cs="Times New Roman"/>
        </w:rPr>
        <w:t>first</w:t>
      </w:r>
      <w:r>
        <w:rPr>
          <w:rFonts w:ascii="Times New Roman" w:hAnsi="Times New Roman" w:cs="Times New Roman"/>
        </w:rPr>
        <w:t xml:space="preserve">, </w:t>
      </w:r>
      <w:r w:rsidR="006B2C3B">
        <w:rPr>
          <w:rFonts w:ascii="Times New Roman" w:hAnsi="Times New Roman" w:cs="Times New Roman"/>
        </w:rPr>
        <w:t>second</w:t>
      </w:r>
      <w:r>
        <w:rPr>
          <w:rFonts w:ascii="Times New Roman" w:hAnsi="Times New Roman" w:cs="Times New Roman"/>
        </w:rPr>
        <w:t xml:space="preserve"> and </w:t>
      </w:r>
      <w:r w:rsidR="00B23D4D">
        <w:rPr>
          <w:rFonts w:ascii="Times New Roman" w:hAnsi="Times New Roman" w:cs="Times New Roman"/>
        </w:rPr>
        <w:t>third</w:t>
      </w:r>
      <w:r>
        <w:rPr>
          <w:rFonts w:ascii="Times New Roman" w:hAnsi="Times New Roman" w:cs="Times New Roman"/>
        </w:rPr>
        <w:t xml:space="preserve"> Defendants shall pay to Plaintiff the amount of US$169 216.00 being interest/damages awarded by arbitrator Mr A.M. Ebrahim on 5 December 2011.</w:t>
      </w:r>
      <w:r w:rsidR="00565B76">
        <w:rPr>
          <w:rFonts w:ascii="Times New Roman" w:hAnsi="Times New Roman" w:cs="Times New Roman"/>
        </w:rPr>
        <w:t xml:space="preserve"> (However </w:t>
      </w:r>
      <w:r w:rsidR="006B2C3B">
        <w:rPr>
          <w:rFonts w:ascii="Times New Roman" w:hAnsi="Times New Roman" w:cs="Times New Roman"/>
        </w:rPr>
        <w:t>first</w:t>
      </w:r>
      <w:r w:rsidR="00565B76">
        <w:rPr>
          <w:rFonts w:ascii="Times New Roman" w:hAnsi="Times New Roman" w:cs="Times New Roman"/>
        </w:rPr>
        <w:t xml:space="preserve">, </w:t>
      </w:r>
      <w:r w:rsidR="006B2C3B">
        <w:rPr>
          <w:rFonts w:ascii="Times New Roman" w:hAnsi="Times New Roman" w:cs="Times New Roman"/>
        </w:rPr>
        <w:t>second</w:t>
      </w:r>
      <w:r w:rsidR="00565B76">
        <w:rPr>
          <w:rFonts w:ascii="Times New Roman" w:hAnsi="Times New Roman" w:cs="Times New Roman"/>
        </w:rPr>
        <w:t xml:space="preserve"> and </w:t>
      </w:r>
      <w:r w:rsidR="00B23D4D">
        <w:rPr>
          <w:rFonts w:ascii="Times New Roman" w:hAnsi="Times New Roman" w:cs="Times New Roman"/>
        </w:rPr>
        <w:t>third</w:t>
      </w:r>
      <w:r w:rsidR="00565B76">
        <w:rPr>
          <w:rFonts w:ascii="Times New Roman" w:hAnsi="Times New Roman" w:cs="Times New Roman"/>
        </w:rPr>
        <w:t xml:space="preserve"> defendants killed client’s case and as a result Plaintiff also claims costs awarded to him which he incurred and accumulated from March 2012 to March 2018 of US$6 475.00. Plaintiff also claims 5% interest per annum on the above amounts from date of </w:t>
      </w:r>
      <w:r w:rsidR="00565B76">
        <w:rPr>
          <w:rFonts w:ascii="Times New Roman" w:hAnsi="Times New Roman" w:cs="Times New Roman"/>
        </w:rPr>
        <w:lastRenderedPageBreak/>
        <w:t>summons to date of final payment (see Plaintiff’s Declaration). Plaintiff also claims costs on attorney and client scale.</w:t>
      </w:r>
    </w:p>
    <w:p w:rsidR="00565B76" w:rsidRDefault="00565B76" w:rsidP="00BF712E">
      <w:pPr>
        <w:spacing w:after="0" w:line="240" w:lineRule="auto"/>
        <w:ind w:left="720"/>
        <w:jc w:val="both"/>
        <w:rPr>
          <w:rFonts w:ascii="Times New Roman" w:hAnsi="Times New Roman" w:cs="Times New Roman"/>
        </w:rPr>
      </w:pPr>
      <w:r>
        <w:rPr>
          <w:rFonts w:ascii="Times New Roman" w:hAnsi="Times New Roman" w:cs="Times New Roman"/>
        </w:rPr>
        <w:t xml:space="preserve">(d) Plaintiff has submitted the above 3 cases under one Summons to avoid multiple court cases as the Defendants are the same on all the cases except on the third case paragraph 15 to 23 where </w:t>
      </w:r>
      <w:r w:rsidR="00B23D4D">
        <w:rPr>
          <w:rFonts w:ascii="Times New Roman" w:hAnsi="Times New Roman" w:cs="Times New Roman"/>
        </w:rPr>
        <w:t>third</w:t>
      </w:r>
      <w:r>
        <w:rPr>
          <w:rFonts w:ascii="Times New Roman" w:hAnsi="Times New Roman" w:cs="Times New Roman"/>
        </w:rPr>
        <w:t xml:space="preserve"> Defendant becomes a part and also for the reason that the Honourable Court can easily identify similarities of how the three (3) cases were killed by the Defendants.</w:t>
      </w:r>
    </w:p>
    <w:p w:rsidR="00565B76" w:rsidRDefault="00D002B1" w:rsidP="00BF712E">
      <w:pPr>
        <w:spacing w:after="0" w:line="240" w:lineRule="auto"/>
        <w:ind w:left="720"/>
        <w:jc w:val="both"/>
        <w:rPr>
          <w:rFonts w:ascii="Times New Roman" w:hAnsi="Times New Roman" w:cs="Times New Roman"/>
        </w:rPr>
      </w:pPr>
      <w:r>
        <w:rPr>
          <w:rFonts w:ascii="Times New Roman" w:hAnsi="Times New Roman" w:cs="Times New Roman"/>
        </w:rPr>
        <w:t>(e)</w:t>
      </w:r>
      <w:r w:rsidR="00565B76">
        <w:rPr>
          <w:rFonts w:ascii="Times New Roman" w:hAnsi="Times New Roman" w:cs="Times New Roman"/>
        </w:rPr>
        <w:t xml:space="preserve"> In addition to the amount claimed in paragraphs a-c, Defendants shall pay Plaintiff costs at legal and client scale.”</w:t>
      </w:r>
    </w:p>
    <w:p w:rsidR="00E74367" w:rsidRPr="00E74367" w:rsidRDefault="00E74367" w:rsidP="00DD5006">
      <w:pPr>
        <w:spacing w:after="0" w:line="360" w:lineRule="auto"/>
        <w:ind w:left="720"/>
        <w:jc w:val="both"/>
        <w:rPr>
          <w:rFonts w:ascii="Times New Roman" w:hAnsi="Times New Roman" w:cs="Times New Roman"/>
        </w:rPr>
      </w:pPr>
    </w:p>
    <w:p w:rsidR="00030A18" w:rsidRDefault="006B2C3B"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rPr>
        <w:t>I say that plaintiff was “presumably” unhappy with the defendants in that he says that they allegedly “killed” his case. However, i</w:t>
      </w:r>
      <w:r w:rsidR="004B2CD2">
        <w:rPr>
          <w:rFonts w:ascii="Times New Roman" w:hAnsi="Times New Roman" w:cs="Times New Roman"/>
          <w:sz w:val="24"/>
          <w:szCs w:val="24"/>
        </w:rPr>
        <w:t xml:space="preserve">t is instructive to note from the above extract of the summons </w:t>
      </w:r>
      <w:r w:rsidR="00593DDC">
        <w:rPr>
          <w:rFonts w:ascii="Times New Roman" w:hAnsi="Times New Roman" w:cs="Times New Roman"/>
          <w:sz w:val="24"/>
          <w:szCs w:val="24"/>
        </w:rPr>
        <w:t>that</w:t>
      </w:r>
      <w:r>
        <w:rPr>
          <w:rFonts w:ascii="Times New Roman" w:hAnsi="Times New Roman" w:cs="Times New Roman"/>
          <w:sz w:val="24"/>
          <w:szCs w:val="24"/>
        </w:rPr>
        <w:t>, as against first and second defendants, one has to surmise that this may be a claim for delictual damages for negligent representation of the plaintiff, or a breach of a service contract, but no basis has actually been pleaded in either delict or contract for such assumption.</w:t>
      </w:r>
      <w:r w:rsidR="00593DDC">
        <w:rPr>
          <w:rFonts w:ascii="Times New Roman" w:hAnsi="Times New Roman" w:cs="Times New Roman"/>
          <w:sz w:val="24"/>
          <w:szCs w:val="24"/>
        </w:rPr>
        <w:t xml:space="preserve"> </w:t>
      </w:r>
      <w:r>
        <w:rPr>
          <w:rFonts w:ascii="Times New Roman" w:hAnsi="Times New Roman" w:cs="Times New Roman"/>
          <w:sz w:val="24"/>
          <w:szCs w:val="24"/>
        </w:rPr>
        <w:t>Neither has the plaintiff laid a</w:t>
      </w:r>
      <w:r w:rsidR="004B2CD2">
        <w:rPr>
          <w:rFonts w:ascii="Times New Roman" w:hAnsi="Times New Roman" w:cs="Times New Roman"/>
          <w:sz w:val="24"/>
          <w:szCs w:val="24"/>
        </w:rPr>
        <w:t xml:space="preserve"> basis for claiming against the </w:t>
      </w:r>
      <w:r>
        <w:rPr>
          <w:rFonts w:ascii="Times New Roman" w:hAnsi="Times New Roman" w:cs="Times New Roman"/>
          <w:sz w:val="24"/>
          <w:szCs w:val="24"/>
        </w:rPr>
        <w:t>third</w:t>
      </w:r>
      <w:r w:rsidR="004B2CD2">
        <w:rPr>
          <w:rFonts w:ascii="Times New Roman" w:hAnsi="Times New Roman" w:cs="Times New Roman"/>
          <w:sz w:val="24"/>
          <w:szCs w:val="24"/>
        </w:rPr>
        <w:t xml:space="preserve"> defendant made at all.</w:t>
      </w:r>
      <w:r w:rsidR="009A1CBE">
        <w:rPr>
          <w:rFonts w:ascii="Times New Roman" w:hAnsi="Times New Roman" w:cs="Times New Roman"/>
          <w:sz w:val="24"/>
          <w:szCs w:val="24"/>
        </w:rPr>
        <w:t xml:space="preserve"> </w:t>
      </w:r>
      <w:r w:rsidR="00030A18">
        <w:rPr>
          <w:rFonts w:ascii="Times New Roman" w:hAnsi="Times New Roman" w:cs="Times New Roman"/>
          <w:sz w:val="24"/>
          <w:szCs w:val="24"/>
        </w:rPr>
        <w:t xml:space="preserve">It is certainly not clear under what branch of law the claims are based. </w:t>
      </w:r>
    </w:p>
    <w:p w:rsidR="00030A18" w:rsidRDefault="00030A18"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6B2C3B">
        <w:rPr>
          <w:rFonts w:ascii="Times New Roman" w:hAnsi="Times New Roman" w:cs="Times New Roman"/>
          <w:sz w:val="24"/>
          <w:szCs w:val="24"/>
        </w:rPr>
        <w:t>, note must be taken that</w:t>
      </w:r>
      <w:r>
        <w:rPr>
          <w:rFonts w:ascii="Times New Roman" w:hAnsi="Times New Roman" w:cs="Times New Roman"/>
          <w:sz w:val="24"/>
          <w:szCs w:val="24"/>
        </w:rPr>
        <w:t xml:space="preserve"> HC</w:t>
      </w:r>
      <w:r w:rsidR="00BF712E">
        <w:rPr>
          <w:rFonts w:ascii="Times New Roman" w:hAnsi="Times New Roman" w:cs="Times New Roman"/>
          <w:sz w:val="24"/>
          <w:szCs w:val="24"/>
        </w:rPr>
        <w:t xml:space="preserve"> </w:t>
      </w:r>
      <w:r w:rsidR="006B2C3B">
        <w:rPr>
          <w:rFonts w:ascii="Times New Roman" w:hAnsi="Times New Roman" w:cs="Times New Roman"/>
          <w:sz w:val="24"/>
          <w:szCs w:val="24"/>
        </w:rPr>
        <w:t xml:space="preserve">6750/12, which plaintiff cites, </w:t>
      </w:r>
      <w:r>
        <w:rPr>
          <w:rFonts w:ascii="Times New Roman" w:hAnsi="Times New Roman" w:cs="Times New Roman"/>
          <w:sz w:val="24"/>
          <w:szCs w:val="24"/>
        </w:rPr>
        <w:t xml:space="preserve">is a matter dealt with by </w:t>
      </w:r>
      <w:r w:rsidRPr="00BF712E">
        <w:rPr>
          <w:rFonts w:ascii="Times New Roman" w:hAnsi="Times New Roman" w:cs="Times New Roman"/>
          <w:smallCaps/>
          <w:sz w:val="24"/>
          <w:szCs w:val="24"/>
        </w:rPr>
        <w:t>Mtshiya J</w:t>
      </w:r>
      <w:r>
        <w:rPr>
          <w:rFonts w:ascii="Times New Roman" w:hAnsi="Times New Roman" w:cs="Times New Roman"/>
          <w:sz w:val="24"/>
          <w:szCs w:val="24"/>
        </w:rPr>
        <w:t xml:space="preserve"> and involves </w:t>
      </w:r>
      <w:r w:rsidRPr="00030A18">
        <w:rPr>
          <w:rFonts w:ascii="Times New Roman" w:hAnsi="Times New Roman" w:cs="Times New Roman"/>
          <w:i/>
          <w:sz w:val="24"/>
          <w:szCs w:val="24"/>
        </w:rPr>
        <w:t xml:space="preserve">FMC Financial Services (Pvt) Ltd </w:t>
      </w:r>
      <w:r w:rsidRPr="00BF712E">
        <w:rPr>
          <w:rFonts w:ascii="Times New Roman" w:hAnsi="Times New Roman" w:cs="Times New Roman"/>
          <w:sz w:val="24"/>
          <w:szCs w:val="24"/>
        </w:rPr>
        <w:t>v</w:t>
      </w:r>
      <w:r w:rsidRPr="00030A18">
        <w:rPr>
          <w:rFonts w:ascii="Times New Roman" w:hAnsi="Times New Roman" w:cs="Times New Roman"/>
          <w:i/>
          <w:sz w:val="24"/>
          <w:szCs w:val="24"/>
        </w:rPr>
        <w:t xml:space="preserve"> Lovemore Shereni</w:t>
      </w:r>
      <w:r>
        <w:rPr>
          <w:rFonts w:ascii="Times New Roman" w:hAnsi="Times New Roman" w:cs="Times New Roman"/>
          <w:sz w:val="24"/>
          <w:szCs w:val="24"/>
        </w:rPr>
        <w:t>, and is therefore totally irrelevant to this suit.</w:t>
      </w:r>
    </w:p>
    <w:p w:rsidR="00E74367" w:rsidRDefault="00E74367"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why defendants should be held liable for attorney and client costs awarded to the plaintiff on appeal to the Constitutional Court as against the appellant is not clear. It is not advanced by plaintiff that appellant and his wife Everjoy Meda were not entitled to appeal, and if </w:t>
      </w:r>
      <w:r w:rsidR="00247219">
        <w:rPr>
          <w:rFonts w:ascii="Times New Roman" w:hAnsi="Times New Roman" w:cs="Times New Roman"/>
          <w:sz w:val="24"/>
          <w:szCs w:val="24"/>
        </w:rPr>
        <w:t>t</w:t>
      </w:r>
      <w:r>
        <w:rPr>
          <w:rFonts w:ascii="Times New Roman" w:hAnsi="Times New Roman" w:cs="Times New Roman"/>
          <w:sz w:val="24"/>
          <w:szCs w:val="24"/>
        </w:rPr>
        <w:t>he</w:t>
      </w:r>
      <w:r w:rsidR="00247219">
        <w:rPr>
          <w:rFonts w:ascii="Times New Roman" w:hAnsi="Times New Roman" w:cs="Times New Roman"/>
          <w:sz w:val="24"/>
          <w:szCs w:val="24"/>
        </w:rPr>
        <w:t>y</w:t>
      </w:r>
      <w:r>
        <w:rPr>
          <w:rFonts w:ascii="Times New Roman" w:hAnsi="Times New Roman" w:cs="Times New Roman"/>
          <w:sz w:val="24"/>
          <w:szCs w:val="24"/>
        </w:rPr>
        <w:t xml:space="preserve"> did it was plaintiff’s fault.</w:t>
      </w:r>
    </w:p>
    <w:p w:rsidR="00030A18" w:rsidRDefault="00030A18"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 is it clear why a </w:t>
      </w:r>
      <w:r w:rsidR="00247219">
        <w:rPr>
          <w:rFonts w:ascii="Times New Roman" w:hAnsi="Times New Roman" w:cs="Times New Roman"/>
          <w:sz w:val="24"/>
          <w:szCs w:val="24"/>
        </w:rPr>
        <w:t>self-actor</w:t>
      </w:r>
      <w:r>
        <w:rPr>
          <w:rFonts w:ascii="Times New Roman" w:hAnsi="Times New Roman" w:cs="Times New Roman"/>
          <w:sz w:val="24"/>
          <w:szCs w:val="24"/>
        </w:rPr>
        <w:t xml:space="preserve"> believes he is entitled to legal pract</w:t>
      </w:r>
      <w:r w:rsidR="00247219">
        <w:rPr>
          <w:rFonts w:ascii="Times New Roman" w:hAnsi="Times New Roman" w:cs="Times New Roman"/>
          <w:sz w:val="24"/>
          <w:szCs w:val="24"/>
        </w:rPr>
        <w:t>it</w:t>
      </w:r>
      <w:r>
        <w:rPr>
          <w:rFonts w:ascii="Times New Roman" w:hAnsi="Times New Roman" w:cs="Times New Roman"/>
          <w:sz w:val="24"/>
          <w:szCs w:val="24"/>
        </w:rPr>
        <w:t>ioner and client costs</w:t>
      </w:r>
      <w:r w:rsidR="00565B76">
        <w:rPr>
          <w:rFonts w:ascii="Times New Roman" w:hAnsi="Times New Roman" w:cs="Times New Roman"/>
          <w:sz w:val="24"/>
          <w:szCs w:val="24"/>
        </w:rPr>
        <w:t>, and twice over for that matter</w:t>
      </w:r>
      <w:r w:rsidR="00247219">
        <w:rPr>
          <w:rFonts w:ascii="Times New Roman" w:hAnsi="Times New Roman" w:cs="Times New Roman"/>
          <w:sz w:val="24"/>
          <w:szCs w:val="24"/>
        </w:rPr>
        <w:t>.</w:t>
      </w:r>
    </w:p>
    <w:p w:rsidR="00565B76" w:rsidRDefault="00247219"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Interest and damages are not the same thing. Therefore the basis of plaintiff’s claim (c) is incomprehensible. Did the arbitrator award interest or did he award damages? Whichever, case what is the basis for claiming this amount from the three defendants? How did they “kill” the plaintiff’s case? Were all three defendants acting for plaintiff in the matter? These questions support the defendants’ contention that the summons is excipiable, and at the very least, vague and embarrassing.</w:t>
      </w:r>
    </w:p>
    <w:p w:rsidR="000F512B" w:rsidRDefault="000F512B"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third claim for $169 216 against all three defendants, it is firstly unclear what </w:t>
      </w:r>
      <w:r w:rsidRPr="000F512B">
        <w:rPr>
          <w:rFonts w:ascii="Times New Roman" w:hAnsi="Times New Roman" w:cs="Times New Roman"/>
          <w:i/>
          <w:sz w:val="24"/>
          <w:szCs w:val="24"/>
        </w:rPr>
        <w:t>causa</w:t>
      </w:r>
      <w:r>
        <w:rPr>
          <w:rFonts w:ascii="Times New Roman" w:hAnsi="Times New Roman" w:cs="Times New Roman"/>
          <w:sz w:val="24"/>
          <w:szCs w:val="24"/>
        </w:rPr>
        <w:t xml:space="preserve"> plaintiff has against </w:t>
      </w:r>
      <w:r w:rsidR="006B2C3B">
        <w:rPr>
          <w:rFonts w:ascii="Times New Roman" w:hAnsi="Times New Roman" w:cs="Times New Roman"/>
          <w:sz w:val="24"/>
          <w:szCs w:val="24"/>
        </w:rPr>
        <w:t>first</w:t>
      </w:r>
      <w:r>
        <w:rPr>
          <w:rFonts w:ascii="Times New Roman" w:hAnsi="Times New Roman" w:cs="Times New Roman"/>
          <w:sz w:val="24"/>
          <w:szCs w:val="24"/>
        </w:rPr>
        <w:t xml:space="preserve"> and </w:t>
      </w:r>
      <w:r w:rsidR="006B2C3B">
        <w:rPr>
          <w:rFonts w:ascii="Times New Roman" w:hAnsi="Times New Roman" w:cs="Times New Roman"/>
          <w:sz w:val="24"/>
          <w:szCs w:val="24"/>
        </w:rPr>
        <w:t>second</w:t>
      </w:r>
      <w:r>
        <w:rPr>
          <w:rFonts w:ascii="Times New Roman" w:hAnsi="Times New Roman" w:cs="Times New Roman"/>
          <w:sz w:val="24"/>
          <w:szCs w:val="24"/>
        </w:rPr>
        <w:t xml:space="preserve"> defendants. Their only mandate appears to have been merely to represent plaintiff to obtain an arbitral award, and which they did. They did not have a mandate for the enforcement of that award. </w:t>
      </w:r>
    </w:p>
    <w:p w:rsidR="006A6EA4" w:rsidRDefault="000F512B"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appears that plaintiff instructed </w:t>
      </w:r>
      <w:r w:rsidR="00B23D4D">
        <w:rPr>
          <w:rFonts w:ascii="Times New Roman" w:hAnsi="Times New Roman" w:cs="Times New Roman"/>
          <w:sz w:val="24"/>
          <w:szCs w:val="24"/>
        </w:rPr>
        <w:t>third</w:t>
      </w:r>
      <w:r>
        <w:rPr>
          <w:rFonts w:ascii="Times New Roman" w:hAnsi="Times New Roman" w:cs="Times New Roman"/>
          <w:sz w:val="24"/>
          <w:szCs w:val="24"/>
        </w:rPr>
        <w:t xml:space="preserve"> </w:t>
      </w:r>
      <w:r w:rsidR="006A26FD">
        <w:rPr>
          <w:rFonts w:ascii="Times New Roman" w:hAnsi="Times New Roman" w:cs="Times New Roman"/>
          <w:sz w:val="24"/>
          <w:szCs w:val="24"/>
        </w:rPr>
        <w:t>defendant</w:t>
      </w:r>
      <w:r>
        <w:rPr>
          <w:rFonts w:ascii="Times New Roman" w:hAnsi="Times New Roman" w:cs="Times New Roman"/>
          <w:sz w:val="24"/>
          <w:szCs w:val="24"/>
        </w:rPr>
        <w:t xml:space="preserve"> to register the award for enforcement purposes</w:t>
      </w:r>
      <w:r w:rsidR="006618E7">
        <w:rPr>
          <w:rFonts w:ascii="Times New Roman" w:hAnsi="Times New Roman" w:cs="Times New Roman"/>
          <w:sz w:val="24"/>
          <w:szCs w:val="24"/>
        </w:rPr>
        <w:t xml:space="preserve">. The registration was declined by the court. From plaintiff’s convoluted explanation, it seems that his gripe with </w:t>
      </w:r>
      <w:r w:rsidR="00B23D4D">
        <w:rPr>
          <w:rFonts w:ascii="Times New Roman" w:hAnsi="Times New Roman" w:cs="Times New Roman"/>
          <w:sz w:val="24"/>
          <w:szCs w:val="24"/>
        </w:rPr>
        <w:t>third</w:t>
      </w:r>
      <w:r w:rsidR="006618E7">
        <w:rPr>
          <w:rFonts w:ascii="Times New Roman" w:hAnsi="Times New Roman" w:cs="Times New Roman"/>
          <w:sz w:val="24"/>
          <w:szCs w:val="24"/>
        </w:rPr>
        <w:t xml:space="preserve"> </w:t>
      </w:r>
      <w:r w:rsidR="006A26FD">
        <w:rPr>
          <w:rFonts w:ascii="Times New Roman" w:hAnsi="Times New Roman" w:cs="Times New Roman"/>
          <w:sz w:val="24"/>
          <w:szCs w:val="24"/>
        </w:rPr>
        <w:t xml:space="preserve">defendant is that </w:t>
      </w:r>
      <w:r w:rsidR="006618E7">
        <w:rPr>
          <w:rFonts w:ascii="Times New Roman" w:hAnsi="Times New Roman" w:cs="Times New Roman"/>
          <w:sz w:val="24"/>
          <w:szCs w:val="24"/>
        </w:rPr>
        <w:t>he prepared an application for registration of an</w:t>
      </w:r>
      <w:r w:rsidR="006A26FD">
        <w:rPr>
          <w:rFonts w:ascii="Times New Roman" w:hAnsi="Times New Roman" w:cs="Times New Roman"/>
          <w:sz w:val="24"/>
          <w:szCs w:val="24"/>
        </w:rPr>
        <w:t xml:space="preserve"> award for an</w:t>
      </w:r>
      <w:r w:rsidR="006618E7">
        <w:rPr>
          <w:rFonts w:ascii="Times New Roman" w:hAnsi="Times New Roman" w:cs="Times New Roman"/>
          <w:sz w:val="24"/>
          <w:szCs w:val="24"/>
        </w:rPr>
        <w:t xml:space="preserve"> amount of $265 740.16, rather than only for registration of a claim for interest of $77 637.02, and further that the affidavit in support of the application bore his forged signature. How this grounds a claim for $169 000 is not traversed. Nor is it clear how </w:t>
      </w:r>
      <w:r w:rsidR="00B23D4D">
        <w:rPr>
          <w:rFonts w:ascii="Times New Roman" w:hAnsi="Times New Roman" w:cs="Times New Roman"/>
          <w:sz w:val="24"/>
          <w:szCs w:val="24"/>
        </w:rPr>
        <w:t>third</w:t>
      </w:r>
      <w:r w:rsidR="006A26FD">
        <w:rPr>
          <w:rFonts w:ascii="Times New Roman" w:hAnsi="Times New Roman" w:cs="Times New Roman"/>
          <w:sz w:val="24"/>
          <w:szCs w:val="24"/>
        </w:rPr>
        <w:t xml:space="preserve"> defendant</w:t>
      </w:r>
      <w:r w:rsidR="006618E7">
        <w:rPr>
          <w:rFonts w:ascii="Times New Roman" w:hAnsi="Times New Roman" w:cs="Times New Roman"/>
          <w:sz w:val="24"/>
          <w:szCs w:val="24"/>
        </w:rPr>
        <w:t xml:space="preserve"> </w:t>
      </w:r>
      <w:r w:rsidR="006A26FD">
        <w:rPr>
          <w:rFonts w:ascii="Times New Roman" w:hAnsi="Times New Roman" w:cs="Times New Roman"/>
          <w:sz w:val="24"/>
          <w:szCs w:val="24"/>
        </w:rPr>
        <w:t xml:space="preserve">could have successfully </w:t>
      </w:r>
      <w:r w:rsidR="006618E7">
        <w:rPr>
          <w:rFonts w:ascii="Times New Roman" w:hAnsi="Times New Roman" w:cs="Times New Roman"/>
          <w:sz w:val="24"/>
          <w:szCs w:val="24"/>
        </w:rPr>
        <w:t>register</w:t>
      </w:r>
      <w:r w:rsidR="006A26FD">
        <w:rPr>
          <w:rFonts w:ascii="Times New Roman" w:hAnsi="Times New Roman" w:cs="Times New Roman"/>
          <w:sz w:val="24"/>
          <w:szCs w:val="24"/>
        </w:rPr>
        <w:t>ed</w:t>
      </w:r>
      <w:r w:rsidR="006618E7">
        <w:rPr>
          <w:rFonts w:ascii="Times New Roman" w:hAnsi="Times New Roman" w:cs="Times New Roman"/>
          <w:sz w:val="24"/>
          <w:szCs w:val="24"/>
        </w:rPr>
        <w:t xml:space="preserve"> an award for interest only </w:t>
      </w:r>
      <w:r w:rsidR="00B35A54">
        <w:rPr>
          <w:rFonts w:ascii="Times New Roman" w:hAnsi="Times New Roman" w:cs="Times New Roman"/>
          <w:sz w:val="24"/>
          <w:szCs w:val="24"/>
        </w:rPr>
        <w:t xml:space="preserve">when </w:t>
      </w:r>
      <w:r w:rsidR="006618E7">
        <w:rPr>
          <w:rFonts w:ascii="Times New Roman" w:hAnsi="Times New Roman" w:cs="Times New Roman"/>
          <w:sz w:val="24"/>
          <w:szCs w:val="24"/>
        </w:rPr>
        <w:t>the arbitra</w:t>
      </w:r>
      <w:r w:rsidR="00B35A54">
        <w:rPr>
          <w:rFonts w:ascii="Times New Roman" w:hAnsi="Times New Roman" w:cs="Times New Roman"/>
          <w:sz w:val="24"/>
          <w:szCs w:val="24"/>
        </w:rPr>
        <w:t>l</w:t>
      </w:r>
      <w:r w:rsidR="006618E7">
        <w:rPr>
          <w:rFonts w:ascii="Times New Roman" w:hAnsi="Times New Roman" w:cs="Times New Roman"/>
          <w:sz w:val="24"/>
          <w:szCs w:val="24"/>
        </w:rPr>
        <w:t xml:space="preserve"> award itself </w:t>
      </w:r>
      <w:r w:rsidR="00B35A54">
        <w:rPr>
          <w:rFonts w:ascii="Times New Roman" w:hAnsi="Times New Roman" w:cs="Times New Roman"/>
          <w:sz w:val="24"/>
          <w:szCs w:val="24"/>
        </w:rPr>
        <w:t xml:space="preserve">does not </w:t>
      </w:r>
      <w:r w:rsidR="006618E7">
        <w:rPr>
          <w:rFonts w:ascii="Times New Roman" w:hAnsi="Times New Roman" w:cs="Times New Roman"/>
          <w:sz w:val="24"/>
          <w:szCs w:val="24"/>
        </w:rPr>
        <w:t>sound</w:t>
      </w:r>
      <w:r w:rsidR="00B35A54">
        <w:rPr>
          <w:rFonts w:ascii="Times New Roman" w:hAnsi="Times New Roman" w:cs="Times New Roman"/>
          <w:sz w:val="24"/>
          <w:szCs w:val="24"/>
        </w:rPr>
        <w:t xml:space="preserve"> in money: the </w:t>
      </w:r>
      <w:r w:rsidR="006618E7">
        <w:rPr>
          <w:rFonts w:ascii="Times New Roman" w:hAnsi="Times New Roman" w:cs="Times New Roman"/>
          <w:sz w:val="24"/>
          <w:szCs w:val="24"/>
        </w:rPr>
        <w:t xml:space="preserve">capital amount on which </w:t>
      </w:r>
      <w:r w:rsidR="00B35A54">
        <w:rPr>
          <w:rFonts w:ascii="Times New Roman" w:hAnsi="Times New Roman" w:cs="Times New Roman"/>
          <w:sz w:val="24"/>
          <w:szCs w:val="24"/>
        </w:rPr>
        <w:t xml:space="preserve">the </w:t>
      </w:r>
      <w:r w:rsidR="006618E7">
        <w:rPr>
          <w:rFonts w:ascii="Times New Roman" w:hAnsi="Times New Roman" w:cs="Times New Roman"/>
          <w:sz w:val="24"/>
          <w:szCs w:val="24"/>
        </w:rPr>
        <w:t>interest accrues</w:t>
      </w:r>
      <w:r w:rsidR="00B35A54">
        <w:rPr>
          <w:rFonts w:ascii="Times New Roman" w:hAnsi="Times New Roman" w:cs="Times New Roman"/>
          <w:sz w:val="24"/>
          <w:szCs w:val="24"/>
        </w:rPr>
        <w:t xml:space="preserve"> and the rate of such accrual is not specified in the award.</w:t>
      </w:r>
      <w:r w:rsidR="006618E7">
        <w:rPr>
          <w:rFonts w:ascii="Times New Roman" w:hAnsi="Times New Roman" w:cs="Times New Roman"/>
          <w:sz w:val="24"/>
          <w:szCs w:val="24"/>
        </w:rPr>
        <w:t xml:space="preserve"> </w:t>
      </w:r>
      <w:r w:rsidR="00B35A54">
        <w:rPr>
          <w:rFonts w:ascii="Times New Roman" w:hAnsi="Times New Roman" w:cs="Times New Roman"/>
          <w:sz w:val="24"/>
          <w:szCs w:val="24"/>
        </w:rPr>
        <w:t xml:space="preserve"> In any event, plaintiff appears to have failed to appreciate that the failure to register the award was precisely because it was not sounding in money.</w:t>
      </w:r>
    </w:p>
    <w:p w:rsidR="00F52AA8" w:rsidRDefault="00565B76"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w:t>
      </w:r>
      <w:r w:rsidR="00F52AA8">
        <w:rPr>
          <w:rFonts w:ascii="Times New Roman" w:hAnsi="Times New Roman" w:cs="Times New Roman"/>
          <w:sz w:val="24"/>
          <w:szCs w:val="24"/>
        </w:rPr>
        <w:t xml:space="preserve"> claim discloses no cause of action </w:t>
      </w:r>
      <w:r w:rsidR="001C35D4">
        <w:rPr>
          <w:rFonts w:ascii="Times New Roman" w:hAnsi="Times New Roman" w:cs="Times New Roman"/>
          <w:sz w:val="24"/>
          <w:szCs w:val="24"/>
        </w:rPr>
        <w:t xml:space="preserve">and is excipiable </w:t>
      </w:r>
      <w:r w:rsidR="00F52AA8">
        <w:rPr>
          <w:rFonts w:ascii="Times New Roman" w:hAnsi="Times New Roman" w:cs="Times New Roman"/>
          <w:sz w:val="24"/>
          <w:szCs w:val="24"/>
        </w:rPr>
        <w:t>where</w:t>
      </w:r>
      <w:r w:rsidR="001C35D4">
        <w:rPr>
          <w:rFonts w:ascii="Times New Roman" w:hAnsi="Times New Roman" w:cs="Times New Roman"/>
          <w:sz w:val="24"/>
          <w:szCs w:val="24"/>
        </w:rPr>
        <w:t xml:space="preserve"> no averments are made as to </w:t>
      </w:r>
      <w:r w:rsidR="00593DDC">
        <w:rPr>
          <w:rFonts w:ascii="Times New Roman" w:hAnsi="Times New Roman" w:cs="Times New Roman"/>
          <w:sz w:val="24"/>
          <w:szCs w:val="24"/>
        </w:rPr>
        <w:t xml:space="preserve">which </w:t>
      </w:r>
      <w:r w:rsidR="001C35D4">
        <w:rPr>
          <w:rFonts w:ascii="Times New Roman" w:hAnsi="Times New Roman" w:cs="Times New Roman"/>
          <w:sz w:val="24"/>
          <w:szCs w:val="24"/>
        </w:rPr>
        <w:t>branch of law it relates and the facts on which it is alleged that a defendant committed an act of commission or omission giving rise to the plaintiff’s claim. Where such averments are totally absent, the summons is a nullity. However, where the cause is evident but only lacks adequate particularity, the claim may be amended subject to the directions of the court.</w:t>
      </w:r>
    </w:p>
    <w:p w:rsidR="00514850" w:rsidRDefault="00F52AA8"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a claim is vague and embarrassing if</w:t>
      </w:r>
      <w:r w:rsidR="00514850">
        <w:rPr>
          <w:rFonts w:ascii="Times New Roman" w:hAnsi="Times New Roman" w:cs="Times New Roman"/>
          <w:sz w:val="24"/>
          <w:szCs w:val="24"/>
        </w:rPr>
        <w:t xml:space="preserve"> it is not concise and sufficiently clear as to certainty and precision of averments as to the facts of the cause. </w:t>
      </w:r>
    </w:p>
    <w:p w:rsidR="00593DDC" w:rsidRDefault="00593DDC"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instant case, no averments as to professional negligence or misconduct are made in order for the court and the defendants to know whether they are being sued in delict. Nor are there any averments that, defendants, having been </w:t>
      </w:r>
      <w:r w:rsidR="002123BD">
        <w:rPr>
          <w:rFonts w:ascii="Times New Roman" w:hAnsi="Times New Roman" w:cs="Times New Roman"/>
          <w:sz w:val="24"/>
          <w:szCs w:val="24"/>
        </w:rPr>
        <w:t>contracted to provide legal services failed to do so. I would agree with the defendants that the summons is null and void, such that it is not amenable to an order for amendment.</w:t>
      </w:r>
    </w:p>
    <w:p w:rsidR="001C35D4" w:rsidRDefault="00B23D4D"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w:t>
      </w:r>
      <w:r w:rsidR="00E31001">
        <w:rPr>
          <w:rFonts w:ascii="Times New Roman" w:hAnsi="Times New Roman" w:cs="Times New Roman"/>
          <w:sz w:val="24"/>
          <w:szCs w:val="24"/>
        </w:rPr>
        <w:t xml:space="preserve"> reasons </w:t>
      </w:r>
      <w:r>
        <w:rPr>
          <w:rFonts w:ascii="Times New Roman" w:hAnsi="Times New Roman" w:cs="Times New Roman"/>
          <w:sz w:val="24"/>
          <w:szCs w:val="24"/>
        </w:rPr>
        <w:t>that I find the plaintiff’s claims to be hopelessly convoluted and muddied. In the circumstances I have no option but to</w:t>
      </w:r>
      <w:r w:rsidR="00E31001">
        <w:rPr>
          <w:rFonts w:ascii="Times New Roman" w:hAnsi="Times New Roman" w:cs="Times New Roman"/>
          <w:sz w:val="24"/>
          <w:szCs w:val="24"/>
        </w:rPr>
        <w:t xml:space="preserve"> uphold the exception as against the summons.</w:t>
      </w:r>
    </w:p>
    <w:p w:rsidR="00E31001" w:rsidRPr="00E31001" w:rsidRDefault="00E31001" w:rsidP="00CB1D00">
      <w:pPr>
        <w:spacing w:after="0" w:line="360" w:lineRule="auto"/>
        <w:ind w:firstLine="720"/>
        <w:jc w:val="both"/>
        <w:rPr>
          <w:rFonts w:ascii="Times New Roman" w:hAnsi="Times New Roman" w:cs="Times New Roman"/>
          <w:i/>
          <w:sz w:val="24"/>
          <w:szCs w:val="24"/>
        </w:rPr>
      </w:pPr>
      <w:r w:rsidRPr="00E31001">
        <w:rPr>
          <w:rFonts w:ascii="Times New Roman" w:hAnsi="Times New Roman" w:cs="Times New Roman"/>
          <w:i/>
          <w:sz w:val="24"/>
          <w:szCs w:val="24"/>
        </w:rPr>
        <w:t>Declaration</w:t>
      </w:r>
    </w:p>
    <w:p w:rsidR="001E40AD" w:rsidRDefault="00F52AA8"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514850">
        <w:rPr>
          <w:rFonts w:ascii="Times New Roman" w:hAnsi="Times New Roman" w:cs="Times New Roman"/>
          <w:sz w:val="24"/>
          <w:szCs w:val="24"/>
        </w:rPr>
        <w:t>paragraph</w:t>
      </w:r>
      <w:r>
        <w:rPr>
          <w:rFonts w:ascii="Times New Roman" w:hAnsi="Times New Roman" w:cs="Times New Roman"/>
          <w:sz w:val="24"/>
          <w:szCs w:val="24"/>
        </w:rPr>
        <w:t xml:space="preserve"> 2 of the declaration, plaintiff seems to suggest that his cause of action arises from the fact that </w:t>
      </w:r>
      <w:r w:rsidR="00BF712E">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BF712E">
        <w:rPr>
          <w:rFonts w:ascii="Times New Roman" w:hAnsi="Times New Roman" w:cs="Times New Roman"/>
          <w:sz w:val="24"/>
          <w:szCs w:val="24"/>
        </w:rPr>
        <w:t xml:space="preserve">second </w:t>
      </w:r>
      <w:r>
        <w:rPr>
          <w:rFonts w:ascii="Times New Roman" w:hAnsi="Times New Roman" w:cs="Times New Roman"/>
          <w:sz w:val="24"/>
          <w:szCs w:val="24"/>
        </w:rPr>
        <w:t xml:space="preserve">defendants issued summons against Chimukwe Transport (Pvt) Ltd only rather than against both Leonard </w:t>
      </w:r>
      <w:r w:rsidR="00E31001">
        <w:rPr>
          <w:rFonts w:ascii="Times New Roman" w:hAnsi="Times New Roman" w:cs="Times New Roman"/>
          <w:sz w:val="24"/>
          <w:szCs w:val="24"/>
        </w:rPr>
        <w:t>Mukumba as</w:t>
      </w:r>
      <w:r>
        <w:rPr>
          <w:rFonts w:ascii="Times New Roman" w:hAnsi="Times New Roman" w:cs="Times New Roman"/>
          <w:sz w:val="24"/>
          <w:szCs w:val="24"/>
        </w:rPr>
        <w:t xml:space="preserve"> the proprietor </w:t>
      </w:r>
      <w:r w:rsidR="00514850">
        <w:rPr>
          <w:rFonts w:ascii="Times New Roman" w:hAnsi="Times New Roman" w:cs="Times New Roman"/>
          <w:sz w:val="24"/>
          <w:szCs w:val="24"/>
        </w:rPr>
        <w:t>of Ch</w:t>
      </w:r>
      <w:r>
        <w:rPr>
          <w:rFonts w:ascii="Times New Roman" w:hAnsi="Times New Roman" w:cs="Times New Roman"/>
          <w:sz w:val="24"/>
          <w:szCs w:val="24"/>
        </w:rPr>
        <w:t xml:space="preserve">imukwe Transport and the Company, and thus defendants failed to act in accordance with his </w:t>
      </w:r>
      <w:r w:rsidR="00514850">
        <w:rPr>
          <w:rFonts w:ascii="Times New Roman" w:hAnsi="Times New Roman" w:cs="Times New Roman"/>
          <w:sz w:val="24"/>
          <w:szCs w:val="24"/>
        </w:rPr>
        <w:t>instructions</w:t>
      </w:r>
      <w:r>
        <w:rPr>
          <w:rFonts w:ascii="Times New Roman" w:hAnsi="Times New Roman" w:cs="Times New Roman"/>
          <w:sz w:val="24"/>
          <w:szCs w:val="24"/>
        </w:rPr>
        <w:t xml:space="preserve">. It is obvious that plaintiff does not understand that a person can be sued in </w:t>
      </w:r>
      <w:r>
        <w:rPr>
          <w:rFonts w:ascii="Times New Roman" w:hAnsi="Times New Roman" w:cs="Times New Roman"/>
          <w:sz w:val="24"/>
          <w:szCs w:val="24"/>
        </w:rPr>
        <w:lastRenderedPageBreak/>
        <w:t xml:space="preserve">his trading name and the outcome is that that person’s assets can still be attached as happened in this case. </w:t>
      </w:r>
    </w:p>
    <w:p w:rsidR="006A26FD" w:rsidRDefault="001E40AD"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w:t>
      </w:r>
      <w:r w:rsidR="00B35A54">
        <w:rPr>
          <w:rFonts w:ascii="Times New Roman" w:hAnsi="Times New Roman" w:cs="Times New Roman"/>
          <w:sz w:val="24"/>
          <w:szCs w:val="24"/>
        </w:rPr>
        <w:t>as I have already stated</w:t>
      </w:r>
      <w:r w:rsidR="00B23D4D">
        <w:rPr>
          <w:rFonts w:ascii="Times New Roman" w:hAnsi="Times New Roman" w:cs="Times New Roman"/>
          <w:sz w:val="24"/>
          <w:szCs w:val="24"/>
        </w:rPr>
        <w:t xml:space="preserve"> with regard to the summons</w:t>
      </w:r>
      <w:r w:rsidR="00B35A54">
        <w:rPr>
          <w:rFonts w:ascii="Times New Roman" w:hAnsi="Times New Roman" w:cs="Times New Roman"/>
          <w:sz w:val="24"/>
          <w:szCs w:val="24"/>
        </w:rPr>
        <w:t xml:space="preserve">, </w:t>
      </w:r>
      <w:r w:rsidR="00B23D4D">
        <w:rPr>
          <w:rFonts w:ascii="Times New Roman" w:hAnsi="Times New Roman" w:cs="Times New Roman"/>
          <w:sz w:val="24"/>
          <w:szCs w:val="24"/>
        </w:rPr>
        <w:t>in respect of</w:t>
      </w:r>
      <w:r>
        <w:rPr>
          <w:rFonts w:ascii="Times New Roman" w:hAnsi="Times New Roman" w:cs="Times New Roman"/>
          <w:sz w:val="24"/>
          <w:szCs w:val="24"/>
        </w:rPr>
        <w:t xml:space="preserve"> the claim against </w:t>
      </w:r>
      <w:r w:rsidR="00BF712E">
        <w:rPr>
          <w:rFonts w:ascii="Times New Roman" w:hAnsi="Times New Roman" w:cs="Times New Roman"/>
          <w:sz w:val="24"/>
          <w:szCs w:val="24"/>
        </w:rPr>
        <w:t xml:space="preserve">third </w:t>
      </w:r>
      <w:r>
        <w:rPr>
          <w:rFonts w:ascii="Times New Roman" w:hAnsi="Times New Roman" w:cs="Times New Roman"/>
          <w:sz w:val="24"/>
          <w:szCs w:val="24"/>
        </w:rPr>
        <w:t xml:space="preserve">defendant, it seems to me that plaintiff totally failed to understand why his application for registration of the arbitral </w:t>
      </w:r>
      <w:r w:rsidR="00B23D4D">
        <w:rPr>
          <w:rFonts w:ascii="Times New Roman" w:hAnsi="Times New Roman" w:cs="Times New Roman"/>
          <w:sz w:val="24"/>
          <w:szCs w:val="24"/>
        </w:rPr>
        <w:t xml:space="preserve">award </w:t>
      </w:r>
      <w:r>
        <w:rPr>
          <w:rFonts w:ascii="Times New Roman" w:hAnsi="Times New Roman" w:cs="Times New Roman"/>
          <w:sz w:val="24"/>
          <w:szCs w:val="24"/>
        </w:rPr>
        <w:t xml:space="preserve">failed. He seems to believe that this was because </w:t>
      </w:r>
      <w:r w:rsidR="00B23D4D">
        <w:rPr>
          <w:rFonts w:ascii="Times New Roman" w:hAnsi="Times New Roman" w:cs="Times New Roman"/>
          <w:sz w:val="24"/>
          <w:szCs w:val="24"/>
        </w:rPr>
        <w:t>third</w:t>
      </w:r>
      <w:r>
        <w:rPr>
          <w:rFonts w:ascii="Times New Roman" w:hAnsi="Times New Roman" w:cs="Times New Roman"/>
          <w:sz w:val="24"/>
          <w:szCs w:val="24"/>
        </w:rPr>
        <w:t xml:space="preserve"> defendant claimed the wrong amount, $265 740.16 rather than $77 637.02 which he had directed to be the amount for registration. However, the challenge to the registration was more fundamental than that: registration was refused because the arbitral award for interest was not quantified and therefore did not sound in money. So </w:t>
      </w:r>
      <w:r w:rsidR="00B23D4D">
        <w:rPr>
          <w:rFonts w:ascii="Times New Roman" w:hAnsi="Times New Roman" w:cs="Times New Roman"/>
          <w:sz w:val="24"/>
          <w:szCs w:val="24"/>
        </w:rPr>
        <w:t>even if</w:t>
      </w:r>
      <w:r>
        <w:rPr>
          <w:rFonts w:ascii="Times New Roman" w:hAnsi="Times New Roman" w:cs="Times New Roman"/>
          <w:sz w:val="24"/>
          <w:szCs w:val="24"/>
        </w:rPr>
        <w:t xml:space="preserve"> </w:t>
      </w:r>
      <w:r w:rsidR="00B23D4D">
        <w:rPr>
          <w:rFonts w:ascii="Times New Roman" w:hAnsi="Times New Roman" w:cs="Times New Roman"/>
          <w:sz w:val="24"/>
          <w:szCs w:val="24"/>
        </w:rPr>
        <w:t>third</w:t>
      </w:r>
      <w:r>
        <w:rPr>
          <w:rFonts w:ascii="Times New Roman" w:hAnsi="Times New Roman" w:cs="Times New Roman"/>
          <w:sz w:val="24"/>
          <w:szCs w:val="24"/>
        </w:rPr>
        <w:t xml:space="preserve"> defendant had </w:t>
      </w:r>
      <w:r w:rsidR="006A26FD">
        <w:rPr>
          <w:rFonts w:ascii="Times New Roman" w:hAnsi="Times New Roman" w:cs="Times New Roman"/>
          <w:sz w:val="24"/>
          <w:szCs w:val="24"/>
        </w:rPr>
        <w:t xml:space="preserve">follow plaintiff’s instructions and </w:t>
      </w:r>
      <w:r>
        <w:rPr>
          <w:rFonts w:ascii="Times New Roman" w:hAnsi="Times New Roman" w:cs="Times New Roman"/>
          <w:sz w:val="24"/>
          <w:szCs w:val="24"/>
        </w:rPr>
        <w:t xml:space="preserve">sought registration of $77 637.02, the award was still not registrable. </w:t>
      </w:r>
      <w:r w:rsidR="006A26FD">
        <w:rPr>
          <w:rFonts w:ascii="Times New Roman" w:hAnsi="Times New Roman" w:cs="Times New Roman"/>
          <w:sz w:val="24"/>
          <w:szCs w:val="24"/>
        </w:rPr>
        <w:t>T</w:t>
      </w:r>
      <w:r>
        <w:rPr>
          <w:rFonts w:ascii="Times New Roman" w:hAnsi="Times New Roman" w:cs="Times New Roman"/>
          <w:sz w:val="24"/>
          <w:szCs w:val="24"/>
        </w:rPr>
        <w:t xml:space="preserve">hus </w:t>
      </w:r>
      <w:r w:rsidR="006A26FD">
        <w:rPr>
          <w:rFonts w:ascii="Times New Roman" w:hAnsi="Times New Roman" w:cs="Times New Roman"/>
          <w:sz w:val="24"/>
          <w:szCs w:val="24"/>
        </w:rPr>
        <w:t>plaintiff’s cause of action does not exist.</w:t>
      </w:r>
    </w:p>
    <w:p w:rsidR="00E31001" w:rsidRDefault="001E40AD"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14850">
        <w:rPr>
          <w:rFonts w:ascii="Times New Roman" w:hAnsi="Times New Roman" w:cs="Times New Roman"/>
          <w:sz w:val="24"/>
          <w:szCs w:val="24"/>
        </w:rPr>
        <w:t xml:space="preserve">Be that as it may, </w:t>
      </w:r>
      <w:r w:rsidR="00E31001">
        <w:rPr>
          <w:rFonts w:ascii="Times New Roman" w:hAnsi="Times New Roman" w:cs="Times New Roman"/>
          <w:sz w:val="24"/>
          <w:szCs w:val="24"/>
        </w:rPr>
        <w:t xml:space="preserve">I will not let the issue of the exception to the declaration detain me </w:t>
      </w:r>
      <w:r w:rsidR="002123BD">
        <w:rPr>
          <w:rFonts w:ascii="Times New Roman" w:hAnsi="Times New Roman" w:cs="Times New Roman"/>
          <w:sz w:val="24"/>
          <w:szCs w:val="24"/>
        </w:rPr>
        <w:t>in view of my opinion with regard to the summons, and more particularly since</w:t>
      </w:r>
      <w:r w:rsidR="00E31001">
        <w:rPr>
          <w:rFonts w:ascii="Times New Roman" w:hAnsi="Times New Roman" w:cs="Times New Roman"/>
          <w:sz w:val="24"/>
          <w:szCs w:val="24"/>
        </w:rPr>
        <w:t xml:space="preserve"> there is a more serious challenge</w:t>
      </w:r>
      <w:r w:rsidR="002123BD">
        <w:rPr>
          <w:rFonts w:ascii="Times New Roman" w:hAnsi="Times New Roman" w:cs="Times New Roman"/>
          <w:sz w:val="24"/>
          <w:szCs w:val="24"/>
        </w:rPr>
        <w:t xml:space="preserve"> to the plaintiff’s claims</w:t>
      </w:r>
      <w:r w:rsidR="006A26FD">
        <w:rPr>
          <w:rFonts w:ascii="Times New Roman" w:hAnsi="Times New Roman" w:cs="Times New Roman"/>
          <w:sz w:val="24"/>
          <w:szCs w:val="24"/>
        </w:rPr>
        <w:t>:</w:t>
      </w:r>
      <w:r w:rsidR="00E31001">
        <w:rPr>
          <w:rFonts w:ascii="Times New Roman" w:hAnsi="Times New Roman" w:cs="Times New Roman"/>
          <w:sz w:val="24"/>
          <w:szCs w:val="24"/>
        </w:rPr>
        <w:t xml:space="preserve"> that of prescription</w:t>
      </w:r>
      <w:r w:rsidR="00B23D4D">
        <w:rPr>
          <w:rFonts w:ascii="Times New Roman" w:hAnsi="Times New Roman" w:cs="Times New Roman"/>
          <w:sz w:val="24"/>
          <w:szCs w:val="24"/>
        </w:rPr>
        <w:t xml:space="preserve">, which has the effect of disposing of plaintiff’s claims in </w:t>
      </w:r>
      <w:r w:rsidR="00B23D4D" w:rsidRPr="00B23D4D">
        <w:rPr>
          <w:rFonts w:ascii="Times New Roman" w:hAnsi="Times New Roman" w:cs="Times New Roman"/>
          <w:i/>
          <w:sz w:val="24"/>
          <w:szCs w:val="24"/>
        </w:rPr>
        <w:t>toto</w:t>
      </w:r>
      <w:r w:rsidR="00E31001">
        <w:rPr>
          <w:rFonts w:ascii="Times New Roman" w:hAnsi="Times New Roman" w:cs="Times New Roman"/>
          <w:sz w:val="24"/>
          <w:szCs w:val="24"/>
        </w:rPr>
        <w:t>.</w:t>
      </w:r>
    </w:p>
    <w:p w:rsidR="002123BD" w:rsidRPr="002123BD" w:rsidRDefault="002123BD" w:rsidP="00CB1D00">
      <w:pPr>
        <w:spacing w:after="0" w:line="360" w:lineRule="auto"/>
        <w:ind w:firstLine="720"/>
        <w:jc w:val="both"/>
        <w:rPr>
          <w:rFonts w:ascii="Times New Roman" w:hAnsi="Times New Roman" w:cs="Times New Roman"/>
          <w:b/>
          <w:sz w:val="24"/>
          <w:szCs w:val="24"/>
        </w:rPr>
      </w:pPr>
      <w:r w:rsidRPr="002123BD">
        <w:rPr>
          <w:rFonts w:ascii="Times New Roman" w:hAnsi="Times New Roman" w:cs="Times New Roman"/>
          <w:b/>
          <w:sz w:val="24"/>
          <w:szCs w:val="24"/>
        </w:rPr>
        <w:t>Prescription</w:t>
      </w:r>
    </w:p>
    <w:p w:rsidR="00E31001" w:rsidRDefault="00E31001"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prescription begins to run from the date a debt becomes due. A debt becomes due as soon as a party becomes aware of the facts and circumstances necessary to ground his claim. And by that, is not meant that a party must be aware of all relevant </w:t>
      </w:r>
      <w:r w:rsidR="009C4873">
        <w:rPr>
          <w:rFonts w:ascii="Times New Roman" w:hAnsi="Times New Roman" w:cs="Times New Roman"/>
          <w:sz w:val="24"/>
          <w:szCs w:val="24"/>
        </w:rPr>
        <w:t>facts and circumstances</w:t>
      </w:r>
      <w:r w:rsidR="002123BD">
        <w:rPr>
          <w:rFonts w:ascii="Times New Roman" w:hAnsi="Times New Roman" w:cs="Times New Roman"/>
          <w:sz w:val="24"/>
          <w:szCs w:val="24"/>
        </w:rPr>
        <w:t>, but that as soon as a party is aware of adequate facts grounding his claim, then the debt becomes due and prescription begins to run.</w:t>
      </w:r>
      <w:r w:rsidR="009C4873">
        <w:rPr>
          <w:rFonts w:ascii="Times New Roman" w:hAnsi="Times New Roman" w:cs="Times New Roman"/>
          <w:sz w:val="24"/>
          <w:szCs w:val="24"/>
        </w:rPr>
        <w:t xml:space="preserve"> </w:t>
      </w:r>
      <w:r>
        <w:rPr>
          <w:rFonts w:ascii="Times New Roman" w:hAnsi="Times New Roman" w:cs="Times New Roman"/>
          <w:sz w:val="24"/>
          <w:szCs w:val="24"/>
        </w:rPr>
        <w:t>And unless interrupted</w:t>
      </w:r>
      <w:r w:rsidR="009C4873">
        <w:rPr>
          <w:rFonts w:ascii="Times New Roman" w:hAnsi="Times New Roman" w:cs="Times New Roman"/>
          <w:sz w:val="24"/>
          <w:szCs w:val="24"/>
        </w:rPr>
        <w:t xml:space="preserve">, by specific acts circumscribed by law, like the institution of judicial processes, acknowledgments of debt etc, prescription will run for three </w:t>
      </w:r>
      <w:r w:rsidR="002123BD">
        <w:rPr>
          <w:rFonts w:ascii="Times New Roman" w:hAnsi="Times New Roman" w:cs="Times New Roman"/>
          <w:sz w:val="24"/>
          <w:szCs w:val="24"/>
        </w:rPr>
        <w:t xml:space="preserve">years </w:t>
      </w:r>
      <w:r w:rsidR="009C4873">
        <w:rPr>
          <w:rFonts w:ascii="Times New Roman" w:hAnsi="Times New Roman" w:cs="Times New Roman"/>
          <w:sz w:val="24"/>
          <w:szCs w:val="24"/>
        </w:rPr>
        <w:t>on all ordinary debts, after which a party may no longer be able to bring his case before the court.</w:t>
      </w:r>
      <w:r w:rsidR="00B35A54">
        <w:rPr>
          <w:rFonts w:ascii="Times New Roman" w:hAnsi="Times New Roman" w:cs="Times New Roman"/>
          <w:sz w:val="24"/>
          <w:szCs w:val="24"/>
        </w:rPr>
        <w:t xml:space="preserve"> There is no doubt that all of the plaintiff’s claims are ordinary debts which prescribe after three years from the date they become due.</w:t>
      </w:r>
    </w:p>
    <w:p w:rsidR="00514850" w:rsidRDefault="00E31001" w:rsidP="00CB1D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w:t>
      </w:r>
      <w:r w:rsidR="00514850">
        <w:rPr>
          <w:rFonts w:ascii="Times New Roman" w:hAnsi="Times New Roman" w:cs="Times New Roman"/>
          <w:sz w:val="24"/>
          <w:szCs w:val="24"/>
        </w:rPr>
        <w:t xml:space="preserve">whether or not </w:t>
      </w:r>
      <w:r w:rsidR="00BF712E">
        <w:rPr>
          <w:rFonts w:ascii="Times New Roman" w:hAnsi="Times New Roman" w:cs="Times New Roman"/>
          <w:sz w:val="24"/>
          <w:szCs w:val="24"/>
        </w:rPr>
        <w:t xml:space="preserve">first </w:t>
      </w:r>
      <w:r w:rsidR="00514850">
        <w:rPr>
          <w:rFonts w:ascii="Times New Roman" w:hAnsi="Times New Roman" w:cs="Times New Roman"/>
          <w:sz w:val="24"/>
          <w:szCs w:val="24"/>
        </w:rPr>
        <w:t xml:space="preserve">and </w:t>
      </w:r>
      <w:r w:rsidR="00BF712E">
        <w:rPr>
          <w:rFonts w:ascii="Times New Roman" w:hAnsi="Times New Roman" w:cs="Times New Roman"/>
          <w:sz w:val="24"/>
          <w:szCs w:val="24"/>
        </w:rPr>
        <w:t xml:space="preserve">second </w:t>
      </w:r>
      <w:r w:rsidR="00514850">
        <w:rPr>
          <w:rFonts w:ascii="Times New Roman" w:hAnsi="Times New Roman" w:cs="Times New Roman"/>
          <w:sz w:val="24"/>
          <w:szCs w:val="24"/>
        </w:rPr>
        <w:t>defendants acted negligently or failed in their professional duty of care to plaintiff, the fact of the matte</w:t>
      </w:r>
      <w:r>
        <w:rPr>
          <w:rFonts w:ascii="Times New Roman" w:hAnsi="Times New Roman" w:cs="Times New Roman"/>
          <w:sz w:val="24"/>
          <w:szCs w:val="24"/>
        </w:rPr>
        <w:t>r</w:t>
      </w:r>
      <w:r w:rsidR="00514850">
        <w:rPr>
          <w:rFonts w:ascii="Times New Roman" w:hAnsi="Times New Roman" w:cs="Times New Roman"/>
          <w:sz w:val="24"/>
          <w:szCs w:val="24"/>
        </w:rPr>
        <w:t xml:space="preserve"> is that </w:t>
      </w:r>
      <w:r w:rsidR="002123BD">
        <w:rPr>
          <w:rFonts w:ascii="Times New Roman" w:hAnsi="Times New Roman" w:cs="Times New Roman"/>
          <w:sz w:val="24"/>
          <w:szCs w:val="24"/>
        </w:rPr>
        <w:t xml:space="preserve">with regard to plaintiff’s claim for payment of $15 000 and $55 per day, </w:t>
      </w:r>
      <w:r w:rsidR="00514850">
        <w:rPr>
          <w:rFonts w:ascii="Times New Roman" w:hAnsi="Times New Roman" w:cs="Times New Roman"/>
          <w:sz w:val="24"/>
          <w:szCs w:val="24"/>
        </w:rPr>
        <w:t xml:space="preserve">at the latest, as at 6 October 2014, plaintiff was aware of all the </w:t>
      </w:r>
      <w:r w:rsidR="00B35A54">
        <w:rPr>
          <w:rFonts w:ascii="Times New Roman" w:hAnsi="Times New Roman" w:cs="Times New Roman"/>
          <w:sz w:val="24"/>
          <w:szCs w:val="24"/>
        </w:rPr>
        <w:t xml:space="preserve">necessary </w:t>
      </w:r>
      <w:r w:rsidR="00514850">
        <w:rPr>
          <w:rFonts w:ascii="Times New Roman" w:hAnsi="Times New Roman" w:cs="Times New Roman"/>
          <w:sz w:val="24"/>
          <w:szCs w:val="24"/>
        </w:rPr>
        <w:t>facts grounding his cause of action</w:t>
      </w:r>
      <w:r>
        <w:rPr>
          <w:rFonts w:ascii="Times New Roman" w:hAnsi="Times New Roman" w:cs="Times New Roman"/>
          <w:sz w:val="24"/>
          <w:szCs w:val="24"/>
        </w:rPr>
        <w:t xml:space="preserve">. </w:t>
      </w:r>
      <w:r w:rsidR="009C4873">
        <w:rPr>
          <w:rFonts w:ascii="Times New Roman" w:hAnsi="Times New Roman" w:cs="Times New Roman"/>
          <w:sz w:val="24"/>
          <w:szCs w:val="24"/>
        </w:rPr>
        <w:t>At the earliest, as at 2 April 201</w:t>
      </w:r>
      <w:r w:rsidR="002123BD">
        <w:rPr>
          <w:rFonts w:ascii="Times New Roman" w:hAnsi="Times New Roman" w:cs="Times New Roman"/>
          <w:sz w:val="24"/>
          <w:szCs w:val="24"/>
        </w:rPr>
        <w:t>4</w:t>
      </w:r>
      <w:r w:rsidR="009C4873">
        <w:rPr>
          <w:rFonts w:ascii="Times New Roman" w:hAnsi="Times New Roman" w:cs="Times New Roman"/>
          <w:sz w:val="24"/>
          <w:szCs w:val="24"/>
        </w:rPr>
        <w:t xml:space="preserve">, when </w:t>
      </w:r>
      <w:r w:rsidR="00BF712E">
        <w:rPr>
          <w:rFonts w:ascii="Times New Roman" w:hAnsi="Times New Roman" w:cs="Times New Roman"/>
          <w:sz w:val="24"/>
          <w:szCs w:val="24"/>
        </w:rPr>
        <w:t xml:space="preserve">first </w:t>
      </w:r>
      <w:r w:rsidR="009C4873">
        <w:rPr>
          <w:rFonts w:ascii="Times New Roman" w:hAnsi="Times New Roman" w:cs="Times New Roman"/>
          <w:sz w:val="24"/>
          <w:szCs w:val="24"/>
        </w:rPr>
        <w:t xml:space="preserve">and </w:t>
      </w:r>
      <w:r w:rsidR="00BF712E">
        <w:rPr>
          <w:rFonts w:ascii="Times New Roman" w:hAnsi="Times New Roman" w:cs="Times New Roman"/>
          <w:sz w:val="24"/>
          <w:szCs w:val="24"/>
        </w:rPr>
        <w:t xml:space="preserve">second </w:t>
      </w:r>
      <w:r w:rsidR="009C4873">
        <w:rPr>
          <w:rFonts w:ascii="Times New Roman" w:hAnsi="Times New Roman" w:cs="Times New Roman"/>
          <w:sz w:val="24"/>
          <w:szCs w:val="24"/>
        </w:rPr>
        <w:t xml:space="preserve">defendants renounced agency, by his own admission, plaintiff was already unhappy with them, meaning that he was already aware that they had not followed his instructions and thus prejudiced him in seeking execution of the judgments they had obtained in his favour. </w:t>
      </w:r>
      <w:r>
        <w:rPr>
          <w:rFonts w:ascii="Times New Roman" w:hAnsi="Times New Roman" w:cs="Times New Roman"/>
          <w:sz w:val="24"/>
          <w:szCs w:val="24"/>
        </w:rPr>
        <w:t>H</w:t>
      </w:r>
      <w:r w:rsidR="00514850">
        <w:rPr>
          <w:rFonts w:ascii="Times New Roman" w:hAnsi="Times New Roman" w:cs="Times New Roman"/>
          <w:sz w:val="24"/>
          <w:szCs w:val="24"/>
        </w:rPr>
        <w:t xml:space="preserve">e ought then to have issued summons for damages for </w:t>
      </w:r>
      <w:r w:rsidR="00514850">
        <w:rPr>
          <w:rFonts w:ascii="Times New Roman" w:hAnsi="Times New Roman" w:cs="Times New Roman"/>
          <w:sz w:val="24"/>
          <w:szCs w:val="24"/>
        </w:rPr>
        <w:lastRenderedPageBreak/>
        <w:t xml:space="preserve">professional negligence against </w:t>
      </w:r>
      <w:r w:rsidR="00BF712E">
        <w:rPr>
          <w:rFonts w:ascii="Times New Roman" w:hAnsi="Times New Roman" w:cs="Times New Roman"/>
          <w:sz w:val="24"/>
          <w:szCs w:val="24"/>
        </w:rPr>
        <w:t xml:space="preserve">first </w:t>
      </w:r>
      <w:r w:rsidR="00514850">
        <w:rPr>
          <w:rFonts w:ascii="Times New Roman" w:hAnsi="Times New Roman" w:cs="Times New Roman"/>
          <w:sz w:val="24"/>
          <w:szCs w:val="24"/>
        </w:rPr>
        <w:t xml:space="preserve">and </w:t>
      </w:r>
      <w:r w:rsidR="00740BFF">
        <w:rPr>
          <w:rFonts w:ascii="Times New Roman" w:hAnsi="Times New Roman" w:cs="Times New Roman"/>
          <w:sz w:val="24"/>
          <w:szCs w:val="24"/>
        </w:rPr>
        <w:t xml:space="preserve">second </w:t>
      </w:r>
      <w:r w:rsidR="00514850">
        <w:rPr>
          <w:rFonts w:ascii="Times New Roman" w:hAnsi="Times New Roman" w:cs="Times New Roman"/>
          <w:sz w:val="24"/>
          <w:szCs w:val="24"/>
        </w:rPr>
        <w:t xml:space="preserve">defendant within three years from </w:t>
      </w:r>
      <w:r w:rsidR="009C4873">
        <w:rPr>
          <w:rFonts w:ascii="Times New Roman" w:hAnsi="Times New Roman" w:cs="Times New Roman"/>
          <w:sz w:val="24"/>
          <w:szCs w:val="24"/>
        </w:rPr>
        <w:t>either of those</w:t>
      </w:r>
      <w:r w:rsidR="00514850">
        <w:rPr>
          <w:rFonts w:ascii="Times New Roman" w:hAnsi="Times New Roman" w:cs="Times New Roman"/>
          <w:sz w:val="24"/>
          <w:szCs w:val="24"/>
        </w:rPr>
        <w:t xml:space="preserve"> date</w:t>
      </w:r>
      <w:r w:rsidR="009C4873">
        <w:rPr>
          <w:rFonts w:ascii="Times New Roman" w:hAnsi="Times New Roman" w:cs="Times New Roman"/>
          <w:sz w:val="24"/>
          <w:szCs w:val="24"/>
        </w:rPr>
        <w:t>s</w:t>
      </w:r>
      <w:r w:rsidR="00514850">
        <w:rPr>
          <w:rFonts w:ascii="Times New Roman" w:hAnsi="Times New Roman" w:cs="Times New Roman"/>
          <w:sz w:val="24"/>
          <w:szCs w:val="24"/>
        </w:rPr>
        <w:t xml:space="preserve">. He failed to do so. He only issued summons in the present matter on 5 April 2018. His claim </w:t>
      </w:r>
      <w:r w:rsidR="009C4873">
        <w:rPr>
          <w:rFonts w:ascii="Times New Roman" w:hAnsi="Times New Roman" w:cs="Times New Roman"/>
          <w:sz w:val="24"/>
          <w:szCs w:val="24"/>
        </w:rPr>
        <w:t>for $15 000 and other ancillary remedies</w:t>
      </w:r>
      <w:r w:rsidR="00514850">
        <w:rPr>
          <w:rFonts w:ascii="Times New Roman" w:hAnsi="Times New Roman" w:cs="Times New Roman"/>
          <w:sz w:val="24"/>
          <w:szCs w:val="24"/>
        </w:rPr>
        <w:t xml:space="preserve"> thus prescribed </w:t>
      </w:r>
      <w:r w:rsidR="00072D7B">
        <w:rPr>
          <w:rFonts w:ascii="Times New Roman" w:hAnsi="Times New Roman" w:cs="Times New Roman"/>
          <w:sz w:val="24"/>
          <w:szCs w:val="24"/>
        </w:rPr>
        <w:t xml:space="preserve">either on 1 April 2017 </w:t>
      </w:r>
      <w:r w:rsidR="00514850">
        <w:rPr>
          <w:rFonts w:ascii="Times New Roman" w:hAnsi="Times New Roman" w:cs="Times New Roman"/>
          <w:sz w:val="24"/>
          <w:szCs w:val="24"/>
        </w:rPr>
        <w:t>o</w:t>
      </w:r>
      <w:r w:rsidR="00072D7B">
        <w:rPr>
          <w:rFonts w:ascii="Times New Roman" w:hAnsi="Times New Roman" w:cs="Times New Roman"/>
          <w:sz w:val="24"/>
          <w:szCs w:val="24"/>
        </w:rPr>
        <w:t>r more generously, o</w:t>
      </w:r>
      <w:r w:rsidR="00514850">
        <w:rPr>
          <w:rFonts w:ascii="Times New Roman" w:hAnsi="Times New Roman" w:cs="Times New Roman"/>
          <w:sz w:val="24"/>
          <w:szCs w:val="24"/>
        </w:rPr>
        <w:t>n 5 October 2017.</w:t>
      </w:r>
    </w:p>
    <w:p w:rsidR="00127AA5" w:rsidRDefault="009C4873" w:rsidP="00127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clai</w:t>
      </w:r>
      <w:r w:rsidR="004471B8">
        <w:rPr>
          <w:rFonts w:ascii="Times New Roman" w:hAnsi="Times New Roman" w:cs="Times New Roman"/>
          <w:sz w:val="24"/>
          <w:szCs w:val="24"/>
        </w:rPr>
        <w:t>m for $4 000.00 and $392 000.00, the judgment</w:t>
      </w:r>
      <w:r w:rsidR="0046786D">
        <w:rPr>
          <w:rFonts w:ascii="Times New Roman" w:hAnsi="Times New Roman" w:cs="Times New Roman"/>
          <w:sz w:val="24"/>
          <w:szCs w:val="24"/>
        </w:rPr>
        <w:t xml:space="preserve"> which </w:t>
      </w:r>
      <w:r w:rsidR="00740BFF">
        <w:rPr>
          <w:rFonts w:ascii="Times New Roman" w:hAnsi="Times New Roman" w:cs="Times New Roman"/>
          <w:sz w:val="24"/>
          <w:szCs w:val="24"/>
        </w:rPr>
        <w:t xml:space="preserve">first </w:t>
      </w:r>
      <w:r w:rsidR="0046786D">
        <w:rPr>
          <w:rFonts w:ascii="Times New Roman" w:hAnsi="Times New Roman" w:cs="Times New Roman"/>
          <w:sz w:val="24"/>
          <w:szCs w:val="24"/>
        </w:rPr>
        <w:t xml:space="preserve">and </w:t>
      </w:r>
      <w:r w:rsidR="00740BFF">
        <w:rPr>
          <w:rFonts w:ascii="Times New Roman" w:hAnsi="Times New Roman" w:cs="Times New Roman"/>
          <w:sz w:val="24"/>
          <w:szCs w:val="24"/>
        </w:rPr>
        <w:t xml:space="preserve">second </w:t>
      </w:r>
      <w:r w:rsidR="0046786D">
        <w:rPr>
          <w:rFonts w:ascii="Times New Roman" w:hAnsi="Times New Roman" w:cs="Times New Roman"/>
          <w:sz w:val="24"/>
          <w:szCs w:val="24"/>
        </w:rPr>
        <w:t>defendant obtained in favour of plaintiff before</w:t>
      </w:r>
      <w:r w:rsidR="004471B8">
        <w:rPr>
          <w:rFonts w:ascii="Times New Roman" w:hAnsi="Times New Roman" w:cs="Times New Roman"/>
          <w:sz w:val="24"/>
          <w:szCs w:val="24"/>
        </w:rPr>
        <w:t xml:space="preserve"> </w:t>
      </w:r>
      <w:r w:rsidR="004471B8" w:rsidRPr="00740BFF">
        <w:rPr>
          <w:rFonts w:ascii="Times New Roman" w:hAnsi="Times New Roman" w:cs="Times New Roman"/>
          <w:smallCaps/>
          <w:sz w:val="24"/>
          <w:szCs w:val="24"/>
        </w:rPr>
        <w:t xml:space="preserve">Makoni J </w:t>
      </w:r>
      <w:r w:rsidR="0046786D">
        <w:rPr>
          <w:rFonts w:ascii="Times New Roman" w:hAnsi="Times New Roman" w:cs="Times New Roman"/>
          <w:sz w:val="24"/>
          <w:szCs w:val="24"/>
        </w:rPr>
        <w:t xml:space="preserve">and </w:t>
      </w:r>
      <w:r w:rsidR="004471B8">
        <w:rPr>
          <w:rFonts w:ascii="Times New Roman" w:hAnsi="Times New Roman" w:cs="Times New Roman"/>
          <w:sz w:val="24"/>
          <w:szCs w:val="24"/>
        </w:rPr>
        <w:t xml:space="preserve">upon which </w:t>
      </w:r>
      <w:r w:rsidR="0046786D">
        <w:rPr>
          <w:rFonts w:ascii="Times New Roman" w:hAnsi="Times New Roman" w:cs="Times New Roman"/>
          <w:sz w:val="24"/>
          <w:szCs w:val="24"/>
        </w:rPr>
        <w:t>plaintiff’s claim</w:t>
      </w:r>
      <w:r w:rsidR="004471B8">
        <w:rPr>
          <w:rFonts w:ascii="Times New Roman" w:hAnsi="Times New Roman" w:cs="Times New Roman"/>
          <w:sz w:val="24"/>
          <w:szCs w:val="24"/>
        </w:rPr>
        <w:t xml:space="preserve"> seems to be predicated was handed down on 7 March 2012. </w:t>
      </w:r>
      <w:r w:rsidR="0046786D">
        <w:rPr>
          <w:rFonts w:ascii="Times New Roman" w:hAnsi="Times New Roman" w:cs="Times New Roman"/>
          <w:sz w:val="24"/>
          <w:szCs w:val="24"/>
        </w:rPr>
        <w:t xml:space="preserve">The subsequent judgment, which </w:t>
      </w:r>
      <w:r w:rsidR="00EF2F39">
        <w:rPr>
          <w:rFonts w:ascii="Times New Roman" w:hAnsi="Times New Roman" w:cs="Times New Roman"/>
          <w:sz w:val="24"/>
          <w:szCs w:val="24"/>
        </w:rPr>
        <w:t xml:space="preserve">first </w:t>
      </w:r>
      <w:r w:rsidR="0046786D">
        <w:rPr>
          <w:rFonts w:ascii="Times New Roman" w:hAnsi="Times New Roman" w:cs="Times New Roman"/>
          <w:sz w:val="24"/>
          <w:szCs w:val="24"/>
        </w:rPr>
        <w:t xml:space="preserve">and </w:t>
      </w:r>
      <w:r w:rsidR="00EF2F39">
        <w:rPr>
          <w:rFonts w:ascii="Times New Roman" w:hAnsi="Times New Roman" w:cs="Times New Roman"/>
          <w:sz w:val="24"/>
          <w:szCs w:val="24"/>
        </w:rPr>
        <w:t xml:space="preserve">second </w:t>
      </w:r>
      <w:r w:rsidR="0046786D">
        <w:rPr>
          <w:rFonts w:ascii="Times New Roman" w:hAnsi="Times New Roman" w:cs="Times New Roman"/>
          <w:sz w:val="24"/>
          <w:szCs w:val="24"/>
        </w:rPr>
        <w:t>defendant obtained in favour of plaintiff before</w:t>
      </w:r>
      <w:r w:rsidR="004471B8">
        <w:rPr>
          <w:rFonts w:ascii="Times New Roman" w:hAnsi="Times New Roman" w:cs="Times New Roman"/>
          <w:sz w:val="24"/>
          <w:szCs w:val="24"/>
        </w:rPr>
        <w:t xml:space="preserve"> </w:t>
      </w:r>
      <w:r w:rsidR="004471B8" w:rsidRPr="00740BFF">
        <w:rPr>
          <w:rFonts w:ascii="Times New Roman" w:hAnsi="Times New Roman" w:cs="Times New Roman"/>
          <w:smallCaps/>
          <w:sz w:val="24"/>
          <w:szCs w:val="24"/>
        </w:rPr>
        <w:t>Matanda-Moyo J</w:t>
      </w:r>
      <w:r w:rsidR="004471B8">
        <w:rPr>
          <w:rFonts w:ascii="Times New Roman" w:hAnsi="Times New Roman" w:cs="Times New Roman"/>
          <w:sz w:val="24"/>
          <w:szCs w:val="24"/>
        </w:rPr>
        <w:t xml:space="preserve"> declaring </w:t>
      </w:r>
      <w:r w:rsidR="0046786D">
        <w:rPr>
          <w:rFonts w:ascii="Times New Roman" w:hAnsi="Times New Roman" w:cs="Times New Roman"/>
          <w:sz w:val="24"/>
          <w:szCs w:val="24"/>
        </w:rPr>
        <w:t>plaintiff</w:t>
      </w:r>
      <w:r w:rsidR="004471B8">
        <w:rPr>
          <w:rFonts w:ascii="Times New Roman" w:hAnsi="Times New Roman" w:cs="Times New Roman"/>
          <w:sz w:val="24"/>
          <w:szCs w:val="24"/>
        </w:rPr>
        <w:t>’s debtor’s property especially executable to satisfy</w:t>
      </w:r>
      <w:r w:rsidR="0046786D">
        <w:rPr>
          <w:rFonts w:ascii="Times New Roman" w:hAnsi="Times New Roman" w:cs="Times New Roman"/>
          <w:sz w:val="24"/>
          <w:szCs w:val="24"/>
        </w:rPr>
        <w:t xml:space="preserve"> the</w:t>
      </w:r>
      <w:r w:rsidR="004471B8">
        <w:rPr>
          <w:rFonts w:ascii="Times New Roman" w:hAnsi="Times New Roman" w:cs="Times New Roman"/>
          <w:sz w:val="24"/>
          <w:szCs w:val="24"/>
        </w:rPr>
        <w:t xml:space="preserve"> former jud</w:t>
      </w:r>
      <w:r w:rsidR="0046786D">
        <w:rPr>
          <w:rFonts w:ascii="Times New Roman" w:hAnsi="Times New Roman" w:cs="Times New Roman"/>
          <w:sz w:val="24"/>
          <w:szCs w:val="24"/>
        </w:rPr>
        <w:t xml:space="preserve">gment was handed down on 28 November 2014. If there was anything untoward in </w:t>
      </w:r>
      <w:r w:rsidR="00740BFF">
        <w:rPr>
          <w:rFonts w:ascii="Times New Roman" w:hAnsi="Times New Roman" w:cs="Times New Roman"/>
          <w:sz w:val="24"/>
          <w:szCs w:val="24"/>
        </w:rPr>
        <w:t xml:space="preserve">first </w:t>
      </w:r>
      <w:r w:rsidR="0046786D">
        <w:rPr>
          <w:rFonts w:ascii="Times New Roman" w:hAnsi="Times New Roman" w:cs="Times New Roman"/>
          <w:sz w:val="24"/>
          <w:szCs w:val="24"/>
        </w:rPr>
        <w:t xml:space="preserve">and </w:t>
      </w:r>
      <w:r w:rsidR="00740BFF">
        <w:rPr>
          <w:rFonts w:ascii="Times New Roman" w:hAnsi="Times New Roman" w:cs="Times New Roman"/>
          <w:sz w:val="24"/>
          <w:szCs w:val="24"/>
        </w:rPr>
        <w:t>second</w:t>
      </w:r>
      <w:r w:rsidR="0046786D">
        <w:rPr>
          <w:rFonts w:ascii="Times New Roman" w:hAnsi="Times New Roman" w:cs="Times New Roman"/>
          <w:sz w:val="24"/>
          <w:szCs w:val="24"/>
        </w:rPr>
        <w:t xml:space="preserve"> defendant’s conduct in representing plaintiff, then such conduct ought to have been manifest either as at 7 March 2012, or at the latest by 28 November 2014. In either case, by the time plaintiff issued and served summons against </w:t>
      </w:r>
      <w:r w:rsidR="00740BFF">
        <w:rPr>
          <w:rFonts w:ascii="Times New Roman" w:hAnsi="Times New Roman" w:cs="Times New Roman"/>
          <w:sz w:val="24"/>
          <w:szCs w:val="24"/>
        </w:rPr>
        <w:t xml:space="preserve">first </w:t>
      </w:r>
      <w:r w:rsidR="0046786D">
        <w:rPr>
          <w:rFonts w:ascii="Times New Roman" w:hAnsi="Times New Roman" w:cs="Times New Roman"/>
          <w:sz w:val="24"/>
          <w:szCs w:val="24"/>
        </w:rPr>
        <w:t xml:space="preserve">and </w:t>
      </w:r>
      <w:r w:rsidR="00740BFF">
        <w:rPr>
          <w:rFonts w:ascii="Times New Roman" w:hAnsi="Times New Roman" w:cs="Times New Roman"/>
          <w:sz w:val="24"/>
          <w:szCs w:val="24"/>
        </w:rPr>
        <w:t xml:space="preserve">second </w:t>
      </w:r>
      <w:r w:rsidR="0046786D">
        <w:rPr>
          <w:rFonts w:ascii="Times New Roman" w:hAnsi="Times New Roman" w:cs="Times New Roman"/>
          <w:sz w:val="24"/>
          <w:szCs w:val="24"/>
        </w:rPr>
        <w:t>defendants in April 2018, whatever claim may have arisen from their misconduct in obtaining those judgments had prescribed, for, at the time the judgments came out, plaintiff ought to have become aware that the judgments were not obtained according to his instructions.</w:t>
      </w:r>
    </w:p>
    <w:p w:rsidR="004F086E" w:rsidRDefault="000F512B" w:rsidP="006A6E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D0B2E">
        <w:rPr>
          <w:rFonts w:ascii="Times New Roman" w:hAnsi="Times New Roman" w:cs="Times New Roman"/>
          <w:sz w:val="24"/>
          <w:szCs w:val="24"/>
        </w:rPr>
        <w:t>As for the third claim for $169 216 against all three defendants</w:t>
      </w:r>
      <w:r w:rsidR="00692746">
        <w:rPr>
          <w:rFonts w:ascii="Times New Roman" w:hAnsi="Times New Roman" w:cs="Times New Roman"/>
          <w:sz w:val="24"/>
          <w:szCs w:val="24"/>
        </w:rPr>
        <w:t>, allegedly arising out an arbitral award in plaintiff’s favour</w:t>
      </w:r>
      <w:r w:rsidR="00B23D4D">
        <w:rPr>
          <w:rFonts w:ascii="Times New Roman" w:hAnsi="Times New Roman" w:cs="Times New Roman"/>
          <w:sz w:val="24"/>
          <w:szCs w:val="24"/>
        </w:rPr>
        <w:t xml:space="preserve"> granted on 5 </w:t>
      </w:r>
      <w:r w:rsidR="001C197F">
        <w:rPr>
          <w:rFonts w:ascii="Times New Roman" w:hAnsi="Times New Roman" w:cs="Times New Roman"/>
          <w:sz w:val="24"/>
          <w:szCs w:val="24"/>
        </w:rPr>
        <w:t>December</w:t>
      </w:r>
      <w:r w:rsidR="00B23D4D">
        <w:rPr>
          <w:rFonts w:ascii="Times New Roman" w:hAnsi="Times New Roman" w:cs="Times New Roman"/>
          <w:sz w:val="24"/>
          <w:szCs w:val="24"/>
        </w:rPr>
        <w:t xml:space="preserve"> 2011</w:t>
      </w:r>
      <w:r w:rsidR="001D0B2E">
        <w:rPr>
          <w:rFonts w:ascii="Times New Roman" w:hAnsi="Times New Roman" w:cs="Times New Roman"/>
          <w:sz w:val="24"/>
          <w:szCs w:val="24"/>
        </w:rPr>
        <w:t>,</w:t>
      </w:r>
      <w:r w:rsidR="00B23D4D">
        <w:rPr>
          <w:rFonts w:ascii="Times New Roman" w:hAnsi="Times New Roman" w:cs="Times New Roman"/>
          <w:sz w:val="24"/>
          <w:szCs w:val="24"/>
        </w:rPr>
        <w:t xml:space="preserve"> it is apparent</w:t>
      </w:r>
      <w:r w:rsidR="001C197F">
        <w:rPr>
          <w:rFonts w:ascii="Times New Roman" w:hAnsi="Times New Roman" w:cs="Times New Roman"/>
          <w:sz w:val="24"/>
          <w:szCs w:val="24"/>
        </w:rPr>
        <w:t xml:space="preserve">, firstly, </w:t>
      </w:r>
      <w:r w:rsidR="00B23D4D">
        <w:rPr>
          <w:rFonts w:ascii="Times New Roman" w:hAnsi="Times New Roman" w:cs="Times New Roman"/>
          <w:sz w:val="24"/>
          <w:szCs w:val="24"/>
        </w:rPr>
        <w:t xml:space="preserve"> that plaintiff never gave first and second defendant the mandate to enforce it</w:t>
      </w:r>
      <w:r w:rsidR="001C197F">
        <w:rPr>
          <w:rFonts w:ascii="Times New Roman" w:hAnsi="Times New Roman" w:cs="Times New Roman"/>
          <w:sz w:val="24"/>
          <w:szCs w:val="24"/>
        </w:rPr>
        <w:t>, in which case his cause against them would have arisen on 6 December 2011 with regard thereto.</w:t>
      </w:r>
      <w:r w:rsidR="00B23D4D">
        <w:rPr>
          <w:rFonts w:ascii="Times New Roman" w:hAnsi="Times New Roman" w:cs="Times New Roman"/>
          <w:sz w:val="24"/>
          <w:szCs w:val="24"/>
        </w:rPr>
        <w:t xml:space="preserve"> </w:t>
      </w:r>
      <w:r w:rsidR="001C197F">
        <w:rPr>
          <w:rFonts w:ascii="Times New Roman" w:hAnsi="Times New Roman" w:cs="Times New Roman"/>
          <w:sz w:val="24"/>
          <w:szCs w:val="24"/>
        </w:rPr>
        <w:t>Secondly, e</w:t>
      </w:r>
      <w:r w:rsidR="00B23D4D">
        <w:rPr>
          <w:rFonts w:ascii="Times New Roman" w:hAnsi="Times New Roman" w:cs="Times New Roman"/>
          <w:sz w:val="24"/>
          <w:szCs w:val="24"/>
        </w:rPr>
        <w:t xml:space="preserve">ven assuming that </w:t>
      </w:r>
      <w:r w:rsidR="001C197F">
        <w:rPr>
          <w:rFonts w:ascii="Times New Roman" w:hAnsi="Times New Roman" w:cs="Times New Roman"/>
          <w:sz w:val="24"/>
          <w:szCs w:val="24"/>
        </w:rPr>
        <w:t>h</w:t>
      </w:r>
      <w:r w:rsidR="00B23D4D">
        <w:rPr>
          <w:rFonts w:ascii="Times New Roman" w:hAnsi="Times New Roman" w:cs="Times New Roman"/>
          <w:sz w:val="24"/>
          <w:szCs w:val="24"/>
        </w:rPr>
        <w:t>e only became</w:t>
      </w:r>
      <w:r w:rsidR="001D0B2E">
        <w:rPr>
          <w:rFonts w:ascii="Times New Roman" w:hAnsi="Times New Roman" w:cs="Times New Roman"/>
          <w:sz w:val="24"/>
          <w:szCs w:val="24"/>
        </w:rPr>
        <w:t xml:space="preserve"> </w:t>
      </w:r>
      <w:r w:rsidR="001C197F">
        <w:rPr>
          <w:rFonts w:ascii="Times New Roman" w:hAnsi="Times New Roman" w:cs="Times New Roman"/>
          <w:sz w:val="24"/>
          <w:szCs w:val="24"/>
        </w:rPr>
        <w:t xml:space="preserve">aware that first and second defendants had obtained an unregistrable award upon dismissal of his application for registration on 29 January 2015, plaintiff’s claim had prescribed by 28 January 2018. In any event, by </w:t>
      </w:r>
      <w:r w:rsidR="001D0B2E">
        <w:rPr>
          <w:rFonts w:ascii="Times New Roman" w:hAnsi="Times New Roman" w:cs="Times New Roman"/>
          <w:sz w:val="24"/>
          <w:szCs w:val="24"/>
        </w:rPr>
        <w:t xml:space="preserve">20 November 2013, long after </w:t>
      </w:r>
      <w:r w:rsidR="00740BFF">
        <w:rPr>
          <w:rFonts w:ascii="Times New Roman" w:hAnsi="Times New Roman" w:cs="Times New Roman"/>
          <w:sz w:val="24"/>
          <w:szCs w:val="24"/>
        </w:rPr>
        <w:t xml:space="preserve">first </w:t>
      </w:r>
      <w:r w:rsidR="001D0B2E">
        <w:rPr>
          <w:rFonts w:ascii="Times New Roman" w:hAnsi="Times New Roman" w:cs="Times New Roman"/>
          <w:sz w:val="24"/>
          <w:szCs w:val="24"/>
        </w:rPr>
        <w:t xml:space="preserve">and </w:t>
      </w:r>
      <w:r w:rsidR="00740BFF">
        <w:rPr>
          <w:rFonts w:ascii="Times New Roman" w:hAnsi="Times New Roman" w:cs="Times New Roman"/>
          <w:sz w:val="24"/>
          <w:szCs w:val="24"/>
        </w:rPr>
        <w:t>second</w:t>
      </w:r>
      <w:r w:rsidR="001D0B2E">
        <w:rPr>
          <w:rFonts w:ascii="Times New Roman" w:hAnsi="Times New Roman" w:cs="Times New Roman"/>
          <w:sz w:val="24"/>
          <w:szCs w:val="24"/>
        </w:rPr>
        <w:t xml:space="preserve"> defendants had obtained an arbitral award in his favour, plaintif</w:t>
      </w:r>
      <w:r w:rsidR="00692746">
        <w:rPr>
          <w:rFonts w:ascii="Times New Roman" w:hAnsi="Times New Roman" w:cs="Times New Roman"/>
          <w:sz w:val="24"/>
          <w:szCs w:val="24"/>
        </w:rPr>
        <w:t xml:space="preserve">f had instructed </w:t>
      </w:r>
      <w:r w:rsidR="00740BFF">
        <w:rPr>
          <w:rFonts w:ascii="Times New Roman" w:hAnsi="Times New Roman" w:cs="Times New Roman"/>
          <w:sz w:val="24"/>
          <w:szCs w:val="24"/>
        </w:rPr>
        <w:t xml:space="preserve">third </w:t>
      </w:r>
      <w:r w:rsidR="001D0B2E">
        <w:rPr>
          <w:rFonts w:ascii="Times New Roman" w:hAnsi="Times New Roman" w:cs="Times New Roman"/>
          <w:sz w:val="24"/>
          <w:szCs w:val="24"/>
        </w:rPr>
        <w:t xml:space="preserve">defendant to register that award. It goes without saying that any claim plaintiff might have had against </w:t>
      </w:r>
      <w:r w:rsidR="00740BFF">
        <w:rPr>
          <w:rFonts w:ascii="Times New Roman" w:hAnsi="Times New Roman" w:cs="Times New Roman"/>
          <w:sz w:val="24"/>
          <w:szCs w:val="24"/>
        </w:rPr>
        <w:t xml:space="preserve">first </w:t>
      </w:r>
      <w:r w:rsidR="001D0B2E">
        <w:rPr>
          <w:rFonts w:ascii="Times New Roman" w:hAnsi="Times New Roman" w:cs="Times New Roman"/>
          <w:sz w:val="24"/>
          <w:szCs w:val="24"/>
        </w:rPr>
        <w:t xml:space="preserve">and </w:t>
      </w:r>
      <w:r w:rsidR="00740BFF">
        <w:rPr>
          <w:rFonts w:ascii="Times New Roman" w:hAnsi="Times New Roman" w:cs="Times New Roman"/>
          <w:sz w:val="24"/>
          <w:szCs w:val="24"/>
        </w:rPr>
        <w:t xml:space="preserve">second </w:t>
      </w:r>
      <w:r w:rsidR="001D0B2E">
        <w:rPr>
          <w:rFonts w:ascii="Times New Roman" w:hAnsi="Times New Roman" w:cs="Times New Roman"/>
          <w:sz w:val="24"/>
          <w:szCs w:val="24"/>
        </w:rPr>
        <w:t xml:space="preserve">defendant arose </w:t>
      </w:r>
      <w:r w:rsidR="001C197F">
        <w:rPr>
          <w:rFonts w:ascii="Times New Roman" w:hAnsi="Times New Roman" w:cs="Times New Roman"/>
          <w:sz w:val="24"/>
          <w:szCs w:val="24"/>
        </w:rPr>
        <w:t>either prior to 28 January 2015 at the latest, or 21 November 2013 at the earliest</w:t>
      </w:r>
      <w:r w:rsidR="004F086E">
        <w:rPr>
          <w:rFonts w:ascii="Times New Roman" w:hAnsi="Times New Roman" w:cs="Times New Roman"/>
          <w:sz w:val="24"/>
          <w:szCs w:val="24"/>
        </w:rPr>
        <w:t>. I either case, his claim had prescribed well before April 2018 when he issued and served his summons.</w:t>
      </w:r>
    </w:p>
    <w:p w:rsidR="001D0B2E" w:rsidRDefault="001D0B2E" w:rsidP="006A6E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plaintiff acknowledges that </w:t>
      </w:r>
      <w:r w:rsidR="001C66EE">
        <w:rPr>
          <w:rFonts w:ascii="Times New Roman" w:hAnsi="Times New Roman" w:cs="Times New Roman"/>
          <w:sz w:val="24"/>
          <w:szCs w:val="24"/>
        </w:rPr>
        <w:t xml:space="preserve">on 27 January 2015, he submitted his initial letter of complaint to </w:t>
      </w:r>
      <w:r w:rsidR="00740BFF">
        <w:rPr>
          <w:rFonts w:ascii="Times New Roman" w:hAnsi="Times New Roman" w:cs="Times New Roman"/>
          <w:sz w:val="24"/>
          <w:szCs w:val="24"/>
        </w:rPr>
        <w:t xml:space="preserve">first </w:t>
      </w:r>
      <w:r w:rsidR="001C66EE">
        <w:rPr>
          <w:rFonts w:ascii="Times New Roman" w:hAnsi="Times New Roman" w:cs="Times New Roman"/>
          <w:sz w:val="24"/>
          <w:szCs w:val="24"/>
        </w:rPr>
        <w:t xml:space="preserve">and </w:t>
      </w:r>
      <w:r w:rsidR="00740BFF">
        <w:rPr>
          <w:rFonts w:ascii="Times New Roman" w:hAnsi="Times New Roman" w:cs="Times New Roman"/>
          <w:sz w:val="24"/>
          <w:szCs w:val="24"/>
        </w:rPr>
        <w:t>second</w:t>
      </w:r>
      <w:r w:rsidR="001C66EE">
        <w:rPr>
          <w:rFonts w:ascii="Times New Roman" w:hAnsi="Times New Roman" w:cs="Times New Roman"/>
          <w:sz w:val="24"/>
          <w:szCs w:val="24"/>
        </w:rPr>
        <w:t xml:space="preserve"> defendant, and up to March 2015, he was following up on these complaints. This presupposes that as at January 2015, by his own admission, he was aware that he had a complaint against </w:t>
      </w:r>
      <w:r w:rsidR="00740BFF">
        <w:rPr>
          <w:rFonts w:ascii="Times New Roman" w:hAnsi="Times New Roman" w:cs="Times New Roman"/>
          <w:sz w:val="24"/>
          <w:szCs w:val="24"/>
        </w:rPr>
        <w:t xml:space="preserve">first </w:t>
      </w:r>
      <w:r w:rsidR="001C66EE">
        <w:rPr>
          <w:rFonts w:ascii="Times New Roman" w:hAnsi="Times New Roman" w:cs="Times New Roman"/>
          <w:sz w:val="24"/>
          <w:szCs w:val="24"/>
        </w:rPr>
        <w:t xml:space="preserve">and </w:t>
      </w:r>
      <w:r w:rsidR="00740BFF">
        <w:rPr>
          <w:rFonts w:ascii="Times New Roman" w:hAnsi="Times New Roman" w:cs="Times New Roman"/>
          <w:sz w:val="24"/>
          <w:szCs w:val="24"/>
        </w:rPr>
        <w:t xml:space="preserve">second </w:t>
      </w:r>
      <w:r w:rsidR="001C66EE">
        <w:rPr>
          <w:rFonts w:ascii="Times New Roman" w:hAnsi="Times New Roman" w:cs="Times New Roman"/>
          <w:sz w:val="24"/>
          <w:szCs w:val="24"/>
        </w:rPr>
        <w:t>defendant, but still allowed three years to pass before instituting litigation. See paragraph 23 of plaintiff’s declaration.</w:t>
      </w:r>
    </w:p>
    <w:p w:rsidR="006A6EA4" w:rsidRDefault="001D0B2E" w:rsidP="006A6E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 plaintiff’s own declaration</w:t>
      </w:r>
      <w:r w:rsidR="00692746">
        <w:rPr>
          <w:rFonts w:ascii="Times New Roman" w:hAnsi="Times New Roman" w:cs="Times New Roman"/>
          <w:sz w:val="24"/>
          <w:szCs w:val="24"/>
        </w:rPr>
        <w:t xml:space="preserve">, at paragraph 21, he instructed </w:t>
      </w:r>
      <w:r w:rsidR="00B23D4D">
        <w:rPr>
          <w:rFonts w:ascii="Times New Roman" w:hAnsi="Times New Roman" w:cs="Times New Roman"/>
          <w:sz w:val="24"/>
          <w:szCs w:val="24"/>
        </w:rPr>
        <w:t>third</w:t>
      </w:r>
      <w:r w:rsidR="00692746">
        <w:rPr>
          <w:rFonts w:ascii="Times New Roman" w:hAnsi="Times New Roman" w:cs="Times New Roman"/>
          <w:sz w:val="24"/>
          <w:szCs w:val="24"/>
        </w:rPr>
        <w:t xml:space="preserve"> </w:t>
      </w:r>
      <w:r w:rsidR="001E40AD">
        <w:rPr>
          <w:rFonts w:ascii="Times New Roman" w:hAnsi="Times New Roman" w:cs="Times New Roman"/>
          <w:sz w:val="24"/>
          <w:szCs w:val="24"/>
        </w:rPr>
        <w:t>defe</w:t>
      </w:r>
      <w:r w:rsidR="00692746">
        <w:rPr>
          <w:rFonts w:ascii="Times New Roman" w:hAnsi="Times New Roman" w:cs="Times New Roman"/>
          <w:sz w:val="24"/>
          <w:szCs w:val="24"/>
        </w:rPr>
        <w:t>ndant to register the arbitral award aforesaid with respect to interest in the amount of $ 77</w:t>
      </w:r>
      <w:r w:rsidR="001E40AD">
        <w:rPr>
          <w:rFonts w:ascii="Times New Roman" w:hAnsi="Times New Roman" w:cs="Times New Roman"/>
          <w:sz w:val="24"/>
          <w:szCs w:val="24"/>
        </w:rPr>
        <w:t xml:space="preserve"> 637.02 as at 31 October 2013. T</w:t>
      </w:r>
      <w:r w:rsidR="00692746">
        <w:rPr>
          <w:rFonts w:ascii="Times New Roman" w:hAnsi="Times New Roman" w:cs="Times New Roman"/>
          <w:sz w:val="24"/>
          <w:szCs w:val="24"/>
        </w:rPr>
        <w:t>h</w:t>
      </w:r>
      <w:r>
        <w:rPr>
          <w:rFonts w:ascii="Times New Roman" w:hAnsi="Times New Roman" w:cs="Times New Roman"/>
          <w:sz w:val="24"/>
          <w:szCs w:val="24"/>
        </w:rPr>
        <w:t>at</w:t>
      </w:r>
      <w:r w:rsidR="001E40AD">
        <w:rPr>
          <w:rFonts w:ascii="Times New Roman" w:hAnsi="Times New Roman" w:cs="Times New Roman"/>
          <w:sz w:val="24"/>
          <w:szCs w:val="24"/>
        </w:rPr>
        <w:t xml:space="preserve"> application, according to</w:t>
      </w:r>
      <w:r>
        <w:rPr>
          <w:rFonts w:ascii="Times New Roman" w:hAnsi="Times New Roman" w:cs="Times New Roman"/>
          <w:sz w:val="24"/>
          <w:szCs w:val="24"/>
        </w:rPr>
        <w:t xml:space="preserve"> paragraph 22</w:t>
      </w:r>
      <w:r w:rsidR="001E40AD">
        <w:rPr>
          <w:rFonts w:ascii="Times New Roman" w:hAnsi="Times New Roman" w:cs="Times New Roman"/>
          <w:sz w:val="24"/>
          <w:szCs w:val="24"/>
        </w:rPr>
        <w:t xml:space="preserve"> of the declaration,</w:t>
      </w:r>
      <w:r>
        <w:rPr>
          <w:rFonts w:ascii="Times New Roman" w:hAnsi="Times New Roman" w:cs="Times New Roman"/>
          <w:sz w:val="24"/>
          <w:szCs w:val="24"/>
        </w:rPr>
        <w:t xml:space="preserve"> was dismissed o</w:t>
      </w:r>
      <w:r w:rsidR="006A6EA4">
        <w:rPr>
          <w:rFonts w:ascii="Times New Roman" w:hAnsi="Times New Roman" w:cs="Times New Roman"/>
          <w:sz w:val="24"/>
          <w:szCs w:val="24"/>
        </w:rPr>
        <w:t xml:space="preserve">n </w:t>
      </w:r>
      <w:r>
        <w:rPr>
          <w:rFonts w:ascii="Times New Roman" w:hAnsi="Times New Roman" w:cs="Times New Roman"/>
          <w:sz w:val="24"/>
          <w:szCs w:val="24"/>
        </w:rPr>
        <w:t xml:space="preserve">29 </w:t>
      </w:r>
      <w:r w:rsidR="006A6EA4">
        <w:rPr>
          <w:rFonts w:ascii="Times New Roman" w:hAnsi="Times New Roman" w:cs="Times New Roman"/>
          <w:sz w:val="24"/>
          <w:szCs w:val="24"/>
        </w:rPr>
        <w:t xml:space="preserve">January 2015. Clearly by then, </w:t>
      </w:r>
      <w:r>
        <w:rPr>
          <w:rFonts w:ascii="Times New Roman" w:hAnsi="Times New Roman" w:cs="Times New Roman"/>
          <w:sz w:val="24"/>
          <w:szCs w:val="24"/>
        </w:rPr>
        <w:t xml:space="preserve">or shortly thereafter, </w:t>
      </w:r>
      <w:r w:rsidR="006A6EA4">
        <w:rPr>
          <w:rFonts w:ascii="Times New Roman" w:hAnsi="Times New Roman" w:cs="Times New Roman"/>
          <w:sz w:val="24"/>
          <w:szCs w:val="24"/>
        </w:rPr>
        <w:t>he knew o</w:t>
      </w:r>
      <w:r>
        <w:rPr>
          <w:rFonts w:ascii="Times New Roman" w:hAnsi="Times New Roman" w:cs="Times New Roman"/>
          <w:sz w:val="24"/>
          <w:szCs w:val="24"/>
        </w:rPr>
        <w:t>r</w:t>
      </w:r>
      <w:r w:rsidR="006A6EA4">
        <w:rPr>
          <w:rFonts w:ascii="Times New Roman" w:hAnsi="Times New Roman" w:cs="Times New Roman"/>
          <w:sz w:val="24"/>
          <w:szCs w:val="24"/>
        </w:rPr>
        <w:t xml:space="preserve"> ought to have been aware of whatever shortcomings </w:t>
      </w:r>
      <w:r w:rsidR="00EF2F39">
        <w:rPr>
          <w:rFonts w:ascii="Times New Roman" w:hAnsi="Times New Roman" w:cs="Times New Roman"/>
          <w:sz w:val="24"/>
          <w:szCs w:val="24"/>
        </w:rPr>
        <w:t>third</w:t>
      </w:r>
      <w:r w:rsidR="006A6EA4">
        <w:rPr>
          <w:rFonts w:ascii="Times New Roman" w:hAnsi="Times New Roman" w:cs="Times New Roman"/>
          <w:sz w:val="24"/>
          <w:szCs w:val="24"/>
        </w:rPr>
        <w:t xml:space="preserve"> defendant had in representing him, and his cause of action arose the</w:t>
      </w:r>
      <w:r>
        <w:rPr>
          <w:rFonts w:ascii="Times New Roman" w:hAnsi="Times New Roman" w:cs="Times New Roman"/>
          <w:sz w:val="24"/>
          <w:szCs w:val="24"/>
        </w:rPr>
        <w:t>n</w:t>
      </w:r>
      <w:r w:rsidR="006A6EA4">
        <w:rPr>
          <w:rFonts w:ascii="Times New Roman" w:hAnsi="Times New Roman" w:cs="Times New Roman"/>
          <w:sz w:val="24"/>
          <w:szCs w:val="24"/>
        </w:rPr>
        <w:t xml:space="preserve">. Certainly this must be why plaintiff then instructed another law firm to appeal against refusal of registration of the arbitral award as he was clearly dissatisfied with </w:t>
      </w:r>
      <w:r w:rsidR="00740BFF">
        <w:rPr>
          <w:rFonts w:ascii="Times New Roman" w:hAnsi="Times New Roman" w:cs="Times New Roman"/>
          <w:sz w:val="24"/>
          <w:szCs w:val="24"/>
        </w:rPr>
        <w:t>third</w:t>
      </w:r>
      <w:r w:rsidR="006A6EA4">
        <w:rPr>
          <w:rFonts w:ascii="Times New Roman" w:hAnsi="Times New Roman" w:cs="Times New Roman"/>
          <w:sz w:val="24"/>
          <w:szCs w:val="24"/>
        </w:rPr>
        <w:t xml:space="preserve"> defendant’s services.</w:t>
      </w:r>
      <w:r w:rsidR="004F086E">
        <w:rPr>
          <w:rFonts w:ascii="Times New Roman" w:hAnsi="Times New Roman" w:cs="Times New Roman"/>
          <w:sz w:val="24"/>
          <w:szCs w:val="24"/>
        </w:rPr>
        <w:t xml:space="preserve"> Thus his claim as against third defendant had also prescribed by the time he issued and served his summons in April 2018.</w:t>
      </w:r>
    </w:p>
    <w:p w:rsidR="004F086E" w:rsidRDefault="001C66E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submission, plaintiff showed a total lack of awareness of the requirements for prescription, an understandable situation since he is a layperson. He seemed to believe that, with respect to </w:t>
      </w:r>
      <w:r w:rsidR="00740BFF">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740BFF">
        <w:rPr>
          <w:rFonts w:ascii="Times New Roman" w:hAnsi="Times New Roman" w:cs="Times New Roman"/>
          <w:sz w:val="24"/>
          <w:szCs w:val="24"/>
        </w:rPr>
        <w:t xml:space="preserve">second </w:t>
      </w:r>
      <w:r>
        <w:rPr>
          <w:rFonts w:ascii="Times New Roman" w:hAnsi="Times New Roman" w:cs="Times New Roman"/>
          <w:sz w:val="24"/>
          <w:szCs w:val="24"/>
        </w:rPr>
        <w:t xml:space="preserve">defendant, prescription was interrupted by his referral of his complaints to a senior partner in the law firm, and that whatever discussions they were having held prescription in abeyance. </w:t>
      </w:r>
      <w:r w:rsidR="004F086E">
        <w:rPr>
          <w:rFonts w:ascii="Times New Roman" w:hAnsi="Times New Roman" w:cs="Times New Roman"/>
          <w:sz w:val="24"/>
          <w:szCs w:val="24"/>
        </w:rPr>
        <w:t xml:space="preserve">Plaintiff appears to have no idea that the law prescribes when and how prescription may be interrupted. </w:t>
      </w:r>
    </w:p>
    <w:p w:rsidR="001C66EE" w:rsidRDefault="001C66E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5256EB">
        <w:rPr>
          <w:rFonts w:ascii="Times New Roman" w:hAnsi="Times New Roman" w:cs="Times New Roman"/>
          <w:sz w:val="24"/>
          <w:szCs w:val="24"/>
        </w:rPr>
        <w:t>regards</w:t>
      </w:r>
      <w:r>
        <w:rPr>
          <w:rFonts w:ascii="Times New Roman" w:hAnsi="Times New Roman" w:cs="Times New Roman"/>
          <w:sz w:val="24"/>
          <w:szCs w:val="24"/>
        </w:rPr>
        <w:t xml:space="preserve"> </w:t>
      </w:r>
      <w:r w:rsidR="00740BFF">
        <w:rPr>
          <w:rFonts w:ascii="Times New Roman" w:hAnsi="Times New Roman" w:cs="Times New Roman"/>
          <w:sz w:val="24"/>
          <w:szCs w:val="24"/>
        </w:rPr>
        <w:t>third</w:t>
      </w:r>
      <w:r>
        <w:rPr>
          <w:rFonts w:ascii="Times New Roman" w:hAnsi="Times New Roman" w:cs="Times New Roman"/>
          <w:sz w:val="24"/>
          <w:szCs w:val="24"/>
        </w:rPr>
        <w:t xml:space="preserve"> </w:t>
      </w:r>
      <w:r w:rsidR="005256EB">
        <w:rPr>
          <w:rFonts w:ascii="Times New Roman" w:hAnsi="Times New Roman" w:cs="Times New Roman"/>
          <w:sz w:val="24"/>
          <w:szCs w:val="24"/>
        </w:rPr>
        <w:t>defendant</w:t>
      </w:r>
      <w:r>
        <w:rPr>
          <w:rFonts w:ascii="Times New Roman" w:hAnsi="Times New Roman" w:cs="Times New Roman"/>
          <w:sz w:val="24"/>
          <w:szCs w:val="24"/>
        </w:rPr>
        <w:t xml:space="preserve">, </w:t>
      </w:r>
      <w:r w:rsidR="005256EB">
        <w:rPr>
          <w:rFonts w:ascii="Times New Roman" w:hAnsi="Times New Roman" w:cs="Times New Roman"/>
          <w:sz w:val="24"/>
          <w:szCs w:val="24"/>
        </w:rPr>
        <w:t>plaintiff</w:t>
      </w:r>
      <w:r>
        <w:rPr>
          <w:rFonts w:ascii="Times New Roman" w:hAnsi="Times New Roman" w:cs="Times New Roman"/>
          <w:sz w:val="24"/>
          <w:szCs w:val="24"/>
        </w:rPr>
        <w:t xml:space="preserve"> held the misconception that since the</w:t>
      </w:r>
      <w:r w:rsidR="005256EB">
        <w:rPr>
          <w:rFonts w:ascii="Times New Roman" w:hAnsi="Times New Roman" w:cs="Times New Roman"/>
          <w:sz w:val="24"/>
          <w:szCs w:val="24"/>
        </w:rPr>
        <w:t xml:space="preserve"> </w:t>
      </w:r>
      <w:r w:rsidR="00740BFF">
        <w:rPr>
          <w:rFonts w:ascii="Times New Roman" w:hAnsi="Times New Roman" w:cs="Times New Roman"/>
          <w:sz w:val="24"/>
          <w:szCs w:val="24"/>
        </w:rPr>
        <w:t>third</w:t>
      </w:r>
      <w:r w:rsidR="005256EB">
        <w:rPr>
          <w:rFonts w:ascii="Times New Roman" w:hAnsi="Times New Roman" w:cs="Times New Roman"/>
          <w:sz w:val="24"/>
          <w:szCs w:val="24"/>
        </w:rPr>
        <w:t xml:space="preserve"> defendant</w:t>
      </w:r>
      <w:r>
        <w:rPr>
          <w:rFonts w:ascii="Times New Roman" w:hAnsi="Times New Roman" w:cs="Times New Roman"/>
          <w:sz w:val="24"/>
          <w:szCs w:val="24"/>
        </w:rPr>
        <w:t xml:space="preserve"> did not raise prescription in </w:t>
      </w:r>
      <w:r w:rsidR="005256EB">
        <w:rPr>
          <w:rFonts w:ascii="Times New Roman" w:hAnsi="Times New Roman" w:cs="Times New Roman"/>
          <w:sz w:val="24"/>
          <w:szCs w:val="24"/>
        </w:rPr>
        <w:t>his</w:t>
      </w:r>
      <w:r>
        <w:rPr>
          <w:rFonts w:ascii="Times New Roman" w:hAnsi="Times New Roman" w:cs="Times New Roman"/>
          <w:sz w:val="24"/>
          <w:szCs w:val="24"/>
        </w:rPr>
        <w:t xml:space="preserve"> plea, </w:t>
      </w:r>
      <w:r w:rsidR="005256EB">
        <w:rPr>
          <w:rFonts w:ascii="Times New Roman" w:hAnsi="Times New Roman" w:cs="Times New Roman"/>
          <w:sz w:val="24"/>
          <w:szCs w:val="24"/>
        </w:rPr>
        <w:t>he</w:t>
      </w:r>
      <w:r>
        <w:rPr>
          <w:rFonts w:ascii="Times New Roman" w:hAnsi="Times New Roman" w:cs="Times New Roman"/>
          <w:sz w:val="24"/>
          <w:szCs w:val="24"/>
        </w:rPr>
        <w:t xml:space="preserve"> could no longer raise it. </w:t>
      </w:r>
      <w:r w:rsidR="005256EB">
        <w:rPr>
          <w:rFonts w:ascii="Times New Roman" w:hAnsi="Times New Roman" w:cs="Times New Roman"/>
          <w:sz w:val="24"/>
          <w:szCs w:val="24"/>
        </w:rPr>
        <w:t xml:space="preserve">Plaintiff </w:t>
      </w:r>
      <w:r>
        <w:rPr>
          <w:rFonts w:ascii="Times New Roman" w:hAnsi="Times New Roman" w:cs="Times New Roman"/>
          <w:sz w:val="24"/>
          <w:szCs w:val="24"/>
        </w:rPr>
        <w:t>is obviously unaware that prescription is a point of law which can be raised at any time.</w:t>
      </w:r>
      <w:r w:rsidR="00BA08A1">
        <w:rPr>
          <w:rFonts w:ascii="Times New Roman" w:hAnsi="Times New Roman" w:cs="Times New Roman"/>
          <w:sz w:val="24"/>
          <w:szCs w:val="24"/>
        </w:rPr>
        <w:t xml:space="preserve"> </w:t>
      </w:r>
      <w:r>
        <w:rPr>
          <w:rFonts w:ascii="Times New Roman" w:hAnsi="Times New Roman" w:cs="Times New Roman"/>
          <w:sz w:val="24"/>
          <w:szCs w:val="24"/>
        </w:rPr>
        <w:t xml:space="preserve">Unfortunately, ignorance of the law is no </w:t>
      </w:r>
      <w:r w:rsidR="00BA08A1">
        <w:rPr>
          <w:rFonts w:ascii="Times New Roman" w:hAnsi="Times New Roman" w:cs="Times New Roman"/>
          <w:sz w:val="24"/>
          <w:szCs w:val="24"/>
        </w:rPr>
        <w:t xml:space="preserve">defence or </w:t>
      </w:r>
      <w:r>
        <w:rPr>
          <w:rFonts w:ascii="Times New Roman" w:hAnsi="Times New Roman" w:cs="Times New Roman"/>
          <w:sz w:val="24"/>
          <w:szCs w:val="24"/>
        </w:rPr>
        <w:t>excuse.</w:t>
      </w:r>
    </w:p>
    <w:p w:rsidR="00F43CCD" w:rsidRDefault="00F43CCD"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there is therefore no doubt that as at the time the plaintiff issued summons, h</w:t>
      </w:r>
      <w:r w:rsidR="005256EB">
        <w:rPr>
          <w:rFonts w:ascii="Times New Roman" w:hAnsi="Times New Roman" w:cs="Times New Roman"/>
          <w:sz w:val="24"/>
          <w:szCs w:val="24"/>
        </w:rPr>
        <w:t>is</w:t>
      </w:r>
      <w:r>
        <w:rPr>
          <w:rFonts w:ascii="Times New Roman" w:hAnsi="Times New Roman" w:cs="Times New Roman"/>
          <w:sz w:val="24"/>
          <w:szCs w:val="24"/>
        </w:rPr>
        <w:t xml:space="preserve"> claims had prescribed. </w:t>
      </w:r>
      <w:r w:rsidR="00C8309F">
        <w:rPr>
          <w:rFonts w:ascii="Times New Roman" w:hAnsi="Times New Roman" w:cs="Times New Roman"/>
          <w:sz w:val="24"/>
          <w:szCs w:val="24"/>
        </w:rPr>
        <w:t>Consequently, t</w:t>
      </w:r>
      <w:r>
        <w:rPr>
          <w:rFonts w:ascii="Times New Roman" w:hAnsi="Times New Roman" w:cs="Times New Roman"/>
          <w:sz w:val="24"/>
          <w:szCs w:val="24"/>
        </w:rPr>
        <w:t xml:space="preserve">he </w:t>
      </w:r>
      <w:r w:rsidR="00C8309F">
        <w:rPr>
          <w:rFonts w:ascii="Times New Roman" w:hAnsi="Times New Roman" w:cs="Times New Roman"/>
          <w:sz w:val="24"/>
          <w:szCs w:val="24"/>
        </w:rPr>
        <w:t xml:space="preserve">special </w:t>
      </w:r>
      <w:r>
        <w:rPr>
          <w:rFonts w:ascii="Times New Roman" w:hAnsi="Times New Roman" w:cs="Times New Roman"/>
          <w:sz w:val="24"/>
          <w:szCs w:val="24"/>
        </w:rPr>
        <w:t>plea in bar succeeds.</w:t>
      </w:r>
    </w:p>
    <w:p w:rsidR="00BA08A1" w:rsidRPr="00BA08A1" w:rsidRDefault="00BA08A1" w:rsidP="001F7BE4">
      <w:pPr>
        <w:spacing w:after="0" w:line="360" w:lineRule="auto"/>
        <w:ind w:firstLine="720"/>
        <w:jc w:val="both"/>
        <w:rPr>
          <w:rFonts w:ascii="Times New Roman" w:hAnsi="Times New Roman" w:cs="Times New Roman"/>
          <w:b/>
          <w:sz w:val="24"/>
          <w:szCs w:val="24"/>
        </w:rPr>
      </w:pPr>
      <w:r w:rsidRPr="00BA08A1">
        <w:rPr>
          <w:rFonts w:ascii="Times New Roman" w:hAnsi="Times New Roman" w:cs="Times New Roman"/>
          <w:b/>
          <w:sz w:val="24"/>
          <w:szCs w:val="24"/>
        </w:rPr>
        <w:t>Costs</w:t>
      </w:r>
    </w:p>
    <w:p w:rsidR="00BA08A1" w:rsidRDefault="00BA08A1" w:rsidP="00F43C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Ordinarily, I would have let costs follow the result. However, </w:t>
      </w:r>
      <w:r w:rsidR="00740BFF">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740BFF">
        <w:rPr>
          <w:rFonts w:ascii="Times New Roman" w:hAnsi="Times New Roman" w:cs="Times New Roman"/>
          <w:sz w:val="24"/>
          <w:szCs w:val="24"/>
        </w:rPr>
        <w:t>second</w:t>
      </w:r>
      <w:r>
        <w:rPr>
          <w:rFonts w:ascii="Times New Roman" w:hAnsi="Times New Roman" w:cs="Times New Roman"/>
          <w:sz w:val="24"/>
          <w:szCs w:val="24"/>
        </w:rPr>
        <w:t xml:space="preserve"> defendant, probably being mindful of the fact that plaintiff is a self-actor who has absolutely no idea as to the principles of law that he had to abide by, prayed for dismissal of his claim with no order as to costs. </w:t>
      </w:r>
      <w:r w:rsidR="00EF2F39">
        <w:rPr>
          <w:rFonts w:ascii="Times New Roman" w:hAnsi="Times New Roman" w:cs="Times New Roman"/>
          <w:sz w:val="24"/>
          <w:szCs w:val="24"/>
        </w:rPr>
        <w:t>The t</w:t>
      </w:r>
      <w:r w:rsidR="00740BFF">
        <w:rPr>
          <w:rFonts w:ascii="Times New Roman" w:hAnsi="Times New Roman" w:cs="Times New Roman"/>
          <w:sz w:val="24"/>
          <w:szCs w:val="24"/>
        </w:rPr>
        <w:t>hird</w:t>
      </w:r>
      <w:r>
        <w:rPr>
          <w:rFonts w:ascii="Times New Roman" w:hAnsi="Times New Roman" w:cs="Times New Roman"/>
          <w:sz w:val="24"/>
          <w:szCs w:val="24"/>
        </w:rPr>
        <w:t xml:space="preserve"> defendant on the other hand, w</w:t>
      </w:r>
      <w:r w:rsidR="005256EB">
        <w:rPr>
          <w:rFonts w:ascii="Times New Roman" w:hAnsi="Times New Roman" w:cs="Times New Roman"/>
          <w:sz w:val="24"/>
          <w:szCs w:val="24"/>
        </w:rPr>
        <w:t>as</w:t>
      </w:r>
      <w:r>
        <w:rPr>
          <w:rFonts w:ascii="Times New Roman" w:hAnsi="Times New Roman" w:cs="Times New Roman"/>
          <w:sz w:val="24"/>
          <w:szCs w:val="24"/>
        </w:rPr>
        <w:t xml:space="preserve"> less kindly disposed to the plaintiff and prayed for an order in </w:t>
      </w:r>
      <w:r w:rsidR="005256EB">
        <w:rPr>
          <w:rFonts w:ascii="Times New Roman" w:hAnsi="Times New Roman" w:cs="Times New Roman"/>
          <w:sz w:val="24"/>
          <w:szCs w:val="24"/>
        </w:rPr>
        <w:t>his</w:t>
      </w:r>
      <w:r>
        <w:rPr>
          <w:rFonts w:ascii="Times New Roman" w:hAnsi="Times New Roman" w:cs="Times New Roman"/>
          <w:sz w:val="24"/>
          <w:szCs w:val="24"/>
        </w:rPr>
        <w:t xml:space="preserve"> favour with costs. I am disposed to making an order of costs in terms of the parties’ requests.</w:t>
      </w:r>
    </w:p>
    <w:p w:rsidR="00BA08A1" w:rsidRPr="00BA08A1" w:rsidRDefault="00BA08A1" w:rsidP="00F43CCD">
      <w:pPr>
        <w:spacing w:after="0" w:line="360" w:lineRule="auto"/>
        <w:ind w:firstLine="720"/>
        <w:jc w:val="both"/>
        <w:rPr>
          <w:rFonts w:ascii="Times New Roman" w:hAnsi="Times New Roman" w:cs="Times New Roman"/>
          <w:b/>
          <w:sz w:val="24"/>
          <w:szCs w:val="24"/>
        </w:rPr>
      </w:pPr>
      <w:r w:rsidRPr="00BA08A1">
        <w:rPr>
          <w:rFonts w:ascii="Times New Roman" w:hAnsi="Times New Roman" w:cs="Times New Roman"/>
          <w:b/>
          <w:sz w:val="24"/>
          <w:szCs w:val="24"/>
        </w:rPr>
        <w:t>Disposition</w:t>
      </w:r>
    </w:p>
    <w:p w:rsidR="00BA08A1" w:rsidRDefault="00BA08A1" w:rsidP="00F43C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be and is hereby ordered that</w:t>
      </w:r>
    </w:p>
    <w:p w:rsidR="00BA08A1" w:rsidRPr="00BA08A1" w:rsidRDefault="00BA08A1" w:rsidP="00BA08A1">
      <w:pPr>
        <w:pStyle w:val="ListParagraph"/>
        <w:numPr>
          <w:ilvl w:val="1"/>
          <w:numId w:val="22"/>
        </w:numPr>
        <w:spacing w:after="0" w:line="360" w:lineRule="auto"/>
        <w:jc w:val="both"/>
        <w:rPr>
          <w:rFonts w:ascii="Times New Roman" w:hAnsi="Times New Roman" w:cs="Times New Roman"/>
          <w:sz w:val="24"/>
          <w:szCs w:val="24"/>
        </w:rPr>
      </w:pPr>
      <w:r w:rsidRPr="00BA08A1">
        <w:rPr>
          <w:rFonts w:ascii="Times New Roman" w:hAnsi="Times New Roman" w:cs="Times New Roman"/>
          <w:sz w:val="24"/>
          <w:szCs w:val="24"/>
        </w:rPr>
        <w:t>The defendants’ exception is upheld.</w:t>
      </w:r>
    </w:p>
    <w:p w:rsidR="00BA08A1" w:rsidRPr="00BA08A1" w:rsidRDefault="00BA08A1" w:rsidP="00BA08A1">
      <w:pPr>
        <w:pStyle w:val="ListParagraph"/>
        <w:numPr>
          <w:ilvl w:val="1"/>
          <w:numId w:val="22"/>
        </w:numPr>
        <w:spacing w:after="0" w:line="360" w:lineRule="auto"/>
        <w:jc w:val="both"/>
        <w:rPr>
          <w:rFonts w:ascii="Times New Roman" w:hAnsi="Times New Roman" w:cs="Times New Roman"/>
          <w:sz w:val="24"/>
          <w:szCs w:val="24"/>
        </w:rPr>
      </w:pPr>
      <w:r w:rsidRPr="00BA08A1">
        <w:rPr>
          <w:rFonts w:ascii="Times New Roman" w:hAnsi="Times New Roman" w:cs="Times New Roman"/>
          <w:sz w:val="24"/>
          <w:szCs w:val="24"/>
        </w:rPr>
        <w:t>The special plea of prescription is upheld</w:t>
      </w:r>
    </w:p>
    <w:p w:rsidR="00BA08A1" w:rsidRPr="00BA08A1" w:rsidRDefault="00F43CCD" w:rsidP="00BA08A1">
      <w:pPr>
        <w:pStyle w:val="ListParagraph"/>
        <w:numPr>
          <w:ilvl w:val="1"/>
          <w:numId w:val="22"/>
        </w:numPr>
        <w:spacing w:after="0" w:line="360" w:lineRule="auto"/>
        <w:jc w:val="both"/>
        <w:rPr>
          <w:rFonts w:ascii="Times New Roman" w:hAnsi="Times New Roman" w:cs="Times New Roman"/>
          <w:sz w:val="24"/>
          <w:szCs w:val="24"/>
        </w:rPr>
      </w:pPr>
      <w:r w:rsidRPr="00BA08A1">
        <w:rPr>
          <w:rFonts w:ascii="Times New Roman" w:hAnsi="Times New Roman" w:cs="Times New Roman"/>
          <w:sz w:val="24"/>
          <w:szCs w:val="24"/>
        </w:rPr>
        <w:t>The plaintiff’s claim is dismissed</w:t>
      </w:r>
      <w:r w:rsidR="00BA08A1">
        <w:rPr>
          <w:rFonts w:ascii="Times New Roman" w:hAnsi="Times New Roman" w:cs="Times New Roman"/>
          <w:sz w:val="24"/>
          <w:szCs w:val="24"/>
        </w:rPr>
        <w:t>.</w:t>
      </w:r>
    </w:p>
    <w:p w:rsidR="00E8667E" w:rsidRPr="00BA08A1" w:rsidRDefault="00BA08A1" w:rsidP="00BA08A1">
      <w:pPr>
        <w:pStyle w:val="ListParagraph"/>
        <w:numPr>
          <w:ilvl w:val="1"/>
          <w:numId w:val="22"/>
        </w:numPr>
        <w:spacing w:after="0" w:line="360" w:lineRule="auto"/>
        <w:jc w:val="both"/>
        <w:rPr>
          <w:rFonts w:ascii="Times New Roman" w:hAnsi="Times New Roman" w:cs="Times New Roman"/>
          <w:sz w:val="24"/>
          <w:szCs w:val="24"/>
        </w:rPr>
      </w:pPr>
      <w:r w:rsidRPr="00BA08A1">
        <w:rPr>
          <w:rFonts w:ascii="Times New Roman" w:hAnsi="Times New Roman" w:cs="Times New Roman"/>
          <w:sz w:val="24"/>
          <w:szCs w:val="24"/>
        </w:rPr>
        <w:lastRenderedPageBreak/>
        <w:t xml:space="preserve">The plaintiff is ordered to pay the </w:t>
      </w:r>
      <w:r w:rsidR="00B23D4D">
        <w:rPr>
          <w:rFonts w:ascii="Times New Roman" w:hAnsi="Times New Roman" w:cs="Times New Roman"/>
          <w:sz w:val="24"/>
          <w:szCs w:val="24"/>
        </w:rPr>
        <w:t>third</w:t>
      </w:r>
      <w:r w:rsidRPr="00BA08A1">
        <w:rPr>
          <w:rFonts w:ascii="Times New Roman" w:hAnsi="Times New Roman" w:cs="Times New Roman"/>
          <w:sz w:val="24"/>
          <w:szCs w:val="24"/>
        </w:rPr>
        <w:t xml:space="preserve"> defendant’s costs of suit.</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342680" w:rsidRDefault="00342680" w:rsidP="00192891">
      <w:pPr>
        <w:spacing w:after="0" w:line="240" w:lineRule="auto"/>
        <w:jc w:val="both"/>
        <w:rPr>
          <w:rFonts w:ascii="Times New Roman" w:hAnsi="Times New Roman" w:cs="Times New Roman"/>
          <w:i/>
          <w:sz w:val="24"/>
          <w:szCs w:val="24"/>
        </w:rPr>
      </w:pPr>
    </w:p>
    <w:p w:rsidR="00342680" w:rsidRDefault="00342680" w:rsidP="00192891">
      <w:pPr>
        <w:spacing w:after="0" w:line="240" w:lineRule="auto"/>
        <w:jc w:val="both"/>
        <w:rPr>
          <w:rFonts w:ascii="Times New Roman" w:hAnsi="Times New Roman" w:cs="Times New Roman"/>
          <w:i/>
          <w:sz w:val="24"/>
          <w:szCs w:val="24"/>
        </w:rPr>
      </w:pPr>
    </w:p>
    <w:p w:rsidR="00D611EB" w:rsidRPr="00D611EB" w:rsidRDefault="00C8309F" w:rsidP="00192891">
      <w:pPr>
        <w:spacing w:after="0" w:line="240" w:lineRule="auto"/>
        <w:jc w:val="both"/>
        <w:rPr>
          <w:rFonts w:ascii="Times New Roman" w:hAnsi="Times New Roman" w:cs="Times New Roman"/>
          <w:sz w:val="24"/>
          <w:szCs w:val="24"/>
        </w:rPr>
      </w:pPr>
      <w:r w:rsidRPr="00ED598E">
        <w:rPr>
          <w:rFonts w:ascii="Times New Roman" w:hAnsi="Times New Roman" w:cs="Times New Roman"/>
          <w:i/>
          <w:sz w:val="24"/>
          <w:szCs w:val="24"/>
        </w:rPr>
        <w:t>P</w:t>
      </w:r>
      <w:r w:rsidR="006D6E91" w:rsidRPr="00ED598E">
        <w:rPr>
          <w:rFonts w:ascii="Times New Roman" w:hAnsi="Times New Roman" w:cs="Times New Roman"/>
          <w:i/>
          <w:sz w:val="24"/>
          <w:szCs w:val="24"/>
        </w:rPr>
        <w:t>laintiff</w:t>
      </w:r>
      <w:r>
        <w:rPr>
          <w:rFonts w:ascii="Times New Roman" w:hAnsi="Times New Roman" w:cs="Times New Roman"/>
          <w:sz w:val="24"/>
          <w:szCs w:val="24"/>
        </w:rPr>
        <w:t>, in person</w:t>
      </w:r>
    </w:p>
    <w:p w:rsidR="001916DB" w:rsidRDefault="00ED598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Scanlen and Holderness</w:t>
      </w:r>
      <w:r w:rsidR="00855D51">
        <w:rPr>
          <w:rFonts w:ascii="Times New Roman" w:hAnsi="Times New Roman" w:cs="Times New Roman"/>
          <w:i/>
          <w:sz w:val="24"/>
          <w:szCs w:val="24"/>
        </w:rPr>
        <w:t>,</w:t>
      </w:r>
      <w:r w:rsidR="00CE58C2">
        <w:rPr>
          <w:rFonts w:ascii="Times New Roman" w:hAnsi="Times New Roman" w:cs="Times New Roman"/>
          <w:sz w:val="24"/>
          <w:szCs w:val="24"/>
        </w:rPr>
        <w:t xml:space="preserve"> </w:t>
      </w:r>
      <w:r w:rsidR="006B2C3B">
        <w:rPr>
          <w:rFonts w:ascii="Times New Roman" w:hAnsi="Times New Roman" w:cs="Times New Roman"/>
          <w:sz w:val="24"/>
          <w:szCs w:val="24"/>
        </w:rPr>
        <w:t>first</w:t>
      </w:r>
      <w:r>
        <w:rPr>
          <w:rFonts w:ascii="Times New Roman" w:hAnsi="Times New Roman" w:cs="Times New Roman"/>
          <w:sz w:val="24"/>
          <w:szCs w:val="24"/>
        </w:rPr>
        <w:t xml:space="preserve"> and </w:t>
      </w:r>
      <w:r w:rsidR="006B2C3B">
        <w:rPr>
          <w:rFonts w:ascii="Times New Roman" w:hAnsi="Times New Roman" w:cs="Times New Roman"/>
          <w:sz w:val="24"/>
          <w:szCs w:val="24"/>
        </w:rPr>
        <w:t>second</w:t>
      </w:r>
      <w:r>
        <w:rPr>
          <w:rFonts w:ascii="Times New Roman" w:hAnsi="Times New Roman" w:cs="Times New Roman"/>
          <w:sz w:val="24"/>
          <w:szCs w:val="24"/>
        </w:rPr>
        <w:t xml:space="preserve"> </w:t>
      </w:r>
      <w:r w:rsidR="00E8667E">
        <w:rPr>
          <w:rFonts w:ascii="Times New Roman" w:hAnsi="Times New Roman" w:cs="Times New Roman"/>
          <w:sz w:val="24"/>
          <w:szCs w:val="24"/>
        </w:rPr>
        <w:t>d</w:t>
      </w:r>
      <w:r w:rsidR="0074620D">
        <w:rPr>
          <w:rFonts w:ascii="Times New Roman" w:hAnsi="Times New Roman" w:cs="Times New Roman"/>
          <w:sz w:val="24"/>
          <w:szCs w:val="24"/>
        </w:rPr>
        <w:t>efendant</w:t>
      </w:r>
      <w:r>
        <w:rPr>
          <w:rFonts w:ascii="Times New Roman" w:hAnsi="Times New Roman" w:cs="Times New Roman"/>
          <w:sz w:val="24"/>
          <w:szCs w:val="24"/>
        </w:rPr>
        <w:t>s</w:t>
      </w:r>
      <w:r w:rsidR="00855D51">
        <w:rPr>
          <w:rFonts w:ascii="Times New Roman" w:hAnsi="Times New Roman" w:cs="Times New Roman"/>
          <w:sz w:val="24"/>
          <w:szCs w:val="24"/>
        </w:rPr>
        <w:t>’</w:t>
      </w:r>
      <w:r w:rsidR="001916DB">
        <w:rPr>
          <w:rFonts w:ascii="Times New Roman" w:hAnsi="Times New Roman" w:cs="Times New Roman"/>
          <w:sz w:val="24"/>
          <w:szCs w:val="24"/>
        </w:rPr>
        <w:t xml:space="preserve"> legal practitioners</w:t>
      </w:r>
    </w:p>
    <w:p w:rsidR="00ED598E" w:rsidRPr="001916DB" w:rsidRDefault="00ED598E" w:rsidP="00192891">
      <w:pPr>
        <w:spacing w:after="0" w:line="240" w:lineRule="auto"/>
        <w:rPr>
          <w:rFonts w:ascii="Times New Roman" w:hAnsi="Times New Roman" w:cs="Times New Roman"/>
          <w:sz w:val="24"/>
          <w:szCs w:val="24"/>
        </w:rPr>
      </w:pPr>
      <w:r w:rsidRPr="00ED598E">
        <w:rPr>
          <w:rFonts w:ascii="Times New Roman" w:hAnsi="Times New Roman" w:cs="Times New Roman"/>
          <w:i/>
          <w:sz w:val="24"/>
          <w:szCs w:val="24"/>
        </w:rPr>
        <w:t>Musimwa &amp; Associates</w:t>
      </w:r>
      <w:r>
        <w:rPr>
          <w:rFonts w:ascii="Times New Roman" w:hAnsi="Times New Roman" w:cs="Times New Roman"/>
          <w:sz w:val="24"/>
          <w:szCs w:val="24"/>
        </w:rPr>
        <w:t xml:space="preserve">, </w:t>
      </w:r>
      <w:r w:rsidR="00B23D4D">
        <w:rPr>
          <w:rFonts w:ascii="Times New Roman" w:hAnsi="Times New Roman" w:cs="Times New Roman"/>
          <w:sz w:val="24"/>
          <w:szCs w:val="24"/>
        </w:rPr>
        <w:t>third</w:t>
      </w:r>
      <w:r>
        <w:rPr>
          <w:rFonts w:ascii="Times New Roman" w:hAnsi="Times New Roman" w:cs="Times New Roman"/>
          <w:sz w:val="24"/>
          <w:szCs w:val="24"/>
        </w:rPr>
        <w:t xml:space="preserve"> defendant’s legal practitioners</w:t>
      </w:r>
    </w:p>
    <w:sectPr w:rsidR="00ED598E"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892" w:rsidRDefault="00FB7892" w:rsidP="00A5344D">
      <w:pPr>
        <w:spacing w:after="0" w:line="240" w:lineRule="auto"/>
      </w:pPr>
      <w:r>
        <w:separator/>
      </w:r>
    </w:p>
  </w:endnote>
  <w:endnote w:type="continuationSeparator" w:id="0">
    <w:p w:rsidR="00FB7892" w:rsidRDefault="00FB7892"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892" w:rsidRDefault="00FB7892" w:rsidP="00A5344D">
      <w:pPr>
        <w:spacing w:after="0" w:line="240" w:lineRule="auto"/>
      </w:pPr>
      <w:r>
        <w:separator/>
      </w:r>
    </w:p>
  </w:footnote>
  <w:footnote w:type="continuationSeparator" w:id="0">
    <w:p w:rsidR="00FB7892" w:rsidRDefault="00FB7892" w:rsidP="00A5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371D73">
          <w:rPr>
            <w:noProof/>
          </w:rPr>
          <w:t>1</w:t>
        </w:r>
        <w:r>
          <w:rPr>
            <w:noProof/>
          </w:rPr>
          <w:fldChar w:fldCharType="end"/>
        </w:r>
      </w:p>
      <w:p w:rsidR="009A6AC7" w:rsidRDefault="009A6AC7">
        <w:pPr>
          <w:pStyle w:val="Header"/>
          <w:jc w:val="right"/>
          <w:rPr>
            <w:noProof/>
          </w:rPr>
        </w:pPr>
        <w:r>
          <w:rPr>
            <w:noProof/>
          </w:rPr>
          <w:t>HH 673-18</w:t>
        </w:r>
      </w:p>
      <w:p w:rsidR="002B7E9A" w:rsidRDefault="00AD30D7">
        <w:pPr>
          <w:pStyle w:val="Header"/>
          <w:jc w:val="right"/>
          <w:rPr>
            <w:noProof/>
          </w:rPr>
        </w:pPr>
        <w:r>
          <w:rPr>
            <w:noProof/>
          </w:rPr>
          <w:t>HC</w:t>
        </w:r>
        <w:r w:rsidR="005F5D5C">
          <w:rPr>
            <w:noProof/>
          </w:rPr>
          <w:t xml:space="preserve"> </w:t>
        </w:r>
        <w:r w:rsidR="00B27F25">
          <w:rPr>
            <w:noProof/>
          </w:rPr>
          <w:t>3</w:t>
        </w:r>
        <w:r w:rsidR="008360DA">
          <w:rPr>
            <w:noProof/>
          </w:rPr>
          <w:t>060</w:t>
        </w:r>
        <w:r w:rsidR="00B27F25">
          <w:rPr>
            <w:noProof/>
          </w:rPr>
          <w:t>/18</w:t>
        </w:r>
      </w:p>
      <w:p w:rsidR="00AD30D7" w:rsidRDefault="00FB7892" w:rsidP="00174FCA">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3AF54D9"/>
    <w:multiLevelType w:val="hybridMultilevel"/>
    <w:tmpl w:val="9DA406CA"/>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4"/>
  </w:num>
  <w:num w:numId="2">
    <w:abstractNumId w:val="4"/>
  </w:num>
  <w:num w:numId="3">
    <w:abstractNumId w:val="1"/>
  </w:num>
  <w:num w:numId="4">
    <w:abstractNumId w:val="18"/>
  </w:num>
  <w:num w:numId="5">
    <w:abstractNumId w:val="19"/>
  </w:num>
  <w:num w:numId="6">
    <w:abstractNumId w:val="21"/>
  </w:num>
  <w:num w:numId="7">
    <w:abstractNumId w:val="7"/>
  </w:num>
  <w:num w:numId="8">
    <w:abstractNumId w:val="13"/>
  </w:num>
  <w:num w:numId="9">
    <w:abstractNumId w:val="17"/>
  </w:num>
  <w:num w:numId="10">
    <w:abstractNumId w:val="5"/>
  </w:num>
  <w:num w:numId="11">
    <w:abstractNumId w:val="15"/>
  </w:num>
  <w:num w:numId="12">
    <w:abstractNumId w:val="6"/>
  </w:num>
  <w:num w:numId="13">
    <w:abstractNumId w:val="12"/>
  </w:num>
  <w:num w:numId="14">
    <w:abstractNumId w:val="16"/>
  </w:num>
  <w:num w:numId="15">
    <w:abstractNumId w:val="20"/>
  </w:num>
  <w:num w:numId="16">
    <w:abstractNumId w:val="10"/>
  </w:num>
  <w:num w:numId="17">
    <w:abstractNumId w:val="2"/>
  </w:num>
  <w:num w:numId="18">
    <w:abstractNumId w:val="0"/>
  </w:num>
  <w:num w:numId="19">
    <w:abstractNumId w:val="9"/>
  </w:num>
  <w:num w:numId="20">
    <w:abstractNumId w:val="8"/>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06FE9"/>
    <w:rsid w:val="0001033C"/>
    <w:rsid w:val="0001214F"/>
    <w:rsid w:val="00012D36"/>
    <w:rsid w:val="000147B5"/>
    <w:rsid w:val="00020429"/>
    <w:rsid w:val="00030A18"/>
    <w:rsid w:val="00036056"/>
    <w:rsid w:val="00047385"/>
    <w:rsid w:val="00051357"/>
    <w:rsid w:val="000657F4"/>
    <w:rsid w:val="00065992"/>
    <w:rsid w:val="00072CCD"/>
    <w:rsid w:val="00072D7B"/>
    <w:rsid w:val="00074CFF"/>
    <w:rsid w:val="000777F6"/>
    <w:rsid w:val="000807CC"/>
    <w:rsid w:val="00080C6C"/>
    <w:rsid w:val="0008185F"/>
    <w:rsid w:val="00083CFF"/>
    <w:rsid w:val="00090BBF"/>
    <w:rsid w:val="00096727"/>
    <w:rsid w:val="0009761F"/>
    <w:rsid w:val="000B46C2"/>
    <w:rsid w:val="000C02B4"/>
    <w:rsid w:val="000C1585"/>
    <w:rsid w:val="000C65B2"/>
    <w:rsid w:val="000E23D9"/>
    <w:rsid w:val="000E4F4E"/>
    <w:rsid w:val="000F1466"/>
    <w:rsid w:val="000F512B"/>
    <w:rsid w:val="000F6C31"/>
    <w:rsid w:val="001015A9"/>
    <w:rsid w:val="00117A8F"/>
    <w:rsid w:val="00122EC5"/>
    <w:rsid w:val="00123797"/>
    <w:rsid w:val="00123FD7"/>
    <w:rsid w:val="00127AA5"/>
    <w:rsid w:val="0013647D"/>
    <w:rsid w:val="00144F54"/>
    <w:rsid w:val="0014648F"/>
    <w:rsid w:val="00153236"/>
    <w:rsid w:val="0016137A"/>
    <w:rsid w:val="00165726"/>
    <w:rsid w:val="00165A09"/>
    <w:rsid w:val="00174FCA"/>
    <w:rsid w:val="00183D71"/>
    <w:rsid w:val="00190755"/>
    <w:rsid w:val="00191489"/>
    <w:rsid w:val="001916DB"/>
    <w:rsid w:val="00192891"/>
    <w:rsid w:val="001A562F"/>
    <w:rsid w:val="001A7735"/>
    <w:rsid w:val="001C197F"/>
    <w:rsid w:val="001C35D4"/>
    <w:rsid w:val="001C5AA9"/>
    <w:rsid w:val="001C66EE"/>
    <w:rsid w:val="001D0B2E"/>
    <w:rsid w:val="001D298A"/>
    <w:rsid w:val="001D481A"/>
    <w:rsid w:val="001E0BDC"/>
    <w:rsid w:val="001E40AD"/>
    <w:rsid w:val="001E416C"/>
    <w:rsid w:val="001F0CCD"/>
    <w:rsid w:val="001F2230"/>
    <w:rsid w:val="001F7BE4"/>
    <w:rsid w:val="002020BF"/>
    <w:rsid w:val="00202A27"/>
    <w:rsid w:val="002123BD"/>
    <w:rsid w:val="00216B3D"/>
    <w:rsid w:val="00226660"/>
    <w:rsid w:val="00226AF2"/>
    <w:rsid w:val="002319D6"/>
    <w:rsid w:val="002405FA"/>
    <w:rsid w:val="00242E6F"/>
    <w:rsid w:val="00247219"/>
    <w:rsid w:val="0025507C"/>
    <w:rsid w:val="0025531A"/>
    <w:rsid w:val="002564A8"/>
    <w:rsid w:val="0026135C"/>
    <w:rsid w:val="0026207C"/>
    <w:rsid w:val="00264214"/>
    <w:rsid w:val="00273F92"/>
    <w:rsid w:val="002831A9"/>
    <w:rsid w:val="00293728"/>
    <w:rsid w:val="00294321"/>
    <w:rsid w:val="002A1BDC"/>
    <w:rsid w:val="002A6D8A"/>
    <w:rsid w:val="002B7E9A"/>
    <w:rsid w:val="002D62E1"/>
    <w:rsid w:val="002E29B2"/>
    <w:rsid w:val="002E5B08"/>
    <w:rsid w:val="002E7C2E"/>
    <w:rsid w:val="002F3DB8"/>
    <w:rsid w:val="003071B4"/>
    <w:rsid w:val="00320282"/>
    <w:rsid w:val="0032298B"/>
    <w:rsid w:val="003300EA"/>
    <w:rsid w:val="00342680"/>
    <w:rsid w:val="0034675B"/>
    <w:rsid w:val="00355C36"/>
    <w:rsid w:val="003579B5"/>
    <w:rsid w:val="00371D73"/>
    <w:rsid w:val="00390475"/>
    <w:rsid w:val="00390E7B"/>
    <w:rsid w:val="00397B6F"/>
    <w:rsid w:val="003B20BF"/>
    <w:rsid w:val="003B3903"/>
    <w:rsid w:val="003C2681"/>
    <w:rsid w:val="003C5EE9"/>
    <w:rsid w:val="003D00DF"/>
    <w:rsid w:val="003D0FEC"/>
    <w:rsid w:val="003D2792"/>
    <w:rsid w:val="003D3E83"/>
    <w:rsid w:val="003D670B"/>
    <w:rsid w:val="003E3361"/>
    <w:rsid w:val="003F2824"/>
    <w:rsid w:val="003F3A45"/>
    <w:rsid w:val="003F643B"/>
    <w:rsid w:val="0040093B"/>
    <w:rsid w:val="0041452D"/>
    <w:rsid w:val="004203A1"/>
    <w:rsid w:val="00437D7D"/>
    <w:rsid w:val="004445DA"/>
    <w:rsid w:val="004471B8"/>
    <w:rsid w:val="004475E6"/>
    <w:rsid w:val="004500CB"/>
    <w:rsid w:val="00451135"/>
    <w:rsid w:val="004512E7"/>
    <w:rsid w:val="004529AB"/>
    <w:rsid w:val="00453BC6"/>
    <w:rsid w:val="00456311"/>
    <w:rsid w:val="00460D28"/>
    <w:rsid w:val="00460F6B"/>
    <w:rsid w:val="004639FA"/>
    <w:rsid w:val="0046786D"/>
    <w:rsid w:val="00471446"/>
    <w:rsid w:val="00472D5B"/>
    <w:rsid w:val="004735E9"/>
    <w:rsid w:val="00482DE2"/>
    <w:rsid w:val="00483ECA"/>
    <w:rsid w:val="00485DC3"/>
    <w:rsid w:val="00491066"/>
    <w:rsid w:val="00495FDC"/>
    <w:rsid w:val="004A06CC"/>
    <w:rsid w:val="004B2CD2"/>
    <w:rsid w:val="004C78B7"/>
    <w:rsid w:val="004C7B4C"/>
    <w:rsid w:val="004D4139"/>
    <w:rsid w:val="004D6946"/>
    <w:rsid w:val="004E4BA6"/>
    <w:rsid w:val="004E6CC3"/>
    <w:rsid w:val="004F086E"/>
    <w:rsid w:val="005023C5"/>
    <w:rsid w:val="00503A3D"/>
    <w:rsid w:val="005066B5"/>
    <w:rsid w:val="0051094F"/>
    <w:rsid w:val="00514850"/>
    <w:rsid w:val="00517300"/>
    <w:rsid w:val="005213E9"/>
    <w:rsid w:val="00521501"/>
    <w:rsid w:val="005256EB"/>
    <w:rsid w:val="0053181F"/>
    <w:rsid w:val="00532124"/>
    <w:rsid w:val="00542B0B"/>
    <w:rsid w:val="005432BC"/>
    <w:rsid w:val="00550CAB"/>
    <w:rsid w:val="00553215"/>
    <w:rsid w:val="00553418"/>
    <w:rsid w:val="00556EB9"/>
    <w:rsid w:val="00557E46"/>
    <w:rsid w:val="00565B76"/>
    <w:rsid w:val="00566A1F"/>
    <w:rsid w:val="0057413E"/>
    <w:rsid w:val="00587660"/>
    <w:rsid w:val="00592B58"/>
    <w:rsid w:val="00593DDC"/>
    <w:rsid w:val="00595F6A"/>
    <w:rsid w:val="005A2C1C"/>
    <w:rsid w:val="005A63D6"/>
    <w:rsid w:val="005A6410"/>
    <w:rsid w:val="005C213D"/>
    <w:rsid w:val="005C3F5C"/>
    <w:rsid w:val="005D2DFA"/>
    <w:rsid w:val="005D41DC"/>
    <w:rsid w:val="005D4C3F"/>
    <w:rsid w:val="005D6AE9"/>
    <w:rsid w:val="005E1FC3"/>
    <w:rsid w:val="005F5D5C"/>
    <w:rsid w:val="005F63AD"/>
    <w:rsid w:val="00610D6E"/>
    <w:rsid w:val="00613729"/>
    <w:rsid w:val="00617093"/>
    <w:rsid w:val="00623987"/>
    <w:rsid w:val="006247B8"/>
    <w:rsid w:val="0062597B"/>
    <w:rsid w:val="00626888"/>
    <w:rsid w:val="006302DD"/>
    <w:rsid w:val="006343F5"/>
    <w:rsid w:val="0064067B"/>
    <w:rsid w:val="00640901"/>
    <w:rsid w:val="00651153"/>
    <w:rsid w:val="00654C9B"/>
    <w:rsid w:val="006618E7"/>
    <w:rsid w:val="006651EB"/>
    <w:rsid w:val="00673887"/>
    <w:rsid w:val="00676928"/>
    <w:rsid w:val="006802A1"/>
    <w:rsid w:val="0068380A"/>
    <w:rsid w:val="00692746"/>
    <w:rsid w:val="00697D53"/>
    <w:rsid w:val="006A02F3"/>
    <w:rsid w:val="006A05B9"/>
    <w:rsid w:val="006A21E5"/>
    <w:rsid w:val="006A2509"/>
    <w:rsid w:val="006A26FD"/>
    <w:rsid w:val="006A2875"/>
    <w:rsid w:val="006A65B3"/>
    <w:rsid w:val="006A6EA4"/>
    <w:rsid w:val="006B2C3B"/>
    <w:rsid w:val="006B3F67"/>
    <w:rsid w:val="006B7F5C"/>
    <w:rsid w:val="006D6E91"/>
    <w:rsid w:val="006D7AEF"/>
    <w:rsid w:val="006F7DF0"/>
    <w:rsid w:val="00700560"/>
    <w:rsid w:val="00705117"/>
    <w:rsid w:val="007079A8"/>
    <w:rsid w:val="00716063"/>
    <w:rsid w:val="00716AF5"/>
    <w:rsid w:val="007204EB"/>
    <w:rsid w:val="00720544"/>
    <w:rsid w:val="0072318E"/>
    <w:rsid w:val="0072321F"/>
    <w:rsid w:val="00724DCE"/>
    <w:rsid w:val="007275F2"/>
    <w:rsid w:val="0073687C"/>
    <w:rsid w:val="00740BFF"/>
    <w:rsid w:val="007455BE"/>
    <w:rsid w:val="0074620D"/>
    <w:rsid w:val="00753C5C"/>
    <w:rsid w:val="00754C4C"/>
    <w:rsid w:val="0076341D"/>
    <w:rsid w:val="00766DB1"/>
    <w:rsid w:val="007703F9"/>
    <w:rsid w:val="00774C0E"/>
    <w:rsid w:val="00775EC9"/>
    <w:rsid w:val="00783C63"/>
    <w:rsid w:val="007A0ADB"/>
    <w:rsid w:val="007A13DA"/>
    <w:rsid w:val="007A2882"/>
    <w:rsid w:val="007A3773"/>
    <w:rsid w:val="007B21C3"/>
    <w:rsid w:val="007B342F"/>
    <w:rsid w:val="007B4B62"/>
    <w:rsid w:val="007B4B9D"/>
    <w:rsid w:val="007B6BCE"/>
    <w:rsid w:val="007B7D1C"/>
    <w:rsid w:val="007C2219"/>
    <w:rsid w:val="007C67FF"/>
    <w:rsid w:val="007D7A7A"/>
    <w:rsid w:val="007D7E4B"/>
    <w:rsid w:val="007F6024"/>
    <w:rsid w:val="0080069A"/>
    <w:rsid w:val="00800D9E"/>
    <w:rsid w:val="00804275"/>
    <w:rsid w:val="00806B8D"/>
    <w:rsid w:val="00811906"/>
    <w:rsid w:val="00821DBB"/>
    <w:rsid w:val="00831025"/>
    <w:rsid w:val="008360DA"/>
    <w:rsid w:val="00843C2C"/>
    <w:rsid w:val="00855D51"/>
    <w:rsid w:val="00862C84"/>
    <w:rsid w:val="0086329F"/>
    <w:rsid w:val="00864E52"/>
    <w:rsid w:val="0086651B"/>
    <w:rsid w:val="00890585"/>
    <w:rsid w:val="008A7603"/>
    <w:rsid w:val="008A7CF2"/>
    <w:rsid w:val="008B04F7"/>
    <w:rsid w:val="008B0512"/>
    <w:rsid w:val="008B7F1F"/>
    <w:rsid w:val="008C48D1"/>
    <w:rsid w:val="008C6468"/>
    <w:rsid w:val="008D51A3"/>
    <w:rsid w:val="008D5B14"/>
    <w:rsid w:val="009049A6"/>
    <w:rsid w:val="009160A2"/>
    <w:rsid w:val="0091671B"/>
    <w:rsid w:val="00921972"/>
    <w:rsid w:val="00924F5C"/>
    <w:rsid w:val="00930208"/>
    <w:rsid w:val="00935391"/>
    <w:rsid w:val="00936404"/>
    <w:rsid w:val="00940045"/>
    <w:rsid w:val="00943046"/>
    <w:rsid w:val="00944AE6"/>
    <w:rsid w:val="00954F68"/>
    <w:rsid w:val="009616C9"/>
    <w:rsid w:val="00964A1D"/>
    <w:rsid w:val="009741DE"/>
    <w:rsid w:val="0098161D"/>
    <w:rsid w:val="00992A46"/>
    <w:rsid w:val="00996296"/>
    <w:rsid w:val="009A1665"/>
    <w:rsid w:val="009A1CBE"/>
    <w:rsid w:val="009A6AC7"/>
    <w:rsid w:val="009B4612"/>
    <w:rsid w:val="009B6A22"/>
    <w:rsid w:val="009B6C41"/>
    <w:rsid w:val="009C4873"/>
    <w:rsid w:val="009D24C0"/>
    <w:rsid w:val="009E3F68"/>
    <w:rsid w:val="009F6E30"/>
    <w:rsid w:val="00A21E6F"/>
    <w:rsid w:val="00A224BE"/>
    <w:rsid w:val="00A2642B"/>
    <w:rsid w:val="00A32902"/>
    <w:rsid w:val="00A33497"/>
    <w:rsid w:val="00A42911"/>
    <w:rsid w:val="00A43EE6"/>
    <w:rsid w:val="00A44BB3"/>
    <w:rsid w:val="00A465F8"/>
    <w:rsid w:val="00A46FB7"/>
    <w:rsid w:val="00A5344D"/>
    <w:rsid w:val="00A620DB"/>
    <w:rsid w:val="00A63DCC"/>
    <w:rsid w:val="00A66595"/>
    <w:rsid w:val="00A70274"/>
    <w:rsid w:val="00A71BC1"/>
    <w:rsid w:val="00A72477"/>
    <w:rsid w:val="00A74CDA"/>
    <w:rsid w:val="00A820E4"/>
    <w:rsid w:val="00A91397"/>
    <w:rsid w:val="00AA75D1"/>
    <w:rsid w:val="00AB6264"/>
    <w:rsid w:val="00AB6AD1"/>
    <w:rsid w:val="00AC0E9E"/>
    <w:rsid w:val="00AC368F"/>
    <w:rsid w:val="00AC5313"/>
    <w:rsid w:val="00AC5598"/>
    <w:rsid w:val="00AD30D7"/>
    <w:rsid w:val="00AE1630"/>
    <w:rsid w:val="00B00361"/>
    <w:rsid w:val="00B13657"/>
    <w:rsid w:val="00B23D4D"/>
    <w:rsid w:val="00B2441C"/>
    <w:rsid w:val="00B25DE2"/>
    <w:rsid w:val="00B27F25"/>
    <w:rsid w:val="00B3468F"/>
    <w:rsid w:val="00B35A54"/>
    <w:rsid w:val="00B37BD6"/>
    <w:rsid w:val="00B6195C"/>
    <w:rsid w:val="00B61EB9"/>
    <w:rsid w:val="00B636DE"/>
    <w:rsid w:val="00B64122"/>
    <w:rsid w:val="00B92437"/>
    <w:rsid w:val="00BA08A1"/>
    <w:rsid w:val="00BA44E5"/>
    <w:rsid w:val="00BB1D1B"/>
    <w:rsid w:val="00BB24DC"/>
    <w:rsid w:val="00BC3355"/>
    <w:rsid w:val="00BC5EBB"/>
    <w:rsid w:val="00BE25F4"/>
    <w:rsid w:val="00BF3061"/>
    <w:rsid w:val="00BF6A37"/>
    <w:rsid w:val="00BF6D6C"/>
    <w:rsid w:val="00BF712E"/>
    <w:rsid w:val="00C104A1"/>
    <w:rsid w:val="00C210AF"/>
    <w:rsid w:val="00C347AB"/>
    <w:rsid w:val="00C36767"/>
    <w:rsid w:val="00C63838"/>
    <w:rsid w:val="00C65A52"/>
    <w:rsid w:val="00C66194"/>
    <w:rsid w:val="00C663EF"/>
    <w:rsid w:val="00C773D1"/>
    <w:rsid w:val="00C8309F"/>
    <w:rsid w:val="00C84DF1"/>
    <w:rsid w:val="00CB0D71"/>
    <w:rsid w:val="00CB1D00"/>
    <w:rsid w:val="00CC0F35"/>
    <w:rsid w:val="00CD1665"/>
    <w:rsid w:val="00CD48C0"/>
    <w:rsid w:val="00CE58C2"/>
    <w:rsid w:val="00CF106B"/>
    <w:rsid w:val="00CF6279"/>
    <w:rsid w:val="00D002B1"/>
    <w:rsid w:val="00D12F8B"/>
    <w:rsid w:val="00D1434C"/>
    <w:rsid w:val="00D21C50"/>
    <w:rsid w:val="00D3143A"/>
    <w:rsid w:val="00D33FE5"/>
    <w:rsid w:val="00D3509E"/>
    <w:rsid w:val="00D37968"/>
    <w:rsid w:val="00D40A47"/>
    <w:rsid w:val="00D43339"/>
    <w:rsid w:val="00D44ED3"/>
    <w:rsid w:val="00D51414"/>
    <w:rsid w:val="00D54499"/>
    <w:rsid w:val="00D55DD3"/>
    <w:rsid w:val="00D611EB"/>
    <w:rsid w:val="00D70A1F"/>
    <w:rsid w:val="00D71A82"/>
    <w:rsid w:val="00D7717B"/>
    <w:rsid w:val="00D828DE"/>
    <w:rsid w:val="00D87187"/>
    <w:rsid w:val="00D96EF2"/>
    <w:rsid w:val="00D97910"/>
    <w:rsid w:val="00DB1CBD"/>
    <w:rsid w:val="00DB5BB1"/>
    <w:rsid w:val="00DC2A46"/>
    <w:rsid w:val="00DC6B9A"/>
    <w:rsid w:val="00DC77DA"/>
    <w:rsid w:val="00DD5006"/>
    <w:rsid w:val="00DD77FF"/>
    <w:rsid w:val="00DE793E"/>
    <w:rsid w:val="00DF7AE0"/>
    <w:rsid w:val="00E04C72"/>
    <w:rsid w:val="00E15273"/>
    <w:rsid w:val="00E16D07"/>
    <w:rsid w:val="00E31001"/>
    <w:rsid w:val="00E35E50"/>
    <w:rsid w:val="00E41939"/>
    <w:rsid w:val="00E5163E"/>
    <w:rsid w:val="00E5797F"/>
    <w:rsid w:val="00E66010"/>
    <w:rsid w:val="00E74367"/>
    <w:rsid w:val="00E81695"/>
    <w:rsid w:val="00E84641"/>
    <w:rsid w:val="00E85705"/>
    <w:rsid w:val="00E8667E"/>
    <w:rsid w:val="00E90BDA"/>
    <w:rsid w:val="00E90CDA"/>
    <w:rsid w:val="00E92864"/>
    <w:rsid w:val="00EB605A"/>
    <w:rsid w:val="00ED34E4"/>
    <w:rsid w:val="00ED598E"/>
    <w:rsid w:val="00EE147D"/>
    <w:rsid w:val="00EE1B58"/>
    <w:rsid w:val="00EE22C4"/>
    <w:rsid w:val="00EE412F"/>
    <w:rsid w:val="00EE779E"/>
    <w:rsid w:val="00EF2F39"/>
    <w:rsid w:val="00EF3939"/>
    <w:rsid w:val="00EF3A9B"/>
    <w:rsid w:val="00F00E80"/>
    <w:rsid w:val="00F31E66"/>
    <w:rsid w:val="00F41839"/>
    <w:rsid w:val="00F43CCD"/>
    <w:rsid w:val="00F44250"/>
    <w:rsid w:val="00F44265"/>
    <w:rsid w:val="00F52AA8"/>
    <w:rsid w:val="00F52AD4"/>
    <w:rsid w:val="00F53C8A"/>
    <w:rsid w:val="00F5426A"/>
    <w:rsid w:val="00F634F8"/>
    <w:rsid w:val="00F6679B"/>
    <w:rsid w:val="00F7027B"/>
    <w:rsid w:val="00F74C5F"/>
    <w:rsid w:val="00F97227"/>
    <w:rsid w:val="00FA0532"/>
    <w:rsid w:val="00FA5BAB"/>
    <w:rsid w:val="00FA6187"/>
    <w:rsid w:val="00FB7892"/>
    <w:rsid w:val="00FC5220"/>
    <w:rsid w:val="00FD1110"/>
    <w:rsid w:val="00FD7503"/>
    <w:rsid w:val="00FE218C"/>
    <w:rsid w:val="00FE34F2"/>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7EA22-888D-40E8-8E80-05CDF953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162D5-A31D-4055-A971-24F7A208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2803</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2018-10-17T14:24:00Z</cp:lastPrinted>
  <dcterms:created xsi:type="dcterms:W3CDTF">2018-10-26T06:44:00Z</dcterms:created>
  <dcterms:modified xsi:type="dcterms:W3CDTF">2018-10-26T06:44:00Z</dcterms:modified>
</cp:coreProperties>
</file>