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B5" w:rsidRDefault="00395AB5" w:rsidP="00395AB5">
      <w:pPr>
        <w:pStyle w:val="NoSpacing"/>
        <w:jc w:val="both"/>
        <w:rPr>
          <w:b/>
          <w:szCs w:val="24"/>
        </w:rPr>
      </w:pPr>
      <w:r>
        <w:rPr>
          <w:b/>
          <w:szCs w:val="24"/>
        </w:rPr>
        <w:t xml:space="preserve">MAVIS KUFAZVINEI </w:t>
      </w:r>
    </w:p>
    <w:p w:rsidR="00395AB5" w:rsidRDefault="00395AB5" w:rsidP="00395AB5">
      <w:pPr>
        <w:pStyle w:val="NoSpacing"/>
        <w:jc w:val="both"/>
        <w:rPr>
          <w:b/>
          <w:szCs w:val="24"/>
        </w:rPr>
      </w:pPr>
    </w:p>
    <w:p w:rsidR="00395AB5" w:rsidRDefault="00395AB5" w:rsidP="00395AB5">
      <w:pPr>
        <w:pStyle w:val="NoSpacing"/>
        <w:jc w:val="both"/>
        <w:rPr>
          <w:b/>
          <w:szCs w:val="24"/>
        </w:rPr>
      </w:pPr>
      <w:r>
        <w:rPr>
          <w:b/>
          <w:szCs w:val="24"/>
        </w:rPr>
        <w:t xml:space="preserve">And </w:t>
      </w:r>
    </w:p>
    <w:p w:rsidR="00395AB5" w:rsidRDefault="00395AB5" w:rsidP="00395AB5">
      <w:pPr>
        <w:pStyle w:val="NoSpacing"/>
        <w:jc w:val="both"/>
        <w:rPr>
          <w:b/>
          <w:szCs w:val="24"/>
        </w:rPr>
      </w:pPr>
    </w:p>
    <w:p w:rsidR="00395AB5" w:rsidRPr="00D10188" w:rsidRDefault="00395AB5" w:rsidP="00395AB5">
      <w:pPr>
        <w:pStyle w:val="NoSpacing"/>
        <w:jc w:val="both"/>
        <w:rPr>
          <w:b/>
          <w:szCs w:val="24"/>
        </w:rPr>
      </w:pPr>
      <w:r>
        <w:rPr>
          <w:b/>
          <w:szCs w:val="24"/>
        </w:rPr>
        <w:t xml:space="preserve">MUTEMO MANGWIRO </w:t>
      </w:r>
    </w:p>
    <w:p w:rsidR="00395AB5" w:rsidRPr="00D10188" w:rsidRDefault="00395AB5" w:rsidP="00395AB5">
      <w:pPr>
        <w:pStyle w:val="NoSpacing"/>
        <w:jc w:val="both"/>
        <w:rPr>
          <w:b/>
          <w:szCs w:val="24"/>
        </w:rPr>
      </w:pPr>
    </w:p>
    <w:p w:rsidR="00395AB5" w:rsidRPr="00D10188" w:rsidRDefault="00395AB5" w:rsidP="00395AB5">
      <w:pPr>
        <w:pStyle w:val="NoSpacing"/>
        <w:jc w:val="both"/>
        <w:rPr>
          <w:b/>
          <w:szCs w:val="24"/>
        </w:rPr>
      </w:pPr>
      <w:r w:rsidRPr="00D10188">
        <w:rPr>
          <w:b/>
          <w:szCs w:val="24"/>
        </w:rPr>
        <w:t>Versus</w:t>
      </w:r>
    </w:p>
    <w:p w:rsidR="00395AB5" w:rsidRPr="00D10188" w:rsidRDefault="00395AB5" w:rsidP="00395AB5">
      <w:pPr>
        <w:pStyle w:val="NoSpacing"/>
        <w:jc w:val="both"/>
        <w:rPr>
          <w:b/>
          <w:szCs w:val="24"/>
        </w:rPr>
      </w:pPr>
    </w:p>
    <w:p w:rsidR="00395AB5" w:rsidRDefault="00395AB5" w:rsidP="00395AB5">
      <w:pPr>
        <w:pStyle w:val="NoSpacing"/>
        <w:jc w:val="both"/>
        <w:rPr>
          <w:b/>
          <w:szCs w:val="24"/>
        </w:rPr>
      </w:pPr>
      <w:r>
        <w:rPr>
          <w:b/>
          <w:szCs w:val="24"/>
        </w:rPr>
        <w:t xml:space="preserve">SUSAN MANGOZA </w:t>
      </w:r>
    </w:p>
    <w:p w:rsidR="00395AB5" w:rsidRDefault="00395AB5" w:rsidP="00395AB5">
      <w:pPr>
        <w:pStyle w:val="NoSpacing"/>
        <w:jc w:val="both"/>
        <w:rPr>
          <w:b/>
          <w:szCs w:val="24"/>
        </w:rPr>
      </w:pPr>
    </w:p>
    <w:p w:rsidR="00395AB5" w:rsidRDefault="00395AB5" w:rsidP="00395AB5">
      <w:pPr>
        <w:pStyle w:val="NoSpacing"/>
        <w:jc w:val="both"/>
        <w:rPr>
          <w:b/>
          <w:szCs w:val="24"/>
        </w:rPr>
      </w:pPr>
      <w:r>
        <w:rPr>
          <w:b/>
          <w:szCs w:val="24"/>
        </w:rPr>
        <w:t xml:space="preserve">And </w:t>
      </w:r>
    </w:p>
    <w:p w:rsidR="00395AB5" w:rsidRDefault="00395AB5" w:rsidP="00395AB5">
      <w:pPr>
        <w:pStyle w:val="NoSpacing"/>
        <w:jc w:val="both"/>
        <w:rPr>
          <w:b/>
          <w:szCs w:val="24"/>
        </w:rPr>
      </w:pPr>
    </w:p>
    <w:p w:rsidR="00395AB5" w:rsidRDefault="00A55DE1" w:rsidP="00395AB5">
      <w:pPr>
        <w:pStyle w:val="NoSpacing"/>
        <w:jc w:val="both"/>
        <w:rPr>
          <w:b/>
          <w:szCs w:val="24"/>
        </w:rPr>
      </w:pPr>
      <w:r>
        <w:rPr>
          <w:b/>
          <w:szCs w:val="24"/>
        </w:rPr>
        <w:t xml:space="preserve">MCLEAN RUSAKANIKO </w:t>
      </w:r>
    </w:p>
    <w:p w:rsidR="00A55DE1" w:rsidRDefault="00A55DE1" w:rsidP="00395AB5">
      <w:pPr>
        <w:pStyle w:val="NoSpacing"/>
        <w:jc w:val="both"/>
        <w:rPr>
          <w:b/>
          <w:szCs w:val="24"/>
        </w:rPr>
      </w:pPr>
    </w:p>
    <w:p w:rsidR="00A55DE1" w:rsidRDefault="006F2357" w:rsidP="00395AB5">
      <w:pPr>
        <w:pStyle w:val="NoSpacing"/>
        <w:jc w:val="both"/>
        <w:rPr>
          <w:b/>
          <w:szCs w:val="24"/>
        </w:rPr>
      </w:pPr>
      <w:r>
        <w:rPr>
          <w:b/>
          <w:szCs w:val="24"/>
        </w:rPr>
        <w:t xml:space="preserve">And </w:t>
      </w:r>
    </w:p>
    <w:p w:rsidR="006F2357" w:rsidRDefault="006F2357" w:rsidP="00395AB5">
      <w:pPr>
        <w:pStyle w:val="NoSpacing"/>
        <w:jc w:val="both"/>
        <w:rPr>
          <w:b/>
          <w:szCs w:val="24"/>
        </w:rPr>
      </w:pPr>
    </w:p>
    <w:p w:rsidR="006F2357" w:rsidRDefault="006F2357" w:rsidP="00395AB5">
      <w:pPr>
        <w:pStyle w:val="NoSpacing"/>
        <w:jc w:val="both"/>
        <w:rPr>
          <w:b/>
          <w:szCs w:val="24"/>
        </w:rPr>
      </w:pPr>
      <w:r>
        <w:rPr>
          <w:b/>
          <w:szCs w:val="24"/>
        </w:rPr>
        <w:t xml:space="preserve">MPILO HOSPITAL </w:t>
      </w:r>
    </w:p>
    <w:p w:rsidR="006F2357" w:rsidRDefault="006F2357" w:rsidP="00395AB5">
      <w:pPr>
        <w:pStyle w:val="NoSpacing"/>
        <w:jc w:val="both"/>
        <w:rPr>
          <w:b/>
          <w:szCs w:val="24"/>
        </w:rPr>
      </w:pPr>
    </w:p>
    <w:p w:rsidR="006F2357" w:rsidRDefault="006F2357" w:rsidP="00395AB5">
      <w:pPr>
        <w:pStyle w:val="NoSpacing"/>
        <w:jc w:val="both"/>
        <w:rPr>
          <w:b/>
          <w:szCs w:val="24"/>
        </w:rPr>
      </w:pPr>
      <w:r>
        <w:rPr>
          <w:b/>
          <w:szCs w:val="24"/>
        </w:rPr>
        <w:t xml:space="preserve">And </w:t>
      </w:r>
    </w:p>
    <w:p w:rsidR="006F2357" w:rsidRDefault="006F2357" w:rsidP="00395AB5">
      <w:pPr>
        <w:pStyle w:val="NoSpacing"/>
        <w:jc w:val="both"/>
        <w:rPr>
          <w:b/>
          <w:szCs w:val="24"/>
        </w:rPr>
      </w:pPr>
    </w:p>
    <w:p w:rsidR="006F2357" w:rsidRPr="00D10188" w:rsidRDefault="006F2357" w:rsidP="00395AB5">
      <w:pPr>
        <w:pStyle w:val="NoSpacing"/>
        <w:jc w:val="both"/>
        <w:rPr>
          <w:b/>
          <w:szCs w:val="24"/>
        </w:rPr>
      </w:pPr>
      <w:r>
        <w:rPr>
          <w:b/>
          <w:szCs w:val="24"/>
        </w:rPr>
        <w:t xml:space="preserve">MINISTER OF HEALTH AND CHILD WELFARE </w:t>
      </w:r>
    </w:p>
    <w:p w:rsidR="00395AB5" w:rsidRPr="00D10188" w:rsidRDefault="00395AB5" w:rsidP="00395AB5">
      <w:pPr>
        <w:pStyle w:val="NoSpacing"/>
        <w:jc w:val="both"/>
        <w:rPr>
          <w:b/>
          <w:szCs w:val="24"/>
        </w:rPr>
      </w:pPr>
    </w:p>
    <w:p w:rsidR="00395AB5" w:rsidRPr="00D10188" w:rsidRDefault="00395AB5" w:rsidP="00395AB5">
      <w:pPr>
        <w:pStyle w:val="NoSpacing"/>
        <w:jc w:val="both"/>
        <w:rPr>
          <w:szCs w:val="24"/>
        </w:rPr>
      </w:pPr>
      <w:r w:rsidRPr="00D10188">
        <w:rPr>
          <w:szCs w:val="24"/>
        </w:rPr>
        <w:t>IN THE HIGH COURT OF ZIMBABWE</w:t>
      </w:r>
    </w:p>
    <w:p w:rsidR="00395AB5" w:rsidRPr="00D10188" w:rsidRDefault="006F2357" w:rsidP="00395AB5">
      <w:pPr>
        <w:pStyle w:val="NoSpacing"/>
        <w:jc w:val="both"/>
        <w:rPr>
          <w:szCs w:val="24"/>
        </w:rPr>
      </w:pPr>
      <w:r>
        <w:rPr>
          <w:szCs w:val="24"/>
        </w:rPr>
        <w:t>DUBE-BANDA</w:t>
      </w:r>
      <w:r w:rsidR="00395AB5" w:rsidRPr="00D10188">
        <w:rPr>
          <w:szCs w:val="24"/>
        </w:rPr>
        <w:t xml:space="preserve"> J</w:t>
      </w:r>
    </w:p>
    <w:p w:rsidR="00DF32B1" w:rsidRDefault="006F2357" w:rsidP="00DF32B1">
      <w:pPr>
        <w:pStyle w:val="NoSpacing"/>
        <w:jc w:val="both"/>
        <w:rPr>
          <w:szCs w:val="24"/>
        </w:rPr>
      </w:pPr>
      <w:r>
        <w:rPr>
          <w:szCs w:val="24"/>
        </w:rPr>
        <w:t xml:space="preserve">BULAWAYO </w:t>
      </w:r>
      <w:r w:rsidR="00F546A3">
        <w:rPr>
          <w:szCs w:val="24"/>
        </w:rPr>
        <w:t>16 JUNE 2022 &amp; 14 JULY 2022</w:t>
      </w:r>
    </w:p>
    <w:p w:rsidR="00DF32B1" w:rsidRDefault="00DF32B1" w:rsidP="00DF32B1">
      <w:pPr>
        <w:pStyle w:val="NoSpacing"/>
        <w:jc w:val="both"/>
        <w:rPr>
          <w:szCs w:val="24"/>
        </w:rPr>
      </w:pPr>
    </w:p>
    <w:p w:rsidR="00DF32B1" w:rsidRPr="00DF32B1" w:rsidRDefault="00DF32B1" w:rsidP="00DF32B1">
      <w:pPr>
        <w:pStyle w:val="NoSpacing"/>
        <w:jc w:val="both"/>
        <w:rPr>
          <w:szCs w:val="24"/>
        </w:rPr>
      </w:pPr>
    </w:p>
    <w:p w:rsidR="00395AB5" w:rsidRPr="00DF32B1" w:rsidRDefault="00DF32B1" w:rsidP="00DF32B1">
      <w:pPr>
        <w:pStyle w:val="NoSpacing"/>
        <w:jc w:val="both"/>
        <w:rPr>
          <w:b/>
          <w:szCs w:val="24"/>
        </w:rPr>
      </w:pPr>
      <w:r w:rsidRPr="00DF32B1">
        <w:rPr>
          <w:b/>
          <w:bCs/>
          <w:szCs w:val="24"/>
        </w:rPr>
        <w:t>Unopp</w:t>
      </w:r>
      <w:r>
        <w:rPr>
          <w:b/>
          <w:bCs/>
          <w:szCs w:val="24"/>
        </w:rPr>
        <w:t xml:space="preserve">osed matter </w:t>
      </w:r>
    </w:p>
    <w:p w:rsidR="00395AB5" w:rsidRPr="00D10188" w:rsidRDefault="00395AB5" w:rsidP="00395AB5">
      <w:pPr>
        <w:pStyle w:val="NoSpacing"/>
        <w:jc w:val="both"/>
        <w:rPr>
          <w:szCs w:val="24"/>
        </w:rPr>
      </w:pPr>
    </w:p>
    <w:p w:rsidR="006E1D6B" w:rsidRPr="00897FB0" w:rsidRDefault="00897FB0" w:rsidP="00897FB0">
      <w:pPr>
        <w:pStyle w:val="NoSpacing"/>
        <w:jc w:val="both"/>
        <w:rPr>
          <w:szCs w:val="24"/>
        </w:rPr>
      </w:pPr>
      <w:r>
        <w:rPr>
          <w:i/>
          <w:szCs w:val="24"/>
        </w:rPr>
        <w:t xml:space="preserve">L. </w:t>
      </w:r>
      <w:proofErr w:type="spellStart"/>
      <w:r>
        <w:rPr>
          <w:i/>
          <w:szCs w:val="24"/>
        </w:rPr>
        <w:t>Mcijo</w:t>
      </w:r>
      <w:proofErr w:type="spellEnd"/>
      <w:r>
        <w:rPr>
          <w:szCs w:val="24"/>
        </w:rPr>
        <w:t xml:space="preserve"> for the plaintiffs</w:t>
      </w:r>
    </w:p>
    <w:p w:rsidR="00D34084" w:rsidRPr="003E51D5" w:rsidRDefault="003E51D5" w:rsidP="00F9042F">
      <w:pPr>
        <w:spacing w:line="360" w:lineRule="auto"/>
        <w:jc w:val="both"/>
        <w:rPr>
          <w:rFonts w:ascii="Times New Roman" w:hAnsi="Times New Roman" w:cs="Times New Roman"/>
          <w:b/>
          <w:sz w:val="24"/>
          <w:szCs w:val="24"/>
        </w:rPr>
      </w:pPr>
      <w:r w:rsidRPr="003E51D5">
        <w:rPr>
          <w:rFonts w:ascii="Times New Roman" w:hAnsi="Times New Roman" w:cs="Times New Roman"/>
          <w:b/>
          <w:sz w:val="24"/>
          <w:szCs w:val="24"/>
        </w:rPr>
        <w:t xml:space="preserve">DUBE-BANDA J: </w:t>
      </w:r>
    </w:p>
    <w:p w:rsidR="003E51D5" w:rsidRPr="00897FB0" w:rsidRDefault="003E51D5" w:rsidP="00897FB0">
      <w:pPr>
        <w:spacing w:line="360" w:lineRule="auto"/>
        <w:jc w:val="both"/>
        <w:rPr>
          <w:rFonts w:ascii="Times New Roman" w:hAnsi="Times New Roman" w:cs="Times New Roman"/>
          <w:b/>
          <w:sz w:val="24"/>
          <w:szCs w:val="24"/>
        </w:rPr>
      </w:pPr>
      <w:r w:rsidRPr="003E51D5">
        <w:rPr>
          <w:rFonts w:ascii="Times New Roman" w:hAnsi="Times New Roman" w:cs="Times New Roman"/>
          <w:b/>
          <w:sz w:val="24"/>
          <w:szCs w:val="24"/>
        </w:rPr>
        <w:t xml:space="preserve">Introduction </w:t>
      </w:r>
    </w:p>
    <w:p w:rsidR="00626591" w:rsidRPr="006318A3" w:rsidRDefault="00947F7B" w:rsidP="006318A3">
      <w:pPr>
        <w:pStyle w:val="NormalWeb"/>
        <w:numPr>
          <w:ilvl w:val="0"/>
          <w:numId w:val="1"/>
        </w:numPr>
        <w:shd w:val="clear" w:color="auto" w:fill="FFFFFF"/>
        <w:spacing w:before="144" w:beforeAutospacing="0" w:after="0" w:afterAutospacing="0" w:line="360" w:lineRule="auto"/>
        <w:ind w:right="14"/>
        <w:jc w:val="both"/>
        <w:rPr>
          <w:color w:val="242121"/>
        </w:rPr>
      </w:pPr>
      <w:r w:rsidRPr="006318A3">
        <w:t>This matter was set down</w:t>
      </w:r>
      <w:r w:rsidR="004106D3">
        <w:t xml:space="preserve"> on the unopposed motion court and </w:t>
      </w:r>
      <w:r w:rsidR="00FD744F">
        <w:t>was being postponed</w:t>
      </w:r>
      <w:r w:rsidR="00E07C94">
        <w:t xml:space="preserve"> to enable plaintiffs’ counsel to file supplementary heads </w:t>
      </w:r>
      <w:r w:rsidR="00A16022">
        <w:t xml:space="preserve">in support of the order sought. </w:t>
      </w:r>
      <w:r w:rsidR="00CD441A">
        <w:t xml:space="preserve"> </w:t>
      </w:r>
      <w:r w:rsidR="00A16022">
        <w:t xml:space="preserve">The matter was </w:t>
      </w:r>
      <w:r w:rsidR="005E3F6A">
        <w:rPr>
          <w:color w:val="242121"/>
        </w:rPr>
        <w:t xml:space="preserve">finally </w:t>
      </w:r>
      <w:r w:rsidR="00B57547">
        <w:rPr>
          <w:color w:val="242121"/>
        </w:rPr>
        <w:t>heard by me on 16</w:t>
      </w:r>
      <w:r w:rsidR="006318A3" w:rsidRPr="006318A3">
        <w:rPr>
          <w:color w:val="242121"/>
        </w:rPr>
        <w:t xml:space="preserve"> June 2022</w:t>
      </w:r>
      <w:r w:rsidR="007F1149">
        <w:rPr>
          <w:color w:val="242121"/>
        </w:rPr>
        <w:t>.  After hearing submissions in support of the order sought by the plaintiffs</w:t>
      </w:r>
      <w:r w:rsidR="00626591" w:rsidRPr="006318A3">
        <w:rPr>
          <w:color w:val="242121"/>
        </w:rPr>
        <w:t xml:space="preserve"> I reserved judgment.</w:t>
      </w:r>
    </w:p>
    <w:p w:rsidR="006318A3" w:rsidRDefault="006318A3" w:rsidP="006318A3">
      <w:pPr>
        <w:pStyle w:val="ListParagraph"/>
        <w:spacing w:line="360" w:lineRule="auto"/>
        <w:jc w:val="both"/>
        <w:rPr>
          <w:rFonts w:ascii="Times New Roman" w:hAnsi="Times New Roman" w:cs="Times New Roman"/>
          <w:sz w:val="24"/>
          <w:szCs w:val="24"/>
        </w:rPr>
      </w:pPr>
    </w:p>
    <w:p w:rsidR="00C4145A" w:rsidRDefault="00947F7B" w:rsidP="00F9042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Plaintiffs sought an order in terms of the amended draft </w:t>
      </w:r>
      <w:r w:rsidR="00C4145A">
        <w:rPr>
          <w:rFonts w:ascii="Times New Roman" w:hAnsi="Times New Roman" w:cs="Times New Roman"/>
          <w:sz w:val="24"/>
          <w:szCs w:val="24"/>
        </w:rPr>
        <w:t xml:space="preserve">couched as follows: </w:t>
      </w:r>
    </w:p>
    <w:p w:rsidR="004765D6" w:rsidRDefault="004765D6" w:rsidP="004765D6">
      <w:pPr>
        <w:pStyle w:val="ListParagraph"/>
        <w:spacing w:line="360" w:lineRule="auto"/>
        <w:jc w:val="both"/>
        <w:rPr>
          <w:rFonts w:ascii="Times New Roman" w:hAnsi="Times New Roman" w:cs="Times New Roman"/>
          <w:sz w:val="24"/>
          <w:szCs w:val="24"/>
        </w:rPr>
      </w:pPr>
    </w:p>
    <w:p w:rsidR="00C4145A" w:rsidRPr="004765D6" w:rsidRDefault="00C4145A" w:rsidP="004765D6">
      <w:pPr>
        <w:pStyle w:val="ListParagraph"/>
        <w:numPr>
          <w:ilvl w:val="0"/>
          <w:numId w:val="5"/>
        </w:numPr>
        <w:spacing w:line="360" w:lineRule="auto"/>
        <w:jc w:val="both"/>
        <w:rPr>
          <w:rFonts w:ascii="Times New Roman" w:hAnsi="Times New Roman" w:cs="Times New Roman"/>
          <w:sz w:val="24"/>
          <w:szCs w:val="24"/>
        </w:rPr>
      </w:pPr>
      <w:r w:rsidRPr="004765D6">
        <w:rPr>
          <w:rFonts w:ascii="Times New Roman" w:hAnsi="Times New Roman" w:cs="Times New Roman"/>
          <w:sz w:val="24"/>
          <w:szCs w:val="24"/>
        </w:rPr>
        <w:lastRenderedPageBreak/>
        <w:t>Defendants shall pay to the plaintiffs damages in the sum of USD100 000.00 or the equivalent at the prevailing rate (</w:t>
      </w:r>
      <w:r w:rsidRPr="004765D6">
        <w:rPr>
          <w:rFonts w:ascii="Times New Roman" w:hAnsi="Times New Roman" w:cs="Times New Roman"/>
          <w:i/>
          <w:sz w:val="24"/>
          <w:szCs w:val="24"/>
        </w:rPr>
        <w:t>sic</w:t>
      </w:r>
      <w:r w:rsidRPr="004765D6">
        <w:rPr>
          <w:rFonts w:ascii="Times New Roman" w:hAnsi="Times New Roman" w:cs="Times New Roman"/>
          <w:sz w:val="24"/>
          <w:szCs w:val="24"/>
        </w:rPr>
        <w:t>) at the time of execution of this order for shock, pain and suffering, jointly and severally with one paying the other to be absolved.</w:t>
      </w:r>
    </w:p>
    <w:p w:rsidR="00C4145A" w:rsidRDefault="00C4145A" w:rsidP="004765D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Defendants to pay interest charged at the rate of 5% from the date of issuance of summons to the date of full and final settlement.</w:t>
      </w:r>
    </w:p>
    <w:p w:rsidR="00C4145A" w:rsidRPr="00B57547" w:rsidRDefault="00C4145A" w:rsidP="00C4145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Defendants shall pay costs of suit at an attorney and client scale. </w:t>
      </w:r>
    </w:p>
    <w:p w:rsidR="00C4145A" w:rsidRPr="005D4491" w:rsidRDefault="00C4145A" w:rsidP="00C4145A">
      <w:pPr>
        <w:pStyle w:val="ListParagraph"/>
        <w:spacing w:line="360" w:lineRule="auto"/>
        <w:jc w:val="both"/>
        <w:rPr>
          <w:rFonts w:ascii="Times New Roman" w:hAnsi="Times New Roman" w:cs="Times New Roman"/>
          <w:b/>
          <w:sz w:val="24"/>
          <w:szCs w:val="24"/>
        </w:rPr>
      </w:pPr>
    </w:p>
    <w:p w:rsidR="00E54041" w:rsidRDefault="00960D4B" w:rsidP="003C7B7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background facts </w:t>
      </w:r>
      <w:r w:rsidR="00730084">
        <w:rPr>
          <w:rFonts w:ascii="Times New Roman" w:hAnsi="Times New Roman" w:cs="Times New Roman"/>
          <w:sz w:val="24"/>
          <w:szCs w:val="24"/>
        </w:rPr>
        <w:t xml:space="preserve">of this matter </w:t>
      </w:r>
      <w:r>
        <w:rPr>
          <w:rFonts w:ascii="Times New Roman" w:hAnsi="Times New Roman" w:cs="Times New Roman"/>
          <w:sz w:val="24"/>
          <w:szCs w:val="24"/>
        </w:rPr>
        <w:t xml:space="preserve">are that on </w:t>
      </w:r>
      <w:r w:rsidR="006A3C81">
        <w:rPr>
          <w:rFonts w:ascii="Times New Roman" w:hAnsi="Times New Roman" w:cs="Times New Roman"/>
          <w:sz w:val="24"/>
          <w:szCs w:val="24"/>
        </w:rPr>
        <w:t xml:space="preserve">the </w:t>
      </w:r>
      <w:r w:rsidR="00F6297A">
        <w:rPr>
          <w:rFonts w:ascii="Times New Roman" w:hAnsi="Times New Roman" w:cs="Times New Roman"/>
          <w:sz w:val="24"/>
          <w:szCs w:val="24"/>
        </w:rPr>
        <w:t>11</w:t>
      </w:r>
      <w:r w:rsidR="00686596" w:rsidRPr="00686596">
        <w:rPr>
          <w:rFonts w:ascii="Times New Roman" w:hAnsi="Times New Roman" w:cs="Times New Roman"/>
          <w:sz w:val="24"/>
          <w:szCs w:val="24"/>
          <w:vertAlign w:val="superscript"/>
        </w:rPr>
        <w:t>th</w:t>
      </w:r>
      <w:r w:rsidR="00F6297A">
        <w:rPr>
          <w:rFonts w:ascii="Times New Roman" w:hAnsi="Times New Roman" w:cs="Times New Roman"/>
          <w:sz w:val="24"/>
          <w:szCs w:val="24"/>
        </w:rPr>
        <w:t xml:space="preserve"> December 2018, p</w:t>
      </w:r>
      <w:r w:rsidR="0051284F">
        <w:rPr>
          <w:rFonts w:ascii="Times New Roman" w:hAnsi="Times New Roman" w:cs="Times New Roman"/>
          <w:sz w:val="24"/>
          <w:szCs w:val="24"/>
        </w:rPr>
        <w:t>laintiffs sued out a summons</w:t>
      </w:r>
      <w:r w:rsidR="00F9042F">
        <w:rPr>
          <w:rFonts w:ascii="Times New Roman" w:hAnsi="Times New Roman" w:cs="Times New Roman"/>
          <w:sz w:val="24"/>
          <w:szCs w:val="24"/>
        </w:rPr>
        <w:t xml:space="preserve"> against the defendants claiming general and special damages. </w:t>
      </w:r>
      <w:r w:rsidR="006C45A9">
        <w:rPr>
          <w:rFonts w:ascii="Times New Roman" w:hAnsi="Times New Roman" w:cs="Times New Roman"/>
          <w:sz w:val="24"/>
          <w:szCs w:val="24"/>
        </w:rPr>
        <w:t>The relief sought was worded as follows:</w:t>
      </w:r>
      <w:r w:rsidR="000E2272">
        <w:rPr>
          <w:rFonts w:ascii="Times New Roman" w:hAnsi="Times New Roman" w:cs="Times New Roman"/>
          <w:sz w:val="24"/>
          <w:szCs w:val="24"/>
        </w:rPr>
        <w:t xml:space="preserve"> </w:t>
      </w:r>
    </w:p>
    <w:p w:rsidR="000E2272" w:rsidRDefault="000E2272" w:rsidP="000E2272">
      <w:pPr>
        <w:pStyle w:val="ListParagraph"/>
        <w:spacing w:line="360" w:lineRule="auto"/>
        <w:jc w:val="both"/>
        <w:rPr>
          <w:rFonts w:ascii="Times New Roman" w:hAnsi="Times New Roman" w:cs="Times New Roman"/>
          <w:sz w:val="24"/>
          <w:szCs w:val="24"/>
        </w:rPr>
      </w:pPr>
    </w:p>
    <w:p w:rsidR="00CD1E88" w:rsidRDefault="000E2272" w:rsidP="00CD1E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General damages in the sum of $100</w:t>
      </w:r>
      <w:r w:rsidR="00BC385C">
        <w:rPr>
          <w:rFonts w:ascii="Times New Roman" w:hAnsi="Times New Roman" w:cs="Times New Roman"/>
          <w:sz w:val="24"/>
          <w:szCs w:val="24"/>
        </w:rPr>
        <w:t xml:space="preserve"> 000.00 for shock, pain and suffering as a result of the negligent death of their biological son the late Darlington </w:t>
      </w:r>
      <w:proofErr w:type="spellStart"/>
      <w:r w:rsidR="00BC385C">
        <w:rPr>
          <w:rFonts w:ascii="Times New Roman" w:hAnsi="Times New Roman" w:cs="Times New Roman"/>
          <w:sz w:val="24"/>
          <w:szCs w:val="24"/>
        </w:rPr>
        <w:t>Takunda</w:t>
      </w:r>
      <w:proofErr w:type="spellEnd"/>
      <w:r w:rsidR="00BC385C">
        <w:rPr>
          <w:rFonts w:ascii="Times New Roman" w:hAnsi="Times New Roman" w:cs="Times New Roman"/>
          <w:sz w:val="24"/>
          <w:szCs w:val="24"/>
        </w:rPr>
        <w:t xml:space="preserve"> </w:t>
      </w:r>
      <w:proofErr w:type="spellStart"/>
      <w:r w:rsidR="00BC385C">
        <w:rPr>
          <w:rFonts w:ascii="Times New Roman" w:hAnsi="Times New Roman" w:cs="Times New Roman"/>
          <w:sz w:val="24"/>
          <w:szCs w:val="24"/>
        </w:rPr>
        <w:t>Mangwiro</w:t>
      </w:r>
      <w:proofErr w:type="spellEnd"/>
      <w:r w:rsidR="00BC385C">
        <w:rPr>
          <w:rFonts w:ascii="Times New Roman" w:hAnsi="Times New Roman" w:cs="Times New Roman"/>
          <w:sz w:val="24"/>
          <w:szCs w:val="24"/>
        </w:rPr>
        <w:t>.</w:t>
      </w:r>
    </w:p>
    <w:p w:rsidR="00CD1E88" w:rsidRDefault="0010721C" w:rsidP="00CD1E88">
      <w:pPr>
        <w:pStyle w:val="ListParagraph"/>
        <w:numPr>
          <w:ilvl w:val="0"/>
          <w:numId w:val="2"/>
        </w:numPr>
        <w:spacing w:line="360" w:lineRule="auto"/>
        <w:jc w:val="both"/>
        <w:rPr>
          <w:rFonts w:ascii="Times New Roman" w:hAnsi="Times New Roman" w:cs="Times New Roman"/>
          <w:sz w:val="24"/>
          <w:szCs w:val="24"/>
        </w:rPr>
      </w:pPr>
      <w:r w:rsidRPr="00CD1E88">
        <w:rPr>
          <w:rFonts w:ascii="Times New Roman" w:hAnsi="Times New Roman" w:cs="Times New Roman"/>
          <w:sz w:val="24"/>
          <w:szCs w:val="24"/>
        </w:rPr>
        <w:t xml:space="preserve">General damages in the sum of $100 000.00 for loss of consortium arising from the negligent </w:t>
      </w:r>
      <w:r w:rsidR="00222AA2" w:rsidRPr="00CD1E88">
        <w:rPr>
          <w:rFonts w:ascii="Times New Roman" w:hAnsi="Times New Roman" w:cs="Times New Roman"/>
          <w:sz w:val="24"/>
          <w:szCs w:val="24"/>
        </w:rPr>
        <w:t xml:space="preserve">death of their biological son the late Darlington </w:t>
      </w:r>
      <w:proofErr w:type="spellStart"/>
      <w:r w:rsidR="00222AA2" w:rsidRPr="00CD1E88">
        <w:rPr>
          <w:rFonts w:ascii="Times New Roman" w:hAnsi="Times New Roman" w:cs="Times New Roman"/>
          <w:sz w:val="24"/>
          <w:szCs w:val="24"/>
        </w:rPr>
        <w:t>Takunda</w:t>
      </w:r>
      <w:proofErr w:type="spellEnd"/>
      <w:r w:rsidR="00222AA2" w:rsidRPr="00CD1E88">
        <w:rPr>
          <w:rFonts w:ascii="Times New Roman" w:hAnsi="Times New Roman" w:cs="Times New Roman"/>
          <w:sz w:val="24"/>
          <w:szCs w:val="24"/>
        </w:rPr>
        <w:t xml:space="preserve"> </w:t>
      </w:r>
      <w:proofErr w:type="spellStart"/>
      <w:r w:rsidR="00222AA2" w:rsidRPr="00CD1E88">
        <w:rPr>
          <w:rFonts w:ascii="Times New Roman" w:hAnsi="Times New Roman" w:cs="Times New Roman"/>
          <w:sz w:val="24"/>
          <w:szCs w:val="24"/>
        </w:rPr>
        <w:t>Mangwiro</w:t>
      </w:r>
      <w:proofErr w:type="spellEnd"/>
      <w:r w:rsidR="00CD1E88">
        <w:rPr>
          <w:rFonts w:ascii="Times New Roman" w:hAnsi="Times New Roman" w:cs="Times New Roman"/>
          <w:sz w:val="24"/>
          <w:szCs w:val="24"/>
        </w:rPr>
        <w:t>.</w:t>
      </w:r>
    </w:p>
    <w:p w:rsidR="00CD1E88" w:rsidRDefault="00222AA2" w:rsidP="00CD1E88">
      <w:pPr>
        <w:pStyle w:val="ListParagraph"/>
        <w:numPr>
          <w:ilvl w:val="0"/>
          <w:numId w:val="2"/>
        </w:numPr>
        <w:spacing w:line="360" w:lineRule="auto"/>
        <w:jc w:val="both"/>
        <w:rPr>
          <w:rFonts w:ascii="Times New Roman" w:hAnsi="Times New Roman" w:cs="Times New Roman"/>
          <w:sz w:val="24"/>
          <w:szCs w:val="24"/>
        </w:rPr>
      </w:pPr>
      <w:r w:rsidRPr="00CD1E88">
        <w:rPr>
          <w:rFonts w:ascii="Times New Roman" w:hAnsi="Times New Roman" w:cs="Times New Roman"/>
          <w:sz w:val="24"/>
          <w:szCs w:val="24"/>
        </w:rPr>
        <w:t xml:space="preserve">Special damages in the sum of $50 000. 00 for loss of financial support </w:t>
      </w:r>
      <w:r w:rsidR="006024CB" w:rsidRPr="00CD1E88">
        <w:rPr>
          <w:rFonts w:ascii="Times New Roman" w:hAnsi="Times New Roman" w:cs="Times New Roman"/>
          <w:sz w:val="24"/>
          <w:szCs w:val="24"/>
        </w:rPr>
        <w:t>arising</w:t>
      </w:r>
      <w:r w:rsidRPr="00CD1E88">
        <w:rPr>
          <w:rFonts w:ascii="Times New Roman" w:hAnsi="Times New Roman" w:cs="Times New Roman"/>
          <w:sz w:val="24"/>
          <w:szCs w:val="24"/>
        </w:rPr>
        <w:t xml:space="preserve"> from the </w:t>
      </w:r>
      <w:r w:rsidR="006024CB" w:rsidRPr="00CD1E88">
        <w:rPr>
          <w:rFonts w:ascii="Times New Roman" w:hAnsi="Times New Roman" w:cs="Times New Roman"/>
          <w:sz w:val="24"/>
          <w:szCs w:val="24"/>
        </w:rPr>
        <w:t xml:space="preserve">biological son the late Darlington </w:t>
      </w:r>
      <w:proofErr w:type="spellStart"/>
      <w:r w:rsidR="006024CB" w:rsidRPr="00CD1E88">
        <w:rPr>
          <w:rFonts w:ascii="Times New Roman" w:hAnsi="Times New Roman" w:cs="Times New Roman"/>
          <w:sz w:val="24"/>
          <w:szCs w:val="24"/>
        </w:rPr>
        <w:t>Takunda</w:t>
      </w:r>
      <w:proofErr w:type="spellEnd"/>
      <w:r w:rsidR="006024CB" w:rsidRPr="00CD1E88">
        <w:rPr>
          <w:rFonts w:ascii="Times New Roman" w:hAnsi="Times New Roman" w:cs="Times New Roman"/>
          <w:sz w:val="24"/>
          <w:szCs w:val="24"/>
        </w:rPr>
        <w:t xml:space="preserve"> </w:t>
      </w:r>
      <w:proofErr w:type="spellStart"/>
      <w:r w:rsidR="006024CB" w:rsidRPr="00CD1E88">
        <w:rPr>
          <w:rFonts w:ascii="Times New Roman" w:hAnsi="Times New Roman" w:cs="Times New Roman"/>
          <w:sz w:val="24"/>
          <w:szCs w:val="24"/>
        </w:rPr>
        <w:t>Mangwiro</w:t>
      </w:r>
      <w:proofErr w:type="spellEnd"/>
      <w:r w:rsidR="006024CB" w:rsidRPr="00CD1E88">
        <w:rPr>
          <w:rFonts w:ascii="Times New Roman" w:hAnsi="Times New Roman" w:cs="Times New Roman"/>
          <w:sz w:val="24"/>
          <w:szCs w:val="24"/>
        </w:rPr>
        <w:t>.</w:t>
      </w:r>
    </w:p>
    <w:p w:rsidR="00CD1E88" w:rsidRDefault="006024CB" w:rsidP="00CD1E88">
      <w:pPr>
        <w:pStyle w:val="ListParagraph"/>
        <w:numPr>
          <w:ilvl w:val="0"/>
          <w:numId w:val="2"/>
        </w:numPr>
        <w:spacing w:line="360" w:lineRule="auto"/>
        <w:jc w:val="both"/>
        <w:rPr>
          <w:rFonts w:ascii="Times New Roman" w:hAnsi="Times New Roman" w:cs="Times New Roman"/>
          <w:sz w:val="24"/>
          <w:szCs w:val="24"/>
        </w:rPr>
      </w:pPr>
      <w:r w:rsidRPr="00CD1E88">
        <w:rPr>
          <w:rFonts w:ascii="Times New Roman" w:hAnsi="Times New Roman" w:cs="Times New Roman"/>
          <w:sz w:val="24"/>
          <w:szCs w:val="24"/>
        </w:rPr>
        <w:t xml:space="preserve">Interest at the rate of 5% from the date of issue of summons to the date of full and final payment. </w:t>
      </w:r>
    </w:p>
    <w:p w:rsidR="006024CB" w:rsidRPr="00CD1E88" w:rsidRDefault="006024CB" w:rsidP="00CD1E88">
      <w:pPr>
        <w:pStyle w:val="ListParagraph"/>
        <w:numPr>
          <w:ilvl w:val="0"/>
          <w:numId w:val="2"/>
        </w:numPr>
        <w:spacing w:line="360" w:lineRule="auto"/>
        <w:jc w:val="both"/>
        <w:rPr>
          <w:rFonts w:ascii="Times New Roman" w:hAnsi="Times New Roman" w:cs="Times New Roman"/>
          <w:sz w:val="24"/>
          <w:szCs w:val="24"/>
        </w:rPr>
      </w:pPr>
      <w:r w:rsidRPr="00CD1E88">
        <w:rPr>
          <w:rFonts w:ascii="Times New Roman" w:hAnsi="Times New Roman" w:cs="Times New Roman"/>
          <w:sz w:val="24"/>
          <w:szCs w:val="24"/>
        </w:rPr>
        <w:t xml:space="preserve">Costs of suit at an attorney and client scale. </w:t>
      </w:r>
    </w:p>
    <w:p w:rsidR="006A3C81" w:rsidRPr="006A3C81" w:rsidRDefault="006A3C81" w:rsidP="006A3C81">
      <w:pPr>
        <w:pStyle w:val="ListParagraph"/>
        <w:rPr>
          <w:rFonts w:ascii="Times New Roman" w:hAnsi="Times New Roman" w:cs="Times New Roman"/>
          <w:sz w:val="24"/>
          <w:szCs w:val="24"/>
        </w:rPr>
      </w:pPr>
    </w:p>
    <w:p w:rsidR="006A3C81" w:rsidRDefault="00F6297A" w:rsidP="003C7B7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10</w:t>
      </w:r>
      <w:r w:rsidRPr="00F6297A">
        <w:rPr>
          <w:rFonts w:ascii="Times New Roman" w:hAnsi="Times New Roman" w:cs="Times New Roman"/>
          <w:sz w:val="24"/>
          <w:szCs w:val="24"/>
          <w:vertAlign w:val="superscript"/>
        </w:rPr>
        <w:t>th</w:t>
      </w:r>
      <w:r>
        <w:rPr>
          <w:rFonts w:ascii="Times New Roman" w:hAnsi="Times New Roman" w:cs="Times New Roman"/>
          <w:sz w:val="24"/>
          <w:szCs w:val="24"/>
        </w:rPr>
        <w:t xml:space="preserve"> Januar</w:t>
      </w:r>
      <w:bookmarkStart w:id="0" w:name="_GoBack"/>
      <w:bookmarkEnd w:id="0"/>
      <w:r>
        <w:rPr>
          <w:rFonts w:ascii="Times New Roman" w:hAnsi="Times New Roman" w:cs="Times New Roman"/>
          <w:sz w:val="24"/>
          <w:szCs w:val="24"/>
        </w:rPr>
        <w:t xml:space="preserve">y 2019, defendant filed a notice of appearance to defend. </w:t>
      </w:r>
      <w:r w:rsidR="00F4374E">
        <w:rPr>
          <w:rFonts w:ascii="Times New Roman" w:hAnsi="Times New Roman" w:cs="Times New Roman"/>
          <w:sz w:val="24"/>
          <w:szCs w:val="24"/>
        </w:rPr>
        <w:t xml:space="preserve">In their plea filed on the 24 January 2019, defendants denied liability. </w:t>
      </w:r>
      <w:r w:rsidR="00A7215A">
        <w:rPr>
          <w:rFonts w:ascii="Times New Roman" w:hAnsi="Times New Roman" w:cs="Times New Roman"/>
          <w:sz w:val="24"/>
          <w:szCs w:val="24"/>
        </w:rPr>
        <w:t xml:space="preserve">It was averred that </w:t>
      </w:r>
      <w:r w:rsidR="003317BE">
        <w:rPr>
          <w:rFonts w:ascii="Times New Roman" w:hAnsi="Times New Roman" w:cs="Times New Roman"/>
          <w:sz w:val="24"/>
          <w:szCs w:val="24"/>
        </w:rPr>
        <w:t xml:space="preserve">the death of Darlington </w:t>
      </w:r>
      <w:proofErr w:type="spellStart"/>
      <w:r w:rsidR="003317BE">
        <w:rPr>
          <w:rFonts w:ascii="Times New Roman" w:hAnsi="Times New Roman" w:cs="Times New Roman"/>
          <w:sz w:val="24"/>
          <w:szCs w:val="24"/>
        </w:rPr>
        <w:t>Takunda</w:t>
      </w:r>
      <w:proofErr w:type="spellEnd"/>
      <w:r w:rsidR="003317BE">
        <w:rPr>
          <w:rFonts w:ascii="Times New Roman" w:hAnsi="Times New Roman" w:cs="Times New Roman"/>
          <w:sz w:val="24"/>
          <w:szCs w:val="24"/>
        </w:rPr>
        <w:t xml:space="preserve"> </w:t>
      </w:r>
      <w:proofErr w:type="spellStart"/>
      <w:r w:rsidR="003317BE">
        <w:rPr>
          <w:rFonts w:ascii="Times New Roman" w:hAnsi="Times New Roman" w:cs="Times New Roman"/>
          <w:sz w:val="24"/>
          <w:szCs w:val="24"/>
        </w:rPr>
        <w:t>Mangwiro</w:t>
      </w:r>
      <w:proofErr w:type="spellEnd"/>
      <w:r w:rsidR="003317BE">
        <w:rPr>
          <w:rFonts w:ascii="Times New Roman" w:hAnsi="Times New Roman" w:cs="Times New Roman"/>
          <w:sz w:val="24"/>
          <w:szCs w:val="24"/>
        </w:rPr>
        <w:t xml:space="preserve"> (deceased) was not </w:t>
      </w:r>
      <w:r w:rsidR="00E24FB2">
        <w:rPr>
          <w:rFonts w:ascii="Times New Roman" w:hAnsi="Times New Roman" w:cs="Times New Roman"/>
          <w:sz w:val="24"/>
          <w:szCs w:val="24"/>
        </w:rPr>
        <w:t xml:space="preserve">as </w:t>
      </w:r>
      <w:r w:rsidR="003317BE">
        <w:rPr>
          <w:rFonts w:ascii="Times New Roman" w:hAnsi="Times New Roman" w:cs="Times New Roman"/>
          <w:sz w:val="24"/>
          <w:szCs w:val="24"/>
        </w:rPr>
        <w:t>a result of negligence and that the 1</w:t>
      </w:r>
      <w:r w:rsidR="003317BE" w:rsidRPr="003317BE">
        <w:rPr>
          <w:rFonts w:ascii="Times New Roman" w:hAnsi="Times New Roman" w:cs="Times New Roman"/>
          <w:sz w:val="24"/>
          <w:szCs w:val="24"/>
          <w:vertAlign w:val="superscript"/>
        </w:rPr>
        <w:t>st</w:t>
      </w:r>
      <w:r w:rsidR="003317BE">
        <w:rPr>
          <w:rFonts w:ascii="Times New Roman" w:hAnsi="Times New Roman" w:cs="Times New Roman"/>
          <w:sz w:val="24"/>
          <w:szCs w:val="24"/>
        </w:rPr>
        <w:t xml:space="preserve"> and 2</w:t>
      </w:r>
      <w:r w:rsidR="003317BE" w:rsidRPr="003317BE">
        <w:rPr>
          <w:rFonts w:ascii="Times New Roman" w:hAnsi="Times New Roman" w:cs="Times New Roman"/>
          <w:sz w:val="24"/>
          <w:szCs w:val="24"/>
          <w:vertAlign w:val="superscript"/>
        </w:rPr>
        <w:t>nd</w:t>
      </w:r>
      <w:r w:rsidR="003317BE">
        <w:rPr>
          <w:rFonts w:ascii="Times New Roman" w:hAnsi="Times New Roman" w:cs="Times New Roman"/>
          <w:sz w:val="24"/>
          <w:szCs w:val="24"/>
        </w:rPr>
        <w:t xml:space="preserve"> defendants had </w:t>
      </w:r>
      <w:r w:rsidR="00D34084">
        <w:rPr>
          <w:rFonts w:ascii="Times New Roman" w:hAnsi="Times New Roman" w:cs="Times New Roman"/>
          <w:sz w:val="24"/>
          <w:szCs w:val="24"/>
        </w:rPr>
        <w:t>the requisite experience fo</w:t>
      </w:r>
      <w:r w:rsidR="00730084">
        <w:rPr>
          <w:rFonts w:ascii="Times New Roman" w:hAnsi="Times New Roman" w:cs="Times New Roman"/>
          <w:sz w:val="24"/>
          <w:szCs w:val="24"/>
        </w:rPr>
        <w:t xml:space="preserve">r the procedure they were performing. </w:t>
      </w:r>
      <w:r w:rsidR="00D34084">
        <w:rPr>
          <w:rFonts w:ascii="Times New Roman" w:hAnsi="Times New Roman" w:cs="Times New Roman"/>
          <w:sz w:val="24"/>
          <w:szCs w:val="24"/>
        </w:rPr>
        <w:t xml:space="preserve"> </w:t>
      </w:r>
    </w:p>
    <w:p w:rsidR="004E47FA" w:rsidRDefault="004E47FA" w:rsidP="004E47FA">
      <w:pPr>
        <w:pStyle w:val="ListParagraph"/>
        <w:spacing w:line="360" w:lineRule="auto"/>
        <w:jc w:val="both"/>
        <w:rPr>
          <w:rFonts w:ascii="Times New Roman" w:hAnsi="Times New Roman" w:cs="Times New Roman"/>
          <w:sz w:val="24"/>
          <w:szCs w:val="24"/>
        </w:rPr>
      </w:pPr>
    </w:p>
    <w:p w:rsidR="004E47FA" w:rsidRDefault="004E47FA" w:rsidP="003C7B7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At a pre-trial</w:t>
      </w:r>
      <w:r w:rsidR="007953F9">
        <w:rPr>
          <w:rFonts w:ascii="Times New Roman" w:hAnsi="Times New Roman" w:cs="Times New Roman"/>
          <w:sz w:val="24"/>
          <w:szCs w:val="24"/>
        </w:rPr>
        <w:t xml:space="preserve"> conference held before a judge</w:t>
      </w:r>
      <w:r>
        <w:rPr>
          <w:rFonts w:ascii="Times New Roman" w:hAnsi="Times New Roman" w:cs="Times New Roman"/>
          <w:sz w:val="24"/>
          <w:szCs w:val="24"/>
        </w:rPr>
        <w:t xml:space="preserve"> the matter was referred to trial. </w:t>
      </w:r>
      <w:r w:rsidR="005D024D">
        <w:rPr>
          <w:rFonts w:ascii="Times New Roman" w:hAnsi="Times New Roman" w:cs="Times New Roman"/>
          <w:sz w:val="24"/>
          <w:szCs w:val="24"/>
        </w:rPr>
        <w:t>The trial was set-down for the 24</w:t>
      </w:r>
      <w:r w:rsidR="00E24FB2" w:rsidRPr="00E24FB2">
        <w:rPr>
          <w:rFonts w:ascii="Times New Roman" w:hAnsi="Times New Roman" w:cs="Times New Roman"/>
          <w:sz w:val="24"/>
          <w:szCs w:val="24"/>
          <w:vertAlign w:val="superscript"/>
        </w:rPr>
        <w:t>th</w:t>
      </w:r>
      <w:r w:rsidR="005D024D">
        <w:rPr>
          <w:rFonts w:ascii="Times New Roman" w:hAnsi="Times New Roman" w:cs="Times New Roman"/>
          <w:sz w:val="24"/>
          <w:szCs w:val="24"/>
        </w:rPr>
        <w:t xml:space="preserve"> November 2021, and the defendants were in default. </w:t>
      </w:r>
      <w:r w:rsidR="00EB1243">
        <w:rPr>
          <w:rFonts w:ascii="Times New Roman" w:hAnsi="Times New Roman" w:cs="Times New Roman"/>
          <w:sz w:val="24"/>
          <w:szCs w:val="24"/>
        </w:rPr>
        <w:t>The court mad</w:t>
      </w:r>
      <w:r w:rsidR="00E24FB2">
        <w:rPr>
          <w:rFonts w:ascii="Times New Roman" w:hAnsi="Times New Roman" w:cs="Times New Roman"/>
          <w:sz w:val="24"/>
          <w:szCs w:val="24"/>
        </w:rPr>
        <w:t xml:space="preserve">e an order couched as follows: </w:t>
      </w:r>
      <w:r w:rsidR="00EB1243">
        <w:rPr>
          <w:rFonts w:ascii="Times New Roman" w:hAnsi="Times New Roman" w:cs="Times New Roman"/>
          <w:sz w:val="24"/>
          <w:szCs w:val="24"/>
        </w:rPr>
        <w:t xml:space="preserve"> </w:t>
      </w:r>
    </w:p>
    <w:p w:rsidR="00EB1243" w:rsidRPr="00EB1243" w:rsidRDefault="00EB1243" w:rsidP="00EB1243">
      <w:pPr>
        <w:pStyle w:val="ListParagraph"/>
        <w:rPr>
          <w:rFonts w:ascii="Times New Roman" w:hAnsi="Times New Roman" w:cs="Times New Roman"/>
          <w:sz w:val="24"/>
          <w:szCs w:val="24"/>
        </w:rPr>
      </w:pPr>
    </w:p>
    <w:p w:rsidR="00CD1E88" w:rsidRDefault="00EB1243" w:rsidP="00CD1E8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defendants are in default. </w:t>
      </w:r>
    </w:p>
    <w:p w:rsidR="00CD1E88" w:rsidRDefault="00EB1243" w:rsidP="00CD1E88">
      <w:pPr>
        <w:pStyle w:val="ListParagraph"/>
        <w:numPr>
          <w:ilvl w:val="0"/>
          <w:numId w:val="3"/>
        </w:numPr>
        <w:spacing w:line="360" w:lineRule="auto"/>
        <w:jc w:val="both"/>
        <w:rPr>
          <w:rFonts w:ascii="Times New Roman" w:hAnsi="Times New Roman" w:cs="Times New Roman"/>
          <w:sz w:val="24"/>
          <w:szCs w:val="24"/>
        </w:rPr>
      </w:pPr>
      <w:r w:rsidRPr="00CD1E88">
        <w:rPr>
          <w:rFonts w:ascii="Times New Roman" w:hAnsi="Times New Roman" w:cs="Times New Roman"/>
          <w:sz w:val="24"/>
          <w:szCs w:val="24"/>
        </w:rPr>
        <w:t xml:space="preserve">The defendant’s defence is hereby struck out. </w:t>
      </w:r>
    </w:p>
    <w:p w:rsidR="00CD1E88" w:rsidRDefault="00EB1243" w:rsidP="00CD1E88">
      <w:pPr>
        <w:pStyle w:val="ListParagraph"/>
        <w:numPr>
          <w:ilvl w:val="0"/>
          <w:numId w:val="3"/>
        </w:numPr>
        <w:spacing w:line="360" w:lineRule="auto"/>
        <w:jc w:val="both"/>
        <w:rPr>
          <w:rFonts w:ascii="Times New Roman" w:hAnsi="Times New Roman" w:cs="Times New Roman"/>
          <w:sz w:val="24"/>
          <w:szCs w:val="24"/>
        </w:rPr>
      </w:pPr>
      <w:r w:rsidRPr="00CD1E88">
        <w:rPr>
          <w:rFonts w:ascii="Times New Roman" w:hAnsi="Times New Roman" w:cs="Times New Roman"/>
          <w:sz w:val="24"/>
          <w:szCs w:val="24"/>
        </w:rPr>
        <w:t xml:space="preserve">The </w:t>
      </w:r>
      <w:r w:rsidR="003B0E2A" w:rsidRPr="00CD1E88">
        <w:rPr>
          <w:rFonts w:ascii="Times New Roman" w:hAnsi="Times New Roman" w:cs="Times New Roman"/>
          <w:sz w:val="24"/>
          <w:szCs w:val="24"/>
        </w:rPr>
        <w:t>plaintiffs are hereby granted leave to set this matter on the unopposed roll for finalisation without recourse</w:t>
      </w:r>
      <w:r w:rsidR="00B1446E" w:rsidRPr="00CD1E88">
        <w:rPr>
          <w:rFonts w:ascii="Times New Roman" w:hAnsi="Times New Roman" w:cs="Times New Roman"/>
          <w:sz w:val="24"/>
          <w:szCs w:val="24"/>
        </w:rPr>
        <w:t xml:space="preserve"> to the defendants. </w:t>
      </w:r>
    </w:p>
    <w:p w:rsidR="00FB39F3" w:rsidRDefault="00B1446E" w:rsidP="007C0FDB">
      <w:pPr>
        <w:pStyle w:val="ListParagraph"/>
        <w:numPr>
          <w:ilvl w:val="0"/>
          <w:numId w:val="3"/>
        </w:numPr>
        <w:spacing w:line="360" w:lineRule="auto"/>
        <w:jc w:val="both"/>
        <w:rPr>
          <w:rFonts w:ascii="Times New Roman" w:hAnsi="Times New Roman" w:cs="Times New Roman"/>
          <w:sz w:val="24"/>
          <w:szCs w:val="24"/>
        </w:rPr>
      </w:pPr>
      <w:r w:rsidRPr="00CD1E88">
        <w:rPr>
          <w:rFonts w:ascii="Times New Roman" w:hAnsi="Times New Roman" w:cs="Times New Roman"/>
          <w:sz w:val="24"/>
          <w:szCs w:val="24"/>
        </w:rPr>
        <w:t xml:space="preserve">Plaintiff to file an affidavit of evidence and written submissions on the law to sustain their claim. </w:t>
      </w:r>
      <w:r w:rsidR="003B0E2A" w:rsidRPr="00CD1E88">
        <w:rPr>
          <w:rFonts w:ascii="Times New Roman" w:hAnsi="Times New Roman" w:cs="Times New Roman"/>
          <w:sz w:val="24"/>
          <w:szCs w:val="24"/>
        </w:rPr>
        <w:t xml:space="preserve"> </w:t>
      </w:r>
    </w:p>
    <w:p w:rsidR="007C0FDB" w:rsidRPr="007C0FDB" w:rsidRDefault="007C0FDB" w:rsidP="007C0FDB">
      <w:pPr>
        <w:pStyle w:val="ListParagraph"/>
        <w:spacing w:line="360" w:lineRule="auto"/>
        <w:ind w:left="1440"/>
        <w:jc w:val="both"/>
        <w:rPr>
          <w:rFonts w:ascii="Times New Roman" w:hAnsi="Times New Roman" w:cs="Times New Roman"/>
          <w:sz w:val="24"/>
          <w:szCs w:val="24"/>
        </w:rPr>
      </w:pPr>
    </w:p>
    <w:p w:rsidR="004C5A81" w:rsidRDefault="004C5A81" w:rsidP="004C5A81">
      <w:pPr>
        <w:pStyle w:val="ListParagraph"/>
        <w:numPr>
          <w:ilvl w:val="0"/>
          <w:numId w:val="1"/>
        </w:numPr>
        <w:spacing w:line="360" w:lineRule="auto"/>
        <w:jc w:val="both"/>
        <w:rPr>
          <w:rFonts w:ascii="Times New Roman" w:hAnsi="Times New Roman" w:cs="Times New Roman"/>
          <w:sz w:val="24"/>
          <w:szCs w:val="24"/>
        </w:rPr>
      </w:pPr>
      <w:r w:rsidRPr="004A0DA9">
        <w:rPr>
          <w:rFonts w:ascii="Times New Roman" w:hAnsi="Times New Roman" w:cs="Times New Roman"/>
          <w:sz w:val="24"/>
          <w:szCs w:val="24"/>
        </w:rPr>
        <w:t xml:space="preserve">The plaintiffs are </w:t>
      </w:r>
      <w:r w:rsidR="00817A14">
        <w:rPr>
          <w:rFonts w:ascii="Times New Roman" w:hAnsi="Times New Roman" w:cs="Times New Roman"/>
          <w:sz w:val="24"/>
          <w:szCs w:val="24"/>
        </w:rPr>
        <w:t xml:space="preserve">the </w:t>
      </w:r>
      <w:r w:rsidRPr="004A0DA9">
        <w:rPr>
          <w:rFonts w:ascii="Times New Roman" w:hAnsi="Times New Roman" w:cs="Times New Roman"/>
          <w:sz w:val="24"/>
          <w:szCs w:val="24"/>
        </w:rPr>
        <w:t xml:space="preserve">mother and father </w:t>
      </w:r>
      <w:r w:rsidR="00C801AA">
        <w:rPr>
          <w:rFonts w:ascii="Times New Roman" w:hAnsi="Times New Roman" w:cs="Times New Roman"/>
          <w:sz w:val="24"/>
          <w:szCs w:val="24"/>
        </w:rPr>
        <w:t xml:space="preserve">respectively </w:t>
      </w:r>
      <w:r w:rsidR="00817A14">
        <w:rPr>
          <w:rFonts w:ascii="Times New Roman" w:hAnsi="Times New Roman" w:cs="Times New Roman"/>
          <w:sz w:val="24"/>
          <w:szCs w:val="24"/>
        </w:rPr>
        <w:t>of the now deceased</w:t>
      </w:r>
      <w:r>
        <w:rPr>
          <w:rFonts w:ascii="Times New Roman" w:hAnsi="Times New Roman" w:cs="Times New Roman"/>
          <w:sz w:val="24"/>
          <w:szCs w:val="24"/>
        </w:rPr>
        <w:t xml:space="preserve">, who died at the age of twenty-three years. At the time of his death he was a geology student at the School of Mines. </w:t>
      </w:r>
      <w:r w:rsidR="000E5E72">
        <w:rPr>
          <w:rFonts w:ascii="Times New Roman" w:hAnsi="Times New Roman" w:cs="Times New Roman"/>
          <w:sz w:val="24"/>
          <w:szCs w:val="24"/>
        </w:rPr>
        <w:t xml:space="preserve">He was asthmatic and had developed a nasal blockage which caused him to lose his sense of smell.  </w:t>
      </w:r>
      <w:r>
        <w:rPr>
          <w:rFonts w:ascii="Times New Roman" w:hAnsi="Times New Roman" w:cs="Times New Roman"/>
          <w:sz w:val="24"/>
          <w:szCs w:val="24"/>
        </w:rPr>
        <w:t>On the 24</w:t>
      </w:r>
      <w:r w:rsidRPr="00094E67">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2015, </w:t>
      </w:r>
      <w:r w:rsidR="004061DB">
        <w:rPr>
          <w:rFonts w:ascii="Times New Roman" w:hAnsi="Times New Roman" w:cs="Times New Roman"/>
          <w:sz w:val="24"/>
          <w:szCs w:val="24"/>
        </w:rPr>
        <w:t xml:space="preserve">he was at </w:t>
      </w:r>
      <w:proofErr w:type="spellStart"/>
      <w:r w:rsidR="004061DB">
        <w:rPr>
          <w:rFonts w:ascii="Times New Roman" w:hAnsi="Times New Roman" w:cs="Times New Roman"/>
          <w:sz w:val="24"/>
          <w:szCs w:val="24"/>
        </w:rPr>
        <w:t>Mpilo</w:t>
      </w:r>
      <w:proofErr w:type="spellEnd"/>
      <w:r w:rsidR="004061DB">
        <w:rPr>
          <w:rFonts w:ascii="Times New Roman" w:hAnsi="Times New Roman" w:cs="Times New Roman"/>
          <w:sz w:val="24"/>
          <w:szCs w:val="24"/>
        </w:rPr>
        <w:t xml:space="preserve"> Hospital </w:t>
      </w:r>
      <w:r w:rsidR="00EF0DFB">
        <w:rPr>
          <w:rFonts w:ascii="Times New Roman" w:hAnsi="Times New Roman" w:cs="Times New Roman"/>
          <w:sz w:val="24"/>
          <w:szCs w:val="24"/>
        </w:rPr>
        <w:t xml:space="preserve">and </w:t>
      </w:r>
      <w:r>
        <w:rPr>
          <w:rFonts w:ascii="Times New Roman" w:hAnsi="Times New Roman" w:cs="Times New Roman"/>
          <w:sz w:val="24"/>
          <w:szCs w:val="24"/>
        </w:rPr>
        <w:t>he was taken to theatre</w:t>
      </w:r>
      <w:r w:rsidR="004C1EC6">
        <w:rPr>
          <w:rFonts w:ascii="Times New Roman" w:hAnsi="Times New Roman" w:cs="Times New Roman"/>
          <w:sz w:val="24"/>
          <w:szCs w:val="24"/>
        </w:rPr>
        <w:t>.  I</w:t>
      </w:r>
      <w:r>
        <w:rPr>
          <w:rFonts w:ascii="Times New Roman" w:hAnsi="Times New Roman" w:cs="Times New Roman"/>
          <w:sz w:val="24"/>
          <w:szCs w:val="24"/>
        </w:rPr>
        <w:t>n preparation for surgery he was attended to by the 1</w:t>
      </w:r>
      <w:r w:rsidRPr="00860CA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60CA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who administered </w:t>
      </w:r>
      <w:proofErr w:type="spellStart"/>
      <w:r>
        <w:rPr>
          <w:rFonts w:ascii="Times New Roman" w:hAnsi="Times New Roman" w:cs="Times New Roman"/>
          <w:sz w:val="24"/>
          <w:szCs w:val="24"/>
        </w:rPr>
        <w:t>anaestesthic</w:t>
      </w:r>
      <w:proofErr w:type="spellEnd"/>
      <w:r>
        <w:rPr>
          <w:rFonts w:ascii="Times New Roman" w:hAnsi="Times New Roman" w:cs="Times New Roman"/>
          <w:sz w:val="24"/>
          <w:szCs w:val="24"/>
        </w:rPr>
        <w:t xml:space="preserve"> on him. </w:t>
      </w:r>
      <w:r w:rsidR="0019528F">
        <w:rPr>
          <w:rFonts w:ascii="Times New Roman" w:hAnsi="Times New Roman" w:cs="Times New Roman"/>
          <w:sz w:val="24"/>
          <w:szCs w:val="24"/>
        </w:rPr>
        <w:t xml:space="preserve">He died while undergoing a medical procedure called bilateral </w:t>
      </w:r>
      <w:proofErr w:type="spellStart"/>
      <w:r w:rsidR="0019528F">
        <w:rPr>
          <w:rFonts w:ascii="Times New Roman" w:hAnsi="Times New Roman" w:cs="Times New Roman"/>
          <w:sz w:val="24"/>
          <w:szCs w:val="24"/>
        </w:rPr>
        <w:t>polypectomy</w:t>
      </w:r>
      <w:proofErr w:type="spellEnd"/>
      <w:r w:rsidR="0019528F">
        <w:rPr>
          <w:rFonts w:ascii="Times New Roman" w:hAnsi="Times New Roman" w:cs="Times New Roman"/>
          <w:sz w:val="24"/>
          <w:szCs w:val="24"/>
        </w:rPr>
        <w:t xml:space="preserve">. </w:t>
      </w:r>
      <w:r>
        <w:rPr>
          <w:rFonts w:ascii="Times New Roman" w:hAnsi="Times New Roman" w:cs="Times New Roman"/>
          <w:sz w:val="24"/>
          <w:szCs w:val="24"/>
        </w:rPr>
        <w:t xml:space="preserve">He died on the same day at approximately 0930 hours. </w:t>
      </w:r>
    </w:p>
    <w:p w:rsidR="004C5A81" w:rsidRPr="004C5A81" w:rsidRDefault="004C5A81" w:rsidP="004C5A81">
      <w:pPr>
        <w:pStyle w:val="ListParagraph"/>
        <w:spacing w:line="360" w:lineRule="auto"/>
        <w:jc w:val="both"/>
        <w:rPr>
          <w:rFonts w:ascii="Times New Roman" w:hAnsi="Times New Roman" w:cs="Times New Roman"/>
          <w:sz w:val="24"/>
          <w:szCs w:val="24"/>
        </w:rPr>
      </w:pPr>
    </w:p>
    <w:p w:rsidR="007A4A45" w:rsidRDefault="0009105A" w:rsidP="007A4A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support of the claim p</w:t>
      </w:r>
      <w:r w:rsidR="00F77794">
        <w:rPr>
          <w:rFonts w:ascii="Times New Roman" w:hAnsi="Times New Roman" w:cs="Times New Roman"/>
          <w:sz w:val="24"/>
          <w:szCs w:val="24"/>
        </w:rPr>
        <w:t xml:space="preserve">laintiffs filed </w:t>
      </w:r>
      <w:r w:rsidR="00003827">
        <w:rPr>
          <w:rFonts w:ascii="Times New Roman" w:hAnsi="Times New Roman" w:cs="Times New Roman"/>
          <w:sz w:val="24"/>
          <w:szCs w:val="24"/>
        </w:rPr>
        <w:t>an affidavit of</w:t>
      </w:r>
      <w:r w:rsidR="006773D3">
        <w:rPr>
          <w:rFonts w:ascii="Times New Roman" w:hAnsi="Times New Roman" w:cs="Times New Roman"/>
          <w:sz w:val="24"/>
          <w:szCs w:val="24"/>
        </w:rPr>
        <w:t xml:space="preserve"> evidence, heads of argument,</w:t>
      </w:r>
      <w:r w:rsidR="00003827">
        <w:rPr>
          <w:rFonts w:ascii="Times New Roman" w:hAnsi="Times New Roman" w:cs="Times New Roman"/>
          <w:sz w:val="24"/>
          <w:szCs w:val="24"/>
        </w:rPr>
        <w:t xml:space="preserve"> supplementary heads of argument and </w:t>
      </w:r>
      <w:r w:rsidR="0019528F">
        <w:rPr>
          <w:rFonts w:ascii="Times New Roman" w:hAnsi="Times New Roman" w:cs="Times New Roman"/>
          <w:sz w:val="24"/>
          <w:szCs w:val="24"/>
        </w:rPr>
        <w:t xml:space="preserve">an amended draft order. </w:t>
      </w:r>
      <w:r w:rsidR="00F03E5F">
        <w:rPr>
          <w:rFonts w:ascii="Times New Roman" w:hAnsi="Times New Roman" w:cs="Times New Roman"/>
          <w:sz w:val="24"/>
          <w:szCs w:val="24"/>
        </w:rPr>
        <w:t>The claim is based on</w:t>
      </w:r>
      <w:r w:rsidR="00ED5792" w:rsidRPr="00F03E5F">
        <w:rPr>
          <w:rFonts w:ascii="Times New Roman" w:hAnsi="Times New Roman" w:cs="Times New Roman"/>
          <w:sz w:val="24"/>
          <w:szCs w:val="24"/>
        </w:rPr>
        <w:t xml:space="preserve"> shock, pain and suffering arising from </w:t>
      </w:r>
      <w:r w:rsidR="006773D3">
        <w:rPr>
          <w:rFonts w:ascii="Times New Roman" w:hAnsi="Times New Roman" w:cs="Times New Roman"/>
          <w:sz w:val="24"/>
          <w:szCs w:val="24"/>
        </w:rPr>
        <w:t xml:space="preserve">the </w:t>
      </w:r>
      <w:r w:rsidR="00ED5792" w:rsidRPr="00F03E5F">
        <w:rPr>
          <w:rFonts w:ascii="Times New Roman" w:hAnsi="Times New Roman" w:cs="Times New Roman"/>
          <w:sz w:val="24"/>
          <w:szCs w:val="24"/>
        </w:rPr>
        <w:t>negligence of the 1</w:t>
      </w:r>
      <w:r w:rsidR="00ED5792" w:rsidRPr="00F03E5F">
        <w:rPr>
          <w:rFonts w:ascii="Times New Roman" w:hAnsi="Times New Roman" w:cs="Times New Roman"/>
          <w:sz w:val="24"/>
          <w:szCs w:val="24"/>
          <w:vertAlign w:val="superscript"/>
        </w:rPr>
        <w:t>st</w:t>
      </w:r>
      <w:r w:rsidR="00ED5792" w:rsidRPr="00F03E5F">
        <w:rPr>
          <w:rFonts w:ascii="Times New Roman" w:hAnsi="Times New Roman" w:cs="Times New Roman"/>
          <w:sz w:val="24"/>
          <w:szCs w:val="24"/>
        </w:rPr>
        <w:t xml:space="preserve"> and 2</w:t>
      </w:r>
      <w:r w:rsidR="00ED5792" w:rsidRPr="00F03E5F">
        <w:rPr>
          <w:rFonts w:ascii="Times New Roman" w:hAnsi="Times New Roman" w:cs="Times New Roman"/>
          <w:sz w:val="24"/>
          <w:szCs w:val="24"/>
          <w:vertAlign w:val="superscript"/>
        </w:rPr>
        <w:t>nd</w:t>
      </w:r>
      <w:r w:rsidR="00ED5792" w:rsidRPr="00F03E5F">
        <w:rPr>
          <w:rFonts w:ascii="Times New Roman" w:hAnsi="Times New Roman" w:cs="Times New Roman"/>
          <w:sz w:val="24"/>
          <w:szCs w:val="24"/>
        </w:rPr>
        <w:t xml:space="preserve"> defendants, and the vicarious liability of the 3</w:t>
      </w:r>
      <w:r w:rsidR="00ED5792" w:rsidRPr="00F03E5F">
        <w:rPr>
          <w:rFonts w:ascii="Times New Roman" w:hAnsi="Times New Roman" w:cs="Times New Roman"/>
          <w:sz w:val="24"/>
          <w:szCs w:val="24"/>
          <w:vertAlign w:val="superscript"/>
        </w:rPr>
        <w:t>rd</w:t>
      </w:r>
      <w:r w:rsidR="00ED5792" w:rsidRPr="00F03E5F">
        <w:rPr>
          <w:rFonts w:ascii="Times New Roman" w:hAnsi="Times New Roman" w:cs="Times New Roman"/>
          <w:sz w:val="24"/>
          <w:szCs w:val="24"/>
        </w:rPr>
        <w:t xml:space="preserve"> and 4</w:t>
      </w:r>
      <w:r w:rsidR="00ED5792" w:rsidRPr="00F03E5F">
        <w:rPr>
          <w:rFonts w:ascii="Times New Roman" w:hAnsi="Times New Roman" w:cs="Times New Roman"/>
          <w:sz w:val="24"/>
          <w:szCs w:val="24"/>
          <w:vertAlign w:val="superscript"/>
        </w:rPr>
        <w:t>th</w:t>
      </w:r>
      <w:r w:rsidR="00ED5792" w:rsidRPr="00F03E5F">
        <w:rPr>
          <w:rFonts w:ascii="Times New Roman" w:hAnsi="Times New Roman" w:cs="Times New Roman"/>
          <w:sz w:val="24"/>
          <w:szCs w:val="24"/>
        </w:rPr>
        <w:t xml:space="preserve"> defendants in causing the death </w:t>
      </w:r>
      <w:r w:rsidR="00545684">
        <w:rPr>
          <w:rFonts w:ascii="Times New Roman" w:hAnsi="Times New Roman" w:cs="Times New Roman"/>
          <w:sz w:val="24"/>
          <w:szCs w:val="24"/>
        </w:rPr>
        <w:t xml:space="preserve">of </w:t>
      </w:r>
      <w:r w:rsidR="00ED5792" w:rsidRPr="00F03E5F">
        <w:rPr>
          <w:rFonts w:ascii="Times New Roman" w:hAnsi="Times New Roman" w:cs="Times New Roman"/>
          <w:sz w:val="24"/>
          <w:szCs w:val="24"/>
        </w:rPr>
        <w:t>plaintiffs’ son. The amended draft order shows that the plaintiffs have abandoned other</w:t>
      </w:r>
      <w:r w:rsidR="002745AA">
        <w:rPr>
          <w:rFonts w:ascii="Times New Roman" w:hAnsi="Times New Roman" w:cs="Times New Roman"/>
          <w:sz w:val="24"/>
          <w:szCs w:val="24"/>
        </w:rPr>
        <w:t xml:space="preserve"> claims and persisted with</w:t>
      </w:r>
      <w:r w:rsidR="00ED5792" w:rsidRPr="00F03E5F">
        <w:rPr>
          <w:rFonts w:ascii="Times New Roman" w:hAnsi="Times New Roman" w:cs="Times New Roman"/>
          <w:sz w:val="24"/>
          <w:szCs w:val="24"/>
        </w:rPr>
        <w:t xml:space="preserve"> </w:t>
      </w:r>
      <w:r w:rsidR="008B067E">
        <w:rPr>
          <w:rFonts w:ascii="Times New Roman" w:hAnsi="Times New Roman" w:cs="Times New Roman"/>
          <w:sz w:val="24"/>
          <w:szCs w:val="24"/>
        </w:rPr>
        <w:t>a claim for general damages of</w:t>
      </w:r>
      <w:r w:rsidR="00ED5792" w:rsidRPr="00F03E5F">
        <w:rPr>
          <w:rFonts w:ascii="Times New Roman" w:hAnsi="Times New Roman" w:cs="Times New Roman"/>
          <w:sz w:val="24"/>
          <w:szCs w:val="24"/>
        </w:rPr>
        <w:t xml:space="preserve"> shock, pain </w:t>
      </w:r>
      <w:r w:rsidR="002745AA">
        <w:rPr>
          <w:rFonts w:ascii="Times New Roman" w:hAnsi="Times New Roman" w:cs="Times New Roman"/>
          <w:sz w:val="24"/>
          <w:szCs w:val="24"/>
        </w:rPr>
        <w:t xml:space="preserve">and suffering. </w:t>
      </w:r>
      <w:r w:rsidR="00A344D2">
        <w:rPr>
          <w:rFonts w:ascii="Times New Roman" w:hAnsi="Times New Roman" w:cs="Times New Roman"/>
          <w:sz w:val="24"/>
          <w:szCs w:val="24"/>
        </w:rPr>
        <w:t xml:space="preserve"> </w:t>
      </w:r>
      <w:r w:rsidR="00194206" w:rsidRPr="00A344D2">
        <w:rPr>
          <w:rFonts w:ascii="Times New Roman" w:hAnsi="Times New Roman" w:cs="Times New Roman"/>
          <w:sz w:val="24"/>
          <w:szCs w:val="24"/>
        </w:rPr>
        <w:t xml:space="preserve">Like in </w:t>
      </w:r>
      <w:r w:rsidR="00194206" w:rsidRPr="00A344D2">
        <w:rPr>
          <w:rFonts w:ascii="Times New Roman" w:hAnsi="Times New Roman" w:cs="Times New Roman"/>
          <w:i/>
          <w:sz w:val="24"/>
          <w:szCs w:val="24"/>
        </w:rPr>
        <w:t>Lopez v Minister of Health and Social Service (</w:t>
      </w:r>
      <w:r w:rsidR="00194206" w:rsidRPr="00A344D2">
        <w:rPr>
          <w:rFonts w:ascii="Times New Roman" w:hAnsi="Times New Roman" w:cs="Times New Roman"/>
          <w:sz w:val="24"/>
          <w:szCs w:val="24"/>
        </w:rPr>
        <w:t>HC-MD-CIV-ACT-DEL-2017/02346) [2019] NAHCMD 367(24 September 2019)</w:t>
      </w:r>
      <w:r w:rsidR="00E37BC5" w:rsidRPr="00A344D2">
        <w:rPr>
          <w:rFonts w:ascii="Times New Roman" w:hAnsi="Times New Roman" w:cs="Times New Roman"/>
          <w:sz w:val="24"/>
          <w:szCs w:val="24"/>
        </w:rPr>
        <w:t xml:space="preserve"> I do not think any person can be unmoved by th</w:t>
      </w:r>
      <w:r w:rsidR="0065400E" w:rsidRPr="00A344D2">
        <w:rPr>
          <w:rFonts w:ascii="Times New Roman" w:hAnsi="Times New Roman" w:cs="Times New Roman"/>
          <w:sz w:val="24"/>
          <w:szCs w:val="24"/>
        </w:rPr>
        <w:t xml:space="preserve">e death of plaintiffs’ son. </w:t>
      </w:r>
      <w:r w:rsidR="00545684">
        <w:rPr>
          <w:rFonts w:ascii="Times New Roman" w:hAnsi="Times New Roman" w:cs="Times New Roman"/>
          <w:sz w:val="24"/>
          <w:szCs w:val="24"/>
        </w:rPr>
        <w:t>However</w:t>
      </w:r>
      <w:r w:rsidR="00E1518B">
        <w:rPr>
          <w:rFonts w:ascii="Times New Roman" w:hAnsi="Times New Roman" w:cs="Times New Roman"/>
          <w:sz w:val="24"/>
          <w:szCs w:val="24"/>
        </w:rPr>
        <w:t xml:space="preserve"> </w:t>
      </w:r>
      <w:r w:rsidR="007A4A45">
        <w:rPr>
          <w:rFonts w:ascii="Times New Roman" w:hAnsi="Times New Roman" w:cs="Times New Roman"/>
          <w:sz w:val="24"/>
          <w:szCs w:val="24"/>
        </w:rPr>
        <w:t xml:space="preserve">at law plaintiffs must establish that they are entitled to </w:t>
      </w:r>
      <w:r w:rsidR="00545684">
        <w:rPr>
          <w:rFonts w:ascii="Times New Roman" w:hAnsi="Times New Roman" w:cs="Times New Roman"/>
          <w:sz w:val="24"/>
          <w:szCs w:val="24"/>
        </w:rPr>
        <w:t xml:space="preserve">the </w:t>
      </w:r>
      <w:r w:rsidR="007A4A45">
        <w:rPr>
          <w:rFonts w:ascii="Times New Roman" w:hAnsi="Times New Roman" w:cs="Times New Roman"/>
          <w:sz w:val="24"/>
          <w:szCs w:val="24"/>
        </w:rPr>
        <w:t xml:space="preserve">damages claimed. </w:t>
      </w:r>
    </w:p>
    <w:p w:rsidR="007A4A45" w:rsidRPr="007A4A45" w:rsidRDefault="007A4A45" w:rsidP="007A4A45">
      <w:pPr>
        <w:pStyle w:val="ListParagraph"/>
        <w:rPr>
          <w:rFonts w:ascii="Times New Roman" w:hAnsi="Times New Roman" w:cs="Times New Roman"/>
          <w:sz w:val="24"/>
          <w:szCs w:val="24"/>
        </w:rPr>
      </w:pPr>
    </w:p>
    <w:p w:rsidR="008908EF" w:rsidRDefault="00124B48" w:rsidP="00CD550E">
      <w:pPr>
        <w:pStyle w:val="ListParagraph"/>
        <w:numPr>
          <w:ilvl w:val="0"/>
          <w:numId w:val="1"/>
        </w:numPr>
        <w:spacing w:after="0" w:line="360" w:lineRule="auto"/>
        <w:jc w:val="both"/>
        <w:rPr>
          <w:rFonts w:ascii="Times New Roman" w:hAnsi="Times New Roman" w:cs="Times New Roman"/>
          <w:sz w:val="24"/>
          <w:szCs w:val="24"/>
        </w:rPr>
      </w:pPr>
      <w:r w:rsidRPr="00087536">
        <w:rPr>
          <w:rFonts w:ascii="Times New Roman" w:hAnsi="Times New Roman" w:cs="Times New Roman"/>
          <w:sz w:val="24"/>
          <w:szCs w:val="24"/>
        </w:rPr>
        <w:t>Plaintiffs aver that the death of their son was caused by the sole negligence of the 1</w:t>
      </w:r>
      <w:r w:rsidRPr="00087536">
        <w:rPr>
          <w:rFonts w:ascii="Times New Roman" w:hAnsi="Times New Roman" w:cs="Times New Roman"/>
          <w:sz w:val="24"/>
          <w:szCs w:val="24"/>
          <w:vertAlign w:val="superscript"/>
        </w:rPr>
        <w:t>st</w:t>
      </w:r>
      <w:r w:rsidRPr="00087536">
        <w:rPr>
          <w:rFonts w:ascii="Times New Roman" w:hAnsi="Times New Roman" w:cs="Times New Roman"/>
          <w:sz w:val="24"/>
          <w:szCs w:val="24"/>
        </w:rPr>
        <w:t xml:space="preserve"> and 2</w:t>
      </w:r>
      <w:r w:rsidRPr="00087536">
        <w:rPr>
          <w:rFonts w:ascii="Times New Roman" w:hAnsi="Times New Roman" w:cs="Times New Roman"/>
          <w:sz w:val="24"/>
          <w:szCs w:val="24"/>
          <w:vertAlign w:val="superscript"/>
        </w:rPr>
        <w:t>nd</w:t>
      </w:r>
      <w:r w:rsidRPr="00087536">
        <w:rPr>
          <w:rFonts w:ascii="Times New Roman" w:hAnsi="Times New Roman" w:cs="Times New Roman"/>
          <w:sz w:val="24"/>
          <w:szCs w:val="24"/>
        </w:rPr>
        <w:t xml:space="preserve"> defendants, who were negligent in one or more of the following respects:</w:t>
      </w:r>
      <w:r w:rsidR="00F47E6E" w:rsidRPr="00087536">
        <w:rPr>
          <w:rFonts w:ascii="Times New Roman" w:hAnsi="Times New Roman" w:cs="Times New Roman"/>
          <w:sz w:val="24"/>
          <w:szCs w:val="24"/>
        </w:rPr>
        <w:t xml:space="preserve"> that 1</w:t>
      </w:r>
      <w:r w:rsidR="00F47E6E" w:rsidRPr="00087536">
        <w:rPr>
          <w:rFonts w:ascii="Times New Roman" w:hAnsi="Times New Roman" w:cs="Times New Roman"/>
          <w:sz w:val="24"/>
          <w:szCs w:val="24"/>
          <w:vertAlign w:val="superscript"/>
        </w:rPr>
        <w:t>st</w:t>
      </w:r>
      <w:r w:rsidR="00F47E6E" w:rsidRPr="00087536">
        <w:rPr>
          <w:rFonts w:ascii="Times New Roman" w:hAnsi="Times New Roman" w:cs="Times New Roman"/>
          <w:sz w:val="24"/>
          <w:szCs w:val="24"/>
        </w:rPr>
        <w:t xml:space="preserve"> and 2</w:t>
      </w:r>
      <w:r w:rsidR="00F47E6E" w:rsidRPr="00087536">
        <w:rPr>
          <w:rFonts w:ascii="Times New Roman" w:hAnsi="Times New Roman" w:cs="Times New Roman"/>
          <w:sz w:val="24"/>
          <w:szCs w:val="24"/>
          <w:vertAlign w:val="superscript"/>
        </w:rPr>
        <w:t>nd</w:t>
      </w:r>
      <w:r w:rsidR="00F47E6E" w:rsidRPr="00087536">
        <w:rPr>
          <w:rFonts w:ascii="Times New Roman" w:hAnsi="Times New Roman" w:cs="Times New Roman"/>
          <w:sz w:val="24"/>
          <w:szCs w:val="24"/>
        </w:rPr>
        <w:t xml:space="preserve"> defendants had little experien</w:t>
      </w:r>
      <w:r w:rsidR="008A430A">
        <w:rPr>
          <w:rFonts w:ascii="Times New Roman" w:hAnsi="Times New Roman" w:cs="Times New Roman"/>
          <w:sz w:val="24"/>
          <w:szCs w:val="24"/>
        </w:rPr>
        <w:t xml:space="preserve">ce in the field of anaesthetic, in that </w:t>
      </w:r>
      <w:r w:rsidR="00F47E6E" w:rsidRPr="00087536">
        <w:rPr>
          <w:rFonts w:ascii="Times New Roman" w:hAnsi="Times New Roman" w:cs="Times New Roman"/>
          <w:sz w:val="24"/>
          <w:szCs w:val="24"/>
        </w:rPr>
        <w:t>1</w:t>
      </w:r>
      <w:r w:rsidR="00F47E6E" w:rsidRPr="00087536">
        <w:rPr>
          <w:rFonts w:ascii="Times New Roman" w:hAnsi="Times New Roman" w:cs="Times New Roman"/>
          <w:sz w:val="24"/>
          <w:szCs w:val="24"/>
          <w:vertAlign w:val="superscript"/>
        </w:rPr>
        <w:t>st</w:t>
      </w:r>
      <w:r w:rsidR="00F47E6E" w:rsidRPr="00087536">
        <w:rPr>
          <w:rFonts w:ascii="Times New Roman" w:hAnsi="Times New Roman" w:cs="Times New Roman"/>
          <w:sz w:val="24"/>
          <w:szCs w:val="24"/>
        </w:rPr>
        <w:t xml:space="preserve"> defen</w:t>
      </w:r>
      <w:r w:rsidR="008A430A">
        <w:rPr>
          <w:rFonts w:ascii="Times New Roman" w:hAnsi="Times New Roman" w:cs="Times New Roman"/>
          <w:sz w:val="24"/>
          <w:szCs w:val="24"/>
        </w:rPr>
        <w:t>dant had one year experience while</w:t>
      </w:r>
      <w:r w:rsidR="00F47E6E" w:rsidRPr="00087536">
        <w:rPr>
          <w:rFonts w:ascii="Times New Roman" w:hAnsi="Times New Roman" w:cs="Times New Roman"/>
          <w:sz w:val="24"/>
          <w:szCs w:val="24"/>
        </w:rPr>
        <w:t xml:space="preserve"> 2</w:t>
      </w:r>
      <w:r w:rsidR="00F47E6E" w:rsidRPr="00087536">
        <w:rPr>
          <w:rFonts w:ascii="Times New Roman" w:hAnsi="Times New Roman" w:cs="Times New Roman"/>
          <w:sz w:val="24"/>
          <w:szCs w:val="24"/>
          <w:vertAlign w:val="superscript"/>
        </w:rPr>
        <w:t>nd</w:t>
      </w:r>
      <w:r w:rsidR="00F47E6E" w:rsidRPr="00087536">
        <w:rPr>
          <w:rFonts w:ascii="Times New Roman" w:hAnsi="Times New Roman" w:cs="Times New Roman"/>
          <w:sz w:val="24"/>
          <w:szCs w:val="24"/>
        </w:rPr>
        <w:t xml:space="preserve"> defendant had four months experience. They continued to administer drugs on the now deceased without assessing their side effects on his asthmatic condition.  Did not check if the now deceased had any gastric </w:t>
      </w:r>
      <w:r w:rsidR="00F47E6E" w:rsidRPr="00087536">
        <w:rPr>
          <w:rFonts w:ascii="Times New Roman" w:hAnsi="Times New Roman" w:cs="Times New Roman"/>
          <w:sz w:val="24"/>
          <w:szCs w:val="24"/>
        </w:rPr>
        <w:lastRenderedPageBreak/>
        <w:t xml:space="preserve">contents in his stomach before </w:t>
      </w:r>
      <w:r w:rsidR="00690023">
        <w:rPr>
          <w:rFonts w:ascii="Times New Roman" w:hAnsi="Times New Roman" w:cs="Times New Roman"/>
          <w:sz w:val="24"/>
          <w:szCs w:val="24"/>
        </w:rPr>
        <w:t xml:space="preserve">administering </w:t>
      </w:r>
      <w:r w:rsidR="00F47E6E" w:rsidRPr="00087536">
        <w:rPr>
          <w:rFonts w:ascii="Times New Roman" w:hAnsi="Times New Roman" w:cs="Times New Roman"/>
          <w:sz w:val="24"/>
          <w:szCs w:val="24"/>
        </w:rPr>
        <w:t xml:space="preserve">anaesthetic drugs. Administered anaesthetic drugs without supervision from senior doctors and </w:t>
      </w:r>
      <w:r w:rsidR="00F77B08">
        <w:rPr>
          <w:rFonts w:ascii="Times New Roman" w:hAnsi="Times New Roman" w:cs="Times New Roman"/>
          <w:sz w:val="24"/>
          <w:szCs w:val="24"/>
        </w:rPr>
        <w:t xml:space="preserve">they </w:t>
      </w:r>
      <w:r w:rsidR="00F47E6E" w:rsidRPr="00087536">
        <w:rPr>
          <w:rFonts w:ascii="Times New Roman" w:hAnsi="Times New Roman" w:cs="Times New Roman"/>
          <w:sz w:val="24"/>
          <w:szCs w:val="24"/>
        </w:rPr>
        <w:t xml:space="preserve">did not timeously call for help from senior doctors when the now deceased’s chest was not moving but instead they continued to administer drugs which drugs eventually caused his death. </w:t>
      </w:r>
    </w:p>
    <w:p w:rsidR="00B60844" w:rsidRPr="00B60844" w:rsidRDefault="00B60844" w:rsidP="00B60844">
      <w:pPr>
        <w:pStyle w:val="ListParagraph"/>
        <w:rPr>
          <w:rFonts w:ascii="Times New Roman" w:hAnsi="Times New Roman" w:cs="Times New Roman"/>
          <w:sz w:val="24"/>
          <w:szCs w:val="24"/>
        </w:rPr>
      </w:pPr>
    </w:p>
    <w:p w:rsidR="007C0FDB" w:rsidRPr="007C0FDB" w:rsidRDefault="007C0FDB" w:rsidP="007C0FD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issue for determination is whether the death of the plaintiffs’ son was caused by the negligence of the defendants. </w:t>
      </w:r>
      <w:r w:rsidRPr="006E2612">
        <w:rPr>
          <w:rFonts w:ascii="Times New Roman" w:hAnsi="Times New Roman" w:cs="Times New Roman"/>
          <w:sz w:val="24"/>
          <w:szCs w:val="24"/>
          <w:shd w:val="clear" w:color="auto" w:fill="FFFFFF"/>
        </w:rPr>
        <w:t xml:space="preserve">The second, assuming an affirmative answer to the first, is whether the plaintiffs suffered any actionable harm as a result of such negligence and, if so, whether the defendants are liable to the plaintiffs in damages for shock, pain and suffering.  </w:t>
      </w:r>
    </w:p>
    <w:p w:rsidR="007C0FDB" w:rsidRPr="007C0FDB" w:rsidRDefault="007C0FDB" w:rsidP="007C0FDB">
      <w:pPr>
        <w:pStyle w:val="ListParagraph"/>
        <w:rPr>
          <w:rFonts w:ascii="Times New Roman" w:hAnsi="Times New Roman" w:cs="Times New Roman"/>
          <w:sz w:val="24"/>
          <w:szCs w:val="24"/>
        </w:rPr>
      </w:pPr>
    </w:p>
    <w:p w:rsidR="00F072EE" w:rsidRPr="002D16FF" w:rsidRDefault="00B60844" w:rsidP="002D16F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uncontroverted facts and evidence before me I accept that the death of the plaintiffs’ son was caused by the negligence of the defendants</w:t>
      </w:r>
      <w:r w:rsidR="0051569F">
        <w:rPr>
          <w:rFonts w:ascii="Times New Roman" w:hAnsi="Times New Roman" w:cs="Times New Roman"/>
          <w:sz w:val="24"/>
          <w:szCs w:val="24"/>
        </w:rPr>
        <w:t xml:space="preserve">. </w:t>
      </w:r>
      <w:r w:rsidR="00B5444D">
        <w:rPr>
          <w:rFonts w:ascii="Times New Roman" w:hAnsi="Times New Roman" w:cs="Times New Roman"/>
          <w:sz w:val="24"/>
          <w:szCs w:val="24"/>
          <w:shd w:val="clear" w:color="auto" w:fill="FFFFFF"/>
        </w:rPr>
        <w:t>I turn now and consider</w:t>
      </w:r>
      <w:r w:rsidR="00F072EE" w:rsidRPr="002D16FF">
        <w:rPr>
          <w:rFonts w:ascii="Times New Roman" w:hAnsi="Times New Roman" w:cs="Times New Roman"/>
          <w:sz w:val="24"/>
          <w:szCs w:val="24"/>
          <w:shd w:val="clear" w:color="auto" w:fill="FFFFFF"/>
        </w:rPr>
        <w:t xml:space="preserve"> whether the plaintiffs suffered any actionable harm as a result of such negligence</w:t>
      </w:r>
      <w:r w:rsidR="002D16FF">
        <w:rPr>
          <w:rFonts w:ascii="Times New Roman" w:hAnsi="Times New Roman" w:cs="Times New Roman"/>
          <w:sz w:val="24"/>
          <w:szCs w:val="24"/>
          <w:shd w:val="clear" w:color="auto" w:fill="FFFFFF"/>
        </w:rPr>
        <w:t xml:space="preserve">. </w:t>
      </w:r>
      <w:r w:rsidR="00F072EE" w:rsidRPr="002D16FF">
        <w:rPr>
          <w:rFonts w:ascii="Times New Roman" w:hAnsi="Times New Roman" w:cs="Times New Roman"/>
          <w:sz w:val="24"/>
          <w:szCs w:val="24"/>
          <w:shd w:val="clear" w:color="auto" w:fill="FFFFFF"/>
        </w:rPr>
        <w:t xml:space="preserve">  </w:t>
      </w:r>
    </w:p>
    <w:p w:rsidR="00087536" w:rsidRPr="00B60844" w:rsidRDefault="00087536" w:rsidP="00B60844">
      <w:pPr>
        <w:spacing w:after="0" w:line="360" w:lineRule="auto"/>
        <w:jc w:val="both"/>
        <w:rPr>
          <w:rFonts w:ascii="Times New Roman" w:hAnsi="Times New Roman" w:cs="Times New Roman"/>
          <w:sz w:val="24"/>
          <w:szCs w:val="24"/>
        </w:rPr>
      </w:pPr>
    </w:p>
    <w:p w:rsidR="00655782" w:rsidRDefault="00035845" w:rsidP="00AC5A3D">
      <w:pPr>
        <w:pStyle w:val="ListParagraph"/>
        <w:numPr>
          <w:ilvl w:val="0"/>
          <w:numId w:val="1"/>
        </w:numPr>
        <w:spacing w:line="360" w:lineRule="auto"/>
        <w:jc w:val="both"/>
        <w:rPr>
          <w:rFonts w:ascii="Times New Roman" w:hAnsi="Times New Roman" w:cs="Times New Roman"/>
          <w:sz w:val="24"/>
          <w:szCs w:val="24"/>
        </w:rPr>
      </w:pPr>
      <w:r w:rsidRPr="008908EF">
        <w:rPr>
          <w:rFonts w:ascii="Times New Roman" w:hAnsi="Times New Roman" w:cs="Times New Roman"/>
          <w:sz w:val="24"/>
          <w:szCs w:val="24"/>
        </w:rPr>
        <w:t>Plaintiffs contend that as parents of the deceased they went through the greatest anguish one can ever experience. He was their first born child, and had just completed his geology studies at the School of Mines. They looked upon him to inspire his siblings. They contend that the pain and suffering they went through and continue to endure cannot be measured in monetary terms. Losing their son has left a huge hole in their hearts. Plaintiffs are claiming damages in the sum of USD100 000.00 for shock, pain and suffering arising from the death of their son c</w:t>
      </w:r>
      <w:r w:rsidR="00986872">
        <w:rPr>
          <w:rFonts w:ascii="Times New Roman" w:hAnsi="Times New Roman" w:cs="Times New Roman"/>
          <w:sz w:val="24"/>
          <w:szCs w:val="24"/>
        </w:rPr>
        <w:t xml:space="preserve">aused by the negligence of the </w:t>
      </w:r>
      <w:r w:rsidRPr="008908EF">
        <w:rPr>
          <w:rFonts w:ascii="Times New Roman" w:hAnsi="Times New Roman" w:cs="Times New Roman"/>
          <w:sz w:val="24"/>
          <w:szCs w:val="24"/>
        </w:rPr>
        <w:t>defendants.</w:t>
      </w:r>
    </w:p>
    <w:p w:rsidR="00AC5A3D" w:rsidRPr="00AC5A3D" w:rsidRDefault="00AC5A3D" w:rsidP="00AC5A3D">
      <w:pPr>
        <w:pStyle w:val="ListParagraph"/>
        <w:rPr>
          <w:rFonts w:ascii="Times New Roman" w:hAnsi="Times New Roman" w:cs="Times New Roman"/>
          <w:sz w:val="24"/>
          <w:szCs w:val="24"/>
        </w:rPr>
      </w:pPr>
    </w:p>
    <w:p w:rsidR="001A21CB" w:rsidRPr="007D5631" w:rsidRDefault="00655782" w:rsidP="007D5631">
      <w:pPr>
        <w:pStyle w:val="ListParagraph"/>
        <w:numPr>
          <w:ilvl w:val="0"/>
          <w:numId w:val="1"/>
        </w:numPr>
        <w:spacing w:line="360" w:lineRule="auto"/>
        <w:jc w:val="both"/>
        <w:rPr>
          <w:rFonts w:ascii="Times New Roman" w:hAnsi="Times New Roman" w:cs="Times New Roman"/>
          <w:sz w:val="24"/>
          <w:szCs w:val="24"/>
        </w:rPr>
      </w:pPr>
      <w:r w:rsidRPr="00AC5A3D">
        <w:rPr>
          <w:rFonts w:ascii="Times New Roman" w:hAnsi="Times New Roman" w:cs="Times New Roman"/>
          <w:sz w:val="24"/>
          <w:szCs w:val="24"/>
        </w:rPr>
        <w:t xml:space="preserve">Mr </w:t>
      </w:r>
      <w:proofErr w:type="spellStart"/>
      <w:r w:rsidRPr="00AC5A3D">
        <w:rPr>
          <w:rFonts w:ascii="Times New Roman" w:hAnsi="Times New Roman" w:cs="Times New Roman"/>
          <w:i/>
          <w:sz w:val="24"/>
          <w:szCs w:val="24"/>
        </w:rPr>
        <w:t>Mcijo</w:t>
      </w:r>
      <w:proofErr w:type="spellEnd"/>
      <w:r w:rsidRPr="00AC5A3D">
        <w:rPr>
          <w:rFonts w:ascii="Times New Roman" w:hAnsi="Times New Roman" w:cs="Times New Roman"/>
          <w:sz w:val="24"/>
          <w:szCs w:val="24"/>
        </w:rPr>
        <w:t xml:space="preserve"> </w:t>
      </w:r>
      <w:r w:rsidR="004A5E70">
        <w:rPr>
          <w:rFonts w:ascii="Times New Roman" w:hAnsi="Times New Roman" w:cs="Times New Roman"/>
          <w:sz w:val="24"/>
          <w:szCs w:val="24"/>
        </w:rPr>
        <w:t>submitted tha</w:t>
      </w:r>
      <w:r w:rsidR="00F72C8F">
        <w:rPr>
          <w:rFonts w:ascii="Times New Roman" w:hAnsi="Times New Roman" w:cs="Times New Roman"/>
          <w:sz w:val="24"/>
          <w:szCs w:val="24"/>
        </w:rPr>
        <w:t xml:space="preserve">t he failed to find an </w:t>
      </w:r>
      <w:r w:rsidR="009B3442">
        <w:rPr>
          <w:rFonts w:ascii="Times New Roman" w:hAnsi="Times New Roman" w:cs="Times New Roman"/>
          <w:sz w:val="24"/>
          <w:szCs w:val="24"/>
        </w:rPr>
        <w:t>authority</w:t>
      </w:r>
      <w:r w:rsidR="004A5E70">
        <w:rPr>
          <w:rFonts w:ascii="Times New Roman" w:hAnsi="Times New Roman" w:cs="Times New Roman"/>
          <w:sz w:val="24"/>
          <w:szCs w:val="24"/>
        </w:rPr>
        <w:t xml:space="preserve"> </w:t>
      </w:r>
      <w:r w:rsidR="00F72C8F">
        <w:rPr>
          <w:rFonts w:ascii="Times New Roman" w:hAnsi="Times New Roman" w:cs="Times New Roman"/>
          <w:sz w:val="24"/>
          <w:szCs w:val="24"/>
        </w:rPr>
        <w:t xml:space="preserve">in this jurisdiction </w:t>
      </w:r>
      <w:r w:rsidR="004A5E70">
        <w:rPr>
          <w:rFonts w:ascii="Times New Roman" w:hAnsi="Times New Roman" w:cs="Times New Roman"/>
          <w:sz w:val="24"/>
          <w:szCs w:val="24"/>
        </w:rPr>
        <w:t xml:space="preserve">for claim of damages arising from the death </w:t>
      </w:r>
      <w:r w:rsidR="009B3442">
        <w:rPr>
          <w:rFonts w:ascii="Times New Roman" w:hAnsi="Times New Roman" w:cs="Times New Roman"/>
          <w:sz w:val="24"/>
          <w:szCs w:val="24"/>
        </w:rPr>
        <w:t xml:space="preserve">of another, </w:t>
      </w:r>
      <w:r w:rsidR="007D5631">
        <w:rPr>
          <w:rFonts w:ascii="Times New Roman" w:hAnsi="Times New Roman" w:cs="Times New Roman"/>
          <w:sz w:val="24"/>
          <w:szCs w:val="24"/>
        </w:rPr>
        <w:t>where the claim was not based on loss of support</w:t>
      </w:r>
      <w:r w:rsidR="00F72C8F">
        <w:rPr>
          <w:rFonts w:ascii="Times New Roman" w:hAnsi="Times New Roman" w:cs="Times New Roman"/>
          <w:sz w:val="24"/>
          <w:szCs w:val="24"/>
        </w:rPr>
        <w:t xml:space="preserve">. </w:t>
      </w:r>
      <w:r w:rsidR="007D5631">
        <w:rPr>
          <w:rFonts w:ascii="Times New Roman" w:hAnsi="Times New Roman" w:cs="Times New Roman"/>
          <w:sz w:val="24"/>
          <w:szCs w:val="24"/>
        </w:rPr>
        <w:t xml:space="preserve"> </w:t>
      </w:r>
      <w:r w:rsidR="009B3442">
        <w:rPr>
          <w:rFonts w:ascii="Times New Roman" w:hAnsi="Times New Roman" w:cs="Times New Roman"/>
          <w:sz w:val="24"/>
          <w:szCs w:val="24"/>
        </w:rPr>
        <w:t xml:space="preserve">I could not find any myself. </w:t>
      </w:r>
      <w:r w:rsidR="007D5631" w:rsidRPr="007D5631">
        <w:rPr>
          <w:rFonts w:ascii="Times New Roman" w:hAnsi="Times New Roman" w:cs="Times New Roman"/>
          <w:sz w:val="24"/>
          <w:szCs w:val="24"/>
        </w:rPr>
        <w:t xml:space="preserve">Counsel then </w:t>
      </w:r>
      <w:r w:rsidRPr="007D5631">
        <w:rPr>
          <w:rFonts w:ascii="Times New Roman" w:hAnsi="Times New Roman" w:cs="Times New Roman"/>
          <w:sz w:val="24"/>
          <w:szCs w:val="24"/>
        </w:rPr>
        <w:t xml:space="preserve">relied on the </w:t>
      </w:r>
      <w:r w:rsidR="00E8147A" w:rsidRPr="007D5631">
        <w:rPr>
          <w:rFonts w:ascii="Times New Roman" w:hAnsi="Times New Roman" w:cs="Times New Roman"/>
          <w:sz w:val="24"/>
          <w:szCs w:val="24"/>
        </w:rPr>
        <w:t xml:space="preserve">Namibian </w:t>
      </w:r>
      <w:r w:rsidRPr="007D5631">
        <w:rPr>
          <w:rFonts w:ascii="Times New Roman" w:hAnsi="Times New Roman" w:cs="Times New Roman"/>
          <w:sz w:val="24"/>
          <w:szCs w:val="24"/>
        </w:rPr>
        <w:t xml:space="preserve">case of </w:t>
      </w:r>
      <w:r w:rsidRPr="007D5631">
        <w:rPr>
          <w:rFonts w:ascii="Times New Roman" w:hAnsi="Times New Roman" w:cs="Times New Roman"/>
          <w:i/>
          <w:sz w:val="24"/>
          <w:szCs w:val="24"/>
        </w:rPr>
        <w:t>Lopez v Minist</w:t>
      </w:r>
      <w:r w:rsidR="00E8147A" w:rsidRPr="007D5631">
        <w:rPr>
          <w:rFonts w:ascii="Times New Roman" w:hAnsi="Times New Roman" w:cs="Times New Roman"/>
          <w:i/>
          <w:sz w:val="24"/>
          <w:szCs w:val="24"/>
        </w:rPr>
        <w:t xml:space="preserve">er of Health and Social </w:t>
      </w:r>
      <w:r w:rsidR="007E15DE" w:rsidRPr="007D5631">
        <w:rPr>
          <w:rFonts w:ascii="Times New Roman" w:hAnsi="Times New Roman" w:cs="Times New Roman"/>
          <w:i/>
          <w:sz w:val="24"/>
          <w:szCs w:val="24"/>
        </w:rPr>
        <w:t>Service (</w:t>
      </w:r>
      <w:r w:rsidR="00E8147A" w:rsidRPr="007D5631">
        <w:rPr>
          <w:rFonts w:ascii="Times New Roman" w:hAnsi="Times New Roman" w:cs="Times New Roman"/>
          <w:sz w:val="24"/>
          <w:szCs w:val="24"/>
        </w:rPr>
        <w:t xml:space="preserve">HC-MD-CIV-ACT-DEL-2017/02346) [2019] NAHCMD 367(24 September 2019). </w:t>
      </w:r>
      <w:r w:rsidRPr="007D5631">
        <w:rPr>
          <w:rFonts w:ascii="Times New Roman" w:hAnsi="Times New Roman" w:cs="Times New Roman"/>
          <w:sz w:val="24"/>
          <w:szCs w:val="24"/>
        </w:rPr>
        <w:t xml:space="preserve"> In </w:t>
      </w:r>
      <w:r w:rsidR="001436FF" w:rsidRPr="007D5631">
        <w:rPr>
          <w:rFonts w:ascii="Times New Roman" w:hAnsi="Times New Roman" w:cs="Times New Roman"/>
          <w:sz w:val="24"/>
          <w:szCs w:val="24"/>
        </w:rPr>
        <w:t>that</w:t>
      </w:r>
      <w:r w:rsidR="007E15DE" w:rsidRPr="007D5631">
        <w:rPr>
          <w:rFonts w:ascii="Times New Roman" w:hAnsi="Times New Roman" w:cs="Times New Roman"/>
          <w:sz w:val="24"/>
          <w:szCs w:val="24"/>
        </w:rPr>
        <w:t xml:space="preserve"> case</w:t>
      </w:r>
      <w:r w:rsidRPr="007D5631">
        <w:rPr>
          <w:rFonts w:ascii="Times New Roman" w:hAnsi="Times New Roman" w:cs="Times New Roman"/>
          <w:i/>
          <w:sz w:val="24"/>
          <w:szCs w:val="24"/>
        </w:rPr>
        <w:t xml:space="preserve"> </w:t>
      </w:r>
      <w:r w:rsidRPr="007D5631">
        <w:rPr>
          <w:rFonts w:ascii="Times New Roman" w:hAnsi="Times New Roman" w:cs="Times New Roman"/>
          <w:sz w:val="24"/>
          <w:szCs w:val="24"/>
        </w:rPr>
        <w:t xml:space="preserve">the plaintiff was the mother of the patient who died after delivery of </w:t>
      </w:r>
      <w:r w:rsidR="00F72C8F">
        <w:rPr>
          <w:rFonts w:ascii="Times New Roman" w:hAnsi="Times New Roman" w:cs="Times New Roman"/>
          <w:sz w:val="24"/>
          <w:szCs w:val="24"/>
        </w:rPr>
        <w:t xml:space="preserve">a </w:t>
      </w:r>
      <w:r w:rsidR="009311D8">
        <w:rPr>
          <w:rFonts w:ascii="Times New Roman" w:hAnsi="Times New Roman" w:cs="Times New Roman"/>
          <w:sz w:val="24"/>
          <w:szCs w:val="24"/>
        </w:rPr>
        <w:t>still born baby. The p</w:t>
      </w:r>
      <w:r w:rsidRPr="007D5631">
        <w:rPr>
          <w:rFonts w:ascii="Times New Roman" w:hAnsi="Times New Roman" w:cs="Times New Roman"/>
          <w:sz w:val="24"/>
          <w:szCs w:val="24"/>
        </w:rPr>
        <w:t>atient was left unattended</w:t>
      </w:r>
      <w:r w:rsidR="009311D8">
        <w:rPr>
          <w:rFonts w:ascii="Times New Roman" w:hAnsi="Times New Roman" w:cs="Times New Roman"/>
          <w:sz w:val="24"/>
          <w:szCs w:val="24"/>
        </w:rPr>
        <w:t xml:space="preserve"> after delivery and she bleed</w:t>
      </w:r>
      <w:r w:rsidR="00805CDD">
        <w:rPr>
          <w:rFonts w:ascii="Times New Roman" w:hAnsi="Times New Roman" w:cs="Times New Roman"/>
          <w:sz w:val="24"/>
          <w:szCs w:val="24"/>
        </w:rPr>
        <w:t xml:space="preserve"> profusely. The d</w:t>
      </w:r>
      <w:r w:rsidRPr="007D5631">
        <w:rPr>
          <w:rFonts w:ascii="Times New Roman" w:hAnsi="Times New Roman" w:cs="Times New Roman"/>
          <w:sz w:val="24"/>
          <w:szCs w:val="24"/>
        </w:rPr>
        <w:t xml:space="preserve">octor on call was called to assist </w:t>
      </w:r>
      <w:r w:rsidR="00805CDD">
        <w:rPr>
          <w:rFonts w:ascii="Times New Roman" w:hAnsi="Times New Roman" w:cs="Times New Roman"/>
          <w:sz w:val="24"/>
          <w:szCs w:val="24"/>
        </w:rPr>
        <w:t xml:space="preserve">a </w:t>
      </w:r>
      <w:r w:rsidRPr="007D5631">
        <w:rPr>
          <w:rFonts w:ascii="Times New Roman" w:hAnsi="Times New Roman" w:cs="Times New Roman"/>
          <w:sz w:val="24"/>
          <w:szCs w:val="24"/>
        </w:rPr>
        <w:t xml:space="preserve">Supervising Sister to resuscitate </w:t>
      </w:r>
      <w:r w:rsidR="00563167">
        <w:rPr>
          <w:rFonts w:ascii="Times New Roman" w:hAnsi="Times New Roman" w:cs="Times New Roman"/>
          <w:sz w:val="24"/>
          <w:szCs w:val="24"/>
        </w:rPr>
        <w:t xml:space="preserve">the </w:t>
      </w:r>
      <w:r w:rsidRPr="007D5631">
        <w:rPr>
          <w:rFonts w:ascii="Times New Roman" w:hAnsi="Times New Roman" w:cs="Times New Roman"/>
          <w:sz w:val="24"/>
          <w:szCs w:val="24"/>
        </w:rPr>
        <w:t>baby</w:t>
      </w:r>
      <w:r w:rsidR="00563167">
        <w:rPr>
          <w:rFonts w:ascii="Times New Roman" w:hAnsi="Times New Roman" w:cs="Times New Roman"/>
          <w:sz w:val="24"/>
          <w:szCs w:val="24"/>
        </w:rPr>
        <w:t>.  T</w:t>
      </w:r>
      <w:r w:rsidRPr="007D5631">
        <w:rPr>
          <w:rFonts w:ascii="Times New Roman" w:hAnsi="Times New Roman" w:cs="Times New Roman"/>
          <w:sz w:val="24"/>
          <w:szCs w:val="24"/>
        </w:rPr>
        <w:t xml:space="preserve">he doctor certified </w:t>
      </w:r>
      <w:r w:rsidR="00563167">
        <w:rPr>
          <w:rFonts w:ascii="Times New Roman" w:hAnsi="Times New Roman" w:cs="Times New Roman"/>
          <w:sz w:val="24"/>
          <w:szCs w:val="24"/>
        </w:rPr>
        <w:t xml:space="preserve">the </w:t>
      </w:r>
      <w:r w:rsidRPr="007D5631">
        <w:rPr>
          <w:rFonts w:ascii="Times New Roman" w:hAnsi="Times New Roman" w:cs="Times New Roman"/>
          <w:sz w:val="24"/>
          <w:szCs w:val="24"/>
        </w:rPr>
        <w:t>death of baby but failed to</w:t>
      </w:r>
      <w:r w:rsidR="00563167">
        <w:rPr>
          <w:rFonts w:ascii="Times New Roman" w:hAnsi="Times New Roman" w:cs="Times New Roman"/>
          <w:sz w:val="24"/>
          <w:szCs w:val="24"/>
        </w:rPr>
        <w:t xml:space="preserve"> assess situation of the mother</w:t>
      </w:r>
      <w:r w:rsidRPr="007D5631">
        <w:rPr>
          <w:rFonts w:ascii="Times New Roman" w:hAnsi="Times New Roman" w:cs="Times New Roman"/>
          <w:sz w:val="24"/>
          <w:szCs w:val="24"/>
        </w:rPr>
        <w:t xml:space="preserve">. Patient’s condition deteriorated dangerously and </w:t>
      </w:r>
      <w:r w:rsidR="003526EE">
        <w:rPr>
          <w:rFonts w:ascii="Times New Roman" w:hAnsi="Times New Roman" w:cs="Times New Roman"/>
          <w:sz w:val="24"/>
          <w:szCs w:val="24"/>
        </w:rPr>
        <w:t xml:space="preserve">the </w:t>
      </w:r>
      <w:r w:rsidRPr="007D5631">
        <w:rPr>
          <w:rFonts w:ascii="Times New Roman" w:hAnsi="Times New Roman" w:cs="Times New Roman"/>
          <w:sz w:val="24"/>
          <w:szCs w:val="24"/>
        </w:rPr>
        <w:t xml:space="preserve">doctor after five hours made attempts to stabilize her after stopping </w:t>
      </w:r>
      <w:r w:rsidR="003526EE">
        <w:rPr>
          <w:rFonts w:ascii="Times New Roman" w:hAnsi="Times New Roman" w:cs="Times New Roman"/>
          <w:sz w:val="24"/>
          <w:szCs w:val="24"/>
        </w:rPr>
        <w:t xml:space="preserve">the </w:t>
      </w:r>
      <w:r w:rsidRPr="007D5631">
        <w:rPr>
          <w:rFonts w:ascii="Times New Roman" w:hAnsi="Times New Roman" w:cs="Times New Roman"/>
          <w:sz w:val="24"/>
          <w:szCs w:val="24"/>
        </w:rPr>
        <w:t>bleeding from after-</w:t>
      </w:r>
      <w:r w:rsidRPr="007D5631">
        <w:rPr>
          <w:rFonts w:ascii="Times New Roman" w:hAnsi="Times New Roman" w:cs="Times New Roman"/>
          <w:sz w:val="24"/>
          <w:szCs w:val="24"/>
        </w:rPr>
        <w:lastRenderedPageBreak/>
        <w:t>birth laceration.  Patient could not regain consciousness after l</w:t>
      </w:r>
      <w:r w:rsidR="00210698" w:rsidRPr="007D5631">
        <w:rPr>
          <w:rFonts w:ascii="Times New Roman" w:hAnsi="Times New Roman" w:cs="Times New Roman"/>
          <w:sz w:val="24"/>
          <w:szCs w:val="24"/>
        </w:rPr>
        <w:t xml:space="preserve">eaving theatre and she died. </w:t>
      </w:r>
      <w:r w:rsidRPr="007D5631">
        <w:rPr>
          <w:rFonts w:ascii="Times New Roman" w:hAnsi="Times New Roman" w:cs="Times New Roman"/>
          <w:sz w:val="24"/>
          <w:szCs w:val="24"/>
        </w:rPr>
        <w:t>Patient’s mother sued the Minister (in his official capacity) for breach of legal duty, in the first alternative negligence, and in the second alternative breach of constitut</w:t>
      </w:r>
      <w:r w:rsidR="00CD3E2B" w:rsidRPr="007D5631">
        <w:rPr>
          <w:rFonts w:ascii="Times New Roman" w:hAnsi="Times New Roman" w:cs="Times New Roman"/>
          <w:sz w:val="24"/>
          <w:szCs w:val="24"/>
        </w:rPr>
        <w:t xml:space="preserve">ional right to found a family. </w:t>
      </w:r>
      <w:r w:rsidRPr="007D5631">
        <w:rPr>
          <w:rFonts w:ascii="Times New Roman" w:hAnsi="Times New Roman" w:cs="Times New Roman"/>
          <w:sz w:val="24"/>
          <w:szCs w:val="24"/>
        </w:rPr>
        <w:t>Court found medical personnel liable on the basis of their breach of legal duty and awarded fair and r</w:t>
      </w:r>
      <w:r w:rsidR="00A5660E">
        <w:rPr>
          <w:rFonts w:ascii="Times New Roman" w:hAnsi="Times New Roman" w:cs="Times New Roman"/>
          <w:sz w:val="24"/>
          <w:szCs w:val="24"/>
        </w:rPr>
        <w:t>easonable damages to the mother of the</w:t>
      </w:r>
      <w:r w:rsidR="00294E2B">
        <w:rPr>
          <w:rFonts w:ascii="Times New Roman" w:hAnsi="Times New Roman" w:cs="Times New Roman"/>
          <w:sz w:val="24"/>
          <w:szCs w:val="24"/>
        </w:rPr>
        <w:t xml:space="preserve"> plaintiff. </w:t>
      </w:r>
    </w:p>
    <w:p w:rsidR="00A40107" w:rsidRDefault="00A40107" w:rsidP="00A40107">
      <w:pPr>
        <w:pStyle w:val="ListParagraph"/>
        <w:spacing w:line="360" w:lineRule="auto"/>
        <w:jc w:val="both"/>
        <w:rPr>
          <w:rFonts w:ascii="Times New Roman" w:hAnsi="Times New Roman" w:cs="Times New Roman"/>
          <w:sz w:val="24"/>
          <w:szCs w:val="24"/>
        </w:rPr>
      </w:pPr>
    </w:p>
    <w:p w:rsidR="00977E5F" w:rsidRDefault="00A40107" w:rsidP="00DC18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matter is distinguishable </w:t>
      </w:r>
      <w:r w:rsidR="00B40F08">
        <w:rPr>
          <w:rFonts w:ascii="Times New Roman" w:hAnsi="Times New Roman" w:cs="Times New Roman"/>
          <w:sz w:val="24"/>
          <w:szCs w:val="24"/>
        </w:rPr>
        <w:t xml:space="preserve">from the </w:t>
      </w:r>
      <w:r w:rsidR="00647CA2" w:rsidRPr="00AC5A3D">
        <w:rPr>
          <w:rFonts w:ascii="Times New Roman" w:hAnsi="Times New Roman" w:cs="Times New Roman"/>
          <w:i/>
          <w:sz w:val="24"/>
          <w:szCs w:val="24"/>
        </w:rPr>
        <w:t>Lopez v Minister of Health and Social Service</w:t>
      </w:r>
      <w:r w:rsidR="00647CA2">
        <w:rPr>
          <w:rFonts w:ascii="Times New Roman" w:hAnsi="Times New Roman" w:cs="Times New Roman"/>
          <w:sz w:val="24"/>
          <w:szCs w:val="24"/>
        </w:rPr>
        <w:t xml:space="preserve"> in many fronts. </w:t>
      </w:r>
      <w:r w:rsidR="00152FF2">
        <w:rPr>
          <w:rFonts w:ascii="Times New Roman" w:hAnsi="Times New Roman" w:cs="Times New Roman"/>
          <w:sz w:val="24"/>
          <w:szCs w:val="24"/>
        </w:rPr>
        <w:t xml:space="preserve">In the </w:t>
      </w:r>
      <w:r w:rsidR="00152FF2" w:rsidRPr="00152FF2">
        <w:rPr>
          <w:rFonts w:ascii="Times New Roman" w:hAnsi="Times New Roman" w:cs="Times New Roman"/>
          <w:i/>
          <w:sz w:val="24"/>
          <w:szCs w:val="24"/>
        </w:rPr>
        <w:t>Lopez</w:t>
      </w:r>
      <w:r w:rsidR="00152FF2">
        <w:rPr>
          <w:rFonts w:ascii="Times New Roman" w:hAnsi="Times New Roman" w:cs="Times New Roman"/>
          <w:sz w:val="24"/>
          <w:szCs w:val="24"/>
        </w:rPr>
        <w:t xml:space="preserve"> case the court had before it specialist evidence. </w:t>
      </w:r>
      <w:r w:rsidR="00404267">
        <w:rPr>
          <w:rFonts w:ascii="Times New Roman" w:hAnsi="Times New Roman" w:cs="Times New Roman"/>
          <w:sz w:val="24"/>
          <w:szCs w:val="24"/>
        </w:rPr>
        <w:t xml:space="preserve">In this case the only evidence before court </w:t>
      </w:r>
      <w:r w:rsidR="00187C52">
        <w:rPr>
          <w:rFonts w:ascii="Times New Roman" w:hAnsi="Times New Roman" w:cs="Times New Roman"/>
          <w:sz w:val="24"/>
          <w:szCs w:val="24"/>
        </w:rPr>
        <w:t xml:space="preserve">is the affidavit deposed to by </w:t>
      </w:r>
      <w:r w:rsidR="00404267">
        <w:rPr>
          <w:rFonts w:ascii="Times New Roman" w:hAnsi="Times New Roman" w:cs="Times New Roman"/>
          <w:sz w:val="24"/>
          <w:szCs w:val="24"/>
        </w:rPr>
        <w:t>the 2</w:t>
      </w:r>
      <w:r w:rsidR="00404267" w:rsidRPr="00404267">
        <w:rPr>
          <w:rFonts w:ascii="Times New Roman" w:hAnsi="Times New Roman" w:cs="Times New Roman"/>
          <w:sz w:val="24"/>
          <w:szCs w:val="24"/>
          <w:vertAlign w:val="superscript"/>
        </w:rPr>
        <w:t>nd</w:t>
      </w:r>
      <w:r w:rsidR="00404267">
        <w:rPr>
          <w:rFonts w:ascii="Times New Roman" w:hAnsi="Times New Roman" w:cs="Times New Roman"/>
          <w:sz w:val="24"/>
          <w:szCs w:val="24"/>
        </w:rPr>
        <w:t xml:space="preserve"> plaintiff. </w:t>
      </w:r>
      <w:r w:rsidR="000E49AE">
        <w:rPr>
          <w:rFonts w:ascii="Times New Roman" w:hAnsi="Times New Roman" w:cs="Times New Roman"/>
          <w:sz w:val="24"/>
          <w:szCs w:val="24"/>
        </w:rPr>
        <w:t xml:space="preserve">There was expert evidence that plaintiff suffered emotional shock as a result of the death of her daughter, and she required psychological counselling. </w:t>
      </w:r>
      <w:r w:rsidR="00014C5B">
        <w:rPr>
          <w:rFonts w:ascii="Times New Roman" w:hAnsi="Times New Roman" w:cs="Times New Roman"/>
          <w:sz w:val="24"/>
          <w:szCs w:val="24"/>
        </w:rPr>
        <w:t xml:space="preserve">Further she consulted a psychotherapist and </w:t>
      </w:r>
      <w:r w:rsidR="00260BB7">
        <w:rPr>
          <w:rFonts w:ascii="Times New Roman" w:hAnsi="Times New Roman" w:cs="Times New Roman"/>
          <w:sz w:val="24"/>
          <w:szCs w:val="24"/>
        </w:rPr>
        <w:t>certain psychotropic</w:t>
      </w:r>
      <w:r w:rsidR="00E853AF">
        <w:rPr>
          <w:rFonts w:ascii="Times New Roman" w:hAnsi="Times New Roman" w:cs="Times New Roman"/>
          <w:sz w:val="24"/>
          <w:szCs w:val="24"/>
        </w:rPr>
        <w:t xml:space="preserve"> medication was prescribed for her</w:t>
      </w:r>
      <w:r w:rsidR="00260BB7">
        <w:rPr>
          <w:rFonts w:ascii="Times New Roman" w:hAnsi="Times New Roman" w:cs="Times New Roman"/>
          <w:sz w:val="24"/>
          <w:szCs w:val="24"/>
        </w:rPr>
        <w:t>. She p</w:t>
      </w:r>
      <w:r w:rsidR="00977E5F">
        <w:rPr>
          <w:rFonts w:ascii="Times New Roman" w:hAnsi="Times New Roman" w:cs="Times New Roman"/>
          <w:sz w:val="24"/>
          <w:szCs w:val="24"/>
        </w:rPr>
        <w:t>aid fees to specialist doctors</w:t>
      </w:r>
      <w:r w:rsidR="00260BB7">
        <w:rPr>
          <w:rFonts w:ascii="Times New Roman" w:hAnsi="Times New Roman" w:cs="Times New Roman"/>
          <w:sz w:val="24"/>
          <w:szCs w:val="24"/>
        </w:rPr>
        <w:t xml:space="preserve"> and paid for the medication. </w:t>
      </w:r>
      <w:r w:rsidR="00F62B04">
        <w:rPr>
          <w:rFonts w:ascii="Times New Roman" w:hAnsi="Times New Roman" w:cs="Times New Roman"/>
          <w:sz w:val="24"/>
          <w:szCs w:val="24"/>
        </w:rPr>
        <w:t xml:space="preserve">This showed that the emotional shock she </w:t>
      </w:r>
      <w:r w:rsidR="00EB319D">
        <w:rPr>
          <w:rFonts w:ascii="Times New Roman" w:hAnsi="Times New Roman" w:cs="Times New Roman"/>
          <w:sz w:val="24"/>
          <w:szCs w:val="24"/>
        </w:rPr>
        <w:t>affected her health</w:t>
      </w:r>
      <w:r w:rsidR="00F62B04">
        <w:rPr>
          <w:rFonts w:ascii="Times New Roman" w:hAnsi="Times New Roman" w:cs="Times New Roman"/>
          <w:sz w:val="24"/>
          <w:szCs w:val="24"/>
        </w:rPr>
        <w:t xml:space="preserve">. </w:t>
      </w:r>
      <w:r w:rsidR="00A40EE5">
        <w:rPr>
          <w:rFonts w:ascii="Times New Roman" w:hAnsi="Times New Roman" w:cs="Times New Roman"/>
          <w:sz w:val="24"/>
          <w:szCs w:val="24"/>
        </w:rPr>
        <w:t xml:space="preserve">This is in sync with what was said in </w:t>
      </w:r>
      <w:r w:rsidR="00DC1832" w:rsidRPr="00DC1832">
        <w:rPr>
          <w:rFonts w:ascii="Times New Roman" w:hAnsi="Times New Roman" w:cs="Times New Roman"/>
          <w:i/>
          <w:sz w:val="24"/>
          <w:szCs w:val="24"/>
        </w:rPr>
        <w:t xml:space="preserve">Bester v Commercial Union </w:t>
      </w:r>
      <w:proofErr w:type="spellStart"/>
      <w:r w:rsidR="00DC1832" w:rsidRPr="00DC1832">
        <w:rPr>
          <w:rFonts w:ascii="Times New Roman" w:hAnsi="Times New Roman" w:cs="Times New Roman"/>
          <w:i/>
          <w:sz w:val="24"/>
          <w:szCs w:val="24"/>
        </w:rPr>
        <w:t>Versekeringsmaatskapppy</w:t>
      </w:r>
      <w:proofErr w:type="spellEnd"/>
      <w:r w:rsidR="00DC1832" w:rsidRPr="00DC1832">
        <w:rPr>
          <w:rFonts w:ascii="Times New Roman" w:hAnsi="Times New Roman" w:cs="Times New Roman"/>
          <w:i/>
          <w:sz w:val="24"/>
          <w:szCs w:val="24"/>
        </w:rPr>
        <w:t xml:space="preserve"> van </w:t>
      </w:r>
      <w:proofErr w:type="spellStart"/>
      <w:r w:rsidR="00DC1832" w:rsidRPr="00DC1832">
        <w:rPr>
          <w:rFonts w:ascii="Times New Roman" w:hAnsi="Times New Roman" w:cs="Times New Roman"/>
          <w:i/>
          <w:sz w:val="24"/>
          <w:szCs w:val="24"/>
        </w:rPr>
        <w:t>Suid-Afrika</w:t>
      </w:r>
      <w:proofErr w:type="spellEnd"/>
      <w:r w:rsidR="00DC1832" w:rsidRPr="00DC1832">
        <w:rPr>
          <w:rFonts w:ascii="Times New Roman" w:hAnsi="Times New Roman" w:cs="Times New Roman"/>
          <w:i/>
          <w:sz w:val="24"/>
          <w:szCs w:val="24"/>
        </w:rPr>
        <w:t xml:space="preserve"> </w:t>
      </w:r>
      <w:proofErr w:type="spellStart"/>
      <w:r w:rsidR="00DC1832" w:rsidRPr="00DC1832">
        <w:rPr>
          <w:rFonts w:ascii="Times New Roman" w:hAnsi="Times New Roman" w:cs="Times New Roman"/>
          <w:i/>
          <w:sz w:val="24"/>
          <w:szCs w:val="24"/>
        </w:rPr>
        <w:t>Bpk</w:t>
      </w:r>
      <w:proofErr w:type="spellEnd"/>
      <w:r w:rsidR="00DC1832" w:rsidRPr="00DC1832">
        <w:rPr>
          <w:rFonts w:ascii="Times New Roman" w:hAnsi="Times New Roman" w:cs="Times New Roman"/>
          <w:sz w:val="24"/>
          <w:szCs w:val="24"/>
        </w:rPr>
        <w:t xml:space="preserve"> 1973 (1) SA 769 (A)</w:t>
      </w:r>
      <w:r w:rsidR="00DC1832">
        <w:rPr>
          <w:rFonts w:ascii="Times New Roman" w:hAnsi="Times New Roman" w:cs="Times New Roman"/>
          <w:sz w:val="24"/>
          <w:szCs w:val="24"/>
        </w:rPr>
        <w:t xml:space="preserve"> </w:t>
      </w:r>
      <w:r w:rsidR="00DC1832" w:rsidRPr="001C0107">
        <w:rPr>
          <w:rFonts w:ascii="Times New Roman" w:hAnsi="Times New Roman" w:cs="Times New Roman"/>
          <w:sz w:val="24"/>
          <w:szCs w:val="24"/>
        </w:rPr>
        <w:t>that a</w:t>
      </w:r>
      <w:r w:rsidR="00F06B77" w:rsidRPr="001C0107">
        <w:rPr>
          <w:rFonts w:ascii="Times New Roman" w:hAnsi="Times New Roman" w:cs="Times New Roman"/>
          <w:sz w:val="24"/>
          <w:szCs w:val="24"/>
        </w:rPr>
        <w:t>ccording to the Roman-Dutch law the plaintiff is entit</w:t>
      </w:r>
      <w:r w:rsidR="00DC1832" w:rsidRPr="001C0107">
        <w:rPr>
          <w:rFonts w:ascii="Times New Roman" w:hAnsi="Times New Roman" w:cs="Times New Roman"/>
          <w:sz w:val="24"/>
          <w:szCs w:val="24"/>
        </w:rPr>
        <w:t>led</w:t>
      </w:r>
      <w:r w:rsidR="00F06B77" w:rsidRPr="001C0107">
        <w:rPr>
          <w:rFonts w:ascii="Times New Roman" w:hAnsi="Times New Roman" w:cs="Times New Roman"/>
          <w:sz w:val="24"/>
          <w:szCs w:val="24"/>
        </w:rPr>
        <w:t xml:space="preserve"> to recover damage</w:t>
      </w:r>
      <w:r w:rsidR="001C0107" w:rsidRPr="001C0107">
        <w:rPr>
          <w:rFonts w:ascii="Times New Roman" w:hAnsi="Times New Roman" w:cs="Times New Roman"/>
          <w:sz w:val="24"/>
          <w:szCs w:val="24"/>
        </w:rPr>
        <w:t xml:space="preserve">s for nervous shock </w:t>
      </w:r>
      <w:r w:rsidR="00F06B77" w:rsidRPr="001C0107">
        <w:rPr>
          <w:rFonts w:ascii="Times New Roman" w:hAnsi="Times New Roman" w:cs="Times New Roman"/>
          <w:sz w:val="24"/>
          <w:szCs w:val="24"/>
        </w:rPr>
        <w:t xml:space="preserve">caused by the defendant's negligence, where the nervous shock has directly impaired and injured his bodily health and strength; in other words, where it has </w:t>
      </w:r>
      <w:r w:rsidR="001C0107" w:rsidRPr="001C0107">
        <w:rPr>
          <w:rFonts w:ascii="Times New Roman" w:hAnsi="Times New Roman" w:cs="Times New Roman"/>
          <w:sz w:val="24"/>
          <w:szCs w:val="24"/>
        </w:rPr>
        <w:t>affected his physical organism.</w:t>
      </w:r>
    </w:p>
    <w:p w:rsidR="007928E5" w:rsidRPr="007928E5" w:rsidRDefault="007928E5" w:rsidP="007928E5">
      <w:pPr>
        <w:pStyle w:val="ListParagraph"/>
        <w:rPr>
          <w:rFonts w:ascii="Times New Roman" w:hAnsi="Times New Roman" w:cs="Times New Roman"/>
          <w:sz w:val="24"/>
          <w:szCs w:val="24"/>
        </w:rPr>
      </w:pPr>
    </w:p>
    <w:p w:rsidR="007928E5" w:rsidRPr="000B72D5" w:rsidRDefault="007928E5" w:rsidP="000B72D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7928E5">
        <w:rPr>
          <w:rFonts w:ascii="Times New Roman" w:hAnsi="Times New Roman" w:cs="Times New Roman"/>
          <w:i/>
          <w:sz w:val="24"/>
          <w:szCs w:val="24"/>
        </w:rPr>
        <w:t>casu</w:t>
      </w:r>
      <w:proofErr w:type="spellEnd"/>
      <w:r w:rsidRPr="007928E5">
        <w:rPr>
          <w:rFonts w:ascii="Times New Roman" w:hAnsi="Times New Roman" w:cs="Times New Roman"/>
          <w:i/>
          <w:sz w:val="24"/>
          <w:szCs w:val="24"/>
        </w:rPr>
        <w:t xml:space="preserve"> </w:t>
      </w:r>
      <w:r>
        <w:rPr>
          <w:rFonts w:ascii="Times New Roman" w:hAnsi="Times New Roman" w:cs="Times New Roman"/>
          <w:sz w:val="24"/>
          <w:szCs w:val="24"/>
        </w:rPr>
        <w:t xml:space="preserve">there is no evidence of what the shock did to the plaintiffs. </w:t>
      </w:r>
      <w:r w:rsidR="007D7DD9">
        <w:rPr>
          <w:rFonts w:ascii="Times New Roman" w:hAnsi="Times New Roman" w:cs="Times New Roman"/>
          <w:sz w:val="24"/>
          <w:szCs w:val="24"/>
        </w:rPr>
        <w:t>The only evidence before court is the affidavit of the 2</w:t>
      </w:r>
      <w:r w:rsidR="007D7DD9" w:rsidRPr="007D7DD9">
        <w:rPr>
          <w:rFonts w:ascii="Times New Roman" w:hAnsi="Times New Roman" w:cs="Times New Roman"/>
          <w:sz w:val="24"/>
          <w:szCs w:val="24"/>
          <w:vertAlign w:val="superscript"/>
        </w:rPr>
        <w:t>nd</w:t>
      </w:r>
      <w:r w:rsidR="007D7DD9">
        <w:rPr>
          <w:rFonts w:ascii="Times New Roman" w:hAnsi="Times New Roman" w:cs="Times New Roman"/>
          <w:sz w:val="24"/>
          <w:szCs w:val="24"/>
        </w:rPr>
        <w:t xml:space="preserve"> plaintiff. </w:t>
      </w:r>
      <w:r w:rsidR="003548AE">
        <w:rPr>
          <w:rFonts w:ascii="Times New Roman" w:hAnsi="Times New Roman" w:cs="Times New Roman"/>
          <w:sz w:val="24"/>
          <w:szCs w:val="24"/>
        </w:rPr>
        <w:t xml:space="preserve">It does not speak to what the shock did to his </w:t>
      </w:r>
      <w:r w:rsidR="003548AE" w:rsidRPr="001C0107">
        <w:rPr>
          <w:rFonts w:ascii="Times New Roman" w:hAnsi="Times New Roman" w:cs="Times New Roman"/>
          <w:sz w:val="24"/>
          <w:szCs w:val="24"/>
        </w:rPr>
        <w:t>bodily health and</w:t>
      </w:r>
      <w:r w:rsidR="000B72D5">
        <w:rPr>
          <w:rFonts w:ascii="Times New Roman" w:hAnsi="Times New Roman" w:cs="Times New Roman"/>
          <w:sz w:val="24"/>
          <w:szCs w:val="24"/>
        </w:rPr>
        <w:t xml:space="preserve"> strength; in other words, whether it</w:t>
      </w:r>
      <w:r w:rsidR="003548AE" w:rsidRPr="001C0107">
        <w:rPr>
          <w:rFonts w:ascii="Times New Roman" w:hAnsi="Times New Roman" w:cs="Times New Roman"/>
          <w:sz w:val="24"/>
          <w:szCs w:val="24"/>
        </w:rPr>
        <w:t xml:space="preserve"> affected his physical organism.</w:t>
      </w:r>
      <w:r w:rsidR="000B72D5">
        <w:rPr>
          <w:rFonts w:ascii="Times New Roman" w:hAnsi="Times New Roman" w:cs="Times New Roman"/>
          <w:sz w:val="24"/>
          <w:szCs w:val="24"/>
        </w:rPr>
        <w:t xml:space="preserve"> </w:t>
      </w:r>
      <w:r w:rsidR="00A11D86">
        <w:rPr>
          <w:rFonts w:ascii="Times New Roman" w:hAnsi="Times New Roman" w:cs="Times New Roman"/>
          <w:sz w:val="24"/>
          <w:szCs w:val="24"/>
        </w:rPr>
        <w:t xml:space="preserve">There is no evidence that he sought </w:t>
      </w:r>
      <w:r w:rsidR="00BF5D58">
        <w:rPr>
          <w:rFonts w:ascii="Times New Roman" w:hAnsi="Times New Roman" w:cs="Times New Roman"/>
          <w:sz w:val="24"/>
          <w:szCs w:val="24"/>
        </w:rPr>
        <w:t xml:space="preserve">medical treatment and </w:t>
      </w:r>
      <w:r w:rsidR="00A11D86">
        <w:rPr>
          <w:rFonts w:ascii="Times New Roman" w:hAnsi="Times New Roman" w:cs="Times New Roman"/>
          <w:sz w:val="24"/>
          <w:szCs w:val="24"/>
        </w:rPr>
        <w:t xml:space="preserve">medication for the shock he suffered, and what he paid thereat and would continue to pay. </w:t>
      </w:r>
      <w:r w:rsidR="006267BA">
        <w:rPr>
          <w:rFonts w:ascii="Times New Roman" w:hAnsi="Times New Roman" w:cs="Times New Roman"/>
          <w:sz w:val="24"/>
          <w:szCs w:val="24"/>
        </w:rPr>
        <w:t>In fact the whole affidavit does not speak to this critical aspect of the case. There is no evidence from the 1</w:t>
      </w:r>
      <w:r w:rsidR="006267BA" w:rsidRPr="006267BA">
        <w:rPr>
          <w:rFonts w:ascii="Times New Roman" w:hAnsi="Times New Roman" w:cs="Times New Roman"/>
          <w:sz w:val="24"/>
          <w:szCs w:val="24"/>
          <w:vertAlign w:val="superscript"/>
        </w:rPr>
        <w:t>st</w:t>
      </w:r>
      <w:r w:rsidR="00363975">
        <w:rPr>
          <w:rFonts w:ascii="Times New Roman" w:hAnsi="Times New Roman" w:cs="Times New Roman"/>
          <w:sz w:val="24"/>
          <w:szCs w:val="24"/>
        </w:rPr>
        <w:t xml:space="preserve"> pl</w:t>
      </w:r>
      <w:r w:rsidR="00C51635">
        <w:rPr>
          <w:rFonts w:ascii="Times New Roman" w:hAnsi="Times New Roman" w:cs="Times New Roman"/>
          <w:sz w:val="24"/>
          <w:szCs w:val="24"/>
        </w:rPr>
        <w:t>aintiff. Evidence was necessary</w:t>
      </w:r>
      <w:r w:rsidR="00363975">
        <w:rPr>
          <w:rFonts w:ascii="Times New Roman" w:hAnsi="Times New Roman" w:cs="Times New Roman"/>
          <w:sz w:val="24"/>
          <w:szCs w:val="24"/>
        </w:rPr>
        <w:t xml:space="preserve"> from the 1</w:t>
      </w:r>
      <w:r w:rsidR="00363975" w:rsidRPr="00363975">
        <w:rPr>
          <w:rFonts w:ascii="Times New Roman" w:hAnsi="Times New Roman" w:cs="Times New Roman"/>
          <w:sz w:val="24"/>
          <w:szCs w:val="24"/>
          <w:vertAlign w:val="superscript"/>
        </w:rPr>
        <w:t>st</w:t>
      </w:r>
      <w:r w:rsidR="00363975">
        <w:rPr>
          <w:rFonts w:ascii="Times New Roman" w:hAnsi="Times New Roman" w:cs="Times New Roman"/>
          <w:sz w:val="24"/>
          <w:szCs w:val="24"/>
        </w:rPr>
        <w:t xml:space="preserve"> plaintiff to </w:t>
      </w:r>
      <w:r w:rsidR="0007405C">
        <w:rPr>
          <w:rFonts w:ascii="Times New Roman" w:hAnsi="Times New Roman" w:cs="Times New Roman"/>
          <w:sz w:val="24"/>
          <w:szCs w:val="24"/>
        </w:rPr>
        <w:t>show the shock she suffered and how it affected health and whether she sought medical treatment for it, the type of treatment and the cos</w:t>
      </w:r>
      <w:r w:rsidR="00100D53">
        <w:rPr>
          <w:rFonts w:ascii="Times New Roman" w:hAnsi="Times New Roman" w:cs="Times New Roman"/>
          <w:sz w:val="24"/>
          <w:szCs w:val="24"/>
        </w:rPr>
        <w:t xml:space="preserve">t thereof. There is no such evidence. </w:t>
      </w:r>
      <w:r w:rsidR="0007405C">
        <w:rPr>
          <w:rFonts w:ascii="Times New Roman" w:hAnsi="Times New Roman" w:cs="Times New Roman"/>
          <w:sz w:val="24"/>
          <w:szCs w:val="24"/>
        </w:rPr>
        <w:t xml:space="preserve"> </w:t>
      </w:r>
    </w:p>
    <w:p w:rsidR="00977E5F" w:rsidRPr="00977E5F" w:rsidRDefault="00977E5F" w:rsidP="00977E5F">
      <w:pPr>
        <w:pStyle w:val="ListParagraph"/>
        <w:rPr>
          <w:rFonts w:ascii="Times New Roman" w:hAnsi="Times New Roman" w:cs="Times New Roman"/>
          <w:sz w:val="24"/>
          <w:szCs w:val="24"/>
        </w:rPr>
      </w:pPr>
    </w:p>
    <w:p w:rsidR="00846F6B" w:rsidRPr="003827F7" w:rsidRDefault="00977E5F" w:rsidP="003827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w:t>
      </w:r>
      <w:r w:rsidR="00DB4FA5">
        <w:rPr>
          <w:rFonts w:ascii="Times New Roman" w:hAnsi="Times New Roman" w:cs="Times New Roman"/>
          <w:sz w:val="24"/>
          <w:szCs w:val="24"/>
        </w:rPr>
        <w:t xml:space="preserve"> in the </w:t>
      </w:r>
      <w:r w:rsidR="00DB4FA5" w:rsidRPr="00DB4FA5">
        <w:rPr>
          <w:rFonts w:ascii="Times New Roman" w:hAnsi="Times New Roman" w:cs="Times New Roman"/>
          <w:i/>
          <w:sz w:val="24"/>
          <w:szCs w:val="24"/>
        </w:rPr>
        <w:t>Lopez</w:t>
      </w:r>
      <w:r w:rsidR="00DB4FA5">
        <w:rPr>
          <w:rFonts w:ascii="Times New Roman" w:hAnsi="Times New Roman" w:cs="Times New Roman"/>
          <w:sz w:val="24"/>
          <w:szCs w:val="24"/>
        </w:rPr>
        <w:t xml:space="preserve"> case</w:t>
      </w:r>
      <w:r>
        <w:rPr>
          <w:rFonts w:ascii="Times New Roman" w:hAnsi="Times New Roman" w:cs="Times New Roman"/>
          <w:sz w:val="24"/>
          <w:szCs w:val="24"/>
        </w:rPr>
        <w:t xml:space="preserve"> </w:t>
      </w:r>
      <w:r w:rsidR="00DB4FA5">
        <w:rPr>
          <w:rFonts w:ascii="Times New Roman" w:hAnsi="Times New Roman" w:cs="Times New Roman"/>
          <w:sz w:val="24"/>
          <w:szCs w:val="24"/>
        </w:rPr>
        <w:t xml:space="preserve">there was </w:t>
      </w:r>
      <w:r>
        <w:rPr>
          <w:rFonts w:ascii="Times New Roman" w:hAnsi="Times New Roman" w:cs="Times New Roman"/>
          <w:sz w:val="24"/>
          <w:szCs w:val="24"/>
        </w:rPr>
        <w:t>d</w:t>
      </w:r>
      <w:r w:rsidR="00277D2B" w:rsidRPr="001E602B">
        <w:rPr>
          <w:rFonts w:ascii="Times New Roman" w:hAnsi="Times New Roman" w:cs="Times New Roman"/>
          <w:sz w:val="24"/>
          <w:szCs w:val="24"/>
        </w:rPr>
        <w:t xml:space="preserve">ocumentary evidence </w:t>
      </w:r>
      <w:r w:rsidR="00100D53">
        <w:rPr>
          <w:rFonts w:ascii="Times New Roman" w:hAnsi="Times New Roman" w:cs="Times New Roman"/>
          <w:sz w:val="24"/>
          <w:szCs w:val="24"/>
        </w:rPr>
        <w:t xml:space="preserve">which </w:t>
      </w:r>
      <w:r w:rsidR="00277D2B" w:rsidRPr="001E602B">
        <w:rPr>
          <w:rFonts w:ascii="Times New Roman" w:hAnsi="Times New Roman" w:cs="Times New Roman"/>
          <w:sz w:val="24"/>
          <w:szCs w:val="24"/>
        </w:rPr>
        <w:t>was placed before court to prove funeral expenses</w:t>
      </w:r>
      <w:r w:rsidR="003827F7">
        <w:rPr>
          <w:rFonts w:ascii="Times New Roman" w:hAnsi="Times New Roman" w:cs="Times New Roman"/>
          <w:sz w:val="24"/>
          <w:szCs w:val="24"/>
        </w:rPr>
        <w:t xml:space="preserve"> plaintiff</w:t>
      </w:r>
      <w:r w:rsidR="001E602B">
        <w:rPr>
          <w:rFonts w:ascii="Times New Roman" w:hAnsi="Times New Roman" w:cs="Times New Roman"/>
          <w:sz w:val="24"/>
          <w:szCs w:val="24"/>
        </w:rPr>
        <w:t xml:space="preserve"> incurred as a result of the death of her daughter </w:t>
      </w:r>
      <w:r w:rsidR="001E602B">
        <w:rPr>
          <w:rFonts w:ascii="Times New Roman" w:hAnsi="Times New Roman" w:cs="Times New Roman"/>
          <w:sz w:val="24"/>
          <w:szCs w:val="24"/>
        </w:rPr>
        <w:lastRenderedPageBreak/>
        <w:t>and that of her granddaughter.</w:t>
      </w:r>
      <w:r w:rsidR="003827F7">
        <w:rPr>
          <w:rFonts w:ascii="Times New Roman" w:hAnsi="Times New Roman" w:cs="Times New Roman"/>
          <w:sz w:val="24"/>
          <w:szCs w:val="24"/>
        </w:rPr>
        <w:t xml:space="preserve"> All in all the court in </w:t>
      </w:r>
      <w:r w:rsidR="003827F7" w:rsidRPr="003827F7">
        <w:rPr>
          <w:rFonts w:ascii="Times New Roman" w:hAnsi="Times New Roman" w:cs="Times New Roman"/>
          <w:i/>
          <w:sz w:val="24"/>
          <w:szCs w:val="24"/>
        </w:rPr>
        <w:t>Lopez</w:t>
      </w:r>
      <w:r w:rsidR="003827F7">
        <w:rPr>
          <w:rFonts w:ascii="Times New Roman" w:hAnsi="Times New Roman" w:cs="Times New Roman"/>
          <w:sz w:val="24"/>
          <w:szCs w:val="24"/>
        </w:rPr>
        <w:t xml:space="preserve"> had evidence in which it could connect the emotional shock suffered by the plaintiff to the harm to her health and the cost there</w:t>
      </w:r>
      <w:r w:rsidR="00BC3C6A">
        <w:rPr>
          <w:rFonts w:ascii="Times New Roman" w:hAnsi="Times New Roman" w:cs="Times New Roman"/>
          <w:sz w:val="24"/>
          <w:szCs w:val="24"/>
        </w:rPr>
        <w:t xml:space="preserve">of. There is no such evidence in this matter. </w:t>
      </w:r>
    </w:p>
    <w:p w:rsidR="00ED5792" w:rsidRPr="00ED5792" w:rsidRDefault="00ED5792" w:rsidP="00ED5792">
      <w:pPr>
        <w:pStyle w:val="ListParagraph"/>
        <w:spacing w:line="360" w:lineRule="auto"/>
        <w:jc w:val="both"/>
        <w:rPr>
          <w:rFonts w:ascii="Times New Roman" w:hAnsi="Times New Roman" w:cs="Times New Roman"/>
          <w:sz w:val="24"/>
          <w:szCs w:val="24"/>
        </w:rPr>
      </w:pPr>
    </w:p>
    <w:p w:rsidR="00324ADB" w:rsidRDefault="0023502F" w:rsidP="00CD6497">
      <w:pPr>
        <w:pStyle w:val="ListParagraph"/>
        <w:numPr>
          <w:ilvl w:val="0"/>
          <w:numId w:val="1"/>
        </w:numPr>
        <w:spacing w:after="0" w:line="360" w:lineRule="auto"/>
        <w:jc w:val="both"/>
        <w:rPr>
          <w:rFonts w:ascii="Times New Roman" w:hAnsi="Times New Roman" w:cs="Times New Roman"/>
          <w:sz w:val="24"/>
          <w:szCs w:val="24"/>
        </w:rPr>
      </w:pPr>
      <w:r w:rsidRPr="00260AA4">
        <w:rPr>
          <w:rFonts w:ascii="Times New Roman" w:hAnsi="Times New Roman" w:cs="Times New Roman"/>
          <w:sz w:val="24"/>
          <w:szCs w:val="24"/>
        </w:rPr>
        <w:t xml:space="preserve">I have not been referred to any authority nor have I seen one </w:t>
      </w:r>
      <w:r w:rsidR="009D5F42" w:rsidRPr="00260AA4">
        <w:rPr>
          <w:rFonts w:ascii="Times New Roman" w:hAnsi="Times New Roman" w:cs="Times New Roman"/>
          <w:sz w:val="24"/>
          <w:szCs w:val="24"/>
        </w:rPr>
        <w:t>which</w:t>
      </w:r>
      <w:r w:rsidR="00942275" w:rsidRPr="00260AA4">
        <w:rPr>
          <w:rFonts w:ascii="Times New Roman" w:hAnsi="Times New Roman" w:cs="Times New Roman"/>
          <w:sz w:val="24"/>
          <w:szCs w:val="24"/>
        </w:rPr>
        <w:t xml:space="preserve"> allowed </w:t>
      </w:r>
      <w:r w:rsidR="009D5F42" w:rsidRPr="00260AA4">
        <w:rPr>
          <w:rFonts w:ascii="Times New Roman" w:hAnsi="Times New Roman" w:cs="Times New Roman"/>
          <w:sz w:val="24"/>
          <w:szCs w:val="24"/>
        </w:rPr>
        <w:t>damages to be awarded for shock</w:t>
      </w:r>
      <w:r w:rsidR="00942275" w:rsidRPr="00260AA4">
        <w:rPr>
          <w:rFonts w:ascii="Times New Roman" w:hAnsi="Times New Roman" w:cs="Times New Roman"/>
          <w:sz w:val="24"/>
          <w:szCs w:val="24"/>
        </w:rPr>
        <w:t xml:space="preserve"> unaccompanied by physical injury or illness </w:t>
      </w:r>
      <w:r w:rsidR="002152F2" w:rsidRPr="00260AA4">
        <w:rPr>
          <w:rFonts w:ascii="Times New Roman" w:hAnsi="Times New Roman" w:cs="Times New Roman"/>
          <w:sz w:val="24"/>
          <w:szCs w:val="24"/>
        </w:rPr>
        <w:t xml:space="preserve">(to the plaintiff) </w:t>
      </w:r>
      <w:r w:rsidR="00942275" w:rsidRPr="00260AA4">
        <w:rPr>
          <w:rFonts w:ascii="Times New Roman" w:hAnsi="Times New Roman" w:cs="Times New Roman"/>
          <w:sz w:val="24"/>
          <w:szCs w:val="24"/>
        </w:rPr>
        <w:t xml:space="preserve">in an action founded on negligence. </w:t>
      </w:r>
      <w:r w:rsidR="005E2D6A" w:rsidRPr="00260AA4">
        <w:rPr>
          <w:rFonts w:ascii="Times New Roman" w:hAnsi="Times New Roman" w:cs="Times New Roman"/>
          <w:sz w:val="24"/>
          <w:szCs w:val="24"/>
        </w:rPr>
        <w:t xml:space="preserve">In </w:t>
      </w:r>
      <w:proofErr w:type="spellStart"/>
      <w:r w:rsidR="005E2D6A" w:rsidRPr="00260AA4">
        <w:rPr>
          <w:rFonts w:ascii="Times New Roman" w:hAnsi="Times New Roman" w:cs="Times New Roman"/>
          <w:i/>
          <w:sz w:val="24"/>
          <w:szCs w:val="24"/>
        </w:rPr>
        <w:t>casu</w:t>
      </w:r>
      <w:proofErr w:type="spellEnd"/>
      <w:r w:rsidR="005E2D6A" w:rsidRPr="00260AA4">
        <w:rPr>
          <w:rFonts w:ascii="Times New Roman" w:hAnsi="Times New Roman" w:cs="Times New Roman"/>
          <w:sz w:val="24"/>
          <w:szCs w:val="24"/>
        </w:rPr>
        <w:t xml:space="preserve"> </w:t>
      </w:r>
      <w:r w:rsidR="00F50F89">
        <w:rPr>
          <w:rFonts w:ascii="Times New Roman" w:hAnsi="Times New Roman" w:cs="Times New Roman"/>
          <w:sz w:val="24"/>
          <w:szCs w:val="24"/>
        </w:rPr>
        <w:t xml:space="preserve">there is no evidence </w:t>
      </w:r>
      <w:r w:rsidR="00D95E3F">
        <w:rPr>
          <w:rFonts w:ascii="Times New Roman" w:hAnsi="Times New Roman" w:cs="Times New Roman"/>
          <w:sz w:val="24"/>
          <w:szCs w:val="24"/>
        </w:rPr>
        <w:t>the shock</w:t>
      </w:r>
      <w:r w:rsidR="007E3FED" w:rsidRPr="00260AA4">
        <w:rPr>
          <w:rFonts w:ascii="Times New Roman" w:hAnsi="Times New Roman" w:cs="Times New Roman"/>
          <w:sz w:val="24"/>
          <w:szCs w:val="24"/>
        </w:rPr>
        <w:t xml:space="preserve"> was caused by the sight of their son in his last moments. </w:t>
      </w:r>
      <w:r w:rsidR="00B67B4F" w:rsidRPr="00260AA4">
        <w:rPr>
          <w:rFonts w:ascii="Times New Roman" w:hAnsi="Times New Roman" w:cs="Times New Roman"/>
          <w:sz w:val="24"/>
          <w:szCs w:val="24"/>
        </w:rPr>
        <w:t xml:space="preserve">The </w:t>
      </w:r>
      <w:r w:rsidR="00B01D27" w:rsidRPr="00260AA4">
        <w:rPr>
          <w:rFonts w:ascii="Times New Roman" w:hAnsi="Times New Roman" w:cs="Times New Roman"/>
          <w:sz w:val="24"/>
          <w:szCs w:val="24"/>
        </w:rPr>
        <w:t xml:space="preserve">reading of the papers indicate </w:t>
      </w:r>
      <w:r w:rsidR="00B67B4F" w:rsidRPr="00260AA4">
        <w:rPr>
          <w:rFonts w:ascii="Times New Roman" w:hAnsi="Times New Roman" w:cs="Times New Roman"/>
          <w:sz w:val="24"/>
          <w:szCs w:val="24"/>
        </w:rPr>
        <w:t xml:space="preserve">that the shock was caused by the </w:t>
      </w:r>
      <w:r w:rsidR="00AF69CE" w:rsidRPr="00260AA4">
        <w:rPr>
          <w:rFonts w:ascii="Times New Roman" w:hAnsi="Times New Roman" w:cs="Times New Roman"/>
          <w:sz w:val="24"/>
          <w:szCs w:val="24"/>
        </w:rPr>
        <w:t xml:space="preserve">reading of the post mortem report and the facts given during the Inquest proceedings. </w:t>
      </w:r>
      <w:r w:rsidR="00942275" w:rsidRPr="00260AA4">
        <w:rPr>
          <w:rFonts w:ascii="Times New Roman" w:hAnsi="Times New Roman" w:cs="Times New Roman"/>
          <w:sz w:val="24"/>
          <w:szCs w:val="24"/>
        </w:rPr>
        <w:t xml:space="preserve"> </w:t>
      </w:r>
      <w:r w:rsidR="007C11F3" w:rsidRPr="00260AA4">
        <w:rPr>
          <w:rFonts w:ascii="Times New Roman" w:hAnsi="Times New Roman" w:cs="Times New Roman"/>
          <w:sz w:val="24"/>
          <w:szCs w:val="24"/>
        </w:rPr>
        <w:t xml:space="preserve">I have </w:t>
      </w:r>
      <w:r w:rsidR="00812F97" w:rsidRPr="00260AA4">
        <w:rPr>
          <w:rFonts w:ascii="Times New Roman" w:hAnsi="Times New Roman" w:cs="Times New Roman"/>
          <w:sz w:val="24"/>
          <w:szCs w:val="24"/>
        </w:rPr>
        <w:t>not been referred to any authority</w:t>
      </w:r>
      <w:r w:rsidR="007C11F3" w:rsidRPr="00260AA4">
        <w:rPr>
          <w:rFonts w:ascii="Times New Roman" w:hAnsi="Times New Roman" w:cs="Times New Roman"/>
          <w:sz w:val="24"/>
          <w:szCs w:val="24"/>
        </w:rPr>
        <w:t xml:space="preserve"> nor have I seen one where the shock</w:t>
      </w:r>
      <w:r w:rsidR="00942275" w:rsidRPr="00260AA4">
        <w:rPr>
          <w:rFonts w:ascii="Times New Roman" w:hAnsi="Times New Roman" w:cs="Times New Roman"/>
          <w:sz w:val="24"/>
          <w:szCs w:val="24"/>
        </w:rPr>
        <w:t xml:space="preserve"> so </w:t>
      </w:r>
      <w:r w:rsidR="007C11F3" w:rsidRPr="00260AA4">
        <w:rPr>
          <w:rFonts w:ascii="Times New Roman" w:hAnsi="Times New Roman" w:cs="Times New Roman"/>
          <w:sz w:val="24"/>
          <w:szCs w:val="24"/>
        </w:rPr>
        <w:t>produced could give</w:t>
      </w:r>
      <w:r w:rsidR="001A00C1" w:rsidRPr="00260AA4">
        <w:rPr>
          <w:rFonts w:ascii="Times New Roman" w:hAnsi="Times New Roman" w:cs="Times New Roman"/>
          <w:sz w:val="24"/>
          <w:szCs w:val="24"/>
        </w:rPr>
        <w:t xml:space="preserve"> ground for an action. </w:t>
      </w:r>
      <w:r w:rsidR="001A344F" w:rsidRPr="00260AA4">
        <w:rPr>
          <w:rFonts w:ascii="Times New Roman" w:hAnsi="Times New Roman" w:cs="Times New Roman"/>
          <w:sz w:val="24"/>
          <w:szCs w:val="24"/>
        </w:rPr>
        <w:t>There is no evidence that the plaintiffs suffered personal injury to themselves caused by the defendants’ negligence, nor that the shock has directly i</w:t>
      </w:r>
      <w:r w:rsidR="006E1684">
        <w:rPr>
          <w:rFonts w:ascii="Times New Roman" w:hAnsi="Times New Roman" w:cs="Times New Roman"/>
          <w:sz w:val="24"/>
          <w:szCs w:val="24"/>
        </w:rPr>
        <w:t>mpaired and injured their health</w:t>
      </w:r>
      <w:r w:rsidR="001A344F" w:rsidRPr="00260AA4">
        <w:rPr>
          <w:rFonts w:ascii="Times New Roman" w:hAnsi="Times New Roman" w:cs="Times New Roman"/>
          <w:sz w:val="24"/>
          <w:szCs w:val="24"/>
        </w:rPr>
        <w:t xml:space="preserve">. </w:t>
      </w:r>
      <w:r w:rsidR="0024219C" w:rsidRPr="00260AA4">
        <w:rPr>
          <w:rFonts w:ascii="Times New Roman" w:hAnsi="Times New Roman" w:cs="Times New Roman"/>
          <w:sz w:val="24"/>
          <w:szCs w:val="24"/>
        </w:rPr>
        <w:t xml:space="preserve">There is no medical evidence that the plaintiffs’ were treated for the shock they say they suffered. </w:t>
      </w:r>
      <w:r w:rsidR="001A00C1" w:rsidRPr="00260AA4">
        <w:rPr>
          <w:rFonts w:ascii="Times New Roman" w:hAnsi="Times New Roman" w:cs="Times New Roman"/>
          <w:sz w:val="24"/>
          <w:szCs w:val="24"/>
        </w:rPr>
        <w:t xml:space="preserve">My view is </w:t>
      </w:r>
      <w:r w:rsidR="00260AA4">
        <w:rPr>
          <w:rFonts w:ascii="Times New Roman" w:hAnsi="Times New Roman" w:cs="Times New Roman"/>
          <w:sz w:val="24"/>
          <w:szCs w:val="24"/>
        </w:rPr>
        <w:t xml:space="preserve">that </w:t>
      </w:r>
      <w:r w:rsidR="001A00C1" w:rsidRPr="00260AA4">
        <w:rPr>
          <w:rFonts w:ascii="Times New Roman" w:hAnsi="Times New Roman" w:cs="Times New Roman"/>
          <w:sz w:val="24"/>
          <w:szCs w:val="24"/>
        </w:rPr>
        <w:t>in such a case</w:t>
      </w:r>
      <w:r w:rsidR="00942275" w:rsidRPr="00260AA4">
        <w:rPr>
          <w:rFonts w:ascii="Times New Roman" w:hAnsi="Times New Roman" w:cs="Times New Roman"/>
          <w:sz w:val="24"/>
          <w:szCs w:val="24"/>
        </w:rPr>
        <w:t xml:space="preserve"> the damages wou</w:t>
      </w:r>
      <w:r w:rsidR="001A00C1" w:rsidRPr="00260AA4">
        <w:rPr>
          <w:rFonts w:ascii="Times New Roman" w:hAnsi="Times New Roman" w:cs="Times New Roman"/>
          <w:sz w:val="24"/>
          <w:szCs w:val="24"/>
        </w:rPr>
        <w:t xml:space="preserve">ld </w:t>
      </w:r>
      <w:r w:rsidR="00260AA4">
        <w:rPr>
          <w:rFonts w:ascii="Times New Roman" w:hAnsi="Times New Roman" w:cs="Times New Roman"/>
          <w:sz w:val="24"/>
          <w:szCs w:val="24"/>
        </w:rPr>
        <w:t xml:space="preserve">be too remote to be actionable, and plaintiffs’ claim based on shock must fail. </w:t>
      </w:r>
    </w:p>
    <w:p w:rsidR="00260AA4" w:rsidRPr="00260AA4" w:rsidRDefault="00260AA4" w:rsidP="00260AA4">
      <w:pPr>
        <w:pStyle w:val="ListParagraph"/>
        <w:rPr>
          <w:rFonts w:ascii="Times New Roman" w:hAnsi="Times New Roman" w:cs="Times New Roman"/>
          <w:sz w:val="24"/>
          <w:szCs w:val="24"/>
        </w:rPr>
      </w:pPr>
    </w:p>
    <w:p w:rsidR="00302DAD" w:rsidRPr="00260AA4" w:rsidRDefault="000B12B5" w:rsidP="00260A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Plaintiffs’ claim is also based on p</w:t>
      </w:r>
      <w:r w:rsidR="00BE6DB4" w:rsidRPr="00260AA4">
        <w:rPr>
          <w:rFonts w:ascii="Times New Roman" w:hAnsi="Times New Roman" w:cs="Times New Roman"/>
          <w:sz w:val="24"/>
          <w:szCs w:val="24"/>
        </w:rPr>
        <w:t>ain and suffering</w:t>
      </w:r>
      <w:r>
        <w:rPr>
          <w:rFonts w:ascii="Times New Roman" w:hAnsi="Times New Roman" w:cs="Times New Roman"/>
          <w:sz w:val="24"/>
          <w:szCs w:val="24"/>
        </w:rPr>
        <w:t>. Pain and suffering</w:t>
      </w:r>
      <w:r w:rsidR="00BE6DB4" w:rsidRPr="00260AA4">
        <w:rPr>
          <w:rFonts w:ascii="Times New Roman" w:hAnsi="Times New Roman" w:cs="Times New Roman"/>
          <w:sz w:val="24"/>
          <w:szCs w:val="24"/>
        </w:rPr>
        <w:t xml:space="preserve"> is a form of non-patrimonial loss closely associated with a party’s personal bodily injuries. It is an umbrella concept which incorporates not only physical pain which is experienced, but also shock. To be actionable, however, pain and suffering must be associated with the plaintiff’s personal injury: “there is no redress for grief and distress at the suffering or death of another.” See: </w:t>
      </w:r>
      <w:proofErr w:type="spellStart"/>
      <w:r w:rsidR="00BE6DB4" w:rsidRPr="00260AA4">
        <w:rPr>
          <w:rFonts w:ascii="Times New Roman" w:hAnsi="Times New Roman" w:cs="Times New Roman"/>
          <w:sz w:val="24"/>
          <w:szCs w:val="24"/>
        </w:rPr>
        <w:t>Boberg</w:t>
      </w:r>
      <w:proofErr w:type="spellEnd"/>
      <w:r w:rsidR="00BE6DB4" w:rsidRPr="00260AA4">
        <w:rPr>
          <w:rFonts w:ascii="Times New Roman" w:hAnsi="Times New Roman" w:cs="Times New Roman"/>
          <w:sz w:val="24"/>
          <w:szCs w:val="24"/>
        </w:rPr>
        <w:t xml:space="preserve"> </w:t>
      </w:r>
      <w:r w:rsidR="00BE6DB4" w:rsidRPr="00260AA4">
        <w:rPr>
          <w:rFonts w:ascii="Times New Roman" w:hAnsi="Times New Roman" w:cs="Times New Roman"/>
          <w:i/>
          <w:sz w:val="24"/>
          <w:szCs w:val="24"/>
        </w:rPr>
        <w:t xml:space="preserve">The Law of </w:t>
      </w:r>
      <w:proofErr w:type="spellStart"/>
      <w:r w:rsidR="00BE6DB4" w:rsidRPr="00260AA4">
        <w:rPr>
          <w:rFonts w:ascii="Times New Roman" w:hAnsi="Times New Roman" w:cs="Times New Roman"/>
          <w:i/>
          <w:sz w:val="24"/>
          <w:szCs w:val="24"/>
        </w:rPr>
        <w:t>Delict</w:t>
      </w:r>
      <w:proofErr w:type="spellEnd"/>
      <w:r w:rsidR="00BE6DB4" w:rsidRPr="00260AA4">
        <w:rPr>
          <w:rFonts w:ascii="Times New Roman" w:hAnsi="Times New Roman" w:cs="Times New Roman"/>
          <w:i/>
          <w:sz w:val="24"/>
          <w:szCs w:val="24"/>
        </w:rPr>
        <w:t xml:space="preserve"> </w:t>
      </w:r>
      <w:r w:rsidR="00BE6DB4" w:rsidRPr="00260AA4">
        <w:rPr>
          <w:rFonts w:ascii="Times New Roman" w:hAnsi="Times New Roman" w:cs="Times New Roman"/>
          <w:sz w:val="24"/>
          <w:szCs w:val="24"/>
        </w:rPr>
        <w:t xml:space="preserve">516; Der Walt &amp; </w:t>
      </w:r>
      <w:proofErr w:type="spellStart"/>
      <w:r w:rsidR="00BE6DB4" w:rsidRPr="00260AA4">
        <w:rPr>
          <w:rFonts w:ascii="Times New Roman" w:hAnsi="Times New Roman" w:cs="Times New Roman"/>
          <w:sz w:val="24"/>
          <w:szCs w:val="24"/>
        </w:rPr>
        <w:t>Midgley</w:t>
      </w:r>
      <w:proofErr w:type="spellEnd"/>
      <w:r w:rsidR="00BE6DB4" w:rsidRPr="00260AA4">
        <w:rPr>
          <w:rFonts w:ascii="Times New Roman" w:hAnsi="Times New Roman" w:cs="Times New Roman"/>
          <w:sz w:val="24"/>
          <w:szCs w:val="24"/>
        </w:rPr>
        <w:t xml:space="preserve"> </w:t>
      </w:r>
      <w:r w:rsidR="00BE6DB4" w:rsidRPr="00260AA4">
        <w:rPr>
          <w:rFonts w:ascii="Times New Roman" w:hAnsi="Times New Roman" w:cs="Times New Roman"/>
          <w:i/>
          <w:sz w:val="24"/>
          <w:szCs w:val="24"/>
        </w:rPr>
        <w:t xml:space="preserve">Principles of </w:t>
      </w:r>
      <w:proofErr w:type="spellStart"/>
      <w:r w:rsidR="00BE6DB4" w:rsidRPr="00260AA4">
        <w:rPr>
          <w:rFonts w:ascii="Times New Roman" w:hAnsi="Times New Roman" w:cs="Times New Roman"/>
          <w:i/>
          <w:sz w:val="24"/>
          <w:szCs w:val="24"/>
        </w:rPr>
        <w:t>Delict</w:t>
      </w:r>
      <w:proofErr w:type="spellEnd"/>
      <w:r w:rsidR="00BE6DB4" w:rsidRPr="00260AA4">
        <w:rPr>
          <w:rFonts w:ascii="Times New Roman" w:hAnsi="Times New Roman" w:cs="Times New Roman"/>
          <w:sz w:val="24"/>
          <w:szCs w:val="24"/>
        </w:rPr>
        <w:t xml:space="preserve"> (3</w:t>
      </w:r>
      <w:r w:rsidR="00BE6DB4" w:rsidRPr="00260AA4">
        <w:rPr>
          <w:rFonts w:ascii="Times New Roman" w:hAnsi="Times New Roman" w:cs="Times New Roman"/>
          <w:sz w:val="24"/>
          <w:szCs w:val="24"/>
          <w:vertAlign w:val="superscript"/>
        </w:rPr>
        <w:t>rd</w:t>
      </w:r>
      <w:r w:rsidR="00BE6DB4" w:rsidRPr="00260AA4">
        <w:rPr>
          <w:rFonts w:ascii="Times New Roman" w:hAnsi="Times New Roman" w:cs="Times New Roman"/>
          <w:sz w:val="24"/>
          <w:szCs w:val="24"/>
        </w:rPr>
        <w:t xml:space="preserve"> ed. LexisNexis) p. 47; </w:t>
      </w:r>
      <w:r w:rsidR="00BE6DB4" w:rsidRPr="002125A2">
        <w:rPr>
          <w:rFonts w:ascii="Times New Roman" w:hAnsi="Times New Roman" w:cs="Times New Roman"/>
          <w:i/>
          <w:sz w:val="24"/>
          <w:szCs w:val="24"/>
        </w:rPr>
        <w:t>Collins v Administrator, Cape</w:t>
      </w:r>
      <w:r w:rsidR="00BE6DB4" w:rsidRPr="00260AA4">
        <w:rPr>
          <w:rFonts w:ascii="Times New Roman" w:hAnsi="Times New Roman" w:cs="Times New Roman"/>
          <w:sz w:val="24"/>
          <w:szCs w:val="24"/>
        </w:rPr>
        <w:t xml:space="preserve"> 1995 4 SA 73 (C) 94. </w:t>
      </w:r>
      <w:r w:rsidR="00CF7D21">
        <w:rPr>
          <w:rFonts w:ascii="Times New Roman" w:hAnsi="Times New Roman" w:cs="Times New Roman"/>
          <w:sz w:val="24"/>
          <w:szCs w:val="24"/>
        </w:rPr>
        <w:t>There is no evidence of the plaintiffs’</w:t>
      </w:r>
      <w:r w:rsidR="00A1483D">
        <w:rPr>
          <w:rFonts w:ascii="Times New Roman" w:hAnsi="Times New Roman" w:cs="Times New Roman"/>
          <w:sz w:val="24"/>
          <w:szCs w:val="24"/>
        </w:rPr>
        <w:t xml:space="preserve"> personal injury in this case and the claim based on pain and suffering must also fail. </w:t>
      </w:r>
      <w:r w:rsidR="002D27E4">
        <w:rPr>
          <w:rFonts w:ascii="Times New Roman" w:hAnsi="Times New Roman" w:cs="Times New Roman"/>
          <w:sz w:val="24"/>
          <w:szCs w:val="24"/>
        </w:rPr>
        <w:t xml:space="preserve">The </w:t>
      </w:r>
      <w:r w:rsidR="002D27E4" w:rsidRPr="00260AA4">
        <w:rPr>
          <w:rFonts w:ascii="Times New Roman" w:hAnsi="Times New Roman" w:cs="Times New Roman"/>
          <w:sz w:val="24"/>
          <w:szCs w:val="24"/>
        </w:rPr>
        <w:t>grief and distress</w:t>
      </w:r>
      <w:r w:rsidR="002D27E4">
        <w:rPr>
          <w:rFonts w:ascii="Times New Roman" w:hAnsi="Times New Roman" w:cs="Times New Roman"/>
          <w:sz w:val="24"/>
          <w:szCs w:val="24"/>
        </w:rPr>
        <w:t xml:space="preserve"> standing alone arising from the death of their son is not actionable.</w:t>
      </w:r>
      <w:r w:rsidR="001758C5">
        <w:rPr>
          <w:rFonts w:ascii="Times New Roman" w:hAnsi="Times New Roman" w:cs="Times New Roman"/>
          <w:sz w:val="24"/>
          <w:szCs w:val="24"/>
        </w:rPr>
        <w:t xml:space="preserve"> What is conspicuous is that i</w:t>
      </w:r>
      <w:r w:rsidR="00474895">
        <w:rPr>
          <w:rFonts w:ascii="Times New Roman" w:hAnsi="Times New Roman" w:cs="Times New Roman"/>
          <w:sz w:val="24"/>
          <w:szCs w:val="24"/>
        </w:rPr>
        <w:t xml:space="preserve">n their heads of argument plaintiff cited a plethora of authorities dealing with damages arising from personal injuries, but they do not provide evidence of personal injury in this case. </w:t>
      </w:r>
    </w:p>
    <w:p w:rsidR="00B1690C" w:rsidRPr="00B1690C" w:rsidRDefault="00B1690C" w:rsidP="00B1690C">
      <w:pPr>
        <w:pStyle w:val="ListParagraph"/>
        <w:rPr>
          <w:rFonts w:ascii="Times New Roman" w:hAnsi="Times New Roman" w:cs="Times New Roman"/>
          <w:sz w:val="24"/>
          <w:szCs w:val="24"/>
        </w:rPr>
      </w:pPr>
    </w:p>
    <w:p w:rsidR="00C7726F" w:rsidRPr="00F21C7E" w:rsidRDefault="00B1690C" w:rsidP="0009717E">
      <w:pPr>
        <w:pStyle w:val="ListParagraph"/>
        <w:numPr>
          <w:ilvl w:val="0"/>
          <w:numId w:val="1"/>
        </w:numPr>
        <w:spacing w:line="360" w:lineRule="auto"/>
        <w:jc w:val="both"/>
        <w:rPr>
          <w:rFonts w:ascii="Times New Roman" w:hAnsi="Times New Roman" w:cs="Times New Roman"/>
          <w:sz w:val="24"/>
          <w:szCs w:val="24"/>
        </w:rPr>
      </w:pPr>
      <w:r w:rsidRPr="00405D36">
        <w:rPr>
          <w:rFonts w:ascii="Times New Roman" w:hAnsi="Times New Roman" w:cs="Times New Roman"/>
          <w:sz w:val="24"/>
          <w:szCs w:val="24"/>
        </w:rPr>
        <w:t>I have come to the conclusion that the plaintiff</w:t>
      </w:r>
      <w:r w:rsidR="00405D36" w:rsidRPr="00405D36">
        <w:rPr>
          <w:rFonts w:ascii="Times New Roman" w:hAnsi="Times New Roman" w:cs="Times New Roman"/>
          <w:sz w:val="24"/>
          <w:szCs w:val="24"/>
        </w:rPr>
        <w:t xml:space="preserve">s </w:t>
      </w:r>
      <w:r w:rsidR="005732F9">
        <w:rPr>
          <w:rFonts w:ascii="Times New Roman" w:hAnsi="Times New Roman" w:cs="Times New Roman"/>
          <w:sz w:val="24"/>
          <w:szCs w:val="24"/>
        </w:rPr>
        <w:t xml:space="preserve">are </w:t>
      </w:r>
      <w:r w:rsidR="00405D36" w:rsidRPr="00405D36">
        <w:rPr>
          <w:rFonts w:ascii="Times New Roman" w:hAnsi="Times New Roman" w:cs="Times New Roman"/>
          <w:sz w:val="24"/>
          <w:szCs w:val="24"/>
        </w:rPr>
        <w:t>not entitled to</w:t>
      </w:r>
      <w:r w:rsidRPr="00405D36">
        <w:rPr>
          <w:rFonts w:ascii="Times New Roman" w:hAnsi="Times New Roman" w:cs="Times New Roman"/>
          <w:sz w:val="24"/>
          <w:szCs w:val="24"/>
        </w:rPr>
        <w:t xml:space="preserve"> damages</w:t>
      </w:r>
      <w:r w:rsidR="00022B18">
        <w:rPr>
          <w:rFonts w:ascii="Times New Roman" w:hAnsi="Times New Roman" w:cs="Times New Roman"/>
          <w:sz w:val="24"/>
          <w:szCs w:val="24"/>
        </w:rPr>
        <w:t xml:space="preserve"> for</w:t>
      </w:r>
      <w:r w:rsidRPr="00405D36">
        <w:rPr>
          <w:rFonts w:ascii="Times New Roman" w:hAnsi="Times New Roman" w:cs="Times New Roman"/>
          <w:sz w:val="24"/>
          <w:szCs w:val="24"/>
        </w:rPr>
        <w:t xml:space="preserve"> </w:t>
      </w:r>
      <w:r w:rsidR="00022B18">
        <w:rPr>
          <w:rFonts w:ascii="Times New Roman" w:hAnsi="Times New Roman" w:cs="Times New Roman"/>
          <w:sz w:val="24"/>
          <w:szCs w:val="24"/>
        </w:rPr>
        <w:t xml:space="preserve">shock, pain and suffering. There </w:t>
      </w:r>
      <w:r w:rsidR="00037624">
        <w:rPr>
          <w:rFonts w:ascii="Times New Roman" w:hAnsi="Times New Roman" w:cs="Times New Roman"/>
          <w:sz w:val="24"/>
          <w:szCs w:val="24"/>
        </w:rPr>
        <w:t xml:space="preserve">is just no evidence </w:t>
      </w:r>
      <w:r w:rsidR="00F758B8">
        <w:rPr>
          <w:rFonts w:ascii="Times New Roman" w:hAnsi="Times New Roman" w:cs="Times New Roman"/>
          <w:sz w:val="24"/>
          <w:szCs w:val="24"/>
        </w:rPr>
        <w:t xml:space="preserve">that </w:t>
      </w:r>
      <w:r w:rsidR="00037624">
        <w:rPr>
          <w:rFonts w:ascii="Times New Roman" w:hAnsi="Times New Roman" w:cs="Times New Roman"/>
          <w:sz w:val="24"/>
          <w:szCs w:val="24"/>
        </w:rPr>
        <w:t>the</w:t>
      </w:r>
      <w:r w:rsidR="00370A9A">
        <w:rPr>
          <w:rFonts w:ascii="Times New Roman" w:hAnsi="Times New Roman" w:cs="Times New Roman"/>
          <w:sz w:val="24"/>
          <w:szCs w:val="24"/>
        </w:rPr>
        <w:t xml:space="preserve"> shock</w:t>
      </w:r>
      <w:r w:rsidR="00037624" w:rsidRPr="001C0107">
        <w:rPr>
          <w:rFonts w:ascii="Times New Roman" w:hAnsi="Times New Roman" w:cs="Times New Roman"/>
          <w:sz w:val="24"/>
          <w:szCs w:val="24"/>
        </w:rPr>
        <w:t xml:space="preserve"> d</w:t>
      </w:r>
      <w:r w:rsidR="00037624">
        <w:rPr>
          <w:rFonts w:ascii="Times New Roman" w:hAnsi="Times New Roman" w:cs="Times New Roman"/>
          <w:sz w:val="24"/>
          <w:szCs w:val="24"/>
        </w:rPr>
        <w:t>irectly impaired and injured their</w:t>
      </w:r>
      <w:r w:rsidR="005732F9">
        <w:rPr>
          <w:rFonts w:ascii="Times New Roman" w:hAnsi="Times New Roman" w:cs="Times New Roman"/>
          <w:sz w:val="24"/>
          <w:szCs w:val="24"/>
        </w:rPr>
        <w:t xml:space="preserve"> bodily health, </w:t>
      </w:r>
      <w:r w:rsidR="00037624" w:rsidRPr="001C0107">
        <w:rPr>
          <w:rFonts w:ascii="Times New Roman" w:hAnsi="Times New Roman" w:cs="Times New Roman"/>
          <w:sz w:val="24"/>
          <w:szCs w:val="24"/>
        </w:rPr>
        <w:t>strengt</w:t>
      </w:r>
      <w:r w:rsidR="00037624">
        <w:rPr>
          <w:rFonts w:ascii="Times New Roman" w:hAnsi="Times New Roman" w:cs="Times New Roman"/>
          <w:sz w:val="24"/>
          <w:szCs w:val="24"/>
        </w:rPr>
        <w:t xml:space="preserve">h and affected their physical organism to be actionable at </w:t>
      </w:r>
      <w:r w:rsidR="00037624">
        <w:rPr>
          <w:rFonts w:ascii="Times New Roman" w:hAnsi="Times New Roman" w:cs="Times New Roman"/>
          <w:sz w:val="24"/>
          <w:szCs w:val="24"/>
        </w:rPr>
        <w:lastRenderedPageBreak/>
        <w:t xml:space="preserve">law. </w:t>
      </w:r>
      <w:r w:rsidR="00C7726F">
        <w:rPr>
          <w:rFonts w:ascii="Times New Roman" w:hAnsi="Times New Roman" w:cs="Times New Roman"/>
          <w:sz w:val="24"/>
          <w:szCs w:val="24"/>
        </w:rPr>
        <w:t>I conclude that</w:t>
      </w:r>
      <w:r w:rsidR="00C7726F" w:rsidRPr="00C7726F">
        <w:rPr>
          <w:rFonts w:ascii="Times New Roman" w:hAnsi="Times New Roman" w:cs="Times New Roman"/>
          <w:sz w:val="24"/>
          <w:szCs w:val="24"/>
          <w:shd w:val="clear" w:color="auto" w:fill="FFFFFF"/>
        </w:rPr>
        <w:t xml:space="preserve"> the plaintiffs </w:t>
      </w:r>
      <w:r w:rsidR="00C7726F">
        <w:rPr>
          <w:rFonts w:ascii="Times New Roman" w:hAnsi="Times New Roman" w:cs="Times New Roman"/>
          <w:sz w:val="24"/>
          <w:szCs w:val="24"/>
          <w:shd w:val="clear" w:color="auto" w:fill="FFFFFF"/>
        </w:rPr>
        <w:t>did not suffer</w:t>
      </w:r>
      <w:r w:rsidR="00C7726F" w:rsidRPr="00C7726F">
        <w:rPr>
          <w:rFonts w:ascii="Times New Roman" w:hAnsi="Times New Roman" w:cs="Times New Roman"/>
          <w:sz w:val="24"/>
          <w:szCs w:val="24"/>
          <w:shd w:val="clear" w:color="auto" w:fill="FFFFFF"/>
        </w:rPr>
        <w:t xml:space="preserve"> any actio</w:t>
      </w:r>
      <w:r w:rsidR="0009717E">
        <w:rPr>
          <w:rFonts w:ascii="Times New Roman" w:hAnsi="Times New Roman" w:cs="Times New Roman"/>
          <w:sz w:val="24"/>
          <w:szCs w:val="24"/>
          <w:shd w:val="clear" w:color="auto" w:fill="FFFFFF"/>
        </w:rPr>
        <w:t>nable harm as a result of the</w:t>
      </w:r>
      <w:r w:rsidR="00C7726F" w:rsidRPr="00C7726F">
        <w:rPr>
          <w:rFonts w:ascii="Times New Roman" w:hAnsi="Times New Roman" w:cs="Times New Roman"/>
          <w:sz w:val="24"/>
          <w:szCs w:val="24"/>
          <w:shd w:val="clear" w:color="auto" w:fill="FFFFFF"/>
        </w:rPr>
        <w:t xml:space="preserve"> negligence</w:t>
      </w:r>
      <w:r w:rsidR="0009717E">
        <w:rPr>
          <w:rFonts w:ascii="Times New Roman" w:hAnsi="Times New Roman" w:cs="Times New Roman"/>
          <w:sz w:val="24"/>
          <w:szCs w:val="24"/>
          <w:shd w:val="clear" w:color="auto" w:fill="FFFFFF"/>
        </w:rPr>
        <w:t xml:space="preserve"> of the defendants. </w:t>
      </w:r>
    </w:p>
    <w:p w:rsidR="00F21C7E" w:rsidRPr="00F21C7E" w:rsidRDefault="00F21C7E" w:rsidP="00F21C7E">
      <w:pPr>
        <w:pStyle w:val="ListParagraph"/>
        <w:rPr>
          <w:rFonts w:ascii="Times New Roman" w:hAnsi="Times New Roman" w:cs="Times New Roman"/>
          <w:sz w:val="24"/>
          <w:szCs w:val="24"/>
        </w:rPr>
      </w:pPr>
    </w:p>
    <w:p w:rsidR="0060116B" w:rsidRPr="00051CD5" w:rsidRDefault="00F21C7E" w:rsidP="00CB47D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w:t>
      </w:r>
      <w:r w:rsidR="004316F4">
        <w:rPr>
          <w:rFonts w:ascii="Times New Roman" w:hAnsi="Times New Roman" w:cs="Times New Roman"/>
          <w:sz w:val="24"/>
          <w:szCs w:val="24"/>
        </w:rPr>
        <w:t>,</w:t>
      </w:r>
      <w:r w:rsidR="005732F9">
        <w:rPr>
          <w:rFonts w:ascii="Times New Roman" w:hAnsi="Times New Roman" w:cs="Times New Roman"/>
          <w:sz w:val="24"/>
          <w:szCs w:val="24"/>
        </w:rPr>
        <w:t xml:space="preserve"> I need to comment on</w:t>
      </w:r>
      <w:r>
        <w:rPr>
          <w:rFonts w:ascii="Times New Roman" w:hAnsi="Times New Roman" w:cs="Times New Roman"/>
          <w:sz w:val="24"/>
          <w:szCs w:val="24"/>
        </w:rPr>
        <w:t xml:space="preserve"> the contention </w:t>
      </w:r>
      <w:r w:rsidR="00F94C96">
        <w:rPr>
          <w:rFonts w:ascii="Times New Roman" w:hAnsi="Times New Roman" w:cs="Times New Roman"/>
          <w:sz w:val="24"/>
          <w:szCs w:val="24"/>
        </w:rPr>
        <w:t xml:space="preserve">taken </w:t>
      </w:r>
      <w:r w:rsidR="008F0559">
        <w:rPr>
          <w:rFonts w:ascii="Times New Roman" w:hAnsi="Times New Roman" w:cs="Times New Roman"/>
          <w:sz w:val="24"/>
          <w:szCs w:val="24"/>
        </w:rPr>
        <w:t xml:space="preserve">in the </w:t>
      </w:r>
      <w:r w:rsidR="00F94C96">
        <w:rPr>
          <w:rFonts w:ascii="Times New Roman" w:hAnsi="Times New Roman" w:cs="Times New Roman"/>
          <w:sz w:val="24"/>
          <w:szCs w:val="24"/>
        </w:rPr>
        <w:t xml:space="preserve">plaintiffs’ supplementary heads of argument filed on the 22 June </w:t>
      </w:r>
      <w:r w:rsidR="002E5DE6">
        <w:rPr>
          <w:rFonts w:ascii="Times New Roman" w:hAnsi="Times New Roman" w:cs="Times New Roman"/>
          <w:sz w:val="24"/>
          <w:szCs w:val="24"/>
        </w:rPr>
        <w:t>2022 that</w:t>
      </w:r>
      <w:r>
        <w:rPr>
          <w:rFonts w:ascii="Times New Roman" w:hAnsi="Times New Roman" w:cs="Times New Roman"/>
          <w:sz w:val="24"/>
          <w:szCs w:val="24"/>
        </w:rPr>
        <w:t xml:space="preserve"> this court must develop the common law </w:t>
      </w:r>
      <w:r w:rsidR="004316F4">
        <w:rPr>
          <w:rFonts w:ascii="Times New Roman" w:hAnsi="Times New Roman" w:cs="Times New Roman"/>
          <w:sz w:val="24"/>
          <w:szCs w:val="24"/>
        </w:rPr>
        <w:t xml:space="preserve">because it is discriminatory against elderly people </w:t>
      </w:r>
      <w:r w:rsidR="00F94C96">
        <w:rPr>
          <w:rFonts w:ascii="Times New Roman" w:hAnsi="Times New Roman" w:cs="Times New Roman"/>
          <w:sz w:val="24"/>
          <w:szCs w:val="24"/>
        </w:rPr>
        <w:t xml:space="preserve">who are denied an opportunity to claim damages in the event of losing a loved one. </w:t>
      </w:r>
      <w:r w:rsidR="00903D89">
        <w:rPr>
          <w:rFonts w:ascii="Times New Roman" w:hAnsi="Times New Roman" w:cs="Times New Roman"/>
          <w:sz w:val="24"/>
          <w:szCs w:val="24"/>
        </w:rPr>
        <w:t xml:space="preserve">I do not agree with this submission. </w:t>
      </w:r>
      <w:r w:rsidR="009F1313">
        <w:rPr>
          <w:rFonts w:ascii="Times New Roman" w:hAnsi="Times New Roman" w:cs="Times New Roman"/>
          <w:sz w:val="24"/>
          <w:szCs w:val="24"/>
        </w:rPr>
        <w:t>The court has an obligation to develop the</w:t>
      </w:r>
      <w:r w:rsidR="00B171B2" w:rsidRPr="00903D89">
        <w:rPr>
          <w:rFonts w:ascii="Times New Roman" w:hAnsi="Times New Roman" w:cs="Times New Roman"/>
          <w:sz w:val="24"/>
          <w:szCs w:val="24"/>
        </w:rPr>
        <w:t xml:space="preserve"> common law </w:t>
      </w:r>
      <w:r w:rsidR="009F1313">
        <w:rPr>
          <w:rFonts w:ascii="Times New Roman" w:hAnsi="Times New Roman" w:cs="Times New Roman"/>
          <w:sz w:val="24"/>
          <w:szCs w:val="24"/>
        </w:rPr>
        <w:t xml:space="preserve">where it </w:t>
      </w:r>
      <w:r w:rsidR="00B171B2" w:rsidRPr="00903D89">
        <w:rPr>
          <w:rFonts w:ascii="Times New Roman" w:hAnsi="Times New Roman" w:cs="Times New Roman"/>
          <w:sz w:val="24"/>
          <w:szCs w:val="24"/>
        </w:rPr>
        <w:t>deviates from the spirit, purport and</w:t>
      </w:r>
      <w:r w:rsidR="00903D89">
        <w:rPr>
          <w:rFonts w:ascii="Times New Roman" w:hAnsi="Times New Roman" w:cs="Times New Roman"/>
          <w:sz w:val="24"/>
          <w:szCs w:val="24"/>
        </w:rPr>
        <w:t xml:space="preserve"> </w:t>
      </w:r>
      <w:r w:rsidR="00B171B2" w:rsidRPr="00903D89">
        <w:rPr>
          <w:rFonts w:ascii="Times New Roman" w:hAnsi="Times New Roman" w:cs="Times New Roman"/>
          <w:sz w:val="24"/>
          <w:szCs w:val="24"/>
        </w:rPr>
        <w:t>objects</w:t>
      </w:r>
      <w:r w:rsidR="006A3E16">
        <w:rPr>
          <w:rFonts w:ascii="Times New Roman" w:hAnsi="Times New Roman" w:cs="Times New Roman"/>
          <w:sz w:val="24"/>
          <w:szCs w:val="24"/>
        </w:rPr>
        <w:t xml:space="preserve"> of the Bill of Rights</w:t>
      </w:r>
      <w:r w:rsidR="00B171B2" w:rsidRPr="00903D89">
        <w:rPr>
          <w:rFonts w:ascii="Times New Roman" w:hAnsi="Times New Roman" w:cs="Times New Roman"/>
          <w:sz w:val="24"/>
          <w:szCs w:val="24"/>
        </w:rPr>
        <w:t xml:space="preserve"> by removing</w:t>
      </w:r>
      <w:r w:rsidR="00903D89">
        <w:rPr>
          <w:rFonts w:ascii="Times New Roman" w:hAnsi="Times New Roman" w:cs="Times New Roman"/>
          <w:sz w:val="24"/>
          <w:szCs w:val="24"/>
        </w:rPr>
        <w:t xml:space="preserve"> </w:t>
      </w:r>
      <w:r w:rsidR="006A3E16">
        <w:rPr>
          <w:rFonts w:ascii="Times New Roman" w:hAnsi="Times New Roman" w:cs="Times New Roman"/>
          <w:sz w:val="24"/>
          <w:szCs w:val="24"/>
        </w:rPr>
        <w:t>the</w:t>
      </w:r>
      <w:r w:rsidR="00B171B2" w:rsidRPr="00903D89">
        <w:rPr>
          <w:rFonts w:ascii="Times New Roman" w:hAnsi="Times New Roman" w:cs="Times New Roman"/>
          <w:sz w:val="24"/>
          <w:szCs w:val="24"/>
        </w:rPr>
        <w:t xml:space="preserve"> deviation.</w:t>
      </w:r>
      <w:r w:rsidR="00D4387F">
        <w:rPr>
          <w:rFonts w:ascii="Times New Roman" w:hAnsi="Times New Roman" w:cs="Times New Roman"/>
          <w:sz w:val="24"/>
          <w:szCs w:val="24"/>
        </w:rPr>
        <w:t xml:space="preserve"> See: </w:t>
      </w:r>
      <w:proofErr w:type="spellStart"/>
      <w:r w:rsidR="0060116B" w:rsidRPr="00CB47DD">
        <w:rPr>
          <w:rFonts w:ascii="Times New Roman" w:hAnsi="Times New Roman" w:cs="Times New Roman"/>
          <w:bCs/>
          <w:i/>
          <w:color w:val="000000"/>
          <w:sz w:val="24"/>
          <w:szCs w:val="24"/>
        </w:rPr>
        <w:t>Carmichele</w:t>
      </w:r>
      <w:proofErr w:type="spellEnd"/>
      <w:r w:rsidR="0060116B" w:rsidRPr="00CB47DD">
        <w:rPr>
          <w:rFonts w:ascii="Times New Roman" w:hAnsi="Times New Roman" w:cs="Times New Roman"/>
          <w:bCs/>
          <w:i/>
          <w:color w:val="000000"/>
          <w:sz w:val="24"/>
          <w:szCs w:val="24"/>
        </w:rPr>
        <w:t xml:space="preserve"> v Minister of Safety and Security and </w:t>
      </w:r>
      <w:proofErr w:type="gramStart"/>
      <w:r w:rsidR="0060116B" w:rsidRPr="00CB47DD">
        <w:rPr>
          <w:rFonts w:ascii="Times New Roman" w:hAnsi="Times New Roman" w:cs="Times New Roman"/>
          <w:bCs/>
          <w:i/>
          <w:color w:val="000000"/>
          <w:sz w:val="24"/>
          <w:szCs w:val="24"/>
        </w:rPr>
        <w:t>A</w:t>
      </w:r>
      <w:r w:rsidR="00CB47DD" w:rsidRPr="00CB47DD">
        <w:rPr>
          <w:rFonts w:ascii="Times New Roman" w:hAnsi="Times New Roman" w:cs="Times New Roman"/>
          <w:bCs/>
          <w:i/>
          <w:color w:val="000000"/>
          <w:sz w:val="24"/>
          <w:szCs w:val="24"/>
        </w:rPr>
        <w:t>nother</w:t>
      </w:r>
      <w:proofErr w:type="gramEnd"/>
      <w:r w:rsidR="00CB47DD" w:rsidRPr="00CB47DD">
        <w:rPr>
          <w:rFonts w:ascii="Times New Roman" w:hAnsi="Times New Roman" w:cs="Times New Roman"/>
          <w:bCs/>
          <w:i/>
          <w:color w:val="000000"/>
          <w:sz w:val="24"/>
          <w:szCs w:val="24"/>
        </w:rPr>
        <w:t xml:space="preserve"> (Centre for Applied Le</w:t>
      </w:r>
      <w:r w:rsidR="0060116B" w:rsidRPr="00CB47DD">
        <w:rPr>
          <w:rFonts w:ascii="Times New Roman" w:hAnsi="Times New Roman" w:cs="Times New Roman"/>
          <w:bCs/>
          <w:i/>
          <w:color w:val="000000"/>
          <w:sz w:val="24"/>
          <w:szCs w:val="24"/>
        </w:rPr>
        <w:t xml:space="preserve">gal </w:t>
      </w:r>
      <w:r w:rsidR="00CB47DD" w:rsidRPr="00CB47DD">
        <w:rPr>
          <w:rFonts w:ascii="Times New Roman" w:hAnsi="Times New Roman" w:cs="Times New Roman"/>
          <w:bCs/>
          <w:i/>
          <w:color w:val="000000"/>
          <w:sz w:val="24"/>
          <w:szCs w:val="24"/>
        </w:rPr>
        <w:t xml:space="preserve">Studies Intervening) </w:t>
      </w:r>
      <w:r w:rsidR="00CB47DD" w:rsidRPr="00CB47DD">
        <w:rPr>
          <w:rFonts w:ascii="Times New Roman" w:hAnsi="Times New Roman" w:cs="Times New Roman"/>
          <w:bCs/>
          <w:color w:val="000000"/>
          <w:sz w:val="24"/>
          <w:szCs w:val="24"/>
        </w:rPr>
        <w:t>2001 (4) SA 938 (CC</w:t>
      </w:r>
      <w:r w:rsidR="0060116B" w:rsidRPr="00CB47DD">
        <w:rPr>
          <w:rFonts w:ascii="Times New Roman" w:hAnsi="Times New Roman" w:cs="Times New Roman"/>
          <w:bCs/>
          <w:color w:val="000000"/>
          <w:sz w:val="24"/>
          <w:szCs w:val="24"/>
        </w:rPr>
        <w:t>)</w:t>
      </w:r>
      <w:r w:rsidR="00CB47DD">
        <w:rPr>
          <w:rFonts w:ascii="Times New Roman" w:hAnsi="Times New Roman" w:cs="Times New Roman"/>
          <w:bCs/>
          <w:color w:val="000000"/>
          <w:sz w:val="24"/>
          <w:szCs w:val="24"/>
        </w:rPr>
        <w:t xml:space="preserve">. </w:t>
      </w:r>
      <w:r w:rsidR="006A3E16">
        <w:rPr>
          <w:rFonts w:ascii="Times New Roman" w:hAnsi="Times New Roman" w:cs="Times New Roman"/>
          <w:bCs/>
          <w:color w:val="000000"/>
          <w:sz w:val="24"/>
          <w:szCs w:val="24"/>
        </w:rPr>
        <w:t xml:space="preserve">In </w:t>
      </w:r>
      <w:proofErr w:type="spellStart"/>
      <w:r w:rsidR="006A3E16" w:rsidRPr="006A3E16">
        <w:rPr>
          <w:rFonts w:ascii="Times New Roman" w:hAnsi="Times New Roman" w:cs="Times New Roman"/>
          <w:bCs/>
          <w:i/>
          <w:color w:val="000000"/>
          <w:sz w:val="24"/>
          <w:szCs w:val="24"/>
        </w:rPr>
        <w:t>casu</w:t>
      </w:r>
      <w:proofErr w:type="spellEnd"/>
      <w:r w:rsidR="006253EF">
        <w:rPr>
          <w:rFonts w:ascii="Times New Roman" w:hAnsi="Times New Roman" w:cs="Times New Roman"/>
          <w:bCs/>
          <w:color w:val="000000"/>
          <w:sz w:val="24"/>
          <w:szCs w:val="24"/>
        </w:rPr>
        <w:t xml:space="preserve"> there is no deviation at all, what is missing is evidence to make the shock plaintiffs’ suffered an actionable harm. </w:t>
      </w:r>
      <w:r w:rsidR="00743E3B">
        <w:rPr>
          <w:rFonts w:ascii="Times New Roman" w:hAnsi="Times New Roman" w:cs="Times New Roman"/>
          <w:bCs/>
          <w:color w:val="000000"/>
          <w:sz w:val="24"/>
          <w:szCs w:val="24"/>
        </w:rPr>
        <w:t xml:space="preserve">The missing link here is not the </w:t>
      </w:r>
      <w:r w:rsidR="00051CD5">
        <w:rPr>
          <w:rFonts w:ascii="Times New Roman" w:hAnsi="Times New Roman" w:cs="Times New Roman"/>
          <w:bCs/>
          <w:color w:val="000000"/>
          <w:sz w:val="24"/>
          <w:szCs w:val="24"/>
        </w:rPr>
        <w:t xml:space="preserve">deviation of the </w:t>
      </w:r>
      <w:r w:rsidR="00743E3B">
        <w:rPr>
          <w:rFonts w:ascii="Times New Roman" w:hAnsi="Times New Roman" w:cs="Times New Roman"/>
          <w:bCs/>
          <w:color w:val="000000"/>
          <w:sz w:val="24"/>
          <w:szCs w:val="24"/>
        </w:rPr>
        <w:t xml:space="preserve">common law, but the absence evidence. </w:t>
      </w:r>
    </w:p>
    <w:p w:rsidR="00051CD5" w:rsidRPr="00051CD5" w:rsidRDefault="00051CD5" w:rsidP="00051CD5">
      <w:pPr>
        <w:pStyle w:val="ListParagraph"/>
        <w:rPr>
          <w:rFonts w:ascii="Times New Roman" w:hAnsi="Times New Roman" w:cs="Times New Roman"/>
          <w:sz w:val="24"/>
          <w:szCs w:val="24"/>
        </w:rPr>
      </w:pPr>
    </w:p>
    <w:p w:rsidR="00000188" w:rsidRDefault="00051CD5" w:rsidP="0015244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w:t>
      </w:r>
      <w:r w:rsidR="00A72355">
        <w:rPr>
          <w:rFonts w:ascii="Times New Roman" w:hAnsi="Times New Roman" w:cs="Times New Roman"/>
          <w:sz w:val="24"/>
          <w:szCs w:val="24"/>
        </w:rPr>
        <w:t xml:space="preserve">need to develop the common law is not pleaded. It cannot be raised for the first time in </w:t>
      </w:r>
      <w:r w:rsidR="00BA3ED9">
        <w:rPr>
          <w:rFonts w:ascii="Times New Roman" w:hAnsi="Times New Roman" w:cs="Times New Roman"/>
          <w:sz w:val="24"/>
          <w:szCs w:val="24"/>
        </w:rPr>
        <w:t xml:space="preserve">the </w:t>
      </w:r>
      <w:r w:rsidR="00A72355">
        <w:rPr>
          <w:rFonts w:ascii="Times New Roman" w:hAnsi="Times New Roman" w:cs="Times New Roman"/>
          <w:sz w:val="24"/>
          <w:szCs w:val="24"/>
        </w:rPr>
        <w:t xml:space="preserve">heads of argument. </w:t>
      </w:r>
      <w:r w:rsidR="007F0597">
        <w:rPr>
          <w:rFonts w:ascii="Times New Roman" w:hAnsi="Times New Roman" w:cs="Times New Roman"/>
          <w:sz w:val="24"/>
          <w:szCs w:val="24"/>
        </w:rPr>
        <w:t>What is clear in this ca</w:t>
      </w:r>
      <w:r w:rsidR="00AB4E9C">
        <w:rPr>
          <w:rFonts w:ascii="Times New Roman" w:hAnsi="Times New Roman" w:cs="Times New Roman"/>
          <w:sz w:val="24"/>
          <w:szCs w:val="24"/>
        </w:rPr>
        <w:t>se is that the summons was sued out</w:t>
      </w:r>
      <w:r w:rsidR="007F0597">
        <w:rPr>
          <w:rFonts w:ascii="Times New Roman" w:hAnsi="Times New Roman" w:cs="Times New Roman"/>
          <w:sz w:val="24"/>
          <w:szCs w:val="24"/>
        </w:rPr>
        <w:t xml:space="preserve"> without any researched having been car</w:t>
      </w:r>
      <w:r w:rsidR="00D31CE8">
        <w:rPr>
          <w:rFonts w:ascii="Times New Roman" w:hAnsi="Times New Roman" w:cs="Times New Roman"/>
          <w:sz w:val="24"/>
          <w:szCs w:val="24"/>
        </w:rPr>
        <w:t>ried out, research was done</w:t>
      </w:r>
      <w:r w:rsidR="007F0597">
        <w:rPr>
          <w:rFonts w:ascii="Times New Roman" w:hAnsi="Times New Roman" w:cs="Times New Roman"/>
          <w:sz w:val="24"/>
          <w:szCs w:val="24"/>
        </w:rPr>
        <w:t xml:space="preserve"> after </w:t>
      </w:r>
      <w:r w:rsidR="00193048">
        <w:rPr>
          <w:rFonts w:ascii="Times New Roman" w:hAnsi="Times New Roman" w:cs="Times New Roman"/>
          <w:sz w:val="24"/>
          <w:szCs w:val="24"/>
        </w:rPr>
        <w:t xml:space="preserve">the matter was referred to the unopposed roll and plaintiffs were asked to provide legal authority in support of their claim. </w:t>
      </w:r>
      <w:r w:rsidR="00AB4E9C">
        <w:rPr>
          <w:rFonts w:ascii="Times New Roman" w:hAnsi="Times New Roman" w:cs="Times New Roman"/>
          <w:sz w:val="24"/>
          <w:szCs w:val="24"/>
        </w:rPr>
        <w:t>Research must precede</w:t>
      </w:r>
      <w:r w:rsidR="00D31CE8">
        <w:rPr>
          <w:rFonts w:ascii="Times New Roman" w:hAnsi="Times New Roman" w:cs="Times New Roman"/>
          <w:sz w:val="24"/>
          <w:szCs w:val="24"/>
        </w:rPr>
        <w:t xml:space="preserve"> the issuance of summons and not the other way round.</w:t>
      </w:r>
    </w:p>
    <w:p w:rsidR="00000188" w:rsidRPr="00000188" w:rsidRDefault="00000188" w:rsidP="00000188">
      <w:pPr>
        <w:pStyle w:val="ListParagraph"/>
        <w:rPr>
          <w:rFonts w:ascii="Times New Roman" w:hAnsi="Times New Roman" w:cs="Times New Roman"/>
          <w:sz w:val="24"/>
          <w:szCs w:val="24"/>
        </w:rPr>
      </w:pPr>
    </w:p>
    <w:p w:rsidR="00951E6C" w:rsidRPr="001E48E2" w:rsidRDefault="00D31CE8" w:rsidP="001E48E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1503">
        <w:rPr>
          <w:rFonts w:ascii="Times New Roman" w:hAnsi="Times New Roman" w:cs="Times New Roman"/>
          <w:sz w:val="24"/>
          <w:szCs w:val="24"/>
          <w:shd w:val="clear" w:color="auto" w:fill="FFFFFF"/>
        </w:rPr>
        <w:t>The answer to the second issue</w:t>
      </w:r>
      <w:r w:rsidR="007B1503" w:rsidRPr="006E2612">
        <w:rPr>
          <w:rFonts w:ascii="Times New Roman" w:hAnsi="Times New Roman" w:cs="Times New Roman"/>
          <w:sz w:val="24"/>
          <w:szCs w:val="24"/>
          <w:shd w:val="clear" w:color="auto" w:fill="FFFFFF"/>
        </w:rPr>
        <w:t xml:space="preserve"> whether the plaintiffs suffered any acti</w:t>
      </w:r>
      <w:r w:rsidR="001E48E2">
        <w:rPr>
          <w:rFonts w:ascii="Times New Roman" w:hAnsi="Times New Roman" w:cs="Times New Roman"/>
          <w:sz w:val="24"/>
          <w:szCs w:val="24"/>
          <w:shd w:val="clear" w:color="auto" w:fill="FFFFFF"/>
        </w:rPr>
        <w:t xml:space="preserve">onable harm as a result of the defendants’ negligence is answered in the negative, i.e. plaintiffs did not suffer any actionable harm. </w:t>
      </w:r>
      <w:r w:rsidR="00000188" w:rsidRPr="001E48E2">
        <w:rPr>
          <w:rFonts w:ascii="Times New Roman" w:hAnsi="Times New Roman" w:cs="Times New Roman"/>
          <w:sz w:val="24"/>
          <w:szCs w:val="24"/>
        </w:rPr>
        <w:t>It is for the above reasons that plaintiffs’ case</w:t>
      </w:r>
      <w:r w:rsidR="00152441" w:rsidRPr="001E48E2">
        <w:rPr>
          <w:rFonts w:ascii="Times New Roman" w:hAnsi="Times New Roman" w:cs="Times New Roman"/>
          <w:sz w:val="24"/>
          <w:szCs w:val="24"/>
        </w:rPr>
        <w:t xml:space="preserve"> must fail. </w:t>
      </w:r>
    </w:p>
    <w:p w:rsidR="00390F32" w:rsidRDefault="00390F32" w:rsidP="004B4F49">
      <w:pPr>
        <w:pStyle w:val="ListParagraph"/>
        <w:spacing w:after="0" w:line="360" w:lineRule="auto"/>
        <w:jc w:val="both"/>
        <w:rPr>
          <w:rFonts w:ascii="Times New Roman" w:hAnsi="Times New Roman" w:cs="Times New Roman"/>
          <w:sz w:val="24"/>
          <w:szCs w:val="24"/>
        </w:rPr>
      </w:pPr>
    </w:p>
    <w:p w:rsidR="004B4F49" w:rsidRDefault="004B4F49" w:rsidP="004B4F4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I order as follows:</w:t>
      </w:r>
    </w:p>
    <w:p w:rsidR="004B4F49" w:rsidRDefault="004B4F49" w:rsidP="004B4F49">
      <w:pPr>
        <w:pStyle w:val="ListParagraph"/>
        <w:spacing w:after="0" w:line="360" w:lineRule="auto"/>
        <w:jc w:val="both"/>
        <w:rPr>
          <w:rFonts w:ascii="Times New Roman" w:hAnsi="Times New Roman" w:cs="Times New Roman"/>
          <w:sz w:val="24"/>
          <w:szCs w:val="24"/>
        </w:rPr>
      </w:pPr>
    </w:p>
    <w:p w:rsidR="004B4F49" w:rsidRPr="00302DAD" w:rsidRDefault="004B4F49" w:rsidP="004B4F4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795CD7">
        <w:rPr>
          <w:rFonts w:ascii="Times New Roman" w:hAnsi="Times New Roman" w:cs="Times New Roman"/>
          <w:sz w:val="24"/>
          <w:szCs w:val="24"/>
        </w:rPr>
        <w:t xml:space="preserve">at plaintiffs’ claim be and is hereby dismissed with no order as to costs. </w:t>
      </w:r>
    </w:p>
    <w:p w:rsidR="005A2B84" w:rsidRPr="005A2B84" w:rsidRDefault="005A2B84" w:rsidP="005A2B84">
      <w:pPr>
        <w:pStyle w:val="ListParagraph"/>
        <w:rPr>
          <w:rFonts w:ascii="Times New Roman" w:hAnsi="Times New Roman" w:cs="Times New Roman"/>
          <w:sz w:val="24"/>
          <w:szCs w:val="24"/>
        </w:rPr>
      </w:pPr>
    </w:p>
    <w:p w:rsidR="00317B5C" w:rsidRDefault="00317B5C" w:rsidP="00317B5C">
      <w:pPr>
        <w:pStyle w:val="ListParagraph"/>
        <w:spacing w:line="360" w:lineRule="auto"/>
        <w:ind w:left="1080"/>
        <w:jc w:val="both"/>
        <w:rPr>
          <w:rFonts w:ascii="Times New Roman" w:hAnsi="Times New Roman" w:cs="Times New Roman"/>
          <w:sz w:val="24"/>
          <w:szCs w:val="24"/>
        </w:rPr>
      </w:pPr>
    </w:p>
    <w:p w:rsidR="00D0021E" w:rsidRDefault="00D0021E" w:rsidP="00317B5C">
      <w:pPr>
        <w:pStyle w:val="ListParagraph"/>
        <w:spacing w:line="360" w:lineRule="auto"/>
        <w:ind w:left="1080"/>
        <w:jc w:val="both"/>
        <w:rPr>
          <w:rFonts w:ascii="Times New Roman" w:hAnsi="Times New Roman" w:cs="Times New Roman"/>
          <w:sz w:val="24"/>
          <w:szCs w:val="24"/>
        </w:rPr>
      </w:pPr>
    </w:p>
    <w:p w:rsidR="006E1D6B" w:rsidRDefault="006E1D6B" w:rsidP="00317B5C">
      <w:pPr>
        <w:pStyle w:val="ListParagraph"/>
        <w:spacing w:line="360" w:lineRule="auto"/>
        <w:ind w:left="1080"/>
        <w:jc w:val="both"/>
        <w:rPr>
          <w:rFonts w:ascii="Times New Roman" w:hAnsi="Times New Roman" w:cs="Times New Roman"/>
          <w:sz w:val="24"/>
          <w:szCs w:val="24"/>
        </w:rPr>
      </w:pPr>
    </w:p>
    <w:p w:rsidR="00D0021E" w:rsidRPr="006E1D6B" w:rsidRDefault="006E1D6B" w:rsidP="006E1D6B">
      <w:pPr>
        <w:spacing w:line="360" w:lineRule="auto"/>
        <w:jc w:val="both"/>
        <w:rPr>
          <w:rFonts w:ascii="Times New Roman" w:hAnsi="Times New Roman" w:cs="Times New Roman"/>
          <w:sz w:val="24"/>
          <w:szCs w:val="24"/>
        </w:rPr>
      </w:pPr>
      <w:r w:rsidRPr="006E1D6B">
        <w:rPr>
          <w:rFonts w:ascii="Times New Roman" w:hAnsi="Times New Roman" w:cs="Times New Roman"/>
          <w:i/>
          <w:sz w:val="24"/>
          <w:szCs w:val="24"/>
        </w:rPr>
        <w:lastRenderedPageBreak/>
        <w:t xml:space="preserve">Liberty </w:t>
      </w:r>
      <w:proofErr w:type="spellStart"/>
      <w:r w:rsidRPr="006E1D6B">
        <w:rPr>
          <w:rFonts w:ascii="Times New Roman" w:hAnsi="Times New Roman" w:cs="Times New Roman"/>
          <w:i/>
          <w:sz w:val="24"/>
          <w:szCs w:val="24"/>
        </w:rPr>
        <w:t>Mcijo</w:t>
      </w:r>
      <w:proofErr w:type="spellEnd"/>
      <w:r w:rsidRPr="006E1D6B">
        <w:rPr>
          <w:rFonts w:ascii="Times New Roman" w:hAnsi="Times New Roman" w:cs="Times New Roman"/>
          <w:i/>
          <w:sz w:val="24"/>
          <w:szCs w:val="24"/>
        </w:rPr>
        <w:t xml:space="preserve"> &amp; Associates </w:t>
      </w:r>
      <w:r>
        <w:rPr>
          <w:rFonts w:ascii="Times New Roman" w:hAnsi="Times New Roman" w:cs="Times New Roman"/>
          <w:sz w:val="24"/>
          <w:szCs w:val="24"/>
        </w:rPr>
        <w:t xml:space="preserve">plaintiffs’ legal practitioners </w:t>
      </w:r>
    </w:p>
    <w:sectPr w:rsidR="00D0021E" w:rsidRPr="006E1D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9B7" w:rsidRDefault="003149B7" w:rsidP="003149B7">
      <w:pPr>
        <w:spacing w:after="0" w:line="240" w:lineRule="auto"/>
      </w:pPr>
      <w:r>
        <w:separator/>
      </w:r>
    </w:p>
  </w:endnote>
  <w:endnote w:type="continuationSeparator" w:id="0">
    <w:p w:rsidR="003149B7" w:rsidRDefault="003149B7" w:rsidP="003149B7">
      <w:pPr>
        <w:spacing w:after="0" w:line="240" w:lineRule="auto"/>
      </w:pPr>
      <w:r>
        <w:continuationSeparator/>
      </w:r>
    </w:p>
  </w:endnote>
  <w:endnote w:type="continuationNotice" w:id="1">
    <w:p w:rsidR="009A09E0" w:rsidRDefault="009A0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9B7" w:rsidRDefault="003149B7" w:rsidP="003149B7">
      <w:pPr>
        <w:spacing w:after="0" w:line="240" w:lineRule="auto"/>
      </w:pPr>
      <w:r>
        <w:separator/>
      </w:r>
    </w:p>
  </w:footnote>
  <w:footnote w:type="continuationSeparator" w:id="0">
    <w:p w:rsidR="003149B7" w:rsidRDefault="003149B7" w:rsidP="003149B7">
      <w:pPr>
        <w:spacing w:after="0" w:line="240" w:lineRule="auto"/>
      </w:pPr>
      <w:r>
        <w:continuationSeparator/>
      </w:r>
    </w:p>
  </w:footnote>
  <w:footnote w:type="continuationNotice" w:id="1">
    <w:p w:rsidR="009A09E0" w:rsidRDefault="009A09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129821"/>
      <w:docPartObj>
        <w:docPartGallery w:val="Page Numbers (Top of Page)"/>
        <w:docPartUnique/>
      </w:docPartObj>
    </w:sdtPr>
    <w:sdtEndPr>
      <w:rPr>
        <w:noProof/>
      </w:rPr>
    </w:sdtEndPr>
    <w:sdtContent>
      <w:p w:rsidR="003149B7" w:rsidRDefault="003149B7">
        <w:pPr>
          <w:pStyle w:val="Header"/>
          <w:jc w:val="right"/>
          <w:rPr>
            <w:noProof/>
          </w:rPr>
        </w:pPr>
        <w:r>
          <w:fldChar w:fldCharType="begin"/>
        </w:r>
        <w:r>
          <w:instrText xml:space="preserve"> PAGE   \* MERGEFORMAT </w:instrText>
        </w:r>
        <w:r>
          <w:fldChar w:fldCharType="separate"/>
        </w:r>
        <w:r w:rsidR="00C17100">
          <w:rPr>
            <w:noProof/>
          </w:rPr>
          <w:t>8</w:t>
        </w:r>
        <w:r>
          <w:rPr>
            <w:noProof/>
          </w:rPr>
          <w:fldChar w:fldCharType="end"/>
        </w:r>
      </w:p>
      <w:p w:rsidR="003149B7" w:rsidRDefault="003149B7">
        <w:pPr>
          <w:pStyle w:val="Header"/>
          <w:jc w:val="right"/>
          <w:rPr>
            <w:noProof/>
          </w:rPr>
        </w:pPr>
        <w:r>
          <w:rPr>
            <w:noProof/>
          </w:rPr>
          <w:t xml:space="preserve">HB </w:t>
        </w:r>
        <w:r w:rsidR="00C17100">
          <w:rPr>
            <w:noProof/>
          </w:rPr>
          <w:t>189</w:t>
        </w:r>
        <w:r>
          <w:rPr>
            <w:noProof/>
          </w:rPr>
          <w:t>/22</w:t>
        </w:r>
      </w:p>
      <w:p w:rsidR="003149B7" w:rsidRDefault="003149B7">
        <w:pPr>
          <w:pStyle w:val="Header"/>
          <w:jc w:val="right"/>
        </w:pPr>
        <w:r>
          <w:rPr>
            <w:noProof/>
          </w:rPr>
          <w:t>HC 3269/18</w:t>
        </w:r>
      </w:p>
    </w:sdtContent>
  </w:sdt>
  <w:p w:rsidR="003149B7" w:rsidRDefault="003149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4655"/>
    <w:multiLevelType w:val="hybridMultilevel"/>
    <w:tmpl w:val="6A163E4C"/>
    <w:lvl w:ilvl="0" w:tplc="6980C608">
      <w:start w:val="1"/>
      <w:numFmt w:val="decimal"/>
      <w:lvlText w:val="%1."/>
      <w:lvlJc w:val="left"/>
      <w:pPr>
        <w:ind w:left="720" w:hanging="360"/>
      </w:pPr>
      <w:rPr>
        <w:rFonts w:ascii="Times New Roman" w:eastAsia="Times New Roman"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D63F33"/>
    <w:multiLevelType w:val="hybridMultilevel"/>
    <w:tmpl w:val="6A163E4C"/>
    <w:lvl w:ilvl="0" w:tplc="6980C608">
      <w:start w:val="1"/>
      <w:numFmt w:val="decimal"/>
      <w:lvlText w:val="%1."/>
      <w:lvlJc w:val="left"/>
      <w:pPr>
        <w:ind w:left="720" w:hanging="360"/>
      </w:pPr>
      <w:rPr>
        <w:rFonts w:ascii="Times New Roman" w:eastAsia="Times New Roman"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C22011B"/>
    <w:multiLevelType w:val="hybridMultilevel"/>
    <w:tmpl w:val="0812F4D8"/>
    <w:lvl w:ilvl="0" w:tplc="D730EA2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1154C5F"/>
    <w:multiLevelType w:val="hybridMultilevel"/>
    <w:tmpl w:val="F0AC803E"/>
    <w:lvl w:ilvl="0" w:tplc="AAF4EEA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2F01B4D"/>
    <w:multiLevelType w:val="hybridMultilevel"/>
    <w:tmpl w:val="D3F8576C"/>
    <w:lvl w:ilvl="0" w:tplc="E744D17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A886263"/>
    <w:multiLevelType w:val="hybridMultilevel"/>
    <w:tmpl w:val="9B0825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44A3CCD"/>
    <w:multiLevelType w:val="hybridMultilevel"/>
    <w:tmpl w:val="F0AC803E"/>
    <w:lvl w:ilvl="0" w:tplc="AAF4EEA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9DF550D"/>
    <w:multiLevelType w:val="hybridMultilevel"/>
    <w:tmpl w:val="4606DBAA"/>
    <w:lvl w:ilvl="0" w:tplc="261A176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C193E7E"/>
    <w:multiLevelType w:val="hybridMultilevel"/>
    <w:tmpl w:val="F5486280"/>
    <w:lvl w:ilvl="0" w:tplc="B6DA66E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3DE52CB6"/>
    <w:multiLevelType w:val="hybridMultilevel"/>
    <w:tmpl w:val="C6CE4106"/>
    <w:lvl w:ilvl="0" w:tplc="0409000F">
      <w:start w:val="1"/>
      <w:numFmt w:val="decimal"/>
      <w:lvlText w:val="%1."/>
      <w:lvlJc w:val="left"/>
      <w:pPr>
        <w:ind w:left="720" w:hanging="360"/>
      </w:pPr>
      <w:rPr>
        <w:rFonts w:hint="default"/>
      </w:rPr>
    </w:lvl>
    <w:lvl w:ilvl="1" w:tplc="F038187A">
      <w:start w:val="1"/>
      <w:numFmt w:val="lowerLetter"/>
      <w:lvlText w:val="(%2)"/>
      <w:lvlJc w:val="left"/>
      <w:pPr>
        <w:ind w:left="1440" w:hanging="360"/>
      </w:pPr>
      <w:rPr>
        <w:rFonts w:ascii="Times New Roman" w:eastAsiaTheme="minorHAnsi" w:hAnsi="Times New Roman" w:cs="Times New Roman"/>
      </w:rPr>
    </w:lvl>
    <w:lvl w:ilvl="2" w:tplc="1DB0469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E170C0"/>
    <w:multiLevelType w:val="hybridMultilevel"/>
    <w:tmpl w:val="047425CE"/>
    <w:lvl w:ilvl="0" w:tplc="AAF4EEA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4"/>
  </w:num>
  <w:num w:numId="5">
    <w:abstractNumId w:val="2"/>
  </w:num>
  <w:num w:numId="6">
    <w:abstractNumId w:val="6"/>
  </w:num>
  <w:num w:numId="7">
    <w:abstractNumId w:val="10"/>
  </w:num>
  <w:num w:numId="8">
    <w:abstractNumId w:val="8"/>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4B"/>
    <w:rsid w:val="00000188"/>
    <w:rsid w:val="00003827"/>
    <w:rsid w:val="00004C1F"/>
    <w:rsid w:val="00014C5B"/>
    <w:rsid w:val="00022B18"/>
    <w:rsid w:val="0002524B"/>
    <w:rsid w:val="000278E1"/>
    <w:rsid w:val="000315CB"/>
    <w:rsid w:val="000330F7"/>
    <w:rsid w:val="00035845"/>
    <w:rsid w:val="00037624"/>
    <w:rsid w:val="000451DE"/>
    <w:rsid w:val="00051CD5"/>
    <w:rsid w:val="00066C5B"/>
    <w:rsid w:val="0007405C"/>
    <w:rsid w:val="00077DCD"/>
    <w:rsid w:val="00086D69"/>
    <w:rsid w:val="00087536"/>
    <w:rsid w:val="0009105A"/>
    <w:rsid w:val="00094E67"/>
    <w:rsid w:val="0009717E"/>
    <w:rsid w:val="000A46D4"/>
    <w:rsid w:val="000A7F1E"/>
    <w:rsid w:val="000B12B5"/>
    <w:rsid w:val="000B72D5"/>
    <w:rsid w:val="000C4F01"/>
    <w:rsid w:val="000D3D07"/>
    <w:rsid w:val="000E2272"/>
    <w:rsid w:val="000E49AE"/>
    <w:rsid w:val="000E5E72"/>
    <w:rsid w:val="000F546D"/>
    <w:rsid w:val="000F6002"/>
    <w:rsid w:val="00100D53"/>
    <w:rsid w:val="0010721C"/>
    <w:rsid w:val="00122509"/>
    <w:rsid w:val="00124B48"/>
    <w:rsid w:val="0012683C"/>
    <w:rsid w:val="00130DA3"/>
    <w:rsid w:val="0014127A"/>
    <w:rsid w:val="001436FF"/>
    <w:rsid w:val="00146222"/>
    <w:rsid w:val="00152441"/>
    <w:rsid w:val="00152FF2"/>
    <w:rsid w:val="00167A8E"/>
    <w:rsid w:val="001758C5"/>
    <w:rsid w:val="00180A22"/>
    <w:rsid w:val="0018537F"/>
    <w:rsid w:val="00187C52"/>
    <w:rsid w:val="00192DFA"/>
    <w:rsid w:val="00193048"/>
    <w:rsid w:val="00194206"/>
    <w:rsid w:val="0019528F"/>
    <w:rsid w:val="001A00C1"/>
    <w:rsid w:val="001A08DC"/>
    <w:rsid w:val="001A21CB"/>
    <w:rsid w:val="001A344F"/>
    <w:rsid w:val="001B7F25"/>
    <w:rsid w:val="001C0107"/>
    <w:rsid w:val="001E35F5"/>
    <w:rsid w:val="001E48E2"/>
    <w:rsid w:val="001E602B"/>
    <w:rsid w:val="001F46CF"/>
    <w:rsid w:val="001F60A1"/>
    <w:rsid w:val="001F6F87"/>
    <w:rsid w:val="00210698"/>
    <w:rsid w:val="002125A2"/>
    <w:rsid w:val="002152F2"/>
    <w:rsid w:val="00216BE8"/>
    <w:rsid w:val="00221DC4"/>
    <w:rsid w:val="00222AA2"/>
    <w:rsid w:val="0023502F"/>
    <w:rsid w:val="0024219C"/>
    <w:rsid w:val="00251173"/>
    <w:rsid w:val="002534DB"/>
    <w:rsid w:val="00260AA4"/>
    <w:rsid w:val="00260BB7"/>
    <w:rsid w:val="00272679"/>
    <w:rsid w:val="00273209"/>
    <w:rsid w:val="00274459"/>
    <w:rsid w:val="002745AA"/>
    <w:rsid w:val="00277D2B"/>
    <w:rsid w:val="00294E2B"/>
    <w:rsid w:val="002D02F9"/>
    <w:rsid w:val="002D16FF"/>
    <w:rsid w:val="002D27E4"/>
    <w:rsid w:val="002E5DE6"/>
    <w:rsid w:val="002F1328"/>
    <w:rsid w:val="002F5308"/>
    <w:rsid w:val="00302DAD"/>
    <w:rsid w:val="00310BFB"/>
    <w:rsid w:val="003149B7"/>
    <w:rsid w:val="003164BD"/>
    <w:rsid w:val="00317B5C"/>
    <w:rsid w:val="00324ADB"/>
    <w:rsid w:val="003317BE"/>
    <w:rsid w:val="00335CC4"/>
    <w:rsid w:val="00347E63"/>
    <w:rsid w:val="00351FAB"/>
    <w:rsid w:val="003526EE"/>
    <w:rsid w:val="00354808"/>
    <w:rsid w:val="003548AE"/>
    <w:rsid w:val="00363975"/>
    <w:rsid w:val="00370A9A"/>
    <w:rsid w:val="00374D4A"/>
    <w:rsid w:val="003827F7"/>
    <w:rsid w:val="00386ED6"/>
    <w:rsid w:val="00390F32"/>
    <w:rsid w:val="003934D9"/>
    <w:rsid w:val="00395759"/>
    <w:rsid w:val="00395AB5"/>
    <w:rsid w:val="003A244E"/>
    <w:rsid w:val="003B0E2A"/>
    <w:rsid w:val="003C7B72"/>
    <w:rsid w:val="003E51D5"/>
    <w:rsid w:val="003F1E64"/>
    <w:rsid w:val="004014BD"/>
    <w:rsid w:val="00404267"/>
    <w:rsid w:val="004059FD"/>
    <w:rsid w:val="00405D36"/>
    <w:rsid w:val="004061DB"/>
    <w:rsid w:val="004106D3"/>
    <w:rsid w:val="00411C0A"/>
    <w:rsid w:val="0042247E"/>
    <w:rsid w:val="00425FDD"/>
    <w:rsid w:val="004316F4"/>
    <w:rsid w:val="00433B95"/>
    <w:rsid w:val="00446694"/>
    <w:rsid w:val="00450B03"/>
    <w:rsid w:val="00450F90"/>
    <w:rsid w:val="00452592"/>
    <w:rsid w:val="00461096"/>
    <w:rsid w:val="0046406D"/>
    <w:rsid w:val="00467238"/>
    <w:rsid w:val="00472571"/>
    <w:rsid w:val="00474895"/>
    <w:rsid w:val="004765D6"/>
    <w:rsid w:val="00492C8D"/>
    <w:rsid w:val="00496BE9"/>
    <w:rsid w:val="004A0DA9"/>
    <w:rsid w:val="004A5E70"/>
    <w:rsid w:val="004B341B"/>
    <w:rsid w:val="004B4F49"/>
    <w:rsid w:val="004C1EC6"/>
    <w:rsid w:val="004C5A81"/>
    <w:rsid w:val="004D3987"/>
    <w:rsid w:val="004E2D4B"/>
    <w:rsid w:val="004E47FA"/>
    <w:rsid w:val="004F0FC6"/>
    <w:rsid w:val="004F5D83"/>
    <w:rsid w:val="0051284F"/>
    <w:rsid w:val="0051569F"/>
    <w:rsid w:val="00535559"/>
    <w:rsid w:val="005359DD"/>
    <w:rsid w:val="00536670"/>
    <w:rsid w:val="005445DC"/>
    <w:rsid w:val="00544A6D"/>
    <w:rsid w:val="00545684"/>
    <w:rsid w:val="00554639"/>
    <w:rsid w:val="00563167"/>
    <w:rsid w:val="005732F9"/>
    <w:rsid w:val="005A2B84"/>
    <w:rsid w:val="005A3E1C"/>
    <w:rsid w:val="005A512F"/>
    <w:rsid w:val="005D024D"/>
    <w:rsid w:val="005D4491"/>
    <w:rsid w:val="005D473C"/>
    <w:rsid w:val="005E2BB0"/>
    <w:rsid w:val="005E2D6A"/>
    <w:rsid w:val="005E3F6A"/>
    <w:rsid w:val="005F02E3"/>
    <w:rsid w:val="005F2554"/>
    <w:rsid w:val="005F4B7E"/>
    <w:rsid w:val="006002A5"/>
    <w:rsid w:val="0060116B"/>
    <w:rsid w:val="006024CB"/>
    <w:rsid w:val="006042E2"/>
    <w:rsid w:val="00604E19"/>
    <w:rsid w:val="00606E69"/>
    <w:rsid w:val="006253EF"/>
    <w:rsid w:val="00626591"/>
    <w:rsid w:val="006267BA"/>
    <w:rsid w:val="006318A3"/>
    <w:rsid w:val="00647CA2"/>
    <w:rsid w:val="0065400E"/>
    <w:rsid w:val="00655782"/>
    <w:rsid w:val="006565F8"/>
    <w:rsid w:val="0067119D"/>
    <w:rsid w:val="006711B1"/>
    <w:rsid w:val="006773D3"/>
    <w:rsid w:val="00686596"/>
    <w:rsid w:val="00690023"/>
    <w:rsid w:val="006A1289"/>
    <w:rsid w:val="006A3C81"/>
    <w:rsid w:val="006A3E16"/>
    <w:rsid w:val="006A4D1A"/>
    <w:rsid w:val="006A530D"/>
    <w:rsid w:val="006B1638"/>
    <w:rsid w:val="006B2705"/>
    <w:rsid w:val="006B7BC4"/>
    <w:rsid w:val="006B7FF8"/>
    <w:rsid w:val="006C45A9"/>
    <w:rsid w:val="006E1684"/>
    <w:rsid w:val="006E1D6B"/>
    <w:rsid w:val="006E2612"/>
    <w:rsid w:val="006E3D58"/>
    <w:rsid w:val="006E74B4"/>
    <w:rsid w:val="006F2357"/>
    <w:rsid w:val="006F4456"/>
    <w:rsid w:val="006F448F"/>
    <w:rsid w:val="006F67F3"/>
    <w:rsid w:val="00730084"/>
    <w:rsid w:val="00743E3B"/>
    <w:rsid w:val="00744759"/>
    <w:rsid w:val="007649AF"/>
    <w:rsid w:val="00776802"/>
    <w:rsid w:val="007819EB"/>
    <w:rsid w:val="00784352"/>
    <w:rsid w:val="007928E5"/>
    <w:rsid w:val="007953F9"/>
    <w:rsid w:val="00795CD7"/>
    <w:rsid w:val="007A0BAC"/>
    <w:rsid w:val="007A4A45"/>
    <w:rsid w:val="007B1503"/>
    <w:rsid w:val="007C0FDB"/>
    <w:rsid w:val="007C11F3"/>
    <w:rsid w:val="007D5631"/>
    <w:rsid w:val="007D7898"/>
    <w:rsid w:val="007D7DD9"/>
    <w:rsid w:val="007E15DE"/>
    <w:rsid w:val="007E3FED"/>
    <w:rsid w:val="007F0597"/>
    <w:rsid w:val="007F1149"/>
    <w:rsid w:val="007F7B08"/>
    <w:rsid w:val="00801067"/>
    <w:rsid w:val="00805CDD"/>
    <w:rsid w:val="00812F97"/>
    <w:rsid w:val="00816EF9"/>
    <w:rsid w:val="00817A14"/>
    <w:rsid w:val="00824204"/>
    <w:rsid w:val="0083709B"/>
    <w:rsid w:val="00837968"/>
    <w:rsid w:val="0084448A"/>
    <w:rsid w:val="0084540E"/>
    <w:rsid w:val="00846F6B"/>
    <w:rsid w:val="00851C3D"/>
    <w:rsid w:val="00854499"/>
    <w:rsid w:val="00860CAC"/>
    <w:rsid w:val="0087573A"/>
    <w:rsid w:val="008908EF"/>
    <w:rsid w:val="008912E4"/>
    <w:rsid w:val="00897FB0"/>
    <w:rsid w:val="008A38F7"/>
    <w:rsid w:val="008A430A"/>
    <w:rsid w:val="008A559D"/>
    <w:rsid w:val="008B067E"/>
    <w:rsid w:val="008D0FC7"/>
    <w:rsid w:val="008E7782"/>
    <w:rsid w:val="008F0559"/>
    <w:rsid w:val="008F1C05"/>
    <w:rsid w:val="00903D89"/>
    <w:rsid w:val="00905884"/>
    <w:rsid w:val="009311D8"/>
    <w:rsid w:val="0093127C"/>
    <w:rsid w:val="009335AC"/>
    <w:rsid w:val="00942275"/>
    <w:rsid w:val="00947F7B"/>
    <w:rsid w:val="00951E6C"/>
    <w:rsid w:val="009609FA"/>
    <w:rsid w:val="00960D4B"/>
    <w:rsid w:val="0097567F"/>
    <w:rsid w:val="00977E5F"/>
    <w:rsid w:val="00986872"/>
    <w:rsid w:val="00997E4C"/>
    <w:rsid w:val="009A09E0"/>
    <w:rsid w:val="009A1EBE"/>
    <w:rsid w:val="009A2B35"/>
    <w:rsid w:val="009A2C8B"/>
    <w:rsid w:val="009B053D"/>
    <w:rsid w:val="009B088E"/>
    <w:rsid w:val="009B0B61"/>
    <w:rsid w:val="009B3442"/>
    <w:rsid w:val="009C6B34"/>
    <w:rsid w:val="009D1CA2"/>
    <w:rsid w:val="009D2951"/>
    <w:rsid w:val="009D5F42"/>
    <w:rsid w:val="009F1313"/>
    <w:rsid w:val="009F57C3"/>
    <w:rsid w:val="00A06A82"/>
    <w:rsid w:val="00A11D86"/>
    <w:rsid w:val="00A1483D"/>
    <w:rsid w:val="00A16022"/>
    <w:rsid w:val="00A24EFA"/>
    <w:rsid w:val="00A344D2"/>
    <w:rsid w:val="00A40107"/>
    <w:rsid w:val="00A40EE5"/>
    <w:rsid w:val="00A55DE1"/>
    <w:rsid w:val="00A5660E"/>
    <w:rsid w:val="00A7215A"/>
    <w:rsid w:val="00A72355"/>
    <w:rsid w:val="00A732E0"/>
    <w:rsid w:val="00AB2DD7"/>
    <w:rsid w:val="00AB4E9C"/>
    <w:rsid w:val="00AC5A3D"/>
    <w:rsid w:val="00AC78DD"/>
    <w:rsid w:val="00AE4D00"/>
    <w:rsid w:val="00AF063B"/>
    <w:rsid w:val="00AF25FF"/>
    <w:rsid w:val="00AF39F9"/>
    <w:rsid w:val="00AF5E5F"/>
    <w:rsid w:val="00AF69CE"/>
    <w:rsid w:val="00B01D27"/>
    <w:rsid w:val="00B10328"/>
    <w:rsid w:val="00B1446E"/>
    <w:rsid w:val="00B14702"/>
    <w:rsid w:val="00B1690C"/>
    <w:rsid w:val="00B171B2"/>
    <w:rsid w:val="00B32560"/>
    <w:rsid w:val="00B36ABD"/>
    <w:rsid w:val="00B40F08"/>
    <w:rsid w:val="00B43AFC"/>
    <w:rsid w:val="00B5034E"/>
    <w:rsid w:val="00B5444D"/>
    <w:rsid w:val="00B57547"/>
    <w:rsid w:val="00B60844"/>
    <w:rsid w:val="00B67B4F"/>
    <w:rsid w:val="00B7434C"/>
    <w:rsid w:val="00B922DD"/>
    <w:rsid w:val="00B94379"/>
    <w:rsid w:val="00BA3ED9"/>
    <w:rsid w:val="00BB29D5"/>
    <w:rsid w:val="00BC0D96"/>
    <w:rsid w:val="00BC385C"/>
    <w:rsid w:val="00BC3C6A"/>
    <w:rsid w:val="00BC7164"/>
    <w:rsid w:val="00BE6DB4"/>
    <w:rsid w:val="00BE7C00"/>
    <w:rsid w:val="00BF5D58"/>
    <w:rsid w:val="00BF7748"/>
    <w:rsid w:val="00C0283E"/>
    <w:rsid w:val="00C074B4"/>
    <w:rsid w:val="00C14947"/>
    <w:rsid w:val="00C17100"/>
    <w:rsid w:val="00C1710C"/>
    <w:rsid w:val="00C25113"/>
    <w:rsid w:val="00C36876"/>
    <w:rsid w:val="00C4145A"/>
    <w:rsid w:val="00C43A92"/>
    <w:rsid w:val="00C43C60"/>
    <w:rsid w:val="00C467EB"/>
    <w:rsid w:val="00C51635"/>
    <w:rsid w:val="00C705BF"/>
    <w:rsid w:val="00C714D9"/>
    <w:rsid w:val="00C72049"/>
    <w:rsid w:val="00C7726F"/>
    <w:rsid w:val="00C801AA"/>
    <w:rsid w:val="00C84AD5"/>
    <w:rsid w:val="00C86BD1"/>
    <w:rsid w:val="00C914B8"/>
    <w:rsid w:val="00C97D7C"/>
    <w:rsid w:val="00CB47DD"/>
    <w:rsid w:val="00CB744F"/>
    <w:rsid w:val="00CD1E88"/>
    <w:rsid w:val="00CD3E2B"/>
    <w:rsid w:val="00CD441A"/>
    <w:rsid w:val="00CD5A37"/>
    <w:rsid w:val="00CE2503"/>
    <w:rsid w:val="00CE2F19"/>
    <w:rsid w:val="00CE60B7"/>
    <w:rsid w:val="00CF7D21"/>
    <w:rsid w:val="00D0021E"/>
    <w:rsid w:val="00D21F98"/>
    <w:rsid w:val="00D31CE8"/>
    <w:rsid w:val="00D33057"/>
    <w:rsid w:val="00D33CA9"/>
    <w:rsid w:val="00D34084"/>
    <w:rsid w:val="00D37DA6"/>
    <w:rsid w:val="00D4387F"/>
    <w:rsid w:val="00D47C15"/>
    <w:rsid w:val="00D9461F"/>
    <w:rsid w:val="00D95E3F"/>
    <w:rsid w:val="00DB4FA5"/>
    <w:rsid w:val="00DB748D"/>
    <w:rsid w:val="00DC1832"/>
    <w:rsid w:val="00DD21EE"/>
    <w:rsid w:val="00DD22DA"/>
    <w:rsid w:val="00DF32B1"/>
    <w:rsid w:val="00E02135"/>
    <w:rsid w:val="00E02A4B"/>
    <w:rsid w:val="00E03926"/>
    <w:rsid w:val="00E07C94"/>
    <w:rsid w:val="00E1518B"/>
    <w:rsid w:val="00E24FB2"/>
    <w:rsid w:val="00E37BC5"/>
    <w:rsid w:val="00E42B54"/>
    <w:rsid w:val="00E54041"/>
    <w:rsid w:val="00E5715D"/>
    <w:rsid w:val="00E80C39"/>
    <w:rsid w:val="00E8147A"/>
    <w:rsid w:val="00E8529D"/>
    <w:rsid w:val="00E853AF"/>
    <w:rsid w:val="00EB0A28"/>
    <w:rsid w:val="00EB1243"/>
    <w:rsid w:val="00EB1D48"/>
    <w:rsid w:val="00EB319D"/>
    <w:rsid w:val="00EC39AA"/>
    <w:rsid w:val="00ED5792"/>
    <w:rsid w:val="00EF0DFB"/>
    <w:rsid w:val="00EF4494"/>
    <w:rsid w:val="00F03E5F"/>
    <w:rsid w:val="00F0606C"/>
    <w:rsid w:val="00F06B77"/>
    <w:rsid w:val="00F06DC4"/>
    <w:rsid w:val="00F072EE"/>
    <w:rsid w:val="00F21C7E"/>
    <w:rsid w:val="00F33088"/>
    <w:rsid w:val="00F338EB"/>
    <w:rsid w:val="00F4374E"/>
    <w:rsid w:val="00F47E6E"/>
    <w:rsid w:val="00F50F89"/>
    <w:rsid w:val="00F546A3"/>
    <w:rsid w:val="00F6297A"/>
    <w:rsid w:val="00F62B04"/>
    <w:rsid w:val="00F63BE3"/>
    <w:rsid w:val="00F72C8F"/>
    <w:rsid w:val="00F758B8"/>
    <w:rsid w:val="00F77794"/>
    <w:rsid w:val="00F77B08"/>
    <w:rsid w:val="00F9042F"/>
    <w:rsid w:val="00F94C96"/>
    <w:rsid w:val="00FB1891"/>
    <w:rsid w:val="00FB39F3"/>
    <w:rsid w:val="00FD66F2"/>
    <w:rsid w:val="00FD744F"/>
    <w:rsid w:val="00FE2E7F"/>
    <w:rsid w:val="00FE54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86B83-D9A8-4F23-BC55-8A1982B2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84F"/>
    <w:pPr>
      <w:ind w:left="720"/>
      <w:contextualSpacing/>
    </w:pPr>
  </w:style>
  <w:style w:type="paragraph" w:customStyle="1" w:styleId="Default">
    <w:name w:val="Default"/>
    <w:rsid w:val="000451D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95AB5"/>
    <w:pPr>
      <w:keepLines/>
      <w:spacing w:before="100" w:beforeAutospacing="1" w:after="100" w:afterAutospacing="1" w:line="240" w:lineRule="auto"/>
      <w:contextualSpacing/>
    </w:pPr>
    <w:rPr>
      <w:rFonts w:ascii="Times New Roman" w:hAnsi="Times New Roman"/>
      <w:sz w:val="24"/>
      <w:lang w:val="en-US"/>
    </w:rPr>
  </w:style>
  <w:style w:type="paragraph" w:styleId="NormalWeb">
    <w:name w:val="Normal (Web)"/>
    <w:basedOn w:val="Normal"/>
    <w:uiPriority w:val="99"/>
    <w:semiHidden/>
    <w:unhideWhenUsed/>
    <w:rsid w:val="00626591"/>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7C0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FDB"/>
    <w:rPr>
      <w:rFonts w:ascii="Segoe UI" w:hAnsi="Segoe UI" w:cs="Segoe UI"/>
      <w:sz w:val="18"/>
      <w:szCs w:val="18"/>
    </w:rPr>
  </w:style>
  <w:style w:type="paragraph" w:styleId="Header">
    <w:name w:val="header"/>
    <w:basedOn w:val="Normal"/>
    <w:link w:val="HeaderChar"/>
    <w:uiPriority w:val="99"/>
    <w:unhideWhenUsed/>
    <w:rsid w:val="00314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9B7"/>
  </w:style>
  <w:style w:type="paragraph" w:styleId="Footer">
    <w:name w:val="footer"/>
    <w:basedOn w:val="Normal"/>
    <w:link w:val="FooterChar"/>
    <w:uiPriority w:val="99"/>
    <w:unhideWhenUsed/>
    <w:rsid w:val="00314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9B7"/>
  </w:style>
  <w:style w:type="paragraph" w:styleId="Revision">
    <w:name w:val="Revision"/>
    <w:hidden/>
    <w:uiPriority w:val="99"/>
    <w:semiHidden/>
    <w:rsid w:val="009A09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1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8</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47</cp:revision>
  <cp:lastPrinted>2022-07-12T13:11:00Z</cp:lastPrinted>
  <dcterms:created xsi:type="dcterms:W3CDTF">2022-07-08T22:57:00Z</dcterms:created>
  <dcterms:modified xsi:type="dcterms:W3CDTF">2022-07-12T13:15:00Z</dcterms:modified>
</cp:coreProperties>
</file>