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BA0391" w14:textId="77777777" w:rsidR="00D16061" w:rsidRDefault="00D16061" w:rsidP="00FC155D">
      <w:pPr>
        <w:spacing w:line="480" w:lineRule="auto"/>
        <w:jc w:val="both"/>
        <w:rPr>
          <w:rFonts w:ascii="Times New Roman" w:hAnsi="Times New Roman" w:cs="Times New Roman"/>
          <w:b/>
          <w:bCs/>
          <w:lang w:val="en-US"/>
        </w:rPr>
      </w:pPr>
      <w:r>
        <w:rPr>
          <w:rFonts w:ascii="Times New Roman" w:hAnsi="Times New Roman" w:cs="Times New Roman"/>
          <w:b/>
          <w:bCs/>
          <w:lang w:val="en-US"/>
        </w:rPr>
        <w:t xml:space="preserve">MATER DEI HOSPITAL TRUST </w:t>
      </w:r>
    </w:p>
    <w:p w14:paraId="11279351" w14:textId="77777777" w:rsidR="00D16061" w:rsidRDefault="00D16061" w:rsidP="00FC155D">
      <w:pPr>
        <w:tabs>
          <w:tab w:val="left" w:pos="1130"/>
        </w:tabs>
        <w:spacing w:line="480" w:lineRule="auto"/>
        <w:jc w:val="both"/>
        <w:rPr>
          <w:rFonts w:ascii="Times New Roman" w:hAnsi="Times New Roman" w:cs="Times New Roman"/>
          <w:b/>
          <w:bCs/>
          <w:lang w:val="en-US"/>
        </w:rPr>
      </w:pPr>
      <w:r>
        <w:rPr>
          <w:rFonts w:ascii="Times New Roman" w:hAnsi="Times New Roman" w:cs="Times New Roman"/>
          <w:b/>
          <w:bCs/>
          <w:lang w:val="en-US"/>
        </w:rPr>
        <w:t>versus</w:t>
      </w:r>
      <w:r>
        <w:rPr>
          <w:rFonts w:ascii="Times New Roman" w:hAnsi="Times New Roman" w:cs="Times New Roman"/>
          <w:b/>
          <w:bCs/>
          <w:lang w:val="en-US"/>
        </w:rPr>
        <w:tab/>
      </w:r>
    </w:p>
    <w:p w14:paraId="364B4266" w14:textId="77777777" w:rsidR="00D16061" w:rsidRDefault="00D16061" w:rsidP="00FC155D">
      <w:pPr>
        <w:spacing w:line="480" w:lineRule="auto"/>
        <w:jc w:val="both"/>
        <w:rPr>
          <w:rFonts w:ascii="Times New Roman" w:hAnsi="Times New Roman" w:cs="Times New Roman"/>
          <w:b/>
          <w:bCs/>
          <w:lang w:val="en-US"/>
        </w:rPr>
      </w:pPr>
      <w:r>
        <w:rPr>
          <w:rFonts w:ascii="Times New Roman" w:hAnsi="Times New Roman" w:cs="Times New Roman"/>
          <w:b/>
          <w:bCs/>
          <w:lang w:val="en-US"/>
        </w:rPr>
        <w:t xml:space="preserve">ZIMBABWE REVENUE AUTHORITY </w:t>
      </w:r>
    </w:p>
    <w:p w14:paraId="2FFE892F" w14:textId="3260944C" w:rsidR="00D520DE" w:rsidRDefault="00D520DE" w:rsidP="00FC155D">
      <w:pPr>
        <w:spacing w:line="480" w:lineRule="auto"/>
        <w:jc w:val="both"/>
        <w:rPr>
          <w:rFonts w:ascii="Times New Roman" w:hAnsi="Times New Roman" w:cs="Times New Roman"/>
          <w:b/>
          <w:bCs/>
          <w:lang w:val="en-US"/>
        </w:rPr>
      </w:pPr>
      <w:r>
        <w:rPr>
          <w:rFonts w:ascii="Times New Roman" w:hAnsi="Times New Roman" w:cs="Times New Roman"/>
          <w:b/>
          <w:bCs/>
          <w:lang w:val="en-US"/>
        </w:rPr>
        <w:t>And</w:t>
      </w:r>
    </w:p>
    <w:p w14:paraId="003F10D6" w14:textId="77777777" w:rsidR="00D16061" w:rsidRPr="005A791B" w:rsidRDefault="00D16061" w:rsidP="00FC155D">
      <w:pPr>
        <w:spacing w:line="480" w:lineRule="auto"/>
        <w:jc w:val="both"/>
        <w:rPr>
          <w:rFonts w:ascii="Times New Roman" w:hAnsi="Times New Roman" w:cs="Times New Roman"/>
          <w:b/>
          <w:bCs/>
          <w:lang w:val="en-US"/>
        </w:rPr>
      </w:pPr>
      <w:r>
        <w:rPr>
          <w:rFonts w:ascii="Times New Roman" w:hAnsi="Times New Roman" w:cs="Times New Roman"/>
          <w:b/>
          <w:bCs/>
          <w:lang w:val="en-US"/>
        </w:rPr>
        <w:t xml:space="preserve">COMMISSIONER, CUSTOMS AND EXCISE </w:t>
      </w:r>
    </w:p>
    <w:p w14:paraId="42955C37" w14:textId="77777777" w:rsidR="00FC155D" w:rsidRPr="00FC155D" w:rsidRDefault="00D16061" w:rsidP="00FC155D">
      <w:pPr>
        <w:pStyle w:val="NoSpacing"/>
        <w:rPr>
          <w:rFonts w:ascii="Times New Roman" w:hAnsi="Times New Roman" w:cs="Times New Roman"/>
          <w:b/>
        </w:rPr>
      </w:pPr>
      <w:r w:rsidRPr="00FC155D">
        <w:rPr>
          <w:rFonts w:ascii="Times New Roman" w:hAnsi="Times New Roman" w:cs="Times New Roman"/>
        </w:rPr>
        <w:t>HIGH COURT OF ZIMBABWE</w:t>
      </w:r>
    </w:p>
    <w:p w14:paraId="1FBC51CC" w14:textId="76FF8DA2" w:rsidR="00D16061" w:rsidRPr="00FC155D" w:rsidRDefault="00D16061" w:rsidP="00FC155D">
      <w:pPr>
        <w:pStyle w:val="NoSpacing"/>
        <w:rPr>
          <w:rFonts w:ascii="Times New Roman" w:hAnsi="Times New Roman" w:cs="Times New Roman"/>
          <w:b/>
        </w:rPr>
      </w:pPr>
      <w:r w:rsidRPr="00FC155D">
        <w:rPr>
          <w:rFonts w:ascii="Times New Roman" w:hAnsi="Times New Roman" w:cs="Times New Roman"/>
        </w:rPr>
        <w:t>M DUBE J</w:t>
      </w:r>
    </w:p>
    <w:p w14:paraId="169AC578" w14:textId="3E0DBC53" w:rsidR="00D16061" w:rsidRPr="00FC155D" w:rsidRDefault="00D16061" w:rsidP="00FC155D">
      <w:pPr>
        <w:pStyle w:val="NoSpacing"/>
        <w:rPr>
          <w:rFonts w:ascii="Times New Roman" w:hAnsi="Times New Roman" w:cs="Times New Roman"/>
        </w:rPr>
      </w:pPr>
      <w:r w:rsidRPr="00FC155D">
        <w:rPr>
          <w:rFonts w:ascii="Times New Roman" w:hAnsi="Times New Roman" w:cs="Times New Roman"/>
        </w:rPr>
        <w:t>BULAWAYO 16 MAY &amp;</w:t>
      </w:r>
      <w:r w:rsidR="00D520DE">
        <w:rPr>
          <w:rFonts w:ascii="Times New Roman" w:hAnsi="Times New Roman" w:cs="Times New Roman"/>
        </w:rPr>
        <w:t xml:space="preserve"> 23 </w:t>
      </w:r>
      <w:r w:rsidRPr="00FC155D">
        <w:rPr>
          <w:rFonts w:ascii="Times New Roman" w:hAnsi="Times New Roman" w:cs="Times New Roman"/>
        </w:rPr>
        <w:t>JULY 2025</w:t>
      </w:r>
    </w:p>
    <w:p w14:paraId="4A965593" w14:textId="77777777" w:rsidR="00D16061" w:rsidRPr="00FC155D" w:rsidRDefault="00D16061" w:rsidP="00FC155D">
      <w:pPr>
        <w:pStyle w:val="NoSpacing"/>
        <w:rPr>
          <w:rFonts w:ascii="Times New Roman" w:hAnsi="Times New Roman" w:cs="Times New Roman"/>
        </w:rPr>
      </w:pPr>
    </w:p>
    <w:p w14:paraId="045DBF19" w14:textId="3539A3BD" w:rsidR="00D16061" w:rsidRPr="00D16061" w:rsidRDefault="00D16061" w:rsidP="00D16061">
      <w:pPr>
        <w:spacing w:after="0" w:line="240" w:lineRule="auto"/>
        <w:jc w:val="both"/>
        <w:rPr>
          <w:rFonts w:ascii="Times New Roman" w:hAnsi="Times New Roman" w:cs="Times New Roman"/>
          <w:b/>
          <w:kern w:val="0"/>
          <w14:ligatures w14:val="none"/>
        </w:rPr>
      </w:pPr>
      <w:r>
        <w:rPr>
          <w:rFonts w:ascii="Times New Roman" w:hAnsi="Times New Roman" w:cs="Times New Roman"/>
          <w:b/>
          <w:kern w:val="0"/>
          <w14:ligatures w14:val="none"/>
        </w:rPr>
        <w:t>Opposed Application</w:t>
      </w:r>
    </w:p>
    <w:p w14:paraId="1B78DBA1" w14:textId="77777777" w:rsidR="00D16061" w:rsidRPr="00D16061" w:rsidRDefault="00D16061" w:rsidP="00D16061">
      <w:pPr>
        <w:spacing w:after="0" w:line="240" w:lineRule="auto"/>
        <w:jc w:val="both"/>
        <w:rPr>
          <w:rFonts w:ascii="Times New Roman" w:hAnsi="Times New Roman" w:cs="Times New Roman"/>
          <w:b/>
          <w:kern w:val="0"/>
          <w14:ligatures w14:val="none"/>
        </w:rPr>
      </w:pPr>
    </w:p>
    <w:p w14:paraId="068E7626" w14:textId="77777777" w:rsidR="00D16061" w:rsidRPr="00D16061" w:rsidRDefault="00D16061" w:rsidP="00D16061">
      <w:pPr>
        <w:spacing w:after="0" w:line="240" w:lineRule="auto"/>
        <w:jc w:val="both"/>
        <w:rPr>
          <w:rFonts w:ascii="Times New Roman" w:hAnsi="Times New Roman" w:cs="Times New Roman"/>
          <w:kern w:val="0"/>
          <w14:ligatures w14:val="none"/>
        </w:rPr>
      </w:pPr>
      <w:r w:rsidRPr="00392A6C">
        <w:rPr>
          <w:rFonts w:ascii="Times New Roman" w:hAnsi="Times New Roman" w:cs="Times New Roman"/>
          <w:i/>
          <w:kern w:val="0"/>
          <w14:ligatures w14:val="none"/>
        </w:rPr>
        <w:t>Adv. P Dube</w:t>
      </w:r>
      <w:r>
        <w:rPr>
          <w:rFonts w:ascii="Times New Roman" w:hAnsi="Times New Roman" w:cs="Times New Roman"/>
          <w:kern w:val="0"/>
          <w14:ligatures w14:val="none"/>
        </w:rPr>
        <w:t xml:space="preserve"> for the applicant</w:t>
      </w:r>
    </w:p>
    <w:p w14:paraId="22574E4C" w14:textId="77777777" w:rsidR="00D16061" w:rsidRPr="00D16061" w:rsidRDefault="00D16061" w:rsidP="00D16061">
      <w:pPr>
        <w:spacing w:after="0" w:line="240" w:lineRule="auto"/>
        <w:jc w:val="both"/>
        <w:rPr>
          <w:rFonts w:ascii="Times New Roman" w:hAnsi="Times New Roman" w:cs="Times New Roman"/>
          <w:kern w:val="0"/>
          <w14:ligatures w14:val="none"/>
        </w:rPr>
      </w:pPr>
      <w:r w:rsidRPr="00392A6C">
        <w:rPr>
          <w:rFonts w:ascii="Times New Roman" w:hAnsi="Times New Roman" w:cs="Times New Roman"/>
          <w:i/>
          <w:kern w:val="0"/>
          <w14:ligatures w14:val="none"/>
        </w:rPr>
        <w:t xml:space="preserve">R </w:t>
      </w:r>
      <w:proofErr w:type="spellStart"/>
      <w:r w:rsidRPr="00392A6C">
        <w:rPr>
          <w:rFonts w:ascii="Times New Roman" w:hAnsi="Times New Roman" w:cs="Times New Roman"/>
          <w:i/>
          <w:kern w:val="0"/>
          <w14:ligatures w14:val="none"/>
        </w:rPr>
        <w:t>Mukucha</w:t>
      </w:r>
      <w:proofErr w:type="spellEnd"/>
      <w:r>
        <w:rPr>
          <w:rFonts w:ascii="Times New Roman" w:hAnsi="Times New Roman" w:cs="Times New Roman"/>
          <w:kern w:val="0"/>
          <w14:ligatures w14:val="none"/>
        </w:rPr>
        <w:t xml:space="preserve"> for the 1</w:t>
      </w:r>
      <w:r w:rsidRPr="00D16061">
        <w:rPr>
          <w:rFonts w:ascii="Times New Roman" w:hAnsi="Times New Roman" w:cs="Times New Roman"/>
          <w:kern w:val="0"/>
          <w:vertAlign w:val="superscript"/>
          <w14:ligatures w14:val="none"/>
        </w:rPr>
        <w:t>st</w:t>
      </w:r>
      <w:r>
        <w:rPr>
          <w:rFonts w:ascii="Times New Roman" w:hAnsi="Times New Roman" w:cs="Times New Roman"/>
          <w:kern w:val="0"/>
          <w14:ligatures w14:val="none"/>
        </w:rPr>
        <w:t xml:space="preserve"> and 2</w:t>
      </w:r>
      <w:r w:rsidRPr="00D16061">
        <w:rPr>
          <w:rFonts w:ascii="Times New Roman" w:hAnsi="Times New Roman" w:cs="Times New Roman"/>
          <w:kern w:val="0"/>
          <w:vertAlign w:val="superscript"/>
          <w14:ligatures w14:val="none"/>
        </w:rPr>
        <w:t>nd</w:t>
      </w:r>
      <w:r>
        <w:rPr>
          <w:rFonts w:ascii="Times New Roman" w:hAnsi="Times New Roman" w:cs="Times New Roman"/>
          <w:kern w:val="0"/>
          <w14:ligatures w14:val="none"/>
        </w:rPr>
        <w:t xml:space="preserve"> respondents</w:t>
      </w:r>
    </w:p>
    <w:p w14:paraId="0A637FD2" w14:textId="77777777" w:rsidR="00D16061" w:rsidRDefault="00D16061" w:rsidP="00D16061">
      <w:pPr>
        <w:spacing w:line="360" w:lineRule="auto"/>
        <w:jc w:val="both"/>
        <w:rPr>
          <w:rFonts w:ascii="Times New Roman" w:hAnsi="Times New Roman" w:cs="Times New Roman"/>
        </w:rPr>
      </w:pPr>
    </w:p>
    <w:p w14:paraId="262B5656" w14:textId="05940375" w:rsidR="00D16061" w:rsidRDefault="00D16061" w:rsidP="00D16061">
      <w:pPr>
        <w:spacing w:line="360" w:lineRule="auto"/>
        <w:jc w:val="both"/>
        <w:rPr>
          <w:rFonts w:ascii="Times New Roman" w:hAnsi="Times New Roman" w:cs="Times New Roman"/>
        </w:rPr>
      </w:pPr>
      <w:r w:rsidRPr="00392A6C">
        <w:rPr>
          <w:rFonts w:ascii="Times New Roman" w:hAnsi="Times New Roman" w:cs="Times New Roman"/>
          <w:b/>
        </w:rPr>
        <w:t>DUBE J:</w:t>
      </w:r>
      <w:r>
        <w:rPr>
          <w:rFonts w:ascii="Times New Roman" w:hAnsi="Times New Roman" w:cs="Times New Roman"/>
        </w:rPr>
        <w:tab/>
        <w:t>The a</w:t>
      </w:r>
      <w:r w:rsidRPr="00887381">
        <w:rPr>
          <w:rFonts w:ascii="Times New Roman" w:hAnsi="Times New Roman" w:cs="Times New Roman"/>
        </w:rPr>
        <w:t>pplicant is Mater Dei Hospital Trust, a trust t</w:t>
      </w:r>
      <w:r>
        <w:rPr>
          <w:rFonts w:ascii="Times New Roman" w:hAnsi="Times New Roman" w:cs="Times New Roman"/>
        </w:rPr>
        <w:t>hat runs Mater Dei Hospital in Bulawayo. The a</w:t>
      </w:r>
      <w:r w:rsidRPr="00887381">
        <w:rPr>
          <w:rFonts w:ascii="Times New Roman" w:hAnsi="Times New Roman" w:cs="Times New Roman"/>
        </w:rPr>
        <w:t>pplicant is a charitable non-p</w:t>
      </w:r>
      <w:r>
        <w:rPr>
          <w:rFonts w:ascii="Times New Roman" w:hAnsi="Times New Roman" w:cs="Times New Roman"/>
        </w:rPr>
        <w:t xml:space="preserve">rofit trust established in 1998, it is also a member of the </w:t>
      </w:r>
      <w:r w:rsidRPr="00887381">
        <w:rPr>
          <w:rFonts w:ascii="Times New Roman" w:hAnsi="Times New Roman" w:cs="Times New Roman"/>
        </w:rPr>
        <w:t>Zimbabwe Associatio</w:t>
      </w:r>
      <w:r w:rsidR="00C7703B">
        <w:rPr>
          <w:rFonts w:ascii="Times New Roman" w:hAnsi="Times New Roman" w:cs="Times New Roman"/>
        </w:rPr>
        <w:t>n of Church-Related Hospitals (“ZACH”</w:t>
      </w:r>
      <w:r w:rsidRPr="00887381">
        <w:rPr>
          <w:rFonts w:ascii="Times New Roman" w:hAnsi="Times New Roman" w:cs="Times New Roman"/>
        </w:rPr>
        <w:t xml:space="preserve">). </w:t>
      </w:r>
      <w:r>
        <w:rPr>
          <w:rFonts w:ascii="Times New Roman" w:hAnsi="Times New Roman" w:cs="Times New Roman"/>
        </w:rPr>
        <w:t>The first r</w:t>
      </w:r>
      <w:r w:rsidRPr="00887381">
        <w:rPr>
          <w:rFonts w:ascii="Times New Roman" w:hAnsi="Times New Roman" w:cs="Times New Roman"/>
        </w:rPr>
        <w:t>espondent is the Zimbabwe Revenue Authority an administrative authority established in terms of the Revenue Aut</w:t>
      </w:r>
      <w:r>
        <w:rPr>
          <w:rFonts w:ascii="Times New Roman" w:hAnsi="Times New Roman" w:cs="Times New Roman"/>
        </w:rPr>
        <w:t>hority Act [</w:t>
      </w:r>
      <w:r w:rsidRPr="00FD2CC4">
        <w:rPr>
          <w:rFonts w:ascii="Times New Roman" w:hAnsi="Times New Roman" w:cs="Times New Roman"/>
          <w:i/>
          <w:iCs/>
        </w:rPr>
        <w:t>Chapter 23: 11</w:t>
      </w:r>
      <w:r>
        <w:rPr>
          <w:rFonts w:ascii="Times New Roman" w:hAnsi="Times New Roman" w:cs="Times New Roman"/>
        </w:rPr>
        <w:t xml:space="preserve">], which </w:t>
      </w:r>
      <w:r w:rsidRPr="00887381">
        <w:rPr>
          <w:rFonts w:ascii="Times New Roman" w:hAnsi="Times New Roman" w:cs="Times New Roman"/>
        </w:rPr>
        <w:t xml:space="preserve">is tasked </w:t>
      </w:r>
      <w:r w:rsidRPr="00FD2CC4">
        <w:rPr>
          <w:rFonts w:ascii="Times New Roman" w:hAnsi="Times New Roman" w:cs="Times New Roman"/>
          <w:i/>
          <w:iCs/>
        </w:rPr>
        <w:t>inter alia</w:t>
      </w:r>
      <w:r w:rsidRPr="00887381">
        <w:rPr>
          <w:rFonts w:ascii="Times New Roman" w:hAnsi="Times New Roman" w:cs="Times New Roman"/>
        </w:rPr>
        <w:t xml:space="preserve"> in the collection of customs and excise duty. </w:t>
      </w:r>
      <w:r>
        <w:rPr>
          <w:rFonts w:ascii="Times New Roman" w:hAnsi="Times New Roman" w:cs="Times New Roman"/>
        </w:rPr>
        <w:t>The second r</w:t>
      </w:r>
      <w:r w:rsidRPr="00887381">
        <w:rPr>
          <w:rFonts w:ascii="Times New Roman" w:hAnsi="Times New Roman" w:cs="Times New Roman"/>
        </w:rPr>
        <w:t xml:space="preserve">espondent is the Commissioner </w:t>
      </w:r>
      <w:r>
        <w:rPr>
          <w:rFonts w:ascii="Times New Roman" w:hAnsi="Times New Roman" w:cs="Times New Roman"/>
        </w:rPr>
        <w:t>of Customs and Excise. The second respondent rejected the a</w:t>
      </w:r>
      <w:r w:rsidR="00C7703B">
        <w:rPr>
          <w:rFonts w:ascii="Times New Roman" w:hAnsi="Times New Roman" w:cs="Times New Roman"/>
        </w:rPr>
        <w:t>pplicant’</w:t>
      </w:r>
      <w:r w:rsidRPr="00887381">
        <w:rPr>
          <w:rFonts w:ascii="Times New Roman" w:hAnsi="Times New Roman" w:cs="Times New Roman"/>
        </w:rPr>
        <w:t>s appeal against the denial of certain duty rebate</w:t>
      </w:r>
      <w:r>
        <w:rPr>
          <w:rFonts w:ascii="Times New Roman" w:hAnsi="Times New Roman" w:cs="Times New Roman"/>
        </w:rPr>
        <w:t xml:space="preserve"> certificates requested by the a</w:t>
      </w:r>
      <w:r w:rsidRPr="00887381">
        <w:rPr>
          <w:rFonts w:ascii="Times New Roman" w:hAnsi="Times New Roman" w:cs="Times New Roman"/>
        </w:rPr>
        <w:t>pplicant in terms of section 124 of the Customs &amp; Excise (General) Regulations, 2001 (SI 15</w:t>
      </w:r>
      <w:r>
        <w:rPr>
          <w:rFonts w:ascii="Times New Roman" w:hAnsi="Times New Roman" w:cs="Times New Roman"/>
        </w:rPr>
        <w:t>4/2001</w:t>
      </w:r>
      <w:r w:rsidR="00C7703B">
        <w:rPr>
          <w:rFonts w:ascii="Times New Roman" w:hAnsi="Times New Roman" w:cs="Times New Roman"/>
        </w:rPr>
        <w:t>) (“Regulations”</w:t>
      </w:r>
      <w:r>
        <w:rPr>
          <w:rFonts w:ascii="Times New Roman" w:hAnsi="Times New Roman" w:cs="Times New Roman"/>
        </w:rPr>
        <w:t>).</w:t>
      </w:r>
    </w:p>
    <w:p w14:paraId="679BD9D0" w14:textId="77777777" w:rsidR="00D16061" w:rsidRPr="00A73EBE" w:rsidRDefault="00D16061" w:rsidP="00D16061">
      <w:pPr>
        <w:spacing w:line="360" w:lineRule="auto"/>
        <w:jc w:val="both"/>
        <w:rPr>
          <w:rFonts w:ascii="Times New Roman" w:hAnsi="Times New Roman" w:cs="Times New Roman"/>
        </w:rPr>
      </w:pPr>
      <w:r>
        <w:rPr>
          <w:rFonts w:ascii="Times New Roman" w:hAnsi="Times New Roman" w:cs="Times New Roman"/>
        </w:rPr>
        <w:t xml:space="preserve"> The applicant received donations of various hospital equipment and consumables from non -Zimbabwean entities. </w:t>
      </w:r>
      <w:r w:rsidRPr="00887381">
        <w:rPr>
          <w:rFonts w:ascii="Times New Roman" w:hAnsi="Times New Roman" w:cs="Times New Roman"/>
        </w:rPr>
        <w:t xml:space="preserve">From time to time, </w:t>
      </w:r>
      <w:r>
        <w:rPr>
          <w:rFonts w:ascii="Times New Roman" w:hAnsi="Times New Roman" w:cs="Times New Roman"/>
        </w:rPr>
        <w:t xml:space="preserve">the </w:t>
      </w:r>
      <w:r w:rsidRPr="00887381">
        <w:rPr>
          <w:rFonts w:ascii="Times New Roman" w:hAnsi="Times New Roman" w:cs="Times New Roman"/>
        </w:rPr>
        <w:t xml:space="preserve">applicant receives </w:t>
      </w:r>
      <w:r>
        <w:rPr>
          <w:rFonts w:ascii="Times New Roman" w:hAnsi="Times New Roman" w:cs="Times New Roman"/>
        </w:rPr>
        <w:t xml:space="preserve">such </w:t>
      </w:r>
      <w:r w:rsidRPr="00887381">
        <w:rPr>
          <w:rFonts w:ascii="Times New Roman" w:hAnsi="Times New Roman" w:cs="Times New Roman"/>
        </w:rPr>
        <w:t xml:space="preserve">donations of hospital equipment from foreign entities, including the four consignments </w:t>
      </w:r>
      <w:r>
        <w:rPr>
          <w:rFonts w:ascii="Times New Roman" w:hAnsi="Times New Roman" w:cs="Times New Roman"/>
        </w:rPr>
        <w:t>which are in dispute. T</w:t>
      </w:r>
      <w:r w:rsidRPr="00A73EBE">
        <w:rPr>
          <w:rFonts w:ascii="Times New Roman" w:hAnsi="Times New Roman" w:cs="Times New Roman"/>
        </w:rPr>
        <w:t>he Zimbabwe Association of Church-Related Hospitals applied on behalf of the Applicant for a duty rebate to be granted on each of the four c</w:t>
      </w:r>
      <w:r>
        <w:rPr>
          <w:rFonts w:ascii="Times New Roman" w:hAnsi="Times New Roman" w:cs="Times New Roman"/>
        </w:rPr>
        <w:t>onsignments.</w:t>
      </w:r>
    </w:p>
    <w:p w14:paraId="60FFDFB8" w14:textId="7E14EF2A" w:rsidR="00D16061" w:rsidRDefault="00D16061" w:rsidP="00D16061">
      <w:pPr>
        <w:spacing w:line="360" w:lineRule="auto"/>
        <w:jc w:val="both"/>
        <w:rPr>
          <w:rFonts w:ascii="Times New Roman" w:hAnsi="Times New Roman" w:cs="Times New Roman"/>
        </w:rPr>
      </w:pPr>
      <w:r>
        <w:rPr>
          <w:rFonts w:ascii="Times New Roman" w:hAnsi="Times New Roman" w:cs="Times New Roman"/>
        </w:rPr>
        <w:t>On 2 March 2023, the a</w:t>
      </w:r>
      <w:r w:rsidR="00C7703B">
        <w:rPr>
          <w:rFonts w:ascii="Times New Roman" w:hAnsi="Times New Roman" w:cs="Times New Roman"/>
        </w:rPr>
        <w:t>pplicant’</w:t>
      </w:r>
      <w:r w:rsidRPr="00A73EBE">
        <w:rPr>
          <w:rFonts w:ascii="Times New Roman" w:hAnsi="Times New Roman" w:cs="Times New Roman"/>
        </w:rPr>
        <w:t>s applications</w:t>
      </w:r>
      <w:r>
        <w:rPr>
          <w:rFonts w:ascii="Times New Roman" w:hAnsi="Times New Roman" w:cs="Times New Roman"/>
        </w:rPr>
        <w:t xml:space="preserve"> in respect of the first three </w:t>
      </w:r>
      <w:r w:rsidRPr="00A73EBE">
        <w:rPr>
          <w:rFonts w:ascii="Times New Roman" w:hAnsi="Times New Roman" w:cs="Times New Roman"/>
        </w:rPr>
        <w:t xml:space="preserve">consignments were denied by the Station Manager, Customs and Excise, Bulawayo on the basis that </w:t>
      </w:r>
      <w:r>
        <w:rPr>
          <w:rFonts w:ascii="Times New Roman" w:hAnsi="Times New Roman" w:cs="Times New Roman"/>
        </w:rPr>
        <w:t>the a</w:t>
      </w:r>
      <w:r w:rsidR="00C7703B">
        <w:rPr>
          <w:rFonts w:ascii="Times New Roman" w:hAnsi="Times New Roman" w:cs="Times New Roman"/>
        </w:rPr>
        <w:t xml:space="preserve">pplicant </w:t>
      </w:r>
      <w:r w:rsidR="00C7703B">
        <w:rPr>
          <w:rFonts w:ascii="Times New Roman" w:hAnsi="Times New Roman" w:cs="Times New Roman"/>
        </w:rPr>
        <w:lastRenderedPageBreak/>
        <w:t>was a “commercial entity”</w:t>
      </w:r>
      <w:r w:rsidRPr="00A73EBE">
        <w:rPr>
          <w:rFonts w:ascii="Times New Roman" w:hAnsi="Times New Roman" w:cs="Times New Roman"/>
        </w:rPr>
        <w:t xml:space="preserve"> and </w:t>
      </w:r>
      <w:r w:rsidR="00C7703B">
        <w:rPr>
          <w:rFonts w:ascii="Times New Roman" w:hAnsi="Times New Roman" w:cs="Times New Roman"/>
        </w:rPr>
        <w:t>not a “welfare entity”</w:t>
      </w:r>
      <w:r>
        <w:rPr>
          <w:rFonts w:ascii="Times New Roman" w:hAnsi="Times New Roman" w:cs="Times New Roman"/>
        </w:rPr>
        <w:t xml:space="preserve">. </w:t>
      </w:r>
      <w:r w:rsidRPr="00385BD6">
        <w:rPr>
          <w:rFonts w:ascii="Times New Roman" w:hAnsi="Times New Roman" w:cs="Times New Roman"/>
        </w:rPr>
        <w:t>Upon the ap</w:t>
      </w:r>
      <w:r>
        <w:rPr>
          <w:rFonts w:ascii="Times New Roman" w:hAnsi="Times New Roman" w:cs="Times New Roman"/>
        </w:rPr>
        <w:t>plications being rejected, the a</w:t>
      </w:r>
      <w:r w:rsidRPr="00385BD6">
        <w:rPr>
          <w:rFonts w:ascii="Times New Roman" w:hAnsi="Times New Roman" w:cs="Times New Roman"/>
        </w:rPr>
        <w:t xml:space="preserve">pplicant on 7 March 2023 appealed to the Regional </w:t>
      </w:r>
      <w:r>
        <w:rPr>
          <w:rFonts w:ascii="Times New Roman" w:hAnsi="Times New Roman" w:cs="Times New Roman"/>
        </w:rPr>
        <w:t xml:space="preserve">Manager, Bulawayo Port. </w:t>
      </w:r>
      <w:r w:rsidRPr="00385BD6">
        <w:rPr>
          <w:rFonts w:ascii="Times New Roman" w:hAnsi="Times New Roman" w:cs="Times New Roman"/>
        </w:rPr>
        <w:t>On 23 March 2023</w:t>
      </w:r>
      <w:r>
        <w:rPr>
          <w:rFonts w:ascii="Times New Roman" w:hAnsi="Times New Roman" w:cs="Times New Roman"/>
        </w:rPr>
        <w:t>,</w:t>
      </w:r>
      <w:r w:rsidRPr="00385BD6">
        <w:rPr>
          <w:rFonts w:ascii="Times New Roman" w:hAnsi="Times New Roman" w:cs="Times New Roman"/>
        </w:rPr>
        <w:t xml:space="preserve"> the Regional Manager rejected the a</w:t>
      </w:r>
      <w:r>
        <w:rPr>
          <w:rFonts w:ascii="Times New Roman" w:hAnsi="Times New Roman" w:cs="Times New Roman"/>
        </w:rPr>
        <w:t>ppeals on the grounds that the a</w:t>
      </w:r>
      <w:r w:rsidRPr="00385BD6">
        <w:rPr>
          <w:rFonts w:ascii="Times New Roman" w:hAnsi="Times New Roman" w:cs="Times New Roman"/>
        </w:rPr>
        <w:t>pplicant was not a registered private voluntary organisation and neither had it been approved by the Commissioner of Customs and Excise, and so could not receive a r</w:t>
      </w:r>
      <w:r>
        <w:rPr>
          <w:rFonts w:ascii="Times New Roman" w:hAnsi="Times New Roman" w:cs="Times New Roman"/>
        </w:rPr>
        <w:t>ebate. The applicant appealed this decision to the 2</w:t>
      </w:r>
      <w:r w:rsidRPr="00E1569D">
        <w:rPr>
          <w:rFonts w:ascii="Times New Roman" w:hAnsi="Times New Roman" w:cs="Times New Roman"/>
          <w:vertAlign w:val="superscript"/>
        </w:rPr>
        <w:t>nd</w:t>
      </w:r>
      <w:r>
        <w:rPr>
          <w:rFonts w:ascii="Times New Roman" w:hAnsi="Times New Roman" w:cs="Times New Roman"/>
        </w:rPr>
        <w:t xml:space="preserve"> respondent who on </w:t>
      </w:r>
      <w:r w:rsidRPr="00385BD6">
        <w:rPr>
          <w:rFonts w:ascii="Times New Roman" w:hAnsi="Times New Roman" w:cs="Times New Roman"/>
        </w:rPr>
        <w:t>27 April 2023</w:t>
      </w:r>
      <w:r>
        <w:rPr>
          <w:rFonts w:ascii="Times New Roman" w:hAnsi="Times New Roman" w:cs="Times New Roman"/>
        </w:rPr>
        <w:t xml:space="preserve"> also rejected the appeal. </w:t>
      </w:r>
      <w:r w:rsidRPr="005F7FA7">
        <w:rPr>
          <w:rFonts w:ascii="Times New Roman" w:hAnsi="Times New Roman" w:cs="Times New Roman"/>
        </w:rPr>
        <w:t>Meanwhile, the</w:t>
      </w:r>
      <w:r>
        <w:rPr>
          <w:rFonts w:ascii="Times New Roman" w:hAnsi="Times New Roman" w:cs="Times New Roman"/>
        </w:rPr>
        <w:t xml:space="preserve"> fourth consignment </w:t>
      </w:r>
      <w:r w:rsidRPr="005F7FA7">
        <w:rPr>
          <w:rFonts w:ascii="Times New Roman" w:hAnsi="Times New Roman" w:cs="Times New Roman"/>
        </w:rPr>
        <w:t>was</w:t>
      </w:r>
      <w:r>
        <w:rPr>
          <w:rFonts w:ascii="Times New Roman" w:hAnsi="Times New Roman" w:cs="Times New Roman"/>
        </w:rPr>
        <w:t xml:space="preserve"> being shipped to the a</w:t>
      </w:r>
      <w:r w:rsidRPr="005F7FA7">
        <w:rPr>
          <w:rFonts w:ascii="Times New Roman" w:hAnsi="Times New Roman" w:cs="Times New Roman"/>
        </w:rPr>
        <w:t>pplicant. A request for the duty reba</w:t>
      </w:r>
      <w:r>
        <w:rPr>
          <w:rFonts w:ascii="Times New Roman" w:hAnsi="Times New Roman" w:cs="Times New Roman"/>
        </w:rPr>
        <w:t>te certificate was made to the station manager</w:t>
      </w:r>
      <w:r w:rsidRPr="005F7FA7">
        <w:rPr>
          <w:rFonts w:ascii="Times New Roman" w:hAnsi="Times New Roman" w:cs="Times New Roman"/>
        </w:rPr>
        <w:t>. T</w:t>
      </w:r>
      <w:r>
        <w:rPr>
          <w:rFonts w:ascii="Times New Roman" w:hAnsi="Times New Roman" w:cs="Times New Roman"/>
        </w:rPr>
        <w:t xml:space="preserve">he station manager on 24 March </w:t>
      </w:r>
      <w:r w:rsidRPr="005F7FA7">
        <w:rPr>
          <w:rFonts w:ascii="Times New Roman" w:hAnsi="Times New Roman" w:cs="Times New Roman"/>
        </w:rPr>
        <w:t>2023 repe</w:t>
      </w:r>
      <w:r>
        <w:rPr>
          <w:rFonts w:ascii="Times New Roman" w:hAnsi="Times New Roman" w:cs="Times New Roman"/>
        </w:rPr>
        <w:t>ated the same rejection as the regional m</w:t>
      </w:r>
      <w:r w:rsidRPr="005F7FA7">
        <w:rPr>
          <w:rFonts w:ascii="Times New Roman" w:hAnsi="Times New Roman" w:cs="Times New Roman"/>
        </w:rPr>
        <w:t xml:space="preserve">anager's denial of </w:t>
      </w:r>
      <w:r>
        <w:rPr>
          <w:rFonts w:ascii="Times New Roman" w:hAnsi="Times New Roman" w:cs="Times New Roman"/>
        </w:rPr>
        <w:t>the appeals</w:t>
      </w:r>
      <w:r w:rsidRPr="005F7FA7">
        <w:rPr>
          <w:rFonts w:ascii="Times New Roman" w:hAnsi="Times New Roman" w:cs="Times New Roman"/>
        </w:rPr>
        <w:t xml:space="preserve">. </w:t>
      </w:r>
      <w:r>
        <w:rPr>
          <w:rFonts w:ascii="Times New Roman" w:hAnsi="Times New Roman" w:cs="Times New Roman"/>
        </w:rPr>
        <w:t xml:space="preserve">The applicant appealed the fourth rejection to the second respondent. The second respondent repeated the same rejection as in the other three requests. </w:t>
      </w:r>
    </w:p>
    <w:p w14:paraId="533689E8" w14:textId="77777777" w:rsidR="00D16061" w:rsidRPr="005F7FA7" w:rsidRDefault="00D16061" w:rsidP="00D16061">
      <w:pPr>
        <w:spacing w:line="360" w:lineRule="auto"/>
        <w:jc w:val="both"/>
        <w:rPr>
          <w:rFonts w:ascii="Times New Roman" w:hAnsi="Times New Roman" w:cs="Times New Roman"/>
        </w:rPr>
      </w:pPr>
      <w:r>
        <w:rPr>
          <w:rFonts w:ascii="Times New Roman" w:hAnsi="Times New Roman" w:cs="Times New Roman"/>
        </w:rPr>
        <w:t>The applicant has made an application to this court for the review of the decisions of the 1</w:t>
      </w:r>
      <w:r w:rsidRPr="00785AB7">
        <w:rPr>
          <w:rFonts w:ascii="Times New Roman" w:hAnsi="Times New Roman" w:cs="Times New Roman"/>
          <w:vertAlign w:val="superscript"/>
        </w:rPr>
        <w:t>st</w:t>
      </w:r>
      <w:r>
        <w:rPr>
          <w:rFonts w:ascii="Times New Roman" w:hAnsi="Times New Roman" w:cs="Times New Roman"/>
        </w:rPr>
        <w:t xml:space="preserve"> and 2</w:t>
      </w:r>
      <w:r w:rsidRPr="00785AB7">
        <w:rPr>
          <w:rFonts w:ascii="Times New Roman" w:hAnsi="Times New Roman" w:cs="Times New Roman"/>
          <w:vertAlign w:val="superscript"/>
        </w:rPr>
        <w:t>nd</w:t>
      </w:r>
      <w:r>
        <w:rPr>
          <w:rFonts w:ascii="Times New Roman" w:hAnsi="Times New Roman" w:cs="Times New Roman"/>
        </w:rPr>
        <w:t xml:space="preserve"> respondent.</w:t>
      </w:r>
    </w:p>
    <w:p w14:paraId="6E5570FB" w14:textId="77777777" w:rsidR="00D16061" w:rsidRDefault="00D16061" w:rsidP="00D16061">
      <w:pPr>
        <w:spacing w:line="360" w:lineRule="auto"/>
        <w:jc w:val="both"/>
        <w:rPr>
          <w:rFonts w:ascii="Times New Roman" w:hAnsi="Times New Roman" w:cs="Times New Roman"/>
          <w:b/>
          <w:bCs/>
          <w:lang w:val="en-US"/>
        </w:rPr>
      </w:pPr>
      <w:r>
        <w:rPr>
          <w:rFonts w:ascii="Times New Roman" w:hAnsi="Times New Roman" w:cs="Times New Roman"/>
          <w:b/>
          <w:bCs/>
          <w:lang w:val="en-US"/>
        </w:rPr>
        <w:t xml:space="preserve">Relief Sought </w:t>
      </w:r>
    </w:p>
    <w:p w14:paraId="5EDC3602" w14:textId="77777777" w:rsidR="00D16061" w:rsidRPr="004401B2" w:rsidRDefault="00D16061" w:rsidP="00D16061">
      <w:pPr>
        <w:spacing w:line="240" w:lineRule="auto"/>
        <w:ind w:left="720" w:hanging="720"/>
        <w:jc w:val="both"/>
        <w:rPr>
          <w:rFonts w:ascii="Times New Roman" w:hAnsi="Times New Roman" w:cs="Times New Roman"/>
          <w:lang w:val="en-US"/>
        </w:rPr>
      </w:pPr>
      <w:r>
        <w:rPr>
          <w:rFonts w:ascii="Times New Roman" w:hAnsi="Times New Roman" w:cs="Times New Roman"/>
          <w:lang w:val="en-US"/>
        </w:rPr>
        <w:t>1.</w:t>
      </w:r>
      <w:r>
        <w:rPr>
          <w:rFonts w:ascii="Times New Roman" w:hAnsi="Times New Roman" w:cs="Times New Roman"/>
          <w:lang w:val="en-US"/>
        </w:rPr>
        <w:tab/>
      </w:r>
      <w:r w:rsidRPr="004401B2">
        <w:rPr>
          <w:rFonts w:ascii="Times New Roman" w:hAnsi="Times New Roman" w:cs="Times New Roman"/>
          <w:lang w:val="en-US"/>
        </w:rPr>
        <w:t xml:space="preserve">The Respondents' decisions to deny the Applicant duty rebate certificates in terms of </w:t>
      </w:r>
      <w:r>
        <w:rPr>
          <w:rFonts w:ascii="Times New Roman" w:hAnsi="Times New Roman" w:cs="Times New Roman"/>
          <w:lang w:val="en-US"/>
        </w:rPr>
        <w:t>section</w:t>
      </w:r>
      <w:r w:rsidRPr="004401B2">
        <w:rPr>
          <w:rFonts w:ascii="Times New Roman" w:hAnsi="Times New Roman" w:cs="Times New Roman"/>
          <w:lang w:val="en-US"/>
        </w:rPr>
        <w:t xml:space="preserve"> 124 of the Customs and Excise (General) Regulations, 2001, dated: </w:t>
      </w:r>
    </w:p>
    <w:p w14:paraId="4110C910" w14:textId="77777777" w:rsidR="00D16061" w:rsidRPr="004401B2" w:rsidRDefault="00D16061" w:rsidP="00D16061">
      <w:pPr>
        <w:spacing w:line="240" w:lineRule="auto"/>
        <w:ind w:firstLine="720"/>
        <w:jc w:val="both"/>
        <w:rPr>
          <w:rFonts w:ascii="Times New Roman" w:hAnsi="Times New Roman" w:cs="Times New Roman"/>
          <w:lang w:val="en-US"/>
        </w:rPr>
      </w:pPr>
      <w:r w:rsidRPr="004401B2">
        <w:rPr>
          <w:rFonts w:ascii="Times New Roman" w:hAnsi="Times New Roman" w:cs="Times New Roman"/>
          <w:lang w:val="en-US"/>
        </w:rPr>
        <w:t xml:space="preserve">(a) 27 April 2023; and </w:t>
      </w:r>
    </w:p>
    <w:p w14:paraId="3BFE3897" w14:textId="77777777" w:rsidR="00D16061" w:rsidRPr="004401B2" w:rsidRDefault="00D16061" w:rsidP="00D16061">
      <w:pPr>
        <w:spacing w:line="240" w:lineRule="auto"/>
        <w:ind w:firstLine="720"/>
        <w:jc w:val="both"/>
        <w:rPr>
          <w:rFonts w:ascii="Times New Roman" w:hAnsi="Times New Roman" w:cs="Times New Roman"/>
          <w:lang w:val="en-US"/>
        </w:rPr>
      </w:pPr>
      <w:r w:rsidRPr="004401B2">
        <w:rPr>
          <w:rFonts w:ascii="Times New Roman" w:hAnsi="Times New Roman" w:cs="Times New Roman"/>
          <w:lang w:val="en-US"/>
        </w:rPr>
        <w:t xml:space="preserve">(b) 24 March 2023; </w:t>
      </w:r>
    </w:p>
    <w:p w14:paraId="22CDC12A" w14:textId="77777777" w:rsidR="00D16061" w:rsidRPr="004401B2" w:rsidRDefault="00D16061" w:rsidP="00D16061">
      <w:pPr>
        <w:spacing w:line="240" w:lineRule="auto"/>
        <w:ind w:firstLine="720"/>
        <w:jc w:val="both"/>
        <w:rPr>
          <w:rFonts w:ascii="Times New Roman" w:hAnsi="Times New Roman" w:cs="Times New Roman"/>
          <w:lang w:val="en-US"/>
        </w:rPr>
      </w:pPr>
      <w:r w:rsidRPr="004401B2">
        <w:rPr>
          <w:rFonts w:ascii="Times New Roman" w:hAnsi="Times New Roman" w:cs="Times New Roman"/>
          <w:lang w:val="en-US"/>
        </w:rPr>
        <w:t xml:space="preserve">be and are hereby reviewed and set aside. </w:t>
      </w:r>
    </w:p>
    <w:p w14:paraId="4A782699" w14:textId="77777777" w:rsidR="00D16061" w:rsidRPr="004401B2" w:rsidRDefault="00D16061" w:rsidP="00D16061">
      <w:pPr>
        <w:spacing w:line="240" w:lineRule="auto"/>
        <w:ind w:left="720" w:hanging="720"/>
        <w:jc w:val="both"/>
        <w:rPr>
          <w:rFonts w:ascii="Times New Roman" w:hAnsi="Times New Roman" w:cs="Times New Roman"/>
          <w:lang w:val="en-US"/>
        </w:rPr>
      </w:pPr>
      <w:r w:rsidRPr="004401B2">
        <w:rPr>
          <w:rFonts w:ascii="Times New Roman" w:hAnsi="Times New Roman" w:cs="Times New Roman"/>
          <w:lang w:val="en-US"/>
        </w:rPr>
        <w:t xml:space="preserve">2. </w:t>
      </w:r>
      <w:r>
        <w:rPr>
          <w:rFonts w:ascii="Times New Roman" w:hAnsi="Times New Roman" w:cs="Times New Roman"/>
          <w:lang w:val="en-US"/>
        </w:rPr>
        <w:tab/>
      </w:r>
      <w:r w:rsidRPr="004401B2">
        <w:rPr>
          <w:rFonts w:ascii="Times New Roman" w:hAnsi="Times New Roman" w:cs="Times New Roman"/>
          <w:lang w:val="en-US"/>
        </w:rPr>
        <w:t xml:space="preserve">The First Respondent is ordered to issue duty rebate certificates in terms of section 124(2) of the Customs and Excise (General) Regulations, 2001 in </w:t>
      </w:r>
      <w:proofErr w:type="spellStart"/>
      <w:r w:rsidRPr="004401B2">
        <w:rPr>
          <w:rFonts w:ascii="Times New Roman" w:hAnsi="Times New Roman" w:cs="Times New Roman"/>
          <w:lang w:val="en-US"/>
        </w:rPr>
        <w:t>favour</w:t>
      </w:r>
      <w:proofErr w:type="spellEnd"/>
      <w:r w:rsidRPr="004401B2">
        <w:rPr>
          <w:rFonts w:ascii="Times New Roman" w:hAnsi="Times New Roman" w:cs="Times New Roman"/>
          <w:lang w:val="en-US"/>
        </w:rPr>
        <w:t xml:space="preserve"> of Applicant in respect of the consignments of goods under invoices from, and numbered </w:t>
      </w:r>
    </w:p>
    <w:p w14:paraId="7E6D9A37" w14:textId="77777777" w:rsidR="00D16061" w:rsidRPr="004401B2" w:rsidRDefault="00D16061" w:rsidP="00D16061">
      <w:pPr>
        <w:spacing w:line="240" w:lineRule="auto"/>
        <w:ind w:firstLine="720"/>
        <w:jc w:val="both"/>
        <w:rPr>
          <w:rFonts w:ascii="Times New Roman" w:hAnsi="Times New Roman" w:cs="Times New Roman"/>
          <w:lang w:val="en-US"/>
        </w:rPr>
      </w:pPr>
      <w:proofErr w:type="spellStart"/>
      <w:r w:rsidRPr="004401B2">
        <w:rPr>
          <w:rFonts w:ascii="Times New Roman" w:hAnsi="Times New Roman" w:cs="Times New Roman"/>
          <w:lang w:val="en-US"/>
        </w:rPr>
        <w:t>Kpowertec</w:t>
      </w:r>
      <w:proofErr w:type="spellEnd"/>
      <w:r w:rsidRPr="004401B2">
        <w:rPr>
          <w:rFonts w:ascii="Times New Roman" w:hAnsi="Times New Roman" w:cs="Times New Roman"/>
          <w:lang w:val="en-US"/>
        </w:rPr>
        <w:t xml:space="preserve"> Co. Ltd - KPS221111-002, </w:t>
      </w:r>
    </w:p>
    <w:p w14:paraId="4DC219A1" w14:textId="77777777" w:rsidR="00D16061" w:rsidRPr="004401B2" w:rsidRDefault="00D16061" w:rsidP="00D16061">
      <w:pPr>
        <w:spacing w:line="240" w:lineRule="auto"/>
        <w:ind w:firstLine="720"/>
        <w:jc w:val="both"/>
        <w:rPr>
          <w:rFonts w:ascii="Times New Roman" w:hAnsi="Times New Roman" w:cs="Times New Roman"/>
          <w:lang w:val="en-US"/>
        </w:rPr>
      </w:pPr>
      <w:proofErr w:type="spellStart"/>
      <w:r w:rsidRPr="004401B2">
        <w:rPr>
          <w:rFonts w:ascii="Times New Roman" w:hAnsi="Times New Roman" w:cs="Times New Roman"/>
          <w:lang w:val="en-US"/>
        </w:rPr>
        <w:t>Kpowertec</w:t>
      </w:r>
      <w:proofErr w:type="spellEnd"/>
      <w:r w:rsidRPr="004401B2">
        <w:rPr>
          <w:rFonts w:ascii="Times New Roman" w:hAnsi="Times New Roman" w:cs="Times New Roman"/>
          <w:lang w:val="en-US"/>
        </w:rPr>
        <w:t xml:space="preserve"> Co. Ltd - KPS221230-03, </w:t>
      </w:r>
    </w:p>
    <w:p w14:paraId="2A5E13D3" w14:textId="77777777" w:rsidR="00D16061" w:rsidRPr="004401B2" w:rsidRDefault="00D16061" w:rsidP="00D16061">
      <w:pPr>
        <w:spacing w:line="240" w:lineRule="auto"/>
        <w:ind w:firstLine="720"/>
        <w:jc w:val="both"/>
        <w:rPr>
          <w:rFonts w:ascii="Times New Roman" w:hAnsi="Times New Roman" w:cs="Times New Roman"/>
          <w:lang w:val="en-US"/>
        </w:rPr>
      </w:pPr>
      <w:r w:rsidRPr="004401B2">
        <w:rPr>
          <w:rFonts w:ascii="Times New Roman" w:hAnsi="Times New Roman" w:cs="Times New Roman"/>
          <w:lang w:val="en-US"/>
        </w:rPr>
        <w:t xml:space="preserve">Nanjing </w:t>
      </w:r>
      <w:proofErr w:type="spellStart"/>
      <w:r w:rsidRPr="004401B2">
        <w:rPr>
          <w:rFonts w:ascii="Times New Roman" w:hAnsi="Times New Roman" w:cs="Times New Roman"/>
          <w:lang w:val="en-US"/>
        </w:rPr>
        <w:t>Perlove</w:t>
      </w:r>
      <w:proofErr w:type="spellEnd"/>
      <w:r w:rsidRPr="004401B2">
        <w:rPr>
          <w:rFonts w:ascii="Times New Roman" w:hAnsi="Times New Roman" w:cs="Times New Roman"/>
          <w:lang w:val="en-US"/>
        </w:rPr>
        <w:t xml:space="preserve"> Medical Equipment Co. Ltd - OC220221229-081, and </w:t>
      </w:r>
    </w:p>
    <w:p w14:paraId="762B536D" w14:textId="77777777" w:rsidR="00D16061" w:rsidRPr="004401B2" w:rsidRDefault="00D16061" w:rsidP="00D16061">
      <w:pPr>
        <w:spacing w:line="240" w:lineRule="auto"/>
        <w:ind w:firstLine="720"/>
        <w:jc w:val="both"/>
        <w:rPr>
          <w:rFonts w:ascii="Times New Roman" w:hAnsi="Times New Roman" w:cs="Times New Roman"/>
          <w:lang w:val="en-US"/>
        </w:rPr>
      </w:pPr>
      <w:r w:rsidRPr="004401B2">
        <w:rPr>
          <w:rFonts w:ascii="Times New Roman" w:hAnsi="Times New Roman" w:cs="Times New Roman"/>
          <w:lang w:val="en-US"/>
        </w:rPr>
        <w:t xml:space="preserve">Guangzhou </w:t>
      </w:r>
      <w:proofErr w:type="spellStart"/>
      <w:r w:rsidRPr="004401B2">
        <w:rPr>
          <w:rFonts w:ascii="Times New Roman" w:hAnsi="Times New Roman" w:cs="Times New Roman"/>
          <w:lang w:val="en-US"/>
        </w:rPr>
        <w:t>MeCan</w:t>
      </w:r>
      <w:proofErr w:type="spellEnd"/>
      <w:r w:rsidRPr="004401B2">
        <w:rPr>
          <w:rFonts w:ascii="Times New Roman" w:hAnsi="Times New Roman" w:cs="Times New Roman"/>
          <w:lang w:val="en-US"/>
        </w:rPr>
        <w:t xml:space="preserve"> Medical Ltd - MC202221118TKY001. </w:t>
      </w:r>
    </w:p>
    <w:p w14:paraId="772C6B44" w14:textId="77777777" w:rsidR="00D16061" w:rsidRPr="00F23989" w:rsidRDefault="00D16061" w:rsidP="00D16061">
      <w:pPr>
        <w:spacing w:line="240" w:lineRule="auto"/>
        <w:ind w:left="720" w:hanging="720"/>
        <w:jc w:val="both"/>
        <w:rPr>
          <w:rFonts w:ascii="Times New Roman" w:hAnsi="Times New Roman" w:cs="Times New Roman"/>
          <w:bCs/>
          <w:lang w:val="en-US"/>
        </w:rPr>
      </w:pPr>
      <w:r>
        <w:rPr>
          <w:rFonts w:ascii="Times New Roman" w:hAnsi="Times New Roman" w:cs="Times New Roman"/>
          <w:bCs/>
          <w:lang w:val="en-US"/>
        </w:rPr>
        <w:t>3.</w:t>
      </w:r>
      <w:r>
        <w:rPr>
          <w:rFonts w:ascii="Times New Roman" w:hAnsi="Times New Roman" w:cs="Times New Roman"/>
          <w:bCs/>
          <w:lang w:val="en-US"/>
        </w:rPr>
        <w:tab/>
        <w:t>T</w:t>
      </w:r>
      <w:r w:rsidRPr="00F23989">
        <w:rPr>
          <w:rFonts w:ascii="Times New Roman" w:hAnsi="Times New Roman" w:cs="Times New Roman"/>
          <w:bCs/>
          <w:lang w:val="en-US"/>
        </w:rPr>
        <w:t xml:space="preserve">he first respondent </w:t>
      </w:r>
      <w:r>
        <w:rPr>
          <w:rFonts w:ascii="Times New Roman" w:hAnsi="Times New Roman" w:cs="Times New Roman"/>
          <w:bCs/>
          <w:lang w:val="en-US"/>
        </w:rPr>
        <w:t>is ordered to refund</w:t>
      </w:r>
      <w:r w:rsidRPr="00F23989">
        <w:rPr>
          <w:rFonts w:ascii="Times New Roman" w:hAnsi="Times New Roman" w:cs="Times New Roman"/>
          <w:bCs/>
          <w:lang w:val="en-US"/>
        </w:rPr>
        <w:t xml:space="preserve"> the applicant</w:t>
      </w:r>
      <w:r>
        <w:rPr>
          <w:rFonts w:ascii="Times New Roman" w:hAnsi="Times New Roman" w:cs="Times New Roman"/>
          <w:bCs/>
          <w:lang w:val="en-US"/>
        </w:rPr>
        <w:t xml:space="preserve"> the duty and all charges paid </w:t>
      </w:r>
      <w:r w:rsidRPr="00F23989">
        <w:rPr>
          <w:rFonts w:ascii="Times New Roman" w:hAnsi="Times New Roman" w:cs="Times New Roman"/>
          <w:bCs/>
          <w:lang w:val="en-US"/>
        </w:rPr>
        <w:t xml:space="preserve">for the clearance of the goods under the </w:t>
      </w:r>
      <w:r>
        <w:rPr>
          <w:rFonts w:ascii="Times New Roman" w:hAnsi="Times New Roman" w:cs="Times New Roman"/>
          <w:bCs/>
          <w:lang w:val="en-US"/>
        </w:rPr>
        <w:t xml:space="preserve">invoices set out in paragraph </w:t>
      </w:r>
      <w:r w:rsidRPr="00F23989">
        <w:rPr>
          <w:rFonts w:ascii="Times New Roman" w:hAnsi="Times New Roman" w:cs="Times New Roman"/>
          <w:bCs/>
          <w:lang w:val="en-US"/>
        </w:rPr>
        <w:t xml:space="preserve">2 above. </w:t>
      </w:r>
    </w:p>
    <w:p w14:paraId="7E1BF47A" w14:textId="77777777" w:rsidR="00D16061" w:rsidRDefault="00D16061" w:rsidP="00D16061">
      <w:pPr>
        <w:spacing w:line="240" w:lineRule="auto"/>
        <w:jc w:val="both"/>
        <w:rPr>
          <w:rFonts w:ascii="Times New Roman" w:hAnsi="Times New Roman" w:cs="Times New Roman"/>
          <w:bCs/>
          <w:lang w:val="en-US"/>
        </w:rPr>
      </w:pPr>
      <w:r>
        <w:rPr>
          <w:rFonts w:ascii="Times New Roman" w:hAnsi="Times New Roman" w:cs="Times New Roman"/>
          <w:bCs/>
          <w:lang w:val="en-US"/>
        </w:rPr>
        <w:t>4.</w:t>
      </w:r>
      <w:r>
        <w:rPr>
          <w:rFonts w:ascii="Times New Roman" w:hAnsi="Times New Roman" w:cs="Times New Roman"/>
          <w:bCs/>
          <w:lang w:val="en-US"/>
        </w:rPr>
        <w:tab/>
        <w:t>The first respondent is</w:t>
      </w:r>
      <w:r w:rsidRPr="00F23989">
        <w:rPr>
          <w:rFonts w:ascii="Times New Roman" w:hAnsi="Times New Roman" w:cs="Times New Roman"/>
          <w:bCs/>
          <w:lang w:val="en-US"/>
        </w:rPr>
        <w:t xml:space="preserve"> ordered to pay the costs of this application.</w:t>
      </w:r>
    </w:p>
    <w:p w14:paraId="117EF85D" w14:textId="77777777" w:rsidR="00D16061" w:rsidRDefault="00D16061" w:rsidP="00D16061">
      <w:pPr>
        <w:spacing w:line="240" w:lineRule="auto"/>
        <w:jc w:val="both"/>
        <w:rPr>
          <w:rFonts w:ascii="Times New Roman" w:hAnsi="Times New Roman" w:cs="Times New Roman"/>
          <w:bCs/>
          <w:lang w:val="en-US"/>
        </w:rPr>
      </w:pPr>
    </w:p>
    <w:p w14:paraId="4F0ACDFE" w14:textId="77777777" w:rsidR="00D16061" w:rsidRPr="00641ACF" w:rsidRDefault="00D16061" w:rsidP="00D16061">
      <w:pPr>
        <w:spacing w:line="360" w:lineRule="auto"/>
        <w:jc w:val="both"/>
        <w:rPr>
          <w:rFonts w:ascii="Times New Roman" w:hAnsi="Times New Roman" w:cs="Times New Roman"/>
          <w:b/>
          <w:bCs/>
          <w:lang w:val="en-US"/>
        </w:rPr>
      </w:pPr>
      <w:r>
        <w:rPr>
          <w:rFonts w:ascii="Times New Roman" w:hAnsi="Times New Roman" w:cs="Times New Roman"/>
          <w:b/>
          <w:bCs/>
          <w:lang w:val="en-US"/>
        </w:rPr>
        <w:t xml:space="preserve">Issue for determination </w:t>
      </w:r>
    </w:p>
    <w:p w14:paraId="69C15225" w14:textId="7096D6B4" w:rsidR="00276146" w:rsidRPr="00276146" w:rsidRDefault="00D16061" w:rsidP="00D16061">
      <w:pPr>
        <w:pStyle w:val="ListParagraph"/>
        <w:numPr>
          <w:ilvl w:val="0"/>
          <w:numId w:val="1"/>
        </w:numPr>
        <w:spacing w:line="360" w:lineRule="auto"/>
        <w:jc w:val="both"/>
        <w:rPr>
          <w:rFonts w:ascii="Times New Roman" w:hAnsi="Times New Roman" w:cs="Times New Roman"/>
          <w:b/>
          <w:bCs/>
          <w:lang w:val="en-US"/>
        </w:rPr>
      </w:pPr>
      <w:r>
        <w:rPr>
          <w:rFonts w:ascii="Times New Roman" w:hAnsi="Times New Roman" w:cs="Times New Roman"/>
          <w:lang w:val="en-US"/>
        </w:rPr>
        <w:t>Whether or not the decision by the 2</w:t>
      </w:r>
      <w:r w:rsidRPr="00182053">
        <w:rPr>
          <w:rFonts w:ascii="Times New Roman" w:hAnsi="Times New Roman" w:cs="Times New Roman"/>
          <w:vertAlign w:val="superscript"/>
          <w:lang w:val="en-US"/>
        </w:rPr>
        <w:t>nd</w:t>
      </w:r>
      <w:r>
        <w:rPr>
          <w:rFonts w:ascii="Times New Roman" w:hAnsi="Times New Roman" w:cs="Times New Roman"/>
          <w:lang w:val="en-US"/>
        </w:rPr>
        <w:t xml:space="preserve"> respondent was unlawful</w:t>
      </w:r>
      <w:r w:rsidR="00276146">
        <w:rPr>
          <w:rFonts w:ascii="Times New Roman" w:hAnsi="Times New Roman" w:cs="Times New Roman"/>
          <w:lang w:val="en-US"/>
        </w:rPr>
        <w:t>?</w:t>
      </w:r>
    </w:p>
    <w:p w14:paraId="6C8D6AAE" w14:textId="42F83738" w:rsidR="00D16061" w:rsidRDefault="00276146" w:rsidP="00D16061">
      <w:pPr>
        <w:pStyle w:val="ListParagraph"/>
        <w:numPr>
          <w:ilvl w:val="0"/>
          <w:numId w:val="1"/>
        </w:numPr>
        <w:spacing w:line="360" w:lineRule="auto"/>
        <w:jc w:val="both"/>
        <w:rPr>
          <w:rFonts w:ascii="Times New Roman" w:hAnsi="Times New Roman" w:cs="Times New Roman"/>
          <w:b/>
          <w:bCs/>
          <w:lang w:val="en-US"/>
        </w:rPr>
      </w:pPr>
      <w:r>
        <w:rPr>
          <w:rFonts w:ascii="Times New Roman" w:hAnsi="Times New Roman" w:cs="Times New Roman"/>
          <w:lang w:val="en-US"/>
        </w:rPr>
        <w:lastRenderedPageBreak/>
        <w:t>Whether</w:t>
      </w:r>
      <w:r w:rsidR="00D16061">
        <w:rPr>
          <w:rFonts w:ascii="Times New Roman" w:hAnsi="Times New Roman" w:cs="Times New Roman"/>
          <w:lang w:val="en-US"/>
        </w:rPr>
        <w:t xml:space="preserve"> the applicant is entitled to a rebate in terms of section 124 of the Customs and Excise general regulations, 2001</w:t>
      </w:r>
      <w:r>
        <w:rPr>
          <w:rFonts w:ascii="Times New Roman" w:hAnsi="Times New Roman" w:cs="Times New Roman"/>
          <w:lang w:val="en-US"/>
        </w:rPr>
        <w:t>?</w:t>
      </w:r>
    </w:p>
    <w:p w14:paraId="76D6A202" w14:textId="65B7A35C" w:rsidR="00276146" w:rsidRDefault="00276146" w:rsidP="00D16061">
      <w:pPr>
        <w:pStyle w:val="ListParagraph"/>
        <w:numPr>
          <w:ilvl w:val="0"/>
          <w:numId w:val="1"/>
        </w:numPr>
        <w:spacing w:line="360" w:lineRule="auto"/>
        <w:jc w:val="both"/>
        <w:rPr>
          <w:rFonts w:ascii="Times New Roman" w:hAnsi="Times New Roman" w:cs="Times New Roman"/>
          <w:lang w:val="en-US"/>
        </w:rPr>
      </w:pPr>
      <w:r w:rsidRPr="00276146">
        <w:rPr>
          <w:rFonts w:ascii="Times New Roman" w:hAnsi="Times New Roman" w:cs="Times New Roman"/>
          <w:lang w:val="en-US"/>
        </w:rPr>
        <w:t>What</w:t>
      </w:r>
      <w:r>
        <w:rPr>
          <w:rFonts w:ascii="Times New Roman" w:hAnsi="Times New Roman" w:cs="Times New Roman"/>
          <w:lang w:val="en-US"/>
        </w:rPr>
        <w:t xml:space="preserve"> if any was the effect of prior decisions to grant rebates to the Applicant based on the same facts?</w:t>
      </w:r>
    </w:p>
    <w:p w14:paraId="5102F6E2" w14:textId="35F5CFEF" w:rsidR="00276146" w:rsidRDefault="00276146" w:rsidP="00276146">
      <w:pPr>
        <w:spacing w:line="360" w:lineRule="auto"/>
        <w:jc w:val="both"/>
        <w:rPr>
          <w:rFonts w:ascii="Times New Roman" w:hAnsi="Times New Roman" w:cs="Times New Roman"/>
          <w:lang w:val="en-US"/>
        </w:rPr>
      </w:pPr>
      <w:r>
        <w:rPr>
          <w:rFonts w:ascii="Times New Roman" w:hAnsi="Times New Roman" w:cs="Times New Roman"/>
          <w:lang w:val="en-US"/>
        </w:rPr>
        <w:t>At the commencement of the hearing the parties agreed to argue the preliminary point simultaneously with the merits so that the court may pronounce itself once and for all.</w:t>
      </w:r>
    </w:p>
    <w:p w14:paraId="3236C251" w14:textId="13748CC0" w:rsidR="00276146" w:rsidRDefault="00276146" w:rsidP="00276146">
      <w:pPr>
        <w:spacing w:line="360" w:lineRule="auto"/>
        <w:jc w:val="both"/>
        <w:rPr>
          <w:rFonts w:ascii="Times New Roman" w:hAnsi="Times New Roman" w:cs="Times New Roman"/>
          <w:lang w:val="en-US"/>
        </w:rPr>
      </w:pPr>
      <w:r>
        <w:rPr>
          <w:rFonts w:ascii="Times New Roman" w:hAnsi="Times New Roman" w:cs="Times New Roman"/>
          <w:lang w:val="en-US"/>
        </w:rPr>
        <w:t>I shall deal first with the preliminary point.</w:t>
      </w:r>
    </w:p>
    <w:p w14:paraId="79484DA8" w14:textId="481BD1F0" w:rsidR="00274FE7" w:rsidRDefault="00274FE7" w:rsidP="00276146">
      <w:pPr>
        <w:spacing w:line="360" w:lineRule="auto"/>
        <w:jc w:val="both"/>
        <w:rPr>
          <w:rFonts w:ascii="Times New Roman" w:hAnsi="Times New Roman" w:cs="Times New Roman"/>
          <w:b/>
          <w:bCs/>
          <w:u w:val="single"/>
          <w:lang w:val="en-US"/>
        </w:rPr>
      </w:pPr>
      <w:r w:rsidRPr="00274FE7">
        <w:rPr>
          <w:rFonts w:ascii="Times New Roman" w:hAnsi="Times New Roman" w:cs="Times New Roman"/>
          <w:b/>
          <w:bCs/>
          <w:u w:val="single"/>
          <w:lang w:val="en-US"/>
        </w:rPr>
        <w:t>Is the 2</w:t>
      </w:r>
      <w:r w:rsidRPr="00274FE7">
        <w:rPr>
          <w:rFonts w:ascii="Times New Roman" w:hAnsi="Times New Roman" w:cs="Times New Roman"/>
          <w:b/>
          <w:bCs/>
          <w:u w:val="single"/>
          <w:vertAlign w:val="superscript"/>
          <w:lang w:val="en-US"/>
        </w:rPr>
        <w:t>nd</w:t>
      </w:r>
      <w:r w:rsidRPr="00274FE7">
        <w:rPr>
          <w:rFonts w:ascii="Times New Roman" w:hAnsi="Times New Roman" w:cs="Times New Roman"/>
          <w:b/>
          <w:bCs/>
          <w:u w:val="single"/>
          <w:lang w:val="en-US"/>
        </w:rPr>
        <w:t xml:space="preserve"> Respondent Mis-cited?</w:t>
      </w:r>
    </w:p>
    <w:p w14:paraId="6E51C152" w14:textId="5DFAA6D0" w:rsidR="00274FE7" w:rsidRDefault="00274FE7" w:rsidP="00276146">
      <w:pPr>
        <w:spacing w:line="360" w:lineRule="auto"/>
        <w:jc w:val="both"/>
        <w:rPr>
          <w:rFonts w:ascii="Times New Roman" w:hAnsi="Times New Roman" w:cs="Times New Roman"/>
          <w:lang w:val="en-US"/>
        </w:rPr>
      </w:pPr>
      <w:r w:rsidRPr="00274FE7">
        <w:rPr>
          <w:rFonts w:ascii="Times New Roman" w:hAnsi="Times New Roman" w:cs="Times New Roman"/>
          <w:lang w:val="en-US"/>
        </w:rPr>
        <w:t xml:space="preserve">In </w:t>
      </w:r>
      <w:r>
        <w:rPr>
          <w:rFonts w:ascii="Times New Roman" w:hAnsi="Times New Roman" w:cs="Times New Roman"/>
          <w:lang w:val="en-US"/>
        </w:rPr>
        <w:t>its opposing affidavit the 1</w:t>
      </w:r>
      <w:r w:rsidRPr="00274FE7">
        <w:rPr>
          <w:rFonts w:ascii="Times New Roman" w:hAnsi="Times New Roman" w:cs="Times New Roman"/>
          <w:vertAlign w:val="superscript"/>
          <w:lang w:val="en-US"/>
        </w:rPr>
        <w:t>st</w:t>
      </w:r>
      <w:r>
        <w:rPr>
          <w:rFonts w:ascii="Times New Roman" w:hAnsi="Times New Roman" w:cs="Times New Roman"/>
          <w:lang w:val="en-US"/>
        </w:rPr>
        <w:t xml:space="preserve"> Respondent averred as follows;</w:t>
      </w:r>
    </w:p>
    <w:p w14:paraId="73DE6D66" w14:textId="04281014" w:rsidR="00274FE7" w:rsidRDefault="00274FE7" w:rsidP="00FC155D">
      <w:pPr>
        <w:spacing w:line="240" w:lineRule="auto"/>
        <w:ind w:left="720"/>
        <w:jc w:val="both"/>
        <w:rPr>
          <w:rFonts w:ascii="Times New Roman" w:hAnsi="Times New Roman" w:cs="Times New Roman"/>
        </w:rPr>
      </w:pPr>
      <w:r>
        <w:rPr>
          <w:rFonts w:ascii="Times New Roman" w:hAnsi="Times New Roman" w:cs="Times New Roman"/>
        </w:rPr>
        <w:t>“…….</w:t>
      </w:r>
      <w:r w:rsidRPr="00274FE7">
        <w:rPr>
          <w:rFonts w:ascii="Times New Roman" w:hAnsi="Times New Roman" w:cs="Times New Roman"/>
        </w:rPr>
        <w:t>the citation of the 2</w:t>
      </w:r>
      <w:r w:rsidRPr="00274FE7">
        <w:rPr>
          <w:rFonts w:ascii="Times New Roman" w:hAnsi="Times New Roman" w:cs="Times New Roman"/>
          <w:vertAlign w:val="superscript"/>
        </w:rPr>
        <w:t>nd</w:t>
      </w:r>
      <w:r>
        <w:rPr>
          <w:rFonts w:ascii="Times New Roman" w:hAnsi="Times New Roman" w:cs="Times New Roman"/>
        </w:rPr>
        <w:t xml:space="preserve"> </w:t>
      </w:r>
      <w:r w:rsidR="00FC155D">
        <w:rPr>
          <w:rFonts w:ascii="Times New Roman" w:hAnsi="Times New Roman" w:cs="Times New Roman"/>
        </w:rPr>
        <w:t xml:space="preserve">Respondent as a party </w:t>
      </w:r>
      <w:r w:rsidRPr="00274FE7">
        <w:rPr>
          <w:rFonts w:ascii="Times New Roman" w:hAnsi="Times New Roman" w:cs="Times New Roman"/>
        </w:rPr>
        <w:t>to these proceedings is a nullity a</w:t>
      </w:r>
      <w:r w:rsidR="00C7703B">
        <w:rPr>
          <w:rFonts w:ascii="Times New Roman" w:hAnsi="Times New Roman" w:cs="Times New Roman"/>
        </w:rPr>
        <w:t>t</w:t>
      </w:r>
      <w:r w:rsidRPr="00274FE7">
        <w:rPr>
          <w:rFonts w:ascii="Times New Roman" w:hAnsi="Times New Roman" w:cs="Times New Roman"/>
        </w:rPr>
        <w:t xml:space="preserve"> law. This point shall be developed through the heads of arguments by counsel.</w:t>
      </w:r>
      <w:r>
        <w:rPr>
          <w:rFonts w:ascii="Times New Roman" w:hAnsi="Times New Roman" w:cs="Times New Roman"/>
        </w:rPr>
        <w:t>”</w:t>
      </w:r>
    </w:p>
    <w:p w14:paraId="55EE2617" w14:textId="24C24245" w:rsidR="00274FE7" w:rsidRDefault="00274FE7" w:rsidP="00276146">
      <w:pPr>
        <w:spacing w:line="360" w:lineRule="auto"/>
        <w:jc w:val="both"/>
        <w:rPr>
          <w:rFonts w:ascii="Times New Roman" w:hAnsi="Times New Roman" w:cs="Times New Roman"/>
        </w:rPr>
      </w:pPr>
      <w:r>
        <w:rPr>
          <w:rFonts w:ascii="Times New Roman" w:hAnsi="Times New Roman" w:cs="Times New Roman"/>
        </w:rPr>
        <w:t xml:space="preserve">In their heads of </w:t>
      </w:r>
      <w:r w:rsidR="003C76A9">
        <w:rPr>
          <w:rFonts w:ascii="Times New Roman" w:hAnsi="Times New Roman" w:cs="Times New Roman"/>
        </w:rPr>
        <w:t>arguments,</w:t>
      </w:r>
      <w:r>
        <w:rPr>
          <w:rFonts w:ascii="Times New Roman" w:hAnsi="Times New Roman" w:cs="Times New Roman"/>
        </w:rPr>
        <w:t xml:space="preserve"> the 1</w:t>
      </w:r>
      <w:r w:rsidRPr="00274FE7">
        <w:rPr>
          <w:rFonts w:ascii="Times New Roman" w:hAnsi="Times New Roman" w:cs="Times New Roman"/>
          <w:vertAlign w:val="superscript"/>
        </w:rPr>
        <w:t>st</w:t>
      </w:r>
      <w:r>
        <w:rPr>
          <w:rFonts w:ascii="Times New Roman" w:hAnsi="Times New Roman" w:cs="Times New Roman"/>
        </w:rPr>
        <w:t xml:space="preserve"> and 2</w:t>
      </w:r>
      <w:r w:rsidRPr="00274FE7">
        <w:rPr>
          <w:rFonts w:ascii="Times New Roman" w:hAnsi="Times New Roman" w:cs="Times New Roman"/>
          <w:vertAlign w:val="superscript"/>
        </w:rPr>
        <w:t>nd</w:t>
      </w:r>
      <w:r>
        <w:rPr>
          <w:rFonts w:ascii="Times New Roman" w:hAnsi="Times New Roman" w:cs="Times New Roman"/>
        </w:rPr>
        <w:t xml:space="preserve"> Respondents held as follows;</w:t>
      </w:r>
    </w:p>
    <w:p w14:paraId="539BA3DF" w14:textId="0F1CFBBB" w:rsidR="00274FE7" w:rsidRPr="00274FE7" w:rsidRDefault="00274FE7" w:rsidP="00FC155D">
      <w:pPr>
        <w:spacing w:line="240" w:lineRule="auto"/>
        <w:ind w:left="360"/>
        <w:jc w:val="both"/>
        <w:rPr>
          <w:rFonts w:ascii="Times New Roman" w:hAnsi="Times New Roman" w:cs="Times New Roman"/>
        </w:rPr>
      </w:pPr>
      <w:r>
        <w:rPr>
          <w:rFonts w:ascii="Times New Roman" w:hAnsi="Times New Roman" w:cs="Times New Roman"/>
        </w:rPr>
        <w:t>“</w:t>
      </w:r>
      <w:r w:rsidR="00FC155D">
        <w:rPr>
          <w:rFonts w:ascii="Times New Roman" w:hAnsi="Times New Roman" w:cs="Times New Roman"/>
        </w:rPr>
        <w:t xml:space="preserve">3.2 </w:t>
      </w:r>
      <w:r w:rsidRPr="00274FE7">
        <w:rPr>
          <w:rFonts w:ascii="Times New Roman" w:hAnsi="Times New Roman" w:cs="Times New Roman"/>
        </w:rPr>
        <w:t>The</w:t>
      </w:r>
      <w:r>
        <w:rPr>
          <w:rFonts w:ascii="Times New Roman" w:hAnsi="Times New Roman" w:cs="Times New Roman"/>
        </w:rPr>
        <w:t xml:space="preserve"> </w:t>
      </w:r>
      <w:r w:rsidRPr="00274FE7">
        <w:rPr>
          <w:rFonts w:ascii="Times New Roman" w:hAnsi="Times New Roman" w:cs="Times New Roman"/>
        </w:rPr>
        <w:t xml:space="preserve">respondents submit </w:t>
      </w:r>
      <w:r>
        <w:rPr>
          <w:rFonts w:ascii="Times New Roman" w:hAnsi="Times New Roman" w:cs="Times New Roman"/>
        </w:rPr>
        <w:t xml:space="preserve">in </w:t>
      </w:r>
      <w:proofErr w:type="spellStart"/>
      <w:r w:rsidRPr="00274FE7">
        <w:rPr>
          <w:rFonts w:ascii="Times New Roman" w:hAnsi="Times New Roman" w:cs="Times New Roman"/>
          <w:i/>
          <w:iCs/>
        </w:rPr>
        <w:t>limine</w:t>
      </w:r>
      <w:proofErr w:type="spellEnd"/>
      <w:r w:rsidRPr="00274FE7">
        <w:rPr>
          <w:rFonts w:ascii="Times New Roman" w:hAnsi="Times New Roman" w:cs="Times New Roman"/>
          <w:i/>
          <w:iCs/>
        </w:rPr>
        <w:t xml:space="preserve"> </w:t>
      </w:r>
      <w:r w:rsidRPr="00274FE7">
        <w:rPr>
          <w:rFonts w:ascii="Times New Roman" w:hAnsi="Times New Roman" w:cs="Times New Roman"/>
        </w:rPr>
        <w:t>that the second respondent had been wrongly</w:t>
      </w:r>
      <w:r>
        <w:rPr>
          <w:rFonts w:ascii="Times New Roman" w:hAnsi="Times New Roman" w:cs="Times New Roman"/>
        </w:rPr>
        <w:t xml:space="preserve"> </w:t>
      </w:r>
      <w:r w:rsidRPr="00274FE7">
        <w:rPr>
          <w:rFonts w:ascii="Times New Roman" w:hAnsi="Times New Roman" w:cs="Times New Roman"/>
        </w:rPr>
        <w:t>cited. This is so because he is no more than a mere employee of ZIMRA.</w:t>
      </w:r>
    </w:p>
    <w:p w14:paraId="73BE94D2" w14:textId="7B25F719" w:rsidR="00274FE7" w:rsidRPr="00274FE7" w:rsidRDefault="00274FE7" w:rsidP="00FC155D">
      <w:pPr>
        <w:pStyle w:val="ListParagraph"/>
        <w:numPr>
          <w:ilvl w:val="1"/>
          <w:numId w:val="1"/>
        </w:numPr>
        <w:spacing w:line="240" w:lineRule="auto"/>
        <w:jc w:val="both"/>
        <w:rPr>
          <w:rFonts w:ascii="Times New Roman" w:hAnsi="Times New Roman" w:cs="Times New Roman"/>
        </w:rPr>
      </w:pPr>
      <w:r w:rsidRPr="00274FE7">
        <w:rPr>
          <w:rFonts w:ascii="Times New Roman" w:hAnsi="Times New Roman" w:cs="Times New Roman"/>
        </w:rPr>
        <w:t>ZIMRA, through its enabling Act, is a body corporate capable of suing or being sued in its own name and in its own right. All the actions of the second respondent and those of officers under him, are carried out on behalf of ZIMRA.”</w:t>
      </w:r>
    </w:p>
    <w:p w14:paraId="3FF37D98" w14:textId="4B751B8B" w:rsidR="00274FE7" w:rsidRDefault="00274FE7" w:rsidP="00274FE7">
      <w:pPr>
        <w:spacing w:line="360" w:lineRule="auto"/>
        <w:jc w:val="both"/>
        <w:rPr>
          <w:rFonts w:ascii="Times New Roman" w:hAnsi="Times New Roman" w:cs="Times New Roman"/>
        </w:rPr>
      </w:pPr>
      <w:r>
        <w:rPr>
          <w:rFonts w:ascii="Times New Roman" w:hAnsi="Times New Roman" w:cs="Times New Roman"/>
        </w:rPr>
        <w:t>The applicant on the other hand contended that it is crucial to cite the 2</w:t>
      </w:r>
      <w:r w:rsidRPr="00274FE7">
        <w:rPr>
          <w:rFonts w:ascii="Times New Roman" w:hAnsi="Times New Roman" w:cs="Times New Roman"/>
          <w:vertAlign w:val="superscript"/>
        </w:rPr>
        <w:t>nd</w:t>
      </w:r>
      <w:r>
        <w:rPr>
          <w:rFonts w:ascii="Times New Roman" w:hAnsi="Times New Roman" w:cs="Times New Roman"/>
        </w:rPr>
        <w:t xml:space="preserve"> Respondent as the actual decision maker </w:t>
      </w:r>
      <w:r w:rsidR="003C76A9">
        <w:rPr>
          <w:rFonts w:ascii="Times New Roman" w:hAnsi="Times New Roman" w:cs="Times New Roman"/>
        </w:rPr>
        <w:t>so that he may have an opportunity to justify his or her decision.</w:t>
      </w:r>
    </w:p>
    <w:p w14:paraId="66AE9276" w14:textId="7416DF48" w:rsidR="003C76A9" w:rsidRDefault="003C76A9" w:rsidP="00274FE7">
      <w:pPr>
        <w:spacing w:line="360" w:lineRule="auto"/>
        <w:jc w:val="both"/>
        <w:rPr>
          <w:rFonts w:ascii="Times New Roman" w:hAnsi="Times New Roman" w:cs="Times New Roman"/>
        </w:rPr>
      </w:pPr>
      <w:r>
        <w:rPr>
          <w:rFonts w:ascii="Times New Roman" w:hAnsi="Times New Roman" w:cs="Times New Roman"/>
        </w:rPr>
        <w:t xml:space="preserve">To buttress its argument the Respondent cited the matter of </w:t>
      </w:r>
      <w:proofErr w:type="spellStart"/>
      <w:r w:rsidRPr="00FC155D">
        <w:rPr>
          <w:rFonts w:ascii="Times New Roman" w:hAnsi="Times New Roman" w:cs="Times New Roman"/>
          <w:i/>
        </w:rPr>
        <w:t>Tregers</w:t>
      </w:r>
      <w:proofErr w:type="spellEnd"/>
      <w:r w:rsidRPr="00FC155D">
        <w:rPr>
          <w:rFonts w:ascii="Times New Roman" w:hAnsi="Times New Roman" w:cs="Times New Roman"/>
          <w:i/>
        </w:rPr>
        <w:t xml:space="preserve"> Industries (Pvt) Ltd v Commissioner General of the Zimbabwe Revenue Authority </w:t>
      </w:r>
      <w:r w:rsidR="00C7703B">
        <w:rPr>
          <w:rFonts w:ascii="Times New Roman" w:hAnsi="Times New Roman" w:cs="Times New Roman"/>
        </w:rPr>
        <w:t>HH 83-06</w:t>
      </w:r>
      <w:r>
        <w:rPr>
          <w:rFonts w:ascii="Times New Roman" w:hAnsi="Times New Roman" w:cs="Times New Roman"/>
        </w:rPr>
        <w:t>. In that matter a discussion of</w:t>
      </w:r>
      <w:r w:rsidR="00FC155D">
        <w:rPr>
          <w:rFonts w:ascii="Times New Roman" w:hAnsi="Times New Roman" w:cs="Times New Roman"/>
        </w:rPr>
        <w:t xml:space="preserve"> the matter of </w:t>
      </w:r>
      <w:r w:rsidR="00FC155D" w:rsidRPr="00FC155D">
        <w:rPr>
          <w:rFonts w:ascii="Times New Roman" w:hAnsi="Times New Roman" w:cs="Times New Roman"/>
          <w:i/>
        </w:rPr>
        <w:t xml:space="preserve">Richard </w:t>
      </w:r>
      <w:proofErr w:type="spellStart"/>
      <w:r w:rsidR="00FC155D" w:rsidRPr="00FC155D">
        <w:rPr>
          <w:rFonts w:ascii="Times New Roman" w:hAnsi="Times New Roman" w:cs="Times New Roman"/>
          <w:i/>
        </w:rPr>
        <w:t>Maradze</w:t>
      </w:r>
      <w:proofErr w:type="spellEnd"/>
      <w:r w:rsidR="00FC155D" w:rsidRPr="00FC155D">
        <w:rPr>
          <w:rFonts w:ascii="Times New Roman" w:hAnsi="Times New Roman" w:cs="Times New Roman"/>
          <w:i/>
        </w:rPr>
        <w:t xml:space="preserve"> </w:t>
      </w:r>
      <w:r w:rsidRPr="00FC155D">
        <w:rPr>
          <w:rFonts w:ascii="Times New Roman" w:hAnsi="Times New Roman" w:cs="Times New Roman"/>
          <w:i/>
        </w:rPr>
        <w:t>&amp; Others v The Chairma</w:t>
      </w:r>
      <w:r w:rsidR="00FC155D" w:rsidRPr="00FC155D">
        <w:rPr>
          <w:rFonts w:ascii="Times New Roman" w:hAnsi="Times New Roman" w:cs="Times New Roman"/>
          <w:i/>
        </w:rPr>
        <w:t xml:space="preserve">n, Public Service Commission &amp; </w:t>
      </w:r>
      <w:r w:rsidRPr="00FC155D">
        <w:rPr>
          <w:rFonts w:ascii="Times New Roman" w:hAnsi="Times New Roman" w:cs="Times New Roman"/>
          <w:i/>
        </w:rPr>
        <w:t xml:space="preserve">Anor </w:t>
      </w:r>
      <w:r>
        <w:rPr>
          <w:rFonts w:ascii="Times New Roman" w:hAnsi="Times New Roman" w:cs="Times New Roman"/>
        </w:rPr>
        <w:t>HH</w:t>
      </w:r>
      <w:r w:rsidR="00FC155D">
        <w:rPr>
          <w:rFonts w:ascii="Times New Roman" w:hAnsi="Times New Roman" w:cs="Times New Roman"/>
        </w:rPr>
        <w:t xml:space="preserve"> </w:t>
      </w:r>
      <w:r>
        <w:rPr>
          <w:rFonts w:ascii="Times New Roman" w:hAnsi="Times New Roman" w:cs="Times New Roman"/>
        </w:rPr>
        <w:t xml:space="preserve">223-98 and the case of </w:t>
      </w:r>
      <w:proofErr w:type="spellStart"/>
      <w:r w:rsidRPr="00FC155D">
        <w:rPr>
          <w:rFonts w:ascii="Times New Roman" w:hAnsi="Times New Roman" w:cs="Times New Roman"/>
          <w:i/>
        </w:rPr>
        <w:t>Hardlife</w:t>
      </w:r>
      <w:proofErr w:type="spellEnd"/>
      <w:r w:rsidRPr="00FC155D">
        <w:rPr>
          <w:rFonts w:ascii="Times New Roman" w:hAnsi="Times New Roman" w:cs="Times New Roman"/>
          <w:i/>
        </w:rPr>
        <w:t xml:space="preserve"> </w:t>
      </w:r>
      <w:proofErr w:type="spellStart"/>
      <w:r w:rsidRPr="00FC155D">
        <w:rPr>
          <w:rFonts w:ascii="Times New Roman" w:hAnsi="Times New Roman" w:cs="Times New Roman"/>
          <w:i/>
        </w:rPr>
        <w:t>Matide</w:t>
      </w:r>
      <w:proofErr w:type="spellEnd"/>
      <w:r w:rsidRPr="00FC155D">
        <w:rPr>
          <w:rFonts w:ascii="Times New Roman" w:hAnsi="Times New Roman" w:cs="Times New Roman"/>
          <w:i/>
        </w:rPr>
        <w:t xml:space="preserve"> v Chairman of the Public Service Commission &amp; Anor</w:t>
      </w:r>
      <w:r>
        <w:rPr>
          <w:rFonts w:ascii="Times New Roman" w:hAnsi="Times New Roman" w:cs="Times New Roman"/>
        </w:rPr>
        <w:t xml:space="preserve"> HH</w:t>
      </w:r>
      <w:r w:rsidR="00FC155D">
        <w:rPr>
          <w:rFonts w:ascii="Times New Roman" w:hAnsi="Times New Roman" w:cs="Times New Roman"/>
        </w:rPr>
        <w:t xml:space="preserve"> </w:t>
      </w:r>
      <w:r>
        <w:rPr>
          <w:rFonts w:ascii="Times New Roman" w:hAnsi="Times New Roman" w:cs="Times New Roman"/>
        </w:rPr>
        <w:t>90-98.</w:t>
      </w:r>
    </w:p>
    <w:p w14:paraId="413016B4" w14:textId="7BE1011A" w:rsidR="003C76A9" w:rsidRDefault="003C76A9" w:rsidP="00274FE7">
      <w:pPr>
        <w:spacing w:line="360" w:lineRule="auto"/>
        <w:jc w:val="both"/>
        <w:rPr>
          <w:rFonts w:ascii="Times New Roman" w:hAnsi="Times New Roman" w:cs="Times New Roman"/>
        </w:rPr>
      </w:pPr>
      <w:r>
        <w:rPr>
          <w:rFonts w:ascii="Times New Roman" w:hAnsi="Times New Roman" w:cs="Times New Roman"/>
        </w:rPr>
        <w:t xml:space="preserve">In all those matters the principle of law discussed is </w:t>
      </w:r>
      <w:r w:rsidR="007B4818">
        <w:rPr>
          <w:rFonts w:ascii="Times New Roman" w:hAnsi="Times New Roman" w:cs="Times New Roman"/>
        </w:rPr>
        <w:t>to the effect that in cases such the present “</w:t>
      </w:r>
      <w:r w:rsidR="007B4818" w:rsidRPr="00EE1BB6">
        <w:rPr>
          <w:rFonts w:ascii="Times New Roman" w:hAnsi="Times New Roman" w:cs="Times New Roman"/>
          <w:i/>
          <w:iCs/>
        </w:rPr>
        <w:t>it is the body and not the head of that body</w:t>
      </w:r>
      <w:r w:rsidR="007B4818">
        <w:rPr>
          <w:rFonts w:ascii="Times New Roman" w:hAnsi="Times New Roman" w:cs="Times New Roman"/>
        </w:rPr>
        <w:t>” who should be cited.</w:t>
      </w:r>
    </w:p>
    <w:p w14:paraId="01F4450D" w14:textId="57B42797" w:rsidR="007B4818" w:rsidRDefault="007B4818" w:rsidP="00274FE7">
      <w:pPr>
        <w:spacing w:line="360" w:lineRule="auto"/>
        <w:jc w:val="both"/>
        <w:rPr>
          <w:rFonts w:ascii="Times New Roman" w:hAnsi="Times New Roman" w:cs="Times New Roman"/>
        </w:rPr>
      </w:pPr>
      <w:r>
        <w:rPr>
          <w:rFonts w:ascii="Times New Roman" w:hAnsi="Times New Roman" w:cs="Times New Roman"/>
        </w:rPr>
        <w:t xml:space="preserve">I am of the respectful view that it becomes a fatally defective non-joinder to fail to cite the body, in this case the Zimbabwe Revenue Authority and only cite the Commissioner as was the case in the </w:t>
      </w:r>
      <w:proofErr w:type="spellStart"/>
      <w:r>
        <w:rPr>
          <w:rFonts w:ascii="Times New Roman" w:hAnsi="Times New Roman" w:cs="Times New Roman"/>
        </w:rPr>
        <w:t>Tregers</w:t>
      </w:r>
      <w:proofErr w:type="spellEnd"/>
      <w:r>
        <w:rPr>
          <w:rFonts w:ascii="Times New Roman" w:hAnsi="Times New Roman" w:cs="Times New Roman"/>
        </w:rPr>
        <w:t xml:space="preserve"> matter </w:t>
      </w:r>
      <w:r w:rsidRPr="007B4818">
        <w:rPr>
          <w:rFonts w:ascii="Times New Roman" w:hAnsi="Times New Roman" w:cs="Times New Roman"/>
          <w:i/>
          <w:iCs/>
        </w:rPr>
        <w:t>supra</w:t>
      </w:r>
      <w:r>
        <w:rPr>
          <w:rFonts w:ascii="Times New Roman" w:hAnsi="Times New Roman" w:cs="Times New Roman"/>
        </w:rPr>
        <w:t xml:space="preserve">. The result is different when the Commissioner as the actual maker of the decision made is cited over and above the body that he represents. That way </w:t>
      </w:r>
      <w:r>
        <w:rPr>
          <w:rFonts w:ascii="Times New Roman" w:hAnsi="Times New Roman" w:cs="Times New Roman"/>
        </w:rPr>
        <w:lastRenderedPageBreak/>
        <w:t>indeed he</w:t>
      </w:r>
      <w:r w:rsidR="00F13B22">
        <w:rPr>
          <w:rFonts w:ascii="Times New Roman" w:hAnsi="Times New Roman" w:cs="Times New Roman"/>
        </w:rPr>
        <w:t xml:space="preserve"> or she</w:t>
      </w:r>
      <w:r>
        <w:rPr>
          <w:rFonts w:ascii="Times New Roman" w:hAnsi="Times New Roman" w:cs="Times New Roman"/>
        </w:rPr>
        <w:t xml:space="preserve"> is given an opportunity to respond and give reasons that influenced him or her to make the decision he/ she made.</w:t>
      </w:r>
      <w:r w:rsidR="00F13B22">
        <w:rPr>
          <w:rFonts w:ascii="Times New Roman" w:hAnsi="Times New Roman" w:cs="Times New Roman"/>
        </w:rPr>
        <w:t xml:space="preserve"> Simply put it is a matter of the greater including the lesser and not the other way </w:t>
      </w:r>
      <w:r w:rsidR="00815CE7">
        <w:rPr>
          <w:rFonts w:ascii="Times New Roman" w:hAnsi="Times New Roman" w:cs="Times New Roman"/>
        </w:rPr>
        <w:t>a</w:t>
      </w:r>
      <w:r w:rsidR="00F13B22">
        <w:rPr>
          <w:rFonts w:ascii="Times New Roman" w:hAnsi="Times New Roman" w:cs="Times New Roman"/>
        </w:rPr>
        <w:t>round.</w:t>
      </w:r>
      <w:r>
        <w:rPr>
          <w:rFonts w:ascii="Times New Roman" w:hAnsi="Times New Roman" w:cs="Times New Roman"/>
        </w:rPr>
        <w:t xml:space="preserve"> </w:t>
      </w:r>
      <w:r w:rsidR="002E7C13">
        <w:rPr>
          <w:rFonts w:ascii="Times New Roman" w:hAnsi="Times New Roman" w:cs="Times New Roman"/>
        </w:rPr>
        <w:t>I find the 2</w:t>
      </w:r>
      <w:r w:rsidR="002E7C13" w:rsidRPr="002E7C13">
        <w:rPr>
          <w:rFonts w:ascii="Times New Roman" w:hAnsi="Times New Roman" w:cs="Times New Roman"/>
          <w:vertAlign w:val="superscript"/>
        </w:rPr>
        <w:t>nd</w:t>
      </w:r>
      <w:r w:rsidR="002E7C13">
        <w:rPr>
          <w:rFonts w:ascii="Times New Roman" w:hAnsi="Times New Roman" w:cs="Times New Roman"/>
        </w:rPr>
        <w:t xml:space="preserve"> Respondent to be properly cited and therefore dismiss the preliminary point raised without further ado.</w:t>
      </w:r>
    </w:p>
    <w:p w14:paraId="7C262CEC" w14:textId="5C3BA518" w:rsidR="002E7C13" w:rsidRDefault="002E7C13" w:rsidP="00274FE7">
      <w:pPr>
        <w:spacing w:line="360" w:lineRule="auto"/>
        <w:jc w:val="both"/>
        <w:rPr>
          <w:rFonts w:ascii="Times New Roman" w:hAnsi="Times New Roman" w:cs="Times New Roman"/>
          <w:b/>
          <w:bCs/>
          <w:u w:val="single"/>
        </w:rPr>
      </w:pPr>
      <w:r w:rsidRPr="002E7C13">
        <w:rPr>
          <w:rFonts w:ascii="Times New Roman" w:hAnsi="Times New Roman" w:cs="Times New Roman"/>
          <w:b/>
          <w:bCs/>
          <w:u w:val="single"/>
        </w:rPr>
        <w:t>On the merits</w:t>
      </w:r>
    </w:p>
    <w:p w14:paraId="7739668D" w14:textId="35C18A23" w:rsidR="002E7C13" w:rsidRPr="00392A6C" w:rsidRDefault="002E7C13" w:rsidP="00274FE7">
      <w:pPr>
        <w:spacing w:line="360" w:lineRule="auto"/>
        <w:jc w:val="both"/>
        <w:rPr>
          <w:rFonts w:ascii="Times New Roman" w:hAnsi="Times New Roman" w:cs="Times New Roman"/>
          <w:b/>
          <w:u w:val="single"/>
        </w:rPr>
      </w:pPr>
      <w:r w:rsidRPr="00392A6C">
        <w:rPr>
          <w:rFonts w:ascii="Times New Roman" w:hAnsi="Times New Roman" w:cs="Times New Roman"/>
          <w:b/>
          <w:u w:val="single"/>
        </w:rPr>
        <w:t>Legitimate expectation</w:t>
      </w:r>
    </w:p>
    <w:p w14:paraId="5CDD438B" w14:textId="6B57397C" w:rsidR="002E7C13" w:rsidRDefault="002E7C13" w:rsidP="00274FE7">
      <w:pPr>
        <w:spacing w:line="360" w:lineRule="auto"/>
        <w:jc w:val="both"/>
        <w:rPr>
          <w:rFonts w:ascii="Times New Roman" w:hAnsi="Times New Roman" w:cs="Times New Roman"/>
        </w:rPr>
      </w:pPr>
      <w:r w:rsidRPr="002E7C13">
        <w:rPr>
          <w:rFonts w:ascii="Times New Roman" w:hAnsi="Times New Roman" w:cs="Times New Roman"/>
        </w:rPr>
        <w:t xml:space="preserve">It </w:t>
      </w:r>
      <w:r>
        <w:rPr>
          <w:rFonts w:ascii="Times New Roman" w:hAnsi="Times New Roman" w:cs="Times New Roman"/>
        </w:rPr>
        <w:t>is common cause and admitted by the Respondents that in the past the 2</w:t>
      </w:r>
      <w:r w:rsidRPr="002E7C13">
        <w:rPr>
          <w:rFonts w:ascii="Times New Roman" w:hAnsi="Times New Roman" w:cs="Times New Roman"/>
          <w:vertAlign w:val="superscript"/>
        </w:rPr>
        <w:t>nd</w:t>
      </w:r>
      <w:r>
        <w:rPr>
          <w:rFonts w:ascii="Times New Roman" w:hAnsi="Times New Roman" w:cs="Times New Roman"/>
        </w:rPr>
        <w:t xml:space="preserve"> Respondent had exercised its discretion in favour of the Applicant under similar circumstances. Counsel for the Respondents argue that the 2</w:t>
      </w:r>
      <w:r w:rsidRPr="002E7C13">
        <w:rPr>
          <w:rFonts w:ascii="Times New Roman" w:hAnsi="Times New Roman" w:cs="Times New Roman"/>
          <w:vertAlign w:val="superscript"/>
        </w:rPr>
        <w:t>nd</w:t>
      </w:r>
      <w:r>
        <w:rPr>
          <w:rFonts w:ascii="Times New Roman" w:hAnsi="Times New Roman" w:cs="Times New Roman"/>
        </w:rPr>
        <w:t xml:space="preserve"> respondent carried out investigations and later found out that it had made a mistake by granting such duty rebates. It is now correcting such past errors. </w:t>
      </w:r>
      <w:r w:rsidR="00C316ED">
        <w:rPr>
          <w:rFonts w:ascii="Times New Roman" w:hAnsi="Times New Roman" w:cs="Times New Roman"/>
        </w:rPr>
        <w:t xml:space="preserve">In the matter of </w:t>
      </w:r>
      <w:r w:rsidR="00C316ED" w:rsidRPr="00C316ED">
        <w:rPr>
          <w:rFonts w:ascii="Times New Roman" w:hAnsi="Times New Roman" w:cs="Times New Roman"/>
          <w:i/>
          <w:iCs/>
        </w:rPr>
        <w:t>Administrator v Traub 1989(4) SA 731 (A) at p 756 I,</w:t>
      </w:r>
      <w:r w:rsidR="00C316ED">
        <w:rPr>
          <w:rFonts w:ascii="Times New Roman" w:hAnsi="Times New Roman" w:cs="Times New Roman"/>
        </w:rPr>
        <w:t xml:space="preserve"> it was held that;</w:t>
      </w:r>
    </w:p>
    <w:p w14:paraId="0C45319A" w14:textId="0CF4E452" w:rsidR="00C316ED" w:rsidRDefault="00C316ED" w:rsidP="00FC155D">
      <w:pPr>
        <w:spacing w:line="240" w:lineRule="auto"/>
        <w:ind w:left="720"/>
        <w:jc w:val="both"/>
        <w:rPr>
          <w:rFonts w:ascii="Times New Roman" w:hAnsi="Times New Roman" w:cs="Times New Roman"/>
        </w:rPr>
      </w:pPr>
      <w:r>
        <w:rPr>
          <w:rFonts w:ascii="Times New Roman" w:hAnsi="Times New Roman" w:cs="Times New Roman"/>
        </w:rPr>
        <w:t>“Legitimate or reasonable expectations may arise either from an express promise given on behalf of a public authority or from the existence of a regular practice which the claimant can reasonably expect to continue”</w:t>
      </w:r>
    </w:p>
    <w:p w14:paraId="29E7D6A9" w14:textId="0250D695" w:rsidR="00C316ED" w:rsidRDefault="00C316ED" w:rsidP="00274FE7">
      <w:pPr>
        <w:spacing w:line="360" w:lineRule="auto"/>
        <w:jc w:val="both"/>
        <w:rPr>
          <w:rFonts w:ascii="Times New Roman" w:hAnsi="Times New Roman" w:cs="Times New Roman"/>
        </w:rPr>
      </w:pPr>
      <w:r>
        <w:rPr>
          <w:rFonts w:ascii="Times New Roman" w:hAnsi="Times New Roman" w:cs="Times New Roman"/>
        </w:rPr>
        <w:t xml:space="preserve">In the matter </w:t>
      </w:r>
      <w:r w:rsidRPr="00C316ED">
        <w:rPr>
          <w:rFonts w:ascii="Times New Roman" w:hAnsi="Times New Roman" w:cs="Times New Roman"/>
        </w:rPr>
        <w:t xml:space="preserve">of </w:t>
      </w:r>
      <w:r w:rsidRPr="00C316ED">
        <w:rPr>
          <w:rFonts w:ascii="Times New Roman" w:hAnsi="Times New Roman" w:cs="Times New Roman"/>
          <w:i/>
          <w:iCs/>
        </w:rPr>
        <w:t>National Director of Public Prosecutions v Phillips 2002 (4) SA 60 (W</w:t>
      </w:r>
      <w:r w:rsidR="00FC155D">
        <w:rPr>
          <w:rFonts w:ascii="Times New Roman" w:hAnsi="Times New Roman" w:cs="Times New Roman"/>
        </w:rPr>
        <w:t>) it was further held that</w:t>
      </w:r>
      <w:r>
        <w:rPr>
          <w:rFonts w:ascii="Times New Roman" w:hAnsi="Times New Roman" w:cs="Times New Roman"/>
        </w:rPr>
        <w:t>;</w:t>
      </w:r>
    </w:p>
    <w:p w14:paraId="59DE0CE1" w14:textId="43AF51BC" w:rsidR="00C316ED" w:rsidRPr="002E7C13" w:rsidRDefault="00C316ED" w:rsidP="00FC155D">
      <w:pPr>
        <w:spacing w:line="360" w:lineRule="auto"/>
        <w:ind w:firstLine="720"/>
        <w:jc w:val="both"/>
        <w:rPr>
          <w:rFonts w:ascii="Times New Roman" w:hAnsi="Times New Roman" w:cs="Times New Roman"/>
        </w:rPr>
      </w:pPr>
      <w:r>
        <w:rPr>
          <w:rFonts w:ascii="Times New Roman" w:hAnsi="Times New Roman" w:cs="Times New Roman"/>
        </w:rPr>
        <w:t>“The law does not protect every expectation it only protects a “legitimate” one”</w:t>
      </w:r>
    </w:p>
    <w:p w14:paraId="68BF40F0" w14:textId="67C2DB3C" w:rsidR="002E7C13" w:rsidRDefault="006477AD" w:rsidP="00274FE7">
      <w:pPr>
        <w:spacing w:line="360" w:lineRule="auto"/>
        <w:jc w:val="both"/>
        <w:rPr>
          <w:rFonts w:ascii="Times New Roman" w:hAnsi="Times New Roman" w:cs="Times New Roman"/>
        </w:rPr>
      </w:pPr>
      <w:r>
        <w:rPr>
          <w:rFonts w:ascii="Times New Roman" w:hAnsi="Times New Roman" w:cs="Times New Roman"/>
        </w:rPr>
        <w:t>The question exercising my mind is</w:t>
      </w:r>
      <w:r w:rsidR="00710DD4">
        <w:rPr>
          <w:rFonts w:ascii="Times New Roman" w:hAnsi="Times New Roman" w:cs="Times New Roman"/>
        </w:rPr>
        <w:t>;</w:t>
      </w:r>
      <w:r>
        <w:rPr>
          <w:rFonts w:ascii="Times New Roman" w:hAnsi="Times New Roman" w:cs="Times New Roman"/>
        </w:rPr>
        <w:t xml:space="preserve"> in the present matter </w:t>
      </w:r>
      <w:r w:rsidR="00710DD4">
        <w:rPr>
          <w:rFonts w:ascii="Times New Roman" w:hAnsi="Times New Roman" w:cs="Times New Roman"/>
        </w:rPr>
        <w:t>have Respondents created any expectation</w:t>
      </w:r>
      <w:r w:rsidR="00C7703B">
        <w:rPr>
          <w:rFonts w:ascii="Times New Roman" w:hAnsi="Times New Roman" w:cs="Times New Roman"/>
        </w:rPr>
        <w:t>?</w:t>
      </w:r>
      <w:r w:rsidR="00710DD4">
        <w:rPr>
          <w:rFonts w:ascii="Times New Roman" w:hAnsi="Times New Roman" w:cs="Times New Roman"/>
        </w:rPr>
        <w:t xml:space="preserve"> If so is it a legitimate one?</w:t>
      </w:r>
      <w:r>
        <w:rPr>
          <w:rFonts w:ascii="Times New Roman" w:hAnsi="Times New Roman" w:cs="Times New Roman"/>
        </w:rPr>
        <w:t xml:space="preserve"> </w:t>
      </w:r>
      <w:r w:rsidR="00C7703B">
        <w:rPr>
          <w:rFonts w:ascii="Times New Roman" w:hAnsi="Times New Roman" w:cs="Times New Roman"/>
        </w:rPr>
        <w:t>To motivate its</w:t>
      </w:r>
      <w:r w:rsidR="00710DD4">
        <w:rPr>
          <w:rFonts w:ascii="Times New Roman" w:hAnsi="Times New Roman" w:cs="Times New Roman"/>
        </w:rPr>
        <w:t xml:space="preserve"> argument, </w:t>
      </w:r>
      <w:r>
        <w:rPr>
          <w:rFonts w:ascii="Times New Roman" w:hAnsi="Times New Roman" w:cs="Times New Roman"/>
        </w:rPr>
        <w:t>Applicant submits as follows;</w:t>
      </w:r>
    </w:p>
    <w:p w14:paraId="1A40F365" w14:textId="16C2656C" w:rsidR="006477AD" w:rsidRPr="00392A6C" w:rsidRDefault="006477AD" w:rsidP="00392A6C">
      <w:pPr>
        <w:spacing w:line="240" w:lineRule="auto"/>
        <w:ind w:left="720"/>
        <w:jc w:val="both"/>
        <w:rPr>
          <w:rFonts w:ascii="Times New Roman" w:hAnsi="Times New Roman" w:cs="Times New Roman"/>
          <w:iCs/>
        </w:rPr>
      </w:pPr>
      <w:r w:rsidRPr="00392A6C">
        <w:rPr>
          <w:rFonts w:ascii="Times New Roman" w:hAnsi="Times New Roman" w:cs="Times New Roman"/>
        </w:rPr>
        <w:t>“</w:t>
      </w:r>
      <w:r w:rsidRPr="00392A6C">
        <w:rPr>
          <w:rFonts w:ascii="Times New Roman" w:hAnsi="Times New Roman" w:cs="Times New Roman"/>
          <w:iCs/>
        </w:rPr>
        <w:t xml:space="preserve">It ought to be common </w:t>
      </w:r>
      <w:proofErr w:type="gramStart"/>
      <w:r w:rsidRPr="00392A6C">
        <w:rPr>
          <w:rFonts w:ascii="Times New Roman" w:hAnsi="Times New Roman" w:cs="Times New Roman"/>
          <w:iCs/>
        </w:rPr>
        <w:t>cause</w:t>
      </w:r>
      <w:proofErr w:type="gramEnd"/>
      <w:r w:rsidRPr="00392A6C">
        <w:rPr>
          <w:rFonts w:ascii="Times New Roman" w:hAnsi="Times New Roman" w:cs="Times New Roman"/>
          <w:iCs/>
        </w:rPr>
        <w:t>, as noted under the Factual Background, that second respondent has in the past issued a duty rebate certificate in respect of fully donated goods that were for the benefit of applicant, confirming that second respondent has already approved applicant as an association or organisation which is involved in charitable or welfare work. Respectfully, the enquiry should end at this point in favour of applicant.”</w:t>
      </w:r>
    </w:p>
    <w:p w14:paraId="0F716587" w14:textId="77777777" w:rsidR="003515AF" w:rsidRDefault="003515AF" w:rsidP="006477AD">
      <w:pPr>
        <w:spacing w:line="360" w:lineRule="auto"/>
        <w:jc w:val="both"/>
        <w:rPr>
          <w:rFonts w:ascii="Times New Roman" w:hAnsi="Times New Roman" w:cs="Times New Roman"/>
        </w:rPr>
      </w:pPr>
      <w:r>
        <w:rPr>
          <w:rFonts w:ascii="Times New Roman" w:hAnsi="Times New Roman" w:cs="Times New Roman"/>
        </w:rPr>
        <w:t>The respondents do not deny such history. Their counsel put it across in the following manner;</w:t>
      </w:r>
    </w:p>
    <w:p w14:paraId="69DEA050" w14:textId="591C67B5" w:rsidR="00E92E10" w:rsidRPr="00392A6C" w:rsidRDefault="003515AF" w:rsidP="00392A6C">
      <w:pPr>
        <w:spacing w:line="240" w:lineRule="auto"/>
        <w:ind w:left="720"/>
        <w:jc w:val="both"/>
        <w:rPr>
          <w:rFonts w:ascii="Times New Roman" w:hAnsi="Times New Roman" w:cs="Times New Roman"/>
          <w:iCs/>
        </w:rPr>
      </w:pPr>
      <w:r w:rsidRPr="00392A6C">
        <w:rPr>
          <w:rFonts w:ascii="Times New Roman" w:hAnsi="Times New Roman" w:cs="Times New Roman"/>
        </w:rPr>
        <w:t>“</w:t>
      </w:r>
      <w:r w:rsidR="004275A2" w:rsidRPr="00392A6C">
        <w:rPr>
          <w:rFonts w:ascii="Times New Roman" w:hAnsi="Times New Roman" w:cs="Times New Roman"/>
          <w:iCs/>
        </w:rPr>
        <w:t>I</w:t>
      </w:r>
      <w:r w:rsidRPr="00392A6C">
        <w:rPr>
          <w:rFonts w:ascii="Times New Roman" w:hAnsi="Times New Roman" w:cs="Times New Roman"/>
          <w:iCs/>
        </w:rPr>
        <w:t xml:space="preserve">t is admitted that in the past in year 2013 the Respondent indeed approved the applications by Applicant for rebate. That approval was made </w:t>
      </w:r>
      <w:r w:rsidR="00E92E10" w:rsidRPr="00392A6C">
        <w:rPr>
          <w:rFonts w:ascii="Times New Roman" w:hAnsi="Times New Roman" w:cs="Times New Roman"/>
          <w:iCs/>
        </w:rPr>
        <w:t>in error. It does not bar the Respondent from correcting the error. The Commissioner is allowed to conduct post clearance</w:t>
      </w:r>
      <w:r w:rsidR="00E92E10" w:rsidRPr="00392A6C">
        <w:rPr>
          <w:rFonts w:ascii="Times New Roman" w:hAnsi="Times New Roman" w:cs="Times New Roman"/>
        </w:rPr>
        <w:t xml:space="preserve"> </w:t>
      </w:r>
      <w:r w:rsidR="00E92E10" w:rsidRPr="00392A6C">
        <w:rPr>
          <w:rFonts w:ascii="Times New Roman" w:hAnsi="Times New Roman" w:cs="Times New Roman"/>
          <w:iCs/>
        </w:rPr>
        <w:t>investigation or audit to allow the Commissioner to correct such mistakes”</w:t>
      </w:r>
    </w:p>
    <w:p w14:paraId="6F0DCFA3" w14:textId="432249FC" w:rsidR="004275A2" w:rsidRDefault="003515AF" w:rsidP="006477AD">
      <w:pPr>
        <w:spacing w:line="360" w:lineRule="auto"/>
        <w:jc w:val="both"/>
        <w:rPr>
          <w:rFonts w:ascii="Times New Roman" w:hAnsi="Times New Roman" w:cs="Times New Roman"/>
        </w:rPr>
      </w:pPr>
      <w:r>
        <w:rPr>
          <w:rFonts w:ascii="Times New Roman" w:hAnsi="Times New Roman" w:cs="Times New Roman"/>
        </w:rPr>
        <w:t xml:space="preserve">  Such argument is with respect flawed. The reasons are simple. If genuinely an error had been committed and discovered post </w:t>
      </w:r>
      <w:r w:rsidR="00E92E10">
        <w:rPr>
          <w:rFonts w:ascii="Times New Roman" w:hAnsi="Times New Roman" w:cs="Times New Roman"/>
        </w:rPr>
        <w:t>clearance then the 2</w:t>
      </w:r>
      <w:r w:rsidR="00E92E10" w:rsidRPr="00E92E10">
        <w:rPr>
          <w:rFonts w:ascii="Times New Roman" w:hAnsi="Times New Roman" w:cs="Times New Roman"/>
          <w:vertAlign w:val="superscript"/>
        </w:rPr>
        <w:t>nd</w:t>
      </w:r>
      <w:r w:rsidR="00E92E10">
        <w:rPr>
          <w:rFonts w:ascii="Times New Roman" w:hAnsi="Times New Roman" w:cs="Times New Roman"/>
        </w:rPr>
        <w:t xml:space="preserve"> Respondent ought to have communicated such error to the Applicant. It follows that such waived import duty would have been collected </w:t>
      </w:r>
      <w:r w:rsidR="00E92E10">
        <w:rPr>
          <w:rFonts w:ascii="Times New Roman" w:hAnsi="Times New Roman" w:cs="Times New Roman"/>
        </w:rPr>
        <w:lastRenderedPageBreak/>
        <w:t>and the record set straight. Applicant would have know</w:t>
      </w:r>
      <w:r w:rsidR="000B5252">
        <w:rPr>
          <w:rFonts w:ascii="Times New Roman" w:hAnsi="Times New Roman" w:cs="Times New Roman"/>
        </w:rPr>
        <w:t>n</w:t>
      </w:r>
      <w:r w:rsidR="00E92E10">
        <w:rPr>
          <w:rFonts w:ascii="Times New Roman" w:hAnsi="Times New Roman" w:cs="Times New Roman"/>
        </w:rPr>
        <w:t xml:space="preserve"> from then onwards what to expect from the 2</w:t>
      </w:r>
      <w:r w:rsidR="00E92E10" w:rsidRPr="00E92E10">
        <w:rPr>
          <w:rFonts w:ascii="Times New Roman" w:hAnsi="Times New Roman" w:cs="Times New Roman"/>
          <w:vertAlign w:val="superscript"/>
        </w:rPr>
        <w:t>nd</w:t>
      </w:r>
      <w:r w:rsidR="00E92E10">
        <w:rPr>
          <w:rFonts w:ascii="Times New Roman" w:hAnsi="Times New Roman" w:cs="Times New Roman"/>
        </w:rPr>
        <w:t xml:space="preserve"> Respondent. In the present matter no such communication was made. The </w:t>
      </w:r>
      <w:r w:rsidR="000B5252">
        <w:rPr>
          <w:rFonts w:ascii="Times New Roman" w:hAnsi="Times New Roman" w:cs="Times New Roman"/>
        </w:rPr>
        <w:t>facts remain the same, yet the 2</w:t>
      </w:r>
      <w:r w:rsidR="000B5252" w:rsidRPr="000B5252">
        <w:rPr>
          <w:rFonts w:ascii="Times New Roman" w:hAnsi="Times New Roman" w:cs="Times New Roman"/>
          <w:vertAlign w:val="superscript"/>
        </w:rPr>
        <w:t>nd</w:t>
      </w:r>
      <w:r w:rsidR="000B5252">
        <w:rPr>
          <w:rFonts w:ascii="Times New Roman" w:hAnsi="Times New Roman" w:cs="Times New Roman"/>
        </w:rPr>
        <w:t xml:space="preserve"> Respondent exercises his discretion differently. That offends </w:t>
      </w:r>
      <w:r w:rsidR="0044234B">
        <w:rPr>
          <w:rFonts w:ascii="Times New Roman" w:hAnsi="Times New Roman" w:cs="Times New Roman"/>
        </w:rPr>
        <w:t>section 3(1</w:t>
      </w:r>
      <w:r w:rsidR="00392A6C">
        <w:rPr>
          <w:rFonts w:ascii="Times New Roman" w:hAnsi="Times New Roman" w:cs="Times New Roman"/>
        </w:rPr>
        <w:t>) (</w:t>
      </w:r>
      <w:r w:rsidR="0044234B">
        <w:rPr>
          <w:rFonts w:ascii="Times New Roman" w:hAnsi="Times New Roman" w:cs="Times New Roman"/>
        </w:rPr>
        <w:t xml:space="preserve">a) of </w:t>
      </w:r>
      <w:r w:rsidR="000B5252">
        <w:rPr>
          <w:rFonts w:ascii="Times New Roman" w:hAnsi="Times New Roman" w:cs="Times New Roman"/>
        </w:rPr>
        <w:t>the Administrative Justice Act</w:t>
      </w:r>
      <w:r w:rsidR="0044234B">
        <w:rPr>
          <w:rFonts w:ascii="Times New Roman" w:hAnsi="Times New Roman" w:cs="Times New Roman"/>
        </w:rPr>
        <w:t xml:space="preserve"> [</w:t>
      </w:r>
      <w:r w:rsidR="0044234B" w:rsidRPr="00392A6C">
        <w:rPr>
          <w:rFonts w:ascii="Times New Roman" w:hAnsi="Times New Roman" w:cs="Times New Roman"/>
          <w:i/>
        </w:rPr>
        <w:t>Chapter 10:28</w:t>
      </w:r>
      <w:r w:rsidR="00C7703B">
        <w:rPr>
          <w:rFonts w:ascii="Times New Roman" w:hAnsi="Times New Roman" w:cs="Times New Roman"/>
        </w:rPr>
        <w:t>] which</w:t>
      </w:r>
      <w:r w:rsidR="004275A2">
        <w:rPr>
          <w:rFonts w:ascii="Times New Roman" w:hAnsi="Times New Roman" w:cs="Times New Roman"/>
        </w:rPr>
        <w:t xml:space="preserve"> provides as follows:</w:t>
      </w:r>
    </w:p>
    <w:p w14:paraId="39354979" w14:textId="16859C8E" w:rsidR="004275A2" w:rsidRPr="00392A6C" w:rsidRDefault="004275A2" w:rsidP="00392A6C">
      <w:pPr>
        <w:spacing w:line="240" w:lineRule="auto"/>
        <w:ind w:left="720"/>
        <w:jc w:val="both"/>
        <w:rPr>
          <w:rFonts w:ascii="Times New Roman" w:hAnsi="Times New Roman" w:cs="Times New Roman"/>
          <w:iCs/>
        </w:rPr>
      </w:pPr>
      <w:r w:rsidRPr="00392A6C">
        <w:rPr>
          <w:rFonts w:ascii="Times New Roman" w:hAnsi="Times New Roman" w:cs="Times New Roman"/>
        </w:rPr>
        <w:t>“(1)</w:t>
      </w:r>
      <w:r w:rsidR="0044234B" w:rsidRPr="00392A6C">
        <w:rPr>
          <w:rFonts w:ascii="Times New Roman" w:hAnsi="Times New Roman" w:cs="Times New Roman"/>
        </w:rPr>
        <w:t xml:space="preserve"> </w:t>
      </w:r>
      <w:proofErr w:type="gramStart"/>
      <w:r w:rsidRPr="00392A6C">
        <w:rPr>
          <w:rFonts w:ascii="Times New Roman" w:hAnsi="Times New Roman" w:cs="Times New Roman"/>
          <w:iCs/>
        </w:rPr>
        <w:t>An</w:t>
      </w:r>
      <w:proofErr w:type="gramEnd"/>
      <w:r w:rsidRPr="00392A6C">
        <w:rPr>
          <w:rFonts w:ascii="Times New Roman" w:hAnsi="Times New Roman" w:cs="Times New Roman"/>
          <w:iCs/>
        </w:rPr>
        <w:t xml:space="preserve"> administrative authority which has the responsibility or power to take any administrative action which may affect the rights, interests or legitimate expectations of any person shall-</w:t>
      </w:r>
    </w:p>
    <w:p w14:paraId="7C8D7530" w14:textId="496AEE6F" w:rsidR="004275A2" w:rsidRPr="00392A6C" w:rsidRDefault="00D520DE" w:rsidP="00392A6C">
      <w:pPr>
        <w:pStyle w:val="ListParagraph"/>
        <w:numPr>
          <w:ilvl w:val="0"/>
          <w:numId w:val="2"/>
        </w:numPr>
        <w:spacing w:line="240" w:lineRule="auto"/>
        <w:jc w:val="both"/>
        <w:rPr>
          <w:rFonts w:ascii="Times New Roman" w:hAnsi="Times New Roman" w:cs="Times New Roman"/>
          <w:iCs/>
        </w:rPr>
      </w:pPr>
      <w:r>
        <w:rPr>
          <w:rFonts w:ascii="Times New Roman" w:hAnsi="Times New Roman" w:cs="Times New Roman"/>
          <w:iCs/>
        </w:rPr>
        <w:t>A</w:t>
      </w:r>
      <w:r w:rsidR="004275A2" w:rsidRPr="00392A6C">
        <w:rPr>
          <w:rFonts w:ascii="Times New Roman" w:hAnsi="Times New Roman" w:cs="Times New Roman"/>
          <w:iCs/>
        </w:rPr>
        <w:t>ct lawfully, reasonably and in a fair manner</w:t>
      </w:r>
      <w:proofErr w:type="gramStart"/>
      <w:r w:rsidR="004275A2" w:rsidRPr="00392A6C">
        <w:rPr>
          <w:rFonts w:ascii="Times New Roman" w:hAnsi="Times New Roman" w:cs="Times New Roman"/>
          <w:iCs/>
        </w:rPr>
        <w:t>;…</w:t>
      </w:r>
      <w:proofErr w:type="gramEnd"/>
      <w:r w:rsidR="004275A2" w:rsidRPr="00392A6C">
        <w:rPr>
          <w:rFonts w:ascii="Times New Roman" w:hAnsi="Times New Roman" w:cs="Times New Roman"/>
          <w:iCs/>
        </w:rPr>
        <w:t>”</w:t>
      </w:r>
    </w:p>
    <w:p w14:paraId="50CD5A51" w14:textId="5D3DB8EA" w:rsidR="007A58FA" w:rsidRDefault="0044234B" w:rsidP="004275A2">
      <w:pPr>
        <w:spacing w:line="360" w:lineRule="auto"/>
        <w:jc w:val="both"/>
        <w:rPr>
          <w:rFonts w:ascii="Times New Roman" w:hAnsi="Times New Roman" w:cs="Times New Roman"/>
        </w:rPr>
      </w:pPr>
      <w:r w:rsidRPr="004275A2">
        <w:rPr>
          <w:rFonts w:ascii="Times New Roman" w:hAnsi="Times New Roman" w:cs="Times New Roman"/>
        </w:rPr>
        <w:t>The decision of the 2</w:t>
      </w:r>
      <w:r w:rsidRPr="004275A2">
        <w:rPr>
          <w:rFonts w:ascii="Times New Roman" w:hAnsi="Times New Roman" w:cs="Times New Roman"/>
          <w:vertAlign w:val="superscript"/>
        </w:rPr>
        <w:t>nd</w:t>
      </w:r>
      <w:r w:rsidRPr="004275A2">
        <w:rPr>
          <w:rFonts w:ascii="Times New Roman" w:hAnsi="Times New Roman" w:cs="Times New Roman"/>
        </w:rPr>
        <w:t xml:space="preserve"> Respondent</w:t>
      </w:r>
      <w:r w:rsidR="004275A2">
        <w:rPr>
          <w:rFonts w:ascii="Times New Roman" w:hAnsi="Times New Roman" w:cs="Times New Roman"/>
        </w:rPr>
        <w:t xml:space="preserve"> </w:t>
      </w:r>
      <w:r w:rsidR="004275A2" w:rsidRPr="004275A2">
        <w:rPr>
          <w:rFonts w:ascii="Times New Roman" w:hAnsi="Times New Roman" w:cs="Times New Roman"/>
          <w:i/>
          <w:iCs/>
        </w:rPr>
        <w:t>in casu</w:t>
      </w:r>
      <w:r w:rsidRPr="004275A2">
        <w:rPr>
          <w:rFonts w:ascii="Times New Roman" w:hAnsi="Times New Roman" w:cs="Times New Roman"/>
        </w:rPr>
        <w:t xml:space="preserve"> was exercised in a manner that contravenes the duty to act lawfully, reasonably and fairly.</w:t>
      </w:r>
      <w:r w:rsidR="004275A2">
        <w:rPr>
          <w:rFonts w:ascii="Times New Roman" w:hAnsi="Times New Roman" w:cs="Times New Roman"/>
        </w:rPr>
        <w:t xml:space="preserve"> I am </w:t>
      </w:r>
      <w:r w:rsidR="007A58FA">
        <w:rPr>
          <w:rFonts w:ascii="Times New Roman" w:hAnsi="Times New Roman" w:cs="Times New Roman"/>
        </w:rPr>
        <w:t>convinced that the Respondents have indeed created an expectation and a legitimate one for that matter.</w:t>
      </w:r>
    </w:p>
    <w:p w14:paraId="23EBD50E" w14:textId="3BFD3E44" w:rsidR="00EE1BB6" w:rsidRPr="00392A6C" w:rsidRDefault="00EE1BB6" w:rsidP="004275A2">
      <w:pPr>
        <w:spacing w:line="360" w:lineRule="auto"/>
        <w:jc w:val="both"/>
        <w:rPr>
          <w:rFonts w:ascii="Times New Roman" w:hAnsi="Times New Roman" w:cs="Times New Roman"/>
          <w:b/>
          <w:u w:val="single"/>
        </w:rPr>
      </w:pPr>
      <w:r w:rsidRPr="00392A6C">
        <w:rPr>
          <w:rFonts w:ascii="Times New Roman" w:hAnsi="Times New Roman" w:cs="Times New Roman"/>
          <w:b/>
          <w:u w:val="single"/>
        </w:rPr>
        <w:t xml:space="preserve">Legality of seeking to treat Mater Dei Hospital as a separate legal persona from its founding Trust. </w:t>
      </w:r>
    </w:p>
    <w:p w14:paraId="5015C2E2" w14:textId="6E904196" w:rsidR="0044234B" w:rsidRDefault="004275A2" w:rsidP="004275A2">
      <w:pPr>
        <w:spacing w:line="360" w:lineRule="auto"/>
        <w:jc w:val="both"/>
        <w:rPr>
          <w:rFonts w:ascii="Times New Roman" w:hAnsi="Times New Roman" w:cs="Times New Roman"/>
        </w:rPr>
      </w:pPr>
      <w:r>
        <w:rPr>
          <w:rFonts w:ascii="Times New Roman" w:hAnsi="Times New Roman" w:cs="Times New Roman"/>
        </w:rPr>
        <w:t xml:space="preserve"> </w:t>
      </w:r>
      <w:r w:rsidR="0044234B" w:rsidRPr="004275A2">
        <w:rPr>
          <w:rFonts w:ascii="Times New Roman" w:hAnsi="Times New Roman" w:cs="Times New Roman"/>
        </w:rPr>
        <w:t xml:space="preserve"> It would seem </w:t>
      </w:r>
      <w:r w:rsidR="007A58FA">
        <w:rPr>
          <w:rFonts w:ascii="Times New Roman" w:hAnsi="Times New Roman" w:cs="Times New Roman"/>
        </w:rPr>
        <w:t xml:space="preserve">to me that </w:t>
      </w:r>
      <w:r w:rsidR="0044234B" w:rsidRPr="004275A2">
        <w:rPr>
          <w:rFonts w:ascii="Times New Roman" w:hAnsi="Times New Roman" w:cs="Times New Roman"/>
        </w:rPr>
        <w:t>the 2</w:t>
      </w:r>
      <w:r w:rsidR="0044234B" w:rsidRPr="004275A2">
        <w:rPr>
          <w:rFonts w:ascii="Times New Roman" w:hAnsi="Times New Roman" w:cs="Times New Roman"/>
          <w:vertAlign w:val="superscript"/>
        </w:rPr>
        <w:t>nd</w:t>
      </w:r>
      <w:r w:rsidR="0044234B" w:rsidRPr="004275A2">
        <w:rPr>
          <w:rFonts w:ascii="Times New Roman" w:hAnsi="Times New Roman" w:cs="Times New Roman"/>
        </w:rPr>
        <w:t xml:space="preserve"> Respondent and </w:t>
      </w:r>
      <w:r w:rsidR="00C7703B">
        <w:rPr>
          <w:rFonts w:ascii="Times New Roman" w:hAnsi="Times New Roman" w:cs="Times New Roman"/>
        </w:rPr>
        <w:t>indeed its counsel merely rely</w:t>
      </w:r>
      <w:r w:rsidR="0044234B" w:rsidRPr="004275A2">
        <w:rPr>
          <w:rFonts w:ascii="Times New Roman" w:hAnsi="Times New Roman" w:cs="Times New Roman"/>
        </w:rPr>
        <w:t xml:space="preserve"> on their personal knowledge</w:t>
      </w:r>
      <w:r w:rsidR="007A58FA">
        <w:rPr>
          <w:rFonts w:ascii="Times New Roman" w:hAnsi="Times New Roman" w:cs="Times New Roman"/>
        </w:rPr>
        <w:t xml:space="preserve"> or whim</w:t>
      </w:r>
      <w:r w:rsidR="0044234B" w:rsidRPr="004275A2">
        <w:rPr>
          <w:rFonts w:ascii="Times New Roman" w:hAnsi="Times New Roman" w:cs="Times New Roman"/>
        </w:rPr>
        <w:t xml:space="preserve"> that “Mat</w:t>
      </w:r>
      <w:r w:rsidR="007A58FA">
        <w:rPr>
          <w:rFonts w:ascii="Times New Roman" w:hAnsi="Times New Roman" w:cs="Times New Roman"/>
        </w:rPr>
        <w:t>er</w:t>
      </w:r>
      <w:r w:rsidR="0044234B" w:rsidRPr="004275A2">
        <w:rPr>
          <w:rFonts w:ascii="Times New Roman" w:hAnsi="Times New Roman" w:cs="Times New Roman"/>
        </w:rPr>
        <w:t xml:space="preserve"> Dei is a private hospital that charges its clients and therefore it is “commercial entity”. Such argument</w:t>
      </w:r>
      <w:r w:rsidR="00B21099" w:rsidRPr="004275A2">
        <w:rPr>
          <w:rFonts w:ascii="Times New Roman" w:hAnsi="Times New Roman" w:cs="Times New Roman"/>
        </w:rPr>
        <w:t>,</w:t>
      </w:r>
      <w:r w:rsidR="0044234B" w:rsidRPr="004275A2">
        <w:rPr>
          <w:rFonts w:ascii="Times New Roman" w:hAnsi="Times New Roman" w:cs="Times New Roman"/>
        </w:rPr>
        <w:t xml:space="preserve"> as shall be discussed below</w:t>
      </w:r>
      <w:r w:rsidR="00B21099" w:rsidRPr="004275A2">
        <w:rPr>
          <w:rFonts w:ascii="Times New Roman" w:hAnsi="Times New Roman" w:cs="Times New Roman"/>
        </w:rPr>
        <w:t>,</w:t>
      </w:r>
      <w:r w:rsidR="0044234B" w:rsidRPr="004275A2">
        <w:rPr>
          <w:rFonts w:ascii="Times New Roman" w:hAnsi="Times New Roman" w:cs="Times New Roman"/>
        </w:rPr>
        <w:t xml:space="preserve"> is simplistic and does not go to the tenor of legal </w:t>
      </w:r>
      <w:r w:rsidR="00B21099" w:rsidRPr="004275A2">
        <w:rPr>
          <w:rFonts w:ascii="Times New Roman" w:hAnsi="Times New Roman" w:cs="Times New Roman"/>
        </w:rPr>
        <w:t>reasoning.</w:t>
      </w:r>
    </w:p>
    <w:p w14:paraId="5449C204" w14:textId="77777777" w:rsidR="007A58FA" w:rsidRDefault="007A58FA" w:rsidP="004275A2">
      <w:pPr>
        <w:spacing w:line="360" w:lineRule="auto"/>
        <w:jc w:val="both"/>
        <w:rPr>
          <w:rFonts w:ascii="Times New Roman" w:hAnsi="Times New Roman" w:cs="Times New Roman"/>
        </w:rPr>
      </w:pPr>
      <w:r>
        <w:rPr>
          <w:rFonts w:ascii="Times New Roman" w:hAnsi="Times New Roman" w:cs="Times New Roman"/>
        </w:rPr>
        <w:t>The decisions complained of are summarised as follows:</w:t>
      </w:r>
    </w:p>
    <w:p w14:paraId="12FDC773" w14:textId="5BB5BB20" w:rsidR="007A58FA" w:rsidRPr="00392A6C" w:rsidRDefault="007A58FA" w:rsidP="00392A6C">
      <w:pPr>
        <w:spacing w:line="240" w:lineRule="auto"/>
        <w:ind w:left="720"/>
        <w:jc w:val="both"/>
        <w:rPr>
          <w:rFonts w:ascii="Times New Roman" w:hAnsi="Times New Roman" w:cs="Times New Roman"/>
          <w:iCs/>
          <w:u w:val="single"/>
        </w:rPr>
      </w:pPr>
      <w:r w:rsidRPr="00392A6C">
        <w:rPr>
          <w:rFonts w:ascii="Times New Roman" w:hAnsi="Times New Roman" w:cs="Times New Roman"/>
        </w:rPr>
        <w:t>“</w:t>
      </w:r>
      <w:r w:rsidRPr="00392A6C">
        <w:rPr>
          <w:rFonts w:ascii="Times New Roman" w:hAnsi="Times New Roman" w:cs="Times New Roman"/>
          <w:iCs/>
        </w:rPr>
        <w:t xml:space="preserve">The decision of the Regional Manager is different from that of the Station Manager in that the Station Manager stated that the Applicant was a </w:t>
      </w:r>
      <w:r w:rsidRPr="00392A6C">
        <w:rPr>
          <w:rFonts w:ascii="Times New Roman" w:hAnsi="Times New Roman" w:cs="Times New Roman"/>
          <w:iCs/>
          <w:u w:val="single"/>
        </w:rPr>
        <w:t>“commercial entity</w:t>
      </w:r>
      <w:r w:rsidRPr="00392A6C">
        <w:rPr>
          <w:rFonts w:ascii="Times New Roman" w:hAnsi="Times New Roman" w:cs="Times New Roman"/>
          <w:iCs/>
        </w:rPr>
        <w:t>” and not a welfare entity. The Regional Manager stated: “</w:t>
      </w:r>
      <w:r w:rsidRPr="00392A6C">
        <w:rPr>
          <w:rFonts w:ascii="Times New Roman" w:hAnsi="Times New Roman" w:cs="Times New Roman"/>
          <w:iCs/>
          <w:u w:val="single"/>
        </w:rPr>
        <w:t>Being a member of the Zimbabwe Association of Church Hospitals (ZACH) does not make Mater Dei a PVO as well. In addition, Mater Dei Hospital cannot be registered as a PVO in terms of section 2 of the PVO (CAP 17.05) as it is registered with the Health Profession Act (CAP 29.19). The Act excludes such Institutions from its definition of PVO.”</w:t>
      </w:r>
    </w:p>
    <w:p w14:paraId="6446E876" w14:textId="7C76052F" w:rsidR="007A58FA" w:rsidRDefault="007A58FA" w:rsidP="004275A2">
      <w:pPr>
        <w:spacing w:line="360" w:lineRule="auto"/>
        <w:jc w:val="both"/>
        <w:rPr>
          <w:rFonts w:ascii="Times New Roman" w:hAnsi="Times New Roman" w:cs="Times New Roman"/>
        </w:rPr>
      </w:pPr>
      <w:r>
        <w:rPr>
          <w:rFonts w:ascii="Times New Roman" w:hAnsi="Times New Roman" w:cs="Times New Roman"/>
        </w:rPr>
        <w:t xml:space="preserve"> In his submissions during hearing counsel for the Respondents argued thus;</w:t>
      </w:r>
    </w:p>
    <w:p w14:paraId="1A8ECCD0" w14:textId="7D4A909D" w:rsidR="007A58FA" w:rsidRPr="00392A6C" w:rsidRDefault="007A58FA" w:rsidP="00392A6C">
      <w:pPr>
        <w:spacing w:line="240" w:lineRule="auto"/>
        <w:ind w:left="720"/>
        <w:jc w:val="both"/>
        <w:rPr>
          <w:rFonts w:ascii="Times New Roman" w:hAnsi="Times New Roman" w:cs="Times New Roman"/>
          <w:iCs/>
        </w:rPr>
      </w:pPr>
      <w:r w:rsidRPr="00392A6C">
        <w:rPr>
          <w:rFonts w:ascii="Times New Roman" w:hAnsi="Times New Roman" w:cs="Times New Roman"/>
        </w:rPr>
        <w:t>“</w:t>
      </w:r>
      <w:r w:rsidRPr="00392A6C">
        <w:rPr>
          <w:rFonts w:ascii="Times New Roman" w:hAnsi="Times New Roman" w:cs="Times New Roman"/>
          <w:iCs/>
        </w:rPr>
        <w:t>I fully appreciate that the Applicant is Mater Dei Trust. But the ultimate beneficiary is Mater Dei Hospital. So in this case the consideration taken by the Commissioner is</w:t>
      </w:r>
      <w:r w:rsidR="00EE1BB6" w:rsidRPr="00392A6C">
        <w:rPr>
          <w:rFonts w:ascii="Times New Roman" w:hAnsi="Times New Roman" w:cs="Times New Roman"/>
          <w:iCs/>
        </w:rPr>
        <w:t>,</w:t>
      </w:r>
      <w:r w:rsidRPr="00392A6C">
        <w:rPr>
          <w:rFonts w:ascii="Times New Roman" w:hAnsi="Times New Roman" w:cs="Times New Roman"/>
          <w:iCs/>
        </w:rPr>
        <w:t xml:space="preserve"> that </w:t>
      </w:r>
      <w:r w:rsidR="00755BCF" w:rsidRPr="00392A6C">
        <w:rPr>
          <w:rFonts w:ascii="Times New Roman" w:hAnsi="Times New Roman" w:cs="Times New Roman"/>
          <w:iCs/>
        </w:rPr>
        <w:t>is the beneficiary. Mater Dei being the beneficiary is the importer in terms of the definition. It is Mater Dei Hospital which was having communication with the Respondent per letter of the 23</w:t>
      </w:r>
      <w:r w:rsidR="00755BCF" w:rsidRPr="00392A6C">
        <w:rPr>
          <w:rFonts w:ascii="Times New Roman" w:hAnsi="Times New Roman" w:cs="Times New Roman"/>
          <w:iCs/>
          <w:vertAlign w:val="superscript"/>
        </w:rPr>
        <w:t>rd</w:t>
      </w:r>
      <w:r w:rsidR="00755BCF" w:rsidRPr="00392A6C">
        <w:rPr>
          <w:rFonts w:ascii="Times New Roman" w:hAnsi="Times New Roman" w:cs="Times New Roman"/>
          <w:iCs/>
        </w:rPr>
        <w:t xml:space="preserve"> March 2023. So Mater Dei is the importer, it being the organisation that fails to meet the conditions set out in section 124, the Commissioner was justifiable in denying the applicant a rebate. In other words, the proper person to be in court is Mater Dei Hospital not the Mater Dei Trust.”</w:t>
      </w:r>
    </w:p>
    <w:p w14:paraId="6552279B" w14:textId="79DC9973" w:rsidR="00755BCF" w:rsidRDefault="00755BCF" w:rsidP="004275A2">
      <w:pPr>
        <w:spacing w:line="360" w:lineRule="auto"/>
        <w:jc w:val="both"/>
        <w:rPr>
          <w:rFonts w:ascii="Times New Roman" w:hAnsi="Times New Roman" w:cs="Times New Roman"/>
        </w:rPr>
      </w:pPr>
      <w:r>
        <w:rPr>
          <w:rFonts w:ascii="Times New Roman" w:hAnsi="Times New Roman" w:cs="Times New Roman"/>
        </w:rPr>
        <w:lastRenderedPageBreak/>
        <w:t xml:space="preserve">If I understand this argument properly it avers that the use of Mater Dei Trust as the applicant for rebate is a ruse meant to hoodwink </w:t>
      </w:r>
      <w:r w:rsidR="005F6463">
        <w:rPr>
          <w:rFonts w:ascii="Times New Roman" w:hAnsi="Times New Roman" w:cs="Times New Roman"/>
        </w:rPr>
        <w:t>the Respondents. If that</w:t>
      </w:r>
      <w:r w:rsidR="00FC155D">
        <w:rPr>
          <w:rFonts w:ascii="Times New Roman" w:hAnsi="Times New Roman" w:cs="Times New Roman"/>
        </w:rPr>
        <w:t xml:space="preserve"> is the case then an offence </w:t>
      </w:r>
      <w:r w:rsidR="005F6463">
        <w:rPr>
          <w:rFonts w:ascii="Times New Roman" w:hAnsi="Times New Roman" w:cs="Times New Roman"/>
        </w:rPr>
        <w:t>is surely committed. Why are the respondents not coming out in the clear on their decisions refusing the rebate? Why is no one facing prosecution for fraud or any form of misrepresentation? The answer thereto is plainly that the Respondents are misinterpreting the law. Section 124 of SI 154 of 2001</w:t>
      </w:r>
      <w:r w:rsidR="00BE3FF5">
        <w:rPr>
          <w:rFonts w:ascii="Times New Roman" w:hAnsi="Times New Roman" w:cs="Times New Roman"/>
        </w:rPr>
        <w:t xml:space="preserve"> (Customs and Excise General Regulations)</w:t>
      </w:r>
      <w:r w:rsidR="005F6463">
        <w:rPr>
          <w:rFonts w:ascii="Times New Roman" w:hAnsi="Times New Roman" w:cs="Times New Roman"/>
        </w:rPr>
        <w:t xml:space="preserve"> provides as follows;</w:t>
      </w:r>
    </w:p>
    <w:p w14:paraId="63C05401" w14:textId="076D58FE" w:rsidR="005F6463" w:rsidRPr="00392A6C" w:rsidRDefault="005F6463" w:rsidP="00392A6C">
      <w:pPr>
        <w:spacing w:line="240" w:lineRule="auto"/>
        <w:ind w:left="720"/>
        <w:jc w:val="both"/>
        <w:rPr>
          <w:rFonts w:ascii="Times New Roman" w:hAnsi="Times New Roman" w:cs="Times New Roman"/>
          <w:iCs/>
        </w:rPr>
      </w:pPr>
      <w:r w:rsidRPr="00392A6C">
        <w:rPr>
          <w:rFonts w:ascii="Times New Roman" w:hAnsi="Times New Roman" w:cs="Times New Roman"/>
        </w:rPr>
        <w:t>“</w:t>
      </w:r>
      <w:r w:rsidRPr="00392A6C">
        <w:rPr>
          <w:rFonts w:ascii="Times New Roman" w:hAnsi="Times New Roman" w:cs="Times New Roman"/>
          <w:iCs/>
        </w:rPr>
        <w:t>124 (2) Subject to this section and to such conditions as the Commissioner may in each case fix, a rebate of duty shall be granted on such goods as the Commissioner may approve, which have been fully donated and imported by an association or organisation approved by the Commissioner, which is involved in charitable or welfare work.”</w:t>
      </w:r>
    </w:p>
    <w:p w14:paraId="08FBCC63" w14:textId="1C701860" w:rsidR="005F6463" w:rsidRDefault="005F6463" w:rsidP="005F6463">
      <w:pPr>
        <w:spacing w:line="360" w:lineRule="auto"/>
        <w:jc w:val="both"/>
        <w:rPr>
          <w:rFonts w:ascii="Times New Roman" w:hAnsi="Times New Roman" w:cs="Times New Roman"/>
        </w:rPr>
      </w:pPr>
      <w:r w:rsidRPr="005F6463">
        <w:rPr>
          <w:rFonts w:ascii="Times New Roman" w:hAnsi="Times New Roman" w:cs="Times New Roman"/>
        </w:rPr>
        <w:t xml:space="preserve">As </w:t>
      </w:r>
      <w:r>
        <w:rPr>
          <w:rFonts w:ascii="Times New Roman" w:hAnsi="Times New Roman" w:cs="Times New Roman"/>
        </w:rPr>
        <w:t>discussed above the 2</w:t>
      </w:r>
      <w:r w:rsidRPr="005F6463">
        <w:rPr>
          <w:rFonts w:ascii="Times New Roman" w:hAnsi="Times New Roman" w:cs="Times New Roman"/>
          <w:vertAlign w:val="superscript"/>
        </w:rPr>
        <w:t>nd</w:t>
      </w:r>
      <w:r>
        <w:rPr>
          <w:rFonts w:ascii="Times New Roman" w:hAnsi="Times New Roman" w:cs="Times New Roman"/>
        </w:rPr>
        <w:t xml:space="preserve"> Respondent has on several past occasions approved the applicant as eligible for rebate.</w:t>
      </w:r>
      <w:r w:rsidR="00B17E7D">
        <w:rPr>
          <w:rFonts w:ascii="Times New Roman" w:hAnsi="Times New Roman" w:cs="Times New Roman"/>
        </w:rPr>
        <w:t xml:space="preserve"> It therefore follows that it had “approved” the Applicant as such. Had the 2</w:t>
      </w:r>
      <w:r w:rsidR="00B17E7D" w:rsidRPr="00B17E7D">
        <w:rPr>
          <w:rFonts w:ascii="Times New Roman" w:hAnsi="Times New Roman" w:cs="Times New Roman"/>
          <w:vertAlign w:val="superscript"/>
        </w:rPr>
        <w:t>nd</w:t>
      </w:r>
      <w:r w:rsidR="00B17E7D">
        <w:rPr>
          <w:rFonts w:ascii="Times New Roman" w:hAnsi="Times New Roman" w:cs="Times New Roman"/>
        </w:rPr>
        <w:t xml:space="preserve"> Respondent averred that it had since carried out an in depth investigation into the conduct, make up or structures of the Applicant and found out that it is a commercial entity. It could logically then assert that it is </w:t>
      </w:r>
      <w:r w:rsidR="00FC155D">
        <w:rPr>
          <w:rFonts w:ascii="Times New Roman" w:hAnsi="Times New Roman" w:cs="Times New Roman"/>
        </w:rPr>
        <w:t xml:space="preserve">a </w:t>
      </w:r>
      <w:r w:rsidR="00B17E7D">
        <w:rPr>
          <w:rFonts w:ascii="Times New Roman" w:hAnsi="Times New Roman" w:cs="Times New Roman"/>
        </w:rPr>
        <w:t>commercial entity or a non-charitable organisation. Without such evidence, the f</w:t>
      </w:r>
      <w:r w:rsidR="00FC155D">
        <w:rPr>
          <w:rFonts w:ascii="Times New Roman" w:hAnsi="Times New Roman" w:cs="Times New Roman"/>
        </w:rPr>
        <w:t>acts and circumstances remain</w:t>
      </w:r>
      <w:r w:rsidR="00B17E7D">
        <w:rPr>
          <w:rFonts w:ascii="Times New Roman" w:hAnsi="Times New Roman" w:cs="Times New Roman"/>
        </w:rPr>
        <w:t xml:space="preserve"> the same. The law not placing any requirement for Applicant to be registered as Private Voluntary Organisation</w:t>
      </w:r>
      <w:r w:rsidR="00EE1BB6">
        <w:rPr>
          <w:rFonts w:ascii="Times New Roman" w:hAnsi="Times New Roman" w:cs="Times New Roman"/>
        </w:rPr>
        <w:t>,</w:t>
      </w:r>
      <w:r w:rsidR="00B17E7D">
        <w:rPr>
          <w:rFonts w:ascii="Times New Roman" w:hAnsi="Times New Roman" w:cs="Times New Roman"/>
        </w:rPr>
        <w:t xml:space="preserve"> the 2</w:t>
      </w:r>
      <w:r w:rsidR="00B17E7D" w:rsidRPr="00B17E7D">
        <w:rPr>
          <w:rFonts w:ascii="Times New Roman" w:hAnsi="Times New Roman" w:cs="Times New Roman"/>
          <w:vertAlign w:val="superscript"/>
        </w:rPr>
        <w:t>nd</w:t>
      </w:r>
      <w:r w:rsidR="00B17E7D">
        <w:rPr>
          <w:rFonts w:ascii="Times New Roman" w:hAnsi="Times New Roman" w:cs="Times New Roman"/>
        </w:rPr>
        <w:t xml:space="preserve"> Respondent can not justify arriving at a different finding from its prior findings.  More so there is no requirement that Applicant should be wholly a “charitable organisation”. If it does so in part that satisfies the requirement</w:t>
      </w:r>
      <w:r w:rsidR="00BE3FF5">
        <w:rPr>
          <w:rFonts w:ascii="Times New Roman" w:hAnsi="Times New Roman" w:cs="Times New Roman"/>
        </w:rPr>
        <w:t>s</w:t>
      </w:r>
      <w:r w:rsidR="00B17E7D">
        <w:rPr>
          <w:rFonts w:ascii="Times New Roman" w:hAnsi="Times New Roman" w:cs="Times New Roman"/>
        </w:rPr>
        <w:t xml:space="preserve"> of the law as it stands.</w:t>
      </w:r>
      <w:r w:rsidR="00BE3FF5">
        <w:rPr>
          <w:rFonts w:ascii="Times New Roman" w:hAnsi="Times New Roman" w:cs="Times New Roman"/>
        </w:rPr>
        <w:t xml:space="preserve"> It is legally untenable to want to divorce the beneficiary hospital and regard it as a separate legal person from the trust that runs it without good cause shown. </w:t>
      </w:r>
    </w:p>
    <w:p w14:paraId="7FBAF85C" w14:textId="34B8AE0D" w:rsidR="005B1986" w:rsidRDefault="005B1986" w:rsidP="005F6463">
      <w:pPr>
        <w:spacing w:line="360" w:lineRule="auto"/>
        <w:jc w:val="both"/>
        <w:rPr>
          <w:rFonts w:ascii="Times New Roman" w:hAnsi="Times New Roman" w:cs="Times New Roman"/>
        </w:rPr>
      </w:pPr>
      <w:r>
        <w:rPr>
          <w:rFonts w:ascii="Times New Roman" w:hAnsi="Times New Roman" w:cs="Times New Roman"/>
        </w:rPr>
        <w:t>Through the entire pleadings and oral arguments in court it is not disputed that;</w:t>
      </w:r>
    </w:p>
    <w:p w14:paraId="2BF9FCF2" w14:textId="2EDAF35A" w:rsidR="005B1986" w:rsidRDefault="005124E3" w:rsidP="005B1986">
      <w:pPr>
        <w:pStyle w:val="ListParagraph"/>
        <w:numPr>
          <w:ilvl w:val="0"/>
          <w:numId w:val="3"/>
        </w:numPr>
        <w:spacing w:line="360" w:lineRule="auto"/>
        <w:jc w:val="both"/>
        <w:rPr>
          <w:rFonts w:ascii="Times New Roman" w:hAnsi="Times New Roman" w:cs="Times New Roman"/>
        </w:rPr>
      </w:pPr>
      <w:r>
        <w:rPr>
          <w:rFonts w:ascii="Times New Roman" w:hAnsi="Times New Roman" w:cs="Times New Roman"/>
        </w:rPr>
        <w:t>T</w:t>
      </w:r>
      <w:r w:rsidR="005B1986">
        <w:rPr>
          <w:rFonts w:ascii="Times New Roman" w:hAnsi="Times New Roman" w:cs="Times New Roman"/>
        </w:rPr>
        <w:t>he type of goods imported are approved by the 2</w:t>
      </w:r>
      <w:r w:rsidR="005B1986" w:rsidRPr="005B1986">
        <w:rPr>
          <w:rFonts w:ascii="Times New Roman" w:hAnsi="Times New Roman" w:cs="Times New Roman"/>
          <w:vertAlign w:val="superscript"/>
        </w:rPr>
        <w:t>nd</w:t>
      </w:r>
      <w:r w:rsidR="005B1986">
        <w:rPr>
          <w:rFonts w:ascii="Times New Roman" w:hAnsi="Times New Roman" w:cs="Times New Roman"/>
        </w:rPr>
        <w:t xml:space="preserve"> Respondent.</w:t>
      </w:r>
    </w:p>
    <w:p w14:paraId="178DF9B6" w14:textId="3D33A634" w:rsidR="005B1986" w:rsidRDefault="005B1986" w:rsidP="005B1986">
      <w:pPr>
        <w:pStyle w:val="ListParagraph"/>
        <w:numPr>
          <w:ilvl w:val="0"/>
          <w:numId w:val="3"/>
        </w:numPr>
        <w:spacing w:line="360" w:lineRule="auto"/>
        <w:jc w:val="both"/>
        <w:rPr>
          <w:rFonts w:ascii="Times New Roman" w:hAnsi="Times New Roman" w:cs="Times New Roman"/>
        </w:rPr>
      </w:pPr>
      <w:r>
        <w:rPr>
          <w:rFonts w:ascii="Times New Roman" w:hAnsi="Times New Roman" w:cs="Times New Roman"/>
        </w:rPr>
        <w:t>The goods are fully donated.</w:t>
      </w:r>
    </w:p>
    <w:p w14:paraId="017BE0FA" w14:textId="5DAA410C" w:rsidR="005B1986" w:rsidRDefault="005B1986" w:rsidP="005B1986">
      <w:pPr>
        <w:pStyle w:val="ListParagraph"/>
        <w:numPr>
          <w:ilvl w:val="0"/>
          <w:numId w:val="3"/>
        </w:numPr>
        <w:spacing w:line="360" w:lineRule="auto"/>
        <w:jc w:val="both"/>
        <w:rPr>
          <w:rFonts w:ascii="Times New Roman" w:hAnsi="Times New Roman" w:cs="Times New Roman"/>
        </w:rPr>
      </w:pPr>
      <w:r>
        <w:rPr>
          <w:rFonts w:ascii="Times New Roman" w:hAnsi="Times New Roman" w:cs="Times New Roman"/>
        </w:rPr>
        <w:t>They are imported by Mater Dei Trust an association previously approved by the 2</w:t>
      </w:r>
      <w:r w:rsidRPr="005B1986">
        <w:rPr>
          <w:rFonts w:ascii="Times New Roman" w:hAnsi="Times New Roman" w:cs="Times New Roman"/>
          <w:vertAlign w:val="superscript"/>
        </w:rPr>
        <w:t>nd</w:t>
      </w:r>
      <w:r>
        <w:rPr>
          <w:rFonts w:ascii="Times New Roman" w:hAnsi="Times New Roman" w:cs="Times New Roman"/>
        </w:rPr>
        <w:t xml:space="preserve"> Respondent to be doing charitable work.</w:t>
      </w:r>
    </w:p>
    <w:p w14:paraId="678E4A77" w14:textId="074B138C" w:rsidR="005B1986" w:rsidRDefault="005B1986" w:rsidP="005B1986">
      <w:pPr>
        <w:spacing w:line="360" w:lineRule="auto"/>
        <w:jc w:val="both"/>
        <w:rPr>
          <w:rFonts w:ascii="Times New Roman" w:hAnsi="Times New Roman" w:cs="Times New Roman"/>
        </w:rPr>
      </w:pPr>
      <w:r>
        <w:rPr>
          <w:rFonts w:ascii="Times New Roman" w:hAnsi="Times New Roman" w:cs="Times New Roman"/>
        </w:rPr>
        <w:t>There is not good cause shown for the 2</w:t>
      </w:r>
      <w:r w:rsidRPr="005B1986">
        <w:rPr>
          <w:rFonts w:ascii="Times New Roman" w:hAnsi="Times New Roman" w:cs="Times New Roman"/>
          <w:vertAlign w:val="superscript"/>
        </w:rPr>
        <w:t>nd</w:t>
      </w:r>
      <w:r>
        <w:rPr>
          <w:rFonts w:ascii="Times New Roman" w:hAnsi="Times New Roman" w:cs="Times New Roman"/>
        </w:rPr>
        <w:t xml:space="preserve"> Respondent to now want to find differently. The interpretation of the law it seeks to rely on does not support its stand point. </w:t>
      </w:r>
    </w:p>
    <w:p w14:paraId="3E260352" w14:textId="77777777" w:rsidR="00D520DE" w:rsidRDefault="00D520DE" w:rsidP="005B1986">
      <w:pPr>
        <w:spacing w:line="360" w:lineRule="auto"/>
        <w:jc w:val="both"/>
        <w:rPr>
          <w:rFonts w:ascii="Times New Roman" w:hAnsi="Times New Roman" w:cs="Times New Roman"/>
          <w:u w:val="single"/>
        </w:rPr>
      </w:pPr>
    </w:p>
    <w:p w14:paraId="663994A9" w14:textId="488F4EED" w:rsidR="005B1986" w:rsidRPr="005B1986" w:rsidRDefault="005B1986" w:rsidP="005B1986">
      <w:pPr>
        <w:spacing w:line="360" w:lineRule="auto"/>
        <w:jc w:val="both"/>
        <w:rPr>
          <w:rFonts w:ascii="Times New Roman" w:hAnsi="Times New Roman" w:cs="Times New Roman"/>
          <w:u w:val="single"/>
        </w:rPr>
      </w:pPr>
      <w:r w:rsidRPr="005B1986">
        <w:rPr>
          <w:rFonts w:ascii="Times New Roman" w:hAnsi="Times New Roman" w:cs="Times New Roman"/>
          <w:u w:val="single"/>
        </w:rPr>
        <w:lastRenderedPageBreak/>
        <w:t>Disposition</w:t>
      </w:r>
    </w:p>
    <w:p w14:paraId="485DF81E" w14:textId="45947267" w:rsidR="005F6463" w:rsidRDefault="005B1986" w:rsidP="004275A2">
      <w:pPr>
        <w:spacing w:line="360" w:lineRule="auto"/>
        <w:jc w:val="both"/>
        <w:rPr>
          <w:rFonts w:ascii="Times New Roman" w:hAnsi="Times New Roman" w:cs="Times New Roman"/>
        </w:rPr>
      </w:pPr>
      <w:r>
        <w:rPr>
          <w:rFonts w:ascii="Times New Roman" w:hAnsi="Times New Roman" w:cs="Times New Roman"/>
        </w:rPr>
        <w:t>In the foregoing the application for review must succeed with costs.</w:t>
      </w:r>
    </w:p>
    <w:p w14:paraId="3CD60D9D" w14:textId="77777777" w:rsidR="00D82DA8" w:rsidRDefault="00D82DA8" w:rsidP="004275A2">
      <w:pPr>
        <w:spacing w:line="360" w:lineRule="auto"/>
        <w:jc w:val="both"/>
        <w:rPr>
          <w:rFonts w:ascii="Times New Roman" w:hAnsi="Times New Roman" w:cs="Times New Roman"/>
        </w:rPr>
      </w:pPr>
      <w:r>
        <w:rPr>
          <w:rFonts w:ascii="Times New Roman" w:hAnsi="Times New Roman" w:cs="Times New Roman"/>
        </w:rPr>
        <w:t>Accordingly it is ordered that:</w:t>
      </w:r>
    </w:p>
    <w:p w14:paraId="4CDBED00" w14:textId="6D059C14" w:rsidR="00AC2A29" w:rsidRPr="00AC2A29" w:rsidRDefault="001659F5" w:rsidP="00AC2A29">
      <w:pPr>
        <w:pStyle w:val="ListParagraph"/>
        <w:numPr>
          <w:ilvl w:val="0"/>
          <w:numId w:val="4"/>
        </w:numPr>
        <w:spacing w:line="360" w:lineRule="auto"/>
        <w:jc w:val="both"/>
        <w:rPr>
          <w:rFonts w:ascii="Times New Roman" w:hAnsi="Times New Roman" w:cs="Times New Roman"/>
        </w:rPr>
      </w:pPr>
      <w:r>
        <w:rPr>
          <w:rFonts w:ascii="Times New Roman" w:hAnsi="Times New Roman" w:cs="Times New Roman"/>
        </w:rPr>
        <w:t>The respondents’ decisions to deny the a</w:t>
      </w:r>
      <w:r w:rsidR="00AC2A29" w:rsidRPr="00AC2A29">
        <w:rPr>
          <w:rFonts w:ascii="Times New Roman" w:hAnsi="Times New Roman" w:cs="Times New Roman"/>
        </w:rPr>
        <w:t>pplicant duty rebate certificates in terms of</w:t>
      </w:r>
    </w:p>
    <w:p w14:paraId="2C1FFA1C" w14:textId="77777777" w:rsidR="00AC2A29" w:rsidRPr="00AC2A29" w:rsidRDefault="00AC2A29" w:rsidP="00AC2A29">
      <w:pPr>
        <w:spacing w:line="360" w:lineRule="auto"/>
        <w:ind w:firstLine="720"/>
        <w:jc w:val="both"/>
        <w:rPr>
          <w:rFonts w:ascii="Times New Roman" w:hAnsi="Times New Roman" w:cs="Times New Roman"/>
        </w:rPr>
      </w:pPr>
      <w:proofErr w:type="gramStart"/>
      <w:r w:rsidRPr="00AC2A29">
        <w:rPr>
          <w:rFonts w:ascii="Times New Roman" w:hAnsi="Times New Roman" w:cs="Times New Roman"/>
        </w:rPr>
        <w:t>section</w:t>
      </w:r>
      <w:proofErr w:type="gramEnd"/>
      <w:r w:rsidRPr="00AC2A29">
        <w:rPr>
          <w:rFonts w:ascii="Times New Roman" w:hAnsi="Times New Roman" w:cs="Times New Roman"/>
        </w:rPr>
        <w:t xml:space="preserve"> 124 of the Customs and Excise (General) Regulations, 2001, dated:</w:t>
      </w:r>
    </w:p>
    <w:p w14:paraId="61CAC73B" w14:textId="77777777" w:rsidR="00AC2A29" w:rsidRPr="00AC2A29" w:rsidRDefault="00AC2A29" w:rsidP="00AC2A29">
      <w:pPr>
        <w:spacing w:line="360" w:lineRule="auto"/>
        <w:ind w:firstLine="720"/>
        <w:jc w:val="both"/>
        <w:rPr>
          <w:rFonts w:ascii="Times New Roman" w:hAnsi="Times New Roman" w:cs="Times New Roman"/>
        </w:rPr>
      </w:pPr>
      <w:r w:rsidRPr="00AC2A29">
        <w:rPr>
          <w:rFonts w:ascii="Times New Roman" w:hAnsi="Times New Roman" w:cs="Times New Roman"/>
        </w:rPr>
        <w:t>(a) 27 April 2023; and</w:t>
      </w:r>
    </w:p>
    <w:p w14:paraId="3B4A1214" w14:textId="77777777" w:rsidR="00AC2A29" w:rsidRPr="00AC2A29" w:rsidRDefault="00AC2A29" w:rsidP="00AC2A29">
      <w:pPr>
        <w:spacing w:line="360" w:lineRule="auto"/>
        <w:ind w:firstLine="720"/>
        <w:jc w:val="both"/>
        <w:rPr>
          <w:rFonts w:ascii="Times New Roman" w:hAnsi="Times New Roman" w:cs="Times New Roman"/>
        </w:rPr>
      </w:pPr>
      <w:r w:rsidRPr="00AC2A29">
        <w:rPr>
          <w:rFonts w:ascii="Times New Roman" w:hAnsi="Times New Roman" w:cs="Times New Roman"/>
        </w:rPr>
        <w:t>(b) 24 March 2023;</w:t>
      </w:r>
    </w:p>
    <w:p w14:paraId="78E0BEC6" w14:textId="77777777" w:rsidR="00AC2A29" w:rsidRDefault="00AC2A29" w:rsidP="00AC2A29">
      <w:pPr>
        <w:spacing w:line="360" w:lineRule="auto"/>
        <w:ind w:firstLine="720"/>
        <w:jc w:val="both"/>
        <w:rPr>
          <w:rFonts w:ascii="Times New Roman" w:hAnsi="Times New Roman" w:cs="Times New Roman"/>
        </w:rPr>
      </w:pPr>
      <w:proofErr w:type="gramStart"/>
      <w:r w:rsidRPr="00AC2A29">
        <w:rPr>
          <w:rFonts w:ascii="Times New Roman" w:hAnsi="Times New Roman" w:cs="Times New Roman"/>
        </w:rPr>
        <w:t>be</w:t>
      </w:r>
      <w:proofErr w:type="gramEnd"/>
      <w:r w:rsidRPr="00AC2A29">
        <w:rPr>
          <w:rFonts w:ascii="Times New Roman" w:hAnsi="Times New Roman" w:cs="Times New Roman"/>
        </w:rPr>
        <w:t xml:space="preserve"> and are</w:t>
      </w:r>
      <w:r>
        <w:rPr>
          <w:rFonts w:ascii="Times New Roman" w:hAnsi="Times New Roman" w:cs="Times New Roman"/>
        </w:rPr>
        <w:t xml:space="preserve"> hereby reviewed and set aside.</w:t>
      </w:r>
    </w:p>
    <w:p w14:paraId="726FAC04" w14:textId="39460D67" w:rsidR="00AC2A29" w:rsidRPr="00AC2A29" w:rsidRDefault="001659F5" w:rsidP="00AC2A29">
      <w:pPr>
        <w:pStyle w:val="ListParagraph"/>
        <w:numPr>
          <w:ilvl w:val="0"/>
          <w:numId w:val="4"/>
        </w:numPr>
        <w:spacing w:line="360" w:lineRule="auto"/>
        <w:jc w:val="both"/>
        <w:rPr>
          <w:rFonts w:ascii="Times New Roman" w:hAnsi="Times New Roman" w:cs="Times New Roman"/>
        </w:rPr>
      </w:pPr>
      <w:r>
        <w:rPr>
          <w:rFonts w:ascii="Times New Roman" w:hAnsi="Times New Roman" w:cs="Times New Roman"/>
        </w:rPr>
        <w:t>The first r</w:t>
      </w:r>
      <w:r w:rsidR="00AC2A29" w:rsidRPr="00AC2A29">
        <w:rPr>
          <w:rFonts w:ascii="Times New Roman" w:hAnsi="Times New Roman" w:cs="Times New Roman"/>
        </w:rPr>
        <w:t>espondent is ordered to issue duty rebate certificates in terms of section 124(2) of the Customs and Excise (General) Regulations, 2001 in favour of Applicant in respect of the consignments of goods under invoices from, and numbered</w:t>
      </w:r>
    </w:p>
    <w:p w14:paraId="412703F9" w14:textId="77777777" w:rsidR="00AC2A29" w:rsidRPr="00AC2A29" w:rsidRDefault="00AC2A29" w:rsidP="00AC2A29">
      <w:pPr>
        <w:spacing w:line="360" w:lineRule="auto"/>
        <w:ind w:firstLine="720"/>
        <w:jc w:val="both"/>
        <w:rPr>
          <w:rFonts w:ascii="Times New Roman" w:hAnsi="Times New Roman" w:cs="Times New Roman"/>
        </w:rPr>
      </w:pPr>
      <w:proofErr w:type="spellStart"/>
      <w:r w:rsidRPr="00AC2A29">
        <w:rPr>
          <w:rFonts w:ascii="Times New Roman" w:hAnsi="Times New Roman" w:cs="Times New Roman"/>
        </w:rPr>
        <w:t>Kpowertec</w:t>
      </w:r>
      <w:proofErr w:type="spellEnd"/>
      <w:r w:rsidRPr="00AC2A29">
        <w:rPr>
          <w:rFonts w:ascii="Times New Roman" w:hAnsi="Times New Roman" w:cs="Times New Roman"/>
        </w:rPr>
        <w:t xml:space="preserve"> Co. Ltd - KPS221111-002,</w:t>
      </w:r>
    </w:p>
    <w:p w14:paraId="10D03E4D" w14:textId="77777777" w:rsidR="00AC2A29" w:rsidRPr="00AC2A29" w:rsidRDefault="00AC2A29" w:rsidP="00AC2A29">
      <w:pPr>
        <w:spacing w:line="360" w:lineRule="auto"/>
        <w:ind w:firstLine="720"/>
        <w:jc w:val="both"/>
        <w:rPr>
          <w:rFonts w:ascii="Times New Roman" w:hAnsi="Times New Roman" w:cs="Times New Roman"/>
        </w:rPr>
      </w:pPr>
      <w:proofErr w:type="spellStart"/>
      <w:r w:rsidRPr="00AC2A29">
        <w:rPr>
          <w:rFonts w:ascii="Times New Roman" w:hAnsi="Times New Roman" w:cs="Times New Roman"/>
        </w:rPr>
        <w:t>Kpowertec</w:t>
      </w:r>
      <w:proofErr w:type="spellEnd"/>
      <w:r w:rsidRPr="00AC2A29">
        <w:rPr>
          <w:rFonts w:ascii="Times New Roman" w:hAnsi="Times New Roman" w:cs="Times New Roman"/>
        </w:rPr>
        <w:t xml:space="preserve"> Co. Ltd - KPS221230-03,</w:t>
      </w:r>
    </w:p>
    <w:p w14:paraId="1FF2D775" w14:textId="77777777" w:rsidR="00AC2A29" w:rsidRPr="00AC2A29" w:rsidRDefault="00AC2A29" w:rsidP="00AC2A29">
      <w:pPr>
        <w:spacing w:line="360" w:lineRule="auto"/>
        <w:ind w:firstLine="720"/>
        <w:jc w:val="both"/>
        <w:rPr>
          <w:rFonts w:ascii="Times New Roman" w:hAnsi="Times New Roman" w:cs="Times New Roman"/>
        </w:rPr>
      </w:pPr>
      <w:r w:rsidRPr="00AC2A29">
        <w:rPr>
          <w:rFonts w:ascii="Times New Roman" w:hAnsi="Times New Roman" w:cs="Times New Roman"/>
        </w:rPr>
        <w:t xml:space="preserve">Nanjing </w:t>
      </w:r>
      <w:proofErr w:type="spellStart"/>
      <w:r w:rsidRPr="00AC2A29">
        <w:rPr>
          <w:rFonts w:ascii="Times New Roman" w:hAnsi="Times New Roman" w:cs="Times New Roman"/>
        </w:rPr>
        <w:t>Perlove</w:t>
      </w:r>
      <w:proofErr w:type="spellEnd"/>
      <w:r w:rsidRPr="00AC2A29">
        <w:rPr>
          <w:rFonts w:ascii="Times New Roman" w:hAnsi="Times New Roman" w:cs="Times New Roman"/>
        </w:rPr>
        <w:t xml:space="preserve"> Medical Equipment Co. Ltd - OC220221229-081, and</w:t>
      </w:r>
    </w:p>
    <w:p w14:paraId="3DAFED01" w14:textId="424061EB" w:rsidR="005124E3" w:rsidRDefault="00AC2A29" w:rsidP="00AC2A29">
      <w:pPr>
        <w:spacing w:line="360" w:lineRule="auto"/>
        <w:ind w:firstLine="720"/>
        <w:jc w:val="both"/>
        <w:rPr>
          <w:rFonts w:ascii="Times New Roman" w:hAnsi="Times New Roman" w:cs="Times New Roman"/>
        </w:rPr>
      </w:pPr>
      <w:r w:rsidRPr="00AC2A29">
        <w:rPr>
          <w:rFonts w:ascii="Times New Roman" w:hAnsi="Times New Roman" w:cs="Times New Roman"/>
        </w:rPr>
        <w:t xml:space="preserve">Guangzhou </w:t>
      </w:r>
      <w:proofErr w:type="spellStart"/>
      <w:r w:rsidRPr="00AC2A29">
        <w:rPr>
          <w:rFonts w:ascii="Times New Roman" w:hAnsi="Times New Roman" w:cs="Times New Roman"/>
        </w:rPr>
        <w:t>MeCan</w:t>
      </w:r>
      <w:proofErr w:type="spellEnd"/>
      <w:r w:rsidRPr="00AC2A29">
        <w:rPr>
          <w:rFonts w:ascii="Times New Roman" w:hAnsi="Times New Roman" w:cs="Times New Roman"/>
        </w:rPr>
        <w:t xml:space="preserve"> Medical Ltd - MC202221118TKY001.</w:t>
      </w:r>
    </w:p>
    <w:p w14:paraId="486A85E5" w14:textId="74F6AF86" w:rsidR="00AC2A29" w:rsidRPr="00AC2A29" w:rsidRDefault="001659F5" w:rsidP="00AC2A29">
      <w:pPr>
        <w:pStyle w:val="ListParagraph"/>
        <w:numPr>
          <w:ilvl w:val="0"/>
          <w:numId w:val="4"/>
        </w:numPr>
        <w:spacing w:line="360" w:lineRule="auto"/>
        <w:jc w:val="both"/>
        <w:rPr>
          <w:rFonts w:ascii="Times New Roman" w:hAnsi="Times New Roman" w:cs="Times New Roman"/>
        </w:rPr>
      </w:pPr>
      <w:r>
        <w:rPr>
          <w:rFonts w:ascii="Times New Roman" w:hAnsi="Times New Roman" w:cs="Times New Roman"/>
        </w:rPr>
        <w:t>The f</w:t>
      </w:r>
      <w:r w:rsidR="00AC2A29" w:rsidRPr="00AC2A29">
        <w:rPr>
          <w:rFonts w:ascii="Times New Roman" w:hAnsi="Times New Roman" w:cs="Times New Roman"/>
        </w:rPr>
        <w:t>irs</w:t>
      </w:r>
      <w:r>
        <w:rPr>
          <w:rFonts w:ascii="Times New Roman" w:hAnsi="Times New Roman" w:cs="Times New Roman"/>
        </w:rPr>
        <w:t>t r</w:t>
      </w:r>
      <w:bookmarkStart w:id="0" w:name="_GoBack"/>
      <w:bookmarkEnd w:id="0"/>
      <w:r w:rsidR="00AC2A29" w:rsidRPr="00AC2A29">
        <w:rPr>
          <w:rFonts w:ascii="Times New Roman" w:hAnsi="Times New Roman" w:cs="Times New Roman"/>
        </w:rPr>
        <w:t>espondent is ordered to pay the costs of this application.</w:t>
      </w:r>
    </w:p>
    <w:p w14:paraId="3AF959F9" w14:textId="26427964" w:rsidR="00AC2A29" w:rsidRPr="00AC2A29" w:rsidRDefault="00AC2A29" w:rsidP="00AC2A29">
      <w:pPr>
        <w:pStyle w:val="ListParagraph"/>
        <w:spacing w:line="360" w:lineRule="auto"/>
        <w:jc w:val="both"/>
        <w:rPr>
          <w:rFonts w:ascii="Times New Roman" w:hAnsi="Times New Roman" w:cs="Times New Roman"/>
        </w:rPr>
      </w:pPr>
    </w:p>
    <w:p w14:paraId="73149EC5" w14:textId="77777777" w:rsidR="00392A6C" w:rsidRDefault="00392A6C" w:rsidP="004275A2">
      <w:pPr>
        <w:spacing w:line="360" w:lineRule="auto"/>
        <w:jc w:val="both"/>
        <w:rPr>
          <w:rFonts w:ascii="Times New Roman" w:hAnsi="Times New Roman" w:cs="Times New Roman"/>
        </w:rPr>
      </w:pPr>
    </w:p>
    <w:p w14:paraId="04A043C9" w14:textId="77777777" w:rsidR="00392A6C" w:rsidRDefault="00392A6C" w:rsidP="00392A6C">
      <w:pPr>
        <w:pStyle w:val="NoSpacing"/>
        <w:rPr>
          <w:rFonts w:ascii="Times New Roman" w:hAnsi="Times New Roman" w:cs="Times New Roman"/>
          <w:i/>
        </w:rPr>
      </w:pPr>
    </w:p>
    <w:p w14:paraId="791BD36A" w14:textId="24F1D13C" w:rsidR="00392A6C" w:rsidRPr="00392A6C" w:rsidRDefault="00392A6C" w:rsidP="00392A6C">
      <w:pPr>
        <w:pStyle w:val="NoSpacing"/>
        <w:rPr>
          <w:rFonts w:ascii="Times New Roman" w:hAnsi="Times New Roman" w:cs="Times New Roman"/>
        </w:rPr>
      </w:pPr>
      <w:r w:rsidRPr="00392A6C">
        <w:rPr>
          <w:rFonts w:ascii="Times New Roman" w:hAnsi="Times New Roman" w:cs="Times New Roman"/>
          <w:i/>
        </w:rPr>
        <w:t xml:space="preserve">Webb, Low &amp; Barry </w:t>
      </w:r>
      <w:proofErr w:type="spellStart"/>
      <w:r w:rsidRPr="00392A6C">
        <w:rPr>
          <w:rFonts w:ascii="Times New Roman" w:hAnsi="Times New Roman" w:cs="Times New Roman"/>
          <w:i/>
        </w:rPr>
        <w:t>inc.</w:t>
      </w:r>
      <w:proofErr w:type="spellEnd"/>
      <w:r w:rsidRPr="00392A6C">
        <w:rPr>
          <w:rFonts w:ascii="Times New Roman" w:hAnsi="Times New Roman" w:cs="Times New Roman"/>
          <w:i/>
        </w:rPr>
        <w:t xml:space="preserve"> Ben Barons &amp; Partners</w:t>
      </w:r>
      <w:r w:rsidRPr="00392A6C">
        <w:rPr>
          <w:rFonts w:ascii="Times New Roman" w:hAnsi="Times New Roman" w:cs="Times New Roman"/>
        </w:rPr>
        <w:t>, applicant’s legal practitioners</w:t>
      </w:r>
    </w:p>
    <w:p w14:paraId="6BF4BAF8" w14:textId="41374CDF" w:rsidR="00392A6C" w:rsidRPr="00392A6C" w:rsidRDefault="00392A6C" w:rsidP="00392A6C">
      <w:pPr>
        <w:pStyle w:val="NoSpacing"/>
        <w:rPr>
          <w:rFonts w:ascii="Times New Roman" w:hAnsi="Times New Roman" w:cs="Times New Roman"/>
        </w:rPr>
      </w:pPr>
      <w:r w:rsidRPr="00392A6C">
        <w:rPr>
          <w:rFonts w:ascii="Times New Roman" w:hAnsi="Times New Roman" w:cs="Times New Roman"/>
          <w:i/>
        </w:rPr>
        <w:t>Zimbabwe Revenue Authority, Legal Division</w:t>
      </w:r>
      <w:r w:rsidRPr="00392A6C">
        <w:rPr>
          <w:rFonts w:ascii="Times New Roman" w:hAnsi="Times New Roman" w:cs="Times New Roman"/>
        </w:rPr>
        <w:t>, respondents’ legal practitioners</w:t>
      </w:r>
    </w:p>
    <w:p w14:paraId="1CDC44F6" w14:textId="24667556" w:rsidR="006477AD" w:rsidRPr="00392A6C" w:rsidRDefault="006477AD" w:rsidP="00392A6C">
      <w:pPr>
        <w:pStyle w:val="NoSpacing"/>
        <w:rPr>
          <w:rFonts w:ascii="Times New Roman" w:hAnsi="Times New Roman" w:cs="Times New Roman"/>
        </w:rPr>
      </w:pPr>
    </w:p>
    <w:p w14:paraId="41F88E55" w14:textId="77777777" w:rsidR="007B4818" w:rsidRPr="00274FE7" w:rsidRDefault="007B4818" w:rsidP="00274FE7">
      <w:pPr>
        <w:spacing w:line="360" w:lineRule="auto"/>
        <w:jc w:val="both"/>
        <w:rPr>
          <w:rFonts w:ascii="Times New Roman" w:hAnsi="Times New Roman" w:cs="Times New Roman"/>
        </w:rPr>
      </w:pPr>
    </w:p>
    <w:p w14:paraId="3AABCC5A" w14:textId="56F930F1" w:rsidR="00274FE7" w:rsidRPr="00274FE7" w:rsidRDefault="00274FE7" w:rsidP="00276146">
      <w:pPr>
        <w:spacing w:line="360" w:lineRule="auto"/>
        <w:jc w:val="both"/>
        <w:rPr>
          <w:rFonts w:ascii="Times New Roman" w:hAnsi="Times New Roman" w:cs="Times New Roman"/>
        </w:rPr>
      </w:pPr>
    </w:p>
    <w:p w14:paraId="08427426" w14:textId="77777777" w:rsidR="0083330E" w:rsidRDefault="001659F5"/>
    <w:sectPr w:rsidR="0083330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D0BACD" w14:textId="77777777" w:rsidR="008B527D" w:rsidRDefault="008B527D" w:rsidP="00D16061">
      <w:pPr>
        <w:spacing w:after="0" w:line="240" w:lineRule="auto"/>
      </w:pPr>
      <w:r>
        <w:separator/>
      </w:r>
    </w:p>
  </w:endnote>
  <w:endnote w:type="continuationSeparator" w:id="0">
    <w:p w14:paraId="1181CF14" w14:textId="77777777" w:rsidR="008B527D" w:rsidRDefault="008B527D" w:rsidP="00D160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7D99EA" w14:textId="77777777" w:rsidR="008B527D" w:rsidRDefault="008B527D" w:rsidP="00D16061">
      <w:pPr>
        <w:spacing w:after="0" w:line="240" w:lineRule="auto"/>
      </w:pPr>
      <w:r>
        <w:separator/>
      </w:r>
    </w:p>
  </w:footnote>
  <w:footnote w:type="continuationSeparator" w:id="0">
    <w:p w14:paraId="1AFCD5D0" w14:textId="77777777" w:rsidR="008B527D" w:rsidRDefault="008B527D" w:rsidP="00D160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191737"/>
      <w:docPartObj>
        <w:docPartGallery w:val="Page Numbers (Top of Page)"/>
        <w:docPartUnique/>
      </w:docPartObj>
    </w:sdtPr>
    <w:sdtEndPr>
      <w:rPr>
        <w:noProof/>
      </w:rPr>
    </w:sdtEndPr>
    <w:sdtContent>
      <w:p w14:paraId="289FE957" w14:textId="77777777" w:rsidR="00D520DE" w:rsidRDefault="00D520DE">
        <w:pPr>
          <w:pStyle w:val="Header"/>
          <w:jc w:val="right"/>
          <w:rPr>
            <w:noProof/>
          </w:rPr>
        </w:pPr>
        <w:r>
          <w:fldChar w:fldCharType="begin"/>
        </w:r>
        <w:r>
          <w:instrText xml:space="preserve"> PAGE   \* MERGEFORMAT </w:instrText>
        </w:r>
        <w:r>
          <w:fldChar w:fldCharType="separate"/>
        </w:r>
        <w:r w:rsidR="001659F5">
          <w:rPr>
            <w:noProof/>
          </w:rPr>
          <w:t>7</w:t>
        </w:r>
        <w:r>
          <w:rPr>
            <w:noProof/>
          </w:rPr>
          <w:fldChar w:fldCharType="end"/>
        </w:r>
      </w:p>
      <w:p w14:paraId="14AB0788" w14:textId="77777777" w:rsidR="00D520DE" w:rsidRDefault="00D520DE">
        <w:pPr>
          <w:pStyle w:val="Header"/>
          <w:jc w:val="right"/>
          <w:rPr>
            <w:noProof/>
          </w:rPr>
        </w:pPr>
        <w:r>
          <w:rPr>
            <w:noProof/>
          </w:rPr>
          <w:t>HB 127/25</w:t>
        </w:r>
      </w:p>
      <w:p w14:paraId="5A7E724F" w14:textId="184ABF82" w:rsidR="00D520DE" w:rsidRDefault="00D520DE">
        <w:pPr>
          <w:pStyle w:val="Header"/>
          <w:jc w:val="right"/>
        </w:pPr>
        <w:r>
          <w:rPr>
            <w:noProof/>
          </w:rPr>
          <w:t>HC 1292/23</w:t>
        </w:r>
      </w:p>
    </w:sdtContent>
  </w:sdt>
  <w:p w14:paraId="37B64893" w14:textId="6867358E" w:rsidR="00D16061" w:rsidRPr="00D16061" w:rsidRDefault="00D160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25253"/>
    <w:multiLevelType w:val="hybridMultilevel"/>
    <w:tmpl w:val="47E48902"/>
    <w:lvl w:ilvl="0" w:tplc="30090017">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3BDA677F"/>
    <w:multiLevelType w:val="hybridMultilevel"/>
    <w:tmpl w:val="0478CA16"/>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716E52FA"/>
    <w:multiLevelType w:val="hybridMultilevel"/>
    <w:tmpl w:val="6554AE5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72667A2D"/>
    <w:multiLevelType w:val="multilevel"/>
    <w:tmpl w:val="26C6F540"/>
    <w:lvl w:ilvl="0">
      <w:start w:val="1"/>
      <w:numFmt w:val="decimal"/>
      <w:lvlText w:val="%1."/>
      <w:lvlJc w:val="left"/>
      <w:pPr>
        <w:ind w:left="720" w:hanging="360"/>
      </w:pPr>
      <w:rPr>
        <w:rFonts w:hint="default"/>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061"/>
    <w:rsid w:val="00050C8A"/>
    <w:rsid w:val="000B5252"/>
    <w:rsid w:val="001659F5"/>
    <w:rsid w:val="00274FE7"/>
    <w:rsid w:val="00276146"/>
    <w:rsid w:val="002E7C13"/>
    <w:rsid w:val="00325B8C"/>
    <w:rsid w:val="003515AF"/>
    <w:rsid w:val="00392A6C"/>
    <w:rsid w:val="003C76A9"/>
    <w:rsid w:val="004275A2"/>
    <w:rsid w:val="0044234B"/>
    <w:rsid w:val="005124E3"/>
    <w:rsid w:val="0056381F"/>
    <w:rsid w:val="005845E3"/>
    <w:rsid w:val="005B1986"/>
    <w:rsid w:val="005F6463"/>
    <w:rsid w:val="006477AD"/>
    <w:rsid w:val="00710DD4"/>
    <w:rsid w:val="00755BCF"/>
    <w:rsid w:val="007A58FA"/>
    <w:rsid w:val="007B4818"/>
    <w:rsid w:val="00815CE7"/>
    <w:rsid w:val="008B527D"/>
    <w:rsid w:val="00932CC9"/>
    <w:rsid w:val="009826EC"/>
    <w:rsid w:val="009A4EE3"/>
    <w:rsid w:val="00A02D24"/>
    <w:rsid w:val="00A92964"/>
    <w:rsid w:val="00AC2A29"/>
    <w:rsid w:val="00B17E7D"/>
    <w:rsid w:val="00B21099"/>
    <w:rsid w:val="00BE3FF5"/>
    <w:rsid w:val="00C316ED"/>
    <w:rsid w:val="00C7703B"/>
    <w:rsid w:val="00D16061"/>
    <w:rsid w:val="00D520DE"/>
    <w:rsid w:val="00D811B0"/>
    <w:rsid w:val="00D82DA8"/>
    <w:rsid w:val="00E92E10"/>
    <w:rsid w:val="00EE1BB6"/>
    <w:rsid w:val="00F13B22"/>
    <w:rsid w:val="00FC155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40DA5"/>
  <w15:chartTrackingRefBased/>
  <w15:docId w15:val="{4AC7F1F9-26C2-41A3-BD21-0EF22902D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6061"/>
    <w:pPr>
      <w:spacing w:line="278" w:lineRule="auto"/>
    </w:pPr>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6061"/>
    <w:pPr>
      <w:ind w:left="720"/>
      <w:contextualSpacing/>
    </w:pPr>
  </w:style>
  <w:style w:type="paragraph" w:styleId="FootnoteText">
    <w:name w:val="footnote text"/>
    <w:basedOn w:val="Normal"/>
    <w:link w:val="FootnoteTextChar"/>
    <w:uiPriority w:val="99"/>
    <w:semiHidden/>
    <w:unhideWhenUsed/>
    <w:rsid w:val="00D1606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6061"/>
    <w:rPr>
      <w:kern w:val="2"/>
      <w:sz w:val="20"/>
      <w:szCs w:val="20"/>
      <w14:ligatures w14:val="standardContextual"/>
    </w:rPr>
  </w:style>
  <w:style w:type="character" w:styleId="FootnoteReference">
    <w:name w:val="footnote reference"/>
    <w:basedOn w:val="DefaultParagraphFont"/>
    <w:uiPriority w:val="99"/>
    <w:semiHidden/>
    <w:unhideWhenUsed/>
    <w:rsid w:val="00D16061"/>
    <w:rPr>
      <w:vertAlign w:val="superscript"/>
    </w:rPr>
  </w:style>
  <w:style w:type="paragraph" w:styleId="Header">
    <w:name w:val="header"/>
    <w:basedOn w:val="Normal"/>
    <w:link w:val="HeaderChar"/>
    <w:uiPriority w:val="99"/>
    <w:unhideWhenUsed/>
    <w:rsid w:val="00D160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6061"/>
    <w:rPr>
      <w:kern w:val="2"/>
      <w:sz w:val="24"/>
      <w:szCs w:val="24"/>
      <w14:ligatures w14:val="standardContextual"/>
    </w:rPr>
  </w:style>
  <w:style w:type="paragraph" w:styleId="Footer">
    <w:name w:val="footer"/>
    <w:basedOn w:val="Normal"/>
    <w:link w:val="FooterChar"/>
    <w:uiPriority w:val="99"/>
    <w:unhideWhenUsed/>
    <w:rsid w:val="00D160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6061"/>
    <w:rPr>
      <w:kern w:val="2"/>
      <w:sz w:val="24"/>
      <w:szCs w:val="24"/>
      <w14:ligatures w14:val="standardContextual"/>
    </w:rPr>
  </w:style>
  <w:style w:type="paragraph" w:styleId="HTMLPreformatted">
    <w:name w:val="HTML Preformatted"/>
    <w:basedOn w:val="Normal"/>
    <w:link w:val="HTMLPreformattedChar"/>
    <w:uiPriority w:val="99"/>
    <w:semiHidden/>
    <w:unhideWhenUsed/>
    <w:rsid w:val="00274FE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74FE7"/>
    <w:rPr>
      <w:rFonts w:ascii="Consolas" w:hAnsi="Consolas"/>
      <w:kern w:val="2"/>
      <w:sz w:val="20"/>
      <w:szCs w:val="20"/>
      <w14:ligatures w14:val="standardContextual"/>
    </w:rPr>
  </w:style>
  <w:style w:type="paragraph" w:styleId="NoSpacing">
    <w:name w:val="No Spacing"/>
    <w:uiPriority w:val="1"/>
    <w:qFormat/>
    <w:rsid w:val="00FC155D"/>
    <w:pPr>
      <w:spacing w:after="0" w:line="240" w:lineRule="auto"/>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89004">
      <w:bodyDiv w:val="1"/>
      <w:marLeft w:val="0"/>
      <w:marRight w:val="0"/>
      <w:marTop w:val="0"/>
      <w:marBottom w:val="0"/>
      <w:divBdr>
        <w:top w:val="none" w:sz="0" w:space="0" w:color="auto"/>
        <w:left w:val="none" w:sz="0" w:space="0" w:color="auto"/>
        <w:bottom w:val="none" w:sz="0" w:space="0" w:color="auto"/>
        <w:right w:val="none" w:sz="0" w:space="0" w:color="auto"/>
      </w:divBdr>
    </w:div>
    <w:div w:id="536624369">
      <w:bodyDiv w:val="1"/>
      <w:marLeft w:val="0"/>
      <w:marRight w:val="0"/>
      <w:marTop w:val="0"/>
      <w:marBottom w:val="0"/>
      <w:divBdr>
        <w:top w:val="none" w:sz="0" w:space="0" w:color="auto"/>
        <w:left w:val="none" w:sz="0" w:space="0" w:color="auto"/>
        <w:bottom w:val="none" w:sz="0" w:space="0" w:color="auto"/>
        <w:right w:val="none" w:sz="0" w:space="0" w:color="auto"/>
      </w:divBdr>
    </w:div>
    <w:div w:id="712114477">
      <w:bodyDiv w:val="1"/>
      <w:marLeft w:val="0"/>
      <w:marRight w:val="0"/>
      <w:marTop w:val="0"/>
      <w:marBottom w:val="0"/>
      <w:divBdr>
        <w:top w:val="none" w:sz="0" w:space="0" w:color="auto"/>
        <w:left w:val="none" w:sz="0" w:space="0" w:color="auto"/>
        <w:bottom w:val="none" w:sz="0" w:space="0" w:color="auto"/>
        <w:right w:val="none" w:sz="0" w:space="0" w:color="auto"/>
      </w:divBdr>
    </w:div>
    <w:div w:id="1248609420">
      <w:bodyDiv w:val="1"/>
      <w:marLeft w:val="0"/>
      <w:marRight w:val="0"/>
      <w:marTop w:val="0"/>
      <w:marBottom w:val="0"/>
      <w:divBdr>
        <w:top w:val="none" w:sz="0" w:space="0" w:color="auto"/>
        <w:left w:val="none" w:sz="0" w:space="0" w:color="auto"/>
        <w:bottom w:val="none" w:sz="0" w:space="0" w:color="auto"/>
        <w:right w:val="none" w:sz="0" w:space="0" w:color="auto"/>
      </w:divBdr>
    </w:div>
    <w:div w:id="1258900649">
      <w:bodyDiv w:val="1"/>
      <w:marLeft w:val="0"/>
      <w:marRight w:val="0"/>
      <w:marTop w:val="0"/>
      <w:marBottom w:val="0"/>
      <w:divBdr>
        <w:top w:val="none" w:sz="0" w:space="0" w:color="auto"/>
        <w:left w:val="none" w:sz="0" w:space="0" w:color="auto"/>
        <w:bottom w:val="none" w:sz="0" w:space="0" w:color="auto"/>
        <w:right w:val="none" w:sz="0" w:space="0" w:color="auto"/>
      </w:divBdr>
    </w:div>
    <w:div w:id="1481724147">
      <w:bodyDiv w:val="1"/>
      <w:marLeft w:val="0"/>
      <w:marRight w:val="0"/>
      <w:marTop w:val="0"/>
      <w:marBottom w:val="0"/>
      <w:divBdr>
        <w:top w:val="none" w:sz="0" w:space="0" w:color="auto"/>
        <w:left w:val="none" w:sz="0" w:space="0" w:color="auto"/>
        <w:bottom w:val="none" w:sz="0" w:space="0" w:color="auto"/>
        <w:right w:val="none" w:sz="0" w:space="0" w:color="auto"/>
      </w:divBdr>
    </w:div>
    <w:div w:id="1648238779">
      <w:bodyDiv w:val="1"/>
      <w:marLeft w:val="0"/>
      <w:marRight w:val="0"/>
      <w:marTop w:val="0"/>
      <w:marBottom w:val="0"/>
      <w:divBdr>
        <w:top w:val="none" w:sz="0" w:space="0" w:color="auto"/>
        <w:left w:val="none" w:sz="0" w:space="0" w:color="auto"/>
        <w:bottom w:val="none" w:sz="0" w:space="0" w:color="auto"/>
        <w:right w:val="none" w:sz="0" w:space="0" w:color="auto"/>
      </w:divBdr>
    </w:div>
    <w:div w:id="1683580049">
      <w:bodyDiv w:val="1"/>
      <w:marLeft w:val="0"/>
      <w:marRight w:val="0"/>
      <w:marTop w:val="0"/>
      <w:marBottom w:val="0"/>
      <w:divBdr>
        <w:top w:val="none" w:sz="0" w:space="0" w:color="auto"/>
        <w:left w:val="none" w:sz="0" w:space="0" w:color="auto"/>
        <w:bottom w:val="none" w:sz="0" w:space="0" w:color="auto"/>
        <w:right w:val="none" w:sz="0" w:space="0" w:color="auto"/>
      </w:divBdr>
    </w:div>
    <w:div w:id="1959289837">
      <w:bodyDiv w:val="1"/>
      <w:marLeft w:val="0"/>
      <w:marRight w:val="0"/>
      <w:marTop w:val="0"/>
      <w:marBottom w:val="0"/>
      <w:divBdr>
        <w:top w:val="none" w:sz="0" w:space="0" w:color="auto"/>
        <w:left w:val="none" w:sz="0" w:space="0" w:color="auto"/>
        <w:bottom w:val="none" w:sz="0" w:space="0" w:color="auto"/>
        <w:right w:val="none" w:sz="0" w:space="0" w:color="auto"/>
      </w:divBdr>
    </w:div>
    <w:div w:id="212279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7</Pages>
  <Words>2192</Words>
  <Characters>12499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Sijabulisiwe N</dc:creator>
  <cp:keywords/>
  <dc:description/>
  <cp:lastModifiedBy>Sijabulisiwe N</cp:lastModifiedBy>
  <cp:revision>7</cp:revision>
  <dcterms:created xsi:type="dcterms:W3CDTF">2025-07-21T10:55:00Z</dcterms:created>
  <dcterms:modified xsi:type="dcterms:W3CDTF">2025-07-23T08:23:00Z</dcterms:modified>
</cp:coreProperties>
</file>