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D8" w:rsidRDefault="007977D8" w:rsidP="00215C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MATABELELAND HAULIERS (PVT) LTD</w:t>
      </w:r>
    </w:p>
    <w:p w:rsidR="007977D8" w:rsidRDefault="007977D8" w:rsidP="00215CA5">
      <w:pPr>
        <w:spacing w:after="0" w:line="240" w:lineRule="auto"/>
        <w:jc w:val="both"/>
        <w:rPr>
          <w:rFonts w:ascii="Times New Roman" w:hAnsi="Times New Roman" w:cs="Times New Roman"/>
          <w:b/>
          <w:sz w:val="24"/>
          <w:szCs w:val="24"/>
        </w:rPr>
      </w:pPr>
    </w:p>
    <w:p w:rsidR="007977D8" w:rsidRDefault="007977D8" w:rsidP="00215C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7977D8" w:rsidRDefault="007977D8" w:rsidP="00215CA5">
      <w:pPr>
        <w:spacing w:after="0" w:line="240" w:lineRule="auto"/>
        <w:jc w:val="both"/>
        <w:rPr>
          <w:rFonts w:ascii="Times New Roman" w:hAnsi="Times New Roman" w:cs="Times New Roman"/>
          <w:b/>
          <w:sz w:val="24"/>
          <w:szCs w:val="24"/>
        </w:rPr>
      </w:pPr>
    </w:p>
    <w:p w:rsidR="007977D8" w:rsidRDefault="007977D8" w:rsidP="00215C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JOSHUA REUVAYN LEPAR</w:t>
      </w:r>
    </w:p>
    <w:p w:rsidR="007977D8" w:rsidRDefault="007977D8" w:rsidP="00215CA5">
      <w:pPr>
        <w:spacing w:after="0" w:line="240" w:lineRule="auto"/>
        <w:jc w:val="both"/>
        <w:rPr>
          <w:rFonts w:ascii="Times New Roman" w:hAnsi="Times New Roman" w:cs="Times New Roman"/>
          <w:b/>
          <w:sz w:val="24"/>
          <w:szCs w:val="24"/>
        </w:rPr>
      </w:pPr>
    </w:p>
    <w:p w:rsidR="007977D8" w:rsidRDefault="007977D8" w:rsidP="00215C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7977D8" w:rsidRDefault="007977D8" w:rsidP="00215CA5">
      <w:pPr>
        <w:spacing w:after="0" w:line="240" w:lineRule="auto"/>
        <w:jc w:val="both"/>
        <w:rPr>
          <w:rFonts w:ascii="Times New Roman" w:hAnsi="Times New Roman" w:cs="Times New Roman"/>
          <w:b/>
          <w:sz w:val="24"/>
          <w:szCs w:val="24"/>
        </w:rPr>
      </w:pPr>
    </w:p>
    <w:p w:rsidR="007977D8" w:rsidRDefault="008A6782" w:rsidP="00215C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SHERIFF OF ZIMBABWE N.O</w:t>
      </w:r>
    </w:p>
    <w:p w:rsidR="007977D8" w:rsidRDefault="007977D8" w:rsidP="00215CA5">
      <w:pPr>
        <w:spacing w:after="0" w:line="240" w:lineRule="auto"/>
        <w:jc w:val="both"/>
        <w:rPr>
          <w:rFonts w:ascii="Times New Roman" w:hAnsi="Times New Roman" w:cs="Times New Roman"/>
          <w:b/>
          <w:sz w:val="24"/>
          <w:szCs w:val="24"/>
        </w:rPr>
      </w:pPr>
    </w:p>
    <w:p w:rsidR="007977D8" w:rsidRDefault="007977D8" w:rsidP="00215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977D8" w:rsidRDefault="00497651" w:rsidP="00215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MAKONESE</w:t>
      </w:r>
      <w:r w:rsidR="007977D8">
        <w:rPr>
          <w:rFonts w:ascii="Times New Roman" w:hAnsi="Times New Roman" w:cs="Times New Roman"/>
          <w:sz w:val="24"/>
          <w:szCs w:val="24"/>
        </w:rPr>
        <w:t xml:space="preserve"> J</w:t>
      </w:r>
    </w:p>
    <w:p w:rsidR="007977D8" w:rsidRDefault="00497651" w:rsidP="00215C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19 OCTOBER AND 5 NOVEMBER 2020</w:t>
      </w:r>
    </w:p>
    <w:p w:rsidR="007977D8" w:rsidRDefault="007977D8" w:rsidP="00215CA5">
      <w:pPr>
        <w:spacing w:line="360" w:lineRule="auto"/>
        <w:jc w:val="both"/>
        <w:rPr>
          <w:rFonts w:ascii="Times New Roman" w:hAnsi="Times New Roman" w:cs="Times New Roman"/>
          <w:b/>
          <w:sz w:val="24"/>
          <w:szCs w:val="24"/>
        </w:rPr>
      </w:pPr>
    </w:p>
    <w:p w:rsidR="007977D8" w:rsidRDefault="007977D8" w:rsidP="00215CA5">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7977D8" w:rsidRDefault="007977D8" w:rsidP="00215C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7253AD">
        <w:rPr>
          <w:rFonts w:ascii="Times New Roman" w:hAnsi="Times New Roman" w:cs="Times New Roman"/>
          <w:i/>
          <w:sz w:val="24"/>
          <w:szCs w:val="24"/>
        </w:rPr>
        <w:t>Advocate S Siziba,</w:t>
      </w:r>
      <w:r>
        <w:rPr>
          <w:rFonts w:ascii="Times New Roman" w:hAnsi="Times New Roman" w:cs="Times New Roman"/>
          <w:sz w:val="24"/>
          <w:szCs w:val="24"/>
        </w:rPr>
        <w:t xml:space="preserve"> for the applicant</w:t>
      </w:r>
    </w:p>
    <w:p w:rsidR="007977D8" w:rsidRDefault="007253AD" w:rsidP="00215CA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Advocate L Nkomo</w:t>
      </w:r>
      <w:r w:rsidR="007977D8">
        <w:rPr>
          <w:rFonts w:ascii="Times New Roman" w:hAnsi="Times New Roman" w:cs="Times New Roman"/>
          <w:i/>
          <w:sz w:val="24"/>
          <w:szCs w:val="24"/>
        </w:rPr>
        <w:t>,</w:t>
      </w:r>
      <w:r w:rsidR="007977D8">
        <w:rPr>
          <w:rFonts w:ascii="Times New Roman" w:hAnsi="Times New Roman" w:cs="Times New Roman"/>
          <w:sz w:val="24"/>
          <w:szCs w:val="24"/>
        </w:rPr>
        <w:t xml:space="preserve"> for the </w:t>
      </w:r>
      <w:r>
        <w:rPr>
          <w:rFonts w:ascii="Times New Roman" w:hAnsi="Times New Roman" w:cs="Times New Roman"/>
          <w:sz w:val="24"/>
          <w:szCs w:val="24"/>
        </w:rPr>
        <w:t>1</w:t>
      </w:r>
      <w:r w:rsidRPr="007253AD">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7977D8">
        <w:rPr>
          <w:rFonts w:ascii="Times New Roman" w:hAnsi="Times New Roman" w:cs="Times New Roman"/>
          <w:sz w:val="24"/>
          <w:szCs w:val="24"/>
        </w:rPr>
        <w:t>respondent</w:t>
      </w:r>
    </w:p>
    <w:p w:rsidR="007977D8" w:rsidRDefault="007977D8" w:rsidP="00215CA5">
      <w:pPr>
        <w:spacing w:after="0" w:line="240" w:lineRule="auto"/>
        <w:jc w:val="both"/>
        <w:rPr>
          <w:rFonts w:ascii="Times New Roman" w:hAnsi="Times New Roman" w:cs="Times New Roman"/>
          <w:sz w:val="24"/>
          <w:szCs w:val="24"/>
        </w:rPr>
      </w:pPr>
    </w:p>
    <w:p w:rsidR="00497651" w:rsidRDefault="00497651" w:rsidP="00215CA5">
      <w:pPr>
        <w:ind w:firstLine="720"/>
        <w:jc w:val="both"/>
        <w:rPr>
          <w:rFonts w:ascii="Times New Roman" w:hAnsi="Times New Roman" w:cs="Times New Roman"/>
          <w:b/>
          <w:sz w:val="24"/>
          <w:szCs w:val="24"/>
        </w:rPr>
      </w:pPr>
    </w:p>
    <w:p w:rsidR="001D08C3" w:rsidRDefault="00497651" w:rsidP="00215CA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w:t>
      </w:r>
      <w:r w:rsidR="007977D8">
        <w:rPr>
          <w:rFonts w:ascii="Times New Roman" w:hAnsi="Times New Roman" w:cs="Times New Roman"/>
          <w:b/>
          <w:sz w:val="24"/>
          <w:szCs w:val="24"/>
        </w:rPr>
        <w:t xml:space="preserve"> J</w:t>
      </w:r>
      <w:r w:rsidR="007977D8">
        <w:rPr>
          <w:rFonts w:ascii="Times New Roman" w:hAnsi="Times New Roman" w:cs="Times New Roman"/>
          <w:sz w:val="24"/>
          <w:szCs w:val="24"/>
        </w:rPr>
        <w:t>:</w:t>
      </w:r>
      <w:r w:rsidR="007977D8">
        <w:rPr>
          <w:rFonts w:ascii="Times New Roman" w:hAnsi="Times New Roman" w:cs="Times New Roman"/>
          <w:sz w:val="24"/>
          <w:szCs w:val="24"/>
        </w:rPr>
        <w:tab/>
        <w:t xml:space="preserve">This </w:t>
      </w:r>
      <w:r>
        <w:rPr>
          <w:rFonts w:ascii="Times New Roman" w:hAnsi="Times New Roman" w:cs="Times New Roman"/>
          <w:sz w:val="24"/>
          <w:szCs w:val="24"/>
        </w:rPr>
        <w:t>is an application seeking to interdict the respondents from evicting the applicant from a property sold at a sale in execution.  The applicant further seeks an order setting aside the transfer of the property sold in execution without setting aside the sale in execution itself.  The order sought by the applicant is in the following terms:</w:t>
      </w:r>
    </w:p>
    <w:p w:rsidR="006160E9" w:rsidRDefault="006160E9" w:rsidP="00FD212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6160E9" w:rsidRDefault="006160E9" w:rsidP="00FD212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The 1</w:t>
      </w:r>
      <w:r w:rsidRPr="006160E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interdicted from evicting the applicant or those claiming through it from stand 11, Bulawayo Light Industrial Site of Bulawayo Township Lands, Bulawayo pending the finalization.</w:t>
      </w:r>
    </w:p>
    <w:p w:rsidR="006160E9" w:rsidRDefault="006160E9" w:rsidP="00FD212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transfer of Stand 11, Bulawayo Light Industrial Site of Bulawayo Township under Deed of Transfer 2290/2018 by the 2</w:t>
      </w:r>
      <w:r w:rsidRPr="006160E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to the applicant be and is hereby set aside and reverted into the name of the applicant.</w:t>
      </w:r>
    </w:p>
    <w:p w:rsidR="006160E9" w:rsidRDefault="00842ADD" w:rsidP="00FD212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6160E9">
        <w:rPr>
          <w:rFonts w:ascii="Times New Roman" w:hAnsi="Times New Roman" w:cs="Times New Roman"/>
          <w:sz w:val="24"/>
          <w:szCs w:val="24"/>
        </w:rPr>
        <w:t>1</w:t>
      </w:r>
      <w:r w:rsidR="006160E9" w:rsidRPr="006160E9">
        <w:rPr>
          <w:rFonts w:ascii="Times New Roman" w:hAnsi="Times New Roman" w:cs="Times New Roman"/>
          <w:sz w:val="24"/>
          <w:szCs w:val="24"/>
          <w:vertAlign w:val="superscript"/>
        </w:rPr>
        <w:t>st</w:t>
      </w:r>
      <w:r w:rsidR="006160E9">
        <w:rPr>
          <w:rFonts w:ascii="Times New Roman" w:hAnsi="Times New Roman" w:cs="Times New Roman"/>
          <w:sz w:val="24"/>
          <w:szCs w:val="24"/>
        </w:rPr>
        <w:t xml:space="preserve"> respondent</w:t>
      </w:r>
      <w:r>
        <w:rPr>
          <w:rFonts w:ascii="Times New Roman" w:hAnsi="Times New Roman" w:cs="Times New Roman"/>
          <w:sz w:val="24"/>
          <w:szCs w:val="24"/>
        </w:rPr>
        <w:t xml:space="preserve"> </w:t>
      </w:r>
      <w:r w:rsidR="006160E9">
        <w:rPr>
          <w:rFonts w:ascii="Times New Roman" w:hAnsi="Times New Roman" w:cs="Times New Roman"/>
          <w:sz w:val="24"/>
          <w:szCs w:val="24"/>
        </w:rPr>
        <w:t xml:space="preserve"> to</w:t>
      </w:r>
      <w:r>
        <w:rPr>
          <w:rFonts w:ascii="Times New Roman" w:hAnsi="Times New Roman" w:cs="Times New Roman"/>
          <w:sz w:val="24"/>
          <w:szCs w:val="24"/>
        </w:rPr>
        <w:t xml:space="preserve"> </w:t>
      </w:r>
      <w:r w:rsidR="006160E9">
        <w:rPr>
          <w:rFonts w:ascii="Times New Roman" w:hAnsi="Times New Roman" w:cs="Times New Roman"/>
          <w:sz w:val="24"/>
          <w:szCs w:val="24"/>
        </w:rPr>
        <w:t xml:space="preserve"> bear all the legal costs.”</w:t>
      </w:r>
    </w:p>
    <w:p w:rsidR="006160E9" w:rsidRPr="00FD212C" w:rsidRDefault="00FD212C" w:rsidP="00215CA5">
      <w:pPr>
        <w:spacing w:line="360" w:lineRule="auto"/>
        <w:jc w:val="both"/>
        <w:rPr>
          <w:rFonts w:ascii="Times New Roman" w:hAnsi="Times New Roman" w:cs="Times New Roman"/>
          <w:b/>
          <w:sz w:val="24"/>
          <w:szCs w:val="24"/>
        </w:rPr>
      </w:pPr>
      <w:r w:rsidRPr="00FD212C">
        <w:rPr>
          <w:rFonts w:ascii="Times New Roman" w:hAnsi="Times New Roman" w:cs="Times New Roman"/>
          <w:b/>
          <w:sz w:val="24"/>
          <w:szCs w:val="24"/>
        </w:rPr>
        <w:t>FACTUAL BACKGROUND</w:t>
      </w:r>
    </w:p>
    <w:p w:rsidR="006160E9" w:rsidRDefault="006160E9" w:rsidP="00215CA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Harare High Court case number </w:t>
      </w:r>
      <w:r w:rsidR="00687ECA">
        <w:rPr>
          <w:rFonts w:ascii="Times New Roman" w:hAnsi="Times New Roman" w:cs="Times New Roman"/>
          <w:sz w:val="24"/>
          <w:szCs w:val="24"/>
        </w:rPr>
        <w:t>HC 3464/13 African Banking Corporation of Zimbabwe</w:t>
      </w:r>
      <w:r w:rsidR="00AC7950">
        <w:rPr>
          <w:rFonts w:ascii="Times New Roman" w:hAnsi="Times New Roman" w:cs="Times New Roman"/>
          <w:sz w:val="24"/>
          <w:szCs w:val="24"/>
        </w:rPr>
        <w:t xml:space="preserve"> ( Banc ABC )</w:t>
      </w:r>
      <w:r w:rsidR="00687ECA">
        <w:rPr>
          <w:rFonts w:ascii="Times New Roman" w:hAnsi="Times New Roman" w:cs="Times New Roman"/>
          <w:sz w:val="24"/>
          <w:szCs w:val="24"/>
        </w:rPr>
        <w:t xml:space="preserve"> sued the applicant for the sum of US$152 140 together with interest at the rate of 33% per annum and costs of cost.  The court entered judgment against Dawood Services (Pvt) Ltd, jointly and severally with Matabeleland Haulers (Pvt) Ltd, David Bruno </w:t>
      </w:r>
      <w:r w:rsidR="00687ECA">
        <w:rPr>
          <w:rFonts w:ascii="Times New Roman" w:hAnsi="Times New Roman" w:cs="Times New Roman"/>
          <w:sz w:val="24"/>
          <w:szCs w:val="24"/>
        </w:rPr>
        <w:lastRenderedPageBreak/>
        <w:t>Phiri and Rose Shingirai Luwo.  The judgment was granted on 20</w:t>
      </w:r>
      <w:r w:rsidR="00687ECA" w:rsidRPr="00687ECA">
        <w:rPr>
          <w:rFonts w:ascii="Times New Roman" w:hAnsi="Times New Roman" w:cs="Times New Roman"/>
          <w:sz w:val="24"/>
          <w:szCs w:val="24"/>
          <w:vertAlign w:val="superscript"/>
        </w:rPr>
        <w:t>th</w:t>
      </w:r>
      <w:r w:rsidR="00687ECA">
        <w:rPr>
          <w:rFonts w:ascii="Times New Roman" w:hAnsi="Times New Roman" w:cs="Times New Roman"/>
          <w:sz w:val="24"/>
          <w:szCs w:val="24"/>
        </w:rPr>
        <w:t xml:space="preserve"> August 2014.  The operative part of the judgment was in the following terms:</w:t>
      </w:r>
    </w:p>
    <w:p w:rsidR="00687ECA" w:rsidRDefault="00687ECA" w:rsidP="00FD212C">
      <w:pPr>
        <w:spacing w:line="24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plaintiff’s claim succeeds.</w:t>
      </w:r>
    </w:p>
    <w:p w:rsidR="00687ECA" w:rsidRDefault="00687ECA" w:rsidP="00FD212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Stand 11 Bulawayo Light Industrial Site, Bulawayo Township Lands</w:t>
      </w:r>
      <w:r w:rsidR="00FD212C">
        <w:rPr>
          <w:rFonts w:ascii="Times New Roman" w:hAnsi="Times New Roman" w:cs="Times New Roman"/>
          <w:sz w:val="24"/>
          <w:szCs w:val="24"/>
        </w:rPr>
        <w:t xml:space="preserve"> </w:t>
      </w:r>
      <w:r>
        <w:rPr>
          <w:rFonts w:ascii="Times New Roman" w:hAnsi="Times New Roman" w:cs="Times New Roman"/>
          <w:sz w:val="24"/>
          <w:szCs w:val="24"/>
        </w:rPr>
        <w:t>situate in the district of Bulawayo measuring 1487 square metres in extent held by the 2</w:t>
      </w:r>
      <w:r w:rsidRPr="00687ECA">
        <w:rPr>
          <w:rFonts w:ascii="Times New Roman" w:hAnsi="Times New Roman" w:cs="Times New Roman"/>
          <w:sz w:val="24"/>
          <w:szCs w:val="24"/>
          <w:vertAlign w:val="superscript"/>
        </w:rPr>
        <w:t>nd</w:t>
      </w:r>
      <w:r w:rsidR="00FD212C">
        <w:rPr>
          <w:rFonts w:ascii="Times New Roman" w:hAnsi="Times New Roman" w:cs="Times New Roman"/>
          <w:sz w:val="24"/>
          <w:szCs w:val="24"/>
        </w:rPr>
        <w:t xml:space="preserve"> defendant under Deed of T</w:t>
      </w:r>
      <w:r>
        <w:rPr>
          <w:rFonts w:ascii="Times New Roman" w:hAnsi="Times New Roman" w:cs="Times New Roman"/>
          <w:sz w:val="24"/>
          <w:szCs w:val="24"/>
        </w:rPr>
        <w:t>ransfer 492/97 dated 26</w:t>
      </w:r>
      <w:r w:rsidRPr="00687ECA">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1997 shall be executable.</w:t>
      </w:r>
    </w:p>
    <w:p w:rsidR="00687ECA" w:rsidRDefault="00687ECA" w:rsidP="00FD212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first, second, third and fourth defendants jointly and severally, the one paying the others to be absolved, shall pay to the plaintiff the sum of US$152 140 together with interest thereon at the rate of 33 % per annum from 29 March 2013 to date of payment.</w:t>
      </w:r>
    </w:p>
    <w:p w:rsidR="00687ECA" w:rsidRDefault="00687ECA" w:rsidP="00FD212C">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defendants shall pay costs of suit on the legal practitioner and client scale.”</w:t>
      </w:r>
    </w:p>
    <w:p w:rsidR="00687ECA" w:rsidRDefault="00687ECA"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Pursuant to the order of this court, the property that was declared executable in terms of the order was attached and sold in execution by 2</w:t>
      </w:r>
      <w:r w:rsidRPr="00687EC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property was duly advertised in terms of the law and </w:t>
      </w:r>
      <w:r w:rsidR="00101A10">
        <w:rPr>
          <w:rFonts w:ascii="Times New Roman" w:hAnsi="Times New Roman" w:cs="Times New Roman"/>
          <w:sz w:val="24"/>
          <w:szCs w:val="24"/>
        </w:rPr>
        <w:t>Arenel (Pvt) Ltd, trading as Arenel Quality Sweets purch</w:t>
      </w:r>
      <w:r w:rsidR="00223543">
        <w:rPr>
          <w:rFonts w:ascii="Times New Roman" w:hAnsi="Times New Roman" w:cs="Times New Roman"/>
          <w:sz w:val="24"/>
          <w:szCs w:val="24"/>
        </w:rPr>
        <w:t>ased the property at an auction.</w:t>
      </w:r>
      <w:r w:rsidR="00101A10">
        <w:rPr>
          <w:rFonts w:ascii="Times New Roman" w:hAnsi="Times New Roman" w:cs="Times New Roman"/>
          <w:sz w:val="24"/>
          <w:szCs w:val="24"/>
        </w:rPr>
        <w:t xml:space="preserve">  The auction was conducted on 29</w:t>
      </w:r>
      <w:r w:rsidR="00101A10" w:rsidRPr="00101A10">
        <w:rPr>
          <w:rFonts w:ascii="Times New Roman" w:hAnsi="Times New Roman" w:cs="Times New Roman"/>
          <w:sz w:val="24"/>
          <w:szCs w:val="24"/>
          <w:vertAlign w:val="superscript"/>
        </w:rPr>
        <w:t>th</w:t>
      </w:r>
      <w:r w:rsidR="007F3FFD">
        <w:rPr>
          <w:rFonts w:ascii="Times New Roman" w:hAnsi="Times New Roman" w:cs="Times New Roman"/>
          <w:sz w:val="24"/>
          <w:szCs w:val="24"/>
        </w:rPr>
        <w:t xml:space="preserve"> July 2016 and Arenel was declared</w:t>
      </w:r>
      <w:r w:rsidR="00101A10">
        <w:rPr>
          <w:rFonts w:ascii="Times New Roman" w:hAnsi="Times New Roman" w:cs="Times New Roman"/>
          <w:sz w:val="24"/>
          <w:szCs w:val="24"/>
        </w:rPr>
        <w:t xml:space="preserve"> the highest bidder</w:t>
      </w:r>
      <w:r w:rsidR="007F3FFD">
        <w:rPr>
          <w:rFonts w:ascii="Times New Roman" w:hAnsi="Times New Roman" w:cs="Times New Roman"/>
          <w:sz w:val="24"/>
          <w:szCs w:val="24"/>
        </w:rPr>
        <w:t xml:space="preserve">. </w:t>
      </w:r>
      <w:r w:rsidR="00101A10">
        <w:rPr>
          <w:rFonts w:ascii="Times New Roman" w:hAnsi="Times New Roman" w:cs="Times New Roman"/>
          <w:sz w:val="24"/>
          <w:szCs w:val="24"/>
        </w:rPr>
        <w:t xml:space="preserve">  By</w:t>
      </w:r>
      <w:r w:rsidR="007F3FFD">
        <w:rPr>
          <w:rFonts w:ascii="Times New Roman" w:hAnsi="Times New Roman" w:cs="Times New Roman"/>
          <w:sz w:val="24"/>
          <w:szCs w:val="24"/>
        </w:rPr>
        <w:t xml:space="preserve"> </w:t>
      </w:r>
      <w:r w:rsidR="00101A10">
        <w:rPr>
          <w:rFonts w:ascii="Times New Roman" w:hAnsi="Times New Roman" w:cs="Times New Roman"/>
          <w:sz w:val="24"/>
          <w:szCs w:val="24"/>
        </w:rPr>
        <w:t xml:space="preserve"> letter dated 5</w:t>
      </w:r>
      <w:r w:rsidR="00101A10" w:rsidRPr="00101A10">
        <w:rPr>
          <w:rFonts w:ascii="Times New Roman" w:hAnsi="Times New Roman" w:cs="Times New Roman"/>
          <w:sz w:val="24"/>
          <w:szCs w:val="24"/>
          <w:vertAlign w:val="superscript"/>
        </w:rPr>
        <w:t>th</w:t>
      </w:r>
      <w:r w:rsidR="00101A10">
        <w:rPr>
          <w:rFonts w:ascii="Times New Roman" w:hAnsi="Times New Roman" w:cs="Times New Roman"/>
          <w:sz w:val="24"/>
          <w:szCs w:val="24"/>
        </w:rPr>
        <w:t xml:space="preserve"> August 2016, 2</w:t>
      </w:r>
      <w:r w:rsidR="00101A10" w:rsidRPr="00101A10">
        <w:rPr>
          <w:rFonts w:ascii="Times New Roman" w:hAnsi="Times New Roman" w:cs="Times New Roman"/>
          <w:sz w:val="24"/>
          <w:szCs w:val="24"/>
          <w:vertAlign w:val="superscript"/>
        </w:rPr>
        <w:t>nd</w:t>
      </w:r>
      <w:r w:rsidR="00101A10">
        <w:rPr>
          <w:rFonts w:ascii="Times New Roman" w:hAnsi="Times New Roman" w:cs="Times New Roman"/>
          <w:sz w:val="24"/>
          <w:szCs w:val="24"/>
        </w:rPr>
        <w:t xml:space="preserve"> </w:t>
      </w:r>
      <w:r w:rsidR="00223543">
        <w:rPr>
          <w:rFonts w:ascii="Times New Roman" w:hAnsi="Times New Roman" w:cs="Times New Roman"/>
          <w:sz w:val="24"/>
          <w:szCs w:val="24"/>
        </w:rPr>
        <w:t>respondent declared Arenel as</w:t>
      </w:r>
      <w:r w:rsidR="00101A10">
        <w:rPr>
          <w:rFonts w:ascii="Times New Roman" w:hAnsi="Times New Roman" w:cs="Times New Roman"/>
          <w:sz w:val="24"/>
          <w:szCs w:val="24"/>
        </w:rPr>
        <w:t xml:space="preserve"> the purchaser of the property and invited all interested parties with objections to the confirmation of the sale, to raise such objections within 15 days.  The applicant and its co-judgement debtors in case number HC 3464/13 raised objections to the confirmation of the sale.  2</w:t>
      </w:r>
      <w:r w:rsidR="00101A10" w:rsidRPr="00101A10">
        <w:rPr>
          <w:rFonts w:ascii="Times New Roman" w:hAnsi="Times New Roman" w:cs="Times New Roman"/>
          <w:sz w:val="24"/>
          <w:szCs w:val="24"/>
          <w:vertAlign w:val="superscript"/>
        </w:rPr>
        <w:t>nd</w:t>
      </w:r>
      <w:r w:rsidR="00101A10">
        <w:rPr>
          <w:rFonts w:ascii="Times New Roman" w:hAnsi="Times New Roman" w:cs="Times New Roman"/>
          <w:sz w:val="24"/>
          <w:szCs w:val="24"/>
        </w:rPr>
        <w:t xml:space="preserve"> respondent convened a hearing to inquire into the objections on 30</w:t>
      </w:r>
      <w:r w:rsidR="00101A10" w:rsidRPr="00101A10">
        <w:rPr>
          <w:rFonts w:ascii="Times New Roman" w:hAnsi="Times New Roman" w:cs="Times New Roman"/>
          <w:sz w:val="24"/>
          <w:szCs w:val="24"/>
          <w:vertAlign w:val="superscript"/>
        </w:rPr>
        <w:t>th</w:t>
      </w:r>
      <w:r w:rsidR="00101A10">
        <w:rPr>
          <w:rFonts w:ascii="Times New Roman" w:hAnsi="Times New Roman" w:cs="Times New Roman"/>
          <w:sz w:val="24"/>
          <w:szCs w:val="24"/>
        </w:rPr>
        <w:t xml:space="preserve"> September 2016.  In a ruling dated 6</w:t>
      </w:r>
      <w:r w:rsidR="00101A10" w:rsidRPr="00101A10">
        <w:rPr>
          <w:rFonts w:ascii="Times New Roman" w:hAnsi="Times New Roman" w:cs="Times New Roman"/>
          <w:sz w:val="24"/>
          <w:szCs w:val="24"/>
          <w:vertAlign w:val="superscript"/>
        </w:rPr>
        <w:t>th</w:t>
      </w:r>
      <w:r w:rsidR="00101A10">
        <w:rPr>
          <w:rFonts w:ascii="Times New Roman" w:hAnsi="Times New Roman" w:cs="Times New Roman"/>
          <w:sz w:val="24"/>
          <w:szCs w:val="24"/>
        </w:rPr>
        <w:t xml:space="preserve"> October 2016, 2</w:t>
      </w:r>
      <w:r w:rsidR="00101A10" w:rsidRPr="00101A10">
        <w:rPr>
          <w:rFonts w:ascii="Times New Roman" w:hAnsi="Times New Roman" w:cs="Times New Roman"/>
          <w:sz w:val="24"/>
          <w:szCs w:val="24"/>
          <w:vertAlign w:val="superscript"/>
        </w:rPr>
        <w:t>nd</w:t>
      </w:r>
      <w:r w:rsidR="00101A10">
        <w:rPr>
          <w:rFonts w:ascii="Times New Roman" w:hAnsi="Times New Roman" w:cs="Times New Roman"/>
          <w:sz w:val="24"/>
          <w:szCs w:val="24"/>
        </w:rPr>
        <w:t xml:space="preserve"> respondent dismissed the objections and confirmed the sale. </w:t>
      </w:r>
      <w:r w:rsidR="00A034DC">
        <w:rPr>
          <w:rFonts w:ascii="Times New Roman" w:hAnsi="Times New Roman" w:cs="Times New Roman"/>
          <w:sz w:val="24"/>
          <w:szCs w:val="24"/>
        </w:rPr>
        <w:t>Arenel purchased the property for US$73 000. It is noteworthy that in</w:t>
      </w:r>
      <w:r w:rsidR="00101A10">
        <w:rPr>
          <w:rFonts w:ascii="Times New Roman" w:hAnsi="Times New Roman" w:cs="Times New Roman"/>
          <w:sz w:val="24"/>
          <w:szCs w:val="24"/>
        </w:rPr>
        <w:t xml:space="preserve"> objections raised by </w:t>
      </w:r>
      <w:r w:rsidR="00A034DC">
        <w:rPr>
          <w:rFonts w:ascii="Times New Roman" w:hAnsi="Times New Roman" w:cs="Times New Roman"/>
          <w:sz w:val="24"/>
          <w:szCs w:val="24"/>
        </w:rPr>
        <w:t>Dawood Servic</w:t>
      </w:r>
      <w:r w:rsidR="009B4C9A">
        <w:rPr>
          <w:rFonts w:ascii="Times New Roman" w:hAnsi="Times New Roman" w:cs="Times New Roman"/>
          <w:sz w:val="24"/>
          <w:szCs w:val="24"/>
        </w:rPr>
        <w:t>es (Pvt) Ltd</w:t>
      </w:r>
      <w:r w:rsidR="00A034DC">
        <w:rPr>
          <w:rFonts w:ascii="Times New Roman" w:hAnsi="Times New Roman" w:cs="Times New Roman"/>
          <w:sz w:val="24"/>
          <w:szCs w:val="24"/>
        </w:rPr>
        <w:t xml:space="preserve"> the following issues were raised;</w:t>
      </w:r>
    </w:p>
    <w:p w:rsidR="00101A10" w:rsidRDefault="00101A10" w:rsidP="00215CA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BancABC is owed US$152 140 in terms of HC 3464/2013 which figure is being challenged at the High Court in case number HC 9928/16.</w:t>
      </w:r>
    </w:p>
    <w:p w:rsidR="00101A10" w:rsidRDefault="009B4C9A" w:rsidP="00215CA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property</w:t>
      </w:r>
      <w:r w:rsidR="00101A10">
        <w:rPr>
          <w:rFonts w:ascii="Times New Roman" w:hAnsi="Times New Roman" w:cs="Times New Roman"/>
          <w:sz w:val="24"/>
          <w:szCs w:val="24"/>
        </w:rPr>
        <w:t xml:space="preserve"> was sold for an unreasonably low price of </w:t>
      </w:r>
      <w:r w:rsidR="00A03B92">
        <w:rPr>
          <w:rFonts w:ascii="Times New Roman" w:hAnsi="Times New Roman" w:cs="Times New Roman"/>
          <w:sz w:val="24"/>
          <w:szCs w:val="24"/>
        </w:rPr>
        <w:t>US$73 000.</w:t>
      </w:r>
    </w:p>
    <w:p w:rsidR="00A03B92" w:rsidRDefault="00A03B92"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report, 2</w:t>
      </w:r>
      <w:r w:rsidRPr="00A03B9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indicated that according to a valuation made by the Sheriff’s appointed Real Estate agents the forced sale</w:t>
      </w:r>
      <w:r w:rsidR="008617B0">
        <w:rPr>
          <w:rFonts w:ascii="Times New Roman" w:hAnsi="Times New Roman" w:cs="Times New Roman"/>
          <w:sz w:val="24"/>
          <w:szCs w:val="24"/>
        </w:rPr>
        <w:t xml:space="preserve"> value</w:t>
      </w:r>
      <w:r>
        <w:rPr>
          <w:rFonts w:ascii="Times New Roman" w:hAnsi="Times New Roman" w:cs="Times New Roman"/>
          <w:sz w:val="24"/>
          <w:szCs w:val="24"/>
        </w:rPr>
        <w:t xml:space="preserve"> was placed at US$60 000, and the open market value was pegged at US$ 100 000.  The property was sold for US$73 000.  A </w:t>
      </w:r>
      <w:r>
        <w:rPr>
          <w:rFonts w:ascii="Times New Roman" w:hAnsi="Times New Roman" w:cs="Times New Roman"/>
          <w:sz w:val="24"/>
          <w:szCs w:val="24"/>
        </w:rPr>
        <w:lastRenderedPageBreak/>
        <w:t>valuation report presented by the objector pegged the open market value of the property at US$14</w:t>
      </w:r>
      <w:r w:rsidR="00460BCD">
        <w:rPr>
          <w:rFonts w:ascii="Times New Roman" w:hAnsi="Times New Roman" w:cs="Times New Roman"/>
          <w:sz w:val="24"/>
          <w:szCs w:val="24"/>
        </w:rPr>
        <w:t>0</w:t>
      </w:r>
      <w:r>
        <w:rPr>
          <w:rFonts w:ascii="Times New Roman" w:hAnsi="Times New Roman" w:cs="Times New Roman"/>
          <w:sz w:val="24"/>
          <w:szCs w:val="24"/>
        </w:rPr>
        <w:t xml:space="preserve"> 000 and the sale value at US$91 000.  2</w:t>
      </w:r>
      <w:r w:rsidRPr="00A03B9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concluded that inspite of the valuations presented by the objectors, t</w:t>
      </w:r>
      <w:r w:rsidR="00EC3364">
        <w:rPr>
          <w:rFonts w:ascii="Times New Roman" w:hAnsi="Times New Roman" w:cs="Times New Roman"/>
          <w:sz w:val="24"/>
          <w:szCs w:val="24"/>
        </w:rPr>
        <w:t xml:space="preserve">he price of US$73 000 is not </w:t>
      </w:r>
      <w:r>
        <w:rPr>
          <w:rFonts w:ascii="Times New Roman" w:hAnsi="Times New Roman" w:cs="Times New Roman"/>
          <w:sz w:val="24"/>
          <w:szCs w:val="24"/>
        </w:rPr>
        <w:t xml:space="preserve">unreasonably low.  Having failed to overturn the sale on the grounds that </w:t>
      </w:r>
      <w:r w:rsidR="00EC3364">
        <w:rPr>
          <w:rFonts w:ascii="Times New Roman" w:hAnsi="Times New Roman" w:cs="Times New Roman"/>
          <w:sz w:val="24"/>
          <w:szCs w:val="24"/>
        </w:rPr>
        <w:t xml:space="preserve">the </w:t>
      </w:r>
      <w:r>
        <w:rPr>
          <w:rFonts w:ascii="Times New Roman" w:hAnsi="Times New Roman" w:cs="Times New Roman"/>
          <w:sz w:val="24"/>
          <w:szCs w:val="24"/>
        </w:rPr>
        <w:t xml:space="preserve">price was </w:t>
      </w:r>
      <w:r w:rsidR="00EC3364">
        <w:rPr>
          <w:rFonts w:ascii="Times New Roman" w:hAnsi="Times New Roman" w:cs="Times New Roman"/>
          <w:sz w:val="24"/>
          <w:szCs w:val="24"/>
        </w:rPr>
        <w:t xml:space="preserve">an </w:t>
      </w:r>
      <w:r>
        <w:rPr>
          <w:rFonts w:ascii="Times New Roman" w:hAnsi="Times New Roman" w:cs="Times New Roman"/>
          <w:sz w:val="24"/>
          <w:szCs w:val="24"/>
        </w:rPr>
        <w:t>unrea</w:t>
      </w:r>
      <w:r w:rsidR="006B363E">
        <w:rPr>
          <w:rFonts w:ascii="Times New Roman" w:hAnsi="Times New Roman" w:cs="Times New Roman"/>
          <w:sz w:val="24"/>
          <w:szCs w:val="24"/>
        </w:rPr>
        <w:t>sonably low,</w:t>
      </w:r>
      <w:r>
        <w:rPr>
          <w:rFonts w:ascii="Times New Roman" w:hAnsi="Times New Roman" w:cs="Times New Roman"/>
          <w:sz w:val="24"/>
          <w:szCs w:val="24"/>
        </w:rPr>
        <w:t xml:space="preserve"> applicant filed an application with the High Court at Bulawayo under case number HC 2657/16 seekin</w:t>
      </w:r>
      <w:r w:rsidR="00B401C5">
        <w:rPr>
          <w:rFonts w:ascii="Times New Roman" w:hAnsi="Times New Roman" w:cs="Times New Roman"/>
          <w:sz w:val="24"/>
          <w:szCs w:val="24"/>
        </w:rPr>
        <w:t>g</w:t>
      </w:r>
      <w:r>
        <w:rPr>
          <w:rFonts w:ascii="Times New Roman" w:hAnsi="Times New Roman" w:cs="Times New Roman"/>
          <w:sz w:val="24"/>
          <w:szCs w:val="24"/>
        </w:rPr>
        <w:t xml:space="preserve"> to have the 2</w:t>
      </w:r>
      <w:r w:rsidRPr="00A03B92">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decision to confirm the sale set aside.  The application was made in terms of Order 40 Rule 359 (8) of the</w:t>
      </w:r>
      <w:r w:rsidR="00785BC5">
        <w:rPr>
          <w:rFonts w:ascii="Times New Roman" w:hAnsi="Times New Roman" w:cs="Times New Roman"/>
          <w:sz w:val="24"/>
          <w:szCs w:val="24"/>
        </w:rPr>
        <w:t xml:space="preserve"> High Court Civil</w:t>
      </w:r>
      <w:r>
        <w:rPr>
          <w:rFonts w:ascii="Times New Roman" w:hAnsi="Times New Roman" w:cs="Times New Roman"/>
          <w:sz w:val="24"/>
          <w:szCs w:val="24"/>
        </w:rPr>
        <w:t xml:space="preserve"> Rules</w:t>
      </w:r>
      <w:r w:rsidR="00785BC5">
        <w:rPr>
          <w:rFonts w:ascii="Times New Roman" w:hAnsi="Times New Roman" w:cs="Times New Roman"/>
          <w:sz w:val="24"/>
          <w:szCs w:val="24"/>
        </w:rPr>
        <w:t xml:space="preserve">. </w:t>
      </w:r>
      <w:r>
        <w:rPr>
          <w:rFonts w:ascii="Times New Roman" w:hAnsi="Times New Roman" w:cs="Times New Roman"/>
          <w:sz w:val="24"/>
          <w:szCs w:val="24"/>
        </w:rPr>
        <w:t xml:space="preserve">  This was the second attempt to set aside the sale.  This court dismissed the application with costs.  The applicants</w:t>
      </w:r>
      <w:r w:rsidR="00E52A85">
        <w:rPr>
          <w:rFonts w:ascii="Times New Roman" w:hAnsi="Times New Roman" w:cs="Times New Roman"/>
          <w:sz w:val="24"/>
          <w:szCs w:val="24"/>
        </w:rPr>
        <w:t xml:space="preserve"> had</w:t>
      </w:r>
      <w:r>
        <w:rPr>
          <w:rFonts w:ascii="Times New Roman" w:hAnsi="Times New Roman" w:cs="Times New Roman"/>
          <w:sz w:val="24"/>
          <w:szCs w:val="24"/>
        </w:rPr>
        <w:t xml:space="preserve"> in that matter failed to file their Heads of Argument timeously</w:t>
      </w:r>
      <w:r w:rsidR="00B401C5">
        <w:rPr>
          <w:rFonts w:ascii="Times New Roman" w:hAnsi="Times New Roman" w:cs="Times New Roman"/>
          <w:sz w:val="24"/>
          <w:szCs w:val="24"/>
        </w:rPr>
        <w:t>.</w:t>
      </w:r>
    </w:p>
    <w:p w:rsidR="00B401C5" w:rsidRDefault="00CF3487"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were undeterred.</w:t>
      </w:r>
      <w:r w:rsidR="00B401C5">
        <w:rPr>
          <w:rFonts w:ascii="Times New Roman" w:hAnsi="Times New Roman" w:cs="Times New Roman"/>
          <w:sz w:val="24"/>
          <w:szCs w:val="24"/>
        </w:rPr>
        <w:t xml:space="preserve"> A third attempt was made by the applicants to set aside the sale.  On 2</w:t>
      </w:r>
      <w:r w:rsidR="00B401C5" w:rsidRPr="00B401C5">
        <w:rPr>
          <w:rFonts w:ascii="Times New Roman" w:hAnsi="Times New Roman" w:cs="Times New Roman"/>
          <w:sz w:val="24"/>
          <w:szCs w:val="24"/>
          <w:vertAlign w:val="superscript"/>
        </w:rPr>
        <w:t>nd</w:t>
      </w:r>
      <w:r w:rsidR="00B401C5">
        <w:rPr>
          <w:rFonts w:ascii="Times New Roman" w:hAnsi="Times New Roman" w:cs="Times New Roman"/>
          <w:sz w:val="24"/>
          <w:szCs w:val="24"/>
        </w:rPr>
        <w:t xml:space="preserve"> November 2016 t</w:t>
      </w:r>
      <w:r w:rsidR="00761A24">
        <w:rPr>
          <w:rFonts w:ascii="Times New Roman" w:hAnsi="Times New Roman" w:cs="Times New Roman"/>
          <w:sz w:val="24"/>
          <w:szCs w:val="24"/>
        </w:rPr>
        <w:t xml:space="preserve">he applicants launched another application at the High Court Bulawayo under case number HC 2746/16 in terms of Rule 359 (8) of the Rules, seeking the same relief as the one sought in case number HC 265/16.  This application was dismissed with costs </w:t>
      </w:r>
      <w:r w:rsidR="00761A24" w:rsidRPr="006173B1">
        <w:rPr>
          <w:rFonts w:ascii="Times New Roman" w:hAnsi="Times New Roman" w:cs="Times New Roman"/>
          <w:i/>
          <w:sz w:val="24"/>
          <w:szCs w:val="24"/>
        </w:rPr>
        <w:t xml:space="preserve">per </w:t>
      </w:r>
      <w:r w:rsidR="00761A24">
        <w:rPr>
          <w:rFonts w:ascii="Times New Roman" w:hAnsi="Times New Roman" w:cs="Times New Roman"/>
          <w:sz w:val="24"/>
          <w:szCs w:val="24"/>
        </w:rPr>
        <w:t>M</w:t>
      </w:r>
      <w:r w:rsidR="00761A24" w:rsidRPr="00657ED0">
        <w:rPr>
          <w:rFonts w:ascii="Times New Roman" w:hAnsi="Times New Roman" w:cs="Times New Roman"/>
          <w:sz w:val="20"/>
          <w:szCs w:val="20"/>
        </w:rPr>
        <w:t>OYO J</w:t>
      </w:r>
      <w:r w:rsidR="00761A24">
        <w:rPr>
          <w:rFonts w:ascii="Times New Roman" w:hAnsi="Times New Roman" w:cs="Times New Roman"/>
          <w:sz w:val="24"/>
          <w:szCs w:val="24"/>
        </w:rPr>
        <w:t xml:space="preserve"> on the 19</w:t>
      </w:r>
      <w:r w:rsidR="00761A24" w:rsidRPr="00761A24">
        <w:rPr>
          <w:rFonts w:ascii="Times New Roman" w:hAnsi="Times New Roman" w:cs="Times New Roman"/>
          <w:sz w:val="24"/>
          <w:szCs w:val="24"/>
          <w:vertAlign w:val="superscript"/>
        </w:rPr>
        <w:t>th</w:t>
      </w:r>
      <w:r w:rsidR="00761A24">
        <w:rPr>
          <w:rFonts w:ascii="Times New Roman" w:hAnsi="Times New Roman" w:cs="Times New Roman"/>
          <w:sz w:val="24"/>
          <w:szCs w:val="24"/>
        </w:rPr>
        <w:t xml:space="preserve"> July 2017.  The applicants remained resolute.  A four</w:t>
      </w:r>
      <w:r w:rsidR="00AB6EFF">
        <w:rPr>
          <w:rFonts w:ascii="Times New Roman" w:hAnsi="Times New Roman" w:cs="Times New Roman"/>
          <w:sz w:val="24"/>
          <w:szCs w:val="24"/>
        </w:rPr>
        <w:t>th attempt was made to pursue their bid to have the sale set aside.  Under case number HC 1966/18 applicants applied for rescission of judgment.  The application was opposed by the Judgment Creditor and applicants withdrew their application on 11</w:t>
      </w:r>
      <w:r w:rsidR="00AB6EFF" w:rsidRPr="00AB6EFF">
        <w:rPr>
          <w:rFonts w:ascii="Times New Roman" w:hAnsi="Times New Roman" w:cs="Times New Roman"/>
          <w:sz w:val="24"/>
          <w:szCs w:val="24"/>
          <w:vertAlign w:val="superscript"/>
        </w:rPr>
        <w:t>th</w:t>
      </w:r>
      <w:r w:rsidR="0098143C">
        <w:rPr>
          <w:rFonts w:ascii="Times New Roman" w:hAnsi="Times New Roman" w:cs="Times New Roman"/>
          <w:sz w:val="24"/>
          <w:szCs w:val="24"/>
        </w:rPr>
        <w:t xml:space="preserve"> February 2020.  This</w:t>
      </w:r>
      <w:r w:rsidR="00AB6EFF">
        <w:rPr>
          <w:rFonts w:ascii="Times New Roman" w:hAnsi="Times New Roman" w:cs="Times New Roman"/>
          <w:sz w:val="24"/>
          <w:szCs w:val="24"/>
        </w:rPr>
        <w:t xml:space="preserve"> application before me now is the applicant’s fifth attempt to frustrate the sale in execution by seeking to interdict 1</w:t>
      </w:r>
      <w:r w:rsidR="00AB6EFF" w:rsidRPr="00AB6EFF">
        <w:rPr>
          <w:rFonts w:ascii="Times New Roman" w:hAnsi="Times New Roman" w:cs="Times New Roman"/>
          <w:sz w:val="24"/>
          <w:szCs w:val="24"/>
          <w:vertAlign w:val="superscript"/>
        </w:rPr>
        <w:t>st</w:t>
      </w:r>
      <w:r w:rsidR="00AB6EFF">
        <w:rPr>
          <w:rFonts w:ascii="Times New Roman" w:hAnsi="Times New Roman" w:cs="Times New Roman"/>
          <w:sz w:val="24"/>
          <w:szCs w:val="24"/>
        </w:rPr>
        <w:t xml:space="preserve"> respondent from taking occupation and</w:t>
      </w:r>
      <w:r w:rsidR="00284807">
        <w:rPr>
          <w:rFonts w:ascii="Times New Roman" w:hAnsi="Times New Roman" w:cs="Times New Roman"/>
          <w:sz w:val="24"/>
          <w:szCs w:val="24"/>
        </w:rPr>
        <w:t xml:space="preserve"> having the Title Deed cancelled.</w:t>
      </w:r>
    </w:p>
    <w:p w:rsidR="00AB6EFF" w:rsidRDefault="00AB6EFF"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t>
      </w:r>
      <w:r w:rsidR="00657ED0">
        <w:rPr>
          <w:rFonts w:ascii="Times New Roman" w:hAnsi="Times New Roman" w:cs="Times New Roman"/>
          <w:sz w:val="24"/>
          <w:szCs w:val="24"/>
        </w:rPr>
        <w:t xml:space="preserve">can </w:t>
      </w:r>
      <w:r>
        <w:rPr>
          <w:rFonts w:ascii="Times New Roman" w:hAnsi="Times New Roman" w:cs="Times New Roman"/>
          <w:sz w:val="24"/>
          <w:szCs w:val="24"/>
        </w:rPr>
        <w:t>be no doubt that the activities</w:t>
      </w:r>
      <w:r w:rsidR="00AB5F42">
        <w:rPr>
          <w:rFonts w:ascii="Times New Roman" w:hAnsi="Times New Roman" w:cs="Times New Roman"/>
          <w:sz w:val="24"/>
          <w:szCs w:val="24"/>
        </w:rPr>
        <w:t xml:space="preserve"> and conduct</w:t>
      </w:r>
      <w:r>
        <w:rPr>
          <w:rFonts w:ascii="Times New Roman" w:hAnsi="Times New Roman" w:cs="Times New Roman"/>
          <w:sz w:val="24"/>
          <w:szCs w:val="24"/>
        </w:rPr>
        <w:t xml:space="preserve"> o</w:t>
      </w:r>
      <w:r w:rsidR="00AB5F42">
        <w:rPr>
          <w:rFonts w:ascii="Times New Roman" w:hAnsi="Times New Roman" w:cs="Times New Roman"/>
          <w:sz w:val="24"/>
          <w:szCs w:val="24"/>
        </w:rPr>
        <w:t>f the applicant</w:t>
      </w:r>
      <w:r>
        <w:rPr>
          <w:rFonts w:ascii="Times New Roman" w:hAnsi="Times New Roman" w:cs="Times New Roman"/>
          <w:sz w:val="24"/>
          <w:szCs w:val="24"/>
        </w:rPr>
        <w:t xml:space="preserve"> amount</w:t>
      </w:r>
      <w:r w:rsidR="00AB5F42">
        <w:rPr>
          <w:rFonts w:ascii="Times New Roman" w:hAnsi="Times New Roman" w:cs="Times New Roman"/>
          <w:sz w:val="24"/>
          <w:szCs w:val="24"/>
        </w:rPr>
        <w:t>s</w:t>
      </w:r>
      <w:r>
        <w:rPr>
          <w:rFonts w:ascii="Times New Roman" w:hAnsi="Times New Roman" w:cs="Times New Roman"/>
          <w:sz w:val="24"/>
          <w:szCs w:val="24"/>
        </w:rPr>
        <w:t xml:space="preserve"> to gross abuse of court process.  The application is </w:t>
      </w:r>
      <w:r w:rsidR="00657ED0">
        <w:rPr>
          <w:rFonts w:ascii="Times New Roman" w:hAnsi="Times New Roman" w:cs="Times New Roman"/>
          <w:i/>
          <w:sz w:val="24"/>
          <w:szCs w:val="24"/>
        </w:rPr>
        <w:t>mala fid</w:t>
      </w:r>
      <w:r w:rsidRPr="00657ED0">
        <w:rPr>
          <w:rFonts w:ascii="Times New Roman" w:hAnsi="Times New Roman" w:cs="Times New Roman"/>
          <w:i/>
          <w:sz w:val="24"/>
          <w:szCs w:val="24"/>
        </w:rPr>
        <w:t xml:space="preserve">e </w:t>
      </w:r>
      <w:r>
        <w:rPr>
          <w:rFonts w:ascii="Times New Roman" w:hAnsi="Times New Roman" w:cs="Times New Roman"/>
          <w:sz w:val="24"/>
          <w:szCs w:val="24"/>
        </w:rPr>
        <w:t>and designed to mislead the court.  Having failed to have the sale set aside way back in September 2016, the applicant filed a number of applications in this court</w:t>
      </w:r>
      <w:r w:rsidR="00011FA1">
        <w:rPr>
          <w:rFonts w:ascii="Times New Roman" w:hAnsi="Times New Roman" w:cs="Times New Roman"/>
          <w:sz w:val="24"/>
          <w:szCs w:val="24"/>
        </w:rPr>
        <w:t xml:space="preserve"> with the aim setting aside a</w:t>
      </w:r>
      <w:r>
        <w:rPr>
          <w:rFonts w:ascii="Times New Roman" w:hAnsi="Times New Roman" w:cs="Times New Roman"/>
          <w:sz w:val="24"/>
          <w:szCs w:val="24"/>
        </w:rPr>
        <w:t xml:space="preserve"> lawful sale in execution.  The pleaded cause of action in the present application is that the 2</w:t>
      </w:r>
      <w:r w:rsidRPr="00AB6EF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conducted a fraudulent sale in execution.  The applicant avers as follows in paragraph 5 of the Founding Affidavit:</w:t>
      </w:r>
    </w:p>
    <w:p w:rsidR="00AB6EFF" w:rsidRDefault="00AB6EFF" w:rsidP="00657ED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AB6EFF" w:rsidRDefault="00AB6EFF" w:rsidP="00657ED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The Title Deeds are fraudulent because they lie in that 1</w:t>
      </w:r>
      <w:r w:rsidRPr="00AB6EF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bought the property through 2</w:t>
      </w:r>
      <w:r w:rsidRPr="00AB6EF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It was in fact Arenel (Pvt) Ltd.  For this reason the Title Deeds must be canceled and revised.</w:t>
      </w:r>
    </w:p>
    <w:p w:rsidR="00AB6EFF" w:rsidRDefault="00AB6EFF" w:rsidP="00657ED0">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5.2</w:t>
      </w:r>
      <w:r>
        <w:rPr>
          <w:rFonts w:ascii="Times New Roman" w:hAnsi="Times New Roman" w:cs="Times New Roman"/>
          <w:sz w:val="24"/>
          <w:szCs w:val="24"/>
        </w:rPr>
        <w:tab/>
        <w:t>The 2</w:t>
      </w:r>
      <w:r w:rsidRPr="00AB6EF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aware of a case including the estate agents f</w:t>
      </w:r>
      <w:r w:rsidR="00F21CEE">
        <w:rPr>
          <w:rFonts w:ascii="Times New Roman" w:hAnsi="Times New Roman" w:cs="Times New Roman"/>
          <w:sz w:val="24"/>
          <w:szCs w:val="24"/>
        </w:rPr>
        <w:t>raud case reported to both the p</w:t>
      </w:r>
      <w:r>
        <w:rPr>
          <w:rFonts w:ascii="Times New Roman" w:hAnsi="Times New Roman" w:cs="Times New Roman"/>
          <w:sz w:val="24"/>
          <w:szCs w:val="24"/>
        </w:rPr>
        <w:t>olice and the Judicial Service Commission as set out in Annexure “G”</w:t>
      </w:r>
      <w:r w:rsidR="00F21CEE">
        <w:rPr>
          <w:rFonts w:ascii="Times New Roman" w:hAnsi="Times New Roman" w:cs="Times New Roman"/>
          <w:sz w:val="24"/>
          <w:szCs w:val="24"/>
        </w:rPr>
        <w:t xml:space="preserve"> hereto which is still pending.</w:t>
      </w:r>
      <w:r>
        <w:rPr>
          <w:rFonts w:ascii="Times New Roman" w:hAnsi="Times New Roman" w:cs="Times New Roman"/>
          <w:sz w:val="24"/>
          <w:szCs w:val="24"/>
        </w:rPr>
        <w:t>”</w:t>
      </w:r>
    </w:p>
    <w:p w:rsidR="00D52006" w:rsidRDefault="00D52006"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 applicant omits to mention i</w:t>
      </w:r>
      <w:r w:rsidR="00076E04">
        <w:rPr>
          <w:rFonts w:ascii="Times New Roman" w:hAnsi="Times New Roman" w:cs="Times New Roman"/>
          <w:sz w:val="24"/>
          <w:szCs w:val="24"/>
        </w:rPr>
        <w:t>n the entire application are the</w:t>
      </w:r>
      <w:r>
        <w:rPr>
          <w:rFonts w:ascii="Times New Roman" w:hAnsi="Times New Roman" w:cs="Times New Roman"/>
          <w:sz w:val="24"/>
          <w:szCs w:val="24"/>
        </w:rPr>
        <w:t xml:space="preserve"> previous bids to have the sale set aside on the grounds that the sale price was unreasonably low.  The applicant did not disclose a material fact deliberately.  The applicant does not disclose the fact that pursuant to the sale, Arenel had decided to transfer the property to a nominee, 1</w:t>
      </w:r>
      <w:r w:rsidRPr="00D52006">
        <w:rPr>
          <w:rFonts w:ascii="Times New Roman" w:hAnsi="Times New Roman" w:cs="Times New Roman"/>
          <w:sz w:val="24"/>
          <w:szCs w:val="24"/>
          <w:vertAlign w:val="superscript"/>
        </w:rPr>
        <w:t>st</w:t>
      </w:r>
      <w:r w:rsidR="00A460EA">
        <w:rPr>
          <w:rFonts w:ascii="Times New Roman" w:hAnsi="Times New Roman" w:cs="Times New Roman"/>
          <w:sz w:val="24"/>
          <w:szCs w:val="24"/>
        </w:rPr>
        <w:t xml:space="preserve"> respondent.  I</w:t>
      </w:r>
      <w:r>
        <w:rPr>
          <w:rFonts w:ascii="Times New Roman" w:hAnsi="Times New Roman" w:cs="Times New Roman"/>
          <w:sz w:val="24"/>
          <w:szCs w:val="24"/>
        </w:rPr>
        <w:t xml:space="preserve"> am not aware of any rule that forbids a purchaser of a property at a sale</w:t>
      </w:r>
      <w:r w:rsidR="002020B4">
        <w:rPr>
          <w:rFonts w:ascii="Times New Roman" w:hAnsi="Times New Roman" w:cs="Times New Roman"/>
          <w:sz w:val="24"/>
          <w:szCs w:val="24"/>
        </w:rPr>
        <w:t xml:space="preserve">, who is declared </w:t>
      </w:r>
      <w:r>
        <w:rPr>
          <w:rFonts w:ascii="Times New Roman" w:hAnsi="Times New Roman" w:cs="Times New Roman"/>
          <w:sz w:val="24"/>
          <w:szCs w:val="24"/>
        </w:rPr>
        <w:t>the highest bidder, to have such pr</w:t>
      </w:r>
      <w:r w:rsidR="002020B4">
        <w:rPr>
          <w:rFonts w:ascii="Times New Roman" w:hAnsi="Times New Roman" w:cs="Times New Roman"/>
          <w:sz w:val="24"/>
          <w:szCs w:val="24"/>
        </w:rPr>
        <w:t>operty transferred to a nominee of their choice.</w:t>
      </w:r>
      <w:r>
        <w:rPr>
          <w:rFonts w:ascii="Times New Roman" w:hAnsi="Times New Roman" w:cs="Times New Roman"/>
          <w:sz w:val="24"/>
          <w:szCs w:val="24"/>
        </w:rPr>
        <w:t xml:space="preserve">  In my view</w:t>
      </w:r>
      <w:r w:rsidR="002020B4">
        <w:rPr>
          <w:rFonts w:ascii="Times New Roman" w:hAnsi="Times New Roman" w:cs="Times New Roman"/>
          <w:sz w:val="24"/>
          <w:szCs w:val="24"/>
        </w:rPr>
        <w:t>,</w:t>
      </w:r>
      <w:r>
        <w:rPr>
          <w:rFonts w:ascii="Times New Roman" w:hAnsi="Times New Roman" w:cs="Times New Roman"/>
          <w:sz w:val="24"/>
          <w:szCs w:val="24"/>
        </w:rPr>
        <w:t xml:space="preserve"> the</w:t>
      </w:r>
      <w:r w:rsidR="002020B4">
        <w:rPr>
          <w:rFonts w:ascii="Times New Roman" w:hAnsi="Times New Roman" w:cs="Times New Roman"/>
          <w:sz w:val="24"/>
          <w:szCs w:val="24"/>
        </w:rPr>
        <w:t xml:space="preserve"> highest</w:t>
      </w:r>
      <w:r>
        <w:rPr>
          <w:rFonts w:ascii="Times New Roman" w:hAnsi="Times New Roman" w:cs="Times New Roman"/>
          <w:sz w:val="24"/>
          <w:szCs w:val="24"/>
        </w:rPr>
        <w:t xml:space="preserve"> bidder is entitled at law to transfer the property to themselves or to a nominee.</w:t>
      </w:r>
    </w:p>
    <w:p w:rsidR="00D52006" w:rsidRPr="00A460EA" w:rsidRDefault="00D52006" w:rsidP="00215CA5">
      <w:pPr>
        <w:spacing w:line="360" w:lineRule="auto"/>
        <w:jc w:val="both"/>
        <w:rPr>
          <w:rFonts w:ascii="Times New Roman" w:hAnsi="Times New Roman" w:cs="Times New Roman"/>
          <w:b/>
          <w:sz w:val="24"/>
          <w:szCs w:val="24"/>
        </w:rPr>
      </w:pPr>
      <w:r w:rsidRPr="00A460EA">
        <w:rPr>
          <w:rFonts w:ascii="Times New Roman" w:hAnsi="Times New Roman" w:cs="Times New Roman"/>
          <w:b/>
          <w:sz w:val="24"/>
          <w:szCs w:val="24"/>
        </w:rPr>
        <w:t>APPLICATION BEFORE THE COURT</w:t>
      </w:r>
    </w:p>
    <w:p w:rsidR="00D52006" w:rsidRDefault="00D52006" w:rsidP="00215CA5">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this application the applicant seeks an order interdicting 1</w:t>
      </w:r>
      <w:r w:rsidRPr="00D5200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evicting it from the property and an order declaring the transfer of the property into 1</w:t>
      </w:r>
      <w:r w:rsidRPr="00D5200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name to be null and void.  The applica</w:t>
      </w:r>
      <w:r w:rsidR="000979BB">
        <w:rPr>
          <w:rFonts w:ascii="Times New Roman" w:hAnsi="Times New Roman" w:cs="Times New Roman"/>
          <w:sz w:val="24"/>
          <w:szCs w:val="24"/>
        </w:rPr>
        <w:t>nt’s cause of action is</w:t>
      </w:r>
      <w:r w:rsidR="00F84DD7">
        <w:rPr>
          <w:rFonts w:ascii="Times New Roman" w:hAnsi="Times New Roman" w:cs="Times New Roman"/>
          <w:sz w:val="24"/>
          <w:szCs w:val="24"/>
        </w:rPr>
        <w:t xml:space="preserve"> </w:t>
      </w:r>
      <w:r w:rsidR="000979BB">
        <w:rPr>
          <w:rFonts w:ascii="Times New Roman" w:hAnsi="Times New Roman" w:cs="Times New Roman"/>
          <w:sz w:val="24"/>
          <w:szCs w:val="24"/>
        </w:rPr>
        <w:t xml:space="preserve"> that </w:t>
      </w:r>
      <w:r>
        <w:rPr>
          <w:rFonts w:ascii="Times New Roman" w:hAnsi="Times New Roman" w:cs="Times New Roman"/>
          <w:sz w:val="24"/>
          <w:szCs w:val="24"/>
        </w:rPr>
        <w:t xml:space="preserve"> transfer of the property was done fraudule</w:t>
      </w:r>
      <w:r w:rsidR="00A460EA">
        <w:rPr>
          <w:rFonts w:ascii="Times New Roman" w:hAnsi="Times New Roman" w:cs="Times New Roman"/>
          <w:sz w:val="24"/>
          <w:szCs w:val="24"/>
        </w:rPr>
        <w:t xml:space="preserve">ntly in </w:t>
      </w:r>
      <w:r>
        <w:rPr>
          <w:rFonts w:ascii="Times New Roman" w:hAnsi="Times New Roman" w:cs="Times New Roman"/>
          <w:sz w:val="24"/>
          <w:szCs w:val="24"/>
        </w:rPr>
        <w:t>a bid to circumvent litigation under case number</w:t>
      </w:r>
      <w:r w:rsidR="00316A72">
        <w:rPr>
          <w:rFonts w:ascii="Times New Roman" w:hAnsi="Times New Roman" w:cs="Times New Roman"/>
          <w:sz w:val="24"/>
          <w:szCs w:val="24"/>
        </w:rPr>
        <w:t xml:space="preserve"> HC</w:t>
      </w:r>
      <w:r>
        <w:rPr>
          <w:rFonts w:ascii="Times New Roman" w:hAnsi="Times New Roman" w:cs="Times New Roman"/>
          <w:sz w:val="24"/>
          <w:szCs w:val="24"/>
        </w:rPr>
        <w:t xml:space="preserve"> 1966/18.  As a matter of fact, there is currently no pend</w:t>
      </w:r>
      <w:r w:rsidR="000979BB">
        <w:rPr>
          <w:rFonts w:ascii="Times New Roman" w:hAnsi="Times New Roman" w:cs="Times New Roman"/>
          <w:sz w:val="24"/>
          <w:szCs w:val="24"/>
        </w:rPr>
        <w:t>ing litigation before the court in respect of this matter.</w:t>
      </w:r>
      <w:r>
        <w:rPr>
          <w:rFonts w:ascii="Times New Roman" w:hAnsi="Times New Roman" w:cs="Times New Roman"/>
          <w:sz w:val="24"/>
          <w:szCs w:val="24"/>
        </w:rPr>
        <w:t xml:space="preserve">  To be more precise, there is no longer any pending litigation seeking to challenge confirmation of the sale of the property by 2</w:t>
      </w:r>
      <w:r w:rsidRPr="00D52006">
        <w:rPr>
          <w:rFonts w:ascii="Times New Roman" w:hAnsi="Times New Roman" w:cs="Times New Roman"/>
          <w:sz w:val="24"/>
          <w:szCs w:val="24"/>
          <w:vertAlign w:val="superscript"/>
        </w:rPr>
        <w:t>nd</w:t>
      </w:r>
      <w:r>
        <w:rPr>
          <w:rFonts w:ascii="Times New Roman" w:hAnsi="Times New Roman" w:cs="Times New Roman"/>
          <w:sz w:val="24"/>
          <w:szCs w:val="24"/>
        </w:rPr>
        <w:t xml:space="preserve"> res</w:t>
      </w:r>
      <w:r w:rsidR="003D50EC">
        <w:rPr>
          <w:rFonts w:ascii="Times New Roman" w:hAnsi="Times New Roman" w:cs="Times New Roman"/>
          <w:sz w:val="24"/>
          <w:szCs w:val="24"/>
        </w:rPr>
        <w:t>pondent.  Applicants make a bold allegation</w:t>
      </w:r>
      <w:r>
        <w:rPr>
          <w:rFonts w:ascii="Times New Roman" w:hAnsi="Times New Roman" w:cs="Times New Roman"/>
          <w:sz w:val="24"/>
          <w:szCs w:val="24"/>
        </w:rPr>
        <w:t xml:space="preserve"> that the transfer was fraudulent in that it was meant to avoid payment of capital gains tax to ZIMRA (Zimbabwe Revenue Authority).  It is significant to note that applicant’s Founding Affidavit does not pro</w:t>
      </w:r>
      <w:r w:rsidR="00A95815">
        <w:rPr>
          <w:rFonts w:ascii="Times New Roman" w:hAnsi="Times New Roman" w:cs="Times New Roman"/>
          <w:sz w:val="24"/>
          <w:szCs w:val="24"/>
        </w:rPr>
        <w:t>vide any detailed particulars of</w:t>
      </w:r>
      <w:r>
        <w:rPr>
          <w:rFonts w:ascii="Times New Roman" w:hAnsi="Times New Roman" w:cs="Times New Roman"/>
          <w:sz w:val="24"/>
          <w:szCs w:val="24"/>
        </w:rPr>
        <w:t xml:space="preserve"> the alleged fraudulent conduct by the respondents.  It is trite that a party wishing to rely on fraud must not only plead it but must also prove it c</w:t>
      </w:r>
      <w:r w:rsidR="00E63017">
        <w:rPr>
          <w:rFonts w:ascii="Times New Roman" w:hAnsi="Times New Roman" w:cs="Times New Roman"/>
          <w:sz w:val="24"/>
          <w:szCs w:val="24"/>
        </w:rPr>
        <w:t>learly and distinctly.</w:t>
      </w:r>
      <w:r>
        <w:rPr>
          <w:rFonts w:ascii="Times New Roman" w:hAnsi="Times New Roman" w:cs="Times New Roman"/>
          <w:sz w:val="24"/>
          <w:szCs w:val="24"/>
        </w:rPr>
        <w:t xml:space="preserve"> Rule 104 of the High Court Rules provides as follows:</w:t>
      </w:r>
    </w:p>
    <w:p w:rsidR="00D52006" w:rsidRDefault="00D52006" w:rsidP="00F2351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defendant or plaintiff,</w:t>
      </w:r>
      <w:r w:rsidR="00574CB8">
        <w:rPr>
          <w:rFonts w:ascii="Times New Roman" w:hAnsi="Times New Roman" w:cs="Times New Roman"/>
          <w:sz w:val="24"/>
          <w:szCs w:val="24"/>
        </w:rPr>
        <w:t xml:space="preserve"> </w:t>
      </w:r>
      <w:r>
        <w:rPr>
          <w:rFonts w:ascii="Times New Roman" w:hAnsi="Times New Roman" w:cs="Times New Roman"/>
          <w:sz w:val="24"/>
          <w:szCs w:val="24"/>
        </w:rPr>
        <w:t xml:space="preserve">as the case may be, shall </w:t>
      </w:r>
      <w:r w:rsidR="00574CB8">
        <w:rPr>
          <w:rFonts w:ascii="Times New Roman" w:hAnsi="Times New Roman" w:cs="Times New Roman"/>
          <w:sz w:val="24"/>
          <w:szCs w:val="24"/>
        </w:rPr>
        <w:t>raise by his pleading all matters which show the action or claim in reconvention not to be maintainable, or that the transaction is</w:t>
      </w:r>
      <w:r w:rsidR="00E63017">
        <w:rPr>
          <w:rFonts w:ascii="Times New Roman" w:hAnsi="Times New Roman" w:cs="Times New Roman"/>
          <w:sz w:val="24"/>
          <w:szCs w:val="24"/>
        </w:rPr>
        <w:t xml:space="preserve"> either void or voidable in point</w:t>
      </w:r>
      <w:r w:rsidR="00574CB8">
        <w:rPr>
          <w:rFonts w:ascii="Times New Roman" w:hAnsi="Times New Roman" w:cs="Times New Roman"/>
          <w:sz w:val="24"/>
          <w:szCs w:val="24"/>
        </w:rPr>
        <w:t xml:space="preserve"> of law, and all such grounds of defence or reply, as the case may be, as if not raised would be likely to take the opposite party by surprise, or would raise issues of fact not arising out of the preceding pleadings, as, for instance, fraud, prescription, release, payment, performance or facts showing illegality either by statute or common law.” </w:t>
      </w:r>
    </w:p>
    <w:p w:rsidR="00574CB8" w:rsidRDefault="00574CB8"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Foun</w:t>
      </w:r>
      <w:r w:rsidR="00531924">
        <w:rPr>
          <w:rFonts w:ascii="Times New Roman" w:hAnsi="Times New Roman" w:cs="Times New Roman"/>
          <w:sz w:val="24"/>
          <w:szCs w:val="24"/>
        </w:rPr>
        <w:t>ding Affidavit is silent on</w:t>
      </w:r>
      <w:r>
        <w:rPr>
          <w:rFonts w:ascii="Times New Roman" w:hAnsi="Times New Roman" w:cs="Times New Roman"/>
          <w:sz w:val="24"/>
          <w:szCs w:val="24"/>
        </w:rPr>
        <w:t xml:space="preserve"> how the respondents allegedly committed the fraud.  Applicant claims</w:t>
      </w:r>
      <w:r w:rsidR="002D0773">
        <w:rPr>
          <w:rFonts w:ascii="Times New Roman" w:hAnsi="Times New Roman" w:cs="Times New Roman"/>
          <w:sz w:val="24"/>
          <w:szCs w:val="24"/>
        </w:rPr>
        <w:t xml:space="preserve"> that</w:t>
      </w:r>
      <w:r>
        <w:rPr>
          <w:rFonts w:ascii="Times New Roman" w:hAnsi="Times New Roman" w:cs="Times New Roman"/>
          <w:sz w:val="24"/>
          <w:szCs w:val="24"/>
        </w:rPr>
        <w:t xml:space="preserve"> respondents defrauded ZIMRA.  If that is so, the </w:t>
      </w:r>
      <w:r>
        <w:rPr>
          <w:rFonts w:ascii="Times New Roman" w:hAnsi="Times New Roman" w:cs="Times New Roman"/>
          <w:sz w:val="24"/>
          <w:szCs w:val="24"/>
        </w:rPr>
        <w:lastRenderedPageBreak/>
        <w:t xml:space="preserve">applicants have no </w:t>
      </w:r>
      <w:r w:rsidRPr="00DB729A">
        <w:rPr>
          <w:rFonts w:ascii="Times New Roman" w:hAnsi="Times New Roman" w:cs="Times New Roman"/>
          <w:i/>
          <w:sz w:val="24"/>
          <w:szCs w:val="24"/>
        </w:rPr>
        <w:t>locus standi</w:t>
      </w:r>
      <w:r>
        <w:rPr>
          <w:rFonts w:ascii="Times New Roman" w:hAnsi="Times New Roman" w:cs="Times New Roman"/>
          <w:sz w:val="24"/>
          <w:szCs w:val="24"/>
        </w:rPr>
        <w:t xml:space="preserve"> to complain on behalf of ZIMRA.  In any event no explanation is forthcoming from the applicant as to </w:t>
      </w:r>
      <w:r w:rsidR="002D0773">
        <w:rPr>
          <w:rFonts w:ascii="Times New Roman" w:hAnsi="Times New Roman" w:cs="Times New Roman"/>
          <w:sz w:val="24"/>
          <w:szCs w:val="24"/>
        </w:rPr>
        <w:t>why the Judgment Creditor, (Banc</w:t>
      </w:r>
      <w:r>
        <w:rPr>
          <w:rFonts w:ascii="Times New Roman" w:hAnsi="Times New Roman" w:cs="Times New Roman"/>
          <w:sz w:val="24"/>
          <w:szCs w:val="24"/>
        </w:rPr>
        <w:t xml:space="preserve"> ABC), Arenel (Pvt) Ltd and the Registrar of Deeds who are</w:t>
      </w:r>
      <w:r w:rsidR="002D0773">
        <w:rPr>
          <w:rFonts w:ascii="Times New Roman" w:hAnsi="Times New Roman" w:cs="Times New Roman"/>
          <w:sz w:val="24"/>
          <w:szCs w:val="24"/>
        </w:rPr>
        <w:t xml:space="preserve"> all</w:t>
      </w:r>
      <w:r>
        <w:rPr>
          <w:rFonts w:ascii="Times New Roman" w:hAnsi="Times New Roman" w:cs="Times New Roman"/>
          <w:sz w:val="24"/>
          <w:szCs w:val="24"/>
        </w:rPr>
        <w:t xml:space="preserve"> interested parties have not been cited in this matter.  Applicant </w:t>
      </w:r>
      <w:r w:rsidR="00FA4E70">
        <w:rPr>
          <w:rFonts w:ascii="Times New Roman" w:hAnsi="Times New Roman" w:cs="Times New Roman"/>
          <w:sz w:val="24"/>
          <w:szCs w:val="24"/>
        </w:rPr>
        <w:t>was lawfully divested of ownership of the property through a judicial sale.  The sale was duly confirmed by the Sheriff.  It is clear that applicant has absolutely no legal basis for seeking to interdict 1</w:t>
      </w:r>
      <w:r w:rsidR="00FA4E70" w:rsidRPr="00FA4E70">
        <w:rPr>
          <w:rFonts w:ascii="Times New Roman" w:hAnsi="Times New Roman" w:cs="Times New Roman"/>
          <w:sz w:val="24"/>
          <w:szCs w:val="24"/>
          <w:vertAlign w:val="superscript"/>
        </w:rPr>
        <w:t>st</w:t>
      </w:r>
      <w:r w:rsidR="00FA4E70">
        <w:rPr>
          <w:rFonts w:ascii="Times New Roman" w:hAnsi="Times New Roman" w:cs="Times New Roman"/>
          <w:sz w:val="24"/>
          <w:szCs w:val="24"/>
        </w:rPr>
        <w:t xml:space="preserve"> respondent from evicting it from the property neither does it have a defence to the counter-claim for eviction.</w:t>
      </w:r>
    </w:p>
    <w:p w:rsidR="00FA4E70" w:rsidRDefault="00FA4E70"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B729A">
        <w:rPr>
          <w:rFonts w:ascii="Times New Roman" w:hAnsi="Times New Roman" w:cs="Times New Roman"/>
          <w:i/>
          <w:sz w:val="24"/>
          <w:szCs w:val="24"/>
        </w:rPr>
        <w:t>Alspi</w:t>
      </w:r>
      <w:r w:rsidR="0015396D">
        <w:rPr>
          <w:rFonts w:ascii="Times New Roman" w:hAnsi="Times New Roman" w:cs="Times New Roman"/>
          <w:i/>
          <w:sz w:val="24"/>
          <w:szCs w:val="24"/>
        </w:rPr>
        <w:t>te Investments</w:t>
      </w:r>
      <w:r w:rsidRPr="00DB729A">
        <w:rPr>
          <w:rFonts w:ascii="Times New Roman" w:hAnsi="Times New Roman" w:cs="Times New Roman"/>
          <w:i/>
          <w:sz w:val="24"/>
          <w:szCs w:val="24"/>
        </w:rPr>
        <w:t xml:space="preserve"> (Pvt) Ltd v Westerhoff</w:t>
      </w:r>
      <w:r>
        <w:rPr>
          <w:rFonts w:ascii="Times New Roman" w:hAnsi="Times New Roman" w:cs="Times New Roman"/>
          <w:sz w:val="24"/>
          <w:szCs w:val="24"/>
        </w:rPr>
        <w:t xml:space="preserve"> </w:t>
      </w:r>
      <w:r w:rsidR="0015396D">
        <w:rPr>
          <w:rFonts w:ascii="Times New Roman" w:hAnsi="Times New Roman" w:cs="Times New Roman"/>
          <w:sz w:val="24"/>
          <w:szCs w:val="24"/>
        </w:rPr>
        <w:t xml:space="preserve">  </w:t>
      </w:r>
      <w:r>
        <w:rPr>
          <w:rFonts w:ascii="Times New Roman" w:hAnsi="Times New Roman" w:cs="Times New Roman"/>
          <w:sz w:val="24"/>
          <w:szCs w:val="24"/>
        </w:rPr>
        <w:t>2009 (2) ZLR 226 (H) at page 237 C-D, M</w:t>
      </w:r>
      <w:r w:rsidRPr="00DB729A">
        <w:rPr>
          <w:rFonts w:ascii="Times New Roman" w:hAnsi="Times New Roman" w:cs="Times New Roman"/>
          <w:sz w:val="20"/>
          <w:szCs w:val="20"/>
        </w:rPr>
        <w:t>AKARAU JP</w:t>
      </w:r>
      <w:r>
        <w:rPr>
          <w:rFonts w:ascii="Times New Roman" w:hAnsi="Times New Roman" w:cs="Times New Roman"/>
          <w:sz w:val="24"/>
          <w:szCs w:val="24"/>
        </w:rPr>
        <w:t xml:space="preserve"> (as she then was</w:t>
      </w:r>
      <w:r w:rsidR="00385862">
        <w:rPr>
          <w:rFonts w:ascii="Times New Roman" w:hAnsi="Times New Roman" w:cs="Times New Roman"/>
          <w:sz w:val="24"/>
          <w:szCs w:val="24"/>
        </w:rPr>
        <w:t xml:space="preserve">) </w:t>
      </w:r>
      <w:r>
        <w:rPr>
          <w:rFonts w:ascii="Times New Roman" w:hAnsi="Times New Roman" w:cs="Times New Roman"/>
          <w:sz w:val="24"/>
          <w:szCs w:val="24"/>
        </w:rPr>
        <w:t xml:space="preserve"> had this to say:</w:t>
      </w:r>
    </w:p>
    <w:p w:rsidR="00FA4E70" w:rsidRPr="00D71BBF" w:rsidRDefault="00FA4E70" w:rsidP="00215CA5">
      <w:pPr>
        <w:spacing w:line="240" w:lineRule="auto"/>
        <w:ind w:left="720"/>
        <w:jc w:val="both"/>
        <w:rPr>
          <w:rFonts w:ascii="Times New Roman" w:hAnsi="Times New Roman" w:cs="Times New Roman"/>
          <w:i/>
          <w:sz w:val="24"/>
          <w:szCs w:val="24"/>
        </w:rPr>
      </w:pPr>
      <w:r w:rsidRPr="00D71BBF">
        <w:rPr>
          <w:rFonts w:ascii="Times New Roman" w:hAnsi="Times New Roman" w:cs="Times New Roman"/>
          <w:i/>
          <w:sz w:val="24"/>
          <w:szCs w:val="24"/>
        </w:rPr>
        <w:t>“There are no equities in the application for re</w:t>
      </w:r>
      <w:r w:rsidR="00CE3AA2">
        <w:rPr>
          <w:rFonts w:ascii="Times New Roman" w:hAnsi="Times New Roman" w:cs="Times New Roman"/>
          <w:i/>
          <w:sz w:val="24"/>
          <w:szCs w:val="24"/>
        </w:rPr>
        <w:t>i vindicatio</w:t>
      </w:r>
      <w:r w:rsidRPr="00D71BBF">
        <w:rPr>
          <w:rFonts w:ascii="Times New Roman" w:hAnsi="Times New Roman" w:cs="Times New Roman"/>
          <w:i/>
          <w:sz w:val="24"/>
          <w:szCs w:val="24"/>
        </w:rPr>
        <w:t>.  Thus, in applying the principle, the court may not accept and grant pleas of mercy or for extension of possession of the property by the defendant against an order for the convenience or comfort of the possessor once it is accepted that the plaintiff is the owner of the property and does not consent to the defendant holding it.  It is a rule or principle of law that admits no discretion on the part of the court.  It is a legal principle heavily weigh</w:t>
      </w:r>
      <w:r w:rsidR="00D71BBF" w:rsidRPr="00D71BBF">
        <w:rPr>
          <w:rFonts w:ascii="Times New Roman" w:hAnsi="Times New Roman" w:cs="Times New Roman"/>
          <w:i/>
          <w:sz w:val="24"/>
          <w:szCs w:val="24"/>
        </w:rPr>
        <w:t>t</w:t>
      </w:r>
      <w:r w:rsidRPr="00D71BBF">
        <w:rPr>
          <w:rFonts w:ascii="Times New Roman" w:hAnsi="Times New Roman" w:cs="Times New Roman"/>
          <w:i/>
          <w:sz w:val="24"/>
          <w:szCs w:val="24"/>
        </w:rPr>
        <w:t xml:space="preserve">ed in favour of property </w:t>
      </w:r>
      <w:r w:rsidR="00D71BBF" w:rsidRPr="00D71BBF">
        <w:rPr>
          <w:rFonts w:ascii="Times New Roman" w:hAnsi="Times New Roman" w:cs="Times New Roman"/>
          <w:i/>
          <w:sz w:val="24"/>
          <w:szCs w:val="24"/>
        </w:rPr>
        <w:t>owners against the whole world and is used to ruthlessly protect ownership.”</w:t>
      </w:r>
    </w:p>
    <w:p w:rsidR="00D71BBF" w:rsidRDefault="00D71BBF"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an acceptable principle of law in our jurisdiction that the courts are reluctant to set aside a sale where the sale has been confirmed and transfer has</w:t>
      </w:r>
      <w:r w:rsidR="00560264">
        <w:rPr>
          <w:rFonts w:ascii="Times New Roman" w:hAnsi="Times New Roman" w:cs="Times New Roman"/>
          <w:sz w:val="24"/>
          <w:szCs w:val="24"/>
        </w:rPr>
        <w:t xml:space="preserve"> already</w:t>
      </w:r>
      <w:r w:rsidR="008E61DF">
        <w:rPr>
          <w:rFonts w:ascii="Times New Roman" w:hAnsi="Times New Roman" w:cs="Times New Roman"/>
          <w:sz w:val="24"/>
          <w:szCs w:val="24"/>
        </w:rPr>
        <w:t xml:space="preserve"> been </w:t>
      </w:r>
      <w:r>
        <w:rPr>
          <w:rFonts w:ascii="Times New Roman" w:hAnsi="Times New Roman" w:cs="Times New Roman"/>
          <w:sz w:val="24"/>
          <w:szCs w:val="24"/>
        </w:rPr>
        <w:t xml:space="preserve">effected.  See: </w:t>
      </w:r>
      <w:r w:rsidRPr="00D71BBF">
        <w:rPr>
          <w:rFonts w:ascii="Times New Roman" w:hAnsi="Times New Roman" w:cs="Times New Roman"/>
          <w:i/>
          <w:sz w:val="24"/>
          <w:szCs w:val="24"/>
        </w:rPr>
        <w:t>Garati v Mudzingwa &amp; O</w:t>
      </w:r>
      <w:r w:rsidR="008E61DF">
        <w:rPr>
          <w:rFonts w:ascii="Times New Roman" w:hAnsi="Times New Roman" w:cs="Times New Roman"/>
          <w:i/>
          <w:sz w:val="24"/>
          <w:szCs w:val="24"/>
        </w:rPr>
        <w:t>rs</w:t>
      </w:r>
      <w:r>
        <w:rPr>
          <w:rFonts w:ascii="Times New Roman" w:hAnsi="Times New Roman" w:cs="Times New Roman"/>
          <w:sz w:val="24"/>
          <w:szCs w:val="24"/>
        </w:rPr>
        <w:t xml:space="preserve"> 2008 (2) ZLR 89 (S) and </w:t>
      </w:r>
      <w:r w:rsidRPr="00D71BBF">
        <w:rPr>
          <w:rFonts w:ascii="Times New Roman" w:hAnsi="Times New Roman" w:cs="Times New Roman"/>
          <w:i/>
          <w:sz w:val="24"/>
          <w:szCs w:val="24"/>
        </w:rPr>
        <w:t>Mapedzamombe v Commercial Bank of</w:t>
      </w:r>
      <w:r>
        <w:rPr>
          <w:rFonts w:ascii="Times New Roman" w:hAnsi="Times New Roman" w:cs="Times New Roman"/>
          <w:sz w:val="24"/>
          <w:szCs w:val="24"/>
        </w:rPr>
        <w:t xml:space="preserve"> </w:t>
      </w:r>
      <w:r w:rsidRPr="00D71BBF">
        <w:rPr>
          <w:rFonts w:ascii="Times New Roman" w:hAnsi="Times New Roman" w:cs="Times New Roman"/>
          <w:i/>
          <w:sz w:val="24"/>
          <w:szCs w:val="24"/>
        </w:rPr>
        <w:t>Zimbabwe and Another</w:t>
      </w:r>
      <w:r>
        <w:rPr>
          <w:rFonts w:ascii="Times New Roman" w:hAnsi="Times New Roman" w:cs="Times New Roman"/>
          <w:sz w:val="24"/>
          <w:szCs w:val="24"/>
        </w:rPr>
        <w:t xml:space="preserve"> 1996 (1) ZlR 257 (S)</w:t>
      </w:r>
    </w:p>
    <w:p w:rsidR="00D71BBF" w:rsidRDefault="00D71BBF"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applying the principles laid down in these decisions of th</w:t>
      </w:r>
      <w:r w:rsidR="003647B6">
        <w:rPr>
          <w:rFonts w:ascii="Times New Roman" w:hAnsi="Times New Roman" w:cs="Times New Roman"/>
          <w:sz w:val="24"/>
          <w:szCs w:val="24"/>
        </w:rPr>
        <w:t>e Supreme Court, it is</w:t>
      </w:r>
      <w:r>
        <w:rPr>
          <w:rFonts w:ascii="Times New Roman" w:hAnsi="Times New Roman" w:cs="Times New Roman"/>
          <w:sz w:val="24"/>
          <w:szCs w:val="24"/>
        </w:rPr>
        <w:t xml:space="preserve"> settled that before a sale is confirmed in ter</w:t>
      </w:r>
      <w:r w:rsidR="003647B6">
        <w:rPr>
          <w:rFonts w:ascii="Times New Roman" w:hAnsi="Times New Roman" w:cs="Times New Roman"/>
          <w:sz w:val="24"/>
          <w:szCs w:val="24"/>
        </w:rPr>
        <w:t>ms the</w:t>
      </w:r>
      <w:r>
        <w:rPr>
          <w:rFonts w:ascii="Times New Roman" w:hAnsi="Times New Roman" w:cs="Times New Roman"/>
          <w:sz w:val="24"/>
          <w:szCs w:val="24"/>
        </w:rPr>
        <w:t xml:space="preserve"> Rules, it is a conditional sale and any interested party may apply to court to have it set aside.  At that sta</w:t>
      </w:r>
      <w:r w:rsidR="00FF3D80">
        <w:rPr>
          <w:rFonts w:ascii="Times New Roman" w:hAnsi="Times New Roman" w:cs="Times New Roman"/>
          <w:sz w:val="24"/>
          <w:szCs w:val="24"/>
        </w:rPr>
        <w:t>ge, even though the court has a</w:t>
      </w:r>
      <w:r w:rsidR="003647B6">
        <w:rPr>
          <w:rFonts w:ascii="Times New Roman" w:hAnsi="Times New Roman" w:cs="Times New Roman"/>
          <w:sz w:val="24"/>
          <w:szCs w:val="24"/>
        </w:rPr>
        <w:t xml:space="preserve"> wide </w:t>
      </w:r>
      <w:r w:rsidR="00FF3D80">
        <w:rPr>
          <w:rFonts w:ascii="Times New Roman" w:hAnsi="Times New Roman" w:cs="Times New Roman"/>
          <w:sz w:val="24"/>
          <w:szCs w:val="24"/>
        </w:rPr>
        <w:t xml:space="preserve"> </w:t>
      </w:r>
      <w:r w:rsidR="003647B6">
        <w:rPr>
          <w:rFonts w:ascii="Times New Roman" w:hAnsi="Times New Roman" w:cs="Times New Roman"/>
          <w:sz w:val="24"/>
          <w:szCs w:val="24"/>
        </w:rPr>
        <w:t xml:space="preserve"> </w:t>
      </w:r>
      <w:r>
        <w:rPr>
          <w:rFonts w:ascii="Times New Roman" w:hAnsi="Times New Roman" w:cs="Times New Roman"/>
          <w:sz w:val="24"/>
          <w:szCs w:val="24"/>
        </w:rPr>
        <w:t>discretion to set aside the sale in certain circumstances, it will not readily do so.  Once the sale has been confirmed by the Sheriff, the sale of the prop</w:t>
      </w:r>
      <w:r w:rsidR="001312BC">
        <w:rPr>
          <w:rFonts w:ascii="Times New Roman" w:hAnsi="Times New Roman" w:cs="Times New Roman"/>
          <w:sz w:val="24"/>
          <w:szCs w:val="24"/>
        </w:rPr>
        <w:t>erty is no longer conditional.</w:t>
      </w:r>
      <w:r w:rsidR="00BE1631">
        <w:rPr>
          <w:rFonts w:ascii="Times New Roman" w:hAnsi="Times New Roman" w:cs="Times New Roman"/>
          <w:sz w:val="24"/>
          <w:szCs w:val="24"/>
        </w:rPr>
        <w:t xml:space="preserve"> </w:t>
      </w:r>
      <w:r w:rsidR="004266BE">
        <w:rPr>
          <w:rFonts w:ascii="Times New Roman" w:hAnsi="Times New Roman" w:cs="Times New Roman"/>
          <w:sz w:val="24"/>
          <w:szCs w:val="24"/>
        </w:rPr>
        <w:t>That</w:t>
      </w:r>
      <w:r w:rsidR="00BE1631">
        <w:rPr>
          <w:rFonts w:ascii="Times New Roman" w:hAnsi="Times New Roman" w:cs="Times New Roman"/>
          <w:sz w:val="24"/>
          <w:szCs w:val="24"/>
        </w:rPr>
        <w:t xml:space="preserve"> </w:t>
      </w:r>
      <w:r w:rsidR="001312BC">
        <w:rPr>
          <w:rFonts w:ascii="Times New Roman" w:hAnsi="Times New Roman" w:cs="Times New Roman"/>
          <w:sz w:val="24"/>
          <w:szCs w:val="24"/>
        </w:rPr>
        <w:t xml:space="preserve">being </w:t>
      </w:r>
      <w:r w:rsidR="004266BE">
        <w:rPr>
          <w:rFonts w:ascii="Times New Roman" w:hAnsi="Times New Roman" w:cs="Times New Roman"/>
          <w:sz w:val="24"/>
          <w:szCs w:val="24"/>
        </w:rPr>
        <w:t xml:space="preserve">so, a </w:t>
      </w:r>
      <w:r w:rsidR="00A60901">
        <w:rPr>
          <w:rFonts w:ascii="Times New Roman" w:hAnsi="Times New Roman" w:cs="Times New Roman"/>
          <w:sz w:val="24"/>
          <w:szCs w:val="24"/>
        </w:rPr>
        <w:t xml:space="preserve">court is </w:t>
      </w:r>
      <w:r>
        <w:rPr>
          <w:rFonts w:ascii="Times New Roman" w:hAnsi="Times New Roman" w:cs="Times New Roman"/>
          <w:sz w:val="24"/>
          <w:szCs w:val="24"/>
        </w:rPr>
        <w:t>more</w:t>
      </w:r>
      <w:r w:rsidR="001312BC">
        <w:rPr>
          <w:rFonts w:ascii="Times New Roman" w:hAnsi="Times New Roman" w:cs="Times New Roman"/>
          <w:sz w:val="24"/>
          <w:szCs w:val="24"/>
        </w:rPr>
        <w:t xml:space="preserve"> reluctant to set aside a sale that has been confirmed</w:t>
      </w:r>
      <w:r w:rsidR="00BE1631">
        <w:rPr>
          <w:rFonts w:ascii="Times New Roman" w:hAnsi="Times New Roman" w:cs="Times New Roman"/>
          <w:sz w:val="24"/>
          <w:szCs w:val="24"/>
        </w:rPr>
        <w:t xml:space="preserve">. </w:t>
      </w:r>
      <w:r>
        <w:rPr>
          <w:rFonts w:ascii="Times New Roman" w:hAnsi="Times New Roman" w:cs="Times New Roman"/>
          <w:sz w:val="24"/>
          <w:szCs w:val="24"/>
        </w:rPr>
        <w:t>Where the property has been transferred to the purchaser, the court ma</w:t>
      </w:r>
      <w:r w:rsidR="00A60901">
        <w:rPr>
          <w:rFonts w:ascii="Times New Roman" w:hAnsi="Times New Roman" w:cs="Times New Roman"/>
          <w:sz w:val="24"/>
          <w:szCs w:val="24"/>
        </w:rPr>
        <w:t xml:space="preserve">y not lightly cause a reversal </w:t>
      </w:r>
      <w:r>
        <w:rPr>
          <w:rFonts w:ascii="Times New Roman" w:hAnsi="Times New Roman" w:cs="Times New Roman"/>
          <w:sz w:val="24"/>
          <w:szCs w:val="24"/>
        </w:rPr>
        <w:t>or cancellation of the Title Deed.</w:t>
      </w:r>
    </w:p>
    <w:p w:rsidR="00D71BBF" w:rsidRDefault="00D71BBF"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completely confusing and unprocedural manner, applicant sought to introduce a new cause of action in paragraph 15 of its Answering Affidavit filed on 4</w:t>
      </w:r>
      <w:r w:rsidRPr="00D71BBF">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 years after the sale in execution.  The new cause of action is to the effect that Arenel did not pay the purchase price of US$73 000.  Not only is the fresh cause of action based on false and </w:t>
      </w:r>
      <w:r>
        <w:rPr>
          <w:rFonts w:ascii="Times New Roman" w:hAnsi="Times New Roman" w:cs="Times New Roman"/>
          <w:sz w:val="24"/>
          <w:szCs w:val="24"/>
        </w:rPr>
        <w:lastRenderedPageBreak/>
        <w:t xml:space="preserve">misleading claims, it is not permissible for an applicant to substitute a new casue of action through an Answering Affidavit.  This principle was set out in </w:t>
      </w:r>
      <w:r w:rsidRPr="00FF3D80">
        <w:rPr>
          <w:rFonts w:ascii="Times New Roman" w:hAnsi="Times New Roman" w:cs="Times New Roman"/>
          <w:i/>
          <w:sz w:val="24"/>
          <w:szCs w:val="24"/>
        </w:rPr>
        <w:t xml:space="preserve">Milrite Farming </w:t>
      </w:r>
      <w:r w:rsidR="004266BE">
        <w:rPr>
          <w:rFonts w:ascii="Times New Roman" w:hAnsi="Times New Roman" w:cs="Times New Roman"/>
          <w:i/>
          <w:sz w:val="24"/>
          <w:szCs w:val="24"/>
        </w:rPr>
        <w:t>&amp; Ors</w:t>
      </w:r>
      <w:r w:rsidR="003800B0" w:rsidRPr="00FF3D80">
        <w:rPr>
          <w:rFonts w:ascii="Times New Roman" w:hAnsi="Times New Roman" w:cs="Times New Roman"/>
          <w:i/>
          <w:sz w:val="24"/>
          <w:szCs w:val="24"/>
        </w:rPr>
        <w:t xml:space="preserve"> v</w:t>
      </w:r>
      <w:r w:rsidR="003800B0">
        <w:rPr>
          <w:rFonts w:ascii="Times New Roman" w:hAnsi="Times New Roman" w:cs="Times New Roman"/>
          <w:sz w:val="24"/>
          <w:szCs w:val="24"/>
        </w:rPr>
        <w:t xml:space="preserve"> </w:t>
      </w:r>
      <w:r w:rsidR="003800B0" w:rsidRPr="00FF3D80">
        <w:rPr>
          <w:rFonts w:ascii="Times New Roman" w:hAnsi="Times New Roman" w:cs="Times New Roman"/>
          <w:i/>
          <w:sz w:val="24"/>
          <w:szCs w:val="24"/>
        </w:rPr>
        <w:t>Porusingazi &amp; O</w:t>
      </w:r>
      <w:r w:rsidR="004266BE">
        <w:rPr>
          <w:rFonts w:ascii="Times New Roman" w:hAnsi="Times New Roman" w:cs="Times New Roman"/>
          <w:i/>
          <w:sz w:val="24"/>
          <w:szCs w:val="24"/>
        </w:rPr>
        <w:t>rs</w:t>
      </w:r>
      <w:r w:rsidR="003800B0">
        <w:rPr>
          <w:rFonts w:ascii="Times New Roman" w:hAnsi="Times New Roman" w:cs="Times New Roman"/>
          <w:sz w:val="24"/>
          <w:szCs w:val="24"/>
        </w:rPr>
        <w:t xml:space="preserve"> HH 82-10, where it</w:t>
      </w:r>
      <w:r w:rsidR="00BE1631">
        <w:rPr>
          <w:rFonts w:ascii="Times New Roman" w:hAnsi="Times New Roman" w:cs="Times New Roman"/>
          <w:sz w:val="24"/>
          <w:szCs w:val="24"/>
        </w:rPr>
        <w:t xml:space="preserve"> is</w:t>
      </w:r>
      <w:r w:rsidR="003800B0">
        <w:rPr>
          <w:rFonts w:ascii="Times New Roman" w:hAnsi="Times New Roman" w:cs="Times New Roman"/>
          <w:sz w:val="24"/>
          <w:szCs w:val="24"/>
        </w:rPr>
        <w:t xml:space="preserve"> stated:</w:t>
      </w:r>
    </w:p>
    <w:p w:rsidR="003800B0" w:rsidRPr="003800B0" w:rsidRDefault="003800B0" w:rsidP="00215CA5">
      <w:pPr>
        <w:spacing w:line="240" w:lineRule="auto"/>
        <w:ind w:left="720"/>
        <w:jc w:val="both"/>
        <w:rPr>
          <w:rFonts w:ascii="Times New Roman" w:hAnsi="Times New Roman" w:cs="Times New Roman"/>
          <w:i/>
          <w:sz w:val="24"/>
          <w:szCs w:val="24"/>
        </w:rPr>
      </w:pPr>
      <w:r w:rsidRPr="003800B0">
        <w:rPr>
          <w:rFonts w:ascii="Times New Roman" w:hAnsi="Times New Roman" w:cs="Times New Roman"/>
          <w:i/>
          <w:sz w:val="24"/>
          <w:szCs w:val="24"/>
        </w:rPr>
        <w:t>“The basic rule pertaining to application procedures is that the applicant’s case stands or falls on averments made in the Founding Affidavit and not upon subsequent pleadings.  The rational</w:t>
      </w:r>
      <w:r w:rsidR="00DF46A9">
        <w:rPr>
          <w:rFonts w:ascii="Times New Roman" w:hAnsi="Times New Roman" w:cs="Times New Roman"/>
          <w:i/>
          <w:sz w:val="24"/>
          <w:szCs w:val="24"/>
        </w:rPr>
        <w:t>e</w:t>
      </w:r>
      <w:r w:rsidRPr="003800B0">
        <w:rPr>
          <w:rFonts w:ascii="Times New Roman" w:hAnsi="Times New Roman" w:cs="Times New Roman"/>
          <w:i/>
          <w:sz w:val="24"/>
          <w:szCs w:val="24"/>
        </w:rPr>
        <w:t xml:space="preserve"> for the rule is quite clear.  It is to avoid the undesirable effect of litigation assuming</w:t>
      </w:r>
      <w:r w:rsidR="00DF46A9">
        <w:rPr>
          <w:rFonts w:ascii="Times New Roman" w:hAnsi="Times New Roman" w:cs="Times New Roman"/>
          <w:i/>
          <w:sz w:val="24"/>
          <w:szCs w:val="24"/>
        </w:rPr>
        <w:t xml:space="preserve"> a snowball</w:t>
      </w:r>
      <w:r w:rsidRPr="003800B0">
        <w:rPr>
          <w:rFonts w:ascii="Times New Roman" w:hAnsi="Times New Roman" w:cs="Times New Roman"/>
          <w:i/>
          <w:sz w:val="24"/>
          <w:szCs w:val="24"/>
        </w:rPr>
        <w:t>ing character, with fresh allegations being made at every turn of pleadings.  Thus the fresh allegation contained in the Answering Affidavit must be ignore</w:t>
      </w:r>
      <w:r w:rsidR="00FF3D80">
        <w:rPr>
          <w:rFonts w:ascii="Times New Roman" w:hAnsi="Times New Roman" w:cs="Times New Roman"/>
          <w:i/>
          <w:sz w:val="24"/>
          <w:szCs w:val="24"/>
        </w:rPr>
        <w:t>d</w:t>
      </w:r>
      <w:r w:rsidRPr="003800B0">
        <w:rPr>
          <w:rFonts w:ascii="Times New Roman" w:hAnsi="Times New Roman" w:cs="Times New Roman"/>
          <w:i/>
          <w:sz w:val="24"/>
          <w:szCs w:val="24"/>
        </w:rPr>
        <w:t>, leaving the same cause of action and substantially the same facts in both first and second applications.”</w:t>
      </w:r>
    </w:p>
    <w:p w:rsidR="003800B0" w:rsidRDefault="003800B0"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inescapable conclusion is that applicant is not only a dishonest litigant who deliberately seeks to mis</w:t>
      </w:r>
      <w:r w:rsidR="00D973D1">
        <w:rPr>
          <w:rFonts w:ascii="Times New Roman" w:hAnsi="Times New Roman" w:cs="Times New Roman"/>
          <w:sz w:val="24"/>
          <w:szCs w:val="24"/>
        </w:rPr>
        <w:t>lead the court</w:t>
      </w:r>
      <w:r>
        <w:rPr>
          <w:rFonts w:ascii="Times New Roman" w:hAnsi="Times New Roman" w:cs="Times New Roman"/>
          <w:sz w:val="24"/>
          <w:szCs w:val="24"/>
        </w:rPr>
        <w:t xml:space="preserve"> but also delights in abusing court process by instituting multiple applications on the same subject matter, seeking the same relief on the basis of </w:t>
      </w:r>
      <w:r w:rsidR="00187BAC">
        <w:rPr>
          <w:rFonts w:ascii="Times New Roman" w:hAnsi="Times New Roman" w:cs="Times New Roman"/>
          <w:sz w:val="24"/>
          <w:szCs w:val="24"/>
        </w:rPr>
        <w:t>ever changing</w:t>
      </w:r>
      <w:r>
        <w:rPr>
          <w:rFonts w:ascii="Times New Roman" w:hAnsi="Times New Roman" w:cs="Times New Roman"/>
          <w:sz w:val="24"/>
          <w:szCs w:val="24"/>
        </w:rPr>
        <w:t xml:space="preserve"> causes of action.  In the case of </w:t>
      </w:r>
      <w:r w:rsidRPr="00FF3D80">
        <w:rPr>
          <w:rFonts w:ascii="Times New Roman" w:hAnsi="Times New Roman" w:cs="Times New Roman"/>
          <w:i/>
          <w:sz w:val="24"/>
          <w:szCs w:val="24"/>
        </w:rPr>
        <w:t>Parks and Wildlife</w:t>
      </w:r>
      <w:r>
        <w:rPr>
          <w:rFonts w:ascii="Times New Roman" w:hAnsi="Times New Roman" w:cs="Times New Roman"/>
          <w:sz w:val="24"/>
          <w:szCs w:val="24"/>
        </w:rPr>
        <w:t xml:space="preserve"> </w:t>
      </w:r>
      <w:r w:rsidRPr="00FF3D80">
        <w:rPr>
          <w:rFonts w:ascii="Times New Roman" w:hAnsi="Times New Roman" w:cs="Times New Roman"/>
          <w:i/>
          <w:sz w:val="24"/>
          <w:szCs w:val="24"/>
        </w:rPr>
        <w:t>Management Aut</w:t>
      </w:r>
      <w:r w:rsidR="00187BAC">
        <w:rPr>
          <w:rFonts w:ascii="Times New Roman" w:hAnsi="Times New Roman" w:cs="Times New Roman"/>
          <w:i/>
          <w:sz w:val="24"/>
          <w:szCs w:val="24"/>
        </w:rPr>
        <w:t>hority v H. J Vorster and Ano</w:t>
      </w:r>
      <w:r w:rsidRPr="00FF3D80">
        <w:rPr>
          <w:rFonts w:ascii="Times New Roman" w:hAnsi="Times New Roman" w:cs="Times New Roman"/>
          <w:i/>
          <w:sz w:val="24"/>
          <w:szCs w:val="24"/>
        </w:rPr>
        <w:t>r</w:t>
      </w:r>
      <w:r>
        <w:rPr>
          <w:rFonts w:ascii="Times New Roman" w:hAnsi="Times New Roman" w:cs="Times New Roman"/>
          <w:sz w:val="24"/>
          <w:szCs w:val="24"/>
        </w:rPr>
        <w:t xml:space="preserve"> HB 64-20 I had this to say about such litigants at page 3 of the cyclostyled judgment:</w:t>
      </w:r>
    </w:p>
    <w:p w:rsidR="003800B0" w:rsidRDefault="003800B0" w:rsidP="00215CA5">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3800B0">
        <w:rPr>
          <w:rFonts w:ascii="Times New Roman" w:hAnsi="Times New Roman" w:cs="Times New Roman"/>
          <w:i/>
          <w:sz w:val="24"/>
          <w:szCs w:val="24"/>
        </w:rPr>
        <w:t>These courts cannot adjudicate upon the same matter over and over with different parties seeking essentially the same relief.”</w:t>
      </w:r>
    </w:p>
    <w:p w:rsidR="003800B0" w:rsidRDefault="00067780" w:rsidP="00215CA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view</w:t>
      </w:r>
      <w:r w:rsidR="00777E81">
        <w:rPr>
          <w:rFonts w:ascii="Times New Roman" w:hAnsi="Times New Roman" w:cs="Times New Roman"/>
          <w:sz w:val="24"/>
          <w:szCs w:val="24"/>
        </w:rPr>
        <w:t>,</w:t>
      </w:r>
      <w:r>
        <w:rPr>
          <w:rFonts w:ascii="Times New Roman" w:hAnsi="Times New Roman" w:cs="Times New Roman"/>
          <w:sz w:val="24"/>
          <w:szCs w:val="24"/>
        </w:rPr>
        <w:t xml:space="preserve"> that the applicant cannot be allowed to institute a multiplicity of actions all designed to set aside a sale in execution confirmed on 6</w:t>
      </w:r>
      <w:r w:rsidRPr="00067780">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2016, some four years ago.  At first the sale in execution was challenged on the grounds that the highest bid resulted in an unreasonably l</w:t>
      </w:r>
      <w:r w:rsidR="00777E81">
        <w:rPr>
          <w:rFonts w:ascii="Times New Roman" w:hAnsi="Times New Roman" w:cs="Times New Roman"/>
          <w:sz w:val="24"/>
          <w:szCs w:val="24"/>
        </w:rPr>
        <w:t>ow price.  An</w:t>
      </w:r>
      <w:r>
        <w:rPr>
          <w:rFonts w:ascii="Times New Roman" w:hAnsi="Times New Roman" w:cs="Times New Roman"/>
          <w:sz w:val="24"/>
          <w:szCs w:val="24"/>
        </w:rPr>
        <w:t xml:space="preserve"> inquiry was conducted and it was held that the objection had no merit.  An application to review the Sheriff’s decision was launched in this court.  This attempt failed.  A similar application was launched.  The application was dismissed by this court.  An application for rescission of that judgment was filed and that again failed.  This application is a last ditch attempt to attack the sale on a completely new cause of action.  An allegation of a fraudulent sale has suddenly emerged.  There is absolutely no basis for the court to declare the transfer of the property null and void.</w:t>
      </w:r>
    </w:p>
    <w:p w:rsidR="005A36A9" w:rsidRPr="00FF3D80" w:rsidRDefault="006B0C7A" w:rsidP="00215CA5">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DISPOSITION</w:t>
      </w:r>
    </w:p>
    <w:p w:rsidR="005A36A9" w:rsidRDefault="005A36A9" w:rsidP="00215CA5">
      <w:pPr>
        <w:spacing w:line="360" w:lineRule="auto"/>
        <w:jc w:val="both"/>
        <w:rPr>
          <w:rFonts w:ascii="Times New Roman" w:hAnsi="Times New Roman" w:cs="Times New Roman"/>
          <w:sz w:val="24"/>
          <w:szCs w:val="24"/>
        </w:rPr>
      </w:pPr>
      <w:r>
        <w:rPr>
          <w:rFonts w:ascii="Times New Roman" w:hAnsi="Times New Roman" w:cs="Times New Roman"/>
          <w:sz w:val="24"/>
          <w:szCs w:val="24"/>
        </w:rPr>
        <w:tab/>
        <w:t>All in all therefore</w:t>
      </w:r>
      <w:r w:rsidR="00BB2070">
        <w:rPr>
          <w:rFonts w:ascii="Times New Roman" w:hAnsi="Times New Roman" w:cs="Times New Roman"/>
          <w:sz w:val="24"/>
          <w:szCs w:val="24"/>
        </w:rPr>
        <w:t xml:space="preserve">, </w:t>
      </w:r>
      <w:r>
        <w:rPr>
          <w:rFonts w:ascii="Times New Roman" w:hAnsi="Times New Roman" w:cs="Times New Roman"/>
          <w:sz w:val="24"/>
          <w:szCs w:val="24"/>
        </w:rPr>
        <w:t>applicant has no legal basis to challenge the transfer of the property to a n</w:t>
      </w:r>
      <w:r w:rsidR="00B85477">
        <w:rPr>
          <w:rFonts w:ascii="Times New Roman" w:hAnsi="Times New Roman" w:cs="Times New Roman"/>
          <w:sz w:val="24"/>
          <w:szCs w:val="24"/>
        </w:rPr>
        <w:t>ominee of the purchaser.  In the</w:t>
      </w:r>
      <w:r>
        <w:rPr>
          <w:rFonts w:ascii="Times New Roman" w:hAnsi="Times New Roman" w:cs="Times New Roman"/>
          <w:sz w:val="24"/>
          <w:szCs w:val="24"/>
        </w:rPr>
        <w:t xml:space="preserve"> relief</w:t>
      </w:r>
      <w:r w:rsidR="00B85477">
        <w:rPr>
          <w:rFonts w:ascii="Times New Roman" w:hAnsi="Times New Roman" w:cs="Times New Roman"/>
          <w:sz w:val="24"/>
          <w:szCs w:val="24"/>
        </w:rPr>
        <w:t xml:space="preserve"> sought</w:t>
      </w:r>
      <w:r>
        <w:rPr>
          <w:rFonts w:ascii="Times New Roman" w:hAnsi="Times New Roman" w:cs="Times New Roman"/>
          <w:sz w:val="24"/>
          <w:szCs w:val="24"/>
        </w:rPr>
        <w:t>, applicant seeks to have the transfer of the property by 2</w:t>
      </w:r>
      <w:r w:rsidRPr="005A36A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set aside, without having the sale</w:t>
      </w:r>
      <w:r w:rsidR="00B85477">
        <w:rPr>
          <w:rFonts w:ascii="Times New Roman" w:hAnsi="Times New Roman" w:cs="Times New Roman"/>
          <w:sz w:val="24"/>
          <w:szCs w:val="24"/>
        </w:rPr>
        <w:t xml:space="preserve"> itself set aside.  This is not </w:t>
      </w:r>
      <w:r>
        <w:rPr>
          <w:rFonts w:ascii="Times New Roman" w:hAnsi="Times New Roman" w:cs="Times New Roman"/>
          <w:sz w:val="24"/>
          <w:szCs w:val="24"/>
        </w:rPr>
        <w:t xml:space="preserve">competent, the Title Deed cannot be set aside or reversed, with the sale itself </w:t>
      </w:r>
      <w:r>
        <w:rPr>
          <w:rFonts w:ascii="Times New Roman" w:hAnsi="Times New Roman" w:cs="Times New Roman"/>
          <w:sz w:val="24"/>
          <w:szCs w:val="24"/>
        </w:rPr>
        <w:lastRenderedPageBreak/>
        <w:t xml:space="preserve">remaining in force.  In so far as the counter application is concerned, the rights of vindication have not been opposed at all.  The counter-application remains uncontested.  </w:t>
      </w:r>
      <w:r w:rsidRPr="00FF3D80">
        <w:rPr>
          <w:rFonts w:ascii="Times New Roman" w:hAnsi="Times New Roman" w:cs="Times New Roman"/>
          <w:i/>
          <w:sz w:val="24"/>
          <w:szCs w:val="24"/>
        </w:rPr>
        <w:t>Advocate Nkomo</w:t>
      </w:r>
      <w:r w:rsidR="005D4DED">
        <w:rPr>
          <w:rFonts w:ascii="Times New Roman" w:hAnsi="Times New Roman" w:cs="Times New Roman"/>
          <w:i/>
          <w:sz w:val="24"/>
          <w:szCs w:val="24"/>
        </w:rPr>
        <w:t>,</w:t>
      </w:r>
      <w:r>
        <w:rPr>
          <w:rFonts w:ascii="Times New Roman" w:hAnsi="Times New Roman" w:cs="Times New Roman"/>
          <w:sz w:val="24"/>
          <w:szCs w:val="24"/>
        </w:rPr>
        <w:t xml:space="preserve"> invited the court to grant an order in terms of the counter-application.  In response to that request </w:t>
      </w:r>
      <w:r w:rsidRPr="00FF3D80">
        <w:rPr>
          <w:rFonts w:ascii="Times New Roman" w:hAnsi="Times New Roman" w:cs="Times New Roman"/>
          <w:i/>
          <w:sz w:val="24"/>
          <w:szCs w:val="24"/>
        </w:rPr>
        <w:t>Advocate Siziba</w:t>
      </w:r>
      <w:r w:rsidR="005D4DED">
        <w:rPr>
          <w:rFonts w:ascii="Times New Roman" w:hAnsi="Times New Roman" w:cs="Times New Roman"/>
          <w:i/>
          <w:sz w:val="24"/>
          <w:szCs w:val="24"/>
        </w:rPr>
        <w:t>,</w:t>
      </w:r>
      <w:r>
        <w:rPr>
          <w:rFonts w:ascii="Times New Roman" w:hAnsi="Times New Roman" w:cs="Times New Roman"/>
          <w:sz w:val="24"/>
          <w:szCs w:val="24"/>
        </w:rPr>
        <w:t xml:space="preserve"> appearing for the applicant argued that the fate of the counter-application was consequent upon a finding on the main application.  My understanding of that response was that once it was determined that the application for an interdict could not succeed and that there was no basis for the cancellati</w:t>
      </w:r>
      <w:r w:rsidR="00EC30A3">
        <w:rPr>
          <w:rFonts w:ascii="Times New Roman" w:hAnsi="Times New Roman" w:cs="Times New Roman"/>
          <w:sz w:val="24"/>
          <w:szCs w:val="24"/>
        </w:rPr>
        <w:t xml:space="preserve">on of the Title Deed, there would be  </w:t>
      </w:r>
      <w:r>
        <w:rPr>
          <w:rFonts w:ascii="Times New Roman" w:hAnsi="Times New Roman" w:cs="Times New Roman"/>
          <w:sz w:val="24"/>
          <w:szCs w:val="24"/>
        </w:rPr>
        <w:t>no meaningful challenge to the counter-application.</w:t>
      </w:r>
    </w:p>
    <w:p w:rsidR="005A36A9" w:rsidRDefault="005A36A9" w:rsidP="00215CA5">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 result, and accordingly the following order is made:</w:t>
      </w:r>
    </w:p>
    <w:p w:rsidR="005A36A9" w:rsidRDefault="005A36A9" w:rsidP="00215CA5">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be and is hereby dismissed.</w:t>
      </w:r>
    </w:p>
    <w:p w:rsidR="005A36A9" w:rsidRDefault="005A36A9" w:rsidP="00215CA5">
      <w:pPr>
        <w:spacing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The counter-application by 1</w:t>
      </w:r>
      <w:r w:rsidRPr="005A36A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granted.</w:t>
      </w:r>
    </w:p>
    <w:p w:rsidR="005A36A9" w:rsidRDefault="005A36A9" w:rsidP="00215CA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Applicant and all those claiming ownership of the property at</w:t>
      </w:r>
      <w:r w:rsidR="00212FB6">
        <w:rPr>
          <w:rFonts w:ascii="Times New Roman" w:hAnsi="Times New Roman" w:cs="Times New Roman"/>
          <w:sz w:val="24"/>
          <w:szCs w:val="24"/>
        </w:rPr>
        <w:t xml:space="preserve"> Stand 11, Bulawayo Light Industrial Site known as</w:t>
      </w:r>
      <w:r>
        <w:rPr>
          <w:rFonts w:ascii="Times New Roman" w:hAnsi="Times New Roman" w:cs="Times New Roman"/>
          <w:sz w:val="24"/>
          <w:szCs w:val="24"/>
        </w:rPr>
        <w:t xml:space="preserve"> 9 Preston Street, Belmont, Bulawayo</w:t>
      </w:r>
      <w:r w:rsidR="0039083B">
        <w:rPr>
          <w:rFonts w:ascii="Times New Roman" w:hAnsi="Times New Roman" w:cs="Times New Roman"/>
          <w:sz w:val="24"/>
          <w:szCs w:val="24"/>
        </w:rPr>
        <w:t>, held under Deed of Transfer No. 2290/2018,</w:t>
      </w:r>
      <w:r>
        <w:rPr>
          <w:rFonts w:ascii="Times New Roman" w:hAnsi="Times New Roman" w:cs="Times New Roman"/>
          <w:sz w:val="24"/>
          <w:szCs w:val="24"/>
        </w:rPr>
        <w:t xml:space="preserve"> shall vacate the premises within 5 days of this order, failing which 2</w:t>
      </w:r>
      <w:r w:rsidRPr="005A36A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auth</w:t>
      </w:r>
      <w:r w:rsidR="00212FB6">
        <w:rPr>
          <w:rFonts w:ascii="Times New Roman" w:hAnsi="Times New Roman" w:cs="Times New Roman"/>
          <w:sz w:val="24"/>
          <w:szCs w:val="24"/>
        </w:rPr>
        <w:t xml:space="preserve">orized to forthwith evict </w:t>
      </w:r>
      <w:r>
        <w:rPr>
          <w:rFonts w:ascii="Times New Roman" w:hAnsi="Times New Roman" w:cs="Times New Roman"/>
          <w:sz w:val="24"/>
          <w:szCs w:val="24"/>
        </w:rPr>
        <w:t xml:space="preserve"> applicants from the premises.</w:t>
      </w:r>
    </w:p>
    <w:p w:rsidR="004676E5" w:rsidRDefault="004676E5" w:rsidP="00215CA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applicants are to bear the costs of suit.</w:t>
      </w:r>
    </w:p>
    <w:p w:rsidR="00215CA5" w:rsidRDefault="00215CA5" w:rsidP="00215CA5">
      <w:pPr>
        <w:spacing w:line="360" w:lineRule="auto"/>
        <w:jc w:val="both"/>
        <w:rPr>
          <w:rFonts w:ascii="Times New Roman" w:hAnsi="Times New Roman" w:cs="Times New Roman"/>
          <w:sz w:val="24"/>
          <w:szCs w:val="24"/>
        </w:rPr>
      </w:pPr>
    </w:p>
    <w:p w:rsidR="00215CA5" w:rsidRPr="00215CA5" w:rsidRDefault="00215CA5" w:rsidP="00215CA5">
      <w:pPr>
        <w:pStyle w:val="NoSpacing"/>
        <w:jc w:val="both"/>
        <w:rPr>
          <w:rFonts w:ascii="Times New Roman" w:hAnsi="Times New Roman" w:cs="Times New Roman"/>
          <w:sz w:val="24"/>
          <w:szCs w:val="24"/>
        </w:rPr>
      </w:pPr>
      <w:r w:rsidRPr="00215CA5">
        <w:rPr>
          <w:rFonts w:ascii="Times New Roman" w:hAnsi="Times New Roman" w:cs="Times New Roman"/>
          <w:i/>
          <w:sz w:val="24"/>
          <w:szCs w:val="24"/>
        </w:rPr>
        <w:t>Mathonsi – Ncube Law Chambers</w:t>
      </w:r>
      <w:r w:rsidRPr="00215CA5">
        <w:rPr>
          <w:rFonts w:ascii="Times New Roman" w:hAnsi="Times New Roman" w:cs="Times New Roman"/>
          <w:sz w:val="24"/>
          <w:szCs w:val="24"/>
        </w:rPr>
        <w:t>, applicant’s legal practitioners</w:t>
      </w:r>
    </w:p>
    <w:p w:rsidR="00215CA5" w:rsidRPr="00215CA5" w:rsidRDefault="00215CA5" w:rsidP="00215CA5">
      <w:pPr>
        <w:pStyle w:val="NoSpacing"/>
        <w:jc w:val="both"/>
        <w:rPr>
          <w:rFonts w:ascii="Times New Roman" w:hAnsi="Times New Roman" w:cs="Times New Roman"/>
          <w:sz w:val="24"/>
          <w:szCs w:val="24"/>
        </w:rPr>
      </w:pPr>
      <w:r w:rsidRPr="00215CA5">
        <w:rPr>
          <w:rFonts w:ascii="Times New Roman" w:hAnsi="Times New Roman" w:cs="Times New Roman"/>
          <w:i/>
          <w:sz w:val="24"/>
          <w:szCs w:val="24"/>
        </w:rPr>
        <w:t>Messrs Danziger &amp; Partners</w:t>
      </w:r>
      <w:r w:rsidRPr="00215CA5">
        <w:rPr>
          <w:rFonts w:ascii="Times New Roman" w:hAnsi="Times New Roman" w:cs="Times New Roman"/>
          <w:sz w:val="24"/>
          <w:szCs w:val="24"/>
        </w:rPr>
        <w:t>, 1</w:t>
      </w:r>
      <w:r w:rsidRPr="00215CA5">
        <w:rPr>
          <w:rFonts w:ascii="Times New Roman" w:hAnsi="Times New Roman" w:cs="Times New Roman"/>
          <w:sz w:val="24"/>
          <w:szCs w:val="24"/>
          <w:vertAlign w:val="superscript"/>
        </w:rPr>
        <w:t>st</w:t>
      </w:r>
      <w:r w:rsidRPr="00215CA5">
        <w:rPr>
          <w:rFonts w:ascii="Times New Roman" w:hAnsi="Times New Roman" w:cs="Times New Roman"/>
          <w:sz w:val="24"/>
          <w:szCs w:val="24"/>
        </w:rPr>
        <w:t xml:space="preserve"> respondent’s legal practitioners</w:t>
      </w:r>
    </w:p>
    <w:p w:rsidR="005A36A9" w:rsidRPr="003800B0" w:rsidRDefault="005A36A9" w:rsidP="005A36A9">
      <w:pPr>
        <w:spacing w:line="360" w:lineRule="auto"/>
        <w:rPr>
          <w:rFonts w:ascii="Times New Roman" w:hAnsi="Times New Roman" w:cs="Times New Roman"/>
          <w:sz w:val="24"/>
          <w:szCs w:val="24"/>
        </w:rPr>
      </w:pPr>
    </w:p>
    <w:p w:rsidR="003800B0" w:rsidRDefault="003800B0" w:rsidP="003800B0">
      <w:pPr>
        <w:spacing w:line="360" w:lineRule="auto"/>
        <w:ind w:left="720"/>
        <w:rPr>
          <w:rFonts w:ascii="Times New Roman" w:hAnsi="Times New Roman" w:cs="Times New Roman"/>
          <w:sz w:val="24"/>
          <w:szCs w:val="24"/>
        </w:rPr>
      </w:pPr>
    </w:p>
    <w:p w:rsidR="00AB6EFF" w:rsidRDefault="00AB6EFF" w:rsidP="00A03B92">
      <w:pPr>
        <w:spacing w:line="360" w:lineRule="auto"/>
        <w:ind w:firstLine="720"/>
        <w:rPr>
          <w:rFonts w:ascii="Times New Roman" w:hAnsi="Times New Roman" w:cs="Times New Roman"/>
          <w:sz w:val="24"/>
          <w:szCs w:val="24"/>
        </w:rPr>
      </w:pPr>
    </w:p>
    <w:p w:rsidR="00B401C5" w:rsidRDefault="00B401C5" w:rsidP="00A03B92">
      <w:pPr>
        <w:spacing w:line="360" w:lineRule="auto"/>
        <w:ind w:firstLine="720"/>
        <w:rPr>
          <w:rFonts w:ascii="Times New Roman" w:hAnsi="Times New Roman" w:cs="Times New Roman"/>
          <w:sz w:val="24"/>
          <w:szCs w:val="24"/>
        </w:rPr>
      </w:pPr>
    </w:p>
    <w:p w:rsidR="00101A10" w:rsidRDefault="00101A10" w:rsidP="00101A10">
      <w:pPr>
        <w:spacing w:line="360" w:lineRule="auto"/>
        <w:ind w:firstLine="720"/>
        <w:rPr>
          <w:rFonts w:ascii="Times New Roman" w:hAnsi="Times New Roman" w:cs="Times New Roman"/>
          <w:sz w:val="24"/>
          <w:szCs w:val="24"/>
        </w:rPr>
      </w:pPr>
    </w:p>
    <w:p w:rsidR="00101A10" w:rsidRDefault="00101A10" w:rsidP="00101A10">
      <w:pPr>
        <w:spacing w:line="360" w:lineRule="auto"/>
        <w:ind w:firstLine="720"/>
        <w:rPr>
          <w:rFonts w:ascii="Times New Roman" w:hAnsi="Times New Roman" w:cs="Times New Roman"/>
          <w:sz w:val="24"/>
          <w:szCs w:val="24"/>
        </w:rPr>
      </w:pPr>
    </w:p>
    <w:p w:rsidR="00687ECA" w:rsidRDefault="00687ECA" w:rsidP="00687ECA">
      <w:pPr>
        <w:spacing w:line="360" w:lineRule="auto"/>
        <w:ind w:left="1440" w:hanging="1440"/>
        <w:rPr>
          <w:rFonts w:ascii="Times New Roman" w:hAnsi="Times New Roman" w:cs="Times New Roman"/>
          <w:sz w:val="24"/>
          <w:szCs w:val="24"/>
        </w:rPr>
      </w:pPr>
    </w:p>
    <w:p w:rsidR="00497651" w:rsidRDefault="00497651" w:rsidP="00497651">
      <w:pPr>
        <w:spacing w:line="360" w:lineRule="auto"/>
        <w:ind w:firstLine="720"/>
      </w:pPr>
    </w:p>
    <w:sectPr w:rsidR="00497651"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FBB" w:rsidRDefault="00773FBB" w:rsidP="00215CA5">
      <w:pPr>
        <w:spacing w:after="0" w:line="240" w:lineRule="auto"/>
      </w:pPr>
      <w:r>
        <w:separator/>
      </w:r>
    </w:p>
  </w:endnote>
  <w:endnote w:type="continuationSeparator" w:id="1">
    <w:p w:rsidR="00773FBB" w:rsidRDefault="00773FBB" w:rsidP="00215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FBB" w:rsidRDefault="00773FBB" w:rsidP="00215CA5">
      <w:pPr>
        <w:spacing w:after="0" w:line="240" w:lineRule="auto"/>
      </w:pPr>
      <w:r>
        <w:separator/>
      </w:r>
    </w:p>
  </w:footnote>
  <w:footnote w:type="continuationSeparator" w:id="1">
    <w:p w:rsidR="00773FBB" w:rsidRDefault="00773FBB" w:rsidP="00215C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74729"/>
      <w:docPartObj>
        <w:docPartGallery w:val="Page Numbers (Top of Page)"/>
        <w:docPartUnique/>
      </w:docPartObj>
    </w:sdtPr>
    <w:sdtEndPr>
      <w:rPr>
        <w:rFonts w:ascii="Times New Roman" w:hAnsi="Times New Roman" w:cs="Times New Roman"/>
        <w:sz w:val="24"/>
        <w:szCs w:val="24"/>
      </w:rPr>
    </w:sdtEndPr>
    <w:sdtContent>
      <w:p w:rsidR="00215CA5" w:rsidRPr="004E33E7" w:rsidRDefault="00B23339">
        <w:pPr>
          <w:pStyle w:val="Header"/>
          <w:jc w:val="right"/>
          <w:rPr>
            <w:rFonts w:ascii="Times New Roman" w:hAnsi="Times New Roman" w:cs="Times New Roman"/>
            <w:sz w:val="24"/>
            <w:szCs w:val="24"/>
          </w:rPr>
        </w:pPr>
        <w:r w:rsidRPr="004E33E7">
          <w:rPr>
            <w:rFonts w:ascii="Times New Roman" w:hAnsi="Times New Roman" w:cs="Times New Roman"/>
            <w:sz w:val="24"/>
            <w:szCs w:val="24"/>
          </w:rPr>
          <w:fldChar w:fldCharType="begin"/>
        </w:r>
        <w:r w:rsidR="00711C69" w:rsidRPr="004E33E7">
          <w:rPr>
            <w:rFonts w:ascii="Times New Roman" w:hAnsi="Times New Roman" w:cs="Times New Roman"/>
            <w:sz w:val="24"/>
            <w:szCs w:val="24"/>
          </w:rPr>
          <w:instrText xml:space="preserve"> PAGE   \* MERGEFORMAT </w:instrText>
        </w:r>
        <w:r w:rsidRPr="004E33E7">
          <w:rPr>
            <w:rFonts w:ascii="Times New Roman" w:hAnsi="Times New Roman" w:cs="Times New Roman"/>
            <w:sz w:val="24"/>
            <w:szCs w:val="24"/>
          </w:rPr>
          <w:fldChar w:fldCharType="separate"/>
        </w:r>
        <w:r w:rsidR="0024647F">
          <w:rPr>
            <w:rFonts w:ascii="Times New Roman" w:hAnsi="Times New Roman" w:cs="Times New Roman"/>
            <w:noProof/>
            <w:sz w:val="24"/>
            <w:szCs w:val="24"/>
          </w:rPr>
          <w:t>1</w:t>
        </w:r>
        <w:r w:rsidRPr="004E33E7">
          <w:rPr>
            <w:rFonts w:ascii="Times New Roman" w:hAnsi="Times New Roman" w:cs="Times New Roman"/>
            <w:sz w:val="24"/>
            <w:szCs w:val="24"/>
          </w:rPr>
          <w:fldChar w:fldCharType="end"/>
        </w:r>
      </w:p>
      <w:p w:rsidR="00215CA5" w:rsidRPr="004E33E7" w:rsidRDefault="00215CA5">
        <w:pPr>
          <w:pStyle w:val="Header"/>
          <w:jc w:val="right"/>
          <w:rPr>
            <w:rFonts w:ascii="Times New Roman" w:hAnsi="Times New Roman" w:cs="Times New Roman"/>
            <w:sz w:val="24"/>
            <w:szCs w:val="24"/>
          </w:rPr>
        </w:pPr>
        <w:r w:rsidRPr="004E33E7">
          <w:rPr>
            <w:rFonts w:ascii="Times New Roman" w:hAnsi="Times New Roman" w:cs="Times New Roman"/>
            <w:sz w:val="24"/>
            <w:szCs w:val="24"/>
          </w:rPr>
          <w:t>HB</w:t>
        </w:r>
        <w:r w:rsidR="004E33E7" w:rsidRPr="004E33E7">
          <w:rPr>
            <w:rFonts w:ascii="Times New Roman" w:hAnsi="Times New Roman" w:cs="Times New Roman"/>
            <w:sz w:val="24"/>
            <w:szCs w:val="24"/>
          </w:rPr>
          <w:t xml:space="preserve"> 249/20</w:t>
        </w:r>
      </w:p>
      <w:p w:rsidR="00215CA5" w:rsidRPr="004E33E7" w:rsidRDefault="00215CA5">
        <w:pPr>
          <w:pStyle w:val="Header"/>
          <w:jc w:val="right"/>
          <w:rPr>
            <w:rFonts w:ascii="Times New Roman" w:hAnsi="Times New Roman" w:cs="Times New Roman"/>
            <w:sz w:val="24"/>
            <w:szCs w:val="24"/>
          </w:rPr>
        </w:pPr>
        <w:r w:rsidRPr="004E33E7">
          <w:rPr>
            <w:rFonts w:ascii="Times New Roman" w:hAnsi="Times New Roman" w:cs="Times New Roman"/>
            <w:sz w:val="24"/>
            <w:szCs w:val="24"/>
          </w:rPr>
          <w:t>HC 675/19</w:t>
        </w:r>
      </w:p>
    </w:sdtContent>
  </w:sdt>
  <w:p w:rsidR="00215CA5" w:rsidRPr="004E33E7" w:rsidRDefault="00215CA5">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77D8"/>
    <w:rsid w:val="00011FA1"/>
    <w:rsid w:val="00067780"/>
    <w:rsid w:val="00067962"/>
    <w:rsid w:val="00076E04"/>
    <w:rsid w:val="000979BB"/>
    <w:rsid w:val="000F3B94"/>
    <w:rsid w:val="00101A10"/>
    <w:rsid w:val="001312BC"/>
    <w:rsid w:val="0015396D"/>
    <w:rsid w:val="00187BAC"/>
    <w:rsid w:val="001D08C3"/>
    <w:rsid w:val="001E7B5E"/>
    <w:rsid w:val="002020B4"/>
    <w:rsid w:val="00212FB6"/>
    <w:rsid w:val="00215CA5"/>
    <w:rsid w:val="00223543"/>
    <w:rsid w:val="002334DD"/>
    <w:rsid w:val="00245715"/>
    <w:rsid w:val="0024647F"/>
    <w:rsid w:val="00273A11"/>
    <w:rsid w:val="00284807"/>
    <w:rsid w:val="002B09A9"/>
    <w:rsid w:val="002B369D"/>
    <w:rsid w:val="002C7155"/>
    <w:rsid w:val="002D0773"/>
    <w:rsid w:val="00316A72"/>
    <w:rsid w:val="003647B6"/>
    <w:rsid w:val="00371690"/>
    <w:rsid w:val="00374A2D"/>
    <w:rsid w:val="003800B0"/>
    <w:rsid w:val="003829EE"/>
    <w:rsid w:val="00385862"/>
    <w:rsid w:val="0039083B"/>
    <w:rsid w:val="003D50EC"/>
    <w:rsid w:val="00401A1B"/>
    <w:rsid w:val="004151E4"/>
    <w:rsid w:val="004266BE"/>
    <w:rsid w:val="00441D0D"/>
    <w:rsid w:val="00460BCD"/>
    <w:rsid w:val="00467241"/>
    <w:rsid w:val="004676E5"/>
    <w:rsid w:val="00497651"/>
    <w:rsid w:val="004E33E7"/>
    <w:rsid w:val="005231A5"/>
    <w:rsid w:val="00531924"/>
    <w:rsid w:val="00560264"/>
    <w:rsid w:val="00574CB8"/>
    <w:rsid w:val="005907C6"/>
    <w:rsid w:val="005A36A9"/>
    <w:rsid w:val="005D4DED"/>
    <w:rsid w:val="006160E9"/>
    <w:rsid w:val="006173B1"/>
    <w:rsid w:val="00642462"/>
    <w:rsid w:val="00657ED0"/>
    <w:rsid w:val="00687ECA"/>
    <w:rsid w:val="006B0C7A"/>
    <w:rsid w:val="006B363E"/>
    <w:rsid w:val="006D0169"/>
    <w:rsid w:val="00711C69"/>
    <w:rsid w:val="007253AD"/>
    <w:rsid w:val="00742636"/>
    <w:rsid w:val="00761A24"/>
    <w:rsid w:val="00773FBB"/>
    <w:rsid w:val="00777E81"/>
    <w:rsid w:val="00785BC5"/>
    <w:rsid w:val="007977D8"/>
    <w:rsid w:val="007C5505"/>
    <w:rsid w:val="007F3FFD"/>
    <w:rsid w:val="00813D7F"/>
    <w:rsid w:val="00842ADD"/>
    <w:rsid w:val="008617B0"/>
    <w:rsid w:val="0087742C"/>
    <w:rsid w:val="00894610"/>
    <w:rsid w:val="008A6782"/>
    <w:rsid w:val="008E388E"/>
    <w:rsid w:val="008E61DF"/>
    <w:rsid w:val="0098143C"/>
    <w:rsid w:val="009B4C9A"/>
    <w:rsid w:val="009E2511"/>
    <w:rsid w:val="009F0A4D"/>
    <w:rsid w:val="00A034DC"/>
    <w:rsid w:val="00A03B92"/>
    <w:rsid w:val="00A460EA"/>
    <w:rsid w:val="00A60901"/>
    <w:rsid w:val="00A95815"/>
    <w:rsid w:val="00A97786"/>
    <w:rsid w:val="00AB5F42"/>
    <w:rsid w:val="00AB6EFF"/>
    <w:rsid w:val="00AC540E"/>
    <w:rsid w:val="00AC7950"/>
    <w:rsid w:val="00B015F2"/>
    <w:rsid w:val="00B23339"/>
    <w:rsid w:val="00B401C5"/>
    <w:rsid w:val="00B566FA"/>
    <w:rsid w:val="00B85477"/>
    <w:rsid w:val="00BB2070"/>
    <w:rsid w:val="00BE1631"/>
    <w:rsid w:val="00C97634"/>
    <w:rsid w:val="00CE3AA2"/>
    <w:rsid w:val="00CF3487"/>
    <w:rsid w:val="00D07B1C"/>
    <w:rsid w:val="00D20C47"/>
    <w:rsid w:val="00D52006"/>
    <w:rsid w:val="00D71BBF"/>
    <w:rsid w:val="00D973D1"/>
    <w:rsid w:val="00DB5D77"/>
    <w:rsid w:val="00DB729A"/>
    <w:rsid w:val="00DC3579"/>
    <w:rsid w:val="00DF46A9"/>
    <w:rsid w:val="00E52A85"/>
    <w:rsid w:val="00E57085"/>
    <w:rsid w:val="00E63017"/>
    <w:rsid w:val="00EC30A3"/>
    <w:rsid w:val="00EC3364"/>
    <w:rsid w:val="00F21CEE"/>
    <w:rsid w:val="00F23513"/>
    <w:rsid w:val="00F84DD7"/>
    <w:rsid w:val="00FA4E70"/>
    <w:rsid w:val="00FD212C"/>
    <w:rsid w:val="00FF3D8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7D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5CA5"/>
    <w:pPr>
      <w:spacing w:after="0" w:line="240" w:lineRule="auto"/>
    </w:pPr>
    <w:rPr>
      <w:rFonts w:eastAsiaTheme="minorEastAsia"/>
      <w:lang w:val="en-US"/>
    </w:rPr>
  </w:style>
  <w:style w:type="paragraph" w:styleId="Header">
    <w:name w:val="header"/>
    <w:basedOn w:val="Normal"/>
    <w:link w:val="HeaderChar"/>
    <w:uiPriority w:val="99"/>
    <w:unhideWhenUsed/>
    <w:rsid w:val="00215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CA5"/>
    <w:rPr>
      <w:rFonts w:eastAsiaTheme="minorEastAsia"/>
      <w:lang w:val="en-US"/>
    </w:rPr>
  </w:style>
  <w:style w:type="paragraph" w:styleId="Footer">
    <w:name w:val="footer"/>
    <w:basedOn w:val="Normal"/>
    <w:link w:val="FooterChar"/>
    <w:uiPriority w:val="99"/>
    <w:semiHidden/>
    <w:unhideWhenUsed/>
    <w:rsid w:val="00215CA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5CA5"/>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8324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cp:revision>
  <cp:lastPrinted>2020-10-30T08:39:00Z</cp:lastPrinted>
  <dcterms:created xsi:type="dcterms:W3CDTF">2020-11-06T08:22:00Z</dcterms:created>
  <dcterms:modified xsi:type="dcterms:W3CDTF">2020-11-06T08:22:00Z</dcterms:modified>
</cp:coreProperties>
</file>