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DB" w:rsidRPr="00047C13" w:rsidRDefault="00137BDB" w:rsidP="00137BDB">
      <w:pPr>
        <w:spacing w:line="360" w:lineRule="auto"/>
        <w:jc w:val="both"/>
        <w:rPr>
          <w:b/>
        </w:rPr>
      </w:pPr>
      <w:r w:rsidRPr="00047C13">
        <w:rPr>
          <w:b/>
        </w:rPr>
        <w:t>IN T</w:t>
      </w:r>
      <w:r>
        <w:rPr>
          <w:b/>
        </w:rPr>
        <w:t>HE LABOUR COURT OF ZIMBABWE        JUDGMENT NO. LC/H/</w:t>
      </w:r>
      <w:r w:rsidR="001F74B4">
        <w:rPr>
          <w:b/>
        </w:rPr>
        <w:t>71/2014</w:t>
      </w:r>
    </w:p>
    <w:p w:rsidR="00137BDB" w:rsidRDefault="00137BDB" w:rsidP="00137BDB">
      <w:pPr>
        <w:spacing w:line="360" w:lineRule="auto"/>
        <w:jc w:val="both"/>
        <w:rPr>
          <w:b/>
        </w:rPr>
      </w:pPr>
      <w:r w:rsidRPr="00047C13">
        <w:rPr>
          <w:b/>
        </w:rPr>
        <w:t xml:space="preserve">HARARE, </w:t>
      </w:r>
      <w:r>
        <w:rPr>
          <w:b/>
        </w:rPr>
        <w:t>20 NOVEMBER</w:t>
      </w:r>
      <w:r w:rsidRPr="00047C13">
        <w:rPr>
          <w:b/>
        </w:rPr>
        <w:t xml:space="preserve"> 2013</w:t>
      </w:r>
      <w:r w:rsidRPr="00047C13">
        <w:rPr>
          <w:b/>
        </w:rPr>
        <w:tab/>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LC/H/</w:t>
      </w:r>
      <w:r>
        <w:rPr>
          <w:b/>
        </w:rPr>
        <w:t>668/13</w:t>
      </w:r>
    </w:p>
    <w:p w:rsidR="00756383" w:rsidRDefault="00756383" w:rsidP="00137BDB">
      <w:pPr>
        <w:spacing w:line="360" w:lineRule="auto"/>
        <w:jc w:val="both"/>
        <w:rPr>
          <w:b/>
        </w:rPr>
      </w:pPr>
      <w:r>
        <w:rPr>
          <w:b/>
        </w:rPr>
        <w:t>AND 14 FEBRUARY 2014</w:t>
      </w:r>
    </w:p>
    <w:p w:rsidR="00137BDB" w:rsidRDefault="00137BDB" w:rsidP="00137BDB">
      <w:pPr>
        <w:spacing w:line="360" w:lineRule="auto"/>
        <w:jc w:val="both"/>
        <w:rPr>
          <w:b/>
        </w:rPr>
      </w:pPr>
    </w:p>
    <w:p w:rsidR="00137BDB" w:rsidRPr="00047C13" w:rsidRDefault="00137BDB" w:rsidP="00137BDB">
      <w:pPr>
        <w:spacing w:line="360" w:lineRule="auto"/>
        <w:jc w:val="both"/>
      </w:pPr>
      <w:r w:rsidRPr="00047C13">
        <w:t>In the matter between</w:t>
      </w:r>
      <w:r>
        <w:t>:-</w:t>
      </w:r>
    </w:p>
    <w:p w:rsidR="00137BDB" w:rsidRPr="00047C13" w:rsidRDefault="00137BDB" w:rsidP="00137BDB">
      <w:pPr>
        <w:spacing w:line="360" w:lineRule="auto"/>
        <w:jc w:val="both"/>
      </w:pPr>
    </w:p>
    <w:p w:rsidR="00137BDB" w:rsidRPr="00047C13" w:rsidRDefault="00137BDB" w:rsidP="00137BDB">
      <w:pPr>
        <w:spacing w:line="360" w:lineRule="auto"/>
        <w:jc w:val="both"/>
        <w:rPr>
          <w:b/>
        </w:rPr>
      </w:pPr>
      <w:r>
        <w:rPr>
          <w:b/>
        </w:rPr>
        <w:t>MASHONALAND TOBACCO COMPANY</w:t>
      </w:r>
      <w:r>
        <w:rPr>
          <w:b/>
        </w:rPr>
        <w:tab/>
      </w:r>
      <w:r>
        <w:rPr>
          <w:b/>
        </w:rPr>
        <w:tab/>
      </w:r>
      <w:r>
        <w:rPr>
          <w:b/>
        </w:rPr>
        <w:tab/>
      </w:r>
      <w:r>
        <w:rPr>
          <w:b/>
        </w:rPr>
        <w:tab/>
        <w:t>Applicant</w:t>
      </w:r>
    </w:p>
    <w:p w:rsidR="00137BDB" w:rsidRPr="00047C13" w:rsidRDefault="00137BDB" w:rsidP="00137BDB">
      <w:pPr>
        <w:tabs>
          <w:tab w:val="left" w:pos="1995"/>
        </w:tabs>
        <w:spacing w:line="360" w:lineRule="auto"/>
        <w:jc w:val="both"/>
      </w:pPr>
      <w:r w:rsidRPr="00047C13">
        <w:t>And</w:t>
      </w:r>
      <w:r w:rsidRPr="00047C13">
        <w:tab/>
      </w:r>
    </w:p>
    <w:p w:rsidR="00137BDB" w:rsidRPr="00047C13" w:rsidRDefault="00137BDB" w:rsidP="00137BDB">
      <w:pPr>
        <w:spacing w:line="360" w:lineRule="auto"/>
        <w:jc w:val="both"/>
        <w:rPr>
          <w:b/>
        </w:rPr>
      </w:pPr>
      <w:r>
        <w:rPr>
          <w:b/>
        </w:rPr>
        <w:t>JACKSON SABHUKU MUGANDA</w:t>
      </w:r>
      <w:r>
        <w:rPr>
          <w:b/>
        </w:rPr>
        <w:tab/>
      </w:r>
      <w:r>
        <w:rPr>
          <w:b/>
        </w:rPr>
        <w:tab/>
      </w:r>
      <w:r>
        <w:rPr>
          <w:b/>
        </w:rPr>
        <w:tab/>
      </w:r>
      <w:r>
        <w:rPr>
          <w:b/>
        </w:rPr>
        <w:tab/>
      </w:r>
      <w:r>
        <w:rPr>
          <w:b/>
        </w:rPr>
        <w:tab/>
      </w:r>
      <w:r w:rsidRPr="00047C13">
        <w:rPr>
          <w:b/>
        </w:rPr>
        <w:t>Respondents</w:t>
      </w:r>
    </w:p>
    <w:p w:rsidR="00137BDB" w:rsidRPr="00047C13" w:rsidRDefault="00137BDB" w:rsidP="00137BDB">
      <w:pPr>
        <w:spacing w:line="360" w:lineRule="auto"/>
        <w:jc w:val="both"/>
        <w:rPr>
          <w:b/>
        </w:rPr>
      </w:pPr>
    </w:p>
    <w:p w:rsidR="00137BDB" w:rsidRPr="00047C13" w:rsidRDefault="00137BDB" w:rsidP="00137BDB">
      <w:pPr>
        <w:spacing w:line="360" w:lineRule="auto"/>
        <w:jc w:val="both"/>
      </w:pPr>
      <w:r>
        <w:t xml:space="preserve">Before </w:t>
      </w:r>
      <w:r w:rsidRPr="00047C13">
        <w:t>Honourable</w:t>
      </w:r>
      <w:r>
        <w:t xml:space="preserve"> R. Manyangadze, J</w:t>
      </w:r>
    </w:p>
    <w:p w:rsidR="00137BDB" w:rsidRPr="00047C13" w:rsidRDefault="00137BDB" w:rsidP="00137BDB">
      <w:pPr>
        <w:spacing w:line="360" w:lineRule="auto"/>
        <w:jc w:val="both"/>
      </w:pPr>
      <w:r w:rsidRPr="00047C13">
        <w:tab/>
      </w:r>
      <w:r w:rsidRPr="00047C13">
        <w:tab/>
      </w:r>
      <w:r w:rsidRPr="00047C13">
        <w:tab/>
      </w:r>
    </w:p>
    <w:p w:rsidR="00137BDB" w:rsidRDefault="00137BDB" w:rsidP="00137BDB">
      <w:pPr>
        <w:spacing w:line="360" w:lineRule="auto"/>
        <w:jc w:val="both"/>
        <w:rPr>
          <w:b/>
        </w:rPr>
      </w:pPr>
      <w:r>
        <w:rPr>
          <w:b/>
        </w:rPr>
        <w:t>For Applicant</w:t>
      </w:r>
      <w:r w:rsidRPr="00047C13">
        <w:rPr>
          <w:b/>
        </w:rPr>
        <w:t xml:space="preserve"> </w:t>
      </w:r>
      <w:r w:rsidRPr="00047C13">
        <w:rPr>
          <w:b/>
        </w:rPr>
        <w:tab/>
      </w:r>
      <w:r>
        <w:rPr>
          <w:b/>
        </w:rPr>
        <w:tab/>
      </w:r>
      <w:r w:rsidRPr="00047C13">
        <w:rPr>
          <w:b/>
        </w:rPr>
        <w:t>-</w:t>
      </w:r>
      <w:r w:rsidRPr="00047C13">
        <w:rPr>
          <w:b/>
        </w:rPr>
        <w:tab/>
      </w:r>
      <w:r>
        <w:rPr>
          <w:b/>
        </w:rPr>
        <w:t xml:space="preserve">Mr. G. </w:t>
      </w:r>
      <w:r w:rsidR="0029135D">
        <w:rPr>
          <w:b/>
        </w:rPr>
        <w:t>Makings (</w:t>
      </w:r>
      <w:r>
        <w:rPr>
          <w:b/>
        </w:rPr>
        <w:t>Legal Practitioner)</w:t>
      </w:r>
    </w:p>
    <w:p w:rsidR="00137BDB" w:rsidRDefault="00137BDB" w:rsidP="00137BDB">
      <w:pPr>
        <w:spacing w:line="360" w:lineRule="auto"/>
        <w:jc w:val="both"/>
        <w:rPr>
          <w:b/>
        </w:rPr>
      </w:pPr>
      <w:r>
        <w:rPr>
          <w:b/>
        </w:rPr>
        <w:t>Respondent</w:t>
      </w:r>
      <w:r>
        <w:rPr>
          <w:b/>
        </w:rPr>
        <w:tab/>
      </w:r>
      <w:r>
        <w:rPr>
          <w:b/>
        </w:rPr>
        <w:tab/>
        <w:t>-</w:t>
      </w:r>
      <w:r>
        <w:rPr>
          <w:b/>
        </w:rPr>
        <w:tab/>
        <w:t>Mr. L. Zinyengere (Legal Practitioner)</w:t>
      </w:r>
    </w:p>
    <w:p w:rsidR="00137BDB" w:rsidRPr="00047C13" w:rsidRDefault="00137BDB" w:rsidP="00137BDB">
      <w:pPr>
        <w:spacing w:line="360" w:lineRule="auto"/>
        <w:jc w:val="both"/>
        <w:rPr>
          <w:b/>
        </w:rPr>
      </w:pPr>
    </w:p>
    <w:p w:rsidR="00137BDB" w:rsidRDefault="00137BDB" w:rsidP="00137BDB">
      <w:pPr>
        <w:spacing w:line="360" w:lineRule="auto"/>
        <w:jc w:val="both"/>
        <w:rPr>
          <w:b/>
        </w:rPr>
      </w:pPr>
      <w:r>
        <w:rPr>
          <w:b/>
        </w:rPr>
        <w:t>MANYANGADZE, J:</w:t>
      </w:r>
    </w:p>
    <w:p w:rsidR="00137BDB" w:rsidRDefault="00137BDB" w:rsidP="00137BDB">
      <w:pPr>
        <w:spacing w:line="360" w:lineRule="auto"/>
        <w:jc w:val="both"/>
        <w:rPr>
          <w:b/>
        </w:rPr>
      </w:pPr>
      <w:r>
        <w:rPr>
          <w:b/>
        </w:rPr>
        <w:tab/>
      </w:r>
    </w:p>
    <w:p w:rsidR="00137BDB" w:rsidRDefault="00137BDB" w:rsidP="00137BDB">
      <w:pPr>
        <w:spacing w:line="360" w:lineRule="auto"/>
        <w:jc w:val="both"/>
      </w:pPr>
      <w:r>
        <w:rPr>
          <w:b/>
        </w:rPr>
        <w:tab/>
      </w:r>
      <w:r w:rsidRPr="00137BDB">
        <w:t>This is an application for stay of execution</w:t>
      </w:r>
      <w:r>
        <w:t xml:space="preserve"> arising out of an arbitral award dated 9 August 2013, </w:t>
      </w:r>
      <w:r w:rsidR="006E63C6">
        <w:t>which ordered</w:t>
      </w:r>
      <w:r>
        <w:t xml:space="preserve"> Applicant to reinstate the Respondent or pay him damages in </w:t>
      </w:r>
      <w:r w:rsidRPr="00137BDB">
        <w:rPr>
          <w:i/>
        </w:rPr>
        <w:t>lieu</w:t>
      </w:r>
      <w:r>
        <w:t xml:space="preserve"> of reinstatement.</w:t>
      </w:r>
    </w:p>
    <w:p w:rsidR="00681F57" w:rsidRDefault="00137BDB" w:rsidP="00137BDB">
      <w:pPr>
        <w:spacing w:line="360" w:lineRule="auto"/>
        <w:jc w:val="both"/>
      </w:pPr>
      <w:r>
        <w:tab/>
        <w:t xml:space="preserve">The Applicant lodged an appeal against </w:t>
      </w:r>
      <w:r w:rsidR="00681F57">
        <w:t>the arbitral award on 5 September 2013.</w:t>
      </w:r>
      <w:r w:rsidR="00756383">
        <w:t xml:space="preserve">  It now seeks to have execution</w:t>
      </w:r>
      <w:r w:rsidR="00681F57">
        <w:t xml:space="preserve"> of the arbitral award stayed pending the determination of the appeal.</w:t>
      </w:r>
    </w:p>
    <w:p w:rsidR="00EC6490" w:rsidRDefault="00681F57" w:rsidP="001842FB">
      <w:pPr>
        <w:spacing w:line="360" w:lineRule="auto"/>
        <w:ind w:firstLine="720"/>
        <w:jc w:val="both"/>
      </w:pPr>
      <w:r>
        <w:t xml:space="preserve">The basis of the </w:t>
      </w:r>
      <w:r w:rsidR="0029135D">
        <w:t>application</w:t>
      </w:r>
      <w:r>
        <w:t xml:space="preserve"> is set out in Applicant’s Founding Affidavit.  Applicant argues that it is no longer possible to reinstate the Respondent, who </w:t>
      </w:r>
      <w:r w:rsidR="00EC6490">
        <w:t>was a probationary employee, since his post has now been filled by someone else.  Applicant also argues that if the appeal is successful, it will be very difficult for it to recover any monies that may have been paid in damages to the Respondent.</w:t>
      </w:r>
    </w:p>
    <w:p w:rsidR="00C7018B" w:rsidRDefault="00EC6490" w:rsidP="00756383">
      <w:pPr>
        <w:spacing w:line="360" w:lineRule="auto"/>
        <w:ind w:firstLine="720"/>
        <w:jc w:val="both"/>
      </w:pPr>
      <w:r>
        <w:t>Another point raised by the Applicant, which needs to be dealt with from the outset, is its averment that</w:t>
      </w:r>
      <w:r w:rsidR="0066649B">
        <w:t xml:space="preserve"> an arbitral award emanating </w:t>
      </w:r>
      <w:r w:rsidR="007258E7">
        <w:t xml:space="preserve">from compulsory arbitration is automatically suspended pending an appeal.  This is not a correct </w:t>
      </w:r>
      <w:r w:rsidR="00756383">
        <w:t>exposition</w:t>
      </w:r>
      <w:r w:rsidR="007258E7">
        <w:t xml:space="preserve"> </w:t>
      </w:r>
      <w:r w:rsidR="00C7018B">
        <w:t>of the law. Section 92 E (2) is very clear on this issue.</w:t>
      </w:r>
      <w:r w:rsidR="00756383">
        <w:t xml:space="preserve">  An appeal to the Labour Court,</w:t>
      </w:r>
    </w:p>
    <w:p w:rsidR="00C7018B" w:rsidRDefault="00C7018B" w:rsidP="00756383">
      <w:pPr>
        <w:spacing w:line="360" w:lineRule="auto"/>
        <w:ind w:left="720"/>
        <w:jc w:val="both"/>
      </w:pPr>
      <w:r>
        <w:lastRenderedPageBreak/>
        <w:t>“</w:t>
      </w:r>
      <w:r w:rsidRPr="0029135D">
        <w:rPr>
          <w:rFonts w:ascii="Times New Roman" w:hAnsi="Times New Roman"/>
          <w:i/>
        </w:rPr>
        <w:t>shall not have the effect of suspending the determination or decision appealed against</w:t>
      </w:r>
      <w:r>
        <w:t>.”</w:t>
      </w:r>
    </w:p>
    <w:p w:rsidR="00756383" w:rsidRDefault="00C7018B" w:rsidP="001842FB">
      <w:pPr>
        <w:spacing w:line="360" w:lineRule="auto"/>
        <w:ind w:firstLine="720"/>
        <w:jc w:val="both"/>
      </w:pPr>
      <w:r>
        <w:t xml:space="preserve">In labour matters, this legislative provision has </w:t>
      </w:r>
      <w:r w:rsidR="00BC2EA0">
        <w:t>reversed the common law position in terms of which an appeal automatically suspends execution of the decision appealed against.  The law, as provided for in the Labour Act as indicated, has not in any way been amended.  It is still being consistently followed, thus any party affected by a decision they are appealing ag</w:t>
      </w:r>
      <w:r w:rsidR="00756383">
        <w:t>ainst must seek interim relief b</w:t>
      </w:r>
      <w:r w:rsidR="00BC2EA0">
        <w:t xml:space="preserve">y way of stay of execution of such decision.  </w:t>
      </w:r>
    </w:p>
    <w:p w:rsidR="00BC2EA0" w:rsidRDefault="00BC2EA0" w:rsidP="001842FB">
      <w:pPr>
        <w:spacing w:line="360" w:lineRule="auto"/>
        <w:ind w:firstLine="720"/>
        <w:jc w:val="both"/>
      </w:pPr>
      <w:r>
        <w:t xml:space="preserve">What now needs to be determined is whether Applicant has made out a case for the </w:t>
      </w:r>
      <w:r w:rsidR="00756383">
        <w:t>granting</w:t>
      </w:r>
      <w:r>
        <w:t xml:space="preserve"> of the interim relief it seeks.</w:t>
      </w:r>
    </w:p>
    <w:p w:rsidR="00BC2EA0" w:rsidRDefault="00BC2EA0" w:rsidP="00756383">
      <w:pPr>
        <w:spacing w:line="360" w:lineRule="auto"/>
        <w:ind w:firstLine="720"/>
        <w:jc w:val="both"/>
      </w:pPr>
      <w:r>
        <w:t>The requirements for an application of this nature were well set out in the case</w:t>
      </w:r>
      <w:r w:rsidR="006B5FE3">
        <w:t>s</w:t>
      </w:r>
      <w:r>
        <w:t xml:space="preserve"> of</w:t>
      </w:r>
      <w:r w:rsidR="006B5FE3">
        <w:t xml:space="preserve"> </w:t>
      </w:r>
      <w:r w:rsidR="006B5FE3" w:rsidRPr="006B5FE3">
        <w:rPr>
          <w:i/>
        </w:rPr>
        <w:t>South Cape Corporation (Pvt) Ltd</w:t>
      </w:r>
      <w:r w:rsidR="006B5FE3">
        <w:t xml:space="preserve"> v </w:t>
      </w:r>
      <w:r w:rsidR="006B5FE3" w:rsidRPr="006B5FE3">
        <w:rPr>
          <w:i/>
        </w:rPr>
        <w:t>Engineering Management Services (Pvt) 1979 (3) SA 534</w:t>
      </w:r>
      <w:r w:rsidR="00D239AA">
        <w:rPr>
          <w:i/>
        </w:rPr>
        <w:t xml:space="preserve"> </w:t>
      </w:r>
      <w:r w:rsidR="00D239AA">
        <w:t>and</w:t>
      </w:r>
      <w:r w:rsidRPr="006B5FE3">
        <w:rPr>
          <w:i/>
        </w:rPr>
        <w:t xml:space="preserve"> Zimbabwe Open University v (1) Gideon Magaramombe (2) Deputy Sheriff </w:t>
      </w:r>
      <w:r w:rsidR="0029135D" w:rsidRPr="006B5FE3">
        <w:rPr>
          <w:i/>
        </w:rPr>
        <w:t>Harare</w:t>
      </w:r>
      <w:r w:rsidRPr="006B5FE3">
        <w:rPr>
          <w:i/>
        </w:rPr>
        <w:t xml:space="preserve"> N.O.</w:t>
      </w:r>
      <w:r>
        <w:t xml:space="preserve"> S.C. 20/12.</w:t>
      </w:r>
    </w:p>
    <w:p w:rsidR="00BC2EA0" w:rsidRDefault="00756383" w:rsidP="00EC6490">
      <w:pPr>
        <w:spacing w:line="360" w:lineRule="auto"/>
        <w:ind w:firstLine="720"/>
        <w:jc w:val="both"/>
      </w:pPr>
      <w:r>
        <w:t>Thes</w:t>
      </w:r>
      <w:r w:rsidR="00BC2EA0">
        <w:t xml:space="preserve">e </w:t>
      </w:r>
      <w:r w:rsidR="006B5FE3">
        <w:t>can be summarized as:</w:t>
      </w:r>
    </w:p>
    <w:p w:rsidR="00BC2EA0" w:rsidRDefault="00037F2B" w:rsidP="00037F2B">
      <w:pPr>
        <w:pStyle w:val="ListParagraph"/>
        <w:numPr>
          <w:ilvl w:val="0"/>
          <w:numId w:val="1"/>
        </w:numPr>
        <w:spacing w:line="360" w:lineRule="auto"/>
        <w:jc w:val="both"/>
      </w:pPr>
      <w:r>
        <w:t xml:space="preserve">Whether or not applicant has </w:t>
      </w:r>
      <w:r w:rsidR="006B5FE3">
        <w:t>prospects of success on appeal</w:t>
      </w:r>
      <w:r>
        <w:t>.</w:t>
      </w:r>
    </w:p>
    <w:p w:rsidR="00037F2B" w:rsidRDefault="00037F2B" w:rsidP="00037F2B">
      <w:pPr>
        <w:pStyle w:val="ListParagraph"/>
        <w:numPr>
          <w:ilvl w:val="0"/>
          <w:numId w:val="1"/>
        </w:numPr>
        <w:spacing w:line="360" w:lineRule="auto"/>
        <w:jc w:val="both"/>
      </w:pPr>
      <w:r>
        <w:t>Whether or not the applicant will suffer irreparable harm if execution is carried out.</w:t>
      </w:r>
    </w:p>
    <w:p w:rsidR="006B5FE3" w:rsidRDefault="00037F2B" w:rsidP="00037F2B">
      <w:pPr>
        <w:pStyle w:val="ListParagraph"/>
        <w:numPr>
          <w:ilvl w:val="0"/>
          <w:numId w:val="1"/>
        </w:numPr>
        <w:spacing w:line="360" w:lineRule="auto"/>
        <w:jc w:val="both"/>
      </w:pPr>
      <w:r>
        <w:t>The balance of convenience</w:t>
      </w:r>
      <w:r w:rsidR="00756383">
        <w:t xml:space="preserve">. </w:t>
      </w:r>
    </w:p>
    <w:p w:rsidR="00756383" w:rsidRDefault="00037F2B" w:rsidP="00037F2B">
      <w:pPr>
        <w:spacing w:line="360" w:lineRule="auto"/>
        <w:jc w:val="both"/>
      </w:pPr>
      <w:r>
        <w:t xml:space="preserve">A careful examination of </w:t>
      </w:r>
      <w:r w:rsidR="006B5FE3">
        <w:t>Applicant’s</w:t>
      </w:r>
      <w:r>
        <w:t xml:space="preserve"> submissions, both written and oral, shows that the point </w:t>
      </w:r>
      <w:r w:rsidR="006B5FE3">
        <w:t xml:space="preserve">on prospects of success </w:t>
      </w:r>
      <w:r>
        <w:t>has not been addressed.</w:t>
      </w:r>
    </w:p>
    <w:p w:rsidR="004F72BE" w:rsidRDefault="00037F2B" w:rsidP="00037F2B">
      <w:pPr>
        <w:spacing w:line="360" w:lineRule="auto"/>
        <w:jc w:val="both"/>
      </w:pPr>
      <w:r>
        <w:tab/>
        <w:t xml:space="preserve">The Respondent, </w:t>
      </w:r>
      <w:r w:rsidRPr="008F3678">
        <w:rPr>
          <w:i/>
        </w:rPr>
        <w:t>inter alia</w:t>
      </w:r>
      <w:r>
        <w:t xml:space="preserve"> raised this point.  It was </w:t>
      </w:r>
      <w:r w:rsidR="00756383">
        <w:t>in fact</w:t>
      </w:r>
      <w:r>
        <w:t xml:space="preserve">, the main issue in Respondent’s </w:t>
      </w:r>
      <w:r w:rsidR="004F72BE">
        <w:t>opposing</w:t>
      </w:r>
      <w:r>
        <w:t xml:space="preserve"> papers, and his submissions during </w:t>
      </w:r>
      <w:r w:rsidR="004F72BE">
        <w:t xml:space="preserve">the hearing.  It was contended, on behalf of the Respondent, that there is no </w:t>
      </w:r>
      <w:r w:rsidR="00756383">
        <w:t>mention</w:t>
      </w:r>
      <w:r w:rsidR="004F72BE">
        <w:t xml:space="preserve"> whatsoever</w:t>
      </w:r>
      <w:r w:rsidR="00756383">
        <w:t>, in</w:t>
      </w:r>
      <w:r w:rsidR="004F72BE">
        <w:t xml:space="preserve"> </w:t>
      </w:r>
      <w:r w:rsidR="00336DD9">
        <w:t xml:space="preserve">Applicant’s </w:t>
      </w:r>
      <w:r w:rsidR="00756383">
        <w:t xml:space="preserve">submissions, </w:t>
      </w:r>
      <w:r w:rsidR="00336DD9">
        <w:t>of prospects</w:t>
      </w:r>
      <w:r w:rsidR="004F72BE">
        <w:t xml:space="preserve"> </w:t>
      </w:r>
      <w:r w:rsidR="0029135D">
        <w:t>of</w:t>
      </w:r>
      <w:r w:rsidR="004F72BE">
        <w:t xml:space="preserve"> success on appeal.  The application cannot be granted simply because Applicant has made a</w:t>
      </w:r>
      <w:r w:rsidR="00756383">
        <w:t xml:space="preserve"> prayer for the relief.  It is e</w:t>
      </w:r>
      <w:r w:rsidR="004F72BE">
        <w:t>ncumbent upon it to lay out at</w:t>
      </w:r>
      <w:r w:rsidR="00756383">
        <w:t xml:space="preserve"> least</w:t>
      </w:r>
      <w:r w:rsidR="004F72BE">
        <w:t xml:space="preserve"> the basic facts upon which the court should make an informed decision.</w:t>
      </w:r>
    </w:p>
    <w:p w:rsidR="004F72BE" w:rsidRDefault="004F72BE" w:rsidP="00014F51">
      <w:pPr>
        <w:spacing w:line="360" w:lineRule="auto"/>
        <w:ind w:firstLine="720"/>
        <w:jc w:val="both"/>
      </w:pPr>
      <w:r>
        <w:t>Given the averments in Respondent’s submissions</w:t>
      </w:r>
      <w:r w:rsidR="00756383">
        <w:t>,</w:t>
      </w:r>
      <w:r>
        <w:t xml:space="preserve"> </w:t>
      </w:r>
      <w:r w:rsidR="0029135D">
        <w:t>this was</w:t>
      </w:r>
      <w:r>
        <w:t xml:space="preserve"> </w:t>
      </w:r>
      <w:r w:rsidR="00756383">
        <w:t xml:space="preserve">a </w:t>
      </w:r>
      <w:r>
        <w:t>fundament</w:t>
      </w:r>
      <w:r w:rsidR="00336DD9">
        <w:t>al</w:t>
      </w:r>
      <w:r w:rsidR="00756383">
        <w:t xml:space="preserve"> issue Applicant</w:t>
      </w:r>
      <w:r w:rsidR="00014F51">
        <w:t xml:space="preserve"> was supposed to address the court on.  The averments were that Respondent was hurriedly summoned to a meeting</w:t>
      </w:r>
      <w:r w:rsidR="00756383">
        <w:t>,</w:t>
      </w:r>
      <w:r w:rsidR="00014F51">
        <w:t xml:space="preserve"> presented with a list of </w:t>
      </w:r>
      <w:r w:rsidR="00756383">
        <w:t>accusations</w:t>
      </w:r>
      <w:r w:rsidR="00014F51">
        <w:t xml:space="preserve">, and immediately thereafter served with a dismissal letter.  He was </w:t>
      </w:r>
      <w:r w:rsidR="00EB16DE">
        <w:t xml:space="preserve"> </w:t>
      </w:r>
      <w:r w:rsidR="00014F51">
        <w:lastRenderedPageBreak/>
        <w:t xml:space="preserve">dismissed forthwith.  Although it would be up to the appeal court to determine the correctness or otherwise of such dismissal, the court seized with the application for interim relief must be persuaded that there are prospects of success on appeal.  The application is silent on this essential issue.  Even after it was highlighted </w:t>
      </w:r>
      <w:r w:rsidR="00756383">
        <w:t>during oral submissions</w:t>
      </w:r>
      <w:r w:rsidR="001842FB">
        <w:t>, Applicant’s</w:t>
      </w:r>
      <w:r w:rsidR="00014F51">
        <w:t xml:space="preserve"> response did not </w:t>
      </w:r>
      <w:r w:rsidR="00756383">
        <w:t>touch</w:t>
      </w:r>
      <w:r w:rsidR="00014F51">
        <w:t xml:space="preserve"> on it.</w:t>
      </w:r>
    </w:p>
    <w:p w:rsidR="001842FB" w:rsidRDefault="001842FB" w:rsidP="00014F51">
      <w:pPr>
        <w:spacing w:line="360" w:lineRule="auto"/>
        <w:ind w:firstLine="720"/>
        <w:jc w:val="both"/>
      </w:pPr>
      <w:r>
        <w:t xml:space="preserve">Depending on the facts of the matter, the </w:t>
      </w:r>
      <w:r w:rsidR="00EB16DE">
        <w:t>question of</w:t>
      </w:r>
      <w:r>
        <w:t xml:space="preserve"> prospect</w:t>
      </w:r>
      <w:r w:rsidR="00EB16DE">
        <w:t>s</w:t>
      </w:r>
      <w:r>
        <w:t xml:space="preserve"> of success can be decisive.  In other cases, the question of irreparable harm can also be </w:t>
      </w:r>
      <w:r w:rsidR="009C679A">
        <w:t>decisive.  Each case turns on its merits, having regard to the facts and the arguments presented.</w:t>
      </w:r>
    </w:p>
    <w:p w:rsidR="00014F51" w:rsidRDefault="009C679A" w:rsidP="009C679A">
      <w:pPr>
        <w:spacing w:line="360" w:lineRule="auto"/>
        <w:ind w:firstLine="720"/>
        <w:jc w:val="both"/>
      </w:pPr>
      <w:r>
        <w:t>However, for the court to determine which factor is most decisive, in a given case, the submissions made must inform its decision.  This is where Appellant’s case suffers.  No submissions have been made to rebut Respondent’s assertion that there are no prospects of success on appeal.</w:t>
      </w:r>
    </w:p>
    <w:p w:rsidR="0029135D" w:rsidRDefault="00014F51" w:rsidP="009C679A">
      <w:pPr>
        <w:spacing w:line="360" w:lineRule="auto"/>
        <w:ind w:firstLine="720"/>
        <w:jc w:val="both"/>
      </w:pPr>
      <w:r>
        <w:t xml:space="preserve">There is therefore a serious gap </w:t>
      </w:r>
      <w:r w:rsidR="0029135D">
        <w:t>in the application, in that one of the essential requirements has not received attention at all in the Applicant’s submissions.  In the circumstances, the Applicant has not made out a case for the relief it seeks.  It is accordingly ordered that:</w:t>
      </w:r>
    </w:p>
    <w:p w:rsidR="0029135D" w:rsidRDefault="00336DD9" w:rsidP="0029135D">
      <w:pPr>
        <w:pStyle w:val="ListParagraph"/>
        <w:numPr>
          <w:ilvl w:val="0"/>
          <w:numId w:val="2"/>
        </w:numPr>
        <w:spacing w:line="360" w:lineRule="auto"/>
        <w:jc w:val="both"/>
      </w:pPr>
      <w:r>
        <w:t>T</w:t>
      </w:r>
      <w:r w:rsidR="0029135D">
        <w:t>he application for stay of execution pending appeal be and is hereby dismissed.</w:t>
      </w:r>
    </w:p>
    <w:p w:rsidR="0029135D" w:rsidRDefault="0029135D" w:rsidP="0029135D">
      <w:pPr>
        <w:pStyle w:val="ListParagraph"/>
        <w:numPr>
          <w:ilvl w:val="0"/>
          <w:numId w:val="2"/>
        </w:numPr>
        <w:spacing w:line="360" w:lineRule="auto"/>
        <w:jc w:val="both"/>
      </w:pPr>
      <w:r>
        <w:t>Each party shall bear its own costs.</w:t>
      </w:r>
    </w:p>
    <w:p w:rsidR="008F3678" w:rsidRDefault="008F3678" w:rsidP="008F3678">
      <w:pPr>
        <w:pStyle w:val="ListParagraph"/>
        <w:spacing w:line="360" w:lineRule="auto"/>
        <w:ind w:left="1080"/>
        <w:jc w:val="both"/>
      </w:pPr>
    </w:p>
    <w:p w:rsidR="0029135D" w:rsidRDefault="0029135D" w:rsidP="0029135D">
      <w:pPr>
        <w:spacing w:line="360" w:lineRule="auto"/>
        <w:jc w:val="both"/>
      </w:pPr>
    </w:p>
    <w:p w:rsidR="0029135D" w:rsidRDefault="0029135D" w:rsidP="0029135D">
      <w:pPr>
        <w:spacing w:line="360" w:lineRule="auto"/>
        <w:jc w:val="both"/>
      </w:pPr>
    </w:p>
    <w:p w:rsidR="0029135D" w:rsidRDefault="0029135D" w:rsidP="0029135D">
      <w:pPr>
        <w:spacing w:line="360" w:lineRule="auto"/>
        <w:jc w:val="both"/>
      </w:pPr>
    </w:p>
    <w:p w:rsidR="0029135D" w:rsidRPr="0029135D" w:rsidRDefault="0029135D" w:rsidP="0029135D">
      <w:pPr>
        <w:spacing w:line="360" w:lineRule="auto"/>
        <w:jc w:val="both"/>
        <w:rPr>
          <w:b/>
          <w:i/>
        </w:rPr>
      </w:pPr>
      <w:r w:rsidRPr="009C679A">
        <w:rPr>
          <w:i/>
        </w:rPr>
        <w:t>G. Makings</w:t>
      </w:r>
      <w:r w:rsidRPr="0029135D">
        <w:rPr>
          <w:b/>
          <w:i/>
        </w:rPr>
        <w:t xml:space="preserve"> – </w:t>
      </w:r>
      <w:r w:rsidR="009C679A" w:rsidRPr="009C679A">
        <w:t>applicant’s legal practitioners</w:t>
      </w:r>
    </w:p>
    <w:p w:rsidR="001405F9" w:rsidRPr="009C679A" w:rsidRDefault="0029135D" w:rsidP="00756383">
      <w:pPr>
        <w:spacing w:line="360" w:lineRule="auto"/>
        <w:jc w:val="both"/>
      </w:pPr>
      <w:r w:rsidRPr="009C679A">
        <w:rPr>
          <w:i/>
        </w:rPr>
        <w:t>Mutumbwa Mugabe</w:t>
      </w:r>
      <w:r w:rsidRPr="0029135D">
        <w:rPr>
          <w:b/>
          <w:i/>
        </w:rPr>
        <w:t xml:space="preserve"> </w:t>
      </w:r>
      <w:r w:rsidRPr="009C679A">
        <w:t>and</w:t>
      </w:r>
      <w:r w:rsidRPr="0029135D">
        <w:rPr>
          <w:b/>
          <w:i/>
        </w:rPr>
        <w:t xml:space="preserve"> </w:t>
      </w:r>
      <w:r w:rsidRPr="009C679A">
        <w:rPr>
          <w:i/>
        </w:rPr>
        <w:t>Partners</w:t>
      </w:r>
      <w:r w:rsidRPr="0029135D">
        <w:rPr>
          <w:b/>
          <w:i/>
        </w:rPr>
        <w:t xml:space="preserve"> – </w:t>
      </w:r>
      <w:r w:rsidR="009C679A" w:rsidRPr="009C679A">
        <w:t>respondent’s legal practitioners</w:t>
      </w:r>
    </w:p>
    <w:sectPr w:rsidR="001405F9" w:rsidRPr="009C679A" w:rsidSect="0066649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114" w:rsidRDefault="002D4114" w:rsidP="0066649B">
      <w:r>
        <w:separator/>
      </w:r>
    </w:p>
  </w:endnote>
  <w:endnote w:type="continuationSeparator" w:id="1">
    <w:p w:rsidR="002D4114" w:rsidRDefault="002D4114" w:rsidP="00666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0809"/>
      <w:docPartObj>
        <w:docPartGallery w:val="Page Numbers (Bottom of Page)"/>
        <w:docPartUnique/>
      </w:docPartObj>
    </w:sdtPr>
    <w:sdtContent>
      <w:p w:rsidR="00014F51" w:rsidRDefault="00CC4F21">
        <w:pPr>
          <w:pStyle w:val="Footer"/>
          <w:jc w:val="center"/>
        </w:pPr>
        <w:fldSimple w:instr=" PAGE   \* MERGEFORMAT ">
          <w:r w:rsidR="0056033C">
            <w:rPr>
              <w:noProof/>
            </w:rPr>
            <w:t>3</w:t>
          </w:r>
        </w:fldSimple>
      </w:p>
    </w:sdtContent>
  </w:sdt>
  <w:p w:rsidR="00014F51" w:rsidRDefault="00014F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114" w:rsidRDefault="002D4114" w:rsidP="0066649B">
      <w:r>
        <w:separator/>
      </w:r>
    </w:p>
  </w:footnote>
  <w:footnote w:type="continuationSeparator" w:id="1">
    <w:p w:rsidR="002D4114" w:rsidRDefault="002D4114" w:rsidP="00666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51" w:rsidRPr="0066649B" w:rsidRDefault="00014F51">
    <w:pPr>
      <w:pStyle w:val="Header"/>
      <w:rPr>
        <w:lang w:val="en-ZW"/>
      </w:rPr>
    </w:pPr>
    <w:r>
      <w:rPr>
        <w:lang w:val="en-ZW"/>
      </w:rPr>
      <w:tab/>
    </w:r>
    <w:r>
      <w:rPr>
        <w:lang w:val="en-ZW"/>
      </w:rPr>
      <w:tab/>
      <w:t>JUDGMENT NO. LC/H/</w:t>
    </w:r>
    <w:r w:rsidR="001F74B4">
      <w:rPr>
        <w:lang w:val="en-ZW"/>
      </w:rPr>
      <w:t>71/2014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6387"/>
    <w:multiLevelType w:val="hybridMultilevel"/>
    <w:tmpl w:val="32706E1E"/>
    <w:lvl w:ilvl="0" w:tplc="1FB254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FBA1EBA"/>
    <w:multiLevelType w:val="hybridMultilevel"/>
    <w:tmpl w:val="ABA68CD4"/>
    <w:lvl w:ilvl="0" w:tplc="825A58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37BDB"/>
    <w:rsid w:val="000127E1"/>
    <w:rsid w:val="00014F51"/>
    <w:rsid w:val="00037F2B"/>
    <w:rsid w:val="00055963"/>
    <w:rsid w:val="00137BDB"/>
    <w:rsid w:val="001405F9"/>
    <w:rsid w:val="00170320"/>
    <w:rsid w:val="001842FB"/>
    <w:rsid w:val="001A5BE4"/>
    <w:rsid w:val="001E7934"/>
    <w:rsid w:val="001F74B4"/>
    <w:rsid w:val="00205AD8"/>
    <w:rsid w:val="0029135D"/>
    <w:rsid w:val="002D4114"/>
    <w:rsid w:val="002D5D28"/>
    <w:rsid w:val="00336DD9"/>
    <w:rsid w:val="00433217"/>
    <w:rsid w:val="004F72BE"/>
    <w:rsid w:val="005076F9"/>
    <w:rsid w:val="0056033C"/>
    <w:rsid w:val="005D716A"/>
    <w:rsid w:val="0060624D"/>
    <w:rsid w:val="00644342"/>
    <w:rsid w:val="0066649B"/>
    <w:rsid w:val="00681F57"/>
    <w:rsid w:val="006B5FE3"/>
    <w:rsid w:val="006E63C6"/>
    <w:rsid w:val="007258E7"/>
    <w:rsid w:val="00756383"/>
    <w:rsid w:val="00864EA1"/>
    <w:rsid w:val="008F3678"/>
    <w:rsid w:val="00977539"/>
    <w:rsid w:val="009A4202"/>
    <w:rsid w:val="009C679A"/>
    <w:rsid w:val="00A64E2A"/>
    <w:rsid w:val="00AC1C24"/>
    <w:rsid w:val="00AC70F3"/>
    <w:rsid w:val="00BA4FB1"/>
    <w:rsid w:val="00BC2EA0"/>
    <w:rsid w:val="00C0354A"/>
    <w:rsid w:val="00C50563"/>
    <w:rsid w:val="00C7018B"/>
    <w:rsid w:val="00CC4F21"/>
    <w:rsid w:val="00D01DD2"/>
    <w:rsid w:val="00D144D8"/>
    <w:rsid w:val="00D239AA"/>
    <w:rsid w:val="00D429DF"/>
    <w:rsid w:val="00DF668E"/>
    <w:rsid w:val="00E5693F"/>
    <w:rsid w:val="00E60661"/>
    <w:rsid w:val="00EB16DE"/>
    <w:rsid w:val="00EC6490"/>
    <w:rsid w:val="00F52BC7"/>
    <w:rsid w:val="00F66AE6"/>
    <w:rsid w:val="00FC46B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D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649B"/>
    <w:pPr>
      <w:tabs>
        <w:tab w:val="center" w:pos="4513"/>
        <w:tab w:val="right" w:pos="9026"/>
      </w:tabs>
    </w:pPr>
  </w:style>
  <w:style w:type="character" w:customStyle="1" w:styleId="HeaderChar">
    <w:name w:val="Header Char"/>
    <w:basedOn w:val="DefaultParagraphFont"/>
    <w:link w:val="Header"/>
    <w:uiPriority w:val="99"/>
    <w:semiHidden/>
    <w:rsid w:val="0066649B"/>
    <w:rPr>
      <w:rFonts w:ascii="Tahoma" w:eastAsia="Times New Roman" w:hAnsi="Tahoma" w:cs="Times New Roman"/>
      <w:sz w:val="24"/>
      <w:szCs w:val="24"/>
      <w:lang w:val="en-US"/>
    </w:rPr>
  </w:style>
  <w:style w:type="paragraph" w:styleId="Footer">
    <w:name w:val="footer"/>
    <w:basedOn w:val="Normal"/>
    <w:link w:val="FooterChar"/>
    <w:uiPriority w:val="99"/>
    <w:unhideWhenUsed/>
    <w:rsid w:val="0066649B"/>
    <w:pPr>
      <w:tabs>
        <w:tab w:val="center" w:pos="4513"/>
        <w:tab w:val="right" w:pos="9026"/>
      </w:tabs>
    </w:pPr>
  </w:style>
  <w:style w:type="character" w:customStyle="1" w:styleId="FooterChar">
    <w:name w:val="Footer Char"/>
    <w:basedOn w:val="DefaultParagraphFont"/>
    <w:link w:val="Footer"/>
    <w:uiPriority w:val="99"/>
    <w:rsid w:val="0066649B"/>
    <w:rPr>
      <w:rFonts w:ascii="Tahoma" w:eastAsia="Times New Roman" w:hAnsi="Tahoma" w:cs="Times New Roman"/>
      <w:sz w:val="24"/>
      <w:szCs w:val="24"/>
      <w:lang w:val="en-US"/>
    </w:rPr>
  </w:style>
  <w:style w:type="paragraph" w:styleId="ListParagraph">
    <w:name w:val="List Paragraph"/>
    <w:basedOn w:val="Normal"/>
    <w:uiPriority w:val="34"/>
    <w:qFormat/>
    <w:rsid w:val="00037F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6604A-8D05-45F8-B340-F3756CED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2014-02-06T10:36:00Z</cp:lastPrinted>
  <dcterms:created xsi:type="dcterms:W3CDTF">2014-04-30T08:23:00Z</dcterms:created>
  <dcterms:modified xsi:type="dcterms:W3CDTF">2014-04-30T08:23:00Z</dcterms:modified>
</cp:coreProperties>
</file>