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569" w:rsidRPr="00455657" w:rsidRDefault="00EF3117" w:rsidP="00455657">
      <w:pPr>
        <w:pStyle w:val="NoSpacing"/>
        <w:jc w:val="both"/>
        <w:rPr>
          <w:b/>
          <w:sz w:val="24"/>
          <w:szCs w:val="24"/>
          <w:lang w:val="en-US"/>
        </w:rPr>
      </w:pPr>
      <w:r w:rsidRPr="00455657">
        <w:rPr>
          <w:b/>
          <w:sz w:val="24"/>
          <w:szCs w:val="24"/>
          <w:lang w:val="en-US"/>
        </w:rPr>
        <w:t>MARTIN SIMMONS</w:t>
      </w:r>
    </w:p>
    <w:p w:rsidR="00EF3117" w:rsidRPr="00455657" w:rsidRDefault="00EF3117" w:rsidP="00455657">
      <w:pPr>
        <w:pStyle w:val="NoSpacing"/>
        <w:jc w:val="both"/>
        <w:rPr>
          <w:b/>
          <w:sz w:val="24"/>
          <w:szCs w:val="24"/>
          <w:lang w:val="en-US"/>
        </w:rPr>
      </w:pPr>
    </w:p>
    <w:p w:rsidR="00EF3117" w:rsidRPr="00455657" w:rsidRDefault="00EF3117" w:rsidP="00455657">
      <w:pPr>
        <w:pStyle w:val="NoSpacing"/>
        <w:jc w:val="both"/>
        <w:rPr>
          <w:b/>
          <w:sz w:val="24"/>
          <w:szCs w:val="24"/>
          <w:lang w:val="en-US"/>
        </w:rPr>
      </w:pPr>
      <w:r w:rsidRPr="00455657">
        <w:rPr>
          <w:b/>
          <w:sz w:val="24"/>
          <w:szCs w:val="24"/>
          <w:lang w:val="en-US"/>
        </w:rPr>
        <w:t>Versus</w:t>
      </w:r>
    </w:p>
    <w:p w:rsidR="00EF3117" w:rsidRPr="00455657" w:rsidRDefault="00EF3117" w:rsidP="00455657">
      <w:pPr>
        <w:pStyle w:val="NoSpacing"/>
        <w:jc w:val="both"/>
        <w:rPr>
          <w:b/>
          <w:sz w:val="24"/>
          <w:szCs w:val="24"/>
          <w:lang w:val="en-US"/>
        </w:rPr>
      </w:pPr>
    </w:p>
    <w:p w:rsidR="00EF3117" w:rsidRPr="00455657" w:rsidRDefault="00EF3117" w:rsidP="00455657">
      <w:pPr>
        <w:pStyle w:val="NoSpacing"/>
        <w:jc w:val="both"/>
        <w:rPr>
          <w:b/>
          <w:sz w:val="24"/>
          <w:szCs w:val="24"/>
          <w:lang w:val="en-US"/>
        </w:rPr>
      </w:pPr>
      <w:r w:rsidRPr="00455657">
        <w:rPr>
          <w:b/>
          <w:sz w:val="24"/>
          <w:szCs w:val="24"/>
          <w:lang w:val="en-US"/>
        </w:rPr>
        <w:t>MUNYARADZI NZARAYAPENGA</w:t>
      </w:r>
    </w:p>
    <w:p w:rsidR="00EF3117" w:rsidRPr="00455657" w:rsidRDefault="00EF3117" w:rsidP="00455657">
      <w:pPr>
        <w:pStyle w:val="NoSpacing"/>
        <w:jc w:val="both"/>
        <w:rPr>
          <w:b/>
          <w:sz w:val="24"/>
          <w:szCs w:val="24"/>
          <w:lang w:val="en-US"/>
        </w:rPr>
      </w:pPr>
    </w:p>
    <w:p w:rsidR="00EF3117" w:rsidRPr="00455657" w:rsidRDefault="00EF3117" w:rsidP="00455657">
      <w:pPr>
        <w:pStyle w:val="NoSpacing"/>
        <w:jc w:val="both"/>
        <w:rPr>
          <w:b/>
          <w:sz w:val="24"/>
          <w:szCs w:val="24"/>
          <w:lang w:val="en-US"/>
        </w:rPr>
      </w:pPr>
      <w:r w:rsidRPr="00455657">
        <w:rPr>
          <w:b/>
          <w:sz w:val="24"/>
          <w:szCs w:val="24"/>
          <w:lang w:val="en-US"/>
        </w:rPr>
        <w:t>And</w:t>
      </w:r>
    </w:p>
    <w:p w:rsidR="00EF3117" w:rsidRPr="00455657" w:rsidRDefault="00EF3117" w:rsidP="00455657">
      <w:pPr>
        <w:pStyle w:val="NoSpacing"/>
        <w:jc w:val="both"/>
        <w:rPr>
          <w:b/>
          <w:sz w:val="24"/>
          <w:szCs w:val="24"/>
          <w:lang w:val="en-US"/>
        </w:rPr>
      </w:pPr>
    </w:p>
    <w:p w:rsidR="00EF3117" w:rsidRPr="00455657" w:rsidRDefault="00EF3117" w:rsidP="00455657">
      <w:pPr>
        <w:pStyle w:val="NoSpacing"/>
        <w:jc w:val="both"/>
        <w:rPr>
          <w:b/>
          <w:sz w:val="24"/>
          <w:szCs w:val="24"/>
          <w:lang w:val="en-US"/>
        </w:rPr>
      </w:pPr>
      <w:r w:rsidRPr="00455657">
        <w:rPr>
          <w:b/>
          <w:sz w:val="24"/>
          <w:szCs w:val="24"/>
          <w:lang w:val="en-US"/>
        </w:rPr>
        <w:t>BARBRA MUTAMBANENGWE</w:t>
      </w:r>
    </w:p>
    <w:p w:rsidR="00EF3117" w:rsidRPr="00455657" w:rsidRDefault="00EF3117" w:rsidP="00455657">
      <w:pPr>
        <w:pStyle w:val="NoSpacing"/>
        <w:jc w:val="both"/>
        <w:rPr>
          <w:b/>
          <w:sz w:val="24"/>
          <w:szCs w:val="24"/>
          <w:lang w:val="en-US"/>
        </w:rPr>
      </w:pPr>
    </w:p>
    <w:p w:rsidR="00EF3117" w:rsidRPr="00455657" w:rsidRDefault="00EF3117" w:rsidP="00455657">
      <w:pPr>
        <w:pStyle w:val="NoSpacing"/>
        <w:jc w:val="both"/>
        <w:rPr>
          <w:b/>
          <w:sz w:val="24"/>
          <w:szCs w:val="24"/>
          <w:lang w:val="en-US"/>
        </w:rPr>
      </w:pPr>
      <w:r w:rsidRPr="00455657">
        <w:rPr>
          <w:b/>
          <w:sz w:val="24"/>
          <w:szCs w:val="24"/>
          <w:lang w:val="en-US"/>
        </w:rPr>
        <w:t>And</w:t>
      </w:r>
    </w:p>
    <w:p w:rsidR="00EF3117" w:rsidRPr="00455657" w:rsidRDefault="00EF3117" w:rsidP="00455657">
      <w:pPr>
        <w:pStyle w:val="NoSpacing"/>
        <w:jc w:val="both"/>
        <w:rPr>
          <w:b/>
          <w:sz w:val="24"/>
          <w:szCs w:val="24"/>
          <w:lang w:val="en-US"/>
        </w:rPr>
      </w:pPr>
    </w:p>
    <w:p w:rsidR="00EF3117" w:rsidRPr="00455657" w:rsidRDefault="00EF3117" w:rsidP="00455657">
      <w:pPr>
        <w:pStyle w:val="NoSpacing"/>
        <w:jc w:val="both"/>
        <w:rPr>
          <w:b/>
          <w:sz w:val="24"/>
          <w:szCs w:val="24"/>
          <w:lang w:val="en-US"/>
        </w:rPr>
      </w:pPr>
      <w:r w:rsidRPr="00455657">
        <w:rPr>
          <w:b/>
          <w:sz w:val="24"/>
          <w:szCs w:val="24"/>
          <w:lang w:val="en-US"/>
        </w:rPr>
        <w:t>KENAKO INVESTMENTS (PVT) LTD</w:t>
      </w:r>
    </w:p>
    <w:p w:rsidR="00EF3117" w:rsidRPr="00455657" w:rsidRDefault="00EF3117" w:rsidP="00455657">
      <w:pPr>
        <w:pStyle w:val="NoSpacing"/>
        <w:jc w:val="both"/>
        <w:rPr>
          <w:b/>
          <w:sz w:val="24"/>
          <w:szCs w:val="24"/>
          <w:lang w:val="en-US"/>
        </w:rPr>
      </w:pPr>
    </w:p>
    <w:p w:rsidR="00EF3117" w:rsidRPr="00455657" w:rsidRDefault="00EF3117" w:rsidP="00455657">
      <w:pPr>
        <w:pStyle w:val="NoSpacing"/>
        <w:jc w:val="both"/>
        <w:rPr>
          <w:b/>
          <w:sz w:val="24"/>
          <w:szCs w:val="24"/>
          <w:lang w:val="en-US"/>
        </w:rPr>
      </w:pPr>
      <w:r w:rsidRPr="00455657">
        <w:rPr>
          <w:b/>
          <w:sz w:val="24"/>
          <w:szCs w:val="24"/>
          <w:lang w:val="en-US"/>
        </w:rPr>
        <w:t>And</w:t>
      </w:r>
    </w:p>
    <w:p w:rsidR="00EF3117" w:rsidRPr="00455657" w:rsidRDefault="00EF3117" w:rsidP="00455657">
      <w:pPr>
        <w:pStyle w:val="NoSpacing"/>
        <w:jc w:val="both"/>
        <w:rPr>
          <w:b/>
          <w:sz w:val="24"/>
          <w:szCs w:val="24"/>
          <w:lang w:val="en-US"/>
        </w:rPr>
      </w:pPr>
    </w:p>
    <w:p w:rsidR="00EF3117" w:rsidRPr="00455657" w:rsidRDefault="00EF3117" w:rsidP="00455657">
      <w:pPr>
        <w:pStyle w:val="NoSpacing"/>
        <w:jc w:val="both"/>
        <w:rPr>
          <w:b/>
          <w:sz w:val="24"/>
          <w:szCs w:val="24"/>
          <w:lang w:val="en-US"/>
        </w:rPr>
      </w:pPr>
      <w:r w:rsidRPr="00455657">
        <w:rPr>
          <w:b/>
          <w:sz w:val="24"/>
          <w:szCs w:val="24"/>
          <w:lang w:val="en-US"/>
        </w:rPr>
        <w:t>CHIEF REGISTRAR OF COMPANIES &amp;</w:t>
      </w:r>
    </w:p>
    <w:p w:rsidR="00EF3117" w:rsidRPr="00455657" w:rsidRDefault="00EF3117" w:rsidP="00455657">
      <w:pPr>
        <w:pStyle w:val="NoSpacing"/>
        <w:jc w:val="both"/>
        <w:rPr>
          <w:b/>
          <w:sz w:val="24"/>
          <w:szCs w:val="24"/>
          <w:lang w:val="en-US"/>
        </w:rPr>
      </w:pPr>
      <w:r w:rsidRPr="00455657">
        <w:rPr>
          <w:b/>
          <w:sz w:val="24"/>
          <w:szCs w:val="24"/>
          <w:lang w:val="en-US"/>
        </w:rPr>
        <w:t>OTHER BUSINESS ENTITIES</w:t>
      </w:r>
    </w:p>
    <w:p w:rsidR="00EF3117" w:rsidRPr="00455657" w:rsidRDefault="00EF3117" w:rsidP="00455657">
      <w:pPr>
        <w:pStyle w:val="NoSpacing"/>
        <w:jc w:val="both"/>
        <w:rPr>
          <w:b/>
          <w:sz w:val="24"/>
          <w:szCs w:val="24"/>
          <w:lang w:val="en-US"/>
        </w:rPr>
      </w:pPr>
    </w:p>
    <w:p w:rsidR="00EF3117" w:rsidRPr="00455657" w:rsidRDefault="00EF3117" w:rsidP="00455657">
      <w:pPr>
        <w:pStyle w:val="NoSpacing"/>
        <w:jc w:val="both"/>
        <w:rPr>
          <w:sz w:val="24"/>
          <w:szCs w:val="24"/>
          <w:lang w:val="en-US"/>
        </w:rPr>
      </w:pPr>
      <w:r w:rsidRPr="00455657">
        <w:rPr>
          <w:sz w:val="24"/>
          <w:szCs w:val="24"/>
          <w:lang w:val="en-US"/>
        </w:rPr>
        <w:t>IN THE HIGH COURT OF ZIMBABWE</w:t>
      </w:r>
    </w:p>
    <w:p w:rsidR="00EF3117" w:rsidRPr="00455657" w:rsidRDefault="00EF3117" w:rsidP="00455657">
      <w:pPr>
        <w:pStyle w:val="NoSpacing"/>
        <w:jc w:val="both"/>
        <w:rPr>
          <w:sz w:val="24"/>
          <w:szCs w:val="24"/>
          <w:lang w:val="en-US"/>
        </w:rPr>
      </w:pPr>
      <w:r w:rsidRPr="00455657">
        <w:rPr>
          <w:sz w:val="24"/>
          <w:szCs w:val="24"/>
          <w:lang w:val="en-US"/>
        </w:rPr>
        <w:t>KABASA J</w:t>
      </w:r>
    </w:p>
    <w:p w:rsidR="00EF3117" w:rsidRPr="00455657" w:rsidRDefault="00EF3117" w:rsidP="00455657">
      <w:pPr>
        <w:pStyle w:val="NoSpacing"/>
        <w:jc w:val="both"/>
        <w:rPr>
          <w:sz w:val="24"/>
          <w:szCs w:val="24"/>
          <w:lang w:val="en-US"/>
        </w:rPr>
      </w:pPr>
      <w:r w:rsidRPr="00455657">
        <w:rPr>
          <w:sz w:val="24"/>
          <w:szCs w:val="24"/>
          <w:lang w:val="en-US"/>
        </w:rPr>
        <w:t xml:space="preserve">BULAWAYO 30 JUNE &amp; </w:t>
      </w:r>
      <w:r w:rsidR="006A0EB9">
        <w:rPr>
          <w:sz w:val="24"/>
          <w:szCs w:val="24"/>
          <w:lang w:val="en-US"/>
        </w:rPr>
        <w:t>1 SEPTEMBER</w:t>
      </w:r>
      <w:r w:rsidRPr="00455657">
        <w:rPr>
          <w:sz w:val="24"/>
          <w:szCs w:val="24"/>
          <w:lang w:val="en-US"/>
        </w:rPr>
        <w:t xml:space="preserve"> 2022</w:t>
      </w:r>
    </w:p>
    <w:p w:rsidR="00EF3117" w:rsidRPr="00455657" w:rsidRDefault="00EF3117" w:rsidP="00455657">
      <w:pPr>
        <w:pStyle w:val="NoSpacing"/>
        <w:jc w:val="both"/>
        <w:rPr>
          <w:sz w:val="24"/>
          <w:szCs w:val="24"/>
          <w:lang w:val="en-US"/>
        </w:rPr>
      </w:pPr>
    </w:p>
    <w:p w:rsidR="00EF3117" w:rsidRPr="00455657" w:rsidRDefault="00EF3117" w:rsidP="00455657">
      <w:pPr>
        <w:pStyle w:val="NoSpacing"/>
        <w:jc w:val="both"/>
        <w:rPr>
          <w:b/>
          <w:sz w:val="24"/>
          <w:szCs w:val="24"/>
          <w:lang w:val="en-US"/>
        </w:rPr>
      </w:pPr>
      <w:r w:rsidRPr="00455657">
        <w:rPr>
          <w:b/>
          <w:sz w:val="24"/>
          <w:szCs w:val="24"/>
          <w:lang w:val="en-US"/>
        </w:rPr>
        <w:t>Opposed Application</w:t>
      </w:r>
    </w:p>
    <w:p w:rsidR="00EF3117" w:rsidRPr="00455657" w:rsidRDefault="00EF3117" w:rsidP="00455657">
      <w:pPr>
        <w:pStyle w:val="NoSpacing"/>
        <w:jc w:val="both"/>
        <w:rPr>
          <w:b/>
          <w:sz w:val="24"/>
          <w:szCs w:val="24"/>
          <w:lang w:val="en-US"/>
        </w:rPr>
      </w:pPr>
    </w:p>
    <w:p w:rsidR="00EF3117" w:rsidRPr="00455657" w:rsidRDefault="00EF3117" w:rsidP="00455657">
      <w:pPr>
        <w:pStyle w:val="NoSpacing"/>
        <w:jc w:val="both"/>
        <w:rPr>
          <w:sz w:val="24"/>
          <w:szCs w:val="24"/>
          <w:lang w:val="en-US"/>
        </w:rPr>
      </w:pPr>
      <w:r w:rsidRPr="00455657">
        <w:rPr>
          <w:i/>
          <w:sz w:val="24"/>
          <w:szCs w:val="24"/>
          <w:lang w:val="en-US"/>
        </w:rPr>
        <w:t>L. Matapura</w:t>
      </w:r>
      <w:r w:rsidRPr="00455657">
        <w:rPr>
          <w:sz w:val="24"/>
          <w:szCs w:val="24"/>
          <w:lang w:val="en-US"/>
        </w:rPr>
        <w:t xml:space="preserve"> for the applicant</w:t>
      </w:r>
    </w:p>
    <w:p w:rsidR="00EF3117" w:rsidRPr="00455657" w:rsidRDefault="00EF3117" w:rsidP="00455657">
      <w:pPr>
        <w:pStyle w:val="NoSpacing"/>
        <w:jc w:val="both"/>
        <w:rPr>
          <w:sz w:val="24"/>
          <w:szCs w:val="24"/>
          <w:lang w:val="en-US"/>
        </w:rPr>
      </w:pPr>
      <w:r w:rsidRPr="00455657">
        <w:rPr>
          <w:i/>
          <w:sz w:val="24"/>
          <w:szCs w:val="24"/>
          <w:lang w:val="en-US"/>
        </w:rPr>
        <w:t>Advocate K. Kachambwa</w:t>
      </w:r>
      <w:r w:rsidRPr="00455657">
        <w:rPr>
          <w:sz w:val="24"/>
          <w:szCs w:val="24"/>
          <w:lang w:val="en-US"/>
        </w:rPr>
        <w:t xml:space="preserve"> for 1</w:t>
      </w:r>
      <w:r w:rsidRPr="00455657">
        <w:rPr>
          <w:sz w:val="24"/>
          <w:szCs w:val="24"/>
          <w:vertAlign w:val="superscript"/>
          <w:lang w:val="en-US"/>
        </w:rPr>
        <w:t>st</w:t>
      </w:r>
      <w:r w:rsidRPr="00455657">
        <w:rPr>
          <w:sz w:val="24"/>
          <w:szCs w:val="24"/>
          <w:lang w:val="en-US"/>
        </w:rPr>
        <w:t>, 2</w:t>
      </w:r>
      <w:r w:rsidRPr="00455657">
        <w:rPr>
          <w:sz w:val="24"/>
          <w:szCs w:val="24"/>
          <w:vertAlign w:val="superscript"/>
          <w:lang w:val="en-US"/>
        </w:rPr>
        <w:t>nd</w:t>
      </w:r>
      <w:r w:rsidRPr="00455657">
        <w:rPr>
          <w:sz w:val="24"/>
          <w:szCs w:val="24"/>
          <w:lang w:val="en-US"/>
        </w:rPr>
        <w:t xml:space="preserve"> &amp; 3</w:t>
      </w:r>
      <w:r w:rsidRPr="00455657">
        <w:rPr>
          <w:sz w:val="24"/>
          <w:szCs w:val="24"/>
          <w:vertAlign w:val="superscript"/>
          <w:lang w:val="en-US"/>
        </w:rPr>
        <w:t>rd</w:t>
      </w:r>
      <w:r w:rsidRPr="00455657">
        <w:rPr>
          <w:sz w:val="24"/>
          <w:szCs w:val="24"/>
          <w:lang w:val="en-US"/>
        </w:rPr>
        <w:t xml:space="preserve"> respondents</w:t>
      </w:r>
    </w:p>
    <w:p w:rsidR="00EF3117" w:rsidRPr="00455657" w:rsidRDefault="00EF3117" w:rsidP="00455657">
      <w:pPr>
        <w:pStyle w:val="NoSpacing"/>
        <w:jc w:val="both"/>
        <w:rPr>
          <w:sz w:val="24"/>
          <w:szCs w:val="24"/>
          <w:lang w:val="en-US"/>
        </w:rPr>
      </w:pPr>
      <w:r w:rsidRPr="00455657">
        <w:rPr>
          <w:sz w:val="24"/>
          <w:szCs w:val="24"/>
          <w:lang w:val="en-US"/>
        </w:rPr>
        <w:t>No appearance for the 4</w:t>
      </w:r>
      <w:r w:rsidRPr="00455657">
        <w:rPr>
          <w:sz w:val="24"/>
          <w:szCs w:val="24"/>
          <w:vertAlign w:val="superscript"/>
          <w:lang w:val="en-US"/>
        </w:rPr>
        <w:t>th</w:t>
      </w:r>
      <w:r w:rsidRPr="00455657">
        <w:rPr>
          <w:sz w:val="24"/>
          <w:szCs w:val="24"/>
          <w:lang w:val="en-US"/>
        </w:rPr>
        <w:t xml:space="preserve"> respondent</w:t>
      </w:r>
    </w:p>
    <w:p w:rsidR="00EF3117" w:rsidRPr="00455657" w:rsidRDefault="00EF3117" w:rsidP="00455657">
      <w:pPr>
        <w:pStyle w:val="NoSpacing"/>
        <w:jc w:val="both"/>
        <w:rPr>
          <w:sz w:val="24"/>
          <w:szCs w:val="24"/>
          <w:lang w:val="en-US"/>
        </w:rPr>
      </w:pPr>
    </w:p>
    <w:p w:rsidR="00EF3117" w:rsidRPr="00455657" w:rsidRDefault="00EF3117" w:rsidP="00455657">
      <w:pPr>
        <w:jc w:val="both"/>
        <w:rPr>
          <w:sz w:val="24"/>
          <w:szCs w:val="24"/>
          <w:lang w:val="en-US"/>
        </w:rPr>
      </w:pPr>
      <w:r w:rsidRPr="00455657">
        <w:rPr>
          <w:sz w:val="24"/>
          <w:szCs w:val="24"/>
          <w:lang w:val="en-US"/>
        </w:rPr>
        <w:tab/>
      </w:r>
      <w:r w:rsidRPr="00455657">
        <w:rPr>
          <w:b/>
          <w:sz w:val="24"/>
          <w:szCs w:val="24"/>
          <w:lang w:val="en-US"/>
        </w:rPr>
        <w:t>KABASA J:</w:t>
      </w:r>
      <w:r w:rsidRPr="00455657">
        <w:rPr>
          <w:b/>
          <w:sz w:val="24"/>
          <w:szCs w:val="24"/>
          <w:lang w:val="en-US"/>
        </w:rPr>
        <w:tab/>
      </w:r>
      <w:r w:rsidRPr="00455657">
        <w:rPr>
          <w:sz w:val="24"/>
          <w:szCs w:val="24"/>
          <w:lang w:val="en-US"/>
        </w:rPr>
        <w:t>This is an opposed application in which the applicant seeks the following relief:</w:t>
      </w:r>
    </w:p>
    <w:p w:rsidR="00EF3117" w:rsidRPr="00455657" w:rsidRDefault="00EF3117" w:rsidP="00455657">
      <w:pPr>
        <w:pStyle w:val="NoSpacing"/>
        <w:ind w:left="1440" w:hanging="720"/>
        <w:jc w:val="both"/>
        <w:rPr>
          <w:sz w:val="24"/>
          <w:szCs w:val="24"/>
          <w:lang w:val="en-US"/>
        </w:rPr>
      </w:pPr>
      <w:r w:rsidRPr="00455657">
        <w:rPr>
          <w:sz w:val="24"/>
          <w:szCs w:val="24"/>
          <w:lang w:val="en-US"/>
        </w:rPr>
        <w:t>“1.</w:t>
      </w:r>
      <w:r w:rsidRPr="00455657">
        <w:rPr>
          <w:sz w:val="24"/>
          <w:szCs w:val="24"/>
          <w:lang w:val="en-US"/>
        </w:rPr>
        <w:tab/>
        <w:t>The 1</w:t>
      </w:r>
      <w:r w:rsidRPr="00455657">
        <w:rPr>
          <w:sz w:val="24"/>
          <w:szCs w:val="24"/>
          <w:vertAlign w:val="superscript"/>
          <w:lang w:val="en-US"/>
        </w:rPr>
        <w:t>st</w:t>
      </w:r>
      <w:r w:rsidRPr="00455657">
        <w:rPr>
          <w:sz w:val="24"/>
          <w:szCs w:val="24"/>
          <w:lang w:val="en-US"/>
        </w:rPr>
        <w:t xml:space="preserve"> and 2</w:t>
      </w:r>
      <w:r w:rsidRPr="00455657">
        <w:rPr>
          <w:sz w:val="24"/>
          <w:szCs w:val="24"/>
          <w:vertAlign w:val="superscript"/>
          <w:lang w:val="en-US"/>
        </w:rPr>
        <w:t>nd</w:t>
      </w:r>
      <w:r w:rsidRPr="00455657">
        <w:rPr>
          <w:sz w:val="24"/>
          <w:szCs w:val="24"/>
          <w:lang w:val="en-US"/>
        </w:rPr>
        <w:t xml:space="preserve"> respondents as directors of Kenako Investments (Pvt) Ltd be and are hereby ordered to convene an extra ordinary meeting on a date that is to be not more than 14 days from the granting of this order.</w:t>
      </w:r>
    </w:p>
    <w:p w:rsidR="00EF3117" w:rsidRPr="00455657" w:rsidRDefault="00EF3117" w:rsidP="00455657">
      <w:pPr>
        <w:pStyle w:val="NoSpacing"/>
        <w:jc w:val="both"/>
        <w:rPr>
          <w:sz w:val="24"/>
          <w:szCs w:val="24"/>
          <w:lang w:val="en-US"/>
        </w:rPr>
      </w:pPr>
      <w:r w:rsidRPr="00455657">
        <w:rPr>
          <w:sz w:val="24"/>
          <w:szCs w:val="24"/>
          <w:lang w:val="en-US"/>
        </w:rPr>
        <w:tab/>
        <w:t>2.</w:t>
      </w:r>
      <w:r w:rsidRPr="00455657">
        <w:rPr>
          <w:sz w:val="24"/>
          <w:szCs w:val="24"/>
          <w:lang w:val="en-US"/>
        </w:rPr>
        <w:tab/>
        <w:t>The agenda of the meeting shall be as follows;</w:t>
      </w:r>
    </w:p>
    <w:p w:rsidR="00A103A8" w:rsidRPr="00455657" w:rsidRDefault="00A103A8" w:rsidP="00455657">
      <w:pPr>
        <w:pStyle w:val="NoSpacing"/>
        <w:jc w:val="both"/>
        <w:rPr>
          <w:sz w:val="24"/>
          <w:szCs w:val="24"/>
          <w:lang w:val="en-US"/>
        </w:rPr>
      </w:pPr>
      <w:r w:rsidRPr="00455657">
        <w:rPr>
          <w:sz w:val="24"/>
          <w:szCs w:val="24"/>
          <w:lang w:val="en-US"/>
        </w:rPr>
        <w:tab/>
      </w:r>
      <w:r w:rsidRPr="00455657">
        <w:rPr>
          <w:sz w:val="24"/>
          <w:szCs w:val="24"/>
          <w:lang w:val="en-US"/>
        </w:rPr>
        <w:tab/>
      </w:r>
    </w:p>
    <w:p w:rsidR="00EF3117" w:rsidRPr="00455657" w:rsidRDefault="00A103A8" w:rsidP="00455657">
      <w:pPr>
        <w:pStyle w:val="NoSpacing"/>
        <w:numPr>
          <w:ilvl w:val="0"/>
          <w:numId w:val="1"/>
        </w:numPr>
        <w:jc w:val="both"/>
        <w:rPr>
          <w:sz w:val="24"/>
          <w:szCs w:val="24"/>
          <w:lang w:val="en-US"/>
        </w:rPr>
      </w:pPr>
      <w:r w:rsidRPr="00455657">
        <w:rPr>
          <w:sz w:val="24"/>
          <w:szCs w:val="24"/>
          <w:lang w:val="en-US"/>
        </w:rPr>
        <w:t>To consider and vote upon the appointment with immediate effect of 3 (th</w:t>
      </w:r>
      <w:r w:rsidR="00DD4015">
        <w:rPr>
          <w:sz w:val="24"/>
          <w:szCs w:val="24"/>
          <w:lang w:val="en-US"/>
        </w:rPr>
        <w:t>r</w:t>
      </w:r>
      <w:r w:rsidRPr="00455657">
        <w:rPr>
          <w:sz w:val="24"/>
          <w:szCs w:val="24"/>
          <w:lang w:val="en-US"/>
        </w:rPr>
        <w:t>ee) additional Directors.</w:t>
      </w:r>
    </w:p>
    <w:p w:rsidR="00A103A8" w:rsidRPr="00455657" w:rsidRDefault="00A103A8" w:rsidP="00455657">
      <w:pPr>
        <w:pStyle w:val="NoSpacing"/>
        <w:numPr>
          <w:ilvl w:val="0"/>
          <w:numId w:val="1"/>
        </w:numPr>
        <w:jc w:val="both"/>
        <w:rPr>
          <w:sz w:val="24"/>
          <w:szCs w:val="24"/>
          <w:lang w:val="en-US"/>
        </w:rPr>
      </w:pPr>
      <w:r w:rsidRPr="00455657">
        <w:rPr>
          <w:sz w:val="24"/>
          <w:szCs w:val="24"/>
          <w:lang w:val="en-US"/>
        </w:rPr>
        <w:t>To enquire of the Directors who held office prior to this meeting as to the apparent absence of annual general meetings</w:t>
      </w:r>
      <w:r w:rsidR="00EF08CB" w:rsidRPr="00455657">
        <w:rPr>
          <w:sz w:val="24"/>
          <w:szCs w:val="24"/>
          <w:lang w:val="en-US"/>
        </w:rPr>
        <w:t xml:space="preserve"> having been convened for prior years.</w:t>
      </w:r>
    </w:p>
    <w:p w:rsidR="00EF08CB" w:rsidRPr="00455657" w:rsidRDefault="00EF08CB" w:rsidP="00455657">
      <w:pPr>
        <w:pStyle w:val="NoSpacing"/>
        <w:numPr>
          <w:ilvl w:val="0"/>
          <w:numId w:val="1"/>
        </w:numPr>
        <w:jc w:val="both"/>
        <w:rPr>
          <w:sz w:val="24"/>
          <w:szCs w:val="24"/>
          <w:lang w:val="en-US"/>
        </w:rPr>
      </w:pPr>
      <w:r w:rsidRPr="00455657">
        <w:rPr>
          <w:sz w:val="24"/>
          <w:szCs w:val="24"/>
          <w:lang w:val="en-US"/>
        </w:rPr>
        <w:t xml:space="preserve">To consider and vote upon the adoption of the statement of financial position and the statements of comprehensive income (otherwise known as the Annual Financial Statements or Annual Accounts) for prior years to date and in their absence to enquire of the Directors who held office prior to </w:t>
      </w:r>
      <w:r w:rsidR="00B67ACD">
        <w:rPr>
          <w:sz w:val="24"/>
          <w:szCs w:val="24"/>
          <w:lang w:val="en-US"/>
        </w:rPr>
        <w:t>t</w:t>
      </w:r>
      <w:r w:rsidRPr="00455657">
        <w:rPr>
          <w:sz w:val="24"/>
          <w:szCs w:val="24"/>
          <w:lang w:val="en-US"/>
        </w:rPr>
        <w:t>his meeting as to why they are absent.</w:t>
      </w:r>
    </w:p>
    <w:p w:rsidR="00EF08CB" w:rsidRPr="00455657" w:rsidRDefault="00EF08CB" w:rsidP="00455657">
      <w:pPr>
        <w:pStyle w:val="NoSpacing"/>
        <w:numPr>
          <w:ilvl w:val="0"/>
          <w:numId w:val="1"/>
        </w:numPr>
        <w:jc w:val="both"/>
        <w:rPr>
          <w:sz w:val="24"/>
          <w:szCs w:val="24"/>
          <w:lang w:val="en-US"/>
        </w:rPr>
      </w:pPr>
      <w:r w:rsidRPr="00455657">
        <w:rPr>
          <w:sz w:val="24"/>
          <w:szCs w:val="24"/>
          <w:lang w:val="en-US"/>
        </w:rPr>
        <w:lastRenderedPageBreak/>
        <w:t>To request the  Directors who held office prior to this meeting, to present a record detailing all amounts paid to them by the company whilst they have held office, by way of Directors’ fees, salaries or any and all other forms of remuneration or payment.</w:t>
      </w:r>
    </w:p>
    <w:p w:rsidR="00EF08CB" w:rsidRPr="00455657" w:rsidRDefault="00EF08CB" w:rsidP="00455657">
      <w:pPr>
        <w:pStyle w:val="NoSpacing"/>
        <w:numPr>
          <w:ilvl w:val="0"/>
          <w:numId w:val="1"/>
        </w:numPr>
        <w:jc w:val="both"/>
        <w:rPr>
          <w:sz w:val="24"/>
          <w:szCs w:val="24"/>
          <w:lang w:val="en-US"/>
        </w:rPr>
      </w:pPr>
      <w:r w:rsidRPr="00455657">
        <w:rPr>
          <w:sz w:val="24"/>
          <w:szCs w:val="24"/>
          <w:lang w:val="en-US"/>
        </w:rPr>
        <w:t xml:space="preserve">To request the Directors, who held office prior to this meeting to present interim financial statements of the company for the current year to date, detailing, </w:t>
      </w:r>
      <w:r w:rsidRPr="00455657">
        <w:rPr>
          <w:i/>
          <w:sz w:val="24"/>
          <w:szCs w:val="24"/>
          <w:lang w:val="en-US"/>
        </w:rPr>
        <w:t>inter alia</w:t>
      </w:r>
      <w:r w:rsidRPr="00455657">
        <w:rPr>
          <w:sz w:val="24"/>
          <w:szCs w:val="24"/>
          <w:lang w:val="en-US"/>
        </w:rPr>
        <w:t>, all revenue realized and amounts expended for this period.</w:t>
      </w:r>
    </w:p>
    <w:p w:rsidR="00EF08CB" w:rsidRPr="00455657" w:rsidRDefault="00EF08CB" w:rsidP="00455657">
      <w:pPr>
        <w:pStyle w:val="NoSpacing"/>
        <w:numPr>
          <w:ilvl w:val="0"/>
          <w:numId w:val="1"/>
        </w:numPr>
        <w:jc w:val="both"/>
        <w:rPr>
          <w:sz w:val="24"/>
          <w:szCs w:val="24"/>
          <w:lang w:val="en-US"/>
        </w:rPr>
      </w:pPr>
      <w:r w:rsidRPr="00455657">
        <w:rPr>
          <w:sz w:val="24"/>
          <w:szCs w:val="24"/>
          <w:lang w:val="en-US"/>
        </w:rPr>
        <w:t>To request from the company secretaries  who held office</w:t>
      </w:r>
      <w:r w:rsidR="00161CAB" w:rsidRPr="00455657">
        <w:rPr>
          <w:sz w:val="24"/>
          <w:szCs w:val="24"/>
          <w:lang w:val="en-US"/>
        </w:rPr>
        <w:t xml:space="preserve"> prior to this meeting  sight of the Minute Books for all meetings of shareholders and the Board of Directors, which minutes are required to have been kept in terms of section 181 and 205 of the Act, and the equivalent provisions in the repe</w:t>
      </w:r>
      <w:r w:rsidR="006A1FAF">
        <w:rPr>
          <w:sz w:val="24"/>
          <w:szCs w:val="24"/>
          <w:lang w:val="en-US"/>
        </w:rPr>
        <w:t>al</w:t>
      </w:r>
      <w:r w:rsidR="00161CAB" w:rsidRPr="00455657">
        <w:rPr>
          <w:sz w:val="24"/>
          <w:szCs w:val="24"/>
          <w:lang w:val="en-US"/>
        </w:rPr>
        <w:t>ed Companies Act (Chapter 24:03).</w:t>
      </w:r>
    </w:p>
    <w:p w:rsidR="00161CAB" w:rsidRPr="00455657" w:rsidRDefault="00161CAB" w:rsidP="00455657">
      <w:pPr>
        <w:pStyle w:val="NoSpacing"/>
        <w:numPr>
          <w:ilvl w:val="0"/>
          <w:numId w:val="1"/>
        </w:numPr>
        <w:jc w:val="both"/>
        <w:rPr>
          <w:sz w:val="24"/>
          <w:szCs w:val="24"/>
          <w:lang w:val="en-US"/>
        </w:rPr>
      </w:pPr>
      <w:r w:rsidRPr="00455657">
        <w:rPr>
          <w:sz w:val="24"/>
          <w:szCs w:val="24"/>
          <w:lang w:val="en-US"/>
        </w:rPr>
        <w:t>To consider the appointment of Auditors.</w:t>
      </w:r>
    </w:p>
    <w:p w:rsidR="00161CAB" w:rsidRPr="00455657" w:rsidRDefault="00161CAB" w:rsidP="00455657">
      <w:pPr>
        <w:pStyle w:val="NoSpacing"/>
        <w:ind w:left="1440" w:hanging="720"/>
        <w:jc w:val="both"/>
        <w:rPr>
          <w:sz w:val="24"/>
          <w:szCs w:val="24"/>
          <w:lang w:val="en-US"/>
        </w:rPr>
      </w:pPr>
      <w:r w:rsidRPr="00455657">
        <w:rPr>
          <w:sz w:val="24"/>
          <w:szCs w:val="24"/>
          <w:lang w:val="en-US"/>
        </w:rPr>
        <w:t>3.</w:t>
      </w:r>
      <w:r w:rsidRPr="00455657">
        <w:rPr>
          <w:sz w:val="24"/>
          <w:szCs w:val="24"/>
          <w:lang w:val="en-US"/>
        </w:rPr>
        <w:tab/>
        <w:t>The 1</w:t>
      </w:r>
      <w:r w:rsidRPr="00455657">
        <w:rPr>
          <w:sz w:val="24"/>
          <w:szCs w:val="24"/>
          <w:vertAlign w:val="superscript"/>
          <w:lang w:val="en-US"/>
        </w:rPr>
        <w:t>st</w:t>
      </w:r>
      <w:r w:rsidRPr="00455657">
        <w:rPr>
          <w:sz w:val="24"/>
          <w:szCs w:val="24"/>
          <w:lang w:val="en-US"/>
        </w:rPr>
        <w:t xml:space="preserve"> and 2</w:t>
      </w:r>
      <w:r w:rsidRPr="00455657">
        <w:rPr>
          <w:sz w:val="24"/>
          <w:szCs w:val="24"/>
          <w:vertAlign w:val="superscript"/>
          <w:lang w:val="en-US"/>
        </w:rPr>
        <w:t>nd</w:t>
      </w:r>
      <w:r w:rsidRPr="00455657">
        <w:rPr>
          <w:sz w:val="24"/>
          <w:szCs w:val="24"/>
          <w:lang w:val="en-US"/>
        </w:rPr>
        <w:t xml:space="preserve"> respondents shall avail to the present shareholders at the </w:t>
      </w:r>
      <w:r w:rsidR="00C06E6C" w:rsidRPr="00455657">
        <w:rPr>
          <w:sz w:val="24"/>
          <w:szCs w:val="24"/>
          <w:lang w:val="en-US"/>
        </w:rPr>
        <w:t>E</w:t>
      </w:r>
      <w:r w:rsidR="00C06E6C">
        <w:rPr>
          <w:sz w:val="24"/>
          <w:szCs w:val="24"/>
          <w:lang w:val="en-US"/>
        </w:rPr>
        <w:t xml:space="preserve">GM </w:t>
      </w:r>
      <w:r w:rsidR="00C06E6C" w:rsidRPr="00455657">
        <w:rPr>
          <w:sz w:val="24"/>
          <w:szCs w:val="24"/>
          <w:lang w:val="en-US"/>
        </w:rPr>
        <w:t>the</w:t>
      </w:r>
      <w:r w:rsidRPr="00455657">
        <w:rPr>
          <w:sz w:val="24"/>
          <w:szCs w:val="24"/>
          <w:lang w:val="en-US"/>
        </w:rPr>
        <w:t xml:space="preserve"> following:</w:t>
      </w:r>
    </w:p>
    <w:p w:rsidR="00161CAB" w:rsidRPr="00455657" w:rsidRDefault="00161CAB" w:rsidP="00455657">
      <w:pPr>
        <w:pStyle w:val="NoSpacing"/>
        <w:ind w:left="2160" w:hanging="720"/>
        <w:jc w:val="both"/>
        <w:rPr>
          <w:sz w:val="24"/>
          <w:szCs w:val="24"/>
          <w:lang w:val="en-US"/>
        </w:rPr>
      </w:pPr>
      <w:r w:rsidRPr="00455657">
        <w:rPr>
          <w:sz w:val="24"/>
          <w:szCs w:val="24"/>
          <w:lang w:val="en-US"/>
        </w:rPr>
        <w:t xml:space="preserve">(a) </w:t>
      </w:r>
      <w:r w:rsidRPr="00455657">
        <w:rPr>
          <w:sz w:val="24"/>
          <w:szCs w:val="24"/>
          <w:lang w:val="en-US"/>
        </w:rPr>
        <w:tab/>
        <w:t>All contracts entered into by the 3</w:t>
      </w:r>
      <w:r w:rsidRPr="00455657">
        <w:rPr>
          <w:sz w:val="24"/>
          <w:szCs w:val="24"/>
          <w:vertAlign w:val="superscript"/>
          <w:lang w:val="en-US"/>
        </w:rPr>
        <w:t>rd</w:t>
      </w:r>
      <w:r w:rsidR="004B4BBD">
        <w:rPr>
          <w:sz w:val="24"/>
          <w:szCs w:val="24"/>
          <w:lang w:val="en-US"/>
        </w:rPr>
        <w:t xml:space="preserve"> respondent</w:t>
      </w:r>
      <w:r w:rsidRPr="00455657">
        <w:rPr>
          <w:sz w:val="24"/>
          <w:szCs w:val="24"/>
          <w:lang w:val="en-US"/>
        </w:rPr>
        <w:t xml:space="preserve"> and third parties from the year 2015 to date.</w:t>
      </w:r>
    </w:p>
    <w:p w:rsidR="00161CAB" w:rsidRPr="00455657" w:rsidRDefault="00161CAB" w:rsidP="00455657">
      <w:pPr>
        <w:pStyle w:val="NoSpacing"/>
        <w:ind w:left="2160" w:hanging="720"/>
        <w:jc w:val="both"/>
        <w:rPr>
          <w:sz w:val="24"/>
          <w:szCs w:val="24"/>
          <w:lang w:val="en-US"/>
        </w:rPr>
      </w:pPr>
      <w:r w:rsidRPr="00455657">
        <w:rPr>
          <w:sz w:val="24"/>
          <w:szCs w:val="24"/>
          <w:lang w:val="en-US"/>
        </w:rPr>
        <w:t>(b)</w:t>
      </w:r>
      <w:r w:rsidRPr="00455657">
        <w:rPr>
          <w:sz w:val="24"/>
          <w:szCs w:val="24"/>
          <w:lang w:val="en-US"/>
        </w:rPr>
        <w:tab/>
        <w:t>List of all movable and immovable assets belonging to the 3</w:t>
      </w:r>
      <w:r w:rsidRPr="00455657">
        <w:rPr>
          <w:sz w:val="24"/>
          <w:szCs w:val="24"/>
          <w:vertAlign w:val="superscript"/>
          <w:lang w:val="en-US"/>
        </w:rPr>
        <w:t>rd</w:t>
      </w:r>
      <w:r w:rsidR="004B4BBD">
        <w:rPr>
          <w:sz w:val="24"/>
          <w:szCs w:val="24"/>
          <w:lang w:val="en-US"/>
        </w:rPr>
        <w:t xml:space="preserve"> respondent</w:t>
      </w:r>
      <w:r w:rsidRPr="00455657">
        <w:rPr>
          <w:sz w:val="24"/>
          <w:szCs w:val="24"/>
          <w:lang w:val="en-US"/>
        </w:rPr>
        <w:t>.</w:t>
      </w:r>
    </w:p>
    <w:p w:rsidR="00161CAB" w:rsidRPr="00455657" w:rsidRDefault="00161CAB" w:rsidP="00455657">
      <w:pPr>
        <w:pStyle w:val="NoSpacing"/>
        <w:ind w:left="720" w:firstLine="720"/>
        <w:jc w:val="both"/>
        <w:rPr>
          <w:sz w:val="24"/>
          <w:szCs w:val="24"/>
          <w:lang w:val="en-US"/>
        </w:rPr>
      </w:pPr>
      <w:r w:rsidRPr="00455657">
        <w:rPr>
          <w:sz w:val="24"/>
          <w:szCs w:val="24"/>
          <w:lang w:val="en-US"/>
        </w:rPr>
        <w:t>(c)</w:t>
      </w:r>
      <w:r w:rsidRPr="00455657">
        <w:rPr>
          <w:sz w:val="24"/>
          <w:szCs w:val="24"/>
          <w:lang w:val="en-US"/>
        </w:rPr>
        <w:tab/>
        <w:t>List of all licences held by 3</w:t>
      </w:r>
      <w:r w:rsidRPr="00455657">
        <w:rPr>
          <w:sz w:val="24"/>
          <w:szCs w:val="24"/>
          <w:vertAlign w:val="superscript"/>
          <w:lang w:val="en-US"/>
        </w:rPr>
        <w:t>rd</w:t>
      </w:r>
      <w:r w:rsidRPr="00455657">
        <w:rPr>
          <w:sz w:val="24"/>
          <w:szCs w:val="24"/>
          <w:lang w:val="en-US"/>
        </w:rPr>
        <w:t xml:space="preserve"> respondent.</w:t>
      </w:r>
    </w:p>
    <w:p w:rsidR="00161CAB" w:rsidRPr="00455657" w:rsidRDefault="00161CAB" w:rsidP="00455657">
      <w:pPr>
        <w:pStyle w:val="NoSpacing"/>
        <w:ind w:left="1440" w:hanging="720"/>
        <w:jc w:val="both"/>
        <w:rPr>
          <w:sz w:val="24"/>
          <w:szCs w:val="24"/>
          <w:lang w:val="en-US"/>
        </w:rPr>
      </w:pPr>
      <w:r w:rsidRPr="00455657">
        <w:rPr>
          <w:sz w:val="24"/>
          <w:szCs w:val="24"/>
          <w:lang w:val="en-US"/>
        </w:rPr>
        <w:t>4.</w:t>
      </w:r>
      <w:r w:rsidRPr="00455657">
        <w:rPr>
          <w:sz w:val="24"/>
          <w:szCs w:val="24"/>
          <w:lang w:val="en-US"/>
        </w:rPr>
        <w:tab/>
        <w:t>Should the 1</w:t>
      </w:r>
      <w:r w:rsidRPr="00455657">
        <w:rPr>
          <w:sz w:val="24"/>
          <w:szCs w:val="24"/>
          <w:vertAlign w:val="superscript"/>
          <w:lang w:val="en-US"/>
        </w:rPr>
        <w:t>st</w:t>
      </w:r>
      <w:r w:rsidRPr="00455657">
        <w:rPr>
          <w:sz w:val="24"/>
          <w:szCs w:val="24"/>
          <w:lang w:val="en-US"/>
        </w:rPr>
        <w:t xml:space="preserve"> and 2</w:t>
      </w:r>
      <w:r w:rsidRPr="00455657">
        <w:rPr>
          <w:sz w:val="24"/>
          <w:szCs w:val="24"/>
          <w:vertAlign w:val="superscript"/>
          <w:lang w:val="en-US"/>
        </w:rPr>
        <w:t>nd</w:t>
      </w:r>
      <w:r w:rsidRPr="00455657">
        <w:rPr>
          <w:sz w:val="24"/>
          <w:szCs w:val="24"/>
          <w:lang w:val="en-US"/>
        </w:rPr>
        <w:t xml:space="preserve"> respondents fail to convene the meeting as ordered, the applicant be and is hereby granted leave t</w:t>
      </w:r>
      <w:r w:rsidR="007628A4" w:rsidRPr="00455657">
        <w:rPr>
          <w:sz w:val="24"/>
          <w:szCs w:val="24"/>
          <w:lang w:val="en-US"/>
        </w:rPr>
        <w:t>o publish a notice convening the E</w:t>
      </w:r>
      <w:r w:rsidR="00047B1F">
        <w:rPr>
          <w:sz w:val="24"/>
          <w:szCs w:val="24"/>
          <w:lang w:val="en-US"/>
        </w:rPr>
        <w:t>xtra-Ordinary</w:t>
      </w:r>
      <w:r w:rsidR="007628A4" w:rsidRPr="00455657">
        <w:rPr>
          <w:sz w:val="24"/>
          <w:szCs w:val="24"/>
          <w:lang w:val="en-US"/>
        </w:rPr>
        <w:t xml:space="preserve"> Meeting of Kenako Investments (Pvt) Ltd once in the Chronicle Newspaper clearly sta</w:t>
      </w:r>
      <w:r w:rsidR="00FF0191" w:rsidRPr="00455657">
        <w:rPr>
          <w:sz w:val="24"/>
          <w:szCs w:val="24"/>
          <w:lang w:val="en-US"/>
        </w:rPr>
        <w:t>ting the v</w:t>
      </w:r>
      <w:r w:rsidR="00AC6A08" w:rsidRPr="00455657">
        <w:rPr>
          <w:sz w:val="24"/>
          <w:szCs w:val="24"/>
          <w:lang w:val="en-US"/>
        </w:rPr>
        <w:t>e</w:t>
      </w:r>
      <w:r w:rsidR="00FF0191" w:rsidRPr="00455657">
        <w:rPr>
          <w:sz w:val="24"/>
          <w:szCs w:val="24"/>
          <w:lang w:val="en-US"/>
        </w:rPr>
        <w:t>nue, date, time  and the objects of the meeting.  The costs borne in causing such notice to be publis</w:t>
      </w:r>
      <w:r w:rsidR="00AC6A08" w:rsidRPr="00455657">
        <w:rPr>
          <w:sz w:val="24"/>
          <w:szCs w:val="24"/>
          <w:lang w:val="en-US"/>
        </w:rPr>
        <w:t xml:space="preserve">hed in the newspaper shall be </w:t>
      </w:r>
      <w:r w:rsidR="00FF0191" w:rsidRPr="00455657">
        <w:rPr>
          <w:sz w:val="24"/>
          <w:szCs w:val="24"/>
          <w:lang w:val="en-US"/>
        </w:rPr>
        <w:t>borne by the 1</w:t>
      </w:r>
      <w:r w:rsidR="00FF0191" w:rsidRPr="00455657">
        <w:rPr>
          <w:sz w:val="24"/>
          <w:szCs w:val="24"/>
          <w:vertAlign w:val="superscript"/>
          <w:lang w:val="en-US"/>
        </w:rPr>
        <w:t>st</w:t>
      </w:r>
      <w:r w:rsidR="00FF0191" w:rsidRPr="00455657">
        <w:rPr>
          <w:sz w:val="24"/>
          <w:szCs w:val="24"/>
          <w:lang w:val="en-US"/>
        </w:rPr>
        <w:t xml:space="preserve"> and 2</w:t>
      </w:r>
      <w:r w:rsidR="00FF0191" w:rsidRPr="00455657">
        <w:rPr>
          <w:sz w:val="24"/>
          <w:szCs w:val="24"/>
          <w:vertAlign w:val="superscript"/>
          <w:lang w:val="en-US"/>
        </w:rPr>
        <w:t>nd</w:t>
      </w:r>
      <w:r w:rsidR="00FF0191" w:rsidRPr="00455657">
        <w:rPr>
          <w:sz w:val="24"/>
          <w:szCs w:val="24"/>
          <w:lang w:val="en-US"/>
        </w:rPr>
        <w:t xml:space="preserve"> respondents.</w:t>
      </w:r>
    </w:p>
    <w:p w:rsidR="00FF0191" w:rsidRPr="00455657" w:rsidRDefault="00FF0191" w:rsidP="00455657">
      <w:pPr>
        <w:pStyle w:val="NoSpacing"/>
        <w:ind w:left="1440" w:hanging="720"/>
        <w:jc w:val="both"/>
        <w:rPr>
          <w:sz w:val="24"/>
          <w:szCs w:val="24"/>
          <w:lang w:val="en-US"/>
        </w:rPr>
      </w:pPr>
      <w:r w:rsidRPr="00455657">
        <w:rPr>
          <w:sz w:val="24"/>
          <w:szCs w:val="24"/>
          <w:lang w:val="en-US"/>
        </w:rPr>
        <w:t>5.</w:t>
      </w:r>
      <w:r w:rsidRPr="00455657">
        <w:rPr>
          <w:sz w:val="24"/>
          <w:szCs w:val="24"/>
          <w:lang w:val="en-US"/>
        </w:rPr>
        <w:tab/>
        <w:t>Should the 1</w:t>
      </w:r>
      <w:r w:rsidRPr="00455657">
        <w:rPr>
          <w:sz w:val="24"/>
          <w:szCs w:val="24"/>
          <w:vertAlign w:val="superscript"/>
          <w:lang w:val="en-US"/>
        </w:rPr>
        <w:t>st</w:t>
      </w:r>
      <w:r w:rsidRPr="00455657">
        <w:rPr>
          <w:sz w:val="24"/>
          <w:szCs w:val="24"/>
          <w:lang w:val="en-US"/>
        </w:rPr>
        <w:t xml:space="preserve"> and 2</w:t>
      </w:r>
      <w:r w:rsidRPr="00455657">
        <w:rPr>
          <w:sz w:val="24"/>
          <w:szCs w:val="24"/>
          <w:vertAlign w:val="superscript"/>
          <w:lang w:val="en-US"/>
        </w:rPr>
        <w:t>nd</w:t>
      </w:r>
      <w:r w:rsidRPr="00455657">
        <w:rPr>
          <w:sz w:val="24"/>
          <w:szCs w:val="24"/>
          <w:lang w:val="en-US"/>
        </w:rPr>
        <w:t xml:space="preserve"> respondents fail to attend the E</w:t>
      </w:r>
      <w:r w:rsidR="00047B1F">
        <w:rPr>
          <w:sz w:val="24"/>
          <w:szCs w:val="24"/>
          <w:lang w:val="en-US"/>
        </w:rPr>
        <w:t>xtra-Ordinary</w:t>
      </w:r>
      <w:r w:rsidRPr="00455657">
        <w:rPr>
          <w:sz w:val="24"/>
          <w:szCs w:val="24"/>
          <w:lang w:val="en-US"/>
        </w:rPr>
        <w:t xml:space="preserve"> Meeting or if they are late to the meeting by (15) fifteen minutes, the applicant, as the majority shareholder and</w:t>
      </w:r>
      <w:r w:rsidR="001A2759" w:rsidRPr="00455657">
        <w:rPr>
          <w:sz w:val="24"/>
          <w:szCs w:val="24"/>
          <w:lang w:val="en-US"/>
        </w:rPr>
        <w:t xml:space="preserve"> pursuant to the provisions of section</w:t>
      </w:r>
      <w:r w:rsidR="00047B1F">
        <w:rPr>
          <w:sz w:val="24"/>
          <w:szCs w:val="24"/>
          <w:lang w:val="en-US"/>
        </w:rPr>
        <w:t xml:space="preserve"> </w:t>
      </w:r>
      <w:r w:rsidR="001A2759" w:rsidRPr="00455657">
        <w:rPr>
          <w:sz w:val="24"/>
          <w:szCs w:val="24"/>
          <w:lang w:val="en-US"/>
        </w:rPr>
        <w:t>170 (5) of the Companies and other Business Entities Act must be present at such appointed venue on the date and time appointed and he shall be d</w:t>
      </w:r>
      <w:r w:rsidR="008437B1" w:rsidRPr="00455657">
        <w:rPr>
          <w:sz w:val="24"/>
          <w:szCs w:val="24"/>
          <w:lang w:val="en-US"/>
        </w:rPr>
        <w:t>eemed to constitute such meeting and may adopt lawful resolutions in line with the proposed object of the meeting.  Any resolutions adopted at the meeting shall be binding on the 1</w:t>
      </w:r>
      <w:r w:rsidR="008437B1" w:rsidRPr="00455657">
        <w:rPr>
          <w:sz w:val="24"/>
          <w:szCs w:val="24"/>
          <w:vertAlign w:val="superscript"/>
          <w:lang w:val="en-US"/>
        </w:rPr>
        <w:t>st</w:t>
      </w:r>
      <w:r w:rsidR="008437B1" w:rsidRPr="00455657">
        <w:rPr>
          <w:sz w:val="24"/>
          <w:szCs w:val="24"/>
          <w:lang w:val="en-US"/>
        </w:rPr>
        <w:t xml:space="preserve"> to 3</w:t>
      </w:r>
      <w:r w:rsidR="008437B1" w:rsidRPr="00455657">
        <w:rPr>
          <w:sz w:val="24"/>
          <w:szCs w:val="24"/>
          <w:vertAlign w:val="superscript"/>
          <w:lang w:val="en-US"/>
        </w:rPr>
        <w:t>rd</w:t>
      </w:r>
      <w:r w:rsidR="008437B1" w:rsidRPr="00455657">
        <w:rPr>
          <w:sz w:val="24"/>
          <w:szCs w:val="24"/>
          <w:lang w:val="en-US"/>
        </w:rPr>
        <w:t xml:space="preserve"> respondents.</w:t>
      </w:r>
    </w:p>
    <w:p w:rsidR="008437B1" w:rsidRPr="00455657" w:rsidRDefault="008437B1" w:rsidP="00455657">
      <w:pPr>
        <w:pStyle w:val="NoSpacing"/>
        <w:ind w:left="1440" w:hanging="720"/>
        <w:jc w:val="both"/>
        <w:rPr>
          <w:sz w:val="24"/>
          <w:szCs w:val="24"/>
          <w:lang w:val="en-US"/>
        </w:rPr>
      </w:pPr>
      <w:r w:rsidRPr="00455657">
        <w:rPr>
          <w:sz w:val="24"/>
          <w:szCs w:val="24"/>
          <w:lang w:val="en-US"/>
        </w:rPr>
        <w:t>6.</w:t>
      </w:r>
      <w:r w:rsidRPr="00455657">
        <w:rPr>
          <w:sz w:val="24"/>
          <w:szCs w:val="24"/>
          <w:lang w:val="en-US"/>
        </w:rPr>
        <w:tab/>
        <w:t>The President of the Law Society of Zimbabwe be and is hereby mandated to appoint a legal practitioner of not less than (10)</w:t>
      </w:r>
      <w:r w:rsidR="002F6486">
        <w:rPr>
          <w:sz w:val="24"/>
          <w:szCs w:val="24"/>
          <w:lang w:val="en-US"/>
        </w:rPr>
        <w:t xml:space="preserve"> ten years of experience to chai</w:t>
      </w:r>
      <w:r w:rsidRPr="00455657">
        <w:rPr>
          <w:sz w:val="24"/>
          <w:szCs w:val="24"/>
          <w:lang w:val="en-US"/>
        </w:rPr>
        <w:t xml:space="preserve">r the </w:t>
      </w:r>
      <w:r w:rsidR="002F6486" w:rsidRPr="00455657">
        <w:rPr>
          <w:sz w:val="24"/>
          <w:szCs w:val="24"/>
          <w:lang w:val="en-US"/>
        </w:rPr>
        <w:t>E</w:t>
      </w:r>
      <w:r w:rsidR="002F6486">
        <w:rPr>
          <w:sz w:val="24"/>
          <w:szCs w:val="24"/>
          <w:lang w:val="en-US"/>
        </w:rPr>
        <w:t>xtra-Ordinary</w:t>
      </w:r>
      <w:r w:rsidRPr="00455657">
        <w:rPr>
          <w:sz w:val="24"/>
          <w:szCs w:val="24"/>
          <w:lang w:val="en-US"/>
        </w:rPr>
        <w:t xml:space="preserve"> General Meeting of Kenako Investments (Pvt) Ltd on a date, time and venue in terms of t</w:t>
      </w:r>
      <w:r w:rsidR="002F6486">
        <w:rPr>
          <w:sz w:val="24"/>
          <w:szCs w:val="24"/>
          <w:lang w:val="en-US"/>
        </w:rPr>
        <w:t>he notice of the Extra-O</w:t>
      </w:r>
      <w:r w:rsidRPr="00455657">
        <w:rPr>
          <w:sz w:val="24"/>
          <w:szCs w:val="24"/>
          <w:lang w:val="en-US"/>
        </w:rPr>
        <w:t>rdinary General Meeting.</w:t>
      </w:r>
    </w:p>
    <w:p w:rsidR="008437B1" w:rsidRPr="00455657" w:rsidRDefault="008437B1" w:rsidP="00455657">
      <w:pPr>
        <w:pStyle w:val="NoSpacing"/>
        <w:ind w:left="1440" w:hanging="720"/>
        <w:jc w:val="both"/>
        <w:rPr>
          <w:sz w:val="24"/>
          <w:szCs w:val="24"/>
          <w:lang w:val="en-US"/>
        </w:rPr>
      </w:pPr>
      <w:r w:rsidRPr="00455657">
        <w:rPr>
          <w:sz w:val="24"/>
          <w:szCs w:val="24"/>
          <w:lang w:val="en-US"/>
        </w:rPr>
        <w:t>7.</w:t>
      </w:r>
      <w:r w:rsidRPr="00455657">
        <w:rPr>
          <w:sz w:val="24"/>
          <w:szCs w:val="24"/>
          <w:lang w:val="en-US"/>
        </w:rPr>
        <w:tab/>
        <w:t>The costs of the legal practitioner for performing the duties of being the Chairman are to be borne by the 1</w:t>
      </w:r>
      <w:r w:rsidRPr="00455657">
        <w:rPr>
          <w:sz w:val="24"/>
          <w:szCs w:val="24"/>
          <w:vertAlign w:val="superscript"/>
          <w:lang w:val="en-US"/>
        </w:rPr>
        <w:t>st</w:t>
      </w:r>
      <w:r w:rsidRPr="00455657">
        <w:rPr>
          <w:sz w:val="24"/>
          <w:szCs w:val="24"/>
          <w:lang w:val="en-US"/>
        </w:rPr>
        <w:t>, 2</w:t>
      </w:r>
      <w:r w:rsidRPr="00455657">
        <w:rPr>
          <w:sz w:val="24"/>
          <w:szCs w:val="24"/>
          <w:vertAlign w:val="superscript"/>
          <w:lang w:val="en-US"/>
        </w:rPr>
        <w:t>nd</w:t>
      </w:r>
      <w:r w:rsidRPr="00455657">
        <w:rPr>
          <w:sz w:val="24"/>
          <w:szCs w:val="24"/>
          <w:lang w:val="en-US"/>
        </w:rPr>
        <w:t xml:space="preserve"> and 3</w:t>
      </w:r>
      <w:r w:rsidRPr="00455657">
        <w:rPr>
          <w:sz w:val="24"/>
          <w:szCs w:val="24"/>
          <w:vertAlign w:val="superscript"/>
          <w:lang w:val="en-US"/>
        </w:rPr>
        <w:t>rd</w:t>
      </w:r>
      <w:r w:rsidRPr="00455657">
        <w:rPr>
          <w:sz w:val="24"/>
          <w:szCs w:val="24"/>
          <w:lang w:val="en-US"/>
        </w:rPr>
        <w:t xml:space="preserve"> respondent.</w:t>
      </w:r>
    </w:p>
    <w:p w:rsidR="008437B1" w:rsidRPr="00455657" w:rsidRDefault="008437B1" w:rsidP="00455657">
      <w:pPr>
        <w:pStyle w:val="NoSpacing"/>
        <w:ind w:left="1440" w:hanging="720"/>
        <w:jc w:val="both"/>
        <w:rPr>
          <w:sz w:val="24"/>
          <w:szCs w:val="24"/>
          <w:lang w:val="en-US"/>
        </w:rPr>
      </w:pPr>
      <w:r w:rsidRPr="00455657">
        <w:rPr>
          <w:sz w:val="24"/>
          <w:szCs w:val="24"/>
          <w:lang w:val="en-US"/>
        </w:rPr>
        <w:t>8.</w:t>
      </w:r>
      <w:r w:rsidRPr="00455657">
        <w:rPr>
          <w:sz w:val="24"/>
          <w:szCs w:val="24"/>
          <w:lang w:val="en-US"/>
        </w:rPr>
        <w:tab/>
        <w:t>1</w:t>
      </w:r>
      <w:r w:rsidRPr="00455657">
        <w:rPr>
          <w:sz w:val="24"/>
          <w:szCs w:val="24"/>
          <w:vertAlign w:val="superscript"/>
          <w:lang w:val="en-US"/>
        </w:rPr>
        <w:t>st</w:t>
      </w:r>
      <w:r w:rsidRPr="00455657">
        <w:rPr>
          <w:sz w:val="24"/>
          <w:szCs w:val="24"/>
          <w:lang w:val="en-US"/>
        </w:rPr>
        <w:t xml:space="preserve"> and 2</w:t>
      </w:r>
      <w:r w:rsidRPr="00455657">
        <w:rPr>
          <w:sz w:val="24"/>
          <w:szCs w:val="24"/>
          <w:vertAlign w:val="superscript"/>
          <w:lang w:val="en-US"/>
        </w:rPr>
        <w:t>nd</w:t>
      </w:r>
      <w:r w:rsidRPr="00455657">
        <w:rPr>
          <w:sz w:val="24"/>
          <w:szCs w:val="24"/>
          <w:lang w:val="en-US"/>
        </w:rPr>
        <w:t xml:space="preserve"> respondents be and are hereby ordered to jointly and severally with one paying the other to be absolved ordered to pay applicant costs on attorney-client scale.”</w:t>
      </w:r>
    </w:p>
    <w:p w:rsidR="008437B1" w:rsidRPr="00455657" w:rsidRDefault="008437B1" w:rsidP="00455657">
      <w:pPr>
        <w:pStyle w:val="NoSpacing"/>
        <w:ind w:left="720"/>
        <w:jc w:val="both"/>
        <w:rPr>
          <w:sz w:val="24"/>
          <w:szCs w:val="24"/>
          <w:lang w:val="en-US"/>
        </w:rPr>
      </w:pPr>
    </w:p>
    <w:p w:rsidR="008437B1" w:rsidRPr="00455657" w:rsidRDefault="00B06ED5" w:rsidP="00455657">
      <w:pPr>
        <w:jc w:val="both"/>
        <w:rPr>
          <w:sz w:val="24"/>
          <w:szCs w:val="24"/>
          <w:lang w:val="en-US"/>
        </w:rPr>
      </w:pPr>
      <w:r>
        <w:rPr>
          <w:sz w:val="24"/>
          <w:szCs w:val="24"/>
          <w:lang w:val="en-US"/>
        </w:rPr>
        <w:tab/>
        <w:t>The background to this</w:t>
      </w:r>
      <w:r w:rsidR="008437B1" w:rsidRPr="00455657">
        <w:rPr>
          <w:sz w:val="24"/>
          <w:szCs w:val="24"/>
          <w:lang w:val="en-US"/>
        </w:rPr>
        <w:t xml:space="preserve"> matter explains the very long and ela</w:t>
      </w:r>
      <w:r w:rsidR="008F3BCD">
        <w:rPr>
          <w:sz w:val="24"/>
          <w:szCs w:val="24"/>
          <w:lang w:val="en-US"/>
        </w:rPr>
        <w:t>borate draft order. These background facts are based on the applicant’s version</w:t>
      </w:r>
      <w:r w:rsidR="00466416">
        <w:rPr>
          <w:sz w:val="24"/>
          <w:szCs w:val="24"/>
          <w:lang w:val="en-US"/>
        </w:rPr>
        <w:t>, which is this</w:t>
      </w:r>
      <w:r>
        <w:rPr>
          <w:sz w:val="24"/>
          <w:szCs w:val="24"/>
          <w:lang w:val="en-US"/>
        </w:rPr>
        <w:t>:</w:t>
      </w:r>
      <w:r w:rsidR="008437B1" w:rsidRPr="00455657">
        <w:rPr>
          <w:sz w:val="24"/>
          <w:szCs w:val="24"/>
          <w:lang w:val="en-US"/>
        </w:rPr>
        <w:t xml:space="preserve"> the applicant and 1</w:t>
      </w:r>
      <w:r w:rsidR="008437B1" w:rsidRPr="00455657">
        <w:rPr>
          <w:sz w:val="24"/>
          <w:szCs w:val="24"/>
          <w:vertAlign w:val="superscript"/>
          <w:lang w:val="en-US"/>
        </w:rPr>
        <w:t>st</w:t>
      </w:r>
      <w:r w:rsidR="008437B1" w:rsidRPr="00455657">
        <w:rPr>
          <w:sz w:val="24"/>
          <w:szCs w:val="24"/>
          <w:lang w:val="en-US"/>
        </w:rPr>
        <w:t xml:space="preserve"> respondent were known to each other as client and </w:t>
      </w:r>
      <w:r>
        <w:rPr>
          <w:sz w:val="24"/>
          <w:szCs w:val="24"/>
          <w:lang w:val="en-US"/>
        </w:rPr>
        <w:t>legal practitioner since 2005.</w:t>
      </w:r>
      <w:r w:rsidR="008437B1" w:rsidRPr="00455657">
        <w:rPr>
          <w:sz w:val="24"/>
          <w:szCs w:val="24"/>
          <w:lang w:val="en-US"/>
        </w:rPr>
        <w:t xml:space="preserve">  The 1</w:t>
      </w:r>
      <w:r w:rsidR="008437B1" w:rsidRPr="00455657">
        <w:rPr>
          <w:sz w:val="24"/>
          <w:szCs w:val="24"/>
          <w:vertAlign w:val="superscript"/>
          <w:lang w:val="en-US"/>
        </w:rPr>
        <w:t>st</w:t>
      </w:r>
      <w:r w:rsidR="008437B1" w:rsidRPr="00455657">
        <w:rPr>
          <w:sz w:val="24"/>
          <w:szCs w:val="24"/>
          <w:lang w:val="en-US"/>
        </w:rPr>
        <w:t xml:space="preserve"> respondent is a legal practitioner</w:t>
      </w:r>
      <w:r>
        <w:rPr>
          <w:sz w:val="24"/>
          <w:szCs w:val="24"/>
          <w:lang w:val="en-US"/>
        </w:rPr>
        <w:t xml:space="preserve"> and senior partner</w:t>
      </w:r>
      <w:r w:rsidR="008437B1" w:rsidRPr="00455657">
        <w:rPr>
          <w:sz w:val="24"/>
          <w:szCs w:val="24"/>
          <w:lang w:val="en-US"/>
        </w:rPr>
        <w:t xml:space="preserve"> practicing under Dube-</w:t>
      </w:r>
      <w:r w:rsidR="00331ED4">
        <w:rPr>
          <w:sz w:val="24"/>
          <w:szCs w:val="24"/>
          <w:lang w:val="en-US"/>
        </w:rPr>
        <w:t xml:space="preserve">Banda, </w:t>
      </w:r>
      <w:r w:rsidR="008437B1" w:rsidRPr="00455657">
        <w:rPr>
          <w:sz w:val="24"/>
          <w:szCs w:val="24"/>
          <w:lang w:val="en-US"/>
        </w:rPr>
        <w:t>Nzarayapenga and P</w:t>
      </w:r>
      <w:r w:rsidR="00D717E9" w:rsidRPr="00455657">
        <w:rPr>
          <w:sz w:val="24"/>
          <w:szCs w:val="24"/>
          <w:lang w:val="en-US"/>
        </w:rPr>
        <w:t>artners</w:t>
      </w:r>
      <w:r w:rsidR="00EB67AE">
        <w:rPr>
          <w:sz w:val="24"/>
          <w:szCs w:val="24"/>
          <w:lang w:val="en-US"/>
        </w:rPr>
        <w:t xml:space="preserve">. </w:t>
      </w:r>
      <w:r w:rsidR="00692033" w:rsidRPr="00455657">
        <w:rPr>
          <w:sz w:val="24"/>
          <w:szCs w:val="24"/>
          <w:lang w:val="en-US"/>
        </w:rPr>
        <w:t>The 1</w:t>
      </w:r>
      <w:r w:rsidR="00692033" w:rsidRPr="00455657">
        <w:rPr>
          <w:sz w:val="24"/>
          <w:szCs w:val="24"/>
          <w:vertAlign w:val="superscript"/>
          <w:lang w:val="en-US"/>
        </w:rPr>
        <w:t>st</w:t>
      </w:r>
      <w:r w:rsidR="00692033" w:rsidRPr="00455657">
        <w:rPr>
          <w:sz w:val="24"/>
          <w:szCs w:val="24"/>
          <w:lang w:val="en-US"/>
        </w:rPr>
        <w:t xml:space="preserve"> and 2</w:t>
      </w:r>
      <w:r w:rsidR="00692033" w:rsidRPr="00455657">
        <w:rPr>
          <w:sz w:val="24"/>
          <w:szCs w:val="24"/>
          <w:vertAlign w:val="superscript"/>
          <w:lang w:val="en-US"/>
        </w:rPr>
        <w:t>nd</w:t>
      </w:r>
      <w:r w:rsidR="00692033" w:rsidRPr="00455657">
        <w:rPr>
          <w:sz w:val="24"/>
          <w:szCs w:val="24"/>
          <w:lang w:val="en-US"/>
        </w:rPr>
        <w:t xml:space="preserve"> respondents are shareholders in the 3</w:t>
      </w:r>
      <w:r w:rsidR="00692033" w:rsidRPr="00455657">
        <w:rPr>
          <w:sz w:val="24"/>
          <w:szCs w:val="24"/>
          <w:vertAlign w:val="superscript"/>
          <w:lang w:val="en-US"/>
        </w:rPr>
        <w:t>rd</w:t>
      </w:r>
      <w:r w:rsidR="00692033" w:rsidRPr="00455657">
        <w:rPr>
          <w:sz w:val="24"/>
          <w:szCs w:val="24"/>
          <w:lang w:val="en-US"/>
        </w:rPr>
        <w:t xml:space="preserve"> respondent.  The 1</w:t>
      </w:r>
      <w:r w:rsidR="00692033" w:rsidRPr="00455657">
        <w:rPr>
          <w:sz w:val="24"/>
          <w:szCs w:val="24"/>
          <w:vertAlign w:val="superscript"/>
          <w:lang w:val="en-US"/>
        </w:rPr>
        <w:t>st</w:t>
      </w:r>
      <w:r w:rsidR="00692033" w:rsidRPr="00455657">
        <w:rPr>
          <w:sz w:val="24"/>
          <w:szCs w:val="24"/>
          <w:lang w:val="en-US"/>
        </w:rPr>
        <w:t xml:space="preserve"> respondent pitched a proposal to the applicant to invest in the 3</w:t>
      </w:r>
      <w:r w:rsidR="00692033" w:rsidRPr="00455657">
        <w:rPr>
          <w:sz w:val="24"/>
          <w:szCs w:val="24"/>
          <w:vertAlign w:val="superscript"/>
          <w:lang w:val="en-US"/>
        </w:rPr>
        <w:t>rd</w:t>
      </w:r>
      <w:r w:rsidR="00692033" w:rsidRPr="00455657">
        <w:rPr>
          <w:sz w:val="24"/>
          <w:szCs w:val="24"/>
          <w:lang w:val="en-US"/>
        </w:rPr>
        <w:t xml:space="preserve"> respondent and the applicant duly invested US$400 000 but in the form of a loan.  This investment would see the applicant getting 70% shareholding in the 3</w:t>
      </w:r>
      <w:r w:rsidR="00692033" w:rsidRPr="00455657">
        <w:rPr>
          <w:sz w:val="24"/>
          <w:szCs w:val="24"/>
          <w:vertAlign w:val="superscript"/>
          <w:lang w:val="en-US"/>
        </w:rPr>
        <w:t>rd</w:t>
      </w:r>
      <w:r w:rsidR="00692033" w:rsidRPr="00455657">
        <w:rPr>
          <w:sz w:val="24"/>
          <w:szCs w:val="24"/>
          <w:lang w:val="en-US"/>
        </w:rPr>
        <w:t xml:space="preserve"> respondent.  An agreement to that effect was concluded on 4</w:t>
      </w:r>
      <w:r w:rsidR="00692033" w:rsidRPr="00455657">
        <w:rPr>
          <w:sz w:val="24"/>
          <w:szCs w:val="24"/>
          <w:vertAlign w:val="superscript"/>
          <w:lang w:val="en-US"/>
        </w:rPr>
        <w:t>th</w:t>
      </w:r>
      <w:r w:rsidR="00692033" w:rsidRPr="00455657">
        <w:rPr>
          <w:sz w:val="24"/>
          <w:szCs w:val="24"/>
          <w:lang w:val="en-US"/>
        </w:rPr>
        <w:t xml:space="preserve"> August 2015.  The US$400 000 was deposited into the 1</w:t>
      </w:r>
      <w:r w:rsidR="00692033" w:rsidRPr="00455657">
        <w:rPr>
          <w:sz w:val="24"/>
          <w:szCs w:val="24"/>
          <w:vertAlign w:val="superscript"/>
          <w:lang w:val="en-US"/>
        </w:rPr>
        <w:t>st</w:t>
      </w:r>
      <w:r w:rsidR="00692033" w:rsidRPr="00455657">
        <w:rPr>
          <w:sz w:val="24"/>
          <w:szCs w:val="24"/>
          <w:lang w:val="en-US"/>
        </w:rPr>
        <w:t xml:space="preserve"> respondent’s law firm’s trust account for onward transmission to the 3</w:t>
      </w:r>
      <w:r w:rsidR="00692033" w:rsidRPr="00455657">
        <w:rPr>
          <w:sz w:val="24"/>
          <w:szCs w:val="24"/>
          <w:vertAlign w:val="superscript"/>
          <w:lang w:val="en-US"/>
        </w:rPr>
        <w:t>rd</w:t>
      </w:r>
      <w:r w:rsidR="00692033" w:rsidRPr="00455657">
        <w:rPr>
          <w:sz w:val="24"/>
          <w:szCs w:val="24"/>
          <w:lang w:val="en-US"/>
        </w:rPr>
        <w:t xml:space="preserve"> respondent.  The 1</w:t>
      </w:r>
      <w:r w:rsidR="00692033" w:rsidRPr="00455657">
        <w:rPr>
          <w:sz w:val="24"/>
          <w:szCs w:val="24"/>
          <w:vertAlign w:val="superscript"/>
          <w:lang w:val="en-US"/>
        </w:rPr>
        <w:t>st</w:t>
      </w:r>
      <w:r w:rsidR="00692033" w:rsidRPr="00455657">
        <w:rPr>
          <w:sz w:val="24"/>
          <w:szCs w:val="24"/>
          <w:lang w:val="en-US"/>
        </w:rPr>
        <w:t xml:space="preserve"> respondent was to represent the applicant’s interests.  The loan was to be paid within 3 years.  The 1</w:t>
      </w:r>
      <w:r w:rsidR="00692033" w:rsidRPr="00455657">
        <w:rPr>
          <w:sz w:val="24"/>
          <w:szCs w:val="24"/>
          <w:vertAlign w:val="superscript"/>
          <w:lang w:val="en-US"/>
        </w:rPr>
        <w:t>st</w:t>
      </w:r>
      <w:r w:rsidR="00692033" w:rsidRPr="00455657">
        <w:rPr>
          <w:sz w:val="24"/>
          <w:szCs w:val="24"/>
          <w:lang w:val="en-US"/>
        </w:rPr>
        <w:t xml:space="preserve"> respondent later approach</w:t>
      </w:r>
      <w:r w:rsidR="00AC6A08" w:rsidRPr="00455657">
        <w:rPr>
          <w:sz w:val="24"/>
          <w:szCs w:val="24"/>
          <w:lang w:val="en-US"/>
        </w:rPr>
        <w:t>e</w:t>
      </w:r>
      <w:r w:rsidR="00692033" w:rsidRPr="00455657">
        <w:rPr>
          <w:sz w:val="24"/>
          <w:szCs w:val="24"/>
          <w:lang w:val="en-US"/>
        </w:rPr>
        <w:t>d the applicant with a further request for the injection of more money and the applicant duly invested a further US$</w:t>
      </w:r>
      <w:r w:rsidR="00142770">
        <w:rPr>
          <w:sz w:val="24"/>
          <w:szCs w:val="24"/>
          <w:lang w:val="en-US"/>
        </w:rPr>
        <w:t>2</w:t>
      </w:r>
      <w:r w:rsidR="00692033" w:rsidRPr="00455657">
        <w:rPr>
          <w:sz w:val="24"/>
          <w:szCs w:val="24"/>
          <w:lang w:val="en-US"/>
        </w:rPr>
        <w:t>68 218 bringing the total to US$668 218.</w:t>
      </w:r>
    </w:p>
    <w:p w:rsidR="00692033" w:rsidRPr="00455657" w:rsidRDefault="00692033" w:rsidP="00455657">
      <w:pPr>
        <w:jc w:val="both"/>
        <w:rPr>
          <w:sz w:val="24"/>
          <w:szCs w:val="24"/>
          <w:lang w:val="en-US"/>
        </w:rPr>
      </w:pPr>
      <w:r w:rsidRPr="00455657">
        <w:rPr>
          <w:sz w:val="24"/>
          <w:szCs w:val="24"/>
          <w:lang w:val="en-US"/>
        </w:rPr>
        <w:tab/>
        <w:t>The applicant subsequently became concerned regarding the operations of the 3</w:t>
      </w:r>
      <w:r w:rsidRPr="00455657">
        <w:rPr>
          <w:sz w:val="24"/>
          <w:szCs w:val="24"/>
          <w:vertAlign w:val="superscript"/>
          <w:lang w:val="en-US"/>
        </w:rPr>
        <w:t>rd</w:t>
      </w:r>
      <w:r w:rsidRPr="00455657">
        <w:rPr>
          <w:sz w:val="24"/>
          <w:szCs w:val="24"/>
          <w:lang w:val="en-US"/>
        </w:rPr>
        <w:t xml:space="preserve"> respondent and sought to find out whether the US$668 218 had been invested</w:t>
      </w:r>
      <w:r w:rsidR="00C84E5F" w:rsidRPr="00455657">
        <w:rPr>
          <w:sz w:val="24"/>
          <w:szCs w:val="24"/>
          <w:lang w:val="en-US"/>
        </w:rPr>
        <w:t xml:space="preserve"> into the 3</w:t>
      </w:r>
      <w:r w:rsidR="00C84E5F" w:rsidRPr="00455657">
        <w:rPr>
          <w:sz w:val="24"/>
          <w:szCs w:val="24"/>
          <w:vertAlign w:val="superscript"/>
          <w:lang w:val="en-US"/>
        </w:rPr>
        <w:t>rd</w:t>
      </w:r>
      <w:r w:rsidR="00705DFE">
        <w:rPr>
          <w:sz w:val="24"/>
          <w:szCs w:val="24"/>
          <w:lang w:val="en-US"/>
        </w:rPr>
        <w:t xml:space="preserve"> respondent as per the parties’ agreement.</w:t>
      </w:r>
      <w:r w:rsidR="00C84E5F" w:rsidRPr="00455657">
        <w:rPr>
          <w:sz w:val="24"/>
          <w:szCs w:val="24"/>
          <w:lang w:val="en-US"/>
        </w:rPr>
        <w:t xml:space="preserve">  No financial statements were forthcoming despite request</w:t>
      </w:r>
      <w:r w:rsidR="0081728E">
        <w:rPr>
          <w:sz w:val="24"/>
          <w:szCs w:val="24"/>
          <w:lang w:val="en-US"/>
        </w:rPr>
        <w:t>,</w:t>
      </w:r>
      <w:r w:rsidR="00C84E5F" w:rsidRPr="00455657">
        <w:rPr>
          <w:sz w:val="24"/>
          <w:szCs w:val="24"/>
          <w:lang w:val="en-US"/>
        </w:rPr>
        <w:t xml:space="preserve"> culminating in a meeting where the applicant demand</w:t>
      </w:r>
      <w:r w:rsidR="00AC6A08" w:rsidRPr="00455657">
        <w:rPr>
          <w:sz w:val="24"/>
          <w:szCs w:val="24"/>
          <w:lang w:val="en-US"/>
        </w:rPr>
        <w:t>e</w:t>
      </w:r>
      <w:r w:rsidR="00C84E5F" w:rsidRPr="00455657">
        <w:rPr>
          <w:sz w:val="24"/>
          <w:szCs w:val="24"/>
          <w:lang w:val="en-US"/>
        </w:rPr>
        <w:t>d the share certificate containing the 70% shareholding.  The share certificate was eventually issued on 18</w:t>
      </w:r>
      <w:r w:rsidR="00C84E5F" w:rsidRPr="00455657">
        <w:rPr>
          <w:sz w:val="24"/>
          <w:szCs w:val="24"/>
          <w:vertAlign w:val="superscript"/>
          <w:lang w:val="en-US"/>
        </w:rPr>
        <w:t>th</w:t>
      </w:r>
      <w:r w:rsidR="00C84E5F" w:rsidRPr="00455657">
        <w:rPr>
          <w:sz w:val="24"/>
          <w:szCs w:val="24"/>
          <w:lang w:val="en-US"/>
        </w:rPr>
        <w:t xml:space="preserve"> June 2020 backdated to 2015.  A deed of settlement was also entered into which sought to address all areas of contention.</w:t>
      </w:r>
    </w:p>
    <w:p w:rsidR="00C84E5F" w:rsidRPr="00455657" w:rsidRDefault="00C84E5F" w:rsidP="00455657">
      <w:pPr>
        <w:jc w:val="both"/>
        <w:rPr>
          <w:sz w:val="24"/>
          <w:szCs w:val="24"/>
          <w:lang w:val="en-US"/>
        </w:rPr>
      </w:pPr>
      <w:r w:rsidRPr="00455657">
        <w:rPr>
          <w:sz w:val="24"/>
          <w:szCs w:val="24"/>
          <w:lang w:val="en-US"/>
        </w:rPr>
        <w:tab/>
        <w:t>The applicant there</w:t>
      </w:r>
      <w:r w:rsidR="0081728E">
        <w:rPr>
          <w:sz w:val="24"/>
          <w:szCs w:val="24"/>
          <w:lang w:val="en-US"/>
        </w:rPr>
        <w:t>after requested for an Extra-Ordinary</w:t>
      </w:r>
      <w:r w:rsidRPr="00455657">
        <w:rPr>
          <w:sz w:val="24"/>
          <w:szCs w:val="24"/>
          <w:lang w:val="en-US"/>
        </w:rPr>
        <w:t xml:space="preserve"> General Meeting in terms of section 168 (1) of the Companies and Business Entities Act but such request was not acceded to.</w:t>
      </w:r>
    </w:p>
    <w:p w:rsidR="00C84E5F" w:rsidRPr="00455657" w:rsidRDefault="00C84E5F" w:rsidP="00455657">
      <w:pPr>
        <w:jc w:val="both"/>
        <w:rPr>
          <w:sz w:val="24"/>
          <w:szCs w:val="24"/>
          <w:lang w:val="en-US"/>
        </w:rPr>
      </w:pPr>
      <w:r w:rsidRPr="00455657">
        <w:rPr>
          <w:sz w:val="24"/>
          <w:szCs w:val="24"/>
          <w:lang w:val="en-US"/>
        </w:rPr>
        <w:tab/>
        <w:t>Due to frustration the applicant had</w:t>
      </w:r>
      <w:r w:rsidR="00582874">
        <w:rPr>
          <w:sz w:val="24"/>
          <w:szCs w:val="24"/>
          <w:lang w:val="en-US"/>
        </w:rPr>
        <w:t>, in September 2019,</w:t>
      </w:r>
      <w:r w:rsidRPr="00455657">
        <w:rPr>
          <w:sz w:val="24"/>
          <w:szCs w:val="24"/>
          <w:lang w:val="en-US"/>
        </w:rPr>
        <w:t xml:space="preserve"> decided to offer his shares to the 1</w:t>
      </w:r>
      <w:r w:rsidRPr="00455657">
        <w:rPr>
          <w:sz w:val="24"/>
          <w:szCs w:val="24"/>
          <w:vertAlign w:val="superscript"/>
          <w:lang w:val="en-US"/>
        </w:rPr>
        <w:t>st</w:t>
      </w:r>
      <w:r w:rsidRPr="00455657">
        <w:rPr>
          <w:sz w:val="24"/>
          <w:szCs w:val="24"/>
          <w:lang w:val="en-US"/>
        </w:rPr>
        <w:t xml:space="preserve"> and 2</w:t>
      </w:r>
      <w:r w:rsidRPr="00455657">
        <w:rPr>
          <w:sz w:val="24"/>
          <w:szCs w:val="24"/>
          <w:vertAlign w:val="superscript"/>
          <w:lang w:val="en-US"/>
        </w:rPr>
        <w:t>nd</w:t>
      </w:r>
      <w:r w:rsidRPr="00455657">
        <w:rPr>
          <w:sz w:val="24"/>
          <w:szCs w:val="24"/>
          <w:lang w:val="en-US"/>
        </w:rPr>
        <w:t xml:space="preserve"> </w:t>
      </w:r>
      <w:r w:rsidR="00582874" w:rsidRPr="00455657">
        <w:rPr>
          <w:sz w:val="24"/>
          <w:szCs w:val="24"/>
          <w:lang w:val="en-US"/>
        </w:rPr>
        <w:t>respondent</w:t>
      </w:r>
      <w:r w:rsidR="00582874">
        <w:rPr>
          <w:sz w:val="24"/>
          <w:szCs w:val="24"/>
          <w:lang w:val="en-US"/>
        </w:rPr>
        <w:t xml:space="preserve">s </w:t>
      </w:r>
      <w:r w:rsidR="00582874" w:rsidRPr="00455657">
        <w:rPr>
          <w:sz w:val="24"/>
          <w:szCs w:val="24"/>
          <w:lang w:val="en-US"/>
        </w:rPr>
        <w:t>and</w:t>
      </w:r>
      <w:r w:rsidRPr="00455657">
        <w:rPr>
          <w:sz w:val="24"/>
          <w:szCs w:val="24"/>
          <w:lang w:val="en-US"/>
        </w:rPr>
        <w:t xml:space="preserve"> have his loan paid out and the respondents had agreed but wanted to pay in local currency which the applicant declined.</w:t>
      </w:r>
    </w:p>
    <w:p w:rsidR="00C84E5F" w:rsidRPr="00455657" w:rsidRDefault="00C84E5F" w:rsidP="00455657">
      <w:pPr>
        <w:jc w:val="both"/>
        <w:rPr>
          <w:sz w:val="24"/>
          <w:szCs w:val="24"/>
          <w:lang w:val="en-US"/>
        </w:rPr>
      </w:pPr>
      <w:r w:rsidRPr="00455657">
        <w:rPr>
          <w:sz w:val="24"/>
          <w:szCs w:val="24"/>
          <w:lang w:val="en-US"/>
        </w:rPr>
        <w:tab/>
      </w:r>
      <w:r w:rsidR="00357AB8">
        <w:rPr>
          <w:sz w:val="24"/>
          <w:szCs w:val="24"/>
          <w:lang w:val="en-US"/>
        </w:rPr>
        <w:t>The present application</w:t>
      </w:r>
      <w:r w:rsidRPr="00455657">
        <w:rPr>
          <w:sz w:val="24"/>
          <w:szCs w:val="24"/>
          <w:lang w:val="en-US"/>
        </w:rPr>
        <w:t xml:space="preserve"> was then fil</w:t>
      </w:r>
      <w:r w:rsidR="00BA017D">
        <w:rPr>
          <w:sz w:val="24"/>
          <w:szCs w:val="24"/>
          <w:lang w:val="en-US"/>
        </w:rPr>
        <w:t>ed in order to have an Extra-Ordinary</w:t>
      </w:r>
      <w:r w:rsidRPr="00455657">
        <w:rPr>
          <w:sz w:val="24"/>
          <w:szCs w:val="24"/>
          <w:lang w:val="en-US"/>
        </w:rPr>
        <w:t xml:space="preserve"> General Meeting and ensure the proper regulation of the affairs of the 3</w:t>
      </w:r>
      <w:r w:rsidRPr="00455657">
        <w:rPr>
          <w:sz w:val="24"/>
          <w:szCs w:val="24"/>
          <w:vertAlign w:val="superscript"/>
          <w:lang w:val="en-US"/>
        </w:rPr>
        <w:t>rd</w:t>
      </w:r>
      <w:r w:rsidRPr="00455657">
        <w:rPr>
          <w:sz w:val="24"/>
          <w:szCs w:val="24"/>
          <w:lang w:val="en-US"/>
        </w:rPr>
        <w:t xml:space="preserve"> respondent.</w:t>
      </w:r>
    </w:p>
    <w:p w:rsidR="00C84E5F" w:rsidRPr="00455657" w:rsidRDefault="00C84E5F" w:rsidP="00455657">
      <w:pPr>
        <w:jc w:val="both"/>
        <w:rPr>
          <w:sz w:val="24"/>
          <w:szCs w:val="24"/>
          <w:lang w:val="en-US"/>
        </w:rPr>
      </w:pPr>
      <w:r w:rsidRPr="00455657">
        <w:rPr>
          <w:sz w:val="24"/>
          <w:szCs w:val="24"/>
          <w:lang w:val="en-US"/>
        </w:rPr>
        <w:tab/>
        <w:t>The application is opposed and</w:t>
      </w:r>
      <w:r w:rsidR="00A501A4">
        <w:rPr>
          <w:sz w:val="24"/>
          <w:szCs w:val="24"/>
          <w:lang w:val="en-US"/>
        </w:rPr>
        <w:t xml:space="preserve"> all 3</w:t>
      </w:r>
      <w:r w:rsidRPr="00455657">
        <w:rPr>
          <w:sz w:val="24"/>
          <w:szCs w:val="24"/>
          <w:lang w:val="en-US"/>
        </w:rPr>
        <w:t xml:space="preserve"> respondent</w:t>
      </w:r>
      <w:r w:rsidR="00A501A4">
        <w:rPr>
          <w:sz w:val="24"/>
          <w:szCs w:val="24"/>
          <w:lang w:val="en-US"/>
        </w:rPr>
        <w:t>s</w:t>
      </w:r>
      <w:r w:rsidRPr="00455657">
        <w:rPr>
          <w:sz w:val="24"/>
          <w:szCs w:val="24"/>
          <w:lang w:val="en-US"/>
        </w:rPr>
        <w:t xml:space="preserve"> took points </w:t>
      </w:r>
      <w:r w:rsidRPr="00455657">
        <w:rPr>
          <w:i/>
          <w:sz w:val="24"/>
          <w:szCs w:val="24"/>
          <w:lang w:val="en-US"/>
        </w:rPr>
        <w:t>in limine</w:t>
      </w:r>
      <w:r w:rsidRPr="00455657">
        <w:rPr>
          <w:sz w:val="24"/>
          <w:szCs w:val="24"/>
          <w:lang w:val="en-US"/>
        </w:rPr>
        <w:t>.  These are:</w:t>
      </w:r>
    </w:p>
    <w:p w:rsidR="00C84E5F" w:rsidRPr="00455657" w:rsidRDefault="00A501A4" w:rsidP="00455657">
      <w:pPr>
        <w:pStyle w:val="ListParagraph"/>
        <w:numPr>
          <w:ilvl w:val="0"/>
          <w:numId w:val="2"/>
        </w:numPr>
        <w:jc w:val="both"/>
        <w:rPr>
          <w:sz w:val="24"/>
          <w:szCs w:val="24"/>
          <w:lang w:val="en-US"/>
        </w:rPr>
      </w:pPr>
      <w:r>
        <w:rPr>
          <w:sz w:val="24"/>
          <w:szCs w:val="24"/>
          <w:lang w:val="en-US"/>
        </w:rPr>
        <w:t>The relief sought is barr</w:t>
      </w:r>
      <w:r w:rsidR="00C84E5F" w:rsidRPr="00455657">
        <w:rPr>
          <w:sz w:val="24"/>
          <w:szCs w:val="24"/>
          <w:lang w:val="en-US"/>
        </w:rPr>
        <w:t>ed due to a compromise</w:t>
      </w:r>
      <w:r w:rsidR="006070A6" w:rsidRPr="00455657">
        <w:rPr>
          <w:sz w:val="24"/>
          <w:szCs w:val="24"/>
          <w:lang w:val="en-US"/>
        </w:rPr>
        <w:t>.</w:t>
      </w:r>
    </w:p>
    <w:p w:rsidR="006070A6" w:rsidRPr="00455657" w:rsidRDefault="00A501A4" w:rsidP="00455657">
      <w:pPr>
        <w:pStyle w:val="ListParagraph"/>
        <w:numPr>
          <w:ilvl w:val="0"/>
          <w:numId w:val="2"/>
        </w:numPr>
        <w:jc w:val="both"/>
        <w:rPr>
          <w:sz w:val="24"/>
          <w:szCs w:val="24"/>
          <w:lang w:val="en-US"/>
        </w:rPr>
      </w:pPr>
      <w:r>
        <w:rPr>
          <w:sz w:val="24"/>
          <w:szCs w:val="24"/>
          <w:lang w:val="en-US"/>
        </w:rPr>
        <w:t xml:space="preserve"> An Arbitration</w:t>
      </w:r>
      <w:r w:rsidR="006070A6" w:rsidRPr="00455657">
        <w:rPr>
          <w:sz w:val="24"/>
          <w:szCs w:val="24"/>
          <w:lang w:val="en-US"/>
        </w:rPr>
        <w:t xml:space="preserve"> clause calls for referral of disputes for arbitration.</w:t>
      </w:r>
    </w:p>
    <w:p w:rsidR="006070A6" w:rsidRPr="00455657" w:rsidRDefault="006070A6" w:rsidP="00455657">
      <w:pPr>
        <w:pStyle w:val="ListParagraph"/>
        <w:numPr>
          <w:ilvl w:val="0"/>
          <w:numId w:val="2"/>
        </w:numPr>
        <w:jc w:val="both"/>
        <w:rPr>
          <w:sz w:val="24"/>
          <w:szCs w:val="24"/>
          <w:lang w:val="en-US"/>
        </w:rPr>
      </w:pPr>
      <w:r w:rsidRPr="00455657">
        <w:rPr>
          <w:sz w:val="24"/>
          <w:szCs w:val="24"/>
          <w:lang w:val="en-US"/>
        </w:rPr>
        <w:t xml:space="preserve">Lack of </w:t>
      </w:r>
      <w:r w:rsidRPr="00455657">
        <w:rPr>
          <w:i/>
          <w:sz w:val="24"/>
          <w:szCs w:val="24"/>
          <w:lang w:val="en-US"/>
        </w:rPr>
        <w:t>locus standi</w:t>
      </w:r>
      <w:r w:rsidRPr="00455657">
        <w:rPr>
          <w:sz w:val="24"/>
          <w:szCs w:val="24"/>
          <w:lang w:val="en-US"/>
        </w:rPr>
        <w:t>.</w:t>
      </w:r>
    </w:p>
    <w:p w:rsidR="006070A6" w:rsidRPr="00455657" w:rsidRDefault="00F12024" w:rsidP="00455657">
      <w:pPr>
        <w:pStyle w:val="ListParagraph"/>
        <w:numPr>
          <w:ilvl w:val="0"/>
          <w:numId w:val="2"/>
        </w:numPr>
        <w:jc w:val="both"/>
        <w:rPr>
          <w:sz w:val="24"/>
          <w:szCs w:val="24"/>
          <w:lang w:val="en-US"/>
        </w:rPr>
      </w:pPr>
      <w:r>
        <w:rPr>
          <w:sz w:val="24"/>
          <w:szCs w:val="24"/>
          <w:lang w:val="en-US"/>
        </w:rPr>
        <w:t>Material d</w:t>
      </w:r>
      <w:r w:rsidR="006070A6" w:rsidRPr="00455657">
        <w:rPr>
          <w:sz w:val="24"/>
          <w:szCs w:val="24"/>
          <w:lang w:val="en-US"/>
        </w:rPr>
        <w:t>isputes of fact.</w:t>
      </w:r>
    </w:p>
    <w:p w:rsidR="006070A6" w:rsidRPr="00455657" w:rsidRDefault="006070A6" w:rsidP="00455657">
      <w:pPr>
        <w:ind w:firstLine="720"/>
        <w:jc w:val="both"/>
        <w:rPr>
          <w:sz w:val="24"/>
          <w:szCs w:val="24"/>
          <w:lang w:val="en-US"/>
        </w:rPr>
      </w:pPr>
      <w:r w:rsidRPr="00455657">
        <w:rPr>
          <w:sz w:val="24"/>
          <w:szCs w:val="24"/>
          <w:lang w:val="en-US"/>
        </w:rPr>
        <w:t xml:space="preserve">These points </w:t>
      </w:r>
      <w:r w:rsidRPr="00455657">
        <w:rPr>
          <w:i/>
          <w:sz w:val="24"/>
          <w:szCs w:val="24"/>
          <w:lang w:val="en-US"/>
        </w:rPr>
        <w:t>in limine</w:t>
      </w:r>
      <w:r w:rsidRPr="00455657">
        <w:rPr>
          <w:sz w:val="24"/>
          <w:szCs w:val="24"/>
          <w:lang w:val="en-US"/>
        </w:rPr>
        <w:t xml:space="preserve"> arise from the 1</w:t>
      </w:r>
      <w:r w:rsidRPr="00455657">
        <w:rPr>
          <w:sz w:val="24"/>
          <w:szCs w:val="24"/>
          <w:vertAlign w:val="superscript"/>
          <w:lang w:val="en-US"/>
        </w:rPr>
        <w:t>st</w:t>
      </w:r>
      <w:r w:rsidR="00EC5C80">
        <w:rPr>
          <w:sz w:val="24"/>
          <w:szCs w:val="24"/>
          <w:vertAlign w:val="superscript"/>
          <w:lang w:val="en-US"/>
        </w:rPr>
        <w:t xml:space="preserve"> and 2nd</w:t>
      </w:r>
      <w:r w:rsidR="00EC5C80">
        <w:rPr>
          <w:sz w:val="24"/>
          <w:szCs w:val="24"/>
          <w:lang w:val="en-US"/>
        </w:rPr>
        <w:t xml:space="preserve"> respondents’</w:t>
      </w:r>
      <w:r w:rsidRPr="00455657">
        <w:rPr>
          <w:sz w:val="24"/>
          <w:szCs w:val="24"/>
          <w:lang w:val="en-US"/>
        </w:rPr>
        <w:t xml:space="preserve"> own version of the background facts.  In brief these facts are that the 2</w:t>
      </w:r>
      <w:r w:rsidRPr="00455657">
        <w:rPr>
          <w:sz w:val="24"/>
          <w:szCs w:val="24"/>
          <w:vertAlign w:val="superscript"/>
          <w:lang w:val="en-US"/>
        </w:rPr>
        <w:t>nd</w:t>
      </w:r>
      <w:r w:rsidRPr="00455657">
        <w:rPr>
          <w:sz w:val="24"/>
          <w:szCs w:val="24"/>
          <w:lang w:val="en-US"/>
        </w:rPr>
        <w:t xml:space="preserve"> re</w:t>
      </w:r>
      <w:r w:rsidR="00F13B52">
        <w:rPr>
          <w:sz w:val="24"/>
          <w:szCs w:val="24"/>
          <w:lang w:val="en-US"/>
        </w:rPr>
        <w:t>spondent, together with some Botswana nationals, founded the 3</w:t>
      </w:r>
      <w:r w:rsidRPr="00455657">
        <w:rPr>
          <w:sz w:val="24"/>
          <w:szCs w:val="24"/>
          <w:lang w:val="en-US"/>
        </w:rPr>
        <w:t>rd respondent in 2009 and in 2015 approached the 1</w:t>
      </w:r>
      <w:r w:rsidRPr="00455657">
        <w:rPr>
          <w:sz w:val="24"/>
          <w:szCs w:val="24"/>
          <w:vertAlign w:val="superscript"/>
          <w:lang w:val="en-US"/>
        </w:rPr>
        <w:t>st</w:t>
      </w:r>
      <w:r w:rsidRPr="00455657">
        <w:rPr>
          <w:sz w:val="24"/>
          <w:szCs w:val="24"/>
          <w:lang w:val="en-US"/>
        </w:rPr>
        <w:t xml:space="preserve"> respondent to help find an investor.</w:t>
      </w:r>
      <w:r w:rsidR="00E50CFA">
        <w:rPr>
          <w:sz w:val="24"/>
          <w:szCs w:val="24"/>
          <w:lang w:val="en-US"/>
        </w:rPr>
        <w:t xml:space="preserve"> The company’s business concept was diamond cleaning.</w:t>
      </w:r>
      <w:r w:rsidRPr="00455657">
        <w:rPr>
          <w:sz w:val="24"/>
          <w:szCs w:val="24"/>
          <w:lang w:val="en-US"/>
        </w:rPr>
        <w:t xml:space="preserve">  The 1</w:t>
      </w:r>
      <w:r w:rsidRPr="00455657">
        <w:rPr>
          <w:sz w:val="24"/>
          <w:szCs w:val="24"/>
          <w:vertAlign w:val="superscript"/>
          <w:lang w:val="en-US"/>
        </w:rPr>
        <w:t>st</w:t>
      </w:r>
      <w:r w:rsidRPr="00455657">
        <w:rPr>
          <w:sz w:val="24"/>
          <w:szCs w:val="24"/>
          <w:lang w:val="en-US"/>
        </w:rPr>
        <w:t xml:space="preserve"> respondent approached the applicant who asked that he </w:t>
      </w:r>
      <w:r w:rsidR="00F13B52">
        <w:rPr>
          <w:sz w:val="24"/>
          <w:szCs w:val="24"/>
          <w:lang w:val="en-US"/>
        </w:rPr>
        <w:t>p</w:t>
      </w:r>
      <w:r w:rsidRPr="00455657">
        <w:rPr>
          <w:sz w:val="24"/>
          <w:szCs w:val="24"/>
          <w:lang w:val="en-US"/>
        </w:rPr>
        <w:t>ay for the licensing of the company so the applicant would have some confidence in investing in it.</w:t>
      </w:r>
      <w:r w:rsidR="00F13B52">
        <w:rPr>
          <w:sz w:val="24"/>
          <w:szCs w:val="24"/>
          <w:lang w:val="en-US"/>
        </w:rPr>
        <w:t xml:space="preserve"> The 1</w:t>
      </w:r>
      <w:r w:rsidR="00F13B52" w:rsidRPr="00F13B52">
        <w:rPr>
          <w:sz w:val="24"/>
          <w:szCs w:val="24"/>
          <w:vertAlign w:val="superscript"/>
          <w:lang w:val="en-US"/>
        </w:rPr>
        <w:t>st</w:t>
      </w:r>
      <w:r w:rsidR="00F13B52">
        <w:rPr>
          <w:sz w:val="24"/>
          <w:szCs w:val="24"/>
          <w:lang w:val="en-US"/>
        </w:rPr>
        <w:t xml:space="preserve"> respondent duly complied.</w:t>
      </w:r>
      <w:r w:rsidRPr="00455657">
        <w:rPr>
          <w:sz w:val="24"/>
          <w:szCs w:val="24"/>
          <w:lang w:val="en-US"/>
        </w:rPr>
        <w:t xml:space="preserve">  After the 1</w:t>
      </w:r>
      <w:r w:rsidRPr="00455657">
        <w:rPr>
          <w:sz w:val="24"/>
          <w:szCs w:val="24"/>
          <w:vertAlign w:val="superscript"/>
          <w:lang w:val="en-US"/>
        </w:rPr>
        <w:t>st</w:t>
      </w:r>
      <w:r w:rsidRPr="00455657">
        <w:rPr>
          <w:sz w:val="24"/>
          <w:szCs w:val="24"/>
          <w:lang w:val="en-US"/>
        </w:rPr>
        <w:t xml:space="preserve"> respondent paid US$20 000</w:t>
      </w:r>
      <w:r w:rsidR="00FB2D7A">
        <w:rPr>
          <w:sz w:val="24"/>
          <w:szCs w:val="24"/>
          <w:lang w:val="en-US"/>
        </w:rPr>
        <w:t xml:space="preserve"> for the licence,</w:t>
      </w:r>
      <w:r w:rsidRPr="00455657">
        <w:rPr>
          <w:sz w:val="24"/>
          <w:szCs w:val="24"/>
          <w:lang w:val="en-US"/>
        </w:rPr>
        <w:t xml:space="preserve"> he acquired a 25% shareholding in the company whilst 2</w:t>
      </w:r>
      <w:r w:rsidRPr="00455657">
        <w:rPr>
          <w:sz w:val="24"/>
          <w:szCs w:val="24"/>
          <w:vertAlign w:val="superscript"/>
          <w:lang w:val="en-US"/>
        </w:rPr>
        <w:t>nd</w:t>
      </w:r>
      <w:r w:rsidRPr="00455657">
        <w:rPr>
          <w:sz w:val="24"/>
          <w:szCs w:val="24"/>
          <w:lang w:val="en-US"/>
        </w:rPr>
        <w:t xml:space="preserve"> respondent had 75%.  The applicant</w:t>
      </w:r>
      <w:r w:rsidR="000440EE">
        <w:rPr>
          <w:sz w:val="24"/>
          <w:szCs w:val="24"/>
          <w:lang w:val="en-US"/>
        </w:rPr>
        <w:t xml:space="preserve"> then</w:t>
      </w:r>
      <w:r w:rsidRPr="00455657">
        <w:rPr>
          <w:sz w:val="24"/>
          <w:szCs w:val="24"/>
          <w:lang w:val="en-US"/>
        </w:rPr>
        <w:t xml:space="preserve"> invested into the 3</w:t>
      </w:r>
      <w:r w:rsidRPr="00455657">
        <w:rPr>
          <w:sz w:val="24"/>
          <w:szCs w:val="24"/>
          <w:vertAlign w:val="superscript"/>
          <w:lang w:val="en-US"/>
        </w:rPr>
        <w:t>rd</w:t>
      </w:r>
      <w:r w:rsidRPr="00455657">
        <w:rPr>
          <w:sz w:val="24"/>
          <w:szCs w:val="24"/>
          <w:lang w:val="en-US"/>
        </w:rPr>
        <w:t xml:space="preserve"> respondent but business was slow to pick up due to competition.  The 3</w:t>
      </w:r>
      <w:r w:rsidRPr="00455657">
        <w:rPr>
          <w:sz w:val="24"/>
          <w:szCs w:val="24"/>
          <w:vertAlign w:val="superscript"/>
          <w:lang w:val="en-US"/>
        </w:rPr>
        <w:t>rd</w:t>
      </w:r>
      <w:r w:rsidRPr="00455657">
        <w:rPr>
          <w:sz w:val="24"/>
          <w:szCs w:val="24"/>
          <w:lang w:val="en-US"/>
        </w:rPr>
        <w:t xml:space="preserve"> respondent was beaten to the market by another company which was already marketing Zimbabwean</w:t>
      </w:r>
      <w:r w:rsidR="00543689" w:rsidRPr="00455657">
        <w:rPr>
          <w:sz w:val="24"/>
          <w:szCs w:val="24"/>
          <w:lang w:val="en-US"/>
        </w:rPr>
        <w:t xml:space="preserve"> diamonds.  Following the first general meeting an issue was raised as to what equity the applicant would retain in the event that his loan was paid back as he was also the major shareholder by virtue of that loan.  The 2</w:t>
      </w:r>
      <w:r w:rsidR="00543689" w:rsidRPr="00455657">
        <w:rPr>
          <w:sz w:val="24"/>
          <w:szCs w:val="24"/>
          <w:vertAlign w:val="superscript"/>
          <w:lang w:val="en-US"/>
        </w:rPr>
        <w:t>nd</w:t>
      </w:r>
      <w:r w:rsidR="00543689" w:rsidRPr="00455657">
        <w:rPr>
          <w:sz w:val="24"/>
          <w:szCs w:val="24"/>
          <w:lang w:val="en-US"/>
        </w:rPr>
        <w:t xml:space="preserve"> respondent and her Botswana based partners suggested that the applicant could not keep the majority sharehold</w:t>
      </w:r>
      <w:r w:rsidR="003F6ADD">
        <w:rPr>
          <w:sz w:val="24"/>
          <w:szCs w:val="24"/>
          <w:lang w:val="en-US"/>
        </w:rPr>
        <w:t>ing once the loan was repaid, a suggestion</w:t>
      </w:r>
      <w:r w:rsidR="00543689" w:rsidRPr="00455657">
        <w:rPr>
          <w:sz w:val="24"/>
          <w:szCs w:val="24"/>
          <w:lang w:val="en-US"/>
        </w:rPr>
        <w:t xml:space="preserve"> the 1</w:t>
      </w:r>
      <w:r w:rsidR="00543689" w:rsidRPr="00455657">
        <w:rPr>
          <w:sz w:val="24"/>
          <w:szCs w:val="24"/>
          <w:vertAlign w:val="superscript"/>
          <w:lang w:val="en-US"/>
        </w:rPr>
        <w:t>st</w:t>
      </w:r>
      <w:r w:rsidR="00543689" w:rsidRPr="00455657">
        <w:rPr>
          <w:sz w:val="24"/>
          <w:szCs w:val="24"/>
          <w:lang w:val="en-US"/>
        </w:rPr>
        <w:t xml:space="preserve"> respondent supported</w:t>
      </w:r>
      <w:r w:rsidR="003F6ADD">
        <w:rPr>
          <w:sz w:val="24"/>
          <w:szCs w:val="24"/>
          <w:lang w:val="en-US"/>
        </w:rPr>
        <w:t xml:space="preserve"> and this riled the applicant,</w:t>
      </w:r>
      <w:r w:rsidR="00543689" w:rsidRPr="00455657">
        <w:rPr>
          <w:sz w:val="24"/>
          <w:szCs w:val="24"/>
          <w:lang w:val="en-US"/>
        </w:rPr>
        <w:t xml:space="preserve"> marking the</w:t>
      </w:r>
      <w:r w:rsidR="003F6ADD">
        <w:rPr>
          <w:sz w:val="24"/>
          <w:szCs w:val="24"/>
          <w:lang w:val="en-US"/>
        </w:rPr>
        <w:t xml:space="preserve"> beginning of the souring of the 1</w:t>
      </w:r>
      <w:r w:rsidR="003F6ADD" w:rsidRPr="003F6ADD">
        <w:rPr>
          <w:sz w:val="24"/>
          <w:szCs w:val="24"/>
          <w:vertAlign w:val="superscript"/>
          <w:lang w:val="en-US"/>
        </w:rPr>
        <w:t>st</w:t>
      </w:r>
      <w:r w:rsidR="003F6ADD">
        <w:rPr>
          <w:sz w:val="24"/>
          <w:szCs w:val="24"/>
          <w:lang w:val="en-US"/>
        </w:rPr>
        <w:t xml:space="preserve"> respondent’s</w:t>
      </w:r>
      <w:r w:rsidR="00543689" w:rsidRPr="00455657">
        <w:rPr>
          <w:sz w:val="24"/>
          <w:szCs w:val="24"/>
          <w:lang w:val="en-US"/>
        </w:rPr>
        <w:t xml:space="preserve"> relations</w:t>
      </w:r>
      <w:r w:rsidR="003F6ADD">
        <w:rPr>
          <w:sz w:val="24"/>
          <w:szCs w:val="24"/>
          <w:lang w:val="en-US"/>
        </w:rPr>
        <w:t>hip</w:t>
      </w:r>
      <w:r w:rsidR="00543689" w:rsidRPr="00455657">
        <w:rPr>
          <w:sz w:val="24"/>
          <w:szCs w:val="24"/>
          <w:lang w:val="en-US"/>
        </w:rPr>
        <w:t xml:space="preserve"> with the applicant.</w:t>
      </w:r>
    </w:p>
    <w:p w:rsidR="00543689" w:rsidRPr="00455657" w:rsidRDefault="00543689" w:rsidP="00455657">
      <w:pPr>
        <w:ind w:firstLine="720"/>
        <w:jc w:val="both"/>
        <w:rPr>
          <w:sz w:val="24"/>
          <w:szCs w:val="24"/>
          <w:lang w:val="en-US"/>
        </w:rPr>
      </w:pPr>
      <w:r w:rsidRPr="00455657">
        <w:rPr>
          <w:sz w:val="24"/>
          <w:szCs w:val="24"/>
          <w:lang w:val="en-US"/>
        </w:rPr>
        <w:t>The applicant thereafter formed a competing company, started handling the finances of the 3</w:t>
      </w:r>
      <w:r w:rsidRPr="00455657">
        <w:rPr>
          <w:sz w:val="24"/>
          <w:szCs w:val="24"/>
          <w:vertAlign w:val="superscript"/>
          <w:lang w:val="en-US"/>
        </w:rPr>
        <w:t>rd</w:t>
      </w:r>
      <w:r w:rsidRPr="00455657">
        <w:rPr>
          <w:sz w:val="24"/>
          <w:szCs w:val="24"/>
          <w:lang w:val="en-US"/>
        </w:rPr>
        <w:t xml:space="preserve"> respondent through his appointed agent Barry Knight</w:t>
      </w:r>
      <w:r w:rsidR="003A337D">
        <w:rPr>
          <w:sz w:val="24"/>
          <w:szCs w:val="24"/>
          <w:lang w:val="en-US"/>
        </w:rPr>
        <w:t>. Barry Knight was effectively running the affairs of the company on behalf of the applicant. On 6</w:t>
      </w:r>
      <w:r w:rsidR="003A337D" w:rsidRPr="003A337D">
        <w:rPr>
          <w:sz w:val="24"/>
          <w:szCs w:val="24"/>
          <w:vertAlign w:val="superscript"/>
          <w:lang w:val="en-US"/>
        </w:rPr>
        <w:t>th</w:t>
      </w:r>
      <w:r w:rsidR="003A337D">
        <w:rPr>
          <w:sz w:val="24"/>
          <w:szCs w:val="24"/>
          <w:lang w:val="en-US"/>
        </w:rPr>
        <w:t xml:space="preserve"> September 2019, the applicant offered to sell his entire loan account and shares in the 3</w:t>
      </w:r>
      <w:r w:rsidR="003A337D" w:rsidRPr="003A337D">
        <w:rPr>
          <w:sz w:val="24"/>
          <w:szCs w:val="24"/>
          <w:vertAlign w:val="superscript"/>
          <w:lang w:val="en-US"/>
        </w:rPr>
        <w:t>rd</w:t>
      </w:r>
      <w:r w:rsidR="003A337D">
        <w:rPr>
          <w:sz w:val="24"/>
          <w:szCs w:val="24"/>
          <w:lang w:val="en-US"/>
        </w:rPr>
        <w:t xml:space="preserve"> respondent, which offer was accepted. The payment modalities were to be agreed on but this was frustrated by the applicant who</w:t>
      </w:r>
      <w:r w:rsidRPr="00455657">
        <w:rPr>
          <w:sz w:val="24"/>
          <w:szCs w:val="24"/>
          <w:lang w:val="en-US"/>
        </w:rPr>
        <w:t xml:space="preserve"> made it impossible for the loan to be paid as</w:t>
      </w:r>
      <w:r w:rsidR="003A337D">
        <w:rPr>
          <w:sz w:val="24"/>
          <w:szCs w:val="24"/>
          <w:lang w:val="en-US"/>
        </w:rPr>
        <w:t xml:space="preserve"> he would refuse the payment and</w:t>
      </w:r>
      <w:r w:rsidRPr="00455657">
        <w:rPr>
          <w:sz w:val="24"/>
          <w:szCs w:val="24"/>
          <w:lang w:val="en-US"/>
        </w:rPr>
        <w:t xml:space="preserve"> also change lawyers in a bid to frustrate such payment.</w:t>
      </w:r>
      <w:r w:rsidR="00325EC0">
        <w:rPr>
          <w:sz w:val="24"/>
          <w:szCs w:val="24"/>
          <w:lang w:val="en-US"/>
        </w:rPr>
        <w:t xml:space="preserve"> Reports were made against him to the Law Society and the Police but the applicant failed to disclose that he had sold his shares and loan account. The applicant was bent on harassing him.</w:t>
      </w:r>
    </w:p>
    <w:p w:rsidR="008437B1" w:rsidRPr="00455657" w:rsidRDefault="00543689" w:rsidP="00455657">
      <w:pPr>
        <w:ind w:firstLine="720"/>
        <w:jc w:val="both"/>
        <w:rPr>
          <w:sz w:val="24"/>
          <w:szCs w:val="24"/>
          <w:lang w:val="en-US"/>
        </w:rPr>
      </w:pPr>
      <w:r w:rsidRPr="00455657">
        <w:rPr>
          <w:sz w:val="24"/>
          <w:szCs w:val="24"/>
          <w:lang w:val="en-US"/>
        </w:rPr>
        <w:t>Eventually a deed of settlement was entered into</w:t>
      </w:r>
      <w:r w:rsidR="00325EC0">
        <w:rPr>
          <w:sz w:val="24"/>
          <w:szCs w:val="24"/>
          <w:lang w:val="en-US"/>
        </w:rPr>
        <w:t xml:space="preserve"> on 20</w:t>
      </w:r>
      <w:r w:rsidR="00325EC0" w:rsidRPr="00325EC0">
        <w:rPr>
          <w:sz w:val="24"/>
          <w:szCs w:val="24"/>
          <w:vertAlign w:val="superscript"/>
          <w:lang w:val="en-US"/>
        </w:rPr>
        <w:t>th</w:t>
      </w:r>
      <w:r w:rsidR="00325EC0">
        <w:rPr>
          <w:sz w:val="24"/>
          <w:szCs w:val="24"/>
          <w:lang w:val="en-US"/>
        </w:rPr>
        <w:t xml:space="preserve"> June 2020</w:t>
      </w:r>
      <w:r w:rsidRPr="00455657">
        <w:rPr>
          <w:sz w:val="24"/>
          <w:szCs w:val="24"/>
          <w:lang w:val="en-US"/>
        </w:rPr>
        <w:t xml:space="preserve"> which sought to address</w:t>
      </w:r>
      <w:r w:rsidR="00325EC0">
        <w:rPr>
          <w:sz w:val="24"/>
          <w:szCs w:val="24"/>
          <w:lang w:val="en-US"/>
        </w:rPr>
        <w:t xml:space="preserve"> and settle</w:t>
      </w:r>
      <w:r w:rsidRPr="00455657">
        <w:rPr>
          <w:sz w:val="24"/>
          <w:szCs w:val="24"/>
          <w:lang w:val="en-US"/>
        </w:rPr>
        <w:t xml:space="preserve"> the parties’ contentious issues.  The applicant’s application is</w:t>
      </w:r>
      <w:r w:rsidR="00BE044E">
        <w:rPr>
          <w:sz w:val="24"/>
          <w:szCs w:val="24"/>
          <w:lang w:val="en-US"/>
        </w:rPr>
        <w:t xml:space="preserve"> therefore</w:t>
      </w:r>
      <w:r w:rsidRPr="00455657">
        <w:rPr>
          <w:sz w:val="24"/>
          <w:szCs w:val="24"/>
          <w:lang w:val="en-US"/>
        </w:rPr>
        <w:t xml:space="preserve"> nothing but a</w:t>
      </w:r>
      <w:r w:rsidR="00823991" w:rsidRPr="00455657">
        <w:rPr>
          <w:sz w:val="24"/>
          <w:szCs w:val="24"/>
          <w:lang w:val="en-US"/>
        </w:rPr>
        <w:t xml:space="preserve"> continuation of the harassment which started after the first general meeting.  Through Barry Knight the applicant is aware of all the 3</w:t>
      </w:r>
      <w:r w:rsidR="00823991" w:rsidRPr="00455657">
        <w:rPr>
          <w:sz w:val="24"/>
          <w:szCs w:val="24"/>
          <w:vertAlign w:val="superscript"/>
          <w:lang w:val="en-US"/>
        </w:rPr>
        <w:t>rd</w:t>
      </w:r>
      <w:r w:rsidR="00823991" w:rsidRPr="00455657">
        <w:rPr>
          <w:sz w:val="24"/>
          <w:szCs w:val="24"/>
          <w:lang w:val="en-US"/>
        </w:rPr>
        <w:t xml:space="preserve"> respondent’s operations, the financials since 2015, the tax pa</w:t>
      </w:r>
      <w:r w:rsidR="007932E7">
        <w:rPr>
          <w:sz w:val="24"/>
          <w:szCs w:val="24"/>
          <w:lang w:val="en-US"/>
        </w:rPr>
        <w:t>yment status and the fate of his</w:t>
      </w:r>
      <w:r w:rsidR="00823991" w:rsidRPr="00455657">
        <w:rPr>
          <w:sz w:val="24"/>
          <w:szCs w:val="24"/>
          <w:lang w:val="en-US"/>
        </w:rPr>
        <w:t xml:space="preserve"> investment.  The meeting that applicant seeks to have sanctioned by the court is not warranted as meetings have been held, with the last one having been held in August 2019.  The applicant is also no longer a member of the 3</w:t>
      </w:r>
      <w:r w:rsidR="00823991" w:rsidRPr="00455657">
        <w:rPr>
          <w:sz w:val="24"/>
          <w:szCs w:val="24"/>
          <w:vertAlign w:val="superscript"/>
          <w:lang w:val="en-US"/>
        </w:rPr>
        <w:t>rd</w:t>
      </w:r>
      <w:r w:rsidR="00823991" w:rsidRPr="00455657">
        <w:rPr>
          <w:sz w:val="24"/>
          <w:szCs w:val="24"/>
          <w:lang w:val="en-US"/>
        </w:rPr>
        <w:t xml:space="preserve"> respondent as he sold his shares and loan account.</w:t>
      </w:r>
    </w:p>
    <w:p w:rsidR="00823991" w:rsidRPr="00455657" w:rsidRDefault="00823991" w:rsidP="00455657">
      <w:pPr>
        <w:ind w:firstLine="720"/>
        <w:jc w:val="both"/>
        <w:rPr>
          <w:sz w:val="24"/>
          <w:szCs w:val="24"/>
          <w:lang w:val="en-US"/>
        </w:rPr>
      </w:pPr>
      <w:r w:rsidRPr="00455657">
        <w:rPr>
          <w:sz w:val="24"/>
          <w:szCs w:val="24"/>
          <w:lang w:val="en-US"/>
        </w:rPr>
        <w:t>The foregoing shows the parties’ divergent articulation of the facts.  What is clear though is that the relationship between the applicant on one hand and the 1</w:t>
      </w:r>
      <w:r w:rsidRPr="00455657">
        <w:rPr>
          <w:sz w:val="24"/>
          <w:szCs w:val="24"/>
          <w:vertAlign w:val="superscript"/>
          <w:lang w:val="en-US"/>
        </w:rPr>
        <w:t>st</w:t>
      </w:r>
      <w:r w:rsidRPr="00455657">
        <w:rPr>
          <w:sz w:val="24"/>
          <w:szCs w:val="24"/>
          <w:lang w:val="en-US"/>
        </w:rPr>
        <w:t xml:space="preserve"> and 2</w:t>
      </w:r>
      <w:r w:rsidRPr="00455657">
        <w:rPr>
          <w:sz w:val="24"/>
          <w:szCs w:val="24"/>
          <w:vertAlign w:val="superscript"/>
          <w:lang w:val="en-US"/>
        </w:rPr>
        <w:t>nd</w:t>
      </w:r>
      <w:r w:rsidR="00220F38">
        <w:rPr>
          <w:sz w:val="24"/>
          <w:szCs w:val="24"/>
          <w:lang w:val="en-US"/>
        </w:rPr>
        <w:t xml:space="preserve"> respondents on the other</w:t>
      </w:r>
      <w:r w:rsidRPr="00455657">
        <w:rPr>
          <w:sz w:val="24"/>
          <w:szCs w:val="24"/>
          <w:lang w:val="en-US"/>
        </w:rPr>
        <w:t xml:space="preserve"> has irretrievably soured.</w:t>
      </w:r>
    </w:p>
    <w:p w:rsidR="00823991" w:rsidRPr="00455657" w:rsidRDefault="00823991" w:rsidP="004E7F10">
      <w:pPr>
        <w:ind w:firstLine="720"/>
        <w:jc w:val="both"/>
        <w:rPr>
          <w:sz w:val="24"/>
          <w:szCs w:val="24"/>
          <w:lang w:val="en-US"/>
        </w:rPr>
      </w:pPr>
      <w:r w:rsidRPr="00455657">
        <w:rPr>
          <w:sz w:val="24"/>
          <w:szCs w:val="24"/>
          <w:lang w:val="en-US"/>
        </w:rPr>
        <w:t>The 2</w:t>
      </w:r>
      <w:r w:rsidRPr="00455657">
        <w:rPr>
          <w:sz w:val="24"/>
          <w:szCs w:val="24"/>
          <w:vertAlign w:val="superscript"/>
          <w:lang w:val="en-US"/>
        </w:rPr>
        <w:t>nd</w:t>
      </w:r>
      <w:r w:rsidRPr="00455657">
        <w:rPr>
          <w:sz w:val="24"/>
          <w:szCs w:val="24"/>
          <w:lang w:val="en-US"/>
        </w:rPr>
        <w:t xml:space="preserve"> and 3</w:t>
      </w:r>
      <w:r w:rsidRPr="00455657">
        <w:rPr>
          <w:sz w:val="24"/>
          <w:szCs w:val="24"/>
          <w:vertAlign w:val="superscript"/>
          <w:lang w:val="en-US"/>
        </w:rPr>
        <w:t>rd</w:t>
      </w:r>
      <w:r w:rsidRPr="00455657">
        <w:rPr>
          <w:sz w:val="24"/>
          <w:szCs w:val="24"/>
          <w:lang w:val="en-US"/>
        </w:rPr>
        <w:t xml:space="preserve"> respondents’ submission</w:t>
      </w:r>
      <w:r w:rsidR="00C231BF">
        <w:rPr>
          <w:sz w:val="24"/>
          <w:szCs w:val="24"/>
          <w:lang w:val="en-US"/>
        </w:rPr>
        <w:t>s</w:t>
      </w:r>
      <w:r w:rsidRPr="00455657">
        <w:rPr>
          <w:sz w:val="24"/>
          <w:szCs w:val="24"/>
          <w:lang w:val="en-US"/>
        </w:rPr>
        <w:t xml:space="preserve"> are subsumed under the 1</w:t>
      </w:r>
      <w:r w:rsidRPr="00455657">
        <w:rPr>
          <w:sz w:val="24"/>
          <w:szCs w:val="24"/>
          <w:vertAlign w:val="superscript"/>
          <w:lang w:val="en-US"/>
        </w:rPr>
        <w:t>st</w:t>
      </w:r>
      <w:r w:rsidRPr="00455657">
        <w:rPr>
          <w:sz w:val="24"/>
          <w:szCs w:val="24"/>
          <w:lang w:val="en-US"/>
        </w:rPr>
        <w:t xml:space="preserve"> respondent’s and all 3 parties are represented by th</w:t>
      </w:r>
      <w:r w:rsidR="00C231BF">
        <w:rPr>
          <w:sz w:val="24"/>
          <w:szCs w:val="24"/>
          <w:lang w:val="en-US"/>
        </w:rPr>
        <w:t>e same legal practitioner.  I fou</w:t>
      </w:r>
      <w:r w:rsidRPr="00455657">
        <w:rPr>
          <w:sz w:val="24"/>
          <w:szCs w:val="24"/>
          <w:lang w:val="en-US"/>
        </w:rPr>
        <w:t>nd no useful purpose in regurgitating the contents of the 2</w:t>
      </w:r>
      <w:r w:rsidRPr="00455657">
        <w:rPr>
          <w:sz w:val="24"/>
          <w:szCs w:val="24"/>
          <w:vertAlign w:val="superscript"/>
          <w:lang w:val="en-US"/>
        </w:rPr>
        <w:t>nd</w:t>
      </w:r>
      <w:r w:rsidRPr="00455657">
        <w:rPr>
          <w:sz w:val="24"/>
          <w:szCs w:val="24"/>
          <w:lang w:val="en-US"/>
        </w:rPr>
        <w:t xml:space="preserve"> and 3</w:t>
      </w:r>
      <w:r w:rsidRPr="00455657">
        <w:rPr>
          <w:sz w:val="24"/>
          <w:szCs w:val="24"/>
          <w:vertAlign w:val="superscript"/>
          <w:lang w:val="en-US"/>
        </w:rPr>
        <w:t>rd</w:t>
      </w:r>
      <w:r w:rsidRPr="00455657">
        <w:rPr>
          <w:sz w:val="24"/>
          <w:szCs w:val="24"/>
          <w:lang w:val="en-US"/>
        </w:rPr>
        <w:t xml:space="preserve"> respondents’ </w:t>
      </w:r>
      <w:r w:rsidR="004E7F10" w:rsidRPr="00455657">
        <w:rPr>
          <w:sz w:val="24"/>
          <w:szCs w:val="24"/>
          <w:lang w:val="en-US"/>
        </w:rPr>
        <w:t>opposition.</w:t>
      </w:r>
      <w:r w:rsidR="004E7F10">
        <w:rPr>
          <w:sz w:val="24"/>
          <w:szCs w:val="24"/>
          <w:lang w:val="en-US"/>
        </w:rPr>
        <w:t xml:space="preserve"> The voluminous pleadings raise 2 issues, which issues the parties properly identified </w:t>
      </w:r>
      <w:r w:rsidR="008879A5">
        <w:rPr>
          <w:sz w:val="24"/>
          <w:szCs w:val="24"/>
          <w:lang w:val="en-US"/>
        </w:rPr>
        <w:t>as:</w:t>
      </w:r>
    </w:p>
    <w:p w:rsidR="00823991" w:rsidRPr="00455657" w:rsidRDefault="00823991" w:rsidP="00455657">
      <w:pPr>
        <w:pStyle w:val="ListParagraph"/>
        <w:numPr>
          <w:ilvl w:val="0"/>
          <w:numId w:val="3"/>
        </w:numPr>
        <w:jc w:val="both"/>
        <w:rPr>
          <w:sz w:val="24"/>
          <w:szCs w:val="24"/>
          <w:lang w:val="en-US"/>
        </w:rPr>
      </w:pPr>
      <w:r w:rsidRPr="00455657">
        <w:rPr>
          <w:sz w:val="24"/>
          <w:szCs w:val="24"/>
          <w:lang w:val="en-US"/>
        </w:rPr>
        <w:t>Whether or not the applicant is a member of the 3</w:t>
      </w:r>
      <w:r w:rsidRPr="00455657">
        <w:rPr>
          <w:sz w:val="24"/>
          <w:szCs w:val="24"/>
          <w:vertAlign w:val="superscript"/>
          <w:lang w:val="en-US"/>
        </w:rPr>
        <w:t>rd</w:t>
      </w:r>
      <w:r w:rsidRPr="00455657">
        <w:rPr>
          <w:sz w:val="24"/>
          <w:szCs w:val="24"/>
          <w:lang w:val="en-US"/>
        </w:rPr>
        <w:t xml:space="preserve"> respondent.</w:t>
      </w:r>
    </w:p>
    <w:p w:rsidR="00823991" w:rsidRPr="00455657" w:rsidRDefault="00823991" w:rsidP="00455657">
      <w:pPr>
        <w:pStyle w:val="ListParagraph"/>
        <w:numPr>
          <w:ilvl w:val="0"/>
          <w:numId w:val="3"/>
        </w:numPr>
        <w:jc w:val="both"/>
        <w:rPr>
          <w:sz w:val="24"/>
          <w:szCs w:val="24"/>
          <w:lang w:val="en-US"/>
        </w:rPr>
      </w:pPr>
      <w:r w:rsidRPr="00455657">
        <w:rPr>
          <w:sz w:val="24"/>
          <w:szCs w:val="24"/>
          <w:lang w:val="en-US"/>
        </w:rPr>
        <w:t>Whether or not the applicant has made a case for the relief he seeks.</w:t>
      </w:r>
    </w:p>
    <w:p w:rsidR="00823991" w:rsidRPr="00455657" w:rsidRDefault="00823991" w:rsidP="00455657">
      <w:pPr>
        <w:ind w:firstLine="720"/>
        <w:jc w:val="both"/>
        <w:rPr>
          <w:sz w:val="24"/>
          <w:szCs w:val="24"/>
          <w:lang w:val="en-US"/>
        </w:rPr>
      </w:pPr>
      <w:r w:rsidRPr="00455657">
        <w:rPr>
          <w:sz w:val="24"/>
          <w:szCs w:val="24"/>
          <w:lang w:val="en-US"/>
        </w:rPr>
        <w:t>At the hearing</w:t>
      </w:r>
      <w:r w:rsidR="003D3F8B" w:rsidRPr="00455657">
        <w:rPr>
          <w:sz w:val="24"/>
          <w:szCs w:val="24"/>
          <w:lang w:val="en-US"/>
        </w:rPr>
        <w:t xml:space="preserve"> of the matter counsel for the applicant abandoned the point </w:t>
      </w:r>
      <w:r w:rsidR="003D3F8B" w:rsidRPr="00455657">
        <w:rPr>
          <w:i/>
          <w:sz w:val="24"/>
          <w:szCs w:val="24"/>
          <w:lang w:val="en-US"/>
        </w:rPr>
        <w:t>in limine</w:t>
      </w:r>
      <w:r w:rsidR="003D3F8B" w:rsidRPr="00455657">
        <w:rPr>
          <w:sz w:val="24"/>
          <w:szCs w:val="24"/>
          <w:lang w:val="en-US"/>
        </w:rPr>
        <w:t xml:space="preserve"> which sought to challenge the representation of the respondents by a law firm of which the 1</w:t>
      </w:r>
      <w:r w:rsidR="003D3F8B" w:rsidRPr="00455657">
        <w:rPr>
          <w:sz w:val="24"/>
          <w:szCs w:val="24"/>
          <w:vertAlign w:val="superscript"/>
          <w:lang w:val="en-US"/>
        </w:rPr>
        <w:t>st</w:t>
      </w:r>
      <w:r w:rsidR="003D3F8B" w:rsidRPr="00455657">
        <w:rPr>
          <w:sz w:val="24"/>
          <w:szCs w:val="24"/>
          <w:lang w:val="en-US"/>
        </w:rPr>
        <w:t xml:space="preserve"> respondent is a senior partner and which also provides secretarial services for the 3</w:t>
      </w:r>
      <w:r w:rsidR="003D3F8B" w:rsidRPr="00455657">
        <w:rPr>
          <w:sz w:val="24"/>
          <w:szCs w:val="24"/>
          <w:vertAlign w:val="superscript"/>
          <w:lang w:val="en-US"/>
        </w:rPr>
        <w:t>rd</w:t>
      </w:r>
      <w:r w:rsidR="003D3F8B" w:rsidRPr="00455657">
        <w:rPr>
          <w:sz w:val="24"/>
          <w:szCs w:val="24"/>
          <w:lang w:val="en-US"/>
        </w:rPr>
        <w:t xml:space="preserve"> respondent.  I will therefore not detain myself on the issue.</w:t>
      </w:r>
    </w:p>
    <w:p w:rsidR="003D3F8B" w:rsidRPr="00455657" w:rsidRDefault="003D3F8B" w:rsidP="00455657">
      <w:pPr>
        <w:ind w:firstLine="720"/>
        <w:jc w:val="both"/>
        <w:rPr>
          <w:sz w:val="24"/>
          <w:szCs w:val="24"/>
          <w:lang w:val="en-US"/>
        </w:rPr>
      </w:pPr>
      <w:r w:rsidRPr="00455657">
        <w:rPr>
          <w:sz w:val="24"/>
          <w:szCs w:val="24"/>
          <w:lang w:val="en-US"/>
        </w:rPr>
        <w:t xml:space="preserve">I requested the parties to address me on both the points </w:t>
      </w:r>
      <w:r w:rsidRPr="00455657">
        <w:rPr>
          <w:i/>
          <w:sz w:val="24"/>
          <w:szCs w:val="24"/>
          <w:lang w:val="en-US"/>
        </w:rPr>
        <w:t>in limine</w:t>
      </w:r>
      <w:r w:rsidRPr="00455657">
        <w:rPr>
          <w:sz w:val="24"/>
          <w:szCs w:val="24"/>
          <w:lang w:val="en-US"/>
        </w:rPr>
        <w:t xml:space="preserve"> and merits so as to avoid re-calling them in the event that the points </w:t>
      </w:r>
      <w:r w:rsidRPr="00455657">
        <w:rPr>
          <w:i/>
          <w:sz w:val="24"/>
          <w:szCs w:val="24"/>
          <w:lang w:val="en-US"/>
        </w:rPr>
        <w:t>in limine</w:t>
      </w:r>
      <w:r w:rsidRPr="00455657">
        <w:rPr>
          <w:sz w:val="24"/>
          <w:szCs w:val="24"/>
          <w:lang w:val="en-US"/>
        </w:rPr>
        <w:t xml:space="preserve"> found no favour with the court.</w:t>
      </w:r>
    </w:p>
    <w:p w:rsidR="003D3F8B" w:rsidRPr="00455657" w:rsidRDefault="003D3F8B" w:rsidP="00455657">
      <w:pPr>
        <w:ind w:firstLine="720"/>
        <w:jc w:val="both"/>
        <w:rPr>
          <w:sz w:val="24"/>
          <w:szCs w:val="24"/>
          <w:lang w:val="en-US"/>
        </w:rPr>
      </w:pPr>
      <w:r w:rsidRPr="00455657">
        <w:rPr>
          <w:sz w:val="24"/>
          <w:szCs w:val="24"/>
          <w:lang w:val="en-US"/>
        </w:rPr>
        <w:t xml:space="preserve">I propose therefore to deal with the points </w:t>
      </w:r>
      <w:r w:rsidRPr="00455657">
        <w:rPr>
          <w:i/>
          <w:sz w:val="24"/>
          <w:szCs w:val="24"/>
          <w:lang w:val="en-US"/>
        </w:rPr>
        <w:t>in limine</w:t>
      </w:r>
      <w:r w:rsidRPr="00455657">
        <w:rPr>
          <w:sz w:val="24"/>
          <w:szCs w:val="24"/>
          <w:lang w:val="en-US"/>
        </w:rPr>
        <w:t xml:space="preserve"> first.  In doing so I came to the conclusion that the points </w:t>
      </w:r>
      <w:r w:rsidRPr="00455657">
        <w:rPr>
          <w:i/>
          <w:sz w:val="24"/>
          <w:szCs w:val="24"/>
          <w:lang w:val="en-US"/>
        </w:rPr>
        <w:t>in limine</w:t>
      </w:r>
      <w:r w:rsidRPr="00455657">
        <w:rPr>
          <w:sz w:val="24"/>
          <w:szCs w:val="24"/>
          <w:lang w:val="en-US"/>
        </w:rPr>
        <w:t xml:space="preserve"> relating to </w:t>
      </w:r>
      <w:r w:rsidRPr="00455657">
        <w:rPr>
          <w:i/>
          <w:sz w:val="24"/>
          <w:szCs w:val="24"/>
          <w:lang w:val="en-US"/>
        </w:rPr>
        <w:t>locus standi</w:t>
      </w:r>
      <w:r w:rsidRPr="00455657">
        <w:rPr>
          <w:sz w:val="24"/>
          <w:szCs w:val="24"/>
          <w:lang w:val="en-US"/>
        </w:rPr>
        <w:t>, dispute of facts and compromise, invariably touch on the issue of whether</w:t>
      </w:r>
      <w:r w:rsidR="004E7F10">
        <w:rPr>
          <w:sz w:val="24"/>
          <w:szCs w:val="24"/>
          <w:lang w:val="en-US"/>
        </w:rPr>
        <w:t xml:space="preserve"> or not</w:t>
      </w:r>
      <w:r w:rsidRPr="00455657">
        <w:rPr>
          <w:sz w:val="24"/>
          <w:szCs w:val="24"/>
          <w:lang w:val="en-US"/>
        </w:rPr>
        <w:t xml:space="preserve"> the applicant is still a member of the 3</w:t>
      </w:r>
      <w:r w:rsidRPr="00455657">
        <w:rPr>
          <w:sz w:val="24"/>
          <w:szCs w:val="24"/>
          <w:vertAlign w:val="superscript"/>
          <w:lang w:val="en-US"/>
        </w:rPr>
        <w:t>rd</w:t>
      </w:r>
      <w:r w:rsidR="004E7F10">
        <w:rPr>
          <w:sz w:val="24"/>
          <w:szCs w:val="24"/>
          <w:lang w:val="en-US"/>
        </w:rPr>
        <w:t xml:space="preserve"> respondent.</w:t>
      </w:r>
      <w:r w:rsidRPr="00455657">
        <w:rPr>
          <w:sz w:val="24"/>
          <w:szCs w:val="24"/>
          <w:lang w:val="en-US"/>
        </w:rPr>
        <w:t xml:space="preserve">  For this reason I decided to consider the preliminary point which deals with the arbitration clause.</w:t>
      </w:r>
    </w:p>
    <w:p w:rsidR="003D3F8B" w:rsidRPr="00455657" w:rsidRDefault="003D3F8B" w:rsidP="00455657">
      <w:pPr>
        <w:ind w:firstLine="720"/>
        <w:jc w:val="both"/>
        <w:rPr>
          <w:sz w:val="24"/>
          <w:szCs w:val="24"/>
          <w:lang w:val="en-US"/>
        </w:rPr>
      </w:pPr>
      <w:r w:rsidRPr="00455657">
        <w:rPr>
          <w:sz w:val="24"/>
          <w:szCs w:val="24"/>
          <w:lang w:val="en-US"/>
        </w:rPr>
        <w:t>The respondents’ contention is that the Investment Loan Agreement through which the applicant claims shareholding and membership in 3</w:t>
      </w:r>
      <w:r w:rsidRPr="00455657">
        <w:rPr>
          <w:sz w:val="24"/>
          <w:szCs w:val="24"/>
          <w:vertAlign w:val="superscript"/>
          <w:lang w:val="en-US"/>
        </w:rPr>
        <w:t>rd</w:t>
      </w:r>
      <w:r w:rsidRPr="00455657">
        <w:rPr>
          <w:sz w:val="24"/>
          <w:szCs w:val="24"/>
          <w:lang w:val="en-US"/>
        </w:rPr>
        <w:t xml:space="preserve"> respondent has an arbitration clause which stipulates that in the event of a dispute such dispute shall be referred for arbitration.  Clause 10.2 of the Investment Loan Agreement states that:</w:t>
      </w:r>
    </w:p>
    <w:p w:rsidR="003D3F8B" w:rsidRPr="00455657" w:rsidRDefault="001061F7" w:rsidP="00455657">
      <w:pPr>
        <w:pStyle w:val="NoSpacing"/>
        <w:ind w:left="1440" w:hanging="720"/>
        <w:jc w:val="both"/>
        <w:rPr>
          <w:sz w:val="24"/>
          <w:szCs w:val="24"/>
          <w:lang w:val="en-US"/>
        </w:rPr>
      </w:pPr>
      <w:r>
        <w:rPr>
          <w:sz w:val="24"/>
          <w:szCs w:val="24"/>
          <w:lang w:val="en-US"/>
        </w:rPr>
        <w:t>“10.2</w:t>
      </w:r>
      <w:r>
        <w:rPr>
          <w:sz w:val="24"/>
          <w:szCs w:val="24"/>
          <w:lang w:val="en-US"/>
        </w:rPr>
        <w:tab/>
        <w:t>Save in respect of tho</w:t>
      </w:r>
      <w:r w:rsidR="003D3F8B" w:rsidRPr="00455657">
        <w:rPr>
          <w:sz w:val="24"/>
          <w:szCs w:val="24"/>
          <w:lang w:val="en-US"/>
        </w:rPr>
        <w:t>se provisions of this agreement which provide their own remedy, a dispute which arises in regard to:-</w:t>
      </w:r>
    </w:p>
    <w:p w:rsidR="003D3F8B" w:rsidRPr="00455657" w:rsidRDefault="00756A94" w:rsidP="00455657">
      <w:pPr>
        <w:pStyle w:val="NoSpacing"/>
        <w:jc w:val="both"/>
        <w:rPr>
          <w:sz w:val="24"/>
          <w:szCs w:val="24"/>
          <w:lang w:val="en-US"/>
        </w:rPr>
      </w:pPr>
      <w:r w:rsidRPr="00455657">
        <w:rPr>
          <w:sz w:val="24"/>
          <w:szCs w:val="24"/>
          <w:lang w:val="en-US"/>
        </w:rPr>
        <w:tab/>
      </w:r>
      <w:r w:rsidRPr="00455657">
        <w:rPr>
          <w:sz w:val="24"/>
          <w:szCs w:val="24"/>
          <w:lang w:val="en-US"/>
        </w:rPr>
        <w:tab/>
        <w:t>10.2.1</w:t>
      </w:r>
      <w:r w:rsidRPr="00455657">
        <w:rPr>
          <w:sz w:val="24"/>
          <w:szCs w:val="24"/>
          <w:lang w:val="en-US"/>
        </w:rPr>
        <w:tab/>
      </w:r>
      <w:r w:rsidR="00AC6A08" w:rsidRPr="00455657">
        <w:rPr>
          <w:sz w:val="24"/>
          <w:szCs w:val="24"/>
          <w:lang w:val="en-US"/>
        </w:rPr>
        <w:tab/>
      </w:r>
      <w:r w:rsidRPr="00455657">
        <w:rPr>
          <w:sz w:val="24"/>
          <w:szCs w:val="24"/>
          <w:lang w:val="en-US"/>
        </w:rPr>
        <w:t xml:space="preserve">the interpretation </w:t>
      </w:r>
      <w:r w:rsidR="00455657" w:rsidRPr="00455657">
        <w:rPr>
          <w:sz w:val="24"/>
          <w:szCs w:val="24"/>
          <w:lang w:val="en-US"/>
        </w:rPr>
        <w:t>of;</w:t>
      </w:r>
      <w:r w:rsidRPr="00455657">
        <w:rPr>
          <w:sz w:val="24"/>
          <w:szCs w:val="24"/>
          <w:lang w:val="en-US"/>
        </w:rPr>
        <w:t xml:space="preserve"> or</w:t>
      </w:r>
    </w:p>
    <w:p w:rsidR="00756A94" w:rsidRPr="00455657" w:rsidRDefault="00AC6A08" w:rsidP="00455657">
      <w:pPr>
        <w:pStyle w:val="NoSpacing"/>
        <w:jc w:val="both"/>
        <w:rPr>
          <w:sz w:val="24"/>
          <w:szCs w:val="24"/>
          <w:lang w:val="en-US"/>
        </w:rPr>
      </w:pPr>
      <w:r w:rsidRPr="00455657">
        <w:rPr>
          <w:sz w:val="24"/>
          <w:szCs w:val="24"/>
          <w:lang w:val="en-US"/>
        </w:rPr>
        <w:tab/>
      </w:r>
      <w:r w:rsidR="00756A94" w:rsidRPr="00455657">
        <w:rPr>
          <w:sz w:val="24"/>
          <w:szCs w:val="24"/>
          <w:lang w:val="en-US"/>
        </w:rPr>
        <w:tab/>
        <w:t>10.2.2</w:t>
      </w:r>
      <w:r w:rsidRPr="00455657">
        <w:rPr>
          <w:sz w:val="24"/>
          <w:szCs w:val="24"/>
          <w:lang w:val="en-US"/>
        </w:rPr>
        <w:tab/>
      </w:r>
      <w:r w:rsidR="00756A94" w:rsidRPr="00455657">
        <w:rPr>
          <w:sz w:val="24"/>
          <w:szCs w:val="24"/>
          <w:lang w:val="en-US"/>
        </w:rPr>
        <w:tab/>
        <w:t>the carrying into effect of; or</w:t>
      </w:r>
    </w:p>
    <w:p w:rsidR="00756A94" w:rsidRPr="00455657" w:rsidRDefault="00756A94" w:rsidP="00455657">
      <w:pPr>
        <w:pStyle w:val="NoSpacing"/>
        <w:ind w:left="2880" w:hanging="1440"/>
        <w:jc w:val="both"/>
        <w:rPr>
          <w:sz w:val="24"/>
          <w:szCs w:val="24"/>
          <w:lang w:val="en-US"/>
        </w:rPr>
      </w:pPr>
      <w:r w:rsidRPr="00455657">
        <w:rPr>
          <w:sz w:val="24"/>
          <w:szCs w:val="24"/>
          <w:lang w:val="en-US"/>
        </w:rPr>
        <w:t>10.2.3</w:t>
      </w:r>
      <w:r w:rsidR="00AC6A08" w:rsidRPr="00455657">
        <w:rPr>
          <w:sz w:val="24"/>
          <w:szCs w:val="24"/>
          <w:lang w:val="en-US"/>
        </w:rPr>
        <w:tab/>
      </w:r>
      <w:r w:rsidRPr="00455657">
        <w:rPr>
          <w:sz w:val="24"/>
          <w:szCs w:val="24"/>
          <w:lang w:val="en-US"/>
        </w:rPr>
        <w:t>any of the parties’ rights or obligations arising from; or</w:t>
      </w:r>
    </w:p>
    <w:p w:rsidR="00756A94" w:rsidRPr="00455657" w:rsidRDefault="00756A94" w:rsidP="00455657">
      <w:pPr>
        <w:pStyle w:val="NoSpacing"/>
        <w:ind w:left="2880" w:hanging="1440"/>
        <w:jc w:val="both"/>
        <w:rPr>
          <w:sz w:val="24"/>
          <w:szCs w:val="24"/>
          <w:lang w:val="en-US"/>
        </w:rPr>
      </w:pPr>
      <w:r w:rsidRPr="00455657">
        <w:rPr>
          <w:sz w:val="24"/>
          <w:szCs w:val="24"/>
          <w:lang w:val="en-US"/>
        </w:rPr>
        <w:t>10.2.4</w:t>
      </w:r>
      <w:r w:rsidR="00AC6A08" w:rsidRPr="00455657">
        <w:rPr>
          <w:sz w:val="24"/>
          <w:szCs w:val="24"/>
          <w:lang w:val="en-US"/>
        </w:rPr>
        <w:tab/>
      </w:r>
      <w:r w:rsidRPr="008527E7">
        <w:rPr>
          <w:sz w:val="24"/>
          <w:szCs w:val="24"/>
          <w:lang w:val="en-US"/>
        </w:rPr>
        <w:t>the</w:t>
      </w:r>
      <w:r w:rsidRPr="00455657">
        <w:rPr>
          <w:sz w:val="24"/>
          <w:szCs w:val="24"/>
          <w:lang w:val="en-US"/>
        </w:rPr>
        <w:t xml:space="preserve"> termination or proposed termination</w:t>
      </w:r>
      <w:r w:rsidR="001061F7">
        <w:rPr>
          <w:sz w:val="24"/>
          <w:szCs w:val="24"/>
          <w:lang w:val="en-US"/>
        </w:rPr>
        <w:t xml:space="preserve"> of or arising from the terminat</w:t>
      </w:r>
      <w:r w:rsidRPr="00455657">
        <w:rPr>
          <w:sz w:val="24"/>
          <w:szCs w:val="24"/>
          <w:lang w:val="en-US"/>
        </w:rPr>
        <w:t>ion of; or</w:t>
      </w:r>
    </w:p>
    <w:p w:rsidR="00756A94" w:rsidRPr="00455657" w:rsidRDefault="00756A94" w:rsidP="00455657">
      <w:pPr>
        <w:pStyle w:val="NoSpacing"/>
        <w:ind w:left="2880" w:hanging="1440"/>
        <w:jc w:val="both"/>
        <w:rPr>
          <w:sz w:val="24"/>
          <w:szCs w:val="24"/>
          <w:lang w:val="en-US"/>
        </w:rPr>
      </w:pPr>
      <w:r w:rsidRPr="00455657">
        <w:rPr>
          <w:sz w:val="24"/>
          <w:szCs w:val="24"/>
          <w:lang w:val="en-US"/>
        </w:rPr>
        <w:t>10.2.5</w:t>
      </w:r>
      <w:r w:rsidRPr="00455657">
        <w:rPr>
          <w:sz w:val="24"/>
          <w:szCs w:val="24"/>
          <w:lang w:val="en-US"/>
        </w:rPr>
        <w:tab/>
        <w:t>the rectification or proposed rectification of, the agreement or act of or provision to this agreement, other than where an urgent interdict is sought or urgent relief may be obtained from a court of competent jurisdiction, shall be submitted to and decided by arbitration.”</w:t>
      </w:r>
    </w:p>
    <w:p w:rsidR="00756A94" w:rsidRPr="00455657" w:rsidRDefault="00756A94" w:rsidP="00455657">
      <w:pPr>
        <w:pStyle w:val="NoSpacing"/>
        <w:jc w:val="both"/>
        <w:rPr>
          <w:sz w:val="24"/>
          <w:szCs w:val="24"/>
          <w:lang w:val="en-US"/>
        </w:rPr>
      </w:pPr>
    </w:p>
    <w:p w:rsidR="00756A94" w:rsidRPr="00455657" w:rsidRDefault="00756A94" w:rsidP="00455657">
      <w:pPr>
        <w:jc w:val="both"/>
        <w:rPr>
          <w:sz w:val="24"/>
          <w:szCs w:val="24"/>
          <w:lang w:val="en-US"/>
        </w:rPr>
      </w:pPr>
      <w:r w:rsidRPr="00455657">
        <w:rPr>
          <w:sz w:val="24"/>
          <w:szCs w:val="24"/>
          <w:lang w:val="en-US"/>
        </w:rPr>
        <w:tab/>
      </w:r>
      <w:r w:rsidRPr="00455657">
        <w:rPr>
          <w:i/>
          <w:sz w:val="24"/>
          <w:szCs w:val="24"/>
          <w:lang w:val="en-US"/>
        </w:rPr>
        <w:t>Advocate Kachambwa</w:t>
      </w:r>
      <w:r w:rsidR="008527E7">
        <w:rPr>
          <w:i/>
          <w:sz w:val="24"/>
          <w:szCs w:val="24"/>
          <w:lang w:val="en-US"/>
        </w:rPr>
        <w:t>,</w:t>
      </w:r>
      <w:r w:rsidR="008527E7" w:rsidRPr="008527E7">
        <w:rPr>
          <w:sz w:val="24"/>
          <w:szCs w:val="24"/>
          <w:lang w:val="en-US"/>
        </w:rPr>
        <w:t xml:space="preserve"> for the respondents</w:t>
      </w:r>
      <w:r w:rsidR="008527E7">
        <w:rPr>
          <w:i/>
          <w:sz w:val="24"/>
          <w:szCs w:val="24"/>
          <w:lang w:val="en-US"/>
        </w:rPr>
        <w:t>,</w:t>
      </w:r>
      <w:r w:rsidRPr="00455657">
        <w:rPr>
          <w:sz w:val="24"/>
          <w:szCs w:val="24"/>
          <w:lang w:val="en-US"/>
        </w:rPr>
        <w:t xml:space="preserve"> contended that the Investment Loan Agreement specifically provided tha</w:t>
      </w:r>
      <w:r w:rsidR="008527E7">
        <w:rPr>
          <w:sz w:val="24"/>
          <w:szCs w:val="24"/>
          <w:lang w:val="en-US"/>
        </w:rPr>
        <w:t>t the applicant’s shareholding i</w:t>
      </w:r>
      <w:r w:rsidRPr="00455657">
        <w:rPr>
          <w:sz w:val="24"/>
          <w:szCs w:val="24"/>
          <w:lang w:val="en-US"/>
        </w:rPr>
        <w:t>n the 3</w:t>
      </w:r>
      <w:r w:rsidRPr="00455657">
        <w:rPr>
          <w:sz w:val="24"/>
          <w:szCs w:val="24"/>
          <w:vertAlign w:val="superscript"/>
          <w:lang w:val="en-US"/>
        </w:rPr>
        <w:t>rd</w:t>
      </w:r>
      <w:r w:rsidRPr="00455657">
        <w:rPr>
          <w:sz w:val="24"/>
          <w:szCs w:val="24"/>
          <w:lang w:val="en-US"/>
        </w:rPr>
        <w:t xml:space="preserve"> respondent was in consideration of the investment and such investment was in the form of a loan and would be so for the duration of the loan period.  A share buy-back clause</w:t>
      </w:r>
      <w:r w:rsidR="00AD05B1" w:rsidRPr="00455657">
        <w:rPr>
          <w:sz w:val="24"/>
          <w:szCs w:val="24"/>
          <w:lang w:val="en-US"/>
        </w:rPr>
        <w:t xml:space="preserve"> meant that upon payment of the loan </w:t>
      </w:r>
      <w:r w:rsidR="008527E7">
        <w:rPr>
          <w:sz w:val="24"/>
          <w:szCs w:val="24"/>
          <w:lang w:val="en-US"/>
        </w:rPr>
        <w:t>t</w:t>
      </w:r>
      <w:r w:rsidR="00AD05B1" w:rsidRPr="00455657">
        <w:rPr>
          <w:sz w:val="24"/>
          <w:szCs w:val="24"/>
          <w:lang w:val="en-US"/>
        </w:rPr>
        <w:t>he applicant had</w:t>
      </w:r>
      <w:r w:rsidR="008527E7">
        <w:rPr>
          <w:sz w:val="24"/>
          <w:szCs w:val="24"/>
          <w:lang w:val="en-US"/>
        </w:rPr>
        <w:t xml:space="preserve"> an</w:t>
      </w:r>
      <w:r w:rsidR="00AD05B1" w:rsidRPr="00455657">
        <w:rPr>
          <w:sz w:val="24"/>
          <w:szCs w:val="24"/>
          <w:lang w:val="en-US"/>
        </w:rPr>
        <w:t xml:space="preserve"> option to sell all or some of his shares to the 1</w:t>
      </w:r>
      <w:r w:rsidR="00AD05B1" w:rsidRPr="00455657">
        <w:rPr>
          <w:sz w:val="24"/>
          <w:szCs w:val="24"/>
          <w:vertAlign w:val="superscript"/>
          <w:lang w:val="en-US"/>
        </w:rPr>
        <w:t>st</w:t>
      </w:r>
      <w:r w:rsidR="00AD05B1" w:rsidRPr="00455657">
        <w:rPr>
          <w:sz w:val="24"/>
          <w:szCs w:val="24"/>
          <w:lang w:val="en-US"/>
        </w:rPr>
        <w:t xml:space="preserve"> and 2</w:t>
      </w:r>
      <w:r w:rsidR="00AD05B1" w:rsidRPr="00455657">
        <w:rPr>
          <w:sz w:val="24"/>
          <w:szCs w:val="24"/>
          <w:vertAlign w:val="superscript"/>
          <w:lang w:val="en-US"/>
        </w:rPr>
        <w:t>nd</w:t>
      </w:r>
      <w:r w:rsidR="00AD05B1" w:rsidRPr="00455657">
        <w:rPr>
          <w:sz w:val="24"/>
          <w:szCs w:val="24"/>
          <w:lang w:val="en-US"/>
        </w:rPr>
        <w:t xml:space="preserve"> respondents at a price to be det</w:t>
      </w:r>
      <w:r w:rsidR="00824DC3">
        <w:rPr>
          <w:sz w:val="24"/>
          <w:szCs w:val="24"/>
          <w:lang w:val="en-US"/>
        </w:rPr>
        <w:t>ermined by the parties and guided by</w:t>
      </w:r>
      <w:r w:rsidR="00AD05B1" w:rsidRPr="00455657">
        <w:rPr>
          <w:sz w:val="24"/>
          <w:szCs w:val="24"/>
          <w:lang w:val="en-US"/>
        </w:rPr>
        <w:t xml:space="preserve"> the prevailing share market price.  The applicant elected to exit 3</w:t>
      </w:r>
      <w:r w:rsidR="00AD05B1" w:rsidRPr="00455657">
        <w:rPr>
          <w:sz w:val="24"/>
          <w:szCs w:val="24"/>
          <w:vertAlign w:val="superscript"/>
          <w:lang w:val="en-US"/>
        </w:rPr>
        <w:t>rd</w:t>
      </w:r>
      <w:r w:rsidR="00AD05B1" w:rsidRPr="00455657">
        <w:rPr>
          <w:sz w:val="24"/>
          <w:szCs w:val="24"/>
          <w:lang w:val="en-US"/>
        </w:rPr>
        <w:t xml:space="preserve"> respondent and this was accepted.  He is therefore bound by such election and the failure by the parties to agree on the share value does not change the fact that applicant’s offer to ex</w:t>
      </w:r>
      <w:r w:rsidR="00B2343E" w:rsidRPr="00455657">
        <w:rPr>
          <w:sz w:val="24"/>
          <w:szCs w:val="24"/>
          <w:lang w:val="en-US"/>
        </w:rPr>
        <w:t>it was accepted and so he is no longer a member of the 3</w:t>
      </w:r>
      <w:r w:rsidR="00B2343E" w:rsidRPr="00455657">
        <w:rPr>
          <w:sz w:val="24"/>
          <w:szCs w:val="24"/>
          <w:vertAlign w:val="superscript"/>
          <w:lang w:val="en-US"/>
        </w:rPr>
        <w:t>rd</w:t>
      </w:r>
      <w:r w:rsidR="00B2343E" w:rsidRPr="00455657">
        <w:rPr>
          <w:sz w:val="24"/>
          <w:szCs w:val="24"/>
          <w:lang w:val="en-US"/>
        </w:rPr>
        <w:t xml:space="preserve"> respondent.  As such he cannot bring the applic</w:t>
      </w:r>
      <w:r w:rsidR="005906E6">
        <w:rPr>
          <w:sz w:val="24"/>
          <w:szCs w:val="24"/>
          <w:lang w:val="en-US"/>
        </w:rPr>
        <w:t>ation in terms of section 170 (8</w:t>
      </w:r>
      <w:r w:rsidR="00B2343E" w:rsidRPr="00455657">
        <w:rPr>
          <w:sz w:val="24"/>
          <w:szCs w:val="24"/>
          <w:lang w:val="en-US"/>
        </w:rPr>
        <w:t>) of the Act.</w:t>
      </w:r>
    </w:p>
    <w:p w:rsidR="00B2343E" w:rsidRPr="00455657" w:rsidRDefault="00B2343E" w:rsidP="00455657">
      <w:pPr>
        <w:jc w:val="both"/>
        <w:rPr>
          <w:sz w:val="24"/>
          <w:szCs w:val="24"/>
          <w:lang w:val="en-US"/>
        </w:rPr>
      </w:pPr>
      <w:r w:rsidRPr="00455657">
        <w:rPr>
          <w:sz w:val="24"/>
          <w:szCs w:val="24"/>
          <w:lang w:val="en-US"/>
        </w:rPr>
        <w:tab/>
        <w:t>Since the applicant argues that he is still a member and has not reli</w:t>
      </w:r>
      <w:r w:rsidR="00AC6A08" w:rsidRPr="00455657">
        <w:rPr>
          <w:sz w:val="24"/>
          <w:szCs w:val="24"/>
          <w:lang w:val="en-US"/>
        </w:rPr>
        <w:t>n</w:t>
      </w:r>
      <w:r w:rsidRPr="00455657">
        <w:rPr>
          <w:sz w:val="24"/>
          <w:szCs w:val="24"/>
          <w:lang w:val="en-US"/>
        </w:rPr>
        <w:t>quished his shareholding in the 3</w:t>
      </w:r>
      <w:r w:rsidRPr="00455657">
        <w:rPr>
          <w:sz w:val="24"/>
          <w:szCs w:val="24"/>
          <w:vertAlign w:val="superscript"/>
          <w:lang w:val="en-US"/>
        </w:rPr>
        <w:t>rd</w:t>
      </w:r>
      <w:r w:rsidRPr="00455657">
        <w:rPr>
          <w:sz w:val="24"/>
          <w:szCs w:val="24"/>
          <w:lang w:val="en-US"/>
        </w:rPr>
        <w:t xml:space="preserve"> respondent, a dispute has arisen and such dispute ought to be referred for arbitration in terms of the arbitration clause.</w:t>
      </w:r>
    </w:p>
    <w:p w:rsidR="00B2343E" w:rsidRPr="00455657" w:rsidRDefault="00B2343E" w:rsidP="00455657">
      <w:pPr>
        <w:jc w:val="both"/>
        <w:rPr>
          <w:sz w:val="24"/>
          <w:szCs w:val="24"/>
          <w:lang w:val="en-US"/>
        </w:rPr>
      </w:pPr>
      <w:r w:rsidRPr="00455657">
        <w:rPr>
          <w:sz w:val="24"/>
          <w:szCs w:val="24"/>
          <w:lang w:val="en-US"/>
        </w:rPr>
        <w:tab/>
      </w:r>
      <w:r w:rsidRPr="00455657">
        <w:rPr>
          <w:i/>
          <w:sz w:val="24"/>
          <w:szCs w:val="24"/>
          <w:lang w:val="en-US"/>
        </w:rPr>
        <w:t>Mr Matapura</w:t>
      </w:r>
      <w:r w:rsidR="00E8736F">
        <w:rPr>
          <w:sz w:val="24"/>
          <w:szCs w:val="24"/>
          <w:lang w:val="en-US"/>
        </w:rPr>
        <w:t xml:space="preserve"> for the applicant held</w:t>
      </w:r>
      <w:r w:rsidRPr="00455657">
        <w:rPr>
          <w:sz w:val="24"/>
          <w:szCs w:val="24"/>
          <w:lang w:val="en-US"/>
        </w:rPr>
        <w:t xml:space="preserve"> a different view.  Counsel’s argument is that the applicant offered to sell his shares in 3</w:t>
      </w:r>
      <w:r w:rsidRPr="00455657">
        <w:rPr>
          <w:sz w:val="24"/>
          <w:szCs w:val="24"/>
          <w:vertAlign w:val="superscript"/>
          <w:lang w:val="en-US"/>
        </w:rPr>
        <w:t>rd</w:t>
      </w:r>
      <w:r w:rsidRPr="00455657">
        <w:rPr>
          <w:sz w:val="24"/>
          <w:szCs w:val="24"/>
          <w:lang w:val="en-US"/>
        </w:rPr>
        <w:t xml:space="preserve"> respondent and the respondents made a counter offer which the applicant refused and so there was no consensus </w:t>
      </w:r>
      <w:r w:rsidRPr="008527E7">
        <w:rPr>
          <w:i/>
          <w:sz w:val="24"/>
          <w:szCs w:val="24"/>
          <w:lang w:val="en-US"/>
        </w:rPr>
        <w:t>ad idem</w:t>
      </w:r>
      <w:r w:rsidRPr="00455657">
        <w:rPr>
          <w:sz w:val="24"/>
          <w:szCs w:val="24"/>
          <w:lang w:val="en-US"/>
        </w:rPr>
        <w:t xml:space="preserve"> and so no agreement was </w:t>
      </w:r>
      <w:r w:rsidR="008527E7" w:rsidRPr="00455657">
        <w:rPr>
          <w:sz w:val="24"/>
          <w:szCs w:val="24"/>
          <w:lang w:val="en-US"/>
        </w:rPr>
        <w:t>reached.</w:t>
      </w:r>
      <w:r w:rsidR="008527E7">
        <w:rPr>
          <w:sz w:val="24"/>
          <w:szCs w:val="24"/>
          <w:lang w:val="en-US"/>
        </w:rPr>
        <w:t xml:space="preserve"> The applicant is therefore still a member of the 3</w:t>
      </w:r>
      <w:r w:rsidR="008527E7" w:rsidRPr="008527E7">
        <w:rPr>
          <w:sz w:val="24"/>
          <w:szCs w:val="24"/>
          <w:vertAlign w:val="superscript"/>
          <w:lang w:val="en-US"/>
        </w:rPr>
        <w:t>rd</w:t>
      </w:r>
      <w:r w:rsidR="008527E7">
        <w:rPr>
          <w:sz w:val="24"/>
          <w:szCs w:val="24"/>
          <w:lang w:val="en-US"/>
        </w:rPr>
        <w:t xml:space="preserve"> respondent.</w:t>
      </w:r>
    </w:p>
    <w:p w:rsidR="00B2343E" w:rsidRPr="00455657" w:rsidRDefault="00B2343E" w:rsidP="00455657">
      <w:pPr>
        <w:jc w:val="both"/>
        <w:rPr>
          <w:sz w:val="24"/>
          <w:szCs w:val="24"/>
          <w:lang w:val="en-US"/>
        </w:rPr>
      </w:pPr>
      <w:r w:rsidRPr="00455657">
        <w:rPr>
          <w:sz w:val="24"/>
          <w:szCs w:val="24"/>
          <w:lang w:val="en-US"/>
        </w:rPr>
        <w:tab/>
      </w:r>
      <w:r w:rsidR="00947008" w:rsidRPr="00455657">
        <w:rPr>
          <w:sz w:val="24"/>
          <w:szCs w:val="24"/>
          <w:lang w:val="en-US"/>
        </w:rPr>
        <w:t>The application the applicant has brought before the court is not one that c</w:t>
      </w:r>
      <w:r w:rsidR="00AC6A08" w:rsidRPr="00455657">
        <w:rPr>
          <w:sz w:val="24"/>
          <w:szCs w:val="24"/>
          <w:lang w:val="en-US"/>
        </w:rPr>
        <w:t>an be granted by an arbitrat</w:t>
      </w:r>
      <w:r w:rsidR="006C0679">
        <w:rPr>
          <w:sz w:val="24"/>
          <w:szCs w:val="24"/>
          <w:lang w:val="en-US"/>
        </w:rPr>
        <w:t>or.</w:t>
      </w:r>
      <w:r w:rsidR="00947008" w:rsidRPr="00455657">
        <w:rPr>
          <w:sz w:val="24"/>
          <w:szCs w:val="24"/>
          <w:lang w:val="en-US"/>
        </w:rPr>
        <w:t xml:space="preserve"> </w:t>
      </w:r>
      <w:r w:rsidR="006C0679" w:rsidRPr="00455657">
        <w:rPr>
          <w:sz w:val="24"/>
          <w:szCs w:val="24"/>
          <w:lang w:val="en-US"/>
        </w:rPr>
        <w:t>Statutorily</w:t>
      </w:r>
      <w:r w:rsidR="008756B1">
        <w:rPr>
          <w:sz w:val="24"/>
          <w:szCs w:val="24"/>
          <w:lang w:val="en-US"/>
        </w:rPr>
        <w:t>,</w:t>
      </w:r>
      <w:r w:rsidR="00947008" w:rsidRPr="00455657">
        <w:rPr>
          <w:sz w:val="24"/>
          <w:szCs w:val="24"/>
          <w:lang w:val="en-US"/>
        </w:rPr>
        <w:t xml:space="preserve"> the Companies Act specifically allows for such to be made to a court of competent jurisdiction and an arbitrator is not such a court.</w:t>
      </w:r>
    </w:p>
    <w:p w:rsidR="00947008" w:rsidRPr="00455657" w:rsidRDefault="00947008" w:rsidP="00455657">
      <w:pPr>
        <w:ind w:firstLine="720"/>
        <w:jc w:val="both"/>
        <w:rPr>
          <w:sz w:val="24"/>
          <w:szCs w:val="24"/>
          <w:lang w:val="en-US"/>
        </w:rPr>
      </w:pPr>
      <w:r w:rsidRPr="00455657">
        <w:rPr>
          <w:sz w:val="24"/>
          <w:szCs w:val="24"/>
          <w:lang w:val="en-US"/>
        </w:rPr>
        <w:t>There is therefore no dispute as envisaged by the arbitration clause.  The application ought therefore to be decided by the court.</w:t>
      </w:r>
    </w:p>
    <w:p w:rsidR="00947008" w:rsidRDefault="00947008" w:rsidP="00455657">
      <w:pPr>
        <w:jc w:val="both"/>
        <w:rPr>
          <w:sz w:val="24"/>
          <w:szCs w:val="24"/>
          <w:lang w:val="en-US"/>
        </w:rPr>
      </w:pPr>
      <w:r w:rsidRPr="00455657">
        <w:rPr>
          <w:sz w:val="24"/>
          <w:szCs w:val="24"/>
          <w:lang w:val="en-US"/>
        </w:rPr>
        <w:tab/>
        <w:t>I must say I am not persuaded by this argument.  This is why.  For the applicant to invoke the provisions of section 170 of the Act he has to be a member.  The applicant’s membership was put into issue when the 1</w:t>
      </w:r>
      <w:r w:rsidRPr="00455657">
        <w:rPr>
          <w:sz w:val="24"/>
          <w:szCs w:val="24"/>
          <w:vertAlign w:val="superscript"/>
          <w:lang w:val="en-US"/>
        </w:rPr>
        <w:t>st</w:t>
      </w:r>
      <w:r w:rsidRPr="00455657">
        <w:rPr>
          <w:sz w:val="24"/>
          <w:szCs w:val="24"/>
          <w:lang w:val="en-US"/>
        </w:rPr>
        <w:t xml:space="preserve"> respondent deposed to his opposing </w:t>
      </w:r>
      <w:r w:rsidR="0048791A" w:rsidRPr="00455657">
        <w:rPr>
          <w:sz w:val="24"/>
          <w:szCs w:val="24"/>
          <w:lang w:val="en-US"/>
        </w:rPr>
        <w:t>affidavit.</w:t>
      </w:r>
      <w:r w:rsidR="0048791A">
        <w:rPr>
          <w:sz w:val="24"/>
          <w:szCs w:val="24"/>
          <w:lang w:val="en-US"/>
        </w:rPr>
        <w:t xml:space="preserve"> I am therefore not persuaded by the argument that counsel for the respondents is creating an argument for the respondents in raising the dispute relating to applicant’s membership in 3</w:t>
      </w:r>
      <w:r w:rsidR="0048791A" w:rsidRPr="0048791A">
        <w:rPr>
          <w:sz w:val="24"/>
          <w:szCs w:val="24"/>
          <w:vertAlign w:val="superscript"/>
          <w:lang w:val="en-US"/>
        </w:rPr>
        <w:t>rd</w:t>
      </w:r>
      <w:r w:rsidR="0048791A">
        <w:rPr>
          <w:sz w:val="24"/>
          <w:szCs w:val="24"/>
          <w:lang w:val="en-US"/>
        </w:rPr>
        <w:t xml:space="preserve"> respondent and that such dispute be referred for arbitration.</w:t>
      </w:r>
      <w:r w:rsidR="003F4B4B">
        <w:rPr>
          <w:sz w:val="24"/>
          <w:szCs w:val="24"/>
          <w:lang w:val="en-US"/>
        </w:rPr>
        <w:t xml:space="preserve"> This court cannot gloss over the issue of membership as it is important to resolve</w:t>
      </w:r>
      <w:r w:rsidR="0047321E">
        <w:rPr>
          <w:sz w:val="24"/>
          <w:szCs w:val="24"/>
          <w:lang w:val="en-US"/>
        </w:rPr>
        <w:t xml:space="preserve"> it</w:t>
      </w:r>
      <w:r w:rsidR="003F4B4B">
        <w:rPr>
          <w:sz w:val="24"/>
          <w:szCs w:val="24"/>
          <w:lang w:val="en-US"/>
        </w:rPr>
        <w:t xml:space="preserve"> first before looking at the relief the applicant seeks.</w:t>
      </w:r>
      <w:r w:rsidR="00AA4C5D">
        <w:rPr>
          <w:sz w:val="24"/>
          <w:szCs w:val="24"/>
          <w:lang w:val="en-US"/>
        </w:rPr>
        <w:t xml:space="preserve"> The respondents, in raising the point </w:t>
      </w:r>
      <w:r w:rsidR="00AA4C5D" w:rsidRPr="008D0ABA">
        <w:rPr>
          <w:i/>
          <w:sz w:val="24"/>
          <w:szCs w:val="24"/>
          <w:lang w:val="en-US"/>
        </w:rPr>
        <w:t>in limine</w:t>
      </w:r>
      <w:r w:rsidR="00AA4C5D">
        <w:rPr>
          <w:sz w:val="24"/>
          <w:szCs w:val="24"/>
          <w:lang w:val="en-US"/>
        </w:rPr>
        <w:t xml:space="preserve"> on </w:t>
      </w:r>
      <w:r w:rsidR="00AA4C5D" w:rsidRPr="008D0ABA">
        <w:rPr>
          <w:i/>
          <w:sz w:val="24"/>
          <w:szCs w:val="24"/>
          <w:lang w:val="en-US"/>
        </w:rPr>
        <w:t>locus standi</w:t>
      </w:r>
      <w:r w:rsidR="00AA4C5D">
        <w:rPr>
          <w:sz w:val="24"/>
          <w:szCs w:val="24"/>
          <w:lang w:val="en-US"/>
        </w:rPr>
        <w:t>, argue that the applicant is no longer a shareholder and member of the 3</w:t>
      </w:r>
      <w:r w:rsidR="00AA4C5D" w:rsidRPr="00AA4C5D">
        <w:rPr>
          <w:sz w:val="24"/>
          <w:szCs w:val="24"/>
          <w:vertAlign w:val="superscript"/>
          <w:lang w:val="en-US"/>
        </w:rPr>
        <w:t>rd</w:t>
      </w:r>
      <w:r w:rsidR="00AA4C5D">
        <w:rPr>
          <w:sz w:val="24"/>
          <w:szCs w:val="24"/>
          <w:lang w:val="en-US"/>
        </w:rPr>
        <w:t xml:space="preserve"> respondent after he offered the shares and loan account to them, which offer was accepted. This election by the applicant was in terms of the Investment Loan Agreement, whose terms include an arbitration clause in case of a dispute.</w:t>
      </w:r>
      <w:r w:rsidR="003F4B4B">
        <w:rPr>
          <w:sz w:val="24"/>
          <w:szCs w:val="24"/>
          <w:lang w:val="en-US"/>
        </w:rPr>
        <w:t xml:space="preserve"> The applicant can only make a case for such relief if he is a member of the 3</w:t>
      </w:r>
      <w:r w:rsidR="003F4B4B" w:rsidRPr="003F4B4B">
        <w:rPr>
          <w:sz w:val="24"/>
          <w:szCs w:val="24"/>
          <w:vertAlign w:val="superscript"/>
          <w:lang w:val="en-US"/>
        </w:rPr>
        <w:t>rd</w:t>
      </w:r>
      <w:r w:rsidR="003F4B4B">
        <w:rPr>
          <w:sz w:val="24"/>
          <w:szCs w:val="24"/>
          <w:lang w:val="en-US"/>
        </w:rPr>
        <w:t xml:space="preserve"> </w:t>
      </w:r>
      <w:r w:rsidR="0047321E">
        <w:rPr>
          <w:sz w:val="24"/>
          <w:szCs w:val="24"/>
          <w:lang w:val="en-US"/>
        </w:rPr>
        <w:t>respon</w:t>
      </w:r>
      <w:r w:rsidR="003F4B4B">
        <w:rPr>
          <w:sz w:val="24"/>
          <w:szCs w:val="24"/>
          <w:lang w:val="en-US"/>
        </w:rPr>
        <w:t>dent.</w:t>
      </w:r>
    </w:p>
    <w:p w:rsidR="0081424D" w:rsidRPr="00455657" w:rsidRDefault="0081424D" w:rsidP="00455657">
      <w:pPr>
        <w:jc w:val="both"/>
        <w:rPr>
          <w:sz w:val="24"/>
          <w:szCs w:val="24"/>
          <w:lang w:val="en-US"/>
        </w:rPr>
      </w:pPr>
      <w:r>
        <w:rPr>
          <w:sz w:val="24"/>
          <w:szCs w:val="24"/>
          <w:lang w:val="en-US"/>
        </w:rPr>
        <w:t>Whilst the current application can only be made to this court, the first rung of the inquiry relates to whether the applicant is a shareholder and member of 3</w:t>
      </w:r>
      <w:r w:rsidRPr="0081424D">
        <w:rPr>
          <w:sz w:val="24"/>
          <w:szCs w:val="24"/>
          <w:vertAlign w:val="superscript"/>
          <w:lang w:val="en-US"/>
        </w:rPr>
        <w:t>rd</w:t>
      </w:r>
      <w:r>
        <w:rPr>
          <w:sz w:val="24"/>
          <w:szCs w:val="24"/>
          <w:lang w:val="en-US"/>
        </w:rPr>
        <w:t xml:space="preserve"> respondent. Only if he is can the court exercise its jurisdiction in respect of the application brought in terms of s170 (8) of the Companies Act.</w:t>
      </w:r>
    </w:p>
    <w:p w:rsidR="00947008" w:rsidRPr="00455657" w:rsidRDefault="00947008" w:rsidP="00455657">
      <w:pPr>
        <w:ind w:firstLine="720"/>
        <w:jc w:val="both"/>
        <w:rPr>
          <w:sz w:val="24"/>
          <w:szCs w:val="24"/>
          <w:lang w:val="en-US"/>
        </w:rPr>
      </w:pPr>
      <w:r w:rsidRPr="00455657">
        <w:rPr>
          <w:sz w:val="24"/>
          <w:szCs w:val="24"/>
          <w:lang w:val="en-US"/>
        </w:rPr>
        <w:t>The issue is not whether the applicant can easily pro</w:t>
      </w:r>
      <w:r w:rsidR="006C0679">
        <w:rPr>
          <w:sz w:val="24"/>
          <w:szCs w:val="24"/>
          <w:lang w:val="en-US"/>
        </w:rPr>
        <w:t>ve his membership by reliance on</w:t>
      </w:r>
      <w:r w:rsidR="0077434F">
        <w:rPr>
          <w:sz w:val="24"/>
          <w:szCs w:val="24"/>
          <w:lang w:val="en-US"/>
        </w:rPr>
        <w:t xml:space="preserve"> the fact that there was a settlement</w:t>
      </w:r>
      <w:r w:rsidRPr="00455657">
        <w:rPr>
          <w:sz w:val="24"/>
          <w:szCs w:val="24"/>
          <w:lang w:val="en-US"/>
        </w:rPr>
        <w:t xml:space="preserve"> agreement after he rejected the respondents’ counter offer</w:t>
      </w:r>
      <w:r w:rsidR="006C0679">
        <w:rPr>
          <w:sz w:val="24"/>
          <w:szCs w:val="24"/>
          <w:lang w:val="en-US"/>
        </w:rPr>
        <w:t xml:space="preserve"> and a share certificate was</w:t>
      </w:r>
      <w:r w:rsidR="008D0ABA">
        <w:rPr>
          <w:sz w:val="24"/>
          <w:szCs w:val="24"/>
          <w:lang w:val="en-US"/>
        </w:rPr>
        <w:t xml:space="preserve"> subsequently</w:t>
      </w:r>
      <w:r w:rsidR="006C0679">
        <w:rPr>
          <w:sz w:val="24"/>
          <w:szCs w:val="24"/>
          <w:lang w:val="en-US"/>
        </w:rPr>
        <w:t xml:space="preserve"> issued confirming his shareholding,</w:t>
      </w:r>
      <w:r w:rsidRPr="00455657">
        <w:rPr>
          <w:sz w:val="24"/>
          <w:szCs w:val="24"/>
          <w:lang w:val="en-US"/>
        </w:rPr>
        <w:t xml:space="preserve"> but that there is a dispute as regards the membership.  It therefore has to be resolved and its resolution would then lead to the second issue, as identified by the parties, whether as a member he has made a case for the relief he seeks.</w:t>
      </w:r>
    </w:p>
    <w:p w:rsidR="00947008" w:rsidRPr="00455657" w:rsidRDefault="00947008" w:rsidP="00455657">
      <w:pPr>
        <w:ind w:firstLine="720"/>
        <w:jc w:val="both"/>
        <w:rPr>
          <w:sz w:val="24"/>
          <w:szCs w:val="24"/>
          <w:lang w:val="en-US"/>
        </w:rPr>
      </w:pPr>
      <w:r w:rsidRPr="00455657">
        <w:rPr>
          <w:i/>
          <w:sz w:val="24"/>
          <w:szCs w:val="24"/>
          <w:lang w:val="en-US"/>
        </w:rPr>
        <w:t>Mr Matapura</w:t>
      </w:r>
      <w:r w:rsidRPr="00455657">
        <w:rPr>
          <w:sz w:val="24"/>
          <w:szCs w:val="24"/>
          <w:lang w:val="en-US"/>
        </w:rPr>
        <w:t xml:space="preserve"> also argued that the deed </w:t>
      </w:r>
      <w:r w:rsidR="009A134D" w:rsidRPr="00455657">
        <w:rPr>
          <w:sz w:val="24"/>
          <w:szCs w:val="24"/>
          <w:lang w:val="en-US"/>
        </w:rPr>
        <w:t>of settlement would not have alluded</w:t>
      </w:r>
      <w:r w:rsidRPr="00455657">
        <w:rPr>
          <w:sz w:val="24"/>
          <w:szCs w:val="24"/>
          <w:lang w:val="en-US"/>
        </w:rPr>
        <w:t xml:space="preserve"> to the fact that the parties’ issues were now settled if the applicant was no longer a shareholder and so no longer a member.  This in my view, is an argument meant to show that the applicant is a member of the 3</w:t>
      </w:r>
      <w:r w:rsidRPr="00455657">
        <w:rPr>
          <w:sz w:val="24"/>
          <w:szCs w:val="24"/>
          <w:vertAlign w:val="superscript"/>
          <w:lang w:val="en-US"/>
        </w:rPr>
        <w:t>rd</w:t>
      </w:r>
      <w:r w:rsidRPr="00455657">
        <w:rPr>
          <w:sz w:val="24"/>
          <w:szCs w:val="24"/>
          <w:lang w:val="en-US"/>
        </w:rPr>
        <w:t xml:space="preserve"> respondent and therefore </w:t>
      </w:r>
      <w:r w:rsidR="009A134D" w:rsidRPr="00455657">
        <w:rPr>
          <w:sz w:val="24"/>
          <w:szCs w:val="24"/>
          <w:lang w:val="en-US"/>
        </w:rPr>
        <w:t>counter the respondents’ assertion that by electing to offer his shares and loan account and the acceptance of such by the respondents, the applicant ceased to be a member of the 3</w:t>
      </w:r>
      <w:r w:rsidR="009A134D" w:rsidRPr="00455657">
        <w:rPr>
          <w:sz w:val="24"/>
          <w:szCs w:val="24"/>
          <w:vertAlign w:val="superscript"/>
          <w:lang w:val="en-US"/>
        </w:rPr>
        <w:t>rd</w:t>
      </w:r>
      <w:r w:rsidR="009A134D" w:rsidRPr="00455657">
        <w:rPr>
          <w:sz w:val="24"/>
          <w:szCs w:val="24"/>
          <w:lang w:val="en-US"/>
        </w:rPr>
        <w:t xml:space="preserve"> respondent.  This therefore still speaks to a dispute, one</w:t>
      </w:r>
      <w:r w:rsidR="006C0679">
        <w:rPr>
          <w:sz w:val="24"/>
          <w:szCs w:val="24"/>
          <w:lang w:val="en-US"/>
        </w:rPr>
        <w:t xml:space="preserve"> which has to be resolved in favour of</w:t>
      </w:r>
      <w:r w:rsidR="009A134D" w:rsidRPr="00455657">
        <w:rPr>
          <w:sz w:val="24"/>
          <w:szCs w:val="24"/>
          <w:lang w:val="en-US"/>
        </w:rPr>
        <w:t xml:space="preserve"> whichever party successfully </w:t>
      </w:r>
      <w:r w:rsidR="00CB3048">
        <w:rPr>
          <w:sz w:val="24"/>
          <w:szCs w:val="24"/>
          <w:lang w:val="en-US"/>
        </w:rPr>
        <w:t>argues in respect of their conten</w:t>
      </w:r>
      <w:r w:rsidR="009A134D" w:rsidRPr="00455657">
        <w:rPr>
          <w:sz w:val="24"/>
          <w:szCs w:val="24"/>
          <w:lang w:val="en-US"/>
        </w:rPr>
        <w:t>tion.</w:t>
      </w:r>
    </w:p>
    <w:p w:rsidR="009A134D" w:rsidRPr="00455657" w:rsidRDefault="00407F17" w:rsidP="00455657">
      <w:pPr>
        <w:jc w:val="both"/>
        <w:rPr>
          <w:sz w:val="24"/>
          <w:szCs w:val="24"/>
          <w:lang w:val="en-US"/>
        </w:rPr>
      </w:pPr>
      <w:r w:rsidRPr="00455657">
        <w:rPr>
          <w:sz w:val="24"/>
          <w:szCs w:val="24"/>
          <w:lang w:val="en-US"/>
        </w:rPr>
        <w:tab/>
        <w:t>That s</w:t>
      </w:r>
      <w:r w:rsidR="00902022">
        <w:rPr>
          <w:sz w:val="24"/>
          <w:szCs w:val="24"/>
          <w:lang w:val="en-US"/>
        </w:rPr>
        <w:t>aid, the dispute is one envisage</w:t>
      </w:r>
      <w:r w:rsidRPr="00455657">
        <w:rPr>
          <w:sz w:val="24"/>
          <w:szCs w:val="24"/>
          <w:lang w:val="en-US"/>
        </w:rPr>
        <w:t>d by the arbitration clause.</w:t>
      </w:r>
    </w:p>
    <w:p w:rsidR="00407F17" w:rsidRPr="00455657" w:rsidRDefault="00407F17" w:rsidP="00455657">
      <w:pPr>
        <w:jc w:val="both"/>
        <w:rPr>
          <w:sz w:val="24"/>
          <w:szCs w:val="24"/>
          <w:lang w:val="en-US"/>
        </w:rPr>
      </w:pPr>
      <w:r w:rsidRPr="00455657">
        <w:rPr>
          <w:sz w:val="24"/>
          <w:szCs w:val="24"/>
          <w:lang w:val="en-US"/>
        </w:rPr>
        <w:tab/>
        <w:t>Article 8 (1) of the First Schedule of the Arbitration Act, Chapter 7:15 provides that:</w:t>
      </w:r>
    </w:p>
    <w:p w:rsidR="00407F17" w:rsidRPr="00455657" w:rsidRDefault="00407F17" w:rsidP="00455657">
      <w:pPr>
        <w:pStyle w:val="NoSpacing"/>
        <w:ind w:left="1440" w:hanging="720"/>
        <w:jc w:val="both"/>
        <w:rPr>
          <w:sz w:val="24"/>
          <w:szCs w:val="24"/>
          <w:lang w:val="en-US"/>
        </w:rPr>
      </w:pPr>
      <w:r w:rsidRPr="00455657">
        <w:rPr>
          <w:sz w:val="24"/>
          <w:szCs w:val="24"/>
          <w:lang w:val="en-US"/>
        </w:rPr>
        <w:t>“(1)</w:t>
      </w:r>
      <w:r w:rsidRPr="00455657">
        <w:rPr>
          <w:sz w:val="24"/>
          <w:szCs w:val="24"/>
          <w:lang w:val="en-US"/>
        </w:rPr>
        <w:tab/>
        <w:t>A court before which proceedings are brought in a matter that is the subject of an arbitration agreement shall, if a party so requests not later than when submitting his first statement on the su</w:t>
      </w:r>
      <w:r w:rsidR="006F6BD8">
        <w:rPr>
          <w:sz w:val="24"/>
          <w:szCs w:val="24"/>
          <w:lang w:val="en-US"/>
        </w:rPr>
        <w:t>bstance of the dispute, stay tho</w:t>
      </w:r>
      <w:r w:rsidRPr="00455657">
        <w:rPr>
          <w:sz w:val="24"/>
          <w:szCs w:val="24"/>
          <w:lang w:val="en-US"/>
        </w:rPr>
        <w:t>se proceedings and refer the parties to arbi</w:t>
      </w:r>
      <w:r w:rsidR="006F6BD8">
        <w:rPr>
          <w:sz w:val="24"/>
          <w:szCs w:val="24"/>
          <w:lang w:val="en-US"/>
        </w:rPr>
        <w:t>tration unless it finds that the</w:t>
      </w:r>
      <w:r w:rsidRPr="00455657">
        <w:rPr>
          <w:sz w:val="24"/>
          <w:szCs w:val="24"/>
          <w:lang w:val="en-US"/>
        </w:rPr>
        <w:t xml:space="preserve"> agreement is null and void, in operative or incapable of being performed.”</w:t>
      </w:r>
    </w:p>
    <w:p w:rsidR="00407F17" w:rsidRPr="00455657" w:rsidRDefault="00407F17" w:rsidP="00455657">
      <w:pPr>
        <w:pStyle w:val="NoSpacing"/>
        <w:jc w:val="both"/>
        <w:rPr>
          <w:sz w:val="24"/>
          <w:szCs w:val="24"/>
          <w:lang w:val="en-US"/>
        </w:rPr>
      </w:pPr>
    </w:p>
    <w:p w:rsidR="00407F17" w:rsidRPr="00455657" w:rsidRDefault="00407F17" w:rsidP="00455657">
      <w:pPr>
        <w:jc w:val="both"/>
        <w:rPr>
          <w:sz w:val="24"/>
          <w:szCs w:val="24"/>
          <w:lang w:val="en-US"/>
        </w:rPr>
      </w:pPr>
      <w:r w:rsidRPr="00455657">
        <w:rPr>
          <w:sz w:val="24"/>
          <w:szCs w:val="24"/>
          <w:lang w:val="en-US"/>
        </w:rPr>
        <w:tab/>
        <w:t>The 1</w:t>
      </w:r>
      <w:r w:rsidRPr="00455657">
        <w:rPr>
          <w:sz w:val="24"/>
          <w:szCs w:val="24"/>
          <w:vertAlign w:val="superscript"/>
          <w:lang w:val="en-US"/>
        </w:rPr>
        <w:t>st</w:t>
      </w:r>
      <w:r w:rsidRPr="00455657">
        <w:rPr>
          <w:sz w:val="24"/>
          <w:szCs w:val="24"/>
          <w:lang w:val="en-US"/>
        </w:rPr>
        <w:t xml:space="preserve"> respondent raised this issue on submission of what ca</w:t>
      </w:r>
      <w:r w:rsidR="00652203" w:rsidRPr="00455657">
        <w:rPr>
          <w:sz w:val="24"/>
          <w:szCs w:val="24"/>
          <w:lang w:val="en-US"/>
        </w:rPr>
        <w:t>n be termed his first statement</w:t>
      </w:r>
      <w:r w:rsidRPr="00455657">
        <w:rPr>
          <w:sz w:val="24"/>
          <w:szCs w:val="24"/>
          <w:lang w:val="en-US"/>
        </w:rPr>
        <w:t xml:space="preserve"> th</w:t>
      </w:r>
      <w:r w:rsidR="00652203" w:rsidRPr="00455657">
        <w:rPr>
          <w:sz w:val="24"/>
          <w:szCs w:val="24"/>
          <w:lang w:val="en-US"/>
        </w:rPr>
        <w:t>a</w:t>
      </w:r>
      <w:r w:rsidRPr="00455657">
        <w:rPr>
          <w:sz w:val="24"/>
          <w:szCs w:val="24"/>
          <w:lang w:val="en-US"/>
        </w:rPr>
        <w:t>t is in his opposing affidavit and requested that the matter be referred to arbitration.</w:t>
      </w:r>
    </w:p>
    <w:p w:rsidR="00407F17" w:rsidRPr="00455657" w:rsidRDefault="00407F17" w:rsidP="00455657">
      <w:pPr>
        <w:jc w:val="both"/>
        <w:rPr>
          <w:sz w:val="24"/>
          <w:szCs w:val="24"/>
          <w:lang w:val="en-US"/>
        </w:rPr>
      </w:pPr>
      <w:r w:rsidRPr="00455657">
        <w:rPr>
          <w:sz w:val="24"/>
          <w:szCs w:val="24"/>
          <w:lang w:val="en-US"/>
        </w:rPr>
        <w:tab/>
        <w:t xml:space="preserve">In </w:t>
      </w:r>
      <w:r w:rsidRPr="00455657">
        <w:rPr>
          <w:i/>
          <w:sz w:val="24"/>
          <w:szCs w:val="24"/>
          <w:lang w:val="en-US"/>
        </w:rPr>
        <w:t>Northern Tobacco</w:t>
      </w:r>
      <w:r w:rsidRPr="00455657">
        <w:rPr>
          <w:sz w:val="24"/>
          <w:szCs w:val="24"/>
          <w:lang w:val="en-US"/>
        </w:rPr>
        <w:t xml:space="preserve"> v </w:t>
      </w:r>
      <w:r w:rsidRPr="00455657">
        <w:rPr>
          <w:i/>
          <w:sz w:val="24"/>
          <w:szCs w:val="24"/>
          <w:lang w:val="en-US"/>
        </w:rPr>
        <w:t>Maniwa</w:t>
      </w:r>
      <w:r w:rsidRPr="00455657">
        <w:rPr>
          <w:sz w:val="24"/>
          <w:szCs w:val="24"/>
          <w:lang w:val="en-US"/>
        </w:rPr>
        <w:t xml:space="preserve"> HH-227-15 C</w:t>
      </w:r>
      <w:r w:rsidRPr="00455657">
        <w:rPr>
          <w:sz w:val="20"/>
          <w:szCs w:val="20"/>
          <w:lang w:val="en-US"/>
        </w:rPr>
        <w:t>HITAKUNYE</w:t>
      </w:r>
      <w:r w:rsidRPr="00455657">
        <w:rPr>
          <w:sz w:val="24"/>
          <w:szCs w:val="24"/>
          <w:lang w:val="en-US"/>
        </w:rPr>
        <w:t xml:space="preserve"> J (as he then was) cited M</w:t>
      </w:r>
      <w:r w:rsidRPr="00455657">
        <w:rPr>
          <w:sz w:val="20"/>
          <w:szCs w:val="20"/>
          <w:lang w:val="en-US"/>
        </w:rPr>
        <w:t>AKARAU</w:t>
      </w:r>
      <w:r w:rsidRPr="00455657">
        <w:rPr>
          <w:sz w:val="24"/>
          <w:szCs w:val="24"/>
          <w:lang w:val="en-US"/>
        </w:rPr>
        <w:t xml:space="preserve"> J’s (as she then was</w:t>
      </w:r>
      <w:r w:rsidR="00652203" w:rsidRPr="00455657">
        <w:rPr>
          <w:sz w:val="24"/>
          <w:szCs w:val="24"/>
          <w:lang w:val="en-US"/>
        </w:rPr>
        <w:t xml:space="preserve">) </w:t>
      </w:r>
      <w:r w:rsidRPr="00455657">
        <w:rPr>
          <w:sz w:val="24"/>
          <w:szCs w:val="24"/>
          <w:lang w:val="en-US"/>
        </w:rPr>
        <w:t xml:space="preserve">decision in </w:t>
      </w:r>
      <w:r w:rsidRPr="00455657">
        <w:rPr>
          <w:i/>
          <w:sz w:val="24"/>
          <w:szCs w:val="24"/>
          <w:lang w:val="en-US"/>
        </w:rPr>
        <w:t>Cargill Zimbabwe</w:t>
      </w:r>
      <w:r w:rsidRPr="00455657">
        <w:rPr>
          <w:sz w:val="24"/>
          <w:szCs w:val="24"/>
          <w:lang w:val="en-US"/>
        </w:rPr>
        <w:t xml:space="preserve"> v </w:t>
      </w:r>
      <w:r w:rsidR="00004739">
        <w:rPr>
          <w:i/>
          <w:sz w:val="24"/>
          <w:szCs w:val="24"/>
          <w:lang w:val="en-US"/>
        </w:rPr>
        <w:t>Culven</w:t>
      </w:r>
      <w:r w:rsidRPr="00455657">
        <w:rPr>
          <w:i/>
          <w:sz w:val="24"/>
          <w:szCs w:val="24"/>
          <w:lang w:val="en-US"/>
        </w:rPr>
        <w:t>ham Trading (Pvt) Ltd</w:t>
      </w:r>
      <w:r w:rsidRPr="00455657">
        <w:rPr>
          <w:sz w:val="24"/>
          <w:szCs w:val="24"/>
          <w:lang w:val="en-US"/>
        </w:rPr>
        <w:t xml:space="preserve"> 2006 (1) ZLR 381 (H) where the learned judge had this to say:</w:t>
      </w:r>
    </w:p>
    <w:p w:rsidR="00407F17" w:rsidRPr="00455657" w:rsidRDefault="00407F17" w:rsidP="00455657">
      <w:pPr>
        <w:pStyle w:val="NoSpacing"/>
        <w:ind w:left="720"/>
        <w:jc w:val="both"/>
        <w:rPr>
          <w:sz w:val="24"/>
          <w:szCs w:val="24"/>
          <w:lang w:val="en-US"/>
        </w:rPr>
      </w:pPr>
      <w:r w:rsidRPr="00455657">
        <w:rPr>
          <w:sz w:val="24"/>
          <w:szCs w:val="24"/>
          <w:lang w:val="en-US"/>
        </w:rPr>
        <w:t xml:space="preserve">“For a court to stay its proceedings and refer the matter to arbitration there must be a dispute between the parties </w:t>
      </w:r>
      <w:r w:rsidR="00652203" w:rsidRPr="00455657">
        <w:rPr>
          <w:sz w:val="24"/>
          <w:szCs w:val="24"/>
          <w:lang w:val="en-US"/>
        </w:rPr>
        <w:t xml:space="preserve">apparent ex facie the proceedings.  This appears to me to be a settled position of our law (See </w:t>
      </w:r>
      <w:r w:rsidR="00652203" w:rsidRPr="00455657">
        <w:rPr>
          <w:i/>
          <w:sz w:val="24"/>
          <w:szCs w:val="24"/>
          <w:lang w:val="en-US"/>
        </w:rPr>
        <w:t>PTA Bank</w:t>
      </w:r>
      <w:r w:rsidR="00652203" w:rsidRPr="00455657">
        <w:rPr>
          <w:sz w:val="24"/>
          <w:szCs w:val="24"/>
          <w:lang w:val="en-US"/>
        </w:rPr>
        <w:t xml:space="preserve"> v </w:t>
      </w:r>
      <w:r w:rsidR="00652203" w:rsidRPr="00455657">
        <w:rPr>
          <w:i/>
          <w:sz w:val="24"/>
          <w:szCs w:val="24"/>
          <w:lang w:val="en-US"/>
        </w:rPr>
        <w:t>Chrome (Pvt) Ltd &amp; Others</w:t>
      </w:r>
      <w:r w:rsidR="00652203" w:rsidRPr="00455657">
        <w:rPr>
          <w:sz w:val="24"/>
          <w:szCs w:val="24"/>
          <w:lang w:val="en-US"/>
        </w:rPr>
        <w:t xml:space="preserve"> 2000 (1) ZLR 156 (H) and </w:t>
      </w:r>
      <w:r w:rsidR="00652203" w:rsidRPr="00455657">
        <w:rPr>
          <w:i/>
          <w:sz w:val="24"/>
          <w:szCs w:val="24"/>
          <w:lang w:val="en-US"/>
        </w:rPr>
        <w:t>Zimbabwe Broadcasting Corporation</w:t>
      </w:r>
      <w:r w:rsidR="00652203" w:rsidRPr="00455657">
        <w:rPr>
          <w:sz w:val="24"/>
          <w:szCs w:val="24"/>
          <w:lang w:val="en-US"/>
        </w:rPr>
        <w:t xml:space="preserve"> v </w:t>
      </w:r>
      <w:r w:rsidR="00652203" w:rsidRPr="00455657">
        <w:rPr>
          <w:i/>
          <w:sz w:val="24"/>
          <w:szCs w:val="24"/>
          <w:lang w:val="en-US"/>
        </w:rPr>
        <w:t>Flame Lily Broadcasting (Pvt) Ltd t/a Joy TV</w:t>
      </w:r>
      <w:r w:rsidR="00652203" w:rsidRPr="00455657">
        <w:rPr>
          <w:sz w:val="24"/>
          <w:szCs w:val="24"/>
          <w:lang w:val="en-US"/>
        </w:rPr>
        <w:t xml:space="preserve"> 1999 (2) ZLR 448 (H) “.</w:t>
      </w:r>
    </w:p>
    <w:p w:rsidR="00652203" w:rsidRPr="00455657" w:rsidRDefault="00652203" w:rsidP="00455657">
      <w:pPr>
        <w:jc w:val="both"/>
        <w:rPr>
          <w:sz w:val="24"/>
          <w:szCs w:val="24"/>
          <w:lang w:val="en-US"/>
        </w:rPr>
      </w:pPr>
    </w:p>
    <w:p w:rsidR="00652203" w:rsidRPr="00455657" w:rsidRDefault="00652203" w:rsidP="00455657">
      <w:pPr>
        <w:jc w:val="both"/>
        <w:rPr>
          <w:sz w:val="24"/>
          <w:szCs w:val="24"/>
          <w:lang w:val="en-US"/>
        </w:rPr>
      </w:pPr>
      <w:r w:rsidRPr="00455657">
        <w:rPr>
          <w:sz w:val="24"/>
          <w:szCs w:val="24"/>
          <w:lang w:val="en-US"/>
        </w:rPr>
        <w:tab/>
        <w:t>A reading of the 1</w:t>
      </w:r>
      <w:r w:rsidRPr="00455657">
        <w:rPr>
          <w:sz w:val="24"/>
          <w:szCs w:val="24"/>
          <w:vertAlign w:val="superscript"/>
          <w:lang w:val="en-US"/>
        </w:rPr>
        <w:t>st</w:t>
      </w:r>
      <w:r w:rsidRPr="00455657">
        <w:rPr>
          <w:sz w:val="24"/>
          <w:szCs w:val="24"/>
          <w:lang w:val="en-US"/>
        </w:rPr>
        <w:t xml:space="preserve"> respondent as well as 2</w:t>
      </w:r>
      <w:r w:rsidRPr="00455657">
        <w:rPr>
          <w:sz w:val="24"/>
          <w:szCs w:val="24"/>
          <w:vertAlign w:val="superscript"/>
          <w:lang w:val="en-US"/>
        </w:rPr>
        <w:t>nd</w:t>
      </w:r>
      <w:r w:rsidRPr="00455657">
        <w:rPr>
          <w:sz w:val="24"/>
          <w:szCs w:val="24"/>
          <w:lang w:val="en-US"/>
        </w:rPr>
        <w:t xml:space="preserve"> and 3</w:t>
      </w:r>
      <w:r w:rsidRPr="00455657">
        <w:rPr>
          <w:sz w:val="24"/>
          <w:szCs w:val="24"/>
          <w:vertAlign w:val="superscript"/>
          <w:lang w:val="en-US"/>
        </w:rPr>
        <w:t>rd</w:t>
      </w:r>
      <w:r w:rsidRPr="00455657">
        <w:rPr>
          <w:sz w:val="24"/>
          <w:szCs w:val="24"/>
          <w:lang w:val="en-US"/>
        </w:rPr>
        <w:t xml:space="preserve"> respondents’ opposing affidavits makes reference to the dispute between the parties which dispute ought to be referred to arbitration.  The respondents’ opposing papers which stand as the pleadings </w:t>
      </w:r>
      <w:r w:rsidRPr="00455657">
        <w:rPr>
          <w:i/>
          <w:sz w:val="24"/>
          <w:szCs w:val="24"/>
          <w:lang w:val="en-US"/>
        </w:rPr>
        <w:t>in casu</w:t>
      </w:r>
      <w:r w:rsidRPr="00455657">
        <w:rPr>
          <w:sz w:val="24"/>
          <w:szCs w:val="24"/>
          <w:lang w:val="en-US"/>
        </w:rPr>
        <w:t xml:space="preserve"> reveal the dispute as regards the applicant’s membership.</w:t>
      </w:r>
    </w:p>
    <w:p w:rsidR="00652203" w:rsidRPr="00455657" w:rsidRDefault="00652203" w:rsidP="00455657">
      <w:pPr>
        <w:jc w:val="both"/>
        <w:rPr>
          <w:sz w:val="24"/>
          <w:szCs w:val="24"/>
          <w:lang w:val="en-US"/>
        </w:rPr>
      </w:pPr>
      <w:r w:rsidRPr="00455657">
        <w:rPr>
          <w:sz w:val="24"/>
          <w:szCs w:val="24"/>
          <w:lang w:val="en-US"/>
        </w:rPr>
        <w:tab/>
        <w:t>I am therefore of the considered view that the</w:t>
      </w:r>
      <w:r w:rsidR="006D2E7F" w:rsidRPr="00455657">
        <w:rPr>
          <w:sz w:val="24"/>
          <w:szCs w:val="24"/>
          <w:lang w:val="en-US"/>
        </w:rPr>
        <w:t xml:space="preserve"> dispute appears ex facie the papers and was not raised for the first time in heads of argument.</w:t>
      </w:r>
    </w:p>
    <w:p w:rsidR="006D2E7F" w:rsidRPr="00455657" w:rsidRDefault="006D2E7F" w:rsidP="00455657">
      <w:pPr>
        <w:jc w:val="both"/>
        <w:rPr>
          <w:sz w:val="24"/>
          <w:szCs w:val="24"/>
          <w:lang w:val="en-US"/>
        </w:rPr>
      </w:pPr>
      <w:r w:rsidRPr="00455657">
        <w:rPr>
          <w:sz w:val="24"/>
          <w:szCs w:val="24"/>
          <w:lang w:val="en-US"/>
        </w:rPr>
        <w:tab/>
        <w:t xml:space="preserve">In </w:t>
      </w:r>
      <w:r w:rsidR="00740E8F">
        <w:rPr>
          <w:i/>
          <w:sz w:val="24"/>
          <w:szCs w:val="24"/>
          <w:lang w:val="en-US"/>
        </w:rPr>
        <w:t>Con</w:t>
      </w:r>
      <w:r w:rsidRPr="00455657">
        <w:rPr>
          <w:i/>
          <w:sz w:val="24"/>
          <w:szCs w:val="24"/>
          <w:lang w:val="en-US"/>
        </w:rPr>
        <w:t>plant Technology (P</w:t>
      </w:r>
      <w:r w:rsidR="00455657" w:rsidRPr="00455657">
        <w:rPr>
          <w:i/>
          <w:sz w:val="24"/>
          <w:szCs w:val="24"/>
          <w:lang w:val="en-US"/>
        </w:rPr>
        <w:t>v</w:t>
      </w:r>
      <w:r w:rsidRPr="00455657">
        <w:rPr>
          <w:i/>
          <w:sz w:val="24"/>
          <w:szCs w:val="24"/>
          <w:lang w:val="en-US"/>
        </w:rPr>
        <w:t>t) Ltd</w:t>
      </w:r>
      <w:r w:rsidRPr="00455657">
        <w:rPr>
          <w:sz w:val="24"/>
          <w:szCs w:val="24"/>
          <w:lang w:val="en-US"/>
        </w:rPr>
        <w:t xml:space="preserve"> v </w:t>
      </w:r>
      <w:r w:rsidR="00740E8F">
        <w:rPr>
          <w:i/>
          <w:sz w:val="24"/>
          <w:szCs w:val="24"/>
          <w:lang w:val="en-US"/>
        </w:rPr>
        <w:t>Wen</w:t>
      </w:r>
      <w:r w:rsidRPr="00455657">
        <w:rPr>
          <w:i/>
          <w:sz w:val="24"/>
          <w:szCs w:val="24"/>
          <w:lang w:val="en-US"/>
        </w:rPr>
        <w:t>tspring Investments (Pvt) Ltd</w:t>
      </w:r>
      <w:r w:rsidRPr="00455657">
        <w:rPr>
          <w:sz w:val="24"/>
          <w:szCs w:val="24"/>
          <w:lang w:val="en-US"/>
        </w:rPr>
        <w:t xml:space="preserve"> HH-965-15 M</w:t>
      </w:r>
      <w:r w:rsidRPr="00455657">
        <w:rPr>
          <w:sz w:val="20"/>
          <w:szCs w:val="20"/>
          <w:lang w:val="en-US"/>
        </w:rPr>
        <w:t>AFUSIRE</w:t>
      </w:r>
      <w:r w:rsidRPr="00455657">
        <w:rPr>
          <w:sz w:val="24"/>
          <w:szCs w:val="24"/>
          <w:lang w:val="en-US"/>
        </w:rPr>
        <w:t xml:space="preserve"> J had this to say:</w:t>
      </w:r>
    </w:p>
    <w:p w:rsidR="006D2E7F" w:rsidRPr="00455657" w:rsidRDefault="006D2E7F" w:rsidP="00455657">
      <w:pPr>
        <w:pStyle w:val="NoSpacing"/>
        <w:ind w:left="720"/>
        <w:jc w:val="both"/>
        <w:rPr>
          <w:sz w:val="24"/>
          <w:szCs w:val="24"/>
          <w:lang w:val="en-US"/>
        </w:rPr>
      </w:pPr>
      <w:r w:rsidRPr="00455657">
        <w:rPr>
          <w:sz w:val="24"/>
          <w:szCs w:val="24"/>
          <w:lang w:val="en-US"/>
        </w:rPr>
        <w:t>“In my view and in my own words, it is now settled that a clause in a contract to refer a dispute to arbitration is binding on the parties.  A party is not at liberty to resile from that clause any time he may wish to do so.  In terms of Article 8 of the Arbitration Act, where a party makes a time</w:t>
      </w:r>
      <w:r w:rsidR="00455657" w:rsidRPr="00455657">
        <w:rPr>
          <w:sz w:val="24"/>
          <w:szCs w:val="24"/>
          <w:lang w:val="en-US"/>
        </w:rPr>
        <w:t>o</w:t>
      </w:r>
      <w:r w:rsidRPr="00455657">
        <w:rPr>
          <w:sz w:val="24"/>
          <w:szCs w:val="24"/>
          <w:lang w:val="en-US"/>
        </w:rPr>
        <w:t xml:space="preserve">us request for referral to arbitration, the court </w:t>
      </w:r>
      <w:r w:rsidR="00740E8F">
        <w:rPr>
          <w:sz w:val="24"/>
          <w:szCs w:val="24"/>
          <w:lang w:val="en-US"/>
        </w:rPr>
        <w:t>has to stay the matter and refer</w:t>
      </w:r>
      <w:r w:rsidRPr="00455657">
        <w:rPr>
          <w:sz w:val="24"/>
          <w:szCs w:val="24"/>
          <w:lang w:val="en-US"/>
        </w:rPr>
        <w:t xml:space="preserve"> the dispute to arbitration unless the agreement is null and void, or inoperative or is incapable of being performed.</w:t>
      </w:r>
      <w:r w:rsidR="00DE4F05" w:rsidRPr="00455657">
        <w:rPr>
          <w:sz w:val="24"/>
          <w:szCs w:val="24"/>
          <w:lang w:val="en-US"/>
        </w:rPr>
        <w:t>”</w:t>
      </w:r>
    </w:p>
    <w:p w:rsidR="00DE4F05" w:rsidRPr="00455657" w:rsidRDefault="00DE4F05" w:rsidP="00455657">
      <w:pPr>
        <w:jc w:val="both"/>
        <w:rPr>
          <w:sz w:val="24"/>
          <w:szCs w:val="24"/>
          <w:lang w:val="en-US"/>
        </w:rPr>
      </w:pPr>
    </w:p>
    <w:p w:rsidR="006D2E7F" w:rsidRPr="00455657" w:rsidRDefault="006D2E7F" w:rsidP="00455657">
      <w:pPr>
        <w:jc w:val="both"/>
        <w:rPr>
          <w:sz w:val="24"/>
          <w:szCs w:val="24"/>
          <w:lang w:val="en-US"/>
        </w:rPr>
      </w:pPr>
      <w:r w:rsidRPr="00455657">
        <w:rPr>
          <w:sz w:val="24"/>
          <w:szCs w:val="24"/>
          <w:lang w:val="en-US"/>
        </w:rPr>
        <w:tab/>
        <w:t xml:space="preserve">The above remarks apply with equal force </w:t>
      </w:r>
      <w:r w:rsidRPr="00455657">
        <w:rPr>
          <w:i/>
          <w:sz w:val="24"/>
          <w:szCs w:val="24"/>
          <w:lang w:val="en-US"/>
        </w:rPr>
        <w:t>in casu</w:t>
      </w:r>
      <w:r w:rsidRPr="00455657">
        <w:rPr>
          <w:sz w:val="24"/>
          <w:szCs w:val="24"/>
          <w:lang w:val="en-US"/>
        </w:rPr>
        <w:t xml:space="preserve">.  This court’s jurisdiction is </w:t>
      </w:r>
      <w:r w:rsidR="00455657" w:rsidRPr="00455657">
        <w:rPr>
          <w:sz w:val="24"/>
          <w:szCs w:val="24"/>
          <w:lang w:val="en-US"/>
        </w:rPr>
        <w:t>n</w:t>
      </w:r>
      <w:r w:rsidRPr="00455657">
        <w:rPr>
          <w:sz w:val="24"/>
          <w:szCs w:val="24"/>
          <w:lang w:val="en-US"/>
        </w:rPr>
        <w:t>ot ousted by the arbitration clause but the parties’ agreement to refer a dispute t</w:t>
      </w:r>
      <w:r w:rsidR="00073462">
        <w:rPr>
          <w:sz w:val="24"/>
          <w:szCs w:val="24"/>
          <w:lang w:val="en-US"/>
        </w:rPr>
        <w:t>o arbitration ought to be enforc</w:t>
      </w:r>
      <w:r w:rsidRPr="00455657">
        <w:rPr>
          <w:sz w:val="24"/>
          <w:szCs w:val="24"/>
          <w:lang w:val="en-US"/>
        </w:rPr>
        <w:t>ed.  The issue of members</w:t>
      </w:r>
      <w:r w:rsidR="00240542">
        <w:rPr>
          <w:sz w:val="24"/>
          <w:szCs w:val="24"/>
          <w:lang w:val="en-US"/>
        </w:rPr>
        <w:t>hip</w:t>
      </w:r>
      <w:r w:rsidRPr="00455657">
        <w:rPr>
          <w:sz w:val="24"/>
          <w:szCs w:val="24"/>
          <w:lang w:val="en-US"/>
        </w:rPr>
        <w:t xml:space="preserve"> </w:t>
      </w:r>
      <w:r w:rsidR="00562C00">
        <w:rPr>
          <w:sz w:val="24"/>
          <w:szCs w:val="24"/>
          <w:lang w:val="en-US"/>
        </w:rPr>
        <w:t>is an offshoot of</w:t>
      </w:r>
      <w:r w:rsidRPr="00455657">
        <w:rPr>
          <w:sz w:val="24"/>
          <w:szCs w:val="24"/>
          <w:lang w:val="en-US"/>
        </w:rPr>
        <w:t xml:space="preserve"> the issue of </w:t>
      </w:r>
      <w:r w:rsidRPr="00455657">
        <w:rPr>
          <w:i/>
          <w:sz w:val="24"/>
          <w:szCs w:val="24"/>
          <w:lang w:val="en-US"/>
        </w:rPr>
        <w:t>locus standi</w:t>
      </w:r>
      <w:r w:rsidRPr="00455657">
        <w:rPr>
          <w:sz w:val="24"/>
          <w:szCs w:val="24"/>
          <w:lang w:val="en-US"/>
        </w:rPr>
        <w:t xml:space="preserve">.  The applicant’s </w:t>
      </w:r>
      <w:r w:rsidRPr="00455657">
        <w:rPr>
          <w:i/>
          <w:sz w:val="24"/>
          <w:szCs w:val="24"/>
          <w:lang w:val="en-US"/>
        </w:rPr>
        <w:t>locus standi</w:t>
      </w:r>
      <w:r w:rsidRPr="00455657">
        <w:rPr>
          <w:sz w:val="24"/>
          <w:szCs w:val="24"/>
          <w:lang w:val="en-US"/>
        </w:rPr>
        <w:t xml:space="preserve"> arises from his </w:t>
      </w:r>
      <w:r w:rsidR="00AA0D6A" w:rsidRPr="00455657">
        <w:rPr>
          <w:sz w:val="24"/>
          <w:szCs w:val="24"/>
          <w:lang w:val="en-US"/>
        </w:rPr>
        <w:t>shareholding</w:t>
      </w:r>
      <w:r w:rsidR="00DE4F05" w:rsidRPr="00455657">
        <w:rPr>
          <w:sz w:val="24"/>
          <w:szCs w:val="24"/>
          <w:lang w:val="en-US"/>
        </w:rPr>
        <w:t xml:space="preserve"> and membership in 3</w:t>
      </w:r>
      <w:r w:rsidR="00DE4F05" w:rsidRPr="00455657">
        <w:rPr>
          <w:sz w:val="24"/>
          <w:szCs w:val="24"/>
          <w:vertAlign w:val="superscript"/>
          <w:lang w:val="en-US"/>
        </w:rPr>
        <w:t>rd</w:t>
      </w:r>
      <w:r w:rsidR="00DE4F05" w:rsidRPr="00455657">
        <w:rPr>
          <w:sz w:val="24"/>
          <w:szCs w:val="24"/>
          <w:lang w:val="en-US"/>
        </w:rPr>
        <w:t xml:space="preserve"> respondent.  The dispute is one that an arbitrator can adjudicate on, the agreement is not null and void or inoperative, neither is it incapable of enforcement.</w:t>
      </w:r>
    </w:p>
    <w:p w:rsidR="00DE4F05" w:rsidRPr="00455657" w:rsidRDefault="00DE4F05" w:rsidP="00455657">
      <w:pPr>
        <w:jc w:val="both"/>
        <w:rPr>
          <w:sz w:val="24"/>
          <w:szCs w:val="24"/>
          <w:lang w:val="en-US"/>
        </w:rPr>
      </w:pPr>
      <w:r w:rsidRPr="00455657">
        <w:rPr>
          <w:sz w:val="24"/>
          <w:szCs w:val="24"/>
          <w:lang w:val="en-US"/>
        </w:rPr>
        <w:tab/>
        <w:t>The prayer for an order in terms of s170 of the Act sits on the foundation of membership.  Without such foundation the prayer is foundation-less</w:t>
      </w:r>
      <w:r w:rsidR="00240542">
        <w:rPr>
          <w:sz w:val="24"/>
          <w:szCs w:val="24"/>
          <w:lang w:val="en-US"/>
        </w:rPr>
        <w:t>.  The resolution of the dispute</w:t>
      </w:r>
      <w:r w:rsidRPr="00455657">
        <w:rPr>
          <w:sz w:val="24"/>
          <w:szCs w:val="24"/>
          <w:lang w:val="en-US"/>
        </w:rPr>
        <w:t xml:space="preserve"> regarding the applicant’s status allows for the resolution of the issue of the relief sought in terms of the Companies and Business Entities Act.</w:t>
      </w:r>
    </w:p>
    <w:p w:rsidR="00DE4F05" w:rsidRPr="00455657" w:rsidRDefault="003C204D" w:rsidP="00455657">
      <w:pPr>
        <w:jc w:val="both"/>
        <w:rPr>
          <w:sz w:val="24"/>
          <w:szCs w:val="24"/>
          <w:lang w:val="en-US"/>
        </w:rPr>
      </w:pPr>
      <w:r>
        <w:rPr>
          <w:sz w:val="24"/>
          <w:szCs w:val="24"/>
          <w:lang w:val="en-US"/>
        </w:rPr>
        <w:tab/>
        <w:t>The courts are inun</w:t>
      </w:r>
      <w:r w:rsidR="00DE4F05" w:rsidRPr="00455657">
        <w:rPr>
          <w:sz w:val="24"/>
          <w:szCs w:val="24"/>
          <w:lang w:val="en-US"/>
        </w:rPr>
        <w:t>dated with</w:t>
      </w:r>
      <w:r>
        <w:rPr>
          <w:sz w:val="24"/>
          <w:szCs w:val="24"/>
          <w:lang w:val="en-US"/>
        </w:rPr>
        <w:t xml:space="preserve"> hordes of</w:t>
      </w:r>
      <w:r w:rsidR="00DE4F05" w:rsidRPr="00455657">
        <w:rPr>
          <w:sz w:val="24"/>
          <w:szCs w:val="24"/>
          <w:lang w:val="en-US"/>
        </w:rPr>
        <w:t xml:space="preserve"> cases re</w:t>
      </w:r>
      <w:r>
        <w:rPr>
          <w:sz w:val="24"/>
          <w:szCs w:val="24"/>
          <w:lang w:val="en-US"/>
        </w:rPr>
        <w:t>quir</w:t>
      </w:r>
      <w:r w:rsidR="00DE4F05" w:rsidRPr="00455657">
        <w:rPr>
          <w:sz w:val="24"/>
          <w:szCs w:val="24"/>
          <w:lang w:val="en-US"/>
        </w:rPr>
        <w:t xml:space="preserve">ing resolution.  </w:t>
      </w:r>
      <w:r>
        <w:rPr>
          <w:sz w:val="24"/>
          <w:szCs w:val="24"/>
          <w:lang w:val="en-US"/>
        </w:rPr>
        <w:t>The workload is oppressively hu</w:t>
      </w:r>
      <w:r w:rsidR="00DE4F05" w:rsidRPr="00455657">
        <w:rPr>
          <w:sz w:val="24"/>
          <w:szCs w:val="24"/>
          <w:lang w:val="en-US"/>
        </w:rPr>
        <w:t>ge.  Where parties have agreed to refer a dispute</w:t>
      </w:r>
      <w:r w:rsidR="005F020A">
        <w:rPr>
          <w:sz w:val="24"/>
          <w:szCs w:val="24"/>
          <w:lang w:val="en-US"/>
        </w:rPr>
        <w:t xml:space="preserve"> </w:t>
      </w:r>
      <w:r w:rsidR="005F020A" w:rsidRPr="00455657">
        <w:rPr>
          <w:sz w:val="24"/>
          <w:szCs w:val="24"/>
          <w:lang w:val="en-US"/>
        </w:rPr>
        <w:t>to arbitration</w:t>
      </w:r>
      <w:r w:rsidR="005F020A">
        <w:rPr>
          <w:sz w:val="24"/>
          <w:szCs w:val="24"/>
          <w:lang w:val="en-US"/>
        </w:rPr>
        <w:t xml:space="preserve"> when such arises</w:t>
      </w:r>
      <w:r w:rsidR="00DE4F05" w:rsidRPr="00455657">
        <w:rPr>
          <w:sz w:val="24"/>
          <w:szCs w:val="24"/>
          <w:lang w:val="en-US"/>
        </w:rPr>
        <w:t>, the utilization of this method of alternati</w:t>
      </w:r>
      <w:r w:rsidR="005F020A">
        <w:rPr>
          <w:sz w:val="24"/>
          <w:szCs w:val="24"/>
          <w:lang w:val="en-US"/>
        </w:rPr>
        <w:t>ve dispute resolution ought to</w:t>
      </w:r>
      <w:r w:rsidR="00DE4F05" w:rsidRPr="00455657">
        <w:rPr>
          <w:sz w:val="24"/>
          <w:szCs w:val="24"/>
          <w:lang w:val="en-US"/>
        </w:rPr>
        <w:t xml:space="preserve"> be encouraged.  (</w:t>
      </w:r>
      <w:r w:rsidR="00DE4F05" w:rsidRPr="00455657">
        <w:rPr>
          <w:i/>
          <w:sz w:val="24"/>
          <w:szCs w:val="24"/>
          <w:lang w:val="en-US"/>
        </w:rPr>
        <w:t>Aloe Enterprises P – L</w:t>
      </w:r>
      <w:r w:rsidR="00DE4F05" w:rsidRPr="00455657">
        <w:rPr>
          <w:sz w:val="24"/>
          <w:szCs w:val="24"/>
          <w:lang w:val="en-US"/>
        </w:rPr>
        <w:t xml:space="preserve"> v </w:t>
      </w:r>
      <w:r w:rsidR="00DE4F05" w:rsidRPr="00455657">
        <w:rPr>
          <w:i/>
          <w:sz w:val="24"/>
          <w:szCs w:val="24"/>
          <w:lang w:val="en-US"/>
        </w:rPr>
        <w:t>City of Kadoma</w:t>
      </w:r>
      <w:r w:rsidR="005F020A">
        <w:rPr>
          <w:sz w:val="24"/>
          <w:szCs w:val="24"/>
          <w:lang w:val="en-US"/>
        </w:rPr>
        <w:t xml:space="preserve"> HH</w:t>
      </w:r>
      <w:r w:rsidR="00DE4F05" w:rsidRPr="00455657">
        <w:rPr>
          <w:sz w:val="24"/>
          <w:szCs w:val="24"/>
          <w:lang w:val="en-US"/>
        </w:rPr>
        <w:t>924-2015).</w:t>
      </w:r>
      <w:r w:rsidR="0077434F">
        <w:rPr>
          <w:sz w:val="24"/>
          <w:szCs w:val="24"/>
          <w:lang w:val="en-US"/>
        </w:rPr>
        <w:t xml:space="preserve"> I cannot determine this matter without the resolution of the membership dispute. The question is should I resolve it or ask the parties to have that resolved by arbitration? I am of the considered view that this court should allow the dispute to be resolved through arbitration and not detain itself on an issue which can be referred for alternative dispute resolution.</w:t>
      </w:r>
    </w:p>
    <w:p w:rsidR="00DE4F05" w:rsidRPr="00455657" w:rsidRDefault="00DE4F05" w:rsidP="00455657">
      <w:pPr>
        <w:jc w:val="both"/>
        <w:rPr>
          <w:sz w:val="24"/>
          <w:szCs w:val="24"/>
          <w:lang w:val="en-US"/>
        </w:rPr>
      </w:pPr>
      <w:r w:rsidRPr="00455657">
        <w:rPr>
          <w:sz w:val="24"/>
          <w:szCs w:val="24"/>
          <w:lang w:val="en-US"/>
        </w:rPr>
        <w:tab/>
        <w:t>I</w:t>
      </w:r>
      <w:r w:rsidR="00411CD2">
        <w:rPr>
          <w:sz w:val="24"/>
          <w:szCs w:val="24"/>
          <w:lang w:val="en-US"/>
        </w:rPr>
        <w:t xml:space="preserve"> therefore</w:t>
      </w:r>
      <w:r w:rsidRPr="00455657">
        <w:rPr>
          <w:sz w:val="24"/>
          <w:szCs w:val="24"/>
          <w:lang w:val="en-US"/>
        </w:rPr>
        <w:t xml:space="preserve"> find no merit in the applicant’s argument re</w:t>
      </w:r>
      <w:r w:rsidR="00D4316B" w:rsidRPr="00455657">
        <w:rPr>
          <w:sz w:val="24"/>
          <w:szCs w:val="24"/>
          <w:lang w:val="en-US"/>
        </w:rPr>
        <w:t>sisting referral to arbitration.</w:t>
      </w:r>
      <w:r w:rsidR="00C1019A">
        <w:rPr>
          <w:sz w:val="24"/>
          <w:szCs w:val="24"/>
          <w:lang w:val="en-US"/>
        </w:rPr>
        <w:t xml:space="preserve"> The question which exercised my mind was whether the fact that the identification of the issue for referral to arbitration is not what I consider as the appropriate issue for such referral, necessarily means that no referral should therefore be made. Is my referral of the dispute identified from the pleadings and central to the resolution of the matter tantamount to going on a frolic of my own because the respondents sought referral on a different issue? T</w:t>
      </w:r>
      <w:r w:rsidR="0081718C">
        <w:rPr>
          <w:sz w:val="24"/>
          <w:szCs w:val="24"/>
          <w:lang w:val="en-US"/>
        </w:rPr>
        <w:t>he respondents’ contention is</w:t>
      </w:r>
      <w:r w:rsidR="00C1019A">
        <w:rPr>
          <w:sz w:val="24"/>
          <w:szCs w:val="24"/>
          <w:lang w:val="en-US"/>
        </w:rPr>
        <w:t xml:space="preserve"> that the matters to be put on the agenda of the meeting the applicant seeks the court to order,</w:t>
      </w:r>
      <w:r w:rsidR="00CE345D">
        <w:rPr>
          <w:sz w:val="24"/>
          <w:szCs w:val="24"/>
          <w:lang w:val="en-US"/>
        </w:rPr>
        <w:t xml:space="preserve"> are issues covered</w:t>
      </w:r>
      <w:r w:rsidR="00C1019A">
        <w:rPr>
          <w:sz w:val="24"/>
          <w:szCs w:val="24"/>
          <w:lang w:val="en-US"/>
        </w:rPr>
        <w:t xml:space="preserve"> in the Loan Investment Agreement, which agreement </w:t>
      </w:r>
      <w:proofErr w:type="gramStart"/>
      <w:r w:rsidR="00C1019A">
        <w:rPr>
          <w:sz w:val="24"/>
          <w:szCs w:val="24"/>
          <w:lang w:val="en-US"/>
        </w:rPr>
        <w:t xml:space="preserve">states </w:t>
      </w:r>
      <w:r w:rsidR="00857825">
        <w:rPr>
          <w:sz w:val="24"/>
          <w:szCs w:val="24"/>
          <w:lang w:val="en-US"/>
        </w:rPr>
        <w:t xml:space="preserve"> </w:t>
      </w:r>
      <w:bookmarkStart w:id="0" w:name="_GoBack"/>
      <w:bookmarkEnd w:id="0"/>
      <w:r w:rsidR="00C1019A">
        <w:rPr>
          <w:sz w:val="24"/>
          <w:szCs w:val="24"/>
          <w:lang w:val="en-US"/>
        </w:rPr>
        <w:t>that</w:t>
      </w:r>
      <w:proofErr w:type="gramEnd"/>
      <w:r w:rsidR="00C1019A">
        <w:rPr>
          <w:sz w:val="24"/>
          <w:szCs w:val="24"/>
          <w:lang w:val="en-US"/>
        </w:rPr>
        <w:t xml:space="preserve"> disputes relating to the agreement should be referred for arbitration</w:t>
      </w:r>
      <w:r w:rsidR="00CE345D">
        <w:rPr>
          <w:sz w:val="24"/>
          <w:szCs w:val="24"/>
          <w:lang w:val="en-US"/>
        </w:rPr>
        <w:t>. Since therefore the issues relating to the holding of meetings, Financial reporting and financial statements are provided for in this agreement, any dispute relating to such should go for arbitration, so goes the argument. I am however of the considered view that once it is determined that the applicant is a member of the 3</w:t>
      </w:r>
      <w:r w:rsidR="00CE345D" w:rsidRPr="00CE345D">
        <w:rPr>
          <w:sz w:val="24"/>
          <w:szCs w:val="24"/>
          <w:vertAlign w:val="superscript"/>
          <w:lang w:val="en-US"/>
        </w:rPr>
        <w:t>rd</w:t>
      </w:r>
      <w:r w:rsidR="00CE345D">
        <w:rPr>
          <w:sz w:val="24"/>
          <w:szCs w:val="24"/>
          <w:lang w:val="en-US"/>
        </w:rPr>
        <w:t xml:space="preserve"> respondent, the issue regarding whether a case has been made for the relief he seeks will invariably consider the issues respondents seek to be referred for arbitration. This court will be better placed to make findings on the merits of the applicant’s complaints and grant or refuse the relief he seeks depending on these findings. It is this court which has the jurisdiction to determine the </w:t>
      </w:r>
      <w:r w:rsidR="00D125D6">
        <w:rPr>
          <w:sz w:val="24"/>
          <w:szCs w:val="24"/>
          <w:lang w:val="en-US"/>
        </w:rPr>
        <w:t>s170 (</w:t>
      </w:r>
      <w:r w:rsidR="00CE345D">
        <w:rPr>
          <w:sz w:val="24"/>
          <w:szCs w:val="24"/>
          <w:lang w:val="en-US"/>
        </w:rPr>
        <w:t>8) application and not an arbitrator.</w:t>
      </w:r>
      <w:r w:rsidR="00D125D6">
        <w:rPr>
          <w:sz w:val="24"/>
          <w:szCs w:val="24"/>
          <w:lang w:val="en-US"/>
        </w:rPr>
        <w:t xml:space="preserve"> I therefore concluded that referral to the arbitrator for resolution of the issue of applicant’s membership is a precursor to the application under s170 of the Act. In referring that dispute for arbitration I am therefore of the considered view that I am not going on a frolic of my own.</w:t>
      </w:r>
    </w:p>
    <w:p w:rsidR="00D4316B" w:rsidRPr="00455657" w:rsidRDefault="00D4316B" w:rsidP="00455657">
      <w:pPr>
        <w:jc w:val="both"/>
        <w:rPr>
          <w:sz w:val="24"/>
          <w:szCs w:val="24"/>
          <w:lang w:val="en-US"/>
        </w:rPr>
      </w:pPr>
      <w:r w:rsidRPr="00455657">
        <w:rPr>
          <w:sz w:val="24"/>
          <w:szCs w:val="24"/>
          <w:lang w:val="en-US"/>
        </w:rPr>
        <w:t>As already alluded to</w:t>
      </w:r>
      <w:r w:rsidR="00BF3E46">
        <w:rPr>
          <w:sz w:val="24"/>
          <w:szCs w:val="24"/>
          <w:lang w:val="en-US"/>
        </w:rPr>
        <w:t xml:space="preserve"> earlier on in this judgment</w:t>
      </w:r>
      <w:r w:rsidRPr="00455657">
        <w:rPr>
          <w:sz w:val="24"/>
          <w:szCs w:val="24"/>
          <w:lang w:val="en-US"/>
        </w:rPr>
        <w:t xml:space="preserve">, the other points </w:t>
      </w:r>
      <w:r w:rsidRPr="00455657">
        <w:rPr>
          <w:i/>
          <w:sz w:val="24"/>
          <w:szCs w:val="24"/>
          <w:lang w:val="en-US"/>
        </w:rPr>
        <w:t>in limine</w:t>
      </w:r>
      <w:r w:rsidRPr="00455657">
        <w:rPr>
          <w:sz w:val="24"/>
          <w:szCs w:val="24"/>
          <w:lang w:val="en-US"/>
        </w:rPr>
        <w:t xml:space="preserve"> are in</w:t>
      </w:r>
      <w:r w:rsidR="00455657" w:rsidRPr="00455657">
        <w:rPr>
          <w:sz w:val="24"/>
          <w:szCs w:val="24"/>
          <w:lang w:val="en-US"/>
        </w:rPr>
        <w:t>t</w:t>
      </w:r>
      <w:r w:rsidRPr="00455657">
        <w:rPr>
          <w:sz w:val="24"/>
          <w:szCs w:val="24"/>
          <w:lang w:val="en-US"/>
        </w:rPr>
        <w:t>er-linked to the one of referral for arbitration.</w:t>
      </w:r>
      <w:r w:rsidR="00BF3E46">
        <w:rPr>
          <w:sz w:val="24"/>
          <w:szCs w:val="24"/>
          <w:lang w:val="en-US"/>
        </w:rPr>
        <w:t xml:space="preserve"> T</w:t>
      </w:r>
      <w:r w:rsidR="00DF0E0C">
        <w:rPr>
          <w:sz w:val="24"/>
          <w:szCs w:val="24"/>
          <w:lang w:val="en-US"/>
        </w:rPr>
        <w:t>he disputes of facts and</w:t>
      </w:r>
      <w:r w:rsidR="00BF3E46">
        <w:rPr>
          <w:sz w:val="24"/>
          <w:szCs w:val="24"/>
          <w:lang w:val="en-US"/>
        </w:rPr>
        <w:t xml:space="preserve"> c</w:t>
      </w:r>
      <w:r w:rsidR="00DF0E0C">
        <w:rPr>
          <w:sz w:val="24"/>
          <w:szCs w:val="24"/>
          <w:lang w:val="en-US"/>
        </w:rPr>
        <w:t>ompromise</w:t>
      </w:r>
      <w:r w:rsidR="00BF3E46">
        <w:rPr>
          <w:i/>
          <w:sz w:val="24"/>
          <w:szCs w:val="24"/>
          <w:lang w:val="en-US"/>
        </w:rPr>
        <w:t xml:space="preserve"> </w:t>
      </w:r>
      <w:r w:rsidR="00BF3E46">
        <w:rPr>
          <w:sz w:val="24"/>
          <w:szCs w:val="24"/>
          <w:lang w:val="en-US"/>
        </w:rPr>
        <w:t>are issues which this</w:t>
      </w:r>
      <w:r w:rsidR="00DF0E0C">
        <w:rPr>
          <w:sz w:val="24"/>
          <w:szCs w:val="24"/>
          <w:lang w:val="en-US"/>
        </w:rPr>
        <w:t xml:space="preserve"> </w:t>
      </w:r>
      <w:r w:rsidR="00BF3E46">
        <w:rPr>
          <w:sz w:val="24"/>
          <w:szCs w:val="24"/>
          <w:lang w:val="en-US"/>
        </w:rPr>
        <w:t>court</w:t>
      </w:r>
      <w:r w:rsidR="00DF0E0C">
        <w:rPr>
          <w:sz w:val="24"/>
          <w:szCs w:val="24"/>
          <w:lang w:val="en-US"/>
        </w:rPr>
        <w:t xml:space="preserve"> will ultimately resolve once the arbitrator has made a determination regarding</w:t>
      </w:r>
      <w:r w:rsidR="00BF3E46">
        <w:rPr>
          <w:sz w:val="24"/>
          <w:szCs w:val="24"/>
          <w:lang w:val="en-US"/>
        </w:rPr>
        <w:t xml:space="preserve"> the applicant’s disputed </w:t>
      </w:r>
      <w:r w:rsidR="003B17B4">
        <w:rPr>
          <w:sz w:val="24"/>
          <w:szCs w:val="24"/>
          <w:lang w:val="en-US"/>
        </w:rPr>
        <w:t>membership.</w:t>
      </w:r>
      <w:r w:rsidR="003B17B4" w:rsidRPr="00455657">
        <w:rPr>
          <w:sz w:val="24"/>
          <w:szCs w:val="24"/>
          <w:lang w:val="en-US"/>
        </w:rPr>
        <w:t xml:space="preserve"> I</w:t>
      </w:r>
      <w:r w:rsidRPr="00455657">
        <w:rPr>
          <w:sz w:val="24"/>
          <w:szCs w:val="24"/>
          <w:lang w:val="en-US"/>
        </w:rPr>
        <w:t xml:space="preserve"> will therefore not unnecessarily exercise my mind on the rest of the points </w:t>
      </w:r>
      <w:r w:rsidRPr="00455657">
        <w:rPr>
          <w:i/>
          <w:sz w:val="24"/>
          <w:szCs w:val="24"/>
          <w:lang w:val="en-US"/>
        </w:rPr>
        <w:t>in limine</w:t>
      </w:r>
      <w:r w:rsidRPr="00455657">
        <w:rPr>
          <w:sz w:val="24"/>
          <w:szCs w:val="24"/>
          <w:lang w:val="en-US"/>
        </w:rPr>
        <w:t>.</w:t>
      </w:r>
    </w:p>
    <w:p w:rsidR="00D4316B" w:rsidRPr="00455657" w:rsidRDefault="003B17B4" w:rsidP="00455657">
      <w:pPr>
        <w:jc w:val="both"/>
        <w:rPr>
          <w:sz w:val="24"/>
          <w:szCs w:val="24"/>
          <w:lang w:val="en-US"/>
        </w:rPr>
      </w:pPr>
      <w:r>
        <w:rPr>
          <w:sz w:val="24"/>
          <w:szCs w:val="24"/>
          <w:lang w:val="en-US"/>
        </w:rPr>
        <w:tab/>
        <w:t>Given the manner in which I have disposed</w:t>
      </w:r>
      <w:r w:rsidR="00D4316B" w:rsidRPr="00455657">
        <w:rPr>
          <w:sz w:val="24"/>
          <w:szCs w:val="24"/>
          <w:lang w:val="en-US"/>
        </w:rPr>
        <w:t xml:space="preserve"> of this matter, I am of </w:t>
      </w:r>
      <w:r>
        <w:rPr>
          <w:sz w:val="24"/>
          <w:szCs w:val="24"/>
          <w:lang w:val="en-US"/>
        </w:rPr>
        <w:t>t</w:t>
      </w:r>
      <w:r w:rsidR="00D4316B" w:rsidRPr="00455657">
        <w:rPr>
          <w:sz w:val="24"/>
          <w:szCs w:val="24"/>
          <w:lang w:val="en-US"/>
        </w:rPr>
        <w:t>he considered view that the proper approach as regards costs is not to award any.</w:t>
      </w:r>
    </w:p>
    <w:p w:rsidR="00D4316B" w:rsidRPr="00455657" w:rsidRDefault="00D4316B" w:rsidP="00455657">
      <w:pPr>
        <w:jc w:val="both"/>
        <w:rPr>
          <w:sz w:val="24"/>
          <w:szCs w:val="24"/>
          <w:lang w:val="en-US"/>
        </w:rPr>
      </w:pPr>
      <w:r w:rsidRPr="00455657">
        <w:rPr>
          <w:sz w:val="24"/>
          <w:szCs w:val="24"/>
          <w:lang w:val="en-US"/>
        </w:rPr>
        <w:tab/>
        <w:t>In the result I make the f</w:t>
      </w:r>
      <w:r w:rsidR="00455657" w:rsidRPr="00455657">
        <w:rPr>
          <w:sz w:val="24"/>
          <w:szCs w:val="24"/>
          <w:lang w:val="en-US"/>
        </w:rPr>
        <w:t>o</w:t>
      </w:r>
      <w:r w:rsidRPr="00455657">
        <w:rPr>
          <w:sz w:val="24"/>
          <w:szCs w:val="24"/>
          <w:lang w:val="en-US"/>
        </w:rPr>
        <w:t>llowing order:</w:t>
      </w:r>
    </w:p>
    <w:p w:rsidR="00D4316B" w:rsidRPr="00455657" w:rsidRDefault="00D4316B" w:rsidP="00455657">
      <w:pPr>
        <w:pStyle w:val="ListParagraph"/>
        <w:numPr>
          <w:ilvl w:val="0"/>
          <w:numId w:val="4"/>
        </w:numPr>
        <w:jc w:val="both"/>
        <w:rPr>
          <w:sz w:val="24"/>
          <w:szCs w:val="24"/>
          <w:lang w:val="en-US"/>
        </w:rPr>
      </w:pPr>
      <w:r w:rsidRPr="00455657">
        <w:rPr>
          <w:sz w:val="24"/>
          <w:szCs w:val="24"/>
          <w:lang w:val="en-US"/>
        </w:rPr>
        <w:t>The proceedings in</w:t>
      </w:r>
      <w:r w:rsidR="003B17B4">
        <w:rPr>
          <w:sz w:val="24"/>
          <w:szCs w:val="24"/>
          <w:lang w:val="en-US"/>
        </w:rPr>
        <w:t xml:space="preserve"> this matter,</w:t>
      </w:r>
      <w:r w:rsidRPr="00455657">
        <w:rPr>
          <w:sz w:val="24"/>
          <w:szCs w:val="24"/>
          <w:lang w:val="en-US"/>
        </w:rPr>
        <w:t xml:space="preserve"> HC 1553/20</w:t>
      </w:r>
      <w:r w:rsidR="003B17B4">
        <w:rPr>
          <w:sz w:val="24"/>
          <w:szCs w:val="24"/>
          <w:lang w:val="en-US"/>
        </w:rPr>
        <w:t>,</w:t>
      </w:r>
      <w:r w:rsidRPr="00455657">
        <w:rPr>
          <w:sz w:val="24"/>
          <w:szCs w:val="24"/>
          <w:lang w:val="en-US"/>
        </w:rPr>
        <w:t xml:space="preserve"> be and </w:t>
      </w:r>
      <w:r w:rsidR="00455657" w:rsidRPr="00455657">
        <w:rPr>
          <w:sz w:val="24"/>
          <w:szCs w:val="24"/>
          <w:lang w:val="en-US"/>
        </w:rPr>
        <w:t>a</w:t>
      </w:r>
      <w:r w:rsidRPr="00455657">
        <w:rPr>
          <w:sz w:val="24"/>
          <w:szCs w:val="24"/>
          <w:lang w:val="en-US"/>
        </w:rPr>
        <w:t>re hereby stayed.</w:t>
      </w:r>
    </w:p>
    <w:p w:rsidR="00D4316B" w:rsidRPr="00455657" w:rsidRDefault="00D4316B" w:rsidP="00455657">
      <w:pPr>
        <w:pStyle w:val="ListParagraph"/>
        <w:numPr>
          <w:ilvl w:val="0"/>
          <w:numId w:val="4"/>
        </w:numPr>
        <w:jc w:val="both"/>
        <w:rPr>
          <w:sz w:val="24"/>
          <w:szCs w:val="24"/>
          <w:lang w:val="en-US"/>
        </w:rPr>
      </w:pPr>
      <w:r w:rsidRPr="00455657">
        <w:rPr>
          <w:sz w:val="24"/>
          <w:szCs w:val="24"/>
          <w:lang w:val="en-US"/>
        </w:rPr>
        <w:t>The dispute between the parties regarding the shareholding and membership of applicant in 3</w:t>
      </w:r>
      <w:r w:rsidRPr="00455657">
        <w:rPr>
          <w:sz w:val="24"/>
          <w:szCs w:val="24"/>
          <w:vertAlign w:val="superscript"/>
          <w:lang w:val="en-US"/>
        </w:rPr>
        <w:t>rd</w:t>
      </w:r>
      <w:r w:rsidRPr="00455657">
        <w:rPr>
          <w:sz w:val="24"/>
          <w:szCs w:val="24"/>
          <w:lang w:val="en-US"/>
        </w:rPr>
        <w:t xml:space="preserve"> respondent is hereby referred for resolution by arbitration in terms of the Investment Loan Agreement of 4</w:t>
      </w:r>
      <w:r w:rsidRPr="00455657">
        <w:rPr>
          <w:sz w:val="24"/>
          <w:szCs w:val="24"/>
          <w:vertAlign w:val="superscript"/>
          <w:lang w:val="en-US"/>
        </w:rPr>
        <w:t>th</w:t>
      </w:r>
      <w:r w:rsidRPr="00455657">
        <w:rPr>
          <w:sz w:val="24"/>
          <w:szCs w:val="24"/>
          <w:lang w:val="en-US"/>
        </w:rPr>
        <w:t xml:space="preserve"> August 2015.</w:t>
      </w:r>
    </w:p>
    <w:p w:rsidR="00D4316B" w:rsidRPr="00455657" w:rsidRDefault="00D4316B" w:rsidP="00455657">
      <w:pPr>
        <w:pStyle w:val="ListParagraph"/>
        <w:numPr>
          <w:ilvl w:val="0"/>
          <w:numId w:val="4"/>
        </w:numPr>
        <w:jc w:val="both"/>
        <w:rPr>
          <w:sz w:val="24"/>
          <w:szCs w:val="24"/>
          <w:lang w:val="en-US"/>
        </w:rPr>
      </w:pPr>
      <w:r w:rsidRPr="00455657">
        <w:rPr>
          <w:sz w:val="24"/>
          <w:szCs w:val="24"/>
          <w:lang w:val="en-US"/>
        </w:rPr>
        <w:t>There shall be no order as to costs.</w:t>
      </w:r>
    </w:p>
    <w:p w:rsidR="00D4316B" w:rsidRPr="00455657" w:rsidRDefault="00D4316B" w:rsidP="00455657">
      <w:pPr>
        <w:jc w:val="both"/>
        <w:rPr>
          <w:sz w:val="24"/>
          <w:szCs w:val="24"/>
          <w:lang w:val="en-US"/>
        </w:rPr>
      </w:pPr>
    </w:p>
    <w:p w:rsidR="00D4316B" w:rsidRPr="00455657" w:rsidRDefault="00D4316B" w:rsidP="00455657">
      <w:pPr>
        <w:jc w:val="both"/>
        <w:rPr>
          <w:sz w:val="24"/>
          <w:szCs w:val="24"/>
          <w:lang w:val="en-US"/>
        </w:rPr>
      </w:pPr>
    </w:p>
    <w:p w:rsidR="00D4316B" w:rsidRPr="00455657" w:rsidRDefault="00D4316B" w:rsidP="00455657">
      <w:pPr>
        <w:pStyle w:val="NoSpacing"/>
        <w:jc w:val="both"/>
        <w:rPr>
          <w:sz w:val="24"/>
          <w:szCs w:val="24"/>
          <w:lang w:val="en-US"/>
        </w:rPr>
      </w:pPr>
      <w:proofErr w:type="spellStart"/>
      <w:r w:rsidRPr="00455657">
        <w:rPr>
          <w:i/>
          <w:sz w:val="24"/>
          <w:szCs w:val="24"/>
          <w:lang w:val="en-US"/>
        </w:rPr>
        <w:t>M</w:t>
      </w:r>
      <w:r w:rsidR="00980E8E">
        <w:rPr>
          <w:i/>
          <w:sz w:val="24"/>
          <w:szCs w:val="24"/>
          <w:lang w:val="en-US"/>
        </w:rPr>
        <w:t>afongoya</w:t>
      </w:r>
      <w:proofErr w:type="spellEnd"/>
      <w:r w:rsidR="00980E8E">
        <w:rPr>
          <w:i/>
          <w:sz w:val="24"/>
          <w:szCs w:val="24"/>
          <w:lang w:val="en-US"/>
        </w:rPr>
        <w:t xml:space="preserve"> &amp; </w:t>
      </w:r>
      <w:proofErr w:type="spellStart"/>
      <w:r w:rsidR="00980E8E">
        <w:rPr>
          <w:i/>
          <w:sz w:val="24"/>
          <w:szCs w:val="24"/>
          <w:lang w:val="en-US"/>
        </w:rPr>
        <w:t>Matapura</w:t>
      </w:r>
      <w:proofErr w:type="spellEnd"/>
      <w:r w:rsidRPr="00455657">
        <w:rPr>
          <w:sz w:val="24"/>
          <w:szCs w:val="24"/>
          <w:lang w:val="en-US"/>
        </w:rPr>
        <w:t>,</w:t>
      </w:r>
      <w:r w:rsidR="00980E8E">
        <w:rPr>
          <w:sz w:val="24"/>
          <w:szCs w:val="24"/>
          <w:lang w:val="en-US"/>
        </w:rPr>
        <w:t xml:space="preserve"> c/o </w:t>
      </w:r>
      <w:proofErr w:type="spellStart"/>
      <w:r w:rsidR="00980E8E" w:rsidRPr="00980E8E">
        <w:rPr>
          <w:i/>
          <w:sz w:val="24"/>
          <w:szCs w:val="24"/>
          <w:lang w:val="en-US"/>
        </w:rPr>
        <w:t>Mutatu</w:t>
      </w:r>
      <w:proofErr w:type="spellEnd"/>
      <w:r w:rsidR="00980E8E" w:rsidRPr="00980E8E">
        <w:rPr>
          <w:i/>
          <w:sz w:val="24"/>
          <w:szCs w:val="24"/>
          <w:lang w:val="en-US"/>
        </w:rPr>
        <w:t xml:space="preserve">, </w:t>
      </w:r>
      <w:proofErr w:type="spellStart"/>
      <w:r w:rsidR="00980E8E" w:rsidRPr="00980E8E">
        <w:rPr>
          <w:i/>
          <w:sz w:val="24"/>
          <w:szCs w:val="24"/>
          <w:lang w:val="en-US"/>
        </w:rPr>
        <w:t>Masamvu</w:t>
      </w:r>
      <w:proofErr w:type="spellEnd"/>
      <w:r w:rsidR="00980E8E" w:rsidRPr="00980E8E">
        <w:rPr>
          <w:i/>
          <w:sz w:val="24"/>
          <w:szCs w:val="24"/>
          <w:lang w:val="en-US"/>
        </w:rPr>
        <w:t xml:space="preserve"> &amp; Da Silva-Gustavo Law Chambers</w:t>
      </w:r>
      <w:r w:rsidRPr="00455657">
        <w:rPr>
          <w:sz w:val="24"/>
          <w:szCs w:val="24"/>
          <w:lang w:val="en-US"/>
        </w:rPr>
        <w:t xml:space="preserve"> applicant’s legal practitioners</w:t>
      </w:r>
    </w:p>
    <w:p w:rsidR="00D4316B" w:rsidRPr="00455657" w:rsidRDefault="00D4316B" w:rsidP="00455657">
      <w:pPr>
        <w:pStyle w:val="NoSpacing"/>
        <w:jc w:val="both"/>
        <w:rPr>
          <w:sz w:val="24"/>
          <w:szCs w:val="24"/>
          <w:lang w:val="en-US"/>
        </w:rPr>
      </w:pPr>
      <w:r w:rsidRPr="00455657">
        <w:rPr>
          <w:i/>
          <w:sz w:val="24"/>
          <w:szCs w:val="24"/>
          <w:lang w:val="en-US"/>
        </w:rPr>
        <w:t>Dube-Banda, Nzarayapenga &amp; Partners</w:t>
      </w:r>
      <w:r w:rsidRPr="00455657">
        <w:rPr>
          <w:sz w:val="24"/>
          <w:szCs w:val="24"/>
          <w:lang w:val="en-US"/>
        </w:rPr>
        <w:t>, 1</w:t>
      </w:r>
      <w:r w:rsidRPr="00455657">
        <w:rPr>
          <w:sz w:val="24"/>
          <w:szCs w:val="24"/>
          <w:vertAlign w:val="superscript"/>
          <w:lang w:val="en-US"/>
        </w:rPr>
        <w:t>st</w:t>
      </w:r>
      <w:r w:rsidRPr="00455657">
        <w:rPr>
          <w:sz w:val="24"/>
          <w:szCs w:val="24"/>
          <w:lang w:val="en-US"/>
        </w:rPr>
        <w:t xml:space="preserve"> – 3</w:t>
      </w:r>
      <w:r w:rsidRPr="00455657">
        <w:rPr>
          <w:sz w:val="24"/>
          <w:szCs w:val="24"/>
          <w:vertAlign w:val="superscript"/>
          <w:lang w:val="en-US"/>
        </w:rPr>
        <w:t>rd</w:t>
      </w:r>
      <w:r w:rsidRPr="00455657">
        <w:rPr>
          <w:sz w:val="24"/>
          <w:szCs w:val="24"/>
          <w:lang w:val="en-US"/>
        </w:rPr>
        <w:t xml:space="preserve"> respondents’ legal practitioners</w:t>
      </w:r>
    </w:p>
    <w:sectPr w:rsidR="00D4316B" w:rsidRPr="0045565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D1F" w:rsidRDefault="00700D1F" w:rsidP="004E66FF">
      <w:pPr>
        <w:spacing w:after="0" w:line="240" w:lineRule="auto"/>
      </w:pPr>
      <w:r>
        <w:separator/>
      </w:r>
    </w:p>
  </w:endnote>
  <w:endnote w:type="continuationSeparator" w:id="0">
    <w:p w:rsidR="00700D1F" w:rsidRDefault="00700D1F" w:rsidP="004E6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D1F" w:rsidRDefault="00700D1F" w:rsidP="004E66FF">
      <w:pPr>
        <w:spacing w:after="0" w:line="240" w:lineRule="auto"/>
      </w:pPr>
      <w:r>
        <w:separator/>
      </w:r>
    </w:p>
  </w:footnote>
  <w:footnote w:type="continuationSeparator" w:id="0">
    <w:p w:rsidR="00700D1F" w:rsidRDefault="00700D1F" w:rsidP="004E66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893060"/>
      <w:docPartObj>
        <w:docPartGallery w:val="Page Numbers (Top of Page)"/>
        <w:docPartUnique/>
      </w:docPartObj>
    </w:sdtPr>
    <w:sdtEndPr>
      <w:rPr>
        <w:noProof/>
      </w:rPr>
    </w:sdtEndPr>
    <w:sdtContent>
      <w:p w:rsidR="004E66FF" w:rsidRDefault="004E66FF">
        <w:pPr>
          <w:pStyle w:val="Header"/>
          <w:jc w:val="right"/>
          <w:rPr>
            <w:noProof/>
          </w:rPr>
        </w:pPr>
        <w:r>
          <w:fldChar w:fldCharType="begin"/>
        </w:r>
        <w:r>
          <w:instrText xml:space="preserve"> PAGE   \* MERGEFORMAT </w:instrText>
        </w:r>
        <w:r>
          <w:fldChar w:fldCharType="separate"/>
        </w:r>
        <w:r w:rsidR="00857825">
          <w:rPr>
            <w:noProof/>
          </w:rPr>
          <w:t>10</w:t>
        </w:r>
        <w:r>
          <w:rPr>
            <w:noProof/>
          </w:rPr>
          <w:fldChar w:fldCharType="end"/>
        </w:r>
      </w:p>
      <w:p w:rsidR="004E66FF" w:rsidRDefault="004E66FF">
        <w:pPr>
          <w:pStyle w:val="Header"/>
          <w:jc w:val="right"/>
          <w:rPr>
            <w:noProof/>
          </w:rPr>
        </w:pPr>
        <w:r>
          <w:rPr>
            <w:noProof/>
          </w:rPr>
          <w:t xml:space="preserve">HB </w:t>
        </w:r>
        <w:r w:rsidR="006A0EB9">
          <w:rPr>
            <w:noProof/>
          </w:rPr>
          <w:t>225/</w:t>
        </w:r>
        <w:r>
          <w:rPr>
            <w:noProof/>
          </w:rPr>
          <w:t>22</w:t>
        </w:r>
      </w:p>
      <w:p w:rsidR="004E66FF" w:rsidRDefault="004E66FF">
        <w:pPr>
          <w:pStyle w:val="Header"/>
          <w:jc w:val="right"/>
        </w:pPr>
        <w:r>
          <w:rPr>
            <w:noProof/>
          </w:rPr>
          <w:t>HC 1553/20</w:t>
        </w:r>
      </w:p>
    </w:sdtContent>
  </w:sdt>
  <w:p w:rsidR="004E66FF" w:rsidRDefault="004E66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A7D99"/>
    <w:multiLevelType w:val="hybridMultilevel"/>
    <w:tmpl w:val="85FC95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11068AE"/>
    <w:multiLevelType w:val="hybridMultilevel"/>
    <w:tmpl w:val="088648F0"/>
    <w:lvl w:ilvl="0" w:tplc="5D946B6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7444E39"/>
    <w:multiLevelType w:val="hybridMultilevel"/>
    <w:tmpl w:val="F0C2DB4E"/>
    <w:lvl w:ilvl="0" w:tplc="B42EE83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3D96583"/>
    <w:multiLevelType w:val="hybridMultilevel"/>
    <w:tmpl w:val="83D05294"/>
    <w:lvl w:ilvl="0" w:tplc="9EB4D09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117"/>
    <w:rsid w:val="00004739"/>
    <w:rsid w:val="000349C4"/>
    <w:rsid w:val="000440EE"/>
    <w:rsid w:val="00047B1F"/>
    <w:rsid w:val="00073462"/>
    <w:rsid w:val="001061F7"/>
    <w:rsid w:val="00142770"/>
    <w:rsid w:val="00161CAB"/>
    <w:rsid w:val="0016215D"/>
    <w:rsid w:val="001A2759"/>
    <w:rsid w:val="00220F38"/>
    <w:rsid w:val="00240542"/>
    <w:rsid w:val="002F6486"/>
    <w:rsid w:val="00325EC0"/>
    <w:rsid w:val="00331ED4"/>
    <w:rsid w:val="00357AB8"/>
    <w:rsid w:val="003A337D"/>
    <w:rsid w:val="003B17B4"/>
    <w:rsid w:val="003C204D"/>
    <w:rsid w:val="003D3F8B"/>
    <w:rsid w:val="003F4B4B"/>
    <w:rsid w:val="003F6ADD"/>
    <w:rsid w:val="00407F17"/>
    <w:rsid w:val="00411CD2"/>
    <w:rsid w:val="00455657"/>
    <w:rsid w:val="00466416"/>
    <w:rsid w:val="0047321E"/>
    <w:rsid w:val="0048791A"/>
    <w:rsid w:val="00495896"/>
    <w:rsid w:val="004B4BBD"/>
    <w:rsid w:val="004E66FF"/>
    <w:rsid w:val="004E7F10"/>
    <w:rsid w:val="00507378"/>
    <w:rsid w:val="00515EAA"/>
    <w:rsid w:val="00543689"/>
    <w:rsid w:val="00562C00"/>
    <w:rsid w:val="00582874"/>
    <w:rsid w:val="005906E6"/>
    <w:rsid w:val="005F020A"/>
    <w:rsid w:val="006070A6"/>
    <w:rsid w:val="00652203"/>
    <w:rsid w:val="0069080C"/>
    <w:rsid w:val="00692033"/>
    <w:rsid w:val="006A0EB9"/>
    <w:rsid w:val="006A1FAF"/>
    <w:rsid w:val="006C0679"/>
    <w:rsid w:val="006D2E7F"/>
    <w:rsid w:val="006F6BD8"/>
    <w:rsid w:val="00700D1F"/>
    <w:rsid w:val="00705DFE"/>
    <w:rsid w:val="00740E8F"/>
    <w:rsid w:val="00756A94"/>
    <w:rsid w:val="007628A4"/>
    <w:rsid w:val="0077434F"/>
    <w:rsid w:val="007849F5"/>
    <w:rsid w:val="007932E7"/>
    <w:rsid w:val="007D5DCF"/>
    <w:rsid w:val="00807D45"/>
    <w:rsid w:val="0081424D"/>
    <w:rsid w:val="0081718C"/>
    <w:rsid w:val="0081728E"/>
    <w:rsid w:val="00823991"/>
    <w:rsid w:val="00824DC3"/>
    <w:rsid w:val="008437B1"/>
    <w:rsid w:val="008527E7"/>
    <w:rsid w:val="00857825"/>
    <w:rsid w:val="008756B1"/>
    <w:rsid w:val="008879A5"/>
    <w:rsid w:val="008D0ABA"/>
    <w:rsid w:val="008F3BCD"/>
    <w:rsid w:val="00902022"/>
    <w:rsid w:val="00947008"/>
    <w:rsid w:val="00980E8E"/>
    <w:rsid w:val="009A134D"/>
    <w:rsid w:val="00A103A8"/>
    <w:rsid w:val="00A501A4"/>
    <w:rsid w:val="00AA0D6A"/>
    <w:rsid w:val="00AA4C5D"/>
    <w:rsid w:val="00AC586C"/>
    <w:rsid w:val="00AC6A08"/>
    <w:rsid w:val="00AD05B1"/>
    <w:rsid w:val="00B06ED5"/>
    <w:rsid w:val="00B2343E"/>
    <w:rsid w:val="00B67ACD"/>
    <w:rsid w:val="00BA017D"/>
    <w:rsid w:val="00BE044E"/>
    <w:rsid w:val="00BF3E46"/>
    <w:rsid w:val="00C06E6C"/>
    <w:rsid w:val="00C1019A"/>
    <w:rsid w:val="00C231BF"/>
    <w:rsid w:val="00C84E5F"/>
    <w:rsid w:val="00CB3048"/>
    <w:rsid w:val="00CE345D"/>
    <w:rsid w:val="00D125D6"/>
    <w:rsid w:val="00D4316B"/>
    <w:rsid w:val="00D717E9"/>
    <w:rsid w:val="00DD4015"/>
    <w:rsid w:val="00DE4F05"/>
    <w:rsid w:val="00DF0E0C"/>
    <w:rsid w:val="00E50CFA"/>
    <w:rsid w:val="00E8736F"/>
    <w:rsid w:val="00EB67AE"/>
    <w:rsid w:val="00EC5C80"/>
    <w:rsid w:val="00EF08CB"/>
    <w:rsid w:val="00EF3117"/>
    <w:rsid w:val="00F12024"/>
    <w:rsid w:val="00F13B52"/>
    <w:rsid w:val="00F323EA"/>
    <w:rsid w:val="00FB2D7A"/>
    <w:rsid w:val="00FC7569"/>
    <w:rsid w:val="00FF0191"/>
    <w:rsid w:val="00FF436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EAB32-7F0B-4D7C-8918-209D68F4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117"/>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3117"/>
    <w:pPr>
      <w:spacing w:after="0" w:line="240" w:lineRule="auto"/>
    </w:pPr>
    <w:rPr>
      <w:rFonts w:ascii="Times New Roman" w:hAnsi="Times New Roman"/>
      <w:sz w:val="28"/>
    </w:rPr>
  </w:style>
  <w:style w:type="paragraph" w:styleId="ListParagraph">
    <w:name w:val="List Paragraph"/>
    <w:basedOn w:val="Normal"/>
    <w:uiPriority w:val="34"/>
    <w:qFormat/>
    <w:rsid w:val="00C84E5F"/>
    <w:pPr>
      <w:ind w:left="720"/>
      <w:contextualSpacing/>
    </w:pPr>
  </w:style>
  <w:style w:type="paragraph" w:styleId="Header">
    <w:name w:val="header"/>
    <w:basedOn w:val="Normal"/>
    <w:link w:val="HeaderChar"/>
    <w:uiPriority w:val="99"/>
    <w:unhideWhenUsed/>
    <w:rsid w:val="004E66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6FF"/>
    <w:rPr>
      <w:rFonts w:ascii="Times New Roman" w:hAnsi="Times New Roman"/>
      <w:sz w:val="28"/>
    </w:rPr>
  </w:style>
  <w:style w:type="paragraph" w:styleId="Footer">
    <w:name w:val="footer"/>
    <w:basedOn w:val="Normal"/>
    <w:link w:val="FooterChar"/>
    <w:uiPriority w:val="99"/>
    <w:unhideWhenUsed/>
    <w:rsid w:val="004E66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6FF"/>
    <w:rPr>
      <w:rFonts w:ascii="Times New Roman" w:hAnsi="Times New Roman"/>
      <w:sz w:val="28"/>
    </w:rPr>
  </w:style>
  <w:style w:type="paragraph" w:styleId="BalloonText">
    <w:name w:val="Balloon Text"/>
    <w:basedOn w:val="Normal"/>
    <w:link w:val="BalloonTextChar"/>
    <w:uiPriority w:val="99"/>
    <w:semiHidden/>
    <w:unhideWhenUsed/>
    <w:rsid w:val="006A0E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E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10</Pages>
  <Words>3525</Words>
  <Characters>20098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87</cp:revision>
  <cp:lastPrinted>2022-08-30T10:27:00Z</cp:lastPrinted>
  <dcterms:created xsi:type="dcterms:W3CDTF">2022-08-10T09:46:00Z</dcterms:created>
  <dcterms:modified xsi:type="dcterms:W3CDTF">2022-08-30T10:33:00Z</dcterms:modified>
</cp:coreProperties>
</file>