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65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MARTIN DZARAMBA </w:t>
      </w: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ANTONIA DZARAMBA (Nee </w:t>
      </w:r>
      <w:proofErr w:type="spellStart"/>
      <w:r>
        <w:rPr>
          <w:rFonts w:ascii="Times New Roman" w:hAnsi="Times New Roman" w:cs="Times New Roman"/>
          <w:sz w:val="24"/>
          <w:szCs w:val="24"/>
        </w:rPr>
        <w:t>Marimazhira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COURT OF ZIMBABWE </w:t>
      </w: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MWAYERA J</w:t>
      </w:r>
    </w:p>
    <w:p w:rsidR="00FC5B52" w:rsidRDefault="00FC5B52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HARARE, 17 and 27 November 2015, 4 and </w:t>
      </w:r>
      <w:r w:rsidR="00CB4306">
        <w:rPr>
          <w:rFonts w:ascii="Times New Roman" w:hAnsi="Times New Roman" w:cs="Times New Roman"/>
          <w:sz w:val="24"/>
          <w:szCs w:val="24"/>
        </w:rPr>
        <w:t>14 January 2016</w:t>
      </w: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Trial Cause (Family)</w:t>
      </w: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Makuvise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plaintiff</w:t>
      </w: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C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Warara</w:t>
      </w:r>
      <w:proofErr w:type="spellEnd"/>
      <w:r>
        <w:rPr>
          <w:rFonts w:ascii="Times New Roman" w:hAnsi="Times New Roman" w:cs="Times New Roman"/>
          <w:sz w:val="24"/>
          <w:szCs w:val="24"/>
        </w:rPr>
        <w:t>, for the defendant</w:t>
      </w: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E17" w:rsidRDefault="00BD4E17" w:rsidP="00A86C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69F" w:rsidRDefault="00BD4E17" w:rsidP="00BD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MWAYERA J:</w:t>
      </w:r>
      <w:r w:rsidR="006B569F">
        <w:rPr>
          <w:rFonts w:ascii="Times New Roman" w:hAnsi="Times New Roman" w:cs="Times New Roman"/>
          <w:sz w:val="24"/>
          <w:szCs w:val="24"/>
        </w:rPr>
        <w:t xml:space="preserve"> After about 3</w:t>
      </w:r>
      <w:r w:rsidR="00A25939">
        <w:rPr>
          <w:rFonts w:ascii="Times New Roman" w:hAnsi="Times New Roman" w:cs="Times New Roman"/>
          <w:sz w:val="24"/>
          <w:szCs w:val="24"/>
        </w:rPr>
        <w:t>5</w:t>
      </w:r>
      <w:r w:rsidR="006B569F">
        <w:rPr>
          <w:rFonts w:ascii="Times New Roman" w:hAnsi="Times New Roman" w:cs="Times New Roman"/>
          <w:sz w:val="24"/>
          <w:szCs w:val="24"/>
        </w:rPr>
        <w:t xml:space="preserve"> years of marriage the plaintiff issued summons</w:t>
      </w:r>
      <w:r w:rsidR="00843BDF">
        <w:rPr>
          <w:rFonts w:ascii="Times New Roman" w:hAnsi="Times New Roman" w:cs="Times New Roman"/>
          <w:sz w:val="24"/>
          <w:szCs w:val="24"/>
        </w:rPr>
        <w:t xml:space="preserve"> for divorce</w:t>
      </w:r>
      <w:r w:rsidR="006B569F">
        <w:rPr>
          <w:rFonts w:ascii="Times New Roman" w:hAnsi="Times New Roman" w:cs="Times New Roman"/>
          <w:sz w:val="24"/>
          <w:szCs w:val="24"/>
        </w:rPr>
        <w:t xml:space="preserve"> and ancillary issues in July 2014. The parties contracted a civil marriage on 28 August 1979. The defendant entered appearance to defend and subsequent pleadings thereto. At pre-trial conference the parties identified issues for referral to trial as follows:</w:t>
      </w:r>
    </w:p>
    <w:p w:rsidR="006B569F" w:rsidRDefault="006B569F" w:rsidP="006B56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the marriage between the parties has irretrievably broken down.</w:t>
      </w:r>
    </w:p>
    <w:p w:rsidR="006B569F" w:rsidRDefault="006B569F" w:rsidP="006B56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should be equitable distribution of the </w:t>
      </w:r>
      <w:r w:rsidR="00506BF6">
        <w:rPr>
          <w:rFonts w:ascii="Times New Roman" w:hAnsi="Times New Roman" w:cs="Times New Roman"/>
          <w:sz w:val="24"/>
          <w:szCs w:val="24"/>
        </w:rPr>
        <w:t>parties’</w:t>
      </w:r>
      <w:r>
        <w:rPr>
          <w:rFonts w:ascii="Times New Roman" w:hAnsi="Times New Roman" w:cs="Times New Roman"/>
          <w:sz w:val="24"/>
          <w:szCs w:val="24"/>
        </w:rPr>
        <w:t xml:space="preserve"> immovable </w:t>
      </w:r>
      <w:proofErr w:type="gramStart"/>
      <w:r>
        <w:rPr>
          <w:rFonts w:ascii="Times New Roman" w:hAnsi="Times New Roman" w:cs="Times New Roman"/>
          <w:sz w:val="24"/>
          <w:szCs w:val="24"/>
        </w:rPr>
        <w:t>property.</w:t>
      </w:r>
      <w:proofErr w:type="gramEnd"/>
    </w:p>
    <w:p w:rsidR="006B569F" w:rsidRDefault="006B569F" w:rsidP="006B569F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Whether or not maintenance should be awarded to the defendant</w:t>
      </w:r>
      <w:r w:rsidR="00506BF6">
        <w:rPr>
          <w:rFonts w:ascii="Times New Roman" w:hAnsi="Times New Roman" w:cs="Times New Roman"/>
          <w:sz w:val="24"/>
          <w:szCs w:val="24"/>
        </w:rPr>
        <w:t xml:space="preserve"> and if so the quantum thereof.</w:t>
      </w:r>
    </w:p>
    <w:p w:rsidR="00191980" w:rsidRDefault="00843BDF" w:rsidP="00506BF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</w:t>
      </w:r>
      <w:r w:rsidR="00506BF6">
        <w:rPr>
          <w:rFonts w:ascii="Times New Roman" w:hAnsi="Times New Roman" w:cs="Times New Roman"/>
          <w:sz w:val="24"/>
          <w:szCs w:val="24"/>
        </w:rPr>
        <w:t xml:space="preserve"> </w:t>
      </w:r>
      <w:r w:rsidR="00973EC1">
        <w:rPr>
          <w:rFonts w:ascii="Times New Roman" w:hAnsi="Times New Roman" w:cs="Times New Roman"/>
          <w:sz w:val="24"/>
          <w:szCs w:val="24"/>
        </w:rPr>
        <w:t xml:space="preserve">the </w:t>
      </w:r>
      <w:r w:rsidR="00506BF6">
        <w:rPr>
          <w:rFonts w:ascii="Times New Roman" w:hAnsi="Times New Roman" w:cs="Times New Roman"/>
          <w:sz w:val="24"/>
          <w:szCs w:val="24"/>
        </w:rPr>
        <w:t>hearing</w:t>
      </w:r>
      <w:r w:rsidR="00973EC1">
        <w:rPr>
          <w:rFonts w:ascii="Times New Roman" w:hAnsi="Times New Roman" w:cs="Times New Roman"/>
          <w:sz w:val="24"/>
          <w:szCs w:val="24"/>
        </w:rPr>
        <w:t>,</w:t>
      </w:r>
      <w:r w:rsidR="00506BF6">
        <w:rPr>
          <w:rFonts w:ascii="Times New Roman" w:hAnsi="Times New Roman" w:cs="Times New Roman"/>
          <w:sz w:val="24"/>
          <w:szCs w:val="24"/>
        </w:rPr>
        <w:t xml:space="preserve"> the parties agreed that their marriage had irretrievably broken down </w:t>
      </w:r>
      <w:r w:rsidR="00374E23">
        <w:rPr>
          <w:rFonts w:ascii="Times New Roman" w:hAnsi="Times New Roman" w:cs="Times New Roman"/>
          <w:sz w:val="24"/>
          <w:szCs w:val="24"/>
        </w:rPr>
        <w:t xml:space="preserve">since </w:t>
      </w:r>
      <w:r w:rsidR="00506BF6">
        <w:rPr>
          <w:rFonts w:ascii="Times New Roman" w:hAnsi="Times New Roman" w:cs="Times New Roman"/>
          <w:sz w:val="24"/>
          <w:szCs w:val="24"/>
        </w:rPr>
        <w:t>they were not staying as husband and wife for a period in excess of 5 years. The court was left to grapple with two issues namely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 w:rsidR="00506B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sharing</w:t>
      </w:r>
      <w:r w:rsidR="00506BF6">
        <w:rPr>
          <w:rFonts w:ascii="Times New Roman" w:hAnsi="Times New Roman" w:cs="Times New Roman"/>
          <w:sz w:val="24"/>
          <w:szCs w:val="24"/>
        </w:rPr>
        <w:t xml:space="preserve"> matrimonial property and whether or not defendant should be awarded post-divorce spousal maintenance.</w:t>
      </w:r>
    </w:p>
    <w:p w:rsidR="004B5E88" w:rsidRDefault="00191980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plaintiff in his evidence </w:t>
      </w:r>
      <w:r w:rsidR="00843BDF">
        <w:rPr>
          <w:rFonts w:ascii="Times New Roman" w:hAnsi="Times New Roman" w:cs="Times New Roman"/>
          <w:sz w:val="24"/>
          <w:szCs w:val="24"/>
        </w:rPr>
        <w:t xml:space="preserve">was </w:t>
      </w:r>
      <w:r>
        <w:rPr>
          <w:rFonts w:ascii="Times New Roman" w:hAnsi="Times New Roman" w:cs="Times New Roman"/>
          <w:sz w:val="24"/>
          <w:szCs w:val="24"/>
        </w:rPr>
        <w:t>amenable to 50 % sharing of the only immovable property owned by the couple</w:t>
      </w:r>
      <w:r w:rsidR="006C01A6">
        <w:rPr>
          <w:rFonts w:ascii="Times New Roman" w:hAnsi="Times New Roman" w:cs="Times New Roman"/>
          <w:sz w:val="24"/>
          <w:szCs w:val="24"/>
        </w:rPr>
        <w:t>; that is</w:t>
      </w:r>
      <w:r>
        <w:rPr>
          <w:rFonts w:ascii="Times New Roman" w:hAnsi="Times New Roman" w:cs="Times New Roman"/>
          <w:sz w:val="24"/>
          <w:szCs w:val="24"/>
        </w:rPr>
        <w:t xml:space="preserve"> house no. 4969 Unit C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EF1">
        <w:rPr>
          <w:rFonts w:ascii="Times New Roman" w:hAnsi="Times New Roman" w:cs="Times New Roman"/>
          <w:sz w:val="24"/>
          <w:szCs w:val="24"/>
        </w:rPr>
        <w:t>K</w:t>
      </w:r>
      <w:r w:rsidR="00A851E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parara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Chitungwiza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 The defendant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on the other hand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maintained that she ought to be awarded 100 % </w:t>
      </w:r>
      <w:r w:rsidR="00843BDF">
        <w:rPr>
          <w:rFonts w:ascii="Times New Roman" w:hAnsi="Times New Roman" w:cs="Times New Roman"/>
          <w:sz w:val="24"/>
          <w:szCs w:val="24"/>
        </w:rPr>
        <w:t xml:space="preserve">share </w:t>
      </w:r>
      <w:r>
        <w:rPr>
          <w:rFonts w:ascii="Times New Roman" w:hAnsi="Times New Roman" w:cs="Times New Roman"/>
          <w:sz w:val="24"/>
          <w:szCs w:val="24"/>
        </w:rPr>
        <w:t xml:space="preserve">of the house. The defendant produced a bundle of documents inclusive of receipts for which she purchased building materials to extend the house in question. It was abundantly clear from both the plaintiff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and </w:t>
      </w:r>
      <w:r w:rsidR="00F41F89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defendant that when they acquired the property</w:t>
      </w:r>
      <w:r w:rsidR="00F41F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it was because of their marital status that they were offered the residence. It is also common cause that the </w:t>
      </w:r>
      <w:r w:rsidR="00843BDF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 xml:space="preserve"> was gainfully employed as a cross boarder truck driver. The house ownership was </w:t>
      </w:r>
      <w:r w:rsidR="00843BDF">
        <w:rPr>
          <w:rFonts w:ascii="Times New Roman" w:hAnsi="Times New Roman" w:cs="Times New Roman"/>
          <w:sz w:val="24"/>
          <w:szCs w:val="24"/>
        </w:rPr>
        <w:t>offered</w:t>
      </w:r>
      <w:r>
        <w:rPr>
          <w:rFonts w:ascii="Times New Roman" w:hAnsi="Times New Roman" w:cs="Times New Roman"/>
          <w:sz w:val="24"/>
          <w:szCs w:val="24"/>
        </w:rPr>
        <w:t xml:space="preserve"> in his name by the local authority. The extension was done at a time when the</w:t>
      </w:r>
      <w:r w:rsidR="00A0276C">
        <w:rPr>
          <w:rFonts w:ascii="Times New Roman" w:hAnsi="Times New Roman" w:cs="Times New Roman"/>
          <w:sz w:val="24"/>
          <w:szCs w:val="24"/>
        </w:rPr>
        <w:t xml:space="preserve"> defendant was at home. The defendant did not strictly challenge the evidence of the plaintiff that he would give</w:t>
      </w:r>
      <w:r w:rsidR="00843BDF">
        <w:rPr>
          <w:rFonts w:ascii="Times New Roman" w:hAnsi="Times New Roman" w:cs="Times New Roman"/>
          <w:sz w:val="24"/>
          <w:szCs w:val="24"/>
        </w:rPr>
        <w:t xml:space="preserve"> her</w:t>
      </w:r>
      <w:r w:rsidR="00A0276C">
        <w:rPr>
          <w:rFonts w:ascii="Times New Roman" w:hAnsi="Times New Roman" w:cs="Times New Roman"/>
          <w:sz w:val="24"/>
          <w:szCs w:val="24"/>
        </w:rPr>
        <w:t xml:space="preserve"> the money to facilitate the development. The defenda</w:t>
      </w:r>
      <w:r w:rsidR="00843BDF">
        <w:rPr>
          <w:rFonts w:ascii="Times New Roman" w:hAnsi="Times New Roman" w:cs="Times New Roman"/>
          <w:sz w:val="24"/>
          <w:szCs w:val="24"/>
        </w:rPr>
        <w:t xml:space="preserve">nt handled all the transactions, </w:t>
      </w:r>
      <w:r w:rsidR="00A0276C">
        <w:rPr>
          <w:rFonts w:ascii="Times New Roman" w:hAnsi="Times New Roman" w:cs="Times New Roman"/>
          <w:sz w:val="24"/>
          <w:szCs w:val="24"/>
        </w:rPr>
        <w:t>understandably because of the plaintiff’s nature of job. The defendant was on the gr</w:t>
      </w:r>
      <w:r w:rsidR="00EA2A5D">
        <w:rPr>
          <w:rFonts w:ascii="Times New Roman" w:hAnsi="Times New Roman" w:cs="Times New Roman"/>
          <w:sz w:val="24"/>
          <w:szCs w:val="24"/>
        </w:rPr>
        <w:t>ou</w:t>
      </w:r>
      <w:r w:rsidR="00A0276C">
        <w:rPr>
          <w:rFonts w:ascii="Times New Roman" w:hAnsi="Times New Roman" w:cs="Times New Roman"/>
          <w:sz w:val="24"/>
          <w:szCs w:val="24"/>
        </w:rPr>
        <w:t>nd</w:t>
      </w:r>
      <w:r w:rsidR="00EA2A5D">
        <w:rPr>
          <w:rFonts w:ascii="Times New Roman" w:hAnsi="Times New Roman" w:cs="Times New Roman"/>
          <w:sz w:val="24"/>
          <w:szCs w:val="24"/>
        </w:rPr>
        <w:t xml:space="preserve"> as a full time house working wife. It was clear from the parties’ evidence that they both contributed directly</w:t>
      </w:r>
      <w:r w:rsidR="00843BDF">
        <w:rPr>
          <w:rFonts w:ascii="Times New Roman" w:hAnsi="Times New Roman" w:cs="Times New Roman"/>
          <w:sz w:val="24"/>
          <w:szCs w:val="24"/>
        </w:rPr>
        <w:t xml:space="preserve"> and indirectly</w:t>
      </w:r>
      <w:r w:rsidR="00EA2A5D">
        <w:rPr>
          <w:rFonts w:ascii="Times New Roman" w:hAnsi="Times New Roman" w:cs="Times New Roman"/>
          <w:sz w:val="24"/>
          <w:szCs w:val="24"/>
        </w:rPr>
        <w:t xml:space="preserve"> to the acquisition and enhancement of the property in question. The defendant called in one witness</w:t>
      </w:r>
      <w:r w:rsidR="009B39A5">
        <w:rPr>
          <w:rFonts w:ascii="Times New Roman" w:hAnsi="Times New Roman" w:cs="Times New Roman"/>
          <w:sz w:val="24"/>
          <w:szCs w:val="24"/>
        </w:rPr>
        <w:t xml:space="preserve"> Josephine </w:t>
      </w:r>
      <w:proofErr w:type="spellStart"/>
      <w:r w:rsidR="009B39A5">
        <w:rPr>
          <w:rFonts w:ascii="Times New Roman" w:hAnsi="Times New Roman" w:cs="Times New Roman"/>
          <w:sz w:val="24"/>
          <w:szCs w:val="24"/>
        </w:rPr>
        <w:t>Magobeya</w:t>
      </w:r>
      <w:proofErr w:type="spellEnd"/>
      <w:r w:rsidR="00EE2234">
        <w:rPr>
          <w:rFonts w:ascii="Times New Roman" w:hAnsi="Times New Roman" w:cs="Times New Roman"/>
          <w:sz w:val="24"/>
          <w:szCs w:val="24"/>
        </w:rPr>
        <w:t>,</w:t>
      </w:r>
      <w:r w:rsidR="009B39A5">
        <w:rPr>
          <w:rFonts w:ascii="Times New Roman" w:hAnsi="Times New Roman" w:cs="Times New Roman"/>
          <w:sz w:val="24"/>
          <w:szCs w:val="24"/>
        </w:rPr>
        <w:t xml:space="preserve"> a neighbor. She confirmed the defendant was always on the ground and that</w:t>
      </w:r>
      <w:r w:rsidR="00F41F89">
        <w:rPr>
          <w:rFonts w:ascii="Times New Roman" w:hAnsi="Times New Roman" w:cs="Times New Roman"/>
          <w:sz w:val="24"/>
          <w:szCs w:val="24"/>
        </w:rPr>
        <w:t xml:space="preserve"> the</w:t>
      </w:r>
      <w:r w:rsidR="009B39A5">
        <w:rPr>
          <w:rFonts w:ascii="Times New Roman" w:hAnsi="Times New Roman" w:cs="Times New Roman"/>
          <w:sz w:val="24"/>
          <w:szCs w:val="24"/>
        </w:rPr>
        <w:t xml:space="preserve"> plaintiff would come and go as a truck driver.</w:t>
      </w:r>
      <w:r w:rsidR="004B5E88">
        <w:rPr>
          <w:rFonts w:ascii="Times New Roman" w:hAnsi="Times New Roman" w:cs="Times New Roman"/>
          <w:sz w:val="24"/>
          <w:szCs w:val="24"/>
        </w:rPr>
        <w:t xml:space="preserve"> </w:t>
      </w:r>
      <w:r w:rsidR="00EA2A5D">
        <w:rPr>
          <w:rFonts w:ascii="Times New Roman" w:hAnsi="Times New Roman" w:cs="Times New Roman"/>
          <w:sz w:val="24"/>
          <w:szCs w:val="24"/>
        </w:rPr>
        <w:t>He</w:t>
      </w:r>
      <w:r w:rsidR="00843BDF">
        <w:rPr>
          <w:rFonts w:ascii="Times New Roman" w:hAnsi="Times New Roman" w:cs="Times New Roman"/>
          <w:sz w:val="24"/>
          <w:szCs w:val="24"/>
        </w:rPr>
        <w:t>r evidence</w:t>
      </w:r>
      <w:r w:rsidR="00EA2A5D">
        <w:rPr>
          <w:rFonts w:ascii="Times New Roman" w:hAnsi="Times New Roman" w:cs="Times New Roman"/>
          <w:sz w:val="24"/>
          <w:szCs w:val="24"/>
        </w:rPr>
        <w:t xml:space="preserve"> did not change </w:t>
      </w:r>
      <w:r w:rsidR="00843BDF">
        <w:rPr>
          <w:rFonts w:ascii="Times New Roman" w:hAnsi="Times New Roman" w:cs="Times New Roman"/>
          <w:sz w:val="24"/>
          <w:szCs w:val="24"/>
        </w:rPr>
        <w:t>the</w:t>
      </w:r>
      <w:r w:rsidR="00EA2A5D">
        <w:rPr>
          <w:rFonts w:ascii="Times New Roman" w:hAnsi="Times New Roman" w:cs="Times New Roman"/>
          <w:sz w:val="24"/>
          <w:szCs w:val="24"/>
        </w:rPr>
        <w:t xml:space="preserve"> complexion of the matter as she </w:t>
      </w:r>
      <w:r w:rsidR="00EE2234">
        <w:rPr>
          <w:rFonts w:ascii="Times New Roman" w:hAnsi="Times New Roman" w:cs="Times New Roman"/>
          <w:sz w:val="24"/>
          <w:szCs w:val="24"/>
        </w:rPr>
        <w:t>di</w:t>
      </w:r>
      <w:r w:rsidR="00EA2A5D">
        <w:rPr>
          <w:rFonts w:ascii="Times New Roman" w:hAnsi="Times New Roman" w:cs="Times New Roman"/>
          <w:sz w:val="24"/>
          <w:szCs w:val="24"/>
        </w:rPr>
        <w:t>d not know the day to day affairs of the parties.</w:t>
      </w:r>
    </w:p>
    <w:p w:rsidR="004B3B7D" w:rsidRDefault="00EA2A5D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the end of it all</w:t>
      </w:r>
      <w:r w:rsidR="00EE22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house in question is the only property that falls for division</w:t>
      </w:r>
      <w:r w:rsidR="004B5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apportionment and distribution. Division, distribution and apportionment of property at divorce is governed by s 7 of the Matrimonial Causes Act [</w:t>
      </w:r>
      <w:r w:rsidR="00CB2718">
        <w:rPr>
          <w:rFonts w:ascii="Times New Roman" w:hAnsi="Times New Roman" w:cs="Times New Roman"/>
          <w:i/>
          <w:sz w:val="24"/>
          <w:szCs w:val="24"/>
        </w:rPr>
        <w:t xml:space="preserve">Chapter </w:t>
      </w:r>
      <w:r w:rsidR="004B5E88">
        <w:rPr>
          <w:rFonts w:ascii="Times New Roman" w:hAnsi="Times New Roman" w:cs="Times New Roman"/>
          <w:i/>
          <w:sz w:val="24"/>
          <w:szCs w:val="24"/>
        </w:rPr>
        <w:t>5:</w:t>
      </w:r>
      <w:r w:rsidR="00CB2718">
        <w:rPr>
          <w:rFonts w:ascii="Times New Roman" w:hAnsi="Times New Roman" w:cs="Times New Roman"/>
          <w:i/>
          <w:sz w:val="24"/>
          <w:szCs w:val="24"/>
        </w:rPr>
        <w:t xml:space="preserve"> 13</w:t>
      </w:r>
      <w:r>
        <w:rPr>
          <w:rFonts w:ascii="Times New Roman" w:hAnsi="Times New Roman" w:cs="Times New Roman"/>
          <w:sz w:val="24"/>
          <w:szCs w:val="24"/>
        </w:rPr>
        <w:t xml:space="preserve">] (hereinafter referred to as the Act). The Act </w:t>
      </w:r>
      <w:r w:rsidR="00AB75E8">
        <w:rPr>
          <w:rFonts w:ascii="Times New Roman" w:hAnsi="Times New Roman" w:cs="Times New Roman"/>
          <w:sz w:val="24"/>
          <w:szCs w:val="24"/>
        </w:rPr>
        <w:t>furnishes</w:t>
      </w:r>
      <w:r>
        <w:rPr>
          <w:rFonts w:ascii="Times New Roman" w:hAnsi="Times New Roman" w:cs="Times New Roman"/>
          <w:sz w:val="24"/>
          <w:szCs w:val="24"/>
        </w:rPr>
        <w:t xml:space="preserve"> broad guidelines for deciding what is fair</w:t>
      </w:r>
      <w:r w:rsidR="00CB2718">
        <w:rPr>
          <w:rFonts w:ascii="Times New Roman" w:hAnsi="Times New Roman" w:cs="Times New Roman"/>
          <w:sz w:val="24"/>
          <w:szCs w:val="24"/>
        </w:rPr>
        <w:t xml:space="preserve"> in the circumstances of</w:t>
      </w:r>
      <w:r w:rsidR="00AB75E8">
        <w:rPr>
          <w:rFonts w:ascii="Times New Roman" w:hAnsi="Times New Roman" w:cs="Times New Roman"/>
          <w:sz w:val="24"/>
          <w:szCs w:val="24"/>
        </w:rPr>
        <w:t xml:space="preserve"> the case. The exercise involves balancing the divorcing couple’s </w:t>
      </w:r>
      <w:r w:rsidR="00EC6B23">
        <w:rPr>
          <w:rFonts w:ascii="Times New Roman" w:hAnsi="Times New Roman" w:cs="Times New Roman"/>
          <w:sz w:val="24"/>
          <w:szCs w:val="24"/>
        </w:rPr>
        <w:t>conflicting interests so as to make an equitable distribution such that one spouse is not disadvantaged. The court</w:t>
      </w:r>
      <w:r w:rsidR="00374E23">
        <w:rPr>
          <w:rFonts w:ascii="Times New Roman" w:hAnsi="Times New Roman" w:cs="Times New Roman"/>
          <w:sz w:val="24"/>
          <w:szCs w:val="24"/>
        </w:rPr>
        <w:t xml:space="preserve"> </w:t>
      </w:r>
      <w:r w:rsidR="00EC6B23">
        <w:rPr>
          <w:rFonts w:ascii="Times New Roman" w:hAnsi="Times New Roman" w:cs="Times New Roman"/>
          <w:sz w:val="24"/>
          <w:szCs w:val="24"/>
        </w:rPr>
        <w:t xml:space="preserve">has wide discretion based on relevant factors aimed at achieving a reasonable, practical and just division of property. In order to come up with a just and fair property </w:t>
      </w:r>
      <w:r w:rsidR="00173A33">
        <w:rPr>
          <w:rFonts w:ascii="Times New Roman" w:hAnsi="Times New Roman" w:cs="Times New Roman"/>
          <w:sz w:val="24"/>
          <w:szCs w:val="24"/>
        </w:rPr>
        <w:t>order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 w:rsidR="00173A33">
        <w:rPr>
          <w:rFonts w:ascii="Times New Roman" w:hAnsi="Times New Roman" w:cs="Times New Roman"/>
          <w:sz w:val="24"/>
          <w:szCs w:val="24"/>
        </w:rPr>
        <w:t xml:space="preserve"> the court has to </w:t>
      </w:r>
      <w:r w:rsidR="00843BDF">
        <w:rPr>
          <w:rFonts w:ascii="Times New Roman" w:hAnsi="Times New Roman" w:cs="Times New Roman"/>
          <w:sz w:val="24"/>
          <w:szCs w:val="24"/>
        </w:rPr>
        <w:t>endeavo</w:t>
      </w:r>
      <w:r w:rsidR="00CB2718">
        <w:rPr>
          <w:rFonts w:ascii="Times New Roman" w:hAnsi="Times New Roman" w:cs="Times New Roman"/>
          <w:sz w:val="24"/>
          <w:szCs w:val="24"/>
        </w:rPr>
        <w:t>u</w:t>
      </w:r>
      <w:r w:rsidR="00843BDF">
        <w:rPr>
          <w:rFonts w:ascii="Times New Roman" w:hAnsi="Times New Roman" w:cs="Times New Roman"/>
          <w:sz w:val="24"/>
          <w:szCs w:val="24"/>
        </w:rPr>
        <w:t xml:space="preserve">r </w:t>
      </w:r>
      <w:r w:rsidR="00173A33">
        <w:rPr>
          <w:rFonts w:ascii="Times New Roman" w:hAnsi="Times New Roman" w:cs="Times New Roman"/>
          <w:sz w:val="24"/>
          <w:szCs w:val="24"/>
        </w:rPr>
        <w:t>as far as it is practically possible to ensure that the spouses are put in a position which they would hav</w:t>
      </w:r>
      <w:r w:rsidR="00843BDF">
        <w:rPr>
          <w:rFonts w:ascii="Times New Roman" w:hAnsi="Times New Roman" w:cs="Times New Roman"/>
          <w:sz w:val="24"/>
          <w:szCs w:val="24"/>
        </w:rPr>
        <w:t>e been had the marriage subsisted</w:t>
      </w:r>
      <w:r w:rsidR="00173A33">
        <w:rPr>
          <w:rFonts w:ascii="Times New Roman" w:hAnsi="Times New Roman" w:cs="Times New Roman"/>
          <w:sz w:val="24"/>
          <w:szCs w:val="24"/>
        </w:rPr>
        <w:t xml:space="preserve">. As correctly observed in </w:t>
      </w:r>
      <w:proofErr w:type="spellStart"/>
      <w:r w:rsidR="00843BDF" w:rsidRPr="00865E99">
        <w:rPr>
          <w:rFonts w:ascii="Times New Roman" w:hAnsi="Times New Roman" w:cs="Times New Roman"/>
          <w:i/>
          <w:sz w:val="24"/>
          <w:szCs w:val="24"/>
        </w:rPr>
        <w:t>Nyo</w:t>
      </w:r>
      <w:r w:rsidR="00173A33" w:rsidRPr="00865E99">
        <w:rPr>
          <w:rFonts w:ascii="Times New Roman" w:hAnsi="Times New Roman" w:cs="Times New Roman"/>
          <w:i/>
          <w:sz w:val="24"/>
          <w:szCs w:val="24"/>
        </w:rPr>
        <w:t>ka</w:t>
      </w:r>
      <w:proofErr w:type="spellEnd"/>
      <w:r w:rsidR="00173A33"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73A33" w:rsidRPr="00865E9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="00173A33" w:rsidRPr="00865E99">
        <w:rPr>
          <w:rFonts w:ascii="Times New Roman" w:hAnsi="Times New Roman" w:cs="Times New Roman"/>
          <w:i/>
          <w:sz w:val="24"/>
          <w:szCs w:val="24"/>
        </w:rPr>
        <w:t>Kamabara</w:t>
      </w:r>
      <w:proofErr w:type="spellEnd"/>
      <w:r w:rsidR="00173A33" w:rsidRPr="00865E99">
        <w:rPr>
          <w:rFonts w:ascii="Times New Roman" w:hAnsi="Times New Roman" w:cs="Times New Roman"/>
          <w:sz w:val="24"/>
          <w:szCs w:val="24"/>
        </w:rPr>
        <w:t xml:space="preserve"> HC 1486/06</w:t>
      </w:r>
      <w:r w:rsidR="004B3B7D">
        <w:rPr>
          <w:rFonts w:ascii="Times New Roman" w:hAnsi="Times New Roman" w:cs="Times New Roman"/>
          <w:sz w:val="24"/>
          <w:szCs w:val="24"/>
        </w:rPr>
        <w:t>:</w:t>
      </w:r>
    </w:p>
    <w:p w:rsidR="004B3B7D" w:rsidRPr="004B3B7D" w:rsidRDefault="00173A33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4B3B7D">
        <w:rPr>
          <w:rFonts w:ascii="Times New Roman" w:hAnsi="Times New Roman" w:cs="Times New Roman"/>
        </w:rPr>
        <w:t>“… a balance should be st</w:t>
      </w:r>
      <w:r w:rsidR="00843BDF" w:rsidRPr="004B3B7D">
        <w:rPr>
          <w:rFonts w:ascii="Times New Roman" w:hAnsi="Times New Roman" w:cs="Times New Roman"/>
        </w:rPr>
        <w:t>r</w:t>
      </w:r>
      <w:r w:rsidRPr="004B3B7D">
        <w:rPr>
          <w:rFonts w:ascii="Times New Roman" w:hAnsi="Times New Roman" w:cs="Times New Roman"/>
        </w:rPr>
        <w:t>uck such that one spouse is not enriched.”</w:t>
      </w:r>
    </w:p>
    <w:p w:rsidR="00FC31B8" w:rsidRPr="00865E99" w:rsidRDefault="00173A33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65E99">
        <w:rPr>
          <w:rFonts w:ascii="Times New Roman" w:hAnsi="Times New Roman" w:cs="Times New Roman"/>
          <w:sz w:val="24"/>
          <w:szCs w:val="24"/>
        </w:rPr>
        <w:t>I would add on and say a balance should be st</w:t>
      </w:r>
      <w:r w:rsidR="004B3B7D">
        <w:rPr>
          <w:rFonts w:ascii="Times New Roman" w:hAnsi="Times New Roman" w:cs="Times New Roman"/>
          <w:sz w:val="24"/>
          <w:szCs w:val="24"/>
        </w:rPr>
        <w:t>r</w:t>
      </w:r>
      <w:r w:rsidRPr="00865E99">
        <w:rPr>
          <w:rFonts w:ascii="Times New Roman" w:hAnsi="Times New Roman" w:cs="Times New Roman"/>
          <w:sz w:val="24"/>
          <w:szCs w:val="24"/>
        </w:rPr>
        <w:t xml:space="preserve">uck such that one spouse is not enriched to the detriment of the other spouse. See also </w:t>
      </w:r>
      <w:proofErr w:type="spellStart"/>
      <w:r w:rsidRPr="00865E99">
        <w:rPr>
          <w:rFonts w:ascii="Times New Roman" w:hAnsi="Times New Roman" w:cs="Times New Roman"/>
          <w:i/>
          <w:sz w:val="24"/>
          <w:szCs w:val="24"/>
        </w:rPr>
        <w:t>Shenje</w:t>
      </w:r>
      <w:proofErr w:type="spellEnd"/>
      <w:r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E9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865E99">
        <w:rPr>
          <w:rFonts w:ascii="Times New Roman" w:hAnsi="Times New Roman" w:cs="Times New Roman"/>
          <w:i/>
          <w:sz w:val="24"/>
          <w:szCs w:val="24"/>
        </w:rPr>
        <w:t>Shenje</w:t>
      </w:r>
      <w:proofErr w:type="spellEnd"/>
      <w:r w:rsidRPr="00865E99">
        <w:rPr>
          <w:rFonts w:ascii="Times New Roman" w:hAnsi="Times New Roman" w:cs="Times New Roman"/>
          <w:sz w:val="24"/>
          <w:szCs w:val="24"/>
        </w:rPr>
        <w:t xml:space="preserve"> 2001 (2) ZLR 160, </w:t>
      </w:r>
      <w:proofErr w:type="spellStart"/>
      <w:proofErr w:type="gramStart"/>
      <w:r w:rsidRPr="00865E99">
        <w:rPr>
          <w:rFonts w:ascii="Times New Roman" w:hAnsi="Times New Roman" w:cs="Times New Roman"/>
          <w:i/>
          <w:sz w:val="24"/>
          <w:szCs w:val="24"/>
        </w:rPr>
        <w:t>Usayi</w:t>
      </w:r>
      <w:proofErr w:type="spellEnd"/>
      <w:r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E99">
        <w:rPr>
          <w:rFonts w:ascii="Times New Roman" w:hAnsi="Times New Roman" w:cs="Times New Roman"/>
          <w:sz w:val="24"/>
          <w:szCs w:val="24"/>
        </w:rPr>
        <w:t xml:space="preserve"> v</w:t>
      </w:r>
      <w:proofErr w:type="gramEnd"/>
      <w:r w:rsidRPr="00865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5E99">
        <w:rPr>
          <w:rFonts w:ascii="Times New Roman" w:hAnsi="Times New Roman" w:cs="Times New Roman"/>
          <w:i/>
          <w:sz w:val="24"/>
          <w:szCs w:val="24"/>
        </w:rPr>
        <w:t>Usayi</w:t>
      </w:r>
      <w:proofErr w:type="spellEnd"/>
      <w:r w:rsidR="00CB2718"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2718" w:rsidRPr="00865E99">
        <w:rPr>
          <w:rFonts w:ascii="Times New Roman" w:hAnsi="Times New Roman" w:cs="Times New Roman"/>
          <w:sz w:val="24"/>
          <w:szCs w:val="24"/>
        </w:rPr>
        <w:t>2003 (1) ZLR 684</w:t>
      </w:r>
      <w:r w:rsidRPr="00865E9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65E99">
        <w:rPr>
          <w:rFonts w:ascii="Times New Roman" w:hAnsi="Times New Roman" w:cs="Times New Roman"/>
          <w:i/>
          <w:sz w:val="24"/>
          <w:szCs w:val="24"/>
        </w:rPr>
        <w:t>Chigunde</w:t>
      </w:r>
      <w:proofErr w:type="spellEnd"/>
      <w:r w:rsidR="004B5E88"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E99"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 w:rsidRPr="00865E99">
        <w:rPr>
          <w:rFonts w:ascii="Times New Roman" w:hAnsi="Times New Roman" w:cs="Times New Roman"/>
          <w:i/>
          <w:sz w:val="24"/>
          <w:szCs w:val="24"/>
        </w:rPr>
        <w:t>Chigunde</w:t>
      </w:r>
      <w:proofErr w:type="spellEnd"/>
      <w:r w:rsidRPr="00865E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65E99">
        <w:rPr>
          <w:rFonts w:ascii="Times New Roman" w:hAnsi="Times New Roman" w:cs="Times New Roman"/>
          <w:sz w:val="24"/>
          <w:szCs w:val="24"/>
        </w:rPr>
        <w:t>HC 4476/13. What sticks out</w:t>
      </w:r>
      <w:r w:rsidR="00360DB4" w:rsidRPr="00865E99">
        <w:rPr>
          <w:rFonts w:ascii="Times New Roman" w:hAnsi="Times New Roman" w:cs="Times New Roman"/>
          <w:sz w:val="24"/>
          <w:szCs w:val="24"/>
        </w:rPr>
        <w:t xml:space="preserve"> prominently in </w:t>
      </w:r>
      <w:r w:rsidR="004B5E88" w:rsidRPr="00865E99">
        <w:rPr>
          <w:rFonts w:ascii="Times New Roman" w:hAnsi="Times New Roman" w:cs="Times New Roman"/>
          <w:sz w:val="24"/>
          <w:szCs w:val="24"/>
        </w:rPr>
        <w:t>all these</w:t>
      </w:r>
      <w:r w:rsidR="00360DB4" w:rsidRPr="00865E99">
        <w:rPr>
          <w:rFonts w:ascii="Times New Roman" w:hAnsi="Times New Roman" w:cs="Times New Roman"/>
          <w:sz w:val="24"/>
          <w:szCs w:val="24"/>
        </w:rPr>
        <w:t xml:space="preserve"> cases is the need for the court</w:t>
      </w:r>
      <w:r w:rsidR="004B5E88" w:rsidRPr="00865E99">
        <w:rPr>
          <w:rFonts w:ascii="Times New Roman" w:hAnsi="Times New Roman" w:cs="Times New Roman"/>
          <w:sz w:val="24"/>
          <w:szCs w:val="24"/>
        </w:rPr>
        <w:t xml:space="preserve">, </w:t>
      </w:r>
      <w:r w:rsidR="00360DB4" w:rsidRPr="00865E99">
        <w:rPr>
          <w:rFonts w:ascii="Times New Roman" w:hAnsi="Times New Roman" w:cs="Times New Roman"/>
          <w:sz w:val="24"/>
          <w:szCs w:val="24"/>
        </w:rPr>
        <w:t>in exercise of its discretion</w:t>
      </w:r>
      <w:r w:rsidR="00374E23">
        <w:rPr>
          <w:rFonts w:ascii="Times New Roman" w:hAnsi="Times New Roman" w:cs="Times New Roman"/>
          <w:sz w:val="24"/>
          <w:szCs w:val="24"/>
        </w:rPr>
        <w:t>,</w:t>
      </w:r>
      <w:r w:rsidR="00360DB4" w:rsidRPr="00865E99">
        <w:rPr>
          <w:rFonts w:ascii="Times New Roman" w:hAnsi="Times New Roman" w:cs="Times New Roman"/>
          <w:sz w:val="24"/>
          <w:szCs w:val="24"/>
        </w:rPr>
        <w:t xml:space="preserve"> to look at a wide spectrum of factors such as the </w:t>
      </w:r>
      <w:r w:rsidR="00565E84">
        <w:rPr>
          <w:rFonts w:ascii="Times New Roman" w:hAnsi="Times New Roman" w:cs="Times New Roman"/>
          <w:sz w:val="24"/>
          <w:szCs w:val="24"/>
        </w:rPr>
        <w:t>length</w:t>
      </w:r>
      <w:r w:rsidR="00360DB4" w:rsidRPr="00865E99">
        <w:rPr>
          <w:rFonts w:ascii="Times New Roman" w:hAnsi="Times New Roman" w:cs="Times New Roman"/>
          <w:sz w:val="24"/>
          <w:szCs w:val="24"/>
        </w:rPr>
        <w:t xml:space="preserve"> of the marriage, the contributions, the earning capacity of the parties</w:t>
      </w:r>
      <w:r w:rsidR="00865E99" w:rsidRPr="00865E99">
        <w:rPr>
          <w:rFonts w:ascii="Times New Roman" w:hAnsi="Times New Roman" w:cs="Times New Roman"/>
          <w:sz w:val="24"/>
          <w:szCs w:val="24"/>
        </w:rPr>
        <w:t>, the</w:t>
      </w:r>
      <w:r w:rsidR="00843BDF" w:rsidRPr="00865E99">
        <w:rPr>
          <w:rFonts w:ascii="Times New Roman" w:hAnsi="Times New Roman" w:cs="Times New Roman"/>
          <w:sz w:val="24"/>
          <w:szCs w:val="24"/>
        </w:rPr>
        <w:t xml:space="preserve"> ages of the parties</w:t>
      </w:r>
      <w:r w:rsidR="00CB2718" w:rsidRPr="00865E99">
        <w:rPr>
          <w:rFonts w:ascii="Times New Roman" w:hAnsi="Times New Roman" w:cs="Times New Roman"/>
          <w:sz w:val="24"/>
          <w:szCs w:val="24"/>
        </w:rPr>
        <w:t xml:space="preserve">, </w:t>
      </w:r>
      <w:r w:rsidR="00865E99" w:rsidRPr="00865E99">
        <w:rPr>
          <w:rFonts w:ascii="Times New Roman" w:hAnsi="Times New Roman" w:cs="Times New Roman"/>
          <w:sz w:val="24"/>
          <w:szCs w:val="24"/>
        </w:rPr>
        <w:t>the physical</w:t>
      </w:r>
      <w:r w:rsidR="00360DB4" w:rsidRPr="00865E99">
        <w:rPr>
          <w:rFonts w:ascii="Times New Roman" w:hAnsi="Times New Roman" w:cs="Times New Roman"/>
          <w:sz w:val="24"/>
          <w:szCs w:val="24"/>
        </w:rPr>
        <w:t xml:space="preserve"> and mental condition of either of the spouses, the future needs of the </w:t>
      </w:r>
      <w:r w:rsidR="00360DB4" w:rsidRPr="00865E99">
        <w:rPr>
          <w:rFonts w:ascii="Times New Roman" w:hAnsi="Times New Roman" w:cs="Times New Roman"/>
          <w:sz w:val="24"/>
          <w:szCs w:val="24"/>
        </w:rPr>
        <w:lastRenderedPageBreak/>
        <w:t>spouse and current status of the parties.</w:t>
      </w:r>
      <w:r w:rsidR="001D4259" w:rsidRPr="00865E99">
        <w:rPr>
          <w:rFonts w:ascii="Times New Roman" w:hAnsi="Times New Roman" w:cs="Times New Roman"/>
          <w:sz w:val="24"/>
          <w:szCs w:val="24"/>
        </w:rPr>
        <w:t xml:space="preserve"> The list is in</w:t>
      </w:r>
      <w:r w:rsidR="00FC31B8" w:rsidRPr="00865E99">
        <w:rPr>
          <w:rFonts w:ascii="Times New Roman" w:hAnsi="Times New Roman" w:cs="Times New Roman"/>
          <w:sz w:val="24"/>
          <w:szCs w:val="24"/>
        </w:rPr>
        <w:t>-</w:t>
      </w:r>
      <w:r w:rsidR="001D4259" w:rsidRPr="00865E99">
        <w:rPr>
          <w:rFonts w:ascii="Times New Roman" w:hAnsi="Times New Roman" w:cs="Times New Roman"/>
          <w:sz w:val="24"/>
          <w:szCs w:val="24"/>
        </w:rPr>
        <w:t xml:space="preserve">exhaustive but what is central is the need to come up with a fair, reasonable and just order in the circumstances. </w:t>
      </w:r>
    </w:p>
    <w:p w:rsidR="00E86B12" w:rsidRDefault="00FC31B8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constitution of Zimbabwe has reaffirmed the position in the Matrimonial Causes Act and has confirmed the trends taken by</w:t>
      </w:r>
      <w:r w:rsidR="00843BDF">
        <w:rPr>
          <w:rFonts w:ascii="Times New Roman" w:hAnsi="Times New Roman" w:cs="Times New Roman"/>
        </w:rPr>
        <w:t xml:space="preserve"> our courts</w:t>
      </w:r>
      <w:r>
        <w:rPr>
          <w:rFonts w:ascii="Times New Roman" w:hAnsi="Times New Roman" w:cs="Times New Roman"/>
        </w:rPr>
        <w:t xml:space="preserve"> in dealing with proprietary issues upon divorce. </w:t>
      </w:r>
      <w:r w:rsidR="00E86B12">
        <w:rPr>
          <w:rFonts w:ascii="Times New Roman" w:hAnsi="Times New Roman" w:cs="Times New Roman"/>
        </w:rPr>
        <w:t>Section 26 on marriages states:</w:t>
      </w:r>
    </w:p>
    <w:p w:rsidR="00173A33" w:rsidRDefault="00360DB4" w:rsidP="00E86B1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CE56BE">
        <w:rPr>
          <w:rFonts w:ascii="Times New Roman" w:hAnsi="Times New Roman" w:cs="Times New Roman"/>
        </w:rPr>
        <w:t>“The state must take appropriate measures to ensure that</w:t>
      </w:r>
    </w:p>
    <w:p w:rsidR="00CE56BE" w:rsidRDefault="00CE56BE" w:rsidP="00E86B12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CE56BE" w:rsidRDefault="00CE56BE" w:rsidP="00CE5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:rsidR="00CE56BE" w:rsidRDefault="00CE56BE" w:rsidP="00CE5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</w:t>
      </w:r>
    </w:p>
    <w:p w:rsidR="00CE56BE" w:rsidRDefault="00CE56BE" w:rsidP="00CE5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is equality of rights and obligations of spouses during marriage and at its dissolution and</w:t>
      </w:r>
    </w:p>
    <w:p w:rsidR="00FA01E4" w:rsidRDefault="00CE56BE" w:rsidP="00CE56B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the event of</w:t>
      </w:r>
      <w:r w:rsidR="00B66E01">
        <w:rPr>
          <w:rFonts w:ascii="Times New Roman" w:hAnsi="Times New Roman" w:cs="Times New Roman"/>
        </w:rPr>
        <w:t xml:space="preserve"> dissolution</w:t>
      </w:r>
      <w:r>
        <w:rPr>
          <w:rFonts w:ascii="Times New Roman" w:hAnsi="Times New Roman" w:cs="Times New Roman"/>
        </w:rPr>
        <w:t xml:space="preserve"> a marriage whether through death or divorce, provision is made for necessary protection of children and spouse</w:t>
      </w:r>
      <w:r w:rsidR="00FA01E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.</w:t>
      </w:r>
      <w:r w:rsidR="00B66E01">
        <w:rPr>
          <w:rFonts w:ascii="Times New Roman" w:hAnsi="Times New Roman" w:cs="Times New Roman"/>
        </w:rPr>
        <w:t>”</w:t>
      </w:r>
    </w:p>
    <w:p w:rsidR="00FA01E4" w:rsidRPr="00B66E01" w:rsidRDefault="00FA01E4" w:rsidP="00B66E0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95DB5" w:rsidRDefault="00CE56BE" w:rsidP="00B66E01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6E01">
        <w:rPr>
          <w:rFonts w:ascii="Times New Roman" w:hAnsi="Times New Roman" w:cs="Times New Roman"/>
          <w:sz w:val="24"/>
          <w:szCs w:val="24"/>
        </w:rPr>
        <w:t>There is a conscious</w:t>
      </w:r>
      <w:r w:rsidR="00FA01E4" w:rsidRPr="00B66E01">
        <w:rPr>
          <w:rFonts w:ascii="Times New Roman" w:hAnsi="Times New Roman" w:cs="Times New Roman"/>
          <w:sz w:val="24"/>
          <w:szCs w:val="24"/>
        </w:rPr>
        <w:t xml:space="preserve"> call for the court to consider 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the issue of equality of rights </w:t>
      </w:r>
      <w:r w:rsidR="00FA01E4" w:rsidRPr="00B66E01">
        <w:rPr>
          <w:rFonts w:ascii="Times New Roman" w:hAnsi="Times New Roman" w:cs="Times New Roman"/>
          <w:sz w:val="24"/>
          <w:szCs w:val="24"/>
        </w:rPr>
        <w:t xml:space="preserve">and protection of spouses and children upon divorce or death. The constitution clearly does not seek to discriminate spouses on </w:t>
      </w:r>
      <w:r w:rsidR="00624821">
        <w:rPr>
          <w:rFonts w:ascii="Times New Roman" w:hAnsi="Times New Roman" w:cs="Times New Roman"/>
          <w:sz w:val="24"/>
          <w:szCs w:val="24"/>
        </w:rPr>
        <w:t xml:space="preserve">the basis of </w:t>
      </w:r>
      <w:r w:rsidR="00FA01E4" w:rsidRPr="00B66E01">
        <w:rPr>
          <w:rFonts w:ascii="Times New Roman" w:hAnsi="Times New Roman" w:cs="Times New Roman"/>
          <w:sz w:val="24"/>
          <w:szCs w:val="24"/>
        </w:rPr>
        <w:t>gender.</w:t>
      </w:r>
      <w:r w:rsidR="002A05D8" w:rsidRPr="00B66E01">
        <w:rPr>
          <w:rFonts w:ascii="Times New Roman" w:hAnsi="Times New Roman" w:cs="Times New Roman"/>
          <w:sz w:val="24"/>
          <w:szCs w:val="24"/>
        </w:rPr>
        <w:t xml:space="preserve"> Both spouses are to be treated equally and both </w:t>
      </w:r>
      <w:r w:rsidR="00931064" w:rsidRPr="00B66E01">
        <w:rPr>
          <w:rFonts w:ascii="Times New Roman" w:hAnsi="Times New Roman" w:cs="Times New Roman"/>
          <w:sz w:val="24"/>
          <w:szCs w:val="24"/>
        </w:rPr>
        <w:t>d</w:t>
      </w:r>
      <w:r w:rsidR="002A05D8" w:rsidRPr="00B66E01">
        <w:rPr>
          <w:rFonts w:ascii="Times New Roman" w:hAnsi="Times New Roman" w:cs="Times New Roman"/>
          <w:sz w:val="24"/>
          <w:szCs w:val="24"/>
        </w:rPr>
        <w:t>eserve protection. For this to be attained therefore, it is my considered view that the court in exercising its wide discretion in coming up</w:t>
      </w:r>
      <w:r w:rsidR="00255BD1" w:rsidRPr="00B66E01">
        <w:rPr>
          <w:rFonts w:ascii="Times New Roman" w:hAnsi="Times New Roman" w:cs="Times New Roman"/>
          <w:sz w:val="24"/>
          <w:szCs w:val="24"/>
        </w:rPr>
        <w:t xml:space="preserve"> with an order for divorce and ancillary issues</w:t>
      </w:r>
      <w:r w:rsidR="00236755">
        <w:rPr>
          <w:rFonts w:ascii="Times New Roman" w:hAnsi="Times New Roman" w:cs="Times New Roman"/>
          <w:sz w:val="24"/>
          <w:szCs w:val="24"/>
        </w:rPr>
        <w:t>,</w:t>
      </w:r>
      <w:r w:rsidR="00255BD1" w:rsidRPr="00B66E01">
        <w:rPr>
          <w:rFonts w:ascii="Times New Roman" w:hAnsi="Times New Roman" w:cs="Times New Roman"/>
          <w:sz w:val="24"/>
          <w:szCs w:val="24"/>
        </w:rPr>
        <w:t xml:space="preserve"> has to endeavo</w:t>
      </w:r>
      <w:r w:rsidR="00843BDF" w:rsidRPr="00B66E01">
        <w:rPr>
          <w:rFonts w:ascii="Times New Roman" w:hAnsi="Times New Roman" w:cs="Times New Roman"/>
          <w:sz w:val="24"/>
          <w:szCs w:val="24"/>
        </w:rPr>
        <w:t>u</w:t>
      </w:r>
      <w:r w:rsidR="00255BD1" w:rsidRPr="00B66E01">
        <w:rPr>
          <w:rFonts w:ascii="Times New Roman" w:hAnsi="Times New Roman" w:cs="Times New Roman"/>
          <w:sz w:val="24"/>
          <w:szCs w:val="24"/>
        </w:rPr>
        <w:t xml:space="preserve">r to </w:t>
      </w:r>
      <w:r w:rsidR="00931064" w:rsidRPr="00B66E01">
        <w:rPr>
          <w:rFonts w:ascii="Times New Roman" w:hAnsi="Times New Roman" w:cs="Times New Roman"/>
          <w:sz w:val="24"/>
          <w:szCs w:val="24"/>
        </w:rPr>
        <w:t>as far as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 it is practically possible</w:t>
      </w:r>
      <w:r w:rsidR="00EC6E9F">
        <w:rPr>
          <w:rFonts w:ascii="Times New Roman" w:hAnsi="Times New Roman" w:cs="Times New Roman"/>
          <w:sz w:val="24"/>
          <w:szCs w:val="24"/>
        </w:rPr>
        <w:t xml:space="preserve"> to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 </w:t>
      </w:r>
      <w:r w:rsidR="00931064" w:rsidRPr="00B66E01">
        <w:rPr>
          <w:rFonts w:ascii="Times New Roman" w:hAnsi="Times New Roman" w:cs="Times New Roman"/>
          <w:sz w:val="24"/>
          <w:szCs w:val="24"/>
        </w:rPr>
        <w:t xml:space="preserve">ensure that none of the parties is disadvantaged. The court has to seek to strike a balance on the needs of the parties </w:t>
      </w:r>
      <w:r w:rsidR="00F53EE6">
        <w:rPr>
          <w:rFonts w:ascii="Times New Roman" w:hAnsi="Times New Roman" w:cs="Times New Roman"/>
          <w:sz w:val="24"/>
          <w:szCs w:val="24"/>
        </w:rPr>
        <w:t>on</w:t>
      </w:r>
      <w:r w:rsidR="00931064" w:rsidRPr="00B66E01">
        <w:rPr>
          <w:rFonts w:ascii="Times New Roman" w:hAnsi="Times New Roman" w:cs="Times New Roman"/>
          <w:sz w:val="24"/>
          <w:szCs w:val="24"/>
        </w:rPr>
        <w:t xml:space="preserve"> what is</w:t>
      </w:r>
      <w:r w:rsidR="00F53EE6">
        <w:rPr>
          <w:rFonts w:ascii="Times New Roman" w:hAnsi="Times New Roman" w:cs="Times New Roman"/>
          <w:sz w:val="24"/>
          <w:szCs w:val="24"/>
        </w:rPr>
        <w:t xml:space="preserve"> a</w:t>
      </w:r>
      <w:r w:rsidR="00931064" w:rsidRPr="00B66E01">
        <w:rPr>
          <w:rFonts w:ascii="Times New Roman" w:hAnsi="Times New Roman" w:cs="Times New Roman"/>
          <w:sz w:val="24"/>
          <w:szCs w:val="24"/>
        </w:rPr>
        <w:t xml:space="preserve"> just and fair distribution. There is no </w:t>
      </w:r>
      <w:r w:rsidR="007A594A">
        <w:rPr>
          <w:rFonts w:ascii="Times New Roman" w:hAnsi="Times New Roman" w:cs="Times New Roman"/>
          <w:sz w:val="24"/>
          <w:szCs w:val="24"/>
        </w:rPr>
        <w:t xml:space="preserve">reason </w:t>
      </w:r>
      <w:r w:rsidR="00931064" w:rsidRPr="00B66E01">
        <w:rPr>
          <w:rFonts w:ascii="Times New Roman" w:hAnsi="Times New Roman" w:cs="Times New Roman"/>
          <w:sz w:val="24"/>
          <w:szCs w:val="24"/>
        </w:rPr>
        <w:t xml:space="preserve">for over enphasising </w:t>
      </w:r>
      <w:r w:rsidR="00F53EE6">
        <w:rPr>
          <w:rFonts w:ascii="Times New Roman" w:hAnsi="Times New Roman" w:cs="Times New Roman"/>
          <w:sz w:val="24"/>
          <w:szCs w:val="24"/>
        </w:rPr>
        <w:t xml:space="preserve">the </w:t>
      </w:r>
      <w:r w:rsidR="00931064" w:rsidRPr="00B66E01">
        <w:rPr>
          <w:rFonts w:ascii="Times New Roman" w:hAnsi="Times New Roman" w:cs="Times New Roman"/>
          <w:sz w:val="24"/>
          <w:szCs w:val="24"/>
        </w:rPr>
        <w:t>contribution of the parties as that would disadvantage the other party. There is</w:t>
      </w:r>
      <w:r w:rsidR="00F53EE6">
        <w:rPr>
          <w:rFonts w:ascii="Times New Roman" w:hAnsi="Times New Roman" w:cs="Times New Roman"/>
          <w:sz w:val="24"/>
          <w:szCs w:val="24"/>
        </w:rPr>
        <w:t>,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 however</w:t>
      </w:r>
      <w:r w:rsidR="00BE2022">
        <w:rPr>
          <w:rFonts w:ascii="Times New Roman" w:hAnsi="Times New Roman" w:cs="Times New Roman"/>
          <w:sz w:val="24"/>
          <w:szCs w:val="24"/>
        </w:rPr>
        <w:t>,</w:t>
      </w:r>
      <w:r w:rsidR="00931064" w:rsidRPr="00B66E01">
        <w:rPr>
          <w:rFonts w:ascii="Times New Roman" w:hAnsi="Times New Roman" w:cs="Times New Roman"/>
          <w:sz w:val="24"/>
          <w:szCs w:val="24"/>
        </w:rPr>
        <w:t xml:space="preserve"> need for emphasis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 of equity and protection of </w:t>
      </w:r>
      <w:r w:rsidR="00931064" w:rsidRPr="00B66E01">
        <w:rPr>
          <w:rFonts w:ascii="Times New Roman" w:hAnsi="Times New Roman" w:cs="Times New Roman"/>
          <w:sz w:val="24"/>
          <w:szCs w:val="24"/>
        </w:rPr>
        <w:t>the spouses and this culminates in the need to</w:t>
      </w:r>
      <w:r w:rsidR="00396652" w:rsidRPr="00B66E01">
        <w:rPr>
          <w:rFonts w:ascii="Times New Roman" w:hAnsi="Times New Roman" w:cs="Times New Roman"/>
          <w:sz w:val="24"/>
          <w:szCs w:val="24"/>
        </w:rPr>
        <w:t xml:space="preserve"> have an open mind so as to come up with</w:t>
      </w:r>
      <w:r w:rsidR="00865E99">
        <w:rPr>
          <w:rFonts w:ascii="Times New Roman" w:hAnsi="Times New Roman" w:cs="Times New Roman"/>
          <w:sz w:val="24"/>
          <w:szCs w:val="24"/>
        </w:rPr>
        <w:t xml:space="preserve"> a</w:t>
      </w:r>
      <w:r w:rsidR="00396652" w:rsidRPr="00B66E01">
        <w:rPr>
          <w:rFonts w:ascii="Times New Roman" w:hAnsi="Times New Roman" w:cs="Times New Roman"/>
          <w:sz w:val="24"/>
          <w:szCs w:val="24"/>
        </w:rPr>
        <w:t xml:space="preserve"> just</w:t>
      </w:r>
      <w:r w:rsidR="00865E99">
        <w:rPr>
          <w:rFonts w:ascii="Times New Roman" w:hAnsi="Times New Roman" w:cs="Times New Roman"/>
          <w:sz w:val="24"/>
          <w:szCs w:val="24"/>
        </w:rPr>
        <w:t>,</w:t>
      </w:r>
      <w:r w:rsidR="00396652" w:rsidRPr="00B66E01">
        <w:rPr>
          <w:rFonts w:ascii="Times New Roman" w:hAnsi="Times New Roman" w:cs="Times New Roman"/>
          <w:sz w:val="24"/>
          <w:szCs w:val="24"/>
        </w:rPr>
        <w:t xml:space="preserve"> f</w:t>
      </w:r>
      <w:r w:rsidR="001F48CE" w:rsidRPr="00B66E01">
        <w:rPr>
          <w:rFonts w:ascii="Times New Roman" w:hAnsi="Times New Roman" w:cs="Times New Roman"/>
          <w:sz w:val="24"/>
          <w:szCs w:val="24"/>
        </w:rPr>
        <w:t>ai</w:t>
      </w:r>
      <w:r w:rsidR="00396652" w:rsidRPr="00B66E01">
        <w:rPr>
          <w:rFonts w:ascii="Times New Roman" w:hAnsi="Times New Roman" w:cs="Times New Roman"/>
          <w:sz w:val="24"/>
          <w:szCs w:val="24"/>
        </w:rPr>
        <w:t>r and practical</w:t>
      </w:r>
      <w:r w:rsidR="001F48CE" w:rsidRPr="00B66E01">
        <w:rPr>
          <w:rFonts w:ascii="Times New Roman" w:hAnsi="Times New Roman" w:cs="Times New Roman"/>
          <w:sz w:val="24"/>
          <w:szCs w:val="24"/>
        </w:rPr>
        <w:t xml:space="preserve"> d</w:t>
      </w:r>
      <w:r w:rsidR="00843BDF" w:rsidRPr="00B66E01">
        <w:rPr>
          <w:rFonts w:ascii="Times New Roman" w:hAnsi="Times New Roman" w:cs="Times New Roman"/>
          <w:sz w:val="24"/>
          <w:szCs w:val="24"/>
        </w:rPr>
        <w:t>iv</w:t>
      </w:r>
      <w:r w:rsidR="001F48CE" w:rsidRPr="00B66E01">
        <w:rPr>
          <w:rFonts w:ascii="Times New Roman" w:hAnsi="Times New Roman" w:cs="Times New Roman"/>
          <w:sz w:val="24"/>
          <w:szCs w:val="24"/>
        </w:rPr>
        <w:t>ision of the property. The same position</w:t>
      </w:r>
      <w:r w:rsidR="007A594A">
        <w:rPr>
          <w:rFonts w:ascii="Times New Roman" w:hAnsi="Times New Roman" w:cs="Times New Roman"/>
          <w:sz w:val="24"/>
          <w:szCs w:val="24"/>
        </w:rPr>
        <w:t xml:space="preserve"> is</w:t>
      </w:r>
      <w:r w:rsidR="001F48CE" w:rsidRPr="00B66E01">
        <w:rPr>
          <w:rFonts w:ascii="Times New Roman" w:hAnsi="Times New Roman" w:cs="Times New Roman"/>
          <w:sz w:val="24"/>
          <w:szCs w:val="24"/>
        </w:rPr>
        <w:t xml:space="preserve"> outline</w:t>
      </w:r>
      <w:r w:rsidR="00843BDF" w:rsidRPr="00B66E01">
        <w:rPr>
          <w:rFonts w:ascii="Times New Roman" w:hAnsi="Times New Roman" w:cs="Times New Roman"/>
          <w:sz w:val="24"/>
          <w:szCs w:val="24"/>
        </w:rPr>
        <w:t>d</w:t>
      </w:r>
      <w:r w:rsidR="001F48CE" w:rsidRPr="00B66E01">
        <w:rPr>
          <w:rFonts w:ascii="Times New Roman" w:hAnsi="Times New Roman" w:cs="Times New Roman"/>
          <w:sz w:val="24"/>
          <w:szCs w:val="24"/>
        </w:rPr>
        <w:t xml:space="preserve"> </w:t>
      </w:r>
      <w:r w:rsidR="007A594A">
        <w:rPr>
          <w:rFonts w:ascii="Times New Roman" w:hAnsi="Times New Roman" w:cs="Times New Roman"/>
          <w:sz w:val="24"/>
          <w:szCs w:val="24"/>
        </w:rPr>
        <w:t>o</w:t>
      </w:r>
      <w:r w:rsidR="001F48CE" w:rsidRPr="00B66E01">
        <w:rPr>
          <w:rFonts w:ascii="Times New Roman" w:hAnsi="Times New Roman" w:cs="Times New Roman"/>
          <w:sz w:val="24"/>
          <w:szCs w:val="24"/>
        </w:rPr>
        <w:t>n a clear reading of s 7 of the Matrimonial Causes Act</w:t>
      </w:r>
    </w:p>
    <w:p w:rsidR="00BB0B8C" w:rsidRDefault="001F48CE" w:rsidP="00395D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395DB5">
        <w:rPr>
          <w:rFonts w:ascii="Times New Roman" w:hAnsi="Times New Roman" w:cs="Times New Roman"/>
        </w:rPr>
        <w:t>“</w:t>
      </w:r>
      <w:r w:rsidR="00865E99" w:rsidRPr="00395DB5">
        <w:rPr>
          <w:rFonts w:ascii="Times New Roman" w:hAnsi="Times New Roman" w:cs="Times New Roman"/>
        </w:rPr>
        <w:t xml:space="preserve">---------- </w:t>
      </w:r>
      <w:r w:rsidRPr="00395DB5">
        <w:rPr>
          <w:rFonts w:ascii="Times New Roman" w:hAnsi="Times New Roman" w:cs="Times New Roman"/>
        </w:rPr>
        <w:t>the court shall endeavo</w:t>
      </w:r>
      <w:r w:rsidR="00865E99" w:rsidRPr="00395DB5">
        <w:rPr>
          <w:rFonts w:ascii="Times New Roman" w:hAnsi="Times New Roman" w:cs="Times New Roman"/>
        </w:rPr>
        <w:t>u</w:t>
      </w:r>
      <w:r w:rsidRPr="00395DB5">
        <w:rPr>
          <w:rFonts w:ascii="Times New Roman" w:hAnsi="Times New Roman" w:cs="Times New Roman"/>
        </w:rPr>
        <w:t>r as far as possible and practicable and</w:t>
      </w:r>
      <w:r w:rsidR="00865E99" w:rsidRPr="00395DB5">
        <w:rPr>
          <w:rFonts w:ascii="Times New Roman" w:hAnsi="Times New Roman" w:cs="Times New Roman"/>
        </w:rPr>
        <w:t>,</w:t>
      </w:r>
      <w:r w:rsidRPr="00395DB5">
        <w:rPr>
          <w:rFonts w:ascii="Times New Roman" w:hAnsi="Times New Roman" w:cs="Times New Roman"/>
        </w:rPr>
        <w:t xml:space="preserve"> having regard to their conduct</w:t>
      </w:r>
      <w:r w:rsidR="00865E99" w:rsidRPr="00395DB5">
        <w:rPr>
          <w:rFonts w:ascii="Times New Roman" w:hAnsi="Times New Roman" w:cs="Times New Roman"/>
        </w:rPr>
        <w:t>,</w:t>
      </w:r>
      <w:r w:rsidRPr="00395DB5">
        <w:rPr>
          <w:rFonts w:ascii="Times New Roman" w:hAnsi="Times New Roman" w:cs="Times New Roman"/>
        </w:rPr>
        <w:t xml:space="preserve"> is just to do so, to </w:t>
      </w:r>
      <w:r w:rsidR="00AB6DEF" w:rsidRPr="00395DB5">
        <w:rPr>
          <w:rFonts w:ascii="Times New Roman" w:hAnsi="Times New Roman" w:cs="Times New Roman"/>
        </w:rPr>
        <w:t>place</w:t>
      </w:r>
      <w:r w:rsidRPr="00395DB5">
        <w:rPr>
          <w:rFonts w:ascii="Times New Roman" w:hAnsi="Times New Roman" w:cs="Times New Roman"/>
        </w:rPr>
        <w:t xml:space="preserve"> the spouses and children in the position they would have been </w:t>
      </w:r>
      <w:r w:rsidR="00843BDF" w:rsidRPr="00395DB5">
        <w:rPr>
          <w:rFonts w:ascii="Times New Roman" w:hAnsi="Times New Roman" w:cs="Times New Roman"/>
        </w:rPr>
        <w:t xml:space="preserve">in </w:t>
      </w:r>
      <w:r w:rsidRPr="00395DB5">
        <w:rPr>
          <w:rFonts w:ascii="Times New Roman" w:hAnsi="Times New Roman" w:cs="Times New Roman"/>
        </w:rPr>
        <w:t>ha</w:t>
      </w:r>
      <w:r w:rsidR="00843BDF" w:rsidRPr="00395DB5">
        <w:rPr>
          <w:rFonts w:ascii="Times New Roman" w:hAnsi="Times New Roman" w:cs="Times New Roman"/>
        </w:rPr>
        <w:t>d</w:t>
      </w:r>
      <w:r w:rsidRPr="00395DB5">
        <w:rPr>
          <w:rFonts w:ascii="Times New Roman" w:hAnsi="Times New Roman" w:cs="Times New Roman"/>
        </w:rPr>
        <w:t xml:space="preserve"> a normal marriage relationship</w:t>
      </w:r>
      <w:r w:rsidR="00395DB5" w:rsidRPr="00395DB5">
        <w:rPr>
          <w:rFonts w:ascii="Times New Roman" w:hAnsi="Times New Roman" w:cs="Times New Roman"/>
        </w:rPr>
        <w:t xml:space="preserve"> continued between the spouses.”</w:t>
      </w:r>
    </w:p>
    <w:p w:rsidR="00395DB5" w:rsidRPr="00395DB5" w:rsidRDefault="00395DB5" w:rsidP="00395DB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C60332" w:rsidRPr="00B66E01" w:rsidRDefault="00BB0B8C" w:rsidP="00B66E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01">
        <w:rPr>
          <w:rFonts w:ascii="Times New Roman" w:hAnsi="Times New Roman" w:cs="Times New Roman"/>
          <w:sz w:val="24"/>
          <w:szCs w:val="24"/>
        </w:rPr>
        <w:tab/>
      </w:r>
      <w:r w:rsidR="00582B9C" w:rsidRPr="00B66E01">
        <w:rPr>
          <w:rFonts w:ascii="Times New Roman" w:hAnsi="Times New Roman" w:cs="Times New Roman"/>
          <w:sz w:val="24"/>
          <w:szCs w:val="24"/>
        </w:rPr>
        <w:t xml:space="preserve">The defendant’s argument that she be awarded 100% because she was on the ground throughout the extension </w:t>
      </w:r>
      <w:r w:rsidR="00BE61F7" w:rsidRPr="00B66E01">
        <w:rPr>
          <w:rFonts w:ascii="Times New Roman" w:hAnsi="Times New Roman" w:cs="Times New Roman"/>
          <w:sz w:val="24"/>
          <w:szCs w:val="24"/>
        </w:rPr>
        <w:t xml:space="preserve">of the house cannot be sustained given the fact that the house in question is the matrimonial home. The plaintiff acquired and participated by 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making </w:t>
      </w:r>
      <w:r w:rsidR="00BE61F7" w:rsidRPr="00B66E01">
        <w:rPr>
          <w:rFonts w:ascii="Times New Roman" w:hAnsi="Times New Roman" w:cs="Times New Roman"/>
          <w:sz w:val="24"/>
          <w:szCs w:val="24"/>
        </w:rPr>
        <w:t>financial contribution</w:t>
      </w:r>
      <w:r w:rsidR="00AB6DEF" w:rsidRPr="00B66E01">
        <w:rPr>
          <w:rFonts w:ascii="Times New Roman" w:hAnsi="Times New Roman" w:cs="Times New Roman"/>
          <w:sz w:val="24"/>
          <w:szCs w:val="24"/>
        </w:rPr>
        <w:t xml:space="preserve"> towards the development of the house. The defendant also requires protection just like the plaintiff. No evidence has been placed before the court to show that </w:t>
      </w:r>
      <w:r w:rsidR="00024636">
        <w:rPr>
          <w:rFonts w:ascii="Times New Roman" w:hAnsi="Times New Roman" w:cs="Times New Roman"/>
          <w:sz w:val="24"/>
          <w:szCs w:val="24"/>
        </w:rPr>
        <w:t xml:space="preserve">the plaintiff </w:t>
      </w:r>
      <w:r w:rsidR="00AB6DEF" w:rsidRPr="00B66E01">
        <w:rPr>
          <w:rFonts w:ascii="Times New Roman" w:hAnsi="Times New Roman" w:cs="Times New Roman"/>
          <w:sz w:val="24"/>
          <w:szCs w:val="24"/>
        </w:rPr>
        <w:t xml:space="preserve">owns </w:t>
      </w:r>
      <w:r w:rsidR="00AB6DEF" w:rsidRPr="00B66E01">
        <w:rPr>
          <w:rFonts w:ascii="Times New Roman" w:hAnsi="Times New Roman" w:cs="Times New Roman"/>
          <w:sz w:val="24"/>
          <w:szCs w:val="24"/>
        </w:rPr>
        <w:lastRenderedPageBreak/>
        <w:t>other immovable property. In the circumstances of this case</w:t>
      </w:r>
      <w:r w:rsidR="007B5E52">
        <w:rPr>
          <w:rFonts w:ascii="Times New Roman" w:hAnsi="Times New Roman" w:cs="Times New Roman"/>
          <w:sz w:val="24"/>
          <w:szCs w:val="24"/>
        </w:rPr>
        <w:t>,</w:t>
      </w:r>
      <w:r w:rsidR="00AB6DEF" w:rsidRPr="00B66E01">
        <w:rPr>
          <w:rFonts w:ascii="Times New Roman" w:hAnsi="Times New Roman" w:cs="Times New Roman"/>
          <w:sz w:val="24"/>
          <w:szCs w:val="24"/>
        </w:rPr>
        <w:t xml:space="preserve"> given the parties ages </w:t>
      </w:r>
      <w:r w:rsidR="00967840">
        <w:rPr>
          <w:rFonts w:ascii="Times New Roman" w:hAnsi="Times New Roman" w:cs="Times New Roman"/>
          <w:sz w:val="24"/>
          <w:szCs w:val="24"/>
        </w:rPr>
        <w:t xml:space="preserve">of </w:t>
      </w:r>
      <w:r w:rsidR="00AB6DEF" w:rsidRPr="00B66E01">
        <w:rPr>
          <w:rFonts w:ascii="Times New Roman" w:hAnsi="Times New Roman" w:cs="Times New Roman"/>
          <w:sz w:val="24"/>
          <w:szCs w:val="24"/>
        </w:rPr>
        <w:t>64 and 62 respectively</w:t>
      </w:r>
      <w:r w:rsidR="00967840">
        <w:rPr>
          <w:rFonts w:ascii="Times New Roman" w:hAnsi="Times New Roman" w:cs="Times New Roman"/>
          <w:sz w:val="24"/>
          <w:szCs w:val="24"/>
        </w:rPr>
        <w:t>,</w:t>
      </w:r>
      <w:r w:rsidR="00AB6DEF" w:rsidRPr="00B66E01">
        <w:rPr>
          <w:rFonts w:ascii="Times New Roman" w:hAnsi="Times New Roman" w:cs="Times New Roman"/>
          <w:sz w:val="24"/>
          <w:szCs w:val="24"/>
        </w:rPr>
        <w:t xml:space="preserve"> it is </w:t>
      </w:r>
      <w:r w:rsidR="00024636" w:rsidRPr="00B66E01">
        <w:rPr>
          <w:rFonts w:ascii="Times New Roman" w:hAnsi="Times New Roman" w:cs="Times New Roman"/>
          <w:sz w:val="24"/>
          <w:szCs w:val="24"/>
        </w:rPr>
        <w:t>my considered</w:t>
      </w:r>
      <w:r w:rsidR="00CB2718" w:rsidRPr="00B66E01">
        <w:rPr>
          <w:rFonts w:ascii="Times New Roman" w:hAnsi="Times New Roman" w:cs="Times New Roman"/>
          <w:sz w:val="24"/>
          <w:szCs w:val="24"/>
        </w:rPr>
        <w:t xml:space="preserve"> </w:t>
      </w:r>
      <w:r w:rsidR="00AB6DEF" w:rsidRPr="00B66E01">
        <w:rPr>
          <w:rFonts w:ascii="Times New Roman" w:hAnsi="Times New Roman" w:cs="Times New Roman"/>
          <w:sz w:val="24"/>
          <w:szCs w:val="24"/>
        </w:rPr>
        <w:t>view that sharing the immovable property equitably will ensure that each party is well protected and not disadvant</w:t>
      </w:r>
      <w:r w:rsidR="00C60332" w:rsidRPr="00B66E01">
        <w:rPr>
          <w:rFonts w:ascii="Times New Roman" w:hAnsi="Times New Roman" w:cs="Times New Roman"/>
          <w:sz w:val="24"/>
          <w:szCs w:val="24"/>
        </w:rPr>
        <w:t xml:space="preserve">aged. </w:t>
      </w:r>
    </w:p>
    <w:p w:rsidR="00DD5C26" w:rsidRDefault="00C60332" w:rsidP="00B66E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6E01">
        <w:rPr>
          <w:rFonts w:ascii="Times New Roman" w:hAnsi="Times New Roman" w:cs="Times New Roman"/>
          <w:sz w:val="24"/>
          <w:szCs w:val="24"/>
        </w:rPr>
        <w:tab/>
        <w:t>Now turning to the outstanding issue of maintenance</w:t>
      </w:r>
      <w:r w:rsidR="007B5E52">
        <w:rPr>
          <w:rFonts w:ascii="Times New Roman" w:hAnsi="Times New Roman" w:cs="Times New Roman"/>
          <w:sz w:val="24"/>
          <w:szCs w:val="24"/>
        </w:rPr>
        <w:t>,</w:t>
      </w:r>
      <w:r w:rsidRPr="00B66E01">
        <w:rPr>
          <w:rFonts w:ascii="Times New Roman" w:hAnsi="Times New Roman" w:cs="Times New Roman"/>
          <w:sz w:val="24"/>
          <w:szCs w:val="24"/>
        </w:rPr>
        <w:t xml:space="preserve"> the following observations are worth noting. Spouses owe each other a duty to maintain each</w:t>
      </w:r>
      <w:r w:rsidR="00BF5ED6" w:rsidRPr="00B66E01">
        <w:rPr>
          <w:rFonts w:ascii="Times New Roman" w:hAnsi="Times New Roman" w:cs="Times New Roman"/>
          <w:sz w:val="24"/>
          <w:szCs w:val="24"/>
        </w:rPr>
        <w:t xml:space="preserve"> other. The court has to consider whether the responsible person is capable of maintaining the 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claimant. </w:t>
      </w:r>
      <w:r w:rsidR="00BF5ED6" w:rsidRPr="00B66E01">
        <w:rPr>
          <w:rFonts w:ascii="Times New Roman" w:hAnsi="Times New Roman" w:cs="Times New Roman"/>
          <w:sz w:val="24"/>
          <w:szCs w:val="24"/>
        </w:rPr>
        <w:t>The defendant’s claim for $2 500-00 maintenance per month</w:t>
      </w:r>
      <w:r w:rsidRPr="00B66E01">
        <w:rPr>
          <w:rFonts w:ascii="Times New Roman" w:hAnsi="Times New Roman" w:cs="Times New Roman"/>
          <w:sz w:val="24"/>
          <w:szCs w:val="24"/>
        </w:rPr>
        <w:t xml:space="preserve"> </w:t>
      </w:r>
      <w:r w:rsidR="00D31145" w:rsidRPr="00B66E01">
        <w:rPr>
          <w:rFonts w:ascii="Times New Roman" w:hAnsi="Times New Roman" w:cs="Times New Roman"/>
          <w:sz w:val="24"/>
          <w:szCs w:val="24"/>
        </w:rPr>
        <w:t>is outright unreasonable</w:t>
      </w:r>
      <w:r w:rsidR="00843BDF" w:rsidRPr="00B66E01">
        <w:rPr>
          <w:rFonts w:ascii="Times New Roman" w:hAnsi="Times New Roman" w:cs="Times New Roman"/>
          <w:sz w:val="24"/>
          <w:szCs w:val="24"/>
        </w:rPr>
        <w:t xml:space="preserve"> and</w:t>
      </w:r>
      <w:r w:rsidR="00D31145" w:rsidRPr="00B66E01">
        <w:rPr>
          <w:rFonts w:ascii="Times New Roman" w:hAnsi="Times New Roman" w:cs="Times New Roman"/>
          <w:sz w:val="24"/>
          <w:szCs w:val="24"/>
        </w:rPr>
        <w:t xml:space="preserve"> unrealistic. The plaintiff is a retired </w:t>
      </w:r>
      <w:r w:rsidR="000837F7" w:rsidRPr="00B66E01">
        <w:rPr>
          <w:rFonts w:ascii="Times New Roman" w:hAnsi="Times New Roman" w:cs="Times New Roman"/>
          <w:sz w:val="24"/>
          <w:szCs w:val="24"/>
        </w:rPr>
        <w:t>long</w:t>
      </w:r>
      <w:r w:rsidR="00D31145" w:rsidRPr="00B66E01">
        <w:rPr>
          <w:rFonts w:ascii="Times New Roman" w:hAnsi="Times New Roman" w:cs="Times New Roman"/>
          <w:sz w:val="24"/>
          <w:szCs w:val="24"/>
        </w:rPr>
        <w:t xml:space="preserve"> distance </w:t>
      </w:r>
      <w:r w:rsidR="007B5E52">
        <w:rPr>
          <w:rFonts w:ascii="Times New Roman" w:hAnsi="Times New Roman" w:cs="Times New Roman"/>
          <w:sz w:val="24"/>
          <w:szCs w:val="24"/>
        </w:rPr>
        <w:t xml:space="preserve">truck </w:t>
      </w:r>
      <w:r w:rsidR="00D31145" w:rsidRPr="00B66E01">
        <w:rPr>
          <w:rFonts w:ascii="Times New Roman" w:hAnsi="Times New Roman" w:cs="Times New Roman"/>
          <w:sz w:val="24"/>
          <w:szCs w:val="24"/>
        </w:rPr>
        <w:t xml:space="preserve">driver. </w:t>
      </w:r>
      <w:r w:rsidR="000837F7" w:rsidRPr="00B66E01">
        <w:rPr>
          <w:rFonts w:ascii="Times New Roman" w:hAnsi="Times New Roman" w:cs="Times New Roman"/>
          <w:sz w:val="24"/>
          <w:szCs w:val="24"/>
        </w:rPr>
        <w:t>It has not been disputed h</w:t>
      </w:r>
      <w:r w:rsidR="00843BDF" w:rsidRPr="00B66E01">
        <w:rPr>
          <w:rFonts w:ascii="Times New Roman" w:hAnsi="Times New Roman" w:cs="Times New Roman"/>
          <w:sz w:val="24"/>
          <w:szCs w:val="24"/>
        </w:rPr>
        <w:t>e</w:t>
      </w:r>
      <w:r w:rsidR="00843BDF">
        <w:rPr>
          <w:rFonts w:ascii="Times New Roman" w:hAnsi="Times New Roman" w:cs="Times New Roman"/>
          <w:sz w:val="24"/>
          <w:szCs w:val="24"/>
        </w:rPr>
        <w:t xml:space="preserve"> retired on medical grounds. A</w:t>
      </w:r>
      <w:r w:rsidR="000837F7">
        <w:rPr>
          <w:rFonts w:ascii="Times New Roman" w:hAnsi="Times New Roman" w:cs="Times New Roman"/>
          <w:sz w:val="24"/>
          <w:szCs w:val="24"/>
        </w:rPr>
        <w:t>p</w:t>
      </w:r>
      <w:r w:rsidR="00843BDF">
        <w:rPr>
          <w:rFonts w:ascii="Times New Roman" w:hAnsi="Times New Roman" w:cs="Times New Roman"/>
          <w:sz w:val="24"/>
          <w:szCs w:val="24"/>
        </w:rPr>
        <w:t>ar</w:t>
      </w:r>
      <w:r w:rsidR="000837F7">
        <w:rPr>
          <w:rFonts w:ascii="Times New Roman" w:hAnsi="Times New Roman" w:cs="Times New Roman"/>
          <w:sz w:val="24"/>
          <w:szCs w:val="24"/>
        </w:rPr>
        <w:t>t from looking frail and being visibly aged and ill</w:t>
      </w:r>
      <w:r w:rsidR="002B4E99">
        <w:rPr>
          <w:rFonts w:ascii="Times New Roman" w:hAnsi="Times New Roman" w:cs="Times New Roman"/>
          <w:sz w:val="24"/>
          <w:szCs w:val="24"/>
        </w:rPr>
        <w:t>,</w:t>
      </w:r>
      <w:r w:rsidR="000837F7">
        <w:rPr>
          <w:rFonts w:ascii="Times New Roman" w:hAnsi="Times New Roman" w:cs="Times New Roman"/>
          <w:sz w:val="24"/>
          <w:szCs w:val="24"/>
        </w:rPr>
        <w:t xml:space="preserve"> it was not disputed he lost vision of one of his eyes in an accident while at work. The plaintiff survives on NSSA (National Social Security</w:t>
      </w:r>
      <w:r w:rsidR="00CB2718">
        <w:rPr>
          <w:rFonts w:ascii="Times New Roman" w:hAnsi="Times New Roman" w:cs="Times New Roman"/>
          <w:sz w:val="24"/>
          <w:szCs w:val="24"/>
        </w:rPr>
        <w:t xml:space="preserve"> Authority</w:t>
      </w:r>
      <w:r w:rsidR="000837F7">
        <w:rPr>
          <w:rFonts w:ascii="Times New Roman" w:hAnsi="Times New Roman" w:cs="Times New Roman"/>
          <w:sz w:val="24"/>
          <w:szCs w:val="24"/>
        </w:rPr>
        <w:t xml:space="preserve">) income </w:t>
      </w:r>
      <w:r w:rsidR="00FE4A57">
        <w:rPr>
          <w:rFonts w:ascii="Times New Roman" w:hAnsi="Times New Roman" w:cs="Times New Roman"/>
          <w:sz w:val="24"/>
          <w:szCs w:val="24"/>
        </w:rPr>
        <w:t>at the</w:t>
      </w:r>
      <w:r w:rsidR="00CB2718">
        <w:rPr>
          <w:rFonts w:ascii="Times New Roman" w:hAnsi="Times New Roman" w:cs="Times New Roman"/>
          <w:sz w:val="24"/>
          <w:szCs w:val="24"/>
        </w:rPr>
        <w:t xml:space="preserve"> rate of </w:t>
      </w:r>
      <w:r w:rsidR="000837F7">
        <w:rPr>
          <w:rFonts w:ascii="Times New Roman" w:hAnsi="Times New Roman" w:cs="Times New Roman"/>
          <w:sz w:val="24"/>
          <w:szCs w:val="24"/>
        </w:rPr>
        <w:t>$164</w:t>
      </w:r>
      <w:r w:rsidR="00FE4A57">
        <w:rPr>
          <w:rFonts w:ascii="Times New Roman" w:hAnsi="Times New Roman" w:cs="Times New Roman"/>
          <w:sz w:val="24"/>
          <w:szCs w:val="24"/>
        </w:rPr>
        <w:t>-00</w:t>
      </w:r>
      <w:r w:rsidR="000837F7">
        <w:rPr>
          <w:rFonts w:ascii="Times New Roman" w:hAnsi="Times New Roman" w:cs="Times New Roman"/>
          <w:sz w:val="24"/>
          <w:szCs w:val="24"/>
        </w:rPr>
        <w:t xml:space="preserve"> per month. Given the health condition of the </w:t>
      </w:r>
      <w:r w:rsidR="00FE4A57">
        <w:rPr>
          <w:rFonts w:ascii="Times New Roman" w:hAnsi="Times New Roman" w:cs="Times New Roman"/>
          <w:sz w:val="24"/>
          <w:szCs w:val="24"/>
        </w:rPr>
        <w:t>plaintiff</w:t>
      </w:r>
      <w:r w:rsidR="002B4E99">
        <w:rPr>
          <w:rFonts w:ascii="Times New Roman" w:hAnsi="Times New Roman" w:cs="Times New Roman"/>
          <w:sz w:val="24"/>
          <w:szCs w:val="24"/>
        </w:rPr>
        <w:t>,</w:t>
      </w:r>
      <w:r w:rsidR="000837F7">
        <w:rPr>
          <w:rFonts w:ascii="Times New Roman" w:hAnsi="Times New Roman" w:cs="Times New Roman"/>
          <w:sz w:val="24"/>
          <w:szCs w:val="24"/>
        </w:rPr>
        <w:t xml:space="preserve"> and the proposed sharing regime of the </w:t>
      </w:r>
      <w:r w:rsidR="004D38AC">
        <w:rPr>
          <w:rFonts w:ascii="Times New Roman" w:hAnsi="Times New Roman" w:cs="Times New Roman"/>
          <w:sz w:val="24"/>
          <w:szCs w:val="24"/>
        </w:rPr>
        <w:t>property</w:t>
      </w:r>
      <w:r w:rsidR="00D02485">
        <w:rPr>
          <w:rFonts w:ascii="Times New Roman" w:hAnsi="Times New Roman" w:cs="Times New Roman"/>
          <w:sz w:val="24"/>
          <w:szCs w:val="24"/>
        </w:rPr>
        <w:t>,</w:t>
      </w:r>
      <w:r w:rsidR="000837F7">
        <w:rPr>
          <w:rFonts w:ascii="Times New Roman" w:hAnsi="Times New Roman" w:cs="Times New Roman"/>
          <w:sz w:val="24"/>
          <w:szCs w:val="24"/>
        </w:rPr>
        <w:t xml:space="preserve"> there seems to be no basis for awarding maintenance. More so</w:t>
      </w:r>
      <w:r w:rsidR="00E762C6">
        <w:rPr>
          <w:rFonts w:ascii="Times New Roman" w:hAnsi="Times New Roman" w:cs="Times New Roman"/>
          <w:sz w:val="24"/>
          <w:szCs w:val="24"/>
        </w:rPr>
        <w:t xml:space="preserve"> when one considers the </w:t>
      </w:r>
      <w:r w:rsidR="00CB2718">
        <w:rPr>
          <w:rFonts w:ascii="Times New Roman" w:hAnsi="Times New Roman" w:cs="Times New Roman"/>
          <w:sz w:val="24"/>
          <w:szCs w:val="24"/>
        </w:rPr>
        <w:t>defendant</w:t>
      </w:r>
      <w:r w:rsidR="00E762C6">
        <w:rPr>
          <w:rFonts w:ascii="Times New Roman" w:hAnsi="Times New Roman" w:cs="Times New Roman"/>
          <w:sz w:val="24"/>
          <w:szCs w:val="24"/>
        </w:rPr>
        <w:t xml:space="preserve"> </w:t>
      </w:r>
      <w:r w:rsidR="00C65FDB">
        <w:rPr>
          <w:rFonts w:ascii="Times New Roman" w:hAnsi="Times New Roman" w:cs="Times New Roman"/>
          <w:sz w:val="24"/>
          <w:szCs w:val="24"/>
        </w:rPr>
        <w:t xml:space="preserve">is the younger of the two and she has not given any medical condition challenges. She </w:t>
      </w:r>
      <w:r w:rsidR="00DD5C26">
        <w:rPr>
          <w:rFonts w:ascii="Times New Roman" w:hAnsi="Times New Roman" w:cs="Times New Roman"/>
          <w:sz w:val="24"/>
          <w:szCs w:val="24"/>
        </w:rPr>
        <w:t xml:space="preserve">also </w:t>
      </w:r>
      <w:r w:rsidR="000B2922">
        <w:rPr>
          <w:rFonts w:ascii="Times New Roman" w:hAnsi="Times New Roman" w:cs="Times New Roman"/>
          <w:sz w:val="24"/>
          <w:szCs w:val="24"/>
        </w:rPr>
        <w:t>recounted</w:t>
      </w:r>
      <w:r w:rsidR="00DD5C26">
        <w:rPr>
          <w:rFonts w:ascii="Times New Roman" w:hAnsi="Times New Roman" w:cs="Times New Roman"/>
          <w:sz w:val="24"/>
          <w:szCs w:val="24"/>
        </w:rPr>
        <w:t xml:space="preserve"> to the court how she earns</w:t>
      </w:r>
      <w:r w:rsidR="00BE2022">
        <w:rPr>
          <w:rFonts w:ascii="Times New Roman" w:hAnsi="Times New Roman" w:cs="Times New Roman"/>
          <w:sz w:val="24"/>
          <w:szCs w:val="24"/>
        </w:rPr>
        <w:t xml:space="preserve"> a living</w:t>
      </w:r>
      <w:r w:rsidR="00DD5C26">
        <w:rPr>
          <w:rFonts w:ascii="Times New Roman" w:hAnsi="Times New Roman" w:cs="Times New Roman"/>
          <w:sz w:val="24"/>
          <w:szCs w:val="24"/>
        </w:rPr>
        <w:t xml:space="preserve"> through tailoring and buying and selling. The defendant is in a position to sustain </w:t>
      </w:r>
      <w:proofErr w:type="gramStart"/>
      <w:r w:rsidR="00DD5C26">
        <w:rPr>
          <w:rFonts w:ascii="Times New Roman" w:hAnsi="Times New Roman" w:cs="Times New Roman"/>
          <w:sz w:val="24"/>
          <w:szCs w:val="24"/>
        </w:rPr>
        <w:t>herself</w:t>
      </w:r>
      <w:proofErr w:type="gramEnd"/>
      <w:r w:rsidR="00DD5C26">
        <w:rPr>
          <w:rFonts w:ascii="Times New Roman" w:hAnsi="Times New Roman" w:cs="Times New Roman"/>
          <w:sz w:val="24"/>
          <w:szCs w:val="24"/>
        </w:rPr>
        <w:t>.</w:t>
      </w:r>
    </w:p>
    <w:p w:rsidR="002269AD" w:rsidRDefault="00DD5C26" w:rsidP="00BB0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constitution makes it clear that there ought to be equality of</w:t>
      </w:r>
      <w:r w:rsidRPr="00FE4A57">
        <w:rPr>
          <w:rFonts w:ascii="Times New Roman" w:hAnsi="Times New Roman" w:cs="Times New Roman"/>
          <w:sz w:val="24"/>
          <w:szCs w:val="24"/>
        </w:rPr>
        <w:t xml:space="preserve"> </w:t>
      </w:r>
      <w:r w:rsidRPr="007B5E52">
        <w:rPr>
          <w:rFonts w:ascii="Times New Roman" w:hAnsi="Times New Roman" w:cs="Times New Roman"/>
          <w:sz w:val="24"/>
          <w:szCs w:val="24"/>
          <w:u w:val="single"/>
        </w:rPr>
        <w:t>rights and obligations of spouses during marriage and</w:t>
      </w:r>
      <w:r w:rsidR="000B2922" w:rsidRPr="007B5E52">
        <w:rPr>
          <w:rFonts w:ascii="Times New Roman" w:hAnsi="Times New Roman" w:cs="Times New Roman"/>
          <w:sz w:val="24"/>
          <w:szCs w:val="24"/>
          <w:u w:val="single"/>
        </w:rPr>
        <w:t xml:space="preserve"> at its dissolution</w:t>
      </w:r>
      <w:r w:rsidR="000B2922">
        <w:rPr>
          <w:rFonts w:ascii="Times New Roman" w:hAnsi="Times New Roman" w:cs="Times New Roman"/>
          <w:sz w:val="24"/>
          <w:szCs w:val="24"/>
        </w:rPr>
        <w:t xml:space="preserve">. </w:t>
      </w:r>
      <w:r w:rsidR="007B5E5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7B5E52">
        <w:rPr>
          <w:rFonts w:ascii="Times New Roman" w:hAnsi="Times New Roman" w:cs="Times New Roman"/>
          <w:sz w:val="24"/>
          <w:szCs w:val="24"/>
        </w:rPr>
        <w:t>underlining</w:t>
      </w:r>
      <w:proofErr w:type="gramEnd"/>
      <w:r w:rsidR="007B5E52">
        <w:rPr>
          <w:rFonts w:ascii="Times New Roman" w:hAnsi="Times New Roman" w:cs="Times New Roman"/>
          <w:sz w:val="24"/>
          <w:szCs w:val="24"/>
        </w:rPr>
        <w:t xml:space="preserve"> my emphasis)</w:t>
      </w:r>
      <w:r w:rsidR="002269AD">
        <w:rPr>
          <w:rFonts w:ascii="Times New Roman" w:hAnsi="Times New Roman" w:cs="Times New Roman"/>
          <w:sz w:val="24"/>
          <w:szCs w:val="24"/>
        </w:rPr>
        <w:t>.</w:t>
      </w:r>
      <w:r w:rsidR="007B5E52">
        <w:rPr>
          <w:rFonts w:ascii="Times New Roman" w:hAnsi="Times New Roman" w:cs="Times New Roman"/>
          <w:sz w:val="24"/>
          <w:szCs w:val="24"/>
        </w:rPr>
        <w:t xml:space="preserve"> </w:t>
      </w:r>
      <w:r w:rsidR="000B2922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nder common law</w:t>
      </w:r>
      <w:r w:rsidR="00D024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spouses </w:t>
      </w:r>
      <w:r w:rsidR="00CB2718">
        <w:rPr>
          <w:rFonts w:ascii="Times New Roman" w:hAnsi="Times New Roman" w:cs="Times New Roman"/>
          <w:sz w:val="24"/>
          <w:szCs w:val="24"/>
        </w:rPr>
        <w:t>owe</w:t>
      </w:r>
      <w:r>
        <w:rPr>
          <w:rFonts w:ascii="Times New Roman" w:hAnsi="Times New Roman" w:cs="Times New Roman"/>
          <w:sz w:val="24"/>
          <w:szCs w:val="24"/>
        </w:rPr>
        <w:t xml:space="preserve"> a reciprocal duty to support each other</w:t>
      </w:r>
      <w:r w:rsidR="00BE20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provided</w:t>
      </w:r>
      <w:r w:rsidR="00BE2022">
        <w:rPr>
          <w:rFonts w:ascii="Times New Roman" w:hAnsi="Times New Roman" w:cs="Times New Roman"/>
          <w:sz w:val="24"/>
          <w:szCs w:val="24"/>
        </w:rPr>
        <w:t>,</w:t>
      </w:r>
      <w:r w:rsidR="00B97809">
        <w:rPr>
          <w:rFonts w:ascii="Times New Roman" w:hAnsi="Times New Roman" w:cs="Times New Roman"/>
          <w:sz w:val="24"/>
          <w:szCs w:val="24"/>
        </w:rPr>
        <w:t xml:space="preserve"> there is need and ability on the part of the cla</w:t>
      </w:r>
      <w:r w:rsidR="000B2922">
        <w:rPr>
          <w:rFonts w:ascii="Times New Roman" w:hAnsi="Times New Roman" w:cs="Times New Roman"/>
          <w:sz w:val="24"/>
          <w:szCs w:val="24"/>
        </w:rPr>
        <w:t>i</w:t>
      </w:r>
      <w:r w:rsidR="00B97809">
        <w:rPr>
          <w:rFonts w:ascii="Times New Roman" w:hAnsi="Times New Roman" w:cs="Times New Roman"/>
          <w:sz w:val="24"/>
          <w:szCs w:val="24"/>
        </w:rPr>
        <w:t xml:space="preserve">mant and the responsible person respectively. </w:t>
      </w:r>
      <w:r w:rsidR="00D02485">
        <w:rPr>
          <w:rFonts w:ascii="Times New Roman" w:hAnsi="Times New Roman" w:cs="Times New Roman"/>
          <w:sz w:val="24"/>
          <w:szCs w:val="24"/>
        </w:rPr>
        <w:t>M</w:t>
      </w:r>
      <w:r w:rsidR="00B97809">
        <w:rPr>
          <w:rFonts w:ascii="Times New Roman" w:hAnsi="Times New Roman" w:cs="Times New Roman"/>
          <w:sz w:val="24"/>
          <w:szCs w:val="24"/>
        </w:rPr>
        <w:t xml:space="preserve">aintenance is not meant to fix or gain </w:t>
      </w:r>
      <w:r w:rsidR="00CB2718">
        <w:rPr>
          <w:rFonts w:ascii="Times New Roman" w:hAnsi="Times New Roman" w:cs="Times New Roman"/>
          <w:sz w:val="24"/>
          <w:szCs w:val="24"/>
        </w:rPr>
        <w:t>an</w:t>
      </w:r>
      <w:r w:rsidR="00B97809">
        <w:rPr>
          <w:rFonts w:ascii="Times New Roman" w:hAnsi="Times New Roman" w:cs="Times New Roman"/>
          <w:sz w:val="24"/>
          <w:szCs w:val="24"/>
        </w:rPr>
        <w:t xml:space="preserve"> advantage o</w:t>
      </w:r>
      <w:r w:rsidR="00FE4A57">
        <w:rPr>
          <w:rFonts w:ascii="Times New Roman" w:hAnsi="Times New Roman" w:cs="Times New Roman"/>
          <w:sz w:val="24"/>
          <w:szCs w:val="24"/>
        </w:rPr>
        <w:t>ver</w:t>
      </w:r>
      <w:r w:rsidR="00B97809">
        <w:rPr>
          <w:rFonts w:ascii="Times New Roman" w:hAnsi="Times New Roman" w:cs="Times New Roman"/>
          <w:sz w:val="24"/>
          <w:szCs w:val="24"/>
        </w:rPr>
        <w:t xml:space="preserve"> the other spouse. The constitution does not seek to discriminate the entitlement of protection and the </w:t>
      </w:r>
      <w:r w:rsidR="000B2922">
        <w:rPr>
          <w:rFonts w:ascii="Times New Roman" w:hAnsi="Times New Roman" w:cs="Times New Roman"/>
          <w:sz w:val="24"/>
          <w:szCs w:val="24"/>
        </w:rPr>
        <w:t>notion</w:t>
      </w:r>
      <w:r w:rsidR="00B97809">
        <w:rPr>
          <w:rFonts w:ascii="Times New Roman" w:hAnsi="Times New Roman" w:cs="Times New Roman"/>
          <w:sz w:val="24"/>
          <w:szCs w:val="24"/>
        </w:rPr>
        <w:t xml:space="preserve"> of equality on gender basis</w:t>
      </w:r>
      <w:r w:rsidR="003D4FB9">
        <w:rPr>
          <w:rFonts w:ascii="Times New Roman" w:hAnsi="Times New Roman" w:cs="Times New Roman"/>
          <w:sz w:val="24"/>
          <w:szCs w:val="24"/>
        </w:rPr>
        <w:t>. Either of the parties deserving of maintenance w</w:t>
      </w:r>
      <w:r w:rsidR="00FA6C79">
        <w:rPr>
          <w:rFonts w:ascii="Times New Roman" w:hAnsi="Times New Roman" w:cs="Times New Roman"/>
          <w:sz w:val="24"/>
          <w:szCs w:val="24"/>
        </w:rPr>
        <w:t>h</w:t>
      </w:r>
      <w:r w:rsidR="003D4FB9">
        <w:rPr>
          <w:rFonts w:ascii="Times New Roman" w:hAnsi="Times New Roman" w:cs="Times New Roman"/>
          <w:sz w:val="24"/>
          <w:szCs w:val="24"/>
        </w:rPr>
        <w:t xml:space="preserve">ere there </w:t>
      </w:r>
      <w:r w:rsidR="000B2922">
        <w:rPr>
          <w:rFonts w:ascii="Times New Roman" w:hAnsi="Times New Roman" w:cs="Times New Roman"/>
          <w:sz w:val="24"/>
          <w:szCs w:val="24"/>
        </w:rPr>
        <w:t xml:space="preserve">are </w:t>
      </w:r>
      <w:r w:rsidR="003D4FB9">
        <w:rPr>
          <w:rFonts w:ascii="Times New Roman" w:hAnsi="Times New Roman" w:cs="Times New Roman"/>
          <w:sz w:val="24"/>
          <w:szCs w:val="24"/>
        </w:rPr>
        <w:t>means ought to be granted such maintenance. The circumstances of this case do not present the award of maintenance as reflective of a</w:t>
      </w:r>
      <w:r w:rsidR="000B2922">
        <w:rPr>
          <w:rFonts w:ascii="Times New Roman" w:hAnsi="Times New Roman" w:cs="Times New Roman"/>
          <w:sz w:val="24"/>
          <w:szCs w:val="24"/>
        </w:rPr>
        <w:t xml:space="preserve"> just and reasonable</w:t>
      </w:r>
      <w:r w:rsidR="003D4FB9">
        <w:rPr>
          <w:rFonts w:ascii="Times New Roman" w:hAnsi="Times New Roman" w:cs="Times New Roman"/>
          <w:sz w:val="24"/>
          <w:szCs w:val="24"/>
        </w:rPr>
        <w:t xml:space="preserve"> consideration. The plaintiff is an elderly</w:t>
      </w:r>
      <w:r w:rsidR="000B2922">
        <w:rPr>
          <w:rFonts w:ascii="Times New Roman" w:hAnsi="Times New Roman" w:cs="Times New Roman"/>
          <w:sz w:val="24"/>
          <w:szCs w:val="24"/>
        </w:rPr>
        <w:t xml:space="preserve"> m</w:t>
      </w:r>
      <w:r w:rsidR="00CB2718">
        <w:rPr>
          <w:rFonts w:ascii="Times New Roman" w:hAnsi="Times New Roman" w:cs="Times New Roman"/>
          <w:sz w:val="24"/>
          <w:szCs w:val="24"/>
        </w:rPr>
        <w:t>a</w:t>
      </w:r>
      <w:r w:rsidR="00E610F9">
        <w:rPr>
          <w:rFonts w:ascii="Times New Roman" w:hAnsi="Times New Roman" w:cs="Times New Roman"/>
          <w:sz w:val="24"/>
          <w:szCs w:val="24"/>
        </w:rPr>
        <w:t>n in need</w:t>
      </w:r>
      <w:r w:rsidR="003D4FB9">
        <w:rPr>
          <w:rFonts w:ascii="Times New Roman" w:hAnsi="Times New Roman" w:cs="Times New Roman"/>
          <w:sz w:val="24"/>
          <w:szCs w:val="24"/>
        </w:rPr>
        <w:t xml:space="preserve"> and is in no better position than the </w:t>
      </w:r>
      <w:r w:rsidR="000B2922">
        <w:rPr>
          <w:rFonts w:ascii="Times New Roman" w:hAnsi="Times New Roman" w:cs="Times New Roman"/>
          <w:sz w:val="24"/>
          <w:szCs w:val="24"/>
        </w:rPr>
        <w:t xml:space="preserve">defendant </w:t>
      </w:r>
      <w:r w:rsidR="001E1211">
        <w:rPr>
          <w:rFonts w:ascii="Times New Roman" w:hAnsi="Times New Roman" w:cs="Times New Roman"/>
          <w:sz w:val="24"/>
          <w:szCs w:val="24"/>
        </w:rPr>
        <w:t>who is an elderly woman in need</w:t>
      </w:r>
      <w:r w:rsidR="003D4FB9">
        <w:rPr>
          <w:rFonts w:ascii="Times New Roman" w:hAnsi="Times New Roman" w:cs="Times New Roman"/>
          <w:sz w:val="24"/>
          <w:szCs w:val="24"/>
        </w:rPr>
        <w:t xml:space="preserve"> but better placed health wise than the </w:t>
      </w:r>
      <w:r w:rsidR="000B2922">
        <w:rPr>
          <w:rFonts w:ascii="Times New Roman" w:hAnsi="Times New Roman" w:cs="Times New Roman"/>
          <w:sz w:val="24"/>
          <w:szCs w:val="24"/>
        </w:rPr>
        <w:t>plaintiff</w:t>
      </w:r>
      <w:r w:rsidR="003D4FB9">
        <w:rPr>
          <w:rFonts w:ascii="Times New Roman" w:hAnsi="Times New Roman" w:cs="Times New Roman"/>
          <w:sz w:val="24"/>
          <w:szCs w:val="24"/>
        </w:rPr>
        <w:t>. It would serve no purpose to give an order that is not capable of enforcement.</w:t>
      </w:r>
      <w:r w:rsidR="002269AD">
        <w:rPr>
          <w:rFonts w:ascii="Times New Roman" w:hAnsi="Times New Roman" w:cs="Times New Roman"/>
          <w:sz w:val="24"/>
          <w:szCs w:val="24"/>
        </w:rPr>
        <w:t xml:space="preserve"> </w:t>
      </w:r>
      <w:r w:rsidR="00A97B25">
        <w:rPr>
          <w:rFonts w:ascii="Times New Roman" w:hAnsi="Times New Roman" w:cs="Times New Roman"/>
          <w:sz w:val="24"/>
          <w:szCs w:val="24"/>
        </w:rPr>
        <w:t xml:space="preserve">In the </w:t>
      </w:r>
      <w:r w:rsidR="000B2922">
        <w:rPr>
          <w:rFonts w:ascii="Times New Roman" w:hAnsi="Times New Roman" w:cs="Times New Roman"/>
          <w:sz w:val="24"/>
          <w:szCs w:val="24"/>
        </w:rPr>
        <w:t>premises</w:t>
      </w:r>
      <w:r w:rsidR="00A97B25">
        <w:rPr>
          <w:rFonts w:ascii="Times New Roman" w:hAnsi="Times New Roman" w:cs="Times New Roman"/>
          <w:sz w:val="24"/>
          <w:szCs w:val="24"/>
        </w:rPr>
        <w:t xml:space="preserve"> the claim for maintenance by the defendant cannot be sustained. </w:t>
      </w:r>
    </w:p>
    <w:p w:rsidR="00A04D8A" w:rsidRDefault="00A04D8A" w:rsidP="002269A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result the following order is made:</w:t>
      </w:r>
    </w:p>
    <w:p w:rsidR="00A04D8A" w:rsidRDefault="00A04D8A" w:rsidP="00BB0B8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B2718">
        <w:rPr>
          <w:rFonts w:ascii="Times New Roman" w:hAnsi="Times New Roman" w:cs="Times New Roman"/>
          <w:sz w:val="24"/>
          <w:szCs w:val="24"/>
        </w:rPr>
        <w:t>It is ordered t</w:t>
      </w:r>
      <w:r>
        <w:rPr>
          <w:rFonts w:ascii="Times New Roman" w:hAnsi="Times New Roman" w:cs="Times New Roman"/>
          <w:sz w:val="24"/>
          <w:szCs w:val="24"/>
        </w:rPr>
        <w:t>hat:</w:t>
      </w:r>
    </w:p>
    <w:p w:rsidR="00A04D8A" w:rsidRDefault="00A04D8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decree of divorce be and is hereby granted.</w:t>
      </w:r>
    </w:p>
    <w:p w:rsidR="00A04D8A" w:rsidRDefault="00A04D8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parties are to share the immovable property House No. 44959 Unit C </w:t>
      </w:r>
      <w:proofErr w:type="spellStart"/>
      <w:r>
        <w:rPr>
          <w:rFonts w:ascii="Times New Roman" w:hAnsi="Times New Roman" w:cs="Times New Roman"/>
          <w:sz w:val="24"/>
          <w:szCs w:val="24"/>
        </w:rPr>
        <w:t>Kuparara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>
        <w:rPr>
          <w:rFonts w:ascii="Times New Roman" w:hAnsi="Times New Roman" w:cs="Times New Roman"/>
          <w:sz w:val="24"/>
          <w:szCs w:val="24"/>
        </w:rPr>
        <w:t>Chitungwiza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 the rate of 50 % share each.</w:t>
      </w:r>
    </w:p>
    <w:p w:rsidR="00A04D8A" w:rsidRDefault="00A04D8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defendant is to buy out the plaintiff within a period of </w:t>
      </w:r>
      <w:r w:rsidR="007A23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months of this judgment. In the event of the defendant failing to buy out the plaintiff in the specified period</w:t>
      </w:r>
      <w:r w:rsidR="008C35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plaintiff shall buy out the defendant within </w:t>
      </w:r>
      <w:r w:rsidR="007A23B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months of date of failure by the defendant.</w:t>
      </w:r>
    </w:p>
    <w:p w:rsidR="00A04D8A" w:rsidRDefault="00A04D8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the event of the parties failing to buy each other out</w:t>
      </w:r>
      <w:r w:rsidR="008C35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the property shall be sold to the best advantage at open market and the proceeds thereof shall be shared equally at the rate of 50% each.</w:t>
      </w:r>
    </w:p>
    <w:p w:rsidR="00A04D8A" w:rsidRDefault="00A04D8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property shall be evaluated by an independent evaluator appointed from the list of evaluators by the master within 3 months of date of this order.</w:t>
      </w:r>
    </w:p>
    <w:p w:rsidR="006C4DE3" w:rsidRDefault="006C4DE3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costs of evaluation shall be borne by the parties in equal proportions.</w:t>
      </w:r>
    </w:p>
    <w:p w:rsidR="00E979BA" w:rsidRDefault="00E979B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application for maintenance</w:t>
      </w:r>
      <w:r w:rsidR="000B2922">
        <w:rPr>
          <w:rFonts w:ascii="Times New Roman" w:hAnsi="Times New Roman" w:cs="Times New Roman"/>
          <w:sz w:val="24"/>
          <w:szCs w:val="24"/>
        </w:rPr>
        <w:t xml:space="preserve"> by the defendant be and</w:t>
      </w:r>
      <w:r>
        <w:rPr>
          <w:rFonts w:ascii="Times New Roman" w:hAnsi="Times New Roman" w:cs="Times New Roman"/>
          <w:sz w:val="24"/>
          <w:szCs w:val="24"/>
        </w:rPr>
        <w:t xml:space="preserve"> is hereby dismissed.</w:t>
      </w:r>
    </w:p>
    <w:p w:rsidR="00CB2718" w:rsidRDefault="00CB2718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interim period within which facilitation of buying each </w:t>
      </w:r>
      <w:r w:rsidR="007D5A30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out or sale of the immovable property 44959 Unit C </w:t>
      </w:r>
      <w:proofErr w:type="spellStart"/>
      <w:r w:rsidR="001C5311">
        <w:rPr>
          <w:rFonts w:ascii="Times New Roman" w:hAnsi="Times New Roman" w:cs="Times New Roman"/>
          <w:sz w:val="24"/>
          <w:szCs w:val="24"/>
        </w:rPr>
        <w:t>Kuparara</w:t>
      </w:r>
      <w:proofErr w:type="spellEnd"/>
      <w:r w:rsidR="001C5311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="001C5311">
        <w:rPr>
          <w:rFonts w:ascii="Times New Roman" w:hAnsi="Times New Roman" w:cs="Times New Roman"/>
          <w:sz w:val="24"/>
          <w:szCs w:val="24"/>
        </w:rPr>
        <w:t>Chitungwiza</w:t>
      </w:r>
      <w:proofErr w:type="spellEnd"/>
      <w:r w:rsidR="001C5311">
        <w:rPr>
          <w:rFonts w:ascii="Times New Roman" w:hAnsi="Times New Roman" w:cs="Times New Roman"/>
          <w:sz w:val="24"/>
          <w:szCs w:val="24"/>
        </w:rPr>
        <w:t xml:space="preserve"> </w:t>
      </w:r>
      <w:r w:rsidR="00CE7074">
        <w:rPr>
          <w:rFonts w:ascii="Times New Roman" w:hAnsi="Times New Roman" w:cs="Times New Roman"/>
          <w:sz w:val="24"/>
          <w:szCs w:val="24"/>
        </w:rPr>
        <w:t xml:space="preserve">will be occurring, </w:t>
      </w:r>
      <w:r w:rsidR="001C5311">
        <w:rPr>
          <w:rFonts w:ascii="Times New Roman" w:hAnsi="Times New Roman" w:cs="Times New Roman"/>
          <w:sz w:val="24"/>
          <w:szCs w:val="24"/>
        </w:rPr>
        <w:t>the plaintiff and the defendant are entitled to each 50% share of the monthly rentals from the siting tenants at the property.</w:t>
      </w:r>
    </w:p>
    <w:p w:rsidR="002D0D7C" w:rsidRDefault="00E979BA" w:rsidP="00A04D8A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party is </w:t>
      </w:r>
      <w:r w:rsidR="002D0D7C">
        <w:rPr>
          <w:rFonts w:ascii="Times New Roman" w:hAnsi="Times New Roman" w:cs="Times New Roman"/>
          <w:sz w:val="24"/>
          <w:szCs w:val="24"/>
        </w:rPr>
        <w:t>to bear</w:t>
      </w:r>
      <w:r>
        <w:rPr>
          <w:rFonts w:ascii="Times New Roman" w:hAnsi="Times New Roman" w:cs="Times New Roman"/>
          <w:sz w:val="24"/>
          <w:szCs w:val="24"/>
        </w:rPr>
        <w:t xml:space="preserve"> its own costs.</w:t>
      </w:r>
      <w:r w:rsidR="003D4FB9" w:rsidRPr="00A04D8A">
        <w:rPr>
          <w:rFonts w:ascii="Times New Roman" w:hAnsi="Times New Roman" w:cs="Times New Roman"/>
          <w:sz w:val="24"/>
          <w:szCs w:val="24"/>
        </w:rPr>
        <w:t xml:space="preserve"> </w:t>
      </w:r>
      <w:r w:rsidR="000837F7" w:rsidRPr="00A04D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0D7C" w:rsidRDefault="002D0D7C" w:rsidP="002D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7C" w:rsidRDefault="002D0D7C" w:rsidP="002D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D7C" w:rsidRDefault="002D0D7C" w:rsidP="002D0D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9D1" w:rsidRDefault="001467C0" w:rsidP="000F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Legal Aid Directorate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F701D">
        <w:rPr>
          <w:rFonts w:ascii="Times New Roman" w:hAnsi="Times New Roman" w:cs="Times New Roman"/>
          <w:sz w:val="24"/>
          <w:szCs w:val="24"/>
        </w:rPr>
        <w:t xml:space="preserve">plaintiff’s legal practitioners </w:t>
      </w:r>
    </w:p>
    <w:p w:rsidR="00CE56BE" w:rsidRPr="002D0D7C" w:rsidRDefault="005309D1" w:rsidP="000F70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Warara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&amp; Associates</w:t>
      </w:r>
      <w:r>
        <w:rPr>
          <w:rFonts w:ascii="Times New Roman" w:hAnsi="Times New Roman" w:cs="Times New Roman"/>
          <w:sz w:val="24"/>
          <w:szCs w:val="24"/>
        </w:rPr>
        <w:t xml:space="preserve">, defendant’s legal practitioners </w:t>
      </w:r>
      <w:r w:rsidR="00BE61F7" w:rsidRPr="002D0D7C">
        <w:rPr>
          <w:rFonts w:ascii="Times New Roman" w:hAnsi="Times New Roman" w:cs="Times New Roman"/>
          <w:sz w:val="24"/>
          <w:szCs w:val="24"/>
        </w:rPr>
        <w:t xml:space="preserve"> </w:t>
      </w:r>
      <w:r w:rsidR="001F48CE" w:rsidRPr="002D0D7C">
        <w:rPr>
          <w:rFonts w:ascii="Times New Roman" w:hAnsi="Times New Roman" w:cs="Times New Roman"/>
          <w:sz w:val="24"/>
          <w:szCs w:val="24"/>
        </w:rPr>
        <w:t xml:space="preserve"> </w:t>
      </w:r>
      <w:r w:rsidR="00396652" w:rsidRPr="002D0D7C">
        <w:rPr>
          <w:rFonts w:ascii="Times New Roman" w:hAnsi="Times New Roman" w:cs="Times New Roman"/>
          <w:sz w:val="24"/>
          <w:szCs w:val="24"/>
        </w:rPr>
        <w:t xml:space="preserve"> </w:t>
      </w:r>
      <w:r w:rsidR="00931064" w:rsidRPr="002D0D7C">
        <w:rPr>
          <w:rFonts w:ascii="Times New Roman" w:hAnsi="Times New Roman" w:cs="Times New Roman"/>
          <w:sz w:val="24"/>
          <w:szCs w:val="24"/>
        </w:rPr>
        <w:t xml:space="preserve"> </w:t>
      </w:r>
      <w:r w:rsidR="00255BD1" w:rsidRPr="002D0D7C">
        <w:rPr>
          <w:rFonts w:ascii="Times New Roman" w:hAnsi="Times New Roman" w:cs="Times New Roman"/>
          <w:sz w:val="24"/>
          <w:szCs w:val="24"/>
        </w:rPr>
        <w:t xml:space="preserve"> </w:t>
      </w:r>
      <w:r w:rsidR="002A05D8" w:rsidRPr="002D0D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A33" w:rsidRPr="00582B9C" w:rsidRDefault="00173A33" w:rsidP="00173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75E8" w:rsidRPr="00582B9C" w:rsidRDefault="00173A33" w:rsidP="00173A3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B9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2B9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569F" w:rsidRPr="00582B9C" w:rsidRDefault="00EA2A5D" w:rsidP="00173A3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2B9C">
        <w:rPr>
          <w:rFonts w:ascii="Times New Roman" w:hAnsi="Times New Roman" w:cs="Times New Roman"/>
          <w:sz w:val="24"/>
          <w:szCs w:val="24"/>
        </w:rPr>
        <w:t xml:space="preserve">   </w:t>
      </w:r>
      <w:r w:rsidR="00A0276C" w:rsidRPr="00582B9C">
        <w:rPr>
          <w:rFonts w:ascii="Times New Roman" w:hAnsi="Times New Roman" w:cs="Times New Roman"/>
          <w:sz w:val="24"/>
          <w:szCs w:val="24"/>
        </w:rPr>
        <w:t xml:space="preserve"> </w:t>
      </w:r>
      <w:r w:rsidR="00191980" w:rsidRPr="00582B9C">
        <w:rPr>
          <w:rFonts w:ascii="Times New Roman" w:hAnsi="Times New Roman" w:cs="Times New Roman"/>
          <w:sz w:val="24"/>
          <w:szCs w:val="24"/>
        </w:rPr>
        <w:t xml:space="preserve">   </w:t>
      </w:r>
      <w:r w:rsidR="00506BF6" w:rsidRPr="00582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4E17" w:rsidRPr="00582B9C" w:rsidRDefault="006B569F" w:rsidP="00BD4E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2B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D4E17" w:rsidRPr="00582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EB6" w:rsidRDefault="002B3EB6" w:rsidP="00064E0C">
      <w:pPr>
        <w:spacing w:after="0" w:line="240" w:lineRule="auto"/>
      </w:pPr>
      <w:r>
        <w:separator/>
      </w:r>
    </w:p>
  </w:endnote>
  <w:endnote w:type="continuationSeparator" w:id="0">
    <w:p w:rsidR="002B3EB6" w:rsidRDefault="002B3EB6" w:rsidP="00064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EB6" w:rsidRDefault="002B3EB6" w:rsidP="00064E0C">
      <w:pPr>
        <w:spacing w:after="0" w:line="240" w:lineRule="auto"/>
      </w:pPr>
      <w:r>
        <w:separator/>
      </w:r>
    </w:p>
  </w:footnote>
  <w:footnote w:type="continuationSeparator" w:id="0">
    <w:p w:rsidR="002B3EB6" w:rsidRDefault="002B3EB6" w:rsidP="00064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38423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4E0C" w:rsidRDefault="00064E0C">
        <w:pPr>
          <w:pStyle w:val="Header"/>
          <w:jc w:val="right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671C">
          <w:rPr>
            <w:noProof/>
          </w:rPr>
          <w:t>1</w:t>
        </w:r>
        <w:r>
          <w:rPr>
            <w:noProof/>
          </w:rPr>
          <w:fldChar w:fldCharType="end"/>
        </w:r>
      </w:p>
      <w:p w:rsidR="00064E0C" w:rsidRDefault="00064E0C">
        <w:pPr>
          <w:pStyle w:val="Header"/>
          <w:jc w:val="right"/>
          <w:rPr>
            <w:noProof/>
          </w:rPr>
        </w:pPr>
        <w:r>
          <w:rPr>
            <w:noProof/>
          </w:rPr>
          <w:t>HH</w:t>
        </w:r>
        <w:r w:rsidR="00A64881">
          <w:rPr>
            <w:noProof/>
          </w:rPr>
          <w:t xml:space="preserve"> 38-16</w:t>
        </w:r>
      </w:p>
      <w:p w:rsidR="00064E0C" w:rsidRDefault="00064E0C">
        <w:pPr>
          <w:pStyle w:val="Header"/>
          <w:jc w:val="right"/>
        </w:pPr>
        <w:r>
          <w:rPr>
            <w:noProof/>
          </w:rPr>
          <w:t>HC 3687/14</w:t>
        </w:r>
      </w:p>
    </w:sdtContent>
  </w:sdt>
  <w:p w:rsidR="00064E0C" w:rsidRDefault="00064E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68" w:rsidRDefault="00D133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7E4A"/>
    <w:multiLevelType w:val="hybridMultilevel"/>
    <w:tmpl w:val="AE0A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F83A64"/>
    <w:multiLevelType w:val="hybridMultilevel"/>
    <w:tmpl w:val="D39A4C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97505"/>
    <w:multiLevelType w:val="hybridMultilevel"/>
    <w:tmpl w:val="FE68830E"/>
    <w:lvl w:ilvl="0" w:tplc="29726D7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DA2"/>
    <w:rsid w:val="00024636"/>
    <w:rsid w:val="00040A23"/>
    <w:rsid w:val="00064E0C"/>
    <w:rsid w:val="000837F7"/>
    <w:rsid w:val="00090745"/>
    <w:rsid w:val="000B2922"/>
    <w:rsid w:val="000F701D"/>
    <w:rsid w:val="001467C0"/>
    <w:rsid w:val="00153CCE"/>
    <w:rsid w:val="00173A33"/>
    <w:rsid w:val="00176E65"/>
    <w:rsid w:val="00191980"/>
    <w:rsid w:val="001C5311"/>
    <w:rsid w:val="001D4259"/>
    <w:rsid w:val="001E1211"/>
    <w:rsid w:val="001F317E"/>
    <w:rsid w:val="001F48CE"/>
    <w:rsid w:val="002269AD"/>
    <w:rsid w:val="00232EF1"/>
    <w:rsid w:val="00236755"/>
    <w:rsid w:val="00240A40"/>
    <w:rsid w:val="00255BD1"/>
    <w:rsid w:val="0026671C"/>
    <w:rsid w:val="00282C75"/>
    <w:rsid w:val="002A05D8"/>
    <w:rsid w:val="002B3EB6"/>
    <w:rsid w:val="002B4E99"/>
    <w:rsid w:val="002D0D7C"/>
    <w:rsid w:val="00360DB4"/>
    <w:rsid w:val="00374E23"/>
    <w:rsid w:val="00395DB5"/>
    <w:rsid w:val="00396652"/>
    <w:rsid w:val="003D4FB9"/>
    <w:rsid w:val="00405986"/>
    <w:rsid w:val="0040791B"/>
    <w:rsid w:val="00460EDA"/>
    <w:rsid w:val="004B3B7D"/>
    <w:rsid w:val="004B5E88"/>
    <w:rsid w:val="004D38AC"/>
    <w:rsid w:val="004F49BC"/>
    <w:rsid w:val="00506BF6"/>
    <w:rsid w:val="005309D1"/>
    <w:rsid w:val="00565E84"/>
    <w:rsid w:val="00582B9C"/>
    <w:rsid w:val="005F3C7B"/>
    <w:rsid w:val="00623FA8"/>
    <w:rsid w:val="00624821"/>
    <w:rsid w:val="00667365"/>
    <w:rsid w:val="006B569F"/>
    <w:rsid w:val="006C01A6"/>
    <w:rsid w:val="006C4DE3"/>
    <w:rsid w:val="007155AE"/>
    <w:rsid w:val="00773DA2"/>
    <w:rsid w:val="007A23B5"/>
    <w:rsid w:val="007A594A"/>
    <w:rsid w:val="007B5E52"/>
    <w:rsid w:val="007D5A30"/>
    <w:rsid w:val="00810DBF"/>
    <w:rsid w:val="00843BDF"/>
    <w:rsid w:val="00865E99"/>
    <w:rsid w:val="008A740E"/>
    <w:rsid w:val="008C35BF"/>
    <w:rsid w:val="00931064"/>
    <w:rsid w:val="00967840"/>
    <w:rsid w:val="00973EC1"/>
    <w:rsid w:val="009905BD"/>
    <w:rsid w:val="009B39A5"/>
    <w:rsid w:val="00A0276C"/>
    <w:rsid w:val="00A04D8A"/>
    <w:rsid w:val="00A25939"/>
    <w:rsid w:val="00A64881"/>
    <w:rsid w:val="00A851E4"/>
    <w:rsid w:val="00A86C5E"/>
    <w:rsid w:val="00A97B25"/>
    <w:rsid w:val="00AB6DEF"/>
    <w:rsid w:val="00AB75E8"/>
    <w:rsid w:val="00B66E01"/>
    <w:rsid w:val="00B97809"/>
    <w:rsid w:val="00BB0B8C"/>
    <w:rsid w:val="00BD4E17"/>
    <w:rsid w:val="00BE2022"/>
    <w:rsid w:val="00BE6063"/>
    <w:rsid w:val="00BE61F7"/>
    <w:rsid w:val="00BF5ED6"/>
    <w:rsid w:val="00C60332"/>
    <w:rsid w:val="00C65FDB"/>
    <w:rsid w:val="00CB2718"/>
    <w:rsid w:val="00CB4306"/>
    <w:rsid w:val="00CE56BE"/>
    <w:rsid w:val="00CE7074"/>
    <w:rsid w:val="00D02485"/>
    <w:rsid w:val="00D0433C"/>
    <w:rsid w:val="00D13368"/>
    <w:rsid w:val="00D31145"/>
    <w:rsid w:val="00D804FD"/>
    <w:rsid w:val="00DB36AA"/>
    <w:rsid w:val="00DD5C26"/>
    <w:rsid w:val="00E4212E"/>
    <w:rsid w:val="00E610F9"/>
    <w:rsid w:val="00E762C6"/>
    <w:rsid w:val="00E86B12"/>
    <w:rsid w:val="00E979BA"/>
    <w:rsid w:val="00EA2A5D"/>
    <w:rsid w:val="00EC6B23"/>
    <w:rsid w:val="00EC6E9F"/>
    <w:rsid w:val="00EE2234"/>
    <w:rsid w:val="00F14E77"/>
    <w:rsid w:val="00F41F89"/>
    <w:rsid w:val="00F53EE6"/>
    <w:rsid w:val="00F73477"/>
    <w:rsid w:val="00FA01E4"/>
    <w:rsid w:val="00FA6C79"/>
    <w:rsid w:val="00FC31B8"/>
    <w:rsid w:val="00FC5B52"/>
    <w:rsid w:val="00F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0C"/>
  </w:style>
  <w:style w:type="paragraph" w:styleId="Footer">
    <w:name w:val="footer"/>
    <w:basedOn w:val="Normal"/>
    <w:link w:val="FooterChar"/>
    <w:uiPriority w:val="99"/>
    <w:unhideWhenUsed/>
    <w:rsid w:val="0006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0C"/>
  </w:style>
  <w:style w:type="paragraph" w:styleId="ListParagraph">
    <w:name w:val="List Paragraph"/>
    <w:basedOn w:val="Normal"/>
    <w:uiPriority w:val="34"/>
    <w:qFormat/>
    <w:rsid w:val="006B5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0C"/>
  </w:style>
  <w:style w:type="paragraph" w:styleId="Footer">
    <w:name w:val="footer"/>
    <w:basedOn w:val="Normal"/>
    <w:link w:val="FooterChar"/>
    <w:uiPriority w:val="99"/>
    <w:unhideWhenUsed/>
    <w:rsid w:val="00064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0C"/>
  </w:style>
  <w:style w:type="paragraph" w:styleId="ListParagraph">
    <w:name w:val="List Paragraph"/>
    <w:basedOn w:val="Normal"/>
    <w:uiPriority w:val="34"/>
    <w:qFormat/>
    <w:rsid w:val="006B56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94CED-D808-47A6-83DC-DFDD1BB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1616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Judges' Secretary</dc:creator>
  <cp:lastModifiedBy>user</cp:lastModifiedBy>
  <cp:revision>2</cp:revision>
  <cp:lastPrinted>2015-12-30T06:51:00Z</cp:lastPrinted>
  <dcterms:created xsi:type="dcterms:W3CDTF">2016-01-18T07:45:00Z</dcterms:created>
  <dcterms:modified xsi:type="dcterms:W3CDTF">2016-01-18T07:45:00Z</dcterms:modified>
</cp:coreProperties>
</file>