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BDBAB" w14:textId="74DFCA30" w:rsidR="00D26DBA" w:rsidRDefault="00A906BD" w:rsidP="00A906BD">
      <w:pPr>
        <w:spacing w:after="0" w:line="240" w:lineRule="auto"/>
        <w:rPr>
          <w:rFonts w:ascii="Times New Roman" w:hAnsi="Times New Roman" w:cs="Times New Roman"/>
          <w:lang w:val="en-US"/>
        </w:rPr>
      </w:pPr>
      <w:bookmarkStart w:id="0" w:name="_GoBack"/>
      <w:bookmarkEnd w:id="0"/>
      <w:r>
        <w:rPr>
          <w:rFonts w:ascii="Times New Roman" w:hAnsi="Times New Roman" w:cs="Times New Roman"/>
          <w:lang w:val="en-US"/>
        </w:rPr>
        <w:t>MARTIN BOKA</w:t>
      </w:r>
    </w:p>
    <w:p w14:paraId="6BB877F1" w14:textId="5D5922B8" w:rsidR="00D26DBA" w:rsidRDefault="000040CD" w:rsidP="00A906BD">
      <w:pPr>
        <w:spacing w:after="0" w:line="240" w:lineRule="auto"/>
        <w:rPr>
          <w:rFonts w:ascii="Times New Roman" w:hAnsi="Times New Roman" w:cs="Times New Roman"/>
          <w:lang w:val="en-US"/>
        </w:rPr>
      </w:pPr>
      <w:r>
        <w:rPr>
          <w:rFonts w:ascii="Times New Roman" w:hAnsi="Times New Roman" w:cs="Times New Roman"/>
          <w:lang w:val="en-US"/>
        </w:rPr>
        <w:t>versus</w:t>
      </w:r>
    </w:p>
    <w:p w14:paraId="518E4D01" w14:textId="2BFAE2A0" w:rsidR="00D26DBA" w:rsidRDefault="00A906BD" w:rsidP="00A906BD">
      <w:pPr>
        <w:spacing w:after="0" w:line="240" w:lineRule="auto"/>
        <w:rPr>
          <w:rFonts w:ascii="Times New Roman" w:hAnsi="Times New Roman" w:cs="Times New Roman"/>
          <w:lang w:val="en-US"/>
        </w:rPr>
      </w:pPr>
      <w:r>
        <w:rPr>
          <w:rFonts w:ascii="Times New Roman" w:hAnsi="Times New Roman" w:cs="Times New Roman"/>
          <w:lang w:val="en-US"/>
        </w:rPr>
        <w:t>RHODAL</w:t>
      </w:r>
      <w:r w:rsidR="00500DFA">
        <w:rPr>
          <w:rFonts w:ascii="Times New Roman" w:hAnsi="Times New Roman" w:cs="Times New Roman"/>
          <w:lang w:val="en-US"/>
        </w:rPr>
        <w:t>I</w:t>
      </w:r>
      <w:r>
        <w:rPr>
          <w:rFonts w:ascii="Times New Roman" w:hAnsi="Times New Roman" w:cs="Times New Roman"/>
          <w:lang w:val="en-US"/>
        </w:rPr>
        <w:t>EGH SCOTT</w:t>
      </w:r>
    </w:p>
    <w:p w14:paraId="1B968CAE" w14:textId="22E53BAA" w:rsidR="00D26DBA" w:rsidRDefault="008F2C78" w:rsidP="00A906BD">
      <w:pPr>
        <w:spacing w:after="0" w:line="240" w:lineRule="auto"/>
        <w:rPr>
          <w:rFonts w:ascii="Times New Roman" w:hAnsi="Times New Roman" w:cs="Times New Roman"/>
          <w:lang w:val="en-US"/>
        </w:rPr>
      </w:pPr>
      <w:r>
        <w:rPr>
          <w:rFonts w:ascii="Times New Roman" w:hAnsi="Times New Roman" w:cs="Times New Roman"/>
          <w:lang w:val="en-US"/>
        </w:rPr>
        <w:t>and</w:t>
      </w:r>
    </w:p>
    <w:p w14:paraId="6E7BF194" w14:textId="185B4B61" w:rsidR="00D26DBA" w:rsidRDefault="00A906BD" w:rsidP="00A906BD">
      <w:pPr>
        <w:spacing w:after="0" w:line="240" w:lineRule="auto"/>
        <w:rPr>
          <w:rFonts w:ascii="Times New Roman" w:hAnsi="Times New Roman" w:cs="Times New Roman"/>
          <w:lang w:val="en-US"/>
        </w:rPr>
      </w:pPr>
      <w:r>
        <w:rPr>
          <w:rFonts w:ascii="Times New Roman" w:hAnsi="Times New Roman" w:cs="Times New Roman"/>
          <w:lang w:val="en-US"/>
        </w:rPr>
        <w:t xml:space="preserve">GOLDRIDGE PRIMARY SCHOOL </w:t>
      </w:r>
    </w:p>
    <w:p w14:paraId="0838446A" w14:textId="4EA767DE" w:rsidR="00A906BD" w:rsidRDefault="008F2C78" w:rsidP="00A906BD">
      <w:pPr>
        <w:spacing w:after="0" w:line="240" w:lineRule="auto"/>
        <w:rPr>
          <w:rFonts w:ascii="Times New Roman" w:hAnsi="Times New Roman" w:cs="Times New Roman"/>
          <w:lang w:val="en-US"/>
        </w:rPr>
      </w:pPr>
      <w:r>
        <w:rPr>
          <w:rFonts w:ascii="Times New Roman" w:hAnsi="Times New Roman" w:cs="Times New Roman"/>
          <w:lang w:val="en-US"/>
        </w:rPr>
        <w:t>and</w:t>
      </w:r>
    </w:p>
    <w:p w14:paraId="4AAD0148" w14:textId="30BCB029" w:rsidR="00A906BD" w:rsidRDefault="00A906BD" w:rsidP="00A906BD">
      <w:pPr>
        <w:spacing w:after="0" w:line="240" w:lineRule="auto"/>
        <w:rPr>
          <w:rFonts w:ascii="Times New Roman" w:hAnsi="Times New Roman" w:cs="Times New Roman"/>
          <w:lang w:val="en-US"/>
        </w:rPr>
      </w:pPr>
      <w:r>
        <w:rPr>
          <w:rFonts w:ascii="Times New Roman" w:hAnsi="Times New Roman" w:cs="Times New Roman"/>
          <w:lang w:val="en-US"/>
        </w:rPr>
        <w:t>THE HEADMISTRESS  OF GORDRIDGE PRIMARY SCHOOL</w:t>
      </w:r>
    </w:p>
    <w:p w14:paraId="27CCDD5C" w14:textId="058A29AE" w:rsidR="00A906BD" w:rsidRDefault="008F2C78" w:rsidP="00A906BD">
      <w:pPr>
        <w:spacing w:after="0" w:line="240" w:lineRule="auto"/>
        <w:rPr>
          <w:rFonts w:ascii="Times New Roman" w:hAnsi="Times New Roman" w:cs="Times New Roman"/>
          <w:lang w:val="en-US"/>
        </w:rPr>
      </w:pPr>
      <w:r>
        <w:rPr>
          <w:rFonts w:ascii="Times New Roman" w:hAnsi="Times New Roman" w:cs="Times New Roman"/>
          <w:lang w:val="en-US"/>
        </w:rPr>
        <w:t>and</w:t>
      </w:r>
    </w:p>
    <w:p w14:paraId="3986B0E5" w14:textId="48C0D842" w:rsidR="00A906BD" w:rsidRDefault="00A906BD" w:rsidP="00A906BD">
      <w:pPr>
        <w:spacing w:after="0" w:line="240" w:lineRule="auto"/>
        <w:rPr>
          <w:rFonts w:ascii="Times New Roman" w:hAnsi="Times New Roman" w:cs="Times New Roman"/>
          <w:lang w:val="en-US"/>
        </w:rPr>
      </w:pPr>
      <w:r>
        <w:rPr>
          <w:rFonts w:ascii="Times New Roman" w:hAnsi="Times New Roman" w:cs="Times New Roman"/>
          <w:lang w:val="en-US"/>
        </w:rPr>
        <w:t>THE BURSAR OF GO</w:t>
      </w:r>
      <w:r w:rsidR="00500DFA">
        <w:rPr>
          <w:rFonts w:ascii="Times New Roman" w:hAnsi="Times New Roman" w:cs="Times New Roman"/>
          <w:lang w:val="en-US"/>
        </w:rPr>
        <w:t>L</w:t>
      </w:r>
      <w:r>
        <w:rPr>
          <w:rFonts w:ascii="Times New Roman" w:hAnsi="Times New Roman" w:cs="Times New Roman"/>
          <w:lang w:val="en-US"/>
        </w:rPr>
        <w:t>DRIDGE PRIMARY SCHOOL</w:t>
      </w:r>
    </w:p>
    <w:p w14:paraId="0D46C325" w14:textId="2A68F039" w:rsidR="00A906BD" w:rsidRDefault="008F2C78" w:rsidP="00A906BD">
      <w:pPr>
        <w:spacing w:after="0" w:line="240" w:lineRule="auto"/>
        <w:rPr>
          <w:rFonts w:ascii="Times New Roman" w:hAnsi="Times New Roman" w:cs="Times New Roman"/>
          <w:lang w:val="en-US"/>
        </w:rPr>
      </w:pPr>
      <w:r>
        <w:rPr>
          <w:rFonts w:ascii="Times New Roman" w:hAnsi="Times New Roman" w:cs="Times New Roman"/>
          <w:lang w:val="en-US"/>
        </w:rPr>
        <w:t>and</w:t>
      </w:r>
    </w:p>
    <w:p w14:paraId="369A73FA" w14:textId="444E5C10" w:rsidR="00A906BD" w:rsidRDefault="00A906BD" w:rsidP="00A906BD">
      <w:pPr>
        <w:spacing w:after="0" w:line="240" w:lineRule="auto"/>
        <w:rPr>
          <w:rFonts w:ascii="Times New Roman" w:hAnsi="Times New Roman" w:cs="Times New Roman"/>
          <w:lang w:val="en-US"/>
        </w:rPr>
      </w:pPr>
      <w:r>
        <w:rPr>
          <w:rFonts w:ascii="Times New Roman" w:hAnsi="Times New Roman" w:cs="Times New Roman"/>
          <w:lang w:val="en-US"/>
        </w:rPr>
        <w:t xml:space="preserve">MINISTRY  OF PRIMARY AND SECONDARY EDUCATION </w:t>
      </w:r>
    </w:p>
    <w:p w14:paraId="50820E1A" w14:textId="726806A5" w:rsidR="00A906BD" w:rsidRDefault="008F2C78" w:rsidP="00A906BD">
      <w:pPr>
        <w:spacing w:after="0" w:line="240" w:lineRule="auto"/>
        <w:rPr>
          <w:rFonts w:ascii="Times New Roman" w:hAnsi="Times New Roman" w:cs="Times New Roman"/>
          <w:lang w:val="en-US"/>
        </w:rPr>
      </w:pPr>
      <w:r>
        <w:rPr>
          <w:rFonts w:ascii="Times New Roman" w:hAnsi="Times New Roman" w:cs="Times New Roman"/>
          <w:lang w:val="en-US"/>
        </w:rPr>
        <w:t>and</w:t>
      </w:r>
      <w:r w:rsidR="00A906BD">
        <w:rPr>
          <w:rFonts w:ascii="Times New Roman" w:hAnsi="Times New Roman" w:cs="Times New Roman"/>
          <w:lang w:val="en-US"/>
        </w:rPr>
        <w:t xml:space="preserve"> </w:t>
      </w:r>
    </w:p>
    <w:p w14:paraId="4D75E8A3" w14:textId="7D35573E" w:rsidR="00A906BD" w:rsidRDefault="00A906BD" w:rsidP="00A906BD">
      <w:pPr>
        <w:spacing w:after="0" w:line="240" w:lineRule="auto"/>
        <w:rPr>
          <w:rFonts w:ascii="Times New Roman" w:hAnsi="Times New Roman" w:cs="Times New Roman"/>
          <w:lang w:val="en-US"/>
        </w:rPr>
      </w:pPr>
      <w:r>
        <w:rPr>
          <w:rFonts w:ascii="Times New Roman" w:hAnsi="Times New Roman" w:cs="Times New Roman"/>
          <w:lang w:val="en-US"/>
        </w:rPr>
        <w:t xml:space="preserve">THE  RESERVE BANK OF  ZIMBABWE </w:t>
      </w:r>
    </w:p>
    <w:p w14:paraId="01F745CE" w14:textId="77777777" w:rsidR="00A906BD" w:rsidRDefault="00A906BD" w:rsidP="00A906BD">
      <w:pPr>
        <w:spacing w:after="0" w:line="240" w:lineRule="auto"/>
        <w:rPr>
          <w:rFonts w:ascii="Times New Roman" w:hAnsi="Times New Roman" w:cs="Times New Roman"/>
          <w:lang w:val="en-US"/>
        </w:rPr>
      </w:pPr>
    </w:p>
    <w:p w14:paraId="05D18430" w14:textId="77777777" w:rsidR="00A906BD" w:rsidRDefault="00A906BD" w:rsidP="00A906BD">
      <w:pPr>
        <w:spacing w:after="0" w:line="240" w:lineRule="auto"/>
        <w:rPr>
          <w:rFonts w:ascii="Times New Roman" w:hAnsi="Times New Roman" w:cs="Times New Roman"/>
          <w:lang w:val="en-US"/>
        </w:rPr>
      </w:pPr>
    </w:p>
    <w:p w14:paraId="22EDCAE9" w14:textId="77777777" w:rsidR="00A906BD" w:rsidRDefault="00A906BD" w:rsidP="00A906BD">
      <w:pPr>
        <w:spacing w:after="0" w:line="240" w:lineRule="auto"/>
        <w:rPr>
          <w:rFonts w:ascii="Times New Roman" w:hAnsi="Times New Roman" w:cs="Times New Roman"/>
          <w:lang w:val="en-US"/>
        </w:rPr>
      </w:pPr>
    </w:p>
    <w:p w14:paraId="41A10927" w14:textId="6163DFFD" w:rsidR="00A906BD" w:rsidRDefault="00A906BD" w:rsidP="00A906BD">
      <w:pPr>
        <w:spacing w:after="0" w:line="240" w:lineRule="auto"/>
        <w:rPr>
          <w:rFonts w:ascii="Times New Roman" w:hAnsi="Times New Roman" w:cs="Times New Roman"/>
          <w:lang w:val="en-US"/>
        </w:rPr>
      </w:pPr>
      <w:r>
        <w:rPr>
          <w:rFonts w:ascii="Times New Roman" w:hAnsi="Times New Roman" w:cs="Times New Roman"/>
          <w:lang w:val="en-US"/>
        </w:rPr>
        <w:t>HIGH COURT OF ZIMBABWE</w:t>
      </w:r>
    </w:p>
    <w:p w14:paraId="1DD254CC" w14:textId="57D418AE" w:rsidR="00A906BD" w:rsidRDefault="00C57720" w:rsidP="00A906BD">
      <w:pPr>
        <w:spacing w:after="0" w:line="240" w:lineRule="auto"/>
        <w:rPr>
          <w:rFonts w:ascii="Times New Roman" w:hAnsi="Times New Roman" w:cs="Times New Roman"/>
          <w:lang w:val="en-US"/>
        </w:rPr>
      </w:pPr>
      <w:r>
        <w:rPr>
          <w:rFonts w:ascii="Times New Roman" w:hAnsi="Times New Roman" w:cs="Times New Roman"/>
          <w:lang w:val="en-US"/>
        </w:rPr>
        <w:t>TAKUVA J</w:t>
      </w:r>
    </w:p>
    <w:p w14:paraId="33718BF4" w14:textId="237B8416" w:rsidR="00C57720" w:rsidRDefault="00C57720" w:rsidP="00A906BD">
      <w:pPr>
        <w:spacing w:after="0" w:line="240" w:lineRule="auto"/>
        <w:rPr>
          <w:rFonts w:ascii="Times New Roman" w:hAnsi="Times New Roman" w:cs="Times New Roman"/>
          <w:lang w:val="en-US"/>
        </w:rPr>
      </w:pPr>
      <w:r>
        <w:rPr>
          <w:rFonts w:ascii="Times New Roman" w:hAnsi="Times New Roman" w:cs="Times New Roman"/>
          <w:lang w:val="en-US"/>
        </w:rPr>
        <w:t>HARARE 14 June 2024 &amp;</w:t>
      </w:r>
      <w:r w:rsidR="00500DFA">
        <w:rPr>
          <w:rFonts w:ascii="Times New Roman" w:hAnsi="Times New Roman" w:cs="Times New Roman"/>
          <w:lang w:val="en-US"/>
        </w:rPr>
        <w:t xml:space="preserve"> </w:t>
      </w:r>
      <w:r w:rsidR="002A6471">
        <w:rPr>
          <w:rFonts w:ascii="Times New Roman" w:hAnsi="Times New Roman" w:cs="Times New Roman"/>
          <w:lang w:val="en-US"/>
        </w:rPr>
        <w:t>11</w:t>
      </w:r>
      <w:r w:rsidR="00500DFA">
        <w:rPr>
          <w:rFonts w:ascii="Times New Roman" w:hAnsi="Times New Roman" w:cs="Times New Roman"/>
          <w:lang w:val="en-US"/>
        </w:rPr>
        <w:t xml:space="preserve"> February 2025</w:t>
      </w:r>
    </w:p>
    <w:p w14:paraId="41BCD97A" w14:textId="77777777" w:rsidR="00C57720" w:rsidRDefault="00C57720" w:rsidP="00A906BD">
      <w:pPr>
        <w:spacing w:after="0" w:line="240" w:lineRule="auto"/>
        <w:rPr>
          <w:rFonts w:ascii="Times New Roman" w:hAnsi="Times New Roman" w:cs="Times New Roman"/>
          <w:lang w:val="en-US"/>
        </w:rPr>
      </w:pPr>
    </w:p>
    <w:p w14:paraId="0388217A" w14:textId="77777777" w:rsidR="00C57720" w:rsidRDefault="00C57720" w:rsidP="00A906BD">
      <w:pPr>
        <w:spacing w:after="0" w:line="240" w:lineRule="auto"/>
        <w:rPr>
          <w:rFonts w:ascii="Times New Roman" w:hAnsi="Times New Roman" w:cs="Times New Roman"/>
          <w:lang w:val="en-US"/>
        </w:rPr>
      </w:pPr>
    </w:p>
    <w:p w14:paraId="75158E75" w14:textId="77777777" w:rsidR="00C57720" w:rsidRDefault="00C57720" w:rsidP="00A906BD">
      <w:pPr>
        <w:spacing w:after="0" w:line="240" w:lineRule="auto"/>
        <w:rPr>
          <w:rFonts w:ascii="Times New Roman" w:hAnsi="Times New Roman" w:cs="Times New Roman"/>
          <w:lang w:val="en-US"/>
        </w:rPr>
      </w:pPr>
    </w:p>
    <w:p w14:paraId="46C1BC78" w14:textId="169BE598" w:rsidR="00C57720" w:rsidRDefault="00C57720" w:rsidP="00A906BD">
      <w:pPr>
        <w:spacing w:after="0" w:line="240" w:lineRule="auto"/>
        <w:rPr>
          <w:rFonts w:ascii="Times New Roman" w:hAnsi="Times New Roman" w:cs="Times New Roman"/>
          <w:b/>
          <w:bCs/>
          <w:lang w:val="en-US"/>
        </w:rPr>
      </w:pPr>
      <w:r w:rsidRPr="00C57720">
        <w:rPr>
          <w:rFonts w:ascii="Times New Roman" w:hAnsi="Times New Roman" w:cs="Times New Roman"/>
          <w:b/>
          <w:bCs/>
          <w:lang w:val="en-US"/>
        </w:rPr>
        <w:t xml:space="preserve">Urgent </w:t>
      </w:r>
      <w:r w:rsidR="0042186B">
        <w:rPr>
          <w:rFonts w:ascii="Times New Roman" w:hAnsi="Times New Roman" w:cs="Times New Roman"/>
          <w:b/>
          <w:bCs/>
          <w:lang w:val="en-US"/>
        </w:rPr>
        <w:t>C</w:t>
      </w:r>
      <w:r w:rsidRPr="00C57720">
        <w:rPr>
          <w:rFonts w:ascii="Times New Roman" w:hAnsi="Times New Roman" w:cs="Times New Roman"/>
          <w:b/>
          <w:bCs/>
          <w:lang w:val="en-US"/>
        </w:rPr>
        <w:t xml:space="preserve">hamber Application </w:t>
      </w:r>
    </w:p>
    <w:p w14:paraId="3B23AD39" w14:textId="77777777" w:rsidR="00C57720" w:rsidRDefault="00C57720" w:rsidP="00A906BD">
      <w:pPr>
        <w:spacing w:after="0" w:line="240" w:lineRule="auto"/>
        <w:rPr>
          <w:rFonts w:ascii="Times New Roman" w:hAnsi="Times New Roman" w:cs="Times New Roman"/>
          <w:b/>
          <w:bCs/>
          <w:lang w:val="en-US"/>
        </w:rPr>
      </w:pPr>
    </w:p>
    <w:p w14:paraId="73BAE0B9" w14:textId="77777777" w:rsidR="00C57720" w:rsidRDefault="00C57720" w:rsidP="00A906BD">
      <w:pPr>
        <w:spacing w:after="0" w:line="240" w:lineRule="auto"/>
        <w:rPr>
          <w:rFonts w:ascii="Times New Roman" w:hAnsi="Times New Roman" w:cs="Times New Roman"/>
          <w:b/>
          <w:bCs/>
          <w:lang w:val="en-US"/>
        </w:rPr>
      </w:pPr>
    </w:p>
    <w:p w14:paraId="5278CE23" w14:textId="0906588E" w:rsidR="008C62B5" w:rsidRDefault="00C57720" w:rsidP="00A906BD">
      <w:pPr>
        <w:spacing w:after="0" w:line="240" w:lineRule="auto"/>
        <w:rPr>
          <w:rFonts w:ascii="Times New Roman" w:hAnsi="Times New Roman" w:cs="Times New Roman"/>
          <w:lang w:val="en-US"/>
        </w:rPr>
      </w:pPr>
      <w:r>
        <w:rPr>
          <w:rFonts w:ascii="Times New Roman" w:hAnsi="Times New Roman" w:cs="Times New Roman"/>
          <w:b/>
          <w:bCs/>
          <w:lang w:val="en-US"/>
        </w:rPr>
        <w:t xml:space="preserve"> </w:t>
      </w:r>
      <w:r w:rsidRPr="00943187">
        <w:rPr>
          <w:rFonts w:ascii="Times New Roman" w:hAnsi="Times New Roman" w:cs="Times New Roman"/>
          <w:i/>
          <w:iCs/>
          <w:lang w:val="en-US"/>
        </w:rPr>
        <w:t>P M Sagwete</w:t>
      </w:r>
      <w:r w:rsidRPr="00C57720">
        <w:rPr>
          <w:rFonts w:ascii="Times New Roman" w:hAnsi="Times New Roman" w:cs="Times New Roman"/>
          <w:lang w:val="en-US"/>
        </w:rPr>
        <w:t>, for the applica</w:t>
      </w:r>
      <w:r w:rsidR="00500DFA">
        <w:rPr>
          <w:rFonts w:ascii="Times New Roman" w:hAnsi="Times New Roman" w:cs="Times New Roman"/>
          <w:lang w:val="en-US"/>
        </w:rPr>
        <w:t>n</w:t>
      </w:r>
      <w:r w:rsidRPr="00C57720">
        <w:rPr>
          <w:rFonts w:ascii="Times New Roman" w:hAnsi="Times New Roman" w:cs="Times New Roman"/>
          <w:lang w:val="en-US"/>
        </w:rPr>
        <w:t>t</w:t>
      </w:r>
    </w:p>
    <w:p w14:paraId="0FCB4FAE" w14:textId="77777777" w:rsidR="008C62B5" w:rsidRDefault="008C62B5" w:rsidP="00A906BD">
      <w:pPr>
        <w:spacing w:after="0" w:line="240" w:lineRule="auto"/>
        <w:rPr>
          <w:rFonts w:ascii="Times New Roman" w:hAnsi="Times New Roman" w:cs="Times New Roman"/>
          <w:lang w:val="en-US"/>
        </w:rPr>
      </w:pPr>
      <w:r w:rsidRPr="00943187">
        <w:rPr>
          <w:rFonts w:ascii="Times New Roman" w:hAnsi="Times New Roman" w:cs="Times New Roman"/>
          <w:i/>
          <w:iCs/>
          <w:lang w:val="en-US"/>
        </w:rPr>
        <w:t>B Muzenda</w:t>
      </w:r>
      <w:r>
        <w:rPr>
          <w:rFonts w:ascii="Times New Roman" w:hAnsi="Times New Roman" w:cs="Times New Roman"/>
          <w:lang w:val="en-US"/>
        </w:rPr>
        <w:t>, for the 1</w:t>
      </w:r>
      <w:r w:rsidRPr="008C62B5">
        <w:rPr>
          <w:rFonts w:ascii="Times New Roman" w:hAnsi="Times New Roman" w:cs="Times New Roman"/>
          <w:vertAlign w:val="superscript"/>
          <w:lang w:val="en-US"/>
        </w:rPr>
        <w:t>st</w:t>
      </w:r>
      <w:r>
        <w:rPr>
          <w:rFonts w:ascii="Times New Roman" w:hAnsi="Times New Roman" w:cs="Times New Roman"/>
          <w:lang w:val="en-US"/>
        </w:rPr>
        <w:t xml:space="preserve"> respondent</w:t>
      </w:r>
    </w:p>
    <w:p w14:paraId="2938C92C" w14:textId="26E7A1F5" w:rsidR="00943187" w:rsidRDefault="008C62B5" w:rsidP="00A906BD">
      <w:pPr>
        <w:spacing w:after="0" w:line="240" w:lineRule="auto"/>
        <w:rPr>
          <w:rFonts w:ascii="Times New Roman" w:hAnsi="Times New Roman" w:cs="Times New Roman"/>
          <w:lang w:val="en-US"/>
        </w:rPr>
      </w:pPr>
      <w:r w:rsidRPr="00943187">
        <w:rPr>
          <w:rFonts w:ascii="Times New Roman" w:hAnsi="Times New Roman" w:cs="Times New Roman"/>
          <w:i/>
          <w:iCs/>
          <w:lang w:val="en-US"/>
        </w:rPr>
        <w:t>A Mutatu</w:t>
      </w:r>
      <w:r>
        <w:rPr>
          <w:rFonts w:ascii="Times New Roman" w:hAnsi="Times New Roman" w:cs="Times New Roman"/>
          <w:lang w:val="en-US"/>
        </w:rPr>
        <w:t xml:space="preserve">, </w:t>
      </w:r>
      <w:r w:rsidR="00943187">
        <w:rPr>
          <w:rFonts w:ascii="Times New Roman" w:hAnsi="Times New Roman" w:cs="Times New Roman"/>
          <w:lang w:val="en-US"/>
        </w:rPr>
        <w:t>for the second &amp; 4</w:t>
      </w:r>
      <w:r w:rsidR="00943187" w:rsidRPr="00943187">
        <w:rPr>
          <w:rFonts w:ascii="Times New Roman" w:hAnsi="Times New Roman" w:cs="Times New Roman"/>
          <w:vertAlign w:val="superscript"/>
          <w:lang w:val="en-US"/>
        </w:rPr>
        <w:t>th</w:t>
      </w:r>
      <w:r w:rsidR="00943187">
        <w:rPr>
          <w:rFonts w:ascii="Times New Roman" w:hAnsi="Times New Roman" w:cs="Times New Roman"/>
          <w:lang w:val="en-US"/>
        </w:rPr>
        <w:t xml:space="preserve"> respondent</w:t>
      </w:r>
    </w:p>
    <w:p w14:paraId="0A1933BE" w14:textId="77777777" w:rsidR="00943187" w:rsidRDefault="00943187" w:rsidP="00A906BD">
      <w:pPr>
        <w:spacing w:after="0" w:line="240" w:lineRule="auto"/>
        <w:rPr>
          <w:rFonts w:ascii="Times New Roman" w:hAnsi="Times New Roman" w:cs="Times New Roman"/>
          <w:lang w:val="en-US"/>
        </w:rPr>
      </w:pPr>
      <w:r>
        <w:rPr>
          <w:rFonts w:ascii="Times New Roman" w:hAnsi="Times New Roman" w:cs="Times New Roman"/>
          <w:lang w:val="en-US"/>
        </w:rPr>
        <w:t>No appearance for the 5</w:t>
      </w:r>
      <w:r w:rsidRPr="00943187">
        <w:rPr>
          <w:rFonts w:ascii="Times New Roman" w:hAnsi="Times New Roman" w:cs="Times New Roman"/>
          <w:vertAlign w:val="superscript"/>
          <w:lang w:val="en-US"/>
        </w:rPr>
        <w:t>th</w:t>
      </w:r>
      <w:r>
        <w:rPr>
          <w:rFonts w:ascii="Times New Roman" w:hAnsi="Times New Roman" w:cs="Times New Roman"/>
          <w:lang w:val="en-US"/>
        </w:rPr>
        <w:t xml:space="preserve"> respondent</w:t>
      </w:r>
    </w:p>
    <w:p w14:paraId="78B42BAF" w14:textId="6146556D" w:rsidR="00C57720" w:rsidRDefault="00943187" w:rsidP="00A906BD">
      <w:pPr>
        <w:spacing w:after="0" w:line="240" w:lineRule="auto"/>
        <w:rPr>
          <w:rFonts w:ascii="Times New Roman" w:hAnsi="Times New Roman" w:cs="Times New Roman"/>
          <w:lang w:val="en-US"/>
        </w:rPr>
      </w:pPr>
      <w:r>
        <w:rPr>
          <w:rFonts w:ascii="Times New Roman" w:hAnsi="Times New Roman" w:cs="Times New Roman"/>
          <w:lang w:val="en-US"/>
        </w:rPr>
        <w:t xml:space="preserve">No </w:t>
      </w:r>
      <w:r w:rsidR="0042186B">
        <w:rPr>
          <w:rFonts w:ascii="Times New Roman" w:hAnsi="Times New Roman" w:cs="Times New Roman"/>
          <w:lang w:val="en-US"/>
        </w:rPr>
        <w:t>appearance for</w:t>
      </w:r>
      <w:r>
        <w:rPr>
          <w:rFonts w:ascii="Times New Roman" w:hAnsi="Times New Roman" w:cs="Times New Roman"/>
          <w:lang w:val="en-US"/>
        </w:rPr>
        <w:t xml:space="preserve"> the 6</w:t>
      </w:r>
      <w:r w:rsidRPr="00943187">
        <w:rPr>
          <w:rFonts w:ascii="Times New Roman" w:hAnsi="Times New Roman" w:cs="Times New Roman"/>
          <w:vertAlign w:val="superscript"/>
          <w:lang w:val="en-US"/>
        </w:rPr>
        <w:t>th</w:t>
      </w:r>
      <w:r>
        <w:rPr>
          <w:rFonts w:ascii="Times New Roman" w:hAnsi="Times New Roman" w:cs="Times New Roman"/>
          <w:lang w:val="en-US"/>
        </w:rPr>
        <w:t xml:space="preserve"> respondent</w:t>
      </w:r>
      <w:r w:rsidR="00C57720" w:rsidRPr="00C57720">
        <w:rPr>
          <w:rFonts w:ascii="Times New Roman" w:hAnsi="Times New Roman" w:cs="Times New Roman"/>
          <w:lang w:val="en-US"/>
        </w:rPr>
        <w:t xml:space="preserve"> </w:t>
      </w:r>
    </w:p>
    <w:p w14:paraId="2003C772" w14:textId="77777777" w:rsidR="005B4509" w:rsidRDefault="005B4509" w:rsidP="00A906BD">
      <w:pPr>
        <w:spacing w:after="0" w:line="240" w:lineRule="auto"/>
        <w:rPr>
          <w:rFonts w:ascii="Times New Roman" w:hAnsi="Times New Roman" w:cs="Times New Roman"/>
          <w:lang w:val="en-US"/>
        </w:rPr>
      </w:pPr>
    </w:p>
    <w:p w14:paraId="463F8740" w14:textId="77777777" w:rsidR="005B4509" w:rsidRDefault="005B4509" w:rsidP="00A906BD">
      <w:pPr>
        <w:spacing w:after="0" w:line="240" w:lineRule="auto"/>
        <w:rPr>
          <w:rFonts w:ascii="Times New Roman" w:hAnsi="Times New Roman" w:cs="Times New Roman"/>
          <w:lang w:val="en-US"/>
        </w:rPr>
      </w:pPr>
    </w:p>
    <w:p w14:paraId="0F21A92D" w14:textId="4C114B4F" w:rsidR="005B4509" w:rsidRDefault="005B4509" w:rsidP="00E12A17">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TAKU</w:t>
      </w:r>
      <w:r w:rsidR="00500DFA">
        <w:rPr>
          <w:rFonts w:ascii="Times New Roman" w:hAnsi="Times New Roman" w:cs="Times New Roman"/>
          <w:lang w:val="en-US"/>
        </w:rPr>
        <w:t>V</w:t>
      </w:r>
      <w:r>
        <w:rPr>
          <w:rFonts w:ascii="Times New Roman" w:hAnsi="Times New Roman" w:cs="Times New Roman"/>
          <w:lang w:val="en-US"/>
        </w:rPr>
        <w:t>A J:</w:t>
      </w:r>
      <w:r>
        <w:rPr>
          <w:rFonts w:ascii="Times New Roman" w:hAnsi="Times New Roman" w:cs="Times New Roman"/>
          <w:lang w:val="en-US"/>
        </w:rPr>
        <w:tab/>
      </w:r>
      <w:r w:rsidR="0042186B">
        <w:rPr>
          <w:rFonts w:ascii="Times New Roman" w:hAnsi="Times New Roman" w:cs="Times New Roman"/>
          <w:lang w:val="en-US"/>
        </w:rPr>
        <w:t>This is</w:t>
      </w:r>
      <w:r>
        <w:rPr>
          <w:rFonts w:ascii="Times New Roman" w:hAnsi="Times New Roman" w:cs="Times New Roman"/>
          <w:lang w:val="en-US"/>
        </w:rPr>
        <w:t xml:space="preserve"> an urgent chamber application for a declaratory order and </w:t>
      </w:r>
      <w:r w:rsidR="0042186B">
        <w:rPr>
          <w:rFonts w:ascii="Times New Roman" w:hAnsi="Times New Roman" w:cs="Times New Roman"/>
          <w:lang w:val="en-US"/>
        </w:rPr>
        <w:t>consequential relief</w:t>
      </w:r>
      <w:r>
        <w:rPr>
          <w:rFonts w:ascii="Times New Roman" w:hAnsi="Times New Roman" w:cs="Times New Roman"/>
          <w:lang w:val="en-US"/>
        </w:rPr>
        <w:t xml:space="preserve"> in terms </w:t>
      </w:r>
      <w:r w:rsidR="00E90428">
        <w:rPr>
          <w:rFonts w:ascii="Times New Roman" w:hAnsi="Times New Roman" w:cs="Times New Roman"/>
          <w:lang w:val="en-US"/>
        </w:rPr>
        <w:t xml:space="preserve">of s14 of the High Court Act [ </w:t>
      </w:r>
      <w:r w:rsidR="00E90428" w:rsidRPr="00E90428">
        <w:rPr>
          <w:rFonts w:ascii="Times New Roman" w:hAnsi="Times New Roman" w:cs="Times New Roman"/>
          <w:i/>
          <w:iCs/>
          <w:lang w:val="en-US"/>
        </w:rPr>
        <w:t>Chapter 7:06</w:t>
      </w:r>
      <w:r w:rsidR="00E90428">
        <w:rPr>
          <w:rFonts w:ascii="Times New Roman" w:hAnsi="Times New Roman" w:cs="Times New Roman"/>
          <w:lang w:val="en-US"/>
        </w:rPr>
        <w:t>].</w:t>
      </w:r>
    </w:p>
    <w:p w14:paraId="6E3E7C29" w14:textId="77777777" w:rsidR="00E90428" w:rsidRDefault="00E90428" w:rsidP="00FC3033">
      <w:pPr>
        <w:spacing w:after="0" w:line="360" w:lineRule="auto"/>
        <w:jc w:val="both"/>
        <w:rPr>
          <w:rFonts w:ascii="Times New Roman" w:hAnsi="Times New Roman" w:cs="Times New Roman"/>
          <w:lang w:val="en-US"/>
        </w:rPr>
      </w:pPr>
    </w:p>
    <w:p w14:paraId="7D4C5BC2" w14:textId="259CDF85" w:rsidR="00E90428" w:rsidRDefault="00E90428" w:rsidP="00FC3033">
      <w:pPr>
        <w:spacing w:after="0" w:line="360" w:lineRule="auto"/>
        <w:jc w:val="both"/>
        <w:rPr>
          <w:rFonts w:ascii="Times New Roman" w:hAnsi="Times New Roman" w:cs="Times New Roman"/>
          <w:b/>
          <w:bCs/>
          <w:lang w:val="en-US"/>
        </w:rPr>
      </w:pPr>
      <w:r w:rsidRPr="00E90428">
        <w:rPr>
          <w:rFonts w:ascii="Times New Roman" w:hAnsi="Times New Roman" w:cs="Times New Roman"/>
          <w:b/>
          <w:bCs/>
          <w:lang w:val="en-US"/>
        </w:rPr>
        <w:t>BACKGROUND FACTS</w:t>
      </w:r>
    </w:p>
    <w:p w14:paraId="0D4B9147" w14:textId="0D0C3691" w:rsidR="00E90428" w:rsidRDefault="00E90428" w:rsidP="00FC3033">
      <w:pPr>
        <w:spacing w:after="0" w:line="360" w:lineRule="auto"/>
        <w:jc w:val="both"/>
        <w:rPr>
          <w:rFonts w:ascii="Times New Roman" w:hAnsi="Times New Roman" w:cs="Times New Roman"/>
          <w:lang w:val="en-US"/>
        </w:rPr>
      </w:pPr>
      <w:r>
        <w:rPr>
          <w:rFonts w:ascii="Times New Roman" w:hAnsi="Times New Roman" w:cs="Times New Roman"/>
          <w:b/>
          <w:bCs/>
          <w:lang w:val="en-US"/>
        </w:rPr>
        <w:tab/>
      </w:r>
      <w:r w:rsidRPr="00E90428">
        <w:rPr>
          <w:rFonts w:ascii="Times New Roman" w:hAnsi="Times New Roman" w:cs="Times New Roman"/>
          <w:lang w:val="en-US"/>
        </w:rPr>
        <w:t>App</w:t>
      </w:r>
      <w:r>
        <w:rPr>
          <w:rFonts w:ascii="Times New Roman" w:hAnsi="Times New Roman" w:cs="Times New Roman"/>
          <w:lang w:val="en-US"/>
        </w:rPr>
        <w:t xml:space="preserve">licant </w:t>
      </w:r>
      <w:r w:rsidR="00B96935">
        <w:rPr>
          <w:rFonts w:ascii="Times New Roman" w:hAnsi="Times New Roman" w:cs="Times New Roman"/>
          <w:lang w:val="en-US"/>
        </w:rPr>
        <w:t xml:space="preserve">settled an </w:t>
      </w:r>
      <w:r>
        <w:rPr>
          <w:rFonts w:ascii="Times New Roman" w:hAnsi="Times New Roman" w:cs="Times New Roman"/>
          <w:lang w:val="en-US"/>
        </w:rPr>
        <w:t xml:space="preserve"> invoice for the first term 2024 tuition fees for his minor child at  Goldridge  Primary School in full at  the prevailing Reserve Bank </w:t>
      </w:r>
      <w:r w:rsidR="00C2312E">
        <w:rPr>
          <w:rFonts w:ascii="Times New Roman" w:hAnsi="Times New Roman" w:cs="Times New Roman"/>
          <w:lang w:val="en-US"/>
        </w:rPr>
        <w:t>in</w:t>
      </w:r>
      <w:r>
        <w:rPr>
          <w:rFonts w:ascii="Times New Roman" w:hAnsi="Times New Roman" w:cs="Times New Roman"/>
          <w:lang w:val="en-US"/>
        </w:rPr>
        <w:t>ter Bank  rate on the date of payment</w:t>
      </w:r>
      <w:r w:rsidR="00500DFA">
        <w:rPr>
          <w:rFonts w:ascii="Times New Roman" w:hAnsi="Times New Roman" w:cs="Times New Roman"/>
          <w:lang w:val="en-US"/>
        </w:rPr>
        <w:t xml:space="preserve">. The </w:t>
      </w:r>
      <w:r>
        <w:rPr>
          <w:rFonts w:ascii="Times New Roman" w:hAnsi="Times New Roman" w:cs="Times New Roman"/>
          <w:lang w:val="en-US"/>
        </w:rPr>
        <w:t xml:space="preserve"> 1</w:t>
      </w:r>
      <w:r w:rsidRPr="00E90428">
        <w:rPr>
          <w:rFonts w:ascii="Times New Roman" w:hAnsi="Times New Roman" w:cs="Times New Roman"/>
          <w:vertAlign w:val="superscript"/>
          <w:lang w:val="en-US"/>
        </w:rPr>
        <w:t>st</w:t>
      </w:r>
      <w:r>
        <w:rPr>
          <w:rFonts w:ascii="Times New Roman" w:hAnsi="Times New Roman" w:cs="Times New Roman"/>
          <w:lang w:val="en-US"/>
        </w:rPr>
        <w:t xml:space="preserve"> </w:t>
      </w:r>
      <w:r w:rsidR="00C2312E">
        <w:rPr>
          <w:rFonts w:ascii="Times New Roman" w:hAnsi="Times New Roman" w:cs="Times New Roman"/>
          <w:lang w:val="en-US"/>
        </w:rPr>
        <w:t xml:space="preserve"> to </w:t>
      </w:r>
      <w:r>
        <w:rPr>
          <w:rFonts w:ascii="Times New Roman" w:hAnsi="Times New Roman" w:cs="Times New Roman"/>
          <w:lang w:val="en-US"/>
        </w:rPr>
        <w:t>4</w:t>
      </w:r>
      <w:r w:rsidRPr="00E90428">
        <w:rPr>
          <w:rFonts w:ascii="Times New Roman" w:hAnsi="Times New Roman" w:cs="Times New Roman"/>
          <w:vertAlign w:val="superscript"/>
          <w:lang w:val="en-US"/>
        </w:rPr>
        <w:t>th</w:t>
      </w:r>
      <w:r>
        <w:rPr>
          <w:rFonts w:ascii="Times New Roman" w:hAnsi="Times New Roman" w:cs="Times New Roman"/>
          <w:lang w:val="en-US"/>
        </w:rPr>
        <w:t xml:space="preserve"> respondents have opposed the  application on the basis that the application is fatally defective  and further that tuition fees for the  minor child ha</w:t>
      </w:r>
      <w:r w:rsidR="00500DFA">
        <w:rPr>
          <w:rFonts w:ascii="Times New Roman" w:hAnsi="Times New Roman" w:cs="Times New Roman"/>
          <w:lang w:val="en-US"/>
        </w:rPr>
        <w:t>ve</w:t>
      </w:r>
      <w:r>
        <w:rPr>
          <w:rFonts w:ascii="Times New Roman" w:hAnsi="Times New Roman" w:cs="Times New Roman"/>
          <w:lang w:val="en-US"/>
        </w:rPr>
        <w:t xml:space="preserve"> not be</w:t>
      </w:r>
      <w:r w:rsidR="00500DFA">
        <w:rPr>
          <w:rFonts w:ascii="Times New Roman" w:hAnsi="Times New Roman" w:cs="Times New Roman"/>
          <w:lang w:val="en-US"/>
        </w:rPr>
        <w:t>en</w:t>
      </w:r>
      <w:r w:rsidR="00A9302F">
        <w:rPr>
          <w:rFonts w:ascii="Times New Roman" w:hAnsi="Times New Roman" w:cs="Times New Roman"/>
          <w:lang w:val="en-US"/>
        </w:rPr>
        <w:t xml:space="preserve"> settled in full  based on an alleged contract entered  into  between  1</w:t>
      </w:r>
      <w:r w:rsidR="00A9302F" w:rsidRPr="00A9302F">
        <w:rPr>
          <w:rFonts w:ascii="Times New Roman" w:hAnsi="Times New Roman" w:cs="Times New Roman"/>
          <w:vertAlign w:val="superscript"/>
          <w:lang w:val="en-US"/>
        </w:rPr>
        <w:t>st</w:t>
      </w:r>
      <w:r w:rsidR="00A9302F">
        <w:rPr>
          <w:rFonts w:ascii="Times New Roman" w:hAnsi="Times New Roman" w:cs="Times New Roman"/>
          <w:lang w:val="en-US"/>
        </w:rPr>
        <w:t xml:space="preserve"> and 2</w:t>
      </w:r>
      <w:r w:rsidR="00A9302F" w:rsidRPr="00A9302F">
        <w:rPr>
          <w:rFonts w:ascii="Times New Roman" w:hAnsi="Times New Roman" w:cs="Times New Roman"/>
          <w:vertAlign w:val="superscript"/>
          <w:lang w:val="en-US"/>
        </w:rPr>
        <w:t>nd</w:t>
      </w:r>
      <w:r w:rsidR="00A9302F">
        <w:rPr>
          <w:rFonts w:ascii="Times New Roman" w:hAnsi="Times New Roman" w:cs="Times New Roman"/>
          <w:lang w:val="en-US"/>
        </w:rPr>
        <w:t xml:space="preserve"> respondents and as  such, application must fail.</w:t>
      </w:r>
    </w:p>
    <w:p w14:paraId="6BD6B90D" w14:textId="5D475471" w:rsidR="00A9302F" w:rsidRDefault="00A9302F" w:rsidP="00FC3033">
      <w:pPr>
        <w:spacing w:after="0" w:line="360" w:lineRule="auto"/>
        <w:jc w:val="both"/>
        <w:rPr>
          <w:rFonts w:ascii="Times New Roman" w:hAnsi="Times New Roman" w:cs="Times New Roman"/>
          <w:lang w:val="en-US"/>
        </w:rPr>
      </w:pPr>
      <w:r>
        <w:rPr>
          <w:rFonts w:ascii="Times New Roman" w:hAnsi="Times New Roman" w:cs="Times New Roman"/>
          <w:lang w:val="en-US"/>
        </w:rPr>
        <w:lastRenderedPageBreak/>
        <w:tab/>
        <w:t xml:space="preserve"> The respondents raised a </w:t>
      </w:r>
      <w:r w:rsidR="007A43F2">
        <w:rPr>
          <w:rFonts w:ascii="Times New Roman" w:hAnsi="Times New Roman" w:cs="Times New Roman"/>
          <w:lang w:val="en-US"/>
        </w:rPr>
        <w:t>multitude of</w:t>
      </w:r>
      <w:r>
        <w:rPr>
          <w:rFonts w:ascii="Times New Roman" w:hAnsi="Times New Roman" w:cs="Times New Roman"/>
          <w:lang w:val="en-US"/>
        </w:rPr>
        <w:t xml:space="preserve"> meritless points </w:t>
      </w:r>
      <w:r w:rsidRPr="001E27B2">
        <w:rPr>
          <w:rFonts w:ascii="Times New Roman" w:hAnsi="Times New Roman" w:cs="Times New Roman"/>
          <w:i/>
          <w:iCs/>
          <w:lang w:val="en-US"/>
        </w:rPr>
        <w:t>in limine</w:t>
      </w:r>
      <w:r w:rsidR="00500DFA">
        <w:rPr>
          <w:rFonts w:ascii="Times New Roman" w:hAnsi="Times New Roman" w:cs="Times New Roman"/>
          <w:lang w:val="en-US"/>
        </w:rPr>
        <w:t xml:space="preserve"> </w:t>
      </w:r>
      <w:r>
        <w:rPr>
          <w:rFonts w:ascii="Times New Roman" w:hAnsi="Times New Roman" w:cs="Times New Roman"/>
          <w:lang w:val="en-US"/>
        </w:rPr>
        <w:t xml:space="preserve">which </w:t>
      </w:r>
      <w:r w:rsidR="00E12A17">
        <w:rPr>
          <w:rFonts w:ascii="Times New Roman" w:hAnsi="Times New Roman" w:cs="Times New Roman"/>
          <w:lang w:val="en-US"/>
        </w:rPr>
        <w:t xml:space="preserve">I </w:t>
      </w:r>
      <w:r>
        <w:rPr>
          <w:rFonts w:ascii="Times New Roman" w:hAnsi="Times New Roman" w:cs="Times New Roman"/>
          <w:lang w:val="en-US"/>
        </w:rPr>
        <w:t xml:space="preserve">proceed to deal </w:t>
      </w:r>
      <w:r w:rsidR="007A43F2">
        <w:rPr>
          <w:rFonts w:ascii="Times New Roman" w:hAnsi="Times New Roman" w:cs="Times New Roman"/>
          <w:lang w:val="en-US"/>
        </w:rPr>
        <w:t xml:space="preserve">with </w:t>
      </w:r>
      <w:r w:rsidR="007A43F2" w:rsidRPr="00827958">
        <w:rPr>
          <w:rFonts w:ascii="Times New Roman" w:hAnsi="Times New Roman" w:cs="Times New Roman"/>
          <w:i/>
          <w:iCs/>
          <w:lang w:val="en-US"/>
        </w:rPr>
        <w:t>seriatum</w:t>
      </w:r>
      <w:r w:rsidRPr="00827958">
        <w:rPr>
          <w:rFonts w:ascii="Times New Roman" w:hAnsi="Times New Roman" w:cs="Times New Roman"/>
          <w:i/>
          <w:iCs/>
          <w:lang w:val="en-US"/>
        </w:rPr>
        <w:t>.</w:t>
      </w:r>
      <w:r>
        <w:rPr>
          <w:rFonts w:ascii="Times New Roman" w:hAnsi="Times New Roman" w:cs="Times New Roman"/>
          <w:lang w:val="en-US"/>
        </w:rPr>
        <w:t xml:space="preserve"> </w:t>
      </w:r>
    </w:p>
    <w:p w14:paraId="78307831" w14:textId="7EEB3722" w:rsidR="00C1256E" w:rsidRDefault="00A9302F" w:rsidP="00FC3033">
      <w:pPr>
        <w:spacing w:after="0" w:line="360" w:lineRule="auto"/>
        <w:jc w:val="both"/>
        <w:rPr>
          <w:rFonts w:ascii="Times New Roman" w:hAnsi="Times New Roman" w:cs="Times New Roman"/>
          <w:u w:val="single"/>
          <w:lang w:val="en-US"/>
        </w:rPr>
      </w:pPr>
      <w:r w:rsidRPr="00C1256E">
        <w:rPr>
          <w:rFonts w:ascii="Times New Roman" w:hAnsi="Times New Roman" w:cs="Times New Roman"/>
          <w:u w:val="single"/>
          <w:lang w:val="en-US"/>
        </w:rPr>
        <w:t>DECLARATORY ORDER DOES NOT REQUIRE AN INTERIM ORDER</w:t>
      </w:r>
    </w:p>
    <w:p w14:paraId="076E20B9" w14:textId="7E90453B" w:rsidR="00710352" w:rsidRDefault="00C1256E" w:rsidP="00FC3033">
      <w:pPr>
        <w:spacing w:after="0" w:line="360" w:lineRule="auto"/>
        <w:jc w:val="both"/>
        <w:rPr>
          <w:rFonts w:ascii="Times New Roman" w:hAnsi="Times New Roman" w:cs="Times New Roman"/>
          <w:lang w:val="en-US"/>
        </w:rPr>
      </w:pPr>
      <w:r w:rsidRPr="00C1256E">
        <w:rPr>
          <w:rFonts w:ascii="Times New Roman" w:hAnsi="Times New Roman" w:cs="Times New Roman"/>
          <w:lang w:val="en-US"/>
        </w:rPr>
        <w:tab/>
      </w:r>
      <w:r>
        <w:rPr>
          <w:rFonts w:ascii="Times New Roman" w:hAnsi="Times New Roman" w:cs="Times New Roman"/>
          <w:lang w:val="en-US"/>
        </w:rPr>
        <w:t>The 2</w:t>
      </w:r>
      <w:r w:rsidR="007A43F2" w:rsidRPr="00C1256E">
        <w:rPr>
          <w:rFonts w:ascii="Times New Roman" w:hAnsi="Times New Roman" w:cs="Times New Roman"/>
          <w:vertAlign w:val="superscript"/>
          <w:lang w:val="en-US"/>
        </w:rPr>
        <w:t>nd</w:t>
      </w:r>
      <w:r w:rsidR="007A43F2">
        <w:rPr>
          <w:rFonts w:ascii="Times New Roman" w:hAnsi="Times New Roman" w:cs="Times New Roman"/>
          <w:lang w:val="en-US"/>
        </w:rPr>
        <w:t xml:space="preserve"> and</w:t>
      </w:r>
      <w:r>
        <w:rPr>
          <w:rFonts w:ascii="Times New Roman" w:hAnsi="Times New Roman" w:cs="Times New Roman"/>
          <w:lang w:val="en-US"/>
        </w:rPr>
        <w:t xml:space="preserve"> 4</w:t>
      </w:r>
      <w:r w:rsidRPr="00C1256E">
        <w:rPr>
          <w:rFonts w:ascii="Times New Roman" w:hAnsi="Times New Roman" w:cs="Times New Roman"/>
          <w:vertAlign w:val="superscript"/>
          <w:lang w:val="en-US"/>
        </w:rPr>
        <w:t>th</w:t>
      </w:r>
      <w:r>
        <w:rPr>
          <w:rFonts w:ascii="Times New Roman" w:hAnsi="Times New Roman" w:cs="Times New Roman"/>
          <w:lang w:val="en-US"/>
        </w:rPr>
        <w:t xml:space="preserve"> respondents have submitted that the draft order is defective for not providing interim relief. It is trite that not every urgent chamber </w:t>
      </w:r>
      <w:r w:rsidR="001E27B2">
        <w:rPr>
          <w:rFonts w:ascii="Times New Roman" w:hAnsi="Times New Roman" w:cs="Times New Roman"/>
          <w:lang w:val="en-US"/>
        </w:rPr>
        <w:t>application must</w:t>
      </w:r>
      <w:r>
        <w:rPr>
          <w:rFonts w:ascii="Times New Roman" w:hAnsi="Times New Roman" w:cs="Times New Roman"/>
          <w:lang w:val="en-US"/>
        </w:rPr>
        <w:t xml:space="preserve"> be accompanied by a provisional order o</w:t>
      </w:r>
      <w:r w:rsidR="00500DFA">
        <w:rPr>
          <w:rFonts w:ascii="Times New Roman" w:hAnsi="Times New Roman" w:cs="Times New Roman"/>
          <w:lang w:val="en-US"/>
        </w:rPr>
        <w:t>r</w:t>
      </w:r>
      <w:r>
        <w:rPr>
          <w:rFonts w:ascii="Times New Roman" w:hAnsi="Times New Roman" w:cs="Times New Roman"/>
          <w:lang w:val="en-US"/>
        </w:rPr>
        <w:t xml:space="preserve"> interim relief. See </w:t>
      </w:r>
      <w:r w:rsidRPr="00B51135">
        <w:rPr>
          <w:rFonts w:ascii="Times New Roman" w:hAnsi="Times New Roman" w:cs="Times New Roman"/>
          <w:i/>
          <w:iCs/>
          <w:lang w:val="en-US"/>
        </w:rPr>
        <w:t>L</w:t>
      </w:r>
      <w:r w:rsidR="00B51135" w:rsidRPr="00B51135">
        <w:rPr>
          <w:rFonts w:ascii="Times New Roman" w:hAnsi="Times New Roman" w:cs="Times New Roman"/>
          <w:i/>
          <w:iCs/>
          <w:lang w:val="en-US"/>
        </w:rPr>
        <w:t>ifebrand</w:t>
      </w:r>
      <w:r w:rsidRPr="00B51135">
        <w:rPr>
          <w:rFonts w:ascii="Times New Roman" w:hAnsi="Times New Roman" w:cs="Times New Roman"/>
          <w:i/>
          <w:iCs/>
          <w:lang w:val="en-US"/>
        </w:rPr>
        <w:t xml:space="preserve"> A</w:t>
      </w:r>
      <w:r w:rsidR="00B51135" w:rsidRPr="00B51135">
        <w:rPr>
          <w:rFonts w:ascii="Times New Roman" w:hAnsi="Times New Roman" w:cs="Times New Roman"/>
          <w:i/>
          <w:iCs/>
          <w:lang w:val="en-US"/>
        </w:rPr>
        <w:t>griculture</w:t>
      </w:r>
      <w:r w:rsidRPr="00B51135">
        <w:rPr>
          <w:rFonts w:ascii="Times New Roman" w:hAnsi="Times New Roman" w:cs="Times New Roman"/>
          <w:i/>
          <w:iCs/>
          <w:lang w:val="en-US"/>
        </w:rPr>
        <w:t xml:space="preserve"> and Ngoni M</w:t>
      </w:r>
      <w:r w:rsidR="00500DFA">
        <w:rPr>
          <w:rFonts w:ascii="Times New Roman" w:hAnsi="Times New Roman" w:cs="Times New Roman"/>
          <w:i/>
          <w:iCs/>
          <w:lang w:val="en-US"/>
        </w:rPr>
        <w:t>u</w:t>
      </w:r>
      <w:r w:rsidRPr="00B51135">
        <w:rPr>
          <w:rFonts w:ascii="Times New Roman" w:hAnsi="Times New Roman" w:cs="Times New Roman"/>
          <w:i/>
          <w:iCs/>
          <w:lang w:val="en-US"/>
        </w:rPr>
        <w:t>nangagwa</w:t>
      </w:r>
      <w:r>
        <w:rPr>
          <w:rFonts w:ascii="Times New Roman" w:hAnsi="Times New Roman" w:cs="Times New Roman"/>
          <w:lang w:val="en-US"/>
        </w:rPr>
        <w:t xml:space="preserve"> v </w:t>
      </w:r>
      <w:r w:rsidRPr="00827958">
        <w:rPr>
          <w:rFonts w:ascii="Times New Roman" w:hAnsi="Times New Roman" w:cs="Times New Roman"/>
          <w:i/>
          <w:iCs/>
          <w:lang w:val="en-US"/>
        </w:rPr>
        <w:t>M</w:t>
      </w:r>
      <w:r w:rsidR="00B51135" w:rsidRPr="00827958">
        <w:rPr>
          <w:rFonts w:ascii="Times New Roman" w:hAnsi="Times New Roman" w:cs="Times New Roman"/>
          <w:i/>
          <w:iCs/>
          <w:lang w:val="en-US"/>
        </w:rPr>
        <w:t>illicent</w:t>
      </w:r>
      <w:r w:rsidRPr="00827958">
        <w:rPr>
          <w:rFonts w:ascii="Times New Roman" w:hAnsi="Times New Roman" w:cs="Times New Roman"/>
          <w:i/>
          <w:iCs/>
          <w:lang w:val="en-US"/>
        </w:rPr>
        <w:t xml:space="preserve"> T</w:t>
      </w:r>
      <w:r w:rsidR="00B51135" w:rsidRPr="00827958">
        <w:rPr>
          <w:rFonts w:ascii="Times New Roman" w:hAnsi="Times New Roman" w:cs="Times New Roman"/>
          <w:i/>
          <w:iCs/>
          <w:lang w:val="en-US"/>
        </w:rPr>
        <w:t>endai</w:t>
      </w:r>
      <w:r w:rsidRPr="00827958">
        <w:rPr>
          <w:rFonts w:ascii="Times New Roman" w:hAnsi="Times New Roman" w:cs="Times New Roman"/>
          <w:i/>
          <w:iCs/>
          <w:lang w:val="en-US"/>
        </w:rPr>
        <w:t xml:space="preserve"> M</w:t>
      </w:r>
      <w:r w:rsidR="00B51135" w:rsidRPr="00827958">
        <w:rPr>
          <w:rFonts w:ascii="Times New Roman" w:hAnsi="Times New Roman" w:cs="Times New Roman"/>
          <w:i/>
          <w:iCs/>
          <w:lang w:val="en-US"/>
        </w:rPr>
        <w:t>ugayi</w:t>
      </w:r>
      <w:r w:rsidR="00B51135">
        <w:rPr>
          <w:rFonts w:ascii="Times New Roman" w:hAnsi="Times New Roman" w:cs="Times New Roman"/>
          <w:lang w:val="en-US"/>
        </w:rPr>
        <w:t xml:space="preserve"> </w:t>
      </w:r>
      <w:r w:rsidR="00827958">
        <w:rPr>
          <w:rFonts w:ascii="Times New Roman" w:hAnsi="Times New Roman" w:cs="Times New Roman"/>
          <w:lang w:val="en-US"/>
        </w:rPr>
        <w:t>&amp;</w:t>
      </w:r>
      <w:r>
        <w:rPr>
          <w:rFonts w:ascii="Times New Roman" w:hAnsi="Times New Roman" w:cs="Times New Roman"/>
          <w:lang w:val="en-US"/>
        </w:rPr>
        <w:t xml:space="preserve"> </w:t>
      </w:r>
      <w:r w:rsidR="00827958" w:rsidRPr="00827958">
        <w:rPr>
          <w:rFonts w:ascii="Times New Roman" w:hAnsi="Times New Roman" w:cs="Times New Roman"/>
          <w:i/>
          <w:iCs/>
          <w:lang w:val="en-US"/>
        </w:rPr>
        <w:t>T</w:t>
      </w:r>
      <w:r w:rsidRPr="00827958">
        <w:rPr>
          <w:rFonts w:ascii="Times New Roman" w:hAnsi="Times New Roman" w:cs="Times New Roman"/>
          <w:i/>
          <w:iCs/>
          <w:lang w:val="en-US"/>
        </w:rPr>
        <w:t>he Sheriff</w:t>
      </w:r>
      <w:r>
        <w:rPr>
          <w:rFonts w:ascii="Times New Roman" w:hAnsi="Times New Roman" w:cs="Times New Roman"/>
          <w:lang w:val="en-US"/>
        </w:rPr>
        <w:t xml:space="preserve"> </w:t>
      </w:r>
      <w:r w:rsidR="007A43F2">
        <w:rPr>
          <w:rFonts w:ascii="Times New Roman" w:hAnsi="Times New Roman" w:cs="Times New Roman"/>
          <w:lang w:val="en-US"/>
        </w:rPr>
        <w:t>of the</w:t>
      </w:r>
      <w:r>
        <w:rPr>
          <w:rFonts w:ascii="Times New Roman" w:hAnsi="Times New Roman" w:cs="Times New Roman"/>
          <w:lang w:val="en-US"/>
        </w:rPr>
        <w:t xml:space="preserve"> High Court HH 499/18 </w:t>
      </w:r>
      <w:r w:rsidR="00827958">
        <w:rPr>
          <w:rFonts w:ascii="Times New Roman" w:hAnsi="Times New Roman" w:cs="Times New Roman"/>
          <w:lang w:val="en-US"/>
        </w:rPr>
        <w:t>at 5</w:t>
      </w:r>
      <w:r>
        <w:rPr>
          <w:rFonts w:ascii="Times New Roman" w:hAnsi="Times New Roman" w:cs="Times New Roman"/>
          <w:lang w:val="en-US"/>
        </w:rPr>
        <w:t xml:space="preserve"> of the cyclostyled judgment. </w:t>
      </w:r>
    </w:p>
    <w:p w14:paraId="3255A859" w14:textId="1FE98623" w:rsidR="00BA45A8" w:rsidRDefault="00710352" w:rsidP="00FC303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application </w:t>
      </w:r>
      <w:r w:rsidR="00827958" w:rsidRPr="00095926">
        <w:rPr>
          <w:rFonts w:ascii="Times New Roman" w:hAnsi="Times New Roman" w:cs="Times New Roman"/>
          <w:i/>
          <w:iCs/>
          <w:lang w:val="en-US"/>
        </w:rPr>
        <w:t>in casu</w:t>
      </w:r>
      <w:r>
        <w:rPr>
          <w:rFonts w:ascii="Times New Roman" w:hAnsi="Times New Roman" w:cs="Times New Roman"/>
          <w:lang w:val="en-US"/>
        </w:rPr>
        <w:t xml:space="preserve"> is for a declaratory order and </w:t>
      </w:r>
      <w:r w:rsidR="00827958">
        <w:rPr>
          <w:rFonts w:ascii="Times New Roman" w:hAnsi="Times New Roman" w:cs="Times New Roman"/>
          <w:lang w:val="en-US"/>
        </w:rPr>
        <w:t>consequential relief</w:t>
      </w:r>
      <w:r>
        <w:rPr>
          <w:rFonts w:ascii="Times New Roman" w:hAnsi="Times New Roman" w:cs="Times New Roman"/>
          <w:lang w:val="en-US"/>
        </w:rPr>
        <w:t xml:space="preserve">. A </w:t>
      </w:r>
      <w:r w:rsidR="00B51135">
        <w:rPr>
          <w:rFonts w:ascii="Times New Roman" w:hAnsi="Times New Roman" w:cs="Times New Roman"/>
          <w:lang w:val="en-US"/>
        </w:rPr>
        <w:t xml:space="preserve">declaratory order is normally </w:t>
      </w:r>
      <w:r w:rsidR="00827958">
        <w:rPr>
          <w:rFonts w:ascii="Times New Roman" w:hAnsi="Times New Roman" w:cs="Times New Roman"/>
          <w:lang w:val="en-US"/>
        </w:rPr>
        <w:t>in the</w:t>
      </w:r>
      <w:r w:rsidR="00B51135">
        <w:rPr>
          <w:rFonts w:ascii="Times New Roman" w:hAnsi="Times New Roman" w:cs="Times New Roman"/>
          <w:lang w:val="en-US"/>
        </w:rPr>
        <w:t xml:space="preserve"> form of a final   order- see </w:t>
      </w:r>
      <w:r w:rsidR="00B51135" w:rsidRPr="00B51135">
        <w:rPr>
          <w:rFonts w:ascii="Times New Roman" w:hAnsi="Times New Roman" w:cs="Times New Roman"/>
          <w:i/>
          <w:iCs/>
          <w:lang w:val="en-US"/>
        </w:rPr>
        <w:t>Chikwinya &amp; 6 Ors</w:t>
      </w:r>
      <w:r w:rsidR="00B51135">
        <w:rPr>
          <w:rFonts w:ascii="Times New Roman" w:hAnsi="Times New Roman" w:cs="Times New Roman"/>
          <w:lang w:val="en-US"/>
        </w:rPr>
        <w:t xml:space="preserve"> </w:t>
      </w:r>
      <w:r w:rsidR="00827958">
        <w:rPr>
          <w:rFonts w:ascii="Times New Roman" w:hAnsi="Times New Roman" w:cs="Times New Roman"/>
          <w:lang w:val="en-US"/>
        </w:rPr>
        <w:t xml:space="preserve">v </w:t>
      </w:r>
      <w:r w:rsidR="00827958" w:rsidRPr="00095926">
        <w:rPr>
          <w:rFonts w:ascii="Times New Roman" w:hAnsi="Times New Roman" w:cs="Times New Roman"/>
          <w:i/>
          <w:iCs/>
          <w:lang w:val="en-US"/>
        </w:rPr>
        <w:t>Mudenda</w:t>
      </w:r>
      <w:r w:rsidR="00B51135" w:rsidRPr="00B51135">
        <w:rPr>
          <w:rFonts w:ascii="Times New Roman" w:hAnsi="Times New Roman" w:cs="Times New Roman"/>
          <w:i/>
          <w:iCs/>
          <w:lang w:val="en-US"/>
        </w:rPr>
        <w:t xml:space="preserve"> No &amp; Ors</w:t>
      </w:r>
      <w:r w:rsidR="00B51135">
        <w:rPr>
          <w:rFonts w:ascii="Times New Roman" w:hAnsi="Times New Roman" w:cs="Times New Roman"/>
          <w:lang w:val="en-US"/>
        </w:rPr>
        <w:t xml:space="preserve">  </w:t>
      </w:r>
      <w:r w:rsidR="00BA45A8">
        <w:rPr>
          <w:rFonts w:ascii="Times New Roman" w:hAnsi="Times New Roman" w:cs="Times New Roman"/>
          <w:lang w:val="en-US"/>
        </w:rPr>
        <w:t xml:space="preserve"> HH 48/22. </w:t>
      </w:r>
      <w:r w:rsidR="00095926">
        <w:rPr>
          <w:rFonts w:ascii="Times New Roman" w:hAnsi="Times New Roman" w:cs="Times New Roman"/>
          <w:lang w:val="en-US"/>
        </w:rPr>
        <w:t>This cocincides</w:t>
      </w:r>
      <w:r w:rsidR="00BA45A8">
        <w:rPr>
          <w:rFonts w:ascii="Times New Roman" w:hAnsi="Times New Roman" w:cs="Times New Roman"/>
          <w:lang w:val="en-US"/>
        </w:rPr>
        <w:t xml:space="preserve"> with applicant’s relief namely that he has sought </w:t>
      </w:r>
      <w:r w:rsidR="00095926">
        <w:rPr>
          <w:rFonts w:ascii="Times New Roman" w:hAnsi="Times New Roman" w:cs="Times New Roman"/>
          <w:lang w:val="en-US"/>
        </w:rPr>
        <w:t>an order</w:t>
      </w:r>
      <w:r w:rsidR="00BA45A8">
        <w:rPr>
          <w:rFonts w:ascii="Times New Roman" w:hAnsi="Times New Roman" w:cs="Times New Roman"/>
          <w:lang w:val="en-US"/>
        </w:rPr>
        <w:t xml:space="preserve"> </w:t>
      </w:r>
      <w:r w:rsidR="00095926">
        <w:rPr>
          <w:rFonts w:ascii="Times New Roman" w:hAnsi="Times New Roman" w:cs="Times New Roman"/>
          <w:lang w:val="en-US"/>
        </w:rPr>
        <w:t>that he</w:t>
      </w:r>
      <w:r w:rsidR="00BA45A8">
        <w:rPr>
          <w:rFonts w:ascii="Times New Roman" w:hAnsi="Times New Roman" w:cs="Times New Roman"/>
          <w:lang w:val="en-US"/>
        </w:rPr>
        <w:t xml:space="preserve"> has </w:t>
      </w:r>
      <w:r w:rsidR="00095926">
        <w:rPr>
          <w:rFonts w:ascii="Times New Roman" w:hAnsi="Times New Roman" w:cs="Times New Roman"/>
          <w:lang w:val="en-US"/>
        </w:rPr>
        <w:t>settled the</w:t>
      </w:r>
      <w:r w:rsidR="00BA45A8">
        <w:rPr>
          <w:rFonts w:ascii="Times New Roman" w:hAnsi="Times New Roman" w:cs="Times New Roman"/>
          <w:lang w:val="en-US"/>
        </w:rPr>
        <w:t xml:space="preserve"> </w:t>
      </w:r>
      <w:r w:rsidR="00095926">
        <w:rPr>
          <w:rFonts w:ascii="Times New Roman" w:hAnsi="Times New Roman" w:cs="Times New Roman"/>
          <w:lang w:val="en-US"/>
        </w:rPr>
        <w:t>invoice</w:t>
      </w:r>
      <w:r w:rsidR="00BA45A8">
        <w:rPr>
          <w:rFonts w:ascii="Times New Roman" w:hAnsi="Times New Roman" w:cs="Times New Roman"/>
          <w:lang w:val="en-US"/>
        </w:rPr>
        <w:t xml:space="preserve"> for first term   of 2024  school fees in full based on two  payments made at the prevailing Reserve  Bank interbank rate on the  date of payment.  It is therefore not a  legal requirement that every urgent chamber application  must be accompanied  by a provisional order or interim  relief. I fin</w:t>
      </w:r>
      <w:r w:rsidR="008E1E5D">
        <w:rPr>
          <w:rFonts w:ascii="Times New Roman" w:hAnsi="Times New Roman" w:cs="Times New Roman"/>
          <w:lang w:val="en-US"/>
        </w:rPr>
        <w:t>d</w:t>
      </w:r>
      <w:r w:rsidR="00BA45A8">
        <w:rPr>
          <w:rFonts w:ascii="Times New Roman" w:hAnsi="Times New Roman" w:cs="Times New Roman"/>
          <w:lang w:val="en-US"/>
        </w:rPr>
        <w:t xml:space="preserve"> that the point </w:t>
      </w:r>
      <w:r w:rsidR="00BA45A8" w:rsidRPr="00827958">
        <w:rPr>
          <w:rFonts w:ascii="Times New Roman" w:hAnsi="Times New Roman" w:cs="Times New Roman"/>
          <w:i/>
          <w:iCs/>
          <w:lang w:val="en-US"/>
        </w:rPr>
        <w:t>in  limine</w:t>
      </w:r>
      <w:r w:rsidR="00BA45A8">
        <w:rPr>
          <w:rFonts w:ascii="Times New Roman" w:hAnsi="Times New Roman" w:cs="Times New Roman"/>
          <w:lang w:val="en-US"/>
        </w:rPr>
        <w:t xml:space="preserve"> lacks merit. It is accordingly dismissed. </w:t>
      </w:r>
    </w:p>
    <w:p w14:paraId="51FCCF10" w14:textId="3969FA53" w:rsidR="001D0807" w:rsidRDefault="00BA45A8" w:rsidP="00FC3033">
      <w:pPr>
        <w:spacing w:after="0" w:line="360" w:lineRule="auto"/>
        <w:jc w:val="both"/>
        <w:rPr>
          <w:rFonts w:ascii="Times New Roman" w:hAnsi="Times New Roman" w:cs="Times New Roman"/>
          <w:u w:val="single"/>
          <w:lang w:val="en-US"/>
        </w:rPr>
      </w:pPr>
      <w:r w:rsidRPr="00BA45A8">
        <w:rPr>
          <w:rFonts w:ascii="Times New Roman" w:hAnsi="Times New Roman" w:cs="Times New Roman"/>
          <w:u w:val="single"/>
          <w:lang w:val="en-US"/>
        </w:rPr>
        <w:t>Applic</w:t>
      </w:r>
      <w:r w:rsidR="008E1E5D">
        <w:rPr>
          <w:rFonts w:ascii="Times New Roman" w:hAnsi="Times New Roman" w:cs="Times New Roman"/>
          <w:u w:val="single"/>
          <w:lang w:val="en-US"/>
        </w:rPr>
        <w:t xml:space="preserve">ation </w:t>
      </w:r>
      <w:r w:rsidRPr="00BA45A8">
        <w:rPr>
          <w:rFonts w:ascii="Times New Roman" w:hAnsi="Times New Roman" w:cs="Times New Roman"/>
          <w:u w:val="single"/>
          <w:lang w:val="en-US"/>
        </w:rPr>
        <w:t xml:space="preserve"> Fatally Defective for want of form</w:t>
      </w:r>
    </w:p>
    <w:p w14:paraId="6E25A281" w14:textId="54D31CC1" w:rsidR="00BA45A8" w:rsidRDefault="001D0807" w:rsidP="00FC3033">
      <w:pPr>
        <w:spacing w:after="0" w:line="360" w:lineRule="auto"/>
        <w:jc w:val="both"/>
        <w:rPr>
          <w:rFonts w:ascii="Times New Roman" w:hAnsi="Times New Roman" w:cs="Times New Roman"/>
          <w:lang w:val="en-US"/>
        </w:rPr>
      </w:pPr>
      <w:r w:rsidRPr="001D0807">
        <w:rPr>
          <w:rFonts w:ascii="Times New Roman" w:hAnsi="Times New Roman" w:cs="Times New Roman"/>
          <w:lang w:val="en-US"/>
        </w:rPr>
        <w:tab/>
      </w:r>
      <w:r w:rsidR="00BA45A8" w:rsidRPr="001D0807">
        <w:rPr>
          <w:rFonts w:ascii="Times New Roman" w:hAnsi="Times New Roman" w:cs="Times New Roman"/>
          <w:lang w:val="en-US"/>
        </w:rPr>
        <w:t xml:space="preserve"> </w:t>
      </w:r>
      <w:r>
        <w:rPr>
          <w:rFonts w:ascii="Times New Roman" w:hAnsi="Times New Roman" w:cs="Times New Roman"/>
          <w:lang w:val="en-US"/>
        </w:rPr>
        <w:t xml:space="preserve"> I do not consider the present application to be fatally defective for want of form  because it is trite that save for instances in which a law specifically  provides that defined proceedings must be commenced by way of court applica</w:t>
      </w:r>
      <w:r w:rsidR="008E1E5D">
        <w:rPr>
          <w:rFonts w:ascii="Times New Roman" w:hAnsi="Times New Roman" w:cs="Times New Roman"/>
          <w:lang w:val="en-US"/>
        </w:rPr>
        <w:t xml:space="preserve">tion </w:t>
      </w:r>
      <w:r>
        <w:rPr>
          <w:rFonts w:ascii="Times New Roman" w:hAnsi="Times New Roman" w:cs="Times New Roman"/>
          <w:lang w:val="en-US"/>
        </w:rPr>
        <w:t xml:space="preserve"> as provided in  </w:t>
      </w:r>
      <w:r w:rsidR="008E1E5D">
        <w:rPr>
          <w:rFonts w:ascii="Times New Roman" w:hAnsi="Times New Roman" w:cs="Times New Roman"/>
          <w:lang w:val="en-US"/>
        </w:rPr>
        <w:t xml:space="preserve">r </w:t>
      </w:r>
      <w:r>
        <w:rPr>
          <w:rFonts w:ascii="Times New Roman" w:hAnsi="Times New Roman" w:cs="Times New Roman"/>
          <w:lang w:val="en-US"/>
        </w:rPr>
        <w:t xml:space="preserve">8 in  which  case the applicant  would be obligated  to follow that procedure. See </w:t>
      </w:r>
      <w:r w:rsidR="008E1E5D">
        <w:rPr>
          <w:rFonts w:ascii="Times New Roman" w:hAnsi="Times New Roman" w:cs="Times New Roman"/>
          <w:lang w:val="en-US"/>
        </w:rPr>
        <w:t>r</w:t>
      </w:r>
      <w:r>
        <w:rPr>
          <w:rFonts w:ascii="Times New Roman" w:hAnsi="Times New Roman" w:cs="Times New Roman"/>
          <w:lang w:val="en-US"/>
        </w:rPr>
        <w:t xml:space="preserve"> 58(13) which provides that:</w:t>
      </w:r>
    </w:p>
    <w:p w14:paraId="509376B8" w14:textId="77777777" w:rsidR="00380A71" w:rsidRDefault="00380A71" w:rsidP="00FC3033">
      <w:pPr>
        <w:spacing w:after="0" w:line="360" w:lineRule="auto"/>
        <w:jc w:val="both"/>
        <w:rPr>
          <w:rFonts w:ascii="Times New Roman" w:hAnsi="Times New Roman" w:cs="Times New Roman"/>
          <w:lang w:val="en-US"/>
        </w:rPr>
      </w:pPr>
    </w:p>
    <w:p w14:paraId="214769C7" w14:textId="49A3681C" w:rsidR="001D0807" w:rsidRDefault="001D0807" w:rsidP="00FC3033">
      <w:pPr>
        <w:spacing w:after="0" w:line="240" w:lineRule="auto"/>
        <w:ind w:left="360"/>
        <w:jc w:val="both"/>
        <w:rPr>
          <w:rFonts w:ascii="Times New Roman" w:hAnsi="Times New Roman" w:cs="Times New Roman"/>
          <w:lang w:val="en-US"/>
        </w:rPr>
      </w:pPr>
      <w:r>
        <w:rPr>
          <w:rFonts w:ascii="Times New Roman" w:hAnsi="Times New Roman" w:cs="Times New Roman"/>
          <w:lang w:val="en-US"/>
        </w:rPr>
        <w:t>“ without de</w:t>
      </w:r>
      <w:r w:rsidR="008E1E5D">
        <w:rPr>
          <w:rFonts w:ascii="Times New Roman" w:hAnsi="Times New Roman" w:cs="Times New Roman"/>
          <w:lang w:val="en-US"/>
        </w:rPr>
        <w:t>r</w:t>
      </w:r>
      <w:r>
        <w:rPr>
          <w:rFonts w:ascii="Times New Roman" w:hAnsi="Times New Roman" w:cs="Times New Roman"/>
          <w:lang w:val="en-US"/>
        </w:rPr>
        <w:t xml:space="preserve">ogation from </w:t>
      </w:r>
      <w:r w:rsidR="008E1E5D">
        <w:rPr>
          <w:rFonts w:ascii="Times New Roman" w:hAnsi="Times New Roman" w:cs="Times New Roman"/>
          <w:lang w:val="en-US"/>
        </w:rPr>
        <w:t xml:space="preserve">r </w:t>
      </w:r>
      <w:r w:rsidR="0001002E">
        <w:rPr>
          <w:rFonts w:ascii="Times New Roman" w:hAnsi="Times New Roman" w:cs="Times New Roman"/>
          <w:lang w:val="en-US"/>
        </w:rPr>
        <w:t xml:space="preserve">8 but subject to any enactment, the fact that  applicant has instituted- </w:t>
      </w:r>
    </w:p>
    <w:p w14:paraId="27444100" w14:textId="77777777" w:rsidR="0060648F" w:rsidRDefault="0001002E" w:rsidP="00FC3033">
      <w:pPr>
        <w:pStyle w:val="ListParagraph"/>
        <w:numPr>
          <w:ilvl w:val="0"/>
          <w:numId w:val="1"/>
        </w:num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CC77B7">
        <w:rPr>
          <w:rFonts w:ascii="Times New Roman" w:hAnsi="Times New Roman" w:cs="Times New Roman"/>
          <w:lang w:val="en-US"/>
        </w:rPr>
        <w:t xml:space="preserve">A court application when </w:t>
      </w:r>
      <w:r w:rsidR="00712E39">
        <w:rPr>
          <w:rFonts w:ascii="Times New Roman" w:hAnsi="Times New Roman" w:cs="Times New Roman"/>
          <w:lang w:val="en-US"/>
        </w:rPr>
        <w:t>he or she  should have proceeded by way of chamber</w:t>
      </w:r>
      <w:r w:rsidR="0060648F">
        <w:rPr>
          <w:rFonts w:ascii="Times New Roman" w:hAnsi="Times New Roman" w:cs="Times New Roman"/>
          <w:lang w:val="en-US"/>
        </w:rPr>
        <w:t xml:space="preserve"> application; or </w:t>
      </w:r>
    </w:p>
    <w:p w14:paraId="663C38B2" w14:textId="19F7FFA5" w:rsidR="0001002E" w:rsidRDefault="0060648F" w:rsidP="00FC3033">
      <w:pPr>
        <w:pStyle w:val="ListParagraph"/>
        <w:numPr>
          <w:ilvl w:val="0"/>
          <w:numId w:val="1"/>
        </w:numPr>
        <w:spacing w:after="0" w:line="240" w:lineRule="auto"/>
        <w:jc w:val="both"/>
        <w:rPr>
          <w:rFonts w:ascii="Times New Roman" w:hAnsi="Times New Roman" w:cs="Times New Roman"/>
          <w:lang w:val="en-US"/>
        </w:rPr>
      </w:pPr>
      <w:r>
        <w:rPr>
          <w:rFonts w:ascii="Times New Roman" w:hAnsi="Times New Roman" w:cs="Times New Roman"/>
          <w:lang w:val="en-US"/>
        </w:rPr>
        <w:t>A chamber application when he</w:t>
      </w:r>
      <w:r w:rsidR="002917BC">
        <w:rPr>
          <w:rFonts w:ascii="Times New Roman" w:hAnsi="Times New Roman" w:cs="Times New Roman"/>
          <w:lang w:val="en-US"/>
        </w:rPr>
        <w:t xml:space="preserve"> </w:t>
      </w:r>
      <w:r>
        <w:rPr>
          <w:rFonts w:ascii="Times New Roman" w:hAnsi="Times New Roman" w:cs="Times New Roman"/>
          <w:lang w:val="en-US"/>
        </w:rPr>
        <w:t xml:space="preserve">or </w:t>
      </w:r>
      <w:r w:rsidR="003D0113">
        <w:rPr>
          <w:rFonts w:ascii="Times New Roman" w:hAnsi="Times New Roman" w:cs="Times New Roman"/>
          <w:lang w:val="en-US"/>
        </w:rPr>
        <w:t>she should</w:t>
      </w:r>
      <w:r>
        <w:rPr>
          <w:rFonts w:ascii="Times New Roman" w:hAnsi="Times New Roman" w:cs="Times New Roman"/>
          <w:lang w:val="en-US"/>
        </w:rPr>
        <w:t xml:space="preserve"> have proceeded by way of a court  application; shall not in </w:t>
      </w:r>
      <w:r w:rsidR="00095926">
        <w:rPr>
          <w:rFonts w:ascii="Times New Roman" w:hAnsi="Times New Roman" w:cs="Times New Roman"/>
          <w:lang w:val="en-US"/>
        </w:rPr>
        <w:t>itself</w:t>
      </w:r>
      <w:r>
        <w:rPr>
          <w:rFonts w:ascii="Times New Roman" w:hAnsi="Times New Roman" w:cs="Times New Roman"/>
          <w:lang w:val="en-US"/>
        </w:rPr>
        <w:t xml:space="preserve"> be  a  ground for  dismissing the application  unless the court or judge, as  the case my</w:t>
      </w:r>
      <w:r w:rsidR="00095926">
        <w:rPr>
          <w:rFonts w:ascii="Times New Roman" w:hAnsi="Times New Roman" w:cs="Times New Roman"/>
          <w:lang w:val="en-US"/>
        </w:rPr>
        <w:t xml:space="preserve"> </w:t>
      </w:r>
      <w:r>
        <w:rPr>
          <w:rFonts w:ascii="Times New Roman" w:hAnsi="Times New Roman" w:cs="Times New Roman"/>
          <w:lang w:val="en-US"/>
        </w:rPr>
        <w:t>be,</w:t>
      </w:r>
      <w:r w:rsidR="00712E39">
        <w:rPr>
          <w:rFonts w:ascii="Times New Roman" w:hAnsi="Times New Roman" w:cs="Times New Roman"/>
          <w:lang w:val="en-US"/>
        </w:rPr>
        <w:t xml:space="preserve">  </w:t>
      </w:r>
      <w:r>
        <w:rPr>
          <w:rFonts w:ascii="Times New Roman" w:hAnsi="Times New Roman" w:cs="Times New Roman"/>
          <w:lang w:val="en-US"/>
        </w:rPr>
        <w:t>considers that-</w:t>
      </w:r>
    </w:p>
    <w:p w14:paraId="771259D2" w14:textId="2B2335BA" w:rsidR="0060240E" w:rsidRDefault="0060648F" w:rsidP="00FC3033">
      <w:pPr>
        <w:pStyle w:val="ListParagraph"/>
        <w:numPr>
          <w:ilvl w:val="0"/>
          <w:numId w:val="1"/>
        </w:numPr>
        <w:spacing w:after="0" w:line="240" w:lineRule="auto"/>
        <w:jc w:val="both"/>
        <w:rPr>
          <w:rFonts w:ascii="Times New Roman" w:hAnsi="Times New Roman" w:cs="Times New Roman"/>
          <w:lang w:val="en-US"/>
        </w:rPr>
      </w:pPr>
      <w:r>
        <w:rPr>
          <w:rFonts w:ascii="Times New Roman" w:hAnsi="Times New Roman" w:cs="Times New Roman"/>
          <w:lang w:val="en-US"/>
        </w:rPr>
        <w:t>Some interested party has or may have  been prejudiced by the applicant</w:t>
      </w:r>
      <w:r w:rsidR="002917BC">
        <w:rPr>
          <w:rFonts w:ascii="Times New Roman" w:hAnsi="Times New Roman" w:cs="Times New Roman"/>
          <w:lang w:val="en-US"/>
        </w:rPr>
        <w:t>’</w:t>
      </w:r>
      <w:r>
        <w:rPr>
          <w:rFonts w:ascii="Times New Roman" w:hAnsi="Times New Roman" w:cs="Times New Roman"/>
          <w:lang w:val="en-US"/>
        </w:rPr>
        <w:t xml:space="preserve">s </w:t>
      </w:r>
      <w:r w:rsidR="0060240E">
        <w:rPr>
          <w:rFonts w:ascii="Times New Roman" w:hAnsi="Times New Roman" w:cs="Times New Roman"/>
          <w:lang w:val="en-US"/>
        </w:rPr>
        <w:t>failure</w:t>
      </w:r>
      <w:r>
        <w:rPr>
          <w:rFonts w:ascii="Times New Roman" w:hAnsi="Times New Roman" w:cs="Times New Roman"/>
          <w:lang w:val="en-US"/>
        </w:rPr>
        <w:t xml:space="preserve"> to institute the</w:t>
      </w:r>
      <w:r w:rsidR="0060240E">
        <w:rPr>
          <w:rFonts w:ascii="Times New Roman" w:hAnsi="Times New Roman" w:cs="Times New Roman"/>
          <w:lang w:val="en-US"/>
        </w:rPr>
        <w:t xml:space="preserve"> application in  proper form, and</w:t>
      </w:r>
    </w:p>
    <w:p w14:paraId="5601B2F5" w14:textId="59F9B38D" w:rsidR="0060648F" w:rsidRDefault="0060240E" w:rsidP="00FC3033">
      <w:pPr>
        <w:pStyle w:val="ListParagraph"/>
        <w:numPr>
          <w:ilvl w:val="0"/>
          <w:numId w:val="1"/>
        </w:numPr>
        <w:spacing w:after="0" w:line="240" w:lineRule="auto"/>
        <w:jc w:val="both"/>
        <w:rPr>
          <w:rFonts w:ascii="Times New Roman" w:hAnsi="Times New Roman" w:cs="Times New Roman"/>
          <w:lang w:val="en-US"/>
        </w:rPr>
      </w:pPr>
      <w:r>
        <w:rPr>
          <w:rFonts w:ascii="Times New Roman" w:hAnsi="Times New Roman" w:cs="Times New Roman"/>
          <w:lang w:val="en-US"/>
        </w:rPr>
        <w:t xml:space="preserve">Such prejudice can not be remedied by directions for the service of the </w:t>
      </w:r>
      <w:r w:rsidR="003D0113">
        <w:rPr>
          <w:rFonts w:ascii="Times New Roman" w:hAnsi="Times New Roman" w:cs="Times New Roman"/>
          <w:lang w:val="en-US"/>
        </w:rPr>
        <w:t xml:space="preserve"> application on that party with  or without an appropriate order of  costs.”</w:t>
      </w:r>
      <w:r w:rsidR="0060648F">
        <w:rPr>
          <w:rFonts w:ascii="Times New Roman" w:hAnsi="Times New Roman" w:cs="Times New Roman"/>
          <w:lang w:val="en-US"/>
        </w:rPr>
        <w:t xml:space="preserve"> </w:t>
      </w:r>
    </w:p>
    <w:p w14:paraId="3872F2F5" w14:textId="6B180BD7" w:rsidR="00380A71" w:rsidRDefault="00380A71" w:rsidP="00FC3033">
      <w:pPr>
        <w:spacing w:after="0" w:line="360" w:lineRule="auto"/>
        <w:ind w:left="360"/>
        <w:jc w:val="both"/>
        <w:rPr>
          <w:rFonts w:ascii="Times New Roman" w:hAnsi="Times New Roman" w:cs="Times New Roman"/>
          <w:lang w:val="en-US"/>
        </w:rPr>
      </w:pPr>
      <w:r>
        <w:rPr>
          <w:rFonts w:ascii="Times New Roman" w:hAnsi="Times New Roman" w:cs="Times New Roman"/>
          <w:lang w:val="en-US"/>
        </w:rPr>
        <w:lastRenderedPageBreak/>
        <w:t>In the present matter, the 1</w:t>
      </w:r>
      <w:r w:rsidRPr="00380A71">
        <w:rPr>
          <w:rFonts w:ascii="Times New Roman" w:hAnsi="Times New Roman" w:cs="Times New Roman"/>
          <w:vertAlign w:val="superscript"/>
          <w:lang w:val="en-US"/>
        </w:rPr>
        <w:t>st</w:t>
      </w:r>
      <w:r>
        <w:rPr>
          <w:rFonts w:ascii="Times New Roman" w:hAnsi="Times New Roman" w:cs="Times New Roman"/>
          <w:lang w:val="en-US"/>
        </w:rPr>
        <w:t xml:space="preserve"> -4</w:t>
      </w:r>
      <w:r w:rsidRPr="00380A71">
        <w:rPr>
          <w:rFonts w:ascii="Times New Roman" w:hAnsi="Times New Roman" w:cs="Times New Roman"/>
          <w:vertAlign w:val="superscript"/>
          <w:lang w:val="en-US"/>
        </w:rPr>
        <w:t>th</w:t>
      </w:r>
      <w:r>
        <w:rPr>
          <w:rFonts w:ascii="Times New Roman" w:hAnsi="Times New Roman" w:cs="Times New Roman"/>
          <w:lang w:val="en-US"/>
        </w:rPr>
        <w:t xml:space="preserve"> respondents did not in the opposing affidavit allege any prejudice suffered by them  by virtue of the alleged improper form of the application . I would  dismiss the point </w:t>
      </w:r>
      <w:r w:rsidR="00BE3C69" w:rsidRPr="00BE3C69">
        <w:rPr>
          <w:rFonts w:ascii="Times New Roman" w:hAnsi="Times New Roman" w:cs="Times New Roman"/>
          <w:i/>
          <w:iCs/>
          <w:lang w:val="en-US"/>
        </w:rPr>
        <w:t xml:space="preserve">in </w:t>
      </w:r>
      <w:r w:rsidRPr="00BE3C69">
        <w:rPr>
          <w:rFonts w:ascii="Times New Roman" w:hAnsi="Times New Roman" w:cs="Times New Roman"/>
          <w:i/>
          <w:iCs/>
          <w:lang w:val="en-US"/>
        </w:rPr>
        <w:t>limine</w:t>
      </w:r>
      <w:r>
        <w:rPr>
          <w:rFonts w:ascii="Times New Roman" w:hAnsi="Times New Roman" w:cs="Times New Roman"/>
          <w:lang w:val="en-US"/>
        </w:rPr>
        <w:t xml:space="preserve"> for lack of merit.</w:t>
      </w:r>
    </w:p>
    <w:p w14:paraId="50363517" w14:textId="7C4C4912" w:rsidR="00380A71" w:rsidRPr="00380A71" w:rsidRDefault="00380A71" w:rsidP="00FC3033">
      <w:pPr>
        <w:spacing w:after="0" w:line="360" w:lineRule="auto"/>
        <w:ind w:left="360"/>
        <w:jc w:val="both"/>
        <w:rPr>
          <w:rFonts w:ascii="Times New Roman" w:hAnsi="Times New Roman" w:cs="Times New Roman"/>
          <w:u w:val="single"/>
          <w:lang w:val="en-US"/>
        </w:rPr>
      </w:pPr>
      <w:r>
        <w:rPr>
          <w:rFonts w:ascii="Times New Roman" w:hAnsi="Times New Roman" w:cs="Times New Roman"/>
          <w:lang w:val="en-US"/>
        </w:rPr>
        <w:t>3</w:t>
      </w:r>
      <w:r w:rsidRPr="00380A71">
        <w:rPr>
          <w:rFonts w:ascii="Times New Roman" w:hAnsi="Times New Roman" w:cs="Times New Roman"/>
          <w:u w:val="single"/>
          <w:lang w:val="en-US"/>
        </w:rPr>
        <w:t>. DRAFT ORDER FA</w:t>
      </w:r>
      <w:r w:rsidR="002917BC">
        <w:rPr>
          <w:rFonts w:ascii="Times New Roman" w:hAnsi="Times New Roman" w:cs="Times New Roman"/>
          <w:u w:val="single"/>
          <w:lang w:val="en-US"/>
        </w:rPr>
        <w:t>T</w:t>
      </w:r>
      <w:r w:rsidRPr="00380A71">
        <w:rPr>
          <w:rFonts w:ascii="Times New Roman" w:hAnsi="Times New Roman" w:cs="Times New Roman"/>
          <w:u w:val="single"/>
          <w:lang w:val="en-US"/>
        </w:rPr>
        <w:t>ALLY DEFECTIVE</w:t>
      </w:r>
    </w:p>
    <w:p w14:paraId="4EF1CA1C" w14:textId="6EAC8531" w:rsidR="00380A71" w:rsidRDefault="00380A71" w:rsidP="00FC303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averment here is that the draft order is fatally defective for its </w:t>
      </w:r>
      <w:r w:rsidR="00BE3C69">
        <w:rPr>
          <w:rFonts w:ascii="Times New Roman" w:hAnsi="Times New Roman" w:cs="Times New Roman"/>
          <w:lang w:val="en-US"/>
        </w:rPr>
        <w:t>failure to</w:t>
      </w:r>
      <w:r>
        <w:rPr>
          <w:rFonts w:ascii="Times New Roman" w:hAnsi="Times New Roman" w:cs="Times New Roman"/>
          <w:lang w:val="en-US"/>
        </w:rPr>
        <w:t xml:space="preserve"> specify </w:t>
      </w:r>
      <w:r w:rsidR="00BE3C69">
        <w:rPr>
          <w:rFonts w:ascii="Times New Roman" w:hAnsi="Times New Roman" w:cs="Times New Roman"/>
          <w:lang w:val="en-US"/>
        </w:rPr>
        <w:t>which minor child</w:t>
      </w:r>
      <w:r>
        <w:rPr>
          <w:rFonts w:ascii="Times New Roman" w:hAnsi="Times New Roman" w:cs="Times New Roman"/>
          <w:lang w:val="en-US"/>
        </w:rPr>
        <w:t xml:space="preserve"> </w:t>
      </w:r>
      <w:r w:rsidR="00BE3C69">
        <w:rPr>
          <w:rFonts w:ascii="Times New Roman" w:hAnsi="Times New Roman" w:cs="Times New Roman"/>
          <w:lang w:val="en-US"/>
        </w:rPr>
        <w:t>is being mentioned</w:t>
      </w:r>
      <w:r w:rsidR="00AB7825">
        <w:rPr>
          <w:rFonts w:ascii="Times New Roman" w:hAnsi="Times New Roman" w:cs="Times New Roman"/>
          <w:lang w:val="en-US"/>
        </w:rPr>
        <w:t xml:space="preserve"> and secondly for its failure to cite which respondents are to </w:t>
      </w:r>
      <w:r w:rsidR="00BE3C69">
        <w:rPr>
          <w:rFonts w:ascii="Times New Roman" w:hAnsi="Times New Roman" w:cs="Times New Roman"/>
          <w:lang w:val="en-US"/>
        </w:rPr>
        <w:t>bear the</w:t>
      </w:r>
      <w:r w:rsidR="00AB7825">
        <w:rPr>
          <w:rFonts w:ascii="Times New Roman" w:hAnsi="Times New Roman" w:cs="Times New Roman"/>
          <w:lang w:val="en-US"/>
        </w:rPr>
        <w:t xml:space="preserve"> costs of suit.  Now, it is axiomatic that</w:t>
      </w:r>
      <w:r w:rsidR="00C95867">
        <w:rPr>
          <w:rFonts w:ascii="Times New Roman" w:hAnsi="Times New Roman" w:cs="Times New Roman"/>
          <w:lang w:val="en-US"/>
        </w:rPr>
        <w:t xml:space="preserve"> a draft order is not something that </w:t>
      </w:r>
      <w:r w:rsidR="00E739D3">
        <w:rPr>
          <w:rFonts w:ascii="Times New Roman" w:hAnsi="Times New Roman" w:cs="Times New Roman"/>
          <w:lang w:val="en-US"/>
        </w:rPr>
        <w:t>is final</w:t>
      </w:r>
      <w:r w:rsidR="00C95867">
        <w:rPr>
          <w:rFonts w:ascii="Times New Roman" w:hAnsi="Times New Roman" w:cs="Times New Roman"/>
          <w:lang w:val="en-US"/>
        </w:rPr>
        <w:t xml:space="preserve">. What </w:t>
      </w:r>
      <w:r w:rsidR="00BE3C69">
        <w:rPr>
          <w:rFonts w:ascii="Times New Roman" w:hAnsi="Times New Roman" w:cs="Times New Roman"/>
          <w:lang w:val="en-US"/>
        </w:rPr>
        <w:t>the court</w:t>
      </w:r>
      <w:r w:rsidR="00C95867">
        <w:rPr>
          <w:rFonts w:ascii="Times New Roman" w:hAnsi="Times New Roman" w:cs="Times New Roman"/>
          <w:lang w:val="en-US"/>
        </w:rPr>
        <w:t xml:space="preserve"> can do is </w:t>
      </w:r>
      <w:r w:rsidR="00BE3C69">
        <w:rPr>
          <w:rFonts w:ascii="Times New Roman" w:hAnsi="Times New Roman" w:cs="Times New Roman"/>
          <w:lang w:val="en-US"/>
        </w:rPr>
        <w:t>to look</w:t>
      </w:r>
      <w:r w:rsidR="00C95867">
        <w:rPr>
          <w:rFonts w:ascii="Times New Roman" w:hAnsi="Times New Roman" w:cs="Times New Roman"/>
          <w:lang w:val="en-US"/>
        </w:rPr>
        <w:t xml:space="preserve"> at the relief and see if the </w:t>
      </w:r>
      <w:r w:rsidR="00BE3C69">
        <w:rPr>
          <w:rFonts w:ascii="Times New Roman" w:hAnsi="Times New Roman" w:cs="Times New Roman"/>
          <w:lang w:val="en-US"/>
        </w:rPr>
        <w:t>court can</w:t>
      </w:r>
      <w:r w:rsidR="00C95867">
        <w:rPr>
          <w:rFonts w:ascii="Times New Roman" w:hAnsi="Times New Roman" w:cs="Times New Roman"/>
          <w:lang w:val="en-US"/>
        </w:rPr>
        <w:t xml:space="preserve"> vary the order – see </w:t>
      </w:r>
      <w:r w:rsidR="00BE3C69" w:rsidRPr="00CA46BF">
        <w:rPr>
          <w:rFonts w:ascii="Times New Roman" w:hAnsi="Times New Roman" w:cs="Times New Roman"/>
          <w:i/>
          <w:iCs/>
          <w:lang w:val="en-US"/>
        </w:rPr>
        <w:t xml:space="preserve">CRAFT </w:t>
      </w:r>
      <w:r w:rsidR="00BE3C69" w:rsidRPr="00CA46BF">
        <w:rPr>
          <w:rFonts w:ascii="Times New Roman" w:hAnsi="Times New Roman" w:cs="Times New Roman"/>
          <w:lang w:val="en-US"/>
        </w:rPr>
        <w:t>v</w:t>
      </w:r>
      <w:r w:rsidR="00C95867" w:rsidRPr="00CA46BF">
        <w:rPr>
          <w:rFonts w:ascii="Times New Roman" w:hAnsi="Times New Roman" w:cs="Times New Roman"/>
          <w:i/>
          <w:iCs/>
          <w:lang w:val="en-US"/>
        </w:rPr>
        <w:t xml:space="preserve"> CRAFT</w:t>
      </w:r>
      <w:r w:rsidR="00C95867">
        <w:rPr>
          <w:rFonts w:ascii="Times New Roman" w:hAnsi="Times New Roman" w:cs="Times New Roman"/>
          <w:lang w:val="en-US"/>
        </w:rPr>
        <w:t xml:space="preserve"> </w:t>
      </w:r>
      <w:r w:rsidR="001F08BD">
        <w:rPr>
          <w:rFonts w:ascii="Times New Roman" w:hAnsi="Times New Roman" w:cs="Times New Roman"/>
          <w:lang w:val="en-US"/>
        </w:rPr>
        <w:t xml:space="preserve">( nee </w:t>
      </w:r>
      <w:r w:rsidR="00CA46BF">
        <w:rPr>
          <w:rFonts w:ascii="Times New Roman" w:hAnsi="Times New Roman" w:cs="Times New Roman"/>
          <w:lang w:val="en-US"/>
        </w:rPr>
        <w:t>MOSS</w:t>
      </w:r>
      <w:r w:rsidR="001F08BD">
        <w:rPr>
          <w:rFonts w:ascii="Times New Roman" w:hAnsi="Times New Roman" w:cs="Times New Roman"/>
          <w:lang w:val="en-US"/>
        </w:rPr>
        <w:t xml:space="preserve">) HH 241/22 where the court </w:t>
      </w:r>
      <w:r w:rsidR="00BE3C69">
        <w:rPr>
          <w:rFonts w:ascii="Times New Roman" w:hAnsi="Times New Roman" w:cs="Times New Roman"/>
          <w:lang w:val="en-US"/>
        </w:rPr>
        <w:t>stated that</w:t>
      </w:r>
      <w:r w:rsidR="001F08BD">
        <w:rPr>
          <w:rFonts w:ascii="Times New Roman" w:hAnsi="Times New Roman" w:cs="Times New Roman"/>
          <w:lang w:val="en-US"/>
        </w:rPr>
        <w:t xml:space="preserve"> the exact wording  of the  order is the </w:t>
      </w:r>
      <w:r w:rsidR="00CA46BF">
        <w:rPr>
          <w:rFonts w:ascii="Times New Roman" w:hAnsi="Times New Roman" w:cs="Times New Roman"/>
          <w:lang w:val="en-US"/>
        </w:rPr>
        <w:t xml:space="preserve">ultimate </w:t>
      </w:r>
      <w:r w:rsidR="001F08BD">
        <w:rPr>
          <w:rFonts w:ascii="Times New Roman" w:hAnsi="Times New Roman" w:cs="Times New Roman"/>
          <w:lang w:val="en-US"/>
        </w:rPr>
        <w:t xml:space="preserve">responsibility of the court, as long as the </w:t>
      </w:r>
      <w:r w:rsidR="00EF4A92">
        <w:rPr>
          <w:rFonts w:ascii="Times New Roman" w:hAnsi="Times New Roman" w:cs="Times New Roman"/>
          <w:lang w:val="en-US"/>
        </w:rPr>
        <w:t xml:space="preserve"> substance of what  is being  claimed does not change and the  relief sought is supported. </w:t>
      </w:r>
    </w:p>
    <w:p w14:paraId="5C8D5BEC" w14:textId="67DDF27B" w:rsidR="00EF4A92" w:rsidRDefault="00EF4A92" w:rsidP="00FC303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According to the draft order and the founding affidavit </w:t>
      </w:r>
      <w:r w:rsidR="00D87493">
        <w:rPr>
          <w:rFonts w:ascii="Times New Roman" w:hAnsi="Times New Roman" w:cs="Times New Roman"/>
          <w:lang w:val="en-US"/>
        </w:rPr>
        <w:t>what the</w:t>
      </w:r>
      <w:r>
        <w:rPr>
          <w:rFonts w:ascii="Times New Roman" w:hAnsi="Times New Roman" w:cs="Times New Roman"/>
          <w:lang w:val="en-US"/>
        </w:rPr>
        <w:t xml:space="preserve"> applicant is asking this court to declare that first term </w:t>
      </w:r>
      <w:r w:rsidR="00E739D3">
        <w:rPr>
          <w:rFonts w:ascii="Times New Roman" w:hAnsi="Times New Roman" w:cs="Times New Roman"/>
          <w:lang w:val="en-US"/>
        </w:rPr>
        <w:t>2024 school</w:t>
      </w:r>
      <w:r w:rsidR="00D87493">
        <w:rPr>
          <w:rFonts w:ascii="Times New Roman" w:hAnsi="Times New Roman" w:cs="Times New Roman"/>
          <w:lang w:val="en-US"/>
        </w:rPr>
        <w:t xml:space="preserve"> fees have been  paid in full. </w:t>
      </w:r>
      <w:r>
        <w:rPr>
          <w:rFonts w:ascii="Times New Roman" w:hAnsi="Times New Roman" w:cs="Times New Roman"/>
          <w:lang w:val="en-US"/>
        </w:rPr>
        <w:t xml:space="preserve"> Also applicant </w:t>
      </w:r>
      <w:r w:rsidR="00E739D3">
        <w:rPr>
          <w:rFonts w:ascii="Times New Roman" w:hAnsi="Times New Roman" w:cs="Times New Roman"/>
          <w:lang w:val="en-US"/>
        </w:rPr>
        <w:t>already pleaded</w:t>
      </w:r>
      <w:r>
        <w:rPr>
          <w:rFonts w:ascii="Times New Roman" w:hAnsi="Times New Roman" w:cs="Times New Roman"/>
          <w:lang w:val="en-US"/>
        </w:rPr>
        <w:t xml:space="preserve"> in his founding affidavit that he is the father of </w:t>
      </w:r>
      <w:r w:rsidR="00E739D3">
        <w:rPr>
          <w:rFonts w:ascii="Times New Roman" w:hAnsi="Times New Roman" w:cs="Times New Roman"/>
          <w:lang w:val="en-US"/>
        </w:rPr>
        <w:t>Ma</w:t>
      </w:r>
      <w:r w:rsidR="00D87493">
        <w:rPr>
          <w:rFonts w:ascii="Times New Roman" w:hAnsi="Times New Roman" w:cs="Times New Roman"/>
          <w:lang w:val="en-US"/>
        </w:rPr>
        <w:t>thew</w:t>
      </w:r>
      <w:r w:rsidR="00E739D3">
        <w:rPr>
          <w:rFonts w:ascii="Times New Roman" w:hAnsi="Times New Roman" w:cs="Times New Roman"/>
          <w:lang w:val="en-US"/>
        </w:rPr>
        <w:t xml:space="preserve"> Boka</w:t>
      </w:r>
      <w:r>
        <w:rPr>
          <w:rFonts w:ascii="Times New Roman" w:hAnsi="Times New Roman" w:cs="Times New Roman"/>
          <w:lang w:val="en-US"/>
        </w:rPr>
        <w:t xml:space="preserve">, </w:t>
      </w:r>
      <w:r w:rsidR="00E739D3">
        <w:rPr>
          <w:rFonts w:ascii="Times New Roman" w:hAnsi="Times New Roman" w:cs="Times New Roman"/>
          <w:lang w:val="en-US"/>
        </w:rPr>
        <w:t>it cannot</w:t>
      </w:r>
      <w:r>
        <w:rPr>
          <w:rFonts w:ascii="Times New Roman" w:hAnsi="Times New Roman" w:cs="Times New Roman"/>
          <w:lang w:val="en-US"/>
        </w:rPr>
        <w:t xml:space="preserve"> be said it is not known which child is referred to. The point lacks merit. </w:t>
      </w:r>
    </w:p>
    <w:p w14:paraId="12E1E5B6" w14:textId="139E3B09" w:rsidR="00EF4A92" w:rsidRPr="00E739D3" w:rsidRDefault="00EF4A92" w:rsidP="00FC3033">
      <w:pPr>
        <w:spacing w:after="0" w:line="360" w:lineRule="auto"/>
        <w:jc w:val="both"/>
        <w:rPr>
          <w:rFonts w:ascii="Times New Roman" w:hAnsi="Times New Roman" w:cs="Times New Roman"/>
          <w:u w:val="single"/>
          <w:lang w:val="en-US"/>
        </w:rPr>
      </w:pPr>
      <w:r w:rsidRPr="00E739D3">
        <w:rPr>
          <w:rFonts w:ascii="Times New Roman" w:hAnsi="Times New Roman" w:cs="Times New Roman"/>
          <w:u w:val="single"/>
          <w:lang w:val="en-US"/>
        </w:rPr>
        <w:t>MERITS</w:t>
      </w:r>
    </w:p>
    <w:p w14:paraId="41E5AAEC" w14:textId="3BE7DA2E" w:rsidR="00EF4A92" w:rsidRDefault="00EF4A92" w:rsidP="00FC3033">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An application for a declaratory order ought to </w:t>
      </w:r>
      <w:r w:rsidR="00E739D3">
        <w:rPr>
          <w:rFonts w:ascii="Times New Roman" w:hAnsi="Times New Roman" w:cs="Times New Roman"/>
          <w:lang w:val="en-US"/>
        </w:rPr>
        <w:t>be considered</w:t>
      </w:r>
      <w:r>
        <w:rPr>
          <w:rFonts w:ascii="Times New Roman" w:hAnsi="Times New Roman" w:cs="Times New Roman"/>
          <w:lang w:val="en-US"/>
        </w:rPr>
        <w:t xml:space="preserve"> </w:t>
      </w:r>
      <w:r w:rsidR="00E739D3">
        <w:rPr>
          <w:rFonts w:ascii="Times New Roman" w:hAnsi="Times New Roman" w:cs="Times New Roman"/>
          <w:lang w:val="en-US"/>
        </w:rPr>
        <w:t>in light</w:t>
      </w:r>
      <w:r>
        <w:rPr>
          <w:rFonts w:ascii="Times New Roman" w:hAnsi="Times New Roman" w:cs="Times New Roman"/>
          <w:lang w:val="en-US"/>
        </w:rPr>
        <w:t xml:space="preserve"> of the provisions of s 14 </w:t>
      </w:r>
      <w:r w:rsidR="00E739D3">
        <w:rPr>
          <w:rFonts w:ascii="Times New Roman" w:hAnsi="Times New Roman" w:cs="Times New Roman"/>
          <w:lang w:val="en-US"/>
        </w:rPr>
        <w:t>of the</w:t>
      </w:r>
      <w:r>
        <w:rPr>
          <w:rFonts w:ascii="Times New Roman" w:hAnsi="Times New Roman" w:cs="Times New Roman"/>
          <w:lang w:val="en-US"/>
        </w:rPr>
        <w:t xml:space="preserve"> High Court Act.  The requirements </w:t>
      </w:r>
      <w:r w:rsidR="00E739D3">
        <w:rPr>
          <w:rFonts w:ascii="Times New Roman" w:hAnsi="Times New Roman" w:cs="Times New Roman"/>
          <w:lang w:val="en-US"/>
        </w:rPr>
        <w:t>for a</w:t>
      </w:r>
      <w:r>
        <w:rPr>
          <w:rFonts w:ascii="Times New Roman" w:hAnsi="Times New Roman" w:cs="Times New Roman"/>
          <w:lang w:val="en-US"/>
        </w:rPr>
        <w:t xml:space="preserve"> declaratory order </w:t>
      </w:r>
      <w:r w:rsidR="00E739D3">
        <w:rPr>
          <w:rFonts w:ascii="Times New Roman" w:hAnsi="Times New Roman" w:cs="Times New Roman"/>
          <w:lang w:val="en-US"/>
        </w:rPr>
        <w:t>were aptly</w:t>
      </w:r>
      <w:r w:rsidR="008E6DF3">
        <w:rPr>
          <w:rFonts w:ascii="Times New Roman" w:hAnsi="Times New Roman" w:cs="Times New Roman"/>
          <w:lang w:val="en-US"/>
        </w:rPr>
        <w:t xml:space="preserve"> considered in the case of </w:t>
      </w:r>
      <w:r w:rsidR="008E6DF3" w:rsidRPr="008E6DF3">
        <w:rPr>
          <w:rFonts w:ascii="Times New Roman" w:hAnsi="Times New Roman" w:cs="Times New Roman"/>
          <w:i/>
          <w:iCs/>
          <w:lang w:val="en-US"/>
        </w:rPr>
        <w:t>Johnsen</w:t>
      </w:r>
      <w:r w:rsidR="008E6DF3">
        <w:rPr>
          <w:rFonts w:ascii="Times New Roman" w:hAnsi="Times New Roman" w:cs="Times New Roman"/>
          <w:lang w:val="en-US"/>
        </w:rPr>
        <w:t xml:space="preserve"> v </w:t>
      </w:r>
      <w:r w:rsidR="008E6DF3" w:rsidRPr="008E6DF3">
        <w:rPr>
          <w:rFonts w:ascii="Times New Roman" w:hAnsi="Times New Roman" w:cs="Times New Roman"/>
          <w:i/>
          <w:iCs/>
          <w:lang w:val="en-US"/>
        </w:rPr>
        <w:t>Agricultural Finance Corporation</w:t>
      </w:r>
      <w:r w:rsidR="008E6DF3">
        <w:rPr>
          <w:rFonts w:ascii="Times New Roman" w:hAnsi="Times New Roman" w:cs="Times New Roman"/>
          <w:lang w:val="en-US"/>
        </w:rPr>
        <w:t xml:space="preserve"> 1995(1) ZLR 65 where the court stated as follows;</w:t>
      </w:r>
    </w:p>
    <w:p w14:paraId="60C1AB65" w14:textId="15D8BC7D" w:rsidR="008E6DF3" w:rsidRDefault="00E739D3" w:rsidP="00FC3033">
      <w:pPr>
        <w:spacing w:after="0" w:line="360" w:lineRule="auto"/>
        <w:ind w:left="720"/>
        <w:jc w:val="both"/>
        <w:rPr>
          <w:rFonts w:ascii="Times New Roman" w:hAnsi="Times New Roman" w:cs="Times New Roman"/>
          <w:lang w:val="en-US"/>
        </w:rPr>
      </w:pPr>
      <w:r>
        <w:rPr>
          <w:rFonts w:ascii="Times New Roman" w:hAnsi="Times New Roman" w:cs="Times New Roman"/>
          <w:lang w:val="en-US"/>
        </w:rPr>
        <w:t>“The</w:t>
      </w:r>
      <w:r w:rsidR="008E6DF3">
        <w:rPr>
          <w:rFonts w:ascii="Times New Roman" w:hAnsi="Times New Roman" w:cs="Times New Roman"/>
          <w:lang w:val="en-US"/>
        </w:rPr>
        <w:t xml:space="preserve"> condition </w:t>
      </w:r>
      <w:r>
        <w:rPr>
          <w:rFonts w:ascii="Times New Roman" w:hAnsi="Times New Roman" w:cs="Times New Roman"/>
          <w:lang w:val="en-US"/>
        </w:rPr>
        <w:t>precedent to</w:t>
      </w:r>
      <w:r w:rsidR="008E6DF3">
        <w:rPr>
          <w:rFonts w:ascii="Times New Roman" w:hAnsi="Times New Roman" w:cs="Times New Roman"/>
          <w:lang w:val="en-US"/>
        </w:rPr>
        <w:t xml:space="preserve"> </w:t>
      </w:r>
      <w:r>
        <w:rPr>
          <w:rFonts w:ascii="Times New Roman" w:hAnsi="Times New Roman" w:cs="Times New Roman"/>
          <w:lang w:val="en-US"/>
        </w:rPr>
        <w:t>the grant</w:t>
      </w:r>
      <w:r w:rsidR="008E6DF3">
        <w:rPr>
          <w:rFonts w:ascii="Times New Roman" w:hAnsi="Times New Roman" w:cs="Times New Roman"/>
          <w:lang w:val="en-US"/>
        </w:rPr>
        <w:t xml:space="preserve"> of a declaratory order under s 14 of the </w:t>
      </w:r>
      <w:r w:rsidR="00DC6DB4">
        <w:rPr>
          <w:rFonts w:ascii="Times New Roman" w:hAnsi="Times New Roman" w:cs="Times New Roman"/>
          <w:lang w:val="en-US"/>
        </w:rPr>
        <w:t>High Court</w:t>
      </w:r>
      <w:r w:rsidR="008E6DF3">
        <w:rPr>
          <w:rFonts w:ascii="Times New Roman" w:hAnsi="Times New Roman" w:cs="Times New Roman"/>
          <w:lang w:val="en-US"/>
        </w:rPr>
        <w:t xml:space="preserve"> Act of </w:t>
      </w:r>
      <w:r w:rsidR="00DC6DB4">
        <w:rPr>
          <w:rFonts w:ascii="Times New Roman" w:hAnsi="Times New Roman" w:cs="Times New Roman"/>
          <w:lang w:val="en-US"/>
        </w:rPr>
        <w:t>Zimbabwe, 1981</w:t>
      </w:r>
      <w:r w:rsidR="008E6DF3">
        <w:rPr>
          <w:rFonts w:ascii="Times New Roman" w:hAnsi="Times New Roman" w:cs="Times New Roman"/>
          <w:lang w:val="en-US"/>
        </w:rPr>
        <w:t xml:space="preserve"> is that the </w:t>
      </w:r>
      <w:r w:rsidR="00DC6DB4">
        <w:rPr>
          <w:rFonts w:ascii="Times New Roman" w:hAnsi="Times New Roman" w:cs="Times New Roman"/>
          <w:lang w:val="en-US"/>
        </w:rPr>
        <w:t>applicant must be</w:t>
      </w:r>
      <w:r w:rsidR="008E6DF3">
        <w:rPr>
          <w:rFonts w:ascii="Times New Roman" w:hAnsi="Times New Roman" w:cs="Times New Roman"/>
          <w:lang w:val="en-US"/>
        </w:rPr>
        <w:t xml:space="preserve">  an “ interested person” in the sense of having  a direct and substantial interest in the  subject matter of the suit which could  be prejudicially affected by the judgme</w:t>
      </w:r>
      <w:r w:rsidR="00445A32">
        <w:rPr>
          <w:rFonts w:ascii="Times New Roman" w:hAnsi="Times New Roman" w:cs="Times New Roman"/>
          <w:lang w:val="en-US"/>
        </w:rPr>
        <w:t xml:space="preserve">nt of  the court . The interest must concern </w:t>
      </w:r>
      <w:r>
        <w:rPr>
          <w:rFonts w:ascii="Times New Roman" w:hAnsi="Times New Roman" w:cs="Times New Roman"/>
          <w:lang w:val="en-US"/>
        </w:rPr>
        <w:t>an existing</w:t>
      </w:r>
      <w:r w:rsidR="00445A32">
        <w:rPr>
          <w:rFonts w:ascii="Times New Roman" w:hAnsi="Times New Roman" w:cs="Times New Roman"/>
          <w:lang w:val="en-US"/>
        </w:rPr>
        <w:t xml:space="preserve">, future contingent right. </w:t>
      </w:r>
      <w:r>
        <w:rPr>
          <w:rFonts w:ascii="Times New Roman" w:hAnsi="Times New Roman" w:cs="Times New Roman"/>
          <w:lang w:val="en-US"/>
        </w:rPr>
        <w:t>The court</w:t>
      </w:r>
      <w:r w:rsidR="00445A32">
        <w:rPr>
          <w:rFonts w:ascii="Times New Roman" w:hAnsi="Times New Roman" w:cs="Times New Roman"/>
          <w:lang w:val="en-US"/>
        </w:rPr>
        <w:t xml:space="preserve"> </w:t>
      </w:r>
      <w:r w:rsidR="00D87493">
        <w:rPr>
          <w:rFonts w:ascii="Times New Roman" w:hAnsi="Times New Roman" w:cs="Times New Roman"/>
          <w:lang w:val="en-US"/>
        </w:rPr>
        <w:t xml:space="preserve">will </w:t>
      </w:r>
      <w:r w:rsidR="00445A32">
        <w:rPr>
          <w:rFonts w:ascii="Times New Roman" w:hAnsi="Times New Roman" w:cs="Times New Roman"/>
          <w:lang w:val="en-US"/>
        </w:rPr>
        <w:t>not decide abstract, academic or hypothetical questions unrelate</w:t>
      </w:r>
      <w:r w:rsidR="00D87493">
        <w:rPr>
          <w:rFonts w:ascii="Times New Roman" w:hAnsi="Times New Roman" w:cs="Times New Roman"/>
          <w:lang w:val="en-US"/>
        </w:rPr>
        <w:t>d</w:t>
      </w:r>
      <w:r w:rsidR="00445A32">
        <w:rPr>
          <w:rFonts w:ascii="Times New Roman" w:hAnsi="Times New Roman" w:cs="Times New Roman"/>
          <w:lang w:val="en-US"/>
        </w:rPr>
        <w:t xml:space="preserve">  there to. But the </w:t>
      </w:r>
      <w:r w:rsidR="00DC6DB4">
        <w:rPr>
          <w:rFonts w:ascii="Times New Roman" w:hAnsi="Times New Roman" w:cs="Times New Roman"/>
          <w:lang w:val="en-US"/>
        </w:rPr>
        <w:t>presence of</w:t>
      </w:r>
      <w:r w:rsidR="00445A32">
        <w:rPr>
          <w:rFonts w:ascii="Times New Roman" w:hAnsi="Times New Roman" w:cs="Times New Roman"/>
          <w:lang w:val="en-US"/>
        </w:rPr>
        <w:t xml:space="preserve"> an </w:t>
      </w:r>
      <w:r w:rsidR="00F129DF">
        <w:rPr>
          <w:rFonts w:ascii="Times New Roman" w:hAnsi="Times New Roman" w:cs="Times New Roman"/>
          <w:lang w:val="en-US"/>
        </w:rPr>
        <w:t>actual</w:t>
      </w:r>
      <w:r w:rsidR="00445A32">
        <w:rPr>
          <w:rFonts w:ascii="Times New Roman" w:hAnsi="Times New Roman" w:cs="Times New Roman"/>
          <w:lang w:val="en-US"/>
        </w:rPr>
        <w:t xml:space="preserve"> dispute or controversy between the parties is not a pre- requisite to </w:t>
      </w:r>
      <w:r w:rsidR="00DC6DB4">
        <w:rPr>
          <w:rFonts w:ascii="Times New Roman" w:hAnsi="Times New Roman" w:cs="Times New Roman"/>
          <w:lang w:val="en-US"/>
        </w:rPr>
        <w:t>the exercise</w:t>
      </w:r>
      <w:r w:rsidR="0066768A">
        <w:rPr>
          <w:rFonts w:ascii="Times New Roman" w:hAnsi="Times New Roman" w:cs="Times New Roman"/>
          <w:lang w:val="en-US"/>
        </w:rPr>
        <w:t xml:space="preserve"> of jurisdiction. See Ex P. Chief </w:t>
      </w:r>
      <w:r w:rsidR="00F129DF">
        <w:rPr>
          <w:rFonts w:ascii="Times New Roman" w:hAnsi="Times New Roman" w:cs="Times New Roman"/>
          <w:lang w:val="en-US"/>
        </w:rPr>
        <w:t>Immigration Officer</w:t>
      </w:r>
      <w:r w:rsidR="0066768A">
        <w:rPr>
          <w:rFonts w:ascii="Times New Roman" w:hAnsi="Times New Roman" w:cs="Times New Roman"/>
          <w:lang w:val="en-US"/>
        </w:rPr>
        <w:t xml:space="preserve"> 1993 (1) ZLR 122 (S) at 129 F-G; 1994 (1) SA 370(25) at 376 G-</w:t>
      </w:r>
      <w:r w:rsidR="00DC6DB4">
        <w:rPr>
          <w:rFonts w:ascii="Times New Roman" w:hAnsi="Times New Roman" w:cs="Times New Roman"/>
          <w:lang w:val="en-US"/>
        </w:rPr>
        <w:t>H; Munn</w:t>
      </w:r>
      <w:r w:rsidR="00DC6DB4" w:rsidRPr="00F129DF">
        <w:rPr>
          <w:rFonts w:ascii="Times New Roman" w:hAnsi="Times New Roman" w:cs="Times New Roman"/>
          <w:i/>
          <w:iCs/>
          <w:lang w:val="en-US"/>
        </w:rPr>
        <w:t xml:space="preserve"> Publishing</w:t>
      </w:r>
      <w:r w:rsidR="0066768A" w:rsidRPr="00F129DF">
        <w:rPr>
          <w:rFonts w:ascii="Times New Roman" w:hAnsi="Times New Roman" w:cs="Times New Roman"/>
          <w:i/>
          <w:iCs/>
          <w:lang w:val="en-US"/>
        </w:rPr>
        <w:t xml:space="preserve"> ( Pvt) Ltd</w:t>
      </w:r>
      <w:r w:rsidR="0066768A">
        <w:rPr>
          <w:rFonts w:ascii="Times New Roman" w:hAnsi="Times New Roman" w:cs="Times New Roman"/>
          <w:lang w:val="en-US"/>
        </w:rPr>
        <w:t xml:space="preserve"> v </w:t>
      </w:r>
      <w:r w:rsidR="0066768A" w:rsidRPr="00F129DF">
        <w:rPr>
          <w:rFonts w:ascii="Times New Roman" w:hAnsi="Times New Roman" w:cs="Times New Roman"/>
          <w:i/>
          <w:iCs/>
          <w:lang w:val="en-US"/>
        </w:rPr>
        <w:t>ZBC</w:t>
      </w:r>
      <w:r w:rsidR="0066768A">
        <w:rPr>
          <w:rFonts w:ascii="Times New Roman" w:hAnsi="Times New Roman" w:cs="Times New Roman"/>
          <w:lang w:val="en-US"/>
        </w:rPr>
        <w:t xml:space="preserve">  1994 (1) </w:t>
      </w:r>
      <w:r w:rsidR="00EC6C04">
        <w:rPr>
          <w:rFonts w:ascii="Times New Roman" w:hAnsi="Times New Roman" w:cs="Times New Roman"/>
          <w:lang w:val="en-US"/>
        </w:rPr>
        <w:t xml:space="preserve"> ZLR 337 (S) and the cases cited</w:t>
      </w:r>
      <w:r w:rsidR="00D87493">
        <w:rPr>
          <w:rFonts w:ascii="Times New Roman" w:hAnsi="Times New Roman" w:cs="Times New Roman"/>
          <w:lang w:val="en-US"/>
        </w:rPr>
        <w:t xml:space="preserve"> therein</w:t>
      </w:r>
      <w:r w:rsidR="00EC6C04">
        <w:rPr>
          <w:rFonts w:ascii="Times New Roman" w:hAnsi="Times New Roman" w:cs="Times New Roman"/>
          <w:lang w:val="en-US"/>
        </w:rPr>
        <w:t>”</w:t>
      </w:r>
      <w:r w:rsidR="0066768A">
        <w:rPr>
          <w:rFonts w:ascii="Times New Roman" w:hAnsi="Times New Roman" w:cs="Times New Roman"/>
          <w:lang w:val="en-US"/>
        </w:rPr>
        <w:t xml:space="preserve">   </w:t>
      </w:r>
    </w:p>
    <w:p w14:paraId="13388C49" w14:textId="77777777" w:rsidR="00EC6C04" w:rsidRDefault="00EC6C04" w:rsidP="00FC3033">
      <w:pPr>
        <w:spacing w:after="0" w:line="360" w:lineRule="auto"/>
        <w:ind w:left="720"/>
        <w:jc w:val="both"/>
        <w:rPr>
          <w:rFonts w:ascii="Times New Roman" w:hAnsi="Times New Roman" w:cs="Times New Roman"/>
          <w:lang w:val="en-US"/>
        </w:rPr>
      </w:pPr>
    </w:p>
    <w:p w14:paraId="2012B06E" w14:textId="3937DDA2" w:rsidR="00F91D02" w:rsidRDefault="00EC6C04" w:rsidP="00FC3033">
      <w:pPr>
        <w:spacing w:after="0" w:line="360" w:lineRule="auto"/>
        <w:ind w:left="720"/>
        <w:jc w:val="both"/>
        <w:rPr>
          <w:rFonts w:ascii="Times New Roman" w:hAnsi="Times New Roman" w:cs="Times New Roman"/>
          <w:lang w:val="en-US"/>
        </w:rPr>
      </w:pPr>
      <w:r>
        <w:rPr>
          <w:rFonts w:ascii="Times New Roman" w:hAnsi="Times New Roman" w:cs="Times New Roman"/>
          <w:lang w:val="en-US"/>
        </w:rPr>
        <w:lastRenderedPageBreak/>
        <w:tab/>
        <w:t xml:space="preserve">In </w:t>
      </w:r>
      <w:r w:rsidRPr="00CA46BF">
        <w:rPr>
          <w:rFonts w:ascii="Times New Roman" w:hAnsi="Times New Roman" w:cs="Times New Roman"/>
          <w:i/>
          <w:iCs/>
          <w:lang w:val="en-US"/>
        </w:rPr>
        <w:t>casu</w:t>
      </w:r>
      <w:r>
        <w:rPr>
          <w:rFonts w:ascii="Times New Roman" w:hAnsi="Times New Roman" w:cs="Times New Roman"/>
          <w:lang w:val="en-US"/>
        </w:rPr>
        <w:t xml:space="preserve">, the </w:t>
      </w:r>
      <w:r w:rsidR="00DC6DB4">
        <w:rPr>
          <w:rFonts w:ascii="Times New Roman" w:hAnsi="Times New Roman" w:cs="Times New Roman"/>
          <w:lang w:val="en-US"/>
        </w:rPr>
        <w:t>existing rights and</w:t>
      </w:r>
      <w:r>
        <w:rPr>
          <w:rFonts w:ascii="Times New Roman" w:hAnsi="Times New Roman" w:cs="Times New Roman"/>
          <w:lang w:val="en-US"/>
        </w:rPr>
        <w:t xml:space="preserve"> obligations of the applicant have been fully</w:t>
      </w:r>
      <w:r w:rsidR="00D87493">
        <w:rPr>
          <w:rFonts w:ascii="Times New Roman" w:hAnsi="Times New Roman" w:cs="Times New Roman"/>
          <w:lang w:val="en-US"/>
        </w:rPr>
        <w:t xml:space="preserve"> explained in</w:t>
      </w:r>
      <w:r>
        <w:rPr>
          <w:rFonts w:ascii="Times New Roman" w:hAnsi="Times New Roman" w:cs="Times New Roman"/>
          <w:lang w:val="en-US"/>
        </w:rPr>
        <w:t xml:space="preserve"> the founding affidavit. It </w:t>
      </w:r>
      <w:r w:rsidR="00DC6DB4">
        <w:rPr>
          <w:rFonts w:ascii="Times New Roman" w:hAnsi="Times New Roman" w:cs="Times New Roman"/>
          <w:lang w:val="en-US"/>
        </w:rPr>
        <w:t>is common cause</w:t>
      </w:r>
      <w:r>
        <w:rPr>
          <w:rFonts w:ascii="Times New Roman" w:hAnsi="Times New Roman" w:cs="Times New Roman"/>
          <w:lang w:val="en-US"/>
        </w:rPr>
        <w:t xml:space="preserve"> that the invoice sent to the applicant is that of Goldr</w:t>
      </w:r>
      <w:r w:rsidR="00D87493">
        <w:rPr>
          <w:rFonts w:ascii="Times New Roman" w:hAnsi="Times New Roman" w:cs="Times New Roman"/>
          <w:lang w:val="en-US"/>
        </w:rPr>
        <w:t>i</w:t>
      </w:r>
      <w:r>
        <w:rPr>
          <w:rFonts w:ascii="Times New Roman" w:hAnsi="Times New Roman" w:cs="Times New Roman"/>
          <w:lang w:val="en-US"/>
        </w:rPr>
        <w:t>dge Primary School for the 1</w:t>
      </w:r>
      <w:r w:rsidRPr="00EC6C04">
        <w:rPr>
          <w:rFonts w:ascii="Times New Roman" w:hAnsi="Times New Roman" w:cs="Times New Roman"/>
          <w:vertAlign w:val="superscript"/>
          <w:lang w:val="en-US"/>
        </w:rPr>
        <w:t>st</w:t>
      </w:r>
      <w:r>
        <w:rPr>
          <w:rFonts w:ascii="Times New Roman" w:hAnsi="Times New Roman" w:cs="Times New Roman"/>
          <w:lang w:val="en-US"/>
        </w:rPr>
        <w:t xml:space="preserve"> term of 2024. It  is also not disputed that  applicant </w:t>
      </w:r>
      <w:r w:rsidR="00F91D02">
        <w:rPr>
          <w:rFonts w:ascii="Times New Roman" w:hAnsi="Times New Roman" w:cs="Times New Roman"/>
          <w:lang w:val="en-US"/>
        </w:rPr>
        <w:t xml:space="preserve"> made payments at the prevailing interbank rate on  the date of  payment.</w:t>
      </w:r>
    </w:p>
    <w:p w14:paraId="6EF0375F" w14:textId="0EE0C758" w:rsidR="006239B8" w:rsidRDefault="00F91D02" w:rsidP="00FC3033">
      <w:pPr>
        <w:spacing w:after="0" w:line="360" w:lineRule="auto"/>
        <w:ind w:left="720"/>
        <w:jc w:val="both"/>
        <w:rPr>
          <w:rFonts w:ascii="Times New Roman" w:hAnsi="Times New Roman" w:cs="Times New Roman"/>
          <w:lang w:val="en-US"/>
        </w:rPr>
      </w:pPr>
      <w:r>
        <w:rPr>
          <w:rFonts w:ascii="Times New Roman" w:hAnsi="Times New Roman" w:cs="Times New Roman"/>
          <w:lang w:val="en-US"/>
        </w:rPr>
        <w:tab/>
        <w:t xml:space="preserve"> The dispute centers on  the financial  changes introduced by the Government of Zimbabwe on 22 February 2019. What happened  is that the  government  introduced a new currency called the Real Time Gross  Settlement Electronic dollar (RTGS), through the Presidential  Powers (Temporary Measures ) </w:t>
      </w:r>
      <w:r w:rsidR="00DC6DB4">
        <w:rPr>
          <w:rFonts w:ascii="Times New Roman" w:hAnsi="Times New Roman" w:cs="Times New Roman"/>
          <w:lang w:val="en-US"/>
        </w:rPr>
        <w:t>Amendment</w:t>
      </w:r>
      <w:r>
        <w:rPr>
          <w:rFonts w:ascii="Times New Roman" w:hAnsi="Times New Roman" w:cs="Times New Roman"/>
          <w:lang w:val="en-US"/>
        </w:rPr>
        <w:t xml:space="preserve"> of Reserve Bank  of Zimbabwe Act And  lesue of Real Time </w:t>
      </w:r>
      <w:r w:rsidR="00A9618B">
        <w:rPr>
          <w:rFonts w:ascii="Times New Roman" w:hAnsi="Times New Roman" w:cs="Times New Roman"/>
          <w:lang w:val="en-US"/>
        </w:rPr>
        <w:t xml:space="preserve"> Gross Settlement  Electronic Dollars (RTGS DOLLARS)  Regulations,2019 hereafter referred to as “S. I.33/19” or  the instrument. The instrument was  </w:t>
      </w:r>
      <w:r w:rsidR="002C00BB">
        <w:rPr>
          <w:rFonts w:ascii="Times New Roman" w:hAnsi="Times New Roman" w:cs="Times New Roman"/>
          <w:lang w:val="en-US"/>
        </w:rPr>
        <w:t xml:space="preserve">gazetted on 22 February 2019 which date became the first effective date as  defined </w:t>
      </w:r>
      <w:r w:rsidR="00D87493">
        <w:rPr>
          <w:rFonts w:ascii="Times New Roman" w:hAnsi="Times New Roman" w:cs="Times New Roman"/>
          <w:lang w:val="en-US"/>
        </w:rPr>
        <w:t xml:space="preserve">in </w:t>
      </w:r>
      <w:r w:rsidR="002C00BB">
        <w:rPr>
          <w:rFonts w:ascii="Times New Roman" w:hAnsi="Times New Roman" w:cs="Times New Roman"/>
          <w:lang w:val="en-US"/>
        </w:rPr>
        <w:t xml:space="preserve"> the </w:t>
      </w:r>
      <w:r w:rsidR="00D87493">
        <w:rPr>
          <w:rFonts w:ascii="Times New Roman" w:hAnsi="Times New Roman" w:cs="Times New Roman"/>
          <w:lang w:val="en-US"/>
        </w:rPr>
        <w:t>F</w:t>
      </w:r>
      <w:r w:rsidR="002C00BB">
        <w:rPr>
          <w:rFonts w:ascii="Times New Roman" w:hAnsi="Times New Roman" w:cs="Times New Roman"/>
          <w:lang w:val="en-US"/>
        </w:rPr>
        <w:t>inance Act (No2) Act  No . 7 of 2019 ( The Finance AC</w:t>
      </w:r>
      <w:r w:rsidR="00D87493">
        <w:rPr>
          <w:rFonts w:ascii="Times New Roman" w:hAnsi="Times New Roman" w:cs="Times New Roman"/>
          <w:lang w:val="en-US"/>
        </w:rPr>
        <w:t>T</w:t>
      </w:r>
      <w:r w:rsidR="002C00BB">
        <w:rPr>
          <w:rFonts w:ascii="Times New Roman" w:hAnsi="Times New Roman" w:cs="Times New Roman"/>
          <w:lang w:val="en-US"/>
        </w:rPr>
        <w:t>)</w:t>
      </w:r>
      <w:r w:rsidR="006239B8">
        <w:rPr>
          <w:rFonts w:ascii="Times New Roman" w:hAnsi="Times New Roman" w:cs="Times New Roman"/>
          <w:lang w:val="en-US"/>
        </w:rPr>
        <w:t>. The new currency  ran  parallel with other currencies that were accepted as legal  tender under what was known as  the multicurrency basket.</w:t>
      </w:r>
    </w:p>
    <w:p w14:paraId="763C5768" w14:textId="1A2B77B9" w:rsidR="008F0A69" w:rsidRDefault="006239B8" w:rsidP="00FC3033">
      <w:pPr>
        <w:spacing w:after="0" w:line="360" w:lineRule="auto"/>
        <w:ind w:left="720"/>
        <w:jc w:val="both"/>
        <w:rPr>
          <w:rFonts w:ascii="Times New Roman" w:hAnsi="Times New Roman" w:cs="Times New Roman"/>
          <w:lang w:val="en-US"/>
        </w:rPr>
      </w:pPr>
      <w:r>
        <w:rPr>
          <w:rFonts w:ascii="Times New Roman" w:hAnsi="Times New Roman" w:cs="Times New Roman"/>
          <w:lang w:val="en-US"/>
        </w:rPr>
        <w:tab/>
        <w:t>Later on 24 June  2019 the government gazetted statutory instrument 142/2019 which abolished  the multicurrencies and declared the</w:t>
      </w:r>
      <w:r w:rsidR="00FA1A77">
        <w:rPr>
          <w:rFonts w:ascii="Times New Roman" w:hAnsi="Times New Roman" w:cs="Times New Roman"/>
          <w:lang w:val="en-US"/>
        </w:rPr>
        <w:t xml:space="preserve"> ZWL  to be  the sole legal  tender in  Zimbabwe. The two instruments were  later incorporated into the Finance Act  gazetted on 21 August 2019. The critical  parts are  ss22 and 23. Section 22 allowed the Reserve Bank</w:t>
      </w:r>
      <w:r w:rsidR="00D87493">
        <w:rPr>
          <w:rFonts w:ascii="Times New Roman" w:hAnsi="Times New Roman" w:cs="Times New Roman"/>
          <w:lang w:val="en-US"/>
        </w:rPr>
        <w:t>,</w:t>
      </w:r>
      <w:r w:rsidR="00FA1A77">
        <w:rPr>
          <w:rFonts w:ascii="Times New Roman" w:hAnsi="Times New Roman" w:cs="Times New Roman"/>
          <w:lang w:val="en-US"/>
        </w:rPr>
        <w:t xml:space="preserve"> to with effect from the  first effective date  issue an electronic  currency called the RT</w:t>
      </w:r>
      <w:r w:rsidR="008F0A69">
        <w:rPr>
          <w:rFonts w:ascii="Times New Roman" w:hAnsi="Times New Roman" w:cs="Times New Roman"/>
          <w:lang w:val="en-US"/>
        </w:rPr>
        <w:t>GS dollar ;and that  such currency shall  be legal tender within  Zimbabwe</w:t>
      </w:r>
      <w:r w:rsidR="00D87493">
        <w:rPr>
          <w:rFonts w:ascii="Times New Roman" w:hAnsi="Times New Roman" w:cs="Times New Roman"/>
          <w:lang w:val="en-US"/>
        </w:rPr>
        <w:t>.</w:t>
      </w:r>
      <w:r w:rsidR="008F0A69">
        <w:rPr>
          <w:rFonts w:ascii="Times New Roman" w:hAnsi="Times New Roman" w:cs="Times New Roman"/>
          <w:lang w:val="en-US"/>
        </w:rPr>
        <w:t xml:space="preserve">  It also provided that ;</w:t>
      </w:r>
    </w:p>
    <w:p w14:paraId="13B17FB7" w14:textId="74930BD0" w:rsidR="008F0A69" w:rsidRDefault="00D87493" w:rsidP="00FC3033">
      <w:pPr>
        <w:spacing w:after="0" w:line="360" w:lineRule="auto"/>
        <w:ind w:left="720"/>
        <w:jc w:val="both"/>
        <w:rPr>
          <w:rFonts w:ascii="Times New Roman" w:hAnsi="Times New Roman" w:cs="Times New Roman"/>
          <w:lang w:val="en-US"/>
        </w:rPr>
      </w:pPr>
      <w:r>
        <w:rPr>
          <w:rFonts w:ascii="Times New Roman" w:hAnsi="Times New Roman" w:cs="Times New Roman"/>
          <w:lang w:val="en-US"/>
        </w:rPr>
        <w:t xml:space="preserve">(4) </w:t>
      </w:r>
      <w:r w:rsidR="008F0A69">
        <w:rPr>
          <w:rFonts w:ascii="Times New Roman" w:hAnsi="Times New Roman" w:cs="Times New Roman"/>
          <w:lang w:val="en-US"/>
        </w:rPr>
        <w:t>For the purposes of this s</w:t>
      </w:r>
      <w:r w:rsidR="007F560B">
        <w:rPr>
          <w:rFonts w:ascii="Times New Roman" w:hAnsi="Times New Roman" w:cs="Times New Roman"/>
          <w:lang w:val="en-US"/>
        </w:rPr>
        <w:t xml:space="preserve">ection </w:t>
      </w:r>
      <w:r w:rsidR="008F0A69">
        <w:rPr>
          <w:rFonts w:ascii="Times New Roman" w:hAnsi="Times New Roman" w:cs="Times New Roman"/>
          <w:lang w:val="en-US"/>
        </w:rPr>
        <w:t>–</w:t>
      </w:r>
    </w:p>
    <w:p w14:paraId="78792455" w14:textId="62890B29" w:rsidR="008F0A69" w:rsidRDefault="008F0A69" w:rsidP="00FC3033">
      <w:pPr>
        <w:pStyle w:val="ListParagraph"/>
        <w:numPr>
          <w:ilvl w:val="0"/>
          <w:numId w:val="2"/>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It is declared for the avoid dance of </w:t>
      </w:r>
      <w:r w:rsidR="00DC6DB4">
        <w:rPr>
          <w:rFonts w:ascii="Times New Roman" w:hAnsi="Times New Roman" w:cs="Times New Roman"/>
          <w:lang w:val="en-US"/>
        </w:rPr>
        <w:t>doubt that</w:t>
      </w:r>
      <w:r>
        <w:rPr>
          <w:rFonts w:ascii="Times New Roman" w:hAnsi="Times New Roman" w:cs="Times New Roman"/>
          <w:lang w:val="en-US"/>
        </w:rPr>
        <w:t xml:space="preserve"> </w:t>
      </w:r>
      <w:r w:rsidR="00DC6DB4">
        <w:rPr>
          <w:rFonts w:ascii="Times New Roman" w:hAnsi="Times New Roman" w:cs="Times New Roman"/>
          <w:lang w:val="en-US"/>
        </w:rPr>
        <w:t>financial or</w:t>
      </w:r>
      <w:r>
        <w:rPr>
          <w:rFonts w:ascii="Times New Roman" w:hAnsi="Times New Roman" w:cs="Times New Roman"/>
          <w:lang w:val="en-US"/>
        </w:rPr>
        <w:t xml:space="preserve"> contractual </w:t>
      </w:r>
      <w:r w:rsidR="00DC6DB4">
        <w:rPr>
          <w:rFonts w:ascii="Times New Roman" w:hAnsi="Times New Roman" w:cs="Times New Roman"/>
          <w:lang w:val="en-US"/>
        </w:rPr>
        <w:t>obligations concluded</w:t>
      </w:r>
      <w:r>
        <w:rPr>
          <w:rFonts w:ascii="Times New Roman" w:hAnsi="Times New Roman" w:cs="Times New Roman"/>
          <w:lang w:val="en-US"/>
        </w:rPr>
        <w:t xml:space="preserve"> or incurred before the first effective date, that  were valued and expressed in United States  dollars (other  than assets and liabilities  referred to in s 44 C (2) of the principal Act) shall  on the first effective date be deemed to  be valves in RTGS  dollars at a rate of one  to one to the United States Dollar:</w:t>
      </w:r>
      <w:r w:rsidR="00D87493">
        <w:rPr>
          <w:rFonts w:ascii="Times New Roman" w:hAnsi="Times New Roman" w:cs="Times New Roman"/>
          <w:lang w:val="en-US"/>
        </w:rPr>
        <w:t>”</w:t>
      </w:r>
    </w:p>
    <w:p w14:paraId="212E935E" w14:textId="29A311D1" w:rsidR="006B7882" w:rsidRDefault="008F0A69" w:rsidP="00DC6DB4">
      <w:pPr>
        <w:spacing w:after="0" w:line="360" w:lineRule="auto"/>
        <w:ind w:left="720" w:firstLine="360"/>
        <w:jc w:val="both"/>
        <w:rPr>
          <w:rFonts w:ascii="Times New Roman" w:hAnsi="Times New Roman" w:cs="Times New Roman"/>
          <w:lang w:val="en-US"/>
        </w:rPr>
      </w:pPr>
      <w:r>
        <w:rPr>
          <w:rFonts w:ascii="Times New Roman" w:hAnsi="Times New Roman" w:cs="Times New Roman"/>
          <w:lang w:val="en-US"/>
        </w:rPr>
        <w:t>Section 23 provides that the Zimbabwe</w:t>
      </w:r>
      <w:r w:rsidR="00D87493">
        <w:rPr>
          <w:rFonts w:ascii="Times New Roman" w:hAnsi="Times New Roman" w:cs="Times New Roman"/>
          <w:lang w:val="en-US"/>
        </w:rPr>
        <w:t xml:space="preserve"> </w:t>
      </w:r>
      <w:r>
        <w:rPr>
          <w:rFonts w:ascii="Times New Roman" w:hAnsi="Times New Roman" w:cs="Times New Roman"/>
          <w:lang w:val="en-US"/>
        </w:rPr>
        <w:t xml:space="preserve">in dollar shall be the sole </w:t>
      </w:r>
      <w:r w:rsidR="00A25A8E">
        <w:rPr>
          <w:rFonts w:ascii="Times New Roman" w:hAnsi="Times New Roman" w:cs="Times New Roman"/>
          <w:lang w:val="en-US"/>
        </w:rPr>
        <w:t>currency for</w:t>
      </w:r>
      <w:r w:rsidR="007F560B">
        <w:rPr>
          <w:rFonts w:ascii="Times New Roman" w:hAnsi="Times New Roman" w:cs="Times New Roman"/>
          <w:lang w:val="en-US"/>
        </w:rPr>
        <w:t xml:space="preserve"> legal tender purposes from the second effective date. The words “ assets and liabilities” are not defined in the Finance  Act or in  S.I.33/19. However </w:t>
      </w:r>
      <w:r w:rsidR="00DC6DB4">
        <w:rPr>
          <w:rFonts w:ascii="Times New Roman" w:hAnsi="Times New Roman" w:cs="Times New Roman"/>
          <w:lang w:val="en-US"/>
        </w:rPr>
        <w:t>the Supreme</w:t>
      </w:r>
      <w:r w:rsidR="007F560B">
        <w:rPr>
          <w:rFonts w:ascii="Times New Roman" w:hAnsi="Times New Roman" w:cs="Times New Roman"/>
          <w:lang w:val="en-US"/>
        </w:rPr>
        <w:t xml:space="preserve"> Court dealt with the issue in </w:t>
      </w:r>
      <w:r w:rsidR="00DC6DB4" w:rsidRPr="005460FA">
        <w:rPr>
          <w:rFonts w:ascii="Times New Roman" w:hAnsi="Times New Roman" w:cs="Times New Roman"/>
          <w:i/>
          <w:iCs/>
          <w:lang w:val="en-US"/>
        </w:rPr>
        <w:t>Zambezi Gas</w:t>
      </w:r>
      <w:r w:rsidR="007F560B" w:rsidRPr="005460FA">
        <w:rPr>
          <w:rFonts w:ascii="Times New Roman" w:hAnsi="Times New Roman" w:cs="Times New Roman"/>
          <w:i/>
          <w:iCs/>
          <w:lang w:val="en-US"/>
        </w:rPr>
        <w:t xml:space="preserve"> Zimbabwe (Pvt) Ltd</w:t>
      </w:r>
      <w:r w:rsidR="007F560B">
        <w:rPr>
          <w:rFonts w:ascii="Times New Roman" w:hAnsi="Times New Roman" w:cs="Times New Roman"/>
          <w:lang w:val="en-US"/>
        </w:rPr>
        <w:t xml:space="preserve"> v </w:t>
      </w:r>
      <w:r w:rsidR="007F560B" w:rsidRPr="005460FA">
        <w:rPr>
          <w:rFonts w:ascii="Times New Roman" w:hAnsi="Times New Roman" w:cs="Times New Roman"/>
          <w:i/>
          <w:iCs/>
          <w:lang w:val="en-US"/>
        </w:rPr>
        <w:t xml:space="preserve">N.R. Barber (Pvt) Ltd </w:t>
      </w:r>
      <w:r w:rsidR="005460FA">
        <w:rPr>
          <w:rFonts w:ascii="Times New Roman" w:hAnsi="Times New Roman" w:cs="Times New Roman"/>
          <w:i/>
          <w:iCs/>
          <w:lang w:val="en-US"/>
        </w:rPr>
        <w:t xml:space="preserve"> &amp;</w:t>
      </w:r>
      <w:r w:rsidR="007F560B" w:rsidRPr="005460FA">
        <w:rPr>
          <w:rFonts w:ascii="Times New Roman" w:hAnsi="Times New Roman" w:cs="Times New Roman"/>
          <w:i/>
          <w:iCs/>
          <w:lang w:val="en-US"/>
        </w:rPr>
        <w:t xml:space="preserve"> Anor</w:t>
      </w:r>
      <w:r w:rsidR="005460FA" w:rsidRPr="005460FA">
        <w:rPr>
          <w:rFonts w:ascii="Times New Roman" w:hAnsi="Times New Roman" w:cs="Times New Roman"/>
          <w:i/>
          <w:iCs/>
          <w:lang w:val="en-US"/>
        </w:rPr>
        <w:t>.</w:t>
      </w:r>
      <w:r w:rsidR="005460FA">
        <w:rPr>
          <w:rFonts w:ascii="Times New Roman" w:hAnsi="Times New Roman" w:cs="Times New Roman"/>
          <w:i/>
          <w:iCs/>
          <w:lang w:val="en-US"/>
        </w:rPr>
        <w:t xml:space="preserve"> </w:t>
      </w:r>
      <w:r w:rsidR="005460FA" w:rsidRPr="005460FA">
        <w:rPr>
          <w:rFonts w:ascii="Times New Roman" w:hAnsi="Times New Roman" w:cs="Times New Roman"/>
          <w:lang w:val="en-US"/>
        </w:rPr>
        <w:t xml:space="preserve">The </w:t>
      </w:r>
      <w:r w:rsidR="005460FA" w:rsidRPr="005460FA">
        <w:rPr>
          <w:rFonts w:ascii="Times New Roman" w:hAnsi="Times New Roman" w:cs="Times New Roman"/>
          <w:lang w:val="en-US"/>
        </w:rPr>
        <w:lastRenderedPageBreak/>
        <w:t xml:space="preserve">court held </w:t>
      </w:r>
      <w:r w:rsidR="005460FA" w:rsidRPr="00CA46BF">
        <w:rPr>
          <w:rFonts w:ascii="Times New Roman" w:hAnsi="Times New Roman" w:cs="Times New Roman"/>
          <w:i/>
          <w:iCs/>
          <w:lang w:val="en-US"/>
        </w:rPr>
        <w:t>inter – alia</w:t>
      </w:r>
      <w:r w:rsidR="005460FA" w:rsidRPr="005460FA">
        <w:rPr>
          <w:rFonts w:ascii="Times New Roman" w:hAnsi="Times New Roman" w:cs="Times New Roman"/>
          <w:lang w:val="en-US"/>
        </w:rPr>
        <w:t xml:space="preserve"> that in</w:t>
      </w:r>
      <w:r w:rsidR="005460FA">
        <w:rPr>
          <w:rFonts w:ascii="Times New Roman" w:hAnsi="Times New Roman" w:cs="Times New Roman"/>
          <w:i/>
          <w:iCs/>
          <w:lang w:val="en-US"/>
        </w:rPr>
        <w:t xml:space="preserve"> </w:t>
      </w:r>
      <w:r w:rsidR="005460FA">
        <w:rPr>
          <w:rFonts w:ascii="Times New Roman" w:hAnsi="Times New Roman" w:cs="Times New Roman"/>
          <w:lang w:val="en-US"/>
        </w:rPr>
        <w:t>inter</w:t>
      </w:r>
      <w:r w:rsidR="00D87493">
        <w:rPr>
          <w:rFonts w:ascii="Times New Roman" w:hAnsi="Times New Roman" w:cs="Times New Roman"/>
          <w:lang w:val="en-US"/>
        </w:rPr>
        <w:t>pretating</w:t>
      </w:r>
      <w:r w:rsidR="005460FA">
        <w:rPr>
          <w:rFonts w:ascii="Times New Roman" w:hAnsi="Times New Roman" w:cs="Times New Roman"/>
          <w:lang w:val="en-US"/>
        </w:rPr>
        <w:t xml:space="preserve"> s. 4 (1) (d) regard  should be had to assets and liabilities which existed immediately before the</w:t>
      </w:r>
      <w:r w:rsidR="00A25A8E">
        <w:rPr>
          <w:rFonts w:ascii="Times New Roman" w:hAnsi="Times New Roman" w:cs="Times New Roman"/>
          <w:lang w:val="en-US"/>
        </w:rPr>
        <w:t xml:space="preserve"> </w:t>
      </w:r>
      <w:r w:rsidR="005460FA">
        <w:rPr>
          <w:rFonts w:ascii="Times New Roman" w:hAnsi="Times New Roman" w:cs="Times New Roman"/>
          <w:lang w:val="en-US"/>
        </w:rPr>
        <w:t>effective date of promulgation of S.I 33/19</w:t>
      </w:r>
      <w:r w:rsidR="006B7882">
        <w:rPr>
          <w:rFonts w:ascii="Times New Roman" w:hAnsi="Times New Roman" w:cs="Times New Roman"/>
          <w:lang w:val="en-US"/>
        </w:rPr>
        <w:t>.</w:t>
      </w:r>
    </w:p>
    <w:p w14:paraId="75FE3402" w14:textId="7818B053" w:rsidR="008500A2" w:rsidRDefault="006B7882" w:rsidP="00FC3033">
      <w:pPr>
        <w:spacing w:after="0" w:line="360" w:lineRule="auto"/>
        <w:ind w:left="720"/>
        <w:jc w:val="both"/>
        <w:rPr>
          <w:rFonts w:ascii="Times New Roman" w:hAnsi="Times New Roman" w:cs="Times New Roman"/>
          <w:lang w:val="en-US"/>
        </w:rPr>
      </w:pPr>
      <w:r>
        <w:rPr>
          <w:rFonts w:ascii="Times New Roman" w:hAnsi="Times New Roman" w:cs="Times New Roman"/>
          <w:lang w:val="en-US"/>
        </w:rPr>
        <w:tab/>
        <w:t xml:space="preserve"> The import of</w:t>
      </w:r>
      <w:r w:rsidR="0065140A">
        <w:rPr>
          <w:rFonts w:ascii="Times New Roman" w:hAnsi="Times New Roman" w:cs="Times New Roman"/>
          <w:lang w:val="en-US"/>
        </w:rPr>
        <w:t xml:space="preserve"> this </w:t>
      </w:r>
      <w:r>
        <w:rPr>
          <w:rFonts w:ascii="Times New Roman" w:hAnsi="Times New Roman" w:cs="Times New Roman"/>
          <w:lang w:val="en-US"/>
        </w:rPr>
        <w:t>legislation is to permit the payment of liabilities in  accordance  with the provision</w:t>
      </w:r>
      <w:r w:rsidR="0065140A">
        <w:rPr>
          <w:rFonts w:ascii="Times New Roman" w:hAnsi="Times New Roman" w:cs="Times New Roman"/>
          <w:lang w:val="en-US"/>
        </w:rPr>
        <w:t>s</w:t>
      </w:r>
      <w:r>
        <w:rPr>
          <w:rFonts w:ascii="Times New Roman" w:hAnsi="Times New Roman" w:cs="Times New Roman"/>
          <w:lang w:val="en-US"/>
        </w:rPr>
        <w:t xml:space="preserve"> of  S I 33/19. It </w:t>
      </w:r>
      <w:r w:rsidR="00A25A8E">
        <w:rPr>
          <w:rFonts w:ascii="Times New Roman" w:hAnsi="Times New Roman" w:cs="Times New Roman"/>
          <w:lang w:val="en-US"/>
        </w:rPr>
        <w:t>is common</w:t>
      </w:r>
      <w:r>
        <w:rPr>
          <w:rFonts w:ascii="Times New Roman" w:hAnsi="Times New Roman" w:cs="Times New Roman"/>
          <w:lang w:val="en-US"/>
        </w:rPr>
        <w:t xml:space="preserve"> cause that </w:t>
      </w:r>
      <w:r w:rsidR="00A25A8E">
        <w:rPr>
          <w:rFonts w:ascii="Times New Roman" w:hAnsi="Times New Roman" w:cs="Times New Roman"/>
          <w:lang w:val="en-US"/>
        </w:rPr>
        <w:t>the applicant</w:t>
      </w:r>
      <w:r>
        <w:rPr>
          <w:rFonts w:ascii="Times New Roman" w:hAnsi="Times New Roman" w:cs="Times New Roman"/>
          <w:lang w:val="en-US"/>
        </w:rPr>
        <w:t xml:space="preserve"> settled the invoice send to him in terms of the laws </w:t>
      </w:r>
      <w:r w:rsidR="00A25A8E">
        <w:rPr>
          <w:rFonts w:ascii="Times New Roman" w:hAnsi="Times New Roman" w:cs="Times New Roman"/>
          <w:lang w:val="en-US"/>
        </w:rPr>
        <w:t>of Zimbabwe</w:t>
      </w:r>
      <w:r>
        <w:rPr>
          <w:rFonts w:ascii="Times New Roman" w:hAnsi="Times New Roman" w:cs="Times New Roman"/>
          <w:lang w:val="en-US"/>
        </w:rPr>
        <w:t xml:space="preserve"> stated above. The  2</w:t>
      </w:r>
      <w:r w:rsidRPr="006B7882">
        <w:rPr>
          <w:rFonts w:ascii="Times New Roman" w:hAnsi="Times New Roman" w:cs="Times New Roman"/>
          <w:vertAlign w:val="superscript"/>
          <w:lang w:val="en-US"/>
        </w:rPr>
        <w:t>nd</w:t>
      </w:r>
      <w:r>
        <w:rPr>
          <w:rFonts w:ascii="Times New Roman" w:hAnsi="Times New Roman" w:cs="Times New Roman"/>
          <w:lang w:val="en-US"/>
        </w:rPr>
        <w:t xml:space="preserve"> to 4</w:t>
      </w:r>
      <w:r w:rsidRPr="006B7882">
        <w:rPr>
          <w:rFonts w:ascii="Times New Roman" w:hAnsi="Times New Roman" w:cs="Times New Roman"/>
          <w:vertAlign w:val="superscript"/>
          <w:lang w:val="en-US"/>
        </w:rPr>
        <w:t>th</w:t>
      </w:r>
      <w:r>
        <w:rPr>
          <w:rFonts w:ascii="Times New Roman" w:hAnsi="Times New Roman" w:cs="Times New Roman"/>
          <w:lang w:val="en-US"/>
        </w:rPr>
        <w:t xml:space="preserve"> respondent</w:t>
      </w:r>
      <w:r w:rsidR="0065140A">
        <w:rPr>
          <w:rFonts w:ascii="Times New Roman" w:hAnsi="Times New Roman" w:cs="Times New Roman"/>
          <w:lang w:val="en-US"/>
        </w:rPr>
        <w:t>’</w:t>
      </w:r>
      <w:r>
        <w:rPr>
          <w:rFonts w:ascii="Times New Roman" w:hAnsi="Times New Roman" w:cs="Times New Roman"/>
          <w:lang w:val="en-US"/>
        </w:rPr>
        <w:t>s argument that fees  have not been settled  because  the 2</w:t>
      </w:r>
      <w:r w:rsidRPr="006B7882">
        <w:rPr>
          <w:rFonts w:ascii="Times New Roman" w:hAnsi="Times New Roman" w:cs="Times New Roman"/>
          <w:vertAlign w:val="superscript"/>
          <w:lang w:val="en-US"/>
        </w:rPr>
        <w:t>nd</w:t>
      </w:r>
      <w:r>
        <w:rPr>
          <w:rFonts w:ascii="Times New Roman" w:hAnsi="Times New Roman" w:cs="Times New Roman"/>
          <w:lang w:val="en-US"/>
        </w:rPr>
        <w:t xml:space="preserve"> respondent prefers foreign currency  only is  obviously inconsistent with  the laws of the </w:t>
      </w:r>
      <w:r w:rsidR="008500A2">
        <w:rPr>
          <w:rFonts w:ascii="Times New Roman" w:hAnsi="Times New Roman" w:cs="Times New Roman"/>
          <w:lang w:val="en-US"/>
        </w:rPr>
        <w:t xml:space="preserve">country. </w:t>
      </w:r>
      <w:r w:rsidR="00A25A8E">
        <w:rPr>
          <w:rFonts w:ascii="Times New Roman" w:hAnsi="Times New Roman" w:cs="Times New Roman"/>
          <w:lang w:val="en-US"/>
        </w:rPr>
        <w:t>Equally untenable</w:t>
      </w:r>
      <w:r w:rsidR="008500A2">
        <w:rPr>
          <w:rFonts w:ascii="Times New Roman" w:hAnsi="Times New Roman" w:cs="Times New Roman"/>
          <w:lang w:val="en-US"/>
        </w:rPr>
        <w:t xml:space="preserve"> is 2</w:t>
      </w:r>
      <w:r w:rsidR="008500A2" w:rsidRPr="008500A2">
        <w:rPr>
          <w:rFonts w:ascii="Times New Roman" w:hAnsi="Times New Roman" w:cs="Times New Roman"/>
          <w:vertAlign w:val="superscript"/>
          <w:lang w:val="en-US"/>
        </w:rPr>
        <w:t>nd</w:t>
      </w:r>
      <w:r w:rsidR="008500A2">
        <w:rPr>
          <w:rFonts w:ascii="Times New Roman" w:hAnsi="Times New Roman" w:cs="Times New Roman"/>
          <w:lang w:val="en-US"/>
        </w:rPr>
        <w:t xml:space="preserve"> </w:t>
      </w:r>
      <w:r>
        <w:rPr>
          <w:rFonts w:ascii="Times New Roman" w:hAnsi="Times New Roman" w:cs="Times New Roman"/>
          <w:lang w:val="en-US"/>
        </w:rPr>
        <w:t xml:space="preserve"> </w:t>
      </w:r>
      <w:r w:rsidR="008500A2">
        <w:rPr>
          <w:rFonts w:ascii="Times New Roman" w:hAnsi="Times New Roman" w:cs="Times New Roman"/>
          <w:lang w:val="en-US"/>
        </w:rPr>
        <w:t>to 4</w:t>
      </w:r>
      <w:r w:rsidR="008500A2" w:rsidRPr="008500A2">
        <w:rPr>
          <w:rFonts w:ascii="Times New Roman" w:hAnsi="Times New Roman" w:cs="Times New Roman"/>
          <w:vertAlign w:val="superscript"/>
          <w:lang w:val="en-US"/>
        </w:rPr>
        <w:t>th</w:t>
      </w:r>
      <w:r w:rsidR="008500A2">
        <w:rPr>
          <w:rFonts w:ascii="Times New Roman" w:hAnsi="Times New Roman" w:cs="Times New Roman"/>
          <w:lang w:val="en-US"/>
        </w:rPr>
        <w:t xml:space="preserve"> </w:t>
      </w:r>
      <w:r w:rsidR="00A25A8E">
        <w:rPr>
          <w:rFonts w:ascii="Times New Roman" w:hAnsi="Times New Roman" w:cs="Times New Roman"/>
          <w:lang w:val="en-US"/>
        </w:rPr>
        <w:t>respondents</w:t>
      </w:r>
      <w:r w:rsidR="0065140A">
        <w:rPr>
          <w:rFonts w:ascii="Times New Roman" w:hAnsi="Times New Roman" w:cs="Times New Roman"/>
          <w:lang w:val="en-US"/>
        </w:rPr>
        <w:t>’</w:t>
      </w:r>
      <w:r w:rsidR="00A25A8E">
        <w:rPr>
          <w:rFonts w:ascii="Times New Roman" w:hAnsi="Times New Roman" w:cs="Times New Roman"/>
          <w:lang w:val="en-US"/>
        </w:rPr>
        <w:t xml:space="preserve"> contention</w:t>
      </w:r>
      <w:r w:rsidR="008500A2">
        <w:rPr>
          <w:rFonts w:ascii="Times New Roman" w:hAnsi="Times New Roman" w:cs="Times New Roman"/>
          <w:lang w:val="en-US"/>
        </w:rPr>
        <w:t xml:space="preserve"> that applicant has not  settled the invoice in full based on  a contract between the school and  the first respondent.</w:t>
      </w:r>
      <w:r w:rsidR="0065140A">
        <w:rPr>
          <w:rFonts w:ascii="Times New Roman" w:hAnsi="Times New Roman" w:cs="Times New Roman"/>
          <w:lang w:val="en-US"/>
        </w:rPr>
        <w:t xml:space="preserve"> (the pupil’s mother)</w:t>
      </w:r>
    </w:p>
    <w:p w14:paraId="710DDA3A" w14:textId="5F2C808D" w:rsidR="00BE2BA0" w:rsidRDefault="008500A2" w:rsidP="00FC3033">
      <w:pPr>
        <w:spacing w:after="0" w:line="360" w:lineRule="auto"/>
        <w:ind w:left="720"/>
        <w:jc w:val="both"/>
        <w:rPr>
          <w:rFonts w:ascii="Times New Roman" w:hAnsi="Times New Roman" w:cs="Times New Roman"/>
          <w:lang w:val="en-US"/>
        </w:rPr>
      </w:pPr>
      <w:r>
        <w:rPr>
          <w:rFonts w:ascii="Times New Roman" w:hAnsi="Times New Roman" w:cs="Times New Roman"/>
          <w:lang w:val="en-US"/>
        </w:rPr>
        <w:tab/>
        <w:t xml:space="preserve"> It is common ca</w:t>
      </w:r>
      <w:r w:rsidR="0065140A">
        <w:rPr>
          <w:rFonts w:ascii="Times New Roman" w:hAnsi="Times New Roman" w:cs="Times New Roman"/>
          <w:lang w:val="en-US"/>
        </w:rPr>
        <w:t>us</w:t>
      </w:r>
      <w:r>
        <w:rPr>
          <w:rFonts w:ascii="Times New Roman" w:hAnsi="Times New Roman" w:cs="Times New Roman"/>
          <w:lang w:val="en-US"/>
        </w:rPr>
        <w:t xml:space="preserve">e that applicant is not privy to that contract as he is not a party to it. The first respondent concedes that school fees </w:t>
      </w:r>
      <w:r w:rsidR="00A25A8E">
        <w:rPr>
          <w:rFonts w:ascii="Times New Roman" w:hAnsi="Times New Roman" w:cs="Times New Roman"/>
          <w:lang w:val="en-US"/>
        </w:rPr>
        <w:t>have been</w:t>
      </w:r>
      <w:r>
        <w:rPr>
          <w:rFonts w:ascii="Times New Roman" w:hAnsi="Times New Roman" w:cs="Times New Roman"/>
          <w:lang w:val="en-US"/>
        </w:rPr>
        <w:t xml:space="preserve"> paid in full in RTGS. </w:t>
      </w:r>
      <w:r w:rsidR="00A25A8E">
        <w:rPr>
          <w:rFonts w:ascii="Times New Roman" w:hAnsi="Times New Roman" w:cs="Times New Roman"/>
          <w:lang w:val="en-US"/>
        </w:rPr>
        <w:t>Indeed</w:t>
      </w:r>
      <w:r>
        <w:rPr>
          <w:rFonts w:ascii="Times New Roman" w:hAnsi="Times New Roman" w:cs="Times New Roman"/>
          <w:lang w:val="en-US"/>
        </w:rPr>
        <w:t xml:space="preserve">, the law </w:t>
      </w:r>
      <w:r w:rsidR="00BE2BA0">
        <w:rPr>
          <w:rFonts w:ascii="Times New Roman" w:hAnsi="Times New Roman" w:cs="Times New Roman"/>
          <w:lang w:val="en-US"/>
        </w:rPr>
        <w:t>is settled</w:t>
      </w:r>
      <w:r w:rsidR="0065140A">
        <w:rPr>
          <w:rFonts w:ascii="Times New Roman" w:hAnsi="Times New Roman" w:cs="Times New Roman"/>
          <w:lang w:val="en-US"/>
        </w:rPr>
        <w:t xml:space="preserve"> on </w:t>
      </w:r>
      <w:r w:rsidR="00BE2BA0">
        <w:rPr>
          <w:rFonts w:ascii="Times New Roman" w:hAnsi="Times New Roman" w:cs="Times New Roman"/>
          <w:lang w:val="en-US"/>
        </w:rPr>
        <w:t xml:space="preserve"> issues such as the </w:t>
      </w:r>
      <w:r w:rsidR="00A25A8E">
        <w:rPr>
          <w:rFonts w:ascii="Times New Roman" w:hAnsi="Times New Roman" w:cs="Times New Roman"/>
          <w:lang w:val="en-US"/>
        </w:rPr>
        <w:t>one at</w:t>
      </w:r>
      <w:r w:rsidR="00BE2BA0">
        <w:rPr>
          <w:rFonts w:ascii="Times New Roman" w:hAnsi="Times New Roman" w:cs="Times New Roman"/>
          <w:lang w:val="en-US"/>
        </w:rPr>
        <w:t xml:space="preserve"> hand, see </w:t>
      </w:r>
      <w:r w:rsidR="00BE2BA0" w:rsidRPr="0065140A">
        <w:rPr>
          <w:rFonts w:ascii="Times New Roman" w:hAnsi="Times New Roman" w:cs="Times New Roman"/>
          <w:u w:val="single"/>
          <w:lang w:val="en-US"/>
        </w:rPr>
        <w:t>Zambezi Gas Zimbabwe (Pvt) Ltd v N.R Barber Supra</w:t>
      </w:r>
      <w:r w:rsidR="00BE2BA0">
        <w:rPr>
          <w:rFonts w:ascii="Times New Roman" w:hAnsi="Times New Roman" w:cs="Times New Roman"/>
          <w:lang w:val="en-US"/>
        </w:rPr>
        <w:t xml:space="preserve">. </w:t>
      </w:r>
      <w:r w:rsidR="00A25A8E">
        <w:rPr>
          <w:rFonts w:ascii="Times New Roman" w:hAnsi="Times New Roman" w:cs="Times New Roman"/>
          <w:lang w:val="en-US"/>
        </w:rPr>
        <w:t>The school</w:t>
      </w:r>
      <w:r w:rsidR="00BE2BA0">
        <w:rPr>
          <w:rFonts w:ascii="Times New Roman" w:hAnsi="Times New Roman" w:cs="Times New Roman"/>
          <w:lang w:val="en-US"/>
        </w:rPr>
        <w:t xml:space="preserve"> fees being a liability denominated in United States Dollars is payable </w:t>
      </w:r>
      <w:r w:rsidR="00A25A8E">
        <w:rPr>
          <w:rFonts w:ascii="Times New Roman" w:hAnsi="Times New Roman" w:cs="Times New Roman"/>
          <w:lang w:val="en-US"/>
        </w:rPr>
        <w:t>in RTGS</w:t>
      </w:r>
      <w:r w:rsidR="00BE2BA0">
        <w:rPr>
          <w:rFonts w:ascii="Times New Roman" w:hAnsi="Times New Roman" w:cs="Times New Roman"/>
          <w:lang w:val="en-US"/>
        </w:rPr>
        <w:t xml:space="preserve"> at the inter – bank transfer </w:t>
      </w:r>
      <w:r w:rsidR="00A25A8E">
        <w:rPr>
          <w:rFonts w:ascii="Times New Roman" w:hAnsi="Times New Roman" w:cs="Times New Roman"/>
          <w:lang w:val="en-US"/>
        </w:rPr>
        <w:t>rate on</w:t>
      </w:r>
      <w:r w:rsidR="00BE2BA0">
        <w:rPr>
          <w:rFonts w:ascii="Times New Roman" w:hAnsi="Times New Roman" w:cs="Times New Roman"/>
          <w:lang w:val="en-US"/>
        </w:rPr>
        <w:t xml:space="preserve"> the date </w:t>
      </w:r>
      <w:r w:rsidR="00A25A8E">
        <w:rPr>
          <w:rFonts w:ascii="Times New Roman" w:hAnsi="Times New Roman" w:cs="Times New Roman"/>
          <w:lang w:val="en-US"/>
        </w:rPr>
        <w:t>of payment</w:t>
      </w:r>
      <w:r w:rsidR="00BE2BA0">
        <w:rPr>
          <w:rFonts w:ascii="Times New Roman" w:hAnsi="Times New Roman" w:cs="Times New Roman"/>
          <w:lang w:val="en-US"/>
        </w:rPr>
        <w:t xml:space="preserve"> . Therefore </w:t>
      </w:r>
      <w:r w:rsidR="00A25A8E">
        <w:rPr>
          <w:rFonts w:ascii="Times New Roman" w:hAnsi="Times New Roman" w:cs="Times New Roman"/>
          <w:lang w:val="en-US"/>
        </w:rPr>
        <w:t>the applicant</w:t>
      </w:r>
      <w:r w:rsidR="00BE2BA0">
        <w:rPr>
          <w:rFonts w:ascii="Times New Roman" w:hAnsi="Times New Roman" w:cs="Times New Roman"/>
          <w:lang w:val="en-US"/>
        </w:rPr>
        <w:t xml:space="preserve"> paid the school fees in full. What is </w:t>
      </w:r>
      <w:r w:rsidR="00A25A8E">
        <w:rPr>
          <w:rFonts w:ascii="Times New Roman" w:hAnsi="Times New Roman" w:cs="Times New Roman"/>
          <w:lang w:val="en-US"/>
        </w:rPr>
        <w:t>noteworthy</w:t>
      </w:r>
      <w:r w:rsidR="00BE2BA0">
        <w:rPr>
          <w:rFonts w:ascii="Times New Roman" w:hAnsi="Times New Roman" w:cs="Times New Roman"/>
          <w:lang w:val="en-US"/>
        </w:rPr>
        <w:t xml:space="preserve"> is that </w:t>
      </w:r>
      <w:r w:rsidR="00A25A8E">
        <w:rPr>
          <w:rFonts w:ascii="Times New Roman" w:hAnsi="Times New Roman" w:cs="Times New Roman"/>
          <w:lang w:val="en-US"/>
        </w:rPr>
        <w:t>the first</w:t>
      </w:r>
      <w:r w:rsidR="00BE2BA0">
        <w:rPr>
          <w:rFonts w:ascii="Times New Roman" w:hAnsi="Times New Roman" w:cs="Times New Roman"/>
          <w:lang w:val="en-US"/>
        </w:rPr>
        <w:t xml:space="preserve"> respondent </w:t>
      </w:r>
      <w:r w:rsidR="0065140A">
        <w:rPr>
          <w:rFonts w:ascii="Times New Roman" w:hAnsi="Times New Roman" w:cs="Times New Roman"/>
          <w:lang w:val="en-US"/>
        </w:rPr>
        <w:t>(</w:t>
      </w:r>
      <w:r w:rsidR="00BE2BA0">
        <w:rPr>
          <w:rFonts w:ascii="Times New Roman" w:hAnsi="Times New Roman" w:cs="Times New Roman"/>
          <w:lang w:val="en-US"/>
        </w:rPr>
        <w:t xml:space="preserve">the child’s mother) agrees with this position. </w:t>
      </w:r>
    </w:p>
    <w:p w14:paraId="378FCCD5" w14:textId="05006833" w:rsidR="00B96935" w:rsidRDefault="00BE2BA0" w:rsidP="00FC3033">
      <w:pPr>
        <w:spacing w:after="0" w:line="360" w:lineRule="auto"/>
        <w:ind w:left="720"/>
        <w:jc w:val="both"/>
        <w:rPr>
          <w:rFonts w:ascii="Times New Roman" w:hAnsi="Times New Roman" w:cs="Times New Roman"/>
          <w:lang w:val="en-US"/>
        </w:rPr>
      </w:pPr>
      <w:r>
        <w:rPr>
          <w:rFonts w:ascii="Times New Roman" w:hAnsi="Times New Roman" w:cs="Times New Roman"/>
          <w:lang w:val="en-US"/>
        </w:rPr>
        <w:tab/>
        <w:t xml:space="preserve"> The 2</w:t>
      </w:r>
      <w:r w:rsidRPr="00BE2BA0">
        <w:rPr>
          <w:rFonts w:ascii="Times New Roman" w:hAnsi="Times New Roman" w:cs="Times New Roman"/>
          <w:vertAlign w:val="superscript"/>
          <w:lang w:val="en-US"/>
        </w:rPr>
        <w:t>nd</w:t>
      </w:r>
      <w:r>
        <w:rPr>
          <w:rFonts w:ascii="Times New Roman" w:hAnsi="Times New Roman" w:cs="Times New Roman"/>
          <w:lang w:val="en-US"/>
        </w:rPr>
        <w:t xml:space="preserve"> to 4</w:t>
      </w:r>
      <w:r w:rsidRPr="00BE2BA0">
        <w:rPr>
          <w:rFonts w:ascii="Times New Roman" w:hAnsi="Times New Roman" w:cs="Times New Roman"/>
          <w:vertAlign w:val="superscript"/>
          <w:lang w:val="en-US"/>
        </w:rPr>
        <w:t>th</w:t>
      </w:r>
      <w:r>
        <w:rPr>
          <w:rFonts w:ascii="Times New Roman" w:hAnsi="Times New Roman" w:cs="Times New Roman"/>
          <w:lang w:val="en-US"/>
        </w:rPr>
        <w:t xml:space="preserve"> respondents </w:t>
      </w:r>
      <w:r w:rsidR="00A25A8E">
        <w:rPr>
          <w:rFonts w:ascii="Times New Roman" w:hAnsi="Times New Roman" w:cs="Times New Roman"/>
          <w:lang w:val="en-US"/>
        </w:rPr>
        <w:t>opposition has</w:t>
      </w:r>
      <w:r>
        <w:rPr>
          <w:rFonts w:ascii="Times New Roman" w:hAnsi="Times New Roman" w:cs="Times New Roman"/>
          <w:lang w:val="en-US"/>
        </w:rPr>
        <w:t xml:space="preserve"> no merit. It is simply that </w:t>
      </w:r>
      <w:r w:rsidR="00A25A8E">
        <w:rPr>
          <w:rFonts w:ascii="Times New Roman" w:hAnsi="Times New Roman" w:cs="Times New Roman"/>
          <w:lang w:val="en-US"/>
        </w:rPr>
        <w:t>the invoice</w:t>
      </w:r>
      <w:r>
        <w:rPr>
          <w:rFonts w:ascii="Times New Roman" w:hAnsi="Times New Roman" w:cs="Times New Roman"/>
          <w:lang w:val="en-US"/>
        </w:rPr>
        <w:t xml:space="preserve"> should be settled </w:t>
      </w:r>
      <w:r w:rsidR="00A25A8E">
        <w:rPr>
          <w:rFonts w:ascii="Times New Roman" w:hAnsi="Times New Roman" w:cs="Times New Roman"/>
          <w:lang w:val="en-US"/>
        </w:rPr>
        <w:t>in United</w:t>
      </w:r>
      <w:r>
        <w:rPr>
          <w:rFonts w:ascii="Times New Roman" w:hAnsi="Times New Roman" w:cs="Times New Roman"/>
          <w:lang w:val="en-US"/>
        </w:rPr>
        <w:t xml:space="preserve"> States dollars only. They do not wa</w:t>
      </w:r>
      <w:r w:rsidR="0065140A">
        <w:rPr>
          <w:rFonts w:ascii="Times New Roman" w:hAnsi="Times New Roman" w:cs="Times New Roman"/>
          <w:lang w:val="en-US"/>
        </w:rPr>
        <w:t>nt</w:t>
      </w:r>
      <w:r>
        <w:rPr>
          <w:rFonts w:ascii="Times New Roman" w:hAnsi="Times New Roman" w:cs="Times New Roman"/>
          <w:lang w:val="en-US"/>
        </w:rPr>
        <w:t xml:space="preserve"> </w:t>
      </w:r>
      <w:r w:rsidR="00A25A8E">
        <w:rPr>
          <w:rFonts w:ascii="Times New Roman" w:hAnsi="Times New Roman" w:cs="Times New Roman"/>
          <w:lang w:val="en-US"/>
        </w:rPr>
        <w:t>to be</w:t>
      </w:r>
      <w:r>
        <w:rPr>
          <w:rFonts w:ascii="Times New Roman" w:hAnsi="Times New Roman" w:cs="Times New Roman"/>
          <w:lang w:val="en-US"/>
        </w:rPr>
        <w:t xml:space="preserve"> paid in RTGS</w:t>
      </w:r>
      <w:r w:rsidR="0065140A">
        <w:rPr>
          <w:rFonts w:ascii="Times New Roman" w:hAnsi="Times New Roman" w:cs="Times New Roman"/>
          <w:lang w:val="en-US"/>
        </w:rPr>
        <w:t xml:space="preserve"> Dollars. </w:t>
      </w:r>
      <w:r>
        <w:rPr>
          <w:rFonts w:ascii="Times New Roman" w:hAnsi="Times New Roman" w:cs="Times New Roman"/>
          <w:lang w:val="en-US"/>
        </w:rPr>
        <w:t xml:space="preserve">Unfortunately, the law of the land is </w:t>
      </w:r>
      <w:r w:rsidR="0065140A">
        <w:rPr>
          <w:rFonts w:ascii="Times New Roman" w:hAnsi="Times New Roman" w:cs="Times New Roman"/>
          <w:lang w:val="en-US"/>
        </w:rPr>
        <w:t xml:space="preserve"> the </w:t>
      </w:r>
      <w:r>
        <w:rPr>
          <w:rFonts w:ascii="Times New Roman" w:hAnsi="Times New Roman" w:cs="Times New Roman"/>
          <w:lang w:val="en-US"/>
        </w:rPr>
        <w:t xml:space="preserve">exact </w:t>
      </w:r>
      <w:r w:rsidR="00A25A8E">
        <w:rPr>
          <w:rFonts w:ascii="Times New Roman" w:hAnsi="Times New Roman" w:cs="Times New Roman"/>
          <w:lang w:val="en-US"/>
        </w:rPr>
        <w:t xml:space="preserve"> opposite</w:t>
      </w:r>
      <w:r>
        <w:rPr>
          <w:rFonts w:ascii="Times New Roman" w:hAnsi="Times New Roman" w:cs="Times New Roman"/>
          <w:lang w:val="en-US"/>
        </w:rPr>
        <w:t xml:space="preserve">. The contract relied upon does not bind the applicant. In </w:t>
      </w:r>
      <w:r w:rsidR="00A25A8E">
        <w:rPr>
          <w:rFonts w:ascii="Times New Roman" w:hAnsi="Times New Roman" w:cs="Times New Roman"/>
          <w:lang w:val="en-US"/>
        </w:rPr>
        <w:t>my view</w:t>
      </w:r>
      <w:r>
        <w:rPr>
          <w:rFonts w:ascii="Times New Roman" w:hAnsi="Times New Roman" w:cs="Times New Roman"/>
          <w:lang w:val="en-US"/>
        </w:rPr>
        <w:t xml:space="preserve"> this is a proper matter </w:t>
      </w:r>
      <w:r w:rsidR="00A25A8E">
        <w:rPr>
          <w:rFonts w:ascii="Times New Roman" w:hAnsi="Times New Roman" w:cs="Times New Roman"/>
          <w:lang w:val="en-US"/>
        </w:rPr>
        <w:t>in which</w:t>
      </w:r>
      <w:r>
        <w:rPr>
          <w:rFonts w:ascii="Times New Roman" w:hAnsi="Times New Roman" w:cs="Times New Roman"/>
          <w:lang w:val="en-US"/>
        </w:rPr>
        <w:t xml:space="preserve"> a declaratory order should </w:t>
      </w:r>
      <w:r w:rsidR="00A25A8E">
        <w:rPr>
          <w:rFonts w:ascii="Times New Roman" w:hAnsi="Times New Roman" w:cs="Times New Roman"/>
          <w:lang w:val="en-US"/>
        </w:rPr>
        <w:t>be issued</w:t>
      </w:r>
      <w:r>
        <w:rPr>
          <w:rFonts w:ascii="Times New Roman" w:hAnsi="Times New Roman" w:cs="Times New Roman"/>
          <w:lang w:val="en-US"/>
        </w:rPr>
        <w:t xml:space="preserve">. </w:t>
      </w:r>
      <w:r w:rsidR="00B96935">
        <w:rPr>
          <w:rFonts w:ascii="Times New Roman" w:hAnsi="Times New Roman" w:cs="Times New Roman"/>
          <w:lang w:val="en-US"/>
        </w:rPr>
        <w:t xml:space="preserve"> The applicant is an interested party as the father of the student affected by 2</w:t>
      </w:r>
      <w:r w:rsidR="00B96935" w:rsidRPr="00B96935">
        <w:rPr>
          <w:rFonts w:ascii="Times New Roman" w:hAnsi="Times New Roman" w:cs="Times New Roman"/>
          <w:vertAlign w:val="superscript"/>
          <w:lang w:val="en-US"/>
        </w:rPr>
        <w:t>nd</w:t>
      </w:r>
      <w:r w:rsidR="00B96935">
        <w:rPr>
          <w:rFonts w:ascii="Times New Roman" w:hAnsi="Times New Roman" w:cs="Times New Roman"/>
          <w:lang w:val="en-US"/>
        </w:rPr>
        <w:t xml:space="preserve"> to 4</w:t>
      </w:r>
      <w:r w:rsidR="00B96935" w:rsidRPr="00B96935">
        <w:rPr>
          <w:rFonts w:ascii="Times New Roman" w:hAnsi="Times New Roman" w:cs="Times New Roman"/>
          <w:vertAlign w:val="superscript"/>
          <w:lang w:val="en-US"/>
        </w:rPr>
        <w:t>th</w:t>
      </w:r>
      <w:r w:rsidR="00B96935">
        <w:rPr>
          <w:rFonts w:ascii="Times New Roman" w:hAnsi="Times New Roman" w:cs="Times New Roman"/>
          <w:lang w:val="en-US"/>
        </w:rPr>
        <w:t xml:space="preserve"> respondents</w:t>
      </w:r>
      <w:r w:rsidR="0065140A">
        <w:rPr>
          <w:rFonts w:ascii="Times New Roman" w:hAnsi="Times New Roman" w:cs="Times New Roman"/>
          <w:lang w:val="en-US"/>
        </w:rPr>
        <w:t>’</w:t>
      </w:r>
      <w:r w:rsidR="00CA46BF">
        <w:rPr>
          <w:rFonts w:ascii="Times New Roman" w:hAnsi="Times New Roman" w:cs="Times New Roman"/>
          <w:lang w:val="en-US"/>
        </w:rPr>
        <w:t xml:space="preserve"> conduct.</w:t>
      </w:r>
    </w:p>
    <w:p w14:paraId="30CD986C" w14:textId="77777777" w:rsidR="00B96935" w:rsidRDefault="00B96935" w:rsidP="00FC3033">
      <w:pPr>
        <w:spacing w:after="0" w:line="360" w:lineRule="auto"/>
        <w:ind w:left="720"/>
        <w:jc w:val="both"/>
        <w:rPr>
          <w:rFonts w:ascii="Times New Roman" w:hAnsi="Times New Roman" w:cs="Times New Roman"/>
          <w:lang w:val="en-US"/>
        </w:rPr>
      </w:pPr>
      <w:r>
        <w:rPr>
          <w:rFonts w:ascii="Times New Roman" w:hAnsi="Times New Roman" w:cs="Times New Roman"/>
          <w:lang w:val="en-US"/>
        </w:rPr>
        <w:tab/>
        <w:t xml:space="preserve"> I find the application to be merited.</w:t>
      </w:r>
      <w:r w:rsidR="00BE2BA0">
        <w:rPr>
          <w:rFonts w:ascii="Times New Roman" w:hAnsi="Times New Roman" w:cs="Times New Roman"/>
          <w:lang w:val="en-US"/>
        </w:rPr>
        <w:t xml:space="preserve">  </w:t>
      </w:r>
      <w:r w:rsidR="005460FA">
        <w:rPr>
          <w:rFonts w:ascii="Times New Roman" w:hAnsi="Times New Roman" w:cs="Times New Roman"/>
          <w:lang w:val="en-US"/>
        </w:rPr>
        <w:t xml:space="preserve"> </w:t>
      </w:r>
      <w:r>
        <w:rPr>
          <w:rFonts w:ascii="Times New Roman" w:hAnsi="Times New Roman" w:cs="Times New Roman"/>
          <w:lang w:val="en-US"/>
        </w:rPr>
        <w:t xml:space="preserve"> In the result, I make the following order. </w:t>
      </w:r>
    </w:p>
    <w:p w14:paraId="44296382" w14:textId="77777777" w:rsidR="00B96935" w:rsidRDefault="00B96935" w:rsidP="00FC3033">
      <w:pPr>
        <w:spacing w:after="0" w:line="360" w:lineRule="auto"/>
        <w:ind w:left="720"/>
        <w:jc w:val="both"/>
        <w:rPr>
          <w:rFonts w:ascii="Times New Roman" w:hAnsi="Times New Roman" w:cs="Times New Roman"/>
          <w:lang w:val="en-US"/>
        </w:rPr>
      </w:pPr>
    </w:p>
    <w:p w14:paraId="28DF9435" w14:textId="0E061501" w:rsidR="00B96935" w:rsidRPr="00A25A8E" w:rsidRDefault="00B96935" w:rsidP="00FC3033">
      <w:pPr>
        <w:spacing w:after="0" w:line="360" w:lineRule="auto"/>
        <w:ind w:left="720"/>
        <w:jc w:val="both"/>
        <w:rPr>
          <w:rFonts w:ascii="Times New Roman" w:hAnsi="Times New Roman" w:cs="Times New Roman"/>
          <w:b/>
          <w:bCs/>
          <w:lang w:val="en-US"/>
        </w:rPr>
      </w:pPr>
      <w:r w:rsidRPr="00A25A8E">
        <w:rPr>
          <w:rFonts w:ascii="Times New Roman" w:hAnsi="Times New Roman" w:cs="Times New Roman"/>
          <w:b/>
          <w:bCs/>
          <w:lang w:val="en-US"/>
        </w:rPr>
        <w:t xml:space="preserve">IT IS ORDERED </w:t>
      </w:r>
      <w:r w:rsidR="00A25A8E" w:rsidRPr="00A25A8E">
        <w:rPr>
          <w:rFonts w:ascii="Times New Roman" w:hAnsi="Times New Roman" w:cs="Times New Roman"/>
          <w:b/>
          <w:bCs/>
          <w:lang w:val="en-US"/>
        </w:rPr>
        <w:t>THAT:</w:t>
      </w:r>
      <w:r w:rsidRPr="00A25A8E">
        <w:rPr>
          <w:rFonts w:ascii="Times New Roman" w:hAnsi="Times New Roman" w:cs="Times New Roman"/>
          <w:b/>
          <w:bCs/>
          <w:i/>
          <w:iCs/>
          <w:lang w:val="en-US"/>
        </w:rPr>
        <w:t xml:space="preserve">     </w:t>
      </w:r>
    </w:p>
    <w:p w14:paraId="58FA985E" w14:textId="702685FC" w:rsidR="00B96935" w:rsidRPr="00B96935" w:rsidRDefault="00B96935" w:rsidP="00FC3033">
      <w:pPr>
        <w:pStyle w:val="ListParagraph"/>
        <w:numPr>
          <w:ilvl w:val="0"/>
          <w:numId w:val="3"/>
        </w:numPr>
        <w:spacing w:after="0" w:line="360" w:lineRule="auto"/>
        <w:jc w:val="both"/>
        <w:rPr>
          <w:rFonts w:ascii="Times New Roman" w:hAnsi="Times New Roman" w:cs="Times New Roman"/>
          <w:i/>
          <w:iCs/>
          <w:lang w:val="en-US"/>
        </w:rPr>
      </w:pPr>
      <w:r>
        <w:rPr>
          <w:rFonts w:ascii="Times New Roman" w:hAnsi="Times New Roman" w:cs="Times New Roman"/>
          <w:lang w:val="en-US"/>
        </w:rPr>
        <w:t>The application be and is here by allowed.</w:t>
      </w:r>
    </w:p>
    <w:p w14:paraId="41D8EDE7" w14:textId="415FBFF6" w:rsidR="00B96935" w:rsidRPr="004B4153" w:rsidRDefault="00B96935" w:rsidP="00FC3033">
      <w:pPr>
        <w:pStyle w:val="ListParagraph"/>
        <w:numPr>
          <w:ilvl w:val="0"/>
          <w:numId w:val="3"/>
        </w:numPr>
        <w:spacing w:after="0" w:line="360" w:lineRule="auto"/>
        <w:jc w:val="both"/>
        <w:rPr>
          <w:rFonts w:ascii="Times New Roman" w:hAnsi="Times New Roman" w:cs="Times New Roman"/>
          <w:i/>
          <w:iCs/>
          <w:lang w:val="en-US"/>
        </w:rPr>
      </w:pPr>
      <w:r>
        <w:rPr>
          <w:rFonts w:ascii="Times New Roman" w:hAnsi="Times New Roman" w:cs="Times New Roman"/>
          <w:lang w:val="en-US"/>
        </w:rPr>
        <w:t xml:space="preserve">It be and is here by declared that </w:t>
      </w:r>
      <w:r w:rsidR="00A25A8E">
        <w:rPr>
          <w:rFonts w:ascii="Times New Roman" w:hAnsi="Times New Roman" w:cs="Times New Roman"/>
          <w:lang w:val="en-US"/>
        </w:rPr>
        <w:t>the applicant</w:t>
      </w:r>
      <w:r>
        <w:rPr>
          <w:rFonts w:ascii="Times New Roman" w:hAnsi="Times New Roman" w:cs="Times New Roman"/>
          <w:lang w:val="en-US"/>
        </w:rPr>
        <w:t xml:space="preserve"> has paid full tuition fees for first term 2024 in respect of Mattew Boka a student at Goldridge Primary </w:t>
      </w:r>
      <w:r w:rsidR="00A25A8E">
        <w:rPr>
          <w:rFonts w:ascii="Times New Roman" w:hAnsi="Times New Roman" w:cs="Times New Roman"/>
          <w:lang w:val="en-US"/>
        </w:rPr>
        <w:t>School K</w:t>
      </w:r>
      <w:r w:rsidR="0065140A">
        <w:rPr>
          <w:rFonts w:ascii="Times New Roman" w:hAnsi="Times New Roman" w:cs="Times New Roman"/>
          <w:lang w:val="en-US"/>
        </w:rPr>
        <w:t>wekwe</w:t>
      </w:r>
      <w:r>
        <w:rPr>
          <w:rFonts w:ascii="Times New Roman" w:hAnsi="Times New Roman" w:cs="Times New Roman"/>
          <w:lang w:val="en-US"/>
        </w:rPr>
        <w:t xml:space="preserve">. </w:t>
      </w:r>
    </w:p>
    <w:p w14:paraId="1DE52340" w14:textId="77777777" w:rsidR="004B4153" w:rsidRDefault="004B4153" w:rsidP="004B4153">
      <w:pPr>
        <w:spacing w:after="0" w:line="360" w:lineRule="auto"/>
        <w:jc w:val="both"/>
        <w:rPr>
          <w:rFonts w:ascii="Times New Roman" w:hAnsi="Times New Roman" w:cs="Times New Roman"/>
          <w:i/>
          <w:iCs/>
          <w:lang w:val="en-US"/>
        </w:rPr>
      </w:pPr>
    </w:p>
    <w:p w14:paraId="355AD552" w14:textId="77777777" w:rsidR="00DD79F2" w:rsidRPr="004B4153" w:rsidRDefault="00DD79F2" w:rsidP="004B4153">
      <w:pPr>
        <w:spacing w:after="0" w:line="360" w:lineRule="auto"/>
        <w:jc w:val="both"/>
        <w:rPr>
          <w:rFonts w:ascii="Times New Roman" w:hAnsi="Times New Roman" w:cs="Times New Roman"/>
          <w:i/>
          <w:iCs/>
          <w:lang w:val="en-US"/>
        </w:rPr>
      </w:pPr>
    </w:p>
    <w:p w14:paraId="3F1392F0" w14:textId="6F0378E1" w:rsidR="00EC6C04" w:rsidRDefault="00B96935" w:rsidP="00FC3033">
      <w:pPr>
        <w:pStyle w:val="ListParagraph"/>
        <w:numPr>
          <w:ilvl w:val="0"/>
          <w:numId w:val="3"/>
        </w:numPr>
        <w:spacing w:after="0" w:line="360" w:lineRule="auto"/>
        <w:jc w:val="both"/>
        <w:rPr>
          <w:rFonts w:ascii="Times New Roman" w:hAnsi="Times New Roman" w:cs="Times New Roman"/>
          <w:i/>
          <w:iCs/>
          <w:lang w:val="en-US"/>
        </w:rPr>
      </w:pPr>
      <w:r>
        <w:rPr>
          <w:rFonts w:ascii="Times New Roman" w:hAnsi="Times New Roman" w:cs="Times New Roman"/>
          <w:lang w:val="en-US"/>
        </w:rPr>
        <w:lastRenderedPageBreak/>
        <w:t>The 2</w:t>
      </w:r>
      <w:r w:rsidR="00DD79F2" w:rsidRPr="00B96935">
        <w:rPr>
          <w:rFonts w:ascii="Times New Roman" w:hAnsi="Times New Roman" w:cs="Times New Roman"/>
          <w:vertAlign w:val="superscript"/>
          <w:lang w:val="en-US"/>
        </w:rPr>
        <w:t>nd</w:t>
      </w:r>
      <w:r w:rsidR="00DD79F2">
        <w:rPr>
          <w:rFonts w:ascii="Times New Roman" w:hAnsi="Times New Roman" w:cs="Times New Roman"/>
          <w:lang w:val="en-US"/>
        </w:rPr>
        <w:t xml:space="preserve"> respondent</w:t>
      </w:r>
      <w:r>
        <w:rPr>
          <w:rFonts w:ascii="Times New Roman" w:hAnsi="Times New Roman" w:cs="Times New Roman"/>
          <w:lang w:val="en-US"/>
        </w:rPr>
        <w:t xml:space="preserve"> to pay costs of suit on an ordinary scale. </w:t>
      </w:r>
      <w:r w:rsidRPr="00B96935">
        <w:rPr>
          <w:rFonts w:ascii="Times New Roman" w:hAnsi="Times New Roman" w:cs="Times New Roman"/>
          <w:i/>
          <w:iCs/>
          <w:lang w:val="en-US"/>
        </w:rPr>
        <w:t xml:space="preserve"> </w:t>
      </w:r>
    </w:p>
    <w:p w14:paraId="208D6766" w14:textId="77777777" w:rsidR="004B4153" w:rsidRPr="004B4153" w:rsidRDefault="004B4153" w:rsidP="004B4153">
      <w:pPr>
        <w:pStyle w:val="ListParagraph"/>
        <w:rPr>
          <w:rFonts w:ascii="Times New Roman" w:hAnsi="Times New Roman" w:cs="Times New Roman"/>
          <w:i/>
          <w:iCs/>
          <w:lang w:val="en-US"/>
        </w:rPr>
      </w:pPr>
    </w:p>
    <w:p w14:paraId="7EDDDDA8" w14:textId="77777777" w:rsidR="004B4153" w:rsidRDefault="004B4153" w:rsidP="004B4153">
      <w:pPr>
        <w:pStyle w:val="ListParagraph"/>
        <w:spacing w:after="0" w:line="360" w:lineRule="auto"/>
        <w:ind w:left="1080"/>
        <w:jc w:val="both"/>
        <w:rPr>
          <w:rFonts w:ascii="Times New Roman" w:hAnsi="Times New Roman" w:cs="Times New Roman"/>
          <w:i/>
          <w:iCs/>
          <w:lang w:val="en-US"/>
        </w:rPr>
      </w:pPr>
    </w:p>
    <w:p w14:paraId="3A3ED3B1" w14:textId="77777777" w:rsidR="004B4153" w:rsidRDefault="004B4153" w:rsidP="004B4153">
      <w:pPr>
        <w:pStyle w:val="ListParagraph"/>
        <w:spacing w:after="0" w:line="360" w:lineRule="auto"/>
        <w:ind w:left="1080"/>
        <w:jc w:val="both"/>
        <w:rPr>
          <w:rFonts w:ascii="Times New Roman" w:hAnsi="Times New Roman" w:cs="Times New Roman"/>
          <w:i/>
          <w:iCs/>
          <w:lang w:val="en-US"/>
        </w:rPr>
      </w:pPr>
    </w:p>
    <w:p w14:paraId="5EB988CA" w14:textId="77777777" w:rsidR="00DD79F2" w:rsidRDefault="00DD79F2" w:rsidP="004B4153">
      <w:pPr>
        <w:pStyle w:val="ListParagraph"/>
        <w:spacing w:after="0" w:line="360" w:lineRule="auto"/>
        <w:ind w:left="1080"/>
        <w:jc w:val="both"/>
        <w:rPr>
          <w:rFonts w:ascii="Times New Roman" w:hAnsi="Times New Roman" w:cs="Times New Roman"/>
          <w:i/>
          <w:iCs/>
          <w:lang w:val="en-US"/>
        </w:rPr>
      </w:pPr>
    </w:p>
    <w:p w14:paraId="3341F24D" w14:textId="77777777" w:rsidR="00DD79F2" w:rsidRDefault="00DD79F2" w:rsidP="004B4153">
      <w:pPr>
        <w:pStyle w:val="ListParagraph"/>
        <w:spacing w:after="0" w:line="360" w:lineRule="auto"/>
        <w:ind w:left="1080"/>
        <w:jc w:val="both"/>
        <w:rPr>
          <w:rFonts w:ascii="Times New Roman" w:hAnsi="Times New Roman" w:cs="Times New Roman"/>
          <w:i/>
          <w:iCs/>
          <w:lang w:val="en-US"/>
        </w:rPr>
      </w:pPr>
    </w:p>
    <w:p w14:paraId="0B2B78C5" w14:textId="77777777" w:rsidR="00DD79F2" w:rsidRDefault="00DD79F2" w:rsidP="004B4153">
      <w:pPr>
        <w:pStyle w:val="ListParagraph"/>
        <w:spacing w:after="0" w:line="360" w:lineRule="auto"/>
        <w:ind w:left="1080"/>
        <w:jc w:val="both"/>
        <w:rPr>
          <w:rFonts w:ascii="Times New Roman" w:hAnsi="Times New Roman" w:cs="Times New Roman"/>
          <w:i/>
          <w:iCs/>
          <w:lang w:val="en-US"/>
        </w:rPr>
      </w:pPr>
    </w:p>
    <w:p w14:paraId="20AE9A87" w14:textId="77777777" w:rsidR="00DD79F2" w:rsidRDefault="00DD79F2" w:rsidP="004B4153">
      <w:pPr>
        <w:pStyle w:val="ListParagraph"/>
        <w:spacing w:after="0" w:line="360" w:lineRule="auto"/>
        <w:ind w:left="1080"/>
        <w:jc w:val="both"/>
        <w:rPr>
          <w:rFonts w:ascii="Times New Roman" w:hAnsi="Times New Roman" w:cs="Times New Roman"/>
          <w:i/>
          <w:iCs/>
          <w:lang w:val="en-US"/>
        </w:rPr>
      </w:pPr>
    </w:p>
    <w:p w14:paraId="5105F68C" w14:textId="77777777" w:rsidR="00DD79F2" w:rsidRPr="004B4153" w:rsidRDefault="00DD79F2" w:rsidP="004B4153">
      <w:pPr>
        <w:pStyle w:val="ListParagraph"/>
        <w:spacing w:after="0" w:line="360" w:lineRule="auto"/>
        <w:ind w:left="1080"/>
        <w:jc w:val="both"/>
        <w:rPr>
          <w:rFonts w:ascii="Times New Roman" w:hAnsi="Times New Roman" w:cs="Times New Roman"/>
          <w:i/>
          <w:iCs/>
          <w:lang w:val="en-US"/>
        </w:rPr>
      </w:pPr>
    </w:p>
    <w:p w14:paraId="0C478D1C" w14:textId="156B5F3D" w:rsidR="004B4153" w:rsidRPr="00DD79F2" w:rsidRDefault="00DD79F2" w:rsidP="00DD79F2">
      <w:pPr>
        <w:spacing w:after="0" w:line="240" w:lineRule="auto"/>
        <w:jc w:val="both"/>
        <w:rPr>
          <w:rFonts w:ascii="Times New Roman" w:hAnsi="Times New Roman" w:cs="Times New Roman"/>
          <w:lang w:val="en-US"/>
        </w:rPr>
      </w:pPr>
      <w:r w:rsidRPr="00DD79F2">
        <w:rPr>
          <w:rFonts w:ascii="Times New Roman" w:hAnsi="Times New Roman" w:cs="Times New Roman"/>
          <w:i/>
          <w:iCs/>
          <w:lang w:val="en-US"/>
        </w:rPr>
        <w:t>Uasawi and Partners</w:t>
      </w:r>
      <w:r w:rsidRPr="00DD79F2">
        <w:rPr>
          <w:rFonts w:ascii="Times New Roman" w:hAnsi="Times New Roman" w:cs="Times New Roman"/>
          <w:lang w:val="en-US"/>
        </w:rPr>
        <w:t>,</w:t>
      </w:r>
      <w:r w:rsidR="004B4153" w:rsidRPr="00DD79F2">
        <w:rPr>
          <w:rFonts w:ascii="Times New Roman" w:hAnsi="Times New Roman" w:cs="Times New Roman"/>
          <w:lang w:val="en-US"/>
        </w:rPr>
        <w:t xml:space="preserve"> applicant’s legal practitioner </w:t>
      </w:r>
    </w:p>
    <w:p w14:paraId="7E2EF0C9" w14:textId="3963D136" w:rsidR="00DD79F2" w:rsidRPr="00DD79F2" w:rsidRDefault="00DD79F2" w:rsidP="00DD79F2">
      <w:pPr>
        <w:spacing w:after="0" w:line="240" w:lineRule="auto"/>
        <w:jc w:val="both"/>
        <w:rPr>
          <w:rFonts w:ascii="Times New Roman" w:hAnsi="Times New Roman" w:cs="Times New Roman"/>
          <w:lang w:val="en-US"/>
        </w:rPr>
      </w:pPr>
      <w:r w:rsidRPr="00DD79F2">
        <w:rPr>
          <w:rFonts w:ascii="Times New Roman" w:hAnsi="Times New Roman" w:cs="Times New Roman"/>
          <w:i/>
          <w:iCs/>
          <w:lang w:val="en-US"/>
        </w:rPr>
        <w:t>Hore &amp; Partners,</w:t>
      </w:r>
      <w:r w:rsidRPr="00DD79F2">
        <w:rPr>
          <w:rFonts w:ascii="Times New Roman" w:hAnsi="Times New Roman" w:cs="Times New Roman"/>
          <w:lang w:val="en-US"/>
        </w:rPr>
        <w:t xml:space="preserve"> 1</w:t>
      </w:r>
      <w:r w:rsidRPr="00DD79F2">
        <w:rPr>
          <w:rFonts w:ascii="Times New Roman" w:hAnsi="Times New Roman" w:cs="Times New Roman"/>
          <w:vertAlign w:val="superscript"/>
          <w:lang w:val="en-US"/>
        </w:rPr>
        <w:t>st</w:t>
      </w:r>
      <w:r w:rsidRPr="00DD79F2">
        <w:rPr>
          <w:rFonts w:ascii="Times New Roman" w:hAnsi="Times New Roman" w:cs="Times New Roman"/>
          <w:lang w:val="en-US"/>
        </w:rPr>
        <w:t xml:space="preserve"> respondent’s</w:t>
      </w:r>
      <w:r w:rsidR="004B4153" w:rsidRPr="00DD79F2">
        <w:rPr>
          <w:rFonts w:ascii="Times New Roman" w:hAnsi="Times New Roman" w:cs="Times New Roman"/>
          <w:lang w:val="en-US"/>
        </w:rPr>
        <w:t xml:space="preserve"> legal practitioner</w:t>
      </w:r>
    </w:p>
    <w:p w14:paraId="5FB3CC04" w14:textId="1A944994" w:rsidR="004B4153" w:rsidRPr="00DD79F2" w:rsidRDefault="00DD79F2" w:rsidP="00DD79F2">
      <w:pPr>
        <w:spacing w:after="0" w:line="240" w:lineRule="auto"/>
        <w:jc w:val="both"/>
        <w:rPr>
          <w:rFonts w:ascii="Times New Roman" w:hAnsi="Times New Roman" w:cs="Times New Roman"/>
          <w:i/>
          <w:iCs/>
          <w:lang w:val="en-US"/>
        </w:rPr>
      </w:pPr>
      <w:r w:rsidRPr="00DD79F2">
        <w:rPr>
          <w:rFonts w:ascii="Times New Roman" w:hAnsi="Times New Roman" w:cs="Times New Roman"/>
          <w:i/>
          <w:iCs/>
          <w:lang w:val="en-US"/>
        </w:rPr>
        <w:t>Wilmot and Bennet</w:t>
      </w:r>
      <w:r w:rsidRPr="00DD79F2">
        <w:rPr>
          <w:rFonts w:ascii="Times New Roman" w:hAnsi="Times New Roman" w:cs="Times New Roman"/>
          <w:lang w:val="en-US"/>
        </w:rPr>
        <w:t>,  2</w:t>
      </w:r>
      <w:r w:rsidRPr="00DD79F2">
        <w:rPr>
          <w:rFonts w:ascii="Times New Roman" w:hAnsi="Times New Roman" w:cs="Times New Roman"/>
          <w:vertAlign w:val="superscript"/>
          <w:lang w:val="en-US"/>
        </w:rPr>
        <w:t>nd</w:t>
      </w:r>
      <w:r w:rsidRPr="00DD79F2">
        <w:rPr>
          <w:rFonts w:ascii="Times New Roman" w:hAnsi="Times New Roman" w:cs="Times New Roman"/>
          <w:lang w:val="en-US"/>
        </w:rPr>
        <w:t xml:space="preserve"> – 4</w:t>
      </w:r>
      <w:r w:rsidRPr="00DD79F2">
        <w:rPr>
          <w:rFonts w:ascii="Times New Roman" w:hAnsi="Times New Roman" w:cs="Times New Roman"/>
          <w:vertAlign w:val="superscript"/>
          <w:lang w:val="en-US"/>
        </w:rPr>
        <w:t>th</w:t>
      </w:r>
      <w:r w:rsidRPr="00DD79F2">
        <w:rPr>
          <w:rFonts w:ascii="Times New Roman" w:hAnsi="Times New Roman" w:cs="Times New Roman"/>
          <w:lang w:val="en-US"/>
        </w:rPr>
        <w:t xml:space="preserve"> respondents </w:t>
      </w:r>
      <w:r w:rsidR="004B4153" w:rsidRPr="00DD79F2">
        <w:rPr>
          <w:rFonts w:ascii="Times New Roman" w:hAnsi="Times New Roman" w:cs="Times New Roman"/>
          <w:lang w:val="en-US"/>
        </w:rPr>
        <w:t xml:space="preserve"> </w:t>
      </w:r>
    </w:p>
    <w:p w14:paraId="0D9E1C91" w14:textId="77777777" w:rsidR="004B4153" w:rsidRPr="004B4153" w:rsidRDefault="004B4153" w:rsidP="004B4153">
      <w:pPr>
        <w:spacing w:after="0" w:line="240" w:lineRule="auto"/>
        <w:ind w:left="720"/>
        <w:jc w:val="both"/>
        <w:rPr>
          <w:rFonts w:ascii="Times New Roman" w:hAnsi="Times New Roman" w:cs="Times New Roman"/>
          <w:i/>
          <w:iCs/>
          <w:lang w:val="en-US"/>
        </w:rPr>
      </w:pPr>
    </w:p>
    <w:p w14:paraId="41984F0E" w14:textId="7CC2C815" w:rsidR="00380A71" w:rsidRPr="00380A71" w:rsidRDefault="00380A71" w:rsidP="00380A71">
      <w:pPr>
        <w:spacing w:after="0" w:line="360" w:lineRule="auto"/>
        <w:rPr>
          <w:rFonts w:ascii="Times New Roman" w:hAnsi="Times New Roman" w:cs="Times New Roman"/>
          <w:lang w:val="en-US"/>
        </w:rPr>
      </w:pPr>
    </w:p>
    <w:p w14:paraId="463FA44B" w14:textId="77777777" w:rsidR="0001002E" w:rsidRDefault="0001002E" w:rsidP="00380A71">
      <w:pPr>
        <w:spacing w:after="0" w:line="360" w:lineRule="auto"/>
        <w:rPr>
          <w:rFonts w:ascii="Times New Roman" w:hAnsi="Times New Roman" w:cs="Times New Roman"/>
          <w:lang w:val="en-US"/>
        </w:rPr>
      </w:pPr>
    </w:p>
    <w:p w14:paraId="119E509A" w14:textId="77777777" w:rsidR="0001002E" w:rsidRDefault="0001002E" w:rsidP="00380A71">
      <w:pPr>
        <w:spacing w:after="0" w:line="360" w:lineRule="auto"/>
        <w:rPr>
          <w:rFonts w:ascii="Times New Roman" w:hAnsi="Times New Roman" w:cs="Times New Roman"/>
          <w:lang w:val="en-US"/>
        </w:rPr>
      </w:pPr>
    </w:p>
    <w:p w14:paraId="2CDADDB8" w14:textId="77777777" w:rsidR="0001002E" w:rsidRDefault="0001002E" w:rsidP="00380A71">
      <w:pPr>
        <w:spacing w:after="0" w:line="360" w:lineRule="auto"/>
        <w:rPr>
          <w:rFonts w:ascii="Times New Roman" w:hAnsi="Times New Roman" w:cs="Times New Roman"/>
          <w:lang w:val="en-US"/>
        </w:rPr>
      </w:pPr>
    </w:p>
    <w:p w14:paraId="25F37960" w14:textId="77777777" w:rsidR="0001002E" w:rsidRDefault="0001002E" w:rsidP="00380A71">
      <w:pPr>
        <w:spacing w:after="0" w:line="360" w:lineRule="auto"/>
        <w:rPr>
          <w:rFonts w:ascii="Times New Roman" w:hAnsi="Times New Roman" w:cs="Times New Roman"/>
          <w:lang w:val="en-US"/>
        </w:rPr>
      </w:pPr>
    </w:p>
    <w:p w14:paraId="4E6C1994" w14:textId="77777777" w:rsidR="0001002E" w:rsidRDefault="0001002E" w:rsidP="00380A71">
      <w:pPr>
        <w:spacing w:after="0" w:line="360" w:lineRule="auto"/>
        <w:rPr>
          <w:rFonts w:ascii="Times New Roman" w:hAnsi="Times New Roman" w:cs="Times New Roman"/>
          <w:lang w:val="en-US"/>
        </w:rPr>
      </w:pPr>
    </w:p>
    <w:p w14:paraId="3569B362" w14:textId="77777777" w:rsidR="0001002E" w:rsidRDefault="0001002E" w:rsidP="00380A71">
      <w:pPr>
        <w:spacing w:after="0" w:line="360" w:lineRule="auto"/>
        <w:rPr>
          <w:rFonts w:ascii="Times New Roman" w:hAnsi="Times New Roman" w:cs="Times New Roman"/>
          <w:lang w:val="en-US"/>
        </w:rPr>
      </w:pPr>
    </w:p>
    <w:p w14:paraId="0E3A8C04" w14:textId="77777777" w:rsidR="0001002E" w:rsidRDefault="0001002E" w:rsidP="00380A71">
      <w:pPr>
        <w:spacing w:after="0" w:line="240" w:lineRule="auto"/>
        <w:rPr>
          <w:rFonts w:ascii="Times New Roman" w:hAnsi="Times New Roman" w:cs="Times New Roman"/>
          <w:lang w:val="en-US"/>
        </w:rPr>
      </w:pPr>
    </w:p>
    <w:p w14:paraId="3FA43B06" w14:textId="77777777" w:rsidR="0001002E" w:rsidRDefault="0001002E" w:rsidP="00380A71">
      <w:pPr>
        <w:spacing w:after="0" w:line="240" w:lineRule="auto"/>
        <w:rPr>
          <w:rFonts w:ascii="Times New Roman" w:hAnsi="Times New Roman" w:cs="Times New Roman"/>
          <w:lang w:val="en-US"/>
        </w:rPr>
      </w:pPr>
    </w:p>
    <w:p w14:paraId="3613643B" w14:textId="77777777" w:rsidR="0001002E" w:rsidRDefault="0001002E" w:rsidP="00380A71">
      <w:pPr>
        <w:spacing w:after="0" w:line="240" w:lineRule="auto"/>
        <w:rPr>
          <w:rFonts w:ascii="Times New Roman" w:hAnsi="Times New Roman" w:cs="Times New Roman"/>
          <w:lang w:val="en-US"/>
        </w:rPr>
      </w:pPr>
    </w:p>
    <w:p w14:paraId="0AFEAF1B" w14:textId="77777777" w:rsidR="0001002E" w:rsidRDefault="0001002E" w:rsidP="00380A71">
      <w:pPr>
        <w:spacing w:after="0" w:line="240" w:lineRule="auto"/>
        <w:rPr>
          <w:rFonts w:ascii="Times New Roman" w:hAnsi="Times New Roman" w:cs="Times New Roman"/>
          <w:lang w:val="en-US"/>
        </w:rPr>
      </w:pPr>
    </w:p>
    <w:p w14:paraId="2946AE73" w14:textId="77777777" w:rsidR="0001002E" w:rsidRDefault="0001002E" w:rsidP="0001002E">
      <w:pPr>
        <w:spacing w:after="0" w:line="360" w:lineRule="auto"/>
        <w:rPr>
          <w:rFonts w:ascii="Times New Roman" w:hAnsi="Times New Roman" w:cs="Times New Roman"/>
          <w:lang w:val="en-US"/>
        </w:rPr>
      </w:pPr>
    </w:p>
    <w:p w14:paraId="5102EDA9" w14:textId="77777777" w:rsidR="0001002E" w:rsidRDefault="0001002E" w:rsidP="0001002E">
      <w:pPr>
        <w:spacing w:after="0" w:line="360" w:lineRule="auto"/>
        <w:rPr>
          <w:rFonts w:ascii="Times New Roman" w:hAnsi="Times New Roman" w:cs="Times New Roman"/>
          <w:lang w:val="en-US"/>
        </w:rPr>
      </w:pPr>
    </w:p>
    <w:p w14:paraId="3CE3DB12" w14:textId="77777777" w:rsidR="0001002E" w:rsidRDefault="0001002E" w:rsidP="0001002E">
      <w:pPr>
        <w:spacing w:after="0" w:line="360" w:lineRule="auto"/>
        <w:rPr>
          <w:rFonts w:ascii="Times New Roman" w:hAnsi="Times New Roman" w:cs="Times New Roman"/>
          <w:lang w:val="en-US"/>
        </w:rPr>
      </w:pPr>
    </w:p>
    <w:p w14:paraId="27C0D0B6" w14:textId="77777777" w:rsidR="0001002E" w:rsidRDefault="0001002E" w:rsidP="0001002E">
      <w:pPr>
        <w:spacing w:after="0" w:line="360" w:lineRule="auto"/>
        <w:rPr>
          <w:rFonts w:ascii="Times New Roman" w:hAnsi="Times New Roman" w:cs="Times New Roman"/>
          <w:lang w:val="en-US"/>
        </w:rPr>
      </w:pPr>
    </w:p>
    <w:p w14:paraId="28CE8FAB" w14:textId="77777777" w:rsidR="0001002E" w:rsidRDefault="0001002E" w:rsidP="0001002E">
      <w:pPr>
        <w:spacing w:after="0" w:line="360" w:lineRule="auto"/>
        <w:rPr>
          <w:rFonts w:ascii="Times New Roman" w:hAnsi="Times New Roman" w:cs="Times New Roman"/>
          <w:lang w:val="en-US"/>
        </w:rPr>
      </w:pPr>
    </w:p>
    <w:p w14:paraId="642021DF" w14:textId="77777777" w:rsidR="0001002E" w:rsidRDefault="0001002E" w:rsidP="0001002E">
      <w:pPr>
        <w:spacing w:after="0" w:line="360" w:lineRule="auto"/>
        <w:rPr>
          <w:rFonts w:ascii="Times New Roman" w:hAnsi="Times New Roman" w:cs="Times New Roman"/>
          <w:lang w:val="en-US"/>
        </w:rPr>
      </w:pPr>
    </w:p>
    <w:p w14:paraId="50BEB66E" w14:textId="77777777" w:rsidR="0001002E" w:rsidRDefault="0001002E" w:rsidP="0001002E">
      <w:pPr>
        <w:spacing w:after="0" w:line="360" w:lineRule="auto"/>
        <w:rPr>
          <w:rFonts w:ascii="Times New Roman" w:hAnsi="Times New Roman" w:cs="Times New Roman"/>
          <w:lang w:val="en-US"/>
        </w:rPr>
      </w:pPr>
    </w:p>
    <w:p w14:paraId="4EBCAC6A" w14:textId="77777777" w:rsidR="0001002E" w:rsidRDefault="0001002E" w:rsidP="0001002E">
      <w:pPr>
        <w:spacing w:after="0" w:line="360" w:lineRule="auto"/>
        <w:rPr>
          <w:rFonts w:ascii="Times New Roman" w:hAnsi="Times New Roman" w:cs="Times New Roman"/>
          <w:lang w:val="en-US"/>
        </w:rPr>
      </w:pPr>
    </w:p>
    <w:p w14:paraId="2C54A031" w14:textId="77777777" w:rsidR="0001002E" w:rsidRDefault="0001002E" w:rsidP="0001002E">
      <w:pPr>
        <w:spacing w:after="0" w:line="360" w:lineRule="auto"/>
        <w:rPr>
          <w:rFonts w:ascii="Times New Roman" w:hAnsi="Times New Roman" w:cs="Times New Roman"/>
          <w:lang w:val="en-US"/>
        </w:rPr>
      </w:pPr>
    </w:p>
    <w:p w14:paraId="16CEEF39" w14:textId="77777777" w:rsidR="0001002E" w:rsidRDefault="0001002E" w:rsidP="0001002E">
      <w:pPr>
        <w:spacing w:after="0" w:line="360" w:lineRule="auto"/>
        <w:rPr>
          <w:rFonts w:ascii="Times New Roman" w:hAnsi="Times New Roman" w:cs="Times New Roman"/>
          <w:lang w:val="en-US"/>
        </w:rPr>
      </w:pPr>
    </w:p>
    <w:p w14:paraId="1936C663" w14:textId="77777777" w:rsidR="0001002E" w:rsidRDefault="0001002E" w:rsidP="0001002E">
      <w:pPr>
        <w:spacing w:after="0" w:line="360" w:lineRule="auto"/>
        <w:rPr>
          <w:rFonts w:ascii="Times New Roman" w:hAnsi="Times New Roman" w:cs="Times New Roman"/>
          <w:lang w:val="en-US"/>
        </w:rPr>
      </w:pPr>
    </w:p>
    <w:p w14:paraId="01C36ECB" w14:textId="77777777" w:rsidR="0001002E" w:rsidRDefault="0001002E" w:rsidP="0001002E">
      <w:pPr>
        <w:spacing w:after="0" w:line="360" w:lineRule="auto"/>
        <w:rPr>
          <w:rFonts w:ascii="Times New Roman" w:hAnsi="Times New Roman" w:cs="Times New Roman"/>
          <w:lang w:val="en-US"/>
        </w:rPr>
      </w:pPr>
    </w:p>
    <w:p w14:paraId="1E6B2D17" w14:textId="77777777" w:rsidR="0001002E" w:rsidRDefault="0001002E" w:rsidP="0001002E">
      <w:pPr>
        <w:spacing w:after="0" w:line="360" w:lineRule="auto"/>
        <w:rPr>
          <w:rFonts w:ascii="Times New Roman" w:hAnsi="Times New Roman" w:cs="Times New Roman"/>
          <w:lang w:val="en-US"/>
        </w:rPr>
      </w:pPr>
    </w:p>
    <w:p w14:paraId="6B351F8E" w14:textId="77777777" w:rsidR="0001002E" w:rsidRDefault="0001002E" w:rsidP="0001002E">
      <w:pPr>
        <w:spacing w:after="0" w:line="360" w:lineRule="auto"/>
        <w:rPr>
          <w:rFonts w:ascii="Times New Roman" w:hAnsi="Times New Roman" w:cs="Times New Roman"/>
          <w:lang w:val="en-US"/>
        </w:rPr>
      </w:pPr>
    </w:p>
    <w:p w14:paraId="1342933D" w14:textId="77777777" w:rsidR="0001002E" w:rsidRDefault="0001002E" w:rsidP="0001002E">
      <w:pPr>
        <w:spacing w:after="0" w:line="360" w:lineRule="auto"/>
        <w:rPr>
          <w:rFonts w:ascii="Times New Roman" w:hAnsi="Times New Roman" w:cs="Times New Roman"/>
          <w:lang w:val="en-US"/>
        </w:rPr>
      </w:pPr>
    </w:p>
    <w:p w14:paraId="23B0BA8B" w14:textId="77777777" w:rsidR="0001002E" w:rsidRDefault="0001002E" w:rsidP="0001002E">
      <w:pPr>
        <w:spacing w:after="0" w:line="360" w:lineRule="auto"/>
        <w:rPr>
          <w:rFonts w:ascii="Times New Roman" w:hAnsi="Times New Roman" w:cs="Times New Roman"/>
          <w:lang w:val="en-US"/>
        </w:rPr>
      </w:pPr>
    </w:p>
    <w:p w14:paraId="37C89CBF" w14:textId="77777777" w:rsidR="0001002E" w:rsidRDefault="0001002E" w:rsidP="0001002E">
      <w:pPr>
        <w:spacing w:after="0" w:line="360" w:lineRule="auto"/>
        <w:rPr>
          <w:rFonts w:ascii="Times New Roman" w:hAnsi="Times New Roman" w:cs="Times New Roman"/>
          <w:lang w:val="en-US"/>
        </w:rPr>
      </w:pPr>
    </w:p>
    <w:p w14:paraId="6D382ED3" w14:textId="77777777" w:rsidR="0001002E" w:rsidRDefault="0001002E" w:rsidP="0001002E">
      <w:pPr>
        <w:spacing w:after="0" w:line="360" w:lineRule="auto"/>
        <w:rPr>
          <w:rFonts w:ascii="Times New Roman" w:hAnsi="Times New Roman" w:cs="Times New Roman"/>
          <w:lang w:val="en-US"/>
        </w:rPr>
      </w:pPr>
    </w:p>
    <w:p w14:paraId="265F2D84" w14:textId="77777777" w:rsidR="0001002E" w:rsidRDefault="0001002E" w:rsidP="0001002E">
      <w:pPr>
        <w:spacing w:after="0" w:line="360" w:lineRule="auto"/>
        <w:rPr>
          <w:rFonts w:ascii="Times New Roman" w:hAnsi="Times New Roman" w:cs="Times New Roman"/>
          <w:lang w:val="en-US"/>
        </w:rPr>
      </w:pPr>
    </w:p>
    <w:p w14:paraId="41FF5C09" w14:textId="77777777" w:rsidR="0001002E" w:rsidRDefault="0001002E" w:rsidP="0001002E">
      <w:pPr>
        <w:spacing w:after="0" w:line="360" w:lineRule="auto"/>
        <w:rPr>
          <w:rFonts w:ascii="Times New Roman" w:hAnsi="Times New Roman" w:cs="Times New Roman"/>
          <w:lang w:val="en-US"/>
        </w:rPr>
      </w:pPr>
    </w:p>
    <w:p w14:paraId="077EA39D" w14:textId="77777777" w:rsidR="0001002E" w:rsidRDefault="0001002E" w:rsidP="0001002E">
      <w:pPr>
        <w:spacing w:after="0" w:line="360" w:lineRule="auto"/>
        <w:rPr>
          <w:rFonts w:ascii="Times New Roman" w:hAnsi="Times New Roman" w:cs="Times New Roman"/>
          <w:lang w:val="en-US"/>
        </w:rPr>
      </w:pPr>
    </w:p>
    <w:p w14:paraId="576AEC16" w14:textId="77777777" w:rsidR="0001002E" w:rsidRDefault="0001002E" w:rsidP="0001002E">
      <w:pPr>
        <w:spacing w:after="0" w:line="360" w:lineRule="auto"/>
        <w:rPr>
          <w:rFonts w:ascii="Times New Roman" w:hAnsi="Times New Roman" w:cs="Times New Roman"/>
          <w:lang w:val="en-US"/>
        </w:rPr>
      </w:pPr>
    </w:p>
    <w:p w14:paraId="7E0AAAC9" w14:textId="77777777" w:rsidR="0001002E" w:rsidRDefault="0001002E" w:rsidP="0001002E">
      <w:pPr>
        <w:spacing w:after="0" w:line="360" w:lineRule="auto"/>
        <w:rPr>
          <w:rFonts w:ascii="Times New Roman" w:hAnsi="Times New Roman" w:cs="Times New Roman"/>
          <w:lang w:val="en-US"/>
        </w:rPr>
      </w:pPr>
    </w:p>
    <w:p w14:paraId="0E0704C4" w14:textId="77777777" w:rsidR="0001002E" w:rsidRDefault="0001002E" w:rsidP="0001002E">
      <w:pPr>
        <w:spacing w:after="0" w:line="360" w:lineRule="auto"/>
        <w:rPr>
          <w:rFonts w:ascii="Times New Roman" w:hAnsi="Times New Roman" w:cs="Times New Roman"/>
          <w:lang w:val="en-US"/>
        </w:rPr>
      </w:pPr>
    </w:p>
    <w:p w14:paraId="657A93EA" w14:textId="77777777" w:rsidR="0001002E" w:rsidRDefault="0001002E" w:rsidP="0001002E">
      <w:pPr>
        <w:spacing w:after="0" w:line="360" w:lineRule="auto"/>
        <w:rPr>
          <w:rFonts w:ascii="Times New Roman" w:hAnsi="Times New Roman" w:cs="Times New Roman"/>
          <w:lang w:val="en-US"/>
        </w:rPr>
      </w:pPr>
    </w:p>
    <w:p w14:paraId="75F54B60" w14:textId="77777777" w:rsidR="0001002E" w:rsidRDefault="0001002E" w:rsidP="0001002E">
      <w:pPr>
        <w:spacing w:after="0" w:line="360" w:lineRule="auto"/>
        <w:rPr>
          <w:rFonts w:ascii="Times New Roman" w:hAnsi="Times New Roman" w:cs="Times New Roman"/>
          <w:lang w:val="en-US"/>
        </w:rPr>
      </w:pPr>
    </w:p>
    <w:p w14:paraId="2C0854EA" w14:textId="77777777" w:rsidR="0001002E" w:rsidRPr="0001002E" w:rsidRDefault="0001002E" w:rsidP="0001002E">
      <w:pPr>
        <w:spacing w:after="0" w:line="360" w:lineRule="auto"/>
        <w:rPr>
          <w:rFonts w:ascii="Times New Roman" w:hAnsi="Times New Roman" w:cs="Times New Roman"/>
          <w:lang w:val="en-US"/>
        </w:rPr>
      </w:pPr>
    </w:p>
    <w:p w14:paraId="3C1D891E" w14:textId="77777777" w:rsidR="00943187" w:rsidRPr="001D0807" w:rsidRDefault="00943187" w:rsidP="005B4509">
      <w:pPr>
        <w:spacing w:after="0" w:line="360" w:lineRule="auto"/>
        <w:rPr>
          <w:rFonts w:ascii="Times New Roman" w:hAnsi="Times New Roman" w:cs="Times New Roman"/>
          <w:lang w:val="en-US"/>
        </w:rPr>
      </w:pPr>
    </w:p>
    <w:p w14:paraId="726D29E5" w14:textId="77777777" w:rsidR="00943187" w:rsidRDefault="00943187" w:rsidP="005B4509">
      <w:pPr>
        <w:spacing w:after="0" w:line="360" w:lineRule="auto"/>
        <w:rPr>
          <w:rFonts w:ascii="Times New Roman" w:hAnsi="Times New Roman" w:cs="Times New Roman"/>
          <w:lang w:val="en-US"/>
        </w:rPr>
      </w:pPr>
    </w:p>
    <w:p w14:paraId="02E00566" w14:textId="77777777" w:rsidR="00943187" w:rsidRDefault="00943187" w:rsidP="005B4509">
      <w:pPr>
        <w:spacing w:after="0" w:line="360" w:lineRule="auto"/>
        <w:rPr>
          <w:rFonts w:ascii="Times New Roman" w:hAnsi="Times New Roman" w:cs="Times New Roman"/>
          <w:lang w:val="en-US"/>
        </w:rPr>
      </w:pPr>
    </w:p>
    <w:p w14:paraId="79602D93" w14:textId="77777777" w:rsidR="00943187" w:rsidRDefault="00943187" w:rsidP="005B4509">
      <w:pPr>
        <w:spacing w:after="0" w:line="360" w:lineRule="auto"/>
        <w:rPr>
          <w:rFonts w:ascii="Times New Roman" w:hAnsi="Times New Roman" w:cs="Times New Roman"/>
          <w:lang w:val="en-US"/>
        </w:rPr>
      </w:pPr>
    </w:p>
    <w:p w14:paraId="3CCD2278" w14:textId="77777777" w:rsidR="00943187" w:rsidRDefault="00943187" w:rsidP="005B4509">
      <w:pPr>
        <w:spacing w:after="0" w:line="360" w:lineRule="auto"/>
        <w:rPr>
          <w:rFonts w:ascii="Times New Roman" w:hAnsi="Times New Roman" w:cs="Times New Roman"/>
          <w:lang w:val="en-US"/>
        </w:rPr>
      </w:pPr>
    </w:p>
    <w:p w14:paraId="15E4C954" w14:textId="77777777" w:rsidR="00943187" w:rsidRDefault="00943187" w:rsidP="005B4509">
      <w:pPr>
        <w:spacing w:after="0" w:line="360" w:lineRule="auto"/>
        <w:rPr>
          <w:rFonts w:ascii="Times New Roman" w:hAnsi="Times New Roman" w:cs="Times New Roman"/>
          <w:lang w:val="en-US"/>
        </w:rPr>
      </w:pPr>
    </w:p>
    <w:p w14:paraId="43CC3D1E" w14:textId="77777777" w:rsidR="00943187" w:rsidRDefault="00943187" w:rsidP="00A906BD">
      <w:pPr>
        <w:spacing w:after="0" w:line="240" w:lineRule="auto"/>
        <w:rPr>
          <w:rFonts w:ascii="Times New Roman" w:hAnsi="Times New Roman" w:cs="Times New Roman"/>
          <w:lang w:val="en-US"/>
        </w:rPr>
      </w:pPr>
    </w:p>
    <w:p w14:paraId="0C8EAE74" w14:textId="77777777" w:rsidR="00943187" w:rsidRPr="00C57720" w:rsidRDefault="00943187" w:rsidP="00A906BD">
      <w:pPr>
        <w:spacing w:after="0" w:line="240" w:lineRule="auto"/>
        <w:rPr>
          <w:rFonts w:ascii="Times New Roman" w:hAnsi="Times New Roman" w:cs="Times New Roman"/>
          <w:lang w:val="en-US"/>
        </w:rPr>
      </w:pPr>
    </w:p>
    <w:sectPr w:rsidR="00943187" w:rsidRPr="00C5772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16446" w14:textId="77777777" w:rsidR="00D658F0" w:rsidRDefault="00D658F0" w:rsidP="00D26DBA">
      <w:pPr>
        <w:spacing w:after="0" w:line="240" w:lineRule="auto"/>
      </w:pPr>
      <w:r>
        <w:separator/>
      </w:r>
    </w:p>
  </w:endnote>
  <w:endnote w:type="continuationSeparator" w:id="0">
    <w:p w14:paraId="4F0E40B4" w14:textId="77777777" w:rsidR="00D658F0" w:rsidRDefault="00D658F0" w:rsidP="00D2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88BC1" w14:textId="77777777" w:rsidR="00D658F0" w:rsidRDefault="00D658F0" w:rsidP="00D26DBA">
      <w:pPr>
        <w:spacing w:after="0" w:line="240" w:lineRule="auto"/>
      </w:pPr>
      <w:r>
        <w:separator/>
      </w:r>
    </w:p>
  </w:footnote>
  <w:footnote w:type="continuationSeparator" w:id="0">
    <w:p w14:paraId="76270ADF" w14:textId="77777777" w:rsidR="00D658F0" w:rsidRDefault="00D658F0" w:rsidP="00D26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451572"/>
      <w:docPartObj>
        <w:docPartGallery w:val="Page Numbers (Top of Page)"/>
        <w:docPartUnique/>
      </w:docPartObj>
    </w:sdtPr>
    <w:sdtEndPr>
      <w:rPr>
        <w:noProof/>
      </w:rPr>
    </w:sdtEndPr>
    <w:sdtContent>
      <w:p w14:paraId="46CB7180" w14:textId="0440C312" w:rsidR="00D26DBA" w:rsidRDefault="00D26DBA">
        <w:pPr>
          <w:pStyle w:val="Header"/>
          <w:jc w:val="right"/>
          <w:rPr>
            <w:noProof/>
          </w:rPr>
        </w:pPr>
        <w:r>
          <w:fldChar w:fldCharType="begin"/>
        </w:r>
        <w:r>
          <w:instrText xml:space="preserve"> PAGE   \* MERGEFORMAT </w:instrText>
        </w:r>
        <w:r>
          <w:fldChar w:fldCharType="separate"/>
        </w:r>
        <w:r w:rsidR="006D09D0">
          <w:rPr>
            <w:noProof/>
          </w:rPr>
          <w:t>1</w:t>
        </w:r>
        <w:r>
          <w:rPr>
            <w:noProof/>
          </w:rPr>
          <w:fldChar w:fldCharType="end"/>
        </w:r>
      </w:p>
      <w:p w14:paraId="3B05E2D3" w14:textId="4EBB941E" w:rsidR="00D26DBA" w:rsidRDefault="00D26DBA">
        <w:pPr>
          <w:pStyle w:val="Header"/>
          <w:jc w:val="right"/>
          <w:rPr>
            <w:noProof/>
          </w:rPr>
        </w:pPr>
        <w:r>
          <w:rPr>
            <w:noProof/>
          </w:rPr>
          <w:t>HH</w:t>
        </w:r>
        <w:r w:rsidR="002A6471">
          <w:rPr>
            <w:noProof/>
          </w:rPr>
          <w:t xml:space="preserve"> 70-25</w:t>
        </w:r>
      </w:p>
      <w:p w14:paraId="094EC797" w14:textId="4620219E" w:rsidR="00D26DBA" w:rsidRDefault="00D26DBA">
        <w:pPr>
          <w:pStyle w:val="Header"/>
          <w:jc w:val="right"/>
        </w:pPr>
        <w:r>
          <w:rPr>
            <w:noProof/>
          </w:rPr>
          <w:t>HCH 1452/24</w:t>
        </w:r>
      </w:p>
    </w:sdtContent>
  </w:sdt>
  <w:p w14:paraId="1B7441FD" w14:textId="77777777" w:rsidR="00D26DBA" w:rsidRDefault="00D26D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C5C98"/>
    <w:multiLevelType w:val="hybridMultilevel"/>
    <w:tmpl w:val="74402BEC"/>
    <w:lvl w:ilvl="0" w:tplc="25C202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D96153C"/>
    <w:multiLevelType w:val="hybridMultilevel"/>
    <w:tmpl w:val="199CD880"/>
    <w:lvl w:ilvl="0" w:tplc="6F14D236">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5EB4033"/>
    <w:multiLevelType w:val="hybridMultilevel"/>
    <w:tmpl w:val="74508ADE"/>
    <w:lvl w:ilvl="0" w:tplc="B4444CE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BA"/>
    <w:rsid w:val="000040CD"/>
    <w:rsid w:val="0001002E"/>
    <w:rsid w:val="00095926"/>
    <w:rsid w:val="000A34FE"/>
    <w:rsid w:val="00114B19"/>
    <w:rsid w:val="00146FBD"/>
    <w:rsid w:val="001B0FED"/>
    <w:rsid w:val="001D0807"/>
    <w:rsid w:val="001E27B2"/>
    <w:rsid w:val="001F08BD"/>
    <w:rsid w:val="002917BC"/>
    <w:rsid w:val="002A6471"/>
    <w:rsid w:val="002C00BB"/>
    <w:rsid w:val="002E34F8"/>
    <w:rsid w:val="00380A71"/>
    <w:rsid w:val="003D0113"/>
    <w:rsid w:val="003F73FB"/>
    <w:rsid w:val="0042186B"/>
    <w:rsid w:val="00445A32"/>
    <w:rsid w:val="00481B3F"/>
    <w:rsid w:val="004B4153"/>
    <w:rsid w:val="00500DFA"/>
    <w:rsid w:val="00512B80"/>
    <w:rsid w:val="00520589"/>
    <w:rsid w:val="00520816"/>
    <w:rsid w:val="005363EA"/>
    <w:rsid w:val="005460FA"/>
    <w:rsid w:val="005579F3"/>
    <w:rsid w:val="00592B84"/>
    <w:rsid w:val="005B4509"/>
    <w:rsid w:val="005D01DF"/>
    <w:rsid w:val="0060240E"/>
    <w:rsid w:val="0060648F"/>
    <w:rsid w:val="006239B8"/>
    <w:rsid w:val="0065140A"/>
    <w:rsid w:val="0066768A"/>
    <w:rsid w:val="00685F1A"/>
    <w:rsid w:val="006B7882"/>
    <w:rsid w:val="006C6CF2"/>
    <w:rsid w:val="006D09D0"/>
    <w:rsid w:val="00710352"/>
    <w:rsid w:val="00712E39"/>
    <w:rsid w:val="0076798E"/>
    <w:rsid w:val="007A43F2"/>
    <w:rsid w:val="007B54FC"/>
    <w:rsid w:val="007D0579"/>
    <w:rsid w:val="007E16E9"/>
    <w:rsid w:val="007F560B"/>
    <w:rsid w:val="00827958"/>
    <w:rsid w:val="008500A2"/>
    <w:rsid w:val="00883F2F"/>
    <w:rsid w:val="008C62B5"/>
    <w:rsid w:val="008E1E5D"/>
    <w:rsid w:val="008E2220"/>
    <w:rsid w:val="008E6DF3"/>
    <w:rsid w:val="008F0A69"/>
    <w:rsid w:val="008F2C78"/>
    <w:rsid w:val="00943187"/>
    <w:rsid w:val="009D1C63"/>
    <w:rsid w:val="00A07DF8"/>
    <w:rsid w:val="00A25A8E"/>
    <w:rsid w:val="00A906BD"/>
    <w:rsid w:val="00A9302F"/>
    <w:rsid w:val="00A9618B"/>
    <w:rsid w:val="00AB7825"/>
    <w:rsid w:val="00AC5CE7"/>
    <w:rsid w:val="00B34A71"/>
    <w:rsid w:val="00B51135"/>
    <w:rsid w:val="00B96935"/>
    <w:rsid w:val="00BA45A8"/>
    <w:rsid w:val="00BC1DE1"/>
    <w:rsid w:val="00BE2BA0"/>
    <w:rsid w:val="00BE3C69"/>
    <w:rsid w:val="00C1256E"/>
    <w:rsid w:val="00C2312E"/>
    <w:rsid w:val="00C57720"/>
    <w:rsid w:val="00C95867"/>
    <w:rsid w:val="00CA46BF"/>
    <w:rsid w:val="00CC77B7"/>
    <w:rsid w:val="00D13EF7"/>
    <w:rsid w:val="00D26DBA"/>
    <w:rsid w:val="00D415E5"/>
    <w:rsid w:val="00D658F0"/>
    <w:rsid w:val="00D87493"/>
    <w:rsid w:val="00DC6DB4"/>
    <w:rsid w:val="00DD79F2"/>
    <w:rsid w:val="00E12A17"/>
    <w:rsid w:val="00E739D3"/>
    <w:rsid w:val="00E90428"/>
    <w:rsid w:val="00E95AB6"/>
    <w:rsid w:val="00EC6C04"/>
    <w:rsid w:val="00EF4A92"/>
    <w:rsid w:val="00F129DF"/>
    <w:rsid w:val="00F8591D"/>
    <w:rsid w:val="00F91D02"/>
    <w:rsid w:val="00FA1A77"/>
    <w:rsid w:val="00FC30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B782"/>
  <w15:chartTrackingRefBased/>
  <w15:docId w15:val="{090E9DB0-766F-43A6-9C15-29A4BB1B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6D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D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D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D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D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D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D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D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D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D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DBA"/>
    <w:rPr>
      <w:rFonts w:eastAsiaTheme="majorEastAsia" w:cstheme="majorBidi"/>
      <w:color w:val="272727" w:themeColor="text1" w:themeTint="D8"/>
    </w:rPr>
  </w:style>
  <w:style w:type="paragraph" w:styleId="Title">
    <w:name w:val="Title"/>
    <w:basedOn w:val="Normal"/>
    <w:next w:val="Normal"/>
    <w:link w:val="TitleChar"/>
    <w:uiPriority w:val="10"/>
    <w:qFormat/>
    <w:rsid w:val="00D26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DBA"/>
    <w:pPr>
      <w:spacing w:before="160"/>
      <w:jc w:val="center"/>
    </w:pPr>
    <w:rPr>
      <w:i/>
      <w:iCs/>
      <w:color w:val="404040" w:themeColor="text1" w:themeTint="BF"/>
    </w:rPr>
  </w:style>
  <w:style w:type="character" w:customStyle="1" w:styleId="QuoteChar">
    <w:name w:val="Quote Char"/>
    <w:basedOn w:val="DefaultParagraphFont"/>
    <w:link w:val="Quote"/>
    <w:uiPriority w:val="29"/>
    <w:rsid w:val="00D26DBA"/>
    <w:rPr>
      <w:i/>
      <w:iCs/>
      <w:color w:val="404040" w:themeColor="text1" w:themeTint="BF"/>
    </w:rPr>
  </w:style>
  <w:style w:type="paragraph" w:styleId="ListParagraph">
    <w:name w:val="List Paragraph"/>
    <w:basedOn w:val="Normal"/>
    <w:uiPriority w:val="34"/>
    <w:qFormat/>
    <w:rsid w:val="00D26DBA"/>
    <w:pPr>
      <w:ind w:left="720"/>
      <w:contextualSpacing/>
    </w:pPr>
  </w:style>
  <w:style w:type="character" w:styleId="IntenseEmphasis">
    <w:name w:val="Intense Emphasis"/>
    <w:basedOn w:val="DefaultParagraphFont"/>
    <w:uiPriority w:val="21"/>
    <w:qFormat/>
    <w:rsid w:val="00D26DBA"/>
    <w:rPr>
      <w:i/>
      <w:iCs/>
      <w:color w:val="2F5496" w:themeColor="accent1" w:themeShade="BF"/>
    </w:rPr>
  </w:style>
  <w:style w:type="paragraph" w:styleId="IntenseQuote">
    <w:name w:val="Intense Quote"/>
    <w:basedOn w:val="Normal"/>
    <w:next w:val="Normal"/>
    <w:link w:val="IntenseQuoteChar"/>
    <w:uiPriority w:val="30"/>
    <w:qFormat/>
    <w:rsid w:val="00D26D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DBA"/>
    <w:rPr>
      <w:i/>
      <w:iCs/>
      <w:color w:val="2F5496" w:themeColor="accent1" w:themeShade="BF"/>
    </w:rPr>
  </w:style>
  <w:style w:type="character" w:styleId="IntenseReference">
    <w:name w:val="Intense Reference"/>
    <w:basedOn w:val="DefaultParagraphFont"/>
    <w:uiPriority w:val="32"/>
    <w:qFormat/>
    <w:rsid w:val="00D26DBA"/>
    <w:rPr>
      <w:b/>
      <w:bCs/>
      <w:smallCaps/>
      <w:color w:val="2F5496" w:themeColor="accent1" w:themeShade="BF"/>
      <w:spacing w:val="5"/>
    </w:rPr>
  </w:style>
  <w:style w:type="paragraph" w:styleId="Header">
    <w:name w:val="header"/>
    <w:basedOn w:val="Normal"/>
    <w:link w:val="HeaderChar"/>
    <w:uiPriority w:val="99"/>
    <w:unhideWhenUsed/>
    <w:rsid w:val="00D26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DBA"/>
  </w:style>
  <w:style w:type="paragraph" w:styleId="Footer">
    <w:name w:val="footer"/>
    <w:basedOn w:val="Normal"/>
    <w:link w:val="FooterChar"/>
    <w:uiPriority w:val="99"/>
    <w:unhideWhenUsed/>
    <w:rsid w:val="00D26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3F894-59E7-41C7-9B26-07E4E37F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2025-02-14T09:51:00Z</dcterms:created>
  <dcterms:modified xsi:type="dcterms:W3CDTF">2025-02-14T09:51:00Z</dcterms:modified>
</cp:coreProperties>
</file>