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BB7FE" w14:textId="77777777" w:rsidR="00A1643C" w:rsidRDefault="00A1643C">
      <w:pPr>
        <w:pStyle w:val="BodyText"/>
        <w:rPr>
          <w:sz w:val="20"/>
        </w:rPr>
      </w:pPr>
    </w:p>
    <w:p w14:paraId="42DE3E60" w14:textId="77777777" w:rsidR="00A1643C" w:rsidRDefault="00A1643C">
      <w:pPr>
        <w:pStyle w:val="BodyText"/>
        <w:rPr>
          <w:sz w:val="20"/>
        </w:rPr>
      </w:pPr>
    </w:p>
    <w:p w14:paraId="630BBE11" w14:textId="77777777" w:rsidR="00A1643C" w:rsidRDefault="00A1643C">
      <w:pPr>
        <w:pStyle w:val="BodyText"/>
        <w:spacing w:before="199"/>
        <w:rPr>
          <w:sz w:val="20"/>
        </w:rPr>
      </w:pPr>
    </w:p>
    <w:p w14:paraId="5487802B" w14:textId="77777777" w:rsidR="00A1643C" w:rsidRDefault="00A1643C">
      <w:pPr>
        <w:pStyle w:val="BodyText"/>
        <w:rPr>
          <w:sz w:val="20"/>
        </w:rPr>
        <w:sectPr w:rsidR="00A1643C">
          <w:footerReference w:type="default" r:id="rId7"/>
          <w:type w:val="continuous"/>
          <w:pgSz w:w="12240" w:h="15840"/>
          <w:pgMar w:top="460" w:right="1080" w:bottom="1300" w:left="1440" w:header="0" w:footer="1103" w:gutter="0"/>
          <w:pgNumType w:start="1"/>
          <w:cols w:space="720"/>
        </w:sectPr>
      </w:pPr>
    </w:p>
    <w:p w14:paraId="6D4CE455" w14:textId="77777777" w:rsidR="00A1643C" w:rsidRDefault="00000000">
      <w:pPr>
        <w:spacing w:before="90" w:line="415" w:lineRule="auto"/>
        <w:rPr>
          <w:b/>
          <w:sz w:val="24"/>
        </w:rPr>
      </w:pPr>
      <w:r>
        <w:rPr>
          <w:b/>
          <w:sz w:val="24"/>
        </w:rPr>
        <w:t>IN</w:t>
      </w:r>
      <w:r>
        <w:rPr>
          <w:b/>
          <w:spacing w:val="-9"/>
          <w:sz w:val="24"/>
        </w:rPr>
        <w:t xml:space="preserve"> </w:t>
      </w:r>
      <w:r>
        <w:rPr>
          <w:b/>
          <w:sz w:val="24"/>
        </w:rPr>
        <w:t>THE</w:t>
      </w:r>
      <w:r>
        <w:rPr>
          <w:b/>
          <w:spacing w:val="-8"/>
          <w:sz w:val="24"/>
        </w:rPr>
        <w:t xml:space="preserve"> </w:t>
      </w:r>
      <w:r>
        <w:rPr>
          <w:b/>
          <w:sz w:val="24"/>
        </w:rPr>
        <w:t>LABOUR</w:t>
      </w:r>
      <w:r>
        <w:rPr>
          <w:b/>
          <w:spacing w:val="-9"/>
          <w:sz w:val="24"/>
        </w:rPr>
        <w:t xml:space="preserve"> </w:t>
      </w:r>
      <w:r>
        <w:rPr>
          <w:b/>
          <w:sz w:val="24"/>
        </w:rPr>
        <w:t>COURT</w:t>
      </w:r>
      <w:r>
        <w:rPr>
          <w:b/>
          <w:spacing w:val="-8"/>
          <w:sz w:val="24"/>
        </w:rPr>
        <w:t xml:space="preserve"> </w:t>
      </w:r>
      <w:r>
        <w:rPr>
          <w:b/>
          <w:sz w:val="24"/>
        </w:rPr>
        <w:t>OF</w:t>
      </w:r>
      <w:r>
        <w:rPr>
          <w:b/>
          <w:spacing w:val="-8"/>
          <w:sz w:val="24"/>
        </w:rPr>
        <w:t xml:space="preserve"> </w:t>
      </w:r>
      <w:r>
        <w:rPr>
          <w:b/>
          <w:sz w:val="24"/>
        </w:rPr>
        <w:t>ZIMBABWE HELD AT HARARE 9 SEPTEMBER 2025 AND 1</w:t>
      </w:r>
      <w:r>
        <w:rPr>
          <w:b/>
          <w:position w:val="8"/>
          <w:sz w:val="16"/>
        </w:rPr>
        <w:t>st</w:t>
      </w:r>
      <w:r>
        <w:rPr>
          <w:b/>
          <w:spacing w:val="40"/>
          <w:position w:val="8"/>
          <w:sz w:val="16"/>
        </w:rPr>
        <w:t xml:space="preserve"> </w:t>
      </w:r>
      <w:r>
        <w:rPr>
          <w:b/>
          <w:sz w:val="24"/>
        </w:rPr>
        <w:t>OCTOBER 2025</w:t>
      </w:r>
    </w:p>
    <w:p w14:paraId="39E0949B" w14:textId="77777777" w:rsidR="00A1643C" w:rsidRDefault="00A1643C">
      <w:pPr>
        <w:pStyle w:val="BodyText"/>
        <w:spacing w:before="204"/>
        <w:rPr>
          <w:b/>
        </w:rPr>
      </w:pPr>
    </w:p>
    <w:p w14:paraId="77B1BE5F" w14:textId="77777777" w:rsidR="00A1643C" w:rsidRDefault="00000000">
      <w:pPr>
        <w:rPr>
          <w:b/>
          <w:sz w:val="24"/>
        </w:rPr>
      </w:pPr>
      <w:r>
        <w:rPr>
          <w:b/>
          <w:sz w:val="24"/>
        </w:rPr>
        <w:t>IN</w:t>
      </w:r>
      <w:r>
        <w:rPr>
          <w:b/>
          <w:spacing w:val="-2"/>
          <w:sz w:val="24"/>
        </w:rPr>
        <w:t xml:space="preserve"> </w:t>
      </w:r>
      <w:r>
        <w:rPr>
          <w:b/>
          <w:sz w:val="24"/>
        </w:rPr>
        <w:t>THE</w:t>
      </w:r>
      <w:r>
        <w:rPr>
          <w:b/>
          <w:spacing w:val="-1"/>
          <w:sz w:val="24"/>
        </w:rPr>
        <w:t xml:space="preserve"> </w:t>
      </w:r>
      <w:r>
        <w:rPr>
          <w:b/>
          <w:sz w:val="24"/>
        </w:rPr>
        <w:t>MATTER</w:t>
      </w:r>
      <w:r>
        <w:rPr>
          <w:b/>
          <w:spacing w:val="-1"/>
          <w:sz w:val="24"/>
        </w:rPr>
        <w:t xml:space="preserve"> </w:t>
      </w:r>
      <w:r>
        <w:rPr>
          <w:b/>
          <w:spacing w:val="-2"/>
          <w:sz w:val="24"/>
        </w:rPr>
        <w:t>BETWEEN:</w:t>
      </w:r>
    </w:p>
    <w:p w14:paraId="78E127F6" w14:textId="77777777" w:rsidR="00A1643C" w:rsidRDefault="00000000">
      <w:pPr>
        <w:spacing w:before="93" w:line="417" w:lineRule="auto"/>
        <w:ind w:right="5"/>
        <w:rPr>
          <w:b/>
          <w:sz w:val="24"/>
        </w:rPr>
      </w:pPr>
      <w:r>
        <w:br w:type="column"/>
      </w:r>
      <w:r>
        <w:rPr>
          <w:b/>
          <w:sz w:val="24"/>
        </w:rPr>
        <w:t>JUDGMENT</w:t>
      </w:r>
      <w:r>
        <w:rPr>
          <w:b/>
          <w:spacing w:val="-15"/>
          <w:sz w:val="24"/>
        </w:rPr>
        <w:t xml:space="preserve"> </w:t>
      </w:r>
      <w:r>
        <w:rPr>
          <w:b/>
          <w:sz w:val="24"/>
        </w:rPr>
        <w:t>NO.</w:t>
      </w:r>
      <w:r>
        <w:rPr>
          <w:b/>
          <w:spacing w:val="-15"/>
          <w:sz w:val="24"/>
        </w:rPr>
        <w:t xml:space="preserve"> </w:t>
      </w:r>
      <w:r>
        <w:rPr>
          <w:b/>
          <w:sz w:val="24"/>
        </w:rPr>
        <w:t>LC/H/356/25 CASE NO. LC/H/540/25</w:t>
      </w:r>
    </w:p>
    <w:p w14:paraId="70C70678" w14:textId="77777777" w:rsidR="00A1643C" w:rsidRDefault="00A1643C">
      <w:pPr>
        <w:spacing w:line="417" w:lineRule="auto"/>
        <w:rPr>
          <w:b/>
          <w:sz w:val="24"/>
        </w:rPr>
        <w:sectPr w:rsidR="00A1643C">
          <w:type w:val="continuous"/>
          <w:pgSz w:w="12240" w:h="15840"/>
          <w:pgMar w:top="460" w:right="1080" w:bottom="1300" w:left="1440" w:header="0" w:footer="1103" w:gutter="0"/>
          <w:cols w:num="2" w:space="720" w:equalWidth="0">
            <w:col w:w="4674" w:space="1804"/>
            <w:col w:w="3242"/>
          </w:cols>
        </w:sectPr>
      </w:pPr>
    </w:p>
    <w:p w14:paraId="1E501E69" w14:textId="0F26516A" w:rsidR="00A1643C" w:rsidRDefault="00A1643C">
      <w:pPr>
        <w:pStyle w:val="BodyText"/>
        <w:rPr>
          <w:b/>
        </w:rPr>
      </w:pPr>
    </w:p>
    <w:p w14:paraId="02AB5C85" w14:textId="77777777" w:rsidR="00A1643C" w:rsidRDefault="00A1643C">
      <w:pPr>
        <w:pStyle w:val="BodyText"/>
        <w:spacing w:before="132"/>
        <w:rPr>
          <w:b/>
        </w:rPr>
      </w:pPr>
    </w:p>
    <w:p w14:paraId="0308FA8A" w14:textId="77777777" w:rsidR="00A1643C" w:rsidRDefault="00000000">
      <w:pPr>
        <w:rPr>
          <w:b/>
          <w:sz w:val="24"/>
        </w:rPr>
      </w:pPr>
      <w:r>
        <w:rPr>
          <w:b/>
          <w:sz w:val="24"/>
        </w:rPr>
        <w:t>MARLBOROUGH</w:t>
      </w:r>
      <w:r>
        <w:rPr>
          <w:b/>
          <w:spacing w:val="-5"/>
          <w:sz w:val="24"/>
        </w:rPr>
        <w:t xml:space="preserve"> </w:t>
      </w:r>
      <w:r>
        <w:rPr>
          <w:b/>
          <w:sz w:val="24"/>
        </w:rPr>
        <w:t>CIVIC</w:t>
      </w:r>
      <w:r>
        <w:rPr>
          <w:b/>
          <w:spacing w:val="-4"/>
          <w:sz w:val="24"/>
        </w:rPr>
        <w:t xml:space="preserve"> </w:t>
      </w:r>
      <w:r>
        <w:rPr>
          <w:b/>
          <w:sz w:val="24"/>
        </w:rPr>
        <w:t>CENTRE</w:t>
      </w:r>
      <w:r>
        <w:rPr>
          <w:b/>
          <w:spacing w:val="-2"/>
          <w:sz w:val="24"/>
        </w:rPr>
        <w:t xml:space="preserve"> OWNERS</w:t>
      </w:r>
    </w:p>
    <w:p w14:paraId="0A8037A9" w14:textId="77777777" w:rsidR="00A1643C" w:rsidRDefault="00000000">
      <w:pPr>
        <w:tabs>
          <w:tab w:val="left" w:pos="6481"/>
        </w:tabs>
        <w:spacing w:before="204"/>
        <w:rPr>
          <w:b/>
          <w:sz w:val="24"/>
        </w:rPr>
      </w:pPr>
      <w:r>
        <w:rPr>
          <w:b/>
          <w:spacing w:val="-2"/>
          <w:sz w:val="24"/>
        </w:rPr>
        <w:t>ASSOCIATION</w:t>
      </w:r>
      <w:r>
        <w:rPr>
          <w:b/>
          <w:sz w:val="24"/>
        </w:rPr>
        <w:tab/>
      </w:r>
      <w:r>
        <w:rPr>
          <w:b/>
          <w:spacing w:val="-2"/>
          <w:sz w:val="24"/>
        </w:rPr>
        <w:t>APPELLANT</w:t>
      </w:r>
    </w:p>
    <w:p w14:paraId="73E4095B" w14:textId="77777777" w:rsidR="00A1643C" w:rsidRDefault="00000000">
      <w:pPr>
        <w:spacing w:before="205"/>
        <w:rPr>
          <w:b/>
          <w:sz w:val="24"/>
        </w:rPr>
      </w:pPr>
      <w:r>
        <w:rPr>
          <w:b/>
          <w:spacing w:val="-5"/>
          <w:sz w:val="24"/>
        </w:rPr>
        <w:t>AND</w:t>
      </w:r>
    </w:p>
    <w:p w14:paraId="0E47DEC4" w14:textId="77777777" w:rsidR="00A1643C" w:rsidRDefault="00000000">
      <w:pPr>
        <w:tabs>
          <w:tab w:val="left" w:pos="6481"/>
        </w:tabs>
        <w:spacing w:before="204"/>
        <w:rPr>
          <w:b/>
          <w:sz w:val="24"/>
        </w:rPr>
      </w:pPr>
      <w:r>
        <w:rPr>
          <w:b/>
          <w:sz w:val="24"/>
        </w:rPr>
        <w:t>DAVID</w:t>
      </w:r>
      <w:r>
        <w:rPr>
          <w:b/>
          <w:spacing w:val="-5"/>
          <w:sz w:val="24"/>
        </w:rPr>
        <w:t xml:space="preserve"> </w:t>
      </w:r>
      <w:r>
        <w:rPr>
          <w:b/>
          <w:spacing w:val="-2"/>
          <w:sz w:val="24"/>
        </w:rPr>
        <w:t>MAZAMBARA</w:t>
      </w:r>
      <w:r>
        <w:rPr>
          <w:b/>
          <w:sz w:val="24"/>
        </w:rPr>
        <w:tab/>
      </w:r>
      <w:r>
        <w:rPr>
          <w:b/>
          <w:spacing w:val="-2"/>
          <w:sz w:val="24"/>
        </w:rPr>
        <w:t>RESPONDENT</w:t>
      </w:r>
    </w:p>
    <w:p w14:paraId="7639CC75" w14:textId="77777777" w:rsidR="00A1643C" w:rsidRDefault="00A1643C">
      <w:pPr>
        <w:pStyle w:val="BodyText"/>
        <w:rPr>
          <w:b/>
        </w:rPr>
      </w:pPr>
    </w:p>
    <w:p w14:paraId="22659ABE" w14:textId="77777777" w:rsidR="00A1643C" w:rsidRDefault="00A1643C">
      <w:pPr>
        <w:pStyle w:val="BodyText"/>
        <w:spacing w:before="132"/>
        <w:rPr>
          <w:b/>
        </w:rPr>
      </w:pPr>
    </w:p>
    <w:p w14:paraId="2EEE36C7" w14:textId="77777777" w:rsidR="00A1643C" w:rsidRDefault="00000000">
      <w:pPr>
        <w:jc w:val="both"/>
        <w:rPr>
          <w:b/>
          <w:sz w:val="24"/>
        </w:rPr>
      </w:pPr>
      <w:r>
        <w:rPr>
          <w:b/>
          <w:sz w:val="24"/>
        </w:rPr>
        <w:t>Before</w:t>
      </w:r>
      <w:r>
        <w:rPr>
          <w:b/>
          <w:spacing w:val="-6"/>
          <w:sz w:val="24"/>
        </w:rPr>
        <w:t xml:space="preserve"> </w:t>
      </w:r>
      <w:r>
        <w:rPr>
          <w:b/>
          <w:sz w:val="24"/>
        </w:rPr>
        <w:t>Honourable</w:t>
      </w:r>
      <w:r>
        <w:rPr>
          <w:b/>
          <w:spacing w:val="-3"/>
          <w:sz w:val="24"/>
        </w:rPr>
        <w:t xml:space="preserve"> </w:t>
      </w:r>
      <w:r>
        <w:rPr>
          <w:b/>
          <w:sz w:val="24"/>
        </w:rPr>
        <w:t>Mr. Justice</w:t>
      </w:r>
      <w:r>
        <w:rPr>
          <w:b/>
          <w:spacing w:val="-4"/>
          <w:sz w:val="24"/>
        </w:rPr>
        <w:t xml:space="preserve"> </w:t>
      </w:r>
      <w:r>
        <w:rPr>
          <w:b/>
          <w:sz w:val="24"/>
        </w:rPr>
        <w:t>L.M.</w:t>
      </w:r>
      <w:r>
        <w:rPr>
          <w:b/>
          <w:spacing w:val="-2"/>
          <w:sz w:val="24"/>
        </w:rPr>
        <w:t xml:space="preserve"> Murasi</w:t>
      </w:r>
    </w:p>
    <w:p w14:paraId="03B83C46" w14:textId="77777777" w:rsidR="00A1643C" w:rsidRDefault="00A1643C">
      <w:pPr>
        <w:pStyle w:val="BodyText"/>
        <w:rPr>
          <w:b/>
        </w:rPr>
      </w:pPr>
    </w:p>
    <w:p w14:paraId="4DED03F3" w14:textId="77777777" w:rsidR="00A1643C" w:rsidRDefault="00A1643C">
      <w:pPr>
        <w:pStyle w:val="BodyText"/>
        <w:spacing w:before="130"/>
        <w:rPr>
          <w:b/>
        </w:rPr>
      </w:pPr>
    </w:p>
    <w:p w14:paraId="18BD55CD" w14:textId="77777777" w:rsidR="00A1643C" w:rsidRDefault="00000000">
      <w:pPr>
        <w:tabs>
          <w:tab w:val="left" w:pos="4320"/>
        </w:tabs>
        <w:jc w:val="both"/>
        <w:rPr>
          <w:b/>
          <w:sz w:val="24"/>
        </w:rPr>
      </w:pPr>
      <w:r>
        <w:rPr>
          <w:b/>
          <w:sz w:val="24"/>
        </w:rPr>
        <w:t>For</w:t>
      </w:r>
      <w:r>
        <w:rPr>
          <w:b/>
          <w:spacing w:val="-2"/>
          <w:sz w:val="24"/>
        </w:rPr>
        <w:t xml:space="preserve"> Appellant</w:t>
      </w:r>
      <w:r>
        <w:rPr>
          <w:b/>
          <w:sz w:val="24"/>
        </w:rPr>
        <w:tab/>
        <w:t>Mr.</w:t>
      </w:r>
      <w:r>
        <w:rPr>
          <w:b/>
          <w:spacing w:val="-3"/>
          <w:sz w:val="24"/>
        </w:rPr>
        <w:t xml:space="preserve"> </w:t>
      </w:r>
      <w:r>
        <w:rPr>
          <w:b/>
          <w:sz w:val="24"/>
        </w:rPr>
        <w:t>L.C.</w:t>
      </w:r>
      <w:r>
        <w:rPr>
          <w:b/>
          <w:spacing w:val="-1"/>
          <w:sz w:val="24"/>
        </w:rPr>
        <w:t xml:space="preserve"> </w:t>
      </w:r>
      <w:r>
        <w:rPr>
          <w:b/>
          <w:spacing w:val="-2"/>
          <w:sz w:val="24"/>
        </w:rPr>
        <w:t>Ndoro</w:t>
      </w:r>
    </w:p>
    <w:p w14:paraId="329148C1" w14:textId="77777777" w:rsidR="00A1643C" w:rsidRDefault="00000000">
      <w:pPr>
        <w:tabs>
          <w:tab w:val="left" w:pos="4320"/>
        </w:tabs>
        <w:spacing w:before="204"/>
        <w:jc w:val="both"/>
        <w:rPr>
          <w:b/>
          <w:sz w:val="24"/>
        </w:rPr>
      </w:pPr>
      <w:r>
        <w:rPr>
          <w:b/>
          <w:sz w:val="24"/>
        </w:rPr>
        <w:t>For</w:t>
      </w:r>
      <w:r>
        <w:rPr>
          <w:b/>
          <w:spacing w:val="-2"/>
          <w:sz w:val="24"/>
        </w:rPr>
        <w:t xml:space="preserve"> Respondent</w:t>
      </w:r>
      <w:r>
        <w:rPr>
          <w:b/>
          <w:sz w:val="24"/>
        </w:rPr>
        <w:tab/>
        <w:t>Mr.</w:t>
      </w:r>
      <w:r>
        <w:rPr>
          <w:b/>
          <w:spacing w:val="-3"/>
          <w:sz w:val="24"/>
        </w:rPr>
        <w:t xml:space="preserve"> </w:t>
      </w:r>
      <w:r>
        <w:rPr>
          <w:b/>
          <w:sz w:val="24"/>
        </w:rPr>
        <w:t>G.</w:t>
      </w:r>
      <w:r>
        <w:rPr>
          <w:b/>
          <w:spacing w:val="-1"/>
          <w:sz w:val="24"/>
        </w:rPr>
        <w:t xml:space="preserve"> </w:t>
      </w:r>
      <w:r>
        <w:rPr>
          <w:b/>
          <w:spacing w:val="-2"/>
          <w:sz w:val="24"/>
        </w:rPr>
        <w:t>Togara</w:t>
      </w:r>
    </w:p>
    <w:p w14:paraId="0AA0DF32" w14:textId="77777777" w:rsidR="00A1643C" w:rsidRDefault="00A1643C">
      <w:pPr>
        <w:pStyle w:val="BodyText"/>
        <w:rPr>
          <w:b/>
        </w:rPr>
      </w:pPr>
    </w:p>
    <w:p w14:paraId="589F34CA" w14:textId="77777777" w:rsidR="00A1643C" w:rsidRDefault="00A1643C">
      <w:pPr>
        <w:pStyle w:val="BodyText"/>
        <w:spacing w:before="132"/>
        <w:rPr>
          <w:b/>
        </w:rPr>
      </w:pPr>
    </w:p>
    <w:p w14:paraId="6EB908FD" w14:textId="77777777" w:rsidR="00A1643C" w:rsidRDefault="00000000">
      <w:pPr>
        <w:rPr>
          <w:b/>
          <w:sz w:val="24"/>
        </w:rPr>
      </w:pPr>
      <w:r>
        <w:rPr>
          <w:b/>
          <w:sz w:val="24"/>
        </w:rPr>
        <w:t>MURASI</w:t>
      </w:r>
      <w:r>
        <w:rPr>
          <w:b/>
          <w:spacing w:val="-6"/>
          <w:sz w:val="24"/>
        </w:rPr>
        <w:t xml:space="preserve"> </w:t>
      </w:r>
      <w:r>
        <w:rPr>
          <w:b/>
          <w:spacing w:val="-5"/>
          <w:sz w:val="24"/>
        </w:rPr>
        <w:t>J.,</w:t>
      </w:r>
    </w:p>
    <w:p w14:paraId="4B9AC96C" w14:textId="77777777" w:rsidR="00A1643C" w:rsidRDefault="00000000">
      <w:pPr>
        <w:pStyle w:val="BodyText"/>
        <w:spacing w:before="204" w:line="278" w:lineRule="auto"/>
        <w:ind w:right="356"/>
        <w:jc w:val="both"/>
      </w:pPr>
      <w:r>
        <w:t>This is an appeal against the decision of the Designated Agent for the NEC for the Commercial Sectors. Respondent was employed by the Appellant. Respondent reported an dispute of unfair labour practice at the Labour Office. That Office later referred the matter to the NEC for Commercial Sectors for adjudication. The Designated Agent found in favour of the Respondent. The Appellant is disgruntled with this result and has approached this Court for relief.</w:t>
      </w:r>
    </w:p>
    <w:p w14:paraId="0C2E034A" w14:textId="77777777" w:rsidR="00A1643C" w:rsidRDefault="00000000">
      <w:pPr>
        <w:pStyle w:val="BodyText"/>
        <w:spacing w:before="156"/>
        <w:jc w:val="both"/>
      </w:pPr>
      <w:r>
        <w:t>Appellant’s</w:t>
      </w:r>
      <w:r>
        <w:rPr>
          <w:spacing w:val="-4"/>
        </w:rPr>
        <w:t xml:space="preserve"> </w:t>
      </w:r>
      <w:r>
        <w:t>grounds</w:t>
      </w:r>
      <w:r>
        <w:rPr>
          <w:spacing w:val="-3"/>
        </w:rPr>
        <w:t xml:space="preserve"> </w:t>
      </w:r>
      <w:r>
        <w:t>of</w:t>
      </w:r>
      <w:r>
        <w:rPr>
          <w:spacing w:val="-1"/>
        </w:rPr>
        <w:t xml:space="preserve"> </w:t>
      </w:r>
      <w:r>
        <w:t>appeal</w:t>
      </w:r>
      <w:r>
        <w:rPr>
          <w:spacing w:val="-3"/>
        </w:rPr>
        <w:t xml:space="preserve"> </w:t>
      </w:r>
      <w:r>
        <w:t>are</w:t>
      </w:r>
      <w:r>
        <w:rPr>
          <w:spacing w:val="-3"/>
        </w:rPr>
        <w:t xml:space="preserve"> </w:t>
      </w:r>
      <w:r>
        <w:t>formulated</w:t>
      </w:r>
      <w:r>
        <w:rPr>
          <w:spacing w:val="-1"/>
        </w:rPr>
        <w:t xml:space="preserve"> </w:t>
      </w:r>
      <w:r>
        <w:t>as</w:t>
      </w:r>
      <w:r>
        <w:rPr>
          <w:spacing w:val="-3"/>
        </w:rPr>
        <w:t xml:space="preserve"> </w:t>
      </w:r>
      <w:r>
        <w:rPr>
          <w:spacing w:val="-2"/>
        </w:rPr>
        <w:t>follows:</w:t>
      </w:r>
    </w:p>
    <w:p w14:paraId="5C40D332" w14:textId="77777777" w:rsidR="00A1643C" w:rsidRDefault="00000000">
      <w:pPr>
        <w:pStyle w:val="ListParagraph"/>
        <w:numPr>
          <w:ilvl w:val="0"/>
          <w:numId w:val="3"/>
        </w:numPr>
        <w:tabs>
          <w:tab w:val="left" w:pos="720"/>
        </w:tabs>
        <w:spacing w:before="205" w:line="278" w:lineRule="auto"/>
        <w:ind w:right="359"/>
        <w:jc w:val="both"/>
        <w:rPr>
          <w:sz w:val="24"/>
        </w:rPr>
      </w:pPr>
      <w:r>
        <w:rPr>
          <w:sz w:val="24"/>
        </w:rPr>
        <w:t>The Designated Agent erred on the law and seriously misdirected himself on the facts by holding that he</w:t>
      </w:r>
      <w:r>
        <w:rPr>
          <w:spacing w:val="-1"/>
          <w:sz w:val="24"/>
        </w:rPr>
        <w:t xml:space="preserve"> </w:t>
      </w:r>
      <w:r>
        <w:rPr>
          <w:sz w:val="24"/>
        </w:rPr>
        <w:t>had jurisdiction over</w:t>
      </w:r>
      <w:r>
        <w:rPr>
          <w:spacing w:val="-1"/>
          <w:sz w:val="24"/>
        </w:rPr>
        <w:t xml:space="preserve"> </w:t>
      </w:r>
      <w:r>
        <w:rPr>
          <w:sz w:val="24"/>
        </w:rPr>
        <w:t>the appellant when it was clear that the</w:t>
      </w:r>
      <w:r>
        <w:rPr>
          <w:spacing w:val="-1"/>
          <w:sz w:val="24"/>
        </w:rPr>
        <w:t xml:space="preserve"> </w:t>
      </w:r>
      <w:r>
        <w:rPr>
          <w:sz w:val="24"/>
        </w:rPr>
        <w:t>appellant did not do any business which fell within the commercial sectors.</w:t>
      </w:r>
    </w:p>
    <w:p w14:paraId="3DF31089" w14:textId="77777777" w:rsidR="00A1643C" w:rsidRDefault="00000000">
      <w:pPr>
        <w:pStyle w:val="ListParagraph"/>
        <w:numPr>
          <w:ilvl w:val="0"/>
          <w:numId w:val="3"/>
        </w:numPr>
        <w:tabs>
          <w:tab w:val="left" w:pos="720"/>
        </w:tabs>
        <w:spacing w:line="278" w:lineRule="auto"/>
        <w:ind w:right="359"/>
        <w:jc w:val="both"/>
        <w:rPr>
          <w:sz w:val="24"/>
        </w:rPr>
      </w:pPr>
      <w:r>
        <w:rPr>
          <w:sz w:val="24"/>
        </w:rPr>
        <w:t>The Designated Agent further erred and seriously misdirected himself by failing to take into account the amounts of money which respondent collected directly from appellant’s tenants as these amounts have reduced any outstanding shortfalls on the salaries.</w:t>
      </w:r>
    </w:p>
    <w:p w14:paraId="30CE3CC6" w14:textId="77777777" w:rsidR="00A1643C" w:rsidRDefault="00000000">
      <w:pPr>
        <w:pStyle w:val="BodyText"/>
        <w:spacing w:before="158"/>
        <w:ind w:left="360"/>
        <w:jc w:val="both"/>
      </w:pPr>
      <w:r>
        <w:t>The</w:t>
      </w:r>
      <w:r>
        <w:rPr>
          <w:spacing w:val="-5"/>
        </w:rPr>
        <w:t xml:space="preserve"> </w:t>
      </w:r>
      <w:r>
        <w:t>relief</w:t>
      </w:r>
      <w:r>
        <w:rPr>
          <w:spacing w:val="-1"/>
        </w:rPr>
        <w:t xml:space="preserve"> </w:t>
      </w:r>
      <w:r>
        <w:t>that</w:t>
      </w:r>
      <w:r>
        <w:rPr>
          <w:spacing w:val="-1"/>
        </w:rPr>
        <w:t xml:space="preserve"> </w:t>
      </w:r>
      <w:r>
        <w:t>Appellant</w:t>
      </w:r>
      <w:r>
        <w:rPr>
          <w:spacing w:val="1"/>
        </w:rPr>
        <w:t xml:space="preserve"> </w:t>
      </w:r>
      <w:r>
        <w:t>seeks</w:t>
      </w:r>
      <w:r>
        <w:rPr>
          <w:spacing w:val="-2"/>
        </w:rPr>
        <w:t xml:space="preserve"> </w:t>
      </w:r>
      <w:r>
        <w:t>from</w:t>
      </w:r>
      <w:r>
        <w:rPr>
          <w:spacing w:val="-1"/>
        </w:rPr>
        <w:t xml:space="preserve"> </w:t>
      </w:r>
      <w:r>
        <w:t>the</w:t>
      </w:r>
      <w:r>
        <w:rPr>
          <w:spacing w:val="-2"/>
        </w:rPr>
        <w:t xml:space="preserve"> </w:t>
      </w:r>
      <w:r>
        <w:t>Court</w:t>
      </w:r>
      <w:r>
        <w:rPr>
          <w:spacing w:val="-1"/>
        </w:rPr>
        <w:t xml:space="preserve"> </w:t>
      </w:r>
      <w:r>
        <w:t>is</w:t>
      </w:r>
      <w:r>
        <w:rPr>
          <w:spacing w:val="-2"/>
        </w:rPr>
        <w:t xml:space="preserve"> </w:t>
      </w:r>
      <w:r>
        <w:t>as</w:t>
      </w:r>
      <w:r>
        <w:rPr>
          <w:spacing w:val="-1"/>
        </w:rPr>
        <w:t xml:space="preserve"> </w:t>
      </w:r>
      <w:r>
        <w:rPr>
          <w:spacing w:val="-2"/>
        </w:rPr>
        <w:t>follows:</w:t>
      </w:r>
    </w:p>
    <w:p w14:paraId="72FE4C12" w14:textId="77777777" w:rsidR="00A1643C" w:rsidRDefault="00A1643C">
      <w:pPr>
        <w:pStyle w:val="BodyText"/>
        <w:jc w:val="both"/>
        <w:sectPr w:rsidR="00A1643C">
          <w:type w:val="continuous"/>
          <w:pgSz w:w="12240" w:h="15840"/>
          <w:pgMar w:top="460" w:right="1080" w:bottom="1300" w:left="1440" w:header="0" w:footer="1103" w:gutter="0"/>
          <w:cols w:space="720"/>
        </w:sectPr>
      </w:pPr>
    </w:p>
    <w:p w14:paraId="20B94E12" w14:textId="77777777" w:rsidR="00A1643C" w:rsidRDefault="00000000">
      <w:pPr>
        <w:pStyle w:val="ListParagraph"/>
        <w:numPr>
          <w:ilvl w:val="1"/>
          <w:numId w:val="3"/>
        </w:numPr>
        <w:tabs>
          <w:tab w:val="left" w:pos="719"/>
        </w:tabs>
        <w:spacing w:before="79"/>
        <w:ind w:left="719" w:hanging="359"/>
        <w:rPr>
          <w:sz w:val="24"/>
        </w:rPr>
      </w:pPr>
      <w:r>
        <w:rPr>
          <w:sz w:val="24"/>
        </w:rPr>
        <w:lastRenderedPageBreak/>
        <w:t>The</w:t>
      </w:r>
      <w:r>
        <w:rPr>
          <w:spacing w:val="-3"/>
          <w:sz w:val="24"/>
        </w:rPr>
        <w:t xml:space="preserve"> </w:t>
      </w:r>
      <w:r>
        <w:rPr>
          <w:sz w:val="24"/>
        </w:rPr>
        <w:t>appeal succeeds</w:t>
      </w:r>
      <w:r>
        <w:rPr>
          <w:spacing w:val="-1"/>
          <w:sz w:val="24"/>
        </w:rPr>
        <w:t xml:space="preserve"> </w:t>
      </w:r>
      <w:r>
        <w:rPr>
          <w:sz w:val="24"/>
        </w:rPr>
        <w:t xml:space="preserve">with </w:t>
      </w:r>
      <w:r>
        <w:rPr>
          <w:spacing w:val="-2"/>
          <w:sz w:val="24"/>
        </w:rPr>
        <w:t>costs.</w:t>
      </w:r>
    </w:p>
    <w:p w14:paraId="7FF4C201" w14:textId="77777777" w:rsidR="00A1643C" w:rsidRDefault="00000000">
      <w:pPr>
        <w:pStyle w:val="ListParagraph"/>
        <w:numPr>
          <w:ilvl w:val="1"/>
          <w:numId w:val="3"/>
        </w:numPr>
        <w:tabs>
          <w:tab w:val="left" w:pos="720"/>
        </w:tabs>
        <w:spacing w:before="43" w:line="278" w:lineRule="auto"/>
        <w:ind w:right="356"/>
        <w:rPr>
          <w:sz w:val="24"/>
        </w:rPr>
      </w:pPr>
      <w:r>
        <w:rPr>
          <w:sz w:val="24"/>
        </w:rPr>
        <w:t>The</w:t>
      </w:r>
      <w:r>
        <w:rPr>
          <w:spacing w:val="-5"/>
          <w:sz w:val="24"/>
        </w:rPr>
        <w:t xml:space="preserve"> </w:t>
      </w:r>
      <w:r>
        <w:rPr>
          <w:sz w:val="24"/>
        </w:rPr>
        <w:t>determination</w:t>
      </w:r>
      <w:r>
        <w:rPr>
          <w:spacing w:val="-3"/>
          <w:sz w:val="24"/>
        </w:rPr>
        <w:t xml:space="preserve"> </w:t>
      </w:r>
      <w:r>
        <w:rPr>
          <w:sz w:val="24"/>
        </w:rPr>
        <w:t>of</w:t>
      </w:r>
      <w:r>
        <w:rPr>
          <w:spacing w:val="-4"/>
          <w:sz w:val="24"/>
        </w:rPr>
        <w:t xml:space="preserve"> </w:t>
      </w:r>
      <w:r>
        <w:rPr>
          <w:sz w:val="24"/>
        </w:rPr>
        <w:t>the</w:t>
      </w:r>
      <w:r>
        <w:rPr>
          <w:spacing w:val="-6"/>
          <w:sz w:val="24"/>
        </w:rPr>
        <w:t xml:space="preserve"> </w:t>
      </w:r>
      <w:r>
        <w:rPr>
          <w:sz w:val="24"/>
        </w:rPr>
        <w:t>Designated</w:t>
      </w:r>
      <w:r>
        <w:rPr>
          <w:spacing w:val="-3"/>
          <w:sz w:val="24"/>
        </w:rPr>
        <w:t xml:space="preserve"> </w:t>
      </w:r>
      <w:r>
        <w:rPr>
          <w:sz w:val="24"/>
        </w:rPr>
        <w:t>Agent</w:t>
      </w:r>
      <w:r>
        <w:rPr>
          <w:spacing w:val="-4"/>
          <w:sz w:val="24"/>
        </w:rPr>
        <w:t xml:space="preserve"> </w:t>
      </w:r>
      <w:r>
        <w:rPr>
          <w:sz w:val="24"/>
        </w:rPr>
        <w:t>dated</w:t>
      </w:r>
      <w:r>
        <w:rPr>
          <w:spacing w:val="-3"/>
          <w:sz w:val="24"/>
        </w:rPr>
        <w:t xml:space="preserve"> </w:t>
      </w:r>
      <w:r>
        <w:rPr>
          <w:sz w:val="24"/>
        </w:rPr>
        <w:t>27</w:t>
      </w:r>
      <w:r>
        <w:rPr>
          <w:spacing w:val="-4"/>
          <w:sz w:val="24"/>
        </w:rPr>
        <w:t xml:space="preserve"> </w:t>
      </w:r>
      <w:r>
        <w:rPr>
          <w:sz w:val="24"/>
        </w:rPr>
        <w:t>May</w:t>
      </w:r>
      <w:r>
        <w:rPr>
          <w:spacing w:val="-3"/>
          <w:sz w:val="24"/>
        </w:rPr>
        <w:t xml:space="preserve"> </w:t>
      </w:r>
      <w:r>
        <w:rPr>
          <w:sz w:val="24"/>
        </w:rPr>
        <w:t>2025</w:t>
      </w:r>
      <w:r>
        <w:rPr>
          <w:spacing w:val="-4"/>
          <w:sz w:val="24"/>
        </w:rPr>
        <w:t xml:space="preserve"> </w:t>
      </w:r>
      <w:r>
        <w:rPr>
          <w:sz w:val="24"/>
        </w:rPr>
        <w:t>is</w:t>
      </w:r>
      <w:r>
        <w:rPr>
          <w:spacing w:val="-5"/>
          <w:sz w:val="24"/>
        </w:rPr>
        <w:t xml:space="preserve"> </w:t>
      </w:r>
      <w:r>
        <w:rPr>
          <w:sz w:val="24"/>
        </w:rPr>
        <w:t>hereby</w:t>
      </w:r>
      <w:r>
        <w:rPr>
          <w:spacing w:val="-3"/>
          <w:sz w:val="24"/>
        </w:rPr>
        <w:t xml:space="preserve"> </w:t>
      </w:r>
      <w:r>
        <w:rPr>
          <w:sz w:val="24"/>
        </w:rPr>
        <w:t>set</w:t>
      </w:r>
      <w:r>
        <w:rPr>
          <w:spacing w:val="-4"/>
          <w:sz w:val="24"/>
        </w:rPr>
        <w:t xml:space="preserve"> </w:t>
      </w:r>
      <w:r>
        <w:rPr>
          <w:sz w:val="24"/>
        </w:rPr>
        <w:t>aside</w:t>
      </w:r>
      <w:r>
        <w:rPr>
          <w:spacing w:val="-4"/>
          <w:sz w:val="24"/>
        </w:rPr>
        <w:t xml:space="preserve"> </w:t>
      </w:r>
      <w:r>
        <w:rPr>
          <w:sz w:val="24"/>
        </w:rPr>
        <w:t>and</w:t>
      </w:r>
      <w:r>
        <w:rPr>
          <w:spacing w:val="-3"/>
          <w:sz w:val="24"/>
        </w:rPr>
        <w:t xml:space="preserve"> </w:t>
      </w:r>
      <w:r>
        <w:rPr>
          <w:sz w:val="24"/>
        </w:rPr>
        <w:t>the following is substituted;</w:t>
      </w:r>
    </w:p>
    <w:p w14:paraId="6BC3ACC7" w14:textId="77777777" w:rsidR="00A1643C" w:rsidRDefault="00000000">
      <w:pPr>
        <w:pStyle w:val="ListParagraph"/>
        <w:numPr>
          <w:ilvl w:val="2"/>
          <w:numId w:val="3"/>
        </w:numPr>
        <w:tabs>
          <w:tab w:val="left" w:pos="1440"/>
        </w:tabs>
        <w:spacing w:before="1" w:line="278" w:lineRule="auto"/>
        <w:ind w:right="360"/>
        <w:rPr>
          <w:sz w:val="24"/>
        </w:rPr>
      </w:pPr>
      <w:r>
        <w:rPr>
          <w:sz w:val="24"/>
        </w:rPr>
        <w:t>The Respondent’s point of jurisdiction be and hereby upheld and the Claimant’s claim be and is hereby struck off for want of jurisdiction.</w:t>
      </w:r>
    </w:p>
    <w:p w14:paraId="4CC8376B" w14:textId="77777777" w:rsidR="00A1643C" w:rsidRDefault="00000000">
      <w:pPr>
        <w:pStyle w:val="BodyText"/>
        <w:spacing w:before="159"/>
      </w:pPr>
      <w:r>
        <w:rPr>
          <w:spacing w:val="-2"/>
        </w:rPr>
        <w:t>Alternatively:</w:t>
      </w:r>
    </w:p>
    <w:p w14:paraId="3802D7B7" w14:textId="77777777" w:rsidR="00A1643C" w:rsidRDefault="00000000">
      <w:pPr>
        <w:pStyle w:val="ListParagraph"/>
        <w:numPr>
          <w:ilvl w:val="1"/>
          <w:numId w:val="3"/>
        </w:numPr>
        <w:tabs>
          <w:tab w:val="left" w:pos="720"/>
        </w:tabs>
        <w:spacing w:before="204" w:line="278" w:lineRule="auto"/>
        <w:ind w:right="361"/>
        <w:jc w:val="both"/>
        <w:rPr>
          <w:sz w:val="24"/>
        </w:rPr>
      </w:pPr>
      <w:r>
        <w:rPr>
          <w:sz w:val="24"/>
        </w:rPr>
        <w:t>The matter be and is hereby remitted back to the Designated Agent for quantification of outstanding shortfalls on salaries taking into account monies that were received by the Respondent from the Appellant’s tenants.</w:t>
      </w:r>
    </w:p>
    <w:p w14:paraId="601A6B22" w14:textId="77777777" w:rsidR="00A1643C" w:rsidRDefault="00000000">
      <w:pPr>
        <w:spacing w:before="158"/>
        <w:jc w:val="both"/>
        <w:rPr>
          <w:b/>
          <w:sz w:val="24"/>
        </w:rPr>
      </w:pPr>
      <w:r>
        <w:rPr>
          <w:b/>
          <w:sz w:val="24"/>
        </w:rPr>
        <w:t>Submissions</w:t>
      </w:r>
      <w:r>
        <w:rPr>
          <w:b/>
          <w:spacing w:val="-3"/>
          <w:sz w:val="24"/>
        </w:rPr>
        <w:t xml:space="preserve"> </w:t>
      </w:r>
      <w:r>
        <w:rPr>
          <w:b/>
          <w:sz w:val="24"/>
        </w:rPr>
        <w:t>by</w:t>
      </w:r>
      <w:r>
        <w:rPr>
          <w:b/>
          <w:spacing w:val="-2"/>
          <w:sz w:val="24"/>
        </w:rPr>
        <w:t xml:space="preserve"> </w:t>
      </w:r>
      <w:r>
        <w:rPr>
          <w:b/>
          <w:sz w:val="24"/>
        </w:rPr>
        <w:t>the</w:t>
      </w:r>
      <w:r>
        <w:rPr>
          <w:b/>
          <w:spacing w:val="-1"/>
          <w:sz w:val="24"/>
        </w:rPr>
        <w:t xml:space="preserve"> </w:t>
      </w:r>
      <w:r>
        <w:rPr>
          <w:b/>
          <w:spacing w:val="-2"/>
          <w:sz w:val="24"/>
        </w:rPr>
        <w:t>Parties</w:t>
      </w:r>
    </w:p>
    <w:p w14:paraId="708CE784" w14:textId="77777777" w:rsidR="00A1643C" w:rsidRDefault="00000000">
      <w:pPr>
        <w:pStyle w:val="BodyText"/>
        <w:spacing w:before="205" w:line="278" w:lineRule="auto"/>
        <w:ind w:right="353"/>
        <w:jc w:val="both"/>
      </w:pPr>
      <w:r>
        <w:t>At</w:t>
      </w:r>
      <w:r>
        <w:rPr>
          <w:spacing w:val="-8"/>
        </w:rPr>
        <w:t xml:space="preserve"> </w:t>
      </w:r>
      <w:r>
        <w:t>the</w:t>
      </w:r>
      <w:r>
        <w:rPr>
          <w:spacing w:val="-9"/>
        </w:rPr>
        <w:t xml:space="preserve"> </w:t>
      </w:r>
      <w:r>
        <w:t>commencement</w:t>
      </w:r>
      <w:r>
        <w:rPr>
          <w:spacing w:val="-8"/>
        </w:rPr>
        <w:t xml:space="preserve"> </w:t>
      </w:r>
      <w:r>
        <w:t>of</w:t>
      </w:r>
      <w:r>
        <w:rPr>
          <w:spacing w:val="-7"/>
        </w:rPr>
        <w:t xml:space="preserve"> </w:t>
      </w:r>
      <w:r>
        <w:t>the</w:t>
      </w:r>
      <w:r>
        <w:rPr>
          <w:spacing w:val="-9"/>
        </w:rPr>
        <w:t xml:space="preserve"> </w:t>
      </w:r>
      <w:r>
        <w:t>oral</w:t>
      </w:r>
      <w:r>
        <w:rPr>
          <w:spacing w:val="-8"/>
        </w:rPr>
        <w:t xml:space="preserve"> </w:t>
      </w:r>
      <w:r>
        <w:t>hearing,</w:t>
      </w:r>
      <w:r>
        <w:rPr>
          <w:spacing w:val="-8"/>
        </w:rPr>
        <w:t xml:space="preserve"> </w:t>
      </w:r>
      <w:r>
        <w:rPr>
          <w:i/>
        </w:rPr>
        <w:t>Mr.</w:t>
      </w:r>
      <w:r>
        <w:rPr>
          <w:i/>
          <w:spacing w:val="-8"/>
        </w:rPr>
        <w:t xml:space="preserve"> </w:t>
      </w:r>
      <w:r>
        <w:rPr>
          <w:i/>
        </w:rPr>
        <w:t>Togara</w:t>
      </w:r>
      <w:r>
        <w:rPr>
          <w:i/>
          <w:spacing w:val="-7"/>
        </w:rPr>
        <w:t xml:space="preserve"> </w:t>
      </w:r>
      <w:r>
        <w:t>stated</w:t>
      </w:r>
      <w:r>
        <w:rPr>
          <w:spacing w:val="-8"/>
        </w:rPr>
        <w:t xml:space="preserve"> </w:t>
      </w:r>
      <w:r>
        <w:t>that</w:t>
      </w:r>
      <w:r>
        <w:rPr>
          <w:spacing w:val="-8"/>
        </w:rPr>
        <w:t xml:space="preserve"> </w:t>
      </w:r>
      <w:r>
        <w:t>the</w:t>
      </w:r>
      <w:r>
        <w:rPr>
          <w:spacing w:val="-9"/>
        </w:rPr>
        <w:t xml:space="preserve"> </w:t>
      </w:r>
      <w:r>
        <w:t>Respondent</w:t>
      </w:r>
      <w:r>
        <w:rPr>
          <w:spacing w:val="-8"/>
        </w:rPr>
        <w:t xml:space="preserve"> </w:t>
      </w:r>
      <w:r>
        <w:t>was</w:t>
      </w:r>
      <w:r>
        <w:rPr>
          <w:spacing w:val="-8"/>
        </w:rPr>
        <w:t xml:space="preserve"> </w:t>
      </w:r>
      <w:r>
        <w:t>abandoning the</w:t>
      </w:r>
      <w:r>
        <w:rPr>
          <w:spacing w:val="-9"/>
        </w:rPr>
        <w:t xml:space="preserve"> </w:t>
      </w:r>
      <w:r>
        <w:t>preliminary</w:t>
      </w:r>
      <w:r>
        <w:rPr>
          <w:spacing w:val="-9"/>
        </w:rPr>
        <w:t xml:space="preserve"> </w:t>
      </w:r>
      <w:r>
        <w:t>issues</w:t>
      </w:r>
      <w:r>
        <w:rPr>
          <w:spacing w:val="-8"/>
        </w:rPr>
        <w:t xml:space="preserve"> </w:t>
      </w:r>
      <w:r>
        <w:t>that</w:t>
      </w:r>
      <w:r>
        <w:rPr>
          <w:spacing w:val="-8"/>
        </w:rPr>
        <w:t xml:space="preserve"> </w:t>
      </w:r>
      <w:r>
        <w:t>had</w:t>
      </w:r>
      <w:r>
        <w:rPr>
          <w:spacing w:val="-8"/>
        </w:rPr>
        <w:t xml:space="preserve"> </w:t>
      </w:r>
      <w:r>
        <w:t>been</w:t>
      </w:r>
      <w:r>
        <w:rPr>
          <w:spacing w:val="-8"/>
        </w:rPr>
        <w:t xml:space="preserve"> </w:t>
      </w:r>
      <w:r>
        <w:t>raised</w:t>
      </w:r>
      <w:r>
        <w:rPr>
          <w:spacing w:val="-9"/>
        </w:rPr>
        <w:t xml:space="preserve"> </w:t>
      </w:r>
      <w:r>
        <w:t>in</w:t>
      </w:r>
      <w:r>
        <w:rPr>
          <w:spacing w:val="-8"/>
        </w:rPr>
        <w:t xml:space="preserve"> </w:t>
      </w:r>
      <w:r>
        <w:t>the</w:t>
      </w:r>
      <w:r>
        <w:rPr>
          <w:spacing w:val="-9"/>
        </w:rPr>
        <w:t xml:space="preserve"> </w:t>
      </w:r>
      <w:r>
        <w:t>documents</w:t>
      </w:r>
      <w:r>
        <w:rPr>
          <w:spacing w:val="-8"/>
        </w:rPr>
        <w:t xml:space="preserve"> </w:t>
      </w:r>
      <w:r>
        <w:t>filed</w:t>
      </w:r>
      <w:r>
        <w:rPr>
          <w:spacing w:val="-8"/>
        </w:rPr>
        <w:t xml:space="preserve"> </w:t>
      </w:r>
      <w:r>
        <w:t>of</w:t>
      </w:r>
      <w:r>
        <w:rPr>
          <w:spacing w:val="-9"/>
        </w:rPr>
        <w:t xml:space="preserve"> </w:t>
      </w:r>
      <w:r>
        <w:t>record</w:t>
      </w:r>
      <w:r>
        <w:rPr>
          <w:spacing w:val="-7"/>
        </w:rPr>
        <w:t xml:space="preserve"> </w:t>
      </w:r>
      <w:r>
        <w:t>as</w:t>
      </w:r>
      <w:r>
        <w:rPr>
          <w:spacing w:val="-8"/>
        </w:rPr>
        <w:t xml:space="preserve"> </w:t>
      </w:r>
      <w:r>
        <w:t>the</w:t>
      </w:r>
      <w:r>
        <w:rPr>
          <w:spacing w:val="-9"/>
        </w:rPr>
        <w:t xml:space="preserve"> </w:t>
      </w:r>
      <w:r>
        <w:t>Respondent</w:t>
      </w:r>
      <w:r>
        <w:rPr>
          <w:spacing w:val="-8"/>
        </w:rPr>
        <w:t xml:space="preserve"> </w:t>
      </w:r>
      <w:r>
        <w:t>was desirous in having the matter dealt with on the merits.</w:t>
      </w:r>
    </w:p>
    <w:p w14:paraId="689AAFEE" w14:textId="77777777" w:rsidR="00A1643C" w:rsidRDefault="00000000">
      <w:pPr>
        <w:pStyle w:val="BodyText"/>
        <w:spacing w:before="158" w:line="278" w:lineRule="auto"/>
        <w:ind w:right="358"/>
        <w:jc w:val="both"/>
      </w:pPr>
      <w:r>
        <w:rPr>
          <w:i/>
        </w:rPr>
        <w:t xml:space="preserve">Mr. Ndoro </w:t>
      </w:r>
      <w:r>
        <w:t>stated that he would abide by the documents filed of record and pointed out that the Designated Agent did not have the jurisdiction to preside over and determine the matter in question. He</w:t>
      </w:r>
      <w:r>
        <w:rPr>
          <w:spacing w:val="-2"/>
        </w:rPr>
        <w:t xml:space="preserve"> </w:t>
      </w:r>
      <w:r>
        <w:t>submitted</w:t>
      </w:r>
      <w:r>
        <w:rPr>
          <w:spacing w:val="-1"/>
        </w:rPr>
        <w:t xml:space="preserve"> </w:t>
      </w:r>
      <w:r>
        <w:t>that this was because the Appellant’s line</w:t>
      </w:r>
      <w:r>
        <w:rPr>
          <w:spacing w:val="-1"/>
        </w:rPr>
        <w:t xml:space="preserve"> </w:t>
      </w:r>
      <w:r>
        <w:t>of business did not bring</w:t>
      </w:r>
      <w:r>
        <w:rPr>
          <w:spacing w:val="-1"/>
        </w:rPr>
        <w:t xml:space="preserve"> </w:t>
      </w:r>
      <w:r>
        <w:t>it into the</w:t>
      </w:r>
      <w:r>
        <w:rPr>
          <w:spacing w:val="-3"/>
        </w:rPr>
        <w:t xml:space="preserve"> </w:t>
      </w:r>
      <w:r>
        <w:t>category</w:t>
      </w:r>
      <w:r>
        <w:rPr>
          <w:spacing w:val="-3"/>
        </w:rPr>
        <w:t xml:space="preserve"> </w:t>
      </w:r>
      <w:r>
        <w:t>of</w:t>
      </w:r>
      <w:r>
        <w:rPr>
          <w:spacing w:val="-3"/>
        </w:rPr>
        <w:t xml:space="preserve"> </w:t>
      </w:r>
      <w:r>
        <w:t>those</w:t>
      </w:r>
      <w:r>
        <w:rPr>
          <w:spacing w:val="-4"/>
        </w:rPr>
        <w:t xml:space="preserve"> </w:t>
      </w:r>
      <w:r>
        <w:t>businesses</w:t>
      </w:r>
      <w:r>
        <w:rPr>
          <w:spacing w:val="-4"/>
        </w:rPr>
        <w:t xml:space="preserve"> </w:t>
      </w:r>
      <w:r>
        <w:t>that</w:t>
      </w:r>
      <w:r>
        <w:rPr>
          <w:spacing w:val="-3"/>
        </w:rPr>
        <w:t xml:space="preserve"> </w:t>
      </w:r>
      <w:r>
        <w:t>fall</w:t>
      </w:r>
      <w:r>
        <w:rPr>
          <w:spacing w:val="-3"/>
        </w:rPr>
        <w:t xml:space="preserve"> </w:t>
      </w:r>
      <w:r>
        <w:t>within</w:t>
      </w:r>
      <w:r>
        <w:rPr>
          <w:spacing w:val="-3"/>
        </w:rPr>
        <w:t xml:space="preserve"> </w:t>
      </w:r>
      <w:r>
        <w:t>the</w:t>
      </w:r>
      <w:r>
        <w:rPr>
          <w:spacing w:val="-4"/>
        </w:rPr>
        <w:t xml:space="preserve"> </w:t>
      </w:r>
      <w:r>
        <w:t>commercial</w:t>
      </w:r>
      <w:r>
        <w:rPr>
          <w:spacing w:val="-3"/>
        </w:rPr>
        <w:t xml:space="preserve"> </w:t>
      </w:r>
      <w:r>
        <w:t>sectors.</w:t>
      </w:r>
      <w:r>
        <w:rPr>
          <w:spacing w:val="-2"/>
        </w:rPr>
        <w:t xml:space="preserve"> </w:t>
      </w:r>
      <w:r>
        <w:t>He</w:t>
      </w:r>
      <w:r>
        <w:rPr>
          <w:spacing w:val="-3"/>
        </w:rPr>
        <w:t xml:space="preserve"> </w:t>
      </w:r>
      <w:r>
        <w:t>further</w:t>
      </w:r>
      <w:r>
        <w:rPr>
          <w:spacing w:val="-5"/>
        </w:rPr>
        <w:t xml:space="preserve"> </w:t>
      </w:r>
      <w:r>
        <w:t>submitted</w:t>
      </w:r>
      <w:r>
        <w:rPr>
          <w:spacing w:val="-3"/>
        </w:rPr>
        <w:t xml:space="preserve"> </w:t>
      </w:r>
      <w:r>
        <w:t>that the</w:t>
      </w:r>
      <w:r>
        <w:rPr>
          <w:spacing w:val="-3"/>
        </w:rPr>
        <w:t xml:space="preserve"> </w:t>
      </w:r>
      <w:r>
        <w:t>matter</w:t>
      </w:r>
      <w:r>
        <w:rPr>
          <w:spacing w:val="-3"/>
        </w:rPr>
        <w:t xml:space="preserve"> </w:t>
      </w:r>
      <w:r>
        <w:t>had</w:t>
      </w:r>
      <w:r>
        <w:rPr>
          <w:spacing w:val="-3"/>
        </w:rPr>
        <w:t xml:space="preserve"> </w:t>
      </w:r>
      <w:r>
        <w:t>been</w:t>
      </w:r>
      <w:r>
        <w:rPr>
          <w:spacing w:val="-3"/>
        </w:rPr>
        <w:t xml:space="preserve"> </w:t>
      </w:r>
      <w:r>
        <w:t>filed</w:t>
      </w:r>
      <w:r>
        <w:rPr>
          <w:spacing w:val="-3"/>
        </w:rPr>
        <w:t xml:space="preserve"> </w:t>
      </w:r>
      <w:r>
        <w:t>with</w:t>
      </w:r>
      <w:r>
        <w:rPr>
          <w:spacing w:val="-3"/>
        </w:rPr>
        <w:t xml:space="preserve"> </w:t>
      </w:r>
      <w:r>
        <w:t>the</w:t>
      </w:r>
      <w:r>
        <w:rPr>
          <w:spacing w:val="-4"/>
        </w:rPr>
        <w:t xml:space="preserve"> </w:t>
      </w:r>
      <w:r>
        <w:t>Labour</w:t>
      </w:r>
      <w:r>
        <w:rPr>
          <w:spacing w:val="-4"/>
        </w:rPr>
        <w:t xml:space="preserve"> </w:t>
      </w:r>
      <w:r>
        <w:t>Officer</w:t>
      </w:r>
      <w:r>
        <w:rPr>
          <w:spacing w:val="-3"/>
        </w:rPr>
        <w:t xml:space="preserve"> </w:t>
      </w:r>
      <w:r>
        <w:t>in</w:t>
      </w:r>
      <w:r>
        <w:rPr>
          <w:spacing w:val="-3"/>
        </w:rPr>
        <w:t xml:space="preserve"> </w:t>
      </w:r>
      <w:r>
        <w:t>terms</w:t>
      </w:r>
      <w:r>
        <w:rPr>
          <w:spacing w:val="-4"/>
        </w:rPr>
        <w:t xml:space="preserve"> </w:t>
      </w:r>
      <w:r>
        <w:t>of</w:t>
      </w:r>
      <w:r>
        <w:rPr>
          <w:spacing w:val="-3"/>
        </w:rPr>
        <w:t xml:space="preserve"> </w:t>
      </w:r>
      <w:r>
        <w:t>section</w:t>
      </w:r>
      <w:r>
        <w:rPr>
          <w:spacing w:val="-3"/>
        </w:rPr>
        <w:t xml:space="preserve"> </w:t>
      </w:r>
      <w:r>
        <w:t>93</w:t>
      </w:r>
      <w:r>
        <w:rPr>
          <w:spacing w:val="-3"/>
        </w:rPr>
        <w:t xml:space="preserve"> </w:t>
      </w:r>
      <w:r>
        <w:t>and</w:t>
      </w:r>
      <w:r>
        <w:rPr>
          <w:spacing w:val="-6"/>
        </w:rPr>
        <w:t xml:space="preserve"> </w:t>
      </w:r>
      <w:r>
        <w:t>the</w:t>
      </w:r>
      <w:r>
        <w:rPr>
          <w:spacing w:val="-3"/>
        </w:rPr>
        <w:t xml:space="preserve"> </w:t>
      </w:r>
      <w:r>
        <w:t>correct</w:t>
      </w:r>
      <w:r>
        <w:rPr>
          <w:spacing w:val="-3"/>
        </w:rPr>
        <w:t xml:space="preserve"> </w:t>
      </w:r>
      <w:r>
        <w:t>procedure would</w:t>
      </w:r>
      <w:r>
        <w:rPr>
          <w:spacing w:val="-7"/>
        </w:rPr>
        <w:t xml:space="preserve"> </w:t>
      </w:r>
      <w:r>
        <w:t>have</w:t>
      </w:r>
      <w:r>
        <w:rPr>
          <w:spacing w:val="-8"/>
        </w:rPr>
        <w:t xml:space="preserve"> </w:t>
      </w:r>
      <w:r>
        <w:t>been</w:t>
      </w:r>
      <w:r>
        <w:rPr>
          <w:spacing w:val="-7"/>
        </w:rPr>
        <w:t xml:space="preserve"> </w:t>
      </w:r>
      <w:r>
        <w:t>to</w:t>
      </w:r>
      <w:r>
        <w:rPr>
          <w:spacing w:val="-7"/>
        </w:rPr>
        <w:t xml:space="preserve"> </w:t>
      </w:r>
      <w:r>
        <w:t>issue</w:t>
      </w:r>
      <w:r>
        <w:rPr>
          <w:spacing w:val="-8"/>
        </w:rPr>
        <w:t xml:space="preserve"> </w:t>
      </w:r>
      <w:r>
        <w:t>a</w:t>
      </w:r>
      <w:r>
        <w:rPr>
          <w:spacing w:val="-8"/>
        </w:rPr>
        <w:t xml:space="preserve"> </w:t>
      </w:r>
      <w:r>
        <w:t>Certificate</w:t>
      </w:r>
      <w:r>
        <w:rPr>
          <w:spacing w:val="-8"/>
        </w:rPr>
        <w:t xml:space="preserve"> </w:t>
      </w:r>
      <w:r>
        <w:t>of</w:t>
      </w:r>
      <w:r>
        <w:rPr>
          <w:spacing w:val="-8"/>
        </w:rPr>
        <w:t xml:space="preserve"> </w:t>
      </w:r>
      <w:r>
        <w:t>No</w:t>
      </w:r>
      <w:r>
        <w:rPr>
          <w:spacing w:val="-8"/>
        </w:rPr>
        <w:t xml:space="preserve"> </w:t>
      </w:r>
      <w:r>
        <w:t>Settlement</w:t>
      </w:r>
      <w:r>
        <w:rPr>
          <w:spacing w:val="-7"/>
        </w:rPr>
        <w:t xml:space="preserve"> </w:t>
      </w:r>
      <w:r>
        <w:t>and</w:t>
      </w:r>
      <w:r>
        <w:rPr>
          <w:spacing w:val="-7"/>
        </w:rPr>
        <w:t xml:space="preserve"> </w:t>
      </w:r>
      <w:r>
        <w:t>refer</w:t>
      </w:r>
      <w:r>
        <w:rPr>
          <w:spacing w:val="-8"/>
        </w:rPr>
        <w:t xml:space="preserve"> </w:t>
      </w:r>
      <w:r>
        <w:t>the</w:t>
      </w:r>
      <w:r>
        <w:rPr>
          <w:spacing w:val="-8"/>
        </w:rPr>
        <w:t xml:space="preserve"> </w:t>
      </w:r>
      <w:r>
        <w:t>matter</w:t>
      </w:r>
      <w:r>
        <w:rPr>
          <w:spacing w:val="-6"/>
        </w:rPr>
        <w:t xml:space="preserve"> </w:t>
      </w:r>
      <w:r>
        <w:t>to</w:t>
      </w:r>
      <w:r>
        <w:rPr>
          <w:spacing w:val="-7"/>
        </w:rPr>
        <w:t xml:space="preserve"> </w:t>
      </w:r>
      <w:r>
        <w:t>arbitration</w:t>
      </w:r>
      <w:r>
        <w:rPr>
          <w:spacing w:val="-7"/>
        </w:rPr>
        <w:t xml:space="preserve"> </w:t>
      </w:r>
      <w:r>
        <w:t>in</w:t>
      </w:r>
      <w:r>
        <w:rPr>
          <w:spacing w:val="-7"/>
        </w:rPr>
        <w:t xml:space="preserve"> </w:t>
      </w:r>
      <w:r>
        <w:t>terms of section 93 of the Labour Act. He further stated that the Appellant did not belong to any sector by virtue of the business of the Association.</w:t>
      </w:r>
    </w:p>
    <w:p w14:paraId="115C3CC4" w14:textId="77777777" w:rsidR="00A1643C" w:rsidRDefault="00000000">
      <w:pPr>
        <w:pStyle w:val="BodyText"/>
        <w:spacing w:before="156" w:line="278" w:lineRule="auto"/>
        <w:ind w:right="356"/>
        <w:jc w:val="both"/>
      </w:pPr>
      <w:r>
        <w:rPr>
          <w:i/>
        </w:rPr>
        <w:t>Mr.</w:t>
      </w:r>
      <w:r>
        <w:rPr>
          <w:i/>
          <w:spacing w:val="-1"/>
        </w:rPr>
        <w:t xml:space="preserve"> </w:t>
      </w:r>
      <w:r>
        <w:rPr>
          <w:i/>
        </w:rPr>
        <w:t>Ndoro</w:t>
      </w:r>
      <w:r>
        <w:rPr>
          <w:i/>
          <w:spacing w:val="-1"/>
        </w:rPr>
        <w:t xml:space="preserve"> </w:t>
      </w:r>
      <w:r>
        <w:t>further</w:t>
      </w:r>
      <w:r>
        <w:rPr>
          <w:spacing w:val="-3"/>
        </w:rPr>
        <w:t xml:space="preserve"> </w:t>
      </w:r>
      <w:r>
        <w:t>submitted</w:t>
      </w:r>
      <w:r>
        <w:rPr>
          <w:spacing w:val="-2"/>
        </w:rPr>
        <w:t xml:space="preserve"> </w:t>
      </w:r>
      <w:r>
        <w:t>that</w:t>
      </w:r>
      <w:r>
        <w:rPr>
          <w:spacing w:val="-1"/>
        </w:rPr>
        <w:t xml:space="preserve"> </w:t>
      </w:r>
      <w:r>
        <w:t>the</w:t>
      </w:r>
      <w:r>
        <w:rPr>
          <w:spacing w:val="-2"/>
        </w:rPr>
        <w:t xml:space="preserve"> </w:t>
      </w:r>
      <w:r>
        <w:t>contract</w:t>
      </w:r>
      <w:r>
        <w:rPr>
          <w:spacing w:val="-1"/>
        </w:rPr>
        <w:t xml:space="preserve"> </w:t>
      </w:r>
      <w:r>
        <w:t>of</w:t>
      </w:r>
      <w:r>
        <w:rPr>
          <w:spacing w:val="-2"/>
        </w:rPr>
        <w:t xml:space="preserve"> </w:t>
      </w:r>
      <w:r>
        <w:t>employment</w:t>
      </w:r>
      <w:r>
        <w:rPr>
          <w:spacing w:val="-1"/>
        </w:rPr>
        <w:t xml:space="preserve"> </w:t>
      </w:r>
      <w:r>
        <w:t>between</w:t>
      </w:r>
      <w:r>
        <w:rPr>
          <w:spacing w:val="-1"/>
        </w:rPr>
        <w:t xml:space="preserve"> </w:t>
      </w:r>
      <w:r>
        <w:t>Appellant</w:t>
      </w:r>
      <w:r>
        <w:rPr>
          <w:spacing w:val="-1"/>
        </w:rPr>
        <w:t xml:space="preserve"> </w:t>
      </w:r>
      <w:r>
        <w:t>and</w:t>
      </w:r>
      <w:r>
        <w:rPr>
          <w:spacing w:val="-1"/>
        </w:rPr>
        <w:t xml:space="preserve"> </w:t>
      </w:r>
      <w:r>
        <w:t>Respondent was</w:t>
      </w:r>
      <w:r>
        <w:rPr>
          <w:spacing w:val="-12"/>
        </w:rPr>
        <w:t xml:space="preserve"> </w:t>
      </w:r>
      <w:r>
        <w:t>verbal.</w:t>
      </w:r>
      <w:r>
        <w:rPr>
          <w:spacing w:val="-12"/>
        </w:rPr>
        <w:t xml:space="preserve"> </w:t>
      </w:r>
      <w:r>
        <w:t>Asked</w:t>
      </w:r>
      <w:r>
        <w:rPr>
          <w:spacing w:val="-12"/>
        </w:rPr>
        <w:t xml:space="preserve"> </w:t>
      </w:r>
      <w:r>
        <w:t>by</w:t>
      </w:r>
      <w:r>
        <w:rPr>
          <w:spacing w:val="-12"/>
        </w:rPr>
        <w:t xml:space="preserve"> </w:t>
      </w:r>
      <w:r>
        <w:t>the</w:t>
      </w:r>
      <w:r>
        <w:rPr>
          <w:spacing w:val="-13"/>
        </w:rPr>
        <w:t xml:space="preserve"> </w:t>
      </w:r>
      <w:r>
        <w:t>Court</w:t>
      </w:r>
      <w:r>
        <w:rPr>
          <w:spacing w:val="-12"/>
        </w:rPr>
        <w:t xml:space="preserve"> </w:t>
      </w:r>
      <w:r>
        <w:t>whether</w:t>
      </w:r>
      <w:r>
        <w:rPr>
          <w:spacing w:val="-13"/>
        </w:rPr>
        <w:t xml:space="preserve"> </w:t>
      </w:r>
      <w:r>
        <w:t>the</w:t>
      </w:r>
      <w:r>
        <w:rPr>
          <w:spacing w:val="-13"/>
        </w:rPr>
        <w:t xml:space="preserve"> </w:t>
      </w:r>
      <w:r>
        <w:t>verbal</w:t>
      </w:r>
      <w:r>
        <w:rPr>
          <w:spacing w:val="-12"/>
        </w:rPr>
        <w:t xml:space="preserve"> </w:t>
      </w:r>
      <w:r>
        <w:t>agreement</w:t>
      </w:r>
      <w:r>
        <w:rPr>
          <w:spacing w:val="-12"/>
        </w:rPr>
        <w:t xml:space="preserve"> </w:t>
      </w:r>
      <w:r>
        <w:t>took</w:t>
      </w:r>
      <w:r>
        <w:rPr>
          <w:spacing w:val="-12"/>
        </w:rPr>
        <w:t xml:space="preserve"> </w:t>
      </w:r>
      <w:r>
        <w:t>care</w:t>
      </w:r>
      <w:r>
        <w:rPr>
          <w:spacing w:val="-14"/>
        </w:rPr>
        <w:t xml:space="preserve"> </w:t>
      </w:r>
      <w:r>
        <w:t>of</w:t>
      </w:r>
      <w:r>
        <w:rPr>
          <w:spacing w:val="-13"/>
        </w:rPr>
        <w:t xml:space="preserve"> </w:t>
      </w:r>
      <w:r>
        <w:t>the</w:t>
      </w:r>
      <w:r>
        <w:rPr>
          <w:spacing w:val="-13"/>
        </w:rPr>
        <w:t xml:space="preserve"> </w:t>
      </w:r>
      <w:r>
        <w:t>Respondent’s</w:t>
      </w:r>
      <w:r>
        <w:rPr>
          <w:spacing w:val="-12"/>
        </w:rPr>
        <w:t xml:space="preserve"> </w:t>
      </w:r>
      <w:r>
        <w:t xml:space="preserve">grade, conditions of employment, termination thereof, he stated that these were not covered. </w:t>
      </w:r>
      <w:r>
        <w:rPr>
          <w:i/>
        </w:rPr>
        <w:t xml:space="preserve">Mr. Ndoro </w:t>
      </w:r>
      <w:r>
        <w:t>further stated that Respondent was tasked with collecting monies from tenants which he was supposed to surrender but had not done so and that these amounts should be</w:t>
      </w:r>
      <w:r>
        <w:rPr>
          <w:spacing w:val="40"/>
        </w:rPr>
        <w:t xml:space="preserve"> </w:t>
      </w:r>
      <w:r>
        <w:t>set off against what the Designated Agent determined to be owed to the Respondent.</w:t>
      </w:r>
    </w:p>
    <w:p w14:paraId="1A93F5FC" w14:textId="77777777" w:rsidR="00A1643C" w:rsidRDefault="00000000">
      <w:pPr>
        <w:pStyle w:val="BodyText"/>
        <w:spacing w:before="157" w:line="278" w:lineRule="auto"/>
        <w:ind w:right="355"/>
        <w:jc w:val="both"/>
      </w:pPr>
      <w:r>
        <w:t>In</w:t>
      </w:r>
      <w:r>
        <w:rPr>
          <w:spacing w:val="-10"/>
        </w:rPr>
        <w:t xml:space="preserve"> </w:t>
      </w:r>
      <w:r>
        <w:t>response,</w:t>
      </w:r>
      <w:r>
        <w:rPr>
          <w:spacing w:val="-8"/>
        </w:rPr>
        <w:t xml:space="preserve"> </w:t>
      </w:r>
      <w:r>
        <w:rPr>
          <w:i/>
        </w:rPr>
        <w:t>Mr.</w:t>
      </w:r>
      <w:r>
        <w:rPr>
          <w:i/>
          <w:spacing w:val="-9"/>
        </w:rPr>
        <w:t xml:space="preserve"> </w:t>
      </w:r>
      <w:r>
        <w:rPr>
          <w:i/>
        </w:rPr>
        <w:t>Togara</w:t>
      </w:r>
      <w:r>
        <w:rPr>
          <w:i/>
          <w:spacing w:val="-9"/>
        </w:rPr>
        <w:t xml:space="preserve"> </w:t>
      </w:r>
      <w:r>
        <w:t>stated</w:t>
      </w:r>
      <w:r>
        <w:rPr>
          <w:spacing w:val="-10"/>
        </w:rPr>
        <w:t xml:space="preserve"> </w:t>
      </w:r>
      <w:r>
        <w:t>that</w:t>
      </w:r>
      <w:r>
        <w:rPr>
          <w:spacing w:val="-10"/>
        </w:rPr>
        <w:t xml:space="preserve"> </w:t>
      </w:r>
      <w:r>
        <w:t>the</w:t>
      </w:r>
      <w:r>
        <w:rPr>
          <w:spacing w:val="-10"/>
        </w:rPr>
        <w:t xml:space="preserve"> </w:t>
      </w:r>
      <w:r>
        <w:t>matter</w:t>
      </w:r>
      <w:r>
        <w:rPr>
          <w:spacing w:val="-11"/>
        </w:rPr>
        <w:t xml:space="preserve"> </w:t>
      </w:r>
      <w:r>
        <w:t>did</w:t>
      </w:r>
      <w:r>
        <w:rPr>
          <w:spacing w:val="-7"/>
        </w:rPr>
        <w:t xml:space="preserve"> </w:t>
      </w:r>
      <w:r>
        <w:t>not</w:t>
      </w:r>
      <w:r>
        <w:rPr>
          <w:spacing w:val="-9"/>
        </w:rPr>
        <w:t xml:space="preserve"> </w:t>
      </w:r>
      <w:r>
        <w:t>have</w:t>
      </w:r>
      <w:r>
        <w:rPr>
          <w:spacing w:val="-11"/>
        </w:rPr>
        <w:t xml:space="preserve"> </w:t>
      </w:r>
      <w:r>
        <w:t>any</w:t>
      </w:r>
      <w:r>
        <w:rPr>
          <w:spacing w:val="-10"/>
        </w:rPr>
        <w:t xml:space="preserve"> </w:t>
      </w:r>
      <w:r>
        <w:t>prospects</w:t>
      </w:r>
      <w:r>
        <w:rPr>
          <w:spacing w:val="-9"/>
        </w:rPr>
        <w:t xml:space="preserve"> </w:t>
      </w:r>
      <w:r>
        <w:t>of</w:t>
      </w:r>
      <w:r>
        <w:rPr>
          <w:spacing w:val="-8"/>
        </w:rPr>
        <w:t xml:space="preserve"> </w:t>
      </w:r>
      <w:r>
        <w:t>success.</w:t>
      </w:r>
      <w:r>
        <w:rPr>
          <w:spacing w:val="-9"/>
        </w:rPr>
        <w:t xml:space="preserve"> </w:t>
      </w:r>
      <w:r>
        <w:t>He</w:t>
      </w:r>
      <w:r>
        <w:rPr>
          <w:spacing w:val="-11"/>
        </w:rPr>
        <w:t xml:space="preserve"> </w:t>
      </w:r>
      <w:r>
        <w:t>submitted that the</w:t>
      </w:r>
      <w:r>
        <w:rPr>
          <w:spacing w:val="-1"/>
        </w:rPr>
        <w:t xml:space="preserve"> </w:t>
      </w:r>
      <w:r>
        <w:t>Labour</w:t>
      </w:r>
      <w:r>
        <w:rPr>
          <w:spacing w:val="-1"/>
        </w:rPr>
        <w:t xml:space="preserve"> </w:t>
      </w:r>
      <w:r>
        <w:t>Officer,</w:t>
      </w:r>
      <w:r>
        <w:rPr>
          <w:spacing w:val="-1"/>
        </w:rPr>
        <w:t xml:space="preserve"> </w:t>
      </w:r>
      <w:r>
        <w:t>after</w:t>
      </w:r>
      <w:r>
        <w:rPr>
          <w:spacing w:val="-1"/>
        </w:rPr>
        <w:t xml:space="preserve"> </w:t>
      </w:r>
      <w:r>
        <w:t>having listened to the</w:t>
      </w:r>
      <w:r>
        <w:rPr>
          <w:spacing w:val="-1"/>
        </w:rPr>
        <w:t xml:space="preserve"> </w:t>
      </w:r>
      <w:r>
        <w:t>parties was of</w:t>
      </w:r>
      <w:r>
        <w:rPr>
          <w:spacing w:val="-1"/>
        </w:rPr>
        <w:t xml:space="preserve"> </w:t>
      </w:r>
      <w:r>
        <w:t>the</w:t>
      </w:r>
      <w:r>
        <w:rPr>
          <w:spacing w:val="-1"/>
        </w:rPr>
        <w:t xml:space="preserve"> </w:t>
      </w:r>
      <w:r>
        <w:t>view that the</w:t>
      </w:r>
      <w:r>
        <w:rPr>
          <w:spacing w:val="-1"/>
        </w:rPr>
        <w:t xml:space="preserve"> </w:t>
      </w:r>
      <w:r>
        <w:t xml:space="preserve">matter should properly be handled by the NEC for the Commercial Sectors. </w:t>
      </w:r>
      <w:r>
        <w:rPr>
          <w:i/>
        </w:rPr>
        <w:t xml:space="preserve">Mr. Togara </w:t>
      </w:r>
      <w:r>
        <w:t>further stated that the legislation</w:t>
      </w:r>
      <w:r>
        <w:rPr>
          <w:spacing w:val="-5"/>
        </w:rPr>
        <w:t xml:space="preserve"> </w:t>
      </w:r>
      <w:r>
        <w:t>does</w:t>
      </w:r>
      <w:r>
        <w:rPr>
          <w:spacing w:val="-5"/>
        </w:rPr>
        <w:t xml:space="preserve"> </w:t>
      </w:r>
      <w:r>
        <w:t>not</w:t>
      </w:r>
      <w:r>
        <w:rPr>
          <w:spacing w:val="-4"/>
        </w:rPr>
        <w:t xml:space="preserve"> </w:t>
      </w:r>
      <w:r>
        <w:t>allow</w:t>
      </w:r>
      <w:r>
        <w:rPr>
          <w:spacing w:val="-3"/>
        </w:rPr>
        <w:t xml:space="preserve"> </w:t>
      </w:r>
      <w:r>
        <w:t>the</w:t>
      </w:r>
      <w:r>
        <w:rPr>
          <w:spacing w:val="-5"/>
        </w:rPr>
        <w:t xml:space="preserve"> </w:t>
      </w:r>
      <w:r>
        <w:t>Labour</w:t>
      </w:r>
      <w:r>
        <w:rPr>
          <w:spacing w:val="-6"/>
        </w:rPr>
        <w:t xml:space="preserve"> </w:t>
      </w:r>
      <w:r>
        <w:t>Officer</w:t>
      </w:r>
      <w:r>
        <w:rPr>
          <w:spacing w:val="-6"/>
        </w:rPr>
        <w:t xml:space="preserve"> </w:t>
      </w:r>
      <w:r>
        <w:t>to</w:t>
      </w:r>
      <w:r>
        <w:rPr>
          <w:spacing w:val="-4"/>
        </w:rPr>
        <w:t xml:space="preserve"> </w:t>
      </w:r>
      <w:r>
        <w:t>deal</w:t>
      </w:r>
      <w:r>
        <w:rPr>
          <w:spacing w:val="-4"/>
        </w:rPr>
        <w:t xml:space="preserve"> </w:t>
      </w:r>
      <w:r>
        <w:t>with</w:t>
      </w:r>
      <w:r>
        <w:rPr>
          <w:spacing w:val="-4"/>
        </w:rPr>
        <w:t xml:space="preserve"> </w:t>
      </w:r>
      <w:r>
        <w:t>a</w:t>
      </w:r>
      <w:r>
        <w:rPr>
          <w:spacing w:val="-6"/>
        </w:rPr>
        <w:t xml:space="preserve"> </w:t>
      </w:r>
      <w:r>
        <w:t>matter</w:t>
      </w:r>
      <w:r>
        <w:rPr>
          <w:spacing w:val="-2"/>
        </w:rPr>
        <w:t xml:space="preserve"> </w:t>
      </w:r>
      <w:r>
        <w:t>which</w:t>
      </w:r>
      <w:r>
        <w:rPr>
          <w:spacing w:val="-5"/>
        </w:rPr>
        <w:t xml:space="preserve"> </w:t>
      </w:r>
      <w:r>
        <w:t>should</w:t>
      </w:r>
      <w:r>
        <w:rPr>
          <w:spacing w:val="-4"/>
        </w:rPr>
        <w:t xml:space="preserve"> </w:t>
      </w:r>
      <w:r>
        <w:t>properly</w:t>
      </w:r>
      <w:r>
        <w:rPr>
          <w:spacing w:val="-5"/>
        </w:rPr>
        <w:t xml:space="preserve"> </w:t>
      </w:r>
      <w:r>
        <w:t>be</w:t>
      </w:r>
      <w:r>
        <w:rPr>
          <w:spacing w:val="-6"/>
        </w:rPr>
        <w:t xml:space="preserve"> </w:t>
      </w:r>
      <w:r>
        <w:t>dealt with by the Designated Agent for that sector. He further averred that Appellant could not seek inconsistent</w:t>
      </w:r>
      <w:r>
        <w:rPr>
          <w:spacing w:val="-4"/>
        </w:rPr>
        <w:t xml:space="preserve"> </w:t>
      </w:r>
      <w:r>
        <w:t>remedies</w:t>
      </w:r>
      <w:r>
        <w:rPr>
          <w:spacing w:val="-3"/>
        </w:rPr>
        <w:t xml:space="preserve"> </w:t>
      </w:r>
      <w:r>
        <w:t>from</w:t>
      </w:r>
      <w:r>
        <w:rPr>
          <w:spacing w:val="-4"/>
        </w:rPr>
        <w:t xml:space="preserve"> </w:t>
      </w:r>
      <w:r>
        <w:t>the</w:t>
      </w:r>
      <w:r>
        <w:rPr>
          <w:spacing w:val="-5"/>
        </w:rPr>
        <w:t xml:space="preserve"> </w:t>
      </w:r>
      <w:r>
        <w:t>Court.</w:t>
      </w:r>
      <w:r>
        <w:rPr>
          <w:spacing w:val="-5"/>
        </w:rPr>
        <w:t xml:space="preserve"> </w:t>
      </w:r>
      <w:r>
        <w:t>He</w:t>
      </w:r>
      <w:r>
        <w:rPr>
          <w:spacing w:val="-4"/>
        </w:rPr>
        <w:t xml:space="preserve"> </w:t>
      </w:r>
      <w:r>
        <w:t>argued</w:t>
      </w:r>
      <w:r>
        <w:rPr>
          <w:spacing w:val="-5"/>
        </w:rPr>
        <w:t xml:space="preserve"> </w:t>
      </w:r>
      <w:r>
        <w:t>that</w:t>
      </w:r>
      <w:r>
        <w:rPr>
          <w:spacing w:val="-4"/>
        </w:rPr>
        <w:t xml:space="preserve"> </w:t>
      </w:r>
      <w:r>
        <w:t>Appellant,</w:t>
      </w:r>
      <w:r>
        <w:rPr>
          <w:spacing w:val="-4"/>
        </w:rPr>
        <w:t xml:space="preserve"> </w:t>
      </w:r>
      <w:r>
        <w:t>in</w:t>
      </w:r>
      <w:r>
        <w:rPr>
          <w:spacing w:val="-4"/>
        </w:rPr>
        <w:t xml:space="preserve"> </w:t>
      </w:r>
      <w:r>
        <w:t>one</w:t>
      </w:r>
      <w:r>
        <w:rPr>
          <w:spacing w:val="-6"/>
        </w:rPr>
        <w:t xml:space="preserve"> </w:t>
      </w:r>
      <w:r>
        <w:t>vein,</w:t>
      </w:r>
      <w:r>
        <w:rPr>
          <w:spacing w:val="-5"/>
        </w:rPr>
        <w:t xml:space="preserve"> </w:t>
      </w:r>
      <w:r>
        <w:t>was</w:t>
      </w:r>
      <w:r>
        <w:rPr>
          <w:spacing w:val="-3"/>
        </w:rPr>
        <w:t xml:space="preserve"> </w:t>
      </w:r>
      <w:r>
        <w:t>alleging</w:t>
      </w:r>
      <w:r>
        <w:rPr>
          <w:spacing w:val="-4"/>
        </w:rPr>
        <w:t xml:space="preserve"> </w:t>
      </w:r>
      <w:r>
        <w:t>that</w:t>
      </w:r>
      <w:r>
        <w:rPr>
          <w:spacing w:val="-5"/>
        </w:rPr>
        <w:t xml:space="preserve"> </w:t>
      </w:r>
      <w:r>
        <w:t xml:space="preserve">the Designated Agent did not have jurisdiction, but in the other, wanted the matter remitted to the same Designated Agent for quantification. </w:t>
      </w:r>
      <w:r>
        <w:rPr>
          <w:i/>
        </w:rPr>
        <w:t xml:space="preserve">Mr. Togara </w:t>
      </w:r>
      <w:r>
        <w:t>stated that the Labour Officer was correct in referring</w:t>
      </w:r>
      <w:r>
        <w:rPr>
          <w:spacing w:val="-1"/>
        </w:rPr>
        <w:t xml:space="preserve"> </w:t>
      </w:r>
      <w:r>
        <w:t>the</w:t>
      </w:r>
      <w:r>
        <w:rPr>
          <w:spacing w:val="-1"/>
        </w:rPr>
        <w:t xml:space="preserve"> </w:t>
      </w:r>
      <w:r>
        <w:t>matter</w:t>
      </w:r>
      <w:r>
        <w:rPr>
          <w:spacing w:val="-2"/>
        </w:rPr>
        <w:t xml:space="preserve"> </w:t>
      </w:r>
      <w:r>
        <w:t>to the</w:t>
      </w:r>
      <w:r>
        <w:rPr>
          <w:spacing w:val="-1"/>
        </w:rPr>
        <w:t xml:space="preserve"> </w:t>
      </w:r>
      <w:r>
        <w:t>NEC for</w:t>
      </w:r>
      <w:r>
        <w:rPr>
          <w:spacing w:val="-2"/>
        </w:rPr>
        <w:t xml:space="preserve"> </w:t>
      </w:r>
      <w:r>
        <w:t>the</w:t>
      </w:r>
      <w:r>
        <w:rPr>
          <w:spacing w:val="-1"/>
        </w:rPr>
        <w:t xml:space="preserve"> </w:t>
      </w:r>
      <w:r>
        <w:t>Commercial Sectors and that the</w:t>
      </w:r>
      <w:r>
        <w:rPr>
          <w:spacing w:val="-1"/>
        </w:rPr>
        <w:t xml:space="preserve"> </w:t>
      </w:r>
      <w:r>
        <w:t>Designated Agent had correctly pronounced on the matter.</w:t>
      </w:r>
    </w:p>
    <w:p w14:paraId="395082AA" w14:textId="77777777" w:rsidR="00A1643C" w:rsidRDefault="00A1643C">
      <w:pPr>
        <w:pStyle w:val="BodyText"/>
        <w:spacing w:line="278" w:lineRule="auto"/>
        <w:jc w:val="both"/>
        <w:sectPr w:rsidR="00A1643C">
          <w:pgSz w:w="12240" w:h="15840"/>
          <w:pgMar w:top="1360" w:right="1080" w:bottom="1300" w:left="1440" w:header="0" w:footer="1103" w:gutter="0"/>
          <w:cols w:space="720"/>
        </w:sectPr>
      </w:pPr>
    </w:p>
    <w:p w14:paraId="60B17D7C" w14:textId="77777777" w:rsidR="00A1643C" w:rsidRDefault="00000000">
      <w:pPr>
        <w:spacing w:before="79"/>
        <w:rPr>
          <w:b/>
          <w:sz w:val="24"/>
        </w:rPr>
      </w:pPr>
      <w:r>
        <w:rPr>
          <w:b/>
          <w:spacing w:val="-2"/>
          <w:sz w:val="24"/>
        </w:rPr>
        <w:lastRenderedPageBreak/>
        <w:t>ANALYSIS</w:t>
      </w:r>
    </w:p>
    <w:p w14:paraId="1427F410" w14:textId="77777777" w:rsidR="00A1643C" w:rsidRDefault="00000000">
      <w:pPr>
        <w:pStyle w:val="BodyText"/>
        <w:spacing w:before="204" w:line="278" w:lineRule="auto"/>
        <w:ind w:right="357"/>
        <w:jc w:val="both"/>
      </w:pPr>
      <w:r>
        <w:t xml:space="preserve">In </w:t>
      </w:r>
      <w:r>
        <w:rPr>
          <w:b/>
          <w:i/>
        </w:rPr>
        <w:t xml:space="preserve">ZINWA v Mwoyounotsva </w:t>
      </w:r>
      <w:r>
        <w:t>SC 28/15, the Supreme Court expounded on the position to be followed by an appellate court where it is requested to interfere with factual findings by a lower court or tribunal. That Court held at p. 7 that:</w:t>
      </w:r>
    </w:p>
    <w:p w14:paraId="5BCAC082" w14:textId="77777777" w:rsidR="00A1643C" w:rsidRDefault="00000000">
      <w:pPr>
        <w:pStyle w:val="BodyText"/>
        <w:spacing w:before="158" w:line="278" w:lineRule="auto"/>
        <w:ind w:left="720" w:right="355"/>
        <w:jc w:val="both"/>
      </w:pPr>
      <w:r>
        <w:t>“It</w:t>
      </w:r>
      <w:r>
        <w:rPr>
          <w:spacing w:val="-7"/>
        </w:rPr>
        <w:t xml:space="preserve"> </w:t>
      </w:r>
      <w:r>
        <w:t>is</w:t>
      </w:r>
      <w:r>
        <w:rPr>
          <w:spacing w:val="-7"/>
        </w:rPr>
        <w:t xml:space="preserve"> </w:t>
      </w:r>
      <w:r>
        <w:t>settled</w:t>
      </w:r>
      <w:r>
        <w:rPr>
          <w:spacing w:val="-8"/>
        </w:rPr>
        <w:t xml:space="preserve"> </w:t>
      </w:r>
      <w:r>
        <w:t>that</w:t>
      </w:r>
      <w:r>
        <w:rPr>
          <w:spacing w:val="-7"/>
        </w:rPr>
        <w:t xml:space="preserve"> </w:t>
      </w:r>
      <w:r>
        <w:t>an</w:t>
      </w:r>
      <w:r>
        <w:rPr>
          <w:spacing w:val="-7"/>
        </w:rPr>
        <w:t xml:space="preserve"> </w:t>
      </w:r>
      <w:r>
        <w:t>appellate</w:t>
      </w:r>
      <w:r>
        <w:rPr>
          <w:spacing w:val="-8"/>
        </w:rPr>
        <w:t xml:space="preserve"> </w:t>
      </w:r>
      <w:r>
        <w:t>court</w:t>
      </w:r>
      <w:r>
        <w:rPr>
          <w:spacing w:val="-7"/>
        </w:rPr>
        <w:t xml:space="preserve"> </w:t>
      </w:r>
      <w:r>
        <w:t>will</w:t>
      </w:r>
      <w:r>
        <w:rPr>
          <w:spacing w:val="-7"/>
        </w:rPr>
        <w:t xml:space="preserve"> </w:t>
      </w:r>
      <w:r>
        <w:t>not</w:t>
      </w:r>
      <w:r>
        <w:rPr>
          <w:spacing w:val="-7"/>
        </w:rPr>
        <w:t xml:space="preserve"> </w:t>
      </w:r>
      <w:r>
        <w:t>interfere</w:t>
      </w:r>
      <w:r>
        <w:rPr>
          <w:spacing w:val="-8"/>
        </w:rPr>
        <w:t xml:space="preserve"> </w:t>
      </w:r>
      <w:r>
        <w:t>with</w:t>
      </w:r>
      <w:r>
        <w:rPr>
          <w:spacing w:val="-7"/>
        </w:rPr>
        <w:t xml:space="preserve"> </w:t>
      </w:r>
      <w:r>
        <w:t>factual</w:t>
      </w:r>
      <w:r>
        <w:rPr>
          <w:spacing w:val="-5"/>
        </w:rPr>
        <w:t xml:space="preserve"> </w:t>
      </w:r>
      <w:r>
        <w:t>findings</w:t>
      </w:r>
      <w:r>
        <w:rPr>
          <w:spacing w:val="-7"/>
        </w:rPr>
        <w:t xml:space="preserve"> </w:t>
      </w:r>
      <w:r>
        <w:t>made</w:t>
      </w:r>
      <w:r>
        <w:rPr>
          <w:spacing w:val="-9"/>
        </w:rPr>
        <w:t xml:space="preserve"> </w:t>
      </w:r>
      <w:r>
        <w:t>by</w:t>
      </w:r>
      <w:r>
        <w:rPr>
          <w:spacing w:val="-7"/>
        </w:rPr>
        <w:t xml:space="preserve"> </w:t>
      </w:r>
      <w:r>
        <w:t>a</w:t>
      </w:r>
      <w:r>
        <w:rPr>
          <w:spacing w:val="-8"/>
        </w:rPr>
        <w:t xml:space="preserve"> </w:t>
      </w:r>
      <w:r>
        <w:t>lower court unless those findings were grossly unreasonable in the sense that no reasonable tribunal</w:t>
      </w:r>
      <w:r>
        <w:rPr>
          <w:spacing w:val="-3"/>
        </w:rPr>
        <w:t xml:space="preserve"> </w:t>
      </w:r>
      <w:r>
        <w:t>applying</w:t>
      </w:r>
      <w:r>
        <w:rPr>
          <w:spacing w:val="-3"/>
        </w:rPr>
        <w:t xml:space="preserve"> </w:t>
      </w:r>
      <w:r>
        <w:t>its</w:t>
      </w:r>
      <w:r>
        <w:rPr>
          <w:spacing w:val="-4"/>
        </w:rPr>
        <w:t xml:space="preserve"> </w:t>
      </w:r>
      <w:r>
        <w:t>mind</w:t>
      </w:r>
      <w:r>
        <w:rPr>
          <w:spacing w:val="-3"/>
        </w:rPr>
        <w:t xml:space="preserve"> </w:t>
      </w:r>
      <w:r>
        <w:t>to</w:t>
      </w:r>
      <w:r>
        <w:rPr>
          <w:spacing w:val="-3"/>
        </w:rPr>
        <w:t xml:space="preserve"> </w:t>
      </w:r>
      <w:r>
        <w:t>the</w:t>
      </w:r>
      <w:r>
        <w:rPr>
          <w:spacing w:val="-3"/>
        </w:rPr>
        <w:t xml:space="preserve"> </w:t>
      </w:r>
      <w:r>
        <w:t>same</w:t>
      </w:r>
      <w:r>
        <w:rPr>
          <w:spacing w:val="-2"/>
        </w:rPr>
        <w:t xml:space="preserve"> </w:t>
      </w:r>
      <w:r>
        <w:t>facts</w:t>
      </w:r>
      <w:r>
        <w:rPr>
          <w:spacing w:val="-4"/>
        </w:rPr>
        <w:t xml:space="preserve"> </w:t>
      </w:r>
      <w:r>
        <w:t>would</w:t>
      </w:r>
      <w:r>
        <w:rPr>
          <w:spacing w:val="-1"/>
        </w:rPr>
        <w:t xml:space="preserve"> </w:t>
      </w:r>
      <w:r>
        <w:t>have</w:t>
      </w:r>
      <w:r>
        <w:rPr>
          <w:spacing w:val="-2"/>
        </w:rPr>
        <w:t xml:space="preserve"> </w:t>
      </w:r>
      <w:r>
        <w:t>arrived</w:t>
      </w:r>
      <w:r>
        <w:rPr>
          <w:spacing w:val="-2"/>
        </w:rPr>
        <w:t xml:space="preserve"> </w:t>
      </w:r>
      <w:r>
        <w:t>at</w:t>
      </w:r>
      <w:r>
        <w:rPr>
          <w:spacing w:val="-3"/>
        </w:rPr>
        <w:t xml:space="preserve"> </w:t>
      </w:r>
      <w:r>
        <w:t>the</w:t>
      </w:r>
      <w:r>
        <w:rPr>
          <w:spacing w:val="-2"/>
        </w:rPr>
        <w:t xml:space="preserve"> </w:t>
      </w:r>
      <w:r>
        <w:t>same</w:t>
      </w:r>
      <w:r>
        <w:rPr>
          <w:spacing w:val="-2"/>
        </w:rPr>
        <w:t xml:space="preserve"> </w:t>
      </w:r>
      <w:r>
        <w:t>conclusion;</w:t>
      </w:r>
      <w:r>
        <w:rPr>
          <w:spacing w:val="-3"/>
        </w:rPr>
        <w:t xml:space="preserve"> </w:t>
      </w:r>
      <w:r>
        <w:t>or that</w:t>
      </w:r>
      <w:r>
        <w:rPr>
          <w:spacing w:val="-10"/>
        </w:rPr>
        <w:t xml:space="preserve"> </w:t>
      </w:r>
      <w:r>
        <w:t>the</w:t>
      </w:r>
      <w:r>
        <w:rPr>
          <w:spacing w:val="-10"/>
        </w:rPr>
        <w:t xml:space="preserve"> </w:t>
      </w:r>
      <w:r>
        <w:t>court</w:t>
      </w:r>
      <w:r>
        <w:rPr>
          <w:spacing w:val="-10"/>
        </w:rPr>
        <w:t xml:space="preserve"> </w:t>
      </w:r>
      <w:r>
        <w:t>had</w:t>
      </w:r>
      <w:r>
        <w:rPr>
          <w:spacing w:val="-10"/>
        </w:rPr>
        <w:t xml:space="preserve"> </w:t>
      </w:r>
      <w:r>
        <w:t>taken</w:t>
      </w:r>
      <w:r>
        <w:rPr>
          <w:spacing w:val="-10"/>
        </w:rPr>
        <w:t xml:space="preserve"> </w:t>
      </w:r>
      <w:r>
        <w:t>leave</w:t>
      </w:r>
      <w:r>
        <w:rPr>
          <w:spacing w:val="-11"/>
        </w:rPr>
        <w:t xml:space="preserve"> </w:t>
      </w:r>
      <w:r>
        <w:t>of</w:t>
      </w:r>
      <w:r>
        <w:rPr>
          <w:spacing w:val="-10"/>
        </w:rPr>
        <w:t xml:space="preserve"> </w:t>
      </w:r>
      <w:r>
        <w:t>its</w:t>
      </w:r>
      <w:r>
        <w:rPr>
          <w:spacing w:val="-9"/>
        </w:rPr>
        <w:t xml:space="preserve"> </w:t>
      </w:r>
      <w:r>
        <w:t>senses;</w:t>
      </w:r>
      <w:r>
        <w:rPr>
          <w:spacing w:val="-9"/>
        </w:rPr>
        <w:t xml:space="preserve"> </w:t>
      </w:r>
      <w:r>
        <w:t>or,</w:t>
      </w:r>
      <w:r>
        <w:rPr>
          <w:spacing w:val="-10"/>
        </w:rPr>
        <w:t xml:space="preserve"> </w:t>
      </w:r>
      <w:r>
        <w:t>put</w:t>
      </w:r>
      <w:r>
        <w:rPr>
          <w:spacing w:val="-9"/>
        </w:rPr>
        <w:t xml:space="preserve"> </w:t>
      </w:r>
      <w:r>
        <w:t>otherwise,</w:t>
      </w:r>
      <w:r>
        <w:rPr>
          <w:spacing w:val="-10"/>
        </w:rPr>
        <w:t xml:space="preserve"> </w:t>
      </w:r>
      <w:r>
        <w:t>the</w:t>
      </w:r>
      <w:r>
        <w:rPr>
          <w:spacing w:val="-10"/>
        </w:rPr>
        <w:t xml:space="preserve"> </w:t>
      </w:r>
      <w:r>
        <w:t>decisions</w:t>
      </w:r>
      <w:r>
        <w:rPr>
          <w:spacing w:val="-9"/>
        </w:rPr>
        <w:t xml:space="preserve"> </w:t>
      </w:r>
      <w:r>
        <w:t>is</w:t>
      </w:r>
      <w:r>
        <w:rPr>
          <w:spacing w:val="-9"/>
        </w:rPr>
        <w:t xml:space="preserve"> </w:t>
      </w:r>
      <w:r>
        <w:t>so</w:t>
      </w:r>
      <w:r>
        <w:rPr>
          <w:spacing w:val="-9"/>
        </w:rPr>
        <w:t xml:space="preserve"> </w:t>
      </w:r>
      <w:r>
        <w:t>outrageous in</w:t>
      </w:r>
      <w:r>
        <w:rPr>
          <w:spacing w:val="-3"/>
        </w:rPr>
        <w:t xml:space="preserve"> </w:t>
      </w:r>
      <w:r>
        <w:t>its</w:t>
      </w:r>
      <w:r>
        <w:rPr>
          <w:spacing w:val="-5"/>
        </w:rPr>
        <w:t xml:space="preserve"> </w:t>
      </w:r>
      <w:r>
        <w:t>defiance</w:t>
      </w:r>
      <w:r>
        <w:rPr>
          <w:spacing w:val="-4"/>
        </w:rPr>
        <w:t xml:space="preserve"> </w:t>
      </w:r>
      <w:r>
        <w:t>of</w:t>
      </w:r>
      <w:r>
        <w:rPr>
          <w:spacing w:val="-3"/>
        </w:rPr>
        <w:t xml:space="preserve"> </w:t>
      </w:r>
      <w:r>
        <w:t>logic</w:t>
      </w:r>
      <w:r>
        <w:rPr>
          <w:spacing w:val="-3"/>
        </w:rPr>
        <w:t xml:space="preserve"> </w:t>
      </w:r>
      <w:r>
        <w:t>that</w:t>
      </w:r>
      <w:r>
        <w:rPr>
          <w:spacing w:val="-3"/>
        </w:rPr>
        <w:t xml:space="preserve"> </w:t>
      </w:r>
      <w:r>
        <w:t>no</w:t>
      </w:r>
      <w:r>
        <w:rPr>
          <w:spacing w:val="-3"/>
        </w:rPr>
        <w:t xml:space="preserve"> </w:t>
      </w:r>
      <w:r>
        <w:t>sensible</w:t>
      </w:r>
      <w:r>
        <w:rPr>
          <w:spacing w:val="-4"/>
        </w:rPr>
        <w:t xml:space="preserve"> </w:t>
      </w:r>
      <w:r>
        <w:t>person</w:t>
      </w:r>
      <w:r>
        <w:rPr>
          <w:spacing w:val="-3"/>
        </w:rPr>
        <w:t xml:space="preserve"> </w:t>
      </w:r>
      <w:r>
        <w:t>who</w:t>
      </w:r>
      <w:r>
        <w:rPr>
          <w:spacing w:val="-3"/>
        </w:rPr>
        <w:t xml:space="preserve"> </w:t>
      </w:r>
      <w:r>
        <w:t>had</w:t>
      </w:r>
      <w:r>
        <w:rPr>
          <w:spacing w:val="-3"/>
        </w:rPr>
        <w:t xml:space="preserve"> </w:t>
      </w:r>
      <w:r>
        <w:t>applied</w:t>
      </w:r>
      <w:r>
        <w:rPr>
          <w:spacing w:val="-3"/>
        </w:rPr>
        <w:t xml:space="preserve"> </w:t>
      </w:r>
      <w:r>
        <w:t>his</w:t>
      </w:r>
      <w:r>
        <w:rPr>
          <w:spacing w:val="-5"/>
        </w:rPr>
        <w:t xml:space="preserve"> </w:t>
      </w:r>
      <w:r>
        <w:t>mind</w:t>
      </w:r>
      <w:r>
        <w:rPr>
          <w:spacing w:val="-3"/>
        </w:rPr>
        <w:t xml:space="preserve"> </w:t>
      </w:r>
      <w:r>
        <w:t>to</w:t>
      </w:r>
      <w:r>
        <w:rPr>
          <w:spacing w:val="-5"/>
        </w:rPr>
        <w:t xml:space="preserve"> </w:t>
      </w:r>
      <w:r>
        <w:t>the</w:t>
      </w:r>
      <w:r>
        <w:rPr>
          <w:spacing w:val="-3"/>
        </w:rPr>
        <w:t xml:space="preserve"> </w:t>
      </w:r>
      <w:r>
        <w:t>question</w:t>
      </w:r>
      <w:r>
        <w:rPr>
          <w:spacing w:val="-3"/>
        </w:rPr>
        <w:t xml:space="preserve"> </w:t>
      </w:r>
      <w:r>
        <w:t>to be decided could have arrived at it: or that the decision was clearly wrong.”</w:t>
      </w:r>
    </w:p>
    <w:p w14:paraId="0C482BFF" w14:textId="77777777" w:rsidR="00A1643C" w:rsidRDefault="00000000">
      <w:pPr>
        <w:spacing w:before="158" w:line="278" w:lineRule="auto"/>
        <w:ind w:right="358"/>
        <w:jc w:val="both"/>
        <w:rPr>
          <w:sz w:val="24"/>
        </w:rPr>
      </w:pPr>
      <w:r>
        <w:rPr>
          <w:sz w:val="24"/>
        </w:rPr>
        <w:t>The</w:t>
      </w:r>
      <w:r>
        <w:rPr>
          <w:spacing w:val="-11"/>
          <w:sz w:val="24"/>
        </w:rPr>
        <w:t xml:space="preserve"> </w:t>
      </w:r>
      <w:r>
        <w:rPr>
          <w:sz w:val="24"/>
        </w:rPr>
        <w:t>same</w:t>
      </w:r>
      <w:r>
        <w:rPr>
          <w:spacing w:val="-10"/>
          <w:sz w:val="24"/>
        </w:rPr>
        <w:t xml:space="preserve"> </w:t>
      </w:r>
      <w:r>
        <w:rPr>
          <w:sz w:val="24"/>
        </w:rPr>
        <w:t>principle</w:t>
      </w:r>
      <w:r>
        <w:rPr>
          <w:spacing w:val="-11"/>
          <w:sz w:val="24"/>
        </w:rPr>
        <w:t xml:space="preserve"> </w:t>
      </w:r>
      <w:r>
        <w:rPr>
          <w:sz w:val="24"/>
        </w:rPr>
        <w:t>was</w:t>
      </w:r>
      <w:r>
        <w:rPr>
          <w:spacing w:val="-7"/>
          <w:sz w:val="24"/>
        </w:rPr>
        <w:t xml:space="preserve"> </w:t>
      </w:r>
      <w:r>
        <w:rPr>
          <w:sz w:val="24"/>
        </w:rPr>
        <w:t>emphasized</w:t>
      </w:r>
      <w:r>
        <w:rPr>
          <w:spacing w:val="-10"/>
          <w:sz w:val="24"/>
        </w:rPr>
        <w:t xml:space="preserve"> </w:t>
      </w:r>
      <w:r>
        <w:rPr>
          <w:sz w:val="24"/>
        </w:rPr>
        <w:t>in</w:t>
      </w:r>
      <w:r>
        <w:rPr>
          <w:spacing w:val="-8"/>
          <w:sz w:val="24"/>
        </w:rPr>
        <w:t xml:space="preserve"> </w:t>
      </w:r>
      <w:r>
        <w:rPr>
          <w:b/>
          <w:i/>
          <w:sz w:val="24"/>
        </w:rPr>
        <w:t>Friendship</w:t>
      </w:r>
      <w:r>
        <w:rPr>
          <w:b/>
          <w:i/>
          <w:spacing w:val="-12"/>
          <w:sz w:val="24"/>
        </w:rPr>
        <w:t xml:space="preserve"> </w:t>
      </w:r>
      <w:r>
        <w:rPr>
          <w:b/>
          <w:i/>
          <w:sz w:val="24"/>
        </w:rPr>
        <w:t>v</w:t>
      </w:r>
      <w:r>
        <w:rPr>
          <w:b/>
          <w:i/>
          <w:spacing w:val="-11"/>
          <w:sz w:val="24"/>
        </w:rPr>
        <w:t xml:space="preserve"> </w:t>
      </w:r>
      <w:r>
        <w:rPr>
          <w:b/>
          <w:i/>
          <w:sz w:val="24"/>
        </w:rPr>
        <w:t>Cargo</w:t>
      </w:r>
      <w:r>
        <w:rPr>
          <w:b/>
          <w:i/>
          <w:spacing w:val="-9"/>
          <w:sz w:val="24"/>
        </w:rPr>
        <w:t xml:space="preserve"> </w:t>
      </w:r>
      <w:r>
        <w:rPr>
          <w:b/>
          <w:i/>
          <w:sz w:val="24"/>
        </w:rPr>
        <w:t>Carriers</w:t>
      </w:r>
      <w:r>
        <w:rPr>
          <w:b/>
          <w:i/>
          <w:spacing w:val="-9"/>
          <w:sz w:val="24"/>
        </w:rPr>
        <w:t xml:space="preserve"> </w:t>
      </w:r>
      <w:r>
        <w:rPr>
          <w:b/>
          <w:i/>
          <w:sz w:val="24"/>
        </w:rPr>
        <w:t>Ltd</w:t>
      </w:r>
      <w:r>
        <w:rPr>
          <w:b/>
          <w:i/>
          <w:spacing w:val="-8"/>
          <w:sz w:val="24"/>
        </w:rPr>
        <w:t xml:space="preserve"> </w:t>
      </w:r>
      <w:r>
        <w:rPr>
          <w:sz w:val="24"/>
        </w:rPr>
        <w:t>SC</w:t>
      </w:r>
      <w:r>
        <w:rPr>
          <w:spacing w:val="-11"/>
          <w:sz w:val="24"/>
        </w:rPr>
        <w:t xml:space="preserve"> </w:t>
      </w:r>
      <w:r>
        <w:rPr>
          <w:sz w:val="24"/>
        </w:rPr>
        <w:t>1/13,</w:t>
      </w:r>
      <w:r>
        <w:rPr>
          <w:spacing w:val="-9"/>
          <w:sz w:val="24"/>
        </w:rPr>
        <w:t xml:space="preserve"> </w:t>
      </w:r>
      <w:r>
        <w:rPr>
          <w:sz w:val="24"/>
        </w:rPr>
        <w:t>at</w:t>
      </w:r>
      <w:r>
        <w:rPr>
          <w:spacing w:val="-9"/>
          <w:sz w:val="24"/>
        </w:rPr>
        <w:t xml:space="preserve"> </w:t>
      </w:r>
      <w:r>
        <w:rPr>
          <w:sz w:val="24"/>
        </w:rPr>
        <w:t>p</w:t>
      </w:r>
      <w:r>
        <w:rPr>
          <w:spacing w:val="-10"/>
          <w:sz w:val="24"/>
        </w:rPr>
        <w:t xml:space="preserve"> </w:t>
      </w:r>
      <w:r>
        <w:rPr>
          <w:sz w:val="24"/>
        </w:rPr>
        <w:t>6</w:t>
      </w:r>
      <w:r>
        <w:rPr>
          <w:spacing w:val="-10"/>
          <w:sz w:val="24"/>
        </w:rPr>
        <w:t xml:space="preserve"> </w:t>
      </w:r>
      <w:r>
        <w:rPr>
          <w:sz w:val="24"/>
        </w:rPr>
        <w:t>where</w:t>
      </w:r>
      <w:r>
        <w:rPr>
          <w:spacing w:val="-11"/>
          <w:sz w:val="24"/>
        </w:rPr>
        <w:t xml:space="preserve"> </w:t>
      </w:r>
      <w:r>
        <w:rPr>
          <w:sz w:val="24"/>
        </w:rPr>
        <w:t>the court held that:</w:t>
      </w:r>
    </w:p>
    <w:p w14:paraId="47CC9746" w14:textId="77777777" w:rsidR="00A1643C" w:rsidRDefault="00000000">
      <w:pPr>
        <w:pStyle w:val="BodyText"/>
        <w:spacing w:before="159" w:line="278" w:lineRule="auto"/>
        <w:ind w:left="720" w:right="355"/>
        <w:jc w:val="both"/>
      </w:pPr>
      <w:r>
        <w:t>“It</w:t>
      </w:r>
      <w:r>
        <w:rPr>
          <w:spacing w:val="-11"/>
        </w:rPr>
        <w:t xml:space="preserve"> </w:t>
      </w:r>
      <w:r>
        <w:t>is</w:t>
      </w:r>
      <w:r>
        <w:rPr>
          <w:spacing w:val="-10"/>
        </w:rPr>
        <w:t xml:space="preserve"> </w:t>
      </w:r>
      <w:r>
        <w:t>now</w:t>
      </w:r>
      <w:r>
        <w:rPr>
          <w:spacing w:val="-11"/>
        </w:rPr>
        <w:t xml:space="preserve"> </w:t>
      </w:r>
      <w:r>
        <w:t>settled</w:t>
      </w:r>
      <w:r>
        <w:rPr>
          <w:spacing w:val="-11"/>
        </w:rPr>
        <w:t xml:space="preserve"> </w:t>
      </w:r>
      <w:r>
        <w:t>that</w:t>
      </w:r>
      <w:r>
        <w:rPr>
          <w:spacing w:val="-11"/>
        </w:rPr>
        <w:t xml:space="preserve"> </w:t>
      </w:r>
      <w:r>
        <w:t>an</w:t>
      </w:r>
      <w:r>
        <w:rPr>
          <w:spacing w:val="-11"/>
        </w:rPr>
        <w:t xml:space="preserve"> </w:t>
      </w:r>
      <w:r>
        <w:t>appellate</w:t>
      </w:r>
      <w:r>
        <w:rPr>
          <w:spacing w:val="-11"/>
        </w:rPr>
        <w:t xml:space="preserve"> </w:t>
      </w:r>
      <w:r>
        <w:t>court</w:t>
      </w:r>
      <w:r>
        <w:rPr>
          <w:spacing w:val="-11"/>
        </w:rPr>
        <w:t xml:space="preserve"> </w:t>
      </w:r>
      <w:r>
        <w:t>will</w:t>
      </w:r>
      <w:r>
        <w:rPr>
          <w:spacing w:val="-10"/>
        </w:rPr>
        <w:t xml:space="preserve"> </w:t>
      </w:r>
      <w:r>
        <w:t>not</w:t>
      </w:r>
      <w:r>
        <w:rPr>
          <w:spacing w:val="-10"/>
        </w:rPr>
        <w:t xml:space="preserve"> </w:t>
      </w:r>
      <w:r>
        <w:t>interfere</w:t>
      </w:r>
      <w:r>
        <w:rPr>
          <w:spacing w:val="-12"/>
        </w:rPr>
        <w:t xml:space="preserve"> </w:t>
      </w:r>
      <w:r>
        <w:t>with</w:t>
      </w:r>
      <w:r>
        <w:rPr>
          <w:spacing w:val="-10"/>
        </w:rPr>
        <w:t xml:space="preserve"> </w:t>
      </w:r>
      <w:r>
        <w:t>the</w:t>
      </w:r>
      <w:r>
        <w:rPr>
          <w:spacing w:val="-11"/>
        </w:rPr>
        <w:t xml:space="preserve"> </w:t>
      </w:r>
      <w:r>
        <w:t>exercise</w:t>
      </w:r>
      <w:r>
        <w:rPr>
          <w:spacing w:val="-8"/>
        </w:rPr>
        <w:t xml:space="preserve"> </w:t>
      </w:r>
      <w:r>
        <w:t>of</w:t>
      </w:r>
      <w:r>
        <w:rPr>
          <w:spacing w:val="-11"/>
        </w:rPr>
        <w:t xml:space="preserve"> </w:t>
      </w:r>
      <w:r>
        <w:t>discretionary power</w:t>
      </w:r>
      <w:r>
        <w:rPr>
          <w:spacing w:val="-3"/>
        </w:rPr>
        <w:t xml:space="preserve"> </w:t>
      </w:r>
      <w:r>
        <w:t>by</w:t>
      </w:r>
      <w:r>
        <w:rPr>
          <w:spacing w:val="-3"/>
        </w:rPr>
        <w:t xml:space="preserve"> </w:t>
      </w:r>
      <w:r>
        <w:t>a</w:t>
      </w:r>
      <w:r>
        <w:rPr>
          <w:spacing w:val="-5"/>
        </w:rPr>
        <w:t xml:space="preserve"> </w:t>
      </w:r>
      <w:r>
        <w:t>lower</w:t>
      </w:r>
      <w:r>
        <w:rPr>
          <w:spacing w:val="-3"/>
        </w:rPr>
        <w:t xml:space="preserve"> </w:t>
      </w:r>
      <w:r>
        <w:t>court</w:t>
      </w:r>
      <w:r>
        <w:rPr>
          <w:spacing w:val="-3"/>
        </w:rPr>
        <w:t xml:space="preserve"> </w:t>
      </w:r>
      <w:r>
        <w:t>unless</w:t>
      </w:r>
      <w:r>
        <w:rPr>
          <w:spacing w:val="-4"/>
        </w:rPr>
        <w:t xml:space="preserve"> </w:t>
      </w:r>
      <w:r>
        <w:t>it</w:t>
      </w:r>
      <w:r>
        <w:rPr>
          <w:spacing w:val="-3"/>
        </w:rPr>
        <w:t xml:space="preserve"> </w:t>
      </w:r>
      <w:r>
        <w:t>is</w:t>
      </w:r>
      <w:r>
        <w:rPr>
          <w:spacing w:val="-4"/>
        </w:rPr>
        <w:t xml:space="preserve"> </w:t>
      </w:r>
      <w:r>
        <w:t>shown</w:t>
      </w:r>
      <w:r>
        <w:rPr>
          <w:spacing w:val="-3"/>
        </w:rPr>
        <w:t xml:space="preserve"> </w:t>
      </w:r>
      <w:r>
        <w:t>that</w:t>
      </w:r>
      <w:r>
        <w:rPr>
          <w:spacing w:val="-3"/>
        </w:rPr>
        <w:t xml:space="preserve"> </w:t>
      </w:r>
      <w:r>
        <w:t>the</w:t>
      </w:r>
      <w:r>
        <w:rPr>
          <w:spacing w:val="-6"/>
        </w:rPr>
        <w:t xml:space="preserve"> </w:t>
      </w:r>
      <w:r>
        <w:t>lower</w:t>
      </w:r>
      <w:r>
        <w:rPr>
          <w:spacing w:val="-3"/>
        </w:rPr>
        <w:t xml:space="preserve"> </w:t>
      </w:r>
      <w:r>
        <w:t>court</w:t>
      </w:r>
      <w:r>
        <w:rPr>
          <w:spacing w:val="-3"/>
        </w:rPr>
        <w:t xml:space="preserve"> </w:t>
      </w:r>
      <w:r>
        <w:t>committed</w:t>
      </w:r>
      <w:r>
        <w:rPr>
          <w:spacing w:val="-3"/>
        </w:rPr>
        <w:t xml:space="preserve"> </w:t>
      </w:r>
      <w:r>
        <w:t>such</w:t>
      </w:r>
      <w:r>
        <w:rPr>
          <w:spacing w:val="-3"/>
        </w:rPr>
        <w:t xml:space="preserve"> </w:t>
      </w:r>
      <w:r>
        <w:t xml:space="preserve">irregularity or misdirection or exercised its discretion so unreasonably or improperly as to vitiate its </w:t>
      </w:r>
      <w:r>
        <w:rPr>
          <w:spacing w:val="-2"/>
        </w:rPr>
        <w:t>decision.”</w:t>
      </w:r>
    </w:p>
    <w:p w14:paraId="0ED436C5" w14:textId="77777777" w:rsidR="00A1643C" w:rsidRDefault="00000000">
      <w:pPr>
        <w:pStyle w:val="BodyText"/>
        <w:spacing w:before="157" w:line="278" w:lineRule="auto"/>
        <w:ind w:right="360"/>
        <w:jc w:val="both"/>
      </w:pPr>
      <w:r>
        <w:t>In the first ground of appeal, Appellant takes issue with the decision of the Designated Agent to ‘clothe’</w:t>
      </w:r>
      <w:r>
        <w:rPr>
          <w:spacing w:val="-1"/>
        </w:rPr>
        <w:t xml:space="preserve"> </w:t>
      </w:r>
      <w:r>
        <w:t>himself with jurisdiction. It</w:t>
      </w:r>
      <w:r>
        <w:rPr>
          <w:spacing w:val="-1"/>
        </w:rPr>
        <w:t xml:space="preserve"> </w:t>
      </w:r>
      <w:r>
        <w:t>is pertinent to have</w:t>
      </w:r>
      <w:r>
        <w:rPr>
          <w:spacing w:val="-1"/>
        </w:rPr>
        <w:t xml:space="preserve"> </w:t>
      </w:r>
      <w:r>
        <w:t>regard</w:t>
      </w:r>
      <w:r>
        <w:rPr>
          <w:spacing w:val="-1"/>
        </w:rPr>
        <w:t xml:space="preserve"> </w:t>
      </w:r>
      <w:r>
        <w:t>to what the Designated Agent had to say. In the determination sought to be impugned, the Designated Agent reasons as follows on this point:</w:t>
      </w:r>
    </w:p>
    <w:p w14:paraId="7E45CAFA" w14:textId="77777777" w:rsidR="00A1643C" w:rsidRDefault="00000000">
      <w:pPr>
        <w:pStyle w:val="BodyText"/>
        <w:spacing w:before="160" w:line="278" w:lineRule="auto"/>
        <w:ind w:left="720" w:right="357"/>
        <w:jc w:val="both"/>
      </w:pPr>
      <w:r>
        <w:t xml:space="preserve">“In terms of Section 63 (3a) of the Labour Act, (28:01), a Designated Agenet can only redress or attempt to redress a matter where such dispute occurs in the undertaking or industry for which the Designated Agent has been authorised to redress or attempt to redress issues. </w:t>
      </w:r>
      <w:r>
        <w:rPr>
          <w:u w:val="single"/>
        </w:rPr>
        <w:t>As a matter of law, the First Schedule of the Collective Bargaining</w:t>
      </w:r>
      <w:r>
        <w:t xml:space="preserve"> </w:t>
      </w:r>
      <w:r>
        <w:rPr>
          <w:u w:val="single"/>
        </w:rPr>
        <w:t>Agreement</w:t>
      </w:r>
      <w:r>
        <w:rPr>
          <w:spacing w:val="-1"/>
          <w:u w:val="single"/>
        </w:rPr>
        <w:t xml:space="preserve"> </w:t>
      </w:r>
      <w:r>
        <w:rPr>
          <w:u w:val="single"/>
        </w:rPr>
        <w:t>for</w:t>
      </w:r>
      <w:r>
        <w:rPr>
          <w:spacing w:val="-5"/>
          <w:u w:val="single"/>
        </w:rPr>
        <w:t xml:space="preserve"> </w:t>
      </w:r>
      <w:r>
        <w:rPr>
          <w:u w:val="single"/>
        </w:rPr>
        <w:t>the</w:t>
      </w:r>
      <w:r>
        <w:rPr>
          <w:spacing w:val="-3"/>
          <w:u w:val="single"/>
        </w:rPr>
        <w:t xml:space="preserve"> </w:t>
      </w:r>
      <w:r>
        <w:rPr>
          <w:u w:val="single"/>
        </w:rPr>
        <w:t>Commercial</w:t>
      </w:r>
      <w:r>
        <w:rPr>
          <w:spacing w:val="-3"/>
          <w:u w:val="single"/>
        </w:rPr>
        <w:t xml:space="preserve"> </w:t>
      </w:r>
      <w:r>
        <w:rPr>
          <w:u w:val="single"/>
        </w:rPr>
        <w:t>Sectors</w:t>
      </w:r>
      <w:r>
        <w:rPr>
          <w:spacing w:val="-4"/>
          <w:u w:val="single"/>
        </w:rPr>
        <w:t xml:space="preserve"> </w:t>
      </w:r>
      <w:r>
        <w:rPr>
          <w:u w:val="single"/>
        </w:rPr>
        <w:t>defines</w:t>
      </w:r>
      <w:r>
        <w:rPr>
          <w:spacing w:val="-1"/>
          <w:u w:val="single"/>
        </w:rPr>
        <w:t xml:space="preserve"> </w:t>
      </w:r>
      <w:r>
        <w:rPr>
          <w:u w:val="single"/>
        </w:rPr>
        <w:t>an</w:t>
      </w:r>
      <w:r>
        <w:rPr>
          <w:spacing w:val="-3"/>
          <w:u w:val="single"/>
        </w:rPr>
        <w:t xml:space="preserve"> </w:t>
      </w:r>
      <w:r>
        <w:rPr>
          <w:u w:val="single"/>
        </w:rPr>
        <w:t>employer</w:t>
      </w:r>
      <w:r>
        <w:rPr>
          <w:spacing w:val="-3"/>
          <w:u w:val="single"/>
        </w:rPr>
        <w:t xml:space="preserve"> </w:t>
      </w:r>
      <w:r>
        <w:rPr>
          <w:u w:val="single"/>
        </w:rPr>
        <w:t>in</w:t>
      </w:r>
      <w:r>
        <w:rPr>
          <w:spacing w:val="-3"/>
          <w:u w:val="single"/>
        </w:rPr>
        <w:t xml:space="preserve"> </w:t>
      </w:r>
      <w:r>
        <w:rPr>
          <w:u w:val="single"/>
        </w:rPr>
        <w:t>the</w:t>
      </w:r>
      <w:r>
        <w:rPr>
          <w:spacing w:val="-4"/>
          <w:u w:val="single"/>
        </w:rPr>
        <w:t xml:space="preserve"> </w:t>
      </w:r>
      <w:r>
        <w:rPr>
          <w:u w:val="single"/>
        </w:rPr>
        <w:t>Commercial</w:t>
      </w:r>
      <w:r>
        <w:rPr>
          <w:spacing w:val="-3"/>
          <w:u w:val="single"/>
        </w:rPr>
        <w:t xml:space="preserve"> </w:t>
      </w:r>
      <w:r>
        <w:rPr>
          <w:u w:val="single"/>
        </w:rPr>
        <w:t>Sectors</w:t>
      </w:r>
      <w:r>
        <w:rPr>
          <w:spacing w:val="-4"/>
          <w:u w:val="single"/>
        </w:rPr>
        <w:t xml:space="preserve"> </w:t>
      </w:r>
      <w:r>
        <w:rPr>
          <w:u w:val="single"/>
        </w:rPr>
        <w:t>in</w:t>
      </w:r>
      <w:r>
        <w:t xml:space="preserve"> </w:t>
      </w:r>
      <w:r>
        <w:rPr>
          <w:u w:val="single"/>
        </w:rPr>
        <w:t>terms</w:t>
      </w:r>
      <w:r>
        <w:rPr>
          <w:spacing w:val="-12"/>
          <w:u w:val="single"/>
        </w:rPr>
        <w:t xml:space="preserve"> </w:t>
      </w:r>
      <w:r>
        <w:rPr>
          <w:u w:val="single"/>
        </w:rPr>
        <w:t>of</w:t>
      </w:r>
      <w:r>
        <w:rPr>
          <w:spacing w:val="-14"/>
          <w:u w:val="single"/>
        </w:rPr>
        <w:t xml:space="preserve"> </w:t>
      </w:r>
      <w:r>
        <w:rPr>
          <w:u w:val="single"/>
        </w:rPr>
        <w:t>section</w:t>
      </w:r>
      <w:r>
        <w:rPr>
          <w:spacing w:val="-13"/>
          <w:u w:val="single"/>
        </w:rPr>
        <w:t xml:space="preserve"> </w:t>
      </w:r>
      <w:r>
        <w:rPr>
          <w:u w:val="single"/>
        </w:rPr>
        <w:t>2</w:t>
      </w:r>
      <w:r>
        <w:rPr>
          <w:spacing w:val="-13"/>
          <w:u w:val="single"/>
        </w:rPr>
        <w:t xml:space="preserve"> </w:t>
      </w:r>
      <w:r>
        <w:rPr>
          <w:u w:val="single"/>
        </w:rPr>
        <w:t>(1)</w:t>
      </w:r>
      <w:r>
        <w:rPr>
          <w:spacing w:val="-12"/>
          <w:u w:val="single"/>
        </w:rPr>
        <w:t xml:space="preserve"> </w:t>
      </w:r>
      <w:r>
        <w:rPr>
          <w:u w:val="single"/>
        </w:rPr>
        <w:t>(a)</w:t>
      </w:r>
      <w:r>
        <w:rPr>
          <w:spacing w:val="-11"/>
          <w:u w:val="single"/>
        </w:rPr>
        <w:t xml:space="preserve"> </w:t>
      </w:r>
      <w:r>
        <w:rPr>
          <w:u w:val="single"/>
        </w:rPr>
        <w:t>of</w:t>
      </w:r>
      <w:r>
        <w:rPr>
          <w:spacing w:val="-14"/>
          <w:u w:val="single"/>
        </w:rPr>
        <w:t xml:space="preserve"> </w:t>
      </w:r>
      <w:r>
        <w:rPr>
          <w:u w:val="single"/>
        </w:rPr>
        <w:t>Statutory</w:t>
      </w:r>
      <w:r>
        <w:rPr>
          <w:spacing w:val="-13"/>
          <w:u w:val="single"/>
        </w:rPr>
        <w:t xml:space="preserve"> </w:t>
      </w:r>
      <w:r>
        <w:rPr>
          <w:u w:val="single"/>
        </w:rPr>
        <w:t>Instrument</w:t>
      </w:r>
      <w:r>
        <w:rPr>
          <w:spacing w:val="-13"/>
          <w:u w:val="single"/>
        </w:rPr>
        <w:t xml:space="preserve"> </w:t>
      </w:r>
      <w:r>
        <w:rPr>
          <w:u w:val="single"/>
        </w:rPr>
        <w:t>45/93,</w:t>
      </w:r>
      <w:r>
        <w:rPr>
          <w:spacing w:val="-13"/>
          <w:u w:val="single"/>
        </w:rPr>
        <w:t xml:space="preserve"> </w:t>
      </w:r>
      <w:r>
        <w:rPr>
          <w:u w:val="single"/>
        </w:rPr>
        <w:t>and</w:t>
      </w:r>
      <w:r>
        <w:rPr>
          <w:spacing w:val="-13"/>
          <w:u w:val="single"/>
        </w:rPr>
        <w:t xml:space="preserve"> </w:t>
      </w:r>
      <w:r>
        <w:rPr>
          <w:u w:val="single"/>
        </w:rPr>
        <w:t>the</w:t>
      </w:r>
      <w:r>
        <w:rPr>
          <w:spacing w:val="-14"/>
          <w:u w:val="single"/>
        </w:rPr>
        <w:t xml:space="preserve"> </w:t>
      </w:r>
      <w:r>
        <w:rPr>
          <w:u w:val="single"/>
        </w:rPr>
        <w:t>business</w:t>
      </w:r>
      <w:r>
        <w:rPr>
          <w:spacing w:val="-13"/>
          <w:u w:val="single"/>
        </w:rPr>
        <w:t xml:space="preserve"> </w:t>
      </w:r>
      <w:r>
        <w:rPr>
          <w:u w:val="single"/>
        </w:rPr>
        <w:t>of</w:t>
      </w:r>
      <w:r>
        <w:rPr>
          <w:spacing w:val="-14"/>
          <w:u w:val="single"/>
        </w:rPr>
        <w:t xml:space="preserve"> </w:t>
      </w:r>
      <w:r>
        <w:rPr>
          <w:u w:val="single"/>
        </w:rPr>
        <w:t>the</w:t>
      </w:r>
      <w:r>
        <w:rPr>
          <w:spacing w:val="-14"/>
          <w:u w:val="single"/>
        </w:rPr>
        <w:t xml:space="preserve"> </w:t>
      </w:r>
      <w:r>
        <w:rPr>
          <w:u w:val="single"/>
        </w:rPr>
        <w:t>Respondent</w:t>
      </w:r>
      <w:r>
        <w:t xml:space="preserve"> </w:t>
      </w:r>
      <w:r>
        <w:rPr>
          <w:u w:val="single"/>
        </w:rPr>
        <w:t>which is building caretaking is covered therein</w:t>
      </w:r>
      <w:r>
        <w:t>. For the avoidance of doubt, the core business</w:t>
      </w:r>
      <w:r>
        <w:rPr>
          <w:spacing w:val="-4"/>
        </w:rPr>
        <w:t xml:space="preserve"> </w:t>
      </w:r>
      <w:r>
        <w:t>of</w:t>
      </w:r>
      <w:r>
        <w:rPr>
          <w:spacing w:val="-6"/>
        </w:rPr>
        <w:t xml:space="preserve"> </w:t>
      </w:r>
      <w:r>
        <w:t>the</w:t>
      </w:r>
      <w:r>
        <w:rPr>
          <w:spacing w:val="-3"/>
        </w:rPr>
        <w:t xml:space="preserve"> </w:t>
      </w:r>
      <w:r>
        <w:t>Respondent</w:t>
      </w:r>
      <w:r>
        <w:rPr>
          <w:spacing w:val="-4"/>
        </w:rPr>
        <w:t xml:space="preserve"> </w:t>
      </w:r>
      <w:r>
        <w:t>which</w:t>
      </w:r>
      <w:r>
        <w:rPr>
          <w:spacing w:val="-5"/>
        </w:rPr>
        <w:t xml:space="preserve"> </w:t>
      </w:r>
      <w:r>
        <w:t>is</w:t>
      </w:r>
      <w:r>
        <w:rPr>
          <w:spacing w:val="-4"/>
        </w:rPr>
        <w:t xml:space="preserve"> </w:t>
      </w:r>
      <w:r>
        <w:t>building</w:t>
      </w:r>
      <w:r>
        <w:rPr>
          <w:spacing w:val="-4"/>
        </w:rPr>
        <w:t xml:space="preserve"> </w:t>
      </w:r>
      <w:r>
        <w:t>caretaking</w:t>
      </w:r>
      <w:r>
        <w:rPr>
          <w:spacing w:val="-4"/>
        </w:rPr>
        <w:t xml:space="preserve"> </w:t>
      </w:r>
      <w:r>
        <w:t>is</w:t>
      </w:r>
      <w:r>
        <w:rPr>
          <w:spacing w:val="-4"/>
        </w:rPr>
        <w:t xml:space="preserve"> </w:t>
      </w:r>
      <w:r>
        <w:t>a</w:t>
      </w:r>
      <w:r>
        <w:rPr>
          <w:spacing w:val="-4"/>
        </w:rPr>
        <w:t xml:space="preserve"> </w:t>
      </w:r>
      <w:r>
        <w:t>commercial</w:t>
      </w:r>
      <w:r>
        <w:rPr>
          <w:spacing w:val="-5"/>
        </w:rPr>
        <w:t xml:space="preserve"> </w:t>
      </w:r>
      <w:r>
        <w:t>activity</w:t>
      </w:r>
      <w:r>
        <w:rPr>
          <w:spacing w:val="-4"/>
        </w:rPr>
        <w:t xml:space="preserve"> </w:t>
      </w:r>
      <w:r>
        <w:t>that</w:t>
      </w:r>
      <w:r>
        <w:rPr>
          <w:spacing w:val="-5"/>
        </w:rPr>
        <w:t xml:space="preserve"> </w:t>
      </w:r>
      <w:r>
        <w:t>falls under Statutory Instrument 45 of 1993, the Collective Bargaining Agreement for the Commercial Sectors of Zimbabwe. Therefore, this tribunal is fully clothed with the jurisdiction to entertain this matter and the preliminary point raised by the Respondent is hereby dismissed for lack of merit.”</w:t>
      </w:r>
    </w:p>
    <w:p w14:paraId="5688C77D" w14:textId="77777777" w:rsidR="00A1643C" w:rsidRDefault="00000000">
      <w:pPr>
        <w:pStyle w:val="BodyText"/>
        <w:spacing w:before="155" w:line="278" w:lineRule="auto"/>
        <w:ind w:right="357"/>
        <w:jc w:val="both"/>
      </w:pPr>
      <w:r>
        <w:t>I</w:t>
      </w:r>
      <w:r>
        <w:rPr>
          <w:spacing w:val="-9"/>
        </w:rPr>
        <w:t xml:space="preserve"> </w:t>
      </w:r>
      <w:r>
        <w:t>should</w:t>
      </w:r>
      <w:r>
        <w:rPr>
          <w:spacing w:val="-8"/>
        </w:rPr>
        <w:t xml:space="preserve"> </w:t>
      </w:r>
      <w:r>
        <w:t>point</w:t>
      </w:r>
      <w:r>
        <w:rPr>
          <w:spacing w:val="-8"/>
        </w:rPr>
        <w:t xml:space="preserve"> </w:t>
      </w:r>
      <w:r>
        <w:t>out</w:t>
      </w:r>
      <w:r>
        <w:rPr>
          <w:spacing w:val="-8"/>
        </w:rPr>
        <w:t xml:space="preserve"> </w:t>
      </w:r>
      <w:r>
        <w:t>that</w:t>
      </w:r>
      <w:r>
        <w:rPr>
          <w:spacing w:val="-8"/>
        </w:rPr>
        <w:t xml:space="preserve"> </w:t>
      </w:r>
      <w:r>
        <w:rPr>
          <w:i/>
        </w:rPr>
        <w:t>Mr.</w:t>
      </w:r>
      <w:r>
        <w:rPr>
          <w:i/>
          <w:spacing w:val="-8"/>
        </w:rPr>
        <w:t xml:space="preserve"> </w:t>
      </w:r>
      <w:r>
        <w:rPr>
          <w:i/>
        </w:rPr>
        <w:t>Ndoro</w:t>
      </w:r>
      <w:r>
        <w:rPr>
          <w:i/>
          <w:spacing w:val="-7"/>
        </w:rPr>
        <w:t xml:space="preserve"> </w:t>
      </w:r>
      <w:r>
        <w:t>did</w:t>
      </w:r>
      <w:r>
        <w:rPr>
          <w:spacing w:val="-8"/>
        </w:rPr>
        <w:t xml:space="preserve"> </w:t>
      </w:r>
      <w:r>
        <w:t>not</w:t>
      </w:r>
      <w:r>
        <w:rPr>
          <w:spacing w:val="-8"/>
        </w:rPr>
        <w:t xml:space="preserve"> </w:t>
      </w:r>
      <w:r>
        <w:t>put</w:t>
      </w:r>
      <w:r>
        <w:rPr>
          <w:spacing w:val="-10"/>
        </w:rPr>
        <w:t xml:space="preserve"> </w:t>
      </w:r>
      <w:r>
        <w:t>any</w:t>
      </w:r>
      <w:r>
        <w:rPr>
          <w:spacing w:val="-8"/>
        </w:rPr>
        <w:t xml:space="preserve"> </w:t>
      </w:r>
      <w:r>
        <w:t>spirited</w:t>
      </w:r>
      <w:r>
        <w:rPr>
          <w:spacing w:val="-9"/>
        </w:rPr>
        <w:t xml:space="preserve"> </w:t>
      </w:r>
      <w:r>
        <w:t>argument</w:t>
      </w:r>
      <w:r>
        <w:rPr>
          <w:spacing w:val="-8"/>
        </w:rPr>
        <w:t xml:space="preserve"> </w:t>
      </w:r>
      <w:r>
        <w:t>to</w:t>
      </w:r>
      <w:r>
        <w:rPr>
          <w:spacing w:val="-8"/>
        </w:rPr>
        <w:t xml:space="preserve"> </w:t>
      </w:r>
      <w:r>
        <w:t>show</w:t>
      </w:r>
      <w:r>
        <w:rPr>
          <w:spacing w:val="-10"/>
        </w:rPr>
        <w:t xml:space="preserve"> </w:t>
      </w:r>
      <w:r>
        <w:t>why</w:t>
      </w:r>
      <w:r>
        <w:rPr>
          <w:spacing w:val="-9"/>
        </w:rPr>
        <w:t xml:space="preserve"> </w:t>
      </w:r>
      <w:r>
        <w:t>this</w:t>
      </w:r>
      <w:r>
        <w:rPr>
          <w:spacing w:val="-8"/>
        </w:rPr>
        <w:t xml:space="preserve"> </w:t>
      </w:r>
      <w:r>
        <w:t>Court</w:t>
      </w:r>
      <w:r>
        <w:rPr>
          <w:spacing w:val="-8"/>
        </w:rPr>
        <w:t xml:space="preserve"> </w:t>
      </w:r>
      <w:r>
        <w:t>should view</w:t>
      </w:r>
      <w:r>
        <w:rPr>
          <w:spacing w:val="-6"/>
        </w:rPr>
        <w:t xml:space="preserve"> </w:t>
      </w:r>
      <w:r>
        <w:t>this</w:t>
      </w:r>
      <w:r>
        <w:rPr>
          <w:spacing w:val="-5"/>
        </w:rPr>
        <w:t xml:space="preserve"> </w:t>
      </w:r>
      <w:r>
        <w:t>finding</w:t>
      </w:r>
      <w:r>
        <w:rPr>
          <w:spacing w:val="-6"/>
        </w:rPr>
        <w:t xml:space="preserve"> </w:t>
      </w:r>
      <w:r>
        <w:t>as</w:t>
      </w:r>
      <w:r>
        <w:rPr>
          <w:spacing w:val="-5"/>
        </w:rPr>
        <w:t xml:space="preserve"> </w:t>
      </w:r>
      <w:r>
        <w:t>being</w:t>
      </w:r>
      <w:r>
        <w:rPr>
          <w:spacing w:val="-6"/>
        </w:rPr>
        <w:t xml:space="preserve"> </w:t>
      </w:r>
      <w:r>
        <w:t>erroneous.</w:t>
      </w:r>
      <w:r>
        <w:rPr>
          <w:spacing w:val="-4"/>
        </w:rPr>
        <w:t xml:space="preserve"> </w:t>
      </w:r>
      <w:r>
        <w:rPr>
          <w:i/>
        </w:rPr>
        <w:t>Mr.</w:t>
      </w:r>
      <w:r>
        <w:rPr>
          <w:i/>
          <w:spacing w:val="-5"/>
        </w:rPr>
        <w:t xml:space="preserve"> </w:t>
      </w:r>
      <w:r>
        <w:rPr>
          <w:i/>
        </w:rPr>
        <w:t>Ndoro</w:t>
      </w:r>
      <w:r>
        <w:rPr>
          <w:i/>
          <w:spacing w:val="-3"/>
        </w:rPr>
        <w:t xml:space="preserve"> </w:t>
      </w:r>
      <w:r>
        <w:t>argued</w:t>
      </w:r>
      <w:r>
        <w:rPr>
          <w:spacing w:val="-5"/>
        </w:rPr>
        <w:t xml:space="preserve"> </w:t>
      </w:r>
      <w:r>
        <w:t>strenuously</w:t>
      </w:r>
      <w:r>
        <w:rPr>
          <w:spacing w:val="-6"/>
        </w:rPr>
        <w:t xml:space="preserve"> </w:t>
      </w:r>
      <w:r>
        <w:t>that</w:t>
      </w:r>
      <w:r>
        <w:rPr>
          <w:spacing w:val="-5"/>
        </w:rPr>
        <w:t xml:space="preserve"> </w:t>
      </w:r>
      <w:r>
        <w:t>Appellant</w:t>
      </w:r>
      <w:r>
        <w:rPr>
          <w:spacing w:val="-5"/>
        </w:rPr>
        <w:t xml:space="preserve"> </w:t>
      </w:r>
      <w:r>
        <w:t>did</w:t>
      </w:r>
      <w:r>
        <w:rPr>
          <w:spacing w:val="-5"/>
        </w:rPr>
        <w:t xml:space="preserve"> </w:t>
      </w:r>
      <w:r>
        <w:t>not</w:t>
      </w:r>
      <w:r>
        <w:rPr>
          <w:spacing w:val="-5"/>
        </w:rPr>
        <w:t xml:space="preserve"> </w:t>
      </w:r>
      <w:r>
        <w:t>belong to any sector. That is a very surprising assertion. On the other hand, the record contains a letter from the Appellant which offered Respondent employment which is dated 29 November 1999. The pertinent portions show that the ‘Heading’ of the letter is titled</w:t>
      </w:r>
    </w:p>
    <w:p w14:paraId="5859EB30" w14:textId="77777777" w:rsidR="00A1643C" w:rsidRDefault="00A1643C">
      <w:pPr>
        <w:pStyle w:val="BodyText"/>
        <w:spacing w:line="278" w:lineRule="auto"/>
        <w:jc w:val="both"/>
        <w:sectPr w:rsidR="00A1643C">
          <w:pgSz w:w="12240" w:h="15840"/>
          <w:pgMar w:top="1360" w:right="1080" w:bottom="1300" w:left="1440" w:header="0" w:footer="1103" w:gutter="0"/>
          <w:cols w:space="720"/>
        </w:sectPr>
      </w:pPr>
    </w:p>
    <w:p w14:paraId="0CA0760B" w14:textId="77777777" w:rsidR="00A1643C" w:rsidRDefault="00000000">
      <w:pPr>
        <w:spacing w:before="79" w:line="278" w:lineRule="auto"/>
        <w:ind w:left="720" w:right="358"/>
        <w:jc w:val="both"/>
        <w:rPr>
          <w:b/>
          <w:sz w:val="24"/>
        </w:rPr>
      </w:pPr>
      <w:r>
        <w:rPr>
          <w:sz w:val="24"/>
        </w:rPr>
        <w:lastRenderedPageBreak/>
        <w:t>“</w:t>
      </w:r>
      <w:r>
        <w:rPr>
          <w:b/>
          <w:sz w:val="24"/>
        </w:rPr>
        <w:t xml:space="preserve">CONFIRMATION OF YOUR EMPLOYMENT AS A </w:t>
      </w:r>
      <w:r>
        <w:rPr>
          <w:b/>
          <w:sz w:val="24"/>
          <w:u w:val="single"/>
        </w:rPr>
        <w:t>PERMANENT</w:t>
      </w:r>
      <w:r>
        <w:rPr>
          <w:b/>
          <w:sz w:val="24"/>
        </w:rPr>
        <w:t xml:space="preserve"> </w:t>
      </w:r>
      <w:r>
        <w:rPr>
          <w:b/>
          <w:spacing w:val="-2"/>
          <w:sz w:val="24"/>
          <w:u w:val="single"/>
        </w:rPr>
        <w:t>CARETAKER.”</w:t>
      </w:r>
    </w:p>
    <w:p w14:paraId="02DD432A" w14:textId="77777777" w:rsidR="00A1643C" w:rsidRDefault="00000000">
      <w:pPr>
        <w:pStyle w:val="BodyText"/>
        <w:spacing w:before="159" w:line="417" w:lineRule="auto"/>
        <w:ind w:left="720" w:right="5254" w:hanging="720"/>
        <w:jc w:val="both"/>
      </w:pPr>
      <w:r>
        <w:t>In</w:t>
      </w:r>
      <w:r>
        <w:rPr>
          <w:spacing w:val="-5"/>
        </w:rPr>
        <w:t xml:space="preserve"> </w:t>
      </w:r>
      <w:r>
        <w:t>the</w:t>
      </w:r>
      <w:r>
        <w:rPr>
          <w:spacing w:val="-7"/>
        </w:rPr>
        <w:t xml:space="preserve"> </w:t>
      </w:r>
      <w:r>
        <w:t>body</w:t>
      </w:r>
      <w:r>
        <w:rPr>
          <w:spacing w:val="-5"/>
        </w:rPr>
        <w:t xml:space="preserve"> </w:t>
      </w:r>
      <w:r>
        <w:t>of</w:t>
      </w:r>
      <w:r>
        <w:rPr>
          <w:spacing w:val="-6"/>
        </w:rPr>
        <w:t xml:space="preserve"> </w:t>
      </w:r>
      <w:r>
        <w:t>the</w:t>
      </w:r>
      <w:r>
        <w:rPr>
          <w:spacing w:val="-5"/>
        </w:rPr>
        <w:t xml:space="preserve"> </w:t>
      </w:r>
      <w:r>
        <w:t>letter</w:t>
      </w:r>
      <w:r>
        <w:rPr>
          <w:spacing w:val="-4"/>
        </w:rPr>
        <w:t xml:space="preserve"> </w:t>
      </w:r>
      <w:r>
        <w:t>appears</w:t>
      </w:r>
      <w:r>
        <w:rPr>
          <w:spacing w:val="-6"/>
        </w:rPr>
        <w:t xml:space="preserve"> </w:t>
      </w:r>
      <w:r>
        <w:t>the</w:t>
      </w:r>
      <w:r>
        <w:rPr>
          <w:spacing w:val="-6"/>
        </w:rPr>
        <w:t xml:space="preserve"> </w:t>
      </w:r>
      <w:r>
        <w:t>following: “We therefore reward you as follows:</w:t>
      </w:r>
    </w:p>
    <w:p w14:paraId="7D665A73" w14:textId="77777777" w:rsidR="00A1643C" w:rsidRDefault="00000000">
      <w:pPr>
        <w:pStyle w:val="ListParagraph"/>
        <w:numPr>
          <w:ilvl w:val="0"/>
          <w:numId w:val="2"/>
        </w:numPr>
        <w:tabs>
          <w:tab w:val="left" w:pos="1080"/>
        </w:tabs>
        <w:spacing w:line="276" w:lineRule="exact"/>
        <w:jc w:val="both"/>
        <w:rPr>
          <w:sz w:val="24"/>
        </w:rPr>
      </w:pPr>
      <w:r>
        <w:rPr>
          <w:sz w:val="24"/>
        </w:rPr>
        <w:t>You</w:t>
      </w:r>
      <w:r>
        <w:rPr>
          <w:spacing w:val="-4"/>
          <w:sz w:val="24"/>
        </w:rPr>
        <w:t xml:space="preserve"> </w:t>
      </w:r>
      <w:r>
        <w:rPr>
          <w:sz w:val="24"/>
        </w:rPr>
        <w:t>are</w:t>
      </w:r>
      <w:r>
        <w:rPr>
          <w:spacing w:val="-3"/>
          <w:sz w:val="24"/>
        </w:rPr>
        <w:t xml:space="preserve"> </w:t>
      </w:r>
      <w:r>
        <w:rPr>
          <w:sz w:val="24"/>
        </w:rPr>
        <w:t>hereby</w:t>
      </w:r>
      <w:r>
        <w:rPr>
          <w:spacing w:val="1"/>
          <w:sz w:val="24"/>
        </w:rPr>
        <w:t xml:space="preserve"> </w:t>
      </w:r>
      <w:r>
        <w:rPr>
          <w:sz w:val="24"/>
        </w:rPr>
        <w:t>confirmed</w:t>
      </w:r>
      <w:r>
        <w:rPr>
          <w:spacing w:val="-1"/>
          <w:sz w:val="24"/>
        </w:rPr>
        <w:t xml:space="preserve"> </w:t>
      </w:r>
      <w:r>
        <w:rPr>
          <w:sz w:val="24"/>
        </w:rPr>
        <w:t>as</w:t>
      </w:r>
      <w:r>
        <w:rPr>
          <w:spacing w:val="-2"/>
          <w:sz w:val="24"/>
        </w:rPr>
        <w:t xml:space="preserve"> </w:t>
      </w:r>
      <w:r>
        <w:rPr>
          <w:sz w:val="24"/>
        </w:rPr>
        <w:t>full</w:t>
      </w:r>
      <w:r>
        <w:rPr>
          <w:spacing w:val="-1"/>
          <w:sz w:val="24"/>
        </w:rPr>
        <w:t xml:space="preserve"> </w:t>
      </w:r>
      <w:r>
        <w:rPr>
          <w:sz w:val="24"/>
        </w:rPr>
        <w:t>time</w:t>
      </w:r>
      <w:r>
        <w:rPr>
          <w:spacing w:val="-1"/>
          <w:sz w:val="24"/>
        </w:rPr>
        <w:t xml:space="preserve"> </w:t>
      </w:r>
      <w:r>
        <w:rPr>
          <w:sz w:val="24"/>
          <w:u w:val="single"/>
        </w:rPr>
        <w:t>permanent</w:t>
      </w:r>
      <w:r>
        <w:rPr>
          <w:spacing w:val="1"/>
          <w:sz w:val="24"/>
          <w:u w:val="single"/>
        </w:rPr>
        <w:t xml:space="preserve"> </w:t>
      </w:r>
      <w:r>
        <w:rPr>
          <w:spacing w:val="-2"/>
          <w:sz w:val="24"/>
          <w:u w:val="single"/>
        </w:rPr>
        <w:t>caretaker.</w:t>
      </w:r>
    </w:p>
    <w:p w14:paraId="5AA8F6D2" w14:textId="77777777" w:rsidR="00A1643C" w:rsidRDefault="00000000">
      <w:pPr>
        <w:pStyle w:val="ListParagraph"/>
        <w:numPr>
          <w:ilvl w:val="0"/>
          <w:numId w:val="2"/>
        </w:numPr>
        <w:tabs>
          <w:tab w:val="left" w:pos="1080"/>
        </w:tabs>
        <w:spacing w:before="43" w:line="278" w:lineRule="auto"/>
        <w:ind w:right="357"/>
        <w:jc w:val="both"/>
        <w:rPr>
          <w:sz w:val="24"/>
        </w:rPr>
      </w:pPr>
      <w:r>
        <w:rPr>
          <w:sz w:val="24"/>
        </w:rPr>
        <w:t>Your</w:t>
      </w:r>
      <w:r>
        <w:rPr>
          <w:spacing w:val="-5"/>
          <w:sz w:val="24"/>
        </w:rPr>
        <w:t xml:space="preserve"> </w:t>
      </w:r>
      <w:r>
        <w:rPr>
          <w:sz w:val="24"/>
        </w:rPr>
        <w:t>salary</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increased</w:t>
      </w:r>
      <w:r>
        <w:rPr>
          <w:spacing w:val="-3"/>
          <w:sz w:val="24"/>
        </w:rPr>
        <w:t xml:space="preserve"> </w:t>
      </w:r>
      <w:r>
        <w:rPr>
          <w:sz w:val="24"/>
        </w:rPr>
        <w:t>from</w:t>
      </w:r>
      <w:r>
        <w:rPr>
          <w:spacing w:val="-3"/>
          <w:sz w:val="24"/>
        </w:rPr>
        <w:t xml:space="preserve"> </w:t>
      </w:r>
      <w:r>
        <w:rPr>
          <w:sz w:val="24"/>
        </w:rPr>
        <w:t>$1600-00</w:t>
      </w:r>
      <w:r>
        <w:rPr>
          <w:spacing w:val="-3"/>
          <w:sz w:val="24"/>
        </w:rPr>
        <w:t xml:space="preserve"> </w:t>
      </w:r>
      <w:r>
        <w:rPr>
          <w:sz w:val="24"/>
        </w:rPr>
        <w:t>per</w:t>
      </w:r>
      <w:r>
        <w:rPr>
          <w:spacing w:val="-2"/>
          <w:sz w:val="24"/>
        </w:rPr>
        <w:t xml:space="preserve"> </w:t>
      </w:r>
      <w:r>
        <w:rPr>
          <w:sz w:val="24"/>
        </w:rPr>
        <w:t>month</w:t>
      </w:r>
      <w:r>
        <w:rPr>
          <w:spacing w:val="-3"/>
          <w:sz w:val="24"/>
        </w:rPr>
        <w:t xml:space="preserve"> </w:t>
      </w:r>
      <w:r>
        <w:rPr>
          <w:sz w:val="24"/>
        </w:rPr>
        <w:t>to</w:t>
      </w:r>
      <w:r>
        <w:rPr>
          <w:spacing w:val="-3"/>
          <w:sz w:val="24"/>
        </w:rPr>
        <w:t xml:space="preserve"> </w:t>
      </w:r>
      <w:r>
        <w:rPr>
          <w:sz w:val="24"/>
        </w:rPr>
        <w:t>$1800-00</w:t>
      </w:r>
      <w:r>
        <w:rPr>
          <w:spacing w:val="-3"/>
          <w:sz w:val="24"/>
        </w:rPr>
        <w:t xml:space="preserve"> </w:t>
      </w:r>
      <w:r>
        <w:rPr>
          <w:sz w:val="24"/>
        </w:rPr>
        <w:t>with</w:t>
      </w:r>
      <w:r>
        <w:rPr>
          <w:spacing w:val="-5"/>
          <w:sz w:val="24"/>
        </w:rPr>
        <w:t xml:space="preserve"> </w:t>
      </w:r>
      <w:r>
        <w:rPr>
          <w:sz w:val="24"/>
        </w:rPr>
        <w:t>effect</w:t>
      </w:r>
      <w:r>
        <w:rPr>
          <w:spacing w:val="-3"/>
          <w:sz w:val="24"/>
        </w:rPr>
        <w:t xml:space="preserve"> </w:t>
      </w:r>
      <w:r>
        <w:rPr>
          <w:sz w:val="24"/>
        </w:rPr>
        <w:t>from 1 December 1999.”</w:t>
      </w:r>
    </w:p>
    <w:p w14:paraId="1F11CF9A" w14:textId="77777777" w:rsidR="00A1643C" w:rsidRDefault="00000000">
      <w:pPr>
        <w:pStyle w:val="BodyText"/>
        <w:spacing w:before="159" w:line="278" w:lineRule="auto"/>
        <w:ind w:right="358"/>
        <w:jc w:val="both"/>
      </w:pPr>
      <w:r>
        <w:t>The words ‘</w:t>
      </w:r>
      <w:r>
        <w:rPr>
          <w:i/>
        </w:rPr>
        <w:t xml:space="preserve">Caretaker’ </w:t>
      </w:r>
      <w:r>
        <w:t>come from the Appellant and not the Designated Agent. The Designated Agent</w:t>
      </w:r>
      <w:r>
        <w:rPr>
          <w:spacing w:val="-15"/>
        </w:rPr>
        <w:t xml:space="preserve"> </w:t>
      </w:r>
      <w:r>
        <w:t>referred</w:t>
      </w:r>
      <w:r>
        <w:rPr>
          <w:spacing w:val="-15"/>
        </w:rPr>
        <w:t xml:space="preserve"> </w:t>
      </w:r>
      <w:r>
        <w:t>to</w:t>
      </w:r>
      <w:r>
        <w:rPr>
          <w:spacing w:val="-15"/>
        </w:rPr>
        <w:t xml:space="preserve"> </w:t>
      </w:r>
      <w:r>
        <w:t>statute</w:t>
      </w:r>
      <w:r>
        <w:rPr>
          <w:spacing w:val="-15"/>
        </w:rPr>
        <w:t xml:space="preserve"> </w:t>
      </w:r>
      <w:r>
        <w:t>and</w:t>
      </w:r>
      <w:r>
        <w:rPr>
          <w:spacing w:val="-15"/>
        </w:rPr>
        <w:t xml:space="preserve"> </w:t>
      </w:r>
      <w:r>
        <w:t>that</w:t>
      </w:r>
      <w:r>
        <w:rPr>
          <w:spacing w:val="-15"/>
        </w:rPr>
        <w:t xml:space="preserve"> </w:t>
      </w:r>
      <w:r>
        <w:t>the</w:t>
      </w:r>
      <w:r>
        <w:rPr>
          <w:spacing w:val="-15"/>
        </w:rPr>
        <w:t xml:space="preserve"> </w:t>
      </w:r>
      <w:r>
        <w:t>definition</w:t>
      </w:r>
      <w:r>
        <w:rPr>
          <w:spacing w:val="-15"/>
        </w:rPr>
        <w:t xml:space="preserve"> </w:t>
      </w:r>
      <w:r>
        <w:t>of</w:t>
      </w:r>
      <w:r>
        <w:rPr>
          <w:spacing w:val="-15"/>
        </w:rPr>
        <w:t xml:space="preserve"> </w:t>
      </w:r>
      <w:r>
        <w:t>‘employer’</w:t>
      </w:r>
      <w:r>
        <w:rPr>
          <w:spacing w:val="-15"/>
        </w:rPr>
        <w:t xml:space="preserve"> </w:t>
      </w:r>
      <w:r>
        <w:t>in</w:t>
      </w:r>
      <w:r>
        <w:rPr>
          <w:spacing w:val="-15"/>
        </w:rPr>
        <w:t xml:space="preserve"> </w:t>
      </w:r>
      <w:r>
        <w:t>that</w:t>
      </w:r>
      <w:r>
        <w:rPr>
          <w:spacing w:val="-15"/>
        </w:rPr>
        <w:t xml:space="preserve"> </w:t>
      </w:r>
      <w:r>
        <w:t>statute</w:t>
      </w:r>
      <w:r>
        <w:rPr>
          <w:spacing w:val="-15"/>
        </w:rPr>
        <w:t xml:space="preserve"> </w:t>
      </w:r>
      <w:r>
        <w:t>included</w:t>
      </w:r>
      <w:r>
        <w:rPr>
          <w:spacing w:val="-15"/>
        </w:rPr>
        <w:t xml:space="preserve"> </w:t>
      </w:r>
      <w:r>
        <w:t>the</w:t>
      </w:r>
      <w:r>
        <w:rPr>
          <w:spacing w:val="-15"/>
        </w:rPr>
        <w:t xml:space="preserve"> </w:t>
      </w:r>
      <w:r>
        <w:t xml:space="preserve">Appellant. </w:t>
      </w:r>
      <w:r>
        <w:rPr>
          <w:i/>
        </w:rPr>
        <w:t>Mr.</w:t>
      </w:r>
      <w:r>
        <w:rPr>
          <w:i/>
          <w:spacing w:val="-7"/>
        </w:rPr>
        <w:t xml:space="preserve"> </w:t>
      </w:r>
      <w:r>
        <w:rPr>
          <w:i/>
        </w:rPr>
        <w:t>Ndoro</w:t>
      </w:r>
      <w:r>
        <w:rPr>
          <w:i/>
          <w:spacing w:val="-7"/>
        </w:rPr>
        <w:t xml:space="preserve"> </w:t>
      </w:r>
      <w:r>
        <w:t>did</w:t>
      </w:r>
      <w:r>
        <w:rPr>
          <w:spacing w:val="-7"/>
        </w:rPr>
        <w:t xml:space="preserve"> </w:t>
      </w:r>
      <w:r>
        <w:t>not</w:t>
      </w:r>
      <w:r>
        <w:rPr>
          <w:spacing w:val="-7"/>
        </w:rPr>
        <w:t xml:space="preserve"> </w:t>
      </w:r>
      <w:r>
        <w:t>refer</w:t>
      </w:r>
      <w:r>
        <w:rPr>
          <w:spacing w:val="-8"/>
        </w:rPr>
        <w:t xml:space="preserve"> </w:t>
      </w:r>
      <w:r>
        <w:t>to</w:t>
      </w:r>
      <w:r>
        <w:rPr>
          <w:spacing w:val="-7"/>
        </w:rPr>
        <w:t xml:space="preserve"> </w:t>
      </w:r>
      <w:r>
        <w:t>this</w:t>
      </w:r>
      <w:r>
        <w:rPr>
          <w:spacing w:val="-7"/>
        </w:rPr>
        <w:t xml:space="preserve"> </w:t>
      </w:r>
      <w:r>
        <w:t>finding</w:t>
      </w:r>
      <w:r>
        <w:rPr>
          <w:spacing w:val="-7"/>
        </w:rPr>
        <w:t xml:space="preserve"> </w:t>
      </w:r>
      <w:r>
        <w:t>in</w:t>
      </w:r>
      <w:r>
        <w:rPr>
          <w:spacing w:val="-7"/>
        </w:rPr>
        <w:t xml:space="preserve"> </w:t>
      </w:r>
      <w:r>
        <w:t>either</w:t>
      </w:r>
      <w:r>
        <w:rPr>
          <w:spacing w:val="-8"/>
        </w:rPr>
        <w:t xml:space="preserve"> </w:t>
      </w:r>
      <w:r>
        <w:t>his</w:t>
      </w:r>
      <w:r>
        <w:rPr>
          <w:spacing w:val="-8"/>
        </w:rPr>
        <w:t xml:space="preserve"> </w:t>
      </w:r>
      <w:r>
        <w:t>oral</w:t>
      </w:r>
      <w:r>
        <w:rPr>
          <w:spacing w:val="-6"/>
        </w:rPr>
        <w:t xml:space="preserve"> </w:t>
      </w:r>
      <w:r>
        <w:t>or</w:t>
      </w:r>
      <w:r>
        <w:rPr>
          <w:spacing w:val="-8"/>
        </w:rPr>
        <w:t xml:space="preserve"> </w:t>
      </w:r>
      <w:r>
        <w:t>written</w:t>
      </w:r>
      <w:r>
        <w:rPr>
          <w:spacing w:val="-8"/>
        </w:rPr>
        <w:t xml:space="preserve"> </w:t>
      </w:r>
      <w:r>
        <w:t>submissions.</w:t>
      </w:r>
      <w:r>
        <w:rPr>
          <w:spacing w:val="-7"/>
        </w:rPr>
        <w:t xml:space="preserve"> </w:t>
      </w:r>
      <w:r>
        <w:t>Can</w:t>
      </w:r>
      <w:r>
        <w:rPr>
          <w:spacing w:val="-7"/>
        </w:rPr>
        <w:t xml:space="preserve"> </w:t>
      </w:r>
      <w:r>
        <w:t>it</w:t>
      </w:r>
      <w:r>
        <w:rPr>
          <w:spacing w:val="-7"/>
        </w:rPr>
        <w:t xml:space="preserve"> </w:t>
      </w:r>
      <w:r>
        <w:t>therefore</w:t>
      </w:r>
      <w:r>
        <w:rPr>
          <w:spacing w:val="-8"/>
        </w:rPr>
        <w:t xml:space="preserve"> </w:t>
      </w:r>
      <w:r>
        <w:t>be said that the decision made by the Designated Agent in this regard was evidence that he had not applied</w:t>
      </w:r>
      <w:r>
        <w:rPr>
          <w:spacing w:val="-10"/>
        </w:rPr>
        <w:t xml:space="preserve"> </w:t>
      </w:r>
      <w:r>
        <w:t>his</w:t>
      </w:r>
      <w:r>
        <w:rPr>
          <w:spacing w:val="-9"/>
        </w:rPr>
        <w:t xml:space="preserve"> </w:t>
      </w:r>
      <w:r>
        <w:t>mind</w:t>
      </w:r>
      <w:r>
        <w:rPr>
          <w:spacing w:val="-10"/>
        </w:rPr>
        <w:t xml:space="preserve"> </w:t>
      </w:r>
      <w:r>
        <w:t>to</w:t>
      </w:r>
      <w:r>
        <w:rPr>
          <w:spacing w:val="-12"/>
        </w:rPr>
        <w:t xml:space="preserve"> </w:t>
      </w:r>
      <w:r>
        <w:t>the</w:t>
      </w:r>
      <w:r>
        <w:rPr>
          <w:spacing w:val="-10"/>
        </w:rPr>
        <w:t xml:space="preserve"> </w:t>
      </w:r>
      <w:r>
        <w:t>issue</w:t>
      </w:r>
      <w:r>
        <w:rPr>
          <w:spacing w:val="-10"/>
        </w:rPr>
        <w:t xml:space="preserve"> </w:t>
      </w:r>
      <w:r>
        <w:t>to</w:t>
      </w:r>
      <w:r>
        <w:rPr>
          <w:spacing w:val="-9"/>
        </w:rPr>
        <w:t xml:space="preserve"> </w:t>
      </w:r>
      <w:r>
        <w:t>be</w:t>
      </w:r>
      <w:r>
        <w:rPr>
          <w:spacing w:val="-11"/>
        </w:rPr>
        <w:t xml:space="preserve"> </w:t>
      </w:r>
      <w:r>
        <w:t>resolved</w:t>
      </w:r>
      <w:r>
        <w:rPr>
          <w:spacing w:val="-10"/>
        </w:rPr>
        <w:t xml:space="preserve"> </w:t>
      </w:r>
      <w:r>
        <w:t>or</w:t>
      </w:r>
      <w:r>
        <w:rPr>
          <w:spacing w:val="-10"/>
        </w:rPr>
        <w:t xml:space="preserve"> </w:t>
      </w:r>
      <w:r>
        <w:t>that</w:t>
      </w:r>
      <w:r>
        <w:rPr>
          <w:spacing w:val="-10"/>
        </w:rPr>
        <w:t xml:space="preserve"> </w:t>
      </w:r>
      <w:r>
        <w:t>the</w:t>
      </w:r>
      <w:r>
        <w:rPr>
          <w:spacing w:val="-10"/>
        </w:rPr>
        <w:t xml:space="preserve"> </w:t>
      </w:r>
      <w:r>
        <w:t>decision</w:t>
      </w:r>
      <w:r>
        <w:rPr>
          <w:spacing w:val="-10"/>
        </w:rPr>
        <w:t xml:space="preserve"> </w:t>
      </w:r>
      <w:r>
        <w:t>was</w:t>
      </w:r>
      <w:r>
        <w:rPr>
          <w:spacing w:val="-9"/>
        </w:rPr>
        <w:t xml:space="preserve"> </w:t>
      </w:r>
      <w:r>
        <w:t>clearly</w:t>
      </w:r>
      <w:r>
        <w:rPr>
          <w:spacing w:val="-10"/>
        </w:rPr>
        <w:t xml:space="preserve"> </w:t>
      </w:r>
      <w:r>
        <w:t>irrational.</w:t>
      </w:r>
      <w:r>
        <w:rPr>
          <w:spacing w:val="-9"/>
        </w:rPr>
        <w:t xml:space="preserve"> </w:t>
      </w:r>
      <w:r>
        <w:t>The</w:t>
      </w:r>
      <w:r>
        <w:rPr>
          <w:spacing w:val="-11"/>
        </w:rPr>
        <w:t xml:space="preserve"> </w:t>
      </w:r>
      <w:r>
        <w:t>opposite is true. The Designated Agent referred to the relevant statute and concluded that Appellant belonged to that sector. There is therefore no merit in the first ground of appeal.</w:t>
      </w:r>
    </w:p>
    <w:p w14:paraId="0955FD59" w14:textId="77777777" w:rsidR="00A1643C" w:rsidRDefault="00000000">
      <w:pPr>
        <w:pStyle w:val="BodyText"/>
        <w:spacing w:before="158" w:line="278" w:lineRule="auto"/>
        <w:ind w:right="353"/>
        <w:jc w:val="both"/>
      </w:pPr>
      <w:r>
        <w:t>The</w:t>
      </w:r>
      <w:r>
        <w:rPr>
          <w:spacing w:val="-1"/>
        </w:rPr>
        <w:t xml:space="preserve"> </w:t>
      </w:r>
      <w:r>
        <w:t>submissions made</w:t>
      </w:r>
      <w:r>
        <w:rPr>
          <w:spacing w:val="-2"/>
        </w:rPr>
        <w:t xml:space="preserve"> </w:t>
      </w:r>
      <w:r>
        <w:t>in respect of</w:t>
      </w:r>
      <w:r>
        <w:rPr>
          <w:spacing w:val="-1"/>
        </w:rPr>
        <w:t xml:space="preserve"> </w:t>
      </w:r>
      <w:r>
        <w:t>the</w:t>
      </w:r>
      <w:r>
        <w:rPr>
          <w:spacing w:val="-1"/>
        </w:rPr>
        <w:t xml:space="preserve"> </w:t>
      </w:r>
      <w:r>
        <w:t>second ground of</w:t>
      </w:r>
      <w:r>
        <w:rPr>
          <w:spacing w:val="-1"/>
        </w:rPr>
        <w:t xml:space="preserve"> </w:t>
      </w:r>
      <w:r>
        <w:t>appeal show</w:t>
      </w:r>
      <w:r>
        <w:rPr>
          <w:spacing w:val="-1"/>
        </w:rPr>
        <w:t xml:space="preserve"> </w:t>
      </w:r>
      <w:r>
        <w:t>the lack of</w:t>
      </w:r>
      <w:r>
        <w:rPr>
          <w:spacing w:val="-1"/>
        </w:rPr>
        <w:t xml:space="preserve"> </w:t>
      </w:r>
      <w:r>
        <w:t xml:space="preserve">consistency on the part of the Appellant. </w:t>
      </w:r>
      <w:r>
        <w:rPr>
          <w:i/>
        </w:rPr>
        <w:t xml:space="preserve">Mr. Ndoro </w:t>
      </w:r>
      <w:r>
        <w:t xml:space="preserve">submitted that there was no written contract of employment between Appellant and Respondent. The letter referred to elsewhere in this judgment confirming the Respondent as ‘Permanent Caretaker’ puts paid to the submissions by </w:t>
      </w:r>
      <w:r>
        <w:rPr>
          <w:i/>
        </w:rPr>
        <w:t>Mr. Ndoro</w:t>
      </w:r>
      <w:r>
        <w:t>. The Court found</w:t>
      </w:r>
      <w:r>
        <w:rPr>
          <w:spacing w:val="-1"/>
        </w:rPr>
        <w:t xml:space="preserve"> </w:t>
      </w:r>
      <w:r>
        <w:t>it extremely hard</w:t>
      </w:r>
      <w:r>
        <w:rPr>
          <w:spacing w:val="-1"/>
        </w:rPr>
        <w:t xml:space="preserve"> </w:t>
      </w:r>
      <w:r>
        <w:t>to believe</w:t>
      </w:r>
      <w:r>
        <w:rPr>
          <w:spacing w:val="-1"/>
        </w:rPr>
        <w:t xml:space="preserve"> </w:t>
      </w:r>
      <w:r>
        <w:t>that Appellant would seek to defend a suit of</w:t>
      </w:r>
      <w:r>
        <w:rPr>
          <w:spacing w:val="-1"/>
        </w:rPr>
        <w:t xml:space="preserve"> </w:t>
      </w:r>
      <w:r>
        <w:t xml:space="preserve">underpayment of wages based on a verbal employment contract!! The Court enquired of </w:t>
      </w:r>
      <w:r>
        <w:rPr>
          <w:i/>
        </w:rPr>
        <w:t xml:space="preserve">Mr. Ndoro </w:t>
      </w:r>
      <w:r>
        <w:t>whether the verbal</w:t>
      </w:r>
      <w:r>
        <w:rPr>
          <w:spacing w:val="-9"/>
        </w:rPr>
        <w:t xml:space="preserve"> </w:t>
      </w:r>
      <w:r>
        <w:t>employment</w:t>
      </w:r>
      <w:r>
        <w:rPr>
          <w:spacing w:val="-9"/>
        </w:rPr>
        <w:t xml:space="preserve"> </w:t>
      </w:r>
      <w:r>
        <w:t>contract</w:t>
      </w:r>
      <w:r>
        <w:rPr>
          <w:spacing w:val="-9"/>
        </w:rPr>
        <w:t xml:space="preserve"> </w:t>
      </w:r>
      <w:r>
        <w:t>contained</w:t>
      </w:r>
      <w:r>
        <w:rPr>
          <w:spacing w:val="-9"/>
        </w:rPr>
        <w:t xml:space="preserve"> </w:t>
      </w:r>
      <w:r>
        <w:t>issues</w:t>
      </w:r>
      <w:r>
        <w:rPr>
          <w:spacing w:val="-9"/>
        </w:rPr>
        <w:t xml:space="preserve"> </w:t>
      </w:r>
      <w:r>
        <w:t>such</w:t>
      </w:r>
      <w:r>
        <w:rPr>
          <w:spacing w:val="-9"/>
        </w:rPr>
        <w:t xml:space="preserve"> </w:t>
      </w:r>
      <w:r>
        <w:t>as</w:t>
      </w:r>
      <w:r>
        <w:rPr>
          <w:spacing w:val="-9"/>
        </w:rPr>
        <w:t xml:space="preserve"> </w:t>
      </w:r>
      <w:r>
        <w:t>grade,</w:t>
      </w:r>
      <w:r>
        <w:rPr>
          <w:spacing w:val="-9"/>
        </w:rPr>
        <w:t xml:space="preserve"> </w:t>
      </w:r>
      <w:r>
        <w:t>termination</w:t>
      </w:r>
      <w:r>
        <w:rPr>
          <w:spacing w:val="-9"/>
        </w:rPr>
        <w:t xml:space="preserve"> </w:t>
      </w:r>
      <w:r>
        <w:t>and</w:t>
      </w:r>
      <w:r>
        <w:rPr>
          <w:spacing w:val="-9"/>
        </w:rPr>
        <w:t xml:space="preserve"> </w:t>
      </w:r>
      <w:r>
        <w:t>other</w:t>
      </w:r>
      <w:r>
        <w:rPr>
          <w:spacing w:val="-10"/>
        </w:rPr>
        <w:t xml:space="preserve"> </w:t>
      </w:r>
      <w:r>
        <w:t>attendant</w:t>
      </w:r>
      <w:r>
        <w:rPr>
          <w:spacing w:val="-9"/>
        </w:rPr>
        <w:t xml:space="preserve"> </w:t>
      </w:r>
      <w:r>
        <w:t>issues and the response was in the negative. The Designated Agent went on to determine Respondent’s grade emanating from the Statutory Instrument he had referred to, and the requisite salary grade Respondent belonged to. Such findings could not be challenged given the fact that Appellant’s submissions were that there was a verbal employment contract between the parties. Appellant’s lack of candidness on this point is shown by the submissions made before the Designated Agent. It</w:t>
      </w:r>
      <w:r>
        <w:rPr>
          <w:spacing w:val="-7"/>
        </w:rPr>
        <w:t xml:space="preserve"> </w:t>
      </w:r>
      <w:r>
        <w:t>was</w:t>
      </w:r>
      <w:r>
        <w:rPr>
          <w:spacing w:val="-7"/>
        </w:rPr>
        <w:t xml:space="preserve"> </w:t>
      </w:r>
      <w:r>
        <w:t>argued</w:t>
      </w:r>
      <w:r>
        <w:rPr>
          <w:spacing w:val="-7"/>
        </w:rPr>
        <w:t xml:space="preserve"> </w:t>
      </w:r>
      <w:r>
        <w:t>before</w:t>
      </w:r>
      <w:r>
        <w:rPr>
          <w:spacing w:val="-7"/>
        </w:rPr>
        <w:t xml:space="preserve"> </w:t>
      </w:r>
      <w:r>
        <w:t>the</w:t>
      </w:r>
      <w:r>
        <w:rPr>
          <w:spacing w:val="-7"/>
        </w:rPr>
        <w:t xml:space="preserve"> </w:t>
      </w:r>
      <w:r>
        <w:t>Designated</w:t>
      </w:r>
      <w:r>
        <w:rPr>
          <w:spacing w:val="-7"/>
        </w:rPr>
        <w:t xml:space="preserve"> </w:t>
      </w:r>
      <w:r>
        <w:t>Agent</w:t>
      </w:r>
      <w:r>
        <w:rPr>
          <w:spacing w:val="-6"/>
        </w:rPr>
        <w:t xml:space="preserve"> </w:t>
      </w:r>
      <w:r>
        <w:t>that</w:t>
      </w:r>
      <w:r>
        <w:rPr>
          <w:spacing w:val="-7"/>
        </w:rPr>
        <w:t xml:space="preserve"> </w:t>
      </w:r>
      <w:r>
        <w:t>Respondent</w:t>
      </w:r>
      <w:r>
        <w:rPr>
          <w:spacing w:val="-6"/>
        </w:rPr>
        <w:t xml:space="preserve"> </w:t>
      </w:r>
      <w:r>
        <w:t>was</w:t>
      </w:r>
      <w:r>
        <w:rPr>
          <w:spacing w:val="-7"/>
        </w:rPr>
        <w:t xml:space="preserve"> </w:t>
      </w:r>
      <w:r>
        <w:t>employed</w:t>
      </w:r>
      <w:r>
        <w:rPr>
          <w:spacing w:val="-7"/>
        </w:rPr>
        <w:t xml:space="preserve"> </w:t>
      </w:r>
      <w:r>
        <w:t>and</w:t>
      </w:r>
      <w:r>
        <w:rPr>
          <w:spacing w:val="-7"/>
        </w:rPr>
        <w:t xml:space="preserve"> </w:t>
      </w:r>
      <w:r>
        <w:t>remunerated</w:t>
      </w:r>
      <w:r>
        <w:rPr>
          <w:spacing w:val="-7"/>
        </w:rPr>
        <w:t xml:space="preserve"> </w:t>
      </w:r>
      <w:r>
        <w:t>at</w:t>
      </w:r>
      <w:r>
        <w:rPr>
          <w:spacing w:val="-6"/>
        </w:rPr>
        <w:t xml:space="preserve"> </w:t>
      </w:r>
      <w:r>
        <w:t xml:space="preserve">the rate of $50-00 as he was only working for an hour a day. This position was not insisted upon by </w:t>
      </w:r>
      <w:r>
        <w:rPr>
          <w:i/>
        </w:rPr>
        <w:t xml:space="preserve">Mr. Ndoro </w:t>
      </w:r>
      <w:r>
        <w:t>in argument. In any event, it differs clearly from the letter of appointment which has been referred to elsewhere in the judgment.</w:t>
      </w:r>
    </w:p>
    <w:p w14:paraId="42E4EDDD" w14:textId="77777777" w:rsidR="00A1643C" w:rsidRDefault="00000000">
      <w:pPr>
        <w:pStyle w:val="BodyText"/>
        <w:spacing w:before="154" w:line="278" w:lineRule="auto"/>
        <w:ind w:right="355"/>
        <w:jc w:val="both"/>
      </w:pPr>
      <w:r>
        <w:t>There</w:t>
      </w:r>
      <w:r>
        <w:rPr>
          <w:spacing w:val="-8"/>
        </w:rPr>
        <w:t xml:space="preserve"> </w:t>
      </w:r>
      <w:r>
        <w:t>has</w:t>
      </w:r>
      <w:r>
        <w:rPr>
          <w:spacing w:val="-6"/>
        </w:rPr>
        <w:t xml:space="preserve"> </w:t>
      </w:r>
      <w:r>
        <w:t>been</w:t>
      </w:r>
      <w:r>
        <w:rPr>
          <w:spacing w:val="-6"/>
        </w:rPr>
        <w:t xml:space="preserve"> </w:t>
      </w:r>
      <w:r>
        <w:t>a</w:t>
      </w:r>
      <w:r>
        <w:rPr>
          <w:spacing w:val="-7"/>
        </w:rPr>
        <w:t xml:space="preserve"> </w:t>
      </w:r>
      <w:r>
        <w:t>suggestion</w:t>
      </w:r>
      <w:r>
        <w:rPr>
          <w:spacing w:val="-6"/>
        </w:rPr>
        <w:t xml:space="preserve"> </w:t>
      </w:r>
      <w:r>
        <w:t>that</w:t>
      </w:r>
      <w:r>
        <w:rPr>
          <w:spacing w:val="-6"/>
        </w:rPr>
        <w:t xml:space="preserve"> </w:t>
      </w:r>
      <w:r>
        <w:t>the</w:t>
      </w:r>
      <w:r>
        <w:rPr>
          <w:spacing w:val="-6"/>
        </w:rPr>
        <w:t xml:space="preserve"> </w:t>
      </w:r>
      <w:r>
        <w:t>amounts</w:t>
      </w:r>
      <w:r>
        <w:rPr>
          <w:spacing w:val="-6"/>
        </w:rPr>
        <w:t xml:space="preserve"> </w:t>
      </w:r>
      <w:r>
        <w:t>awarded</w:t>
      </w:r>
      <w:r>
        <w:rPr>
          <w:spacing w:val="-6"/>
        </w:rPr>
        <w:t xml:space="preserve"> </w:t>
      </w:r>
      <w:r>
        <w:t>to</w:t>
      </w:r>
      <w:r>
        <w:rPr>
          <w:spacing w:val="-5"/>
        </w:rPr>
        <w:t xml:space="preserve"> </w:t>
      </w:r>
      <w:r>
        <w:t>Respondent</w:t>
      </w:r>
      <w:r>
        <w:rPr>
          <w:spacing w:val="-5"/>
        </w:rPr>
        <w:t xml:space="preserve"> </w:t>
      </w:r>
      <w:r>
        <w:t>should</w:t>
      </w:r>
      <w:r>
        <w:rPr>
          <w:spacing w:val="-6"/>
        </w:rPr>
        <w:t xml:space="preserve"> </w:t>
      </w:r>
      <w:r>
        <w:t>be</w:t>
      </w:r>
      <w:r>
        <w:rPr>
          <w:spacing w:val="-6"/>
        </w:rPr>
        <w:t xml:space="preserve"> </w:t>
      </w:r>
      <w:r>
        <w:t>set</w:t>
      </w:r>
      <w:r>
        <w:rPr>
          <w:spacing w:val="-5"/>
        </w:rPr>
        <w:t xml:space="preserve"> </w:t>
      </w:r>
      <w:r>
        <w:t>off</w:t>
      </w:r>
      <w:r>
        <w:rPr>
          <w:spacing w:val="-7"/>
        </w:rPr>
        <w:t xml:space="preserve"> </w:t>
      </w:r>
      <w:r>
        <w:t>against</w:t>
      </w:r>
      <w:r>
        <w:rPr>
          <w:spacing w:val="-5"/>
        </w:rPr>
        <w:t xml:space="preserve"> </w:t>
      </w:r>
      <w:r>
        <w:t>the monies that Respondent was collecting from tenants which he did not surrender. Firstly, there is the first admission that Respondent was tasked with caretaking duties. Secondly, the figures involved are not known.</w:t>
      </w:r>
      <w:r>
        <w:rPr>
          <w:spacing w:val="40"/>
        </w:rPr>
        <w:t xml:space="preserve"> </w:t>
      </w:r>
      <w:r>
        <w:t xml:space="preserve">Appellant has not provided these figures. In </w:t>
      </w:r>
      <w:r>
        <w:rPr>
          <w:b/>
          <w:i/>
        </w:rPr>
        <w:t xml:space="preserve">Shilling Mavumbuka Sibanda v Yambukai Holdings (Pvt) Ltd </w:t>
      </w:r>
      <w:r>
        <w:t>HH 84/17, it was held as follows:</w:t>
      </w:r>
    </w:p>
    <w:p w14:paraId="63860968" w14:textId="77777777" w:rsidR="00A1643C" w:rsidRDefault="00000000">
      <w:pPr>
        <w:pStyle w:val="BodyText"/>
        <w:spacing w:before="158" w:line="278" w:lineRule="auto"/>
        <w:ind w:left="720" w:right="360"/>
        <w:jc w:val="both"/>
      </w:pPr>
      <w:r>
        <w:t>“It</w:t>
      </w:r>
      <w:r>
        <w:rPr>
          <w:spacing w:val="-3"/>
        </w:rPr>
        <w:t xml:space="preserve"> </w:t>
      </w:r>
      <w:r>
        <w:t>follows</w:t>
      </w:r>
      <w:r>
        <w:rPr>
          <w:spacing w:val="-4"/>
        </w:rPr>
        <w:t xml:space="preserve"> </w:t>
      </w:r>
      <w:r>
        <w:t>therefore</w:t>
      </w:r>
      <w:r>
        <w:rPr>
          <w:spacing w:val="-4"/>
        </w:rPr>
        <w:t xml:space="preserve"> </w:t>
      </w:r>
      <w:r>
        <w:t>that</w:t>
      </w:r>
      <w:r>
        <w:rPr>
          <w:spacing w:val="-1"/>
        </w:rPr>
        <w:t xml:space="preserve"> </w:t>
      </w:r>
      <w:r>
        <w:t>where</w:t>
      </w:r>
      <w:r>
        <w:rPr>
          <w:spacing w:val="-3"/>
        </w:rPr>
        <w:t xml:space="preserve"> </w:t>
      </w:r>
      <w:r>
        <w:t>a</w:t>
      </w:r>
      <w:r>
        <w:rPr>
          <w:spacing w:val="-4"/>
        </w:rPr>
        <w:t xml:space="preserve"> </w:t>
      </w:r>
      <w:r>
        <w:t>party</w:t>
      </w:r>
      <w:r>
        <w:rPr>
          <w:spacing w:val="-3"/>
        </w:rPr>
        <w:t xml:space="preserve"> </w:t>
      </w:r>
      <w:r>
        <w:t>makes</w:t>
      </w:r>
      <w:r>
        <w:rPr>
          <w:spacing w:val="-4"/>
        </w:rPr>
        <w:t xml:space="preserve"> </w:t>
      </w:r>
      <w:r>
        <w:t>bold</w:t>
      </w:r>
      <w:r>
        <w:rPr>
          <w:spacing w:val="-3"/>
        </w:rPr>
        <w:t xml:space="preserve"> </w:t>
      </w:r>
      <w:r>
        <w:t>assertions</w:t>
      </w:r>
      <w:r>
        <w:rPr>
          <w:spacing w:val="-4"/>
        </w:rPr>
        <w:t xml:space="preserve"> </w:t>
      </w:r>
      <w:r>
        <w:t>not</w:t>
      </w:r>
      <w:r>
        <w:rPr>
          <w:spacing w:val="-3"/>
        </w:rPr>
        <w:t xml:space="preserve"> </w:t>
      </w:r>
      <w:r>
        <w:t>backed</w:t>
      </w:r>
      <w:r>
        <w:rPr>
          <w:spacing w:val="-3"/>
        </w:rPr>
        <w:t xml:space="preserve"> </w:t>
      </w:r>
      <w:r>
        <w:t>by</w:t>
      </w:r>
      <w:r>
        <w:rPr>
          <w:spacing w:val="-3"/>
        </w:rPr>
        <w:t xml:space="preserve"> </w:t>
      </w:r>
      <w:r>
        <w:t>evidence</w:t>
      </w:r>
      <w:r>
        <w:rPr>
          <w:spacing w:val="-2"/>
        </w:rPr>
        <w:t xml:space="preserve"> </w:t>
      </w:r>
      <w:r>
        <w:t>and the</w:t>
      </w:r>
      <w:r>
        <w:rPr>
          <w:spacing w:val="1"/>
        </w:rPr>
        <w:t xml:space="preserve"> </w:t>
      </w:r>
      <w:r>
        <w:t>same</w:t>
      </w:r>
      <w:r>
        <w:rPr>
          <w:spacing w:val="3"/>
        </w:rPr>
        <w:t xml:space="preserve"> </w:t>
      </w:r>
      <w:r>
        <w:t>are</w:t>
      </w:r>
      <w:r>
        <w:rPr>
          <w:spacing w:val="3"/>
        </w:rPr>
        <w:t xml:space="preserve"> </w:t>
      </w:r>
      <w:r>
        <w:t>denied</w:t>
      </w:r>
      <w:r>
        <w:rPr>
          <w:spacing w:val="3"/>
        </w:rPr>
        <w:t xml:space="preserve"> </w:t>
      </w:r>
      <w:r>
        <w:t>by</w:t>
      </w:r>
      <w:r>
        <w:rPr>
          <w:spacing w:val="4"/>
        </w:rPr>
        <w:t xml:space="preserve"> </w:t>
      </w:r>
      <w:r>
        <w:t>the</w:t>
      </w:r>
      <w:r>
        <w:rPr>
          <w:spacing w:val="2"/>
        </w:rPr>
        <w:t xml:space="preserve"> </w:t>
      </w:r>
      <w:r>
        <w:t>party</w:t>
      </w:r>
      <w:r>
        <w:rPr>
          <w:spacing w:val="4"/>
        </w:rPr>
        <w:t xml:space="preserve"> </w:t>
      </w:r>
      <w:r>
        <w:t>against</w:t>
      </w:r>
      <w:r>
        <w:rPr>
          <w:spacing w:val="4"/>
        </w:rPr>
        <w:t xml:space="preserve"> </w:t>
      </w:r>
      <w:r>
        <w:t>who</w:t>
      </w:r>
      <w:r>
        <w:rPr>
          <w:spacing w:val="4"/>
        </w:rPr>
        <w:t xml:space="preserve"> </w:t>
      </w:r>
      <w:r>
        <w:t>they</w:t>
      </w:r>
      <w:r>
        <w:rPr>
          <w:spacing w:val="3"/>
        </w:rPr>
        <w:t xml:space="preserve"> </w:t>
      </w:r>
      <w:r>
        <w:t>are</w:t>
      </w:r>
      <w:r>
        <w:rPr>
          <w:spacing w:val="2"/>
        </w:rPr>
        <w:t xml:space="preserve"> </w:t>
      </w:r>
      <w:r>
        <w:t>made,</w:t>
      </w:r>
      <w:r>
        <w:rPr>
          <w:spacing w:val="3"/>
        </w:rPr>
        <w:t xml:space="preserve"> </w:t>
      </w:r>
      <w:r>
        <w:t>such</w:t>
      </w:r>
      <w:r>
        <w:rPr>
          <w:spacing w:val="4"/>
        </w:rPr>
        <w:t xml:space="preserve"> </w:t>
      </w:r>
      <w:r>
        <w:t>bold</w:t>
      </w:r>
      <w:r>
        <w:rPr>
          <w:spacing w:val="4"/>
        </w:rPr>
        <w:t xml:space="preserve"> </w:t>
      </w:r>
      <w:r>
        <w:t>allegations</w:t>
      </w:r>
      <w:r>
        <w:rPr>
          <w:spacing w:val="4"/>
        </w:rPr>
        <w:t xml:space="preserve"> </w:t>
      </w:r>
      <w:r>
        <w:rPr>
          <w:spacing w:val="-2"/>
        </w:rPr>
        <w:t>cannot</w:t>
      </w:r>
    </w:p>
    <w:p w14:paraId="2823B79F" w14:textId="77777777" w:rsidR="00A1643C" w:rsidRDefault="00A1643C">
      <w:pPr>
        <w:pStyle w:val="BodyText"/>
        <w:spacing w:line="278" w:lineRule="auto"/>
        <w:jc w:val="both"/>
        <w:sectPr w:rsidR="00A1643C">
          <w:pgSz w:w="12240" w:h="15840"/>
          <w:pgMar w:top="1360" w:right="1080" w:bottom="1300" w:left="1440" w:header="0" w:footer="1103" w:gutter="0"/>
          <w:cols w:space="720"/>
        </w:sectPr>
      </w:pPr>
    </w:p>
    <w:p w14:paraId="7D480442" w14:textId="77777777" w:rsidR="00A1643C" w:rsidRDefault="00000000">
      <w:pPr>
        <w:pStyle w:val="BodyText"/>
        <w:spacing w:before="79" w:line="278" w:lineRule="auto"/>
        <w:ind w:left="720" w:right="362"/>
        <w:jc w:val="both"/>
      </w:pPr>
      <w:r>
        <w:lastRenderedPageBreak/>
        <w:t>pass as having been proved on a balance of probabilities. A party averring a fact should present evidence of that fact which has a probative value.”</w:t>
      </w:r>
    </w:p>
    <w:p w14:paraId="4ED84C57" w14:textId="77777777" w:rsidR="00A1643C" w:rsidRDefault="00000000">
      <w:pPr>
        <w:pStyle w:val="BodyText"/>
        <w:spacing w:before="159" w:line="278" w:lineRule="auto"/>
        <w:ind w:right="357"/>
        <w:jc w:val="both"/>
      </w:pPr>
      <w:r>
        <w:t>As stated earlier, Appellant simply made bold and inconsistent averments which have not been supported by any evidence. In the oral hearing, the Court enquired as to what monies the Respondent</w:t>
      </w:r>
      <w:r>
        <w:rPr>
          <w:spacing w:val="-15"/>
        </w:rPr>
        <w:t xml:space="preserve"> </w:t>
      </w:r>
      <w:r>
        <w:t>was</w:t>
      </w:r>
      <w:r>
        <w:rPr>
          <w:spacing w:val="-15"/>
        </w:rPr>
        <w:t xml:space="preserve"> </w:t>
      </w:r>
      <w:r>
        <w:t>collecting.</w:t>
      </w:r>
      <w:r>
        <w:rPr>
          <w:spacing w:val="-15"/>
        </w:rPr>
        <w:t xml:space="preserve"> </w:t>
      </w:r>
      <w:r>
        <w:t>It</w:t>
      </w:r>
      <w:r>
        <w:rPr>
          <w:spacing w:val="-15"/>
        </w:rPr>
        <w:t xml:space="preserve"> </w:t>
      </w:r>
      <w:r>
        <w:t>then</w:t>
      </w:r>
      <w:r>
        <w:rPr>
          <w:spacing w:val="-15"/>
        </w:rPr>
        <w:t xml:space="preserve"> </w:t>
      </w:r>
      <w:r>
        <w:t>was</w:t>
      </w:r>
      <w:r>
        <w:rPr>
          <w:spacing w:val="-15"/>
        </w:rPr>
        <w:t xml:space="preserve"> </w:t>
      </w:r>
      <w:r>
        <w:t>revealed</w:t>
      </w:r>
      <w:r>
        <w:rPr>
          <w:spacing w:val="-15"/>
        </w:rPr>
        <w:t xml:space="preserve"> </w:t>
      </w:r>
      <w:r>
        <w:t>that</w:t>
      </w:r>
      <w:r>
        <w:rPr>
          <w:spacing w:val="-15"/>
        </w:rPr>
        <w:t xml:space="preserve"> </w:t>
      </w:r>
      <w:r>
        <w:t>the</w:t>
      </w:r>
      <w:r>
        <w:rPr>
          <w:spacing w:val="-15"/>
        </w:rPr>
        <w:t xml:space="preserve"> </w:t>
      </w:r>
      <w:r>
        <w:t>Appellant</w:t>
      </w:r>
      <w:r>
        <w:rPr>
          <w:spacing w:val="-15"/>
        </w:rPr>
        <w:t xml:space="preserve"> </w:t>
      </w:r>
      <w:r>
        <w:t>was</w:t>
      </w:r>
      <w:r>
        <w:rPr>
          <w:spacing w:val="-15"/>
        </w:rPr>
        <w:t xml:space="preserve"> </w:t>
      </w:r>
      <w:r>
        <w:t>failing</w:t>
      </w:r>
      <w:r>
        <w:rPr>
          <w:spacing w:val="-15"/>
        </w:rPr>
        <w:t xml:space="preserve"> </w:t>
      </w:r>
      <w:r>
        <w:t>to</w:t>
      </w:r>
      <w:r>
        <w:rPr>
          <w:spacing w:val="-15"/>
        </w:rPr>
        <w:t xml:space="preserve"> </w:t>
      </w:r>
      <w:r>
        <w:t>pay</w:t>
      </w:r>
      <w:r>
        <w:rPr>
          <w:spacing w:val="-15"/>
        </w:rPr>
        <w:t xml:space="preserve"> </w:t>
      </w:r>
      <w:r>
        <w:t>Respondent’s salaries and Respondent had to go around collecting $5-00 from each tenant so as to augment his salary and</w:t>
      </w:r>
      <w:r>
        <w:rPr>
          <w:spacing w:val="-2"/>
        </w:rPr>
        <w:t xml:space="preserve"> </w:t>
      </w:r>
      <w:r>
        <w:t>some</w:t>
      </w:r>
      <w:r>
        <w:rPr>
          <w:spacing w:val="-3"/>
        </w:rPr>
        <w:t xml:space="preserve"> </w:t>
      </w:r>
      <w:r>
        <w:t>of</w:t>
      </w:r>
      <w:r>
        <w:rPr>
          <w:spacing w:val="-2"/>
        </w:rPr>
        <w:t xml:space="preserve"> </w:t>
      </w:r>
      <w:r>
        <w:t>the</w:t>
      </w:r>
      <w:r>
        <w:rPr>
          <w:spacing w:val="-1"/>
        </w:rPr>
        <w:t xml:space="preserve"> </w:t>
      </w:r>
      <w:r>
        <w:t>tenants</w:t>
      </w:r>
      <w:r>
        <w:rPr>
          <w:spacing w:val="-3"/>
        </w:rPr>
        <w:t xml:space="preserve"> </w:t>
      </w:r>
      <w:r>
        <w:t>were</w:t>
      </w:r>
      <w:r>
        <w:rPr>
          <w:spacing w:val="-3"/>
        </w:rPr>
        <w:t xml:space="preserve"> </w:t>
      </w:r>
      <w:r>
        <w:t>in fact in</w:t>
      </w:r>
      <w:r>
        <w:rPr>
          <w:spacing w:val="-2"/>
        </w:rPr>
        <w:t xml:space="preserve"> </w:t>
      </w:r>
      <w:r>
        <w:t>arrears.</w:t>
      </w:r>
      <w:r>
        <w:rPr>
          <w:spacing w:val="-2"/>
        </w:rPr>
        <w:t xml:space="preserve"> </w:t>
      </w:r>
      <w:r>
        <w:t>There</w:t>
      </w:r>
      <w:r>
        <w:rPr>
          <w:spacing w:val="-2"/>
        </w:rPr>
        <w:t xml:space="preserve"> </w:t>
      </w:r>
      <w:r>
        <w:t>is</w:t>
      </w:r>
      <w:r>
        <w:rPr>
          <w:spacing w:val="-3"/>
        </w:rPr>
        <w:t xml:space="preserve"> </w:t>
      </w:r>
      <w:r>
        <w:t>thus</w:t>
      </w:r>
      <w:r>
        <w:rPr>
          <w:spacing w:val="-3"/>
        </w:rPr>
        <w:t xml:space="preserve"> </w:t>
      </w:r>
      <w:r>
        <w:t>no</w:t>
      </w:r>
      <w:r>
        <w:rPr>
          <w:spacing w:val="-2"/>
        </w:rPr>
        <w:t xml:space="preserve"> </w:t>
      </w:r>
      <w:r>
        <w:t>merit</w:t>
      </w:r>
      <w:r>
        <w:rPr>
          <w:spacing w:val="-2"/>
        </w:rPr>
        <w:t xml:space="preserve"> </w:t>
      </w:r>
      <w:r>
        <w:t>in</w:t>
      </w:r>
      <w:r>
        <w:rPr>
          <w:spacing w:val="-2"/>
        </w:rPr>
        <w:t xml:space="preserve"> </w:t>
      </w:r>
      <w:r>
        <w:t>the</w:t>
      </w:r>
      <w:r>
        <w:rPr>
          <w:spacing w:val="-2"/>
        </w:rPr>
        <w:t xml:space="preserve"> </w:t>
      </w:r>
      <w:r>
        <w:t>second</w:t>
      </w:r>
      <w:r>
        <w:rPr>
          <w:spacing w:val="-2"/>
        </w:rPr>
        <w:t xml:space="preserve"> </w:t>
      </w:r>
      <w:r>
        <w:t>ground of appeal. The appeal ought to be dismissed.</w:t>
      </w:r>
    </w:p>
    <w:p w14:paraId="5AF582E4" w14:textId="77777777" w:rsidR="00A1643C" w:rsidRDefault="00000000">
      <w:pPr>
        <w:pStyle w:val="BodyText"/>
        <w:spacing w:before="158"/>
        <w:jc w:val="both"/>
      </w:pPr>
      <w:r>
        <w:t>The</w:t>
      </w:r>
      <w:r>
        <w:rPr>
          <w:spacing w:val="-3"/>
        </w:rPr>
        <w:t xml:space="preserve"> </w:t>
      </w:r>
      <w:r>
        <w:t>following</w:t>
      </w:r>
      <w:r>
        <w:rPr>
          <w:spacing w:val="-1"/>
        </w:rPr>
        <w:t xml:space="preserve"> </w:t>
      </w:r>
      <w:r>
        <w:t>order</w:t>
      </w:r>
      <w:r>
        <w:rPr>
          <w:spacing w:val="-1"/>
        </w:rPr>
        <w:t xml:space="preserve"> </w:t>
      </w:r>
      <w:r>
        <w:t>is</w:t>
      </w:r>
      <w:r>
        <w:rPr>
          <w:spacing w:val="-1"/>
        </w:rPr>
        <w:t xml:space="preserve"> </w:t>
      </w:r>
      <w:r>
        <w:rPr>
          <w:spacing w:val="-2"/>
        </w:rPr>
        <w:t>appropriate.</w:t>
      </w:r>
    </w:p>
    <w:p w14:paraId="17AB4424" w14:textId="77777777" w:rsidR="00A1643C" w:rsidRDefault="00000000">
      <w:pPr>
        <w:pStyle w:val="ListParagraph"/>
        <w:numPr>
          <w:ilvl w:val="0"/>
          <w:numId w:val="1"/>
        </w:numPr>
        <w:tabs>
          <w:tab w:val="left" w:pos="719"/>
        </w:tabs>
        <w:spacing w:before="204"/>
        <w:ind w:left="719" w:hanging="359"/>
        <w:rPr>
          <w:sz w:val="24"/>
        </w:rPr>
      </w:pPr>
      <w:r>
        <w:rPr>
          <w:sz w:val="24"/>
        </w:rPr>
        <w:t>The</w:t>
      </w:r>
      <w:r>
        <w:rPr>
          <w:spacing w:val="-5"/>
          <w:sz w:val="24"/>
        </w:rPr>
        <w:t xml:space="preserve"> </w:t>
      </w:r>
      <w:r>
        <w:rPr>
          <w:sz w:val="24"/>
        </w:rPr>
        <w:t>appeal,</w:t>
      </w:r>
      <w:r>
        <w:rPr>
          <w:spacing w:val="-1"/>
          <w:sz w:val="24"/>
        </w:rPr>
        <w:t xml:space="preserve"> </w:t>
      </w:r>
      <w:r>
        <w:rPr>
          <w:sz w:val="24"/>
        </w:rPr>
        <w:t>being</w:t>
      </w:r>
      <w:r>
        <w:rPr>
          <w:spacing w:val="-1"/>
          <w:sz w:val="24"/>
        </w:rPr>
        <w:t xml:space="preserve"> </w:t>
      </w:r>
      <w:r>
        <w:rPr>
          <w:sz w:val="24"/>
        </w:rPr>
        <w:t>devoid</w:t>
      </w:r>
      <w:r>
        <w:rPr>
          <w:spacing w:val="1"/>
          <w:sz w:val="24"/>
        </w:rPr>
        <w:t xml:space="preserve"> </w:t>
      </w:r>
      <w:r>
        <w:rPr>
          <w:sz w:val="24"/>
        </w:rPr>
        <w:t>of</w:t>
      </w:r>
      <w:r>
        <w:rPr>
          <w:spacing w:val="-1"/>
          <w:sz w:val="24"/>
        </w:rPr>
        <w:t xml:space="preserve"> </w:t>
      </w:r>
      <w:r>
        <w:rPr>
          <w:sz w:val="24"/>
        </w:rPr>
        <w:t>merit,</w:t>
      </w:r>
      <w:r>
        <w:rPr>
          <w:spacing w:val="-1"/>
          <w:sz w:val="24"/>
        </w:rPr>
        <w:t xml:space="preserve"> </w:t>
      </w:r>
      <w:r>
        <w:rPr>
          <w:sz w:val="24"/>
        </w:rPr>
        <w:t>is</w:t>
      </w:r>
      <w:r>
        <w:rPr>
          <w:spacing w:val="-2"/>
          <w:sz w:val="24"/>
        </w:rPr>
        <w:t xml:space="preserve"> </w:t>
      </w:r>
      <w:r>
        <w:rPr>
          <w:sz w:val="24"/>
        </w:rPr>
        <w:t xml:space="preserve">hereby </w:t>
      </w:r>
      <w:r>
        <w:rPr>
          <w:spacing w:val="-2"/>
          <w:sz w:val="24"/>
        </w:rPr>
        <w:t>dismissed.</w:t>
      </w:r>
    </w:p>
    <w:p w14:paraId="2061CE5B" w14:textId="010DA985" w:rsidR="00A1643C" w:rsidRDefault="00000000">
      <w:pPr>
        <w:pStyle w:val="ListParagraph"/>
        <w:numPr>
          <w:ilvl w:val="0"/>
          <w:numId w:val="1"/>
        </w:numPr>
        <w:tabs>
          <w:tab w:val="left" w:pos="719"/>
        </w:tabs>
        <w:spacing w:before="44" w:line="278" w:lineRule="auto"/>
        <w:ind w:left="360" w:right="1740" w:firstLine="0"/>
        <w:rPr>
          <w:sz w:val="24"/>
        </w:rPr>
      </w:pPr>
      <w:r>
        <w:rPr>
          <w:noProof/>
          <w:sz w:val="24"/>
        </w:rPr>
        <mc:AlternateContent>
          <mc:Choice Requires="wps">
            <w:drawing>
              <wp:anchor distT="0" distB="0" distL="0" distR="0" simplePos="0" relativeHeight="487525376" behindDoc="1" locked="0" layoutInCell="1" allowOverlap="1" wp14:anchorId="452988CA" wp14:editId="65719635">
                <wp:simplePos x="0" y="0"/>
                <wp:positionH relativeFrom="page">
                  <wp:posOffset>1354200</wp:posOffset>
                </wp:positionH>
                <wp:positionV relativeFrom="paragraph">
                  <wp:posOffset>160391</wp:posOffset>
                </wp:positionV>
                <wp:extent cx="3474720" cy="12623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4720" cy="1262380"/>
                        </a:xfrm>
                        <a:prstGeom prst="rect">
                          <a:avLst/>
                        </a:prstGeom>
                      </wps:spPr>
                      <wps:txbx>
                        <w:txbxContent>
                          <w:p w14:paraId="539B7915" w14:textId="77777777" w:rsidR="00A1643C" w:rsidRDefault="00000000">
                            <w:pPr>
                              <w:pStyle w:val="BodyText"/>
                              <w:spacing w:before="110"/>
                              <w:ind w:left="27"/>
                            </w:pPr>
                            <w:r>
                              <w:t>Appellant</w:t>
                            </w:r>
                            <w:r>
                              <w:rPr>
                                <w:spacing w:val="-2"/>
                              </w:rPr>
                              <w:t xml:space="preserve"> </w:t>
                            </w:r>
                            <w:r>
                              <w:t>to</w:t>
                            </w:r>
                            <w:r>
                              <w:rPr>
                                <w:spacing w:val="-3"/>
                              </w:rPr>
                              <w:t xml:space="preserve"> </w:t>
                            </w:r>
                            <w:r>
                              <w:t>meet</w:t>
                            </w:r>
                            <w:r>
                              <w:rPr>
                                <w:spacing w:val="-2"/>
                              </w:rPr>
                              <w:t xml:space="preserve"> </w:t>
                            </w:r>
                            <w:r>
                              <w:t>Respondent’s</w:t>
                            </w:r>
                            <w:r>
                              <w:rPr>
                                <w:spacing w:val="-2"/>
                              </w:rPr>
                              <w:t xml:space="preserve"> costs.</w:t>
                            </w:r>
                          </w:p>
                        </w:txbxContent>
                      </wps:txbx>
                      <wps:bodyPr wrap="square" lIns="0" tIns="0" rIns="0" bIns="0" rtlCol="0">
                        <a:noAutofit/>
                      </wps:bodyPr>
                    </wps:wsp>
                  </a:graphicData>
                </a:graphic>
              </wp:anchor>
            </w:drawing>
          </mc:Choice>
          <mc:Fallback>
            <w:pict>
              <v:shapetype w14:anchorId="452988CA" id="_x0000_t202" coordsize="21600,21600" o:spt="202" path="m,l,21600r21600,l21600,xe">
                <v:stroke joinstyle="miter"/>
                <v:path gradientshapeok="t" o:connecttype="rect"/>
              </v:shapetype>
              <v:shape id="Textbox 3" o:spid="_x0000_s1026" type="#_x0000_t202" style="position:absolute;left:0;text-align:left;margin-left:106.65pt;margin-top:12.65pt;width:273.6pt;height:99.4pt;z-index:-15791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" filled="f" stroked="f">
                <v:textbox inset="0,0,0,0">
                  <w:txbxContent>
                    <w:p w14:paraId="539B7915" w14:textId="77777777" w:rsidR="00A1643C" w:rsidRDefault="00000000">
                      <w:pPr>
                        <w:pStyle w:val="BodyText"/>
                        <w:spacing w:before="110"/>
                        <w:ind w:left="27"/>
                      </w:pPr>
                      <w:r>
                        <w:t>Appellant</w:t>
                      </w:r>
                      <w:r>
                        <w:rPr>
                          <w:spacing w:val="-2"/>
                        </w:rPr>
                        <w:t xml:space="preserve"> </w:t>
                      </w:r>
                      <w:r>
                        <w:t>to</w:t>
                      </w:r>
                      <w:r>
                        <w:rPr>
                          <w:spacing w:val="-3"/>
                        </w:rPr>
                        <w:t xml:space="preserve"> </w:t>
                      </w:r>
                      <w:r>
                        <w:t>meet</w:t>
                      </w:r>
                      <w:r>
                        <w:rPr>
                          <w:spacing w:val="-2"/>
                        </w:rPr>
                        <w:t xml:space="preserve"> </w:t>
                      </w:r>
                      <w:r>
                        <w:t>Respondent’s</w:t>
                      </w:r>
                      <w:r>
                        <w:rPr>
                          <w:spacing w:val="-2"/>
                        </w:rPr>
                        <w:t xml:space="preserve"> costs.</w:t>
                      </w:r>
                    </w:p>
                  </w:txbxContent>
                </v:textbox>
                <w10:wrap anchorx="page"/>
              </v:shape>
            </w:pict>
          </mc:Fallback>
        </mc:AlternateContent>
      </w:r>
      <w:r>
        <w:rPr>
          <w:sz w:val="24"/>
        </w:rPr>
        <w:t>The</w:t>
      </w:r>
      <w:r>
        <w:rPr>
          <w:spacing w:val="-5"/>
          <w:sz w:val="24"/>
        </w:rPr>
        <w:t xml:space="preserve"> </w:t>
      </w:r>
      <w:r>
        <w:rPr>
          <w:sz w:val="24"/>
        </w:rPr>
        <w:t>decision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Designated</w:t>
      </w:r>
      <w:r>
        <w:rPr>
          <w:spacing w:val="-3"/>
          <w:sz w:val="24"/>
        </w:rPr>
        <w:t xml:space="preserve"> </w:t>
      </w:r>
      <w:r>
        <w:rPr>
          <w:sz w:val="24"/>
        </w:rPr>
        <w:t>Agent</w:t>
      </w:r>
      <w:r>
        <w:rPr>
          <w:spacing w:val="-2"/>
          <w:sz w:val="24"/>
        </w:rPr>
        <w:t xml:space="preserve"> </w:t>
      </w:r>
      <w:r>
        <w:rPr>
          <w:sz w:val="24"/>
        </w:rPr>
        <w:t>dated</w:t>
      </w:r>
      <w:r>
        <w:rPr>
          <w:spacing w:val="-3"/>
          <w:sz w:val="24"/>
        </w:rPr>
        <w:t xml:space="preserve"> </w:t>
      </w:r>
      <w:r>
        <w:rPr>
          <w:sz w:val="24"/>
        </w:rPr>
        <w:t>27</w:t>
      </w:r>
      <w:r>
        <w:rPr>
          <w:spacing w:val="-3"/>
          <w:sz w:val="24"/>
        </w:rPr>
        <w:t xml:space="preserve"> </w:t>
      </w:r>
      <w:r>
        <w:rPr>
          <w:sz w:val="24"/>
        </w:rPr>
        <w:t>May</w:t>
      </w:r>
      <w:r>
        <w:rPr>
          <w:spacing w:val="-3"/>
          <w:sz w:val="24"/>
        </w:rPr>
        <w:t xml:space="preserve"> </w:t>
      </w:r>
      <w:r>
        <w:rPr>
          <w:sz w:val="24"/>
        </w:rPr>
        <w:t>2025</w:t>
      </w:r>
      <w:r>
        <w:rPr>
          <w:spacing w:val="-3"/>
          <w:sz w:val="24"/>
        </w:rPr>
        <w:t xml:space="preserve"> </w:t>
      </w:r>
      <w:r>
        <w:rPr>
          <w:sz w:val="24"/>
        </w:rPr>
        <w:t>is</w:t>
      </w:r>
      <w:r>
        <w:rPr>
          <w:spacing w:val="-3"/>
          <w:sz w:val="24"/>
        </w:rPr>
        <w:t xml:space="preserve"> </w:t>
      </w:r>
      <w:r>
        <w:rPr>
          <w:sz w:val="24"/>
        </w:rPr>
        <w:t>hereby</w:t>
      </w:r>
      <w:r>
        <w:rPr>
          <w:spacing w:val="-3"/>
          <w:sz w:val="24"/>
        </w:rPr>
        <w:t xml:space="preserve"> </w:t>
      </w:r>
      <w:r>
        <w:rPr>
          <w:sz w:val="24"/>
        </w:rPr>
        <w:t xml:space="preserve">upheld. </w:t>
      </w:r>
      <w:r>
        <w:rPr>
          <w:spacing w:val="-6"/>
          <w:sz w:val="24"/>
        </w:rPr>
        <w:t>3.</w:t>
      </w:r>
    </w:p>
    <w:p w14:paraId="63363227" w14:textId="77777777" w:rsidR="00A1643C" w:rsidRDefault="00A1643C">
      <w:pPr>
        <w:pStyle w:val="BodyText"/>
      </w:pPr>
    </w:p>
    <w:p w14:paraId="312EEBBE" w14:textId="77777777" w:rsidR="00A1643C" w:rsidRDefault="00A1643C">
      <w:pPr>
        <w:pStyle w:val="BodyText"/>
      </w:pPr>
    </w:p>
    <w:p w14:paraId="7016AF3D" w14:textId="77777777" w:rsidR="00A1643C" w:rsidRDefault="00A1643C">
      <w:pPr>
        <w:pStyle w:val="BodyText"/>
      </w:pPr>
    </w:p>
    <w:p w14:paraId="314DA17C" w14:textId="77777777" w:rsidR="00A1643C" w:rsidRDefault="00A1643C">
      <w:pPr>
        <w:pStyle w:val="BodyText"/>
      </w:pPr>
    </w:p>
    <w:p w14:paraId="0A38E24C" w14:textId="77777777" w:rsidR="00A1643C" w:rsidRDefault="00A1643C">
      <w:pPr>
        <w:pStyle w:val="BodyText"/>
        <w:spacing w:before="218"/>
      </w:pPr>
    </w:p>
    <w:p w14:paraId="434E45B1" w14:textId="77777777" w:rsidR="00A1643C" w:rsidRDefault="00000000">
      <w:pPr>
        <w:pStyle w:val="BodyText"/>
        <w:tabs>
          <w:tab w:val="left" w:pos="5040"/>
        </w:tabs>
        <w:spacing w:before="1" w:line="415" w:lineRule="auto"/>
        <w:ind w:right="1773"/>
      </w:pPr>
      <w:r>
        <w:t>Thondhlanga &amp; Associates-</w:t>
      </w:r>
      <w:r>
        <w:tab/>
        <w:t>Appellant’s</w:t>
      </w:r>
      <w:r>
        <w:rPr>
          <w:spacing w:val="-15"/>
        </w:rPr>
        <w:t xml:space="preserve"> </w:t>
      </w:r>
      <w:r>
        <w:t>legal</w:t>
      </w:r>
      <w:r>
        <w:rPr>
          <w:spacing w:val="-15"/>
        </w:rPr>
        <w:t xml:space="preserve"> </w:t>
      </w:r>
      <w:r>
        <w:t>practitioners Zimbabwe Federation of Trade Unions-</w:t>
      </w:r>
      <w:r>
        <w:tab/>
        <w:t>Respondent’s representatives</w:t>
      </w:r>
    </w:p>
    <w:sectPr w:rsidR="00A1643C">
      <w:pgSz w:w="12240" w:h="15840"/>
      <w:pgMar w:top="1360" w:right="1080" w:bottom="1300" w:left="1440" w:header="0" w:footer="11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5279A" w14:textId="77777777" w:rsidR="005159ED" w:rsidRDefault="005159ED">
      <w:r>
        <w:separator/>
      </w:r>
    </w:p>
  </w:endnote>
  <w:endnote w:type="continuationSeparator" w:id="0">
    <w:p w14:paraId="459A6C75" w14:textId="77777777" w:rsidR="005159ED" w:rsidRDefault="00515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9FD52" w14:textId="77777777" w:rsidR="00A1643C" w:rsidRDefault="00000000">
    <w:pPr>
      <w:pStyle w:val="BodyText"/>
      <w:spacing w:line="14" w:lineRule="auto"/>
      <w:rPr>
        <w:sz w:val="20"/>
      </w:rPr>
    </w:pPr>
    <w:r>
      <w:rPr>
        <w:noProof/>
        <w:sz w:val="20"/>
      </w:rPr>
      <mc:AlternateContent>
        <mc:Choice Requires="wps">
          <w:drawing>
            <wp:anchor distT="0" distB="0" distL="0" distR="0" simplePos="0" relativeHeight="487524864" behindDoc="1" locked="0" layoutInCell="1" allowOverlap="1" wp14:anchorId="2DA708AC" wp14:editId="7C047F7B">
              <wp:simplePos x="0" y="0"/>
              <wp:positionH relativeFrom="page">
                <wp:posOffset>3807586</wp:posOffset>
              </wp:positionH>
              <wp:positionV relativeFrom="page">
                <wp:posOffset>9218021</wp:posOffset>
              </wp:positionV>
              <wp:extent cx="170815" cy="21145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211454"/>
                      </a:xfrm>
                      <a:prstGeom prst="rect">
                        <a:avLst/>
                      </a:prstGeom>
                    </wps:spPr>
                    <wps:txbx>
                      <w:txbxContent>
                        <w:p w14:paraId="209DB9EC" w14:textId="77777777" w:rsidR="00A1643C" w:rsidRDefault="00000000">
                          <w:pPr>
                            <w:pStyle w:val="BodyText"/>
                            <w:spacing w:before="20"/>
                            <w:ind w:left="60"/>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wps:txbx>
                    <wps:bodyPr wrap="square" lIns="0" tIns="0" rIns="0" bIns="0" rtlCol="0">
                      <a:noAutofit/>
                    </wps:bodyPr>
                  </wps:wsp>
                </a:graphicData>
              </a:graphic>
            </wp:anchor>
          </w:drawing>
        </mc:Choice>
        <mc:Fallback>
          <w:pict>
            <v:shapetype w14:anchorId="2DA708AC" id="_x0000_t202" coordsize="21600,21600" o:spt="202" path="m,l,21600r21600,l21600,xe">
              <v:stroke joinstyle="miter"/>
              <v:path gradientshapeok="t" o:connecttype="rect"/>
            </v:shapetype>
            <v:shape id="Textbox 1" o:spid="_x0000_s1027" type="#_x0000_t202" style="position:absolute;margin-left:299.8pt;margin-top:725.85pt;width:13.45pt;height:16.65pt;z-index:-1579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" filled="f" stroked="f">
              <v:textbox inset="0,0,0,0">
                <w:txbxContent>
                  <w:p w14:paraId="209DB9EC" w14:textId="77777777" w:rsidR="00A1643C" w:rsidRDefault="00000000">
                    <w:pPr>
                      <w:pStyle w:val="BodyText"/>
                      <w:spacing w:before="20"/>
                      <w:ind w:left="60"/>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05B7F" w14:textId="77777777" w:rsidR="005159ED" w:rsidRDefault="005159ED">
      <w:r>
        <w:separator/>
      </w:r>
    </w:p>
  </w:footnote>
  <w:footnote w:type="continuationSeparator" w:id="0">
    <w:p w14:paraId="0541B27E" w14:textId="77777777" w:rsidR="005159ED" w:rsidRDefault="005159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F171D"/>
    <w:multiLevelType w:val="hybridMultilevel"/>
    <w:tmpl w:val="BDF4EE00"/>
    <w:lvl w:ilvl="0" w:tplc="3AEE4624">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6263516">
      <w:numFmt w:val="bullet"/>
      <w:lvlText w:val="•"/>
      <w:lvlJc w:val="left"/>
      <w:pPr>
        <w:ind w:left="1620" w:hanging="360"/>
      </w:pPr>
      <w:rPr>
        <w:rFonts w:hint="default"/>
        <w:lang w:val="en-US" w:eastAsia="en-US" w:bidi="ar-SA"/>
      </w:rPr>
    </w:lvl>
    <w:lvl w:ilvl="2" w:tplc="E752D81C">
      <w:numFmt w:val="bullet"/>
      <w:lvlText w:val="•"/>
      <w:lvlJc w:val="left"/>
      <w:pPr>
        <w:ind w:left="2520" w:hanging="360"/>
      </w:pPr>
      <w:rPr>
        <w:rFonts w:hint="default"/>
        <w:lang w:val="en-US" w:eastAsia="en-US" w:bidi="ar-SA"/>
      </w:rPr>
    </w:lvl>
    <w:lvl w:ilvl="3" w:tplc="33F0F2EC">
      <w:numFmt w:val="bullet"/>
      <w:lvlText w:val="•"/>
      <w:lvlJc w:val="left"/>
      <w:pPr>
        <w:ind w:left="3420" w:hanging="360"/>
      </w:pPr>
      <w:rPr>
        <w:rFonts w:hint="default"/>
        <w:lang w:val="en-US" w:eastAsia="en-US" w:bidi="ar-SA"/>
      </w:rPr>
    </w:lvl>
    <w:lvl w:ilvl="4" w:tplc="F27629DC">
      <w:numFmt w:val="bullet"/>
      <w:lvlText w:val="•"/>
      <w:lvlJc w:val="left"/>
      <w:pPr>
        <w:ind w:left="4320" w:hanging="360"/>
      </w:pPr>
      <w:rPr>
        <w:rFonts w:hint="default"/>
        <w:lang w:val="en-US" w:eastAsia="en-US" w:bidi="ar-SA"/>
      </w:rPr>
    </w:lvl>
    <w:lvl w:ilvl="5" w:tplc="627A462A">
      <w:numFmt w:val="bullet"/>
      <w:lvlText w:val="•"/>
      <w:lvlJc w:val="left"/>
      <w:pPr>
        <w:ind w:left="5220" w:hanging="360"/>
      </w:pPr>
      <w:rPr>
        <w:rFonts w:hint="default"/>
        <w:lang w:val="en-US" w:eastAsia="en-US" w:bidi="ar-SA"/>
      </w:rPr>
    </w:lvl>
    <w:lvl w:ilvl="6" w:tplc="25F0DC3A">
      <w:numFmt w:val="bullet"/>
      <w:lvlText w:val="•"/>
      <w:lvlJc w:val="left"/>
      <w:pPr>
        <w:ind w:left="6120" w:hanging="360"/>
      </w:pPr>
      <w:rPr>
        <w:rFonts w:hint="default"/>
        <w:lang w:val="en-US" w:eastAsia="en-US" w:bidi="ar-SA"/>
      </w:rPr>
    </w:lvl>
    <w:lvl w:ilvl="7" w:tplc="52FE5712">
      <w:numFmt w:val="bullet"/>
      <w:lvlText w:val="•"/>
      <w:lvlJc w:val="left"/>
      <w:pPr>
        <w:ind w:left="7020" w:hanging="360"/>
      </w:pPr>
      <w:rPr>
        <w:rFonts w:hint="default"/>
        <w:lang w:val="en-US" w:eastAsia="en-US" w:bidi="ar-SA"/>
      </w:rPr>
    </w:lvl>
    <w:lvl w:ilvl="8" w:tplc="D162128E">
      <w:numFmt w:val="bullet"/>
      <w:lvlText w:val="•"/>
      <w:lvlJc w:val="left"/>
      <w:pPr>
        <w:ind w:left="7920" w:hanging="360"/>
      </w:pPr>
      <w:rPr>
        <w:rFonts w:hint="default"/>
        <w:lang w:val="en-US" w:eastAsia="en-US" w:bidi="ar-SA"/>
      </w:rPr>
    </w:lvl>
  </w:abstractNum>
  <w:abstractNum w:abstractNumId="1" w15:restartNumberingAfterBreak="0">
    <w:nsid w:val="2D9D21DF"/>
    <w:multiLevelType w:val="hybridMultilevel"/>
    <w:tmpl w:val="5210B266"/>
    <w:lvl w:ilvl="0" w:tplc="902A2206">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6E2DD36">
      <w:numFmt w:val="bullet"/>
      <w:lvlText w:val="•"/>
      <w:lvlJc w:val="left"/>
      <w:pPr>
        <w:ind w:left="1944" w:hanging="360"/>
      </w:pPr>
      <w:rPr>
        <w:rFonts w:hint="default"/>
        <w:lang w:val="en-US" w:eastAsia="en-US" w:bidi="ar-SA"/>
      </w:rPr>
    </w:lvl>
    <w:lvl w:ilvl="2" w:tplc="E1482900">
      <w:numFmt w:val="bullet"/>
      <w:lvlText w:val="•"/>
      <w:lvlJc w:val="left"/>
      <w:pPr>
        <w:ind w:left="2808" w:hanging="360"/>
      </w:pPr>
      <w:rPr>
        <w:rFonts w:hint="default"/>
        <w:lang w:val="en-US" w:eastAsia="en-US" w:bidi="ar-SA"/>
      </w:rPr>
    </w:lvl>
    <w:lvl w:ilvl="3" w:tplc="4E1AAC30">
      <w:numFmt w:val="bullet"/>
      <w:lvlText w:val="•"/>
      <w:lvlJc w:val="left"/>
      <w:pPr>
        <w:ind w:left="3672" w:hanging="360"/>
      </w:pPr>
      <w:rPr>
        <w:rFonts w:hint="default"/>
        <w:lang w:val="en-US" w:eastAsia="en-US" w:bidi="ar-SA"/>
      </w:rPr>
    </w:lvl>
    <w:lvl w:ilvl="4" w:tplc="2FF8825C">
      <w:numFmt w:val="bullet"/>
      <w:lvlText w:val="•"/>
      <w:lvlJc w:val="left"/>
      <w:pPr>
        <w:ind w:left="4536" w:hanging="360"/>
      </w:pPr>
      <w:rPr>
        <w:rFonts w:hint="default"/>
        <w:lang w:val="en-US" w:eastAsia="en-US" w:bidi="ar-SA"/>
      </w:rPr>
    </w:lvl>
    <w:lvl w:ilvl="5" w:tplc="68480406">
      <w:numFmt w:val="bullet"/>
      <w:lvlText w:val="•"/>
      <w:lvlJc w:val="left"/>
      <w:pPr>
        <w:ind w:left="5400" w:hanging="360"/>
      </w:pPr>
      <w:rPr>
        <w:rFonts w:hint="default"/>
        <w:lang w:val="en-US" w:eastAsia="en-US" w:bidi="ar-SA"/>
      </w:rPr>
    </w:lvl>
    <w:lvl w:ilvl="6" w:tplc="C4EE9626">
      <w:numFmt w:val="bullet"/>
      <w:lvlText w:val="•"/>
      <w:lvlJc w:val="left"/>
      <w:pPr>
        <w:ind w:left="6264" w:hanging="360"/>
      </w:pPr>
      <w:rPr>
        <w:rFonts w:hint="default"/>
        <w:lang w:val="en-US" w:eastAsia="en-US" w:bidi="ar-SA"/>
      </w:rPr>
    </w:lvl>
    <w:lvl w:ilvl="7" w:tplc="D6503B2C">
      <w:numFmt w:val="bullet"/>
      <w:lvlText w:val="•"/>
      <w:lvlJc w:val="left"/>
      <w:pPr>
        <w:ind w:left="7128" w:hanging="360"/>
      </w:pPr>
      <w:rPr>
        <w:rFonts w:hint="default"/>
        <w:lang w:val="en-US" w:eastAsia="en-US" w:bidi="ar-SA"/>
      </w:rPr>
    </w:lvl>
    <w:lvl w:ilvl="8" w:tplc="8624B1FA">
      <w:numFmt w:val="bullet"/>
      <w:lvlText w:val="•"/>
      <w:lvlJc w:val="left"/>
      <w:pPr>
        <w:ind w:left="7992" w:hanging="360"/>
      </w:pPr>
      <w:rPr>
        <w:rFonts w:hint="default"/>
        <w:lang w:val="en-US" w:eastAsia="en-US" w:bidi="ar-SA"/>
      </w:rPr>
    </w:lvl>
  </w:abstractNum>
  <w:abstractNum w:abstractNumId="2" w15:restartNumberingAfterBreak="0">
    <w:nsid w:val="794A6B96"/>
    <w:multiLevelType w:val="hybridMultilevel"/>
    <w:tmpl w:val="684A4F2E"/>
    <w:lvl w:ilvl="0" w:tplc="25E653C2">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1CCC224">
      <w:start w:val="1"/>
      <w:numFmt w:val="lowerLetter"/>
      <w:lvlText w:val="%2."/>
      <w:lvlJc w:val="left"/>
      <w:pPr>
        <w:ind w:left="7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80688B28">
      <w:start w:val="1"/>
      <w:numFmt w:val="lowerRoman"/>
      <w:lvlText w:val="(%3)"/>
      <w:lvlJc w:val="left"/>
      <w:pPr>
        <w:ind w:left="14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028E4AF8">
      <w:numFmt w:val="bullet"/>
      <w:lvlText w:val="•"/>
      <w:lvlJc w:val="left"/>
      <w:pPr>
        <w:ind w:left="3280" w:hanging="720"/>
      </w:pPr>
      <w:rPr>
        <w:rFonts w:hint="default"/>
        <w:lang w:val="en-US" w:eastAsia="en-US" w:bidi="ar-SA"/>
      </w:rPr>
    </w:lvl>
    <w:lvl w:ilvl="4" w:tplc="92B23CF8">
      <w:numFmt w:val="bullet"/>
      <w:lvlText w:val="•"/>
      <w:lvlJc w:val="left"/>
      <w:pPr>
        <w:ind w:left="4200" w:hanging="720"/>
      </w:pPr>
      <w:rPr>
        <w:rFonts w:hint="default"/>
        <w:lang w:val="en-US" w:eastAsia="en-US" w:bidi="ar-SA"/>
      </w:rPr>
    </w:lvl>
    <w:lvl w:ilvl="5" w:tplc="6B506D46">
      <w:numFmt w:val="bullet"/>
      <w:lvlText w:val="•"/>
      <w:lvlJc w:val="left"/>
      <w:pPr>
        <w:ind w:left="5120" w:hanging="720"/>
      </w:pPr>
      <w:rPr>
        <w:rFonts w:hint="default"/>
        <w:lang w:val="en-US" w:eastAsia="en-US" w:bidi="ar-SA"/>
      </w:rPr>
    </w:lvl>
    <w:lvl w:ilvl="6" w:tplc="A29CC69E">
      <w:numFmt w:val="bullet"/>
      <w:lvlText w:val="•"/>
      <w:lvlJc w:val="left"/>
      <w:pPr>
        <w:ind w:left="6040" w:hanging="720"/>
      </w:pPr>
      <w:rPr>
        <w:rFonts w:hint="default"/>
        <w:lang w:val="en-US" w:eastAsia="en-US" w:bidi="ar-SA"/>
      </w:rPr>
    </w:lvl>
    <w:lvl w:ilvl="7" w:tplc="347CF428">
      <w:numFmt w:val="bullet"/>
      <w:lvlText w:val="•"/>
      <w:lvlJc w:val="left"/>
      <w:pPr>
        <w:ind w:left="6960" w:hanging="720"/>
      </w:pPr>
      <w:rPr>
        <w:rFonts w:hint="default"/>
        <w:lang w:val="en-US" w:eastAsia="en-US" w:bidi="ar-SA"/>
      </w:rPr>
    </w:lvl>
    <w:lvl w:ilvl="8" w:tplc="2B164AA0">
      <w:numFmt w:val="bullet"/>
      <w:lvlText w:val="•"/>
      <w:lvlJc w:val="left"/>
      <w:pPr>
        <w:ind w:left="7880" w:hanging="720"/>
      </w:pPr>
      <w:rPr>
        <w:rFonts w:hint="default"/>
        <w:lang w:val="en-US" w:eastAsia="en-US" w:bidi="ar-SA"/>
      </w:rPr>
    </w:lvl>
  </w:abstractNum>
  <w:num w:numId="1" w16cid:durableId="805926362">
    <w:abstractNumId w:val="0"/>
  </w:num>
  <w:num w:numId="2" w16cid:durableId="751008980">
    <w:abstractNumId w:val="1"/>
  </w:num>
  <w:num w:numId="3" w16cid:durableId="701978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1643C"/>
    <w:rsid w:val="002C4D01"/>
    <w:rsid w:val="005159ED"/>
    <w:rsid w:val="00A1643C"/>
    <w:rsid w:val="00EF7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39C7A"/>
  <w15:docId w15:val="{51C06D24-6864-4DDE-A0D0-F701CA087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1700</Words>
  <Characters>9696</Characters>
  <Application>Microsoft Office Word</Application>
  <DocSecurity>0</DocSecurity>
  <Lines>80</Lines>
  <Paragraphs>22</Paragraphs>
  <ScaleCrop>false</ScaleCrop>
  <Company/>
  <LinksUpToDate>false</LinksUpToDate>
  <CharactersWithSpaces>11374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Murasi J</dc:creator>
  <cp:lastModifiedBy>Shylet Dzagona</cp:lastModifiedBy>
  <cp:revision>3</cp:revision>
  <dcterms:created xsi:type="dcterms:W3CDTF">2025-10-31T08:08:00Z</dcterms:created>
  <dcterms:modified xsi:type="dcterms:W3CDTF">2025-10-31T08:36:00Z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2025-10-01T00:00:00Z</vt:filetime>
  </property>
  <property fmtid="{D5CDD505-2E9C-101B-9397-08002B2CF9AE}" pid="3" name="Creator">
    <vt:lpwstr>Microsoft® Word 2016</vt:lpwstr>
  </property>
  <property fmtid="{D5CDD505-2E9C-101B-9397-08002B2CF9AE}" pid="4" name="LastSaved">
    <vt:filetime>2025-10-31T00:00:00Z</vt:filetime>
  </property>
  <property fmtid="{D5CDD505-2E9C-101B-9397-08002B2CF9AE}" pid="5" name="Producer">
    <vt:lpwstr>䵩捲潳潦璮⁗潲搠㈰ㄶ㬠浯摩晩敤⁵獩湧⁩呥硴′⸱⸷⁢礠ㅔ㍘吀</vt:lpwstr>
  </property>
</Properties>
</file>