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D2" w:rsidRDefault="00222930" w:rsidP="00CF7B0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MARIMBA RESIDENTIAL PROPERTIES LIMITED</w:t>
      </w:r>
    </w:p>
    <w:p w:rsidR="00141422" w:rsidRPr="00141422" w:rsidRDefault="00141422" w:rsidP="00CF7B02">
      <w:pPr>
        <w:spacing w:after="0" w:line="240" w:lineRule="auto"/>
        <w:jc w:val="both"/>
        <w:rPr>
          <w:rFonts w:ascii="Times New Roman" w:hAnsi="Times New Roman" w:cs="Times New Roman"/>
          <w:sz w:val="6"/>
          <w:szCs w:val="6"/>
        </w:rPr>
      </w:pPr>
    </w:p>
    <w:p w:rsidR="00CF7B02" w:rsidRDefault="004C7929"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F7B02">
        <w:rPr>
          <w:rFonts w:ascii="Times New Roman" w:hAnsi="Times New Roman" w:cs="Times New Roman"/>
          <w:sz w:val="24"/>
          <w:szCs w:val="24"/>
        </w:rPr>
        <w:t>nd</w:t>
      </w:r>
    </w:p>
    <w:p w:rsidR="004C7929" w:rsidRPr="004C7929" w:rsidRDefault="004C7929" w:rsidP="00CF7B02">
      <w:pPr>
        <w:spacing w:after="0" w:line="240" w:lineRule="auto"/>
        <w:jc w:val="both"/>
        <w:rPr>
          <w:rFonts w:ascii="Times New Roman" w:hAnsi="Times New Roman" w:cs="Times New Roman"/>
          <w:sz w:val="8"/>
          <w:szCs w:val="8"/>
        </w:rPr>
      </w:pPr>
    </w:p>
    <w:p w:rsidR="00CF7B02" w:rsidRDefault="00222930"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JOSHUA </w:t>
      </w:r>
      <w:r w:rsidR="00B77D03">
        <w:rPr>
          <w:rFonts w:ascii="Times New Roman" w:hAnsi="Times New Roman" w:cs="Times New Roman"/>
          <w:sz w:val="24"/>
          <w:szCs w:val="24"/>
        </w:rPr>
        <w:t xml:space="preserve">M </w:t>
      </w:r>
      <w:r>
        <w:rPr>
          <w:rFonts w:ascii="Times New Roman" w:hAnsi="Times New Roman" w:cs="Times New Roman"/>
          <w:sz w:val="24"/>
          <w:szCs w:val="24"/>
        </w:rPr>
        <w:t>NKOMO</w:t>
      </w:r>
      <w:r w:rsidR="00B77D03">
        <w:rPr>
          <w:rFonts w:ascii="Times New Roman" w:hAnsi="Times New Roman" w:cs="Times New Roman"/>
          <w:sz w:val="24"/>
          <w:szCs w:val="24"/>
        </w:rPr>
        <w:t xml:space="preserve"> HOUSING CO-OPERATIVE LTD SOCIETY</w:t>
      </w:r>
      <w:r>
        <w:rPr>
          <w:rFonts w:ascii="Times New Roman" w:hAnsi="Times New Roman" w:cs="Times New Roman"/>
          <w:sz w:val="24"/>
          <w:szCs w:val="24"/>
        </w:rPr>
        <w:t xml:space="preserve"> </w:t>
      </w:r>
    </w:p>
    <w:p w:rsidR="00CF7B02" w:rsidRDefault="00D47999"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F7B02">
        <w:rPr>
          <w:rFonts w:ascii="Times New Roman" w:hAnsi="Times New Roman" w:cs="Times New Roman"/>
          <w:sz w:val="24"/>
          <w:szCs w:val="24"/>
        </w:rPr>
        <w:t>nd</w:t>
      </w:r>
    </w:p>
    <w:p w:rsidR="00D47999" w:rsidRPr="00D47999" w:rsidRDefault="00D47999" w:rsidP="00CF7B02">
      <w:pPr>
        <w:spacing w:after="0" w:line="240" w:lineRule="auto"/>
        <w:jc w:val="both"/>
        <w:rPr>
          <w:rFonts w:ascii="Times New Roman" w:hAnsi="Times New Roman" w:cs="Times New Roman"/>
          <w:sz w:val="6"/>
          <w:szCs w:val="6"/>
        </w:rPr>
      </w:pPr>
    </w:p>
    <w:p w:rsidR="00CF7B02" w:rsidRDefault="00B77D0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LOCAL GOVERNMENT, PUBLIC WORKS </w:t>
      </w:r>
    </w:p>
    <w:p w:rsidR="00B77D03" w:rsidRDefault="00B77D0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p>
    <w:p w:rsidR="00141422" w:rsidRPr="00141422" w:rsidRDefault="00141422" w:rsidP="00CF7B02">
      <w:pPr>
        <w:spacing w:after="0" w:line="240" w:lineRule="auto"/>
        <w:jc w:val="both"/>
        <w:rPr>
          <w:rFonts w:ascii="Times New Roman" w:hAnsi="Times New Roman" w:cs="Times New Roman"/>
          <w:sz w:val="4"/>
          <w:szCs w:val="4"/>
        </w:rPr>
      </w:pPr>
    </w:p>
    <w:p w:rsidR="00CF7B02" w:rsidRDefault="00CF7B02" w:rsidP="00CF7B02">
      <w:pPr>
        <w:spacing w:after="0" w:line="360" w:lineRule="auto"/>
        <w:jc w:val="both"/>
        <w:rPr>
          <w:rFonts w:ascii="Times New Roman" w:hAnsi="Times New Roman" w:cs="Times New Roman"/>
          <w:sz w:val="24"/>
          <w:szCs w:val="24"/>
        </w:rPr>
      </w:pPr>
    </w:p>
    <w:p w:rsidR="005079F6" w:rsidRPr="005079F6" w:rsidRDefault="005079F6" w:rsidP="00CF7B02">
      <w:pPr>
        <w:spacing w:after="0" w:line="360" w:lineRule="auto"/>
        <w:jc w:val="both"/>
        <w:rPr>
          <w:rFonts w:ascii="Times New Roman" w:hAnsi="Times New Roman" w:cs="Times New Roman"/>
          <w:sz w:val="10"/>
          <w:szCs w:val="10"/>
        </w:rPr>
      </w:pPr>
    </w:p>
    <w:p w:rsidR="00CF7B02" w:rsidRDefault="00CF7B02"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7B02" w:rsidRDefault="00FF059E"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CF7B02">
        <w:rPr>
          <w:rFonts w:ascii="Times New Roman" w:hAnsi="Times New Roman" w:cs="Times New Roman"/>
          <w:sz w:val="24"/>
          <w:szCs w:val="24"/>
        </w:rPr>
        <w:t xml:space="preserve"> J</w:t>
      </w:r>
    </w:p>
    <w:p w:rsidR="00CF7B02" w:rsidRDefault="00CD3583" w:rsidP="00CF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303BFB">
        <w:rPr>
          <w:rFonts w:ascii="Times New Roman" w:hAnsi="Times New Roman" w:cs="Times New Roman"/>
          <w:sz w:val="24"/>
          <w:szCs w:val="24"/>
        </w:rPr>
        <w:t>ARARE, 27 October 2021 &amp; 22</w:t>
      </w:r>
      <w:r w:rsidR="007C5D5E">
        <w:rPr>
          <w:rFonts w:ascii="Times New Roman" w:hAnsi="Times New Roman" w:cs="Times New Roman"/>
          <w:sz w:val="24"/>
          <w:szCs w:val="24"/>
        </w:rPr>
        <w:t xml:space="preserve"> August</w:t>
      </w:r>
      <w:r>
        <w:rPr>
          <w:rFonts w:ascii="Times New Roman" w:hAnsi="Times New Roman" w:cs="Times New Roman"/>
          <w:sz w:val="24"/>
          <w:szCs w:val="24"/>
        </w:rPr>
        <w:t xml:space="preserve"> 2022</w:t>
      </w:r>
    </w:p>
    <w:p w:rsidR="005079F6" w:rsidRDefault="005079F6" w:rsidP="00CF7B02">
      <w:pPr>
        <w:spacing w:after="0" w:line="360" w:lineRule="auto"/>
        <w:jc w:val="both"/>
        <w:rPr>
          <w:rFonts w:ascii="Times New Roman" w:hAnsi="Times New Roman" w:cs="Times New Roman"/>
          <w:sz w:val="12"/>
          <w:szCs w:val="12"/>
        </w:rPr>
      </w:pPr>
    </w:p>
    <w:p w:rsidR="00382887" w:rsidRDefault="00382887" w:rsidP="00CF7B02">
      <w:pPr>
        <w:spacing w:after="0" w:line="360" w:lineRule="auto"/>
        <w:jc w:val="both"/>
        <w:rPr>
          <w:rFonts w:ascii="Times New Roman" w:hAnsi="Times New Roman" w:cs="Times New Roman"/>
          <w:b/>
          <w:sz w:val="24"/>
          <w:szCs w:val="24"/>
        </w:rPr>
      </w:pPr>
    </w:p>
    <w:p w:rsidR="00CF7B02" w:rsidRPr="00CF7B02" w:rsidRDefault="00300BC3" w:rsidP="00CF7B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for joinder of a party </w:t>
      </w:r>
    </w:p>
    <w:p w:rsidR="00CF7B02" w:rsidRPr="005A5791" w:rsidRDefault="00CF7B02" w:rsidP="00CF7B02">
      <w:pPr>
        <w:spacing w:after="0" w:line="360" w:lineRule="auto"/>
        <w:jc w:val="both"/>
        <w:rPr>
          <w:rFonts w:ascii="Times New Roman" w:hAnsi="Times New Roman" w:cs="Times New Roman"/>
          <w:sz w:val="10"/>
          <w:szCs w:val="10"/>
        </w:rPr>
      </w:pPr>
    </w:p>
    <w:p w:rsidR="00382887" w:rsidRDefault="00382887" w:rsidP="00CF7B02">
      <w:pPr>
        <w:spacing w:after="0" w:line="240" w:lineRule="auto"/>
        <w:jc w:val="both"/>
        <w:rPr>
          <w:rFonts w:ascii="Times New Roman" w:hAnsi="Times New Roman" w:cs="Times New Roman"/>
          <w:i/>
          <w:sz w:val="24"/>
          <w:szCs w:val="24"/>
        </w:rPr>
      </w:pPr>
    </w:p>
    <w:p w:rsidR="00CF7B02" w:rsidRDefault="00382887"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K Kachambwa</w:t>
      </w:r>
      <w:r w:rsidR="00CF7B02">
        <w:rPr>
          <w:rFonts w:ascii="Times New Roman" w:hAnsi="Times New Roman" w:cs="Times New Roman"/>
          <w:sz w:val="24"/>
          <w:szCs w:val="24"/>
        </w:rPr>
        <w:t>, for the applicant</w:t>
      </w:r>
    </w:p>
    <w:p w:rsidR="00CF7B02" w:rsidRDefault="00CA3475"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M Nkomo</w:t>
      </w:r>
      <w:r w:rsidR="00CF7B02">
        <w:rPr>
          <w:rFonts w:ascii="Times New Roman" w:hAnsi="Times New Roman" w:cs="Times New Roman"/>
          <w:sz w:val="24"/>
          <w:szCs w:val="24"/>
        </w:rPr>
        <w:t>, for the</w:t>
      </w:r>
      <w:r w:rsidR="005E302F">
        <w:rPr>
          <w:rFonts w:ascii="Times New Roman" w:hAnsi="Times New Roman" w:cs="Times New Roman"/>
          <w:sz w:val="24"/>
          <w:szCs w:val="24"/>
        </w:rPr>
        <w:t xml:space="preserve"> 1st</w:t>
      </w:r>
      <w:r w:rsidR="00CF7B02">
        <w:rPr>
          <w:rFonts w:ascii="Times New Roman" w:hAnsi="Times New Roman" w:cs="Times New Roman"/>
          <w:sz w:val="24"/>
          <w:szCs w:val="24"/>
        </w:rPr>
        <w:t xml:space="preserve"> respondent</w:t>
      </w:r>
    </w:p>
    <w:p w:rsidR="005E302F" w:rsidRDefault="00C92DB0" w:rsidP="00CF7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Dzvetero,</w:t>
      </w:r>
      <w:r>
        <w:rPr>
          <w:rFonts w:ascii="Times New Roman" w:hAnsi="Times New Roman" w:cs="Times New Roman"/>
          <w:sz w:val="24"/>
          <w:szCs w:val="24"/>
        </w:rPr>
        <w:t xml:space="preserve"> </w:t>
      </w:r>
      <w:r w:rsidR="005E302F">
        <w:rPr>
          <w:rFonts w:ascii="Times New Roman" w:hAnsi="Times New Roman" w:cs="Times New Roman"/>
          <w:sz w:val="24"/>
          <w:szCs w:val="24"/>
        </w:rPr>
        <w:t>for the 2</w:t>
      </w:r>
      <w:r w:rsidR="005E302F" w:rsidRPr="005E302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CF7B02" w:rsidRPr="005A5791" w:rsidRDefault="00CF7B02" w:rsidP="00CF7B02">
      <w:pPr>
        <w:spacing w:after="0" w:line="360" w:lineRule="auto"/>
        <w:jc w:val="both"/>
        <w:rPr>
          <w:rFonts w:ascii="Times New Roman" w:hAnsi="Times New Roman" w:cs="Times New Roman"/>
          <w:sz w:val="10"/>
          <w:szCs w:val="10"/>
        </w:rPr>
      </w:pPr>
    </w:p>
    <w:p w:rsidR="008450AB" w:rsidRPr="005A5791" w:rsidRDefault="008450AB" w:rsidP="00CF7B02">
      <w:pPr>
        <w:spacing w:after="0" w:line="360" w:lineRule="auto"/>
        <w:jc w:val="both"/>
        <w:rPr>
          <w:rFonts w:ascii="Times New Roman" w:hAnsi="Times New Roman" w:cs="Times New Roman"/>
          <w:sz w:val="16"/>
          <w:szCs w:val="16"/>
        </w:rPr>
      </w:pPr>
    </w:p>
    <w:p w:rsidR="00863E07" w:rsidRDefault="00AD636E" w:rsidP="00CF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CHINAMORA</w:t>
      </w:r>
      <w:r w:rsidR="00CF7B02">
        <w:rPr>
          <w:rFonts w:ascii="Times New Roman" w:hAnsi="Times New Roman" w:cs="Times New Roman"/>
          <w:sz w:val="24"/>
          <w:szCs w:val="24"/>
        </w:rPr>
        <w:t xml:space="preserve"> J:</w:t>
      </w:r>
      <w:r w:rsidR="005C4AFD">
        <w:rPr>
          <w:rFonts w:ascii="Times New Roman" w:hAnsi="Times New Roman" w:cs="Times New Roman"/>
          <w:sz w:val="24"/>
          <w:szCs w:val="24"/>
        </w:rPr>
        <w:t xml:space="preserve"> </w:t>
      </w:r>
    </w:p>
    <w:p w:rsidR="00863E07" w:rsidRPr="00863E07" w:rsidRDefault="00863E07" w:rsidP="00CF7B02">
      <w:pPr>
        <w:spacing w:after="0" w:line="360" w:lineRule="auto"/>
        <w:jc w:val="both"/>
        <w:rPr>
          <w:rFonts w:ascii="Times New Roman" w:hAnsi="Times New Roman" w:cs="Times New Roman"/>
          <w:b/>
          <w:sz w:val="24"/>
          <w:szCs w:val="24"/>
        </w:rPr>
      </w:pPr>
      <w:r w:rsidRPr="00863E07">
        <w:rPr>
          <w:rFonts w:ascii="Times New Roman" w:hAnsi="Times New Roman" w:cs="Times New Roman"/>
          <w:b/>
          <w:sz w:val="24"/>
          <w:szCs w:val="24"/>
        </w:rPr>
        <w:t>Introduction</w:t>
      </w:r>
    </w:p>
    <w:p w:rsidR="00E302FE" w:rsidRDefault="00446A8D" w:rsidP="00F96154">
      <w:pPr>
        <w:shd w:val="clear" w:color="auto" w:fill="FFFFFF"/>
        <w:spacing w:after="100" w:afterAutospacing="1"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On 27 October 2021, the parties argued </w:t>
      </w:r>
      <w:r w:rsidR="00F96154" w:rsidRPr="00F96154">
        <w:rPr>
          <w:rFonts w:ascii="Times New Roman" w:eastAsia="Times New Roman" w:hAnsi="Times New Roman" w:cs="Times New Roman"/>
          <w:sz w:val="24"/>
          <w:szCs w:val="24"/>
          <w:lang w:val="en-ZW" w:eastAsia="en-ZW"/>
        </w:rPr>
        <w:t>an application for a joinder</w:t>
      </w:r>
      <w:r w:rsidR="00377EB5">
        <w:rPr>
          <w:rFonts w:ascii="Times New Roman" w:eastAsia="Times New Roman" w:hAnsi="Times New Roman" w:cs="Times New Roman"/>
          <w:sz w:val="24"/>
          <w:szCs w:val="24"/>
          <w:lang w:val="en-ZW" w:eastAsia="en-ZW"/>
        </w:rPr>
        <w:t xml:space="preserve"> before me, and I granted the order sought by the applicant.</w:t>
      </w:r>
      <w:r w:rsidR="0017021A">
        <w:rPr>
          <w:rFonts w:ascii="Times New Roman" w:eastAsia="Times New Roman" w:hAnsi="Times New Roman" w:cs="Times New Roman"/>
          <w:sz w:val="24"/>
          <w:szCs w:val="24"/>
          <w:lang w:val="en-ZW" w:eastAsia="en-ZW"/>
        </w:rPr>
        <w:t xml:space="preserve"> The brief b</w:t>
      </w:r>
      <w:r w:rsidR="000501F8">
        <w:rPr>
          <w:rFonts w:ascii="Times New Roman" w:eastAsia="Times New Roman" w:hAnsi="Times New Roman" w:cs="Times New Roman"/>
          <w:sz w:val="24"/>
          <w:szCs w:val="24"/>
          <w:lang w:val="en-ZW" w:eastAsia="en-ZW"/>
        </w:rPr>
        <w:t xml:space="preserve">ackground is that there is matter under HC 3170/18, which is before this court. On 3 October 2019, the parties appeared before Justice Tagu, </w:t>
      </w:r>
      <w:r w:rsidR="00C12D5D">
        <w:rPr>
          <w:rFonts w:ascii="Times New Roman" w:eastAsia="Times New Roman" w:hAnsi="Times New Roman" w:cs="Times New Roman"/>
          <w:sz w:val="24"/>
          <w:szCs w:val="24"/>
          <w:lang w:val="en-ZW" w:eastAsia="en-ZW"/>
        </w:rPr>
        <w:t>who struck that</w:t>
      </w:r>
      <w:r w:rsidR="004C5009">
        <w:rPr>
          <w:rFonts w:ascii="Times New Roman" w:eastAsia="Times New Roman" w:hAnsi="Times New Roman" w:cs="Times New Roman"/>
          <w:sz w:val="24"/>
          <w:szCs w:val="24"/>
          <w:lang w:val="en-ZW" w:eastAsia="en-ZW"/>
        </w:rPr>
        <w:t xml:space="preserve"> matter</w:t>
      </w:r>
      <w:r w:rsidR="00C12D5D">
        <w:rPr>
          <w:rFonts w:ascii="Times New Roman" w:eastAsia="Times New Roman" w:hAnsi="Times New Roman" w:cs="Times New Roman"/>
          <w:sz w:val="24"/>
          <w:szCs w:val="24"/>
          <w:lang w:val="en-ZW" w:eastAsia="en-ZW"/>
        </w:rPr>
        <w:t xml:space="preserve"> (HC 3170/18)</w:t>
      </w:r>
      <w:r w:rsidR="004C5009">
        <w:rPr>
          <w:rFonts w:ascii="Times New Roman" w:eastAsia="Times New Roman" w:hAnsi="Times New Roman" w:cs="Times New Roman"/>
          <w:sz w:val="24"/>
          <w:szCs w:val="24"/>
          <w:lang w:val="en-ZW" w:eastAsia="en-ZW"/>
        </w:rPr>
        <w:t xml:space="preserve"> off the roll and ordered that an application for joinder </w:t>
      </w:r>
      <w:r w:rsidR="007C1264">
        <w:rPr>
          <w:rFonts w:ascii="Times New Roman" w:eastAsia="Times New Roman" w:hAnsi="Times New Roman" w:cs="Times New Roman"/>
          <w:sz w:val="24"/>
          <w:szCs w:val="24"/>
          <w:lang w:val="en-ZW" w:eastAsia="en-ZW"/>
        </w:rPr>
        <w:t>of the</w:t>
      </w:r>
      <w:r w:rsidR="007A43D8">
        <w:rPr>
          <w:rFonts w:ascii="Times New Roman" w:eastAsia="Times New Roman" w:hAnsi="Times New Roman" w:cs="Times New Roman"/>
          <w:sz w:val="24"/>
          <w:szCs w:val="24"/>
          <w:lang w:val="en-ZW" w:eastAsia="en-ZW"/>
        </w:rPr>
        <w:t xml:space="preserve"> applicant</w:t>
      </w:r>
      <w:r w:rsidR="007C1264">
        <w:rPr>
          <w:rFonts w:ascii="Times New Roman" w:eastAsia="Times New Roman" w:hAnsi="Times New Roman" w:cs="Times New Roman"/>
          <w:sz w:val="24"/>
          <w:szCs w:val="24"/>
          <w:lang w:val="en-ZW" w:eastAsia="en-ZW"/>
        </w:rPr>
        <w:t xml:space="preserve"> be filed.</w:t>
      </w:r>
      <w:r w:rsidR="00E64B53">
        <w:rPr>
          <w:rFonts w:ascii="Times New Roman" w:eastAsia="Times New Roman" w:hAnsi="Times New Roman" w:cs="Times New Roman"/>
          <w:sz w:val="24"/>
          <w:szCs w:val="24"/>
          <w:lang w:val="en-ZW" w:eastAsia="en-ZW"/>
        </w:rPr>
        <w:t xml:space="preserve"> The dispute in HC 3170/18 concerns two properties, namely, </w:t>
      </w:r>
      <w:r w:rsidR="00C2696D">
        <w:rPr>
          <w:rFonts w:ascii="Times New Roman" w:eastAsia="Times New Roman" w:hAnsi="Times New Roman" w:cs="Times New Roman"/>
          <w:sz w:val="24"/>
          <w:szCs w:val="24"/>
          <w:lang w:val="en-ZW" w:eastAsia="en-ZW"/>
        </w:rPr>
        <w:t xml:space="preserve">Stand 48 Aspindale Park Township of Subdivision A of Aspindale Park of Subdivision </w:t>
      </w:r>
      <w:r w:rsidR="00F92982">
        <w:rPr>
          <w:rFonts w:ascii="Times New Roman" w:eastAsia="Times New Roman" w:hAnsi="Times New Roman" w:cs="Times New Roman"/>
          <w:sz w:val="24"/>
          <w:szCs w:val="24"/>
          <w:lang w:val="en-ZW" w:eastAsia="en-ZW"/>
        </w:rPr>
        <w:t>A and B of Loch</w:t>
      </w:r>
      <w:r w:rsidR="00C509C9">
        <w:rPr>
          <w:rFonts w:ascii="Times New Roman" w:eastAsia="Times New Roman" w:hAnsi="Times New Roman" w:cs="Times New Roman"/>
          <w:sz w:val="24"/>
          <w:szCs w:val="24"/>
          <w:lang w:val="en-ZW" w:eastAsia="en-ZW"/>
        </w:rPr>
        <w:t>i</w:t>
      </w:r>
      <w:r w:rsidR="00F92982">
        <w:rPr>
          <w:rFonts w:ascii="Times New Roman" w:eastAsia="Times New Roman" w:hAnsi="Times New Roman" w:cs="Times New Roman"/>
          <w:sz w:val="24"/>
          <w:szCs w:val="24"/>
          <w:lang w:val="en-ZW" w:eastAsia="en-ZW"/>
        </w:rPr>
        <w:t>niv</w:t>
      </w:r>
      <w:r w:rsidR="00AD2DC9">
        <w:rPr>
          <w:rFonts w:ascii="Times New Roman" w:eastAsia="Times New Roman" w:hAnsi="Times New Roman" w:cs="Times New Roman"/>
          <w:sz w:val="24"/>
          <w:szCs w:val="24"/>
          <w:lang w:val="en-ZW" w:eastAsia="en-ZW"/>
        </w:rPr>
        <w:t>ar, measuring 100,</w:t>
      </w:r>
      <w:r w:rsidR="00F92982">
        <w:rPr>
          <w:rFonts w:ascii="Times New Roman" w:eastAsia="Times New Roman" w:hAnsi="Times New Roman" w:cs="Times New Roman"/>
          <w:sz w:val="24"/>
          <w:szCs w:val="24"/>
          <w:lang w:val="en-ZW" w:eastAsia="en-ZW"/>
        </w:rPr>
        <w:t>3134 hectares</w:t>
      </w:r>
      <w:r w:rsidR="00F9408D">
        <w:rPr>
          <w:rFonts w:ascii="Times New Roman" w:eastAsia="Times New Roman" w:hAnsi="Times New Roman" w:cs="Times New Roman"/>
          <w:sz w:val="24"/>
          <w:szCs w:val="24"/>
          <w:lang w:val="en-ZW" w:eastAsia="en-ZW"/>
        </w:rPr>
        <w:t>,</w:t>
      </w:r>
      <w:r w:rsidR="00F92982">
        <w:rPr>
          <w:rFonts w:ascii="Times New Roman" w:eastAsia="Times New Roman" w:hAnsi="Times New Roman" w:cs="Times New Roman"/>
          <w:sz w:val="24"/>
          <w:szCs w:val="24"/>
          <w:lang w:val="en-ZW" w:eastAsia="en-ZW"/>
        </w:rPr>
        <w:t xml:space="preserve"> and</w:t>
      </w:r>
      <w:r w:rsidR="00325444">
        <w:rPr>
          <w:rFonts w:ascii="Times New Roman" w:eastAsia="Times New Roman" w:hAnsi="Times New Roman" w:cs="Times New Roman"/>
          <w:sz w:val="24"/>
          <w:szCs w:val="24"/>
          <w:lang w:val="en-ZW" w:eastAsia="en-ZW"/>
        </w:rPr>
        <w:t xml:space="preserve"> the Remaining Extent </w:t>
      </w:r>
      <w:r w:rsidR="0036273C">
        <w:rPr>
          <w:rFonts w:ascii="Times New Roman" w:eastAsia="Times New Roman" w:hAnsi="Times New Roman" w:cs="Times New Roman"/>
          <w:sz w:val="24"/>
          <w:szCs w:val="24"/>
          <w:lang w:val="en-ZW" w:eastAsia="en-ZW"/>
        </w:rPr>
        <w:t>of Subdivision A of Aspindale Park of Subdivision A and B of Loch</w:t>
      </w:r>
      <w:r w:rsidR="00C509C9">
        <w:rPr>
          <w:rFonts w:ascii="Times New Roman" w:eastAsia="Times New Roman" w:hAnsi="Times New Roman" w:cs="Times New Roman"/>
          <w:sz w:val="24"/>
          <w:szCs w:val="24"/>
          <w:lang w:val="en-ZW" w:eastAsia="en-ZW"/>
        </w:rPr>
        <w:t>invar, measuring 80,7875 hectares</w:t>
      </w:r>
      <w:r w:rsidR="00AD2DC9">
        <w:rPr>
          <w:rFonts w:ascii="Times New Roman" w:eastAsia="Times New Roman" w:hAnsi="Times New Roman" w:cs="Times New Roman"/>
          <w:sz w:val="24"/>
          <w:szCs w:val="24"/>
          <w:lang w:val="en-ZW" w:eastAsia="en-ZW"/>
        </w:rPr>
        <w:t>.</w:t>
      </w:r>
      <w:r w:rsidR="00C12D5D">
        <w:rPr>
          <w:rFonts w:ascii="Times New Roman" w:eastAsia="Times New Roman" w:hAnsi="Times New Roman" w:cs="Times New Roman"/>
          <w:sz w:val="24"/>
          <w:szCs w:val="24"/>
          <w:lang w:val="en-ZW" w:eastAsia="en-ZW"/>
        </w:rPr>
        <w:t xml:space="preserve"> The said properties are register</w:t>
      </w:r>
      <w:r w:rsidR="00C07209">
        <w:rPr>
          <w:rFonts w:ascii="Times New Roman" w:eastAsia="Times New Roman" w:hAnsi="Times New Roman" w:cs="Times New Roman"/>
          <w:sz w:val="24"/>
          <w:szCs w:val="24"/>
          <w:lang w:val="en-ZW" w:eastAsia="en-ZW"/>
        </w:rPr>
        <w:t xml:space="preserve">ed in the name of the applicant, as verified by the certificates of registered title </w:t>
      </w:r>
      <w:r w:rsidR="00540ADA">
        <w:rPr>
          <w:rFonts w:ascii="Times New Roman" w:eastAsia="Times New Roman" w:hAnsi="Times New Roman" w:cs="Times New Roman"/>
          <w:sz w:val="24"/>
          <w:szCs w:val="24"/>
          <w:lang w:val="en-ZW" w:eastAsia="en-ZW"/>
        </w:rPr>
        <w:t>attached to the application marked “B</w:t>
      </w:r>
      <w:r w:rsidR="002F43B1">
        <w:rPr>
          <w:rFonts w:ascii="Times New Roman" w:eastAsia="Times New Roman" w:hAnsi="Times New Roman" w:cs="Times New Roman"/>
          <w:sz w:val="24"/>
          <w:szCs w:val="24"/>
          <w:lang w:val="en-ZW" w:eastAsia="en-ZW"/>
        </w:rPr>
        <w:t xml:space="preserve">1” and “B2”, respectively. </w:t>
      </w:r>
      <w:r w:rsidR="00D178C9">
        <w:rPr>
          <w:rFonts w:ascii="Times New Roman" w:eastAsia="Times New Roman" w:hAnsi="Times New Roman" w:cs="Times New Roman"/>
          <w:sz w:val="24"/>
          <w:szCs w:val="24"/>
          <w:lang w:val="en-ZW" w:eastAsia="en-ZW"/>
        </w:rPr>
        <w:t>It is on that basis that the applicant argued that it has a direct and substantial interest in the application under HC 3170/18</w:t>
      </w:r>
      <w:r w:rsidR="00BD2A71">
        <w:rPr>
          <w:rFonts w:ascii="Times New Roman" w:eastAsia="Times New Roman" w:hAnsi="Times New Roman" w:cs="Times New Roman"/>
          <w:sz w:val="24"/>
          <w:szCs w:val="24"/>
          <w:lang w:val="en-ZW" w:eastAsia="en-ZW"/>
        </w:rPr>
        <w:t xml:space="preserve">, and for seeking to be joined in those proceedings. </w:t>
      </w:r>
      <w:r w:rsidR="00A54BE5">
        <w:rPr>
          <w:rFonts w:ascii="Times New Roman" w:eastAsia="Times New Roman" w:hAnsi="Times New Roman" w:cs="Times New Roman"/>
          <w:sz w:val="24"/>
          <w:szCs w:val="24"/>
          <w:lang w:val="en-ZW" w:eastAsia="en-ZW"/>
        </w:rPr>
        <w:t>The applicant’s case is that it needs to heard since it owns the aforesaid properties.</w:t>
      </w:r>
    </w:p>
    <w:p w:rsidR="006C5B14" w:rsidRPr="00C640C1" w:rsidRDefault="00E302FE" w:rsidP="00C640C1">
      <w:pPr>
        <w:shd w:val="clear" w:color="auto" w:fill="FFFFFF"/>
        <w:spacing w:after="0" w:line="360" w:lineRule="auto"/>
        <w:jc w:val="both"/>
        <w:rPr>
          <w:rFonts w:ascii="Times New Roman" w:eastAsia="Times New Roman" w:hAnsi="Times New Roman" w:cs="Times New Roman"/>
          <w:b/>
          <w:sz w:val="24"/>
          <w:szCs w:val="24"/>
          <w:lang w:val="en-ZW" w:eastAsia="en-ZW"/>
        </w:rPr>
      </w:pPr>
      <w:r w:rsidRPr="00C640C1">
        <w:rPr>
          <w:rFonts w:ascii="Times New Roman" w:eastAsia="Times New Roman" w:hAnsi="Times New Roman" w:cs="Times New Roman"/>
          <w:b/>
          <w:sz w:val="24"/>
          <w:szCs w:val="24"/>
          <w:lang w:val="en-ZW" w:eastAsia="en-ZW"/>
        </w:rPr>
        <w:lastRenderedPageBreak/>
        <w:t>The law on joinder of parties to proceedin</w:t>
      </w:r>
      <w:r w:rsidR="006C5B14" w:rsidRPr="00C640C1">
        <w:rPr>
          <w:rFonts w:ascii="Times New Roman" w:eastAsia="Times New Roman" w:hAnsi="Times New Roman" w:cs="Times New Roman"/>
          <w:b/>
          <w:sz w:val="24"/>
          <w:szCs w:val="24"/>
          <w:lang w:val="en-ZW" w:eastAsia="en-ZW"/>
        </w:rPr>
        <w:t>g</w:t>
      </w:r>
      <w:r w:rsidRPr="00C640C1">
        <w:rPr>
          <w:rFonts w:ascii="Times New Roman" w:eastAsia="Times New Roman" w:hAnsi="Times New Roman" w:cs="Times New Roman"/>
          <w:b/>
          <w:sz w:val="24"/>
          <w:szCs w:val="24"/>
          <w:lang w:val="en-ZW" w:eastAsia="en-ZW"/>
        </w:rPr>
        <w:t>s</w:t>
      </w:r>
    </w:p>
    <w:p w:rsidR="00F96154" w:rsidRDefault="007F129D" w:rsidP="00333D47">
      <w:pPr>
        <w:shd w:val="clear" w:color="auto" w:fill="FFFFFF"/>
        <w:spacing w:after="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w:t>
      </w:r>
      <w:r>
        <w:rPr>
          <w:rFonts w:ascii="Times New Roman" w:eastAsia="Times New Roman" w:hAnsi="Times New Roman" w:cs="Times New Roman"/>
          <w:sz w:val="24"/>
          <w:szCs w:val="24"/>
          <w:lang w:val="en-ZW" w:eastAsia="en-ZW"/>
        </w:rPr>
        <w:tab/>
        <w:t>When this matter was hear</w:t>
      </w:r>
      <w:r w:rsidR="00CC68C7">
        <w:rPr>
          <w:rFonts w:ascii="Times New Roman" w:eastAsia="Times New Roman" w:hAnsi="Times New Roman" w:cs="Times New Roman"/>
          <w:sz w:val="24"/>
          <w:szCs w:val="24"/>
          <w:lang w:val="en-ZW" w:eastAsia="en-ZW"/>
        </w:rPr>
        <w:t xml:space="preserve">, </w:t>
      </w:r>
      <w:r w:rsidR="00526F7D">
        <w:rPr>
          <w:rFonts w:ascii="Times New Roman" w:eastAsia="Times New Roman" w:hAnsi="Times New Roman" w:cs="Times New Roman"/>
          <w:sz w:val="24"/>
          <w:szCs w:val="24"/>
          <w:lang w:val="en-ZW" w:eastAsia="en-ZW"/>
        </w:rPr>
        <w:t>applications for joinder were</w:t>
      </w:r>
      <w:r w:rsidR="00F96154" w:rsidRPr="00F96154">
        <w:rPr>
          <w:rFonts w:ascii="Times New Roman" w:eastAsia="Times New Roman" w:hAnsi="Times New Roman" w:cs="Times New Roman"/>
          <w:sz w:val="24"/>
          <w:szCs w:val="24"/>
          <w:lang w:val="en-ZW" w:eastAsia="en-ZW"/>
        </w:rPr>
        <w:t xml:space="preserve"> brou</w:t>
      </w:r>
      <w:r w:rsidR="00A90090">
        <w:rPr>
          <w:rFonts w:ascii="Times New Roman" w:eastAsia="Times New Roman" w:hAnsi="Times New Roman" w:cs="Times New Roman"/>
          <w:sz w:val="24"/>
          <w:szCs w:val="24"/>
          <w:lang w:val="en-ZW" w:eastAsia="en-ZW"/>
        </w:rPr>
        <w:t xml:space="preserve">ght in terms of rule 85 of the High Court Rules </w:t>
      </w:r>
      <w:r w:rsidR="008B6B93">
        <w:rPr>
          <w:rFonts w:ascii="Times New Roman" w:eastAsia="Times New Roman" w:hAnsi="Times New Roman" w:cs="Times New Roman"/>
          <w:sz w:val="24"/>
          <w:szCs w:val="24"/>
          <w:lang w:val="en-ZW" w:eastAsia="en-ZW"/>
        </w:rPr>
        <w:t>which provides that:</w:t>
      </w:r>
    </w:p>
    <w:p w:rsidR="00333D47" w:rsidRPr="00F96154" w:rsidRDefault="00333D47" w:rsidP="00333D47">
      <w:pPr>
        <w:shd w:val="clear" w:color="auto" w:fill="FFFFFF"/>
        <w:spacing w:after="0" w:line="360" w:lineRule="auto"/>
        <w:jc w:val="both"/>
        <w:rPr>
          <w:rFonts w:ascii="Times New Roman" w:eastAsia="Times New Roman" w:hAnsi="Times New Roman" w:cs="Times New Roman"/>
          <w:sz w:val="8"/>
          <w:szCs w:val="8"/>
          <w:lang w:val="en-ZW" w:eastAsia="en-ZW"/>
        </w:rPr>
      </w:pPr>
    </w:p>
    <w:p w:rsidR="00F96154" w:rsidRPr="00F96154" w:rsidRDefault="00F96154" w:rsidP="00405F04">
      <w:pPr>
        <w:shd w:val="clear" w:color="auto" w:fill="FFFFFF"/>
        <w:spacing w:after="0" w:line="240" w:lineRule="auto"/>
        <w:ind w:left="360"/>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"Subject to rule 86 two or more persons may be joined together in one action as plaintiffs or defendants whether in convention or in reconvention where -</w:t>
      </w:r>
    </w:p>
    <w:p w:rsidR="00333D47" w:rsidRPr="00F96154" w:rsidRDefault="00F96154" w:rsidP="00333D4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if separate actions were brought by or against each of them, as the case may be, some common question of law or fact wou</w:t>
      </w:r>
      <w:r w:rsidR="00333D47">
        <w:rPr>
          <w:rFonts w:ascii="Times New Roman" w:eastAsia="Times New Roman" w:hAnsi="Times New Roman" w:cs="Times New Roman"/>
          <w:lang w:val="en-ZW" w:eastAsia="en-ZW"/>
        </w:rPr>
        <w:t>ld arise in all the actions; and</w:t>
      </w:r>
    </w:p>
    <w:p w:rsidR="002672F9" w:rsidRDefault="00F96154" w:rsidP="002672F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lang w:val="en-ZW" w:eastAsia="en-ZW"/>
        </w:rPr>
      </w:pPr>
      <w:r w:rsidRPr="00F96154">
        <w:rPr>
          <w:rFonts w:ascii="Times New Roman" w:eastAsia="Times New Roman" w:hAnsi="Times New Roman" w:cs="Times New Roman"/>
          <w:lang w:val="en-ZW" w:eastAsia="en-ZW"/>
        </w:rPr>
        <w:t>all rights to relief claimed in the action, whether they are joint, several or alternative, are in respect of or arise out of the same transaction or series of transactions".</w:t>
      </w:r>
      <w:r w:rsidRPr="00F96154">
        <w:rPr>
          <w:rFonts w:ascii="Times New Roman" w:eastAsia="Times New Roman" w:hAnsi="Times New Roman" w:cs="Times New Roman"/>
          <w:sz w:val="24"/>
          <w:szCs w:val="24"/>
          <w:lang w:val="en-ZW" w:eastAsia="en-ZW"/>
        </w:rPr>
        <w:t> </w:t>
      </w:r>
    </w:p>
    <w:p w:rsidR="00F96154" w:rsidRDefault="00F96154" w:rsidP="00457C36">
      <w:pPr>
        <w:shd w:val="clear" w:color="auto" w:fill="FFFFFF"/>
        <w:spacing w:after="0" w:line="360" w:lineRule="auto"/>
        <w:jc w:val="both"/>
        <w:rPr>
          <w:rFonts w:ascii="Times New Roman" w:eastAsia="Times New Roman" w:hAnsi="Times New Roman" w:cs="Times New Roman"/>
          <w:sz w:val="24"/>
          <w:szCs w:val="24"/>
          <w:lang w:val="en-ZW" w:eastAsia="en-ZW"/>
        </w:rPr>
      </w:pPr>
      <w:r w:rsidRPr="00F96154">
        <w:rPr>
          <w:rFonts w:ascii="Times New Roman" w:eastAsia="Times New Roman" w:hAnsi="Times New Roman" w:cs="Times New Roman"/>
          <w:sz w:val="24"/>
          <w:szCs w:val="24"/>
          <w:lang w:val="en-ZW" w:eastAsia="en-ZW"/>
        </w:rPr>
        <w:t>The joinder procedure was designed to prevent such multiplicities of actions which involve the same parties, issues or questions of law and fact.  In </w:t>
      </w:r>
      <w:r w:rsidRPr="002672F9">
        <w:rPr>
          <w:rFonts w:ascii="Times New Roman" w:eastAsia="Times New Roman" w:hAnsi="Times New Roman" w:cs="Times New Roman"/>
          <w:i/>
          <w:iCs/>
          <w:sz w:val="24"/>
          <w:szCs w:val="24"/>
          <w:lang w:val="en-ZW" w:eastAsia="en-ZW"/>
        </w:rPr>
        <w:t>Building Electrical &amp; Mechanical Corp (Salisbury) Ltd vs Johnson </w:t>
      </w:r>
      <w:r w:rsidR="00AF2F32">
        <w:rPr>
          <w:rFonts w:ascii="Times New Roman" w:eastAsia="Times New Roman" w:hAnsi="Times New Roman" w:cs="Times New Roman"/>
          <w:sz w:val="24"/>
          <w:szCs w:val="24"/>
          <w:lang w:val="en-ZW" w:eastAsia="en-ZW"/>
        </w:rPr>
        <w:t xml:space="preserve">1950(4) SA 303 </w:t>
      </w:r>
      <w:r w:rsidR="00457C36">
        <w:rPr>
          <w:rFonts w:ascii="Times New Roman" w:eastAsia="Times New Roman" w:hAnsi="Times New Roman" w:cs="Times New Roman"/>
          <w:sz w:val="24"/>
          <w:szCs w:val="24"/>
          <w:lang w:val="en-ZW" w:eastAsia="en-ZW"/>
        </w:rPr>
        <w:t>SR</w:t>
      </w:r>
      <w:r w:rsidRPr="00F96154">
        <w:rPr>
          <w:rFonts w:ascii="Times New Roman" w:eastAsia="Times New Roman" w:hAnsi="Times New Roman" w:cs="Times New Roman"/>
          <w:sz w:val="24"/>
          <w:szCs w:val="24"/>
          <w:lang w:val="en-ZW" w:eastAsia="en-ZW"/>
        </w:rPr>
        <w:t xml:space="preserve"> BEADLE J as he then was had this to say about the main object of this procedure at 308 C-D </w:t>
      </w:r>
      <w:r w:rsidR="00457C36">
        <w:rPr>
          <w:rFonts w:ascii="Times New Roman" w:eastAsia="Times New Roman" w:hAnsi="Times New Roman" w:cs="Times New Roman"/>
          <w:sz w:val="24"/>
          <w:szCs w:val="24"/>
          <w:lang w:val="en-ZW" w:eastAsia="en-ZW"/>
        </w:rPr>
        <w:t>–</w:t>
      </w:r>
    </w:p>
    <w:p w:rsidR="00457C36" w:rsidRPr="002511B8" w:rsidRDefault="00457C36" w:rsidP="00457C36">
      <w:pPr>
        <w:shd w:val="clear" w:color="auto" w:fill="FFFFFF"/>
        <w:spacing w:after="0" w:line="360" w:lineRule="auto"/>
        <w:jc w:val="both"/>
        <w:rPr>
          <w:rFonts w:ascii="Times New Roman" w:eastAsia="Times New Roman" w:hAnsi="Times New Roman" w:cs="Times New Roman"/>
          <w:sz w:val="16"/>
          <w:szCs w:val="16"/>
          <w:lang w:val="en-ZW" w:eastAsia="en-ZW"/>
        </w:rPr>
      </w:pPr>
    </w:p>
    <w:p w:rsidR="00F96154" w:rsidRPr="002511B8" w:rsidRDefault="00F96154" w:rsidP="002511B8">
      <w:pPr>
        <w:shd w:val="clear" w:color="auto" w:fill="FFFFFF"/>
        <w:spacing w:after="100" w:afterAutospacing="1" w:line="240" w:lineRule="auto"/>
        <w:ind w:left="720"/>
        <w:jc w:val="both"/>
        <w:rPr>
          <w:rFonts w:ascii="Times New Roman" w:eastAsia="Times New Roman" w:hAnsi="Times New Roman" w:cs="Times New Roman"/>
          <w:lang w:val="en-ZW" w:eastAsia="en-ZW"/>
        </w:rPr>
      </w:pPr>
      <w:r w:rsidRPr="004B36D8">
        <w:rPr>
          <w:rFonts w:ascii="Times New Roman" w:eastAsia="Times New Roman" w:hAnsi="Times New Roman" w:cs="Times New Roman"/>
          <w:lang w:val="en-ZW" w:eastAsia="en-ZW"/>
        </w:rPr>
        <w:t xml:space="preserve">"It is to avoid multiplicity of actions </w:t>
      </w:r>
      <w:r w:rsidR="00AF2F32">
        <w:rPr>
          <w:rFonts w:ascii="Times New Roman" w:eastAsia="Times New Roman" w:hAnsi="Times New Roman" w:cs="Times New Roman"/>
          <w:lang w:val="en-ZW" w:eastAsia="en-ZW"/>
        </w:rPr>
        <w:t>dealing with substantially the </w:t>
      </w:r>
      <w:r w:rsidRPr="004B36D8">
        <w:rPr>
          <w:rFonts w:ascii="Times New Roman" w:eastAsia="Times New Roman" w:hAnsi="Times New Roman" w:cs="Times New Roman"/>
          <w:lang w:val="en-ZW" w:eastAsia="en-ZW"/>
        </w:rPr>
        <w:t xml:space="preserve">same subject matter and involving much the same evidence.  Its object is to combine such actions together in one trial and so save time and expense, particularly to save the defendant from the inconvenience </w:t>
      </w:r>
      <w:r w:rsidR="00F35917">
        <w:rPr>
          <w:rFonts w:ascii="Times New Roman" w:eastAsia="Times New Roman" w:hAnsi="Times New Roman" w:cs="Times New Roman"/>
          <w:lang w:val="en-ZW" w:eastAsia="en-ZW"/>
        </w:rPr>
        <w:t>of proving over again the same </w:t>
      </w:r>
      <w:r w:rsidRPr="004B36D8">
        <w:rPr>
          <w:rFonts w:ascii="Times New Roman" w:eastAsia="Times New Roman" w:hAnsi="Times New Roman" w:cs="Times New Roman"/>
          <w:lang w:val="en-ZW" w:eastAsia="en-ZW"/>
        </w:rPr>
        <w:t>facts for the purpose of getting the remedy to which he is entitled …"</w:t>
      </w:r>
    </w:p>
    <w:p w:rsidR="00F96154" w:rsidRDefault="002511B8" w:rsidP="00235A3E">
      <w:pPr>
        <w:shd w:val="clear" w:color="auto" w:fill="FFFFFF"/>
        <w:spacing w:after="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The learned Chief Justice</w:t>
      </w:r>
      <w:r w:rsidR="00235A3E">
        <w:rPr>
          <w:rFonts w:ascii="Times New Roman" w:eastAsia="Times New Roman" w:hAnsi="Times New Roman" w:cs="Times New Roman"/>
          <w:sz w:val="24"/>
          <w:szCs w:val="24"/>
          <w:lang w:val="en-ZW" w:eastAsia="en-ZW"/>
        </w:rPr>
        <w:t xml:space="preserve"> continued at 309 G:</w:t>
      </w:r>
    </w:p>
    <w:p w:rsidR="00235A3E" w:rsidRPr="00235A3E" w:rsidRDefault="00235A3E" w:rsidP="00235A3E">
      <w:pPr>
        <w:shd w:val="clear" w:color="auto" w:fill="FFFFFF"/>
        <w:spacing w:after="0" w:line="360" w:lineRule="auto"/>
        <w:jc w:val="both"/>
        <w:rPr>
          <w:rFonts w:ascii="Times New Roman" w:eastAsia="Times New Roman" w:hAnsi="Times New Roman" w:cs="Times New Roman"/>
          <w:sz w:val="12"/>
          <w:szCs w:val="12"/>
          <w:lang w:val="en-ZW" w:eastAsia="en-ZW"/>
        </w:rPr>
      </w:pPr>
    </w:p>
    <w:p w:rsidR="006C3271" w:rsidRDefault="00F96154" w:rsidP="00235A3E">
      <w:pPr>
        <w:shd w:val="clear" w:color="auto" w:fill="FFFFFF"/>
        <w:spacing w:after="0" w:line="240" w:lineRule="auto"/>
        <w:ind w:left="720"/>
        <w:jc w:val="both"/>
        <w:rPr>
          <w:rFonts w:ascii="Times New Roman" w:eastAsia="Times New Roman" w:hAnsi="Times New Roman" w:cs="Times New Roman"/>
          <w:lang w:val="en-ZW" w:eastAsia="en-ZW"/>
        </w:rPr>
      </w:pPr>
      <w:r w:rsidRPr="002511B8">
        <w:rPr>
          <w:rFonts w:ascii="Times New Roman" w:eastAsia="Times New Roman" w:hAnsi="Times New Roman" w:cs="Times New Roman"/>
          <w:lang w:val="en-ZW" w:eastAsia="en-ZW"/>
        </w:rPr>
        <w:t>"I think therefore that when the same facts have to be conned over in order to ascertain the liability and to give relief to one or other of the parties in such a case the rule now provides that it is unnecessary to have separate actions or separate proceedings but that a third party notice may be served."</w:t>
      </w:r>
    </w:p>
    <w:p w:rsidR="00F96154" w:rsidRPr="00235A3E" w:rsidRDefault="00F96154" w:rsidP="00235A3E">
      <w:pPr>
        <w:shd w:val="clear" w:color="auto" w:fill="FFFFFF"/>
        <w:spacing w:after="0" w:line="240" w:lineRule="auto"/>
        <w:ind w:left="720"/>
        <w:jc w:val="both"/>
        <w:rPr>
          <w:rFonts w:ascii="Times New Roman" w:eastAsia="Times New Roman" w:hAnsi="Times New Roman" w:cs="Times New Roman"/>
          <w:lang w:val="en-ZW" w:eastAsia="en-ZW"/>
        </w:rPr>
      </w:pPr>
      <w:r w:rsidRPr="00F96154">
        <w:rPr>
          <w:rFonts w:ascii="Times New Roman" w:eastAsia="Times New Roman" w:hAnsi="Times New Roman" w:cs="Times New Roman"/>
          <w:sz w:val="24"/>
          <w:szCs w:val="24"/>
          <w:lang w:val="en-ZW" w:eastAsia="en-ZW"/>
        </w:rPr>
        <w:t> </w:t>
      </w:r>
    </w:p>
    <w:p w:rsidR="00484649" w:rsidRPr="00484649" w:rsidRDefault="00484649" w:rsidP="00484649">
      <w:pPr>
        <w:shd w:val="clear" w:color="auto" w:fill="FFFFFF"/>
        <w:spacing w:after="0" w:line="360" w:lineRule="auto"/>
        <w:jc w:val="both"/>
        <w:rPr>
          <w:rFonts w:ascii="Times New Roman" w:eastAsia="Times New Roman" w:hAnsi="Times New Roman" w:cs="Times New Roman"/>
          <w:b/>
          <w:iCs/>
          <w:sz w:val="24"/>
          <w:szCs w:val="24"/>
          <w:lang w:val="en-ZW" w:eastAsia="en-ZW"/>
        </w:rPr>
      </w:pPr>
      <w:r w:rsidRPr="00484649">
        <w:rPr>
          <w:rFonts w:ascii="Times New Roman" w:eastAsia="Times New Roman" w:hAnsi="Times New Roman" w:cs="Times New Roman"/>
          <w:b/>
          <w:iCs/>
          <w:sz w:val="24"/>
          <w:szCs w:val="24"/>
          <w:lang w:val="en-ZW" w:eastAsia="en-ZW"/>
        </w:rPr>
        <w:t>Applying the law to the facts</w:t>
      </w:r>
    </w:p>
    <w:p w:rsidR="00E366BB" w:rsidRDefault="00F96154" w:rsidP="00E366BB">
      <w:pPr>
        <w:spacing w:line="360" w:lineRule="auto"/>
        <w:ind w:firstLine="720"/>
        <w:jc w:val="both"/>
        <w:rPr>
          <w:rFonts w:ascii="Times New Roman" w:hAnsi="Times New Roman" w:cs="Times New Roman"/>
          <w:sz w:val="24"/>
          <w:szCs w:val="24"/>
        </w:rPr>
      </w:pPr>
      <w:r w:rsidRPr="00F96154">
        <w:rPr>
          <w:rFonts w:ascii="Times New Roman" w:eastAsia="Times New Roman" w:hAnsi="Times New Roman" w:cs="Times New Roman"/>
          <w:i/>
          <w:iCs/>
          <w:sz w:val="24"/>
          <w:szCs w:val="24"/>
          <w:lang w:val="en-ZW" w:eastAsia="en-ZW"/>
        </w:rPr>
        <w:t>In casu</w:t>
      </w:r>
      <w:r w:rsidR="004D217C">
        <w:rPr>
          <w:rFonts w:ascii="Times New Roman" w:eastAsia="Times New Roman" w:hAnsi="Times New Roman" w:cs="Times New Roman"/>
          <w:i/>
          <w:iCs/>
          <w:sz w:val="24"/>
          <w:szCs w:val="24"/>
          <w:lang w:val="en-ZW" w:eastAsia="en-ZW"/>
        </w:rPr>
        <w:t xml:space="preserve"> </w:t>
      </w:r>
      <w:r w:rsidR="00AC5414">
        <w:rPr>
          <w:rFonts w:ascii="Times New Roman" w:eastAsia="Times New Roman" w:hAnsi="Times New Roman" w:cs="Times New Roman"/>
          <w:sz w:val="24"/>
          <w:szCs w:val="24"/>
          <w:lang w:val="en-ZW" w:eastAsia="en-ZW"/>
        </w:rPr>
        <w:t>applicant is the registered owner of the properties subject of the dispute in court.</w:t>
      </w:r>
      <w:r w:rsidR="00680178">
        <w:rPr>
          <w:rFonts w:ascii="Times New Roman" w:eastAsia="Times New Roman" w:hAnsi="Times New Roman" w:cs="Times New Roman"/>
          <w:sz w:val="24"/>
          <w:szCs w:val="24"/>
          <w:lang w:val="en-ZW" w:eastAsia="en-ZW"/>
        </w:rPr>
        <w:t xml:space="preserve"> </w:t>
      </w:r>
      <w:r w:rsidR="00F5374F">
        <w:rPr>
          <w:rFonts w:ascii="Times New Roman" w:eastAsia="Times New Roman" w:hAnsi="Times New Roman" w:cs="Times New Roman"/>
          <w:sz w:val="24"/>
          <w:szCs w:val="24"/>
          <w:lang w:val="en-ZW" w:eastAsia="en-ZW"/>
        </w:rPr>
        <w:t xml:space="preserve">His interest in the dispute concerning properties that he holds title is obvious. </w:t>
      </w:r>
      <w:r w:rsidR="00680178">
        <w:rPr>
          <w:rFonts w:ascii="Times New Roman" w:eastAsia="Times New Roman" w:hAnsi="Times New Roman" w:cs="Times New Roman"/>
          <w:sz w:val="24"/>
          <w:szCs w:val="24"/>
          <w:lang w:val="en-ZW" w:eastAsia="en-ZW"/>
        </w:rPr>
        <w:t>If he were to be left out of the lawsuit</w:t>
      </w:r>
      <w:r w:rsidR="00E352DC">
        <w:rPr>
          <w:rFonts w:ascii="Times New Roman" w:eastAsia="Times New Roman" w:hAnsi="Times New Roman" w:cs="Times New Roman"/>
          <w:sz w:val="24"/>
          <w:szCs w:val="24"/>
          <w:lang w:val="en-ZW" w:eastAsia="en-ZW"/>
        </w:rPr>
        <w:t xml:space="preserve">, </w:t>
      </w:r>
      <w:r w:rsidR="003C7C43">
        <w:rPr>
          <w:rFonts w:ascii="Times New Roman" w:eastAsia="Times New Roman" w:hAnsi="Times New Roman" w:cs="Times New Roman"/>
          <w:sz w:val="24"/>
          <w:szCs w:val="24"/>
          <w:lang w:val="en-ZW" w:eastAsia="en-ZW"/>
        </w:rPr>
        <w:t xml:space="preserve">I do not see how </w:t>
      </w:r>
      <w:r w:rsidR="00E352DC">
        <w:rPr>
          <w:rFonts w:ascii="Times New Roman" w:eastAsia="Times New Roman" w:hAnsi="Times New Roman" w:cs="Times New Roman"/>
          <w:sz w:val="24"/>
          <w:szCs w:val="24"/>
          <w:lang w:val="en-ZW" w:eastAsia="en-ZW"/>
        </w:rPr>
        <w:t xml:space="preserve">he can protect his interest by placing his case before the court. Additionally, it is inconceivable how </w:t>
      </w:r>
      <w:r w:rsidR="003C7C43">
        <w:rPr>
          <w:rFonts w:ascii="Times New Roman" w:eastAsia="Times New Roman" w:hAnsi="Times New Roman" w:cs="Times New Roman"/>
          <w:sz w:val="24"/>
          <w:szCs w:val="24"/>
          <w:lang w:val="en-ZW" w:eastAsia="en-ZW"/>
        </w:rPr>
        <w:t>any</w:t>
      </w:r>
      <w:r w:rsidR="00680178">
        <w:rPr>
          <w:rFonts w:ascii="Times New Roman" w:eastAsia="Times New Roman" w:hAnsi="Times New Roman" w:cs="Times New Roman"/>
          <w:sz w:val="24"/>
          <w:szCs w:val="24"/>
          <w:lang w:val="en-ZW" w:eastAsia="en-ZW"/>
        </w:rPr>
        <w:t xml:space="preserve"> judgment </w:t>
      </w:r>
      <w:r w:rsidR="003C7C43">
        <w:rPr>
          <w:rFonts w:ascii="Times New Roman" w:eastAsia="Times New Roman" w:hAnsi="Times New Roman" w:cs="Times New Roman"/>
          <w:sz w:val="24"/>
          <w:szCs w:val="24"/>
          <w:lang w:val="en-ZW" w:eastAsia="en-ZW"/>
        </w:rPr>
        <w:t>resulting from the litigation can be enforced against him</w:t>
      </w:r>
      <w:r w:rsidR="005F45FD">
        <w:rPr>
          <w:rFonts w:ascii="Times New Roman" w:eastAsia="Times New Roman" w:hAnsi="Times New Roman" w:cs="Times New Roman"/>
          <w:sz w:val="24"/>
          <w:szCs w:val="24"/>
          <w:lang w:val="en-ZW" w:eastAsia="en-ZW"/>
        </w:rPr>
        <w:t xml:space="preserve"> if he was not a party</w:t>
      </w:r>
      <w:r w:rsidR="003C7C43">
        <w:rPr>
          <w:rFonts w:ascii="Times New Roman" w:eastAsia="Times New Roman" w:hAnsi="Times New Roman" w:cs="Times New Roman"/>
          <w:sz w:val="24"/>
          <w:szCs w:val="24"/>
          <w:lang w:val="en-ZW" w:eastAsia="en-ZW"/>
        </w:rPr>
        <w:t xml:space="preserve">. </w:t>
      </w:r>
      <w:r w:rsidR="00D74CF7">
        <w:rPr>
          <w:rFonts w:ascii="Times New Roman" w:hAnsi="Times New Roman" w:cs="Times New Roman"/>
          <w:sz w:val="24"/>
          <w:szCs w:val="24"/>
        </w:rPr>
        <w:t>In this context, t</w:t>
      </w:r>
      <w:r w:rsidR="00E366BB">
        <w:rPr>
          <w:rFonts w:ascii="Times New Roman" w:hAnsi="Times New Roman" w:cs="Times New Roman"/>
          <w:sz w:val="24"/>
          <w:szCs w:val="24"/>
        </w:rPr>
        <w:t xml:space="preserve">he rendering of a judgment in the absence of an interested party was criticized by the Supreme Court in </w:t>
      </w:r>
      <w:r w:rsidR="00E366BB" w:rsidRPr="008E01FA">
        <w:rPr>
          <w:rFonts w:ascii="Times New Roman" w:hAnsi="Times New Roman" w:cs="Times New Roman"/>
          <w:i/>
          <w:sz w:val="24"/>
          <w:szCs w:val="24"/>
        </w:rPr>
        <w:t xml:space="preserve">Indium Investments </w:t>
      </w:r>
      <w:r w:rsidR="00E366BB">
        <w:rPr>
          <w:rFonts w:ascii="Times New Roman" w:hAnsi="Times New Roman" w:cs="Times New Roman"/>
          <w:i/>
          <w:sz w:val="24"/>
          <w:szCs w:val="24"/>
        </w:rPr>
        <w:t xml:space="preserve">(Pvt) Ltd </w:t>
      </w:r>
      <w:r w:rsidR="00E366BB" w:rsidRPr="00BD45B8">
        <w:rPr>
          <w:rFonts w:ascii="Times New Roman" w:hAnsi="Times New Roman" w:cs="Times New Roman"/>
          <w:sz w:val="24"/>
          <w:szCs w:val="24"/>
        </w:rPr>
        <w:t>v</w:t>
      </w:r>
      <w:r w:rsidR="00E366BB">
        <w:rPr>
          <w:rFonts w:ascii="Times New Roman" w:hAnsi="Times New Roman" w:cs="Times New Roman"/>
          <w:i/>
          <w:sz w:val="24"/>
          <w:szCs w:val="24"/>
        </w:rPr>
        <w:t xml:space="preserve"> Kingshaven (Pvt) Ltd &amp; Ors </w:t>
      </w:r>
      <w:r w:rsidR="00E366BB">
        <w:rPr>
          <w:rFonts w:ascii="Times New Roman" w:hAnsi="Times New Roman" w:cs="Times New Roman"/>
          <w:sz w:val="24"/>
          <w:szCs w:val="24"/>
        </w:rPr>
        <w:t xml:space="preserve">SC 40/15, when </w:t>
      </w:r>
      <w:r w:rsidR="00E366BB" w:rsidRPr="00BD45B8">
        <w:rPr>
          <w:rFonts w:ascii="Times New Roman" w:hAnsi="Times New Roman" w:cs="Times New Roman"/>
          <w:smallCaps/>
          <w:sz w:val="24"/>
          <w:szCs w:val="24"/>
        </w:rPr>
        <w:t>Gowora</w:t>
      </w:r>
      <w:r w:rsidR="00E366BB">
        <w:rPr>
          <w:rFonts w:ascii="Times New Roman" w:hAnsi="Times New Roman" w:cs="Times New Roman"/>
          <w:sz w:val="24"/>
          <w:szCs w:val="24"/>
        </w:rPr>
        <w:t xml:space="preserve"> JA pointedly stated:</w:t>
      </w:r>
    </w:p>
    <w:p w:rsidR="00E366BB" w:rsidRPr="00715FE3" w:rsidRDefault="00E366BB" w:rsidP="00E366BB">
      <w:pPr>
        <w:spacing w:line="360" w:lineRule="auto"/>
        <w:ind w:firstLine="720"/>
        <w:jc w:val="both"/>
        <w:rPr>
          <w:rFonts w:ascii="Times New Roman" w:hAnsi="Times New Roman" w:cs="Times New Roman"/>
          <w:sz w:val="10"/>
          <w:szCs w:val="10"/>
        </w:rPr>
      </w:pPr>
    </w:p>
    <w:p w:rsidR="00E366BB" w:rsidRDefault="00E366BB" w:rsidP="00E366BB">
      <w:pPr>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BD45B8">
        <w:rPr>
          <w:rFonts w:ascii="Times New Roman" w:hAnsi="Times New Roman" w:cs="Times New Roman"/>
        </w:rPr>
        <w:t xml:space="preserve">In </w:t>
      </w:r>
      <w:r w:rsidRPr="00BD45B8">
        <w:rPr>
          <w:rFonts w:ascii="Times New Roman" w:hAnsi="Times New Roman" w:cs="Times New Roman"/>
          <w:i/>
        </w:rPr>
        <w:t xml:space="preserve">Hundah </w:t>
      </w:r>
      <w:r w:rsidRPr="00BD45B8">
        <w:rPr>
          <w:rFonts w:ascii="Times New Roman" w:hAnsi="Times New Roman" w:cs="Times New Roman"/>
        </w:rPr>
        <w:t>v</w:t>
      </w:r>
      <w:r w:rsidRPr="00BD45B8">
        <w:rPr>
          <w:rFonts w:ascii="Times New Roman" w:hAnsi="Times New Roman" w:cs="Times New Roman"/>
          <w:i/>
        </w:rPr>
        <w:t xml:space="preserve"> Murauro</w:t>
      </w:r>
      <w:r w:rsidRPr="00BD45B8">
        <w:rPr>
          <w:rFonts w:ascii="Times New Roman" w:hAnsi="Times New Roman" w:cs="Times New Roman"/>
        </w:rPr>
        <w:t xml:space="preserve"> 1993 (2) ZLR 401 the point was made that for a party who has a real interest in the matter to be bound by a judgment of the court such party should be cited…If only to ensure that it is bound by whatever judgment is given. Such an order does not bind it if it was not a party</w:t>
      </w:r>
      <w:r>
        <w:rPr>
          <w:rFonts w:ascii="Times New Roman" w:hAnsi="Times New Roman" w:cs="Times New Roman"/>
          <w:sz w:val="24"/>
          <w:szCs w:val="24"/>
        </w:rPr>
        <w:t>”.</w:t>
      </w:r>
    </w:p>
    <w:p w:rsidR="00E366BB" w:rsidRPr="00E366BB" w:rsidRDefault="00E366BB" w:rsidP="00E366BB">
      <w:pPr>
        <w:shd w:val="clear" w:color="auto" w:fill="FFFFFF"/>
        <w:spacing w:after="0" w:line="360" w:lineRule="auto"/>
        <w:jc w:val="both"/>
        <w:rPr>
          <w:rFonts w:ascii="Times New Roman" w:eastAsia="Times New Roman" w:hAnsi="Times New Roman" w:cs="Times New Roman"/>
          <w:sz w:val="16"/>
          <w:szCs w:val="16"/>
          <w:lang w:val="en-ZW" w:eastAsia="en-ZW"/>
        </w:rPr>
      </w:pPr>
    </w:p>
    <w:p w:rsidR="00F96154" w:rsidRDefault="00E366BB" w:rsidP="00E366BB">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It is for the above reasons that I </w:t>
      </w:r>
      <w:r w:rsidR="00F96154" w:rsidRPr="00F96154">
        <w:rPr>
          <w:rFonts w:ascii="Times New Roman" w:eastAsia="Times New Roman" w:hAnsi="Times New Roman" w:cs="Times New Roman"/>
          <w:sz w:val="24"/>
          <w:szCs w:val="24"/>
          <w:lang w:val="en-ZW" w:eastAsia="en-ZW"/>
        </w:rPr>
        <w:t>grant</w:t>
      </w:r>
      <w:r>
        <w:rPr>
          <w:rFonts w:ascii="Times New Roman" w:eastAsia="Times New Roman" w:hAnsi="Times New Roman" w:cs="Times New Roman"/>
          <w:sz w:val="24"/>
          <w:szCs w:val="24"/>
          <w:lang w:val="en-ZW" w:eastAsia="en-ZW"/>
        </w:rPr>
        <w:t>ed</w:t>
      </w:r>
      <w:r w:rsidR="00F96154" w:rsidRPr="00F96154">
        <w:rPr>
          <w:rFonts w:ascii="Times New Roman" w:eastAsia="Times New Roman" w:hAnsi="Times New Roman" w:cs="Times New Roman"/>
          <w:sz w:val="24"/>
          <w:szCs w:val="24"/>
          <w:lang w:val="en-ZW" w:eastAsia="en-ZW"/>
        </w:rPr>
        <w:t xml:space="preserve"> the ap</w:t>
      </w:r>
      <w:r>
        <w:rPr>
          <w:rFonts w:ascii="Times New Roman" w:eastAsia="Times New Roman" w:hAnsi="Times New Roman" w:cs="Times New Roman"/>
          <w:sz w:val="24"/>
          <w:szCs w:val="24"/>
          <w:lang w:val="en-ZW" w:eastAsia="en-ZW"/>
        </w:rPr>
        <w:t xml:space="preserve">plication for joinder of the applicant to proceedings in </w:t>
      </w:r>
      <w:r w:rsidR="0028142C">
        <w:rPr>
          <w:rFonts w:ascii="Times New Roman" w:eastAsia="Times New Roman" w:hAnsi="Times New Roman" w:cs="Times New Roman"/>
          <w:sz w:val="24"/>
          <w:szCs w:val="24"/>
          <w:lang w:val="en-ZW" w:eastAsia="en-ZW"/>
        </w:rPr>
        <w:t>HC 3170/18 in the following terms:</w:t>
      </w:r>
    </w:p>
    <w:p w:rsidR="0028142C" w:rsidRDefault="0032333D" w:rsidP="00E366BB">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w:t>
      </w:r>
      <w:r w:rsidR="0028142C">
        <w:rPr>
          <w:rFonts w:ascii="Times New Roman" w:eastAsia="Times New Roman" w:hAnsi="Times New Roman" w:cs="Times New Roman"/>
          <w:sz w:val="24"/>
          <w:szCs w:val="24"/>
          <w:lang w:val="en-ZW" w:eastAsia="en-ZW"/>
        </w:rPr>
        <w:t>IT IS ORDERED THAT:</w:t>
      </w:r>
    </w:p>
    <w:p w:rsidR="0028142C" w:rsidRDefault="00546ABA"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applicant be and is hereby joined as the 2</w:t>
      </w:r>
      <w:r w:rsidRPr="00546ABA">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respondent in Case No HC 3170/18</w:t>
      </w:r>
    </w:p>
    <w:p w:rsidR="00546ABA" w:rsidRDefault="00546ABA"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1</w:t>
      </w:r>
      <w:r w:rsidRPr="00546ABA">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 is hereby directed to serve upon the applicant the court application and supporting papers filed in Case No. HC 3170/18 within 5 working days of service of this order.</w:t>
      </w:r>
    </w:p>
    <w:p w:rsidR="00546ABA" w:rsidRDefault="00546ABA"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applicant be and is hereby granted to file its notice of opposition and opposing affidavit(s) </w:t>
      </w:r>
      <w:r w:rsidR="0089742B">
        <w:rPr>
          <w:rFonts w:ascii="Times New Roman" w:eastAsia="Times New Roman" w:hAnsi="Times New Roman" w:cs="Times New Roman"/>
          <w:sz w:val="24"/>
          <w:szCs w:val="24"/>
          <w:lang w:eastAsia="en-ZW"/>
        </w:rPr>
        <w:t>in Case No HC 3170/18</w:t>
      </w:r>
      <w:r w:rsidR="00EB5742">
        <w:rPr>
          <w:rFonts w:ascii="Times New Roman" w:eastAsia="Times New Roman" w:hAnsi="Times New Roman" w:cs="Times New Roman"/>
          <w:sz w:val="24"/>
          <w:szCs w:val="24"/>
          <w:lang w:eastAsia="en-ZW"/>
        </w:rPr>
        <w:t xml:space="preserve"> within 10 days after the date on which it was served </w:t>
      </w:r>
      <w:r w:rsidR="008A075D">
        <w:rPr>
          <w:rFonts w:ascii="Times New Roman" w:eastAsia="Times New Roman" w:hAnsi="Times New Roman" w:cs="Times New Roman"/>
          <w:sz w:val="24"/>
          <w:szCs w:val="24"/>
          <w:lang w:eastAsia="en-ZW"/>
        </w:rPr>
        <w:t xml:space="preserve">with the court application and other papers in terms of paragraph 2 hereof. The period of 10 days </w:t>
      </w:r>
      <w:r w:rsidR="004A0BDC">
        <w:rPr>
          <w:rFonts w:ascii="Times New Roman" w:eastAsia="Times New Roman" w:hAnsi="Times New Roman" w:cs="Times New Roman"/>
          <w:sz w:val="24"/>
          <w:szCs w:val="24"/>
          <w:lang w:eastAsia="en-ZW"/>
        </w:rPr>
        <w:t>shall exclude Saturdays, Sundays and Public Holidays and the day on which the papers were served.</w:t>
      </w:r>
    </w:p>
    <w:p w:rsidR="004A0BDC" w:rsidRPr="0028142C" w:rsidRDefault="004A0BDC" w:rsidP="0028142C">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costs of this application shall be paid on the ordinary scale by the 1</w:t>
      </w:r>
      <w:r w:rsidRPr="004A0BDC">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w:t>
      </w:r>
      <w:r w:rsidR="0032333D">
        <w:rPr>
          <w:rFonts w:ascii="Times New Roman" w:eastAsia="Times New Roman" w:hAnsi="Times New Roman" w:cs="Times New Roman"/>
          <w:sz w:val="24"/>
          <w:szCs w:val="24"/>
          <w:lang w:eastAsia="en-ZW"/>
        </w:rPr>
        <w:t>”.</w:t>
      </w:r>
    </w:p>
    <w:p w:rsidR="00F96154" w:rsidRPr="00F96154" w:rsidRDefault="00F96154" w:rsidP="00F96154">
      <w:pPr>
        <w:shd w:val="clear" w:color="auto" w:fill="FFFFFF"/>
        <w:spacing w:after="100" w:afterAutospacing="1" w:line="360" w:lineRule="auto"/>
        <w:jc w:val="both"/>
        <w:rPr>
          <w:rFonts w:ascii="Times New Roman" w:eastAsia="Times New Roman" w:hAnsi="Times New Roman" w:cs="Times New Roman"/>
          <w:sz w:val="24"/>
          <w:szCs w:val="24"/>
          <w:lang w:val="en-ZW" w:eastAsia="en-ZW"/>
        </w:rPr>
      </w:pPr>
      <w:r w:rsidRPr="00F96154">
        <w:rPr>
          <w:rFonts w:ascii="Times New Roman" w:eastAsia="Times New Roman" w:hAnsi="Times New Roman" w:cs="Times New Roman"/>
          <w:sz w:val="24"/>
          <w:szCs w:val="24"/>
          <w:lang w:val="en-ZW" w:eastAsia="en-ZW"/>
        </w:rPr>
        <w:t> </w:t>
      </w:r>
    </w:p>
    <w:p w:rsidR="00F96154" w:rsidRPr="00F96154" w:rsidRDefault="00F96154" w:rsidP="00F96154">
      <w:pPr>
        <w:shd w:val="clear" w:color="auto" w:fill="FFFFFF"/>
        <w:spacing w:after="100" w:afterAutospacing="1" w:line="240" w:lineRule="auto"/>
        <w:rPr>
          <w:rFonts w:ascii="Arial" w:eastAsia="Times New Roman" w:hAnsi="Arial" w:cs="Arial"/>
          <w:color w:val="4A4A4A"/>
          <w:sz w:val="21"/>
          <w:szCs w:val="21"/>
          <w:lang w:val="en-ZW" w:eastAsia="en-ZW"/>
        </w:rPr>
      </w:pPr>
      <w:r w:rsidRPr="00F96154">
        <w:rPr>
          <w:rFonts w:ascii="Arial" w:eastAsia="Times New Roman" w:hAnsi="Arial" w:cs="Arial"/>
          <w:color w:val="4A4A4A"/>
          <w:sz w:val="21"/>
          <w:szCs w:val="21"/>
          <w:lang w:val="en-ZW" w:eastAsia="en-ZW"/>
        </w:rPr>
        <w:t> </w:t>
      </w:r>
    </w:p>
    <w:p w:rsidR="00B07416" w:rsidRDefault="00B07416" w:rsidP="00EC2BF6">
      <w:pPr>
        <w:spacing w:after="0" w:line="360" w:lineRule="auto"/>
        <w:jc w:val="both"/>
        <w:rPr>
          <w:rFonts w:ascii="Times New Roman" w:hAnsi="Times New Roman" w:cs="Times New Roman"/>
          <w:sz w:val="24"/>
          <w:szCs w:val="24"/>
        </w:rPr>
      </w:pPr>
    </w:p>
    <w:p w:rsidR="00FE7920" w:rsidRDefault="00FE7920" w:rsidP="00EC2BF6">
      <w:pPr>
        <w:spacing w:after="0" w:line="360" w:lineRule="auto"/>
        <w:jc w:val="both"/>
        <w:rPr>
          <w:rFonts w:ascii="Times New Roman" w:hAnsi="Times New Roman" w:cs="Times New Roman"/>
          <w:sz w:val="24"/>
          <w:szCs w:val="24"/>
        </w:rPr>
      </w:pPr>
    </w:p>
    <w:p w:rsidR="00FE7920" w:rsidRDefault="00130445"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Ahmed and Ziyambi</w:t>
      </w:r>
      <w:r w:rsidR="00C02750">
        <w:rPr>
          <w:rFonts w:ascii="Times New Roman" w:hAnsi="Times New Roman" w:cs="Times New Roman"/>
          <w:sz w:val="24"/>
          <w:szCs w:val="24"/>
        </w:rPr>
        <w:t xml:space="preserve">, applicant’s </w:t>
      </w:r>
      <w:r w:rsidR="00FE7920">
        <w:rPr>
          <w:rFonts w:ascii="Times New Roman" w:hAnsi="Times New Roman" w:cs="Times New Roman"/>
          <w:sz w:val="24"/>
          <w:szCs w:val="24"/>
        </w:rPr>
        <w:t>legal practitioners</w:t>
      </w:r>
    </w:p>
    <w:p w:rsidR="00FE7920" w:rsidRDefault="00C02750" w:rsidP="00FE79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DNM Attorneys</w:t>
      </w:r>
      <w:r w:rsidR="00FE7920">
        <w:rPr>
          <w:rFonts w:ascii="Times New Roman" w:hAnsi="Times New Roman" w:cs="Times New Roman"/>
          <w:sz w:val="24"/>
          <w:szCs w:val="24"/>
        </w:rPr>
        <w:t xml:space="preserve">, </w:t>
      </w:r>
      <w:r>
        <w:rPr>
          <w:rFonts w:ascii="Times New Roman" w:hAnsi="Times New Roman" w:cs="Times New Roman"/>
          <w:sz w:val="24"/>
          <w:szCs w:val="24"/>
        </w:rPr>
        <w:t>1</w:t>
      </w:r>
      <w:r w:rsidRPr="00C0275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E7920">
        <w:rPr>
          <w:rFonts w:ascii="Times New Roman" w:hAnsi="Times New Roman" w:cs="Times New Roman"/>
          <w:sz w:val="24"/>
          <w:szCs w:val="24"/>
        </w:rPr>
        <w:t>respondent’s legal practitioners</w:t>
      </w:r>
    </w:p>
    <w:p w:rsidR="001C2A8B" w:rsidRPr="00780FB1" w:rsidRDefault="005C5424" w:rsidP="00FE7920">
      <w:pPr>
        <w:spacing w:after="0" w:line="240" w:lineRule="auto"/>
        <w:jc w:val="both"/>
        <w:rPr>
          <w:rFonts w:ascii="Times New Roman" w:hAnsi="Times New Roman" w:cs="Times New Roman"/>
          <w:sz w:val="24"/>
          <w:szCs w:val="24"/>
        </w:rPr>
      </w:pPr>
      <w:r w:rsidRPr="005C5424">
        <w:rPr>
          <w:rFonts w:ascii="Times New Roman" w:hAnsi="Times New Roman" w:cs="Times New Roman"/>
          <w:sz w:val="24"/>
          <w:szCs w:val="24"/>
        </w:rPr>
        <w:t>Antonio &amp; Dzvetero,</w:t>
      </w:r>
      <w:r>
        <w:rPr>
          <w:rFonts w:ascii="Times New Roman" w:hAnsi="Times New Roman" w:cs="Times New Roman"/>
          <w:sz w:val="24"/>
          <w:szCs w:val="24"/>
        </w:rPr>
        <w:t xml:space="preserve"> 2</w:t>
      </w:r>
      <w:r w:rsidRPr="005C54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1C2A8B" w:rsidRPr="00780F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23E" w:rsidRDefault="009F723E" w:rsidP="00CF7B02">
      <w:pPr>
        <w:spacing w:after="0" w:line="240" w:lineRule="auto"/>
      </w:pPr>
      <w:r>
        <w:separator/>
      </w:r>
    </w:p>
  </w:endnote>
  <w:endnote w:type="continuationSeparator" w:id="0">
    <w:p w:rsidR="009F723E" w:rsidRDefault="009F723E" w:rsidP="00CF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23E" w:rsidRDefault="009F723E" w:rsidP="00CF7B02">
      <w:pPr>
        <w:spacing w:after="0" w:line="240" w:lineRule="auto"/>
      </w:pPr>
      <w:r>
        <w:separator/>
      </w:r>
    </w:p>
  </w:footnote>
  <w:footnote w:type="continuationSeparator" w:id="0">
    <w:p w:rsidR="009F723E" w:rsidRDefault="009F723E" w:rsidP="00CF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883173"/>
      <w:docPartObj>
        <w:docPartGallery w:val="Page Numbers (Top of Page)"/>
        <w:docPartUnique/>
      </w:docPartObj>
    </w:sdtPr>
    <w:sdtEndPr>
      <w:rPr>
        <w:noProof/>
      </w:rPr>
    </w:sdtEndPr>
    <w:sdtContent>
      <w:p w:rsidR="00CF7B02" w:rsidRDefault="00CF7B02">
        <w:pPr>
          <w:pStyle w:val="Header"/>
          <w:jc w:val="right"/>
          <w:rPr>
            <w:noProof/>
          </w:rPr>
        </w:pPr>
        <w:r>
          <w:fldChar w:fldCharType="begin"/>
        </w:r>
        <w:r>
          <w:instrText xml:space="preserve"> PAGE   \* MERGEFORMAT </w:instrText>
        </w:r>
        <w:r>
          <w:fldChar w:fldCharType="separate"/>
        </w:r>
        <w:r w:rsidR="00AB078E">
          <w:rPr>
            <w:noProof/>
          </w:rPr>
          <w:t>1</w:t>
        </w:r>
        <w:r>
          <w:rPr>
            <w:noProof/>
          </w:rPr>
          <w:fldChar w:fldCharType="end"/>
        </w:r>
      </w:p>
      <w:p w:rsidR="00CF7B02" w:rsidRDefault="00CF7B02">
        <w:pPr>
          <w:pStyle w:val="Header"/>
          <w:jc w:val="right"/>
          <w:rPr>
            <w:noProof/>
          </w:rPr>
        </w:pPr>
        <w:r>
          <w:rPr>
            <w:noProof/>
          </w:rPr>
          <w:t>HH</w:t>
        </w:r>
        <w:r w:rsidR="00830376">
          <w:rPr>
            <w:noProof/>
          </w:rPr>
          <w:t xml:space="preserve"> </w:t>
        </w:r>
        <w:r w:rsidR="0056474C">
          <w:rPr>
            <w:noProof/>
          </w:rPr>
          <w:t>559-22</w:t>
        </w:r>
      </w:p>
      <w:p w:rsidR="00EC6F80" w:rsidRDefault="00D53280">
        <w:pPr>
          <w:pStyle w:val="Header"/>
          <w:jc w:val="right"/>
          <w:rPr>
            <w:noProof/>
          </w:rPr>
        </w:pPr>
        <w:r>
          <w:rPr>
            <w:noProof/>
          </w:rPr>
          <w:t>HC 8367/19</w:t>
        </w:r>
      </w:p>
      <w:p w:rsidR="00CF7B02" w:rsidRDefault="00EC6F80">
        <w:pPr>
          <w:pStyle w:val="Header"/>
          <w:jc w:val="right"/>
        </w:pPr>
        <w:r>
          <w:rPr>
            <w:noProof/>
          </w:rPr>
          <w:t xml:space="preserve">Ref </w:t>
        </w:r>
        <w:r w:rsidR="00D53280">
          <w:rPr>
            <w:noProof/>
          </w:rPr>
          <w:t>HC 31</w:t>
        </w:r>
        <w:r w:rsidR="004D7552">
          <w:rPr>
            <w:noProof/>
          </w:rPr>
          <w:t>70/18</w:t>
        </w:r>
      </w:p>
    </w:sdtContent>
  </w:sdt>
  <w:p w:rsidR="00CF7B02" w:rsidRDefault="00CF7B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425"/>
    <w:multiLevelType w:val="hybridMultilevel"/>
    <w:tmpl w:val="9F5AB2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2B431D3"/>
    <w:multiLevelType w:val="multilevel"/>
    <w:tmpl w:val="5BA2D1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02"/>
    <w:rsid w:val="0000575B"/>
    <w:rsid w:val="0001608B"/>
    <w:rsid w:val="00022A9F"/>
    <w:rsid w:val="00027457"/>
    <w:rsid w:val="00036751"/>
    <w:rsid w:val="00047F8E"/>
    <w:rsid w:val="000501F8"/>
    <w:rsid w:val="000651F4"/>
    <w:rsid w:val="00086BC0"/>
    <w:rsid w:val="000B4D95"/>
    <w:rsid w:val="000D77F4"/>
    <w:rsid w:val="000E136B"/>
    <w:rsid w:val="000F6707"/>
    <w:rsid w:val="00100440"/>
    <w:rsid w:val="0010456D"/>
    <w:rsid w:val="00107287"/>
    <w:rsid w:val="001106F1"/>
    <w:rsid w:val="00110F28"/>
    <w:rsid w:val="00112443"/>
    <w:rsid w:val="00121381"/>
    <w:rsid w:val="00130445"/>
    <w:rsid w:val="00141422"/>
    <w:rsid w:val="00144CCB"/>
    <w:rsid w:val="00155CE6"/>
    <w:rsid w:val="00164C0F"/>
    <w:rsid w:val="00167F46"/>
    <w:rsid w:val="0017021A"/>
    <w:rsid w:val="0018492A"/>
    <w:rsid w:val="00186C74"/>
    <w:rsid w:val="001A6615"/>
    <w:rsid w:val="001B3010"/>
    <w:rsid w:val="001B5FF9"/>
    <w:rsid w:val="001C2A8B"/>
    <w:rsid w:val="001C2E3B"/>
    <w:rsid w:val="001E20A8"/>
    <w:rsid w:val="001E76CF"/>
    <w:rsid w:val="00222930"/>
    <w:rsid w:val="00235A3E"/>
    <w:rsid w:val="002379DA"/>
    <w:rsid w:val="00245331"/>
    <w:rsid w:val="002511B8"/>
    <w:rsid w:val="00261FAF"/>
    <w:rsid w:val="00263288"/>
    <w:rsid w:val="002672F9"/>
    <w:rsid w:val="00280A2E"/>
    <w:rsid w:val="0028142C"/>
    <w:rsid w:val="002C490D"/>
    <w:rsid w:val="002F2173"/>
    <w:rsid w:val="002F43B1"/>
    <w:rsid w:val="002F722E"/>
    <w:rsid w:val="00300BC3"/>
    <w:rsid w:val="00303BFB"/>
    <w:rsid w:val="00306564"/>
    <w:rsid w:val="0031525F"/>
    <w:rsid w:val="0032333D"/>
    <w:rsid w:val="00325444"/>
    <w:rsid w:val="00333D47"/>
    <w:rsid w:val="00350EA2"/>
    <w:rsid w:val="00351025"/>
    <w:rsid w:val="003531AE"/>
    <w:rsid w:val="00357681"/>
    <w:rsid w:val="0036273C"/>
    <w:rsid w:val="00377EB5"/>
    <w:rsid w:val="00382887"/>
    <w:rsid w:val="00397448"/>
    <w:rsid w:val="003A0BC7"/>
    <w:rsid w:val="003B4D64"/>
    <w:rsid w:val="003C15AD"/>
    <w:rsid w:val="003C735E"/>
    <w:rsid w:val="003C7C43"/>
    <w:rsid w:val="00405F04"/>
    <w:rsid w:val="004138B9"/>
    <w:rsid w:val="00427159"/>
    <w:rsid w:val="004354A8"/>
    <w:rsid w:val="00446A8D"/>
    <w:rsid w:val="004561CE"/>
    <w:rsid w:val="00457C36"/>
    <w:rsid w:val="00484649"/>
    <w:rsid w:val="00487A49"/>
    <w:rsid w:val="0049302D"/>
    <w:rsid w:val="004A0BDC"/>
    <w:rsid w:val="004B36D8"/>
    <w:rsid w:val="004C1B59"/>
    <w:rsid w:val="004C5009"/>
    <w:rsid w:val="004C7929"/>
    <w:rsid w:val="004D217C"/>
    <w:rsid w:val="004D7552"/>
    <w:rsid w:val="004F2063"/>
    <w:rsid w:val="005079F6"/>
    <w:rsid w:val="00526F7D"/>
    <w:rsid w:val="00540ADA"/>
    <w:rsid w:val="00546ABA"/>
    <w:rsid w:val="0056474C"/>
    <w:rsid w:val="0056764D"/>
    <w:rsid w:val="00574857"/>
    <w:rsid w:val="0058272A"/>
    <w:rsid w:val="00594150"/>
    <w:rsid w:val="005A5791"/>
    <w:rsid w:val="005C4AFD"/>
    <w:rsid w:val="005C5424"/>
    <w:rsid w:val="005C7CA2"/>
    <w:rsid w:val="005D48BC"/>
    <w:rsid w:val="005E302F"/>
    <w:rsid w:val="005F45FD"/>
    <w:rsid w:val="00631627"/>
    <w:rsid w:val="00680178"/>
    <w:rsid w:val="00694C3A"/>
    <w:rsid w:val="006A417A"/>
    <w:rsid w:val="006A7093"/>
    <w:rsid w:val="006C3271"/>
    <w:rsid w:val="006C5B14"/>
    <w:rsid w:val="00703C7F"/>
    <w:rsid w:val="007049A7"/>
    <w:rsid w:val="007157F1"/>
    <w:rsid w:val="0071616A"/>
    <w:rsid w:val="00731D35"/>
    <w:rsid w:val="00747CD2"/>
    <w:rsid w:val="007768BC"/>
    <w:rsid w:val="00777223"/>
    <w:rsid w:val="00780FB1"/>
    <w:rsid w:val="00782A00"/>
    <w:rsid w:val="00784B5C"/>
    <w:rsid w:val="007A32EC"/>
    <w:rsid w:val="007A43D8"/>
    <w:rsid w:val="007B4277"/>
    <w:rsid w:val="007C1264"/>
    <w:rsid w:val="007C5D5E"/>
    <w:rsid w:val="007D6BC4"/>
    <w:rsid w:val="007E097D"/>
    <w:rsid w:val="007F129D"/>
    <w:rsid w:val="00811B86"/>
    <w:rsid w:val="00821C95"/>
    <w:rsid w:val="00827B66"/>
    <w:rsid w:val="00830376"/>
    <w:rsid w:val="008400D0"/>
    <w:rsid w:val="008450AB"/>
    <w:rsid w:val="00853B65"/>
    <w:rsid w:val="00863E07"/>
    <w:rsid w:val="00870A9D"/>
    <w:rsid w:val="00873D5E"/>
    <w:rsid w:val="00876B30"/>
    <w:rsid w:val="00877122"/>
    <w:rsid w:val="0088106A"/>
    <w:rsid w:val="0089742B"/>
    <w:rsid w:val="008A075D"/>
    <w:rsid w:val="008B5F63"/>
    <w:rsid w:val="008B6B93"/>
    <w:rsid w:val="008D52A8"/>
    <w:rsid w:val="0090164E"/>
    <w:rsid w:val="00901E0D"/>
    <w:rsid w:val="00921778"/>
    <w:rsid w:val="00933156"/>
    <w:rsid w:val="0094775A"/>
    <w:rsid w:val="00952414"/>
    <w:rsid w:val="009672A6"/>
    <w:rsid w:val="00977A5C"/>
    <w:rsid w:val="00987D67"/>
    <w:rsid w:val="0099415A"/>
    <w:rsid w:val="009A388A"/>
    <w:rsid w:val="009A5174"/>
    <w:rsid w:val="009B561E"/>
    <w:rsid w:val="009B7B3B"/>
    <w:rsid w:val="009E1F6C"/>
    <w:rsid w:val="009E493B"/>
    <w:rsid w:val="009E55F5"/>
    <w:rsid w:val="009F0D82"/>
    <w:rsid w:val="009F723E"/>
    <w:rsid w:val="00A26587"/>
    <w:rsid w:val="00A26B04"/>
    <w:rsid w:val="00A35244"/>
    <w:rsid w:val="00A367D0"/>
    <w:rsid w:val="00A43F89"/>
    <w:rsid w:val="00A54BE5"/>
    <w:rsid w:val="00A55F48"/>
    <w:rsid w:val="00A70FFB"/>
    <w:rsid w:val="00A72ED7"/>
    <w:rsid w:val="00A84AC5"/>
    <w:rsid w:val="00A90090"/>
    <w:rsid w:val="00A91497"/>
    <w:rsid w:val="00AA1F85"/>
    <w:rsid w:val="00AA23E0"/>
    <w:rsid w:val="00AB078E"/>
    <w:rsid w:val="00AC2C61"/>
    <w:rsid w:val="00AC5414"/>
    <w:rsid w:val="00AD2DC9"/>
    <w:rsid w:val="00AD4E91"/>
    <w:rsid w:val="00AD636E"/>
    <w:rsid w:val="00AD662C"/>
    <w:rsid w:val="00AE3ECD"/>
    <w:rsid w:val="00AF1E61"/>
    <w:rsid w:val="00AF200D"/>
    <w:rsid w:val="00AF2F32"/>
    <w:rsid w:val="00B00FD7"/>
    <w:rsid w:val="00B055FF"/>
    <w:rsid w:val="00B07416"/>
    <w:rsid w:val="00B074D4"/>
    <w:rsid w:val="00B106F6"/>
    <w:rsid w:val="00B24E2F"/>
    <w:rsid w:val="00B30E10"/>
    <w:rsid w:val="00B60162"/>
    <w:rsid w:val="00B72C20"/>
    <w:rsid w:val="00B77D03"/>
    <w:rsid w:val="00B8756D"/>
    <w:rsid w:val="00B95AD2"/>
    <w:rsid w:val="00BA07C9"/>
    <w:rsid w:val="00BC37B3"/>
    <w:rsid w:val="00BD2A71"/>
    <w:rsid w:val="00C02750"/>
    <w:rsid w:val="00C07209"/>
    <w:rsid w:val="00C073F2"/>
    <w:rsid w:val="00C12D5D"/>
    <w:rsid w:val="00C1712A"/>
    <w:rsid w:val="00C2696D"/>
    <w:rsid w:val="00C3290D"/>
    <w:rsid w:val="00C509C9"/>
    <w:rsid w:val="00C54DC9"/>
    <w:rsid w:val="00C640C1"/>
    <w:rsid w:val="00C6432B"/>
    <w:rsid w:val="00C74074"/>
    <w:rsid w:val="00C92DB0"/>
    <w:rsid w:val="00CA3475"/>
    <w:rsid w:val="00CB3E77"/>
    <w:rsid w:val="00CC3A99"/>
    <w:rsid w:val="00CC68C7"/>
    <w:rsid w:val="00CD1538"/>
    <w:rsid w:val="00CD3583"/>
    <w:rsid w:val="00CD4644"/>
    <w:rsid w:val="00CD5432"/>
    <w:rsid w:val="00CF0232"/>
    <w:rsid w:val="00CF16A6"/>
    <w:rsid w:val="00CF304B"/>
    <w:rsid w:val="00CF7B02"/>
    <w:rsid w:val="00D10023"/>
    <w:rsid w:val="00D1596E"/>
    <w:rsid w:val="00D178C9"/>
    <w:rsid w:val="00D2354A"/>
    <w:rsid w:val="00D26DEF"/>
    <w:rsid w:val="00D47999"/>
    <w:rsid w:val="00D53280"/>
    <w:rsid w:val="00D73A61"/>
    <w:rsid w:val="00D74CF7"/>
    <w:rsid w:val="00D75A8F"/>
    <w:rsid w:val="00D914DA"/>
    <w:rsid w:val="00DA1AE3"/>
    <w:rsid w:val="00DB17CD"/>
    <w:rsid w:val="00DD13E9"/>
    <w:rsid w:val="00DE426C"/>
    <w:rsid w:val="00DF37BD"/>
    <w:rsid w:val="00E01027"/>
    <w:rsid w:val="00E302FE"/>
    <w:rsid w:val="00E352DC"/>
    <w:rsid w:val="00E366BB"/>
    <w:rsid w:val="00E40C4D"/>
    <w:rsid w:val="00E60267"/>
    <w:rsid w:val="00E645A8"/>
    <w:rsid w:val="00E64B53"/>
    <w:rsid w:val="00E660E8"/>
    <w:rsid w:val="00E669C8"/>
    <w:rsid w:val="00E821E8"/>
    <w:rsid w:val="00EA033B"/>
    <w:rsid w:val="00EA0733"/>
    <w:rsid w:val="00EA5045"/>
    <w:rsid w:val="00EB5742"/>
    <w:rsid w:val="00EC2BF6"/>
    <w:rsid w:val="00EC6F80"/>
    <w:rsid w:val="00ED5EE0"/>
    <w:rsid w:val="00EE362B"/>
    <w:rsid w:val="00F1090E"/>
    <w:rsid w:val="00F35917"/>
    <w:rsid w:val="00F5374F"/>
    <w:rsid w:val="00F63D72"/>
    <w:rsid w:val="00F71736"/>
    <w:rsid w:val="00F92982"/>
    <w:rsid w:val="00F9408D"/>
    <w:rsid w:val="00F96154"/>
    <w:rsid w:val="00FB3764"/>
    <w:rsid w:val="00FB37F9"/>
    <w:rsid w:val="00FD006E"/>
    <w:rsid w:val="00FE7920"/>
    <w:rsid w:val="00FF059E"/>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ABFAC-5116-4BC6-B57F-9F7514B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02"/>
  </w:style>
  <w:style w:type="paragraph" w:styleId="Footer">
    <w:name w:val="footer"/>
    <w:basedOn w:val="Normal"/>
    <w:link w:val="FooterChar"/>
    <w:uiPriority w:val="99"/>
    <w:unhideWhenUsed/>
    <w:rsid w:val="00CF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02"/>
  </w:style>
  <w:style w:type="paragraph" w:styleId="FootnoteText">
    <w:name w:val="footnote text"/>
    <w:basedOn w:val="Normal"/>
    <w:link w:val="FootnoteTextChar"/>
    <w:uiPriority w:val="99"/>
    <w:semiHidden/>
    <w:unhideWhenUsed/>
    <w:rsid w:val="00D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A8F"/>
    <w:rPr>
      <w:sz w:val="20"/>
      <w:szCs w:val="20"/>
    </w:rPr>
  </w:style>
  <w:style w:type="character" w:styleId="FootnoteReference">
    <w:name w:val="footnote reference"/>
    <w:basedOn w:val="DefaultParagraphFont"/>
    <w:uiPriority w:val="99"/>
    <w:semiHidden/>
    <w:unhideWhenUsed/>
    <w:rsid w:val="00D75A8F"/>
    <w:rPr>
      <w:vertAlign w:val="superscript"/>
    </w:rPr>
  </w:style>
  <w:style w:type="paragraph" w:styleId="BalloonText">
    <w:name w:val="Balloon Text"/>
    <w:basedOn w:val="Normal"/>
    <w:link w:val="BalloonTextChar"/>
    <w:uiPriority w:val="99"/>
    <w:semiHidden/>
    <w:unhideWhenUsed/>
    <w:rsid w:val="00493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2D"/>
    <w:rPr>
      <w:rFonts w:ascii="Segoe UI" w:hAnsi="Segoe UI" w:cs="Segoe UI"/>
      <w:sz w:val="18"/>
      <w:szCs w:val="18"/>
    </w:rPr>
  </w:style>
  <w:style w:type="paragraph" w:styleId="ListParagraph">
    <w:name w:val="List Paragraph"/>
    <w:basedOn w:val="Normal"/>
    <w:uiPriority w:val="34"/>
    <w:qFormat/>
    <w:rsid w:val="000D77F4"/>
    <w:pPr>
      <w:ind w:left="720"/>
      <w:contextualSpacing/>
    </w:pPr>
    <w:rPr>
      <w:lang w:val="en-ZW"/>
    </w:rPr>
  </w:style>
  <w:style w:type="paragraph" w:customStyle="1" w:styleId="Default">
    <w:name w:val="Default"/>
    <w:rsid w:val="006A417A"/>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uiPriority w:val="99"/>
    <w:semiHidden/>
    <w:unhideWhenUsed/>
    <w:rsid w:val="00F96154"/>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F96154"/>
    <w:rPr>
      <w:b/>
      <w:bCs/>
    </w:rPr>
  </w:style>
  <w:style w:type="character" w:styleId="Emphasis">
    <w:name w:val="Emphasis"/>
    <w:basedOn w:val="DefaultParagraphFont"/>
    <w:uiPriority w:val="20"/>
    <w:qFormat/>
    <w:rsid w:val="00F96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0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3F2C-8D4D-44E6-9EAA-86189341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2020-03-13T10:54:00Z</cp:lastPrinted>
  <dcterms:created xsi:type="dcterms:W3CDTF">2022-08-26T08:38:00Z</dcterms:created>
  <dcterms:modified xsi:type="dcterms:W3CDTF">2022-08-26T08:38:00Z</dcterms:modified>
</cp:coreProperties>
</file>